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086D6" w14:textId="41ECBEA7" w:rsidR="00DA3223" w:rsidRDefault="00DA3223" w:rsidP="00DA3223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NONLINEARITIES IN </w:t>
      </w:r>
      <w:r w:rsidR="00CB5A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THE </w:t>
      </w:r>
      <w:r w:rsidR="00BB424B" w:rsidRPr="004F30EC">
        <w:rPr>
          <w:rFonts w:ascii="Times New Roman" w:hAnsi="Times New Roman" w:cs="Times New Roman"/>
          <w:b/>
          <w:color w:val="auto"/>
          <w:sz w:val="24"/>
          <w:szCs w:val="24"/>
        </w:rPr>
        <w:t>EXCHANGE RATE PASS-THROUG</w:t>
      </w:r>
      <w:r w:rsidR="00BB424B" w:rsidRPr="006139A4">
        <w:rPr>
          <w:rFonts w:ascii="Times New Roman" w:hAnsi="Times New Roman" w:cs="Times New Roman"/>
          <w:b/>
          <w:color w:val="auto"/>
          <w:sz w:val="24"/>
          <w:szCs w:val="24"/>
        </w:rPr>
        <w:t>H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65B1C942" w14:textId="1C8AA775" w:rsidR="00DA3223" w:rsidRPr="00DA3223" w:rsidRDefault="00DA3223" w:rsidP="00DA3223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THE ROLE OF </w:t>
      </w:r>
      <w:r w:rsidR="006139A4" w:rsidRPr="006139A4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="00A869A6" w:rsidRPr="006139A4">
        <w:rPr>
          <w:rFonts w:ascii="Times New Roman" w:hAnsi="Times New Roman" w:cs="Times New Roman"/>
          <w:b/>
          <w:color w:val="auto"/>
          <w:sz w:val="24"/>
          <w:szCs w:val="24"/>
        </w:rPr>
        <w:t>NFLATION EXPECTATIONS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F24078C" w14:textId="04425BF5" w:rsidR="00BF7A99" w:rsidRDefault="00BF7A99" w:rsidP="00BF7A99"/>
    <w:p w14:paraId="19B28F81" w14:textId="77777777" w:rsidR="00CB1781" w:rsidRPr="00BF7A99" w:rsidRDefault="00CB1781" w:rsidP="00CB1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A99">
        <w:rPr>
          <w:rFonts w:ascii="Times New Roman" w:hAnsi="Times New Roman" w:cs="Times New Roman"/>
          <w:b/>
          <w:sz w:val="24"/>
          <w:szCs w:val="24"/>
        </w:rPr>
        <w:t>Christina Anderl</w:t>
      </w:r>
    </w:p>
    <w:p w14:paraId="72381590" w14:textId="77777777" w:rsidR="00CB1781" w:rsidRPr="00BF7A99" w:rsidRDefault="00CB1781" w:rsidP="00CB1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A99">
        <w:rPr>
          <w:rFonts w:ascii="Times New Roman" w:hAnsi="Times New Roman" w:cs="Times New Roman"/>
          <w:b/>
          <w:sz w:val="24"/>
          <w:szCs w:val="24"/>
        </w:rPr>
        <w:t>London South Bank University</w:t>
      </w:r>
    </w:p>
    <w:p w14:paraId="6CA01D03" w14:textId="77777777" w:rsidR="00CB1781" w:rsidRPr="00BF7A99" w:rsidRDefault="00CB1781" w:rsidP="00CB1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85E4EA" w14:textId="77777777" w:rsidR="00CB1781" w:rsidRPr="00BF7A99" w:rsidRDefault="00CB1781" w:rsidP="00CB1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A99">
        <w:rPr>
          <w:rFonts w:ascii="Times New Roman" w:hAnsi="Times New Roman" w:cs="Times New Roman"/>
          <w:b/>
          <w:sz w:val="24"/>
          <w:szCs w:val="24"/>
        </w:rPr>
        <w:t>Guglielmo Maria Caporale</w:t>
      </w:r>
    </w:p>
    <w:p w14:paraId="0CABC359" w14:textId="77777777" w:rsidR="00CB1781" w:rsidRPr="00BF7A99" w:rsidRDefault="00CB1781" w:rsidP="00CB1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A99">
        <w:rPr>
          <w:rFonts w:ascii="Times New Roman" w:hAnsi="Times New Roman" w:cs="Times New Roman"/>
          <w:b/>
          <w:sz w:val="24"/>
          <w:szCs w:val="24"/>
        </w:rPr>
        <w:t>Brunel University London</w:t>
      </w:r>
    </w:p>
    <w:p w14:paraId="7D8B0ABD" w14:textId="77777777" w:rsidR="00CB1781" w:rsidRPr="00CB1781" w:rsidRDefault="00CB1781" w:rsidP="007D7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FF816" w14:textId="4A0B23C7" w:rsidR="00BF7A99" w:rsidRPr="00CB1781" w:rsidRDefault="000612BA" w:rsidP="00BF7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CB1781" w:rsidRPr="00CB1781">
        <w:rPr>
          <w:rFonts w:ascii="Times New Roman" w:hAnsi="Times New Roman" w:cs="Times New Roman"/>
          <w:b/>
          <w:sz w:val="24"/>
          <w:szCs w:val="24"/>
        </w:rPr>
        <w:t>202</w:t>
      </w:r>
      <w:r w:rsidR="00F00129">
        <w:rPr>
          <w:rFonts w:ascii="Times New Roman" w:hAnsi="Times New Roman" w:cs="Times New Roman"/>
          <w:b/>
          <w:sz w:val="24"/>
          <w:szCs w:val="24"/>
        </w:rPr>
        <w:t>2</w:t>
      </w:r>
    </w:p>
    <w:p w14:paraId="447CC2B4" w14:textId="01464C2F" w:rsidR="00BF7A99" w:rsidRPr="00BF7A99" w:rsidRDefault="00BF7A99" w:rsidP="00BF7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E65A7" w14:textId="63458ACF" w:rsidR="00B831B7" w:rsidRPr="00402001" w:rsidRDefault="00BF7A99" w:rsidP="00402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B2C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11C17BFB" w14:textId="2A0D35AE" w:rsidR="00A84908" w:rsidRPr="00CD54C9" w:rsidRDefault="002026EB" w:rsidP="00AF42F6">
      <w:pPr>
        <w:jc w:val="both"/>
        <w:rPr>
          <w:rFonts w:ascii="Times New Roman" w:hAnsi="Times New Roman" w:cs="Times New Roman"/>
          <w:sz w:val="20"/>
          <w:szCs w:val="20"/>
        </w:rPr>
      </w:pPr>
      <w:r w:rsidRPr="007F25FE">
        <w:rPr>
          <w:rFonts w:ascii="Times New Roman" w:hAnsi="Times New Roman" w:cs="Times New Roman"/>
          <w:sz w:val="20"/>
          <w:szCs w:val="20"/>
        </w:rPr>
        <w:t>This paper inves</w:t>
      </w:r>
      <w:r w:rsidRPr="004A2653">
        <w:rPr>
          <w:rFonts w:ascii="Times New Roman" w:hAnsi="Times New Roman" w:cs="Times New Roman"/>
          <w:sz w:val="20"/>
          <w:szCs w:val="20"/>
        </w:rPr>
        <w:t xml:space="preserve">tigates </w:t>
      </w:r>
      <w:r w:rsidR="009D0FEF" w:rsidRPr="004A2653">
        <w:rPr>
          <w:rFonts w:ascii="Times New Roman" w:hAnsi="Times New Roman" w:cs="Times New Roman"/>
          <w:sz w:val="20"/>
          <w:szCs w:val="20"/>
        </w:rPr>
        <w:t xml:space="preserve">nonlinearities in </w:t>
      </w:r>
      <w:r w:rsidRPr="004A2653">
        <w:rPr>
          <w:rFonts w:ascii="Times New Roman" w:hAnsi="Times New Roman" w:cs="Times New Roman"/>
          <w:sz w:val="20"/>
          <w:szCs w:val="20"/>
        </w:rPr>
        <w:t xml:space="preserve">the </w:t>
      </w:r>
      <w:r w:rsidR="002950F5" w:rsidRPr="004A2653">
        <w:rPr>
          <w:rFonts w:ascii="Times New Roman" w:hAnsi="Times New Roman" w:cs="Times New Roman"/>
          <w:sz w:val="20"/>
          <w:szCs w:val="20"/>
        </w:rPr>
        <w:t>e</w:t>
      </w:r>
      <w:r w:rsidR="00671FD8" w:rsidRPr="007F25FE">
        <w:rPr>
          <w:rFonts w:ascii="Times New Roman" w:hAnsi="Times New Roman" w:cs="Times New Roman"/>
          <w:sz w:val="20"/>
          <w:szCs w:val="20"/>
        </w:rPr>
        <w:t>xchange rate pass-through (ERPT)</w:t>
      </w:r>
      <w:r w:rsidR="002950F5" w:rsidRPr="007F25FE">
        <w:rPr>
          <w:rFonts w:ascii="Times New Roman" w:hAnsi="Times New Roman" w:cs="Times New Roman"/>
          <w:sz w:val="20"/>
          <w:szCs w:val="20"/>
        </w:rPr>
        <w:t xml:space="preserve"> to consumer and import prices </w:t>
      </w:r>
      <w:r w:rsidR="009D0FEF">
        <w:rPr>
          <w:rFonts w:ascii="Times New Roman" w:hAnsi="Times New Roman" w:cs="Times New Roman"/>
          <w:sz w:val="20"/>
          <w:szCs w:val="20"/>
        </w:rPr>
        <w:t xml:space="preserve">by </w:t>
      </w:r>
      <w:r w:rsidR="00402001">
        <w:rPr>
          <w:rFonts w:ascii="Times New Roman" w:hAnsi="Times New Roman" w:cs="Times New Roman"/>
          <w:sz w:val="20"/>
          <w:szCs w:val="20"/>
        </w:rPr>
        <w:t>estimat</w:t>
      </w:r>
      <w:r w:rsidR="009D0FEF">
        <w:rPr>
          <w:rFonts w:ascii="Times New Roman" w:hAnsi="Times New Roman" w:cs="Times New Roman"/>
          <w:sz w:val="20"/>
          <w:szCs w:val="20"/>
        </w:rPr>
        <w:t xml:space="preserve">ing a </w:t>
      </w:r>
      <w:r w:rsidR="0015735F" w:rsidRPr="007F25FE">
        <w:rPr>
          <w:rFonts w:ascii="Times New Roman" w:hAnsi="Times New Roman" w:cs="Times New Roman"/>
          <w:sz w:val="20"/>
          <w:szCs w:val="20"/>
        </w:rPr>
        <w:t xml:space="preserve">smooth transition regression </w:t>
      </w:r>
      <w:r w:rsidR="004166BB">
        <w:rPr>
          <w:rFonts w:ascii="Times New Roman" w:hAnsi="Times New Roman" w:cs="Times New Roman"/>
          <w:sz w:val="20"/>
          <w:szCs w:val="20"/>
        </w:rPr>
        <w:t xml:space="preserve">model </w:t>
      </w:r>
      <w:r w:rsidR="0015735F" w:rsidRPr="007F25FE">
        <w:rPr>
          <w:rFonts w:ascii="Times New Roman" w:hAnsi="Times New Roman" w:cs="Times New Roman"/>
          <w:sz w:val="20"/>
          <w:szCs w:val="20"/>
        </w:rPr>
        <w:t>with different inflation expectations regimes</w:t>
      </w:r>
      <w:r w:rsidR="00402001">
        <w:rPr>
          <w:rFonts w:ascii="Times New Roman" w:hAnsi="Times New Roman" w:cs="Times New Roman"/>
          <w:sz w:val="20"/>
          <w:szCs w:val="20"/>
        </w:rPr>
        <w:t xml:space="preserve"> for five inflation targeting countries (</w:t>
      </w:r>
      <w:r w:rsidR="00402001" w:rsidRPr="00402001">
        <w:rPr>
          <w:rFonts w:ascii="Times New Roman" w:hAnsi="Times New Roman" w:cs="Times New Roman"/>
          <w:sz w:val="20"/>
          <w:szCs w:val="20"/>
        </w:rPr>
        <w:t>the UK, Canada, Australia, New Zealand and Sweden</w:t>
      </w:r>
      <w:r w:rsidR="00402001">
        <w:rPr>
          <w:rFonts w:ascii="Times New Roman" w:hAnsi="Times New Roman" w:cs="Times New Roman"/>
          <w:sz w:val="20"/>
          <w:szCs w:val="20"/>
        </w:rPr>
        <w:t>) and three non-targeters</w:t>
      </w:r>
      <w:r w:rsidR="00402001" w:rsidRPr="00402001">
        <w:t xml:space="preserve"> </w:t>
      </w:r>
      <w:r w:rsidR="00402001">
        <w:t>(</w:t>
      </w:r>
      <w:r w:rsidR="00402001" w:rsidRPr="00402001">
        <w:rPr>
          <w:rFonts w:ascii="Times New Roman" w:hAnsi="Times New Roman" w:cs="Times New Roman"/>
          <w:sz w:val="20"/>
          <w:szCs w:val="20"/>
        </w:rPr>
        <w:t>the US, the Euro-Area and Switzerland</w:t>
      </w:r>
      <w:r w:rsidR="00402001">
        <w:rPr>
          <w:rFonts w:ascii="Times New Roman" w:hAnsi="Times New Roman" w:cs="Times New Roman"/>
          <w:sz w:val="20"/>
          <w:szCs w:val="20"/>
        </w:rPr>
        <w:t>) respectively over the period January 1993-Augu</w:t>
      </w:r>
      <w:r w:rsidR="00894D8B">
        <w:rPr>
          <w:rFonts w:ascii="Times New Roman" w:hAnsi="Times New Roman" w:cs="Times New Roman"/>
          <w:sz w:val="20"/>
          <w:szCs w:val="20"/>
        </w:rPr>
        <w:t>s</w:t>
      </w:r>
      <w:r w:rsidR="00402001">
        <w:rPr>
          <w:rFonts w:ascii="Times New Roman" w:hAnsi="Times New Roman" w:cs="Times New Roman"/>
          <w:sz w:val="20"/>
          <w:szCs w:val="20"/>
        </w:rPr>
        <w:t>t 2021</w:t>
      </w:r>
      <w:r w:rsidR="0015735F" w:rsidRPr="007F25FE">
        <w:rPr>
          <w:rFonts w:ascii="Times New Roman" w:hAnsi="Times New Roman" w:cs="Times New Roman"/>
          <w:sz w:val="20"/>
          <w:szCs w:val="20"/>
        </w:rPr>
        <w:t>.</w:t>
      </w:r>
      <w:r w:rsidR="009A1EC3">
        <w:rPr>
          <w:rFonts w:ascii="Times New Roman" w:hAnsi="Times New Roman" w:cs="Times New Roman"/>
          <w:sz w:val="20"/>
          <w:szCs w:val="20"/>
        </w:rPr>
        <w:t xml:space="preserve"> </w:t>
      </w:r>
      <w:r w:rsidR="00402001">
        <w:rPr>
          <w:rFonts w:ascii="Times New Roman" w:hAnsi="Times New Roman" w:cs="Times New Roman"/>
          <w:sz w:val="20"/>
          <w:szCs w:val="20"/>
        </w:rPr>
        <w:t>B</w:t>
      </w:r>
      <w:r w:rsidR="009A1EC3">
        <w:rPr>
          <w:rFonts w:ascii="Times New Roman" w:hAnsi="Times New Roman" w:cs="Times New Roman"/>
          <w:sz w:val="20"/>
          <w:szCs w:val="20"/>
        </w:rPr>
        <w:t xml:space="preserve">oth </w:t>
      </w:r>
      <w:r w:rsidR="009A1EC3" w:rsidRPr="00CD54C9">
        <w:rPr>
          <w:rFonts w:ascii="Times New Roman" w:hAnsi="Times New Roman" w:cs="Times New Roman"/>
          <w:sz w:val="20"/>
          <w:szCs w:val="20"/>
        </w:rPr>
        <w:t xml:space="preserve">market </w:t>
      </w:r>
      <w:r w:rsidR="00432B3A" w:rsidRPr="00CD54C9">
        <w:rPr>
          <w:rFonts w:ascii="Times New Roman" w:hAnsi="Times New Roman" w:cs="Times New Roman"/>
          <w:sz w:val="20"/>
          <w:szCs w:val="20"/>
        </w:rPr>
        <w:t xml:space="preserve">and survey </w:t>
      </w:r>
      <w:r w:rsidR="009A1EC3">
        <w:rPr>
          <w:rFonts w:ascii="Times New Roman" w:hAnsi="Times New Roman" w:cs="Times New Roman"/>
          <w:sz w:val="20"/>
          <w:szCs w:val="20"/>
        </w:rPr>
        <w:t>measures of inflation expectations</w:t>
      </w:r>
      <w:r w:rsidR="00E32199">
        <w:rPr>
          <w:rFonts w:ascii="Times New Roman" w:hAnsi="Times New Roman" w:cs="Times New Roman"/>
          <w:sz w:val="20"/>
          <w:szCs w:val="20"/>
        </w:rPr>
        <w:t xml:space="preserve"> </w:t>
      </w:r>
      <w:r w:rsidR="00402001" w:rsidRPr="005750B5">
        <w:rPr>
          <w:rFonts w:ascii="Times New Roman" w:hAnsi="Times New Roman" w:cs="Times New Roman"/>
          <w:sz w:val="20"/>
          <w:szCs w:val="20"/>
        </w:rPr>
        <w:t xml:space="preserve">are used </w:t>
      </w:r>
      <w:r w:rsidR="00E32199" w:rsidRPr="005750B5">
        <w:rPr>
          <w:rFonts w:ascii="Times New Roman" w:hAnsi="Times New Roman" w:cs="Times New Roman"/>
          <w:sz w:val="20"/>
          <w:szCs w:val="20"/>
        </w:rPr>
        <w:t>as the transition variable</w:t>
      </w:r>
      <w:r w:rsidR="00402001" w:rsidRPr="005750B5">
        <w:rPr>
          <w:rFonts w:ascii="Times New Roman" w:hAnsi="Times New Roman" w:cs="Times New Roman"/>
          <w:sz w:val="20"/>
          <w:szCs w:val="20"/>
        </w:rPr>
        <w:t>, and t</w:t>
      </w:r>
      <w:r w:rsidR="00EA6D0E" w:rsidRPr="005750B5">
        <w:rPr>
          <w:rFonts w:ascii="Times New Roman" w:hAnsi="Times New Roman" w:cs="Times New Roman"/>
          <w:sz w:val="20"/>
          <w:szCs w:val="20"/>
        </w:rPr>
        <w:t>he nonlinear model is</w:t>
      </w:r>
      <w:r w:rsidR="00402001" w:rsidRPr="005750B5">
        <w:rPr>
          <w:rFonts w:ascii="Times New Roman" w:hAnsi="Times New Roman" w:cs="Times New Roman"/>
          <w:sz w:val="20"/>
          <w:szCs w:val="20"/>
        </w:rPr>
        <w:t xml:space="preserve"> also</w:t>
      </w:r>
      <w:r w:rsidR="00EA6D0E" w:rsidRPr="005750B5">
        <w:rPr>
          <w:rFonts w:ascii="Times New Roman" w:hAnsi="Times New Roman" w:cs="Times New Roman"/>
          <w:sz w:val="20"/>
          <w:szCs w:val="20"/>
        </w:rPr>
        <w:t xml:space="preserve"> </w:t>
      </w:r>
      <w:r w:rsidR="00402001" w:rsidRPr="005750B5">
        <w:rPr>
          <w:rFonts w:ascii="Times New Roman" w:hAnsi="Times New Roman" w:cs="Times New Roman"/>
          <w:sz w:val="20"/>
          <w:szCs w:val="20"/>
        </w:rPr>
        <w:t xml:space="preserve">assessed </w:t>
      </w:r>
      <w:r w:rsidR="00EA6D0E" w:rsidRPr="005750B5">
        <w:rPr>
          <w:rFonts w:ascii="Times New Roman" w:hAnsi="Times New Roman" w:cs="Times New Roman"/>
          <w:sz w:val="20"/>
          <w:szCs w:val="20"/>
        </w:rPr>
        <w:t xml:space="preserve">against a benchmark linear model. </w:t>
      </w:r>
      <w:r w:rsidR="00402001" w:rsidRPr="005750B5">
        <w:rPr>
          <w:rFonts w:ascii="Times New Roman" w:hAnsi="Times New Roman" w:cs="Times New Roman"/>
          <w:sz w:val="20"/>
          <w:szCs w:val="20"/>
        </w:rPr>
        <w:t>T</w:t>
      </w:r>
      <w:r w:rsidR="006303B2" w:rsidRPr="005750B5">
        <w:rPr>
          <w:rFonts w:ascii="Times New Roman" w:hAnsi="Times New Roman" w:cs="Times New Roman"/>
          <w:sz w:val="20"/>
          <w:szCs w:val="20"/>
        </w:rPr>
        <w:t xml:space="preserve">he </w:t>
      </w:r>
      <w:r w:rsidR="00EA6D0E" w:rsidRPr="005750B5">
        <w:rPr>
          <w:rFonts w:ascii="Times New Roman" w:hAnsi="Times New Roman" w:cs="Times New Roman"/>
          <w:sz w:val="20"/>
          <w:szCs w:val="20"/>
        </w:rPr>
        <w:t>pass-through</w:t>
      </w:r>
      <w:r w:rsidR="006303B2" w:rsidRPr="005750B5">
        <w:rPr>
          <w:rFonts w:ascii="Times New Roman" w:hAnsi="Times New Roman" w:cs="Times New Roman"/>
          <w:sz w:val="20"/>
          <w:szCs w:val="20"/>
        </w:rPr>
        <w:t xml:space="preserve"> to</w:t>
      </w:r>
      <w:r w:rsidR="000F5E95" w:rsidRPr="005750B5">
        <w:rPr>
          <w:rFonts w:ascii="Times New Roman" w:hAnsi="Times New Roman" w:cs="Times New Roman"/>
          <w:sz w:val="20"/>
          <w:szCs w:val="20"/>
        </w:rPr>
        <w:t xml:space="preserve"> both</w:t>
      </w:r>
      <w:r w:rsidR="006303B2" w:rsidRPr="005750B5">
        <w:rPr>
          <w:rFonts w:ascii="Times New Roman" w:hAnsi="Times New Roman" w:cs="Times New Roman"/>
          <w:sz w:val="20"/>
          <w:szCs w:val="20"/>
        </w:rPr>
        <w:t xml:space="preserve"> consumer </w:t>
      </w:r>
      <w:r w:rsidR="000F5E95" w:rsidRPr="005750B5">
        <w:rPr>
          <w:rFonts w:ascii="Times New Roman" w:hAnsi="Times New Roman" w:cs="Times New Roman"/>
          <w:sz w:val="20"/>
          <w:szCs w:val="20"/>
        </w:rPr>
        <w:t xml:space="preserve">and import </w:t>
      </w:r>
      <w:r w:rsidR="006303B2" w:rsidRPr="005750B5">
        <w:rPr>
          <w:rFonts w:ascii="Times New Roman" w:hAnsi="Times New Roman" w:cs="Times New Roman"/>
          <w:sz w:val="20"/>
          <w:szCs w:val="20"/>
        </w:rPr>
        <w:t xml:space="preserve">prices is </w:t>
      </w:r>
      <w:r w:rsidR="00402001" w:rsidRPr="005750B5">
        <w:rPr>
          <w:rFonts w:ascii="Times New Roman" w:hAnsi="Times New Roman" w:cs="Times New Roman"/>
          <w:sz w:val="20"/>
          <w:szCs w:val="20"/>
        </w:rPr>
        <w:t xml:space="preserve">found to be stronger </w:t>
      </w:r>
      <w:r w:rsidR="00FE0374" w:rsidRPr="005750B5">
        <w:rPr>
          <w:rFonts w:ascii="Times New Roman" w:hAnsi="Times New Roman" w:cs="Times New Roman"/>
          <w:sz w:val="20"/>
          <w:szCs w:val="20"/>
        </w:rPr>
        <w:t>in the nonlinear model</w:t>
      </w:r>
      <w:r w:rsidR="000F5E95" w:rsidRPr="005750B5">
        <w:rPr>
          <w:rFonts w:ascii="Times New Roman" w:hAnsi="Times New Roman" w:cs="Times New Roman"/>
          <w:sz w:val="20"/>
          <w:szCs w:val="20"/>
        </w:rPr>
        <w:t xml:space="preserve"> </w:t>
      </w:r>
      <w:r w:rsidR="00FE0374" w:rsidRPr="005750B5">
        <w:rPr>
          <w:rFonts w:ascii="Times New Roman" w:hAnsi="Times New Roman" w:cs="Times New Roman"/>
          <w:sz w:val="20"/>
          <w:szCs w:val="20"/>
        </w:rPr>
        <w:t>and in so</w:t>
      </w:r>
      <w:r w:rsidR="00FE0374" w:rsidRPr="00925B8E">
        <w:rPr>
          <w:rFonts w:ascii="Times New Roman" w:hAnsi="Times New Roman" w:cs="Times New Roman"/>
          <w:sz w:val="20"/>
          <w:szCs w:val="20"/>
        </w:rPr>
        <w:t xml:space="preserve">me cases </w:t>
      </w:r>
      <w:r w:rsidR="00A81A33" w:rsidRPr="00925B8E">
        <w:rPr>
          <w:rFonts w:ascii="Times New Roman" w:hAnsi="Times New Roman" w:cs="Times New Roman"/>
          <w:sz w:val="20"/>
          <w:szCs w:val="20"/>
        </w:rPr>
        <w:t>i</w:t>
      </w:r>
      <w:r w:rsidR="00FE0374" w:rsidRPr="00925B8E">
        <w:rPr>
          <w:rFonts w:ascii="Times New Roman" w:hAnsi="Times New Roman" w:cs="Times New Roman"/>
          <w:sz w:val="20"/>
          <w:szCs w:val="20"/>
        </w:rPr>
        <w:t>s close to being</w:t>
      </w:r>
      <w:r w:rsidR="000F5E95" w:rsidRPr="00925B8E">
        <w:rPr>
          <w:rFonts w:ascii="Times New Roman" w:hAnsi="Times New Roman" w:cs="Times New Roman"/>
          <w:sz w:val="20"/>
          <w:szCs w:val="20"/>
        </w:rPr>
        <w:t xml:space="preserve"> complete.</w:t>
      </w:r>
      <w:r w:rsidR="004A2653" w:rsidRPr="00925B8E">
        <w:rPr>
          <w:rFonts w:ascii="Times New Roman" w:hAnsi="Times New Roman" w:cs="Times New Roman"/>
          <w:sz w:val="20"/>
          <w:szCs w:val="20"/>
        </w:rPr>
        <w:t xml:space="preserve"> </w:t>
      </w:r>
      <w:r w:rsidR="00402001" w:rsidRPr="000612BA">
        <w:rPr>
          <w:rFonts w:ascii="Times New Roman" w:hAnsi="Times New Roman" w:cs="Times New Roman"/>
          <w:sz w:val="20"/>
          <w:szCs w:val="20"/>
        </w:rPr>
        <w:t xml:space="preserve">Also, it is stronger </w:t>
      </w:r>
      <w:r w:rsidR="005750B5" w:rsidRPr="000612BA">
        <w:rPr>
          <w:rFonts w:ascii="Times New Roman" w:hAnsi="Times New Roman" w:cs="Times New Roman"/>
          <w:sz w:val="20"/>
          <w:szCs w:val="20"/>
        </w:rPr>
        <w:t>in regime 2, i.e. when markets and consumer</w:t>
      </w:r>
      <w:r w:rsidR="005A0147" w:rsidRPr="000612BA">
        <w:rPr>
          <w:rFonts w:ascii="Times New Roman" w:hAnsi="Times New Roman" w:cs="Times New Roman"/>
          <w:sz w:val="20"/>
          <w:szCs w:val="20"/>
        </w:rPr>
        <w:t>s</w:t>
      </w:r>
      <w:r w:rsidR="005750B5" w:rsidRPr="000612BA">
        <w:rPr>
          <w:rFonts w:ascii="Times New Roman" w:hAnsi="Times New Roman" w:cs="Times New Roman"/>
          <w:sz w:val="20"/>
          <w:szCs w:val="20"/>
        </w:rPr>
        <w:t xml:space="preserve"> expect high inflation </w:t>
      </w:r>
      <w:r w:rsidR="000612BA" w:rsidRPr="000612BA">
        <w:rPr>
          <w:rFonts w:ascii="Times New Roman" w:hAnsi="Times New Roman" w:cs="Times New Roman"/>
          <w:sz w:val="20"/>
          <w:szCs w:val="20"/>
        </w:rPr>
        <w:t xml:space="preserve">rates </w:t>
      </w:r>
      <w:r w:rsidR="005750B5" w:rsidRPr="000612BA">
        <w:rPr>
          <w:rFonts w:ascii="Times New Roman" w:hAnsi="Times New Roman" w:cs="Times New Roman"/>
          <w:sz w:val="20"/>
          <w:szCs w:val="20"/>
        </w:rPr>
        <w:t>in the future</w:t>
      </w:r>
      <w:r w:rsidR="000612BA" w:rsidRPr="000612BA">
        <w:rPr>
          <w:rFonts w:ascii="Times New Roman" w:hAnsi="Times New Roman" w:cs="Times New Roman"/>
          <w:sz w:val="20"/>
          <w:szCs w:val="20"/>
        </w:rPr>
        <w:t xml:space="preserve">; this suggests </w:t>
      </w:r>
      <w:r w:rsidR="00925B8E" w:rsidRPr="000612BA">
        <w:rPr>
          <w:rFonts w:ascii="Times New Roman" w:hAnsi="Times New Roman" w:cs="Times New Roman"/>
          <w:sz w:val="20"/>
          <w:szCs w:val="20"/>
        </w:rPr>
        <w:t xml:space="preserve">that </w:t>
      </w:r>
      <w:r w:rsidR="00A810EE">
        <w:rPr>
          <w:rFonts w:ascii="Times New Roman" w:hAnsi="Times New Roman" w:cs="Times New Roman"/>
          <w:sz w:val="20"/>
          <w:szCs w:val="20"/>
        </w:rPr>
        <w:t xml:space="preserve">anchoring </w:t>
      </w:r>
      <w:bookmarkStart w:id="0" w:name="_GoBack"/>
      <w:bookmarkEnd w:id="0"/>
      <w:r w:rsidR="00925B8E" w:rsidRPr="000612BA">
        <w:rPr>
          <w:rFonts w:ascii="Times New Roman" w:hAnsi="Times New Roman" w:cs="Times New Roman"/>
          <w:sz w:val="20"/>
          <w:szCs w:val="20"/>
        </w:rPr>
        <w:t>inflation expectations helps to reduce the ERPT</w:t>
      </w:r>
      <w:r w:rsidR="00980288" w:rsidRPr="000612BA">
        <w:rPr>
          <w:rFonts w:ascii="Times New Roman" w:hAnsi="Times New Roman" w:cs="Times New Roman"/>
          <w:sz w:val="20"/>
          <w:szCs w:val="20"/>
        </w:rPr>
        <w:t xml:space="preserve">. </w:t>
      </w:r>
      <w:r w:rsidR="00402001" w:rsidRPr="00925B8E">
        <w:rPr>
          <w:rFonts w:ascii="Times New Roman" w:hAnsi="Times New Roman" w:cs="Times New Roman"/>
          <w:sz w:val="20"/>
          <w:szCs w:val="20"/>
        </w:rPr>
        <w:t xml:space="preserve">Finally, </w:t>
      </w:r>
      <w:r w:rsidR="00E45A04" w:rsidRPr="00925B8E">
        <w:rPr>
          <w:rFonts w:ascii="Times New Roman" w:hAnsi="Times New Roman" w:cs="Times New Roman"/>
          <w:sz w:val="20"/>
          <w:szCs w:val="20"/>
        </w:rPr>
        <w:t xml:space="preserve">inflation expectations </w:t>
      </w:r>
      <w:r w:rsidR="00402001" w:rsidRPr="00925B8E">
        <w:rPr>
          <w:rFonts w:ascii="Times New Roman" w:hAnsi="Times New Roman" w:cs="Times New Roman"/>
          <w:sz w:val="20"/>
          <w:szCs w:val="20"/>
        </w:rPr>
        <w:t xml:space="preserve">appear to affect the ERPT more </w:t>
      </w:r>
      <w:r w:rsidR="00E45A04" w:rsidRPr="00925B8E">
        <w:rPr>
          <w:rFonts w:ascii="Times New Roman" w:hAnsi="Times New Roman" w:cs="Times New Roman"/>
          <w:sz w:val="20"/>
          <w:szCs w:val="20"/>
        </w:rPr>
        <w:t xml:space="preserve">in </w:t>
      </w:r>
      <w:r w:rsidR="00E33581" w:rsidRPr="00925B8E">
        <w:rPr>
          <w:rFonts w:ascii="Times New Roman" w:hAnsi="Times New Roman" w:cs="Times New Roman"/>
          <w:sz w:val="20"/>
          <w:szCs w:val="20"/>
        </w:rPr>
        <w:t>inflation targeti</w:t>
      </w:r>
      <w:r w:rsidR="00402001" w:rsidRPr="00925B8E">
        <w:rPr>
          <w:rFonts w:ascii="Times New Roman" w:hAnsi="Times New Roman" w:cs="Times New Roman"/>
          <w:sz w:val="20"/>
          <w:szCs w:val="20"/>
        </w:rPr>
        <w:t>ng countries.</w:t>
      </w:r>
    </w:p>
    <w:p w14:paraId="5CE5936D" w14:textId="2A68F73E" w:rsidR="00980288" w:rsidRDefault="00980288" w:rsidP="00BB424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E1C597" w14:textId="77777777" w:rsidR="004E3396" w:rsidRDefault="004E3396" w:rsidP="00BB424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BABCFD1" w14:textId="615178C3" w:rsidR="003163A5" w:rsidRPr="00BD2925" w:rsidRDefault="003163A5" w:rsidP="003163A5">
      <w:pPr>
        <w:rPr>
          <w:rFonts w:ascii="Times New Roman" w:hAnsi="Times New Roman" w:cs="Times New Roman"/>
          <w:b/>
          <w:sz w:val="20"/>
          <w:szCs w:val="20"/>
        </w:rPr>
      </w:pPr>
      <w:r w:rsidRPr="00B5680C">
        <w:rPr>
          <w:rFonts w:ascii="Times New Roman" w:hAnsi="Times New Roman" w:cs="Times New Roman"/>
          <w:b/>
          <w:sz w:val="20"/>
          <w:szCs w:val="20"/>
        </w:rPr>
        <w:t>Keywords</w:t>
      </w:r>
      <w:r w:rsidRPr="00BD292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5680C" w:rsidRPr="00BD2925">
        <w:rPr>
          <w:rFonts w:ascii="Times New Roman" w:hAnsi="Times New Roman" w:cs="Times New Roman"/>
          <w:sz w:val="20"/>
          <w:szCs w:val="20"/>
        </w:rPr>
        <w:t>E</w:t>
      </w:r>
      <w:r w:rsidR="006B7A06" w:rsidRPr="00BD2925">
        <w:rPr>
          <w:rFonts w:ascii="Times New Roman" w:hAnsi="Times New Roman" w:cs="Times New Roman"/>
          <w:sz w:val="20"/>
          <w:szCs w:val="20"/>
        </w:rPr>
        <w:t>xchange rate pass-through</w:t>
      </w:r>
      <w:r w:rsidRPr="00BD2925">
        <w:rPr>
          <w:rFonts w:ascii="Times New Roman" w:hAnsi="Times New Roman" w:cs="Times New Roman"/>
          <w:sz w:val="20"/>
          <w:szCs w:val="20"/>
        </w:rPr>
        <w:t xml:space="preserve">; </w:t>
      </w:r>
      <w:r w:rsidR="00B5680C" w:rsidRPr="00BD2925">
        <w:rPr>
          <w:rFonts w:ascii="Times New Roman" w:hAnsi="Times New Roman" w:cs="Times New Roman"/>
          <w:sz w:val="20"/>
          <w:szCs w:val="20"/>
        </w:rPr>
        <w:t>S</w:t>
      </w:r>
      <w:r w:rsidR="006B7A06" w:rsidRPr="00BD2925">
        <w:rPr>
          <w:rFonts w:ascii="Times New Roman" w:hAnsi="Times New Roman" w:cs="Times New Roman"/>
          <w:sz w:val="20"/>
          <w:szCs w:val="20"/>
        </w:rPr>
        <w:t>mooth transition regression</w:t>
      </w:r>
      <w:r w:rsidRPr="00BD2925">
        <w:rPr>
          <w:rFonts w:ascii="Times New Roman" w:hAnsi="Times New Roman" w:cs="Times New Roman"/>
          <w:sz w:val="20"/>
          <w:szCs w:val="20"/>
        </w:rPr>
        <w:t>;</w:t>
      </w:r>
      <w:r w:rsidRPr="00BD29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680C" w:rsidRPr="00BD2925">
        <w:rPr>
          <w:rFonts w:ascii="Times New Roman" w:hAnsi="Times New Roman" w:cs="Times New Roman"/>
          <w:sz w:val="20"/>
          <w:szCs w:val="20"/>
        </w:rPr>
        <w:t>N</w:t>
      </w:r>
      <w:r w:rsidRPr="00BD2925">
        <w:rPr>
          <w:rFonts w:ascii="Times New Roman" w:hAnsi="Times New Roman" w:cs="Times New Roman"/>
          <w:sz w:val="20"/>
          <w:szCs w:val="20"/>
        </w:rPr>
        <w:t xml:space="preserve">onlinearities; </w:t>
      </w:r>
      <w:r w:rsidR="00B5680C" w:rsidRPr="00BD2925">
        <w:rPr>
          <w:rFonts w:ascii="Times New Roman" w:hAnsi="Times New Roman" w:cs="Times New Roman"/>
          <w:sz w:val="20"/>
          <w:szCs w:val="20"/>
        </w:rPr>
        <w:t>I</w:t>
      </w:r>
      <w:r w:rsidR="00EA6EB0" w:rsidRPr="00BD2925">
        <w:rPr>
          <w:rFonts w:ascii="Times New Roman" w:hAnsi="Times New Roman" w:cs="Times New Roman"/>
          <w:sz w:val="20"/>
          <w:szCs w:val="20"/>
        </w:rPr>
        <w:t>nflation expectations</w:t>
      </w:r>
    </w:p>
    <w:p w14:paraId="5950467D" w14:textId="7F54C849" w:rsidR="003163A5" w:rsidRDefault="003163A5" w:rsidP="003163A5">
      <w:pPr>
        <w:rPr>
          <w:rFonts w:ascii="Times New Roman" w:hAnsi="Times New Roman" w:cs="Times New Roman"/>
          <w:sz w:val="20"/>
          <w:szCs w:val="20"/>
        </w:rPr>
      </w:pPr>
      <w:r w:rsidRPr="00BD2925">
        <w:rPr>
          <w:rFonts w:ascii="Times New Roman" w:hAnsi="Times New Roman" w:cs="Times New Roman"/>
          <w:b/>
          <w:sz w:val="20"/>
          <w:szCs w:val="20"/>
        </w:rPr>
        <w:t xml:space="preserve">JEL Classification: </w:t>
      </w:r>
      <w:r w:rsidR="00BD2925" w:rsidRPr="00BD2925">
        <w:rPr>
          <w:rFonts w:ascii="Times New Roman" w:hAnsi="Times New Roman" w:cs="Times New Roman"/>
          <w:sz w:val="20"/>
          <w:szCs w:val="20"/>
        </w:rPr>
        <w:t>C2</w:t>
      </w:r>
      <w:r w:rsidRPr="00BD2925">
        <w:rPr>
          <w:rFonts w:ascii="Times New Roman" w:hAnsi="Times New Roman" w:cs="Times New Roman"/>
          <w:sz w:val="20"/>
          <w:szCs w:val="20"/>
        </w:rPr>
        <w:t xml:space="preserve">2, F31, </w:t>
      </w:r>
      <w:r w:rsidR="00BD2925" w:rsidRPr="00BD2925">
        <w:rPr>
          <w:rFonts w:ascii="Times New Roman" w:hAnsi="Times New Roman" w:cs="Times New Roman"/>
          <w:sz w:val="20"/>
          <w:szCs w:val="20"/>
        </w:rPr>
        <w:t>F41</w:t>
      </w:r>
    </w:p>
    <w:p w14:paraId="77AD00C6" w14:textId="77777777" w:rsidR="003163A5" w:rsidRPr="001D2D0A" w:rsidRDefault="003163A5" w:rsidP="003163A5">
      <w:pPr>
        <w:rPr>
          <w:rFonts w:ascii="Times New Roman" w:hAnsi="Times New Roman" w:cs="Times New Roman"/>
          <w:sz w:val="20"/>
          <w:szCs w:val="20"/>
        </w:rPr>
      </w:pPr>
    </w:p>
    <w:p w14:paraId="4303A431" w14:textId="3389B623" w:rsidR="003163A5" w:rsidRDefault="003163A5" w:rsidP="003163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2EA">
        <w:rPr>
          <w:rFonts w:ascii="Times New Roman" w:hAnsi="Times New Roman" w:cs="Times New Roman"/>
          <w:b/>
          <w:sz w:val="20"/>
          <w:szCs w:val="20"/>
        </w:rPr>
        <w:t xml:space="preserve">Corresponding author: </w:t>
      </w:r>
      <w:r w:rsidRPr="002032EA">
        <w:rPr>
          <w:rFonts w:ascii="Times New Roman" w:hAnsi="Times New Roman" w:cs="Times New Roman"/>
          <w:sz w:val="20"/>
          <w:szCs w:val="20"/>
        </w:rPr>
        <w:t xml:space="preserve">Professor Guglielmo Maria Caporale, Department of Economics and Finance, Brunel University London, </w:t>
      </w:r>
      <w:r w:rsidR="004453D2">
        <w:rPr>
          <w:rFonts w:ascii="Times New Roman" w:hAnsi="Times New Roman" w:cs="Times New Roman"/>
          <w:sz w:val="20"/>
          <w:szCs w:val="20"/>
        </w:rPr>
        <w:t xml:space="preserve">Uxbridge, </w:t>
      </w:r>
      <w:r w:rsidRPr="002032EA">
        <w:rPr>
          <w:rFonts w:ascii="Times New Roman" w:hAnsi="Times New Roman" w:cs="Times New Roman"/>
          <w:sz w:val="20"/>
          <w:szCs w:val="20"/>
        </w:rPr>
        <w:t xml:space="preserve">UB8 3PH, UK. Email: </w:t>
      </w:r>
      <w:hyperlink r:id="rId8" w:history="1">
        <w:r w:rsidRPr="00D41DD7">
          <w:rPr>
            <w:rStyle w:val="Hyperlink"/>
            <w:rFonts w:ascii="Times New Roman" w:hAnsi="Times New Roman" w:cs="Times New Roman"/>
            <w:sz w:val="20"/>
            <w:szCs w:val="20"/>
          </w:rPr>
          <w:t>Guglielmo-Maria.Caporale@brunel.ac.uk</w:t>
        </w:r>
      </w:hyperlink>
      <w:r w:rsidR="00776A0D">
        <w:rPr>
          <w:rFonts w:ascii="Times New Roman" w:hAnsi="Times New Roman" w:cs="Times New Roman"/>
          <w:sz w:val="20"/>
          <w:szCs w:val="20"/>
        </w:rPr>
        <w:t xml:space="preserve">; </w:t>
      </w:r>
      <w:hyperlink r:id="rId9" w:history="1">
        <w:r w:rsidRPr="000825C7">
          <w:rPr>
            <w:rStyle w:val="Hyperlink"/>
            <w:rFonts w:ascii="Times New Roman" w:hAnsi="Times New Roman" w:cs="Times New Roman"/>
            <w:sz w:val="20"/>
            <w:szCs w:val="20"/>
          </w:rPr>
          <w:t>https://orcid.org/0000-0002-0144-4135</w:t>
        </w:r>
      </w:hyperlink>
    </w:p>
    <w:p w14:paraId="6D3941B2" w14:textId="29CE3D6F" w:rsidR="003163A5" w:rsidRDefault="003163A5" w:rsidP="00AF42F6">
      <w:pPr>
        <w:jc w:val="both"/>
      </w:pPr>
    </w:p>
    <w:p w14:paraId="681787A4" w14:textId="664DF34E" w:rsidR="003163A5" w:rsidRDefault="003163A5" w:rsidP="00AF42F6">
      <w:pPr>
        <w:jc w:val="both"/>
      </w:pPr>
    </w:p>
    <w:p w14:paraId="62F9E4F9" w14:textId="01373DEF" w:rsidR="00E9645C" w:rsidRPr="009A2B06" w:rsidRDefault="00BF7A99" w:rsidP="0029535A">
      <w:pPr>
        <w:rPr>
          <w:rFonts w:ascii="Times New Roman" w:eastAsiaTheme="majorEastAsia" w:hAnsi="Times New Roman" w:cs="Times New Roman"/>
          <w:sz w:val="20"/>
          <w:szCs w:val="20"/>
        </w:rPr>
      </w:pPr>
      <w:r w:rsidRPr="009A2B06">
        <w:rPr>
          <w:rFonts w:ascii="Times New Roman" w:hAnsi="Times New Roman" w:cs="Times New Roman"/>
          <w:sz w:val="20"/>
          <w:szCs w:val="20"/>
        </w:rPr>
        <w:br w:type="page"/>
      </w:r>
    </w:p>
    <w:p w14:paraId="62D93546" w14:textId="34085D25" w:rsidR="00E03D07" w:rsidRDefault="00A360E6" w:rsidP="00EA744F">
      <w:pPr>
        <w:pStyle w:val="Heading2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E1B2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Introduction</w:t>
      </w:r>
    </w:p>
    <w:p w14:paraId="3FEA194D" w14:textId="77777777" w:rsidR="00A66312" w:rsidRPr="00A66312" w:rsidRDefault="00A66312" w:rsidP="002522B3">
      <w:pPr>
        <w:spacing w:after="0"/>
      </w:pPr>
    </w:p>
    <w:p w14:paraId="4773C1B4" w14:textId="0A8874C7" w:rsidR="00AD694F" w:rsidRDefault="00AD694F" w:rsidP="002522B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DA3223">
        <w:rPr>
          <w:rFonts w:ascii="Times New Roman" w:hAnsi="Times New Roman" w:cs="Times New Roman"/>
          <w:sz w:val="24"/>
        </w:rPr>
        <w:t xml:space="preserve"> crucial </w:t>
      </w:r>
      <w:r>
        <w:rPr>
          <w:rFonts w:ascii="Times New Roman" w:hAnsi="Times New Roman" w:cs="Times New Roman"/>
          <w:sz w:val="24"/>
        </w:rPr>
        <w:t xml:space="preserve">issue in </w:t>
      </w:r>
      <w:r w:rsidR="001E47A9">
        <w:rPr>
          <w:rFonts w:ascii="Times New Roman" w:hAnsi="Times New Roman" w:cs="Times New Roman"/>
          <w:sz w:val="24"/>
        </w:rPr>
        <w:t>international economics</w:t>
      </w:r>
      <w:r>
        <w:rPr>
          <w:rFonts w:ascii="Times New Roman" w:hAnsi="Times New Roman" w:cs="Times New Roman"/>
          <w:sz w:val="24"/>
        </w:rPr>
        <w:t xml:space="preserve"> is the extent to which changes in the exchange rate are transmitted </w:t>
      </w:r>
      <w:r w:rsidR="00010FE1">
        <w:rPr>
          <w:rFonts w:ascii="Times New Roman" w:hAnsi="Times New Roman" w:cs="Times New Roman"/>
          <w:sz w:val="24"/>
        </w:rPr>
        <w:t>to consumer and import prices</w:t>
      </w:r>
      <w:r w:rsidR="004453D2">
        <w:rPr>
          <w:rFonts w:ascii="Times New Roman" w:hAnsi="Times New Roman" w:cs="Times New Roman"/>
          <w:sz w:val="24"/>
        </w:rPr>
        <w:t>, which is known as the exchange rate pass-through</w:t>
      </w:r>
      <w:r w:rsidR="00454929">
        <w:rPr>
          <w:rFonts w:ascii="Times New Roman" w:hAnsi="Times New Roman" w:cs="Times New Roman"/>
          <w:sz w:val="24"/>
        </w:rPr>
        <w:t xml:space="preserve"> (ERPT)</w:t>
      </w:r>
      <w:r w:rsidR="00010FE1">
        <w:rPr>
          <w:rFonts w:ascii="Times New Roman" w:hAnsi="Times New Roman" w:cs="Times New Roman"/>
          <w:sz w:val="24"/>
        </w:rPr>
        <w:t xml:space="preserve">. </w:t>
      </w:r>
      <w:r w:rsidR="001E47A9">
        <w:rPr>
          <w:rFonts w:ascii="Times New Roman" w:hAnsi="Times New Roman" w:cs="Times New Roman"/>
          <w:sz w:val="24"/>
        </w:rPr>
        <w:t>The liter</w:t>
      </w:r>
      <w:r w:rsidR="001E47A9" w:rsidRPr="001F3A54">
        <w:rPr>
          <w:rFonts w:ascii="Times New Roman" w:hAnsi="Times New Roman" w:cs="Times New Roman"/>
          <w:sz w:val="24"/>
        </w:rPr>
        <w:t xml:space="preserve">ature </w:t>
      </w:r>
      <w:r w:rsidR="00DA3223" w:rsidRPr="001F3A54">
        <w:rPr>
          <w:rFonts w:ascii="Times New Roman" w:hAnsi="Times New Roman" w:cs="Times New Roman"/>
          <w:sz w:val="24"/>
        </w:rPr>
        <w:t xml:space="preserve">on this </w:t>
      </w:r>
      <w:r w:rsidR="00BF5598" w:rsidRPr="001F3A54">
        <w:rPr>
          <w:rFonts w:ascii="Times New Roman" w:hAnsi="Times New Roman" w:cs="Times New Roman"/>
          <w:sz w:val="24"/>
        </w:rPr>
        <w:t xml:space="preserve">topic </w:t>
      </w:r>
      <w:r w:rsidR="00DA3223" w:rsidRPr="001F3A54">
        <w:rPr>
          <w:rFonts w:ascii="Times New Roman" w:hAnsi="Times New Roman" w:cs="Times New Roman"/>
          <w:sz w:val="24"/>
        </w:rPr>
        <w:t xml:space="preserve">is extensive and </w:t>
      </w:r>
      <w:r w:rsidR="00321B13" w:rsidRPr="001F3A54">
        <w:rPr>
          <w:rFonts w:ascii="Times New Roman" w:hAnsi="Times New Roman" w:cs="Times New Roman"/>
          <w:sz w:val="24"/>
        </w:rPr>
        <w:t xml:space="preserve">has </w:t>
      </w:r>
      <w:r w:rsidR="00BF5598" w:rsidRPr="001F3A54">
        <w:rPr>
          <w:rFonts w:ascii="Times New Roman" w:hAnsi="Times New Roman" w:cs="Times New Roman"/>
          <w:sz w:val="24"/>
        </w:rPr>
        <w:t>us</w:t>
      </w:r>
      <w:r w:rsidR="00DA3223" w:rsidRPr="001F3A54">
        <w:rPr>
          <w:rFonts w:ascii="Times New Roman" w:hAnsi="Times New Roman" w:cs="Times New Roman"/>
          <w:sz w:val="24"/>
        </w:rPr>
        <w:t>e</w:t>
      </w:r>
      <w:r w:rsidR="00321B13" w:rsidRPr="001F3A54">
        <w:rPr>
          <w:rFonts w:ascii="Times New Roman" w:hAnsi="Times New Roman" w:cs="Times New Roman"/>
          <w:sz w:val="24"/>
        </w:rPr>
        <w:t>d</w:t>
      </w:r>
      <w:r w:rsidR="00DA3223" w:rsidRPr="001F3A54">
        <w:rPr>
          <w:rFonts w:ascii="Times New Roman" w:hAnsi="Times New Roman" w:cs="Times New Roman"/>
          <w:sz w:val="24"/>
        </w:rPr>
        <w:t xml:space="preserve"> a variety </w:t>
      </w:r>
      <w:r w:rsidR="00BF5598" w:rsidRPr="001F3A54">
        <w:rPr>
          <w:rFonts w:ascii="Times New Roman" w:hAnsi="Times New Roman" w:cs="Times New Roman"/>
          <w:sz w:val="24"/>
        </w:rPr>
        <w:t>of methods, inc</w:t>
      </w:r>
      <w:r w:rsidR="00DA3223" w:rsidRPr="001F3A54">
        <w:rPr>
          <w:rFonts w:ascii="Times New Roman" w:hAnsi="Times New Roman" w:cs="Times New Roman"/>
          <w:sz w:val="24"/>
        </w:rPr>
        <w:t>lu</w:t>
      </w:r>
      <w:r w:rsidR="00BF5598" w:rsidRPr="001F3A54">
        <w:rPr>
          <w:rFonts w:ascii="Times New Roman" w:hAnsi="Times New Roman" w:cs="Times New Roman"/>
          <w:sz w:val="24"/>
        </w:rPr>
        <w:t xml:space="preserve">ding </w:t>
      </w:r>
      <w:r w:rsidR="00CD2759" w:rsidRPr="00CD54C9">
        <w:rPr>
          <w:rFonts w:ascii="Times New Roman" w:hAnsi="Times New Roman" w:cs="Times New Roman"/>
          <w:sz w:val="24"/>
        </w:rPr>
        <w:t>simple</w:t>
      </w:r>
      <w:r w:rsidR="0053169B" w:rsidRPr="00CD54C9">
        <w:rPr>
          <w:rFonts w:ascii="Times New Roman" w:hAnsi="Times New Roman" w:cs="Times New Roman"/>
          <w:sz w:val="24"/>
        </w:rPr>
        <w:t xml:space="preserve"> univariate</w:t>
      </w:r>
      <w:r w:rsidR="00CD2759" w:rsidRPr="00CD54C9">
        <w:rPr>
          <w:rFonts w:ascii="Times New Roman" w:hAnsi="Times New Roman" w:cs="Times New Roman"/>
          <w:sz w:val="24"/>
        </w:rPr>
        <w:t xml:space="preserve"> linear regression models</w:t>
      </w:r>
      <w:r w:rsidR="00E34DA4" w:rsidRPr="00CD54C9">
        <w:rPr>
          <w:rFonts w:ascii="Times New Roman" w:hAnsi="Times New Roman" w:cs="Times New Roman"/>
          <w:sz w:val="24"/>
        </w:rPr>
        <w:t xml:space="preserve"> which assess</w:t>
      </w:r>
      <w:r w:rsidR="0033664C" w:rsidRPr="00CD54C9">
        <w:rPr>
          <w:rFonts w:ascii="Times New Roman" w:hAnsi="Times New Roman" w:cs="Times New Roman"/>
          <w:sz w:val="24"/>
        </w:rPr>
        <w:t xml:space="preserve"> the pass-th</w:t>
      </w:r>
      <w:r w:rsidR="001F3A54" w:rsidRPr="00CD54C9">
        <w:rPr>
          <w:rFonts w:ascii="Times New Roman" w:hAnsi="Times New Roman" w:cs="Times New Roman"/>
          <w:sz w:val="24"/>
        </w:rPr>
        <w:t>rough to a single price</w:t>
      </w:r>
      <w:r w:rsidR="00CD54C9" w:rsidRPr="00CD54C9">
        <w:rPr>
          <w:rFonts w:ascii="Times New Roman" w:hAnsi="Times New Roman" w:cs="Times New Roman"/>
          <w:sz w:val="24"/>
        </w:rPr>
        <w:t xml:space="preserve"> category</w:t>
      </w:r>
      <w:r w:rsidR="0081441F" w:rsidRPr="00CD54C9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375988" w:rsidRPr="00CD54C9">
        <w:rPr>
          <w:rFonts w:ascii="Times New Roman" w:hAnsi="Times New Roman" w:cs="Times New Roman"/>
          <w:sz w:val="24"/>
          <w:szCs w:val="24"/>
        </w:rPr>
        <w:t>Bailliu</w:t>
      </w:r>
      <w:proofErr w:type="spellEnd"/>
      <w:r w:rsidR="00375988" w:rsidRPr="00CD54C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75988" w:rsidRPr="00CD54C9">
        <w:rPr>
          <w:rFonts w:ascii="Times New Roman" w:hAnsi="Times New Roman" w:cs="Times New Roman"/>
          <w:sz w:val="24"/>
          <w:szCs w:val="24"/>
        </w:rPr>
        <w:t>Fujii</w:t>
      </w:r>
      <w:proofErr w:type="spellEnd"/>
      <w:r w:rsidR="00375988" w:rsidRPr="00CD54C9">
        <w:rPr>
          <w:rFonts w:ascii="Times New Roman" w:hAnsi="Times New Roman" w:cs="Times New Roman"/>
          <w:sz w:val="24"/>
          <w:szCs w:val="24"/>
        </w:rPr>
        <w:t xml:space="preserve">, 2004; </w:t>
      </w:r>
      <w:proofErr w:type="spellStart"/>
      <w:r w:rsidR="00375988" w:rsidRPr="00CD54C9">
        <w:rPr>
          <w:rFonts w:ascii="Times New Roman" w:hAnsi="Times New Roman" w:cs="Times New Roman"/>
          <w:sz w:val="24"/>
          <w:szCs w:val="24"/>
        </w:rPr>
        <w:t>Ca'Zorzi</w:t>
      </w:r>
      <w:proofErr w:type="spellEnd"/>
      <w:r w:rsidR="00375988" w:rsidRPr="00CD54C9">
        <w:rPr>
          <w:rFonts w:ascii="Times New Roman" w:hAnsi="Times New Roman" w:cs="Times New Roman"/>
          <w:sz w:val="24"/>
          <w:szCs w:val="24"/>
        </w:rPr>
        <w:t xml:space="preserve"> et al., 2007; </w:t>
      </w:r>
      <w:proofErr w:type="spellStart"/>
      <w:r w:rsidR="00375988" w:rsidRPr="00CD54C9">
        <w:rPr>
          <w:rFonts w:ascii="Times New Roman" w:hAnsi="Times New Roman" w:cs="Times New Roman"/>
          <w:sz w:val="24"/>
          <w:szCs w:val="24"/>
        </w:rPr>
        <w:t>Takhtamanova</w:t>
      </w:r>
      <w:proofErr w:type="spellEnd"/>
      <w:r w:rsidR="00375988" w:rsidRPr="00CD54C9">
        <w:rPr>
          <w:rFonts w:ascii="Times New Roman" w:hAnsi="Times New Roman" w:cs="Times New Roman"/>
          <w:sz w:val="24"/>
          <w:szCs w:val="24"/>
        </w:rPr>
        <w:t>, 2010</w:t>
      </w:r>
      <w:r w:rsidR="0081441F" w:rsidRPr="00CD54C9">
        <w:rPr>
          <w:rFonts w:ascii="Times New Roman" w:hAnsi="Times New Roman" w:cs="Times New Roman"/>
          <w:sz w:val="24"/>
        </w:rPr>
        <w:t>)</w:t>
      </w:r>
      <w:r w:rsidR="00BF5598" w:rsidRPr="00CD54C9">
        <w:rPr>
          <w:rFonts w:ascii="Times New Roman" w:hAnsi="Times New Roman" w:cs="Times New Roman"/>
          <w:sz w:val="24"/>
        </w:rPr>
        <w:t xml:space="preserve"> and</w:t>
      </w:r>
      <w:r w:rsidR="00CD2759" w:rsidRPr="00CD54C9">
        <w:rPr>
          <w:rFonts w:ascii="Times New Roman" w:hAnsi="Times New Roman" w:cs="Times New Roman"/>
          <w:sz w:val="24"/>
        </w:rPr>
        <w:t xml:space="preserve"> </w:t>
      </w:r>
      <w:r w:rsidR="00321B13" w:rsidRPr="00CD54C9">
        <w:rPr>
          <w:rFonts w:ascii="Times New Roman" w:hAnsi="Times New Roman" w:cs="Times New Roman"/>
          <w:sz w:val="24"/>
        </w:rPr>
        <w:t>VAR specification</w:t>
      </w:r>
      <w:r w:rsidR="00CD2759" w:rsidRPr="00CD54C9">
        <w:rPr>
          <w:rFonts w:ascii="Times New Roman" w:hAnsi="Times New Roman" w:cs="Times New Roman"/>
          <w:sz w:val="24"/>
        </w:rPr>
        <w:t>s</w:t>
      </w:r>
      <w:r w:rsidR="0033664C" w:rsidRPr="00CD54C9">
        <w:rPr>
          <w:rFonts w:ascii="Times New Roman" w:hAnsi="Times New Roman" w:cs="Times New Roman"/>
          <w:sz w:val="24"/>
        </w:rPr>
        <w:t xml:space="preserve"> which account for different types of underlying exchange rate shocks</w:t>
      </w:r>
      <w:r w:rsidR="00BF5598" w:rsidRPr="00CD54C9">
        <w:rPr>
          <w:rFonts w:ascii="Times New Roman" w:hAnsi="Times New Roman" w:cs="Times New Roman"/>
          <w:sz w:val="24"/>
        </w:rPr>
        <w:t xml:space="preserve"> </w:t>
      </w:r>
      <w:r w:rsidR="00AA787A" w:rsidRPr="0053169B">
        <w:rPr>
          <w:rFonts w:ascii="Times New Roman" w:hAnsi="Times New Roman" w:cs="Times New Roman"/>
          <w:sz w:val="24"/>
        </w:rPr>
        <w:t>(</w:t>
      </w:r>
      <w:r w:rsidR="00865F83">
        <w:rPr>
          <w:rFonts w:ascii="Times New Roman" w:hAnsi="Times New Roman" w:cs="Times New Roman"/>
          <w:sz w:val="24"/>
        </w:rPr>
        <w:t xml:space="preserve">Ito and </w:t>
      </w:r>
      <w:r w:rsidR="00F9576D" w:rsidRPr="0053169B">
        <w:rPr>
          <w:rFonts w:ascii="Times New Roman" w:hAnsi="Times New Roman" w:cs="Times New Roman"/>
          <w:sz w:val="24"/>
          <w:szCs w:val="24"/>
        </w:rPr>
        <w:t xml:space="preserve">Sato, 2008; Aleem and </w:t>
      </w:r>
      <w:proofErr w:type="spellStart"/>
      <w:r w:rsidR="00F9576D" w:rsidRPr="0053169B">
        <w:rPr>
          <w:rFonts w:ascii="Times New Roman" w:hAnsi="Times New Roman" w:cs="Times New Roman"/>
          <w:sz w:val="24"/>
          <w:szCs w:val="24"/>
        </w:rPr>
        <w:t>Lahiani</w:t>
      </w:r>
      <w:proofErr w:type="spellEnd"/>
      <w:r w:rsidR="00F9576D" w:rsidRPr="0053169B">
        <w:rPr>
          <w:rFonts w:ascii="Times New Roman" w:hAnsi="Times New Roman" w:cs="Times New Roman"/>
          <w:sz w:val="24"/>
          <w:szCs w:val="24"/>
        </w:rPr>
        <w:t>, 2014b</w:t>
      </w:r>
      <w:r w:rsidR="00965DAD" w:rsidRPr="0053169B">
        <w:rPr>
          <w:rFonts w:ascii="Times New Roman" w:hAnsi="Times New Roman" w:cs="Times New Roman"/>
          <w:sz w:val="24"/>
          <w:szCs w:val="24"/>
        </w:rPr>
        <w:t>;</w:t>
      </w:r>
      <w:r w:rsidR="00965DAD" w:rsidRPr="0053169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965DAD" w:rsidRPr="0053169B">
        <w:rPr>
          <w:rFonts w:ascii="Times New Roman" w:hAnsi="Times New Roman" w:cs="Times New Roman"/>
          <w:sz w:val="24"/>
          <w:szCs w:val="24"/>
        </w:rPr>
        <w:t>Tunc</w:t>
      </w:r>
      <w:proofErr w:type="spellEnd"/>
      <w:r w:rsidR="00965DAD" w:rsidRPr="005316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65DAD" w:rsidRPr="0053169B">
        <w:rPr>
          <w:rFonts w:ascii="Times New Roman" w:hAnsi="Times New Roman" w:cs="Times New Roman"/>
          <w:sz w:val="24"/>
          <w:szCs w:val="24"/>
        </w:rPr>
        <w:t>Kilinc</w:t>
      </w:r>
      <w:proofErr w:type="spellEnd"/>
      <w:r w:rsidR="00965DAD" w:rsidRPr="0053169B">
        <w:rPr>
          <w:rFonts w:ascii="Times New Roman" w:hAnsi="Times New Roman" w:cs="Times New Roman"/>
          <w:sz w:val="24"/>
          <w:szCs w:val="24"/>
        </w:rPr>
        <w:t>, 2018</w:t>
      </w:r>
      <w:r w:rsidR="00AA787A" w:rsidRPr="0053169B">
        <w:rPr>
          <w:rFonts w:ascii="Times New Roman" w:hAnsi="Times New Roman" w:cs="Times New Roman"/>
          <w:sz w:val="24"/>
        </w:rPr>
        <w:t>)</w:t>
      </w:r>
      <w:r w:rsidR="00321B13" w:rsidRPr="0053169B">
        <w:rPr>
          <w:rFonts w:ascii="Times New Roman" w:hAnsi="Times New Roman" w:cs="Times New Roman"/>
          <w:sz w:val="24"/>
        </w:rPr>
        <w:t xml:space="preserve">; it </w:t>
      </w:r>
      <w:r w:rsidR="00BF5598" w:rsidRPr="0053169B">
        <w:rPr>
          <w:rFonts w:ascii="Times New Roman" w:hAnsi="Times New Roman" w:cs="Times New Roman"/>
          <w:sz w:val="24"/>
        </w:rPr>
        <w:t xml:space="preserve">has generally found </w:t>
      </w:r>
      <w:r w:rsidR="00321B13" w:rsidRPr="0053169B">
        <w:rPr>
          <w:rFonts w:ascii="Times New Roman" w:hAnsi="Times New Roman" w:cs="Times New Roman"/>
          <w:sz w:val="24"/>
        </w:rPr>
        <w:t xml:space="preserve">a relatively small response of </w:t>
      </w:r>
      <w:r w:rsidR="00BF5598" w:rsidRPr="0053169B">
        <w:rPr>
          <w:rFonts w:ascii="Times New Roman" w:hAnsi="Times New Roman" w:cs="Times New Roman"/>
          <w:sz w:val="24"/>
        </w:rPr>
        <w:t xml:space="preserve">prices </w:t>
      </w:r>
      <w:r w:rsidR="00D36BFC" w:rsidRPr="0053169B">
        <w:rPr>
          <w:rFonts w:ascii="Times New Roman" w:hAnsi="Times New Roman" w:cs="Times New Roman"/>
          <w:sz w:val="24"/>
        </w:rPr>
        <w:t xml:space="preserve">to exchange rate changes </w:t>
      </w:r>
      <w:r w:rsidR="00321B13" w:rsidRPr="0053169B">
        <w:rPr>
          <w:rFonts w:ascii="Times New Roman" w:hAnsi="Times New Roman" w:cs="Times New Roman"/>
          <w:sz w:val="24"/>
        </w:rPr>
        <w:t xml:space="preserve">with </w:t>
      </w:r>
      <w:r w:rsidR="00321B13">
        <w:rPr>
          <w:rFonts w:ascii="Times New Roman" w:hAnsi="Times New Roman" w:cs="Times New Roman"/>
          <w:sz w:val="24"/>
        </w:rPr>
        <w:t xml:space="preserve">some degree of variation in their </w:t>
      </w:r>
      <w:r w:rsidR="00AA787A">
        <w:rPr>
          <w:rFonts w:ascii="Times New Roman" w:hAnsi="Times New Roman" w:cs="Times New Roman"/>
          <w:sz w:val="24"/>
        </w:rPr>
        <w:t xml:space="preserve">elasticities </w:t>
      </w:r>
      <w:r w:rsidR="00321B13">
        <w:rPr>
          <w:rFonts w:ascii="Times New Roman" w:hAnsi="Times New Roman" w:cs="Times New Roman"/>
          <w:sz w:val="24"/>
        </w:rPr>
        <w:t xml:space="preserve">across </w:t>
      </w:r>
      <w:r w:rsidR="00AA787A">
        <w:rPr>
          <w:rFonts w:ascii="Times New Roman" w:hAnsi="Times New Roman" w:cs="Times New Roman"/>
          <w:sz w:val="24"/>
        </w:rPr>
        <w:t xml:space="preserve">countries and </w:t>
      </w:r>
      <w:r w:rsidR="00321B13">
        <w:rPr>
          <w:rFonts w:ascii="Times New Roman" w:hAnsi="Times New Roman" w:cs="Times New Roman"/>
          <w:sz w:val="24"/>
        </w:rPr>
        <w:t xml:space="preserve">over </w:t>
      </w:r>
      <w:r w:rsidR="00AA787A">
        <w:rPr>
          <w:rFonts w:ascii="Times New Roman" w:hAnsi="Times New Roman" w:cs="Times New Roman"/>
          <w:sz w:val="24"/>
        </w:rPr>
        <w:t>time (</w:t>
      </w:r>
      <w:proofErr w:type="spellStart"/>
      <w:r w:rsidR="00BC7160">
        <w:rPr>
          <w:rFonts w:ascii="Times New Roman" w:hAnsi="Times New Roman" w:cs="Times New Roman"/>
          <w:sz w:val="24"/>
        </w:rPr>
        <w:t>Bailliu</w:t>
      </w:r>
      <w:proofErr w:type="spellEnd"/>
      <w:r w:rsidR="00BC7160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BC7160">
        <w:rPr>
          <w:rFonts w:ascii="Times New Roman" w:hAnsi="Times New Roman" w:cs="Times New Roman"/>
          <w:sz w:val="24"/>
        </w:rPr>
        <w:t>Bouakez</w:t>
      </w:r>
      <w:proofErr w:type="spellEnd"/>
      <w:r w:rsidR="00BC7160">
        <w:rPr>
          <w:rFonts w:ascii="Times New Roman" w:hAnsi="Times New Roman" w:cs="Times New Roman"/>
          <w:sz w:val="24"/>
        </w:rPr>
        <w:t xml:space="preserve">, </w:t>
      </w:r>
      <w:r w:rsidR="00BC7160" w:rsidRPr="00401661">
        <w:rPr>
          <w:rFonts w:ascii="Times New Roman" w:hAnsi="Times New Roman" w:cs="Times New Roman"/>
          <w:sz w:val="24"/>
        </w:rPr>
        <w:t>2004</w:t>
      </w:r>
      <w:r w:rsidR="00BC7160">
        <w:rPr>
          <w:rFonts w:ascii="Times New Roman" w:hAnsi="Times New Roman" w:cs="Times New Roman"/>
          <w:sz w:val="24"/>
        </w:rPr>
        <w:t>;</w:t>
      </w:r>
      <w:r w:rsidR="00BC7160" w:rsidRPr="00401661">
        <w:t xml:space="preserve"> </w:t>
      </w:r>
      <w:proofErr w:type="spellStart"/>
      <w:r w:rsidR="00BC7160">
        <w:rPr>
          <w:rFonts w:ascii="Times New Roman" w:hAnsi="Times New Roman" w:cs="Times New Roman"/>
          <w:sz w:val="24"/>
        </w:rPr>
        <w:t>Campa</w:t>
      </w:r>
      <w:proofErr w:type="spellEnd"/>
      <w:r w:rsidR="00BC7160">
        <w:rPr>
          <w:rFonts w:ascii="Times New Roman" w:hAnsi="Times New Roman" w:cs="Times New Roman"/>
          <w:sz w:val="24"/>
        </w:rPr>
        <w:t xml:space="preserve"> and Goldberg, 2005;</w:t>
      </w:r>
      <w:r w:rsidR="00BC7160" w:rsidRPr="00401661">
        <w:rPr>
          <w:rFonts w:ascii="Times New Roman" w:hAnsi="Times New Roman" w:cs="Times New Roman"/>
          <w:sz w:val="24"/>
        </w:rPr>
        <w:t xml:space="preserve"> </w:t>
      </w:r>
      <w:r w:rsidR="00BC7160">
        <w:rPr>
          <w:rFonts w:ascii="Times New Roman" w:hAnsi="Times New Roman" w:cs="Times New Roman"/>
          <w:sz w:val="24"/>
        </w:rPr>
        <w:t xml:space="preserve">Goldberg and </w:t>
      </w:r>
      <w:proofErr w:type="spellStart"/>
      <w:r w:rsidR="00BC7160">
        <w:rPr>
          <w:rFonts w:ascii="Times New Roman" w:hAnsi="Times New Roman" w:cs="Times New Roman"/>
          <w:sz w:val="24"/>
        </w:rPr>
        <w:t>Campa</w:t>
      </w:r>
      <w:proofErr w:type="spellEnd"/>
      <w:r w:rsidR="00BC7160">
        <w:rPr>
          <w:rFonts w:ascii="Times New Roman" w:hAnsi="Times New Roman" w:cs="Times New Roman"/>
          <w:sz w:val="24"/>
        </w:rPr>
        <w:t xml:space="preserve">, 2010; </w:t>
      </w:r>
      <w:proofErr w:type="spellStart"/>
      <w:r w:rsidR="00BC7160" w:rsidRPr="00401661">
        <w:rPr>
          <w:rFonts w:ascii="Times New Roman" w:hAnsi="Times New Roman" w:cs="Times New Roman"/>
          <w:sz w:val="24"/>
        </w:rPr>
        <w:t>Bussière</w:t>
      </w:r>
      <w:proofErr w:type="spellEnd"/>
      <w:r w:rsidR="00BC7160">
        <w:rPr>
          <w:rFonts w:ascii="Times New Roman" w:hAnsi="Times New Roman" w:cs="Times New Roman"/>
          <w:sz w:val="24"/>
        </w:rPr>
        <w:t xml:space="preserve"> et al., 2014</w:t>
      </w:r>
      <w:r w:rsidR="00AA787A">
        <w:rPr>
          <w:rFonts w:ascii="Times New Roman" w:hAnsi="Times New Roman" w:cs="Times New Roman"/>
          <w:sz w:val="24"/>
        </w:rPr>
        <w:t>)</w:t>
      </w:r>
      <w:r w:rsidR="004453D2">
        <w:rPr>
          <w:rFonts w:ascii="Times New Roman" w:hAnsi="Times New Roman" w:cs="Times New Roman"/>
          <w:sz w:val="24"/>
        </w:rPr>
        <w:t>; more r</w:t>
      </w:r>
      <w:r w:rsidR="007533C7">
        <w:rPr>
          <w:rFonts w:ascii="Times New Roman" w:hAnsi="Times New Roman" w:cs="Times New Roman"/>
          <w:sz w:val="24"/>
        </w:rPr>
        <w:t>ecently</w:t>
      </w:r>
      <w:r w:rsidR="004453D2">
        <w:rPr>
          <w:rFonts w:ascii="Times New Roman" w:hAnsi="Times New Roman" w:cs="Times New Roman"/>
          <w:sz w:val="24"/>
        </w:rPr>
        <w:t xml:space="preserve">, it has also provided evidence of nonlinearities and asymmetries in the </w:t>
      </w:r>
      <w:r w:rsidR="00D466E4">
        <w:rPr>
          <w:rFonts w:ascii="Times New Roman" w:hAnsi="Times New Roman" w:cs="Times New Roman"/>
          <w:sz w:val="24"/>
        </w:rPr>
        <w:t xml:space="preserve">ERPT </w:t>
      </w:r>
      <w:r w:rsidR="0081441F">
        <w:rPr>
          <w:rFonts w:ascii="Times New Roman" w:hAnsi="Times New Roman" w:cs="Times New Roman"/>
          <w:sz w:val="24"/>
        </w:rPr>
        <w:t>(</w:t>
      </w:r>
      <w:r w:rsidR="005140DF">
        <w:rPr>
          <w:rFonts w:ascii="Times New Roman" w:hAnsi="Times New Roman" w:cs="Times New Roman"/>
          <w:sz w:val="24"/>
        </w:rPr>
        <w:t xml:space="preserve">Devereux and </w:t>
      </w:r>
      <w:proofErr w:type="spellStart"/>
      <w:r w:rsidR="005140DF">
        <w:rPr>
          <w:rFonts w:ascii="Times New Roman" w:hAnsi="Times New Roman" w:cs="Times New Roman"/>
          <w:sz w:val="24"/>
        </w:rPr>
        <w:t>Yetman</w:t>
      </w:r>
      <w:proofErr w:type="spellEnd"/>
      <w:r w:rsidR="005140DF">
        <w:rPr>
          <w:rFonts w:ascii="Times New Roman" w:hAnsi="Times New Roman" w:cs="Times New Roman"/>
          <w:sz w:val="24"/>
        </w:rPr>
        <w:t xml:space="preserve">, </w:t>
      </w:r>
      <w:r w:rsidR="005140DF" w:rsidRPr="005140DF">
        <w:rPr>
          <w:rFonts w:ascii="Times New Roman" w:hAnsi="Times New Roman" w:cs="Times New Roman"/>
          <w:sz w:val="24"/>
        </w:rPr>
        <w:t>2010</w:t>
      </w:r>
      <w:r w:rsidR="005140DF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5140DF">
        <w:rPr>
          <w:rFonts w:ascii="Times New Roman" w:hAnsi="Times New Roman" w:cs="Times New Roman"/>
          <w:sz w:val="24"/>
        </w:rPr>
        <w:t>Shintani</w:t>
      </w:r>
      <w:proofErr w:type="spellEnd"/>
      <w:r w:rsidR="005140DF">
        <w:rPr>
          <w:rFonts w:ascii="Times New Roman" w:hAnsi="Times New Roman" w:cs="Times New Roman"/>
          <w:sz w:val="24"/>
        </w:rPr>
        <w:t xml:space="preserve"> et al., 2013; </w:t>
      </w:r>
      <w:proofErr w:type="spellStart"/>
      <w:r w:rsidR="005140DF">
        <w:rPr>
          <w:rFonts w:ascii="Times New Roman" w:hAnsi="Times New Roman" w:cs="Times New Roman"/>
          <w:sz w:val="24"/>
          <w:szCs w:val="24"/>
        </w:rPr>
        <w:t>Kiliç</w:t>
      </w:r>
      <w:proofErr w:type="spellEnd"/>
      <w:r w:rsidR="005140DF">
        <w:rPr>
          <w:rFonts w:ascii="Times New Roman" w:hAnsi="Times New Roman" w:cs="Times New Roman"/>
          <w:sz w:val="24"/>
          <w:szCs w:val="24"/>
        </w:rPr>
        <w:t>, 2016</w:t>
      </w:r>
      <w:r w:rsidR="0081441F">
        <w:rPr>
          <w:rFonts w:ascii="Times New Roman" w:hAnsi="Times New Roman" w:cs="Times New Roman"/>
          <w:sz w:val="24"/>
        </w:rPr>
        <w:t>)</w:t>
      </w:r>
      <w:r w:rsidR="00485BA6">
        <w:rPr>
          <w:rFonts w:ascii="Times New Roman" w:hAnsi="Times New Roman" w:cs="Times New Roman"/>
          <w:sz w:val="24"/>
        </w:rPr>
        <w:t xml:space="preserve">. </w:t>
      </w:r>
    </w:p>
    <w:p w14:paraId="73D255FA" w14:textId="77777777" w:rsidR="002522B3" w:rsidRDefault="002522B3" w:rsidP="002522B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695DD52" w14:textId="494EF3BC" w:rsidR="00E756F4" w:rsidRPr="000B7221" w:rsidRDefault="004453D2" w:rsidP="002522B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7A0DD0">
        <w:rPr>
          <w:rFonts w:ascii="Times New Roman" w:hAnsi="Times New Roman" w:cs="Times New Roman"/>
          <w:sz w:val="24"/>
        </w:rPr>
        <w:t xml:space="preserve">nderstanding </w:t>
      </w:r>
      <w:r>
        <w:rPr>
          <w:rFonts w:ascii="Times New Roman" w:hAnsi="Times New Roman" w:cs="Times New Roman"/>
          <w:sz w:val="24"/>
        </w:rPr>
        <w:t xml:space="preserve">how </w:t>
      </w:r>
      <w:r w:rsidR="000417B5">
        <w:rPr>
          <w:rFonts w:ascii="Times New Roman" w:hAnsi="Times New Roman" w:cs="Times New Roman"/>
          <w:sz w:val="24"/>
        </w:rPr>
        <w:t xml:space="preserve">prices </w:t>
      </w:r>
      <w:r>
        <w:rPr>
          <w:rFonts w:ascii="Times New Roman" w:hAnsi="Times New Roman" w:cs="Times New Roman"/>
          <w:sz w:val="24"/>
        </w:rPr>
        <w:t xml:space="preserve">react </w:t>
      </w:r>
      <w:r w:rsidR="000417B5">
        <w:rPr>
          <w:rFonts w:ascii="Times New Roman" w:hAnsi="Times New Roman" w:cs="Times New Roman"/>
          <w:sz w:val="24"/>
        </w:rPr>
        <w:t>to changes in the exchange rate</w:t>
      </w:r>
      <w:r w:rsidR="007A0DD0">
        <w:rPr>
          <w:rFonts w:ascii="Times New Roman" w:hAnsi="Times New Roman" w:cs="Times New Roman"/>
          <w:sz w:val="24"/>
        </w:rPr>
        <w:t xml:space="preserve"> is part</w:t>
      </w:r>
      <w:r w:rsidR="00691ABE">
        <w:rPr>
          <w:rFonts w:ascii="Times New Roman" w:hAnsi="Times New Roman" w:cs="Times New Roman"/>
          <w:sz w:val="24"/>
        </w:rPr>
        <w:t xml:space="preserve">icularly </w:t>
      </w:r>
      <w:r>
        <w:rPr>
          <w:rFonts w:ascii="Times New Roman" w:hAnsi="Times New Roman" w:cs="Times New Roman"/>
          <w:sz w:val="24"/>
        </w:rPr>
        <w:t xml:space="preserve">important </w:t>
      </w:r>
      <w:r w:rsidR="00691ABE">
        <w:rPr>
          <w:rFonts w:ascii="Times New Roman" w:hAnsi="Times New Roman" w:cs="Times New Roman"/>
          <w:sz w:val="24"/>
        </w:rPr>
        <w:t>for monetary authorities</w:t>
      </w:r>
      <w:r>
        <w:rPr>
          <w:rFonts w:ascii="Times New Roman" w:hAnsi="Times New Roman" w:cs="Times New Roman"/>
          <w:sz w:val="24"/>
        </w:rPr>
        <w:t xml:space="preserve"> whose mandate is to achieve price stability, for instance in the context of </w:t>
      </w:r>
      <w:r w:rsidR="007A0DD0">
        <w:rPr>
          <w:rFonts w:ascii="Times New Roman" w:hAnsi="Times New Roman" w:cs="Times New Roman"/>
          <w:sz w:val="24"/>
        </w:rPr>
        <w:t>an</w:t>
      </w:r>
      <w:r w:rsidR="00691ABE">
        <w:rPr>
          <w:rFonts w:ascii="Times New Roman" w:hAnsi="Times New Roman" w:cs="Times New Roman"/>
          <w:sz w:val="24"/>
        </w:rPr>
        <w:t xml:space="preserve"> inflation targeting regime</w:t>
      </w:r>
      <w:r w:rsidR="001D2BCD">
        <w:rPr>
          <w:rFonts w:ascii="Times New Roman" w:hAnsi="Times New Roman" w:cs="Times New Roman"/>
          <w:sz w:val="24"/>
        </w:rPr>
        <w:t>.</w:t>
      </w:r>
      <w:r w:rsidR="00454929">
        <w:rPr>
          <w:rFonts w:ascii="Times New Roman" w:hAnsi="Times New Roman" w:cs="Times New Roman"/>
          <w:sz w:val="24"/>
        </w:rPr>
        <w:t xml:space="preserve"> The ERPT is in fact one of the </w:t>
      </w:r>
      <w:r w:rsidR="009244A0">
        <w:rPr>
          <w:rFonts w:ascii="Times New Roman" w:hAnsi="Times New Roman" w:cs="Times New Roman"/>
          <w:sz w:val="24"/>
        </w:rPr>
        <w:t xml:space="preserve">factors </w:t>
      </w:r>
      <w:r w:rsidR="00454929">
        <w:rPr>
          <w:rFonts w:ascii="Times New Roman" w:hAnsi="Times New Roman" w:cs="Times New Roman"/>
          <w:sz w:val="24"/>
        </w:rPr>
        <w:t xml:space="preserve">affecting inflation that </w:t>
      </w:r>
      <w:r w:rsidR="009244A0">
        <w:rPr>
          <w:rFonts w:ascii="Times New Roman" w:hAnsi="Times New Roman" w:cs="Times New Roman"/>
          <w:sz w:val="24"/>
        </w:rPr>
        <w:t xml:space="preserve">have been identified </w:t>
      </w:r>
      <w:r w:rsidR="00454929">
        <w:rPr>
          <w:rFonts w:ascii="Times New Roman" w:hAnsi="Times New Roman" w:cs="Times New Roman"/>
          <w:sz w:val="24"/>
        </w:rPr>
        <w:t xml:space="preserve">in the literature </w:t>
      </w:r>
      <w:r w:rsidR="00454929" w:rsidRPr="00454929">
        <w:rPr>
          <w:rFonts w:ascii="Times New Roman" w:hAnsi="Times New Roman" w:cs="Times New Roman"/>
          <w:sz w:val="24"/>
        </w:rPr>
        <w:t>(</w:t>
      </w:r>
      <w:proofErr w:type="spellStart"/>
      <w:r w:rsidR="00454929" w:rsidRPr="00454929">
        <w:rPr>
          <w:rFonts w:ascii="Times New Roman" w:hAnsi="Times New Roman" w:cs="Times New Roman"/>
          <w:sz w:val="24"/>
        </w:rPr>
        <w:t>Campa</w:t>
      </w:r>
      <w:proofErr w:type="spellEnd"/>
      <w:r w:rsidR="00454929" w:rsidRPr="00454929">
        <w:rPr>
          <w:rFonts w:ascii="Times New Roman" w:hAnsi="Times New Roman" w:cs="Times New Roman"/>
          <w:sz w:val="24"/>
        </w:rPr>
        <w:t xml:space="preserve"> and Goldberg, 2005; </w:t>
      </w:r>
      <w:proofErr w:type="spellStart"/>
      <w:r w:rsidR="00454929" w:rsidRPr="00454929">
        <w:rPr>
          <w:rFonts w:ascii="Times New Roman" w:hAnsi="Times New Roman" w:cs="Times New Roman"/>
          <w:sz w:val="24"/>
        </w:rPr>
        <w:t>Cheikh</w:t>
      </w:r>
      <w:proofErr w:type="spellEnd"/>
      <w:r w:rsidR="00454929" w:rsidRPr="00454929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454929" w:rsidRPr="00454929">
        <w:rPr>
          <w:rFonts w:ascii="Times New Roman" w:hAnsi="Times New Roman" w:cs="Times New Roman"/>
          <w:sz w:val="24"/>
        </w:rPr>
        <w:t>Rault</w:t>
      </w:r>
      <w:proofErr w:type="spellEnd"/>
      <w:r w:rsidR="00454929" w:rsidRPr="00454929">
        <w:rPr>
          <w:rFonts w:ascii="Times New Roman" w:hAnsi="Times New Roman" w:cs="Times New Roman"/>
          <w:sz w:val="24"/>
        </w:rPr>
        <w:t xml:space="preserve">, 2016) </w:t>
      </w:r>
      <w:r w:rsidR="00454929">
        <w:rPr>
          <w:rFonts w:ascii="Times New Roman" w:hAnsi="Times New Roman" w:cs="Times New Roman"/>
          <w:sz w:val="24"/>
        </w:rPr>
        <w:t xml:space="preserve">in addition to </w:t>
      </w:r>
      <w:r w:rsidR="00AD3B0B">
        <w:rPr>
          <w:rFonts w:ascii="Times New Roman" w:hAnsi="Times New Roman" w:cs="Times New Roman"/>
          <w:sz w:val="24"/>
        </w:rPr>
        <w:t xml:space="preserve">changes in policy </w:t>
      </w:r>
      <w:r w:rsidR="0003580A">
        <w:rPr>
          <w:rFonts w:ascii="Times New Roman" w:hAnsi="Times New Roman" w:cs="Times New Roman"/>
          <w:sz w:val="24"/>
        </w:rPr>
        <w:t>rates</w:t>
      </w:r>
      <w:r w:rsidR="00AD3B0B">
        <w:rPr>
          <w:rFonts w:ascii="Times New Roman" w:hAnsi="Times New Roman" w:cs="Times New Roman"/>
          <w:sz w:val="24"/>
        </w:rPr>
        <w:t xml:space="preserve"> </w:t>
      </w:r>
      <w:r w:rsidR="007A6E97">
        <w:rPr>
          <w:rFonts w:ascii="Times New Roman" w:hAnsi="Times New Roman" w:cs="Times New Roman"/>
          <w:sz w:val="24"/>
        </w:rPr>
        <w:t>(</w:t>
      </w:r>
      <w:r w:rsidR="00007854">
        <w:rPr>
          <w:rFonts w:ascii="Times New Roman" w:hAnsi="Times New Roman" w:cs="Times New Roman"/>
          <w:sz w:val="24"/>
        </w:rPr>
        <w:t xml:space="preserve">Hofmann and </w:t>
      </w:r>
      <w:proofErr w:type="spellStart"/>
      <w:r w:rsidR="00007854">
        <w:rPr>
          <w:rFonts w:ascii="Times New Roman" w:hAnsi="Times New Roman" w:cs="Times New Roman"/>
          <w:sz w:val="24"/>
        </w:rPr>
        <w:t>Mizen</w:t>
      </w:r>
      <w:proofErr w:type="spellEnd"/>
      <w:r w:rsidR="00007854" w:rsidRPr="00007854">
        <w:rPr>
          <w:rFonts w:ascii="Times New Roman" w:hAnsi="Times New Roman" w:cs="Times New Roman"/>
          <w:sz w:val="24"/>
        </w:rPr>
        <w:t>, 2004</w:t>
      </w:r>
      <w:r w:rsidR="00007854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A67DCB">
        <w:rPr>
          <w:rFonts w:ascii="Times New Roman" w:hAnsi="Times New Roman" w:cs="Times New Roman"/>
          <w:sz w:val="24"/>
        </w:rPr>
        <w:t>Golinelli</w:t>
      </w:r>
      <w:proofErr w:type="spellEnd"/>
      <w:r w:rsidR="00A67DCB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A67DCB">
        <w:rPr>
          <w:rFonts w:ascii="Times New Roman" w:hAnsi="Times New Roman" w:cs="Times New Roman"/>
          <w:sz w:val="24"/>
        </w:rPr>
        <w:t>Rovelli</w:t>
      </w:r>
      <w:proofErr w:type="spellEnd"/>
      <w:r w:rsidR="00A67DCB" w:rsidRPr="00A67DCB">
        <w:rPr>
          <w:rFonts w:ascii="Times New Roman" w:hAnsi="Times New Roman" w:cs="Times New Roman"/>
          <w:sz w:val="24"/>
        </w:rPr>
        <w:t>, 2005</w:t>
      </w:r>
      <w:r w:rsidR="005938A7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5938A7">
        <w:rPr>
          <w:rFonts w:ascii="Times New Roman" w:hAnsi="Times New Roman" w:cs="Times New Roman"/>
          <w:sz w:val="24"/>
        </w:rPr>
        <w:t>Kwapil</w:t>
      </w:r>
      <w:proofErr w:type="spellEnd"/>
      <w:r w:rsidR="005938A7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5938A7">
        <w:rPr>
          <w:rFonts w:ascii="Times New Roman" w:hAnsi="Times New Roman" w:cs="Times New Roman"/>
          <w:sz w:val="24"/>
        </w:rPr>
        <w:t>Scharler</w:t>
      </w:r>
      <w:proofErr w:type="spellEnd"/>
      <w:r w:rsidR="005938A7">
        <w:rPr>
          <w:rFonts w:ascii="Times New Roman" w:hAnsi="Times New Roman" w:cs="Times New Roman"/>
          <w:sz w:val="24"/>
        </w:rPr>
        <w:t>,</w:t>
      </w:r>
      <w:r w:rsidR="005938A7" w:rsidRPr="005938A7">
        <w:rPr>
          <w:rFonts w:ascii="Times New Roman" w:hAnsi="Times New Roman" w:cs="Times New Roman"/>
          <w:sz w:val="24"/>
        </w:rPr>
        <w:t xml:space="preserve"> 2010</w:t>
      </w:r>
      <w:r w:rsidR="007A6E97">
        <w:rPr>
          <w:rFonts w:ascii="Times New Roman" w:hAnsi="Times New Roman" w:cs="Times New Roman"/>
          <w:sz w:val="24"/>
        </w:rPr>
        <w:t>)</w:t>
      </w:r>
      <w:r w:rsidR="0003580A">
        <w:rPr>
          <w:rFonts w:ascii="Times New Roman" w:hAnsi="Times New Roman" w:cs="Times New Roman"/>
          <w:sz w:val="24"/>
        </w:rPr>
        <w:t xml:space="preserve">, </w:t>
      </w:r>
      <w:r w:rsidR="008C3FE2">
        <w:rPr>
          <w:rFonts w:ascii="Times New Roman" w:hAnsi="Times New Roman" w:cs="Times New Roman"/>
          <w:sz w:val="24"/>
        </w:rPr>
        <w:t>inflation expectations</w:t>
      </w:r>
      <w:r w:rsidR="009244A0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3662EB" w:rsidRPr="003662EB">
        <w:rPr>
          <w:rFonts w:ascii="Times New Roman" w:hAnsi="Times New Roman" w:cs="Times New Roman"/>
          <w:sz w:val="24"/>
        </w:rPr>
        <w:t>Caste</w:t>
      </w:r>
      <w:r w:rsidR="003662EB">
        <w:rPr>
          <w:rFonts w:ascii="Times New Roman" w:hAnsi="Times New Roman" w:cs="Times New Roman"/>
          <w:sz w:val="24"/>
        </w:rPr>
        <w:t>lnuovo</w:t>
      </w:r>
      <w:proofErr w:type="spellEnd"/>
      <w:r w:rsidR="003662EB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3662EB">
        <w:rPr>
          <w:rFonts w:ascii="Times New Roman" w:hAnsi="Times New Roman" w:cs="Times New Roman"/>
          <w:sz w:val="24"/>
        </w:rPr>
        <w:t>Surico</w:t>
      </w:r>
      <w:proofErr w:type="spellEnd"/>
      <w:r w:rsidR="003662EB">
        <w:rPr>
          <w:rFonts w:ascii="Times New Roman" w:hAnsi="Times New Roman" w:cs="Times New Roman"/>
          <w:sz w:val="24"/>
        </w:rPr>
        <w:t xml:space="preserve">, 2010; </w:t>
      </w:r>
      <w:proofErr w:type="spellStart"/>
      <w:r w:rsidR="003662EB">
        <w:rPr>
          <w:rFonts w:ascii="Times New Roman" w:hAnsi="Times New Roman" w:cs="Times New Roman"/>
          <w:sz w:val="24"/>
        </w:rPr>
        <w:t>Feldkircher</w:t>
      </w:r>
      <w:proofErr w:type="spellEnd"/>
      <w:r w:rsidR="003662EB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3662EB">
        <w:rPr>
          <w:rFonts w:ascii="Times New Roman" w:hAnsi="Times New Roman" w:cs="Times New Roman"/>
          <w:sz w:val="24"/>
        </w:rPr>
        <w:t>Siklos</w:t>
      </w:r>
      <w:proofErr w:type="spellEnd"/>
      <w:r w:rsidR="003662EB" w:rsidRPr="003662EB">
        <w:rPr>
          <w:rFonts w:ascii="Times New Roman" w:hAnsi="Times New Roman" w:cs="Times New Roman"/>
          <w:sz w:val="24"/>
        </w:rPr>
        <w:t>, 2019</w:t>
      </w:r>
      <w:r w:rsidR="009244A0">
        <w:rPr>
          <w:rFonts w:ascii="Times New Roman" w:hAnsi="Times New Roman" w:cs="Times New Roman"/>
          <w:sz w:val="24"/>
        </w:rPr>
        <w:t>)</w:t>
      </w:r>
      <w:r w:rsidR="00685FC6">
        <w:rPr>
          <w:rFonts w:ascii="Times New Roman" w:hAnsi="Times New Roman" w:cs="Times New Roman"/>
          <w:sz w:val="24"/>
        </w:rPr>
        <w:t xml:space="preserve">, </w:t>
      </w:r>
      <w:r w:rsidR="00454929">
        <w:rPr>
          <w:rFonts w:ascii="Times New Roman" w:hAnsi="Times New Roman" w:cs="Times New Roman"/>
          <w:sz w:val="24"/>
        </w:rPr>
        <w:t>etc</w:t>
      </w:r>
      <w:r w:rsidR="009244A0">
        <w:rPr>
          <w:rFonts w:ascii="Times New Roman" w:hAnsi="Times New Roman" w:cs="Times New Roman"/>
          <w:sz w:val="24"/>
        </w:rPr>
        <w:t xml:space="preserve">. </w:t>
      </w:r>
      <w:r w:rsidR="000612BA">
        <w:rPr>
          <w:rFonts w:ascii="Times New Roman" w:hAnsi="Times New Roman" w:cs="Times New Roman"/>
          <w:sz w:val="24"/>
        </w:rPr>
        <w:t xml:space="preserve">However, as shown by some other studies </w:t>
      </w:r>
      <w:r w:rsidR="000612BA" w:rsidRPr="000612BA">
        <w:rPr>
          <w:rFonts w:ascii="Times New Roman" w:hAnsi="Times New Roman" w:cs="Times New Roman"/>
          <w:sz w:val="24"/>
        </w:rPr>
        <w:t xml:space="preserve">(Taylor, 2000; </w:t>
      </w:r>
      <w:proofErr w:type="spellStart"/>
      <w:r w:rsidR="000612BA" w:rsidRPr="000612BA">
        <w:rPr>
          <w:rFonts w:ascii="Times New Roman" w:hAnsi="Times New Roman" w:cs="Times New Roman"/>
          <w:sz w:val="24"/>
        </w:rPr>
        <w:t>Choudhri</w:t>
      </w:r>
      <w:proofErr w:type="spellEnd"/>
      <w:r w:rsidR="000612BA" w:rsidRPr="000612BA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0612BA" w:rsidRPr="000612BA">
        <w:rPr>
          <w:rFonts w:ascii="Times New Roman" w:hAnsi="Times New Roman" w:cs="Times New Roman"/>
          <w:sz w:val="24"/>
        </w:rPr>
        <w:t>Hakura</w:t>
      </w:r>
      <w:proofErr w:type="spellEnd"/>
      <w:r w:rsidR="000612BA" w:rsidRPr="000612BA">
        <w:rPr>
          <w:rFonts w:ascii="Times New Roman" w:hAnsi="Times New Roman" w:cs="Times New Roman"/>
          <w:sz w:val="24"/>
        </w:rPr>
        <w:t>, 2001)</w:t>
      </w:r>
      <w:r w:rsidR="000612BA">
        <w:rPr>
          <w:rFonts w:ascii="Times New Roman" w:hAnsi="Times New Roman" w:cs="Times New Roman"/>
          <w:sz w:val="24"/>
        </w:rPr>
        <w:t xml:space="preserve">, </w:t>
      </w:r>
      <w:r w:rsidR="000612BA" w:rsidRPr="000B7221">
        <w:rPr>
          <w:rFonts w:ascii="Times New Roman" w:hAnsi="Times New Roman" w:cs="Times New Roman"/>
          <w:sz w:val="24"/>
        </w:rPr>
        <w:t xml:space="preserve">it can also be the case that </w:t>
      </w:r>
      <w:r w:rsidR="00C0109C" w:rsidRPr="000B7221">
        <w:rPr>
          <w:rFonts w:ascii="Times New Roman" w:hAnsi="Times New Roman" w:cs="Times New Roman"/>
          <w:sz w:val="24"/>
        </w:rPr>
        <w:t>anchor</w:t>
      </w:r>
      <w:r w:rsidR="000612BA" w:rsidRPr="000B7221">
        <w:rPr>
          <w:rFonts w:ascii="Times New Roman" w:hAnsi="Times New Roman" w:cs="Times New Roman"/>
          <w:sz w:val="24"/>
        </w:rPr>
        <w:t xml:space="preserve">ing </w:t>
      </w:r>
      <w:r w:rsidR="00C0109C" w:rsidRPr="000B7221">
        <w:rPr>
          <w:rFonts w:ascii="Times New Roman" w:hAnsi="Times New Roman" w:cs="Times New Roman"/>
          <w:sz w:val="24"/>
        </w:rPr>
        <w:t>inflation expectations reduce</w:t>
      </w:r>
      <w:r w:rsidR="000B7221" w:rsidRPr="000B7221">
        <w:rPr>
          <w:rFonts w:ascii="Times New Roman" w:hAnsi="Times New Roman" w:cs="Times New Roman"/>
          <w:sz w:val="24"/>
        </w:rPr>
        <w:t>s</w:t>
      </w:r>
      <w:r w:rsidR="00C0109C" w:rsidRPr="000B7221">
        <w:rPr>
          <w:rFonts w:ascii="Times New Roman" w:hAnsi="Times New Roman" w:cs="Times New Roman"/>
          <w:sz w:val="24"/>
        </w:rPr>
        <w:t xml:space="preserve"> the impact of international shocks </w:t>
      </w:r>
      <w:r w:rsidR="000B7221" w:rsidRPr="000B7221">
        <w:rPr>
          <w:rFonts w:ascii="Times New Roman" w:hAnsi="Times New Roman" w:cs="Times New Roman"/>
          <w:sz w:val="24"/>
        </w:rPr>
        <w:t xml:space="preserve">on </w:t>
      </w:r>
      <w:r w:rsidR="00C0109C" w:rsidRPr="000B7221">
        <w:rPr>
          <w:rFonts w:ascii="Times New Roman" w:hAnsi="Times New Roman" w:cs="Times New Roman"/>
          <w:sz w:val="24"/>
        </w:rPr>
        <w:t>inflation</w:t>
      </w:r>
      <w:r w:rsidR="000B7221" w:rsidRPr="000B7221">
        <w:rPr>
          <w:rFonts w:ascii="Times New Roman" w:hAnsi="Times New Roman" w:cs="Times New Roman"/>
          <w:sz w:val="24"/>
        </w:rPr>
        <w:t>,</w:t>
      </w:r>
      <w:r w:rsidR="004F68D7" w:rsidRPr="000B7221">
        <w:rPr>
          <w:rFonts w:ascii="Times New Roman" w:hAnsi="Times New Roman" w:cs="Times New Roman"/>
          <w:sz w:val="24"/>
        </w:rPr>
        <w:t xml:space="preserve"> </w:t>
      </w:r>
      <w:r w:rsidR="00A7003E" w:rsidRPr="000B7221">
        <w:rPr>
          <w:rFonts w:ascii="Times New Roman" w:hAnsi="Times New Roman" w:cs="Times New Roman"/>
          <w:sz w:val="24"/>
        </w:rPr>
        <w:t xml:space="preserve">and </w:t>
      </w:r>
      <w:r w:rsidR="000B7221" w:rsidRPr="000B7221">
        <w:rPr>
          <w:rFonts w:ascii="Times New Roman" w:hAnsi="Times New Roman" w:cs="Times New Roman"/>
          <w:sz w:val="24"/>
        </w:rPr>
        <w:t xml:space="preserve">thus </w:t>
      </w:r>
      <w:r w:rsidR="00A7003E" w:rsidRPr="000B7221">
        <w:rPr>
          <w:rFonts w:ascii="Times New Roman" w:hAnsi="Times New Roman" w:cs="Times New Roman"/>
          <w:sz w:val="24"/>
        </w:rPr>
        <w:t xml:space="preserve">a higher ERPT </w:t>
      </w:r>
      <w:r w:rsidR="000B7221" w:rsidRPr="000B7221">
        <w:rPr>
          <w:rFonts w:ascii="Times New Roman" w:hAnsi="Times New Roman" w:cs="Times New Roman"/>
          <w:sz w:val="24"/>
        </w:rPr>
        <w:t xml:space="preserve">might be associated </w:t>
      </w:r>
      <w:r w:rsidR="00A7003E" w:rsidRPr="000B7221">
        <w:rPr>
          <w:rFonts w:ascii="Times New Roman" w:hAnsi="Times New Roman" w:cs="Times New Roman"/>
          <w:sz w:val="24"/>
        </w:rPr>
        <w:t>with lower levels of central bank credibility (</w:t>
      </w:r>
      <w:r w:rsidR="00BD6D46" w:rsidRPr="000B7221">
        <w:rPr>
          <w:rFonts w:ascii="Times New Roman" w:hAnsi="Times New Roman" w:cs="Times New Roman"/>
          <w:sz w:val="24"/>
        </w:rPr>
        <w:t xml:space="preserve">De </w:t>
      </w:r>
      <w:proofErr w:type="spellStart"/>
      <w:r w:rsidR="00BD6D46" w:rsidRPr="000B7221">
        <w:rPr>
          <w:rFonts w:ascii="Times New Roman" w:hAnsi="Times New Roman" w:cs="Times New Roman"/>
          <w:sz w:val="24"/>
        </w:rPr>
        <w:t>Mendonça</w:t>
      </w:r>
      <w:proofErr w:type="spellEnd"/>
      <w:r w:rsidR="00BD6D46" w:rsidRPr="000B7221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BD6D46" w:rsidRPr="000B7221">
        <w:rPr>
          <w:rFonts w:ascii="Times New Roman" w:hAnsi="Times New Roman" w:cs="Times New Roman"/>
          <w:sz w:val="24"/>
        </w:rPr>
        <w:t>Tiberto</w:t>
      </w:r>
      <w:proofErr w:type="spellEnd"/>
      <w:r w:rsidR="00BD6D46" w:rsidRPr="000B7221">
        <w:rPr>
          <w:rFonts w:ascii="Times New Roman" w:hAnsi="Times New Roman" w:cs="Times New Roman"/>
          <w:sz w:val="24"/>
        </w:rPr>
        <w:t xml:space="preserve">, 2017; </w:t>
      </w:r>
      <w:proofErr w:type="spellStart"/>
      <w:r w:rsidR="00BB1BF0" w:rsidRPr="000B7221">
        <w:rPr>
          <w:rFonts w:ascii="Times New Roman" w:hAnsi="Times New Roman" w:cs="Times New Roman"/>
          <w:sz w:val="24"/>
        </w:rPr>
        <w:t>Gayaker</w:t>
      </w:r>
      <w:proofErr w:type="spellEnd"/>
      <w:r w:rsidR="00BB1BF0" w:rsidRPr="000B7221">
        <w:rPr>
          <w:rFonts w:ascii="Times New Roman" w:hAnsi="Times New Roman" w:cs="Times New Roman"/>
          <w:sz w:val="24"/>
        </w:rPr>
        <w:t xml:space="preserve"> et al., 2021</w:t>
      </w:r>
      <w:r w:rsidR="00A7003E" w:rsidRPr="000B7221">
        <w:rPr>
          <w:rFonts w:ascii="Times New Roman" w:hAnsi="Times New Roman" w:cs="Times New Roman"/>
          <w:sz w:val="24"/>
        </w:rPr>
        <w:t>)</w:t>
      </w:r>
      <w:r w:rsidR="0023145A" w:rsidRPr="000B7221">
        <w:rPr>
          <w:rFonts w:ascii="Times New Roman" w:hAnsi="Times New Roman" w:cs="Times New Roman"/>
          <w:sz w:val="24"/>
        </w:rPr>
        <w:t xml:space="preserve">. </w:t>
      </w:r>
      <w:r w:rsidR="000B7221" w:rsidRPr="000B7221">
        <w:rPr>
          <w:rFonts w:ascii="Times New Roman" w:hAnsi="Times New Roman" w:cs="Times New Roman"/>
          <w:sz w:val="24"/>
        </w:rPr>
        <w:t>Surprisingly, o</w:t>
      </w:r>
      <w:r w:rsidR="0023145A" w:rsidRPr="000B7221">
        <w:rPr>
          <w:rFonts w:ascii="Times New Roman" w:hAnsi="Times New Roman" w:cs="Times New Roman"/>
          <w:sz w:val="24"/>
        </w:rPr>
        <w:t>nly a</w:t>
      </w:r>
      <w:r w:rsidR="003E2465" w:rsidRPr="000B7221">
        <w:rPr>
          <w:rFonts w:ascii="Times New Roman" w:hAnsi="Times New Roman" w:cs="Times New Roman"/>
          <w:sz w:val="24"/>
        </w:rPr>
        <w:t xml:space="preserve"> few studies have analysed this</w:t>
      </w:r>
      <w:r w:rsidR="00AE372B" w:rsidRPr="000B7221">
        <w:rPr>
          <w:rFonts w:ascii="Times New Roman" w:hAnsi="Times New Roman" w:cs="Times New Roman"/>
          <w:sz w:val="24"/>
        </w:rPr>
        <w:t xml:space="preserve"> </w:t>
      </w:r>
      <w:r w:rsidR="000B7221" w:rsidRPr="000B7221">
        <w:rPr>
          <w:rFonts w:ascii="Times New Roman" w:hAnsi="Times New Roman" w:cs="Times New Roman"/>
          <w:sz w:val="24"/>
        </w:rPr>
        <w:t xml:space="preserve">issue </w:t>
      </w:r>
      <w:r w:rsidR="003E2465" w:rsidRPr="000B7221">
        <w:rPr>
          <w:rFonts w:ascii="Times New Roman" w:hAnsi="Times New Roman" w:cs="Times New Roman"/>
          <w:sz w:val="24"/>
        </w:rPr>
        <w:t>empirically (</w:t>
      </w:r>
      <w:proofErr w:type="spellStart"/>
      <w:r w:rsidR="00E10DD7" w:rsidRPr="000B7221">
        <w:rPr>
          <w:rFonts w:ascii="Times New Roman" w:hAnsi="Times New Roman" w:cs="Times New Roman"/>
          <w:sz w:val="24"/>
        </w:rPr>
        <w:t>Kabundi</w:t>
      </w:r>
      <w:proofErr w:type="spellEnd"/>
      <w:r w:rsidR="00E10DD7" w:rsidRPr="000B7221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E10DD7" w:rsidRPr="000B7221">
        <w:rPr>
          <w:rFonts w:ascii="Times New Roman" w:hAnsi="Times New Roman" w:cs="Times New Roman"/>
          <w:sz w:val="24"/>
        </w:rPr>
        <w:t>Mlachila</w:t>
      </w:r>
      <w:proofErr w:type="spellEnd"/>
      <w:r w:rsidR="00E10DD7" w:rsidRPr="000B7221">
        <w:rPr>
          <w:rFonts w:ascii="Times New Roman" w:hAnsi="Times New Roman" w:cs="Times New Roman"/>
          <w:sz w:val="24"/>
        </w:rPr>
        <w:t xml:space="preserve">, 2019; </w:t>
      </w:r>
      <w:proofErr w:type="spellStart"/>
      <w:r w:rsidR="00E10DD7" w:rsidRPr="000B7221">
        <w:rPr>
          <w:rFonts w:ascii="Times New Roman" w:hAnsi="Times New Roman" w:cs="Times New Roman"/>
          <w:sz w:val="24"/>
          <w:szCs w:val="24"/>
        </w:rPr>
        <w:t>Cuitiño</w:t>
      </w:r>
      <w:proofErr w:type="spellEnd"/>
      <w:r w:rsidR="00E10DD7" w:rsidRPr="000B7221">
        <w:rPr>
          <w:rFonts w:ascii="Times New Roman" w:hAnsi="Times New Roman" w:cs="Times New Roman"/>
          <w:sz w:val="24"/>
          <w:szCs w:val="24"/>
        </w:rPr>
        <w:t xml:space="preserve"> et al., 2022</w:t>
      </w:r>
      <w:r w:rsidR="003E2465" w:rsidRPr="000B7221">
        <w:rPr>
          <w:rFonts w:ascii="Times New Roman" w:hAnsi="Times New Roman" w:cs="Times New Roman"/>
          <w:sz w:val="24"/>
        </w:rPr>
        <w:t>)</w:t>
      </w:r>
      <w:r w:rsidR="000B7221" w:rsidRPr="000B7221">
        <w:rPr>
          <w:rFonts w:ascii="Times New Roman" w:hAnsi="Times New Roman" w:cs="Times New Roman"/>
          <w:sz w:val="24"/>
        </w:rPr>
        <w:t xml:space="preserve">. </w:t>
      </w:r>
      <w:proofErr w:type="gramStart"/>
      <w:r w:rsidR="000B7221" w:rsidRPr="000B7221">
        <w:rPr>
          <w:rFonts w:ascii="Times New Roman" w:hAnsi="Times New Roman" w:cs="Times New Roman"/>
          <w:sz w:val="24"/>
        </w:rPr>
        <w:t>T</w:t>
      </w:r>
      <w:r w:rsidR="00B02602" w:rsidRPr="000B7221">
        <w:rPr>
          <w:rFonts w:ascii="Times New Roman" w:hAnsi="Times New Roman" w:cs="Times New Roman"/>
          <w:sz w:val="24"/>
        </w:rPr>
        <w:t>he</w:t>
      </w:r>
      <w:r w:rsidR="000B7221" w:rsidRPr="000B7221">
        <w:rPr>
          <w:rFonts w:ascii="Times New Roman" w:hAnsi="Times New Roman" w:cs="Times New Roman"/>
          <w:sz w:val="24"/>
        </w:rPr>
        <w:t>refore</w:t>
      </w:r>
      <w:proofErr w:type="gramEnd"/>
      <w:r w:rsidR="000B7221" w:rsidRPr="000B7221">
        <w:rPr>
          <w:rFonts w:ascii="Times New Roman" w:hAnsi="Times New Roman" w:cs="Times New Roman"/>
          <w:sz w:val="24"/>
        </w:rPr>
        <w:t xml:space="preserve"> the</w:t>
      </w:r>
      <w:r w:rsidR="00B02602" w:rsidRPr="000B7221">
        <w:rPr>
          <w:rFonts w:ascii="Times New Roman" w:hAnsi="Times New Roman" w:cs="Times New Roman"/>
          <w:sz w:val="24"/>
        </w:rPr>
        <w:t xml:space="preserve"> present paper aims to fill this gap by providing some </w:t>
      </w:r>
      <w:r w:rsidR="000B7221" w:rsidRPr="000B7221">
        <w:rPr>
          <w:rFonts w:ascii="Times New Roman" w:hAnsi="Times New Roman" w:cs="Times New Roman"/>
          <w:sz w:val="24"/>
        </w:rPr>
        <w:t xml:space="preserve">more comprehensive </w:t>
      </w:r>
      <w:r w:rsidR="00B02602" w:rsidRPr="000B7221">
        <w:rPr>
          <w:rFonts w:ascii="Times New Roman" w:hAnsi="Times New Roman" w:cs="Times New Roman"/>
          <w:sz w:val="24"/>
        </w:rPr>
        <w:t xml:space="preserve">evidence on the role of inflation expectations </w:t>
      </w:r>
      <w:r w:rsidR="000B7221" w:rsidRPr="000B7221">
        <w:rPr>
          <w:rFonts w:ascii="Times New Roman" w:hAnsi="Times New Roman" w:cs="Times New Roman"/>
          <w:sz w:val="24"/>
        </w:rPr>
        <w:t xml:space="preserve">(which are obviously affected by central bank credibility) </w:t>
      </w:r>
      <w:r w:rsidR="00B02602" w:rsidRPr="000B7221">
        <w:rPr>
          <w:rFonts w:ascii="Times New Roman" w:hAnsi="Times New Roman" w:cs="Times New Roman"/>
          <w:sz w:val="24"/>
        </w:rPr>
        <w:t>in determining the dynamic behaviour of the ERPT.</w:t>
      </w:r>
      <w:r w:rsidR="00E10DD7" w:rsidRPr="000B7221">
        <w:t xml:space="preserve"> </w:t>
      </w:r>
    </w:p>
    <w:p w14:paraId="7674C6AC" w14:textId="77777777" w:rsidR="002522B3" w:rsidRDefault="002522B3" w:rsidP="002522B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634AF4C" w14:textId="354CB0BB" w:rsidR="00C86CE7" w:rsidRDefault="00D466E4" w:rsidP="002522B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More specifically, our analysis focuses on </w:t>
      </w:r>
      <w:r w:rsidR="00C47E5D" w:rsidRPr="008944DF">
        <w:rPr>
          <w:rFonts w:ascii="Times New Roman" w:hAnsi="Times New Roman" w:cs="Times New Roman"/>
          <w:sz w:val="24"/>
          <w:szCs w:val="24"/>
        </w:rPr>
        <w:t>five countries</w:t>
      </w:r>
      <w:r w:rsidR="008D48CE" w:rsidRPr="008944DF">
        <w:rPr>
          <w:rFonts w:ascii="Times New Roman" w:hAnsi="Times New Roman" w:cs="Times New Roman"/>
          <w:sz w:val="24"/>
          <w:szCs w:val="24"/>
        </w:rPr>
        <w:t xml:space="preserve"> with inflation targeting regimes</w:t>
      </w:r>
      <w:r w:rsidR="00C47E5D" w:rsidRPr="008944DF">
        <w:t xml:space="preserve">, </w:t>
      </w:r>
      <w:r w:rsidR="00C47E5D" w:rsidRPr="008944DF">
        <w:rPr>
          <w:rFonts w:ascii="Times New Roman" w:hAnsi="Times New Roman" w:cs="Times New Roman"/>
          <w:sz w:val="24"/>
          <w:szCs w:val="24"/>
        </w:rPr>
        <w:t xml:space="preserve">namely </w:t>
      </w:r>
      <w:bookmarkStart w:id="1" w:name="_Hlk92800118"/>
      <w:r w:rsidR="00C47E5D" w:rsidRPr="008944DF">
        <w:rPr>
          <w:rFonts w:ascii="Times New Roman" w:hAnsi="Times New Roman" w:cs="Times New Roman"/>
          <w:sz w:val="24"/>
          <w:szCs w:val="24"/>
        </w:rPr>
        <w:t>the UK, Canada, Australia, New Zealand and Sweden</w:t>
      </w:r>
      <w:bookmarkEnd w:id="1"/>
      <w:r w:rsidR="00C47E5D" w:rsidRPr="008944DF">
        <w:t xml:space="preserve">, </w:t>
      </w:r>
      <w:r>
        <w:rPr>
          <w:rFonts w:ascii="Times New Roman" w:hAnsi="Times New Roman" w:cs="Times New Roman"/>
          <w:sz w:val="24"/>
          <w:szCs w:val="24"/>
        </w:rPr>
        <w:t>and for comparison purposes also on three economies with alternative monetary regimes, namely the US, the Euro-Area and Switzerland, o</w:t>
      </w:r>
      <w:r w:rsidR="00C47E5D" w:rsidRPr="008944DF">
        <w:rPr>
          <w:rFonts w:ascii="Times New Roman" w:hAnsi="Times New Roman" w:cs="Times New Roman"/>
          <w:sz w:val="24"/>
          <w:szCs w:val="24"/>
        </w:rPr>
        <w:t xml:space="preserve">ver the period from January 1993 to </w:t>
      </w:r>
      <w:r w:rsidR="009643E6" w:rsidRPr="008944DF">
        <w:rPr>
          <w:rFonts w:ascii="Times New Roman" w:hAnsi="Times New Roman" w:cs="Times New Roman"/>
          <w:sz w:val="24"/>
          <w:szCs w:val="24"/>
        </w:rPr>
        <w:t>August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7E5D" w:rsidRPr="008944DF">
        <w:rPr>
          <w:rFonts w:ascii="Times New Roman" w:hAnsi="Times New Roman" w:cs="Times New Roman"/>
          <w:sz w:val="24"/>
          <w:szCs w:val="24"/>
        </w:rPr>
        <w:t xml:space="preserve">The five </w:t>
      </w:r>
      <w:r w:rsidR="004118C2" w:rsidRPr="008944DF">
        <w:rPr>
          <w:rFonts w:ascii="Times New Roman" w:hAnsi="Times New Roman" w:cs="Times New Roman"/>
          <w:sz w:val="24"/>
          <w:szCs w:val="24"/>
        </w:rPr>
        <w:t xml:space="preserve">inflation targeting </w:t>
      </w:r>
      <w:r w:rsidR="00C47E5D" w:rsidRPr="008944DF">
        <w:rPr>
          <w:rFonts w:ascii="Times New Roman" w:hAnsi="Times New Roman" w:cs="Times New Roman"/>
          <w:sz w:val="24"/>
          <w:szCs w:val="24"/>
        </w:rPr>
        <w:lastRenderedPageBreak/>
        <w:t xml:space="preserve">countries under examination have been the first to adopt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CB59F5">
        <w:rPr>
          <w:rFonts w:ascii="Times New Roman" w:hAnsi="Times New Roman" w:cs="Times New Roman"/>
          <w:sz w:val="24"/>
          <w:szCs w:val="24"/>
        </w:rPr>
        <w:t xml:space="preserve">type of </w:t>
      </w:r>
      <w:r>
        <w:rPr>
          <w:rFonts w:ascii="Times New Roman" w:hAnsi="Times New Roman" w:cs="Times New Roman"/>
          <w:sz w:val="24"/>
          <w:szCs w:val="24"/>
        </w:rPr>
        <w:t xml:space="preserve">monetary framework </w:t>
      </w:r>
      <w:r w:rsidR="00C47E5D" w:rsidRPr="008944DF">
        <w:rPr>
          <w:rFonts w:ascii="Times New Roman" w:hAnsi="Times New Roman" w:cs="Times New Roman"/>
          <w:sz w:val="24"/>
          <w:szCs w:val="24"/>
        </w:rPr>
        <w:t>and have generally been successful in stabilising inflation despite experiencing a stronger pass</w:t>
      </w:r>
      <w:r w:rsidR="00C47E5D" w:rsidRPr="008E1B2C">
        <w:rPr>
          <w:rFonts w:ascii="Times New Roman" w:hAnsi="Times New Roman" w:cs="Times New Roman"/>
          <w:sz w:val="24"/>
          <w:szCs w:val="24"/>
        </w:rPr>
        <w:t>-through of exchange rate changes to import prices than non-targeters (Dodg</w:t>
      </w:r>
      <w:r w:rsidR="00090046">
        <w:rPr>
          <w:rFonts w:ascii="Times New Roman" w:hAnsi="Times New Roman" w:cs="Times New Roman"/>
          <w:sz w:val="24"/>
          <w:szCs w:val="24"/>
        </w:rPr>
        <w:t xml:space="preserve">e, 2002; Allsopp et al., 2006). </w:t>
      </w:r>
      <w:r>
        <w:rPr>
          <w:rFonts w:ascii="Times New Roman" w:hAnsi="Times New Roman" w:cs="Times New Roman"/>
          <w:sz w:val="24"/>
          <w:szCs w:val="24"/>
        </w:rPr>
        <w:t xml:space="preserve">To investigate </w:t>
      </w:r>
      <w:r w:rsidR="004142EE">
        <w:rPr>
          <w:rFonts w:ascii="Times New Roman" w:hAnsi="Times New Roman" w:cs="Times New Roman"/>
          <w:sz w:val="24"/>
          <w:szCs w:val="24"/>
        </w:rPr>
        <w:t xml:space="preserve">the degree of </w:t>
      </w:r>
      <w:r w:rsidR="00314038">
        <w:rPr>
          <w:rFonts w:ascii="Times New Roman" w:hAnsi="Times New Roman" w:cs="Times New Roman"/>
          <w:sz w:val="24"/>
          <w:szCs w:val="24"/>
        </w:rPr>
        <w:t>ERPT</w:t>
      </w:r>
      <w:r w:rsidR="004142EE">
        <w:rPr>
          <w:rFonts w:ascii="Times New Roman" w:hAnsi="Times New Roman" w:cs="Times New Roman"/>
          <w:sz w:val="24"/>
          <w:szCs w:val="24"/>
        </w:rPr>
        <w:t xml:space="preserve"> to consumer </w:t>
      </w:r>
      <w:r w:rsidR="00463D38">
        <w:rPr>
          <w:rFonts w:ascii="Times New Roman" w:hAnsi="Times New Roman" w:cs="Times New Roman"/>
          <w:sz w:val="24"/>
          <w:szCs w:val="24"/>
        </w:rPr>
        <w:t xml:space="preserve">and import </w:t>
      </w:r>
      <w:r w:rsidR="004142EE">
        <w:rPr>
          <w:rFonts w:ascii="Times New Roman" w:hAnsi="Times New Roman" w:cs="Times New Roman"/>
          <w:sz w:val="24"/>
          <w:szCs w:val="24"/>
        </w:rPr>
        <w:t>prices</w:t>
      </w:r>
      <w:r w:rsidR="004142EE" w:rsidRPr="00263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under different inflation expectations regimes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2EE" w:rsidRPr="00263FA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A1209" w:rsidRPr="00263FA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54282" w:rsidRPr="00263FA5">
        <w:rPr>
          <w:rFonts w:ascii="Times New Roman" w:hAnsi="Times New Roman" w:cs="Times New Roman"/>
          <w:color w:val="000000" w:themeColor="text1"/>
          <w:sz w:val="24"/>
        </w:rPr>
        <w:t xml:space="preserve">Smooth Transition </w:t>
      </w:r>
      <w:r w:rsidR="00C86CE7" w:rsidRPr="00263FA5">
        <w:rPr>
          <w:rFonts w:ascii="Times New Roman" w:hAnsi="Times New Roman" w:cs="Times New Roman"/>
          <w:color w:val="000000" w:themeColor="text1"/>
          <w:sz w:val="24"/>
        </w:rPr>
        <w:t>Regression</w:t>
      </w:r>
      <w:r w:rsidR="00D54282" w:rsidRPr="00263FA5">
        <w:rPr>
          <w:rFonts w:ascii="Times New Roman" w:hAnsi="Times New Roman" w:cs="Times New Roman"/>
          <w:color w:val="000000" w:themeColor="text1"/>
          <w:sz w:val="24"/>
        </w:rPr>
        <w:t xml:space="preserve"> m</w:t>
      </w:r>
      <w:r w:rsidR="00D54282">
        <w:rPr>
          <w:rFonts w:ascii="Times New Roman" w:hAnsi="Times New Roman" w:cs="Times New Roman"/>
          <w:sz w:val="24"/>
        </w:rPr>
        <w:t>odel</w:t>
      </w:r>
      <w:r w:rsidR="00CA1209">
        <w:rPr>
          <w:rFonts w:ascii="Times New Roman" w:hAnsi="Times New Roman" w:cs="Times New Roman"/>
          <w:sz w:val="24"/>
        </w:rPr>
        <w:t xml:space="preserve"> is e</w:t>
      </w:r>
      <w:r>
        <w:rPr>
          <w:rFonts w:ascii="Times New Roman" w:hAnsi="Times New Roman" w:cs="Times New Roman"/>
          <w:sz w:val="24"/>
        </w:rPr>
        <w:t>stimat</w:t>
      </w:r>
      <w:r w:rsidR="00CA1209">
        <w:rPr>
          <w:rFonts w:ascii="Times New Roman" w:hAnsi="Times New Roman" w:cs="Times New Roman"/>
          <w:sz w:val="24"/>
        </w:rPr>
        <w:t>ed</w:t>
      </w:r>
      <w:r w:rsidR="006801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with </w:t>
      </w:r>
      <w:r w:rsidR="006801FB">
        <w:rPr>
          <w:rFonts w:ascii="Times New Roman" w:hAnsi="Times New Roman" w:cs="Times New Roman"/>
          <w:sz w:val="24"/>
        </w:rPr>
        <w:t>inflation expectations as the transition variable</w:t>
      </w:r>
      <w:r w:rsidR="00F25CA9">
        <w:rPr>
          <w:rFonts w:ascii="Times New Roman" w:hAnsi="Times New Roman" w:cs="Times New Roman"/>
          <w:sz w:val="24"/>
        </w:rPr>
        <w:t>, which has not been done in previous studies of the ERPT allowing for nonlinearities</w:t>
      </w:r>
      <w:r w:rsidR="006801FB">
        <w:rPr>
          <w:rFonts w:ascii="Times New Roman" w:hAnsi="Times New Roman" w:cs="Times New Roman"/>
          <w:sz w:val="24"/>
        </w:rPr>
        <w:t>.</w:t>
      </w:r>
      <w:r w:rsidR="00F27544">
        <w:rPr>
          <w:rFonts w:ascii="Times New Roman" w:hAnsi="Times New Roman" w:cs="Times New Roman"/>
          <w:sz w:val="24"/>
        </w:rPr>
        <w:t xml:space="preserve"> </w:t>
      </w:r>
      <w:r w:rsidR="000B7221" w:rsidRPr="00A4073E">
        <w:rPr>
          <w:rFonts w:ascii="Times New Roman" w:hAnsi="Times New Roman" w:cs="Times New Roman"/>
          <w:sz w:val="24"/>
        </w:rPr>
        <w:t xml:space="preserve">Specifically, the adopted </w:t>
      </w:r>
      <w:r w:rsidR="00CF0925" w:rsidRPr="00A4073E">
        <w:rPr>
          <w:rFonts w:ascii="Times New Roman" w:hAnsi="Times New Roman" w:cs="Times New Roman"/>
          <w:sz w:val="24"/>
        </w:rPr>
        <w:t>regime-switching</w:t>
      </w:r>
      <w:r w:rsidR="00E13BFB" w:rsidRPr="00A4073E">
        <w:rPr>
          <w:rFonts w:ascii="Times New Roman" w:hAnsi="Times New Roman" w:cs="Times New Roman"/>
          <w:sz w:val="24"/>
        </w:rPr>
        <w:t xml:space="preserve"> </w:t>
      </w:r>
      <w:r w:rsidR="000B7221" w:rsidRPr="00A4073E">
        <w:rPr>
          <w:rFonts w:ascii="Times New Roman" w:hAnsi="Times New Roman" w:cs="Times New Roman"/>
          <w:sz w:val="24"/>
        </w:rPr>
        <w:t xml:space="preserve">framework </w:t>
      </w:r>
      <w:r w:rsidR="00CF0925" w:rsidRPr="00A4073E">
        <w:rPr>
          <w:rFonts w:ascii="Times New Roman" w:hAnsi="Times New Roman" w:cs="Times New Roman"/>
          <w:sz w:val="24"/>
        </w:rPr>
        <w:t>allow</w:t>
      </w:r>
      <w:r w:rsidR="000B7221" w:rsidRPr="00A4073E">
        <w:rPr>
          <w:rFonts w:ascii="Times New Roman" w:hAnsi="Times New Roman" w:cs="Times New Roman"/>
          <w:sz w:val="24"/>
        </w:rPr>
        <w:t>s</w:t>
      </w:r>
      <w:r w:rsidR="00CF0925" w:rsidRPr="00A4073E">
        <w:rPr>
          <w:rFonts w:ascii="Times New Roman" w:hAnsi="Times New Roman" w:cs="Times New Roman"/>
          <w:sz w:val="24"/>
        </w:rPr>
        <w:t xml:space="preserve"> </w:t>
      </w:r>
      <w:r w:rsidR="00CC7545" w:rsidRPr="00A4073E">
        <w:rPr>
          <w:rFonts w:ascii="Times New Roman" w:hAnsi="Times New Roman" w:cs="Times New Roman"/>
          <w:sz w:val="24"/>
        </w:rPr>
        <w:t xml:space="preserve">us to </w:t>
      </w:r>
      <w:r w:rsidR="000B7221" w:rsidRPr="00A4073E">
        <w:rPr>
          <w:rFonts w:ascii="Times New Roman" w:hAnsi="Times New Roman" w:cs="Times New Roman"/>
          <w:sz w:val="24"/>
        </w:rPr>
        <w:t xml:space="preserve">distinguish between periods </w:t>
      </w:r>
      <w:r w:rsidR="00AB7251" w:rsidRPr="00A4073E">
        <w:rPr>
          <w:rFonts w:ascii="Times New Roman" w:hAnsi="Times New Roman" w:cs="Times New Roman"/>
          <w:sz w:val="24"/>
        </w:rPr>
        <w:t>when markets and consumers exp</w:t>
      </w:r>
      <w:r w:rsidR="0025287A" w:rsidRPr="00A4073E">
        <w:rPr>
          <w:rFonts w:ascii="Times New Roman" w:hAnsi="Times New Roman" w:cs="Times New Roman"/>
          <w:sz w:val="24"/>
        </w:rPr>
        <w:t>ect inflation to increase</w:t>
      </w:r>
      <w:r w:rsidR="00F7225F" w:rsidRPr="00A4073E">
        <w:rPr>
          <w:rFonts w:ascii="Times New Roman" w:hAnsi="Times New Roman" w:cs="Times New Roman"/>
          <w:sz w:val="24"/>
        </w:rPr>
        <w:t xml:space="preserve"> </w:t>
      </w:r>
      <w:r w:rsidR="000B7221" w:rsidRPr="00A4073E">
        <w:rPr>
          <w:rFonts w:ascii="Times New Roman" w:hAnsi="Times New Roman" w:cs="Times New Roman"/>
          <w:sz w:val="24"/>
        </w:rPr>
        <w:t xml:space="preserve">or decrease respectively </w:t>
      </w:r>
      <w:r w:rsidR="00F7225F" w:rsidRPr="00A4073E">
        <w:rPr>
          <w:rFonts w:ascii="Times New Roman" w:hAnsi="Times New Roman" w:cs="Times New Roman"/>
          <w:sz w:val="24"/>
        </w:rPr>
        <w:t>in the future</w:t>
      </w:r>
      <w:r w:rsidR="000B7221" w:rsidRPr="00A4073E">
        <w:rPr>
          <w:rFonts w:ascii="Times New Roman" w:hAnsi="Times New Roman" w:cs="Times New Roman"/>
          <w:sz w:val="24"/>
        </w:rPr>
        <w:t xml:space="preserve">, and thus to shed light on possible differences between </w:t>
      </w:r>
      <w:r w:rsidR="006E6F52" w:rsidRPr="00A4073E">
        <w:rPr>
          <w:rFonts w:ascii="Times New Roman" w:hAnsi="Times New Roman" w:cs="Times New Roman"/>
          <w:sz w:val="24"/>
        </w:rPr>
        <w:t xml:space="preserve">the transmission </w:t>
      </w:r>
      <w:r w:rsidR="000B7221" w:rsidRPr="00A4073E">
        <w:rPr>
          <w:rFonts w:ascii="Times New Roman" w:hAnsi="Times New Roman" w:cs="Times New Roman"/>
          <w:sz w:val="24"/>
        </w:rPr>
        <w:t xml:space="preserve">mechanism </w:t>
      </w:r>
      <w:r w:rsidR="006E6F52" w:rsidRPr="00A4073E">
        <w:rPr>
          <w:rFonts w:ascii="Times New Roman" w:hAnsi="Times New Roman" w:cs="Times New Roman"/>
          <w:sz w:val="24"/>
        </w:rPr>
        <w:t xml:space="preserve">of international shocks </w:t>
      </w:r>
      <w:r w:rsidR="000B7221" w:rsidRPr="00A4073E">
        <w:rPr>
          <w:rFonts w:ascii="Times New Roman" w:hAnsi="Times New Roman" w:cs="Times New Roman"/>
          <w:sz w:val="24"/>
        </w:rPr>
        <w:t xml:space="preserve">to inflation between </w:t>
      </w:r>
      <w:r w:rsidR="001E7ACD" w:rsidRPr="00A4073E">
        <w:rPr>
          <w:rFonts w:ascii="Times New Roman" w:hAnsi="Times New Roman" w:cs="Times New Roman"/>
          <w:sz w:val="24"/>
        </w:rPr>
        <w:t>low and high central bank credibility regimes.</w:t>
      </w:r>
      <w:r w:rsidR="00E13BFB" w:rsidRPr="00A4073E">
        <w:rPr>
          <w:rFonts w:ascii="Times New Roman" w:hAnsi="Times New Roman" w:cs="Times New Roman"/>
          <w:sz w:val="24"/>
        </w:rPr>
        <w:t xml:space="preserve"> </w:t>
      </w:r>
      <w:r w:rsidR="00F27544">
        <w:rPr>
          <w:rFonts w:ascii="Times New Roman" w:hAnsi="Times New Roman" w:cs="Times New Roman"/>
          <w:sz w:val="24"/>
        </w:rPr>
        <w:t>Both</w:t>
      </w:r>
      <w:r w:rsidR="00F27544" w:rsidRPr="00432B3A">
        <w:rPr>
          <w:rFonts w:ascii="Times New Roman" w:hAnsi="Times New Roman" w:cs="Times New Roman"/>
          <w:color w:val="FF0000"/>
          <w:sz w:val="24"/>
        </w:rPr>
        <w:t xml:space="preserve"> </w:t>
      </w:r>
      <w:r w:rsidR="00F27544" w:rsidRPr="00CD54C9">
        <w:rPr>
          <w:rFonts w:ascii="Times New Roman" w:hAnsi="Times New Roman" w:cs="Times New Roman"/>
          <w:sz w:val="24"/>
        </w:rPr>
        <w:t xml:space="preserve">market </w:t>
      </w:r>
      <w:r w:rsidR="00432B3A" w:rsidRPr="00CD54C9">
        <w:rPr>
          <w:rFonts w:ascii="Times New Roman" w:hAnsi="Times New Roman" w:cs="Times New Roman"/>
          <w:sz w:val="24"/>
        </w:rPr>
        <w:t xml:space="preserve">and survey </w:t>
      </w:r>
      <w:r w:rsidR="00F27544" w:rsidRPr="00CD54C9">
        <w:rPr>
          <w:rFonts w:ascii="Times New Roman" w:hAnsi="Times New Roman" w:cs="Times New Roman"/>
          <w:sz w:val="24"/>
        </w:rPr>
        <w:t xml:space="preserve">measures </w:t>
      </w:r>
      <w:r w:rsidR="00F27544">
        <w:rPr>
          <w:rFonts w:ascii="Times New Roman" w:hAnsi="Times New Roman" w:cs="Times New Roman"/>
          <w:sz w:val="24"/>
        </w:rPr>
        <w:t>of inflation expectations are considered</w:t>
      </w:r>
      <w:r w:rsidR="000B7221">
        <w:rPr>
          <w:rFonts w:ascii="Times New Roman" w:hAnsi="Times New Roman" w:cs="Times New Roman"/>
          <w:sz w:val="24"/>
        </w:rPr>
        <w:t xml:space="preserve"> </w:t>
      </w:r>
      <w:r w:rsidR="00A4073E">
        <w:rPr>
          <w:rFonts w:ascii="Times New Roman" w:hAnsi="Times New Roman" w:cs="Times New Roman"/>
          <w:sz w:val="24"/>
        </w:rPr>
        <w:t>as a robustness check</w:t>
      </w:r>
      <w:r w:rsidR="00F27544">
        <w:rPr>
          <w:rFonts w:ascii="Times New Roman" w:hAnsi="Times New Roman" w:cs="Times New Roman"/>
          <w:sz w:val="24"/>
        </w:rPr>
        <w:t>.</w:t>
      </w:r>
      <w:r w:rsidR="006801FB">
        <w:rPr>
          <w:rFonts w:ascii="Times New Roman" w:hAnsi="Times New Roman" w:cs="Times New Roman"/>
          <w:sz w:val="24"/>
        </w:rPr>
        <w:t xml:space="preserve"> </w:t>
      </w:r>
    </w:p>
    <w:p w14:paraId="546FD9E9" w14:textId="77777777" w:rsidR="002522B3" w:rsidRDefault="002522B3" w:rsidP="002522B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5EBD230" w14:textId="77BC3D27" w:rsidR="00043EEF" w:rsidRPr="005C4632" w:rsidRDefault="00043EEF" w:rsidP="002522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remainder of th</w:t>
      </w:r>
      <w:r w:rsidR="00F25CA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paper is structured</w:t>
      </w:r>
      <w:r w:rsidR="00B475B6">
        <w:rPr>
          <w:rFonts w:ascii="Times New Roman" w:hAnsi="Times New Roman" w:cs="Times New Roman"/>
          <w:sz w:val="24"/>
          <w:szCs w:val="24"/>
        </w:rPr>
        <w:t xml:space="preserve"> as</w:t>
      </w:r>
      <w:r w:rsidRPr="005C4632">
        <w:rPr>
          <w:rFonts w:ascii="Times New Roman" w:hAnsi="Times New Roman" w:cs="Times New Roman"/>
          <w:sz w:val="24"/>
          <w:szCs w:val="24"/>
        </w:rPr>
        <w:t xml:space="preserve"> follows</w:t>
      </w:r>
      <w:r w:rsidR="00F25CA9">
        <w:rPr>
          <w:rFonts w:ascii="Times New Roman" w:hAnsi="Times New Roman" w:cs="Times New Roman"/>
          <w:sz w:val="24"/>
          <w:szCs w:val="24"/>
        </w:rPr>
        <w:t xml:space="preserve">: </w:t>
      </w:r>
      <w:r w:rsidRPr="005C4632">
        <w:rPr>
          <w:rFonts w:ascii="Times New Roman" w:hAnsi="Times New Roman" w:cs="Times New Roman"/>
          <w:sz w:val="24"/>
          <w:szCs w:val="24"/>
        </w:rPr>
        <w:t xml:space="preserve">Section 2 </w:t>
      </w:r>
      <w:r>
        <w:rPr>
          <w:rFonts w:ascii="Times New Roman" w:hAnsi="Times New Roman" w:cs="Times New Roman"/>
          <w:sz w:val="24"/>
          <w:szCs w:val="24"/>
        </w:rPr>
        <w:t>briefly reviews the relevant literature; S</w:t>
      </w:r>
      <w:r w:rsidRPr="005C4632">
        <w:rPr>
          <w:rFonts w:ascii="Times New Roman" w:hAnsi="Times New Roman" w:cs="Times New Roman"/>
          <w:sz w:val="24"/>
          <w:szCs w:val="24"/>
        </w:rPr>
        <w:t>ection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632">
        <w:rPr>
          <w:rFonts w:ascii="Times New Roman" w:hAnsi="Times New Roman" w:cs="Times New Roman"/>
          <w:sz w:val="24"/>
          <w:szCs w:val="24"/>
        </w:rPr>
        <w:t>outline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C4632">
        <w:rPr>
          <w:rFonts w:ascii="Times New Roman" w:hAnsi="Times New Roman" w:cs="Times New Roman"/>
          <w:sz w:val="24"/>
          <w:szCs w:val="24"/>
        </w:rPr>
        <w:t xml:space="preserve"> the econometric </w:t>
      </w:r>
      <w:r>
        <w:rPr>
          <w:rFonts w:ascii="Times New Roman" w:hAnsi="Times New Roman" w:cs="Times New Roman"/>
          <w:sz w:val="24"/>
          <w:szCs w:val="24"/>
        </w:rPr>
        <w:t>models used</w:t>
      </w:r>
      <w:r w:rsidRPr="005C4632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the analysis; S</w:t>
      </w:r>
      <w:r w:rsidRPr="005C4632">
        <w:rPr>
          <w:rFonts w:ascii="Times New Roman" w:hAnsi="Times New Roman" w:cs="Times New Roman"/>
          <w:sz w:val="24"/>
          <w:szCs w:val="24"/>
        </w:rPr>
        <w:t>ection 4 discuss</w:t>
      </w:r>
      <w:r>
        <w:rPr>
          <w:rFonts w:ascii="Times New Roman" w:hAnsi="Times New Roman" w:cs="Times New Roman"/>
          <w:sz w:val="24"/>
          <w:szCs w:val="24"/>
        </w:rPr>
        <w:t>es the data and</w:t>
      </w:r>
      <w:r w:rsidRPr="005C4632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empirical </w:t>
      </w:r>
      <w:r w:rsidRPr="005C4632">
        <w:rPr>
          <w:rFonts w:ascii="Times New Roman" w:hAnsi="Times New Roman" w:cs="Times New Roman"/>
          <w:sz w:val="24"/>
          <w:szCs w:val="24"/>
        </w:rPr>
        <w:t>results</w:t>
      </w:r>
      <w:r>
        <w:rPr>
          <w:rFonts w:ascii="Times New Roman" w:hAnsi="Times New Roman" w:cs="Times New Roman"/>
          <w:sz w:val="24"/>
          <w:szCs w:val="24"/>
        </w:rPr>
        <w:t>; S</w:t>
      </w:r>
      <w:r w:rsidRPr="005C4632">
        <w:rPr>
          <w:rFonts w:ascii="Times New Roman" w:hAnsi="Times New Roman" w:cs="Times New Roman"/>
          <w:sz w:val="24"/>
          <w:szCs w:val="24"/>
        </w:rPr>
        <w:t xml:space="preserve">ection 5 </w:t>
      </w:r>
      <w:r w:rsidR="00F25CA9">
        <w:rPr>
          <w:rFonts w:ascii="Times New Roman" w:hAnsi="Times New Roman" w:cs="Times New Roman"/>
          <w:sz w:val="24"/>
          <w:szCs w:val="24"/>
        </w:rPr>
        <w:t xml:space="preserve">offers some </w:t>
      </w:r>
      <w:r w:rsidR="00263C40">
        <w:rPr>
          <w:rFonts w:ascii="Times New Roman" w:hAnsi="Times New Roman" w:cs="Times New Roman"/>
          <w:sz w:val="24"/>
          <w:szCs w:val="24"/>
        </w:rPr>
        <w:t>conclud</w:t>
      </w:r>
      <w:r w:rsidR="00F25CA9">
        <w:rPr>
          <w:rFonts w:ascii="Times New Roman" w:hAnsi="Times New Roman" w:cs="Times New Roman"/>
          <w:sz w:val="24"/>
          <w:szCs w:val="24"/>
        </w:rPr>
        <w:t>ing remarks</w:t>
      </w:r>
      <w:r w:rsidRPr="005C4632">
        <w:rPr>
          <w:rFonts w:ascii="Times New Roman" w:hAnsi="Times New Roman" w:cs="Times New Roman"/>
          <w:sz w:val="24"/>
          <w:szCs w:val="24"/>
        </w:rPr>
        <w:t>.</w:t>
      </w:r>
    </w:p>
    <w:p w14:paraId="24381624" w14:textId="77777777" w:rsidR="00043EEF" w:rsidRPr="00150B69" w:rsidRDefault="00043EEF" w:rsidP="002522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00691" w14:textId="0EDFFB29" w:rsidR="00223F04" w:rsidRPr="00EA744F" w:rsidRDefault="00223F04" w:rsidP="00A64E5C">
      <w:pPr>
        <w:spacing w:after="0" w:line="360" w:lineRule="auto"/>
        <w:jc w:val="both"/>
        <w:rPr>
          <w:sz w:val="24"/>
        </w:rPr>
      </w:pPr>
    </w:p>
    <w:p w14:paraId="25141FB1" w14:textId="40E81451" w:rsidR="00A360E6" w:rsidRDefault="00A360E6" w:rsidP="00644210">
      <w:pPr>
        <w:pStyle w:val="Heading2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4632">
        <w:rPr>
          <w:rFonts w:ascii="Times New Roman" w:hAnsi="Times New Roman" w:cs="Times New Roman"/>
          <w:b/>
          <w:color w:val="auto"/>
          <w:sz w:val="24"/>
          <w:szCs w:val="24"/>
        </w:rPr>
        <w:t>Literature</w:t>
      </w:r>
      <w:r w:rsidR="005C4632" w:rsidRPr="005C46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Review</w:t>
      </w:r>
    </w:p>
    <w:p w14:paraId="226046F6" w14:textId="62C4A2A7" w:rsidR="00F56A9C" w:rsidRDefault="00F56A9C" w:rsidP="00644210">
      <w:pPr>
        <w:jc w:val="both"/>
      </w:pPr>
    </w:p>
    <w:p w14:paraId="2E15719B" w14:textId="6459CBA1" w:rsidR="00B674D1" w:rsidRPr="00CD54C9" w:rsidRDefault="00BB2789" w:rsidP="00787A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C9">
        <w:rPr>
          <w:rFonts w:ascii="Times New Roman" w:hAnsi="Times New Roman" w:cs="Times New Roman"/>
          <w:sz w:val="24"/>
          <w:szCs w:val="24"/>
        </w:rPr>
        <w:t xml:space="preserve">The </w:t>
      </w:r>
      <w:r w:rsidR="00644210" w:rsidRPr="00CD54C9">
        <w:rPr>
          <w:rFonts w:ascii="Times New Roman" w:hAnsi="Times New Roman" w:cs="Times New Roman"/>
          <w:sz w:val="24"/>
          <w:szCs w:val="24"/>
        </w:rPr>
        <w:t xml:space="preserve">literature </w:t>
      </w:r>
      <w:r w:rsidR="00F25CA9" w:rsidRPr="00CD54C9">
        <w:rPr>
          <w:rFonts w:ascii="Times New Roman" w:hAnsi="Times New Roman" w:cs="Times New Roman"/>
          <w:sz w:val="24"/>
          <w:szCs w:val="24"/>
        </w:rPr>
        <w:t xml:space="preserve">examining </w:t>
      </w:r>
      <w:r w:rsidR="00644210" w:rsidRPr="00CD54C9">
        <w:rPr>
          <w:rFonts w:ascii="Times New Roman" w:hAnsi="Times New Roman" w:cs="Times New Roman"/>
          <w:sz w:val="24"/>
          <w:szCs w:val="24"/>
        </w:rPr>
        <w:t>the ERPT</w:t>
      </w:r>
      <w:r w:rsidR="00C821D2" w:rsidRPr="00CD54C9">
        <w:rPr>
          <w:rFonts w:ascii="Times New Roman" w:hAnsi="Times New Roman" w:cs="Times New Roman"/>
          <w:sz w:val="24"/>
          <w:szCs w:val="24"/>
        </w:rPr>
        <w:t xml:space="preserve"> </w:t>
      </w:r>
      <w:r w:rsidR="00644210" w:rsidRPr="00CD54C9">
        <w:rPr>
          <w:rFonts w:ascii="Times New Roman" w:hAnsi="Times New Roman" w:cs="Times New Roman"/>
          <w:sz w:val="24"/>
          <w:szCs w:val="24"/>
        </w:rPr>
        <w:t xml:space="preserve">is extensive. </w:t>
      </w:r>
      <w:r w:rsidR="00510022" w:rsidRPr="00CD54C9">
        <w:rPr>
          <w:rFonts w:ascii="Times New Roman" w:hAnsi="Times New Roman" w:cs="Times New Roman"/>
          <w:sz w:val="24"/>
          <w:szCs w:val="24"/>
        </w:rPr>
        <w:t>E</w:t>
      </w:r>
      <w:r w:rsidR="00DA2096" w:rsidRPr="00CD54C9">
        <w:rPr>
          <w:rFonts w:ascii="Times New Roman" w:hAnsi="Times New Roman" w:cs="Times New Roman"/>
          <w:sz w:val="24"/>
          <w:szCs w:val="24"/>
        </w:rPr>
        <w:t>arly studies</w:t>
      </w:r>
      <w:r w:rsidR="009F05AF" w:rsidRPr="00CD54C9">
        <w:rPr>
          <w:rFonts w:ascii="Times New Roman" w:hAnsi="Times New Roman" w:cs="Times New Roman"/>
          <w:sz w:val="24"/>
          <w:szCs w:val="24"/>
        </w:rPr>
        <w:t xml:space="preserve"> </w:t>
      </w:r>
      <w:r w:rsidR="008E4F03" w:rsidRPr="00CD54C9">
        <w:rPr>
          <w:rFonts w:ascii="Times New Roman" w:hAnsi="Times New Roman" w:cs="Times New Roman"/>
          <w:sz w:val="24"/>
          <w:szCs w:val="24"/>
        </w:rPr>
        <w:t>test</w:t>
      </w:r>
      <w:r w:rsidR="00CD54C9" w:rsidRPr="00CD54C9">
        <w:rPr>
          <w:rFonts w:ascii="Times New Roman" w:hAnsi="Times New Roman" w:cs="Times New Roman"/>
          <w:sz w:val="24"/>
          <w:szCs w:val="24"/>
        </w:rPr>
        <w:t>ed</w:t>
      </w:r>
      <w:r w:rsidR="008E4F03" w:rsidRPr="00CD54C9">
        <w:rPr>
          <w:rFonts w:ascii="Times New Roman" w:hAnsi="Times New Roman" w:cs="Times New Roman"/>
          <w:sz w:val="24"/>
          <w:szCs w:val="24"/>
        </w:rPr>
        <w:t xml:space="preserve"> the theoretical framework </w:t>
      </w:r>
      <w:r w:rsidR="009B438C" w:rsidRPr="00CD54C9">
        <w:rPr>
          <w:rFonts w:ascii="Times New Roman" w:hAnsi="Times New Roman" w:cs="Times New Roman"/>
          <w:sz w:val="24"/>
          <w:szCs w:val="24"/>
        </w:rPr>
        <w:t>underlying the</w:t>
      </w:r>
      <w:r w:rsidR="00B674D1" w:rsidRPr="00CD54C9">
        <w:rPr>
          <w:rFonts w:ascii="Times New Roman" w:hAnsi="Times New Roman" w:cs="Times New Roman"/>
          <w:sz w:val="24"/>
          <w:szCs w:val="24"/>
        </w:rPr>
        <w:t xml:space="preserve"> exchange rate pass-through</w:t>
      </w:r>
      <w:r w:rsidR="008E4F03" w:rsidRPr="00CD54C9">
        <w:rPr>
          <w:rFonts w:ascii="Times New Roman" w:hAnsi="Times New Roman" w:cs="Times New Roman"/>
          <w:sz w:val="24"/>
          <w:szCs w:val="24"/>
        </w:rPr>
        <w:t xml:space="preserve"> and </w:t>
      </w:r>
      <w:r w:rsidR="002E1809" w:rsidRPr="00CD54C9">
        <w:rPr>
          <w:rFonts w:ascii="Times New Roman" w:hAnsi="Times New Roman" w:cs="Times New Roman"/>
          <w:sz w:val="24"/>
          <w:szCs w:val="24"/>
        </w:rPr>
        <w:t>f</w:t>
      </w:r>
      <w:r w:rsidR="00CD54C9" w:rsidRPr="00CD54C9">
        <w:rPr>
          <w:rFonts w:ascii="Times New Roman" w:hAnsi="Times New Roman" w:cs="Times New Roman"/>
          <w:sz w:val="24"/>
          <w:szCs w:val="24"/>
        </w:rPr>
        <w:t>ou</w:t>
      </w:r>
      <w:r w:rsidR="002E1809" w:rsidRPr="00CD54C9">
        <w:rPr>
          <w:rFonts w:ascii="Times New Roman" w:hAnsi="Times New Roman" w:cs="Times New Roman"/>
          <w:sz w:val="24"/>
          <w:szCs w:val="24"/>
        </w:rPr>
        <w:t xml:space="preserve">nd </w:t>
      </w:r>
      <w:r w:rsidR="008E4F03" w:rsidRPr="00CD54C9">
        <w:rPr>
          <w:rFonts w:ascii="Times New Roman" w:hAnsi="Times New Roman" w:cs="Times New Roman"/>
          <w:sz w:val="24"/>
          <w:szCs w:val="24"/>
        </w:rPr>
        <w:t>that it</w:t>
      </w:r>
      <w:r w:rsidR="002E1809" w:rsidRPr="00CD54C9">
        <w:rPr>
          <w:rFonts w:ascii="Times New Roman" w:hAnsi="Times New Roman" w:cs="Times New Roman"/>
          <w:sz w:val="24"/>
          <w:szCs w:val="24"/>
        </w:rPr>
        <w:t xml:space="preserve"> </w:t>
      </w:r>
      <w:r w:rsidR="008E4F03" w:rsidRPr="00CD54C9">
        <w:rPr>
          <w:rFonts w:ascii="Times New Roman" w:hAnsi="Times New Roman" w:cs="Times New Roman"/>
          <w:sz w:val="24"/>
          <w:szCs w:val="24"/>
        </w:rPr>
        <w:t>is</w:t>
      </w:r>
      <w:r w:rsidR="009B438C" w:rsidRPr="00CD54C9">
        <w:rPr>
          <w:rFonts w:ascii="Times New Roman" w:hAnsi="Times New Roman" w:cs="Times New Roman"/>
          <w:sz w:val="24"/>
          <w:szCs w:val="24"/>
        </w:rPr>
        <w:t xml:space="preserve"> incomplete </w:t>
      </w:r>
      <w:r w:rsidR="00CD54C9" w:rsidRPr="00CD54C9">
        <w:rPr>
          <w:rFonts w:ascii="Times New Roman" w:hAnsi="Times New Roman" w:cs="Times New Roman"/>
          <w:sz w:val="24"/>
          <w:szCs w:val="24"/>
        </w:rPr>
        <w:t xml:space="preserve">owing </w:t>
      </w:r>
      <w:r w:rsidR="009B438C" w:rsidRPr="00CD54C9">
        <w:rPr>
          <w:rFonts w:ascii="Times New Roman" w:hAnsi="Times New Roman" w:cs="Times New Roman"/>
          <w:sz w:val="24"/>
          <w:szCs w:val="24"/>
        </w:rPr>
        <w:t>to pricing-to-market</w:t>
      </w:r>
      <w:r w:rsidR="005E20D1" w:rsidRPr="00CD54C9">
        <w:rPr>
          <w:rFonts w:ascii="Times New Roman" w:hAnsi="Times New Roman" w:cs="Times New Roman"/>
          <w:sz w:val="24"/>
          <w:szCs w:val="24"/>
        </w:rPr>
        <w:t xml:space="preserve"> (Krugman, 1986; Betts and Devereux, 1996)</w:t>
      </w:r>
      <w:r w:rsidR="009B438C" w:rsidRPr="00CD54C9">
        <w:rPr>
          <w:rFonts w:ascii="Times New Roman" w:hAnsi="Times New Roman" w:cs="Times New Roman"/>
          <w:sz w:val="24"/>
          <w:szCs w:val="24"/>
        </w:rPr>
        <w:t xml:space="preserve"> and imperfect competition</w:t>
      </w:r>
      <w:r w:rsidR="00B674D1" w:rsidRPr="00CD54C9">
        <w:rPr>
          <w:rFonts w:ascii="Times New Roman" w:hAnsi="Times New Roman" w:cs="Times New Roman"/>
          <w:sz w:val="24"/>
          <w:szCs w:val="24"/>
        </w:rPr>
        <w:t xml:space="preserve"> (</w:t>
      </w:r>
      <w:r w:rsidR="00F31652" w:rsidRPr="00CD54C9">
        <w:rPr>
          <w:rFonts w:ascii="Times New Roman" w:hAnsi="Times New Roman" w:cs="Times New Roman"/>
          <w:sz w:val="24"/>
          <w:szCs w:val="24"/>
        </w:rPr>
        <w:t xml:space="preserve">Menon, 1995; </w:t>
      </w:r>
      <w:proofErr w:type="spellStart"/>
      <w:r w:rsidR="0056751F" w:rsidRPr="00CD54C9">
        <w:rPr>
          <w:rFonts w:ascii="Times New Roman" w:hAnsi="Times New Roman" w:cs="Times New Roman"/>
          <w:sz w:val="24"/>
          <w:szCs w:val="24"/>
        </w:rPr>
        <w:t>Gron</w:t>
      </w:r>
      <w:proofErr w:type="spellEnd"/>
      <w:r w:rsidR="0056751F" w:rsidRPr="00CD54C9">
        <w:rPr>
          <w:rFonts w:ascii="Times New Roman" w:hAnsi="Times New Roman" w:cs="Times New Roman"/>
          <w:sz w:val="24"/>
          <w:szCs w:val="24"/>
        </w:rPr>
        <w:t xml:space="preserve"> and Swenson, 1996</w:t>
      </w:r>
      <w:r w:rsidR="00DA2096" w:rsidRPr="00CD54C9">
        <w:rPr>
          <w:rFonts w:ascii="Times New Roman" w:hAnsi="Times New Roman" w:cs="Times New Roman"/>
          <w:sz w:val="24"/>
          <w:szCs w:val="24"/>
        </w:rPr>
        <w:t>).</w:t>
      </w:r>
      <w:r w:rsidR="00B674D1" w:rsidRPr="00CD54C9">
        <w:rPr>
          <w:rFonts w:ascii="Times New Roman" w:hAnsi="Times New Roman" w:cs="Times New Roman"/>
          <w:sz w:val="24"/>
          <w:szCs w:val="24"/>
        </w:rPr>
        <w:t xml:space="preserve"> </w:t>
      </w:r>
      <w:r w:rsidR="00CD54C9" w:rsidRPr="00CD54C9">
        <w:rPr>
          <w:rFonts w:ascii="Times New Roman" w:hAnsi="Times New Roman" w:cs="Times New Roman"/>
          <w:sz w:val="24"/>
          <w:szCs w:val="24"/>
        </w:rPr>
        <w:t>More r</w:t>
      </w:r>
      <w:r w:rsidR="00F013FA" w:rsidRPr="00CD54C9">
        <w:rPr>
          <w:rFonts w:ascii="Times New Roman" w:hAnsi="Times New Roman" w:cs="Times New Roman"/>
          <w:sz w:val="24"/>
          <w:szCs w:val="24"/>
        </w:rPr>
        <w:t xml:space="preserve">ecent </w:t>
      </w:r>
      <w:r w:rsidR="00925740" w:rsidRPr="00CD54C9">
        <w:rPr>
          <w:rFonts w:ascii="Times New Roman" w:hAnsi="Times New Roman" w:cs="Times New Roman"/>
          <w:sz w:val="24"/>
          <w:szCs w:val="24"/>
        </w:rPr>
        <w:t xml:space="preserve">empirical </w:t>
      </w:r>
      <w:r w:rsidR="00F013FA" w:rsidRPr="00CD54C9">
        <w:rPr>
          <w:rFonts w:ascii="Times New Roman" w:hAnsi="Times New Roman" w:cs="Times New Roman"/>
          <w:sz w:val="24"/>
          <w:szCs w:val="24"/>
        </w:rPr>
        <w:t>work has considered differences in</w:t>
      </w:r>
      <w:r w:rsidR="00ED06A7" w:rsidRPr="00CD54C9">
        <w:rPr>
          <w:rFonts w:ascii="Times New Roman" w:hAnsi="Times New Roman" w:cs="Times New Roman"/>
          <w:sz w:val="24"/>
          <w:szCs w:val="24"/>
        </w:rPr>
        <w:t xml:space="preserve"> the response of firms to cost shocks and </w:t>
      </w:r>
      <w:r w:rsidR="00ED25C1" w:rsidRPr="00CD54C9">
        <w:rPr>
          <w:rFonts w:ascii="Times New Roman" w:hAnsi="Times New Roman" w:cs="Times New Roman"/>
          <w:sz w:val="24"/>
          <w:szCs w:val="24"/>
        </w:rPr>
        <w:t xml:space="preserve">related </w:t>
      </w:r>
      <w:r w:rsidR="00ED06A7" w:rsidRPr="00CD54C9">
        <w:rPr>
          <w:rFonts w:ascii="Times New Roman" w:hAnsi="Times New Roman" w:cs="Times New Roman"/>
          <w:sz w:val="24"/>
          <w:szCs w:val="24"/>
        </w:rPr>
        <w:t xml:space="preserve">real rigidities </w:t>
      </w:r>
      <w:r w:rsidR="00C335A8" w:rsidRPr="00CD54C9">
        <w:rPr>
          <w:rFonts w:ascii="Times New Roman" w:hAnsi="Times New Roman" w:cs="Times New Roman"/>
          <w:sz w:val="24"/>
          <w:szCs w:val="24"/>
        </w:rPr>
        <w:t>in pricing</w:t>
      </w:r>
      <w:r w:rsidR="00F013FA" w:rsidRPr="00CD54C9">
        <w:rPr>
          <w:rFonts w:ascii="Times New Roman" w:hAnsi="Times New Roman" w:cs="Times New Roman"/>
          <w:sz w:val="24"/>
          <w:szCs w:val="24"/>
        </w:rPr>
        <w:t xml:space="preserve"> (</w:t>
      </w:r>
      <w:r w:rsidR="00ED25C1" w:rsidRPr="00CD54C9">
        <w:rPr>
          <w:rFonts w:ascii="Times New Roman" w:hAnsi="Times New Roman" w:cs="Times New Roman"/>
          <w:sz w:val="24"/>
          <w:szCs w:val="24"/>
        </w:rPr>
        <w:t>Burstein and Gopinath, 2014</w:t>
      </w:r>
      <w:r w:rsidR="00402068" w:rsidRPr="00CD54C9">
        <w:rPr>
          <w:rFonts w:ascii="Times New Roman" w:hAnsi="Times New Roman" w:cs="Times New Roman"/>
          <w:sz w:val="24"/>
          <w:szCs w:val="24"/>
        </w:rPr>
        <w:t xml:space="preserve">), </w:t>
      </w:r>
      <w:r w:rsidR="00726021" w:rsidRPr="00CD54C9">
        <w:rPr>
          <w:rFonts w:ascii="Times New Roman" w:hAnsi="Times New Roman" w:cs="Times New Roman"/>
          <w:sz w:val="24"/>
          <w:szCs w:val="24"/>
        </w:rPr>
        <w:t>the role of currency choice (</w:t>
      </w:r>
      <w:r w:rsidR="00CE23AD" w:rsidRPr="00CD54C9">
        <w:rPr>
          <w:rFonts w:ascii="Times New Roman" w:hAnsi="Times New Roman" w:cs="Times New Roman"/>
          <w:sz w:val="24"/>
          <w:szCs w:val="24"/>
        </w:rPr>
        <w:t>Gopinath et al., 2010; Devereux et al., 2015</w:t>
      </w:r>
      <w:r w:rsidR="00726021" w:rsidRPr="00CD54C9">
        <w:rPr>
          <w:rFonts w:ascii="Times New Roman" w:hAnsi="Times New Roman" w:cs="Times New Roman"/>
          <w:sz w:val="24"/>
          <w:szCs w:val="24"/>
        </w:rPr>
        <w:t>)</w:t>
      </w:r>
      <w:r w:rsidR="001E3F27" w:rsidRPr="00CD54C9">
        <w:rPr>
          <w:rFonts w:ascii="Times New Roman" w:hAnsi="Times New Roman" w:cs="Times New Roman"/>
          <w:sz w:val="24"/>
          <w:szCs w:val="24"/>
        </w:rPr>
        <w:t>, and differences in the size and</w:t>
      </w:r>
      <w:r w:rsidR="006C5326" w:rsidRPr="00CD54C9">
        <w:rPr>
          <w:rFonts w:ascii="Times New Roman" w:hAnsi="Times New Roman" w:cs="Times New Roman"/>
          <w:sz w:val="24"/>
          <w:szCs w:val="24"/>
        </w:rPr>
        <w:t xml:space="preserve"> </w:t>
      </w:r>
      <w:r w:rsidR="001C5541" w:rsidRPr="00CD54C9">
        <w:rPr>
          <w:rFonts w:ascii="Times New Roman" w:hAnsi="Times New Roman" w:cs="Times New Roman"/>
          <w:sz w:val="24"/>
          <w:szCs w:val="24"/>
        </w:rPr>
        <w:t>pricing behaviour</w:t>
      </w:r>
      <w:r w:rsidR="00402068" w:rsidRPr="00CD54C9">
        <w:rPr>
          <w:rFonts w:ascii="Times New Roman" w:hAnsi="Times New Roman" w:cs="Times New Roman"/>
          <w:sz w:val="24"/>
          <w:szCs w:val="24"/>
        </w:rPr>
        <w:t xml:space="preserve"> of </w:t>
      </w:r>
      <w:r w:rsidR="001E3F27" w:rsidRPr="00CD54C9">
        <w:rPr>
          <w:rFonts w:ascii="Times New Roman" w:hAnsi="Times New Roman" w:cs="Times New Roman"/>
          <w:sz w:val="24"/>
          <w:szCs w:val="24"/>
        </w:rPr>
        <w:t>heterogeneous</w:t>
      </w:r>
      <w:r w:rsidR="00C81ABA" w:rsidRPr="00CD54C9">
        <w:rPr>
          <w:rFonts w:ascii="Times New Roman" w:hAnsi="Times New Roman" w:cs="Times New Roman"/>
          <w:sz w:val="24"/>
          <w:szCs w:val="24"/>
        </w:rPr>
        <w:t xml:space="preserve"> firm</w:t>
      </w:r>
      <w:r w:rsidR="00F8596F" w:rsidRPr="00CD54C9">
        <w:rPr>
          <w:rFonts w:ascii="Times New Roman" w:hAnsi="Times New Roman" w:cs="Times New Roman"/>
          <w:sz w:val="24"/>
          <w:szCs w:val="24"/>
        </w:rPr>
        <w:t>s</w:t>
      </w:r>
      <w:r w:rsidR="00C81ABA" w:rsidRPr="00CD54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81ABA" w:rsidRPr="00CD54C9">
        <w:rPr>
          <w:rFonts w:ascii="Times New Roman" w:hAnsi="Times New Roman" w:cs="Times New Roman"/>
          <w:sz w:val="24"/>
          <w:szCs w:val="24"/>
        </w:rPr>
        <w:t>Atkeson</w:t>
      </w:r>
      <w:proofErr w:type="spellEnd"/>
      <w:r w:rsidR="00C81ABA" w:rsidRPr="00CD54C9">
        <w:rPr>
          <w:rFonts w:ascii="Times New Roman" w:hAnsi="Times New Roman" w:cs="Times New Roman"/>
          <w:sz w:val="24"/>
          <w:szCs w:val="24"/>
        </w:rPr>
        <w:t xml:space="preserve"> and Burstein, 2008; Berman et al., 2012</w:t>
      </w:r>
      <w:r w:rsidR="00402068" w:rsidRPr="00CD54C9">
        <w:rPr>
          <w:rFonts w:ascii="Times New Roman" w:hAnsi="Times New Roman" w:cs="Times New Roman"/>
          <w:sz w:val="24"/>
          <w:szCs w:val="24"/>
        </w:rPr>
        <w:t>)</w:t>
      </w:r>
      <w:r w:rsidR="00393119" w:rsidRPr="00CD54C9">
        <w:rPr>
          <w:rFonts w:ascii="Times New Roman" w:hAnsi="Times New Roman" w:cs="Times New Roman"/>
          <w:sz w:val="24"/>
          <w:szCs w:val="24"/>
        </w:rPr>
        <w:t xml:space="preserve">; these </w:t>
      </w:r>
      <w:r w:rsidR="00CD54C9">
        <w:rPr>
          <w:rFonts w:ascii="Times New Roman" w:hAnsi="Times New Roman" w:cs="Times New Roman"/>
          <w:sz w:val="24"/>
          <w:szCs w:val="24"/>
        </w:rPr>
        <w:t>paper</w:t>
      </w:r>
      <w:r w:rsidR="00393119" w:rsidRPr="00CD54C9">
        <w:rPr>
          <w:rFonts w:ascii="Times New Roman" w:hAnsi="Times New Roman" w:cs="Times New Roman"/>
          <w:sz w:val="24"/>
          <w:szCs w:val="24"/>
        </w:rPr>
        <w:t xml:space="preserve">s </w:t>
      </w:r>
      <w:r w:rsidR="00CD54C9" w:rsidRPr="00CD54C9">
        <w:rPr>
          <w:rFonts w:ascii="Times New Roman" w:hAnsi="Times New Roman" w:cs="Times New Roman"/>
          <w:sz w:val="24"/>
          <w:szCs w:val="24"/>
        </w:rPr>
        <w:t xml:space="preserve">have </w:t>
      </w:r>
      <w:r w:rsidR="00837352" w:rsidRPr="00CD54C9">
        <w:rPr>
          <w:rFonts w:ascii="Times New Roman" w:hAnsi="Times New Roman" w:cs="Times New Roman"/>
          <w:sz w:val="24"/>
          <w:szCs w:val="24"/>
        </w:rPr>
        <w:t>produce</w:t>
      </w:r>
      <w:r w:rsidR="00CD54C9" w:rsidRPr="00CD54C9">
        <w:rPr>
          <w:rFonts w:ascii="Times New Roman" w:hAnsi="Times New Roman" w:cs="Times New Roman"/>
          <w:sz w:val="24"/>
          <w:szCs w:val="24"/>
        </w:rPr>
        <w:t>d</w:t>
      </w:r>
      <w:r w:rsidR="00837352" w:rsidRPr="00CD54C9">
        <w:rPr>
          <w:rFonts w:ascii="Times New Roman" w:hAnsi="Times New Roman" w:cs="Times New Roman"/>
          <w:sz w:val="24"/>
          <w:szCs w:val="24"/>
        </w:rPr>
        <w:t xml:space="preserve"> mixed results regarding the degree of ERPT</w:t>
      </w:r>
      <w:r w:rsidR="001C5541" w:rsidRPr="00CD54C9">
        <w:rPr>
          <w:rFonts w:ascii="Times New Roman" w:hAnsi="Times New Roman" w:cs="Times New Roman"/>
          <w:sz w:val="24"/>
          <w:szCs w:val="24"/>
        </w:rPr>
        <w:t>.</w:t>
      </w:r>
    </w:p>
    <w:p w14:paraId="25936F60" w14:textId="77777777" w:rsidR="00787A20" w:rsidRPr="00CD54C9" w:rsidRDefault="00787A20" w:rsidP="00787A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8EEDB" w14:textId="31FDAB6A" w:rsidR="00C74AE1" w:rsidRPr="00CD54C9" w:rsidRDefault="00F25CA9" w:rsidP="00F87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Various studies have found that the inflation environment has an impact on </w:t>
      </w:r>
      <w:r w:rsidR="00C821D2">
        <w:rPr>
          <w:rFonts w:ascii="Times New Roman" w:hAnsi="Times New Roman" w:cs="Times New Roman"/>
          <w:sz w:val="24"/>
          <w:szCs w:val="24"/>
        </w:rPr>
        <w:t>th</w:t>
      </w:r>
      <w:r w:rsidR="00C821D2" w:rsidRPr="00A21875">
        <w:rPr>
          <w:rFonts w:ascii="Times New Roman" w:hAnsi="Times New Roman" w:cs="Times New Roman"/>
          <w:sz w:val="24"/>
          <w:szCs w:val="24"/>
        </w:rPr>
        <w:t>e ERPT</w:t>
      </w:r>
      <w:r>
        <w:rPr>
          <w:rFonts w:ascii="Times New Roman" w:hAnsi="Times New Roman" w:cs="Times New Roman"/>
          <w:sz w:val="24"/>
          <w:szCs w:val="24"/>
        </w:rPr>
        <w:t xml:space="preserve">. For instance, </w:t>
      </w:r>
      <w:r w:rsidR="00954484">
        <w:rPr>
          <w:rFonts w:ascii="Times New Roman" w:hAnsi="Times New Roman" w:cs="Times New Roman"/>
          <w:sz w:val="24"/>
          <w:szCs w:val="24"/>
        </w:rPr>
        <w:t xml:space="preserve">it appears that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D5291">
        <w:rPr>
          <w:rFonts w:ascii="Times New Roman" w:hAnsi="Times New Roman" w:cs="Times New Roman"/>
          <w:sz w:val="24"/>
          <w:szCs w:val="24"/>
        </w:rPr>
        <w:t>ERPT</w:t>
      </w:r>
      <w:r w:rsidR="00397F21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consumer prices </w:t>
      </w:r>
      <w:r w:rsidR="00397F21">
        <w:rPr>
          <w:rFonts w:ascii="Times New Roman" w:hAnsi="Times New Roman" w:cs="Times New Roman"/>
          <w:sz w:val="24"/>
          <w:szCs w:val="24"/>
        </w:rPr>
        <w:t>decline</w:t>
      </w:r>
      <w:r w:rsidR="00954484">
        <w:rPr>
          <w:rFonts w:ascii="Times New Roman" w:hAnsi="Times New Roman" w:cs="Times New Roman"/>
          <w:sz w:val="24"/>
          <w:szCs w:val="24"/>
        </w:rPr>
        <w:t>d</w:t>
      </w:r>
      <w:r w:rsidR="00397F21">
        <w:rPr>
          <w:rFonts w:ascii="Times New Roman" w:hAnsi="Times New Roman" w:cs="Times New Roman"/>
          <w:sz w:val="24"/>
          <w:szCs w:val="24"/>
        </w:rPr>
        <w:t xml:space="preserve"> </w:t>
      </w:r>
      <w:r w:rsidR="009B50C1">
        <w:rPr>
          <w:rFonts w:ascii="Times New Roman" w:hAnsi="Times New Roman" w:cs="Times New Roman"/>
          <w:sz w:val="24"/>
          <w:szCs w:val="24"/>
        </w:rPr>
        <w:t xml:space="preserve">in </w:t>
      </w:r>
      <w:r w:rsidR="00397F21">
        <w:rPr>
          <w:rFonts w:ascii="Times New Roman" w:hAnsi="Times New Roman" w:cs="Times New Roman"/>
          <w:sz w:val="24"/>
          <w:szCs w:val="24"/>
        </w:rPr>
        <w:t>the 1990s</w:t>
      </w:r>
      <w:r w:rsidR="00B356D9">
        <w:rPr>
          <w:rFonts w:ascii="Times New Roman" w:hAnsi="Times New Roman" w:cs="Times New Roman"/>
          <w:sz w:val="24"/>
          <w:szCs w:val="24"/>
        </w:rPr>
        <w:t xml:space="preserve"> </w:t>
      </w:r>
      <w:r w:rsidR="00954484">
        <w:rPr>
          <w:rFonts w:ascii="Times New Roman" w:hAnsi="Times New Roman" w:cs="Times New Roman"/>
          <w:sz w:val="24"/>
          <w:szCs w:val="24"/>
        </w:rPr>
        <w:t xml:space="preserve">as a result of the price </w:t>
      </w:r>
      <w:r w:rsidR="00B356D9">
        <w:rPr>
          <w:rFonts w:ascii="Times New Roman" w:hAnsi="Times New Roman" w:cs="Times New Roman"/>
          <w:sz w:val="24"/>
          <w:szCs w:val="24"/>
        </w:rPr>
        <w:t>stabilisation polic</w:t>
      </w:r>
      <w:r w:rsidR="00954484">
        <w:rPr>
          <w:rFonts w:ascii="Times New Roman" w:hAnsi="Times New Roman" w:cs="Times New Roman"/>
          <w:sz w:val="24"/>
          <w:szCs w:val="24"/>
        </w:rPr>
        <w:t>ies adopted</w:t>
      </w:r>
      <w:r w:rsidR="00B356D9">
        <w:rPr>
          <w:rFonts w:ascii="Times New Roman" w:hAnsi="Times New Roman" w:cs="Times New Roman"/>
          <w:sz w:val="24"/>
          <w:szCs w:val="24"/>
        </w:rPr>
        <w:t xml:space="preserve"> </w:t>
      </w:r>
      <w:r w:rsidR="00954484">
        <w:rPr>
          <w:rFonts w:ascii="Times New Roman" w:hAnsi="Times New Roman" w:cs="Times New Roman"/>
          <w:sz w:val="24"/>
          <w:szCs w:val="24"/>
        </w:rPr>
        <w:t xml:space="preserve">by </w:t>
      </w:r>
      <w:r w:rsidR="00B356D9">
        <w:rPr>
          <w:rFonts w:ascii="Times New Roman" w:hAnsi="Times New Roman" w:cs="Times New Roman"/>
          <w:sz w:val="24"/>
          <w:szCs w:val="24"/>
        </w:rPr>
        <w:t xml:space="preserve">many </w:t>
      </w:r>
      <w:r w:rsidR="00954484">
        <w:rPr>
          <w:rFonts w:ascii="Times New Roman" w:hAnsi="Times New Roman" w:cs="Times New Roman"/>
          <w:sz w:val="24"/>
          <w:szCs w:val="24"/>
        </w:rPr>
        <w:t xml:space="preserve">developed </w:t>
      </w:r>
      <w:r w:rsidR="00B356D9">
        <w:rPr>
          <w:rFonts w:ascii="Times New Roman" w:hAnsi="Times New Roman" w:cs="Times New Roman"/>
          <w:sz w:val="24"/>
          <w:szCs w:val="24"/>
        </w:rPr>
        <w:t>countries</w:t>
      </w:r>
      <w:r w:rsidR="00397F21">
        <w:rPr>
          <w:rFonts w:ascii="Times New Roman" w:hAnsi="Times New Roman" w:cs="Times New Roman"/>
          <w:sz w:val="24"/>
          <w:szCs w:val="24"/>
        </w:rPr>
        <w:t xml:space="preserve"> (</w:t>
      </w:r>
      <w:r w:rsidR="00652A8C">
        <w:rPr>
          <w:rFonts w:ascii="Times New Roman" w:hAnsi="Times New Roman" w:cs="Times New Roman"/>
          <w:sz w:val="24"/>
          <w:szCs w:val="24"/>
        </w:rPr>
        <w:t xml:space="preserve">Taylor, 2000; </w:t>
      </w:r>
      <w:proofErr w:type="spellStart"/>
      <w:r w:rsidR="00B356D9">
        <w:rPr>
          <w:rFonts w:ascii="Times New Roman" w:hAnsi="Times New Roman" w:cs="Times New Roman"/>
          <w:sz w:val="24"/>
          <w:szCs w:val="24"/>
        </w:rPr>
        <w:t>Bailliu</w:t>
      </w:r>
      <w:proofErr w:type="spellEnd"/>
      <w:r w:rsidR="00B356D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356D9">
        <w:rPr>
          <w:rFonts w:ascii="Times New Roman" w:hAnsi="Times New Roman" w:cs="Times New Roman"/>
          <w:sz w:val="24"/>
          <w:szCs w:val="24"/>
        </w:rPr>
        <w:lastRenderedPageBreak/>
        <w:t>Fujii</w:t>
      </w:r>
      <w:proofErr w:type="spellEnd"/>
      <w:r w:rsidR="00B356D9">
        <w:rPr>
          <w:rFonts w:ascii="Times New Roman" w:hAnsi="Times New Roman" w:cs="Times New Roman"/>
          <w:sz w:val="24"/>
          <w:szCs w:val="24"/>
        </w:rPr>
        <w:t xml:space="preserve">, 2004; </w:t>
      </w:r>
      <w:proofErr w:type="spellStart"/>
      <w:r w:rsidR="00525643">
        <w:rPr>
          <w:rFonts w:ascii="Times New Roman" w:hAnsi="Times New Roman" w:cs="Times New Roman"/>
          <w:sz w:val="24"/>
          <w:szCs w:val="24"/>
        </w:rPr>
        <w:t>Takhtamanova</w:t>
      </w:r>
      <w:proofErr w:type="spellEnd"/>
      <w:r w:rsidR="00525643">
        <w:rPr>
          <w:rFonts w:ascii="Times New Roman" w:hAnsi="Times New Roman" w:cs="Times New Roman"/>
          <w:sz w:val="24"/>
          <w:szCs w:val="24"/>
        </w:rPr>
        <w:t>, 2010).</w:t>
      </w:r>
      <w:r w:rsidR="00525643" w:rsidRPr="00525643">
        <w:rPr>
          <w:rFonts w:ascii="Times New Roman" w:hAnsi="Times New Roman" w:cs="Times New Roman"/>
          <w:sz w:val="24"/>
          <w:szCs w:val="24"/>
        </w:rPr>
        <w:t xml:space="preserve"> </w:t>
      </w:r>
      <w:r w:rsidR="00810BA0">
        <w:rPr>
          <w:rFonts w:ascii="Times New Roman" w:hAnsi="Times New Roman" w:cs="Times New Roman"/>
          <w:sz w:val="24"/>
          <w:szCs w:val="24"/>
        </w:rPr>
        <w:t xml:space="preserve">The hypothesis that a </w:t>
      </w:r>
      <w:r w:rsidR="00746EB7">
        <w:rPr>
          <w:rFonts w:ascii="Times New Roman" w:hAnsi="Times New Roman" w:cs="Times New Roman"/>
          <w:sz w:val="24"/>
          <w:szCs w:val="24"/>
        </w:rPr>
        <w:t xml:space="preserve">weaker </w:t>
      </w:r>
      <w:r w:rsidR="00DD5291">
        <w:rPr>
          <w:rFonts w:ascii="Times New Roman" w:hAnsi="Times New Roman" w:cs="Times New Roman"/>
          <w:sz w:val="24"/>
          <w:szCs w:val="24"/>
        </w:rPr>
        <w:t>ERPT</w:t>
      </w:r>
      <w:r w:rsidR="00810BA0">
        <w:rPr>
          <w:rFonts w:ascii="Times New Roman" w:hAnsi="Times New Roman" w:cs="Times New Roman"/>
          <w:sz w:val="24"/>
          <w:szCs w:val="24"/>
        </w:rPr>
        <w:t xml:space="preserve"> re</w:t>
      </w:r>
      <w:r w:rsidR="00746EB7">
        <w:rPr>
          <w:rFonts w:ascii="Times New Roman" w:hAnsi="Times New Roman" w:cs="Times New Roman"/>
          <w:sz w:val="24"/>
          <w:szCs w:val="24"/>
        </w:rPr>
        <w:t xml:space="preserve">flects </w:t>
      </w:r>
      <w:r w:rsidR="00810BA0">
        <w:rPr>
          <w:rFonts w:ascii="Times New Roman" w:hAnsi="Times New Roman" w:cs="Times New Roman"/>
          <w:sz w:val="24"/>
          <w:szCs w:val="24"/>
        </w:rPr>
        <w:t xml:space="preserve">a low inflationary environment </w:t>
      </w:r>
      <w:r w:rsidR="00954484">
        <w:rPr>
          <w:rFonts w:ascii="Times New Roman" w:hAnsi="Times New Roman" w:cs="Times New Roman"/>
          <w:sz w:val="24"/>
          <w:szCs w:val="24"/>
        </w:rPr>
        <w:t xml:space="preserve">was </w:t>
      </w:r>
      <w:r w:rsidR="00746EB7">
        <w:rPr>
          <w:rFonts w:ascii="Times New Roman" w:hAnsi="Times New Roman" w:cs="Times New Roman"/>
          <w:sz w:val="24"/>
          <w:szCs w:val="24"/>
        </w:rPr>
        <w:t xml:space="preserve">confirmed empirically </w:t>
      </w:r>
      <w:r w:rsidR="00810BA0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810BA0">
        <w:rPr>
          <w:rFonts w:ascii="Times New Roman" w:hAnsi="Times New Roman" w:cs="Times New Roman"/>
          <w:sz w:val="24"/>
          <w:szCs w:val="24"/>
        </w:rPr>
        <w:t>Choudhri</w:t>
      </w:r>
      <w:proofErr w:type="spellEnd"/>
      <w:r w:rsidR="00810BA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10BA0" w:rsidRPr="006B22B0">
        <w:rPr>
          <w:rFonts w:ascii="Times New Roman" w:hAnsi="Times New Roman" w:cs="Times New Roman"/>
          <w:sz w:val="24"/>
          <w:szCs w:val="24"/>
        </w:rPr>
        <w:t>Hakura</w:t>
      </w:r>
      <w:proofErr w:type="spellEnd"/>
      <w:r w:rsidR="00810BA0" w:rsidRPr="006B22B0">
        <w:rPr>
          <w:rFonts w:ascii="Times New Roman" w:hAnsi="Times New Roman" w:cs="Times New Roman"/>
          <w:sz w:val="24"/>
          <w:szCs w:val="24"/>
        </w:rPr>
        <w:t xml:space="preserve"> (2006) </w:t>
      </w:r>
      <w:r w:rsidR="00746EB7">
        <w:rPr>
          <w:rFonts w:ascii="Times New Roman" w:hAnsi="Times New Roman" w:cs="Times New Roman"/>
          <w:sz w:val="24"/>
          <w:szCs w:val="24"/>
        </w:rPr>
        <w:t xml:space="preserve">using data </w:t>
      </w:r>
      <w:r w:rsidR="00E342FE">
        <w:rPr>
          <w:rFonts w:ascii="Times New Roman" w:hAnsi="Times New Roman" w:cs="Times New Roman"/>
          <w:sz w:val="24"/>
          <w:szCs w:val="24"/>
        </w:rPr>
        <w:t>f</w:t>
      </w:r>
      <w:r w:rsidR="00810BA0" w:rsidRPr="006B22B0">
        <w:rPr>
          <w:rFonts w:ascii="Times New Roman" w:hAnsi="Times New Roman" w:cs="Times New Roman"/>
          <w:sz w:val="24"/>
          <w:szCs w:val="24"/>
        </w:rPr>
        <w:t>or 71 countries with different inflation targeting reg</w:t>
      </w:r>
      <w:r w:rsidR="00810BA0" w:rsidRPr="006D4AAC">
        <w:rPr>
          <w:rFonts w:ascii="Times New Roman" w:hAnsi="Times New Roman" w:cs="Times New Roman"/>
          <w:sz w:val="24"/>
          <w:szCs w:val="24"/>
        </w:rPr>
        <w:t>imes</w:t>
      </w:r>
      <w:r w:rsidR="00810BA0" w:rsidRPr="00CD54C9">
        <w:rPr>
          <w:rFonts w:ascii="Times New Roman" w:hAnsi="Times New Roman" w:cs="Times New Roman"/>
          <w:sz w:val="24"/>
          <w:szCs w:val="24"/>
        </w:rPr>
        <w:t xml:space="preserve">. </w:t>
      </w:r>
      <w:r w:rsidR="00AA0361" w:rsidRPr="00CD54C9">
        <w:rPr>
          <w:rFonts w:ascii="Times New Roman" w:hAnsi="Times New Roman" w:cs="Times New Roman"/>
          <w:sz w:val="24"/>
          <w:szCs w:val="24"/>
        </w:rPr>
        <w:t xml:space="preserve">Supportive evidence was also found for the case of emerging markets, which experience a similar decline in the ERPT for lower levels </w:t>
      </w:r>
      <w:r w:rsidR="0025052A" w:rsidRPr="00CD54C9">
        <w:rPr>
          <w:rFonts w:ascii="Times New Roman" w:hAnsi="Times New Roman" w:cs="Times New Roman"/>
          <w:sz w:val="24"/>
          <w:szCs w:val="24"/>
        </w:rPr>
        <w:t>and greater stabilisation of the inflation rate</w:t>
      </w:r>
      <w:r w:rsidR="00AA0361" w:rsidRPr="00CD54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7E1D" w:rsidRPr="00CD54C9">
        <w:rPr>
          <w:rFonts w:ascii="Times New Roman" w:hAnsi="Times New Roman" w:cs="Times New Roman"/>
          <w:sz w:val="24"/>
          <w:szCs w:val="24"/>
        </w:rPr>
        <w:t>Mihaljek</w:t>
      </w:r>
      <w:proofErr w:type="spellEnd"/>
      <w:r w:rsidR="00F87E1D" w:rsidRPr="00CD54C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87E1D" w:rsidRPr="00CD54C9">
        <w:rPr>
          <w:rFonts w:ascii="Times New Roman" w:hAnsi="Times New Roman" w:cs="Times New Roman"/>
          <w:sz w:val="24"/>
          <w:szCs w:val="24"/>
        </w:rPr>
        <w:t>Klau</w:t>
      </w:r>
      <w:proofErr w:type="spellEnd"/>
      <w:r w:rsidR="00F87E1D" w:rsidRPr="00CD54C9">
        <w:rPr>
          <w:rFonts w:ascii="Times New Roman" w:hAnsi="Times New Roman" w:cs="Times New Roman"/>
          <w:sz w:val="24"/>
          <w:szCs w:val="24"/>
        </w:rPr>
        <w:t>, 2008</w:t>
      </w:r>
      <w:r w:rsidR="008D757C" w:rsidRPr="00CD54C9">
        <w:rPr>
          <w:rFonts w:ascii="Times New Roman" w:hAnsi="Times New Roman" w:cs="Times New Roman"/>
          <w:sz w:val="24"/>
          <w:szCs w:val="24"/>
        </w:rPr>
        <w:t>; Winkelried, 2014</w:t>
      </w:r>
      <w:r w:rsidR="00F87E1D" w:rsidRPr="00CD54C9">
        <w:rPr>
          <w:rFonts w:ascii="Times New Roman" w:hAnsi="Times New Roman" w:cs="Times New Roman"/>
          <w:sz w:val="24"/>
          <w:szCs w:val="24"/>
        </w:rPr>
        <w:t>)</w:t>
      </w:r>
      <w:r w:rsidR="009C5DE0" w:rsidRPr="00CD54C9">
        <w:rPr>
          <w:rFonts w:ascii="Times New Roman" w:hAnsi="Times New Roman" w:cs="Times New Roman"/>
          <w:sz w:val="24"/>
          <w:szCs w:val="24"/>
        </w:rPr>
        <w:t>.</w:t>
      </w:r>
    </w:p>
    <w:p w14:paraId="0A079F10" w14:textId="77777777" w:rsidR="006109F5" w:rsidRDefault="006109F5" w:rsidP="00787A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E77FC" w14:textId="0CF0DE13" w:rsidR="00787A20" w:rsidRDefault="00AB139D" w:rsidP="00787A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Surprisingly, only a handful of studies </w:t>
      </w:r>
      <w:r w:rsidR="003B7395" w:rsidRPr="009809D0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 xml:space="preserve">allowed for </w:t>
      </w:r>
      <w:r w:rsidR="00F54C7F" w:rsidRPr="009809D0">
        <w:rPr>
          <w:rFonts w:ascii="Times New Roman" w:hAnsi="Times New Roman" w:cs="Times New Roman"/>
          <w:sz w:val="24"/>
          <w:szCs w:val="24"/>
        </w:rPr>
        <w:t>nonlinearities</w:t>
      </w:r>
      <w:r w:rsidR="004C5F6C" w:rsidRPr="009809D0">
        <w:rPr>
          <w:rFonts w:ascii="Times New Roman" w:hAnsi="Times New Roman" w:cs="Times New Roman"/>
          <w:sz w:val="24"/>
          <w:szCs w:val="24"/>
        </w:rPr>
        <w:t xml:space="preserve"> when a</w:t>
      </w:r>
      <w:r>
        <w:rPr>
          <w:rFonts w:ascii="Times New Roman" w:hAnsi="Times New Roman" w:cs="Times New Roman"/>
          <w:sz w:val="24"/>
          <w:szCs w:val="24"/>
        </w:rPr>
        <w:t xml:space="preserve">nalysing </w:t>
      </w:r>
      <w:r w:rsidR="008D576B" w:rsidRPr="009809D0">
        <w:rPr>
          <w:rFonts w:ascii="Times New Roman" w:hAnsi="Times New Roman" w:cs="Times New Roman"/>
          <w:sz w:val="24"/>
          <w:szCs w:val="24"/>
        </w:rPr>
        <w:t>the ERPT</w:t>
      </w:r>
      <w:r>
        <w:rPr>
          <w:rFonts w:ascii="Times New Roman" w:hAnsi="Times New Roman" w:cs="Times New Roman"/>
          <w:sz w:val="24"/>
          <w:szCs w:val="24"/>
        </w:rPr>
        <w:t xml:space="preserve"> and have reported different results depending on the country considered; f</w:t>
      </w:r>
      <w:r w:rsidR="00C42A9C">
        <w:rPr>
          <w:rFonts w:ascii="Times New Roman" w:hAnsi="Times New Roman" w:cs="Times New Roman"/>
          <w:sz w:val="24"/>
          <w:szCs w:val="24"/>
        </w:rPr>
        <w:t xml:space="preserve">or instance, </w:t>
      </w:r>
      <w:proofErr w:type="spellStart"/>
      <w:r w:rsidR="003320F2">
        <w:rPr>
          <w:rFonts w:ascii="Times New Roman" w:hAnsi="Times New Roman" w:cs="Times New Roman"/>
          <w:sz w:val="24"/>
          <w:szCs w:val="24"/>
        </w:rPr>
        <w:t>Przystupa</w:t>
      </w:r>
      <w:proofErr w:type="spellEnd"/>
      <w:r w:rsidR="003320F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320F2">
        <w:rPr>
          <w:rFonts w:ascii="Times New Roman" w:hAnsi="Times New Roman" w:cs="Times New Roman"/>
          <w:sz w:val="24"/>
          <w:szCs w:val="24"/>
        </w:rPr>
        <w:t>Wróbel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320F2" w:rsidRPr="003320F2">
        <w:rPr>
          <w:rFonts w:ascii="Times New Roman" w:hAnsi="Times New Roman" w:cs="Times New Roman"/>
          <w:sz w:val="24"/>
          <w:szCs w:val="24"/>
        </w:rPr>
        <w:t>2011</w:t>
      </w:r>
      <w:r w:rsidR="003320F2">
        <w:rPr>
          <w:rFonts w:ascii="Times New Roman" w:hAnsi="Times New Roman" w:cs="Times New Roman"/>
          <w:sz w:val="24"/>
          <w:szCs w:val="24"/>
        </w:rPr>
        <w:t>)</w:t>
      </w:r>
      <w:r w:rsidR="003320F2" w:rsidRPr="00332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found a linear and weak </w:t>
      </w:r>
      <w:r w:rsidRPr="00AB139D">
        <w:rPr>
          <w:rFonts w:ascii="Times New Roman" w:hAnsi="Times New Roman" w:cs="Times New Roman"/>
          <w:sz w:val="24"/>
          <w:szCs w:val="24"/>
        </w:rPr>
        <w:t xml:space="preserve">pass-through to consumer prices in both the short and the long run </w:t>
      </w:r>
      <w:r>
        <w:rPr>
          <w:rFonts w:ascii="Times New Roman" w:hAnsi="Times New Roman" w:cs="Times New Roman"/>
          <w:sz w:val="24"/>
          <w:szCs w:val="24"/>
        </w:rPr>
        <w:t xml:space="preserve">in Poland, whilst </w:t>
      </w:r>
      <w:proofErr w:type="spellStart"/>
      <w:r w:rsidRPr="00AB139D">
        <w:rPr>
          <w:rFonts w:ascii="Times New Roman" w:hAnsi="Times New Roman" w:cs="Times New Roman"/>
          <w:sz w:val="24"/>
          <w:szCs w:val="24"/>
        </w:rPr>
        <w:t>Yanamandra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B139D">
        <w:rPr>
          <w:rFonts w:ascii="Times New Roman" w:hAnsi="Times New Roman" w:cs="Times New Roman"/>
          <w:sz w:val="24"/>
          <w:szCs w:val="24"/>
        </w:rPr>
        <w:t>2015)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5F6">
        <w:rPr>
          <w:rFonts w:ascii="Times New Roman" w:hAnsi="Times New Roman" w:cs="Times New Roman"/>
          <w:sz w:val="24"/>
          <w:szCs w:val="24"/>
        </w:rPr>
        <w:t>conclud</w:t>
      </w:r>
      <w:r>
        <w:rPr>
          <w:rFonts w:ascii="Times New Roman" w:hAnsi="Times New Roman" w:cs="Times New Roman"/>
          <w:sz w:val="24"/>
          <w:szCs w:val="24"/>
        </w:rPr>
        <w:t xml:space="preserve">ed that in </w:t>
      </w:r>
      <w:r w:rsidR="003320F2">
        <w:rPr>
          <w:rFonts w:ascii="Times New Roman" w:hAnsi="Times New Roman" w:cs="Times New Roman"/>
          <w:sz w:val="24"/>
          <w:szCs w:val="24"/>
        </w:rPr>
        <w:t>India</w:t>
      </w:r>
      <w:r w:rsidR="001510A6">
        <w:rPr>
          <w:rFonts w:ascii="Times New Roman" w:hAnsi="Times New Roman" w:cs="Times New Roman"/>
          <w:sz w:val="24"/>
          <w:szCs w:val="24"/>
        </w:rPr>
        <w:t xml:space="preserve"> the pass-through to import prices is nonlinear and </w:t>
      </w:r>
      <w:r>
        <w:rPr>
          <w:rFonts w:ascii="Times New Roman" w:hAnsi="Times New Roman" w:cs="Times New Roman"/>
          <w:sz w:val="24"/>
          <w:szCs w:val="24"/>
        </w:rPr>
        <w:t>full at both time horizons.</w:t>
      </w:r>
      <w:r w:rsidR="002F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EA3">
        <w:rPr>
          <w:rFonts w:ascii="Times New Roman" w:hAnsi="Times New Roman" w:cs="Times New Roman"/>
          <w:sz w:val="24"/>
          <w:szCs w:val="24"/>
        </w:rPr>
        <w:t>Junttila</w:t>
      </w:r>
      <w:proofErr w:type="spellEnd"/>
      <w:r w:rsidR="00285728">
        <w:rPr>
          <w:rFonts w:ascii="Times New Roman" w:hAnsi="Times New Roman" w:cs="Times New Roman"/>
          <w:sz w:val="24"/>
          <w:szCs w:val="24"/>
        </w:rPr>
        <w:t xml:space="preserve"> and Korhonen (</w:t>
      </w:r>
      <w:r w:rsidR="00AE6EA3">
        <w:rPr>
          <w:rFonts w:ascii="Times New Roman" w:hAnsi="Times New Roman" w:cs="Times New Roman"/>
          <w:sz w:val="24"/>
          <w:szCs w:val="24"/>
        </w:rPr>
        <w:t>2012</w:t>
      </w:r>
      <w:r w:rsidR="00285728">
        <w:rPr>
          <w:rFonts w:ascii="Times New Roman" w:hAnsi="Times New Roman" w:cs="Times New Roman"/>
          <w:sz w:val="24"/>
          <w:szCs w:val="24"/>
        </w:rPr>
        <w:t xml:space="preserve">) </w:t>
      </w:r>
      <w:r w:rsidR="00CB59F5">
        <w:rPr>
          <w:rFonts w:ascii="Times New Roman" w:hAnsi="Times New Roman" w:cs="Times New Roman"/>
          <w:sz w:val="24"/>
          <w:szCs w:val="24"/>
        </w:rPr>
        <w:t>estimat</w:t>
      </w:r>
      <w:r w:rsidR="00652E3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 w:rsidR="00652E35">
        <w:rPr>
          <w:rFonts w:ascii="Times New Roman" w:hAnsi="Times New Roman" w:cs="Times New Roman"/>
          <w:sz w:val="24"/>
          <w:szCs w:val="24"/>
        </w:rPr>
        <w:t xml:space="preserve"> nonlinear Threshold and Smooth Transition model</w:t>
      </w:r>
      <w:r w:rsidR="00D27868">
        <w:rPr>
          <w:rFonts w:ascii="Times New Roman" w:hAnsi="Times New Roman" w:cs="Times New Roman"/>
          <w:sz w:val="24"/>
          <w:szCs w:val="24"/>
        </w:rPr>
        <w:t>s with stochastic inflation</w:t>
      </w:r>
      <w:r w:rsidR="00652E35">
        <w:rPr>
          <w:rFonts w:ascii="Times New Roman" w:hAnsi="Times New Roman" w:cs="Times New Roman"/>
          <w:sz w:val="24"/>
          <w:szCs w:val="24"/>
        </w:rPr>
        <w:t xml:space="preserve"> as the transition variable and show</w:t>
      </w:r>
      <w:r>
        <w:rPr>
          <w:rFonts w:ascii="Times New Roman" w:hAnsi="Times New Roman" w:cs="Times New Roman"/>
          <w:sz w:val="24"/>
          <w:szCs w:val="24"/>
        </w:rPr>
        <w:t>ed</w:t>
      </w:r>
      <w:r w:rsidR="00652E35">
        <w:rPr>
          <w:rFonts w:ascii="Times New Roman" w:hAnsi="Times New Roman" w:cs="Times New Roman"/>
          <w:sz w:val="24"/>
          <w:szCs w:val="24"/>
        </w:rPr>
        <w:t xml:space="preserve"> that the elasticity of the pass-through </w:t>
      </w:r>
      <w:r w:rsidR="00CB59F5">
        <w:rPr>
          <w:rFonts w:ascii="Times New Roman" w:hAnsi="Times New Roman" w:cs="Times New Roman"/>
          <w:sz w:val="24"/>
          <w:szCs w:val="24"/>
        </w:rPr>
        <w:t xml:space="preserve">is affected by the adoption of an </w:t>
      </w:r>
      <w:r w:rsidR="001158FD">
        <w:rPr>
          <w:rFonts w:ascii="Times New Roman" w:hAnsi="Times New Roman" w:cs="Times New Roman"/>
          <w:sz w:val="24"/>
          <w:szCs w:val="24"/>
        </w:rPr>
        <w:t>inflation targeting regime.</w:t>
      </w:r>
      <w:r w:rsidRPr="00AB139D">
        <w:t xml:space="preserve"> </w:t>
      </w:r>
      <w:proofErr w:type="spellStart"/>
      <w:r w:rsidRPr="00AB139D">
        <w:rPr>
          <w:rFonts w:ascii="Times New Roman" w:hAnsi="Times New Roman" w:cs="Times New Roman"/>
          <w:sz w:val="24"/>
          <w:szCs w:val="24"/>
        </w:rPr>
        <w:t>Odria</w:t>
      </w:r>
      <w:proofErr w:type="spellEnd"/>
      <w:r w:rsidRPr="00AB139D">
        <w:rPr>
          <w:rFonts w:ascii="Times New Roman" w:hAnsi="Times New Roman" w:cs="Times New Roman"/>
          <w:sz w:val="24"/>
          <w:szCs w:val="24"/>
        </w:rPr>
        <w:t xml:space="preserve"> et al.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B139D">
        <w:rPr>
          <w:rFonts w:ascii="Times New Roman" w:hAnsi="Times New Roman" w:cs="Times New Roman"/>
          <w:sz w:val="24"/>
          <w:szCs w:val="24"/>
        </w:rPr>
        <w:t>2012)</w:t>
      </w:r>
      <w:r w:rsidR="00115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found that in </w:t>
      </w:r>
      <w:r w:rsidR="00550BD4">
        <w:rPr>
          <w:rFonts w:ascii="Times New Roman" w:hAnsi="Times New Roman" w:cs="Times New Roman"/>
          <w:sz w:val="24"/>
          <w:szCs w:val="24"/>
        </w:rPr>
        <w:t>the case of Peru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BD4">
        <w:rPr>
          <w:rFonts w:ascii="Times New Roman" w:hAnsi="Times New Roman" w:cs="Times New Roman"/>
          <w:sz w:val="24"/>
          <w:szCs w:val="24"/>
        </w:rPr>
        <w:t>th</w:t>
      </w:r>
      <w:r w:rsidR="00CB59F5">
        <w:rPr>
          <w:rFonts w:ascii="Times New Roman" w:hAnsi="Times New Roman" w:cs="Times New Roman"/>
          <w:sz w:val="24"/>
          <w:szCs w:val="24"/>
        </w:rPr>
        <w:t xml:space="preserve">is </w:t>
      </w:r>
      <w:r w:rsidR="00550BD4">
        <w:rPr>
          <w:rFonts w:ascii="Times New Roman" w:hAnsi="Times New Roman" w:cs="Times New Roman"/>
          <w:sz w:val="24"/>
          <w:szCs w:val="24"/>
        </w:rPr>
        <w:t>increase</w:t>
      </w:r>
      <w:r>
        <w:rPr>
          <w:rFonts w:ascii="Times New Roman" w:hAnsi="Times New Roman" w:cs="Times New Roman"/>
          <w:sz w:val="24"/>
          <w:szCs w:val="24"/>
        </w:rPr>
        <w:t>d</w:t>
      </w:r>
      <w:r w:rsidR="00550BD4">
        <w:rPr>
          <w:rFonts w:ascii="Times New Roman" w:hAnsi="Times New Roman" w:cs="Times New Roman"/>
          <w:sz w:val="24"/>
          <w:szCs w:val="24"/>
        </w:rPr>
        <w:t xml:space="preserve"> exchange rate volatility but reduce</w:t>
      </w:r>
      <w:r>
        <w:rPr>
          <w:rFonts w:ascii="Times New Roman" w:hAnsi="Times New Roman" w:cs="Times New Roman"/>
          <w:sz w:val="24"/>
          <w:szCs w:val="24"/>
        </w:rPr>
        <w:t>d</w:t>
      </w:r>
      <w:r w:rsidR="00550BD4">
        <w:rPr>
          <w:rFonts w:ascii="Times New Roman" w:hAnsi="Times New Roman" w:cs="Times New Roman"/>
          <w:sz w:val="24"/>
          <w:szCs w:val="24"/>
        </w:rPr>
        <w:t xml:space="preserve"> the </w:t>
      </w:r>
      <w:r w:rsidR="00DD5291">
        <w:rPr>
          <w:rFonts w:ascii="Times New Roman" w:hAnsi="Times New Roman" w:cs="Times New Roman"/>
          <w:sz w:val="24"/>
          <w:szCs w:val="24"/>
        </w:rPr>
        <w:t>ERPT</w:t>
      </w:r>
      <w:r>
        <w:rPr>
          <w:rFonts w:ascii="Times New Roman" w:hAnsi="Times New Roman" w:cs="Times New Roman"/>
          <w:sz w:val="24"/>
          <w:szCs w:val="24"/>
        </w:rPr>
        <w:t>; i</w:t>
      </w:r>
      <w:r w:rsidR="00550BD4">
        <w:rPr>
          <w:rFonts w:ascii="Times New Roman" w:hAnsi="Times New Roman" w:cs="Times New Roman"/>
          <w:sz w:val="24"/>
          <w:szCs w:val="24"/>
        </w:rPr>
        <w:t xml:space="preserve">n addition, </w:t>
      </w:r>
      <w:r w:rsidR="00AC55F6">
        <w:rPr>
          <w:rFonts w:ascii="Times New Roman" w:hAnsi="Times New Roman" w:cs="Times New Roman"/>
          <w:sz w:val="24"/>
          <w:szCs w:val="24"/>
        </w:rPr>
        <w:t xml:space="preserve">the latter </w:t>
      </w:r>
      <w:r w:rsidR="00550BD4" w:rsidRPr="009652EF">
        <w:rPr>
          <w:rFonts w:ascii="Times New Roman" w:hAnsi="Times New Roman" w:cs="Times New Roman"/>
          <w:sz w:val="24"/>
          <w:szCs w:val="24"/>
        </w:rPr>
        <w:t xml:space="preserve">was found to be </w:t>
      </w:r>
      <w:r w:rsidR="00CB59F5">
        <w:rPr>
          <w:rFonts w:ascii="Times New Roman" w:hAnsi="Times New Roman" w:cs="Times New Roman"/>
          <w:sz w:val="24"/>
          <w:szCs w:val="24"/>
        </w:rPr>
        <w:t xml:space="preserve">different </w:t>
      </w:r>
      <w:r w:rsidR="00550BD4" w:rsidRPr="009652EF">
        <w:rPr>
          <w:rFonts w:ascii="Times New Roman" w:hAnsi="Times New Roman" w:cs="Times New Roman"/>
          <w:sz w:val="24"/>
          <w:szCs w:val="24"/>
        </w:rPr>
        <w:t>before and after</w:t>
      </w:r>
      <w:r w:rsidR="00CB59F5">
        <w:rPr>
          <w:rFonts w:ascii="Times New Roman" w:hAnsi="Times New Roman" w:cs="Times New Roman"/>
          <w:sz w:val="24"/>
          <w:szCs w:val="24"/>
        </w:rPr>
        <w:t xml:space="preserve"> </w:t>
      </w:r>
      <w:r w:rsidR="00856722">
        <w:rPr>
          <w:rFonts w:ascii="Times New Roman" w:hAnsi="Times New Roman" w:cs="Times New Roman"/>
          <w:sz w:val="24"/>
          <w:szCs w:val="24"/>
        </w:rPr>
        <w:t xml:space="preserve">inflation targeting </w:t>
      </w:r>
      <w:r w:rsidR="00CB59F5">
        <w:rPr>
          <w:rFonts w:ascii="Times New Roman" w:hAnsi="Times New Roman" w:cs="Times New Roman"/>
          <w:sz w:val="24"/>
          <w:szCs w:val="24"/>
        </w:rPr>
        <w:t xml:space="preserve">was adopted </w:t>
      </w:r>
      <w:r w:rsidR="00AC55F6" w:rsidRPr="00AC55F6">
        <w:rPr>
          <w:rFonts w:ascii="Times New Roman" w:hAnsi="Times New Roman" w:cs="Times New Roman"/>
          <w:sz w:val="24"/>
          <w:szCs w:val="24"/>
        </w:rPr>
        <w:t xml:space="preserve">in </w:t>
      </w:r>
      <w:r w:rsidR="00CB59F5">
        <w:rPr>
          <w:rFonts w:ascii="Times New Roman" w:hAnsi="Times New Roman" w:cs="Times New Roman"/>
          <w:sz w:val="24"/>
          <w:szCs w:val="24"/>
        </w:rPr>
        <w:t xml:space="preserve">the context of </w:t>
      </w:r>
      <w:r w:rsidR="00AC55F6" w:rsidRPr="00AC55F6">
        <w:rPr>
          <w:rFonts w:ascii="Times New Roman" w:hAnsi="Times New Roman" w:cs="Times New Roman"/>
          <w:sz w:val="24"/>
          <w:szCs w:val="24"/>
        </w:rPr>
        <w:t>a time-varying VAR model</w:t>
      </w:r>
      <w:r w:rsidR="00AC55F6">
        <w:rPr>
          <w:rFonts w:ascii="Times New Roman" w:hAnsi="Times New Roman" w:cs="Times New Roman"/>
          <w:sz w:val="24"/>
          <w:szCs w:val="24"/>
        </w:rPr>
        <w:t xml:space="preserve">. </w:t>
      </w:r>
      <w:r w:rsidR="00550BD4" w:rsidRPr="009652EF">
        <w:rPr>
          <w:rFonts w:ascii="Times New Roman" w:hAnsi="Times New Roman" w:cs="Times New Roman"/>
          <w:sz w:val="24"/>
          <w:szCs w:val="24"/>
        </w:rPr>
        <w:t>A</w:t>
      </w:r>
      <w:r w:rsidR="001158FD" w:rsidRPr="009652EF">
        <w:rPr>
          <w:rFonts w:ascii="Times New Roman" w:hAnsi="Times New Roman" w:cs="Times New Roman"/>
          <w:sz w:val="24"/>
          <w:szCs w:val="24"/>
        </w:rPr>
        <w:t xml:space="preserve">leem and </w:t>
      </w:r>
      <w:proofErr w:type="spellStart"/>
      <w:r w:rsidR="001158FD" w:rsidRPr="009652EF">
        <w:rPr>
          <w:rFonts w:ascii="Times New Roman" w:hAnsi="Times New Roman" w:cs="Times New Roman"/>
          <w:sz w:val="24"/>
          <w:szCs w:val="24"/>
        </w:rPr>
        <w:t>Lahiani</w:t>
      </w:r>
      <w:proofErr w:type="spellEnd"/>
      <w:r w:rsidR="001158FD" w:rsidRPr="009652EF">
        <w:rPr>
          <w:rFonts w:ascii="Times New Roman" w:hAnsi="Times New Roman" w:cs="Times New Roman"/>
          <w:sz w:val="24"/>
          <w:szCs w:val="24"/>
        </w:rPr>
        <w:t xml:space="preserve"> (2014a) estimate</w:t>
      </w:r>
      <w:r w:rsidR="00AC55F6">
        <w:rPr>
          <w:rFonts w:ascii="Times New Roman" w:hAnsi="Times New Roman" w:cs="Times New Roman"/>
          <w:sz w:val="24"/>
          <w:szCs w:val="24"/>
        </w:rPr>
        <w:t>d</w:t>
      </w:r>
      <w:r w:rsidR="001158FD" w:rsidRPr="009652EF">
        <w:rPr>
          <w:rFonts w:ascii="Times New Roman" w:hAnsi="Times New Roman" w:cs="Times New Roman"/>
          <w:sz w:val="24"/>
          <w:szCs w:val="24"/>
        </w:rPr>
        <w:t xml:space="preserve"> a Threshold Vector Autoregression (TVAR) </w:t>
      </w:r>
      <w:r w:rsidR="00CB59F5">
        <w:rPr>
          <w:rFonts w:ascii="Times New Roman" w:hAnsi="Times New Roman" w:cs="Times New Roman"/>
          <w:sz w:val="24"/>
          <w:szCs w:val="24"/>
        </w:rPr>
        <w:t xml:space="preserve">specification for </w:t>
      </w:r>
      <w:r w:rsidR="001158FD" w:rsidRPr="009652EF">
        <w:rPr>
          <w:rFonts w:ascii="Times New Roman" w:hAnsi="Times New Roman" w:cs="Times New Roman"/>
          <w:sz w:val="24"/>
          <w:szCs w:val="24"/>
        </w:rPr>
        <w:t xml:space="preserve">the </w:t>
      </w:r>
      <w:r w:rsidR="00DD5291">
        <w:rPr>
          <w:rFonts w:ascii="Times New Roman" w:hAnsi="Times New Roman" w:cs="Times New Roman"/>
          <w:sz w:val="24"/>
          <w:szCs w:val="24"/>
        </w:rPr>
        <w:t>ERPT</w:t>
      </w:r>
      <w:r w:rsidR="001158FD" w:rsidRPr="009652EF">
        <w:rPr>
          <w:rFonts w:ascii="Times New Roman" w:hAnsi="Times New Roman" w:cs="Times New Roman"/>
          <w:sz w:val="24"/>
          <w:szCs w:val="24"/>
        </w:rPr>
        <w:t xml:space="preserve"> in Mexico and f</w:t>
      </w:r>
      <w:r w:rsidR="00AC55F6">
        <w:rPr>
          <w:rFonts w:ascii="Times New Roman" w:hAnsi="Times New Roman" w:cs="Times New Roman"/>
          <w:sz w:val="24"/>
          <w:szCs w:val="24"/>
        </w:rPr>
        <w:t>ou</w:t>
      </w:r>
      <w:r w:rsidR="001158FD" w:rsidRPr="009652EF">
        <w:rPr>
          <w:rFonts w:ascii="Times New Roman" w:hAnsi="Times New Roman" w:cs="Times New Roman"/>
          <w:sz w:val="24"/>
          <w:szCs w:val="24"/>
        </w:rPr>
        <w:t xml:space="preserve">nd that exchange rate shocks have a significant effect on domestic prices only if the inflation rate exceeds its threshold value. </w:t>
      </w:r>
      <w:r w:rsidR="00AE6EA3" w:rsidRPr="009652EF">
        <w:rPr>
          <w:rFonts w:ascii="Times New Roman" w:hAnsi="Times New Roman" w:cs="Times New Roman"/>
          <w:sz w:val="24"/>
          <w:szCs w:val="24"/>
        </w:rPr>
        <w:t>Us</w:t>
      </w:r>
      <w:r w:rsidR="00D27868" w:rsidRPr="009652EF">
        <w:rPr>
          <w:rFonts w:ascii="Times New Roman" w:hAnsi="Times New Roman" w:cs="Times New Roman"/>
          <w:sz w:val="24"/>
          <w:szCs w:val="24"/>
        </w:rPr>
        <w:t>ing a s</w:t>
      </w:r>
      <w:r w:rsidR="00AE6EA3" w:rsidRPr="009652EF">
        <w:rPr>
          <w:rFonts w:ascii="Times New Roman" w:hAnsi="Times New Roman" w:cs="Times New Roman"/>
          <w:sz w:val="24"/>
          <w:szCs w:val="24"/>
        </w:rPr>
        <w:t xml:space="preserve">emi-structural VAR model, Aleem and </w:t>
      </w:r>
      <w:proofErr w:type="spellStart"/>
      <w:r w:rsidR="00AE6EA3" w:rsidRPr="009652EF">
        <w:rPr>
          <w:rFonts w:ascii="Times New Roman" w:hAnsi="Times New Roman" w:cs="Times New Roman"/>
          <w:sz w:val="24"/>
          <w:szCs w:val="24"/>
        </w:rPr>
        <w:t>Lahiani</w:t>
      </w:r>
      <w:proofErr w:type="spellEnd"/>
      <w:r w:rsidR="00AE6EA3" w:rsidRPr="009652EF">
        <w:rPr>
          <w:rFonts w:ascii="Times New Roman" w:hAnsi="Times New Roman" w:cs="Times New Roman"/>
          <w:sz w:val="24"/>
          <w:szCs w:val="24"/>
        </w:rPr>
        <w:t xml:space="preserve"> (2014b) </w:t>
      </w:r>
      <w:r w:rsidR="00AC55F6">
        <w:rPr>
          <w:rFonts w:ascii="Times New Roman" w:hAnsi="Times New Roman" w:cs="Times New Roman"/>
          <w:sz w:val="24"/>
          <w:szCs w:val="24"/>
        </w:rPr>
        <w:t xml:space="preserve">showed </w:t>
      </w:r>
      <w:r w:rsidR="00AE6EA3" w:rsidRPr="009652EF">
        <w:rPr>
          <w:rFonts w:ascii="Times New Roman" w:hAnsi="Times New Roman" w:cs="Times New Roman"/>
          <w:sz w:val="24"/>
          <w:szCs w:val="24"/>
        </w:rPr>
        <w:t xml:space="preserve">that a credible monetary policy aimed at controlling inflation reduces the </w:t>
      </w:r>
      <w:r w:rsidR="00DD5291">
        <w:rPr>
          <w:rFonts w:ascii="Times New Roman" w:hAnsi="Times New Roman" w:cs="Times New Roman"/>
          <w:sz w:val="24"/>
          <w:szCs w:val="24"/>
        </w:rPr>
        <w:t xml:space="preserve">ERPT, which </w:t>
      </w:r>
      <w:r w:rsidR="00AE6EA3" w:rsidRPr="009652EF">
        <w:rPr>
          <w:rFonts w:ascii="Times New Roman" w:hAnsi="Times New Roman" w:cs="Times New Roman"/>
          <w:sz w:val="24"/>
          <w:szCs w:val="24"/>
        </w:rPr>
        <w:t>decli</w:t>
      </w:r>
      <w:r w:rsidR="00AE6EA3" w:rsidRPr="00247F3F">
        <w:rPr>
          <w:rFonts w:ascii="Times New Roman" w:hAnsi="Times New Roman" w:cs="Times New Roman"/>
          <w:sz w:val="24"/>
          <w:szCs w:val="24"/>
        </w:rPr>
        <w:t xml:space="preserve">ned in Latin American and East Asian countries after the adoption of inflation targeting. </w:t>
      </w:r>
    </w:p>
    <w:p w14:paraId="67B49CD7" w14:textId="77777777" w:rsidR="00787A20" w:rsidRDefault="00787A20" w:rsidP="00787A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D2BE7" w14:textId="65B9A290" w:rsidR="00787A20" w:rsidRDefault="008A1262" w:rsidP="00787A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Nonlinearities and the role of the </w:t>
      </w:r>
      <w:r w:rsidR="00332EDE" w:rsidRPr="00247F3F">
        <w:rPr>
          <w:rFonts w:ascii="Times New Roman" w:hAnsi="Times New Roman" w:cs="Times New Roman"/>
          <w:sz w:val="24"/>
          <w:szCs w:val="24"/>
        </w:rPr>
        <w:t xml:space="preserve">inflation environment </w:t>
      </w:r>
      <w:r>
        <w:rPr>
          <w:rFonts w:ascii="Times New Roman" w:hAnsi="Times New Roman" w:cs="Times New Roman"/>
          <w:sz w:val="24"/>
          <w:szCs w:val="24"/>
        </w:rPr>
        <w:t>were</w:t>
      </w:r>
      <w:r w:rsidR="00332EDE" w:rsidRPr="00247F3F">
        <w:rPr>
          <w:rFonts w:ascii="Times New Roman" w:hAnsi="Times New Roman" w:cs="Times New Roman"/>
          <w:sz w:val="24"/>
          <w:szCs w:val="24"/>
        </w:rPr>
        <w:t xml:space="preserve"> investigated by</w:t>
      </w:r>
      <w:r w:rsidR="00E42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38A">
        <w:rPr>
          <w:rFonts w:ascii="Times New Roman" w:hAnsi="Times New Roman" w:cs="Times New Roman"/>
          <w:sz w:val="24"/>
          <w:szCs w:val="24"/>
        </w:rPr>
        <w:t>Cheikh</w:t>
      </w:r>
      <w:proofErr w:type="spellEnd"/>
      <w:r w:rsidR="00E4238A">
        <w:rPr>
          <w:rFonts w:ascii="Times New Roman" w:hAnsi="Times New Roman" w:cs="Times New Roman"/>
          <w:sz w:val="24"/>
          <w:szCs w:val="24"/>
        </w:rPr>
        <w:t xml:space="preserve"> (2012) </w:t>
      </w:r>
      <w:r w:rsidR="00A370AA">
        <w:rPr>
          <w:rFonts w:ascii="Times New Roman" w:hAnsi="Times New Roman" w:cs="Times New Roman"/>
          <w:sz w:val="24"/>
          <w:szCs w:val="24"/>
        </w:rPr>
        <w:t xml:space="preserve">in a Smooth </w:t>
      </w:r>
      <w:r w:rsidR="00F54C7F">
        <w:rPr>
          <w:rFonts w:ascii="Times New Roman" w:hAnsi="Times New Roman" w:cs="Times New Roman"/>
          <w:sz w:val="24"/>
          <w:szCs w:val="24"/>
        </w:rPr>
        <w:t>Transition</w:t>
      </w:r>
      <w:r w:rsidR="00A370AA">
        <w:rPr>
          <w:rFonts w:ascii="Times New Roman" w:hAnsi="Times New Roman" w:cs="Times New Roman"/>
          <w:sz w:val="24"/>
          <w:szCs w:val="24"/>
        </w:rPr>
        <w:t xml:space="preserve"> model </w:t>
      </w:r>
      <w:r w:rsidR="00AC55F6">
        <w:rPr>
          <w:rFonts w:ascii="Times New Roman" w:hAnsi="Times New Roman" w:cs="Times New Roman"/>
          <w:sz w:val="24"/>
          <w:szCs w:val="24"/>
        </w:rPr>
        <w:t xml:space="preserve">for </w:t>
      </w:r>
      <w:r w:rsidR="00A370AA">
        <w:rPr>
          <w:rFonts w:ascii="Times New Roman" w:hAnsi="Times New Roman" w:cs="Times New Roman"/>
          <w:sz w:val="24"/>
          <w:szCs w:val="24"/>
        </w:rPr>
        <w:t>12 Euro-Area countries</w:t>
      </w:r>
      <w:r w:rsidR="00AC55F6">
        <w:rPr>
          <w:rFonts w:ascii="Times New Roman" w:hAnsi="Times New Roman" w:cs="Times New Roman"/>
          <w:sz w:val="24"/>
          <w:szCs w:val="24"/>
        </w:rPr>
        <w:t>; h</w:t>
      </w:r>
      <w:r w:rsidR="002112E2">
        <w:rPr>
          <w:rFonts w:ascii="Times New Roman" w:hAnsi="Times New Roman" w:cs="Times New Roman"/>
          <w:sz w:val="24"/>
          <w:szCs w:val="24"/>
        </w:rPr>
        <w:t xml:space="preserve">e found a </w:t>
      </w:r>
      <w:r w:rsidR="00E4238A">
        <w:rPr>
          <w:rFonts w:ascii="Times New Roman" w:hAnsi="Times New Roman" w:cs="Times New Roman"/>
          <w:sz w:val="24"/>
          <w:szCs w:val="24"/>
        </w:rPr>
        <w:t xml:space="preserve">stronger pass-through in </w:t>
      </w:r>
      <w:r w:rsidR="00AC55F6">
        <w:rPr>
          <w:rFonts w:ascii="Times New Roman" w:hAnsi="Times New Roman" w:cs="Times New Roman"/>
          <w:sz w:val="24"/>
          <w:szCs w:val="24"/>
        </w:rPr>
        <w:t xml:space="preserve">the case of </w:t>
      </w:r>
      <w:r w:rsidR="00E4238A">
        <w:rPr>
          <w:rFonts w:ascii="Times New Roman" w:hAnsi="Times New Roman" w:cs="Times New Roman"/>
          <w:sz w:val="24"/>
          <w:szCs w:val="24"/>
        </w:rPr>
        <w:t>high-inflation regimes.</w:t>
      </w:r>
      <w:r w:rsidR="00A370AA">
        <w:rPr>
          <w:rFonts w:ascii="Times New Roman" w:hAnsi="Times New Roman" w:cs="Times New Roman"/>
          <w:sz w:val="24"/>
          <w:szCs w:val="24"/>
        </w:rPr>
        <w:t xml:space="preserve"> This </w:t>
      </w:r>
      <w:r w:rsidR="00AC55F6">
        <w:rPr>
          <w:rFonts w:ascii="Times New Roman" w:hAnsi="Times New Roman" w:cs="Times New Roman"/>
          <w:sz w:val="24"/>
          <w:szCs w:val="24"/>
        </w:rPr>
        <w:t xml:space="preserve">result </w:t>
      </w:r>
      <w:r w:rsidR="00A370AA">
        <w:rPr>
          <w:rFonts w:ascii="Times New Roman" w:hAnsi="Times New Roman" w:cs="Times New Roman"/>
          <w:sz w:val="24"/>
          <w:szCs w:val="24"/>
        </w:rPr>
        <w:t xml:space="preserve">was confirmed by </w:t>
      </w:r>
      <w:proofErr w:type="spellStart"/>
      <w:r w:rsidR="00332EDE" w:rsidRPr="00247F3F">
        <w:rPr>
          <w:rFonts w:ascii="Times New Roman" w:hAnsi="Times New Roman" w:cs="Times New Roman"/>
          <w:sz w:val="24"/>
          <w:szCs w:val="24"/>
        </w:rPr>
        <w:t>Cheikh</w:t>
      </w:r>
      <w:proofErr w:type="spellEnd"/>
      <w:r w:rsidR="00332EDE" w:rsidRPr="00247F3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32EDE" w:rsidRPr="00247F3F">
        <w:rPr>
          <w:rFonts w:ascii="Times New Roman" w:hAnsi="Times New Roman" w:cs="Times New Roman"/>
          <w:sz w:val="24"/>
          <w:szCs w:val="24"/>
        </w:rPr>
        <w:t>Louhichi</w:t>
      </w:r>
      <w:proofErr w:type="spellEnd"/>
      <w:r w:rsidR="00332EDE" w:rsidRPr="00247F3F">
        <w:rPr>
          <w:rFonts w:ascii="Times New Roman" w:hAnsi="Times New Roman" w:cs="Times New Roman"/>
          <w:sz w:val="24"/>
          <w:szCs w:val="24"/>
        </w:rPr>
        <w:t xml:space="preserve"> (2016)</w:t>
      </w:r>
      <w:r w:rsidR="00E82AE9" w:rsidRPr="00247F3F">
        <w:rPr>
          <w:rFonts w:ascii="Times New Roman" w:hAnsi="Times New Roman" w:cs="Times New Roman"/>
          <w:sz w:val="24"/>
          <w:szCs w:val="24"/>
        </w:rPr>
        <w:t xml:space="preserve"> </w:t>
      </w:r>
      <w:r w:rsidR="00A370AA">
        <w:rPr>
          <w:rFonts w:ascii="Times New Roman" w:hAnsi="Times New Roman" w:cs="Times New Roman"/>
          <w:sz w:val="24"/>
          <w:szCs w:val="24"/>
        </w:rPr>
        <w:t xml:space="preserve">in </w:t>
      </w:r>
      <w:r w:rsidR="00AC55F6">
        <w:rPr>
          <w:rFonts w:ascii="Times New Roman" w:hAnsi="Times New Roman" w:cs="Times New Roman"/>
          <w:sz w:val="24"/>
          <w:szCs w:val="24"/>
        </w:rPr>
        <w:t xml:space="preserve">the context of </w:t>
      </w:r>
      <w:r w:rsidR="00A370AA">
        <w:rPr>
          <w:rFonts w:ascii="Times New Roman" w:hAnsi="Times New Roman" w:cs="Times New Roman"/>
          <w:sz w:val="24"/>
          <w:szCs w:val="24"/>
        </w:rPr>
        <w:t xml:space="preserve">a panel threshold model with three regimes </w:t>
      </w:r>
      <w:r w:rsidR="00AC55F6">
        <w:rPr>
          <w:rFonts w:ascii="Times New Roman" w:hAnsi="Times New Roman" w:cs="Times New Roman"/>
          <w:sz w:val="24"/>
          <w:szCs w:val="24"/>
        </w:rPr>
        <w:t xml:space="preserve">including </w:t>
      </w:r>
      <w:r w:rsidR="001C2B99" w:rsidRPr="00247F3F">
        <w:rPr>
          <w:rFonts w:ascii="Times New Roman" w:hAnsi="Times New Roman" w:cs="Times New Roman"/>
          <w:sz w:val="24"/>
          <w:szCs w:val="24"/>
        </w:rPr>
        <w:t>63</w:t>
      </w:r>
      <w:r w:rsidR="00E82AE9" w:rsidRPr="00247F3F">
        <w:rPr>
          <w:rFonts w:ascii="Times New Roman" w:hAnsi="Times New Roman" w:cs="Times New Roman"/>
          <w:sz w:val="24"/>
          <w:szCs w:val="24"/>
        </w:rPr>
        <w:t xml:space="preserve"> countries</w:t>
      </w:r>
      <w:r w:rsidR="00A370AA">
        <w:rPr>
          <w:rFonts w:ascii="Times New Roman" w:hAnsi="Times New Roman" w:cs="Times New Roman"/>
          <w:sz w:val="24"/>
          <w:szCs w:val="24"/>
        </w:rPr>
        <w:t>.</w:t>
      </w:r>
      <w:r w:rsidR="008B07E4" w:rsidRPr="008B0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DA8">
        <w:rPr>
          <w:rFonts w:ascii="Times New Roman" w:hAnsi="Times New Roman" w:cs="Times New Roman"/>
          <w:sz w:val="24"/>
          <w:szCs w:val="24"/>
        </w:rPr>
        <w:t>Kiliç</w:t>
      </w:r>
      <w:proofErr w:type="spellEnd"/>
      <w:r w:rsidR="000D3DA8">
        <w:rPr>
          <w:rFonts w:ascii="Times New Roman" w:hAnsi="Times New Roman" w:cs="Times New Roman"/>
          <w:sz w:val="24"/>
          <w:szCs w:val="24"/>
        </w:rPr>
        <w:t xml:space="preserve"> (2016)</w:t>
      </w:r>
      <w:r w:rsidR="00AC55F6">
        <w:rPr>
          <w:rFonts w:ascii="Times New Roman" w:hAnsi="Times New Roman" w:cs="Times New Roman"/>
          <w:sz w:val="24"/>
          <w:szCs w:val="24"/>
        </w:rPr>
        <w:t xml:space="preserve"> obtained similar result by </w:t>
      </w:r>
      <w:r w:rsidR="0097014D">
        <w:rPr>
          <w:rFonts w:ascii="Times New Roman" w:hAnsi="Times New Roman" w:cs="Times New Roman"/>
          <w:sz w:val="24"/>
          <w:szCs w:val="24"/>
        </w:rPr>
        <w:t>estimat</w:t>
      </w:r>
      <w:r w:rsidR="00AC55F6">
        <w:rPr>
          <w:rFonts w:ascii="Times New Roman" w:hAnsi="Times New Roman" w:cs="Times New Roman"/>
          <w:sz w:val="24"/>
          <w:szCs w:val="24"/>
        </w:rPr>
        <w:t xml:space="preserve">ing </w:t>
      </w:r>
      <w:r w:rsidR="008B07E4">
        <w:rPr>
          <w:rFonts w:ascii="Times New Roman" w:hAnsi="Times New Roman" w:cs="Times New Roman"/>
          <w:sz w:val="24"/>
          <w:szCs w:val="24"/>
        </w:rPr>
        <w:t xml:space="preserve">a Logistic Smooth Transition </w:t>
      </w:r>
      <w:r w:rsidR="000D3DA8">
        <w:rPr>
          <w:rFonts w:ascii="Times New Roman" w:hAnsi="Times New Roman" w:cs="Times New Roman"/>
          <w:sz w:val="24"/>
          <w:szCs w:val="24"/>
        </w:rPr>
        <w:t>Model</w:t>
      </w:r>
      <w:r w:rsidR="0097014D">
        <w:rPr>
          <w:rFonts w:ascii="Times New Roman" w:hAnsi="Times New Roman" w:cs="Times New Roman"/>
          <w:sz w:val="24"/>
          <w:szCs w:val="24"/>
        </w:rPr>
        <w:t xml:space="preserve"> with exchange rate appreciation and the past inflation rate as transition variables</w:t>
      </w:r>
      <w:r w:rsidR="00F1346F">
        <w:rPr>
          <w:rFonts w:ascii="Times New Roman" w:hAnsi="Times New Roman" w:cs="Times New Roman"/>
          <w:sz w:val="24"/>
          <w:szCs w:val="24"/>
        </w:rPr>
        <w:t xml:space="preserve"> for six major economies.</w:t>
      </w:r>
      <w:r w:rsidR="00970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F6" w:rsidRPr="00AC55F6">
        <w:rPr>
          <w:rFonts w:ascii="Times New Roman" w:hAnsi="Times New Roman" w:cs="Times New Roman"/>
          <w:sz w:val="24"/>
          <w:szCs w:val="24"/>
        </w:rPr>
        <w:t>Baharumshah</w:t>
      </w:r>
      <w:proofErr w:type="spellEnd"/>
      <w:r w:rsidR="00AC55F6" w:rsidRPr="00AC55F6">
        <w:rPr>
          <w:rFonts w:ascii="Times New Roman" w:hAnsi="Times New Roman" w:cs="Times New Roman"/>
          <w:sz w:val="24"/>
          <w:szCs w:val="24"/>
        </w:rPr>
        <w:t xml:space="preserve"> et al.</w:t>
      </w:r>
      <w:r w:rsidR="00AC55F6">
        <w:rPr>
          <w:rFonts w:ascii="Times New Roman" w:hAnsi="Times New Roman" w:cs="Times New Roman"/>
          <w:sz w:val="24"/>
          <w:szCs w:val="24"/>
        </w:rPr>
        <w:t xml:space="preserve"> (</w:t>
      </w:r>
      <w:r w:rsidR="00AC55F6" w:rsidRPr="00AC55F6">
        <w:rPr>
          <w:rFonts w:ascii="Times New Roman" w:hAnsi="Times New Roman" w:cs="Times New Roman"/>
          <w:sz w:val="24"/>
          <w:szCs w:val="24"/>
        </w:rPr>
        <w:t>2017)</w:t>
      </w:r>
      <w:r w:rsidR="00AC55F6">
        <w:rPr>
          <w:rFonts w:ascii="Times New Roman" w:hAnsi="Times New Roman" w:cs="Times New Roman"/>
          <w:sz w:val="24"/>
          <w:szCs w:val="24"/>
        </w:rPr>
        <w:t xml:space="preserve"> used instead </w:t>
      </w:r>
      <w:r w:rsidR="00090AEE">
        <w:rPr>
          <w:rFonts w:ascii="Times New Roman" w:hAnsi="Times New Roman" w:cs="Times New Roman"/>
          <w:sz w:val="24"/>
          <w:szCs w:val="24"/>
        </w:rPr>
        <w:t xml:space="preserve">a Markov-switching </w:t>
      </w:r>
      <w:r w:rsidR="00AC55F6">
        <w:rPr>
          <w:rFonts w:ascii="Times New Roman" w:hAnsi="Times New Roman" w:cs="Times New Roman"/>
          <w:sz w:val="24"/>
          <w:szCs w:val="24"/>
        </w:rPr>
        <w:t xml:space="preserve">framework to investigate the ERPT </w:t>
      </w:r>
      <w:r w:rsidR="00CB3005">
        <w:rPr>
          <w:rFonts w:ascii="Times New Roman" w:hAnsi="Times New Roman" w:cs="Times New Roman"/>
          <w:sz w:val="24"/>
          <w:szCs w:val="24"/>
        </w:rPr>
        <w:t xml:space="preserve">in </w:t>
      </w:r>
      <w:r w:rsidR="00B6461D">
        <w:rPr>
          <w:rFonts w:ascii="Times New Roman" w:hAnsi="Times New Roman" w:cs="Times New Roman"/>
          <w:sz w:val="24"/>
          <w:szCs w:val="24"/>
        </w:rPr>
        <w:t xml:space="preserve">the case of </w:t>
      </w:r>
      <w:r w:rsidR="00CB3005">
        <w:rPr>
          <w:rFonts w:ascii="Times New Roman" w:hAnsi="Times New Roman" w:cs="Times New Roman"/>
          <w:sz w:val="24"/>
          <w:szCs w:val="24"/>
        </w:rPr>
        <w:t xml:space="preserve">the </w:t>
      </w:r>
      <w:r w:rsidR="00B6461D">
        <w:rPr>
          <w:rFonts w:ascii="Times New Roman" w:hAnsi="Times New Roman" w:cs="Times New Roman"/>
          <w:sz w:val="24"/>
          <w:szCs w:val="24"/>
        </w:rPr>
        <w:t>Asian inflation targeting countries</w:t>
      </w:r>
      <w:r w:rsidR="00CB3005">
        <w:rPr>
          <w:rFonts w:ascii="Times New Roman" w:hAnsi="Times New Roman" w:cs="Times New Roman"/>
          <w:sz w:val="24"/>
          <w:szCs w:val="24"/>
        </w:rPr>
        <w:t xml:space="preserve"> and </w:t>
      </w:r>
      <w:r w:rsidR="0097014D">
        <w:rPr>
          <w:rFonts w:ascii="Times New Roman" w:hAnsi="Times New Roman" w:cs="Times New Roman"/>
          <w:sz w:val="24"/>
          <w:szCs w:val="24"/>
        </w:rPr>
        <w:t>found t</w:t>
      </w:r>
      <w:r w:rsidR="00CB3005">
        <w:rPr>
          <w:rFonts w:ascii="Times New Roman" w:hAnsi="Times New Roman" w:cs="Times New Roman"/>
          <w:sz w:val="24"/>
          <w:szCs w:val="24"/>
        </w:rPr>
        <w:t xml:space="preserve">hat it is </w:t>
      </w:r>
      <w:r w:rsidR="001D299E">
        <w:rPr>
          <w:rFonts w:ascii="Times New Roman" w:hAnsi="Times New Roman" w:cs="Times New Roman"/>
          <w:sz w:val="24"/>
          <w:szCs w:val="24"/>
        </w:rPr>
        <w:t xml:space="preserve">low and </w:t>
      </w:r>
      <w:r w:rsidR="0097014D">
        <w:rPr>
          <w:rFonts w:ascii="Times New Roman" w:hAnsi="Times New Roman" w:cs="Times New Roman"/>
          <w:sz w:val="24"/>
          <w:szCs w:val="24"/>
        </w:rPr>
        <w:t xml:space="preserve">incomplete </w:t>
      </w:r>
      <w:r w:rsidR="001D299E">
        <w:rPr>
          <w:rFonts w:ascii="Times New Roman" w:hAnsi="Times New Roman" w:cs="Times New Roman"/>
          <w:sz w:val="24"/>
          <w:szCs w:val="24"/>
        </w:rPr>
        <w:t>when inflation uncertainty is lo</w:t>
      </w:r>
      <w:r w:rsidR="00AC55F6">
        <w:rPr>
          <w:rFonts w:ascii="Times New Roman" w:hAnsi="Times New Roman" w:cs="Times New Roman"/>
          <w:sz w:val="24"/>
          <w:szCs w:val="24"/>
        </w:rPr>
        <w:t xml:space="preserve">w. </w:t>
      </w:r>
      <w:r w:rsidR="00B92623">
        <w:rPr>
          <w:rFonts w:ascii="Times New Roman" w:hAnsi="Times New Roman" w:cs="Times New Roman"/>
          <w:sz w:val="24"/>
          <w:szCs w:val="24"/>
        </w:rPr>
        <w:t xml:space="preserve">These findings suggest that </w:t>
      </w:r>
      <w:r w:rsidR="00B92623">
        <w:rPr>
          <w:rFonts w:ascii="Times New Roman" w:hAnsi="Times New Roman" w:cs="Times New Roman"/>
          <w:sz w:val="24"/>
          <w:szCs w:val="24"/>
        </w:rPr>
        <w:lastRenderedPageBreak/>
        <w:t>policymakers sho</w:t>
      </w:r>
      <w:r w:rsidR="00B92623" w:rsidRPr="00F76659">
        <w:rPr>
          <w:rFonts w:ascii="Times New Roman" w:hAnsi="Times New Roman" w:cs="Times New Roman"/>
          <w:sz w:val="24"/>
          <w:szCs w:val="24"/>
        </w:rPr>
        <w:t xml:space="preserve">uld </w:t>
      </w:r>
      <w:r w:rsidR="00B356B3" w:rsidRPr="00F76659">
        <w:rPr>
          <w:rFonts w:ascii="Times New Roman" w:hAnsi="Times New Roman" w:cs="Times New Roman"/>
          <w:sz w:val="24"/>
          <w:szCs w:val="24"/>
        </w:rPr>
        <w:t xml:space="preserve">pursue a low inflation target, since </w:t>
      </w:r>
      <w:r w:rsidR="00F76659">
        <w:rPr>
          <w:rFonts w:ascii="Times New Roman" w:hAnsi="Times New Roman" w:cs="Times New Roman"/>
          <w:sz w:val="24"/>
          <w:szCs w:val="24"/>
        </w:rPr>
        <w:t>the re</w:t>
      </w:r>
      <w:r w:rsidR="00CB3005">
        <w:rPr>
          <w:rFonts w:ascii="Times New Roman" w:hAnsi="Times New Roman" w:cs="Times New Roman"/>
          <w:sz w:val="24"/>
          <w:szCs w:val="24"/>
        </w:rPr>
        <w:t xml:space="preserve">sulting lower </w:t>
      </w:r>
      <w:r w:rsidR="008E74AA" w:rsidRPr="002112E2">
        <w:rPr>
          <w:rFonts w:ascii="Times New Roman" w:hAnsi="Times New Roman" w:cs="Times New Roman"/>
          <w:sz w:val="24"/>
          <w:szCs w:val="24"/>
        </w:rPr>
        <w:t xml:space="preserve">pass-through </w:t>
      </w:r>
      <w:r w:rsidR="00CB3005">
        <w:rPr>
          <w:rFonts w:ascii="Times New Roman" w:hAnsi="Times New Roman" w:cs="Times New Roman"/>
          <w:sz w:val="24"/>
          <w:szCs w:val="24"/>
        </w:rPr>
        <w:t xml:space="preserve">increases </w:t>
      </w:r>
      <w:r w:rsidR="00B356B3" w:rsidRPr="00F76659">
        <w:rPr>
          <w:rFonts w:ascii="Times New Roman" w:hAnsi="Times New Roman" w:cs="Times New Roman"/>
          <w:sz w:val="24"/>
          <w:szCs w:val="24"/>
        </w:rPr>
        <w:t>international competitiveness.</w:t>
      </w:r>
    </w:p>
    <w:p w14:paraId="362149C9" w14:textId="77777777" w:rsidR="00787A20" w:rsidRDefault="00787A20" w:rsidP="00787A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E4F09" w14:textId="4EF1E7AC" w:rsidR="00787A20" w:rsidRDefault="009D7C17" w:rsidP="00787A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D7C17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9D7C17">
        <w:rPr>
          <w:rFonts w:ascii="Times New Roman" w:hAnsi="Times New Roman" w:cs="Times New Roman"/>
          <w:sz w:val="24"/>
          <w:szCs w:val="24"/>
        </w:rPr>
        <w:t>Mendonça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C1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D7C17">
        <w:rPr>
          <w:rFonts w:ascii="Times New Roman" w:hAnsi="Times New Roman" w:cs="Times New Roman"/>
          <w:sz w:val="24"/>
          <w:szCs w:val="24"/>
        </w:rPr>
        <w:t>Tiberto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</w:t>
      </w:r>
      <w:r w:rsidRPr="009D7C17">
        <w:rPr>
          <w:rFonts w:ascii="Times New Roman" w:hAnsi="Times New Roman" w:cs="Times New Roman"/>
          <w:sz w:val="24"/>
          <w:szCs w:val="24"/>
        </w:rPr>
        <w:t xml:space="preserve"> </w:t>
      </w:r>
      <w:r w:rsidR="007F2DDF">
        <w:rPr>
          <w:rFonts w:ascii="Times New Roman" w:hAnsi="Times New Roman" w:cs="Times New Roman"/>
          <w:sz w:val="24"/>
          <w:szCs w:val="24"/>
        </w:rPr>
        <w:t xml:space="preserve">used </w:t>
      </w:r>
      <w:r w:rsidR="007F2DDF" w:rsidRPr="007F2DDF">
        <w:rPr>
          <w:rFonts w:ascii="Times New Roman" w:hAnsi="Times New Roman" w:cs="Times New Roman"/>
          <w:sz w:val="24"/>
          <w:szCs w:val="24"/>
        </w:rPr>
        <w:t>a System GMM framework for 114 developing countries</w:t>
      </w:r>
      <w:r w:rsidR="007F2DDF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show</w:t>
      </w:r>
      <w:r w:rsidR="007F2DDF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7F2DDF">
        <w:rPr>
          <w:rFonts w:ascii="Times New Roman" w:hAnsi="Times New Roman" w:cs="Times New Roman"/>
          <w:sz w:val="24"/>
          <w:szCs w:val="24"/>
        </w:rPr>
        <w:t xml:space="preserve">higher </w:t>
      </w:r>
      <w:r>
        <w:rPr>
          <w:rFonts w:ascii="Times New Roman" w:hAnsi="Times New Roman" w:cs="Times New Roman"/>
          <w:sz w:val="24"/>
          <w:szCs w:val="24"/>
        </w:rPr>
        <w:t>central bank credibility</w:t>
      </w:r>
      <w:r w:rsidR="007F2DDF">
        <w:rPr>
          <w:rFonts w:ascii="Times New Roman" w:hAnsi="Times New Roman" w:cs="Times New Roman"/>
          <w:sz w:val="24"/>
          <w:szCs w:val="24"/>
        </w:rPr>
        <w:t xml:space="preserve"> (measured as </w:t>
      </w:r>
      <w:r>
        <w:rPr>
          <w:rFonts w:ascii="Times New Roman" w:hAnsi="Times New Roman" w:cs="Times New Roman"/>
          <w:sz w:val="24"/>
          <w:szCs w:val="24"/>
        </w:rPr>
        <w:t xml:space="preserve">the difference between the </w:t>
      </w:r>
      <w:r w:rsidR="00834813">
        <w:rPr>
          <w:rFonts w:ascii="Times New Roman" w:hAnsi="Times New Roman" w:cs="Times New Roman"/>
          <w:sz w:val="24"/>
          <w:szCs w:val="24"/>
        </w:rPr>
        <w:t>inflation target</w:t>
      </w:r>
      <w:r w:rsidR="006348F8">
        <w:rPr>
          <w:rFonts w:ascii="Times New Roman" w:hAnsi="Times New Roman" w:cs="Times New Roman"/>
          <w:sz w:val="24"/>
          <w:szCs w:val="24"/>
        </w:rPr>
        <w:t xml:space="preserve"> </w:t>
      </w:r>
      <w:r w:rsidR="00834813">
        <w:rPr>
          <w:rFonts w:ascii="Times New Roman" w:hAnsi="Times New Roman" w:cs="Times New Roman"/>
          <w:sz w:val="24"/>
          <w:szCs w:val="24"/>
        </w:rPr>
        <w:t>and inflation expectations</w:t>
      </w:r>
      <w:r w:rsidR="007F2DDF">
        <w:rPr>
          <w:rFonts w:ascii="Times New Roman" w:hAnsi="Times New Roman" w:cs="Times New Roman"/>
          <w:sz w:val="24"/>
          <w:szCs w:val="24"/>
        </w:rPr>
        <w:t xml:space="preserve">) </w:t>
      </w:r>
      <w:r w:rsidR="00834813">
        <w:rPr>
          <w:rFonts w:ascii="Times New Roman" w:hAnsi="Times New Roman" w:cs="Times New Roman"/>
          <w:sz w:val="24"/>
          <w:szCs w:val="24"/>
        </w:rPr>
        <w:t>reduce</w:t>
      </w:r>
      <w:r w:rsidR="007F2DDF">
        <w:rPr>
          <w:rFonts w:ascii="Times New Roman" w:hAnsi="Times New Roman" w:cs="Times New Roman"/>
          <w:sz w:val="24"/>
          <w:szCs w:val="24"/>
        </w:rPr>
        <w:t>s</w:t>
      </w:r>
      <w:r w:rsidR="00834813">
        <w:rPr>
          <w:rFonts w:ascii="Times New Roman" w:hAnsi="Times New Roman" w:cs="Times New Roman"/>
          <w:sz w:val="24"/>
          <w:szCs w:val="24"/>
        </w:rPr>
        <w:t xml:space="preserve"> the exchange rate </w:t>
      </w:r>
      <w:r w:rsidR="00C73244">
        <w:rPr>
          <w:rFonts w:ascii="Times New Roman" w:hAnsi="Times New Roman" w:cs="Times New Roman"/>
          <w:sz w:val="24"/>
          <w:szCs w:val="24"/>
        </w:rPr>
        <w:t>transmission of shocks to</w:t>
      </w:r>
      <w:r w:rsidR="00834813">
        <w:rPr>
          <w:rFonts w:ascii="Times New Roman" w:hAnsi="Times New Roman" w:cs="Times New Roman"/>
          <w:sz w:val="24"/>
          <w:szCs w:val="24"/>
        </w:rPr>
        <w:t xml:space="preserve"> inflation </w:t>
      </w:r>
      <w:r w:rsidR="00CC09BB">
        <w:rPr>
          <w:rFonts w:ascii="Times New Roman" w:hAnsi="Times New Roman" w:cs="Times New Roman"/>
          <w:sz w:val="24"/>
          <w:szCs w:val="24"/>
        </w:rPr>
        <w:t xml:space="preserve">and </w:t>
      </w:r>
      <w:r w:rsidR="007F2DDF">
        <w:rPr>
          <w:rFonts w:ascii="Times New Roman" w:hAnsi="Times New Roman" w:cs="Times New Roman"/>
          <w:sz w:val="24"/>
          <w:szCs w:val="24"/>
        </w:rPr>
        <w:t xml:space="preserve">its </w:t>
      </w:r>
      <w:r w:rsidR="00834813">
        <w:rPr>
          <w:rFonts w:ascii="Times New Roman" w:hAnsi="Times New Roman" w:cs="Times New Roman"/>
          <w:sz w:val="24"/>
          <w:szCs w:val="24"/>
        </w:rPr>
        <w:t>volatility</w:t>
      </w:r>
      <w:r w:rsidR="00940FC8">
        <w:rPr>
          <w:rFonts w:ascii="Times New Roman" w:hAnsi="Times New Roman" w:cs="Times New Roman"/>
          <w:sz w:val="24"/>
          <w:szCs w:val="24"/>
        </w:rPr>
        <w:t>.</w:t>
      </w:r>
      <w:r w:rsidR="00834813">
        <w:rPr>
          <w:rFonts w:ascii="Times New Roman" w:hAnsi="Times New Roman" w:cs="Times New Roman"/>
          <w:sz w:val="24"/>
          <w:szCs w:val="24"/>
        </w:rPr>
        <w:t xml:space="preserve"> </w:t>
      </w:r>
      <w:r w:rsidR="006D49E0" w:rsidRPr="00E410E7">
        <w:rPr>
          <w:rFonts w:ascii="Times New Roman" w:hAnsi="Times New Roman" w:cs="Times New Roman"/>
          <w:sz w:val="24"/>
          <w:szCs w:val="24"/>
        </w:rPr>
        <w:t>López-Villavicencio</w:t>
      </w:r>
      <w:r w:rsidR="006D49E0">
        <w:rPr>
          <w:rFonts w:ascii="Times New Roman" w:hAnsi="Times New Roman" w:cs="Times New Roman"/>
          <w:sz w:val="24"/>
          <w:szCs w:val="24"/>
        </w:rPr>
        <w:t xml:space="preserve"> and Mignon (2017) </w:t>
      </w:r>
      <w:r w:rsidR="00113417">
        <w:rPr>
          <w:rFonts w:ascii="Times New Roman" w:hAnsi="Times New Roman" w:cs="Times New Roman"/>
          <w:sz w:val="24"/>
          <w:szCs w:val="24"/>
        </w:rPr>
        <w:t xml:space="preserve">showed </w:t>
      </w:r>
      <w:r w:rsidR="002112E2">
        <w:rPr>
          <w:rFonts w:ascii="Times New Roman" w:hAnsi="Times New Roman" w:cs="Times New Roman"/>
          <w:sz w:val="24"/>
          <w:szCs w:val="24"/>
        </w:rPr>
        <w:t xml:space="preserve">through GMM estimation of a </w:t>
      </w:r>
      <w:r w:rsidR="00ED7727">
        <w:rPr>
          <w:rFonts w:ascii="Times New Roman" w:hAnsi="Times New Roman" w:cs="Times New Roman"/>
          <w:sz w:val="24"/>
          <w:szCs w:val="24"/>
        </w:rPr>
        <w:t>panel</w:t>
      </w:r>
      <w:r w:rsidR="004D1350">
        <w:rPr>
          <w:rFonts w:ascii="Times New Roman" w:hAnsi="Times New Roman" w:cs="Times New Roman"/>
          <w:sz w:val="24"/>
          <w:szCs w:val="24"/>
        </w:rPr>
        <w:t xml:space="preserve"> m</w:t>
      </w:r>
      <w:r w:rsidR="002C1AF8">
        <w:rPr>
          <w:rFonts w:ascii="Times New Roman" w:hAnsi="Times New Roman" w:cs="Times New Roman"/>
          <w:sz w:val="24"/>
          <w:szCs w:val="24"/>
        </w:rPr>
        <w:t xml:space="preserve">odel for 14 emerging countries </w:t>
      </w:r>
      <w:r w:rsidR="004D1350">
        <w:rPr>
          <w:rFonts w:ascii="Times New Roman" w:hAnsi="Times New Roman" w:cs="Times New Roman"/>
          <w:sz w:val="24"/>
          <w:szCs w:val="24"/>
        </w:rPr>
        <w:t>that t</w:t>
      </w:r>
      <w:r w:rsidR="00951B4B">
        <w:rPr>
          <w:rFonts w:ascii="Times New Roman" w:hAnsi="Times New Roman" w:cs="Times New Roman"/>
          <w:sz w:val="24"/>
          <w:szCs w:val="24"/>
        </w:rPr>
        <w:t xml:space="preserve">he </w:t>
      </w:r>
      <w:r w:rsidR="00DD5291">
        <w:rPr>
          <w:rFonts w:ascii="Times New Roman" w:hAnsi="Times New Roman" w:cs="Times New Roman"/>
          <w:sz w:val="24"/>
          <w:szCs w:val="24"/>
        </w:rPr>
        <w:t>ERPT</w:t>
      </w:r>
      <w:r w:rsidR="00951B4B">
        <w:rPr>
          <w:rFonts w:ascii="Times New Roman" w:hAnsi="Times New Roman" w:cs="Times New Roman"/>
          <w:sz w:val="24"/>
          <w:szCs w:val="24"/>
        </w:rPr>
        <w:t xml:space="preserve"> </w:t>
      </w:r>
      <w:r w:rsidR="002C1AF8">
        <w:rPr>
          <w:rFonts w:ascii="Times New Roman" w:hAnsi="Times New Roman" w:cs="Times New Roman"/>
          <w:sz w:val="24"/>
          <w:szCs w:val="24"/>
        </w:rPr>
        <w:t>declines</w:t>
      </w:r>
      <w:r w:rsidR="00951B4B">
        <w:rPr>
          <w:rFonts w:ascii="Times New Roman" w:hAnsi="Times New Roman" w:cs="Times New Roman"/>
          <w:sz w:val="24"/>
          <w:szCs w:val="24"/>
        </w:rPr>
        <w:t xml:space="preserve"> with greater inflation stability</w:t>
      </w:r>
      <w:r w:rsidR="00E410E7">
        <w:rPr>
          <w:rFonts w:ascii="Times New Roman" w:hAnsi="Times New Roman" w:cs="Times New Roman"/>
          <w:sz w:val="24"/>
          <w:szCs w:val="24"/>
        </w:rPr>
        <w:t xml:space="preserve"> </w:t>
      </w:r>
      <w:r w:rsidR="00113417">
        <w:rPr>
          <w:rFonts w:ascii="Times New Roman" w:hAnsi="Times New Roman" w:cs="Times New Roman"/>
          <w:sz w:val="24"/>
          <w:szCs w:val="24"/>
        </w:rPr>
        <w:t xml:space="preserve">(specifically, with the adoption of an inflation targeting framework). </w:t>
      </w:r>
      <w:proofErr w:type="spellStart"/>
      <w:r w:rsidR="00113417" w:rsidRPr="00113417">
        <w:rPr>
          <w:rFonts w:ascii="Times New Roman" w:hAnsi="Times New Roman" w:cs="Times New Roman"/>
          <w:sz w:val="24"/>
          <w:szCs w:val="24"/>
        </w:rPr>
        <w:t>Kabundi</w:t>
      </w:r>
      <w:proofErr w:type="spellEnd"/>
      <w:r w:rsidR="00113417" w:rsidRPr="0011341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13417" w:rsidRPr="00113417">
        <w:rPr>
          <w:rFonts w:ascii="Times New Roman" w:hAnsi="Times New Roman" w:cs="Times New Roman"/>
          <w:sz w:val="24"/>
          <w:szCs w:val="24"/>
        </w:rPr>
        <w:t>Mlachila</w:t>
      </w:r>
      <w:proofErr w:type="spellEnd"/>
      <w:r w:rsidR="00113417">
        <w:rPr>
          <w:rFonts w:ascii="Times New Roman" w:hAnsi="Times New Roman" w:cs="Times New Roman"/>
          <w:sz w:val="24"/>
          <w:szCs w:val="24"/>
        </w:rPr>
        <w:t xml:space="preserve"> (</w:t>
      </w:r>
      <w:r w:rsidR="00113417" w:rsidRPr="00113417">
        <w:rPr>
          <w:rFonts w:ascii="Times New Roman" w:hAnsi="Times New Roman" w:cs="Times New Roman"/>
          <w:sz w:val="24"/>
          <w:szCs w:val="24"/>
        </w:rPr>
        <w:t>2019)</w:t>
      </w:r>
      <w:r w:rsidR="00113417">
        <w:rPr>
          <w:rFonts w:ascii="Times New Roman" w:hAnsi="Times New Roman" w:cs="Times New Roman"/>
          <w:sz w:val="24"/>
          <w:szCs w:val="24"/>
        </w:rPr>
        <w:t xml:space="preserve"> reached the same conclusion for </w:t>
      </w:r>
      <w:r w:rsidR="00550BD4">
        <w:rPr>
          <w:rFonts w:ascii="Times New Roman" w:hAnsi="Times New Roman" w:cs="Times New Roman"/>
          <w:sz w:val="24"/>
          <w:szCs w:val="24"/>
        </w:rPr>
        <w:t>South Africa</w:t>
      </w:r>
      <w:r w:rsidR="0011341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AF170E">
        <w:rPr>
          <w:rFonts w:ascii="Times New Roman" w:hAnsi="Times New Roman" w:cs="Times New Roman"/>
          <w:sz w:val="24"/>
          <w:szCs w:val="24"/>
        </w:rPr>
        <w:t>Cheikh</w:t>
      </w:r>
      <w:proofErr w:type="spellEnd"/>
      <w:r w:rsidR="00AF17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6730C">
        <w:rPr>
          <w:rFonts w:ascii="Times New Roman" w:hAnsi="Times New Roman" w:cs="Times New Roman"/>
          <w:sz w:val="24"/>
          <w:szCs w:val="24"/>
        </w:rPr>
        <w:t>Zaied</w:t>
      </w:r>
      <w:proofErr w:type="spellEnd"/>
      <w:r w:rsidR="00AF170E">
        <w:rPr>
          <w:rFonts w:ascii="Times New Roman" w:hAnsi="Times New Roman" w:cs="Times New Roman"/>
          <w:sz w:val="24"/>
          <w:szCs w:val="24"/>
        </w:rPr>
        <w:t xml:space="preserve"> (2020)</w:t>
      </w:r>
      <w:r w:rsidR="00113417">
        <w:rPr>
          <w:rFonts w:ascii="Times New Roman" w:hAnsi="Times New Roman" w:cs="Times New Roman"/>
          <w:sz w:val="24"/>
          <w:szCs w:val="24"/>
        </w:rPr>
        <w:t xml:space="preserve"> also found </w:t>
      </w:r>
      <w:r w:rsidR="00AF170E">
        <w:rPr>
          <w:rFonts w:ascii="Times New Roman" w:hAnsi="Times New Roman" w:cs="Times New Roman"/>
          <w:sz w:val="24"/>
          <w:szCs w:val="24"/>
        </w:rPr>
        <w:t xml:space="preserve">that </w:t>
      </w:r>
      <w:r w:rsidR="00E6730C">
        <w:rPr>
          <w:rFonts w:ascii="Times New Roman" w:hAnsi="Times New Roman" w:cs="Times New Roman"/>
          <w:sz w:val="24"/>
          <w:szCs w:val="24"/>
        </w:rPr>
        <w:t xml:space="preserve">a low-inflation regime and </w:t>
      </w:r>
      <w:r w:rsidR="00113417">
        <w:rPr>
          <w:rFonts w:ascii="Times New Roman" w:hAnsi="Times New Roman" w:cs="Times New Roman"/>
          <w:sz w:val="24"/>
          <w:szCs w:val="24"/>
        </w:rPr>
        <w:t xml:space="preserve">a </w:t>
      </w:r>
      <w:r w:rsidR="00E6730C">
        <w:rPr>
          <w:rFonts w:ascii="Times New Roman" w:hAnsi="Times New Roman" w:cs="Times New Roman"/>
          <w:sz w:val="24"/>
          <w:szCs w:val="24"/>
        </w:rPr>
        <w:t>credible monetary policy reduces the transmission of exchange rate shocks</w:t>
      </w:r>
      <w:r w:rsidR="00113417">
        <w:rPr>
          <w:rFonts w:ascii="Times New Roman" w:hAnsi="Times New Roman" w:cs="Times New Roman"/>
          <w:sz w:val="24"/>
          <w:szCs w:val="24"/>
        </w:rPr>
        <w:t xml:space="preserve"> by </w:t>
      </w:r>
      <w:r w:rsidR="00113417" w:rsidRPr="00113417">
        <w:rPr>
          <w:rFonts w:ascii="Times New Roman" w:hAnsi="Times New Roman" w:cs="Times New Roman"/>
          <w:sz w:val="24"/>
          <w:szCs w:val="24"/>
        </w:rPr>
        <w:t>estimat</w:t>
      </w:r>
      <w:r w:rsidR="00113417">
        <w:rPr>
          <w:rFonts w:ascii="Times New Roman" w:hAnsi="Times New Roman" w:cs="Times New Roman"/>
          <w:sz w:val="24"/>
          <w:szCs w:val="24"/>
        </w:rPr>
        <w:t>ing</w:t>
      </w:r>
      <w:r w:rsidR="00113417" w:rsidRPr="00113417">
        <w:rPr>
          <w:rFonts w:ascii="Times New Roman" w:hAnsi="Times New Roman" w:cs="Times New Roman"/>
          <w:sz w:val="24"/>
          <w:szCs w:val="24"/>
        </w:rPr>
        <w:t xml:space="preserve"> a panel smooth transition model for </w:t>
      </w:r>
      <w:r w:rsidR="00113417">
        <w:rPr>
          <w:rFonts w:ascii="Times New Roman" w:hAnsi="Times New Roman" w:cs="Times New Roman"/>
          <w:sz w:val="24"/>
          <w:szCs w:val="24"/>
        </w:rPr>
        <w:t xml:space="preserve">some </w:t>
      </w:r>
      <w:r w:rsidR="00113417" w:rsidRPr="00113417">
        <w:rPr>
          <w:rFonts w:ascii="Times New Roman" w:hAnsi="Times New Roman" w:cs="Times New Roman"/>
          <w:sz w:val="24"/>
          <w:szCs w:val="24"/>
        </w:rPr>
        <w:t>European transition economies</w:t>
      </w:r>
      <w:r w:rsidR="00E6730C">
        <w:rPr>
          <w:rFonts w:ascii="Times New Roman" w:hAnsi="Times New Roman" w:cs="Times New Roman"/>
          <w:sz w:val="24"/>
          <w:szCs w:val="24"/>
        </w:rPr>
        <w:t>.</w:t>
      </w:r>
      <w:r w:rsidR="00982E7C">
        <w:rPr>
          <w:rFonts w:ascii="Times New Roman" w:hAnsi="Times New Roman" w:cs="Times New Roman"/>
          <w:sz w:val="24"/>
          <w:szCs w:val="24"/>
        </w:rPr>
        <w:t xml:space="preserve"> </w:t>
      </w:r>
      <w:r w:rsidR="002112E2">
        <w:rPr>
          <w:rFonts w:ascii="Times New Roman" w:hAnsi="Times New Roman" w:cs="Times New Roman"/>
          <w:sz w:val="24"/>
          <w:szCs w:val="24"/>
        </w:rPr>
        <w:t xml:space="preserve">Finally, </w:t>
      </w:r>
      <w:r w:rsidR="00C92618" w:rsidRPr="007E70F4">
        <w:rPr>
          <w:rFonts w:ascii="Times New Roman" w:hAnsi="Times New Roman" w:cs="Times New Roman"/>
          <w:sz w:val="24"/>
          <w:szCs w:val="24"/>
        </w:rPr>
        <w:t>Nasir et al. (2020)</w:t>
      </w:r>
      <w:r w:rsidR="005D6DFE" w:rsidRPr="007E70F4">
        <w:rPr>
          <w:rFonts w:ascii="Times New Roman" w:hAnsi="Times New Roman" w:cs="Times New Roman"/>
          <w:sz w:val="24"/>
          <w:szCs w:val="24"/>
        </w:rPr>
        <w:t xml:space="preserve"> model</w:t>
      </w:r>
      <w:r w:rsidR="00113417">
        <w:rPr>
          <w:rFonts w:ascii="Times New Roman" w:hAnsi="Times New Roman" w:cs="Times New Roman"/>
          <w:sz w:val="24"/>
          <w:szCs w:val="24"/>
        </w:rPr>
        <w:t>led</w:t>
      </w:r>
      <w:r w:rsidR="005D6DFE" w:rsidRPr="007E70F4">
        <w:rPr>
          <w:rFonts w:ascii="Times New Roman" w:hAnsi="Times New Roman" w:cs="Times New Roman"/>
          <w:sz w:val="24"/>
          <w:szCs w:val="24"/>
        </w:rPr>
        <w:t xml:space="preserve"> the exchange rate pass</w:t>
      </w:r>
      <w:r w:rsidR="002112E2">
        <w:rPr>
          <w:rFonts w:ascii="Times New Roman" w:hAnsi="Times New Roman" w:cs="Times New Roman"/>
          <w:sz w:val="24"/>
          <w:szCs w:val="24"/>
        </w:rPr>
        <w:t>-t</w:t>
      </w:r>
      <w:r w:rsidR="005D6DFE" w:rsidRPr="007E70F4">
        <w:rPr>
          <w:rFonts w:ascii="Times New Roman" w:hAnsi="Times New Roman" w:cs="Times New Roman"/>
          <w:sz w:val="24"/>
          <w:szCs w:val="24"/>
        </w:rPr>
        <w:t xml:space="preserve">hrough to inflation expectations </w:t>
      </w:r>
      <w:r w:rsidR="00113417">
        <w:rPr>
          <w:rFonts w:ascii="Times New Roman" w:hAnsi="Times New Roman" w:cs="Times New Roman"/>
          <w:sz w:val="24"/>
          <w:szCs w:val="24"/>
        </w:rPr>
        <w:t xml:space="preserve">using </w:t>
      </w:r>
      <w:r w:rsidR="004F496C">
        <w:rPr>
          <w:rFonts w:ascii="Times New Roman" w:hAnsi="Times New Roman" w:cs="Times New Roman"/>
          <w:sz w:val="24"/>
          <w:szCs w:val="24"/>
        </w:rPr>
        <w:t>a NARDL (Nonlinear Autoregressive Distributed Lag)</w:t>
      </w:r>
      <w:r w:rsidR="00113417">
        <w:rPr>
          <w:rFonts w:ascii="Times New Roman" w:hAnsi="Times New Roman" w:cs="Times New Roman"/>
          <w:sz w:val="24"/>
          <w:szCs w:val="24"/>
        </w:rPr>
        <w:t xml:space="preserve"> framework for </w:t>
      </w:r>
      <w:r w:rsidR="00113417" w:rsidRPr="00113417">
        <w:rPr>
          <w:rFonts w:ascii="Times New Roman" w:hAnsi="Times New Roman" w:cs="Times New Roman"/>
          <w:sz w:val="24"/>
          <w:szCs w:val="24"/>
        </w:rPr>
        <w:t>a small open inflation targeting economy</w:t>
      </w:r>
      <w:r w:rsidR="00113417">
        <w:rPr>
          <w:rFonts w:ascii="Times New Roman" w:hAnsi="Times New Roman" w:cs="Times New Roman"/>
          <w:sz w:val="24"/>
          <w:szCs w:val="24"/>
        </w:rPr>
        <w:t xml:space="preserve">, namely </w:t>
      </w:r>
      <w:r w:rsidR="00901E3A">
        <w:rPr>
          <w:rFonts w:ascii="Times New Roman" w:hAnsi="Times New Roman" w:cs="Times New Roman"/>
          <w:sz w:val="24"/>
          <w:szCs w:val="24"/>
        </w:rPr>
        <w:t>the Czech Republic</w:t>
      </w:r>
      <w:r w:rsidR="00113417">
        <w:rPr>
          <w:rFonts w:ascii="Times New Roman" w:hAnsi="Times New Roman" w:cs="Times New Roman"/>
          <w:sz w:val="24"/>
          <w:szCs w:val="24"/>
        </w:rPr>
        <w:t>, and</w:t>
      </w:r>
      <w:r w:rsidR="00901E3A">
        <w:rPr>
          <w:rFonts w:ascii="Times New Roman" w:hAnsi="Times New Roman" w:cs="Times New Roman"/>
          <w:sz w:val="24"/>
          <w:szCs w:val="24"/>
        </w:rPr>
        <w:t xml:space="preserve"> show</w:t>
      </w:r>
      <w:r w:rsidR="00113417">
        <w:rPr>
          <w:rFonts w:ascii="Times New Roman" w:hAnsi="Times New Roman" w:cs="Times New Roman"/>
          <w:sz w:val="24"/>
          <w:szCs w:val="24"/>
        </w:rPr>
        <w:t xml:space="preserve">ed </w:t>
      </w:r>
      <w:r w:rsidR="00901E3A">
        <w:rPr>
          <w:rFonts w:ascii="Times New Roman" w:hAnsi="Times New Roman" w:cs="Times New Roman"/>
          <w:sz w:val="24"/>
          <w:szCs w:val="24"/>
        </w:rPr>
        <w:t>that the real exchange rate has an asymmetric</w:t>
      </w:r>
      <w:r w:rsidR="009D127C">
        <w:rPr>
          <w:rFonts w:ascii="Times New Roman" w:hAnsi="Times New Roman" w:cs="Times New Roman"/>
          <w:sz w:val="24"/>
          <w:szCs w:val="24"/>
        </w:rPr>
        <w:t xml:space="preserve"> effect on inflation expectations.</w:t>
      </w:r>
      <w:r w:rsidR="001158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DD63B" w14:textId="77777777" w:rsidR="00787A20" w:rsidRDefault="00787A20" w:rsidP="00787A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4AEF7" w14:textId="4D50640D" w:rsidR="00AB5E9B" w:rsidRDefault="002F52D5" w:rsidP="00787A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whole, t</w:t>
      </w:r>
      <w:r w:rsidR="0027131C">
        <w:rPr>
          <w:rFonts w:ascii="Times New Roman" w:hAnsi="Times New Roman" w:cs="Times New Roman"/>
          <w:sz w:val="24"/>
          <w:szCs w:val="24"/>
        </w:rPr>
        <w:t xml:space="preserve">he studies discussed above confirm the </w:t>
      </w:r>
      <w:r>
        <w:rPr>
          <w:rFonts w:ascii="Times New Roman" w:hAnsi="Times New Roman" w:cs="Times New Roman"/>
          <w:sz w:val="24"/>
          <w:szCs w:val="24"/>
        </w:rPr>
        <w:t>importance of nonlinearities and of the inflation environment for the ERPT; however, as already mentioned, none of them investigate directly the possible impact of inflation expectations on the ERPT</w:t>
      </w:r>
      <w:r w:rsidR="002112E2">
        <w:rPr>
          <w:rFonts w:ascii="Times New Roman" w:hAnsi="Times New Roman" w:cs="Times New Roman"/>
          <w:sz w:val="24"/>
          <w:szCs w:val="24"/>
        </w:rPr>
        <w:t xml:space="preserve">, which </w:t>
      </w:r>
      <w:r>
        <w:rPr>
          <w:rFonts w:ascii="Times New Roman" w:hAnsi="Times New Roman" w:cs="Times New Roman"/>
          <w:sz w:val="24"/>
          <w:szCs w:val="24"/>
        </w:rPr>
        <w:t xml:space="preserve">is instead the focus of the analysis below.  </w:t>
      </w:r>
    </w:p>
    <w:p w14:paraId="0168DB0D" w14:textId="1F46DBCA" w:rsidR="00A506DE" w:rsidRDefault="00A506DE" w:rsidP="00AB5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A9352" w14:textId="77777777" w:rsidR="007C450F" w:rsidRDefault="007C450F" w:rsidP="00AB5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12AE6" w14:textId="71DD5710" w:rsidR="00CE49C6" w:rsidRDefault="00CE49C6" w:rsidP="00F56A9C">
      <w:pPr>
        <w:pStyle w:val="Heading2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Empirical Framework</w:t>
      </w:r>
    </w:p>
    <w:p w14:paraId="0DFB50DE" w14:textId="22165F8C" w:rsidR="00AF4286" w:rsidRPr="00C120C0" w:rsidRDefault="003E4F75" w:rsidP="00AF4286">
      <w:pPr>
        <w:pStyle w:val="Heading3"/>
        <w:rPr>
          <w:color w:val="auto"/>
        </w:rPr>
      </w:pPr>
      <w:r>
        <w:rPr>
          <w:rFonts w:ascii="Times New Roman" w:hAnsi="Times New Roman" w:cs="Times New Roman"/>
          <w:b/>
          <w:color w:val="auto"/>
        </w:rPr>
        <w:t>3.1</w:t>
      </w:r>
      <w:r w:rsidR="00B116FA" w:rsidRPr="00C120C0">
        <w:rPr>
          <w:rFonts w:ascii="Times New Roman" w:hAnsi="Times New Roman" w:cs="Times New Roman"/>
          <w:b/>
          <w:color w:val="auto"/>
        </w:rPr>
        <w:t xml:space="preserve"> </w:t>
      </w:r>
      <w:r w:rsidR="00803B6E" w:rsidRPr="00C120C0">
        <w:rPr>
          <w:rFonts w:ascii="Times New Roman" w:hAnsi="Times New Roman" w:cs="Times New Roman"/>
          <w:b/>
          <w:color w:val="auto"/>
        </w:rPr>
        <w:t xml:space="preserve">The Linear </w:t>
      </w:r>
      <w:r w:rsidR="00C120C0" w:rsidRPr="00C120C0">
        <w:rPr>
          <w:rFonts w:ascii="Times New Roman" w:hAnsi="Times New Roman" w:cs="Times New Roman"/>
          <w:b/>
          <w:color w:val="auto"/>
        </w:rPr>
        <w:t>ERPT</w:t>
      </w:r>
      <w:r w:rsidR="00803B6E" w:rsidRPr="00C120C0">
        <w:rPr>
          <w:rFonts w:ascii="Times New Roman" w:hAnsi="Times New Roman" w:cs="Times New Roman"/>
          <w:b/>
          <w:color w:val="auto"/>
        </w:rPr>
        <w:t xml:space="preserve"> Model</w:t>
      </w:r>
    </w:p>
    <w:p w14:paraId="5F32BADD" w14:textId="292B4B37" w:rsidR="00063FFC" w:rsidRPr="00C120C0" w:rsidRDefault="00063FFC" w:rsidP="005C4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98E3D" w14:textId="0020D426" w:rsidR="00430C61" w:rsidRDefault="00CC1E68" w:rsidP="005C4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begin with</w:t>
      </w:r>
      <w:r w:rsidR="00E7586E" w:rsidRPr="00C120C0">
        <w:rPr>
          <w:rFonts w:ascii="Times New Roman" w:hAnsi="Times New Roman" w:cs="Times New Roman"/>
          <w:sz w:val="24"/>
          <w:szCs w:val="24"/>
        </w:rPr>
        <w:t xml:space="preserve"> the estimation of a</w:t>
      </w:r>
      <w:r w:rsidR="00C464A9" w:rsidRPr="00C120C0">
        <w:rPr>
          <w:rFonts w:ascii="Times New Roman" w:hAnsi="Times New Roman" w:cs="Times New Roman"/>
          <w:sz w:val="24"/>
          <w:szCs w:val="24"/>
        </w:rPr>
        <w:t xml:space="preserve"> standard </w:t>
      </w:r>
      <w:r w:rsidR="00AD48B0" w:rsidRPr="00C120C0">
        <w:rPr>
          <w:rFonts w:ascii="Times New Roman" w:hAnsi="Times New Roman" w:cs="Times New Roman"/>
          <w:sz w:val="24"/>
          <w:szCs w:val="24"/>
        </w:rPr>
        <w:t>linear benchmark ERPT regression</w:t>
      </w:r>
      <w:r w:rsidR="00E7586E" w:rsidRPr="00C120C0">
        <w:rPr>
          <w:rFonts w:ascii="Times New Roman" w:hAnsi="Times New Roman" w:cs="Times New Roman"/>
          <w:sz w:val="24"/>
          <w:szCs w:val="24"/>
        </w:rPr>
        <w:t xml:space="preserve"> model, which</w:t>
      </w:r>
      <w:r w:rsidR="00C464A9" w:rsidRPr="00C120C0">
        <w:rPr>
          <w:rFonts w:ascii="Times New Roman" w:hAnsi="Times New Roman" w:cs="Times New Roman"/>
          <w:sz w:val="24"/>
          <w:szCs w:val="24"/>
        </w:rPr>
        <w:t xml:space="preserve"> takes the following form:</w:t>
      </w:r>
    </w:p>
    <w:p w14:paraId="638E7D57" w14:textId="191DC01F" w:rsidR="006663DB" w:rsidRPr="00F43891" w:rsidRDefault="006663DB" w:rsidP="005A225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18E8741" w14:textId="68E01C18" w:rsidR="00F43891" w:rsidRPr="00A4073E" w:rsidRDefault="000612BA" w:rsidP="006663D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t-1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</m:acc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#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d>
            </m:e>
          </m:eqArr>
        </m:oMath>
      </m:oMathPara>
    </w:p>
    <w:p w14:paraId="30F28FC8" w14:textId="77777777" w:rsidR="00F43891" w:rsidRPr="00A4073E" w:rsidRDefault="00F43891" w:rsidP="006663D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804E8E5" w14:textId="2A954198" w:rsidR="004859DE" w:rsidRPr="00B83906" w:rsidRDefault="006663DB" w:rsidP="005C463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  <w:r w:rsidRPr="00A4073E"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Pr="00A407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F52D5" w:rsidRPr="00A4073E">
        <w:rPr>
          <w:rFonts w:ascii="Times New Roman" w:eastAsiaTheme="minorEastAsia" w:hAnsi="Times New Roman" w:cs="Times New Roman"/>
          <w:sz w:val="24"/>
          <w:szCs w:val="24"/>
        </w:rPr>
        <w:t xml:space="preserve">stands </w:t>
      </w:r>
      <w:r w:rsidR="008344B5" w:rsidRPr="00A4073E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r w:rsidRPr="00A4073E">
        <w:rPr>
          <w:rFonts w:ascii="Times New Roman" w:eastAsiaTheme="minorEastAsia" w:hAnsi="Times New Roman" w:cs="Times New Roman"/>
          <w:sz w:val="24"/>
          <w:szCs w:val="24"/>
        </w:rPr>
        <w:t xml:space="preserve">domestic consumer or import prices,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Pr="00A4073E">
        <w:rPr>
          <w:rFonts w:ascii="Times New Roman" w:eastAsiaTheme="minorEastAsia" w:hAnsi="Times New Roman" w:cs="Times New Roman"/>
          <w:sz w:val="24"/>
          <w:szCs w:val="24"/>
        </w:rPr>
        <w:t xml:space="preserve"> is the nominal effective exchange rate,</w:t>
      </w:r>
      <w:r w:rsidR="00A96470" w:rsidRPr="00A407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="00A96470" w:rsidRPr="00A4073E">
        <w:rPr>
          <w:rFonts w:ascii="Times New Roman" w:eastAsiaTheme="minorEastAsia" w:hAnsi="Times New Roman" w:cs="Times New Roman"/>
          <w:sz w:val="24"/>
          <w:szCs w:val="24"/>
        </w:rPr>
        <w:t xml:space="preserve"> is the real effective exchange rate,</w:t>
      </w:r>
      <w:r w:rsidR="00676CFB" w:rsidRPr="00A407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bSup>
      </m:oMath>
      <w:r w:rsidR="00C0474F" w:rsidRPr="00C0474F">
        <w:rPr>
          <w:rFonts w:ascii="Times New Roman" w:eastAsiaTheme="minorEastAsia" w:hAnsi="Times New Roman" w:cs="Times New Roman"/>
          <w:sz w:val="24"/>
          <w:szCs w:val="24"/>
        </w:rPr>
        <w:t xml:space="preserve"> is a measure of foreign prices</w:t>
      </w:r>
      <w:r w:rsidR="00676CFB" w:rsidRPr="00C0474F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C0474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y-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8C2ED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7915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91538">
        <w:rPr>
          <w:rFonts w:ascii="Times New Roman" w:eastAsiaTheme="minorEastAsia" w:hAnsi="Times New Roman" w:cs="Times New Roman"/>
          <w:sz w:val="24"/>
          <w:szCs w:val="24"/>
        </w:rPr>
        <w:lastRenderedPageBreak/>
        <w:t>output gap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="00702AAD">
        <w:rPr>
          <w:rFonts w:ascii="Times New Roman" w:eastAsiaTheme="minorEastAsia" w:hAnsi="Times New Roman" w:cs="Times New Roman"/>
          <w:sz w:val="24"/>
          <w:szCs w:val="24"/>
        </w:rPr>
        <w:t xml:space="preserve"> is the difference operator a</w:t>
      </w:r>
      <w:r w:rsidR="00702AAD" w:rsidRPr="00D50AC4">
        <w:rPr>
          <w:rFonts w:ascii="Times New Roman" w:eastAsiaTheme="minorEastAsia" w:hAnsi="Times New Roman" w:cs="Times New Roman"/>
          <w:sz w:val="24"/>
          <w:szCs w:val="24"/>
        </w:rPr>
        <w:t xml:space="preserve">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="00702AAD" w:rsidRPr="00B9275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B92756" w:rsidRPr="00CD54C9">
        <w:rPr>
          <w:rFonts w:ascii="Times New Roman" w:eastAsiaTheme="minorEastAsia" w:hAnsi="Times New Roman" w:cs="Times New Roman"/>
          <w:sz w:val="24"/>
          <w:szCs w:val="24"/>
        </w:rPr>
        <w:t>are the innovations</w:t>
      </w:r>
      <w:r w:rsidRPr="00CD54C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F52D5" w:rsidRPr="00CD54C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F52D5">
        <w:rPr>
          <w:rFonts w:ascii="Times New Roman" w:eastAsiaTheme="minorEastAsia" w:hAnsi="Times New Roman" w:cs="Times New Roman"/>
          <w:sz w:val="24"/>
          <w:szCs w:val="24"/>
        </w:rPr>
        <w:t xml:space="preserve">A similar </w:t>
      </w:r>
      <w:r w:rsidR="0035051D">
        <w:rPr>
          <w:rFonts w:ascii="Times New Roman" w:eastAsiaTheme="minorEastAsia" w:hAnsi="Times New Roman" w:cs="Times New Roman"/>
          <w:sz w:val="24"/>
          <w:szCs w:val="24"/>
        </w:rPr>
        <w:t xml:space="preserve">model is </w:t>
      </w:r>
      <w:r w:rsidR="002F52D5">
        <w:rPr>
          <w:rFonts w:ascii="Times New Roman" w:eastAsiaTheme="minorEastAsia" w:hAnsi="Times New Roman" w:cs="Times New Roman"/>
          <w:sz w:val="24"/>
          <w:szCs w:val="24"/>
        </w:rPr>
        <w:t xml:space="preserve">specified by </w:t>
      </w:r>
      <w:proofErr w:type="spellStart"/>
      <w:r w:rsidR="00E57E8E">
        <w:rPr>
          <w:rFonts w:ascii="Times New Roman" w:eastAsiaTheme="minorEastAsia" w:hAnsi="Times New Roman" w:cs="Times New Roman"/>
          <w:sz w:val="24"/>
          <w:szCs w:val="24"/>
        </w:rPr>
        <w:t>Takhtamanova</w:t>
      </w:r>
      <w:proofErr w:type="spellEnd"/>
      <w:r w:rsidR="00E57E8E">
        <w:rPr>
          <w:rFonts w:ascii="Times New Roman" w:eastAsiaTheme="minorEastAsia" w:hAnsi="Times New Roman" w:cs="Times New Roman"/>
          <w:sz w:val="24"/>
          <w:szCs w:val="24"/>
        </w:rPr>
        <w:t xml:space="preserve"> (2010)</w:t>
      </w:r>
      <w:r w:rsidR="00E57E8E" w:rsidRPr="00E57E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57E8E">
        <w:rPr>
          <w:rFonts w:ascii="Times New Roman" w:eastAsiaTheme="minorEastAsia" w:hAnsi="Times New Roman" w:cs="Times New Roman"/>
          <w:sz w:val="24"/>
          <w:szCs w:val="24"/>
        </w:rPr>
        <w:t>and</w:t>
      </w:r>
      <w:r w:rsidR="003505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5051D">
        <w:rPr>
          <w:rFonts w:ascii="Times New Roman" w:hAnsi="Times New Roman" w:cs="Times New Roman"/>
          <w:sz w:val="24"/>
          <w:szCs w:val="24"/>
        </w:rPr>
        <w:t>Baharumshah</w:t>
      </w:r>
      <w:proofErr w:type="spellEnd"/>
      <w:r w:rsidR="0035051D">
        <w:rPr>
          <w:rFonts w:ascii="Times New Roman" w:hAnsi="Times New Roman" w:cs="Times New Roman"/>
          <w:sz w:val="24"/>
          <w:szCs w:val="24"/>
        </w:rPr>
        <w:t xml:space="preserve"> et al. (</w:t>
      </w:r>
      <w:r w:rsidR="0035051D" w:rsidRPr="00E117AF">
        <w:rPr>
          <w:rFonts w:ascii="Times New Roman" w:hAnsi="Times New Roman" w:cs="Times New Roman"/>
          <w:sz w:val="24"/>
          <w:szCs w:val="24"/>
        </w:rPr>
        <w:t>2017</w:t>
      </w:r>
      <w:r w:rsidR="0035051D">
        <w:rPr>
          <w:rFonts w:ascii="Times New Roman" w:hAnsi="Times New Roman" w:cs="Times New Roman"/>
          <w:sz w:val="24"/>
          <w:szCs w:val="24"/>
        </w:rPr>
        <w:t>)</w:t>
      </w:r>
      <w:r w:rsidR="002359C2">
        <w:rPr>
          <w:rFonts w:ascii="Times New Roman" w:hAnsi="Times New Roman" w:cs="Times New Roman"/>
          <w:sz w:val="24"/>
          <w:szCs w:val="24"/>
        </w:rPr>
        <w:t>.</w:t>
      </w:r>
      <w:r w:rsidR="00AF5F18">
        <w:rPr>
          <w:rFonts w:ascii="Times New Roman" w:hAnsi="Times New Roman" w:cs="Times New Roman"/>
          <w:sz w:val="24"/>
          <w:szCs w:val="24"/>
        </w:rPr>
        <w:t xml:space="preserve"> </w:t>
      </w:r>
      <w:r w:rsidR="00B569C3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AC28C0">
        <w:rPr>
          <w:rFonts w:ascii="Times New Roman" w:eastAsiaTheme="minorEastAsia" w:hAnsi="Times New Roman" w:cs="Times New Roman"/>
          <w:sz w:val="24"/>
          <w:szCs w:val="24"/>
        </w:rPr>
        <w:t>short</w:t>
      </w:r>
      <w:r w:rsidR="008A1BF8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AC28C0">
        <w:rPr>
          <w:rFonts w:ascii="Times New Roman" w:eastAsiaTheme="minorEastAsia" w:hAnsi="Times New Roman" w:cs="Times New Roman"/>
          <w:sz w:val="24"/>
          <w:szCs w:val="24"/>
        </w:rPr>
        <w:t xml:space="preserve">run </w:t>
      </w:r>
      <w:r w:rsidR="00B569C3">
        <w:rPr>
          <w:rFonts w:ascii="Times New Roman" w:eastAsiaTheme="minorEastAsia" w:hAnsi="Times New Roman" w:cs="Times New Roman"/>
          <w:sz w:val="24"/>
          <w:szCs w:val="24"/>
        </w:rPr>
        <w:t>ERPT coefficient</w:t>
      </w:r>
      <w:r w:rsidR="00CE63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B569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569C3" w:rsidRPr="00A61B3A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="000A6D59" w:rsidRPr="00CD54C9">
        <w:rPr>
          <w:rFonts w:ascii="Times New Roman" w:eastAsiaTheme="minorEastAsia" w:hAnsi="Times New Roman" w:cs="Times New Roman"/>
          <w:sz w:val="24"/>
          <w:szCs w:val="24"/>
        </w:rPr>
        <w:t>generally</w:t>
      </w:r>
      <w:r w:rsidR="00B569C3" w:rsidRPr="00A61B3A">
        <w:rPr>
          <w:rFonts w:ascii="Times New Roman" w:eastAsiaTheme="minorEastAsia" w:hAnsi="Times New Roman" w:cs="Times New Roman"/>
          <w:sz w:val="24"/>
          <w:szCs w:val="24"/>
        </w:rPr>
        <w:t xml:space="preserve"> bounded between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</m:t>
        </m:r>
      </m:oMath>
      <w:r w:rsidR="00B569C3" w:rsidRPr="00CD54C9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w:r w:rsidR="002112E2"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w:r w:rsidR="00895F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112E2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="002112E2">
        <w:rPr>
          <w:rFonts w:ascii="Times New Roman" w:eastAsiaTheme="minorEastAsia" w:hAnsi="Times New Roman" w:cs="Times New Roman"/>
          <w:sz w:val="24"/>
          <w:szCs w:val="24"/>
        </w:rPr>
        <w:t>Cheikh</w:t>
      </w:r>
      <w:proofErr w:type="spellEnd"/>
      <w:r w:rsidR="002112E2">
        <w:rPr>
          <w:rFonts w:ascii="Times New Roman" w:eastAsiaTheme="minorEastAsia" w:hAnsi="Times New Roman" w:cs="Times New Roman"/>
          <w:sz w:val="24"/>
          <w:szCs w:val="24"/>
        </w:rPr>
        <w:t>, 2012).</w:t>
      </w:r>
      <m:oMath>
        <m:r>
          <w:rPr>
            <w:rStyle w:val="FootnoteReference"/>
            <w:rFonts w:ascii="Cambria Math" w:eastAsiaTheme="minorEastAsia" w:hAnsi="Cambria Math" w:cs="Times New Roman"/>
            <w:i/>
            <w:sz w:val="24"/>
            <w:szCs w:val="24"/>
          </w:rPr>
          <w:footnoteReference w:id="1"/>
        </m:r>
      </m:oMath>
      <w:r w:rsidR="00727F2F" w:rsidRPr="00CD54C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A1BF8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8D5E07" w:rsidRPr="00412933">
        <w:rPr>
          <w:rFonts w:ascii="Times New Roman" w:eastAsiaTheme="minorEastAsia" w:hAnsi="Times New Roman" w:cs="Times New Roman"/>
          <w:sz w:val="24"/>
          <w:szCs w:val="24"/>
        </w:rPr>
        <w:t xml:space="preserve">he </w:t>
      </w:r>
      <w:r w:rsidR="008A1BF8">
        <w:rPr>
          <w:rFonts w:ascii="Times New Roman" w:eastAsiaTheme="minorEastAsia" w:hAnsi="Times New Roman" w:cs="Times New Roman"/>
          <w:sz w:val="24"/>
          <w:szCs w:val="24"/>
        </w:rPr>
        <w:t xml:space="preserve">corresponding </w:t>
      </w:r>
      <w:r w:rsidR="008D5E07" w:rsidRPr="00412933">
        <w:rPr>
          <w:rFonts w:ascii="Times New Roman" w:eastAsiaTheme="minorEastAsia" w:hAnsi="Times New Roman" w:cs="Times New Roman"/>
          <w:sz w:val="24"/>
          <w:szCs w:val="24"/>
        </w:rPr>
        <w:t>long</w:t>
      </w:r>
      <w:r w:rsidR="008A1BF8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8D5E07" w:rsidRPr="00412933">
        <w:rPr>
          <w:rFonts w:ascii="Times New Roman" w:eastAsiaTheme="minorEastAsia" w:hAnsi="Times New Roman" w:cs="Times New Roman"/>
          <w:sz w:val="24"/>
          <w:szCs w:val="24"/>
        </w:rPr>
        <w:t xml:space="preserve">run coefficient can be </w:t>
      </w:r>
      <w:r w:rsidR="008A1BF8">
        <w:rPr>
          <w:rFonts w:ascii="Times New Roman" w:eastAsiaTheme="minorEastAsia" w:hAnsi="Times New Roman" w:cs="Times New Roman"/>
          <w:sz w:val="24"/>
          <w:szCs w:val="24"/>
        </w:rPr>
        <w:t>calcula</w:t>
      </w:r>
      <w:r w:rsidR="008D5E07" w:rsidRPr="00412933">
        <w:rPr>
          <w:rFonts w:ascii="Times New Roman" w:eastAsiaTheme="minorEastAsia" w:hAnsi="Times New Roman" w:cs="Times New Roman"/>
          <w:sz w:val="24"/>
          <w:szCs w:val="24"/>
        </w:rPr>
        <w:t xml:space="preserve">ted as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(1-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</m:oMath>
      <w:r w:rsidR="0041293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D5E07" w:rsidRPr="004129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92CDC" w:rsidRPr="00412933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B92CDC" w:rsidRPr="00B83906">
        <w:rPr>
          <w:rFonts w:ascii="Times New Roman" w:eastAsiaTheme="minorEastAsia" w:hAnsi="Times New Roman" w:cs="Times New Roman"/>
          <w:sz w:val="24"/>
          <w:szCs w:val="24"/>
        </w:rPr>
        <w:t>he output gap</w:t>
      </w:r>
      <w:r w:rsidR="000237C7">
        <w:rPr>
          <w:rFonts w:ascii="Times New Roman" w:eastAsiaTheme="minorEastAsia" w:hAnsi="Times New Roman" w:cs="Times New Roman"/>
          <w:sz w:val="24"/>
          <w:szCs w:val="24"/>
        </w:rPr>
        <w:t xml:space="preserve"> r</w:t>
      </w:r>
      <w:r w:rsidR="008A1BF8">
        <w:rPr>
          <w:rFonts w:ascii="Times New Roman" w:eastAsiaTheme="minorEastAsia" w:hAnsi="Times New Roman" w:cs="Times New Roman"/>
          <w:sz w:val="24"/>
          <w:szCs w:val="24"/>
        </w:rPr>
        <w:t>eflect</w:t>
      </w:r>
      <w:r w:rsidR="000237C7">
        <w:rPr>
          <w:rFonts w:ascii="Times New Roman" w:eastAsiaTheme="minorEastAsia" w:hAnsi="Times New Roman" w:cs="Times New Roman"/>
          <w:sz w:val="24"/>
          <w:szCs w:val="24"/>
        </w:rPr>
        <w:t>s demand conditions and</w:t>
      </w:r>
      <w:r w:rsidR="00B92CDC" w:rsidRPr="00B83906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="008A1BF8">
        <w:rPr>
          <w:rFonts w:ascii="Times New Roman" w:eastAsiaTheme="minorEastAsia" w:hAnsi="Times New Roman" w:cs="Times New Roman"/>
          <w:sz w:val="24"/>
          <w:szCs w:val="24"/>
        </w:rPr>
        <w:t>measur</w:t>
      </w:r>
      <w:r w:rsidR="00B92CDC" w:rsidRPr="00B83906">
        <w:rPr>
          <w:rFonts w:ascii="Times New Roman" w:eastAsiaTheme="minorEastAsia" w:hAnsi="Times New Roman" w:cs="Times New Roman"/>
          <w:sz w:val="24"/>
          <w:szCs w:val="24"/>
        </w:rPr>
        <w:t xml:space="preserve">ed by using the </w:t>
      </w:r>
      <w:proofErr w:type="spellStart"/>
      <w:r w:rsidR="00B92CDC" w:rsidRPr="00B83906">
        <w:rPr>
          <w:rFonts w:ascii="Times New Roman" w:eastAsiaTheme="minorEastAsia" w:hAnsi="Times New Roman" w:cs="Times New Roman"/>
          <w:sz w:val="24"/>
          <w:szCs w:val="24"/>
        </w:rPr>
        <w:t>Hodrick</w:t>
      </w:r>
      <w:proofErr w:type="spellEnd"/>
      <w:r w:rsidR="00B92CDC" w:rsidRPr="00B83906">
        <w:rPr>
          <w:rFonts w:ascii="Times New Roman" w:eastAsiaTheme="minorEastAsia" w:hAnsi="Times New Roman" w:cs="Times New Roman"/>
          <w:sz w:val="24"/>
          <w:szCs w:val="24"/>
        </w:rPr>
        <w:t>-Prescott Filter</w:t>
      </w:r>
      <w:r w:rsidR="008A1BF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92CDC" w:rsidRPr="00B83906">
        <w:rPr>
          <w:rStyle w:val="FootnoteReference"/>
          <w:rFonts w:ascii="Times New Roman" w:eastAsiaTheme="minorEastAsia" w:hAnsi="Times New Roman" w:cs="Times New Roman"/>
          <w:sz w:val="24"/>
          <w:szCs w:val="24"/>
        </w:rPr>
        <w:footnoteReference w:id="2"/>
      </w:r>
      <w:r w:rsidR="008A1B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7586E" w:rsidRPr="00B83906">
        <w:rPr>
          <w:rFonts w:ascii="Times New Roman" w:eastAsiaTheme="minorEastAsia" w:hAnsi="Times New Roman" w:cs="Times New Roman"/>
          <w:sz w:val="24"/>
          <w:szCs w:val="24"/>
        </w:rPr>
        <w:t xml:space="preserve">The model is estimated </w:t>
      </w:r>
      <w:r w:rsidR="008213E5" w:rsidRPr="00B83906">
        <w:rPr>
          <w:rFonts w:ascii="Times New Roman" w:eastAsiaTheme="minorEastAsia" w:hAnsi="Times New Roman" w:cs="Times New Roman"/>
          <w:sz w:val="24"/>
          <w:szCs w:val="24"/>
        </w:rPr>
        <w:t>by</w:t>
      </w:r>
      <w:r w:rsidR="00EE5B94" w:rsidRPr="00B839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521AE" w:rsidRPr="00B83906">
        <w:rPr>
          <w:rFonts w:ascii="Times New Roman" w:eastAsiaTheme="minorEastAsia" w:hAnsi="Times New Roman" w:cs="Times New Roman"/>
          <w:sz w:val="24"/>
          <w:szCs w:val="24"/>
        </w:rPr>
        <w:t>Ordinary Least Squares</w:t>
      </w:r>
      <w:r w:rsidR="00E7586E" w:rsidRPr="00B839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E5B94" w:rsidRPr="00B83906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E7586E" w:rsidRPr="00B83906">
        <w:rPr>
          <w:rFonts w:ascii="Times New Roman" w:eastAsiaTheme="minorEastAsia" w:hAnsi="Times New Roman" w:cs="Times New Roman"/>
          <w:sz w:val="24"/>
          <w:szCs w:val="24"/>
        </w:rPr>
        <w:t>OLS</w:t>
      </w:r>
      <w:r w:rsidR="00EE5B94" w:rsidRPr="00B83906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B83906" w:rsidRPr="00B83906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8A1BF8">
        <w:rPr>
          <w:rFonts w:ascii="Times New Roman" w:eastAsiaTheme="minorEastAsia" w:hAnsi="Times New Roman" w:cs="Times New Roman"/>
          <w:sz w:val="24"/>
          <w:szCs w:val="24"/>
        </w:rPr>
        <w:t xml:space="preserve">its data congruency is assessed by performing a number </w:t>
      </w:r>
      <w:r w:rsidR="00065CCE" w:rsidRPr="00B83906">
        <w:rPr>
          <w:rFonts w:ascii="Times New Roman" w:hAnsi="Times New Roman" w:cs="Times New Roman"/>
          <w:sz w:val="24"/>
          <w:szCs w:val="24"/>
        </w:rPr>
        <w:t xml:space="preserve">of </w:t>
      </w:r>
      <w:r w:rsidR="00805015" w:rsidRPr="00B83906">
        <w:rPr>
          <w:rFonts w:ascii="Times New Roman" w:hAnsi="Times New Roman" w:cs="Times New Roman"/>
          <w:sz w:val="24"/>
          <w:szCs w:val="24"/>
        </w:rPr>
        <w:t>mis</w:t>
      </w:r>
      <w:r w:rsidR="004859DE" w:rsidRPr="00B83906">
        <w:rPr>
          <w:rFonts w:ascii="Times New Roman" w:hAnsi="Times New Roman" w:cs="Times New Roman"/>
          <w:sz w:val="24"/>
          <w:szCs w:val="24"/>
        </w:rPr>
        <w:t>specification tests</w:t>
      </w:r>
      <w:r w:rsidR="008A1BF8">
        <w:rPr>
          <w:rFonts w:ascii="Times New Roman" w:hAnsi="Times New Roman" w:cs="Times New Roman"/>
          <w:sz w:val="24"/>
          <w:szCs w:val="24"/>
        </w:rPr>
        <w:t xml:space="preserve">, more specifically </w:t>
      </w:r>
      <w:r w:rsidR="00065CCE" w:rsidRPr="00B83906">
        <w:rPr>
          <w:rFonts w:ascii="Times New Roman" w:hAnsi="Times New Roman" w:cs="Times New Roman"/>
          <w:sz w:val="24"/>
          <w:szCs w:val="24"/>
        </w:rPr>
        <w:t xml:space="preserve">the </w:t>
      </w:r>
      <w:r w:rsidR="005F02C0" w:rsidRPr="00B83906">
        <w:rPr>
          <w:rFonts w:ascii="Times New Roman" w:hAnsi="Times New Roman" w:cs="Times New Roman"/>
          <w:sz w:val="24"/>
          <w:szCs w:val="24"/>
        </w:rPr>
        <w:t>Breusch-Godfrey</w:t>
      </w:r>
      <w:r w:rsidR="00412933" w:rsidRPr="00B83906">
        <w:rPr>
          <w:rFonts w:ascii="Times New Roman" w:hAnsi="Times New Roman" w:cs="Times New Roman"/>
          <w:sz w:val="24"/>
          <w:szCs w:val="24"/>
        </w:rPr>
        <w:t xml:space="preserve"> </w:t>
      </w:r>
      <w:r w:rsidR="00B83906" w:rsidRPr="00B83906">
        <w:rPr>
          <w:rFonts w:ascii="Times New Roman" w:hAnsi="Times New Roman" w:cs="Times New Roman"/>
          <w:sz w:val="24"/>
          <w:szCs w:val="24"/>
        </w:rPr>
        <w:t xml:space="preserve">LM </w:t>
      </w:r>
      <w:r w:rsidR="00065CCE" w:rsidRPr="00B83906">
        <w:rPr>
          <w:rFonts w:ascii="Times New Roman" w:hAnsi="Times New Roman" w:cs="Times New Roman"/>
          <w:sz w:val="24"/>
          <w:szCs w:val="24"/>
        </w:rPr>
        <w:t xml:space="preserve">test for serial correlation, the </w:t>
      </w:r>
      <w:r w:rsidR="001C080E" w:rsidRPr="00B83906">
        <w:rPr>
          <w:rFonts w:ascii="Times New Roman" w:hAnsi="Times New Roman" w:cs="Times New Roman"/>
          <w:sz w:val="24"/>
          <w:szCs w:val="24"/>
        </w:rPr>
        <w:t>Breusch-Pagan</w:t>
      </w:r>
      <w:r w:rsidR="00065CCE" w:rsidRPr="00B83906">
        <w:rPr>
          <w:rFonts w:ascii="Times New Roman" w:hAnsi="Times New Roman" w:cs="Times New Roman"/>
          <w:sz w:val="24"/>
          <w:szCs w:val="24"/>
        </w:rPr>
        <w:t xml:space="preserve"> test for heteroscedasticity and the </w:t>
      </w:r>
      <w:proofErr w:type="spellStart"/>
      <w:r w:rsidR="001C080E" w:rsidRPr="00B83906">
        <w:rPr>
          <w:rFonts w:ascii="Times New Roman" w:hAnsi="Times New Roman" w:cs="Times New Roman"/>
          <w:sz w:val="24"/>
          <w:szCs w:val="24"/>
        </w:rPr>
        <w:t>Jarque-Bera</w:t>
      </w:r>
      <w:proofErr w:type="spellEnd"/>
      <w:r w:rsidR="00065CCE" w:rsidRPr="00B83906">
        <w:rPr>
          <w:rFonts w:ascii="Times New Roman" w:hAnsi="Times New Roman" w:cs="Times New Roman"/>
          <w:sz w:val="24"/>
          <w:szCs w:val="24"/>
        </w:rPr>
        <w:t xml:space="preserve"> test for </w:t>
      </w:r>
      <w:r w:rsidR="001C080E" w:rsidRPr="00B83906">
        <w:rPr>
          <w:rFonts w:ascii="Times New Roman" w:hAnsi="Times New Roman" w:cs="Times New Roman"/>
          <w:sz w:val="24"/>
          <w:szCs w:val="24"/>
        </w:rPr>
        <w:t>normality</w:t>
      </w:r>
      <w:r w:rsidR="00B83906" w:rsidRPr="00B83906">
        <w:rPr>
          <w:rFonts w:ascii="Times New Roman" w:hAnsi="Times New Roman" w:cs="Times New Roman"/>
          <w:sz w:val="24"/>
          <w:szCs w:val="24"/>
        </w:rPr>
        <w:t xml:space="preserve"> of the residuals.</w:t>
      </w:r>
    </w:p>
    <w:p w14:paraId="2448DCFA" w14:textId="28C793CC" w:rsidR="005F02C0" w:rsidRPr="002F1A8A" w:rsidRDefault="005F02C0" w:rsidP="005C4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3D8F0" w14:textId="4B61E381" w:rsidR="00A23D98" w:rsidRPr="002F1A8A" w:rsidRDefault="00B116FA" w:rsidP="00AF4286">
      <w:pPr>
        <w:pStyle w:val="Heading3"/>
        <w:rPr>
          <w:rFonts w:ascii="Times New Roman" w:hAnsi="Times New Roman" w:cs="Times New Roman"/>
          <w:b/>
          <w:color w:val="auto"/>
        </w:rPr>
      </w:pPr>
      <w:r w:rsidRPr="002F1A8A">
        <w:rPr>
          <w:rFonts w:ascii="Times New Roman" w:hAnsi="Times New Roman" w:cs="Times New Roman"/>
          <w:b/>
          <w:color w:val="auto"/>
        </w:rPr>
        <w:t xml:space="preserve">3.2 </w:t>
      </w:r>
      <w:r w:rsidR="00A23D98" w:rsidRPr="002F1A8A">
        <w:rPr>
          <w:rFonts w:ascii="Times New Roman" w:hAnsi="Times New Roman" w:cs="Times New Roman"/>
          <w:b/>
          <w:color w:val="auto"/>
        </w:rPr>
        <w:t xml:space="preserve">The Smooth Transition </w:t>
      </w:r>
      <w:r w:rsidR="00C120C0" w:rsidRPr="002F1A8A">
        <w:rPr>
          <w:rFonts w:ascii="Times New Roman" w:hAnsi="Times New Roman" w:cs="Times New Roman"/>
          <w:b/>
          <w:color w:val="auto"/>
        </w:rPr>
        <w:t>ERPT</w:t>
      </w:r>
      <w:r w:rsidR="00A23D98" w:rsidRPr="002F1A8A">
        <w:rPr>
          <w:rFonts w:ascii="Times New Roman" w:hAnsi="Times New Roman" w:cs="Times New Roman"/>
          <w:b/>
          <w:color w:val="auto"/>
        </w:rPr>
        <w:t xml:space="preserve"> Model</w:t>
      </w:r>
    </w:p>
    <w:p w14:paraId="5E5A4431" w14:textId="77777777" w:rsidR="00A23D98" w:rsidRDefault="00A23D98" w:rsidP="005C46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72FE5" w14:textId="0F306BBD" w:rsidR="00B116FA" w:rsidRPr="004A3D70" w:rsidRDefault="005B59D8" w:rsidP="005C4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Smooth Transi</w:t>
      </w:r>
      <w:r w:rsidRPr="002F1A8A">
        <w:rPr>
          <w:rFonts w:ascii="Times New Roman" w:hAnsi="Times New Roman" w:cs="Times New Roman"/>
          <w:sz w:val="24"/>
          <w:szCs w:val="24"/>
        </w:rPr>
        <w:t xml:space="preserve">tion Regression models </w:t>
      </w:r>
      <w:r w:rsidR="002F1A8A">
        <w:rPr>
          <w:rFonts w:ascii="Times New Roman" w:hAnsi="Times New Roman" w:cs="Times New Roman"/>
          <w:sz w:val="24"/>
          <w:szCs w:val="24"/>
        </w:rPr>
        <w:t xml:space="preserve">are </w:t>
      </w:r>
      <w:r w:rsidR="00AD02AC">
        <w:rPr>
          <w:rFonts w:ascii="Times New Roman" w:hAnsi="Times New Roman" w:cs="Times New Roman"/>
          <w:sz w:val="24"/>
          <w:szCs w:val="24"/>
        </w:rPr>
        <w:t xml:space="preserve">ideally suited for </w:t>
      </w:r>
      <w:r w:rsidR="00FB657E">
        <w:rPr>
          <w:rFonts w:ascii="Times New Roman" w:hAnsi="Times New Roman" w:cs="Times New Roman"/>
          <w:sz w:val="24"/>
          <w:szCs w:val="24"/>
        </w:rPr>
        <w:t>estimat</w:t>
      </w:r>
      <w:r w:rsidR="006D24E6">
        <w:rPr>
          <w:rFonts w:ascii="Times New Roman" w:hAnsi="Times New Roman" w:cs="Times New Roman"/>
          <w:sz w:val="24"/>
          <w:szCs w:val="24"/>
        </w:rPr>
        <w:t>ing</w:t>
      </w:r>
      <w:r w:rsidR="003E4F75">
        <w:rPr>
          <w:rFonts w:ascii="Times New Roman" w:hAnsi="Times New Roman" w:cs="Times New Roman"/>
          <w:sz w:val="24"/>
          <w:szCs w:val="24"/>
        </w:rPr>
        <w:t xml:space="preserve"> nonlinear regime-switching</w:t>
      </w:r>
      <w:r w:rsidR="00475601">
        <w:rPr>
          <w:rFonts w:ascii="Times New Roman" w:hAnsi="Times New Roman" w:cs="Times New Roman"/>
          <w:sz w:val="24"/>
          <w:szCs w:val="24"/>
        </w:rPr>
        <w:t xml:space="preserve"> dy</w:t>
      </w:r>
      <w:r w:rsidR="00FB657E">
        <w:rPr>
          <w:rFonts w:ascii="Times New Roman" w:hAnsi="Times New Roman" w:cs="Times New Roman"/>
          <w:sz w:val="24"/>
          <w:szCs w:val="24"/>
        </w:rPr>
        <w:t>namics with a continuous</w:t>
      </w:r>
      <w:r w:rsidR="003E4F75">
        <w:rPr>
          <w:rFonts w:ascii="Times New Roman" w:hAnsi="Times New Roman" w:cs="Times New Roman"/>
          <w:sz w:val="24"/>
          <w:szCs w:val="24"/>
        </w:rPr>
        <w:t xml:space="preserve"> transition between regimes</w:t>
      </w:r>
      <w:r w:rsidR="006D24E6">
        <w:rPr>
          <w:rFonts w:ascii="Times New Roman" w:hAnsi="Times New Roman" w:cs="Times New Roman"/>
          <w:sz w:val="24"/>
          <w:szCs w:val="24"/>
        </w:rPr>
        <w:t xml:space="preserve">; </w:t>
      </w:r>
      <w:r w:rsidR="00691630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6D24E6">
        <w:rPr>
          <w:rFonts w:ascii="Times New Roman" w:hAnsi="Times New Roman" w:cs="Times New Roman"/>
          <w:sz w:val="24"/>
          <w:szCs w:val="24"/>
        </w:rPr>
        <w:t xml:space="preserve"> they have recently been used in some studies on the ERPT </w:t>
      </w:r>
      <w:r w:rsidR="00BF51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002A9">
        <w:rPr>
          <w:rFonts w:ascii="Times New Roman" w:hAnsi="Times New Roman" w:cs="Times New Roman"/>
          <w:sz w:val="24"/>
          <w:szCs w:val="24"/>
        </w:rPr>
        <w:t>Juntilla</w:t>
      </w:r>
      <w:proofErr w:type="spellEnd"/>
      <w:r w:rsidR="00B002A9">
        <w:rPr>
          <w:rFonts w:ascii="Times New Roman" w:hAnsi="Times New Roman" w:cs="Times New Roman"/>
          <w:sz w:val="24"/>
          <w:szCs w:val="24"/>
        </w:rPr>
        <w:t xml:space="preserve"> and Korhonen, 2012; </w:t>
      </w:r>
      <w:proofErr w:type="spellStart"/>
      <w:r w:rsidR="00B002A9">
        <w:rPr>
          <w:rFonts w:ascii="Times New Roman" w:hAnsi="Times New Roman" w:cs="Times New Roman"/>
          <w:sz w:val="24"/>
          <w:szCs w:val="24"/>
        </w:rPr>
        <w:t>Bussiere</w:t>
      </w:r>
      <w:proofErr w:type="spellEnd"/>
      <w:r w:rsidR="00B002A9">
        <w:rPr>
          <w:rFonts w:ascii="Times New Roman" w:hAnsi="Times New Roman" w:cs="Times New Roman"/>
          <w:sz w:val="24"/>
          <w:szCs w:val="24"/>
        </w:rPr>
        <w:t xml:space="preserve">, 2013; </w:t>
      </w:r>
      <w:proofErr w:type="spellStart"/>
      <w:r w:rsidR="00BF51CA">
        <w:rPr>
          <w:rFonts w:ascii="Times New Roman" w:hAnsi="Times New Roman" w:cs="Times New Roman"/>
          <w:sz w:val="24"/>
          <w:szCs w:val="24"/>
        </w:rPr>
        <w:t>Shintani</w:t>
      </w:r>
      <w:proofErr w:type="spellEnd"/>
      <w:r w:rsidR="00BF51CA">
        <w:rPr>
          <w:rFonts w:ascii="Times New Roman" w:hAnsi="Times New Roman" w:cs="Times New Roman"/>
          <w:sz w:val="24"/>
          <w:szCs w:val="24"/>
        </w:rPr>
        <w:t xml:space="preserve"> et al., 2013</w:t>
      </w:r>
      <w:r w:rsidR="00702925">
        <w:rPr>
          <w:rFonts w:ascii="Times New Roman" w:hAnsi="Times New Roman" w:cs="Times New Roman"/>
          <w:sz w:val="24"/>
          <w:szCs w:val="24"/>
        </w:rPr>
        <w:t>;</w:t>
      </w:r>
      <w:r w:rsidR="00702925" w:rsidRPr="00702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25">
        <w:rPr>
          <w:rFonts w:ascii="Times New Roman" w:hAnsi="Times New Roman" w:cs="Times New Roman"/>
          <w:sz w:val="24"/>
          <w:szCs w:val="24"/>
        </w:rPr>
        <w:t>Kili</w:t>
      </w:r>
      <w:r w:rsidR="00702925" w:rsidRPr="00B002A9">
        <w:rPr>
          <w:rFonts w:ascii="Times New Roman" w:hAnsi="Times New Roman" w:cs="Times New Roman"/>
          <w:sz w:val="24"/>
          <w:szCs w:val="24"/>
        </w:rPr>
        <w:t>ç</w:t>
      </w:r>
      <w:proofErr w:type="spellEnd"/>
      <w:r w:rsidR="00702925" w:rsidRPr="004A3D70">
        <w:rPr>
          <w:rFonts w:ascii="Times New Roman" w:hAnsi="Times New Roman" w:cs="Times New Roman"/>
          <w:sz w:val="24"/>
          <w:szCs w:val="24"/>
        </w:rPr>
        <w:t>, 2016</w:t>
      </w:r>
      <w:r w:rsidR="00BF51CA" w:rsidRPr="004A3D70">
        <w:rPr>
          <w:rFonts w:ascii="Times New Roman" w:hAnsi="Times New Roman" w:cs="Times New Roman"/>
          <w:sz w:val="24"/>
          <w:szCs w:val="24"/>
        </w:rPr>
        <w:t>)</w:t>
      </w:r>
      <w:r w:rsidR="000C6D47" w:rsidRPr="004A3D70">
        <w:rPr>
          <w:rFonts w:ascii="Times New Roman" w:hAnsi="Times New Roman" w:cs="Times New Roman"/>
          <w:sz w:val="24"/>
          <w:szCs w:val="24"/>
        </w:rPr>
        <w:t>.</w:t>
      </w:r>
      <w:r w:rsidR="00BF51CA" w:rsidRPr="004A3D70">
        <w:rPr>
          <w:rFonts w:ascii="Times New Roman" w:hAnsi="Times New Roman" w:cs="Times New Roman"/>
          <w:sz w:val="24"/>
          <w:szCs w:val="24"/>
        </w:rPr>
        <w:t xml:space="preserve"> </w:t>
      </w:r>
      <w:r w:rsidR="00D632F9" w:rsidRPr="004A3D70">
        <w:rPr>
          <w:rFonts w:ascii="Times New Roman" w:hAnsi="Times New Roman" w:cs="Times New Roman"/>
          <w:sz w:val="24"/>
          <w:szCs w:val="24"/>
        </w:rPr>
        <w:t xml:space="preserve">The </w:t>
      </w:r>
      <w:r w:rsidR="00101CE7" w:rsidRPr="004A3D70">
        <w:rPr>
          <w:rFonts w:ascii="Times New Roman" w:hAnsi="Times New Roman" w:cs="Times New Roman"/>
          <w:sz w:val="24"/>
          <w:szCs w:val="24"/>
        </w:rPr>
        <w:t xml:space="preserve">standard </w:t>
      </w:r>
      <w:r w:rsidR="006D24E6" w:rsidRPr="004A3D70">
        <w:rPr>
          <w:rFonts w:ascii="Times New Roman" w:hAnsi="Times New Roman" w:cs="Times New Roman"/>
          <w:sz w:val="24"/>
          <w:szCs w:val="24"/>
        </w:rPr>
        <w:t xml:space="preserve">representation for such a model is the following: </w:t>
      </w:r>
    </w:p>
    <w:p w14:paraId="34272973" w14:textId="77777777" w:rsidR="00101CE7" w:rsidRPr="004A3D70" w:rsidRDefault="00101CE7" w:rsidP="005C4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DC350" w14:textId="46B4C2D2" w:rsidR="00616A97" w:rsidRPr="004A3D70" w:rsidRDefault="000612BA" w:rsidP="005C463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t-1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t-1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∙G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t-d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 γ, c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d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e>
          </m:eqArr>
        </m:oMath>
      </m:oMathPara>
    </w:p>
    <w:p w14:paraId="6C9638F4" w14:textId="77777777" w:rsidR="004B7CE6" w:rsidRPr="004A3D70" w:rsidRDefault="004B7CE6" w:rsidP="005C463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8B30BE2" w14:textId="78E8C391" w:rsidR="00FE6644" w:rsidRPr="004A3D70" w:rsidRDefault="006D24E6" w:rsidP="005C463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3D70">
        <w:rPr>
          <w:rFonts w:ascii="Times New Roman" w:eastAsiaTheme="minorEastAsia" w:hAnsi="Times New Roman" w:cs="Times New Roman"/>
          <w:sz w:val="24"/>
          <w:szCs w:val="24"/>
        </w:rPr>
        <w:t>w</w:t>
      </w:r>
      <w:r w:rsidR="00AF5B9A" w:rsidRPr="004A3D70">
        <w:rPr>
          <w:rFonts w:ascii="Times New Roman" w:eastAsiaTheme="minorEastAsia" w:hAnsi="Times New Roman" w:cs="Times New Roman"/>
          <w:sz w:val="24"/>
          <w:szCs w:val="24"/>
        </w:rPr>
        <w:t>here</w:t>
      </w:r>
      <w:r w:rsidR="00175366" w:rsidRPr="004A3D70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</m:oMath>
      <w:r w:rsidR="00BD0C77" w:rsidRPr="004A3D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A4DB6" w:rsidRPr="004A3D70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</m:oMath>
      <w:r w:rsidR="00BD0C77" w:rsidRPr="004A3D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A4DB6" w:rsidRPr="004A3D70">
        <w:rPr>
          <w:rFonts w:ascii="Times New Roman" w:eastAsiaTheme="minorEastAsia" w:hAnsi="Times New Roman" w:cs="Times New Roman"/>
          <w:sz w:val="24"/>
          <w:szCs w:val="24"/>
        </w:rPr>
        <w:t xml:space="preserve">are the parameter vectors of the linear and nonlinear </w:t>
      </w:r>
      <w:r w:rsidRPr="004A3D70">
        <w:rPr>
          <w:rFonts w:ascii="Times New Roman" w:eastAsiaTheme="minorEastAsia" w:hAnsi="Times New Roman" w:cs="Times New Roman"/>
          <w:sz w:val="24"/>
          <w:szCs w:val="24"/>
        </w:rPr>
        <w:t>component</w:t>
      </w:r>
      <w:r w:rsidR="006A4DB6" w:rsidRPr="004A3D70">
        <w:rPr>
          <w:rFonts w:ascii="Times New Roman" w:eastAsiaTheme="minorEastAsia" w:hAnsi="Times New Roman" w:cs="Times New Roman"/>
          <w:sz w:val="24"/>
          <w:szCs w:val="24"/>
        </w:rPr>
        <w:t>s, respectively,</w:t>
      </w:r>
      <w:r w:rsidR="00AF5B9A" w:rsidRPr="004A3D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</m:sub>
        </m:sSub>
      </m:oMath>
      <w:r w:rsidR="00AF5B9A" w:rsidRPr="004A3D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30CBA" w:rsidRPr="004A3D70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="00A3575A" w:rsidRPr="004A3D70">
        <w:rPr>
          <w:rFonts w:ascii="Times New Roman" w:eastAsiaTheme="minorEastAsia" w:hAnsi="Times New Roman" w:cs="Times New Roman"/>
          <w:sz w:val="24"/>
          <w:szCs w:val="24"/>
        </w:rPr>
        <w:t xml:space="preserve">a vector of </w:t>
      </w:r>
      <w:r w:rsidR="009E35C4" w:rsidRPr="004A3D70">
        <w:rPr>
          <w:rFonts w:ascii="Times New Roman" w:eastAsiaTheme="minorEastAsia" w:hAnsi="Times New Roman" w:cs="Times New Roman"/>
          <w:sz w:val="24"/>
          <w:szCs w:val="24"/>
        </w:rPr>
        <w:t xml:space="preserve">endogenous </w:t>
      </w:r>
      <w:r w:rsidR="00A3575A" w:rsidRPr="004A3D70">
        <w:rPr>
          <w:rFonts w:ascii="Times New Roman" w:eastAsiaTheme="minorEastAsia" w:hAnsi="Times New Roman" w:cs="Times New Roman"/>
          <w:sz w:val="24"/>
          <w:szCs w:val="24"/>
        </w:rPr>
        <w:t>variables</w:t>
      </w:r>
      <w:r w:rsidRPr="004A3D70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757D1C" w:rsidRPr="004A3D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F5B9A" w:rsidRPr="004A3D70">
        <w:rPr>
          <w:rFonts w:ascii="Times New Roman" w:eastAsiaTheme="minorEastAsia" w:hAnsi="Times New Roman" w:cs="Times New Roman"/>
          <w:sz w:val="24"/>
          <w:szCs w:val="24"/>
        </w:rPr>
        <w:t>and</w:t>
      </w:r>
      <w:r w:rsidR="00AF5B9A" w:rsidRPr="004A3D70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</m:sub>
        </m:sSub>
      </m:oMath>
      <w:r w:rsidR="00AF5B9A" w:rsidRPr="004A3D70">
        <w:rPr>
          <w:rFonts w:ascii="Times New Roman" w:eastAsiaTheme="minorEastAsia" w:hAnsi="Times New Roman" w:cs="Times New Roman"/>
          <w:sz w:val="24"/>
          <w:szCs w:val="24"/>
        </w:rPr>
        <w:t xml:space="preserve"> is a vector of white noise disturbances. </w:t>
      </w:r>
      <m:oMath>
        <m:r>
          <w:rPr>
            <w:rFonts w:ascii="Cambria Math" w:hAnsi="Cambria Math" w:cstheme="minorHAnsi"/>
            <w:sz w:val="24"/>
            <w:szCs w:val="24"/>
          </w:rPr>
          <m:t>G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t-d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 γ, c</m:t>
            </m:r>
          </m:e>
        </m:d>
      </m:oMath>
      <w:r w:rsidR="00FE6644" w:rsidRPr="004A3D70">
        <w:rPr>
          <w:rFonts w:ascii="Times New Roman" w:eastAsiaTheme="minorEastAsia" w:hAnsi="Times New Roman" w:cs="Times New Roman"/>
          <w:sz w:val="24"/>
          <w:szCs w:val="24"/>
        </w:rPr>
        <w:t xml:space="preserve"> is the </w:t>
      </w:r>
      <w:r w:rsidR="00FE6644" w:rsidRPr="004A3D70">
        <w:rPr>
          <w:rFonts w:ascii="Times New Roman" w:hAnsi="Times New Roman" w:cs="Times New Roman"/>
          <w:sz w:val="24"/>
          <w:szCs w:val="24"/>
        </w:rPr>
        <w:t xml:space="preserve">transition function which is bounded between 0 and 1 and depends on the transition variable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t-d</m:t>
            </m:r>
          </m:sub>
        </m:sSub>
      </m:oMath>
      <w:r w:rsidR="00FE6644" w:rsidRPr="004A3D7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E6644" w:rsidRPr="004A3D70">
        <w:rPr>
          <w:rFonts w:ascii="Times New Roman" w:hAnsi="Times New Roman" w:cs="Times New Roman"/>
          <w:sz w:val="24"/>
          <w:szCs w:val="24"/>
        </w:rPr>
        <w:t xml:space="preserve">the slope parameter </w:t>
      </w:r>
      <m:oMath>
        <m:r>
          <w:rPr>
            <w:rFonts w:ascii="Cambria Math" w:hAnsi="Cambria Math" w:cs="Times New Roman"/>
            <w:sz w:val="24"/>
            <w:szCs w:val="24"/>
          </w:rPr>
          <m:t>γ</m:t>
        </m:r>
      </m:oMath>
      <w:r w:rsidR="00FE6644" w:rsidRPr="004A3D70">
        <w:rPr>
          <w:rFonts w:ascii="Times New Roman" w:hAnsi="Times New Roman" w:cs="Times New Roman"/>
          <w:sz w:val="24"/>
          <w:szCs w:val="24"/>
        </w:rPr>
        <w:t xml:space="preserve"> and the location</w:t>
      </w:r>
      <w:r w:rsidR="0065412B" w:rsidRPr="004A3D70">
        <w:rPr>
          <w:rFonts w:ascii="Times New Roman" w:hAnsi="Times New Roman" w:cs="Times New Roman"/>
          <w:sz w:val="24"/>
          <w:szCs w:val="24"/>
        </w:rPr>
        <w:t xml:space="preserve"> or threshold</w:t>
      </w:r>
      <w:r w:rsidR="00FE6644" w:rsidRPr="004A3D70">
        <w:rPr>
          <w:rFonts w:ascii="Times New Roman" w:hAnsi="Times New Roman" w:cs="Times New Roman"/>
          <w:sz w:val="24"/>
          <w:szCs w:val="24"/>
        </w:rPr>
        <w:t xml:space="preserve"> parameter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="00555132" w:rsidRPr="004A3D70">
        <w:rPr>
          <w:rFonts w:ascii="Times New Roman" w:eastAsiaTheme="minorEastAsia" w:hAnsi="Times New Roman" w:cs="Times New Roman"/>
          <w:sz w:val="24"/>
          <w:szCs w:val="24"/>
        </w:rPr>
        <w:t xml:space="preserve">, which determines the threshold </w:t>
      </w:r>
      <w:proofErr w:type="gramStart"/>
      <w:r w:rsidR="00555132" w:rsidRPr="004A3D70">
        <w:rPr>
          <w:rFonts w:ascii="Times New Roman" w:eastAsiaTheme="minorEastAsia" w:hAnsi="Times New Roman" w:cs="Times New Roman"/>
          <w:sz w:val="24"/>
          <w:szCs w:val="24"/>
        </w:rPr>
        <w:t>value</w:t>
      </w:r>
      <w:r w:rsidR="00FE6644" w:rsidRPr="004A3D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71E4" w:rsidRPr="004A3D70">
        <w:rPr>
          <w:rFonts w:ascii="Times New Roman" w:hAnsi="Times New Roman" w:cs="Times New Roman"/>
          <w:sz w:val="24"/>
          <w:szCs w:val="24"/>
        </w:rPr>
        <w:t xml:space="preserve"> </w:t>
      </w:r>
      <w:r w:rsidR="00964400" w:rsidRPr="004A3D70">
        <w:rPr>
          <w:rFonts w:ascii="Times New Roman" w:hAnsi="Times New Roman" w:cs="Times New Roman"/>
          <w:sz w:val="24"/>
          <w:szCs w:val="24"/>
        </w:rPr>
        <w:t xml:space="preserve">The transition variable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t-d</m:t>
            </m:r>
          </m:sub>
        </m:sSub>
      </m:oMath>
      <w:r w:rsidR="00964400" w:rsidRPr="004A3D70">
        <w:rPr>
          <w:rFonts w:ascii="Times New Roman" w:eastAsiaTheme="minorEastAsia" w:hAnsi="Times New Roman" w:cs="Times New Roman"/>
          <w:sz w:val="24"/>
          <w:szCs w:val="24"/>
        </w:rPr>
        <w:t xml:space="preserve"> is an exogenous variable </w:t>
      </w:r>
      <w:r w:rsidR="004D7E01" w:rsidRPr="004A3D70">
        <w:rPr>
          <w:rFonts w:ascii="Times New Roman" w:eastAsiaTheme="minorEastAsia" w:hAnsi="Times New Roman" w:cs="Times New Roman"/>
          <w:sz w:val="24"/>
          <w:szCs w:val="24"/>
        </w:rPr>
        <w:t xml:space="preserve">with </w:t>
      </w:r>
      <w:r w:rsidRPr="004A3D70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="004D7E01" w:rsidRPr="004A3D70">
        <w:rPr>
          <w:rFonts w:ascii="Times New Roman" w:eastAsiaTheme="minorEastAsia" w:hAnsi="Times New Roman" w:cs="Times New Roman"/>
          <w:sz w:val="24"/>
          <w:szCs w:val="24"/>
        </w:rPr>
        <w:t xml:space="preserve">delay parameter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</m:oMath>
      <w:r w:rsidR="004D7E01" w:rsidRPr="004A3D70">
        <w:rPr>
          <w:rFonts w:ascii="Times New Roman" w:eastAsiaTheme="minorEastAsia" w:hAnsi="Times New Roman" w:cs="Times New Roman"/>
          <w:sz w:val="24"/>
          <w:szCs w:val="24"/>
        </w:rPr>
        <w:t>. The transition regimes are determined a</w:t>
      </w:r>
      <w:r w:rsidRPr="004A3D70">
        <w:rPr>
          <w:rFonts w:ascii="Times New Roman" w:eastAsiaTheme="minorEastAsia" w:hAnsi="Times New Roman" w:cs="Times New Roman"/>
          <w:sz w:val="24"/>
          <w:szCs w:val="24"/>
        </w:rPr>
        <w:t>s follows</w:t>
      </w:r>
      <w:r w:rsidR="004D7E01" w:rsidRPr="004A3D70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732CC841" w14:textId="75D5EF89" w:rsidR="00405D7F" w:rsidRPr="004A3D70" w:rsidRDefault="00405D7F" w:rsidP="005C463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B53610B" w14:textId="112F060B" w:rsidR="00405D7F" w:rsidRPr="007274ED" w:rsidRDefault="000612BA" w:rsidP="005C463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1t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  if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t-d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≤c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2t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  if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t-d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&gt;c</m:t>
                      </m:r>
                    </m:e>
                  </m:eqAr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#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d>
            </m:e>
          </m:eqArr>
        </m:oMath>
      </m:oMathPara>
    </w:p>
    <w:p w14:paraId="4A8B216C" w14:textId="01C8455E" w:rsidR="00FE6644" w:rsidRDefault="00FE6644" w:rsidP="005C4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9CA70" w14:textId="560B0A4E" w:rsidR="00D76E65" w:rsidRDefault="00D76E65" w:rsidP="005C4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F2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Pr="00F206F6">
        <w:rPr>
          <w:rFonts w:ascii="Times New Roman" w:hAnsi="Times New Roman" w:cs="Times New Roman"/>
          <w:sz w:val="24"/>
          <w:szCs w:val="24"/>
        </w:rPr>
        <w:t xml:space="preserve">model allows the transition to occur smoothly </w:t>
      </w:r>
      <w:r w:rsidR="005A01AC" w:rsidRPr="00F206F6">
        <w:rPr>
          <w:rFonts w:ascii="Times New Roman" w:hAnsi="Times New Roman" w:cs="Times New Roman"/>
          <w:sz w:val="24"/>
          <w:szCs w:val="24"/>
        </w:rPr>
        <w:t xml:space="preserve">as a function of transition variable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t-d</m:t>
            </m:r>
          </m:sub>
        </m:sSub>
      </m:oMath>
      <w:r w:rsidR="005A01AC" w:rsidRPr="00F206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206F6">
        <w:rPr>
          <w:rFonts w:ascii="Times New Roman" w:hAnsi="Times New Roman" w:cs="Times New Roman"/>
          <w:sz w:val="24"/>
          <w:szCs w:val="24"/>
        </w:rPr>
        <w:t xml:space="preserve">and the </w:t>
      </w:r>
      <w:r w:rsidR="00C74123" w:rsidRPr="00F206F6">
        <w:rPr>
          <w:rFonts w:ascii="Times New Roman" w:hAnsi="Times New Roman" w:cs="Times New Roman"/>
          <w:sz w:val="24"/>
          <w:szCs w:val="24"/>
        </w:rPr>
        <w:t xml:space="preserve">corresponding </w:t>
      </w:r>
      <w:r w:rsidRPr="00F206F6">
        <w:rPr>
          <w:rFonts w:ascii="Times New Roman" w:hAnsi="Times New Roman" w:cs="Times New Roman"/>
          <w:sz w:val="24"/>
          <w:szCs w:val="24"/>
        </w:rPr>
        <w:t>transition function can ei</w:t>
      </w:r>
      <w:r w:rsidR="00AF4AC5" w:rsidRPr="00F206F6">
        <w:rPr>
          <w:rFonts w:ascii="Times New Roman" w:hAnsi="Times New Roman" w:cs="Times New Roman"/>
          <w:sz w:val="24"/>
          <w:szCs w:val="24"/>
        </w:rPr>
        <w:t>ther be logistic or exponential</w:t>
      </w:r>
      <w:r w:rsidR="00442541" w:rsidRPr="00F206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206F6" w:rsidRPr="00F206F6">
        <w:rPr>
          <w:rFonts w:ascii="Times New Roman" w:hAnsi="Times New Roman" w:cs="Times New Roman"/>
          <w:sz w:val="24"/>
          <w:szCs w:val="24"/>
        </w:rPr>
        <w:t>Escribano</w:t>
      </w:r>
      <w:proofErr w:type="spellEnd"/>
      <w:r w:rsidR="00F206F6" w:rsidRPr="00F206F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206F6" w:rsidRPr="00F206F6">
        <w:rPr>
          <w:rFonts w:ascii="Times New Roman" w:hAnsi="Times New Roman" w:cs="Times New Roman"/>
          <w:sz w:val="24"/>
          <w:szCs w:val="24"/>
        </w:rPr>
        <w:t>Jordá</w:t>
      </w:r>
      <w:proofErr w:type="spellEnd"/>
      <w:r w:rsidR="00F206F6" w:rsidRPr="00F206F6">
        <w:rPr>
          <w:rFonts w:ascii="Times New Roman" w:hAnsi="Times New Roman" w:cs="Times New Roman"/>
          <w:sz w:val="24"/>
          <w:szCs w:val="24"/>
        </w:rPr>
        <w:t>, 2001</w:t>
      </w:r>
      <w:r w:rsidR="00442541" w:rsidRPr="00F206F6">
        <w:rPr>
          <w:rFonts w:ascii="Times New Roman" w:hAnsi="Times New Roman" w:cs="Times New Roman"/>
          <w:sz w:val="24"/>
          <w:szCs w:val="24"/>
        </w:rPr>
        <w:t>)</w:t>
      </w:r>
      <w:r w:rsidR="00AF4AC5" w:rsidRPr="00F206F6">
        <w:rPr>
          <w:rFonts w:ascii="Times New Roman" w:hAnsi="Times New Roman" w:cs="Times New Roman"/>
          <w:sz w:val="24"/>
          <w:szCs w:val="24"/>
        </w:rPr>
        <w:t xml:space="preserve">. </w:t>
      </w:r>
      <w:r w:rsidRPr="00F206F6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logistic transition function </w:t>
      </w:r>
      <w:r w:rsidR="00D06186">
        <w:rPr>
          <w:rFonts w:ascii="Times New Roman" w:hAnsi="Times New Roman" w:cs="Times New Roman"/>
          <w:sz w:val="24"/>
          <w:szCs w:val="24"/>
        </w:rPr>
        <w:t>takes the following form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DEF8CC" w14:textId="3544891F" w:rsidR="00AF5B9A" w:rsidRDefault="00AF5B9A" w:rsidP="005C4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D3917" w14:textId="70D2D784" w:rsidR="00413703" w:rsidRPr="007274ED" w:rsidRDefault="000612BA" w:rsidP="005C463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qArr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t-d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 γ, c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1+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exp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Name>
                        <m:e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-γ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t-d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-c</m:t>
                                  </m:r>
                                </m:e>
                              </m:d>
                            </m:e>
                          </m:d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#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d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e>
          </m:eqArr>
        </m:oMath>
      </m:oMathPara>
    </w:p>
    <w:p w14:paraId="720D99D9" w14:textId="241E2F94" w:rsidR="00AF5B9A" w:rsidRDefault="00AF5B9A" w:rsidP="005C4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3FB23" w14:textId="29C2DBC3" w:rsidR="00333397" w:rsidRDefault="00DB7749" w:rsidP="005C463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33397">
        <w:rPr>
          <w:rFonts w:ascii="Times New Roman" w:hAnsi="Times New Roman" w:cs="Times New Roman"/>
          <w:sz w:val="24"/>
          <w:szCs w:val="24"/>
        </w:rPr>
        <w:t xml:space="preserve">here the parameter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="00333397" w:rsidRPr="002613BE">
        <w:rPr>
          <w:rFonts w:ascii="Times New Roman" w:eastAsiaTheme="minorEastAsia" w:hAnsi="Times New Roman" w:cs="Times New Roman"/>
          <w:sz w:val="24"/>
          <w:szCs w:val="24"/>
        </w:rPr>
        <w:t xml:space="preserve"> indicates the threshold between two regimes </w:t>
      </w:r>
      <m:oMath>
        <m:r>
          <w:rPr>
            <w:rFonts w:ascii="Cambria Math" w:hAnsi="Cambria Math" w:cstheme="minorHAnsi"/>
            <w:sz w:val="24"/>
            <w:szCs w:val="24"/>
          </w:rPr>
          <m:t>G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t-d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 γ, c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=0</m:t>
        </m:r>
      </m:oMath>
      <w:r w:rsidR="00333397" w:rsidRPr="002613BE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theme="minorHAnsi"/>
            <w:sz w:val="24"/>
            <w:szCs w:val="24"/>
          </w:rPr>
          <m:t>G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t-d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 γ, c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=1</m:t>
        </m:r>
      </m:oMath>
      <w:r w:rsidR="000C1CBD" w:rsidRPr="002613B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C1287E" w:rsidRPr="002613BE">
        <w:rPr>
          <w:rFonts w:ascii="Times New Roman" w:eastAsiaTheme="minorEastAsia" w:hAnsi="Times New Roman" w:cs="Times New Roman"/>
          <w:sz w:val="24"/>
          <w:szCs w:val="24"/>
        </w:rPr>
        <w:t>For values of the t</w:t>
      </w:r>
      <w:r w:rsidR="00C1287E">
        <w:rPr>
          <w:rFonts w:ascii="Times New Roman" w:eastAsiaTheme="minorEastAsia" w:hAnsi="Times New Roman" w:cs="Times New Roman"/>
          <w:sz w:val="24"/>
          <w:szCs w:val="24"/>
        </w:rPr>
        <w:t>ransition variable around the threshold parameter</w:t>
      </w:r>
      <w:r w:rsidR="00E70D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</m:oMath>
      <w:r w:rsidR="00C1287E">
        <w:rPr>
          <w:rFonts w:ascii="Times New Roman" w:eastAsiaTheme="minorEastAsia" w:hAnsi="Times New Roman" w:cs="Times New Roman"/>
          <w:sz w:val="24"/>
          <w:szCs w:val="24"/>
        </w:rPr>
        <w:t>, the logistic transition function takes the value of 0.5</w:t>
      </w:r>
      <w:r w:rsidR="0090652B">
        <w:rPr>
          <w:rFonts w:ascii="Times New Roman" w:eastAsiaTheme="minorEastAsia" w:hAnsi="Times New Roman" w:cs="Times New Roman"/>
          <w:sz w:val="24"/>
          <w:szCs w:val="24"/>
        </w:rPr>
        <w:t>; instead, f</w:t>
      </w:r>
      <w:r w:rsidR="000C1CBD">
        <w:rPr>
          <w:rFonts w:ascii="Times New Roman" w:eastAsiaTheme="minorEastAsia" w:hAnsi="Times New Roman" w:cs="Times New Roman"/>
          <w:sz w:val="24"/>
          <w:szCs w:val="24"/>
        </w:rPr>
        <w:t>or large negative values of the transition variable</w:t>
      </w:r>
      <w:r w:rsidR="0090652B">
        <w:rPr>
          <w:rFonts w:ascii="Times New Roman" w:eastAsiaTheme="minorEastAsia" w:hAnsi="Times New Roman" w:cs="Times New Roman"/>
          <w:sz w:val="24"/>
          <w:szCs w:val="24"/>
        </w:rPr>
        <w:t xml:space="preserve"> it </w:t>
      </w:r>
      <w:r w:rsidR="000C1CBD">
        <w:rPr>
          <w:rFonts w:ascii="Times New Roman" w:eastAsiaTheme="minorEastAsia" w:hAnsi="Times New Roman" w:cs="Times New Roman"/>
          <w:sz w:val="24"/>
          <w:szCs w:val="24"/>
        </w:rPr>
        <w:t>approaches zero</w:t>
      </w:r>
      <w:r w:rsidR="009B55D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1287E">
        <w:rPr>
          <w:rFonts w:ascii="Times New Roman" w:eastAsiaTheme="minorEastAsia" w:hAnsi="Times New Roman" w:cs="Times New Roman"/>
          <w:sz w:val="24"/>
          <w:szCs w:val="24"/>
        </w:rPr>
        <w:t xml:space="preserve"> For </w:t>
      </w:r>
      <m:oMath>
        <m:r>
          <w:rPr>
            <w:rFonts w:ascii="Cambria Math" w:hAnsi="Cambria Math" w:cs="Times New Roman"/>
            <w:sz w:val="24"/>
            <w:szCs w:val="24"/>
          </w:rPr>
          <m:t>γ→∞</m:t>
        </m:r>
      </m:oMath>
      <w:r w:rsidR="00C1287E">
        <w:rPr>
          <w:rFonts w:ascii="Times New Roman" w:eastAsiaTheme="minorEastAsia" w:hAnsi="Times New Roman" w:cs="Times New Roman"/>
          <w:sz w:val="24"/>
          <w:szCs w:val="24"/>
        </w:rPr>
        <w:t xml:space="preserve">, the transition occurs </w:t>
      </w:r>
      <w:r w:rsidR="00A3575A">
        <w:rPr>
          <w:rFonts w:ascii="Times New Roman" w:eastAsiaTheme="minorEastAsia" w:hAnsi="Times New Roman" w:cs="Times New Roman"/>
          <w:sz w:val="24"/>
          <w:szCs w:val="24"/>
        </w:rPr>
        <w:t>discontinuously</w:t>
      </w:r>
      <w:r w:rsidR="00C1287E">
        <w:rPr>
          <w:rFonts w:ascii="Times New Roman" w:eastAsiaTheme="minorEastAsia" w:hAnsi="Times New Roman" w:cs="Times New Roman"/>
          <w:sz w:val="24"/>
          <w:szCs w:val="24"/>
        </w:rPr>
        <w:t xml:space="preserve"> and the model becomes a threshold model.</w:t>
      </w:r>
      <w:r w:rsidR="001C27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B4EF8D4" w14:textId="7009FCCB" w:rsidR="00DB7749" w:rsidRDefault="00DB7749" w:rsidP="005C463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A33EC69" w14:textId="22B7EE4A" w:rsidR="00DB7749" w:rsidRDefault="00DB7749" w:rsidP="005C463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exponential transition function </w:t>
      </w:r>
      <w:r w:rsidR="0090652B">
        <w:rPr>
          <w:rFonts w:ascii="Times New Roman" w:eastAsiaTheme="minorEastAsia" w:hAnsi="Times New Roman" w:cs="Times New Roman"/>
          <w:sz w:val="24"/>
          <w:szCs w:val="24"/>
        </w:rPr>
        <w:t>ha</w:t>
      </w:r>
      <w:r w:rsidR="00D06186">
        <w:rPr>
          <w:rFonts w:ascii="Times New Roman" w:eastAsiaTheme="minorEastAsia" w:hAnsi="Times New Roman" w:cs="Times New Roman"/>
          <w:sz w:val="24"/>
          <w:szCs w:val="24"/>
        </w:rPr>
        <w:t>s the following form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777F8746" w14:textId="1E3C4C25" w:rsidR="00DB7749" w:rsidRDefault="00DB7749" w:rsidP="005C463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A41F4C5" w14:textId="126B34C6" w:rsidR="00DB7749" w:rsidRPr="007274ED" w:rsidRDefault="000612BA" w:rsidP="005C463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qArr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t-d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 γ, c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{1+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exp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(-γ 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t-d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-c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)}</m:t>
                          </m:r>
                        </m:e>
                      </m:func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#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d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e>
          </m:eqArr>
        </m:oMath>
      </m:oMathPara>
    </w:p>
    <w:p w14:paraId="3CBD353F" w14:textId="77777777" w:rsidR="00333397" w:rsidRDefault="00333397" w:rsidP="005C4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D8814" w14:textId="4482EC12" w:rsidR="00AF4AC5" w:rsidRDefault="0065412B" w:rsidP="005C4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exponential function changes symmetrically around the threshold parameter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>
        <w:rPr>
          <w:rFonts w:ascii="Times New Roman" w:hAnsi="Times New Roman" w:cs="Times New Roman"/>
          <w:sz w:val="24"/>
          <w:szCs w:val="24"/>
        </w:rPr>
        <w:t>, while the logistic function changes monotoni</w:t>
      </w:r>
      <w:r w:rsidRPr="00421F75">
        <w:rPr>
          <w:rFonts w:ascii="Times New Roman" w:hAnsi="Times New Roman" w:cs="Times New Roman"/>
          <w:sz w:val="24"/>
          <w:szCs w:val="24"/>
        </w:rPr>
        <w:t>cally.</w:t>
      </w:r>
      <w:r w:rsidR="001C6BE4" w:rsidRPr="00421F75">
        <w:rPr>
          <w:rFonts w:ascii="Times New Roman" w:hAnsi="Times New Roman" w:cs="Times New Roman"/>
          <w:sz w:val="24"/>
          <w:szCs w:val="24"/>
        </w:rPr>
        <w:t xml:space="preserve"> </w:t>
      </w:r>
      <w:r w:rsidR="001B4EA6" w:rsidRPr="00421F75">
        <w:rPr>
          <w:rFonts w:ascii="Times New Roman" w:hAnsi="Times New Roman" w:cs="Times New Roman"/>
          <w:sz w:val="24"/>
          <w:szCs w:val="24"/>
        </w:rPr>
        <w:t>Therefore, the interpretation of the results</w:t>
      </w:r>
      <w:r w:rsidR="00EE2E59" w:rsidRPr="00421F75">
        <w:rPr>
          <w:rFonts w:ascii="Times New Roman" w:hAnsi="Times New Roman" w:cs="Times New Roman"/>
          <w:sz w:val="24"/>
          <w:szCs w:val="24"/>
        </w:rPr>
        <w:t xml:space="preserve"> differs </w:t>
      </w:r>
      <w:r w:rsidR="00421F75" w:rsidRPr="00421F75">
        <w:rPr>
          <w:rFonts w:ascii="Times New Roman" w:hAnsi="Times New Roman" w:cs="Times New Roman"/>
          <w:sz w:val="24"/>
          <w:szCs w:val="24"/>
        </w:rPr>
        <w:t>depending on which type of transition function is used</w:t>
      </w:r>
      <w:r w:rsidR="00766409" w:rsidRPr="00421F75">
        <w:rPr>
          <w:rFonts w:ascii="Times New Roman" w:hAnsi="Times New Roman" w:cs="Times New Roman"/>
          <w:sz w:val="24"/>
          <w:szCs w:val="24"/>
        </w:rPr>
        <w:t>. While the logistic mod</w:t>
      </w:r>
      <w:r w:rsidR="00421F75" w:rsidRPr="00421F75">
        <w:rPr>
          <w:rFonts w:ascii="Times New Roman" w:hAnsi="Times New Roman" w:cs="Times New Roman"/>
          <w:sz w:val="24"/>
          <w:szCs w:val="24"/>
        </w:rPr>
        <w:t>el</w:t>
      </w:r>
      <w:r w:rsidR="00766409" w:rsidRPr="00421F75">
        <w:rPr>
          <w:rFonts w:ascii="Times New Roman" w:hAnsi="Times New Roman" w:cs="Times New Roman"/>
          <w:sz w:val="24"/>
          <w:szCs w:val="24"/>
        </w:rPr>
        <w:t xml:space="preserve"> is able to describe asymmetric behaviour between negative and positive deviations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t-d</m:t>
            </m:r>
          </m:sub>
        </m:sSub>
      </m:oMath>
      <w:r w:rsidR="006137B6" w:rsidRPr="00421F75">
        <w:rPr>
          <w:rFonts w:ascii="Times New Roman" w:eastAsiaTheme="minorEastAsia" w:hAnsi="Times New Roman" w:cs="Times New Roman"/>
          <w:sz w:val="24"/>
          <w:szCs w:val="24"/>
        </w:rPr>
        <w:t xml:space="preserve"> from</w:t>
      </w:r>
      <w:r w:rsidR="00EE2E59" w:rsidRPr="00421F7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="00421F75" w:rsidRPr="00421F75">
        <w:rPr>
          <w:rFonts w:ascii="Times New Roman" w:eastAsiaTheme="minorEastAsia" w:hAnsi="Times New Roman" w:cs="Times New Roman"/>
          <w:sz w:val="24"/>
          <w:szCs w:val="24"/>
        </w:rPr>
        <w:t>, the exponential model</w:t>
      </w:r>
      <w:r w:rsidR="006137B6" w:rsidRPr="00421F75">
        <w:rPr>
          <w:rFonts w:ascii="Times New Roman" w:eastAsiaTheme="minorEastAsia" w:hAnsi="Times New Roman" w:cs="Times New Roman"/>
          <w:sz w:val="24"/>
          <w:szCs w:val="24"/>
        </w:rPr>
        <w:t xml:space="preserve"> allows for symmetric beha</w:t>
      </w:r>
      <w:r w:rsidR="006137B6">
        <w:rPr>
          <w:rFonts w:ascii="Times New Roman" w:eastAsiaTheme="minorEastAsia" w:hAnsi="Times New Roman" w:cs="Times New Roman"/>
          <w:sz w:val="24"/>
          <w:szCs w:val="24"/>
        </w:rPr>
        <w:t xml:space="preserve">viour of </w:t>
      </w:r>
      <w:r w:rsidR="006137B6">
        <w:rPr>
          <w:rFonts w:ascii="Times New Roman" w:hAnsi="Times New Roman" w:cs="Times New Roman"/>
          <w:sz w:val="24"/>
          <w:szCs w:val="24"/>
        </w:rPr>
        <w:t xml:space="preserve">negative and positive deviations, </w:t>
      </w:r>
      <w:r w:rsidR="006137B6">
        <w:rPr>
          <w:rFonts w:ascii="Times New Roman" w:eastAsiaTheme="minorEastAsia" w:hAnsi="Times New Roman" w:cs="Times New Roman"/>
          <w:sz w:val="24"/>
          <w:szCs w:val="24"/>
        </w:rPr>
        <w:t xml:space="preserve">but considers the distance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t-d</m:t>
            </m:r>
          </m:sub>
        </m:sSub>
      </m:oMath>
      <w:r w:rsidR="006137B6" w:rsidRPr="00C20BF5">
        <w:rPr>
          <w:rFonts w:ascii="Times New Roman" w:eastAsiaTheme="minorEastAsia" w:hAnsi="Times New Roman" w:cs="Times New Roman"/>
          <w:sz w:val="24"/>
          <w:szCs w:val="24"/>
        </w:rPr>
        <w:t xml:space="preserve"> from</w:t>
      </w:r>
      <w:r w:rsidR="006137B6" w:rsidRPr="00C20BF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="006137B6" w:rsidRPr="00C20BF5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C20BF5">
        <w:rPr>
          <w:rFonts w:ascii="Times New Roman" w:hAnsi="Times New Roman" w:cs="Times New Roman"/>
          <w:sz w:val="24"/>
          <w:szCs w:val="24"/>
        </w:rPr>
        <w:t xml:space="preserve"> </w:t>
      </w:r>
      <w:r w:rsidR="00C307E1" w:rsidRPr="00CD54C9">
        <w:rPr>
          <w:rFonts w:ascii="Times New Roman" w:hAnsi="Times New Roman" w:cs="Times New Roman"/>
          <w:sz w:val="24"/>
          <w:szCs w:val="24"/>
        </w:rPr>
        <w:t>Therefore</w:t>
      </w:r>
      <w:r w:rsidR="008A3AF4" w:rsidRPr="00CD54C9">
        <w:rPr>
          <w:rFonts w:ascii="Times New Roman" w:hAnsi="Times New Roman" w:cs="Times New Roman"/>
          <w:sz w:val="24"/>
          <w:szCs w:val="24"/>
        </w:rPr>
        <w:t xml:space="preserve">, the logistic model specifically </w:t>
      </w:r>
      <w:r w:rsidR="00E70029" w:rsidRPr="00CD54C9">
        <w:rPr>
          <w:rFonts w:ascii="Times New Roman" w:hAnsi="Times New Roman" w:cs="Times New Roman"/>
          <w:sz w:val="24"/>
          <w:szCs w:val="24"/>
        </w:rPr>
        <w:t>accounts for</w:t>
      </w:r>
      <w:r w:rsidR="008A3AF4" w:rsidRPr="00CD54C9">
        <w:rPr>
          <w:rFonts w:ascii="Times New Roman" w:hAnsi="Times New Roman" w:cs="Times New Roman"/>
          <w:sz w:val="24"/>
          <w:szCs w:val="24"/>
        </w:rPr>
        <w:t xml:space="preserve"> asymmetries in the pass-through re</w:t>
      </w:r>
      <w:r w:rsidR="00740516" w:rsidRPr="00CD54C9">
        <w:rPr>
          <w:rFonts w:ascii="Times New Roman" w:hAnsi="Times New Roman" w:cs="Times New Roman"/>
          <w:sz w:val="24"/>
          <w:szCs w:val="24"/>
        </w:rPr>
        <w:t>sulting from an increase or</w:t>
      </w:r>
      <w:r w:rsidR="00C307E1" w:rsidRPr="00CD54C9">
        <w:rPr>
          <w:rFonts w:ascii="Times New Roman" w:hAnsi="Times New Roman" w:cs="Times New Roman"/>
          <w:sz w:val="24"/>
          <w:szCs w:val="24"/>
        </w:rPr>
        <w:t xml:space="preserve"> decrease in </w:t>
      </w:r>
      <w:r w:rsidR="009B623F" w:rsidRPr="00CD54C9">
        <w:rPr>
          <w:rFonts w:ascii="Times New Roman" w:hAnsi="Times New Roman" w:cs="Times New Roman"/>
          <w:sz w:val="24"/>
          <w:szCs w:val="24"/>
        </w:rPr>
        <w:t>inflation expectations</w:t>
      </w:r>
      <w:r w:rsidR="004F1622" w:rsidRPr="00CD54C9">
        <w:rPr>
          <w:rFonts w:ascii="Times New Roman" w:hAnsi="Times New Roman" w:cs="Times New Roman"/>
          <w:sz w:val="24"/>
          <w:szCs w:val="24"/>
        </w:rPr>
        <w:t>,</w:t>
      </w:r>
      <w:r w:rsidR="008A3AF4" w:rsidRPr="00CD54C9">
        <w:rPr>
          <w:rFonts w:ascii="Times New Roman" w:hAnsi="Times New Roman" w:cs="Times New Roman"/>
          <w:sz w:val="24"/>
          <w:szCs w:val="24"/>
        </w:rPr>
        <w:t xml:space="preserve"> while </w:t>
      </w:r>
      <w:r w:rsidR="003F0323" w:rsidRPr="00CD54C9">
        <w:rPr>
          <w:rFonts w:ascii="Times New Roman" w:hAnsi="Times New Roman" w:cs="Times New Roman"/>
          <w:sz w:val="24"/>
          <w:szCs w:val="24"/>
        </w:rPr>
        <w:t>in the exponential model</w:t>
      </w:r>
      <w:r w:rsidR="00C307E1" w:rsidRPr="00CD54C9">
        <w:rPr>
          <w:rFonts w:ascii="Times New Roman" w:hAnsi="Times New Roman" w:cs="Times New Roman"/>
          <w:sz w:val="24"/>
          <w:szCs w:val="24"/>
        </w:rPr>
        <w:t xml:space="preserve"> </w:t>
      </w:r>
      <w:r w:rsidR="008A3AF4" w:rsidRPr="00CD54C9">
        <w:rPr>
          <w:rFonts w:ascii="Times New Roman" w:hAnsi="Times New Roman" w:cs="Times New Roman"/>
          <w:sz w:val="24"/>
          <w:szCs w:val="24"/>
        </w:rPr>
        <w:t>the pas</w:t>
      </w:r>
      <w:r w:rsidR="00E70029" w:rsidRPr="00CD54C9">
        <w:rPr>
          <w:rFonts w:ascii="Times New Roman" w:hAnsi="Times New Roman" w:cs="Times New Roman"/>
          <w:sz w:val="24"/>
          <w:szCs w:val="24"/>
        </w:rPr>
        <w:t>s-through</w:t>
      </w:r>
      <w:r w:rsidR="003F0323" w:rsidRPr="00CD54C9">
        <w:rPr>
          <w:rFonts w:ascii="Times New Roman" w:hAnsi="Times New Roman" w:cs="Times New Roman"/>
          <w:sz w:val="24"/>
          <w:szCs w:val="24"/>
        </w:rPr>
        <w:t xml:space="preserve"> is</w:t>
      </w:r>
      <w:r w:rsidR="00E70029" w:rsidRPr="00CD54C9">
        <w:rPr>
          <w:rFonts w:ascii="Times New Roman" w:hAnsi="Times New Roman" w:cs="Times New Roman"/>
          <w:sz w:val="24"/>
          <w:szCs w:val="24"/>
        </w:rPr>
        <w:t xml:space="preserve"> </w:t>
      </w:r>
      <w:r w:rsidR="00C307E1" w:rsidRPr="00CD54C9">
        <w:rPr>
          <w:rFonts w:ascii="Times New Roman" w:hAnsi="Times New Roman" w:cs="Times New Roman"/>
          <w:sz w:val="24"/>
          <w:szCs w:val="24"/>
        </w:rPr>
        <w:t xml:space="preserve">affected by the </w:t>
      </w:r>
      <w:r w:rsidR="008A3AF4" w:rsidRPr="00CD54C9">
        <w:rPr>
          <w:rFonts w:ascii="Times New Roman" w:hAnsi="Times New Roman" w:cs="Times New Roman"/>
          <w:sz w:val="24"/>
          <w:szCs w:val="24"/>
        </w:rPr>
        <w:t xml:space="preserve">magnitude of </w:t>
      </w:r>
      <w:r w:rsidR="009B623F" w:rsidRPr="00CD54C9">
        <w:rPr>
          <w:rFonts w:ascii="Times New Roman" w:hAnsi="Times New Roman" w:cs="Times New Roman"/>
          <w:sz w:val="24"/>
          <w:szCs w:val="24"/>
        </w:rPr>
        <w:t>inflation expectation</w:t>
      </w:r>
      <w:r w:rsidR="008A3AF4" w:rsidRPr="00CD54C9">
        <w:rPr>
          <w:rFonts w:ascii="Times New Roman" w:hAnsi="Times New Roman" w:cs="Times New Roman"/>
          <w:sz w:val="24"/>
          <w:szCs w:val="24"/>
        </w:rPr>
        <w:t xml:space="preserve"> changes. </w:t>
      </w:r>
      <w:r w:rsidR="00C307E1" w:rsidRPr="00C20BF5">
        <w:rPr>
          <w:rFonts w:ascii="Times New Roman" w:hAnsi="Times New Roman" w:cs="Times New Roman"/>
          <w:sz w:val="24"/>
          <w:szCs w:val="24"/>
        </w:rPr>
        <w:t>For</w:t>
      </w:r>
      <w:r w:rsidR="00C307E1" w:rsidRPr="00C307E1">
        <w:rPr>
          <w:rFonts w:ascii="Times New Roman" w:hAnsi="Times New Roman" w:cs="Times New Roman"/>
          <w:sz w:val="24"/>
          <w:szCs w:val="24"/>
        </w:rPr>
        <w:t xml:space="preserve"> this reason, it is </w:t>
      </w:r>
      <w:r w:rsidR="00C307E1">
        <w:rPr>
          <w:rFonts w:ascii="Times New Roman" w:hAnsi="Times New Roman" w:cs="Times New Roman"/>
          <w:sz w:val="24"/>
          <w:szCs w:val="24"/>
        </w:rPr>
        <w:t xml:space="preserve">interesting to test </w:t>
      </w:r>
      <w:r w:rsidR="000D5F8F" w:rsidRPr="00546FFB">
        <w:rPr>
          <w:rFonts w:ascii="Times New Roman" w:hAnsi="Times New Roman" w:cs="Times New Roman"/>
          <w:sz w:val="24"/>
          <w:szCs w:val="24"/>
        </w:rPr>
        <w:t xml:space="preserve">for </w:t>
      </w:r>
      <w:r w:rsidR="001F04AA" w:rsidRPr="00546FFB">
        <w:rPr>
          <w:rFonts w:ascii="Times New Roman" w:hAnsi="Times New Roman" w:cs="Times New Roman"/>
          <w:sz w:val="24"/>
          <w:szCs w:val="24"/>
        </w:rPr>
        <w:t xml:space="preserve">both </w:t>
      </w:r>
      <w:r w:rsidR="00C307E1">
        <w:rPr>
          <w:rFonts w:ascii="Times New Roman" w:hAnsi="Times New Roman" w:cs="Times New Roman"/>
          <w:sz w:val="24"/>
          <w:szCs w:val="24"/>
        </w:rPr>
        <w:t xml:space="preserve">logistic and </w:t>
      </w:r>
      <w:r w:rsidR="001F04AA" w:rsidRPr="00546FFB">
        <w:rPr>
          <w:rFonts w:ascii="Times New Roman" w:hAnsi="Times New Roman" w:cs="Times New Roman"/>
          <w:sz w:val="24"/>
          <w:szCs w:val="24"/>
        </w:rPr>
        <w:t>exponential transition functions</w:t>
      </w:r>
      <w:r w:rsidR="00755991" w:rsidRPr="00546FFB">
        <w:rPr>
          <w:rFonts w:ascii="Times New Roman" w:hAnsi="Times New Roman" w:cs="Times New Roman"/>
          <w:sz w:val="24"/>
          <w:szCs w:val="24"/>
        </w:rPr>
        <w:t xml:space="preserve"> to capture the pass-through dynamics</w:t>
      </w:r>
      <w:r w:rsidR="00A43D7B" w:rsidRPr="00546FFB">
        <w:rPr>
          <w:rFonts w:ascii="Times New Roman" w:hAnsi="Times New Roman" w:cs="Times New Roman"/>
          <w:sz w:val="24"/>
          <w:szCs w:val="24"/>
        </w:rPr>
        <w:t>.</w:t>
      </w:r>
      <w:r w:rsidR="001F04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192E2" w14:textId="20D99359" w:rsidR="00C120C0" w:rsidRDefault="00C120C0" w:rsidP="005C4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67694" w14:textId="5565D98F" w:rsidR="00C120C0" w:rsidRDefault="00C120C0" w:rsidP="005C4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specif</w:t>
      </w:r>
      <w:r w:rsidR="00904DDE">
        <w:rPr>
          <w:rFonts w:ascii="Times New Roman" w:hAnsi="Times New Roman" w:cs="Times New Roman"/>
          <w:sz w:val="24"/>
          <w:szCs w:val="24"/>
        </w:rPr>
        <w:t>ic Smooth Transition ERPT model</w:t>
      </w:r>
      <w:r w:rsidR="00EE50A3">
        <w:rPr>
          <w:rFonts w:ascii="Times New Roman" w:hAnsi="Times New Roman" w:cs="Times New Roman"/>
          <w:sz w:val="24"/>
          <w:szCs w:val="24"/>
        </w:rPr>
        <w:t xml:space="preserve"> we estimate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547">
        <w:rPr>
          <w:rFonts w:ascii="Times New Roman" w:hAnsi="Times New Roman" w:cs="Times New Roman"/>
          <w:sz w:val="24"/>
          <w:szCs w:val="24"/>
        </w:rPr>
        <w:t>is the following:</w:t>
      </w:r>
    </w:p>
    <w:p w14:paraId="55D2AA8C" w14:textId="572E4E10" w:rsidR="00C120C0" w:rsidRDefault="00C120C0" w:rsidP="005C4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B3431" w14:textId="7F6B879F" w:rsidR="00FD6AC5" w:rsidRPr="00A4073E" w:rsidRDefault="000612BA" w:rsidP="00FD6A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eqArr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=[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t-1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(y-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]+</m:t>
              </m: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+ [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t-1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(y-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]∙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#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6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eqArr>
        </m:oMath>
      </m:oMathPara>
    </w:p>
    <w:p w14:paraId="05E62708" w14:textId="77777777" w:rsidR="007274ED" w:rsidRPr="00A4073E" w:rsidRDefault="007274ED" w:rsidP="00FD6A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A4DE7C1" w14:textId="1C74D20E" w:rsidR="000E6296" w:rsidRPr="00DF2ECF" w:rsidRDefault="00121865" w:rsidP="00C75AE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where all variables are defined as before</w:t>
      </w:r>
      <w:r w:rsidR="0025305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44B22">
        <w:rPr>
          <w:rFonts w:ascii="Times New Roman" w:eastAsiaTheme="minorEastAsia" w:hAnsi="Times New Roman" w:cs="Times New Roman"/>
          <w:sz w:val="24"/>
          <w:szCs w:val="24"/>
        </w:rPr>
        <w:t xml:space="preserve"> For the </w:t>
      </w:r>
      <w:r w:rsidR="004A241C">
        <w:rPr>
          <w:rFonts w:ascii="Times New Roman" w:eastAsiaTheme="minorEastAsia" w:hAnsi="Times New Roman" w:cs="Times New Roman"/>
          <w:sz w:val="24"/>
          <w:szCs w:val="24"/>
        </w:rPr>
        <w:t>transition va</w:t>
      </w:r>
      <w:r w:rsidR="004A241C" w:rsidRPr="004A4B09">
        <w:rPr>
          <w:rFonts w:ascii="Times New Roman" w:eastAsiaTheme="minorEastAsia" w:hAnsi="Times New Roman" w:cs="Times New Roman"/>
          <w:sz w:val="24"/>
          <w:szCs w:val="24"/>
        </w:rPr>
        <w:t xml:space="preserve">riable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t-d</m:t>
            </m:r>
          </m:sub>
        </m:sSub>
      </m:oMath>
      <w:r w:rsidR="004A241C" w:rsidRPr="004A4B09">
        <w:rPr>
          <w:rFonts w:ascii="Times New Roman" w:eastAsiaTheme="minorEastAsia" w:hAnsi="Times New Roman" w:cs="Times New Roman"/>
          <w:sz w:val="24"/>
          <w:szCs w:val="24"/>
        </w:rPr>
        <w:t xml:space="preserve"> w</w:t>
      </w:r>
      <w:r w:rsidR="00A519EF">
        <w:rPr>
          <w:rFonts w:ascii="Times New Roman" w:eastAsiaTheme="minorEastAsia" w:hAnsi="Times New Roman" w:cs="Times New Roman"/>
          <w:sz w:val="24"/>
          <w:szCs w:val="24"/>
        </w:rPr>
        <w:t xml:space="preserve">e </w:t>
      </w:r>
      <w:r w:rsidR="00A44B22">
        <w:rPr>
          <w:rFonts w:ascii="Times New Roman" w:eastAsiaTheme="minorEastAsia" w:hAnsi="Times New Roman" w:cs="Times New Roman"/>
          <w:sz w:val="24"/>
          <w:szCs w:val="24"/>
        </w:rPr>
        <w:t>use in turn</w:t>
      </w:r>
      <w:r w:rsidR="004A241C">
        <w:rPr>
          <w:rFonts w:ascii="Times New Roman" w:eastAsiaTheme="minorEastAsia" w:hAnsi="Times New Roman" w:cs="Times New Roman"/>
          <w:sz w:val="24"/>
          <w:szCs w:val="24"/>
        </w:rPr>
        <w:t xml:space="preserve"> two measures of inflation expectations, </w:t>
      </w:r>
      <w:r w:rsidR="00A44B22" w:rsidRPr="00CD54C9">
        <w:rPr>
          <w:rFonts w:ascii="Times New Roman" w:eastAsiaTheme="minorEastAsia" w:hAnsi="Times New Roman" w:cs="Times New Roman"/>
          <w:sz w:val="24"/>
          <w:szCs w:val="24"/>
        </w:rPr>
        <w:t xml:space="preserve">namely </w:t>
      </w:r>
      <w:r w:rsidR="004A241C" w:rsidRPr="00CD54C9">
        <w:rPr>
          <w:rFonts w:ascii="Times New Roman" w:eastAsiaTheme="minorEastAsia" w:hAnsi="Times New Roman" w:cs="Times New Roman"/>
          <w:sz w:val="24"/>
          <w:szCs w:val="24"/>
        </w:rPr>
        <w:t>a market measure derived from the yield curve</w:t>
      </w:r>
      <w:r w:rsidR="00432B3A" w:rsidRPr="00CD54C9">
        <w:rPr>
          <w:rFonts w:ascii="Times New Roman" w:eastAsiaTheme="minorEastAsia" w:hAnsi="Times New Roman" w:cs="Times New Roman"/>
          <w:sz w:val="24"/>
          <w:szCs w:val="24"/>
        </w:rPr>
        <w:t xml:space="preserve"> and a survey </w:t>
      </w:r>
      <w:r w:rsidR="000C33AD">
        <w:rPr>
          <w:rFonts w:ascii="Times New Roman" w:eastAsiaTheme="minorEastAsia" w:hAnsi="Times New Roman" w:cs="Times New Roman"/>
          <w:sz w:val="24"/>
          <w:szCs w:val="24"/>
        </w:rPr>
        <w:t>one obtain</w:t>
      </w:r>
      <w:r w:rsidR="00432B3A" w:rsidRPr="00CD54C9">
        <w:rPr>
          <w:rFonts w:ascii="Times New Roman" w:eastAsiaTheme="minorEastAsia" w:hAnsi="Times New Roman" w:cs="Times New Roman"/>
          <w:sz w:val="24"/>
          <w:szCs w:val="24"/>
        </w:rPr>
        <w:t>ed from consumer expectations surveys</w:t>
      </w:r>
      <w:r w:rsidR="004A241C" w:rsidRPr="00CD54C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12FFD" w:rsidRPr="00CD54C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12FFD">
        <w:rPr>
          <w:rFonts w:ascii="Times New Roman" w:eastAsiaTheme="minorEastAsia" w:hAnsi="Times New Roman" w:cs="Times New Roman"/>
          <w:sz w:val="24"/>
          <w:szCs w:val="24"/>
        </w:rPr>
        <w:t>The model</w:t>
      </w:r>
      <w:r w:rsidR="00A44B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12FFD">
        <w:rPr>
          <w:rFonts w:ascii="Times New Roman" w:eastAsiaTheme="minorEastAsia" w:hAnsi="Times New Roman" w:cs="Times New Roman"/>
          <w:sz w:val="24"/>
          <w:szCs w:val="24"/>
        </w:rPr>
        <w:t>allows the coefficients to change smooth</w:t>
      </w:r>
      <w:r w:rsidR="00B47BCF">
        <w:rPr>
          <w:rFonts w:ascii="Times New Roman" w:eastAsiaTheme="minorEastAsia" w:hAnsi="Times New Roman" w:cs="Times New Roman"/>
          <w:sz w:val="24"/>
          <w:szCs w:val="24"/>
        </w:rPr>
        <w:t>ly between</w:t>
      </w:r>
      <w:r w:rsidR="00A44B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7BCF">
        <w:rPr>
          <w:rFonts w:ascii="Times New Roman" w:eastAsiaTheme="minorEastAsia" w:hAnsi="Times New Roman" w:cs="Times New Roman"/>
          <w:sz w:val="24"/>
          <w:szCs w:val="24"/>
        </w:rPr>
        <w:t>low and high</w:t>
      </w:r>
      <w:r w:rsidR="00C12F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74E98">
        <w:rPr>
          <w:rFonts w:ascii="Times New Roman" w:eastAsiaTheme="minorEastAsia" w:hAnsi="Times New Roman" w:cs="Times New Roman"/>
          <w:sz w:val="24"/>
          <w:szCs w:val="24"/>
        </w:rPr>
        <w:t>expected i</w:t>
      </w:r>
      <w:r w:rsidR="00A74E98" w:rsidRPr="00260FAF">
        <w:rPr>
          <w:rFonts w:ascii="Times New Roman" w:eastAsiaTheme="minorEastAsia" w:hAnsi="Times New Roman" w:cs="Times New Roman"/>
          <w:sz w:val="24"/>
          <w:szCs w:val="24"/>
        </w:rPr>
        <w:t>nflation</w:t>
      </w:r>
      <w:r w:rsidR="00A44B22">
        <w:rPr>
          <w:rFonts w:ascii="Times New Roman" w:eastAsiaTheme="minorEastAsia" w:hAnsi="Times New Roman" w:cs="Times New Roman"/>
          <w:sz w:val="24"/>
          <w:szCs w:val="24"/>
        </w:rPr>
        <w:t xml:space="preserve"> regimes and </w:t>
      </w:r>
      <w:r w:rsidR="00F97F5E" w:rsidRPr="00260FAF">
        <w:rPr>
          <w:rFonts w:ascii="Times New Roman" w:eastAsiaTheme="minorEastAsia" w:hAnsi="Times New Roman" w:cs="Times New Roman"/>
          <w:sz w:val="24"/>
          <w:szCs w:val="24"/>
        </w:rPr>
        <w:t>can provide useful insights</w:t>
      </w:r>
      <w:r w:rsidR="00D72046" w:rsidRPr="00260FAF">
        <w:rPr>
          <w:rFonts w:ascii="Times New Roman" w:eastAsiaTheme="minorEastAsia" w:hAnsi="Times New Roman" w:cs="Times New Roman"/>
          <w:sz w:val="24"/>
          <w:szCs w:val="24"/>
        </w:rPr>
        <w:t xml:space="preserve"> into </w:t>
      </w:r>
      <w:r w:rsidR="00514300" w:rsidRPr="00260FAF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EB1197" w:rsidRPr="00260FAF">
        <w:rPr>
          <w:rFonts w:ascii="Times New Roman" w:eastAsiaTheme="minorEastAsia" w:hAnsi="Times New Roman" w:cs="Times New Roman"/>
          <w:sz w:val="24"/>
          <w:szCs w:val="24"/>
        </w:rPr>
        <w:t>regime-dependent ERPT dynamics</w:t>
      </w:r>
      <w:r w:rsidR="00EB119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0C89E4D" w14:textId="0F856D15" w:rsidR="00312AB3" w:rsidRDefault="00312AB3" w:rsidP="00C75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1A38B" w14:textId="613C7D7C" w:rsidR="00312AB3" w:rsidRPr="00AF4286" w:rsidRDefault="00AF4286" w:rsidP="00AF4286">
      <w:pPr>
        <w:pStyle w:val="Heading3"/>
        <w:rPr>
          <w:rFonts w:ascii="Times New Roman" w:hAnsi="Times New Roman" w:cs="Times New Roman"/>
          <w:b/>
          <w:color w:val="auto"/>
        </w:rPr>
      </w:pPr>
      <w:r w:rsidRPr="00AF4286">
        <w:rPr>
          <w:rFonts w:ascii="Times New Roman" w:hAnsi="Times New Roman" w:cs="Times New Roman"/>
          <w:b/>
          <w:color w:val="auto"/>
        </w:rPr>
        <w:t>3.3</w:t>
      </w:r>
      <w:r w:rsidR="00312AB3" w:rsidRPr="00AF4286">
        <w:rPr>
          <w:rFonts w:ascii="Times New Roman" w:hAnsi="Times New Roman" w:cs="Times New Roman"/>
          <w:b/>
          <w:color w:val="auto"/>
        </w:rPr>
        <w:t xml:space="preserve"> Tests for Smooth Transition</w:t>
      </w:r>
      <w:r w:rsidR="00C51C74">
        <w:rPr>
          <w:rFonts w:ascii="Times New Roman" w:hAnsi="Times New Roman" w:cs="Times New Roman"/>
          <w:b/>
          <w:color w:val="auto"/>
        </w:rPr>
        <w:t>-type Nonlinearity</w:t>
      </w:r>
    </w:p>
    <w:p w14:paraId="0CB66B5D" w14:textId="3BA77DC0" w:rsidR="00312AB3" w:rsidRDefault="00312AB3" w:rsidP="00C75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24C0A" w14:textId="7D4B9DAA" w:rsidR="00C76D8B" w:rsidRDefault="0082011C" w:rsidP="00C75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200862">
        <w:rPr>
          <w:rFonts w:ascii="Times New Roman" w:hAnsi="Times New Roman" w:cs="Times New Roman"/>
          <w:sz w:val="24"/>
          <w:szCs w:val="24"/>
        </w:rPr>
        <w:t xml:space="preserve">exist </w:t>
      </w:r>
      <w:r>
        <w:rPr>
          <w:rFonts w:ascii="Times New Roman" w:hAnsi="Times New Roman" w:cs="Times New Roman"/>
          <w:sz w:val="24"/>
          <w:szCs w:val="24"/>
        </w:rPr>
        <w:t xml:space="preserve">several tests for smooth transition-type nonlinearity. </w:t>
      </w:r>
      <w:r w:rsidR="004E74F7">
        <w:rPr>
          <w:rFonts w:ascii="Times New Roman" w:hAnsi="Times New Roman" w:cs="Times New Roman"/>
          <w:sz w:val="24"/>
          <w:szCs w:val="24"/>
        </w:rPr>
        <w:t xml:space="preserve">A common </w:t>
      </w:r>
      <w:r w:rsidR="00200862">
        <w:rPr>
          <w:rFonts w:ascii="Times New Roman" w:hAnsi="Times New Roman" w:cs="Times New Roman"/>
          <w:sz w:val="24"/>
          <w:szCs w:val="24"/>
        </w:rPr>
        <w:t xml:space="preserve">approach </w:t>
      </w:r>
      <w:r w:rsidR="004E74F7">
        <w:rPr>
          <w:rFonts w:ascii="Times New Roman" w:hAnsi="Times New Roman" w:cs="Times New Roman"/>
          <w:sz w:val="24"/>
          <w:szCs w:val="24"/>
        </w:rPr>
        <w:t>is to</w:t>
      </w:r>
      <w:r w:rsidR="005271DC">
        <w:rPr>
          <w:rFonts w:ascii="Times New Roman" w:hAnsi="Times New Roman" w:cs="Times New Roman"/>
          <w:sz w:val="24"/>
          <w:szCs w:val="24"/>
        </w:rPr>
        <w:t xml:space="preserve"> test the hypo</w:t>
      </w:r>
      <w:r w:rsidR="005271DC" w:rsidRPr="00416ADB">
        <w:rPr>
          <w:rFonts w:ascii="Times New Roman" w:hAnsi="Times New Roman" w:cs="Times New Roman"/>
          <w:sz w:val="24"/>
          <w:szCs w:val="24"/>
        </w:rPr>
        <w:t xml:space="preserve">thesis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: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8B3E4F" w:rsidRPr="00416ADB">
        <w:rPr>
          <w:rFonts w:ascii="Times New Roman" w:hAnsi="Times New Roman" w:cs="Times New Roman"/>
          <w:sz w:val="24"/>
          <w:szCs w:val="24"/>
        </w:rPr>
        <w:t xml:space="preserve"> by</w:t>
      </w:r>
      <w:r w:rsidR="008B3E4F">
        <w:rPr>
          <w:rFonts w:ascii="Times New Roman" w:hAnsi="Times New Roman" w:cs="Times New Roman"/>
          <w:sz w:val="24"/>
          <w:szCs w:val="24"/>
        </w:rPr>
        <w:t xml:space="preserve"> estimating</w:t>
      </w:r>
      <w:r w:rsidR="005271DC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3D7165">
        <w:rPr>
          <w:rFonts w:ascii="Times New Roman" w:hAnsi="Times New Roman" w:cs="Times New Roman"/>
          <w:sz w:val="24"/>
          <w:szCs w:val="24"/>
        </w:rPr>
        <w:t xml:space="preserve">type of </w:t>
      </w:r>
      <w:r w:rsidR="006F6D06">
        <w:rPr>
          <w:rFonts w:ascii="Times New Roman" w:hAnsi="Times New Roman" w:cs="Times New Roman"/>
          <w:sz w:val="24"/>
          <w:szCs w:val="24"/>
        </w:rPr>
        <w:t xml:space="preserve">generic </w:t>
      </w:r>
      <w:r w:rsidR="00F86EC5">
        <w:rPr>
          <w:rFonts w:ascii="Times New Roman" w:hAnsi="Times New Roman" w:cs="Times New Roman"/>
          <w:sz w:val="24"/>
          <w:szCs w:val="24"/>
        </w:rPr>
        <w:t xml:space="preserve">auxiliary </w:t>
      </w:r>
      <w:r w:rsidR="003D7165">
        <w:rPr>
          <w:rFonts w:ascii="Times New Roman" w:hAnsi="Times New Roman" w:cs="Times New Roman"/>
          <w:sz w:val="24"/>
          <w:szCs w:val="24"/>
        </w:rPr>
        <w:t>regres</w:t>
      </w:r>
      <w:r w:rsidR="003D7165" w:rsidRPr="008B3E4F">
        <w:rPr>
          <w:rFonts w:ascii="Times New Roman" w:hAnsi="Times New Roman" w:cs="Times New Roman"/>
          <w:sz w:val="24"/>
          <w:szCs w:val="24"/>
        </w:rPr>
        <w:t>sion</w:t>
      </w:r>
      <w:r w:rsidR="006F6D06" w:rsidRPr="008B3E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71DC" w:rsidRPr="008B3E4F">
        <w:rPr>
          <w:rFonts w:ascii="Times New Roman" w:hAnsi="Times New Roman" w:cs="Times New Roman"/>
          <w:sz w:val="24"/>
          <w:szCs w:val="24"/>
        </w:rPr>
        <w:t>fo</w:t>
      </w:r>
      <w:r w:rsidR="005271DC">
        <w:rPr>
          <w:rFonts w:ascii="Times New Roman" w:hAnsi="Times New Roman" w:cs="Times New Roman"/>
          <w:sz w:val="24"/>
          <w:szCs w:val="24"/>
        </w:rPr>
        <w:t xml:space="preserve">r different delay parameters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 w:rsidR="00C76D8B">
        <w:rPr>
          <w:rFonts w:ascii="Times New Roman" w:hAnsi="Times New Roman" w:cs="Times New Roman"/>
          <w:sz w:val="24"/>
          <w:szCs w:val="24"/>
        </w:rPr>
        <w:t>:</w:t>
      </w:r>
    </w:p>
    <w:p w14:paraId="3C4799C8" w14:textId="77777777" w:rsidR="006F6D06" w:rsidRDefault="006F6D06" w:rsidP="00C75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41E5C" w14:textId="5BDC09BB" w:rsidR="00C76D8B" w:rsidRPr="00ED6083" w:rsidRDefault="000612BA" w:rsidP="00C75AE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j=0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1j</m:t>
                          </m:r>
                        </m:sub>
                      </m:sSub>
                    </m:e>
                  </m:nary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t-j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t-d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j=0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2j</m:t>
                          </m:r>
                        </m:sub>
                      </m:sSub>
                    </m:e>
                  </m:nary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t-j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t-d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j=0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3j</m:t>
                          </m:r>
                        </m:sub>
                      </m:sSub>
                    </m:e>
                  </m:nary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t-j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t-d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#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</m:d>
            </m:e>
          </m:eqArr>
        </m:oMath>
      </m:oMathPara>
    </w:p>
    <w:p w14:paraId="05C67FA5" w14:textId="77777777" w:rsidR="00C76D8B" w:rsidRPr="00ED6083" w:rsidRDefault="00C76D8B" w:rsidP="00C75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D39F7" w14:textId="272D8B28" w:rsidR="005271DC" w:rsidRPr="00534771" w:rsidRDefault="00534771" w:rsidP="00C75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83">
        <w:rPr>
          <w:rFonts w:ascii="Times New Roman" w:hAnsi="Times New Roman" w:cs="Times New Roman"/>
          <w:sz w:val="24"/>
          <w:szCs w:val="24"/>
        </w:rPr>
        <w:t>Equation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(7)</m:t>
        </m:r>
      </m:oMath>
      <w:r w:rsidR="00D406C2" w:rsidRPr="00ED6083">
        <w:rPr>
          <w:rFonts w:ascii="Times New Roman" w:hAnsi="Times New Roman" w:cs="Times New Roman"/>
          <w:sz w:val="24"/>
          <w:szCs w:val="24"/>
        </w:rPr>
        <w:t xml:space="preserve"> is a </w:t>
      </w:r>
      <w:r w:rsidR="004E74F7" w:rsidRPr="00ED6083">
        <w:rPr>
          <w:rFonts w:ascii="Times New Roman" w:hAnsi="Times New Roman" w:cs="Times New Roman"/>
          <w:sz w:val="24"/>
          <w:szCs w:val="24"/>
        </w:rPr>
        <w:t>3</w:t>
      </w:r>
      <w:r w:rsidR="004E74F7" w:rsidRPr="00ED608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E74F7" w:rsidRPr="00ED6083">
        <w:rPr>
          <w:rFonts w:ascii="Times New Roman" w:hAnsi="Times New Roman" w:cs="Times New Roman"/>
          <w:sz w:val="24"/>
          <w:szCs w:val="24"/>
        </w:rPr>
        <w:t xml:space="preserve"> </w:t>
      </w:r>
      <w:r w:rsidR="006D3A35" w:rsidRPr="00ED6083">
        <w:rPr>
          <w:rFonts w:ascii="Times New Roman" w:hAnsi="Times New Roman" w:cs="Times New Roman"/>
          <w:sz w:val="24"/>
          <w:szCs w:val="24"/>
        </w:rPr>
        <w:t>order</w:t>
      </w:r>
      <w:r w:rsidR="00D406C2" w:rsidRPr="00ED6083">
        <w:rPr>
          <w:rFonts w:ascii="Times New Roman" w:hAnsi="Times New Roman" w:cs="Times New Roman"/>
          <w:sz w:val="24"/>
          <w:szCs w:val="24"/>
        </w:rPr>
        <w:t xml:space="preserve"> </w:t>
      </w:r>
      <w:r w:rsidR="00B44CA4" w:rsidRPr="00ED6083">
        <w:rPr>
          <w:rFonts w:ascii="Times New Roman" w:hAnsi="Times New Roman" w:cs="Times New Roman"/>
          <w:sz w:val="24"/>
          <w:szCs w:val="24"/>
        </w:rPr>
        <w:t xml:space="preserve">Taylor rule expansion </w:t>
      </w:r>
      <w:r w:rsidRPr="00ED6083">
        <w:rPr>
          <w:rFonts w:ascii="Times New Roman" w:hAnsi="Times New Roman" w:cs="Times New Roman"/>
          <w:sz w:val="24"/>
          <w:szCs w:val="24"/>
        </w:rPr>
        <w:t>based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1D2F5A">
        <w:rPr>
          <w:rFonts w:ascii="Times New Roman" w:hAnsi="Times New Roman" w:cs="Times New Roman"/>
          <w:sz w:val="24"/>
          <w:szCs w:val="24"/>
        </w:rPr>
        <w:t xml:space="preserve"> th</w:t>
      </w:r>
      <w:r w:rsidR="001D2F5A" w:rsidRPr="004558A7">
        <w:rPr>
          <w:rFonts w:ascii="Times New Roman" w:hAnsi="Times New Roman" w:cs="Times New Roman"/>
          <w:sz w:val="24"/>
          <w:szCs w:val="24"/>
        </w:rPr>
        <w:t xml:space="preserve">e model in equation </w:t>
      </w:r>
      <m:oMath>
        <m:r>
          <w:rPr>
            <w:rFonts w:ascii="Cambria Math" w:hAnsi="Cambria Math" w:cs="Times New Roman"/>
            <w:sz w:val="24"/>
            <w:szCs w:val="24"/>
          </w:rPr>
          <m:t>(2)</m:t>
        </m:r>
      </m:oMath>
      <w:r w:rsidR="00D406C2" w:rsidRPr="004558A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812DA1" w:rsidRPr="004558A7">
        <w:rPr>
          <w:rFonts w:ascii="Times New Roman" w:hAnsi="Times New Roman" w:cs="Times New Roman"/>
          <w:sz w:val="24"/>
          <w:szCs w:val="24"/>
        </w:rPr>
        <w:t>If</w:t>
      </w:r>
      <w:r w:rsidR="00812DA1">
        <w:rPr>
          <w:rFonts w:ascii="Times New Roman" w:hAnsi="Times New Roman" w:cs="Times New Roman"/>
          <w:sz w:val="24"/>
          <w:szCs w:val="24"/>
        </w:rPr>
        <w:t xml:space="preserve"> linearity is rejected for more than one value of the delay parameter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 w:rsidR="0096701D">
        <w:rPr>
          <w:rFonts w:ascii="Times New Roman" w:eastAsiaTheme="minorEastAsia" w:hAnsi="Times New Roman" w:cs="Times New Roman"/>
          <w:sz w:val="24"/>
          <w:szCs w:val="24"/>
        </w:rPr>
        <w:t>, the model with the minimum rejection value</w:t>
      </w:r>
      <w:r w:rsidR="002E6C22">
        <w:rPr>
          <w:rFonts w:ascii="Times New Roman" w:eastAsiaTheme="minorEastAsia" w:hAnsi="Times New Roman" w:cs="Times New Roman"/>
          <w:sz w:val="24"/>
          <w:szCs w:val="24"/>
        </w:rPr>
        <w:t xml:space="preserve"> should be</w:t>
      </w:r>
      <w:r w:rsidR="0096701D">
        <w:rPr>
          <w:rFonts w:ascii="Times New Roman" w:eastAsiaTheme="minorEastAsia" w:hAnsi="Times New Roman" w:cs="Times New Roman"/>
          <w:sz w:val="24"/>
          <w:szCs w:val="24"/>
        </w:rPr>
        <w:t xml:space="preserve"> selected.</w:t>
      </w:r>
      <w:r w:rsidR="00B95E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B7F0C">
        <w:rPr>
          <w:rFonts w:ascii="Times New Roman" w:eastAsiaTheme="minorEastAsia" w:hAnsi="Times New Roman" w:cs="Times New Roman"/>
          <w:sz w:val="24"/>
          <w:szCs w:val="24"/>
        </w:rPr>
        <w:t xml:space="preserve">We estimate models with delay parameters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 2, …, 6</m:t>
            </m:r>
          </m:e>
        </m:d>
      </m:oMath>
      <w:r w:rsidR="00D86238" w:rsidRPr="00AF5F1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B7F0C" w:rsidRPr="00AF5F1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95EFE" w:rsidRPr="00AF5F18">
        <w:rPr>
          <w:rFonts w:ascii="Times New Roman" w:eastAsiaTheme="minorEastAsia" w:hAnsi="Times New Roman" w:cs="Times New Roman"/>
          <w:sz w:val="24"/>
          <w:szCs w:val="24"/>
        </w:rPr>
        <w:t>Onc</w:t>
      </w:r>
      <w:r w:rsidR="00B95EFE">
        <w:rPr>
          <w:rFonts w:ascii="Times New Roman" w:eastAsiaTheme="minorEastAsia" w:hAnsi="Times New Roman" w:cs="Times New Roman"/>
          <w:sz w:val="24"/>
          <w:szCs w:val="24"/>
        </w:rPr>
        <w:t>e the linear hypothesis is rejected, one should proceed to test for the type of transition function by using the following set of hypotheses</w:t>
      </w:r>
      <w:r w:rsidR="00431EB0">
        <w:rPr>
          <w:rFonts w:ascii="Times New Roman" w:eastAsiaTheme="minorEastAsia" w:hAnsi="Times New Roman" w:cs="Times New Roman"/>
          <w:sz w:val="24"/>
          <w:szCs w:val="24"/>
        </w:rPr>
        <w:t xml:space="preserve"> developed by</w:t>
      </w:r>
      <w:r w:rsidR="003E77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E7716" w:rsidRPr="00BE6215">
        <w:rPr>
          <w:rFonts w:ascii="Times New Roman" w:hAnsi="Times New Roman" w:cs="Times New Roman"/>
          <w:sz w:val="24"/>
          <w:szCs w:val="24"/>
        </w:rPr>
        <w:t>Teräsvirta</w:t>
      </w:r>
      <w:proofErr w:type="spellEnd"/>
      <w:r w:rsidR="003E7716" w:rsidRPr="00BE6215">
        <w:rPr>
          <w:rFonts w:ascii="Times New Roman" w:hAnsi="Times New Roman" w:cs="Times New Roman"/>
          <w:sz w:val="24"/>
          <w:szCs w:val="24"/>
        </w:rPr>
        <w:t xml:space="preserve"> (</w:t>
      </w:r>
      <w:r w:rsidR="00BE6215" w:rsidRPr="00BE6215">
        <w:rPr>
          <w:rFonts w:ascii="Times New Roman" w:hAnsi="Times New Roman" w:cs="Times New Roman"/>
          <w:sz w:val="24"/>
          <w:szCs w:val="24"/>
        </w:rPr>
        <w:t>1994</w:t>
      </w:r>
      <w:r w:rsidR="003E7716">
        <w:rPr>
          <w:rFonts w:ascii="Times New Roman" w:hAnsi="Times New Roman" w:cs="Times New Roman"/>
          <w:sz w:val="24"/>
          <w:szCs w:val="24"/>
        </w:rPr>
        <w:t>)</w:t>
      </w:r>
      <w:r w:rsidR="00B95EFE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3B9B1BD6" w14:textId="64558AD3" w:rsidR="00181C56" w:rsidRDefault="00181C56" w:rsidP="00C75AE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B62EF5A" w14:textId="35CF6573" w:rsidR="00B95EFE" w:rsidRPr="004B7CEA" w:rsidRDefault="000612BA" w:rsidP="00C75AE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: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=0#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eqArr>
        </m:oMath>
      </m:oMathPara>
    </w:p>
    <w:p w14:paraId="30B15BED" w14:textId="51B3CE33" w:rsidR="00181C56" w:rsidRPr="004B7CEA" w:rsidRDefault="000612BA" w:rsidP="00C75AE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: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=0 |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=0#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eqArr>
        </m:oMath>
      </m:oMathPara>
    </w:p>
    <w:p w14:paraId="1016AC8B" w14:textId="2D7D6327" w:rsidR="00181C56" w:rsidRPr="004B7CEA" w:rsidRDefault="000612BA" w:rsidP="00C75AE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: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=0 |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=0#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eqArr>
        </m:oMath>
      </m:oMathPara>
    </w:p>
    <w:p w14:paraId="2BD30457" w14:textId="77777777" w:rsidR="00DE4040" w:rsidRPr="00C76D8B" w:rsidRDefault="00DE4040" w:rsidP="00BE6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E4569" w14:textId="2C6E4CFE" w:rsidR="008D50E9" w:rsidRDefault="00BE6215" w:rsidP="00C75AE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decision rules </w:t>
      </w:r>
      <w:r w:rsidR="000C33AD">
        <w:rPr>
          <w:rFonts w:ascii="Times New Roman" w:hAnsi="Times New Roman" w:cs="Times New Roman"/>
          <w:sz w:val="24"/>
          <w:szCs w:val="24"/>
        </w:rPr>
        <w:t xml:space="preserve">for </w:t>
      </w:r>
      <w:r w:rsidR="00DE4040">
        <w:rPr>
          <w:rFonts w:ascii="Times New Roman" w:hAnsi="Times New Roman" w:cs="Times New Roman"/>
          <w:sz w:val="24"/>
          <w:szCs w:val="24"/>
        </w:rPr>
        <w:t>choosing between a logistic and an exponential transition function are as follows</w:t>
      </w:r>
      <w:r w:rsidR="00DE4040" w:rsidRPr="006C1BE8">
        <w:rPr>
          <w:rFonts w:ascii="Times New Roman" w:hAnsi="Times New Roman" w:cs="Times New Roman"/>
          <w:sz w:val="24"/>
          <w:szCs w:val="24"/>
        </w:rPr>
        <w:t xml:space="preserve">: </w:t>
      </w:r>
      <w:r w:rsidR="00467F3E" w:rsidRPr="006C1BE8">
        <w:rPr>
          <w:rFonts w:ascii="Times New Roman" w:hAnsi="Times New Roman" w:cs="Times New Roman"/>
          <w:sz w:val="24"/>
          <w:szCs w:val="24"/>
        </w:rPr>
        <w:t xml:space="preserve">if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01</m:t>
            </m:r>
          </m:sub>
        </m:sSub>
      </m:oMath>
      <w:r w:rsidR="00467F3E" w:rsidRPr="006C1BE8">
        <w:rPr>
          <w:rFonts w:ascii="Times New Roman" w:eastAsiaTheme="minorEastAsia" w:hAnsi="Times New Roman" w:cs="Times New Roman"/>
          <w:sz w:val="24"/>
          <w:szCs w:val="24"/>
        </w:rPr>
        <w:t xml:space="preserve"> is rejected, </w:t>
      </w:r>
      <w:r w:rsidR="00B14B0A" w:rsidRPr="006C1BE8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98337A">
        <w:rPr>
          <w:rFonts w:ascii="Times New Roman" w:eastAsiaTheme="minorEastAsia" w:hAnsi="Times New Roman" w:cs="Times New Roman"/>
          <w:sz w:val="24"/>
          <w:szCs w:val="24"/>
        </w:rPr>
        <w:t xml:space="preserve"> logistic</w:t>
      </w:r>
      <w:r w:rsidR="00B14B0A">
        <w:rPr>
          <w:rFonts w:ascii="Times New Roman" w:eastAsiaTheme="minorEastAsia" w:hAnsi="Times New Roman" w:cs="Times New Roman"/>
          <w:sz w:val="24"/>
          <w:szCs w:val="24"/>
        </w:rPr>
        <w:t xml:space="preserve"> model should be chosen, </w:t>
      </w:r>
      <w:r w:rsidR="008D50E9">
        <w:rPr>
          <w:rFonts w:ascii="Times New Roman" w:eastAsiaTheme="minorEastAsia" w:hAnsi="Times New Roman" w:cs="Times New Roman"/>
          <w:sz w:val="24"/>
          <w:szCs w:val="24"/>
        </w:rPr>
        <w:t xml:space="preserve">while if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02</m:t>
            </m:r>
          </m:sub>
        </m:sSub>
      </m:oMath>
      <w:r w:rsidR="008D50E9">
        <w:rPr>
          <w:rFonts w:ascii="Times New Roman" w:eastAsiaTheme="minorEastAsia" w:hAnsi="Times New Roman" w:cs="Times New Roman"/>
          <w:sz w:val="24"/>
          <w:szCs w:val="24"/>
        </w:rPr>
        <w:t xml:space="preserve"> is rejected</w:t>
      </w:r>
      <w:r w:rsidR="00D04F6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8D50E9">
        <w:rPr>
          <w:rFonts w:ascii="Times New Roman" w:eastAsiaTheme="minorEastAsia" w:hAnsi="Times New Roman" w:cs="Times New Roman"/>
          <w:sz w:val="24"/>
          <w:szCs w:val="24"/>
        </w:rPr>
        <w:t xml:space="preserve"> an </w:t>
      </w:r>
      <w:r w:rsidR="0098337A">
        <w:rPr>
          <w:rFonts w:ascii="Times New Roman" w:eastAsiaTheme="minorEastAsia" w:hAnsi="Times New Roman" w:cs="Times New Roman"/>
          <w:sz w:val="24"/>
          <w:szCs w:val="24"/>
        </w:rPr>
        <w:t>exponential</w:t>
      </w:r>
      <w:r w:rsidR="008D50E9">
        <w:rPr>
          <w:rFonts w:ascii="Times New Roman" w:eastAsiaTheme="minorEastAsia" w:hAnsi="Times New Roman" w:cs="Times New Roman"/>
          <w:sz w:val="24"/>
          <w:szCs w:val="24"/>
        </w:rPr>
        <w:t xml:space="preserve"> model is more appropriate. </w:t>
      </w:r>
      <w:r w:rsidR="00C636C2">
        <w:rPr>
          <w:rFonts w:ascii="Times New Roman" w:eastAsiaTheme="minorEastAsia" w:hAnsi="Times New Roman" w:cs="Times New Roman"/>
          <w:sz w:val="24"/>
          <w:szCs w:val="24"/>
        </w:rPr>
        <w:t>A logistic (exponential) transition function should be chose</w:t>
      </w:r>
      <w:r w:rsidR="00FA5702">
        <w:rPr>
          <w:rFonts w:ascii="Times New Roman" w:eastAsiaTheme="minorEastAsia" w:hAnsi="Times New Roman" w:cs="Times New Roman"/>
          <w:sz w:val="24"/>
          <w:szCs w:val="24"/>
        </w:rPr>
        <w:t>n</w:t>
      </w:r>
      <w:r w:rsidR="00C636C2">
        <w:rPr>
          <w:rFonts w:ascii="Times New Roman" w:eastAsiaTheme="minorEastAsia" w:hAnsi="Times New Roman" w:cs="Times New Roman"/>
          <w:sz w:val="24"/>
          <w:szCs w:val="24"/>
        </w:rPr>
        <w:t xml:space="preserve"> if</w:t>
      </w:r>
      <w:r w:rsidR="008D50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01</m:t>
            </m:r>
          </m:sub>
        </m:sSub>
      </m:oMath>
      <w:r w:rsidR="008D50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636C2">
        <w:rPr>
          <w:rFonts w:ascii="Times New Roman" w:eastAsiaTheme="minorEastAsia" w:hAnsi="Times New Roman" w:cs="Times New Roman"/>
          <w:sz w:val="24"/>
          <w:szCs w:val="24"/>
        </w:rPr>
        <w:t>can (cannot) be</w:t>
      </w:r>
      <w:r w:rsidR="008D50E9">
        <w:rPr>
          <w:rFonts w:ascii="Times New Roman" w:eastAsiaTheme="minorEastAsia" w:hAnsi="Times New Roman" w:cs="Times New Roman"/>
          <w:sz w:val="24"/>
          <w:szCs w:val="24"/>
        </w:rPr>
        <w:t xml:space="preserve"> rejected </w:t>
      </w:r>
      <w:r w:rsidR="00C636C2">
        <w:rPr>
          <w:rFonts w:ascii="Times New Roman" w:eastAsiaTheme="minorEastAsia" w:hAnsi="Times New Roman" w:cs="Times New Roman"/>
          <w:sz w:val="24"/>
          <w:szCs w:val="24"/>
        </w:rPr>
        <w:t>after</w:t>
      </w:r>
      <w:r w:rsidR="008D50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02</m:t>
            </m:r>
          </m:sub>
        </m:sSub>
      </m:oMath>
      <w:r w:rsidR="00C636C2">
        <w:rPr>
          <w:rFonts w:ascii="Times New Roman" w:eastAsiaTheme="minorEastAsia" w:hAnsi="Times New Roman" w:cs="Times New Roman"/>
          <w:sz w:val="24"/>
          <w:szCs w:val="24"/>
        </w:rPr>
        <w:t xml:space="preserve"> could not be rejected.</w:t>
      </w:r>
    </w:p>
    <w:p w14:paraId="7E35914C" w14:textId="77777777" w:rsidR="006C1BE8" w:rsidRDefault="006C1BE8" w:rsidP="00C75AE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D68805D" w14:textId="7304A11D" w:rsidR="00431EB0" w:rsidRDefault="0082011C" w:rsidP="006139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th</w:t>
      </w:r>
      <w:r w:rsidRPr="00B14B0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B14B0A">
        <w:rPr>
          <w:rFonts w:ascii="Times New Roman" w:hAnsi="Times New Roman" w:cs="Times New Roman"/>
          <w:sz w:val="24"/>
          <w:szCs w:val="24"/>
        </w:rPr>
        <w:t>Teräsvirta</w:t>
      </w:r>
      <w:proofErr w:type="spellEnd"/>
      <w:r w:rsidRPr="00B14B0A">
        <w:rPr>
          <w:rFonts w:ascii="Times New Roman" w:hAnsi="Times New Roman" w:cs="Times New Roman"/>
          <w:sz w:val="24"/>
          <w:szCs w:val="24"/>
        </w:rPr>
        <w:t xml:space="preserve"> (</w:t>
      </w:r>
      <w:r w:rsidR="00B14B0A" w:rsidRPr="00B14B0A">
        <w:rPr>
          <w:rFonts w:ascii="Times New Roman" w:hAnsi="Times New Roman" w:cs="Times New Roman"/>
          <w:sz w:val="24"/>
          <w:szCs w:val="24"/>
        </w:rPr>
        <w:t>1994</w:t>
      </w:r>
      <w:r w:rsidRPr="00B14B0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testing procedure suffers from </w:t>
      </w:r>
      <w:r w:rsidR="00200862">
        <w:rPr>
          <w:rFonts w:ascii="Times New Roman" w:hAnsi="Times New Roman" w:cs="Times New Roman"/>
          <w:sz w:val="24"/>
          <w:szCs w:val="24"/>
        </w:rPr>
        <w:t xml:space="preserve">various </w:t>
      </w:r>
      <w:r>
        <w:rPr>
          <w:rFonts w:ascii="Times New Roman" w:hAnsi="Times New Roman" w:cs="Times New Roman"/>
          <w:sz w:val="24"/>
          <w:szCs w:val="24"/>
        </w:rPr>
        <w:t>sho</w:t>
      </w:r>
      <w:r w:rsidR="00310C14">
        <w:rPr>
          <w:rFonts w:ascii="Times New Roman" w:hAnsi="Times New Roman" w:cs="Times New Roman"/>
          <w:sz w:val="24"/>
          <w:szCs w:val="24"/>
        </w:rPr>
        <w:t>rtcomings. More precisely</w:t>
      </w:r>
      <w:r w:rsidR="00310C14" w:rsidRPr="00AF485B">
        <w:rPr>
          <w:rFonts w:ascii="Times New Roman" w:hAnsi="Times New Roman" w:cs="Times New Roman"/>
          <w:sz w:val="24"/>
          <w:szCs w:val="24"/>
        </w:rPr>
        <w:t xml:space="preserve">, </w:t>
      </w:r>
      <w:r w:rsidR="00200862">
        <w:rPr>
          <w:rFonts w:ascii="Times New Roman" w:hAnsi="Times New Roman" w:cs="Times New Roman"/>
          <w:sz w:val="24"/>
          <w:szCs w:val="24"/>
        </w:rPr>
        <w:t xml:space="preserve">a false rejection of </w:t>
      </w:r>
      <w:r w:rsidR="00310C14" w:rsidRPr="00AF485B">
        <w:rPr>
          <w:rFonts w:ascii="Times New Roman" w:hAnsi="Times New Roman" w:cs="Times New Roman"/>
          <w:sz w:val="24"/>
          <w:szCs w:val="24"/>
        </w:rPr>
        <w:t xml:space="preserve">the exponential specification might </w:t>
      </w:r>
      <w:r w:rsidR="00200862">
        <w:rPr>
          <w:rFonts w:ascii="Times New Roman" w:hAnsi="Times New Roman" w:cs="Times New Roman"/>
          <w:sz w:val="24"/>
          <w:szCs w:val="24"/>
        </w:rPr>
        <w:t xml:space="preserve">occur </w:t>
      </w:r>
      <w:r w:rsidR="00A313CB" w:rsidRPr="00AF485B">
        <w:rPr>
          <w:rFonts w:ascii="Times New Roman" w:hAnsi="Times New Roman" w:cs="Times New Roman"/>
          <w:sz w:val="24"/>
          <w:szCs w:val="24"/>
        </w:rPr>
        <w:t>since a 4</w:t>
      </w:r>
      <w:r w:rsidR="00A313CB" w:rsidRPr="00AF48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313CB" w:rsidRPr="00AF485B">
        <w:rPr>
          <w:rFonts w:ascii="Times New Roman" w:hAnsi="Times New Roman" w:cs="Times New Roman"/>
          <w:sz w:val="24"/>
          <w:szCs w:val="24"/>
        </w:rPr>
        <w:t xml:space="preserve"> order expansion ge</w:t>
      </w:r>
      <w:r w:rsidR="00887C6C" w:rsidRPr="00AF485B">
        <w:rPr>
          <w:rFonts w:ascii="Times New Roman" w:hAnsi="Times New Roman" w:cs="Times New Roman"/>
          <w:sz w:val="24"/>
          <w:szCs w:val="24"/>
        </w:rPr>
        <w:t>nerates non-zero 3</w:t>
      </w:r>
      <w:r w:rsidR="00887C6C" w:rsidRPr="00AF485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87C6C" w:rsidRPr="00AF485B">
        <w:rPr>
          <w:rFonts w:ascii="Times New Roman" w:hAnsi="Times New Roman" w:cs="Times New Roman"/>
          <w:sz w:val="24"/>
          <w:szCs w:val="24"/>
        </w:rPr>
        <w:t xml:space="preserve"> </w:t>
      </w:r>
      <w:r w:rsidR="00A313CB" w:rsidRPr="00AF485B">
        <w:rPr>
          <w:rFonts w:ascii="Times New Roman" w:hAnsi="Times New Roman" w:cs="Times New Roman"/>
          <w:sz w:val="24"/>
          <w:szCs w:val="24"/>
        </w:rPr>
        <w:t>order terms</w:t>
      </w:r>
      <w:r w:rsidR="00A313CB">
        <w:rPr>
          <w:rFonts w:ascii="Times New Roman" w:hAnsi="Times New Roman" w:cs="Times New Roman"/>
          <w:sz w:val="24"/>
          <w:szCs w:val="24"/>
        </w:rPr>
        <w:t xml:space="preserve"> when </w:t>
      </w:r>
      <m:oMath>
        <m:r>
          <w:rPr>
            <w:rFonts w:ascii="Cambria Math" w:hAnsi="Cambria Math" w:cs="Times New Roman"/>
            <w:sz w:val="24"/>
            <w:szCs w:val="24"/>
          </w:rPr>
          <m:t>c=0</m:t>
        </m:r>
      </m:oMath>
      <w:r w:rsidR="00887C6C">
        <w:rPr>
          <w:rFonts w:ascii="Times New Roman" w:hAnsi="Times New Roman" w:cs="Times New Roman"/>
          <w:sz w:val="24"/>
          <w:szCs w:val="24"/>
        </w:rPr>
        <w:t>.</w:t>
      </w:r>
      <w:r w:rsidR="00AF485B">
        <w:rPr>
          <w:rFonts w:ascii="Times New Roman" w:hAnsi="Times New Roman" w:cs="Times New Roman"/>
          <w:sz w:val="24"/>
          <w:szCs w:val="24"/>
        </w:rPr>
        <w:t xml:space="preserve"> In addition, the potentially </w:t>
      </w:r>
      <w:r w:rsidR="00AF485B">
        <w:rPr>
          <w:rFonts w:ascii="Times New Roman" w:hAnsi="Times New Roman" w:cs="Times New Roman"/>
          <w:sz w:val="24"/>
          <w:szCs w:val="24"/>
        </w:rPr>
        <w:lastRenderedPageBreak/>
        <w:t xml:space="preserve">asymmetric data distribution between regimes might </w:t>
      </w:r>
      <w:r w:rsidR="00200862">
        <w:rPr>
          <w:rFonts w:ascii="Times New Roman" w:hAnsi="Times New Roman" w:cs="Times New Roman"/>
          <w:sz w:val="24"/>
          <w:szCs w:val="24"/>
        </w:rPr>
        <w:t xml:space="preserve">make it difficult to differentiate </w:t>
      </w:r>
      <w:r w:rsidR="005D5BAF">
        <w:rPr>
          <w:rFonts w:ascii="Times New Roman" w:hAnsi="Times New Roman" w:cs="Times New Roman"/>
          <w:sz w:val="24"/>
          <w:szCs w:val="24"/>
        </w:rPr>
        <w:t xml:space="preserve">between </w:t>
      </w:r>
      <w:r w:rsidR="005D5BAF" w:rsidRPr="005D5BAF">
        <w:rPr>
          <w:rFonts w:ascii="Times New Roman" w:hAnsi="Times New Roman" w:cs="Times New Roman"/>
          <w:sz w:val="24"/>
          <w:szCs w:val="24"/>
        </w:rPr>
        <w:t>a logistic transition function with a threshold value of zero and an exponential transition function</w:t>
      </w:r>
      <w:r w:rsidR="005D5BAF">
        <w:rPr>
          <w:rFonts w:ascii="Times New Roman" w:hAnsi="Times New Roman" w:cs="Times New Roman"/>
          <w:sz w:val="24"/>
          <w:szCs w:val="24"/>
        </w:rPr>
        <w:t>.</w:t>
      </w:r>
      <w:r w:rsidR="00310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32" w:rsidRPr="00247D5A">
        <w:rPr>
          <w:rFonts w:ascii="Times New Roman" w:hAnsi="Times New Roman" w:cs="Times New Roman"/>
          <w:sz w:val="24"/>
          <w:szCs w:val="24"/>
        </w:rPr>
        <w:t>Escr</w:t>
      </w:r>
      <w:r w:rsidR="00A36932" w:rsidRPr="00FA5702">
        <w:rPr>
          <w:rFonts w:ascii="Times New Roman" w:hAnsi="Times New Roman" w:cs="Times New Roman"/>
          <w:sz w:val="24"/>
          <w:szCs w:val="24"/>
        </w:rPr>
        <w:t>ibano</w:t>
      </w:r>
      <w:proofErr w:type="spellEnd"/>
      <w:r w:rsidR="00A36932" w:rsidRPr="00FA570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36932" w:rsidRPr="00FA5702">
        <w:rPr>
          <w:rFonts w:ascii="Times New Roman" w:hAnsi="Times New Roman" w:cs="Times New Roman"/>
          <w:sz w:val="24"/>
          <w:szCs w:val="24"/>
        </w:rPr>
        <w:t>Jordá</w:t>
      </w:r>
      <w:proofErr w:type="spellEnd"/>
      <w:r w:rsidR="00A36932" w:rsidRPr="00FA5702">
        <w:rPr>
          <w:rFonts w:ascii="Times New Roman" w:hAnsi="Times New Roman" w:cs="Times New Roman"/>
          <w:sz w:val="24"/>
          <w:szCs w:val="24"/>
        </w:rPr>
        <w:t xml:space="preserve"> (2001) prop</w:t>
      </w:r>
      <w:r w:rsidR="00BA1E59" w:rsidRPr="00FA5702">
        <w:rPr>
          <w:rFonts w:ascii="Times New Roman" w:hAnsi="Times New Roman" w:cs="Times New Roman"/>
          <w:sz w:val="24"/>
          <w:szCs w:val="24"/>
        </w:rPr>
        <w:t>ose a</w:t>
      </w:r>
      <w:r w:rsidR="003E7716" w:rsidRPr="00FA5702">
        <w:rPr>
          <w:rFonts w:ascii="Times New Roman" w:hAnsi="Times New Roman" w:cs="Times New Roman"/>
          <w:sz w:val="24"/>
          <w:szCs w:val="24"/>
        </w:rPr>
        <w:t xml:space="preserve"> modification to</w:t>
      </w:r>
      <w:r w:rsidR="00A36932" w:rsidRPr="00FA570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A36932" w:rsidRPr="00FA5702">
        <w:rPr>
          <w:rFonts w:ascii="Times New Roman" w:hAnsi="Times New Roman" w:cs="Times New Roman"/>
          <w:sz w:val="24"/>
          <w:szCs w:val="24"/>
        </w:rPr>
        <w:t>Teräsvirta</w:t>
      </w:r>
      <w:proofErr w:type="spellEnd"/>
      <w:r w:rsidR="00A36932" w:rsidRPr="00FA5702">
        <w:rPr>
          <w:rFonts w:ascii="Times New Roman" w:hAnsi="Times New Roman" w:cs="Times New Roman"/>
          <w:sz w:val="24"/>
          <w:szCs w:val="24"/>
        </w:rPr>
        <w:t xml:space="preserve"> (</w:t>
      </w:r>
      <w:r w:rsidR="00B14B0A" w:rsidRPr="00FA5702">
        <w:rPr>
          <w:rFonts w:ascii="Times New Roman" w:hAnsi="Times New Roman" w:cs="Times New Roman"/>
          <w:sz w:val="24"/>
          <w:szCs w:val="24"/>
        </w:rPr>
        <w:t>1994</w:t>
      </w:r>
      <w:r w:rsidR="00A36932" w:rsidRPr="00FA5702">
        <w:rPr>
          <w:rFonts w:ascii="Times New Roman" w:hAnsi="Times New Roman" w:cs="Times New Roman"/>
          <w:sz w:val="24"/>
          <w:szCs w:val="24"/>
        </w:rPr>
        <w:t>) method, which is based on a</w:t>
      </w:r>
      <w:r w:rsidR="004E74F7" w:rsidRPr="00FA5702">
        <w:rPr>
          <w:rFonts w:ascii="Times New Roman" w:hAnsi="Times New Roman" w:cs="Times New Roman"/>
          <w:sz w:val="24"/>
          <w:szCs w:val="24"/>
        </w:rPr>
        <w:t xml:space="preserve"> 4</w:t>
      </w:r>
      <w:r w:rsidR="004E74F7" w:rsidRPr="00FA57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E74F7" w:rsidRPr="00FA5702">
        <w:rPr>
          <w:rFonts w:ascii="Times New Roman" w:hAnsi="Times New Roman" w:cs="Times New Roman"/>
          <w:sz w:val="24"/>
          <w:szCs w:val="24"/>
        </w:rPr>
        <w:t xml:space="preserve"> order Taylor expansion a</w:t>
      </w:r>
      <w:r w:rsidR="004E74F7">
        <w:rPr>
          <w:rFonts w:ascii="Times New Roman" w:hAnsi="Times New Roman" w:cs="Times New Roman"/>
          <w:sz w:val="24"/>
          <w:szCs w:val="24"/>
        </w:rPr>
        <w:t xml:space="preserve">nd </w:t>
      </w:r>
      <w:r w:rsidR="00DA7212">
        <w:rPr>
          <w:rFonts w:ascii="Times New Roman" w:hAnsi="Times New Roman" w:cs="Times New Roman"/>
          <w:sz w:val="24"/>
          <w:szCs w:val="24"/>
        </w:rPr>
        <w:t>tests</w:t>
      </w:r>
      <w:r w:rsidR="0061394F">
        <w:rPr>
          <w:rFonts w:ascii="Times New Roman" w:hAnsi="Times New Roman" w:cs="Times New Roman"/>
          <w:sz w:val="24"/>
          <w:szCs w:val="24"/>
        </w:rPr>
        <w:t xml:space="preserve"> the following two hypotheses:</w:t>
      </w:r>
    </w:p>
    <w:p w14:paraId="42704828" w14:textId="77777777" w:rsidR="0061394F" w:rsidRDefault="0061394F" w:rsidP="006139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5C5AB" w14:textId="0BBFB932" w:rsidR="00431EB0" w:rsidRPr="00D73D99" w:rsidRDefault="000612BA" w:rsidP="00C75AE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0E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: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4j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=0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eqArr>
        </m:oMath>
      </m:oMathPara>
    </w:p>
    <w:p w14:paraId="27E6B3DA" w14:textId="19D6AB6D" w:rsidR="007105E2" w:rsidRPr="005E5E1C" w:rsidRDefault="000612BA" w:rsidP="007105E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0L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: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3j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=0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eqArr>
        </m:oMath>
      </m:oMathPara>
    </w:p>
    <w:p w14:paraId="74FBB4CD" w14:textId="77777777" w:rsidR="005E5E1C" w:rsidRPr="005E5E1C" w:rsidRDefault="005E5E1C" w:rsidP="007105E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CE2097B" w14:textId="7591BD14" w:rsidR="005F2EA3" w:rsidRDefault="005F2EA3" w:rsidP="00C75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exponential transition function should be selected if the minimum p-value corresponds to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0E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while a logistic transition function should be selected </w:t>
      </w:r>
      <w:r w:rsidR="00C445F3">
        <w:rPr>
          <w:rFonts w:ascii="Times New Roman" w:hAnsi="Times New Roman" w:cs="Times New Roman"/>
          <w:sz w:val="24"/>
          <w:szCs w:val="24"/>
        </w:rPr>
        <w:t xml:space="preserve">if the minimum p-value corresponds to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0L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30544">
        <w:rPr>
          <w:rFonts w:ascii="Times New Roman" w:eastAsiaTheme="minorEastAsia" w:hAnsi="Times New Roman" w:cs="Times New Roman"/>
          <w:sz w:val="24"/>
          <w:szCs w:val="24"/>
        </w:rPr>
        <w:t xml:space="preserve"> We use the </w:t>
      </w:r>
      <w:proofErr w:type="spellStart"/>
      <w:r w:rsidR="00A30544" w:rsidRPr="00247D5A">
        <w:rPr>
          <w:rFonts w:ascii="Times New Roman" w:hAnsi="Times New Roman" w:cs="Times New Roman"/>
          <w:sz w:val="24"/>
          <w:szCs w:val="24"/>
        </w:rPr>
        <w:t>Escr</w:t>
      </w:r>
      <w:r w:rsidR="00A30544">
        <w:rPr>
          <w:rFonts w:ascii="Times New Roman" w:hAnsi="Times New Roman" w:cs="Times New Roman"/>
          <w:sz w:val="24"/>
          <w:szCs w:val="24"/>
        </w:rPr>
        <w:t>ibano-</w:t>
      </w:r>
      <w:r w:rsidR="00A30544" w:rsidRPr="00FA5702">
        <w:rPr>
          <w:rFonts w:ascii="Times New Roman" w:hAnsi="Times New Roman" w:cs="Times New Roman"/>
          <w:sz w:val="24"/>
          <w:szCs w:val="24"/>
        </w:rPr>
        <w:t>Jordá</w:t>
      </w:r>
      <w:proofErr w:type="spellEnd"/>
      <w:r w:rsidR="00A30544">
        <w:rPr>
          <w:rFonts w:ascii="Times New Roman" w:hAnsi="Times New Roman" w:cs="Times New Roman"/>
          <w:sz w:val="24"/>
          <w:szCs w:val="24"/>
        </w:rPr>
        <w:t xml:space="preserve"> test to determine the most appropriate transition function </w:t>
      </w:r>
      <w:r w:rsidR="00200862">
        <w:rPr>
          <w:rFonts w:ascii="Times New Roman" w:hAnsi="Times New Roman" w:cs="Times New Roman"/>
          <w:sz w:val="24"/>
          <w:szCs w:val="24"/>
        </w:rPr>
        <w:t xml:space="preserve">for </w:t>
      </w:r>
      <w:r w:rsidR="00A30544">
        <w:rPr>
          <w:rFonts w:ascii="Times New Roman" w:hAnsi="Times New Roman" w:cs="Times New Roman"/>
          <w:sz w:val="24"/>
          <w:szCs w:val="24"/>
        </w:rPr>
        <w:t>our models.</w:t>
      </w:r>
    </w:p>
    <w:p w14:paraId="21D91F0A" w14:textId="77777777" w:rsidR="00220EAE" w:rsidRDefault="00220EAE" w:rsidP="00C75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5AB6D" w14:textId="23FDBAF6" w:rsidR="00AF4286" w:rsidRPr="00AF4286" w:rsidRDefault="00AF4286" w:rsidP="00AF4286">
      <w:pPr>
        <w:pStyle w:val="Heading3"/>
        <w:rPr>
          <w:rFonts w:ascii="Times New Roman" w:hAnsi="Times New Roman" w:cs="Times New Roman"/>
          <w:b/>
          <w:color w:val="auto"/>
        </w:rPr>
      </w:pPr>
      <w:r w:rsidRPr="00AF4286">
        <w:rPr>
          <w:rFonts w:ascii="Times New Roman" w:hAnsi="Times New Roman" w:cs="Times New Roman"/>
          <w:b/>
          <w:color w:val="auto"/>
        </w:rPr>
        <w:t xml:space="preserve">3.4 </w:t>
      </w:r>
      <w:r>
        <w:rPr>
          <w:rFonts w:ascii="Times New Roman" w:hAnsi="Times New Roman" w:cs="Times New Roman"/>
          <w:b/>
          <w:color w:val="auto"/>
        </w:rPr>
        <w:t>Misspecification Tests</w:t>
      </w:r>
      <w:r w:rsidR="00272778">
        <w:rPr>
          <w:rFonts w:ascii="Times New Roman" w:hAnsi="Times New Roman" w:cs="Times New Roman"/>
          <w:b/>
          <w:color w:val="auto"/>
        </w:rPr>
        <w:t xml:space="preserve"> for</w:t>
      </w:r>
      <w:r w:rsidR="00C51C74">
        <w:rPr>
          <w:rFonts w:ascii="Times New Roman" w:hAnsi="Times New Roman" w:cs="Times New Roman"/>
          <w:b/>
          <w:color w:val="auto"/>
        </w:rPr>
        <w:t xml:space="preserve"> Smooth Transition</w:t>
      </w:r>
      <w:r w:rsidR="00272778">
        <w:rPr>
          <w:rFonts w:ascii="Times New Roman" w:hAnsi="Times New Roman" w:cs="Times New Roman"/>
          <w:b/>
          <w:color w:val="auto"/>
        </w:rPr>
        <w:t xml:space="preserve"> Models</w:t>
      </w:r>
    </w:p>
    <w:p w14:paraId="3CC9859A" w14:textId="6415E733" w:rsidR="00312AB3" w:rsidRDefault="00312AB3" w:rsidP="00C75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36C5D" w14:textId="21229D37" w:rsidR="00385A48" w:rsidRDefault="00385A48" w:rsidP="00C75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E1C">
        <w:rPr>
          <w:rFonts w:ascii="Times New Roman" w:hAnsi="Times New Roman" w:cs="Times New Roman"/>
          <w:sz w:val="24"/>
          <w:szCs w:val="24"/>
        </w:rPr>
        <w:t>Eitrheim</w:t>
      </w:r>
      <w:proofErr w:type="spellEnd"/>
      <w:r w:rsidRPr="00B51E1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51E1C">
        <w:rPr>
          <w:rFonts w:ascii="Times New Roman" w:hAnsi="Times New Roman" w:cs="Times New Roman"/>
          <w:sz w:val="24"/>
          <w:szCs w:val="24"/>
        </w:rPr>
        <w:t>Teräsvirta</w:t>
      </w:r>
      <w:proofErr w:type="spellEnd"/>
      <w:r w:rsidRPr="00B51E1C">
        <w:rPr>
          <w:rFonts w:ascii="Times New Roman" w:hAnsi="Times New Roman" w:cs="Times New Roman"/>
          <w:sz w:val="24"/>
          <w:szCs w:val="24"/>
        </w:rPr>
        <w:t xml:space="preserve"> (1996)</w:t>
      </w:r>
      <w:r>
        <w:rPr>
          <w:rFonts w:ascii="Times New Roman" w:hAnsi="Times New Roman" w:cs="Times New Roman"/>
          <w:sz w:val="24"/>
          <w:szCs w:val="24"/>
        </w:rPr>
        <w:t xml:space="preserve"> developed several </w:t>
      </w:r>
      <w:r w:rsidR="001F348D">
        <w:rPr>
          <w:rFonts w:ascii="Times New Roman" w:hAnsi="Times New Roman" w:cs="Times New Roman"/>
          <w:sz w:val="24"/>
          <w:szCs w:val="24"/>
        </w:rPr>
        <w:t xml:space="preserve">parametric </w:t>
      </w:r>
      <w:r>
        <w:rPr>
          <w:rFonts w:ascii="Times New Roman" w:hAnsi="Times New Roman" w:cs="Times New Roman"/>
          <w:sz w:val="24"/>
          <w:szCs w:val="24"/>
        </w:rPr>
        <w:t>miss</w:t>
      </w:r>
      <w:r w:rsidRPr="00295815">
        <w:rPr>
          <w:rFonts w:ascii="Times New Roman" w:hAnsi="Times New Roman" w:cs="Times New Roman"/>
          <w:sz w:val="24"/>
          <w:szCs w:val="24"/>
        </w:rPr>
        <w:t>pecification tests for smooth transition models</w:t>
      </w:r>
      <w:r w:rsidR="001F348D" w:rsidRPr="00295815">
        <w:rPr>
          <w:rFonts w:ascii="Times New Roman" w:hAnsi="Times New Roman" w:cs="Times New Roman"/>
          <w:sz w:val="24"/>
          <w:szCs w:val="24"/>
        </w:rPr>
        <w:t xml:space="preserve"> which</w:t>
      </w:r>
      <w:r w:rsidR="001E0F89" w:rsidRPr="00295815">
        <w:rPr>
          <w:rFonts w:ascii="Times New Roman" w:hAnsi="Times New Roman" w:cs="Times New Roman"/>
          <w:sz w:val="24"/>
          <w:szCs w:val="24"/>
        </w:rPr>
        <w:t xml:space="preserve"> have the advantage that they</w:t>
      </w:r>
      <w:r w:rsidR="001F348D" w:rsidRPr="00295815">
        <w:rPr>
          <w:rFonts w:ascii="Times New Roman" w:hAnsi="Times New Roman" w:cs="Times New Roman"/>
          <w:sz w:val="24"/>
          <w:szCs w:val="24"/>
        </w:rPr>
        <w:t xml:space="preserve"> do not suffer from power distortions. </w:t>
      </w:r>
      <w:r w:rsidR="006B7CD9" w:rsidRPr="00295815">
        <w:rPr>
          <w:rFonts w:ascii="Times New Roman" w:hAnsi="Times New Roman" w:cs="Times New Roman"/>
          <w:sz w:val="24"/>
          <w:szCs w:val="24"/>
        </w:rPr>
        <w:t>Th</w:t>
      </w:r>
      <w:r w:rsidR="006B7CD9">
        <w:rPr>
          <w:rFonts w:ascii="Times New Roman" w:hAnsi="Times New Roman" w:cs="Times New Roman"/>
          <w:sz w:val="24"/>
          <w:szCs w:val="24"/>
        </w:rPr>
        <w:t>e first is a</w:t>
      </w:r>
      <w:r w:rsidR="002354E9">
        <w:rPr>
          <w:rFonts w:ascii="Times New Roman" w:hAnsi="Times New Roman" w:cs="Times New Roman"/>
          <w:sz w:val="24"/>
          <w:szCs w:val="24"/>
        </w:rPr>
        <w:t>n LM</w:t>
      </w:r>
      <w:r w:rsidR="006B7CD9">
        <w:rPr>
          <w:rFonts w:ascii="Times New Roman" w:hAnsi="Times New Roman" w:cs="Times New Roman"/>
          <w:sz w:val="24"/>
          <w:szCs w:val="24"/>
        </w:rPr>
        <w:t xml:space="preserve"> test of no remaining nonlinearity</w:t>
      </w:r>
      <w:r w:rsidR="006B7CD9" w:rsidRPr="00B16BD1">
        <w:rPr>
          <w:rFonts w:ascii="Times New Roman" w:hAnsi="Times New Roman" w:cs="Times New Roman"/>
          <w:sz w:val="24"/>
          <w:szCs w:val="24"/>
        </w:rPr>
        <w:t>, which tests</w:t>
      </w:r>
      <w:r w:rsidR="00321FBF" w:rsidRPr="00B16BD1">
        <w:rPr>
          <w:rFonts w:ascii="Times New Roman" w:hAnsi="Times New Roman" w:cs="Times New Roman"/>
          <w:sz w:val="24"/>
          <w:szCs w:val="24"/>
        </w:rPr>
        <w:t xml:space="preserve"> the hypothesis of no</w:t>
      </w:r>
      <w:r w:rsidR="00794207">
        <w:rPr>
          <w:rFonts w:ascii="Times New Roman" w:hAnsi="Times New Roman" w:cs="Times New Roman"/>
          <w:sz w:val="24"/>
          <w:szCs w:val="24"/>
        </w:rPr>
        <w:t xml:space="preserve"> presence of any</w:t>
      </w:r>
      <w:r w:rsidR="00321FBF" w:rsidRPr="00B16BD1">
        <w:rPr>
          <w:rFonts w:ascii="Times New Roman" w:hAnsi="Times New Roman" w:cs="Times New Roman"/>
          <w:sz w:val="24"/>
          <w:szCs w:val="24"/>
        </w:rPr>
        <w:t xml:space="preserve"> addition</w:t>
      </w:r>
      <w:r w:rsidR="00B16BD1">
        <w:rPr>
          <w:rFonts w:ascii="Times New Roman" w:hAnsi="Times New Roman" w:cs="Times New Roman"/>
          <w:sz w:val="24"/>
          <w:szCs w:val="24"/>
        </w:rPr>
        <w:t>al</w:t>
      </w:r>
      <w:r w:rsidR="00321FBF" w:rsidRPr="00B16BD1">
        <w:rPr>
          <w:rFonts w:ascii="Times New Roman" w:hAnsi="Times New Roman" w:cs="Times New Roman"/>
          <w:sz w:val="24"/>
          <w:szCs w:val="24"/>
        </w:rPr>
        <w:t xml:space="preserve"> nonlinear structure </w:t>
      </w:r>
      <w:r w:rsidR="00BD79AB" w:rsidRPr="00B16BD1">
        <w:rPr>
          <w:rFonts w:ascii="Times New Roman" w:hAnsi="Times New Roman" w:cs="Times New Roman"/>
          <w:sz w:val="24"/>
          <w:szCs w:val="24"/>
        </w:rPr>
        <w:t xml:space="preserve">against </w:t>
      </w:r>
      <w:r w:rsidR="006B7CD9" w:rsidRPr="00B16BD1">
        <w:rPr>
          <w:rFonts w:ascii="Times New Roman" w:hAnsi="Times New Roman" w:cs="Times New Roman"/>
          <w:sz w:val="24"/>
          <w:szCs w:val="24"/>
        </w:rPr>
        <w:t xml:space="preserve">an additive nonlinear component of logistic or </w:t>
      </w:r>
      <w:r w:rsidR="006B7CD9" w:rsidRPr="00556B9B">
        <w:rPr>
          <w:rFonts w:ascii="Times New Roman" w:hAnsi="Times New Roman" w:cs="Times New Roman"/>
          <w:sz w:val="24"/>
          <w:szCs w:val="24"/>
        </w:rPr>
        <w:t>exponential form</w:t>
      </w:r>
      <w:r w:rsidR="00BD79AB" w:rsidRPr="00556B9B">
        <w:rPr>
          <w:rFonts w:ascii="Times New Roman" w:hAnsi="Times New Roman" w:cs="Times New Roman"/>
          <w:sz w:val="24"/>
          <w:szCs w:val="24"/>
        </w:rPr>
        <w:t xml:space="preserve">. </w:t>
      </w:r>
      <w:r w:rsidR="00DA64CC" w:rsidRPr="00556B9B">
        <w:rPr>
          <w:rFonts w:ascii="Times New Roman" w:hAnsi="Times New Roman" w:cs="Times New Roman"/>
          <w:sz w:val="24"/>
          <w:szCs w:val="24"/>
        </w:rPr>
        <w:t>The second is an</w:t>
      </w:r>
      <w:r w:rsidR="002354E9" w:rsidRPr="00556B9B">
        <w:rPr>
          <w:rFonts w:ascii="Times New Roman" w:hAnsi="Times New Roman" w:cs="Times New Roman"/>
          <w:sz w:val="24"/>
          <w:szCs w:val="24"/>
        </w:rPr>
        <w:t xml:space="preserve"> LM test of parameter constancy</w:t>
      </w:r>
      <w:r w:rsidR="00055765" w:rsidRPr="00556B9B">
        <w:rPr>
          <w:rFonts w:ascii="Times New Roman" w:hAnsi="Times New Roman" w:cs="Times New Roman"/>
          <w:sz w:val="24"/>
          <w:szCs w:val="24"/>
        </w:rPr>
        <w:t xml:space="preserve"> of the error covariance matrix</w:t>
      </w:r>
      <w:r w:rsidR="002354E9" w:rsidRPr="00556B9B">
        <w:rPr>
          <w:rFonts w:ascii="Times New Roman" w:hAnsi="Times New Roman" w:cs="Times New Roman"/>
          <w:sz w:val="24"/>
          <w:szCs w:val="24"/>
        </w:rPr>
        <w:t>, whic</w:t>
      </w:r>
      <w:r w:rsidR="002354E9">
        <w:rPr>
          <w:rFonts w:ascii="Times New Roman" w:hAnsi="Times New Roman" w:cs="Times New Roman"/>
          <w:sz w:val="24"/>
          <w:szCs w:val="24"/>
        </w:rPr>
        <w:t>h</w:t>
      </w:r>
      <w:r w:rsidR="00794207">
        <w:rPr>
          <w:rFonts w:ascii="Times New Roman" w:hAnsi="Times New Roman" w:cs="Times New Roman"/>
          <w:sz w:val="24"/>
          <w:szCs w:val="24"/>
        </w:rPr>
        <w:t xml:space="preserve"> allows the parameters to change smoothly over time.</w:t>
      </w:r>
      <w:r w:rsidR="002354E9">
        <w:rPr>
          <w:rFonts w:ascii="Times New Roman" w:hAnsi="Times New Roman" w:cs="Times New Roman"/>
          <w:sz w:val="24"/>
          <w:szCs w:val="24"/>
        </w:rPr>
        <w:t xml:space="preserve"> The third is an LM te</w:t>
      </w:r>
      <w:r w:rsidR="002354E9" w:rsidRPr="003E79F6">
        <w:rPr>
          <w:rFonts w:ascii="Times New Roman" w:hAnsi="Times New Roman" w:cs="Times New Roman"/>
          <w:sz w:val="24"/>
          <w:szCs w:val="24"/>
        </w:rPr>
        <w:t xml:space="preserve">st of serial </w:t>
      </w:r>
      <w:r w:rsidR="00576C9F">
        <w:rPr>
          <w:rFonts w:ascii="Times New Roman" w:hAnsi="Times New Roman" w:cs="Times New Roman"/>
          <w:sz w:val="24"/>
          <w:szCs w:val="24"/>
        </w:rPr>
        <w:t xml:space="preserve">independence against an </w:t>
      </w:r>
      <m:oMath>
        <m:r>
          <w:rPr>
            <w:rFonts w:ascii="Cambria Math" w:hAnsi="Cambria Math" w:cs="Times New Roman"/>
            <w:sz w:val="24"/>
            <w:szCs w:val="24"/>
          </w:rPr>
          <m:t>MA(q)</m:t>
        </m:r>
      </m:oMath>
      <w:r w:rsidR="00576C9F">
        <w:rPr>
          <w:rFonts w:ascii="Times New Roman" w:hAnsi="Times New Roman" w:cs="Times New Roman"/>
          <w:sz w:val="24"/>
          <w:szCs w:val="24"/>
        </w:rPr>
        <w:t xml:space="preserve"> as well as an </w:t>
      </w:r>
      <m:oMath>
        <m:r>
          <w:rPr>
            <w:rFonts w:ascii="Cambria Math" w:hAnsi="Cambria Math" w:cs="Times New Roman"/>
            <w:sz w:val="24"/>
            <w:szCs w:val="24"/>
          </w:rPr>
          <m:t>AR(q)</m:t>
        </m:r>
      </m:oMath>
      <w:r w:rsidR="00576C9F">
        <w:rPr>
          <w:rFonts w:ascii="Times New Roman" w:hAnsi="Times New Roman" w:cs="Times New Roman"/>
          <w:sz w:val="24"/>
          <w:szCs w:val="24"/>
        </w:rPr>
        <w:t xml:space="preserve"> error process</w:t>
      </w:r>
      <w:r w:rsidR="002354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D3C1EA" w14:textId="61A09C78" w:rsidR="00A34F25" w:rsidRDefault="00A34F25" w:rsidP="00C75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F9F67" w14:textId="77777777" w:rsidR="00D51C0D" w:rsidRPr="004C0550" w:rsidRDefault="00D51C0D" w:rsidP="00C75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CB86A" w14:textId="0D518B8A" w:rsidR="008D6C88" w:rsidRPr="00BF7A99" w:rsidRDefault="00A52A52" w:rsidP="00F56A9C">
      <w:pPr>
        <w:pStyle w:val="Heading2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Data and </w:t>
      </w:r>
      <w:r w:rsidR="00BF7A99" w:rsidRPr="00BF7A99">
        <w:rPr>
          <w:rFonts w:ascii="Times New Roman" w:hAnsi="Times New Roman" w:cs="Times New Roman"/>
          <w:b/>
          <w:color w:val="auto"/>
          <w:sz w:val="24"/>
          <w:szCs w:val="24"/>
        </w:rPr>
        <w:t xml:space="preserve">Empirical </w:t>
      </w:r>
      <w:r w:rsidR="008D6C88" w:rsidRPr="00BF7A99">
        <w:rPr>
          <w:rFonts w:ascii="Times New Roman" w:hAnsi="Times New Roman" w:cs="Times New Roman"/>
          <w:b/>
          <w:color w:val="auto"/>
          <w:sz w:val="24"/>
          <w:szCs w:val="24"/>
        </w:rPr>
        <w:t>Results</w:t>
      </w:r>
    </w:p>
    <w:p w14:paraId="2F18BD55" w14:textId="2CE5ECCE" w:rsidR="000D5CDC" w:rsidRPr="00F342EB" w:rsidRDefault="000D5CDC" w:rsidP="00F342EB">
      <w:pPr>
        <w:pStyle w:val="Heading3"/>
        <w:rPr>
          <w:rFonts w:ascii="Times New Roman" w:hAnsi="Times New Roman" w:cs="Times New Roman"/>
          <w:b/>
          <w:color w:val="auto"/>
        </w:rPr>
      </w:pPr>
      <w:r w:rsidRPr="00F342EB">
        <w:rPr>
          <w:rFonts w:ascii="Times New Roman" w:hAnsi="Times New Roman" w:cs="Times New Roman"/>
          <w:b/>
          <w:color w:val="auto"/>
        </w:rPr>
        <w:t>4.1 Data Description</w:t>
      </w:r>
    </w:p>
    <w:p w14:paraId="702F06E1" w14:textId="401F587E" w:rsidR="00502043" w:rsidRDefault="00502043" w:rsidP="005C4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2B6D6" w14:textId="53F81C55" w:rsidR="00906F0A" w:rsidRDefault="00D476E0" w:rsidP="005C4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use monthly data </w:t>
      </w:r>
      <w:r w:rsidRPr="00747A19">
        <w:rPr>
          <w:rFonts w:ascii="Times New Roman" w:hAnsi="Times New Roman" w:cs="Times New Roman"/>
          <w:sz w:val="24"/>
          <w:szCs w:val="24"/>
        </w:rPr>
        <w:t xml:space="preserve">from </w:t>
      </w:r>
      <w:r w:rsidR="00DA6A60" w:rsidRPr="00747A19">
        <w:rPr>
          <w:rFonts w:ascii="Times New Roman" w:hAnsi="Times New Roman" w:cs="Times New Roman"/>
          <w:sz w:val="24"/>
          <w:szCs w:val="24"/>
        </w:rPr>
        <w:t>January 1993 to August 2021</w:t>
      </w:r>
      <w:r w:rsidR="00747A19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DA6A60" w:rsidRPr="00747A19">
        <w:rPr>
          <w:rFonts w:ascii="Times New Roman" w:hAnsi="Times New Roman" w:cs="Times New Roman"/>
          <w:sz w:val="24"/>
          <w:szCs w:val="24"/>
        </w:rPr>
        <w:t xml:space="preserve"> for </w:t>
      </w:r>
      <w:r w:rsidR="002D4F29" w:rsidRPr="00747A19">
        <w:rPr>
          <w:rFonts w:ascii="Times New Roman" w:hAnsi="Times New Roman" w:cs="Times New Roman"/>
          <w:sz w:val="24"/>
          <w:szCs w:val="24"/>
        </w:rPr>
        <w:t>five countries</w:t>
      </w:r>
      <w:r w:rsidR="00FB5E1C">
        <w:rPr>
          <w:rFonts w:ascii="Times New Roman" w:hAnsi="Times New Roman" w:cs="Times New Roman"/>
          <w:sz w:val="24"/>
          <w:szCs w:val="24"/>
        </w:rPr>
        <w:t xml:space="preserve"> that </w:t>
      </w:r>
      <w:r w:rsidR="002D4F29" w:rsidRPr="00747A19">
        <w:rPr>
          <w:rFonts w:ascii="Times New Roman" w:hAnsi="Times New Roman" w:cs="Times New Roman"/>
          <w:sz w:val="24"/>
          <w:szCs w:val="24"/>
        </w:rPr>
        <w:t>identify themselves as inflation targeters, namely the UK, Canada, Australia, New Zealand and Sweden; we also estimate the ERPT for three countries</w:t>
      </w:r>
      <w:r w:rsidR="000C33AD">
        <w:rPr>
          <w:rFonts w:ascii="Times New Roman" w:hAnsi="Times New Roman" w:cs="Times New Roman"/>
          <w:sz w:val="24"/>
          <w:szCs w:val="24"/>
        </w:rPr>
        <w:t xml:space="preserve"> </w:t>
      </w:r>
      <w:r w:rsidR="002D4F29" w:rsidRPr="00747A19">
        <w:rPr>
          <w:rFonts w:ascii="Times New Roman" w:hAnsi="Times New Roman" w:cs="Times New Roman"/>
          <w:sz w:val="24"/>
          <w:szCs w:val="24"/>
        </w:rPr>
        <w:t>which hav</w:t>
      </w:r>
      <w:r w:rsidR="002D4F29">
        <w:rPr>
          <w:rFonts w:ascii="Times New Roman" w:hAnsi="Times New Roman" w:cs="Times New Roman"/>
          <w:sz w:val="24"/>
          <w:szCs w:val="24"/>
        </w:rPr>
        <w:t xml:space="preserve">e targeted the inflation rate </w:t>
      </w:r>
      <w:r w:rsidR="002D4F29">
        <w:rPr>
          <w:rFonts w:ascii="Times New Roman" w:hAnsi="Times New Roman" w:cs="Times New Roman"/>
          <w:sz w:val="24"/>
          <w:szCs w:val="24"/>
        </w:rPr>
        <w:lastRenderedPageBreak/>
        <w:t xml:space="preserve">at times, but do not </w:t>
      </w:r>
      <w:r w:rsidR="007D51ED">
        <w:rPr>
          <w:rFonts w:ascii="Times New Roman" w:hAnsi="Times New Roman" w:cs="Times New Roman"/>
          <w:sz w:val="24"/>
          <w:szCs w:val="24"/>
        </w:rPr>
        <w:t xml:space="preserve">officially </w:t>
      </w:r>
      <w:r w:rsidR="002D4F29">
        <w:rPr>
          <w:rFonts w:ascii="Times New Roman" w:hAnsi="Times New Roman" w:cs="Times New Roman"/>
          <w:sz w:val="24"/>
          <w:szCs w:val="24"/>
        </w:rPr>
        <w:t>identify themselves as inflation targeters, namely the US, the Euro-Area and Switzerland</w:t>
      </w:r>
      <w:r w:rsidR="00DA6A60">
        <w:rPr>
          <w:rFonts w:ascii="Times New Roman" w:hAnsi="Times New Roman" w:cs="Times New Roman"/>
          <w:sz w:val="24"/>
          <w:szCs w:val="24"/>
        </w:rPr>
        <w:t>.</w:t>
      </w:r>
      <w:r w:rsidR="0010247C">
        <w:rPr>
          <w:rFonts w:ascii="Times New Roman" w:hAnsi="Times New Roman" w:cs="Times New Roman"/>
          <w:sz w:val="24"/>
          <w:szCs w:val="24"/>
        </w:rPr>
        <w:t xml:space="preserve"> The choice of countries is </w:t>
      </w:r>
      <w:r w:rsidR="007D51ED">
        <w:rPr>
          <w:rFonts w:ascii="Times New Roman" w:hAnsi="Times New Roman" w:cs="Times New Roman"/>
          <w:sz w:val="24"/>
          <w:szCs w:val="24"/>
        </w:rPr>
        <w:t xml:space="preserve">also </w:t>
      </w:r>
      <w:r w:rsidR="0010247C">
        <w:rPr>
          <w:rFonts w:ascii="Times New Roman" w:hAnsi="Times New Roman" w:cs="Times New Roman"/>
          <w:sz w:val="24"/>
          <w:szCs w:val="24"/>
        </w:rPr>
        <w:t>de</w:t>
      </w:r>
      <w:r w:rsidR="00802056">
        <w:rPr>
          <w:rFonts w:ascii="Times New Roman" w:hAnsi="Times New Roman" w:cs="Times New Roman"/>
          <w:sz w:val="24"/>
          <w:szCs w:val="24"/>
        </w:rPr>
        <w:t>termined by the availability</w:t>
      </w:r>
      <w:r w:rsidR="0010247C">
        <w:rPr>
          <w:rFonts w:ascii="Times New Roman" w:hAnsi="Times New Roman" w:cs="Times New Roman"/>
          <w:sz w:val="24"/>
          <w:szCs w:val="24"/>
        </w:rPr>
        <w:t xml:space="preserve"> of both </w:t>
      </w:r>
      <w:r w:rsidR="00432B3A" w:rsidRPr="00CD54C9">
        <w:rPr>
          <w:rFonts w:ascii="Times New Roman" w:hAnsi="Times New Roman" w:cs="Times New Roman"/>
          <w:sz w:val="24"/>
          <w:szCs w:val="24"/>
        </w:rPr>
        <w:t xml:space="preserve">market and </w:t>
      </w:r>
      <w:r w:rsidR="0010247C" w:rsidRPr="00CD54C9">
        <w:rPr>
          <w:rFonts w:ascii="Times New Roman" w:hAnsi="Times New Roman" w:cs="Times New Roman"/>
          <w:sz w:val="24"/>
          <w:szCs w:val="24"/>
        </w:rPr>
        <w:t xml:space="preserve">survey </w:t>
      </w:r>
      <w:r w:rsidR="0010247C">
        <w:rPr>
          <w:rFonts w:ascii="Times New Roman" w:hAnsi="Times New Roman" w:cs="Times New Roman"/>
          <w:sz w:val="24"/>
          <w:szCs w:val="24"/>
        </w:rPr>
        <w:t>inflation expectati</w:t>
      </w:r>
      <w:r w:rsidR="00802056">
        <w:rPr>
          <w:rFonts w:ascii="Times New Roman" w:hAnsi="Times New Roman" w:cs="Times New Roman"/>
          <w:sz w:val="24"/>
          <w:szCs w:val="24"/>
        </w:rPr>
        <w:t>ons data</w:t>
      </w:r>
      <w:r w:rsidR="001024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CDD41C" w14:textId="77777777" w:rsidR="00A2687D" w:rsidRDefault="00A2687D" w:rsidP="005C4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D378E" w14:textId="17283903" w:rsidR="00EE57AA" w:rsidRDefault="00D45A42" w:rsidP="00EE5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314EB">
        <w:rPr>
          <w:rFonts w:ascii="Times New Roman" w:hAnsi="Times New Roman" w:cs="Times New Roman"/>
          <w:sz w:val="24"/>
          <w:szCs w:val="24"/>
        </w:rPr>
        <w:t xml:space="preserve">Consumer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314EB">
        <w:rPr>
          <w:rFonts w:ascii="Times New Roman" w:hAnsi="Times New Roman" w:cs="Times New Roman"/>
          <w:sz w:val="24"/>
          <w:szCs w:val="24"/>
        </w:rPr>
        <w:t xml:space="preserve">rice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314EB">
        <w:rPr>
          <w:rFonts w:ascii="Times New Roman" w:hAnsi="Times New Roman" w:cs="Times New Roman"/>
          <w:sz w:val="24"/>
          <w:szCs w:val="24"/>
        </w:rPr>
        <w:t xml:space="preserve">ndex </w:t>
      </w:r>
      <w:r w:rsidR="00FB5E1C">
        <w:rPr>
          <w:rFonts w:ascii="Times New Roman" w:hAnsi="Times New Roman" w:cs="Times New Roman"/>
          <w:sz w:val="24"/>
          <w:szCs w:val="24"/>
        </w:rPr>
        <w:t xml:space="preserve">(CPI) </w:t>
      </w:r>
      <w:r w:rsidR="009314EB">
        <w:rPr>
          <w:rFonts w:ascii="Times New Roman" w:hAnsi="Times New Roman" w:cs="Times New Roman"/>
          <w:sz w:val="24"/>
          <w:szCs w:val="24"/>
        </w:rPr>
        <w:t xml:space="preserve">data </w:t>
      </w:r>
      <w:r w:rsidR="00326A2A">
        <w:rPr>
          <w:rFonts w:ascii="Times New Roman" w:hAnsi="Times New Roman" w:cs="Times New Roman"/>
          <w:sz w:val="24"/>
          <w:szCs w:val="24"/>
        </w:rPr>
        <w:t>for the UK, Canada, Sweden, th</w:t>
      </w:r>
      <w:r w:rsidR="007D6EB2">
        <w:rPr>
          <w:rFonts w:ascii="Times New Roman" w:hAnsi="Times New Roman" w:cs="Times New Roman"/>
          <w:sz w:val="24"/>
          <w:szCs w:val="24"/>
        </w:rPr>
        <w:t xml:space="preserve">e US, </w:t>
      </w:r>
      <w:r w:rsidR="00326A2A">
        <w:rPr>
          <w:rFonts w:ascii="Times New Roman" w:hAnsi="Times New Roman" w:cs="Times New Roman"/>
          <w:sz w:val="24"/>
          <w:szCs w:val="24"/>
        </w:rPr>
        <w:t>the Euro-Area</w:t>
      </w:r>
      <w:r w:rsidR="007D6EB2">
        <w:rPr>
          <w:rFonts w:ascii="Times New Roman" w:hAnsi="Times New Roman" w:cs="Times New Roman"/>
          <w:sz w:val="24"/>
          <w:szCs w:val="24"/>
        </w:rPr>
        <w:t xml:space="preserve"> and Switzerland</w:t>
      </w:r>
      <w:r w:rsidR="00326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9314EB">
        <w:rPr>
          <w:rFonts w:ascii="Times New Roman" w:hAnsi="Times New Roman" w:cs="Times New Roman"/>
          <w:sz w:val="24"/>
          <w:szCs w:val="24"/>
        </w:rPr>
        <w:t xml:space="preserve">obtained from </w:t>
      </w:r>
      <w:r w:rsidR="00326A2A">
        <w:rPr>
          <w:rFonts w:ascii="Times New Roman" w:hAnsi="Times New Roman" w:cs="Times New Roman"/>
          <w:sz w:val="24"/>
          <w:szCs w:val="24"/>
        </w:rPr>
        <w:t>the OECD database,</w:t>
      </w:r>
      <w:r w:rsidR="007D6EB2">
        <w:rPr>
          <w:rFonts w:ascii="Times New Roman" w:hAnsi="Times New Roman" w:cs="Times New Roman"/>
          <w:sz w:val="24"/>
          <w:szCs w:val="24"/>
        </w:rPr>
        <w:t xml:space="preserve"> while the </w:t>
      </w:r>
      <w:r w:rsidR="00F05827">
        <w:rPr>
          <w:rFonts w:ascii="Times New Roman" w:hAnsi="Times New Roman" w:cs="Times New Roman"/>
          <w:sz w:val="24"/>
          <w:szCs w:val="24"/>
        </w:rPr>
        <w:t xml:space="preserve">CPI </w:t>
      </w:r>
      <w:r w:rsidR="007D6EB2">
        <w:rPr>
          <w:rFonts w:ascii="Times New Roman" w:hAnsi="Times New Roman" w:cs="Times New Roman"/>
          <w:sz w:val="24"/>
          <w:szCs w:val="24"/>
        </w:rPr>
        <w:t>series for Australia and</w:t>
      </w:r>
      <w:r w:rsidR="00326A2A">
        <w:rPr>
          <w:rFonts w:ascii="Times New Roman" w:hAnsi="Times New Roman" w:cs="Times New Roman"/>
          <w:sz w:val="24"/>
          <w:szCs w:val="24"/>
        </w:rPr>
        <w:t xml:space="preserve"> New Zealand</w:t>
      </w:r>
      <w:r w:rsidR="00F05827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 xml:space="preserve">taken </w:t>
      </w:r>
      <w:r w:rsidR="00326A2A">
        <w:rPr>
          <w:rFonts w:ascii="Times New Roman" w:hAnsi="Times New Roman" w:cs="Times New Roman"/>
          <w:sz w:val="24"/>
          <w:szCs w:val="24"/>
        </w:rPr>
        <w:t xml:space="preserve">from </w:t>
      </w:r>
      <w:r w:rsidR="00727917">
        <w:rPr>
          <w:rFonts w:ascii="Times New Roman" w:hAnsi="Times New Roman" w:cs="Times New Roman"/>
          <w:sz w:val="24"/>
          <w:szCs w:val="24"/>
        </w:rPr>
        <w:t>the</w:t>
      </w:r>
      <w:r w:rsidR="00DD003D">
        <w:rPr>
          <w:rFonts w:ascii="Times New Roman" w:hAnsi="Times New Roman" w:cs="Times New Roman"/>
          <w:sz w:val="24"/>
          <w:szCs w:val="24"/>
        </w:rPr>
        <w:t xml:space="preserve"> Australian Bureau of Statistics </w:t>
      </w:r>
      <w:r w:rsidR="00F05827">
        <w:rPr>
          <w:rFonts w:ascii="Times New Roman" w:hAnsi="Times New Roman" w:cs="Times New Roman"/>
          <w:sz w:val="24"/>
          <w:szCs w:val="24"/>
        </w:rPr>
        <w:t>and from Statistics New Zealand</w:t>
      </w:r>
      <w:r w:rsidR="00727917">
        <w:rPr>
          <w:rFonts w:ascii="Times New Roman" w:hAnsi="Times New Roman" w:cs="Times New Roman"/>
          <w:sz w:val="24"/>
          <w:szCs w:val="24"/>
        </w:rPr>
        <w:t>, respectively.</w:t>
      </w:r>
      <w:r w:rsidR="00A91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source for the i</w:t>
      </w:r>
      <w:r w:rsidR="003A1926">
        <w:rPr>
          <w:rFonts w:ascii="Times New Roman" w:hAnsi="Times New Roman" w:cs="Times New Roman"/>
          <w:sz w:val="24"/>
          <w:szCs w:val="24"/>
        </w:rPr>
        <w:t>mport price index data</w:t>
      </w:r>
      <w:r w:rsidR="00AA1A6D">
        <w:rPr>
          <w:rFonts w:ascii="Times New Roman" w:hAnsi="Times New Roman" w:cs="Times New Roman"/>
          <w:sz w:val="24"/>
          <w:szCs w:val="24"/>
        </w:rPr>
        <w:t xml:space="preserve"> </w:t>
      </w:r>
      <w:r w:rsidR="00581426">
        <w:rPr>
          <w:rFonts w:ascii="Times New Roman" w:hAnsi="Times New Roman" w:cs="Times New Roman"/>
          <w:sz w:val="24"/>
          <w:szCs w:val="24"/>
        </w:rPr>
        <w:t xml:space="preserve">for Canada, the US and the Euro-Area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581426">
        <w:rPr>
          <w:rFonts w:ascii="Times New Roman" w:hAnsi="Times New Roman" w:cs="Times New Roman"/>
          <w:sz w:val="24"/>
          <w:szCs w:val="24"/>
        </w:rPr>
        <w:t>the Federal Reserve Bank of St Louis Import Price Indexes Database.</w:t>
      </w:r>
      <w:r w:rsidR="00C339CF">
        <w:rPr>
          <w:rFonts w:ascii="Times New Roman" w:hAnsi="Times New Roman" w:cs="Times New Roman"/>
          <w:sz w:val="24"/>
          <w:szCs w:val="24"/>
        </w:rPr>
        <w:t xml:space="preserve"> For Switzerland the</w:t>
      </w:r>
      <w:r>
        <w:rPr>
          <w:rFonts w:ascii="Times New Roman" w:hAnsi="Times New Roman" w:cs="Times New Roman"/>
          <w:sz w:val="24"/>
          <w:szCs w:val="24"/>
        </w:rPr>
        <w:t xml:space="preserve"> corresponding</w:t>
      </w:r>
      <w:r w:rsidR="00C339CF">
        <w:rPr>
          <w:rFonts w:ascii="Times New Roman" w:hAnsi="Times New Roman" w:cs="Times New Roman"/>
          <w:sz w:val="24"/>
          <w:szCs w:val="24"/>
        </w:rPr>
        <w:t xml:space="preserve"> series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C339CF">
        <w:rPr>
          <w:rFonts w:ascii="Times New Roman" w:hAnsi="Times New Roman" w:cs="Times New Roman"/>
          <w:sz w:val="24"/>
          <w:szCs w:val="24"/>
        </w:rPr>
        <w:t>obtained from the Swiss Federal Statistical Office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39CF">
        <w:rPr>
          <w:rFonts w:ascii="Times New Roman" w:hAnsi="Times New Roman" w:cs="Times New Roman"/>
          <w:sz w:val="24"/>
          <w:szCs w:val="24"/>
        </w:rPr>
        <w:t xml:space="preserve"> with December 2010 as the base year</w:t>
      </w:r>
      <w:r>
        <w:rPr>
          <w:rFonts w:ascii="Times New Roman" w:hAnsi="Times New Roman" w:cs="Times New Roman"/>
          <w:sz w:val="24"/>
          <w:szCs w:val="24"/>
        </w:rPr>
        <w:t xml:space="preserve">, whilst </w:t>
      </w:r>
      <w:r w:rsidR="002545B8">
        <w:rPr>
          <w:rFonts w:ascii="Times New Roman" w:hAnsi="Times New Roman" w:cs="Times New Roman"/>
          <w:sz w:val="24"/>
          <w:szCs w:val="24"/>
        </w:rPr>
        <w:t xml:space="preserve">for Sweden </w:t>
      </w:r>
      <w:r>
        <w:rPr>
          <w:rFonts w:ascii="Times New Roman" w:hAnsi="Times New Roman" w:cs="Times New Roman"/>
          <w:sz w:val="24"/>
          <w:szCs w:val="24"/>
        </w:rPr>
        <w:t xml:space="preserve">it is taken </w:t>
      </w:r>
      <w:r w:rsidR="002545B8">
        <w:rPr>
          <w:rFonts w:ascii="Times New Roman" w:hAnsi="Times New Roman" w:cs="Times New Roman"/>
          <w:sz w:val="24"/>
          <w:szCs w:val="24"/>
        </w:rPr>
        <w:t xml:space="preserve">from the Statistics Sweden </w:t>
      </w:r>
      <w:r w:rsidR="002545B8" w:rsidRPr="002545B8">
        <w:rPr>
          <w:rFonts w:ascii="Times New Roman" w:hAnsi="Times New Roman" w:cs="Times New Roman"/>
          <w:sz w:val="24"/>
          <w:szCs w:val="24"/>
        </w:rPr>
        <w:t xml:space="preserve">Producer </w:t>
      </w:r>
      <w:r w:rsidR="004F00F3">
        <w:rPr>
          <w:rFonts w:ascii="Times New Roman" w:hAnsi="Times New Roman" w:cs="Times New Roman"/>
          <w:sz w:val="24"/>
          <w:szCs w:val="24"/>
        </w:rPr>
        <w:t xml:space="preserve">and Import </w:t>
      </w:r>
      <w:r w:rsidR="002545B8" w:rsidRPr="002545B8">
        <w:rPr>
          <w:rFonts w:ascii="Times New Roman" w:hAnsi="Times New Roman" w:cs="Times New Roman"/>
          <w:sz w:val="24"/>
          <w:szCs w:val="24"/>
        </w:rPr>
        <w:t>Price Index</w:t>
      </w:r>
      <w:r w:rsidR="002545B8">
        <w:rPr>
          <w:rFonts w:ascii="Times New Roman" w:hAnsi="Times New Roman" w:cs="Times New Roman"/>
          <w:sz w:val="24"/>
          <w:szCs w:val="24"/>
        </w:rPr>
        <w:t xml:space="preserve"> database.</w:t>
      </w:r>
      <w:r w:rsidR="00AA1A6D">
        <w:rPr>
          <w:rFonts w:ascii="Times New Roman" w:hAnsi="Times New Roman" w:cs="Times New Roman"/>
          <w:sz w:val="24"/>
          <w:szCs w:val="24"/>
        </w:rPr>
        <w:t xml:space="preserve"> The UK series is</w:t>
      </w:r>
      <w:r w:rsidR="003B3C04">
        <w:rPr>
          <w:rFonts w:ascii="Times New Roman" w:hAnsi="Times New Roman" w:cs="Times New Roman"/>
          <w:sz w:val="24"/>
          <w:szCs w:val="24"/>
        </w:rPr>
        <w:t xml:space="preserve"> the</w:t>
      </w:r>
      <w:r w:rsidR="006E7071">
        <w:rPr>
          <w:rFonts w:ascii="Times New Roman" w:hAnsi="Times New Roman" w:cs="Times New Roman"/>
          <w:sz w:val="24"/>
          <w:szCs w:val="24"/>
        </w:rPr>
        <w:t xml:space="preserve"> Price Index for Total Imports</w:t>
      </w:r>
      <w:r w:rsidR="003B3C04">
        <w:rPr>
          <w:rFonts w:ascii="Times New Roman" w:hAnsi="Times New Roman" w:cs="Times New Roman"/>
          <w:sz w:val="24"/>
          <w:szCs w:val="24"/>
        </w:rPr>
        <w:t xml:space="preserve"> series</w:t>
      </w:r>
      <w:r w:rsidR="00AA1A6D">
        <w:rPr>
          <w:rFonts w:ascii="Times New Roman" w:hAnsi="Times New Roman" w:cs="Times New Roman"/>
          <w:sz w:val="24"/>
          <w:szCs w:val="24"/>
        </w:rPr>
        <w:t xml:space="preserve"> </w:t>
      </w:r>
      <w:r w:rsidR="003B3C04">
        <w:rPr>
          <w:rFonts w:ascii="Times New Roman" w:hAnsi="Times New Roman" w:cs="Times New Roman"/>
          <w:sz w:val="24"/>
          <w:szCs w:val="24"/>
        </w:rPr>
        <w:t>obtained from the Office for National Statistics Producer Price Inflation dataset</w:t>
      </w:r>
      <w:r w:rsidR="003F66B8">
        <w:rPr>
          <w:rFonts w:ascii="Times New Roman" w:hAnsi="Times New Roman" w:cs="Times New Roman"/>
          <w:sz w:val="24"/>
          <w:szCs w:val="24"/>
        </w:rPr>
        <w:t>. T</w:t>
      </w:r>
      <w:r w:rsidR="00AA1A6D">
        <w:rPr>
          <w:rFonts w:ascii="Times New Roman" w:hAnsi="Times New Roman" w:cs="Times New Roman"/>
          <w:sz w:val="24"/>
          <w:szCs w:val="24"/>
        </w:rPr>
        <w:t>he series for Austr</w:t>
      </w:r>
      <w:r w:rsidR="00A7267B">
        <w:rPr>
          <w:rFonts w:ascii="Times New Roman" w:hAnsi="Times New Roman" w:cs="Times New Roman"/>
          <w:sz w:val="24"/>
          <w:szCs w:val="24"/>
        </w:rPr>
        <w:t xml:space="preserve">alia </w:t>
      </w:r>
      <w:r w:rsidR="003F66B8">
        <w:rPr>
          <w:rFonts w:ascii="Times New Roman" w:hAnsi="Times New Roman" w:cs="Times New Roman"/>
          <w:sz w:val="24"/>
          <w:szCs w:val="24"/>
        </w:rPr>
        <w:t>is</w:t>
      </w:r>
      <w:r w:rsidR="00A7267B">
        <w:rPr>
          <w:rFonts w:ascii="Times New Roman" w:hAnsi="Times New Roman" w:cs="Times New Roman"/>
          <w:sz w:val="24"/>
          <w:szCs w:val="24"/>
        </w:rPr>
        <w:t xml:space="preserve"> the </w:t>
      </w:r>
      <w:r w:rsidR="002600C8">
        <w:rPr>
          <w:rFonts w:ascii="Times New Roman" w:hAnsi="Times New Roman" w:cs="Times New Roman"/>
          <w:sz w:val="24"/>
          <w:szCs w:val="24"/>
        </w:rPr>
        <w:t xml:space="preserve">Import Index Numbers series </w:t>
      </w:r>
      <w:r w:rsidR="00A7267B" w:rsidRPr="007900AF">
        <w:rPr>
          <w:rFonts w:ascii="Times New Roman" w:hAnsi="Times New Roman" w:cs="Times New Roman"/>
          <w:sz w:val="24"/>
          <w:szCs w:val="24"/>
        </w:rPr>
        <w:t>obtained from the</w:t>
      </w:r>
      <w:r w:rsidR="002600C8" w:rsidRPr="007900AF">
        <w:rPr>
          <w:rFonts w:ascii="Times New Roman" w:hAnsi="Times New Roman" w:cs="Times New Roman"/>
          <w:sz w:val="24"/>
          <w:szCs w:val="24"/>
        </w:rPr>
        <w:t xml:space="preserve"> Australian Bureau of Statistics International Trade Price Ind</w:t>
      </w:r>
      <w:r w:rsidR="000C33AD">
        <w:rPr>
          <w:rFonts w:ascii="Times New Roman" w:hAnsi="Times New Roman" w:cs="Times New Roman"/>
          <w:sz w:val="24"/>
          <w:szCs w:val="24"/>
        </w:rPr>
        <w:t>ic</w:t>
      </w:r>
      <w:r w:rsidR="002600C8" w:rsidRPr="007900AF">
        <w:rPr>
          <w:rFonts w:ascii="Times New Roman" w:hAnsi="Times New Roman" w:cs="Times New Roman"/>
          <w:sz w:val="24"/>
          <w:szCs w:val="24"/>
        </w:rPr>
        <w:t>es database</w:t>
      </w:r>
      <w:r w:rsidR="003F66B8" w:rsidRPr="007900AF">
        <w:rPr>
          <w:rFonts w:ascii="Times New Roman" w:hAnsi="Times New Roman" w:cs="Times New Roman"/>
          <w:sz w:val="24"/>
          <w:szCs w:val="24"/>
        </w:rPr>
        <w:t>, while the series for New Zealand is</w:t>
      </w:r>
      <w:r w:rsidR="00325BB1" w:rsidRPr="007900AF">
        <w:rPr>
          <w:rFonts w:ascii="Times New Roman" w:hAnsi="Times New Roman" w:cs="Times New Roman"/>
          <w:sz w:val="24"/>
          <w:szCs w:val="24"/>
        </w:rPr>
        <w:t xml:space="preserve"> the Import P</w:t>
      </w:r>
      <w:r w:rsidR="00A7267B" w:rsidRPr="007900AF">
        <w:rPr>
          <w:rFonts w:ascii="Times New Roman" w:hAnsi="Times New Roman" w:cs="Times New Roman"/>
          <w:sz w:val="24"/>
          <w:szCs w:val="24"/>
        </w:rPr>
        <w:t>rice</w:t>
      </w:r>
      <w:r w:rsidR="00325BB1" w:rsidRPr="007900AF">
        <w:rPr>
          <w:rFonts w:ascii="Times New Roman" w:hAnsi="Times New Roman" w:cs="Times New Roman"/>
          <w:sz w:val="24"/>
          <w:szCs w:val="24"/>
        </w:rPr>
        <w:t xml:space="preserve"> I</w:t>
      </w:r>
      <w:r w:rsidR="00A7267B" w:rsidRPr="007900AF">
        <w:rPr>
          <w:rFonts w:ascii="Times New Roman" w:hAnsi="Times New Roman" w:cs="Times New Roman"/>
          <w:sz w:val="24"/>
          <w:szCs w:val="24"/>
        </w:rPr>
        <w:t xml:space="preserve">ndex series obtained from the Overseas Trade Dataset </w:t>
      </w:r>
      <w:r w:rsidR="00325BB1" w:rsidRPr="007900AF">
        <w:rPr>
          <w:rFonts w:ascii="Times New Roman" w:hAnsi="Times New Roman" w:cs="Times New Roman"/>
          <w:sz w:val="24"/>
          <w:szCs w:val="24"/>
        </w:rPr>
        <w:t>provided by</w:t>
      </w:r>
      <w:r w:rsidR="00A7267B" w:rsidRPr="007900AF">
        <w:rPr>
          <w:rFonts w:ascii="Times New Roman" w:hAnsi="Times New Roman" w:cs="Times New Roman"/>
          <w:sz w:val="24"/>
          <w:szCs w:val="24"/>
        </w:rPr>
        <w:t xml:space="preserve"> the Reserve Bank of New Zealand</w:t>
      </w:r>
      <w:r w:rsidR="00AA1A6D" w:rsidRPr="007900AF">
        <w:rPr>
          <w:rFonts w:ascii="Times New Roman" w:hAnsi="Times New Roman" w:cs="Times New Roman"/>
          <w:sz w:val="24"/>
          <w:szCs w:val="24"/>
        </w:rPr>
        <w:t>.</w:t>
      </w:r>
      <w:r w:rsidR="007900AF" w:rsidRPr="007900AF">
        <w:t xml:space="preserve"> </w:t>
      </w:r>
      <w:r w:rsidR="007900AF" w:rsidRPr="007900AF">
        <w:rPr>
          <w:rFonts w:ascii="Times New Roman" w:hAnsi="Times New Roman" w:cs="Times New Roman"/>
          <w:sz w:val="24"/>
          <w:szCs w:val="24"/>
        </w:rPr>
        <w:t>Foreign Prices are computed from the OECD Producer Price Index for Economic Activities obtained from the Federal Reserve Bank of St Louis Economic Database.</w:t>
      </w:r>
      <w:r w:rsidR="007900AF">
        <w:rPr>
          <w:rFonts w:ascii="Times New Roman" w:hAnsi="Times New Roman" w:cs="Times New Roman"/>
          <w:sz w:val="24"/>
          <w:szCs w:val="24"/>
        </w:rPr>
        <w:t xml:space="preserve">   </w:t>
      </w:r>
      <w:r w:rsidR="00022A02" w:rsidRPr="007900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B39FA" w14:textId="77777777" w:rsidR="00EE57AA" w:rsidRDefault="00EE57AA" w:rsidP="00EE5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ABEB7" w14:textId="03E87717" w:rsidR="004A4534" w:rsidRPr="00681771" w:rsidRDefault="00D45A42" w:rsidP="00EE5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="00BE0AB0" w:rsidRPr="00681771">
        <w:rPr>
          <w:rFonts w:ascii="Times New Roman" w:hAnsi="Times New Roman" w:cs="Times New Roman"/>
          <w:sz w:val="24"/>
          <w:szCs w:val="24"/>
        </w:rPr>
        <w:t>ominal</w:t>
      </w:r>
      <w:r w:rsidR="006754B3">
        <w:rPr>
          <w:rFonts w:ascii="Times New Roman" w:hAnsi="Times New Roman" w:cs="Times New Roman"/>
          <w:sz w:val="24"/>
          <w:szCs w:val="24"/>
        </w:rPr>
        <w:t xml:space="preserve"> </w:t>
      </w:r>
      <w:r w:rsidR="006754B3" w:rsidRPr="00A4073E">
        <w:rPr>
          <w:rFonts w:ascii="Times New Roman" w:hAnsi="Times New Roman" w:cs="Times New Roman"/>
          <w:sz w:val="24"/>
          <w:szCs w:val="24"/>
        </w:rPr>
        <w:t>and real</w:t>
      </w:r>
      <w:r w:rsidR="00BE0AB0" w:rsidRPr="00A4073E">
        <w:rPr>
          <w:rFonts w:ascii="Times New Roman" w:hAnsi="Times New Roman" w:cs="Times New Roman"/>
          <w:sz w:val="24"/>
          <w:szCs w:val="24"/>
        </w:rPr>
        <w:t xml:space="preserve"> </w:t>
      </w:r>
      <w:r w:rsidR="00BE0AB0" w:rsidRPr="00681771">
        <w:rPr>
          <w:rFonts w:ascii="Times New Roman" w:hAnsi="Times New Roman" w:cs="Times New Roman"/>
          <w:sz w:val="24"/>
          <w:szCs w:val="24"/>
        </w:rPr>
        <w:t xml:space="preserve">effective exchange rate data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BE0AB0" w:rsidRPr="00681771">
        <w:rPr>
          <w:rFonts w:ascii="Times New Roman" w:hAnsi="Times New Roman" w:cs="Times New Roman"/>
          <w:sz w:val="24"/>
          <w:szCs w:val="24"/>
        </w:rPr>
        <w:t>obtained from the Bank for International Settlements and are the Monthly Average Exchange Rate Narrow Indices for all countries.</w:t>
      </w:r>
      <w:r w:rsidR="002D2C14">
        <w:rPr>
          <w:rFonts w:ascii="Times New Roman" w:hAnsi="Times New Roman" w:cs="Times New Roman"/>
          <w:sz w:val="24"/>
          <w:szCs w:val="24"/>
        </w:rPr>
        <w:t xml:space="preserve"> </w:t>
      </w:r>
      <w:r w:rsidR="00BE0AB0" w:rsidRPr="00681771">
        <w:rPr>
          <w:rFonts w:ascii="Times New Roman" w:hAnsi="Times New Roman" w:cs="Times New Roman"/>
          <w:sz w:val="24"/>
          <w:szCs w:val="24"/>
        </w:rPr>
        <w:t>The output measure</w:t>
      </w:r>
      <w:r w:rsidR="0013548D">
        <w:rPr>
          <w:rFonts w:ascii="Times New Roman" w:hAnsi="Times New Roman" w:cs="Times New Roman"/>
          <w:sz w:val="24"/>
          <w:szCs w:val="24"/>
        </w:rPr>
        <w:t xml:space="preserve"> used to estimate the output gap</w:t>
      </w:r>
      <w:r w:rsidR="00BE0AB0" w:rsidRPr="00681771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in all cases </w:t>
      </w:r>
      <w:r w:rsidR="00BE0AB0" w:rsidRPr="00681771">
        <w:rPr>
          <w:rFonts w:ascii="Times New Roman" w:hAnsi="Times New Roman" w:cs="Times New Roman"/>
          <w:sz w:val="24"/>
          <w:szCs w:val="24"/>
        </w:rPr>
        <w:t>the OECD Normalised Seasonally Adjusted GDP series</w:t>
      </w:r>
      <w:r w:rsidR="0025544E">
        <w:rPr>
          <w:rFonts w:ascii="Times New Roman" w:hAnsi="Times New Roman" w:cs="Times New Roman"/>
          <w:sz w:val="24"/>
          <w:szCs w:val="24"/>
        </w:rPr>
        <w:t>, which is</w:t>
      </w:r>
      <w:r w:rsidR="00BE0AB0" w:rsidRPr="00681771">
        <w:rPr>
          <w:rFonts w:ascii="Times New Roman" w:hAnsi="Times New Roman" w:cs="Times New Roman"/>
          <w:sz w:val="24"/>
          <w:szCs w:val="24"/>
        </w:rPr>
        <w:t xml:space="preserve"> obtained from the Federal Reserve Bank of St L</w:t>
      </w:r>
      <w:r w:rsidR="00BB5276">
        <w:rPr>
          <w:rFonts w:ascii="Times New Roman" w:hAnsi="Times New Roman" w:cs="Times New Roman"/>
          <w:sz w:val="24"/>
          <w:szCs w:val="24"/>
        </w:rPr>
        <w:t xml:space="preserve">ouis Economic Research Database. </w:t>
      </w:r>
      <w:r>
        <w:rPr>
          <w:rFonts w:ascii="Times New Roman" w:hAnsi="Times New Roman" w:cs="Times New Roman"/>
          <w:sz w:val="24"/>
          <w:szCs w:val="24"/>
        </w:rPr>
        <w:t>The s</w:t>
      </w:r>
      <w:r w:rsidR="00BE0AB0" w:rsidRPr="00681771">
        <w:rPr>
          <w:rFonts w:ascii="Times New Roman" w:hAnsi="Times New Roman" w:cs="Times New Roman"/>
          <w:sz w:val="24"/>
          <w:szCs w:val="24"/>
        </w:rPr>
        <w:t xml:space="preserve">urvey inflation expectations data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BE0AB0" w:rsidRPr="00681771">
        <w:rPr>
          <w:rFonts w:ascii="Times New Roman" w:hAnsi="Times New Roman" w:cs="Times New Roman"/>
          <w:sz w:val="24"/>
          <w:szCs w:val="24"/>
        </w:rPr>
        <w:t>obtained from the Federal Reserve Bank of St Louis Consumer Opinion Surveys for Consumer Pri</w:t>
      </w:r>
      <w:r w:rsidR="00BE0AB0" w:rsidRPr="007238FA">
        <w:rPr>
          <w:rFonts w:ascii="Times New Roman" w:hAnsi="Times New Roman" w:cs="Times New Roman"/>
          <w:sz w:val="24"/>
          <w:szCs w:val="24"/>
        </w:rPr>
        <w:t>ces and the Future Tendency of Inflation for the UK, Australia, Sweden, the US, the Euro-Area and Switzerland</w:t>
      </w:r>
      <w:r w:rsidR="00BE0AB0" w:rsidRPr="00681771">
        <w:rPr>
          <w:rFonts w:ascii="Times New Roman" w:hAnsi="Times New Roman" w:cs="Times New Roman"/>
          <w:sz w:val="24"/>
          <w:szCs w:val="24"/>
        </w:rPr>
        <w:t xml:space="preserve">. For New Zealand, the </w:t>
      </w:r>
      <w:r>
        <w:rPr>
          <w:rFonts w:ascii="Times New Roman" w:hAnsi="Times New Roman" w:cs="Times New Roman"/>
          <w:sz w:val="24"/>
          <w:szCs w:val="24"/>
        </w:rPr>
        <w:t xml:space="preserve">corresponding </w:t>
      </w:r>
      <w:r w:rsidR="00BE0AB0" w:rsidRPr="00681771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are taken </w:t>
      </w:r>
      <w:r w:rsidR="00112BC2">
        <w:rPr>
          <w:rFonts w:ascii="Times New Roman" w:hAnsi="Times New Roman" w:cs="Times New Roman"/>
          <w:sz w:val="24"/>
          <w:szCs w:val="24"/>
        </w:rPr>
        <w:t xml:space="preserve">from the </w:t>
      </w:r>
      <w:r w:rsidR="00112BC2" w:rsidRPr="00112BC2">
        <w:rPr>
          <w:rFonts w:ascii="Times New Roman" w:hAnsi="Times New Roman" w:cs="Times New Roman"/>
          <w:sz w:val="24"/>
          <w:szCs w:val="24"/>
        </w:rPr>
        <w:t>Monetary Conditions Survey published by the Reserve Bank of New Zealand</w:t>
      </w:r>
      <w:r w:rsidR="00BE0AB0" w:rsidRPr="00681771">
        <w:rPr>
          <w:rFonts w:ascii="Times New Roman" w:hAnsi="Times New Roman" w:cs="Times New Roman"/>
          <w:sz w:val="24"/>
          <w:szCs w:val="24"/>
        </w:rPr>
        <w:t xml:space="preserve"> and for Canada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BE0AB0" w:rsidRPr="00681771">
        <w:rPr>
          <w:rFonts w:ascii="Times New Roman" w:hAnsi="Times New Roman" w:cs="Times New Roman"/>
          <w:sz w:val="24"/>
          <w:szCs w:val="24"/>
        </w:rPr>
        <w:t xml:space="preserve">the </w:t>
      </w:r>
      <w:r w:rsidR="007238FA" w:rsidRPr="007238FA">
        <w:rPr>
          <w:rFonts w:ascii="Times New Roman" w:hAnsi="Times New Roman" w:cs="Times New Roman"/>
          <w:sz w:val="24"/>
          <w:szCs w:val="24"/>
        </w:rPr>
        <w:t>Canadian Survey of Consumer Expectations</w:t>
      </w:r>
      <w:r w:rsidR="00BE0AB0" w:rsidRPr="00681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produced by </w:t>
      </w:r>
      <w:r w:rsidR="007238FA">
        <w:rPr>
          <w:rFonts w:ascii="Times New Roman" w:hAnsi="Times New Roman" w:cs="Times New Roman"/>
          <w:sz w:val="24"/>
          <w:szCs w:val="24"/>
        </w:rPr>
        <w:t>Open Canada</w:t>
      </w:r>
      <w:r w:rsidR="00BE0AB0" w:rsidRPr="00681771">
        <w:rPr>
          <w:rFonts w:ascii="Times New Roman" w:hAnsi="Times New Roman" w:cs="Times New Roman"/>
          <w:sz w:val="24"/>
          <w:szCs w:val="24"/>
        </w:rPr>
        <w:t>.</w:t>
      </w:r>
      <w:r w:rsidR="00EE57AA">
        <w:rPr>
          <w:rFonts w:ascii="Times New Roman" w:hAnsi="Times New Roman" w:cs="Times New Roman"/>
          <w:sz w:val="24"/>
          <w:szCs w:val="24"/>
        </w:rPr>
        <w:t xml:space="preserve"> </w:t>
      </w:r>
      <w:r w:rsidR="00BE0AB0" w:rsidRPr="00681771">
        <w:rPr>
          <w:rFonts w:ascii="Times New Roman" w:hAnsi="Times New Roman" w:cs="Times New Roman"/>
          <w:sz w:val="24"/>
          <w:szCs w:val="24"/>
        </w:rPr>
        <w:t>Market inflation expectations are computed as the</w:t>
      </w:r>
      <w:r w:rsidR="00DF4AB9">
        <w:rPr>
          <w:rFonts w:ascii="Times New Roman" w:hAnsi="Times New Roman" w:cs="Times New Roman"/>
          <w:sz w:val="24"/>
          <w:szCs w:val="24"/>
        </w:rPr>
        <w:t xml:space="preserve"> difference between nominal</w:t>
      </w:r>
      <w:r w:rsidR="00BE0AB0" w:rsidRPr="00681771">
        <w:rPr>
          <w:rFonts w:ascii="Times New Roman" w:hAnsi="Times New Roman" w:cs="Times New Roman"/>
          <w:sz w:val="24"/>
          <w:szCs w:val="24"/>
        </w:rPr>
        <w:t xml:space="preserve"> and inflatio</w:t>
      </w:r>
      <w:r w:rsidR="00BE0AB0" w:rsidRPr="00F31A1D">
        <w:rPr>
          <w:rFonts w:ascii="Times New Roman" w:hAnsi="Times New Roman" w:cs="Times New Roman"/>
          <w:sz w:val="24"/>
          <w:szCs w:val="24"/>
        </w:rPr>
        <w:t>n-indexe</w:t>
      </w:r>
      <w:r w:rsidR="00DF4AB9" w:rsidRPr="00F31A1D">
        <w:rPr>
          <w:rFonts w:ascii="Times New Roman" w:hAnsi="Times New Roman" w:cs="Times New Roman"/>
          <w:sz w:val="24"/>
          <w:szCs w:val="24"/>
        </w:rPr>
        <w:t xml:space="preserve">d government bond yields at </w:t>
      </w:r>
      <w:r w:rsidR="001A7CB5">
        <w:rPr>
          <w:rFonts w:ascii="Times New Roman" w:hAnsi="Times New Roman" w:cs="Times New Roman"/>
          <w:sz w:val="24"/>
          <w:szCs w:val="24"/>
        </w:rPr>
        <w:t xml:space="preserve">a </w:t>
      </w:r>
      <w:r w:rsidR="00DF4AB9" w:rsidRPr="00F31A1D">
        <w:rPr>
          <w:rFonts w:ascii="Times New Roman" w:hAnsi="Times New Roman" w:cs="Times New Roman"/>
          <w:sz w:val="24"/>
          <w:szCs w:val="24"/>
        </w:rPr>
        <w:t>10</w:t>
      </w:r>
      <w:r w:rsidR="00B32EF2" w:rsidRPr="00F31A1D">
        <w:rPr>
          <w:rFonts w:ascii="Times New Roman" w:hAnsi="Times New Roman" w:cs="Times New Roman"/>
          <w:sz w:val="24"/>
          <w:szCs w:val="24"/>
        </w:rPr>
        <w:t>-</w:t>
      </w:r>
      <w:r w:rsidR="00DF4AB9" w:rsidRPr="00F31A1D">
        <w:rPr>
          <w:rFonts w:ascii="Times New Roman" w:hAnsi="Times New Roman" w:cs="Times New Roman"/>
          <w:sz w:val="24"/>
          <w:szCs w:val="24"/>
        </w:rPr>
        <w:t>year maturity</w:t>
      </w:r>
      <w:r w:rsidR="00BE0AB0" w:rsidRPr="00F31A1D">
        <w:rPr>
          <w:rFonts w:ascii="Times New Roman" w:hAnsi="Times New Roman" w:cs="Times New Roman"/>
          <w:sz w:val="24"/>
          <w:szCs w:val="24"/>
        </w:rPr>
        <w:t xml:space="preserve">, </w:t>
      </w:r>
      <w:r w:rsidR="00DF4AB9" w:rsidRPr="00F31A1D">
        <w:rPr>
          <w:rFonts w:ascii="Times New Roman" w:hAnsi="Times New Roman" w:cs="Times New Roman"/>
          <w:sz w:val="24"/>
          <w:szCs w:val="24"/>
        </w:rPr>
        <w:t>which represents the</w:t>
      </w:r>
      <w:r w:rsidR="00BE0AB0" w:rsidRPr="00F31A1D">
        <w:rPr>
          <w:rFonts w:ascii="Times New Roman" w:hAnsi="Times New Roman" w:cs="Times New Roman"/>
          <w:sz w:val="24"/>
          <w:szCs w:val="24"/>
        </w:rPr>
        <w:t xml:space="preserve"> break</w:t>
      </w:r>
      <w:r w:rsidR="001A7CB5">
        <w:rPr>
          <w:rFonts w:ascii="Times New Roman" w:hAnsi="Times New Roman" w:cs="Times New Roman"/>
          <w:sz w:val="24"/>
          <w:szCs w:val="24"/>
        </w:rPr>
        <w:t>-</w:t>
      </w:r>
      <w:r w:rsidR="00BE0AB0" w:rsidRPr="00F31A1D">
        <w:rPr>
          <w:rFonts w:ascii="Times New Roman" w:hAnsi="Times New Roman" w:cs="Times New Roman"/>
          <w:sz w:val="24"/>
          <w:szCs w:val="24"/>
        </w:rPr>
        <w:t>even inflation rate</w:t>
      </w:r>
      <w:r w:rsidR="00DF4AB9" w:rsidRPr="00F31A1D">
        <w:rPr>
          <w:rFonts w:ascii="Times New Roman" w:hAnsi="Times New Roman" w:cs="Times New Roman"/>
          <w:sz w:val="24"/>
          <w:szCs w:val="24"/>
        </w:rPr>
        <w:t xml:space="preserve">. </w:t>
      </w:r>
      <w:r w:rsidR="00B32EF2" w:rsidRPr="00F31A1D">
        <w:rPr>
          <w:rFonts w:ascii="Times New Roman" w:hAnsi="Times New Roman" w:cs="Times New Roman"/>
          <w:sz w:val="24"/>
          <w:szCs w:val="24"/>
        </w:rPr>
        <w:t xml:space="preserve">The nominal bond </w:t>
      </w:r>
      <w:r w:rsidR="00B32EF2" w:rsidRPr="008F1422">
        <w:rPr>
          <w:rFonts w:ascii="Times New Roman" w:hAnsi="Times New Roman" w:cs="Times New Roman"/>
          <w:sz w:val="24"/>
          <w:szCs w:val="24"/>
        </w:rPr>
        <w:t xml:space="preserve">rate data </w:t>
      </w:r>
      <w:r w:rsidR="001A7CB5">
        <w:rPr>
          <w:rFonts w:ascii="Times New Roman" w:hAnsi="Times New Roman" w:cs="Times New Roman"/>
          <w:sz w:val="24"/>
          <w:szCs w:val="24"/>
        </w:rPr>
        <w:t xml:space="preserve">are taken </w:t>
      </w:r>
      <w:r w:rsidR="00B32EF2" w:rsidRPr="008F1422">
        <w:rPr>
          <w:rFonts w:ascii="Times New Roman" w:hAnsi="Times New Roman" w:cs="Times New Roman"/>
          <w:sz w:val="24"/>
          <w:szCs w:val="24"/>
        </w:rPr>
        <w:t xml:space="preserve">from the Federal Reserve Bank of St Louis economic database for all countries. </w:t>
      </w:r>
      <w:r w:rsidR="001A7CB5">
        <w:rPr>
          <w:rFonts w:ascii="Times New Roman" w:hAnsi="Times New Roman" w:cs="Times New Roman"/>
          <w:sz w:val="24"/>
          <w:szCs w:val="24"/>
        </w:rPr>
        <w:t>The d</w:t>
      </w:r>
      <w:r w:rsidR="00BE0AB0" w:rsidRPr="008F1422">
        <w:rPr>
          <w:rFonts w:ascii="Times New Roman" w:hAnsi="Times New Roman" w:cs="Times New Roman"/>
          <w:sz w:val="24"/>
          <w:szCs w:val="24"/>
        </w:rPr>
        <w:t xml:space="preserve">ata for inflation-indexed bond yields for the UK are obtained from the Bank of England, </w:t>
      </w:r>
      <w:r w:rsidR="001A7CB5">
        <w:rPr>
          <w:rFonts w:ascii="Times New Roman" w:hAnsi="Times New Roman" w:cs="Times New Roman"/>
          <w:sz w:val="24"/>
          <w:szCs w:val="24"/>
        </w:rPr>
        <w:t xml:space="preserve">those </w:t>
      </w:r>
      <w:r w:rsidR="00BE0AB0" w:rsidRPr="008F1422">
        <w:rPr>
          <w:rFonts w:ascii="Times New Roman" w:hAnsi="Times New Roman" w:cs="Times New Roman"/>
          <w:sz w:val="24"/>
          <w:szCs w:val="24"/>
        </w:rPr>
        <w:t xml:space="preserve">for Australia from the Reserve Bank of Australia, </w:t>
      </w:r>
      <w:r w:rsidR="008F1422" w:rsidRPr="008F1422">
        <w:rPr>
          <w:rFonts w:ascii="Times New Roman" w:hAnsi="Times New Roman" w:cs="Times New Roman"/>
          <w:sz w:val="24"/>
          <w:szCs w:val="24"/>
        </w:rPr>
        <w:t xml:space="preserve">and </w:t>
      </w:r>
      <w:r w:rsidR="001A7CB5">
        <w:rPr>
          <w:rFonts w:ascii="Times New Roman" w:hAnsi="Times New Roman" w:cs="Times New Roman"/>
          <w:sz w:val="24"/>
          <w:szCs w:val="24"/>
        </w:rPr>
        <w:t xml:space="preserve">those </w:t>
      </w:r>
      <w:r w:rsidR="008F1422" w:rsidRPr="008F1422">
        <w:rPr>
          <w:rFonts w:ascii="Times New Roman" w:hAnsi="Times New Roman" w:cs="Times New Roman"/>
          <w:sz w:val="24"/>
          <w:szCs w:val="24"/>
        </w:rPr>
        <w:t xml:space="preserve">for Canada, New Zealand, </w:t>
      </w:r>
      <w:r w:rsidR="0006638B" w:rsidRPr="008F1422">
        <w:rPr>
          <w:rFonts w:ascii="Times New Roman" w:hAnsi="Times New Roman" w:cs="Times New Roman"/>
          <w:sz w:val="24"/>
          <w:szCs w:val="24"/>
        </w:rPr>
        <w:t>Sweden</w:t>
      </w:r>
      <w:r w:rsidR="008F1422" w:rsidRPr="008F1422">
        <w:rPr>
          <w:rFonts w:ascii="Times New Roman" w:hAnsi="Times New Roman" w:cs="Times New Roman"/>
          <w:sz w:val="24"/>
          <w:szCs w:val="24"/>
        </w:rPr>
        <w:t xml:space="preserve">, </w:t>
      </w:r>
      <w:r w:rsidR="008F1422" w:rsidRPr="008F1422">
        <w:rPr>
          <w:rFonts w:ascii="Times New Roman" w:hAnsi="Times New Roman" w:cs="Times New Roman"/>
          <w:sz w:val="24"/>
          <w:szCs w:val="24"/>
        </w:rPr>
        <w:lastRenderedPageBreak/>
        <w:t>the Euro-Area and Switzerland from Bloomberg</w:t>
      </w:r>
      <w:r w:rsidR="0006638B" w:rsidRPr="008F1422">
        <w:rPr>
          <w:rFonts w:ascii="Times New Roman" w:hAnsi="Times New Roman" w:cs="Times New Roman"/>
          <w:sz w:val="24"/>
          <w:szCs w:val="24"/>
        </w:rPr>
        <w:t>.</w:t>
      </w:r>
      <w:r w:rsidR="00BE0AB0" w:rsidRPr="008F1422">
        <w:rPr>
          <w:rFonts w:ascii="Times New Roman" w:hAnsi="Times New Roman" w:cs="Times New Roman"/>
          <w:sz w:val="24"/>
          <w:szCs w:val="24"/>
        </w:rPr>
        <w:t xml:space="preserve"> For the US the 10-year break</w:t>
      </w:r>
      <w:r w:rsidR="001A7CB5">
        <w:rPr>
          <w:rFonts w:ascii="Times New Roman" w:hAnsi="Times New Roman" w:cs="Times New Roman"/>
          <w:sz w:val="24"/>
          <w:szCs w:val="24"/>
        </w:rPr>
        <w:t>-</w:t>
      </w:r>
      <w:r w:rsidR="00BE0AB0" w:rsidRPr="008F1422">
        <w:rPr>
          <w:rFonts w:ascii="Times New Roman" w:hAnsi="Times New Roman" w:cs="Times New Roman"/>
          <w:sz w:val="24"/>
          <w:szCs w:val="24"/>
        </w:rPr>
        <w:t xml:space="preserve">even inflation rate </w:t>
      </w:r>
      <w:r w:rsidR="001A7CB5">
        <w:rPr>
          <w:rFonts w:ascii="Times New Roman" w:hAnsi="Times New Roman" w:cs="Times New Roman"/>
          <w:sz w:val="24"/>
          <w:szCs w:val="24"/>
        </w:rPr>
        <w:t xml:space="preserve">is taken </w:t>
      </w:r>
      <w:r w:rsidR="00BE0AB0" w:rsidRPr="008F1422">
        <w:rPr>
          <w:rFonts w:ascii="Times New Roman" w:hAnsi="Times New Roman" w:cs="Times New Roman"/>
          <w:sz w:val="24"/>
          <w:szCs w:val="24"/>
        </w:rPr>
        <w:t>from the Federal Reserve Bank of St Louis</w:t>
      </w:r>
      <w:r w:rsidR="001A7CB5">
        <w:rPr>
          <w:rFonts w:ascii="Times New Roman" w:hAnsi="Times New Roman" w:cs="Times New Roman"/>
          <w:sz w:val="24"/>
          <w:szCs w:val="24"/>
        </w:rPr>
        <w:t xml:space="preserve"> database</w:t>
      </w:r>
      <w:r w:rsidR="008F1422" w:rsidRPr="008F1422">
        <w:rPr>
          <w:rFonts w:ascii="Times New Roman" w:hAnsi="Times New Roman" w:cs="Times New Roman"/>
          <w:sz w:val="24"/>
          <w:szCs w:val="24"/>
        </w:rPr>
        <w:t>.</w:t>
      </w:r>
      <w:r w:rsidR="00EE57AA" w:rsidRPr="008F1422">
        <w:rPr>
          <w:rFonts w:ascii="Times New Roman" w:hAnsi="Times New Roman" w:cs="Times New Roman"/>
          <w:sz w:val="24"/>
          <w:szCs w:val="24"/>
        </w:rPr>
        <w:t xml:space="preserve"> </w:t>
      </w:r>
      <w:r w:rsidR="001A7CB5">
        <w:rPr>
          <w:rFonts w:ascii="Times New Roman" w:hAnsi="Times New Roman" w:cs="Times New Roman"/>
          <w:sz w:val="24"/>
          <w:szCs w:val="24"/>
        </w:rPr>
        <w:t xml:space="preserve">Natural log-transformations of all variables are used </w:t>
      </w:r>
      <w:r w:rsidR="004A4534" w:rsidRPr="000B4CB8">
        <w:rPr>
          <w:rFonts w:ascii="Times New Roman" w:hAnsi="Times New Roman" w:cs="Times New Roman"/>
          <w:sz w:val="24"/>
          <w:szCs w:val="24"/>
        </w:rPr>
        <w:t>for the analysis.</w:t>
      </w:r>
    </w:p>
    <w:p w14:paraId="022C3DF4" w14:textId="794B2AD1" w:rsidR="00931579" w:rsidRDefault="00931579" w:rsidP="005C4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67A0D" w14:textId="77777777" w:rsidR="00D51C0D" w:rsidRDefault="00D51C0D" w:rsidP="005C4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36685" w14:textId="226C0F37" w:rsidR="00371610" w:rsidRPr="00371610" w:rsidRDefault="008357F5" w:rsidP="00371610">
      <w:pPr>
        <w:pStyle w:val="Heading3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4.2</w:t>
      </w:r>
      <w:r w:rsidR="006E5D9D" w:rsidRPr="00EF0049">
        <w:rPr>
          <w:rFonts w:ascii="Times New Roman" w:hAnsi="Times New Roman" w:cs="Times New Roman"/>
          <w:b/>
          <w:color w:val="auto"/>
        </w:rPr>
        <w:t xml:space="preserve"> </w:t>
      </w:r>
      <w:r w:rsidR="003E22D3" w:rsidRPr="00EF0049">
        <w:rPr>
          <w:rFonts w:ascii="Times New Roman" w:hAnsi="Times New Roman" w:cs="Times New Roman"/>
          <w:b/>
          <w:color w:val="auto"/>
        </w:rPr>
        <w:t xml:space="preserve">Linear </w:t>
      </w:r>
      <w:r w:rsidR="001E18CB" w:rsidRPr="00EF0049">
        <w:rPr>
          <w:rFonts w:ascii="Times New Roman" w:hAnsi="Times New Roman" w:cs="Times New Roman"/>
          <w:b/>
          <w:color w:val="auto"/>
        </w:rPr>
        <w:t>ERPT Regression</w:t>
      </w:r>
      <w:r w:rsidR="003E22D3" w:rsidRPr="00EF0049">
        <w:rPr>
          <w:rFonts w:ascii="Times New Roman" w:hAnsi="Times New Roman" w:cs="Times New Roman"/>
          <w:b/>
          <w:color w:val="auto"/>
        </w:rPr>
        <w:t xml:space="preserve"> Mo</w:t>
      </w:r>
      <w:r w:rsidR="003E22D3" w:rsidRPr="00F342EB">
        <w:rPr>
          <w:rFonts w:ascii="Times New Roman" w:hAnsi="Times New Roman" w:cs="Times New Roman"/>
          <w:b/>
          <w:color w:val="auto"/>
        </w:rPr>
        <w:t>del Results</w:t>
      </w:r>
    </w:p>
    <w:p w14:paraId="233DA23F" w14:textId="6A5F1797" w:rsidR="005D0AB9" w:rsidRDefault="005D0AB9" w:rsidP="005D0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48FEA" w14:textId="48286929" w:rsidR="002948D9" w:rsidRPr="00A4073E" w:rsidRDefault="00117B91" w:rsidP="005D0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results for the linear ERPT regressions</w:t>
      </w:r>
      <w:r w:rsidR="00A0252B">
        <w:rPr>
          <w:rFonts w:ascii="Times New Roman" w:hAnsi="Times New Roman" w:cs="Times New Roman"/>
          <w:sz w:val="24"/>
          <w:szCs w:val="24"/>
        </w:rPr>
        <w:t xml:space="preserve"> are reported </w:t>
      </w:r>
      <w:r>
        <w:rPr>
          <w:rFonts w:ascii="Times New Roman" w:hAnsi="Times New Roman" w:cs="Times New Roman"/>
          <w:sz w:val="24"/>
          <w:szCs w:val="24"/>
        </w:rPr>
        <w:t xml:space="preserve">in Table </w:t>
      </w:r>
      <w:r w:rsidR="00C374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61E7" w:rsidRPr="00A4073E">
        <w:rPr>
          <w:rFonts w:ascii="Times New Roman" w:hAnsi="Times New Roman" w:cs="Times New Roman"/>
          <w:sz w:val="24"/>
          <w:szCs w:val="24"/>
        </w:rPr>
        <w:t xml:space="preserve">The </w:t>
      </w:r>
      <w:r w:rsidR="00AB095C" w:rsidRPr="00A4073E">
        <w:rPr>
          <w:rFonts w:ascii="Times New Roman" w:hAnsi="Times New Roman" w:cs="Times New Roman"/>
          <w:sz w:val="24"/>
          <w:szCs w:val="24"/>
        </w:rPr>
        <w:t>short</w:t>
      </w:r>
      <w:r w:rsidR="005D2042" w:rsidRPr="00A4073E">
        <w:rPr>
          <w:rFonts w:ascii="Times New Roman" w:hAnsi="Times New Roman" w:cs="Times New Roman"/>
          <w:sz w:val="24"/>
          <w:szCs w:val="24"/>
        </w:rPr>
        <w:t>-</w:t>
      </w:r>
      <w:r w:rsidR="00AB095C" w:rsidRPr="00A4073E">
        <w:rPr>
          <w:rFonts w:ascii="Times New Roman" w:hAnsi="Times New Roman" w:cs="Times New Roman"/>
          <w:sz w:val="24"/>
          <w:szCs w:val="24"/>
        </w:rPr>
        <w:t xml:space="preserve">run </w:t>
      </w:r>
      <w:r w:rsidR="003D61E7" w:rsidRPr="00A4073E">
        <w:rPr>
          <w:rFonts w:ascii="Times New Roman" w:hAnsi="Times New Roman" w:cs="Times New Roman"/>
          <w:sz w:val="24"/>
          <w:szCs w:val="24"/>
        </w:rPr>
        <w:t>ERPT coefficients range between 0.</w:t>
      </w:r>
      <w:r w:rsidR="004D1AB8" w:rsidRPr="00A4073E">
        <w:rPr>
          <w:rFonts w:ascii="Times New Roman" w:hAnsi="Times New Roman" w:cs="Times New Roman"/>
          <w:sz w:val="24"/>
          <w:szCs w:val="24"/>
        </w:rPr>
        <w:t xml:space="preserve">232 and </w:t>
      </w:r>
      <w:r w:rsidR="000902EA" w:rsidRPr="00A4073E">
        <w:rPr>
          <w:rFonts w:ascii="Times New Roman" w:hAnsi="Times New Roman" w:cs="Times New Roman"/>
          <w:sz w:val="24"/>
          <w:szCs w:val="24"/>
        </w:rPr>
        <w:t>0.698</w:t>
      </w:r>
      <w:r w:rsidR="00853BA8" w:rsidRPr="00A4073E">
        <w:rPr>
          <w:rFonts w:ascii="Times New Roman" w:hAnsi="Times New Roman" w:cs="Times New Roman"/>
          <w:sz w:val="24"/>
          <w:szCs w:val="24"/>
        </w:rPr>
        <w:t xml:space="preserve">. </w:t>
      </w:r>
      <w:r w:rsidR="006F3DEE" w:rsidRPr="00A4073E">
        <w:rPr>
          <w:rFonts w:ascii="Times New Roman" w:hAnsi="Times New Roman" w:cs="Times New Roman"/>
          <w:sz w:val="24"/>
          <w:szCs w:val="24"/>
        </w:rPr>
        <w:t>There seems to be no large difference between the pass-through</w:t>
      </w:r>
      <w:r w:rsidR="004B7949" w:rsidRPr="00A4073E">
        <w:rPr>
          <w:rFonts w:ascii="Times New Roman" w:hAnsi="Times New Roman" w:cs="Times New Roman"/>
          <w:sz w:val="24"/>
          <w:szCs w:val="24"/>
        </w:rPr>
        <w:t xml:space="preserve"> </w:t>
      </w:r>
      <w:r w:rsidR="00BE6A99" w:rsidRPr="00A4073E">
        <w:rPr>
          <w:rFonts w:ascii="Times New Roman" w:hAnsi="Times New Roman" w:cs="Times New Roman"/>
          <w:sz w:val="24"/>
          <w:szCs w:val="24"/>
        </w:rPr>
        <w:t xml:space="preserve">to </w:t>
      </w:r>
      <w:r w:rsidR="004B7949" w:rsidRPr="00A4073E">
        <w:rPr>
          <w:rFonts w:ascii="Times New Roman" w:hAnsi="Times New Roman" w:cs="Times New Roman"/>
          <w:sz w:val="24"/>
          <w:szCs w:val="24"/>
        </w:rPr>
        <w:t xml:space="preserve">consumer prices </w:t>
      </w:r>
      <w:r w:rsidR="006F3DEE" w:rsidRPr="00A4073E">
        <w:rPr>
          <w:rFonts w:ascii="Times New Roman" w:hAnsi="Times New Roman" w:cs="Times New Roman"/>
          <w:sz w:val="24"/>
          <w:szCs w:val="24"/>
        </w:rPr>
        <w:t>and</w:t>
      </w:r>
      <w:r w:rsidR="004B7949" w:rsidRPr="00A4073E">
        <w:rPr>
          <w:rFonts w:ascii="Times New Roman" w:hAnsi="Times New Roman" w:cs="Times New Roman"/>
          <w:sz w:val="24"/>
          <w:szCs w:val="24"/>
        </w:rPr>
        <w:t xml:space="preserve"> th</w:t>
      </w:r>
      <w:r w:rsidR="0004399C" w:rsidRPr="00A4073E">
        <w:rPr>
          <w:rFonts w:ascii="Times New Roman" w:hAnsi="Times New Roman" w:cs="Times New Roman"/>
          <w:sz w:val="24"/>
          <w:szCs w:val="24"/>
        </w:rPr>
        <w:t xml:space="preserve">at </w:t>
      </w:r>
      <w:r w:rsidR="004B7949" w:rsidRPr="00A4073E">
        <w:rPr>
          <w:rFonts w:ascii="Times New Roman" w:hAnsi="Times New Roman" w:cs="Times New Roman"/>
          <w:sz w:val="24"/>
          <w:szCs w:val="24"/>
        </w:rPr>
        <w:t>to import prices</w:t>
      </w:r>
      <w:r w:rsidR="006F3DEE" w:rsidRPr="00A4073E">
        <w:rPr>
          <w:rFonts w:ascii="Times New Roman" w:hAnsi="Times New Roman" w:cs="Times New Roman"/>
          <w:sz w:val="24"/>
          <w:szCs w:val="24"/>
        </w:rPr>
        <w:t>; in both cases the pass-through is</w:t>
      </w:r>
      <w:r w:rsidR="000E09DE" w:rsidRPr="00A4073E">
        <w:rPr>
          <w:rFonts w:ascii="Times New Roman" w:hAnsi="Times New Roman" w:cs="Times New Roman"/>
          <w:sz w:val="24"/>
          <w:szCs w:val="24"/>
        </w:rPr>
        <w:t xml:space="preserve"> </w:t>
      </w:r>
      <w:r w:rsidR="002536D4" w:rsidRPr="00A4073E">
        <w:rPr>
          <w:rFonts w:ascii="Times New Roman" w:hAnsi="Times New Roman" w:cs="Times New Roman"/>
          <w:sz w:val="24"/>
          <w:szCs w:val="24"/>
        </w:rPr>
        <w:t>incomplete.</w:t>
      </w:r>
      <w:r w:rsidR="001F2C21" w:rsidRPr="00A4073E">
        <w:rPr>
          <w:rFonts w:ascii="Times New Roman" w:hAnsi="Times New Roman" w:cs="Times New Roman"/>
          <w:sz w:val="24"/>
          <w:szCs w:val="24"/>
        </w:rPr>
        <w:t xml:space="preserve"> </w:t>
      </w:r>
      <w:r w:rsidR="006F3DEE" w:rsidRPr="00A4073E">
        <w:rPr>
          <w:rFonts w:ascii="Times New Roman" w:hAnsi="Times New Roman" w:cs="Times New Roman"/>
          <w:sz w:val="24"/>
          <w:szCs w:val="24"/>
        </w:rPr>
        <w:t>Similar</w:t>
      </w:r>
      <w:r w:rsidR="00A4073E" w:rsidRPr="00A4073E">
        <w:rPr>
          <w:rFonts w:ascii="Times New Roman" w:hAnsi="Times New Roman" w:cs="Times New Roman"/>
          <w:sz w:val="24"/>
          <w:szCs w:val="24"/>
        </w:rPr>
        <w:t>ly</w:t>
      </w:r>
      <w:r w:rsidR="006F3DEE" w:rsidRPr="00A4073E">
        <w:rPr>
          <w:rFonts w:ascii="Times New Roman" w:hAnsi="Times New Roman" w:cs="Times New Roman"/>
          <w:sz w:val="24"/>
          <w:szCs w:val="24"/>
        </w:rPr>
        <w:t>, t</w:t>
      </w:r>
      <w:r w:rsidR="001F2C21" w:rsidRPr="00A4073E">
        <w:rPr>
          <w:rFonts w:ascii="Times New Roman" w:hAnsi="Times New Roman" w:cs="Times New Roman"/>
          <w:sz w:val="24"/>
          <w:szCs w:val="24"/>
        </w:rPr>
        <w:t xml:space="preserve">here is no </w:t>
      </w:r>
      <w:r w:rsidR="0004399C" w:rsidRPr="00A4073E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1F2C21" w:rsidRPr="00A4073E">
        <w:rPr>
          <w:rFonts w:ascii="Times New Roman" w:hAnsi="Times New Roman" w:cs="Times New Roman"/>
          <w:sz w:val="24"/>
          <w:szCs w:val="24"/>
        </w:rPr>
        <w:t>difference between inflation targeting and non-targeting countries</w:t>
      </w:r>
      <w:r w:rsidR="0004399C" w:rsidRPr="00A4073E">
        <w:t xml:space="preserve"> </w:t>
      </w:r>
      <w:r w:rsidR="0004399C" w:rsidRPr="00A4073E">
        <w:rPr>
          <w:rFonts w:ascii="Times New Roman" w:hAnsi="Times New Roman" w:cs="Times New Roman"/>
          <w:sz w:val="24"/>
          <w:szCs w:val="24"/>
        </w:rPr>
        <w:t>in terms of the degree of pass-through</w:t>
      </w:r>
      <w:r w:rsidR="001F2C21" w:rsidRPr="00A4073E">
        <w:rPr>
          <w:rFonts w:ascii="Times New Roman" w:hAnsi="Times New Roman" w:cs="Times New Roman"/>
          <w:sz w:val="24"/>
          <w:szCs w:val="24"/>
        </w:rPr>
        <w:t>.</w:t>
      </w:r>
      <w:r w:rsidR="00380F52" w:rsidRPr="00A407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2BA65" w14:textId="579DD340" w:rsidR="00DF33DB" w:rsidRPr="00A4073E" w:rsidRDefault="00DF33DB" w:rsidP="00CA6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96"/>
        <w:gridCol w:w="947"/>
        <w:gridCol w:w="992"/>
        <w:gridCol w:w="1134"/>
        <w:gridCol w:w="993"/>
        <w:gridCol w:w="992"/>
        <w:gridCol w:w="992"/>
        <w:gridCol w:w="1134"/>
      </w:tblGrid>
      <w:tr w:rsidR="009511D0" w:rsidRPr="00A4073E" w14:paraId="3422964B" w14:textId="17045AC3" w:rsidTr="007517F1">
        <w:trPr>
          <w:trHeight w:val="34"/>
        </w:trPr>
        <w:tc>
          <w:tcPr>
            <w:tcW w:w="9214" w:type="dxa"/>
            <w:gridSpan w:val="9"/>
          </w:tcPr>
          <w:p w14:paraId="1D1AA031" w14:textId="32BFCE1B" w:rsidR="007517F1" w:rsidRPr="00A4073E" w:rsidRDefault="007517F1" w:rsidP="00C374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Table </w:t>
            </w:r>
            <w:r w:rsidR="00C37455" w:rsidRPr="00A4073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A4073E">
              <w:rPr>
                <w:rFonts w:ascii="Times New Roman" w:hAnsi="Times New Roman" w:cs="Times New Roman"/>
                <w:b/>
                <w:sz w:val="16"/>
                <w:szCs w:val="16"/>
              </w:rPr>
              <w:t>. Linear ERPT Regression Model Results</w:t>
            </w:r>
          </w:p>
        </w:tc>
      </w:tr>
      <w:tr w:rsidR="009511D0" w:rsidRPr="00A4073E" w14:paraId="10E778FC" w14:textId="218037DE" w:rsidTr="008927A1">
        <w:trPr>
          <w:trHeight w:val="34"/>
        </w:trPr>
        <w:tc>
          <w:tcPr>
            <w:tcW w:w="1134" w:type="dxa"/>
          </w:tcPr>
          <w:p w14:paraId="2DEC9D1B" w14:textId="77777777" w:rsidR="002D0240" w:rsidRPr="00A4073E" w:rsidRDefault="002D0240" w:rsidP="00C3745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6" w:type="dxa"/>
          </w:tcPr>
          <w:p w14:paraId="6953D0D3" w14:textId="175EFB8F" w:rsidR="002D0240" w:rsidRPr="00A4073E" w:rsidRDefault="002D0240" w:rsidP="00C37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b/>
                <w:sz w:val="16"/>
                <w:szCs w:val="16"/>
              </w:rPr>
              <w:t>UK</w:t>
            </w:r>
          </w:p>
        </w:tc>
        <w:tc>
          <w:tcPr>
            <w:tcW w:w="947" w:type="dxa"/>
          </w:tcPr>
          <w:p w14:paraId="4F7F1B73" w14:textId="5869D537" w:rsidR="002D0240" w:rsidRPr="00A4073E" w:rsidRDefault="002D0240" w:rsidP="00C37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b/>
                <w:sz w:val="16"/>
                <w:szCs w:val="16"/>
              </w:rPr>
              <w:t>Canada</w:t>
            </w:r>
          </w:p>
        </w:tc>
        <w:tc>
          <w:tcPr>
            <w:tcW w:w="992" w:type="dxa"/>
          </w:tcPr>
          <w:p w14:paraId="5A4CDAB9" w14:textId="2B60D251" w:rsidR="002D0240" w:rsidRPr="00A4073E" w:rsidRDefault="002D0240" w:rsidP="00C37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b/>
                <w:sz w:val="16"/>
                <w:szCs w:val="16"/>
              </w:rPr>
              <w:t>Australia</w:t>
            </w:r>
          </w:p>
        </w:tc>
        <w:tc>
          <w:tcPr>
            <w:tcW w:w="1134" w:type="dxa"/>
          </w:tcPr>
          <w:p w14:paraId="516FE424" w14:textId="4863013C" w:rsidR="002D0240" w:rsidRPr="00A4073E" w:rsidRDefault="002D0240" w:rsidP="00C37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b/>
                <w:sz w:val="16"/>
                <w:szCs w:val="16"/>
              </w:rPr>
              <w:t>New Zealand</w:t>
            </w:r>
          </w:p>
        </w:tc>
        <w:tc>
          <w:tcPr>
            <w:tcW w:w="993" w:type="dxa"/>
          </w:tcPr>
          <w:p w14:paraId="4C90195C" w14:textId="5A431CE1" w:rsidR="002D0240" w:rsidRPr="00A4073E" w:rsidRDefault="002D0240" w:rsidP="00C37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b/>
                <w:sz w:val="16"/>
                <w:szCs w:val="16"/>
              </w:rPr>
              <w:t>Sweden</w:t>
            </w:r>
          </w:p>
        </w:tc>
        <w:tc>
          <w:tcPr>
            <w:tcW w:w="992" w:type="dxa"/>
          </w:tcPr>
          <w:p w14:paraId="4F29C7EC" w14:textId="6E70DB50" w:rsidR="002D0240" w:rsidRPr="00A4073E" w:rsidRDefault="002D0240" w:rsidP="00C37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b/>
                <w:sz w:val="16"/>
                <w:szCs w:val="16"/>
              </w:rPr>
              <w:t>US</w:t>
            </w:r>
          </w:p>
        </w:tc>
        <w:tc>
          <w:tcPr>
            <w:tcW w:w="992" w:type="dxa"/>
          </w:tcPr>
          <w:p w14:paraId="1665DA1B" w14:textId="341BF3F2" w:rsidR="002D0240" w:rsidRPr="00A4073E" w:rsidRDefault="002D0240" w:rsidP="00C37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b/>
                <w:sz w:val="16"/>
                <w:szCs w:val="16"/>
              </w:rPr>
              <w:t>Euro-Area</w:t>
            </w:r>
          </w:p>
        </w:tc>
        <w:tc>
          <w:tcPr>
            <w:tcW w:w="1134" w:type="dxa"/>
          </w:tcPr>
          <w:p w14:paraId="4EEBFEBD" w14:textId="6515C522" w:rsidR="002D0240" w:rsidRPr="00A4073E" w:rsidRDefault="002D0240" w:rsidP="00C37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b/>
                <w:sz w:val="16"/>
                <w:szCs w:val="16"/>
              </w:rPr>
              <w:t>Switzerland</w:t>
            </w:r>
          </w:p>
        </w:tc>
      </w:tr>
      <w:tr w:rsidR="009511D0" w:rsidRPr="00A4073E" w14:paraId="500F3759" w14:textId="4E987040" w:rsidTr="008927A1">
        <w:trPr>
          <w:trHeight w:val="34"/>
        </w:trPr>
        <w:tc>
          <w:tcPr>
            <w:tcW w:w="1134" w:type="dxa"/>
          </w:tcPr>
          <w:p w14:paraId="5C8524D4" w14:textId="385CDFE0" w:rsidR="002D0240" w:rsidRPr="00A4073E" w:rsidRDefault="002D0240" w:rsidP="00C3745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80" w:type="dxa"/>
            <w:gridSpan w:val="8"/>
          </w:tcPr>
          <w:p w14:paraId="49172E0D" w14:textId="41213B72" w:rsidR="002D0240" w:rsidRPr="00A4073E" w:rsidRDefault="0033658C" w:rsidP="00C37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b/>
                <w:sz w:val="16"/>
                <w:szCs w:val="16"/>
              </w:rPr>
              <w:t>Consumer Prices</w:t>
            </w:r>
          </w:p>
        </w:tc>
      </w:tr>
      <w:tr w:rsidR="00533BB2" w:rsidRPr="00A4073E" w14:paraId="69C2A714" w14:textId="194E8AA8" w:rsidTr="00C4258B">
        <w:trPr>
          <w:trHeight w:val="42"/>
        </w:trPr>
        <w:tc>
          <w:tcPr>
            <w:tcW w:w="1134" w:type="dxa"/>
          </w:tcPr>
          <w:p w14:paraId="72CB3535" w14:textId="1BCA3BE2" w:rsidR="00533BB2" w:rsidRPr="00A4073E" w:rsidRDefault="000612BA" w:rsidP="00533BB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96" w:type="dxa"/>
          </w:tcPr>
          <w:p w14:paraId="78C53753" w14:textId="369F8C47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0.301***</w:t>
            </w:r>
          </w:p>
        </w:tc>
        <w:tc>
          <w:tcPr>
            <w:tcW w:w="947" w:type="dxa"/>
          </w:tcPr>
          <w:p w14:paraId="40E85BC5" w14:textId="6812DDA4" w:rsidR="00533BB2" w:rsidRPr="00A4073E" w:rsidRDefault="00533BB2" w:rsidP="000773F1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0.510</w:t>
            </w:r>
          </w:p>
        </w:tc>
        <w:tc>
          <w:tcPr>
            <w:tcW w:w="992" w:type="dxa"/>
          </w:tcPr>
          <w:p w14:paraId="2D156EB5" w14:textId="478C20C0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0.210***</w:t>
            </w:r>
          </w:p>
        </w:tc>
        <w:tc>
          <w:tcPr>
            <w:tcW w:w="1134" w:type="dxa"/>
          </w:tcPr>
          <w:p w14:paraId="2A44DCF0" w14:textId="368010FA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0.156***</w:t>
            </w:r>
          </w:p>
        </w:tc>
        <w:tc>
          <w:tcPr>
            <w:tcW w:w="993" w:type="dxa"/>
          </w:tcPr>
          <w:p w14:paraId="2EDCAC18" w14:textId="36AF6813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0.114</w:t>
            </w:r>
          </w:p>
        </w:tc>
        <w:tc>
          <w:tcPr>
            <w:tcW w:w="992" w:type="dxa"/>
          </w:tcPr>
          <w:p w14:paraId="62C2E471" w14:textId="6FBCA498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0.203***</w:t>
            </w:r>
          </w:p>
        </w:tc>
        <w:tc>
          <w:tcPr>
            <w:tcW w:w="992" w:type="dxa"/>
          </w:tcPr>
          <w:p w14:paraId="1B371B3A" w14:textId="03215FD9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0.262***</w:t>
            </w:r>
          </w:p>
        </w:tc>
        <w:tc>
          <w:tcPr>
            <w:tcW w:w="1134" w:type="dxa"/>
          </w:tcPr>
          <w:p w14:paraId="752A1204" w14:textId="0BB56D1E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-0.0628</w:t>
            </w:r>
          </w:p>
        </w:tc>
      </w:tr>
      <w:tr w:rsidR="00533BB2" w:rsidRPr="00A4073E" w14:paraId="06D4273B" w14:textId="6A020C20" w:rsidTr="008927A1">
        <w:trPr>
          <w:trHeight w:val="34"/>
        </w:trPr>
        <w:tc>
          <w:tcPr>
            <w:tcW w:w="1134" w:type="dxa"/>
          </w:tcPr>
          <w:p w14:paraId="6B9096E9" w14:textId="40831489" w:rsidR="00533BB2" w:rsidRPr="00A4073E" w:rsidRDefault="00533BB2" w:rsidP="00533BB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14:paraId="24FA5106" w14:textId="7EEB4410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(0.0712)</w:t>
            </w:r>
          </w:p>
        </w:tc>
        <w:tc>
          <w:tcPr>
            <w:tcW w:w="947" w:type="dxa"/>
          </w:tcPr>
          <w:p w14:paraId="320307B5" w14:textId="39A5CAC2" w:rsidR="00533BB2" w:rsidRPr="00A4073E" w:rsidRDefault="000773F1" w:rsidP="000773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(0.634)</w:t>
            </w:r>
          </w:p>
        </w:tc>
        <w:tc>
          <w:tcPr>
            <w:tcW w:w="992" w:type="dxa"/>
          </w:tcPr>
          <w:p w14:paraId="394B6AE5" w14:textId="4D16FBA1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(0.0572)</w:t>
            </w:r>
          </w:p>
        </w:tc>
        <w:tc>
          <w:tcPr>
            <w:tcW w:w="1134" w:type="dxa"/>
          </w:tcPr>
          <w:p w14:paraId="1D509940" w14:textId="4B5AB4C1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(0.0546)</w:t>
            </w:r>
          </w:p>
        </w:tc>
        <w:tc>
          <w:tcPr>
            <w:tcW w:w="993" w:type="dxa"/>
          </w:tcPr>
          <w:p w14:paraId="3813FFB9" w14:textId="5ED4B129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(0.0883)</w:t>
            </w:r>
          </w:p>
        </w:tc>
        <w:tc>
          <w:tcPr>
            <w:tcW w:w="992" w:type="dxa"/>
          </w:tcPr>
          <w:p w14:paraId="72461D04" w14:textId="5EFAFFBE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(0.0676)</w:t>
            </w:r>
          </w:p>
        </w:tc>
        <w:tc>
          <w:tcPr>
            <w:tcW w:w="992" w:type="dxa"/>
          </w:tcPr>
          <w:p w14:paraId="52DDDD6A" w14:textId="66250693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(0.0863)</w:t>
            </w:r>
          </w:p>
        </w:tc>
        <w:tc>
          <w:tcPr>
            <w:tcW w:w="1134" w:type="dxa"/>
          </w:tcPr>
          <w:p w14:paraId="6B981E62" w14:textId="3C0791DC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(0.0712)</w:t>
            </w:r>
          </w:p>
        </w:tc>
      </w:tr>
      <w:tr w:rsidR="00533BB2" w:rsidRPr="00A4073E" w14:paraId="6942D17D" w14:textId="45D291FC" w:rsidTr="008927A1">
        <w:trPr>
          <w:trHeight w:val="34"/>
        </w:trPr>
        <w:tc>
          <w:tcPr>
            <w:tcW w:w="1134" w:type="dxa"/>
          </w:tcPr>
          <w:p w14:paraId="13F1B0D1" w14:textId="21A9A7FC" w:rsidR="00533BB2" w:rsidRPr="00A4073E" w:rsidRDefault="000612BA" w:rsidP="00533BB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96" w:type="dxa"/>
          </w:tcPr>
          <w:p w14:paraId="3A19061C" w14:textId="7835D48D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0.0620</w:t>
            </w:r>
          </w:p>
        </w:tc>
        <w:tc>
          <w:tcPr>
            <w:tcW w:w="947" w:type="dxa"/>
          </w:tcPr>
          <w:p w14:paraId="6D0C453F" w14:textId="34D84C6E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0.173***</w:t>
            </w:r>
          </w:p>
        </w:tc>
        <w:tc>
          <w:tcPr>
            <w:tcW w:w="992" w:type="dxa"/>
          </w:tcPr>
          <w:p w14:paraId="0AC9835E" w14:textId="48E13792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0.178***</w:t>
            </w:r>
          </w:p>
        </w:tc>
        <w:tc>
          <w:tcPr>
            <w:tcW w:w="1134" w:type="dxa"/>
          </w:tcPr>
          <w:p w14:paraId="6FC15BD4" w14:textId="1E82F8B5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0.0145</w:t>
            </w:r>
          </w:p>
        </w:tc>
        <w:tc>
          <w:tcPr>
            <w:tcW w:w="993" w:type="dxa"/>
          </w:tcPr>
          <w:p w14:paraId="67ECB412" w14:textId="209D6609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0.0329</w:t>
            </w:r>
          </w:p>
        </w:tc>
        <w:tc>
          <w:tcPr>
            <w:tcW w:w="992" w:type="dxa"/>
          </w:tcPr>
          <w:p w14:paraId="7EC511A5" w14:textId="2F4BCC7C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0.475***</w:t>
            </w:r>
          </w:p>
        </w:tc>
        <w:tc>
          <w:tcPr>
            <w:tcW w:w="992" w:type="dxa"/>
          </w:tcPr>
          <w:p w14:paraId="7B5D3001" w14:textId="0BA83A14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0.0377</w:t>
            </w:r>
          </w:p>
        </w:tc>
        <w:tc>
          <w:tcPr>
            <w:tcW w:w="1134" w:type="dxa"/>
          </w:tcPr>
          <w:p w14:paraId="3A37381B" w14:textId="62911D16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0.220***</w:t>
            </w:r>
          </w:p>
        </w:tc>
      </w:tr>
      <w:tr w:rsidR="00533BB2" w:rsidRPr="00A4073E" w14:paraId="6E88B301" w14:textId="73702930" w:rsidTr="008927A1">
        <w:trPr>
          <w:trHeight w:val="34"/>
        </w:trPr>
        <w:tc>
          <w:tcPr>
            <w:tcW w:w="1134" w:type="dxa"/>
          </w:tcPr>
          <w:p w14:paraId="436B8DA3" w14:textId="17A28125" w:rsidR="00533BB2" w:rsidRPr="00A4073E" w:rsidRDefault="00533BB2" w:rsidP="00533BB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14:paraId="10258F44" w14:textId="4428255A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(0.0735)</w:t>
            </w:r>
          </w:p>
        </w:tc>
        <w:tc>
          <w:tcPr>
            <w:tcW w:w="947" w:type="dxa"/>
          </w:tcPr>
          <w:p w14:paraId="0BF5F082" w14:textId="68F8DC25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(0.0576)</w:t>
            </w:r>
          </w:p>
        </w:tc>
        <w:tc>
          <w:tcPr>
            <w:tcW w:w="992" w:type="dxa"/>
          </w:tcPr>
          <w:p w14:paraId="751865AB" w14:textId="71696CD9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(0.0568)</w:t>
            </w:r>
          </w:p>
        </w:tc>
        <w:tc>
          <w:tcPr>
            <w:tcW w:w="1134" w:type="dxa"/>
          </w:tcPr>
          <w:p w14:paraId="44014509" w14:textId="1B9493A5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(0.0365)</w:t>
            </w:r>
          </w:p>
        </w:tc>
        <w:tc>
          <w:tcPr>
            <w:tcW w:w="993" w:type="dxa"/>
          </w:tcPr>
          <w:p w14:paraId="7FC2441B" w14:textId="51602F93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(0.0582)</w:t>
            </w:r>
          </w:p>
        </w:tc>
        <w:tc>
          <w:tcPr>
            <w:tcW w:w="992" w:type="dxa"/>
          </w:tcPr>
          <w:p w14:paraId="5ABBB7D8" w14:textId="09F089D7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(0.0551)</w:t>
            </w:r>
          </w:p>
        </w:tc>
        <w:tc>
          <w:tcPr>
            <w:tcW w:w="992" w:type="dxa"/>
          </w:tcPr>
          <w:p w14:paraId="5AC92EC4" w14:textId="4FC8C4D1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(0.0588)</w:t>
            </w:r>
          </w:p>
        </w:tc>
        <w:tc>
          <w:tcPr>
            <w:tcW w:w="1134" w:type="dxa"/>
          </w:tcPr>
          <w:p w14:paraId="30E91E49" w14:textId="7415C2E9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(0.0671)</w:t>
            </w:r>
          </w:p>
        </w:tc>
      </w:tr>
      <w:tr w:rsidR="00BC5FC6" w:rsidRPr="00A4073E" w14:paraId="457B1A3A" w14:textId="7A3B9621" w:rsidTr="008927A1">
        <w:trPr>
          <w:trHeight w:val="34"/>
        </w:trPr>
        <w:tc>
          <w:tcPr>
            <w:tcW w:w="1134" w:type="dxa"/>
          </w:tcPr>
          <w:p w14:paraId="0D482FE4" w14:textId="0D5CF05B" w:rsidR="00BC5FC6" w:rsidRPr="00A4073E" w:rsidRDefault="000612BA" w:rsidP="00BC5FC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96" w:type="dxa"/>
          </w:tcPr>
          <w:p w14:paraId="2562017E" w14:textId="532DB88C" w:rsidR="00BC5FC6" w:rsidRPr="00A4073E" w:rsidRDefault="00BC5FC6" w:rsidP="00BC5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0.459***</w:t>
            </w:r>
          </w:p>
        </w:tc>
        <w:tc>
          <w:tcPr>
            <w:tcW w:w="947" w:type="dxa"/>
          </w:tcPr>
          <w:p w14:paraId="3BDFF313" w14:textId="0EE01767" w:rsidR="00BC5FC6" w:rsidRPr="00A4073E" w:rsidRDefault="00BC5FC6" w:rsidP="00BC5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0.570**</w:t>
            </w:r>
          </w:p>
        </w:tc>
        <w:tc>
          <w:tcPr>
            <w:tcW w:w="992" w:type="dxa"/>
          </w:tcPr>
          <w:p w14:paraId="197CF180" w14:textId="4D479C6C" w:rsidR="00BC5FC6" w:rsidRPr="00A4073E" w:rsidRDefault="00BC5FC6" w:rsidP="00BC5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0.549***</w:t>
            </w:r>
          </w:p>
        </w:tc>
        <w:tc>
          <w:tcPr>
            <w:tcW w:w="1134" w:type="dxa"/>
          </w:tcPr>
          <w:p w14:paraId="69498DEB" w14:textId="21582A9B" w:rsidR="00BC5FC6" w:rsidRPr="00A4073E" w:rsidRDefault="00BC5FC6" w:rsidP="00BC5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0.494**</w:t>
            </w:r>
          </w:p>
        </w:tc>
        <w:tc>
          <w:tcPr>
            <w:tcW w:w="993" w:type="dxa"/>
          </w:tcPr>
          <w:p w14:paraId="45D66915" w14:textId="720DFF1A" w:rsidR="00BC5FC6" w:rsidRPr="00A4073E" w:rsidRDefault="00BC5FC6" w:rsidP="00BC5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0.602***</w:t>
            </w:r>
          </w:p>
        </w:tc>
        <w:tc>
          <w:tcPr>
            <w:tcW w:w="992" w:type="dxa"/>
          </w:tcPr>
          <w:p w14:paraId="4D8A1602" w14:textId="3E9CF19A" w:rsidR="00BC5FC6" w:rsidRPr="00A4073E" w:rsidRDefault="00BC5FC6" w:rsidP="00BC5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0.257**</w:t>
            </w:r>
          </w:p>
        </w:tc>
        <w:tc>
          <w:tcPr>
            <w:tcW w:w="992" w:type="dxa"/>
          </w:tcPr>
          <w:p w14:paraId="5E2DF185" w14:textId="64335E90" w:rsidR="00BC5FC6" w:rsidRPr="00A4073E" w:rsidRDefault="00BC5FC6" w:rsidP="00BC5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0.376*</w:t>
            </w:r>
          </w:p>
        </w:tc>
        <w:tc>
          <w:tcPr>
            <w:tcW w:w="1134" w:type="dxa"/>
          </w:tcPr>
          <w:p w14:paraId="5AFB785B" w14:textId="01E35065" w:rsidR="00BC5FC6" w:rsidRPr="00A4073E" w:rsidRDefault="00BC5FC6" w:rsidP="00BC5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0.578***</w:t>
            </w:r>
          </w:p>
        </w:tc>
      </w:tr>
      <w:tr w:rsidR="00BC5FC6" w:rsidRPr="00A4073E" w14:paraId="37EDEA41" w14:textId="7C452B5F" w:rsidTr="008927A1">
        <w:trPr>
          <w:trHeight w:val="34"/>
        </w:trPr>
        <w:tc>
          <w:tcPr>
            <w:tcW w:w="1134" w:type="dxa"/>
          </w:tcPr>
          <w:p w14:paraId="1EA9F232" w14:textId="668D044E" w:rsidR="00BC5FC6" w:rsidRPr="00A4073E" w:rsidRDefault="00BC5FC6" w:rsidP="00BC5FC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14:paraId="78BD3ACF" w14:textId="1C0DBE4F" w:rsidR="00BC5FC6" w:rsidRPr="00A4073E" w:rsidRDefault="00BC5FC6" w:rsidP="00BC5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(0.174)</w:t>
            </w:r>
          </w:p>
        </w:tc>
        <w:tc>
          <w:tcPr>
            <w:tcW w:w="947" w:type="dxa"/>
          </w:tcPr>
          <w:p w14:paraId="0E85FE74" w14:textId="68F630A5" w:rsidR="00BC5FC6" w:rsidRPr="00A4073E" w:rsidRDefault="00BC5FC6" w:rsidP="00BC5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(0.248)</w:t>
            </w:r>
          </w:p>
        </w:tc>
        <w:tc>
          <w:tcPr>
            <w:tcW w:w="992" w:type="dxa"/>
          </w:tcPr>
          <w:p w14:paraId="457F674E" w14:textId="31AEDE65" w:rsidR="00BC5FC6" w:rsidRPr="00A4073E" w:rsidRDefault="00BC5FC6" w:rsidP="00BC5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(0.154)</w:t>
            </w:r>
          </w:p>
        </w:tc>
        <w:tc>
          <w:tcPr>
            <w:tcW w:w="1134" w:type="dxa"/>
          </w:tcPr>
          <w:p w14:paraId="43AAF9E5" w14:textId="0DE63DF5" w:rsidR="00BC5FC6" w:rsidRPr="00A4073E" w:rsidRDefault="00BC5FC6" w:rsidP="00BC5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(0.244)</w:t>
            </w:r>
          </w:p>
        </w:tc>
        <w:tc>
          <w:tcPr>
            <w:tcW w:w="993" w:type="dxa"/>
          </w:tcPr>
          <w:p w14:paraId="1141A8E0" w14:textId="1E008D72" w:rsidR="00BC5FC6" w:rsidRPr="00A4073E" w:rsidRDefault="00BC5FC6" w:rsidP="00BC5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(0.206)</w:t>
            </w:r>
          </w:p>
        </w:tc>
        <w:tc>
          <w:tcPr>
            <w:tcW w:w="992" w:type="dxa"/>
          </w:tcPr>
          <w:p w14:paraId="1EF85552" w14:textId="40BE65A3" w:rsidR="00BC5FC6" w:rsidRPr="00A4073E" w:rsidRDefault="00BC5FC6" w:rsidP="00BC5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(0.0726)</w:t>
            </w:r>
          </w:p>
        </w:tc>
        <w:tc>
          <w:tcPr>
            <w:tcW w:w="992" w:type="dxa"/>
          </w:tcPr>
          <w:p w14:paraId="0398C3F1" w14:textId="21BFB5F2" w:rsidR="00BC5FC6" w:rsidRPr="00A4073E" w:rsidRDefault="00BC5FC6" w:rsidP="00BC5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(0.206)</w:t>
            </w:r>
          </w:p>
        </w:tc>
        <w:tc>
          <w:tcPr>
            <w:tcW w:w="1134" w:type="dxa"/>
          </w:tcPr>
          <w:p w14:paraId="049DE66F" w14:textId="088FEDF7" w:rsidR="00BC5FC6" w:rsidRPr="00A4073E" w:rsidRDefault="00BC5FC6" w:rsidP="00BC5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(0.201)</w:t>
            </w:r>
          </w:p>
        </w:tc>
      </w:tr>
      <w:tr w:rsidR="00BC5FC6" w:rsidRPr="00A4073E" w14:paraId="347266BA" w14:textId="77777777" w:rsidTr="008927A1">
        <w:trPr>
          <w:trHeight w:val="34"/>
        </w:trPr>
        <w:tc>
          <w:tcPr>
            <w:tcW w:w="1134" w:type="dxa"/>
          </w:tcPr>
          <w:p w14:paraId="61507296" w14:textId="6D1229C3" w:rsidR="00BC5FC6" w:rsidRPr="00A4073E" w:rsidRDefault="000612BA" w:rsidP="00BC5FC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96" w:type="dxa"/>
          </w:tcPr>
          <w:p w14:paraId="6648CA9E" w14:textId="564AA24E" w:rsidR="00BC5FC6" w:rsidRPr="00A4073E" w:rsidRDefault="00BC5FC6" w:rsidP="00BC5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-0.480***</w:t>
            </w:r>
          </w:p>
        </w:tc>
        <w:tc>
          <w:tcPr>
            <w:tcW w:w="947" w:type="dxa"/>
          </w:tcPr>
          <w:p w14:paraId="1191FF58" w14:textId="616B3EE0" w:rsidR="00BC5FC6" w:rsidRPr="00A4073E" w:rsidRDefault="00BC5FC6" w:rsidP="00BC5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0.639**</w:t>
            </w:r>
          </w:p>
        </w:tc>
        <w:tc>
          <w:tcPr>
            <w:tcW w:w="992" w:type="dxa"/>
          </w:tcPr>
          <w:p w14:paraId="28FD94AF" w14:textId="1C96878F" w:rsidR="00BC5FC6" w:rsidRPr="00A4073E" w:rsidRDefault="00BC5FC6" w:rsidP="00BC5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0.330***</w:t>
            </w:r>
          </w:p>
        </w:tc>
        <w:tc>
          <w:tcPr>
            <w:tcW w:w="1134" w:type="dxa"/>
          </w:tcPr>
          <w:p w14:paraId="233DBC84" w14:textId="54E39055" w:rsidR="00BC5FC6" w:rsidRPr="00A4073E" w:rsidRDefault="00BC5FC6" w:rsidP="00BC5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0.352*</w:t>
            </w:r>
          </w:p>
        </w:tc>
        <w:tc>
          <w:tcPr>
            <w:tcW w:w="993" w:type="dxa"/>
          </w:tcPr>
          <w:p w14:paraId="1275DD9C" w14:textId="163F11C7" w:rsidR="00BC5FC6" w:rsidRPr="00A4073E" w:rsidRDefault="00BC5FC6" w:rsidP="00BC5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-0.539***</w:t>
            </w:r>
          </w:p>
        </w:tc>
        <w:tc>
          <w:tcPr>
            <w:tcW w:w="992" w:type="dxa"/>
          </w:tcPr>
          <w:p w14:paraId="4EC3725A" w14:textId="1D52BFE8" w:rsidR="00BC5FC6" w:rsidRPr="00A4073E" w:rsidRDefault="00BC5FC6" w:rsidP="00BC5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079EE" w:rsidRPr="00A4073E">
              <w:rPr>
                <w:rFonts w:ascii="Times New Roman" w:hAnsi="Times New Roman" w:cs="Times New Roman"/>
                <w:sz w:val="16"/>
                <w:szCs w:val="16"/>
              </w:rPr>
              <w:t>0269</w:t>
            </w: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992" w:type="dxa"/>
          </w:tcPr>
          <w:p w14:paraId="3B06C7E1" w14:textId="52B3D383" w:rsidR="00BC5FC6" w:rsidRPr="00A4073E" w:rsidRDefault="00BC5FC6" w:rsidP="00BC5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-0.414**</w:t>
            </w:r>
          </w:p>
        </w:tc>
        <w:tc>
          <w:tcPr>
            <w:tcW w:w="1134" w:type="dxa"/>
          </w:tcPr>
          <w:p w14:paraId="0E2ECCC5" w14:textId="14A8C3D9" w:rsidR="00BC5FC6" w:rsidRPr="00A4073E" w:rsidRDefault="00BC5FC6" w:rsidP="00BC5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-0.597***</w:t>
            </w:r>
          </w:p>
        </w:tc>
      </w:tr>
      <w:tr w:rsidR="00BC5FC6" w:rsidRPr="00A4073E" w14:paraId="5FF8E958" w14:textId="77777777" w:rsidTr="008927A1">
        <w:trPr>
          <w:trHeight w:val="34"/>
        </w:trPr>
        <w:tc>
          <w:tcPr>
            <w:tcW w:w="1134" w:type="dxa"/>
          </w:tcPr>
          <w:p w14:paraId="1317DC45" w14:textId="77777777" w:rsidR="00BC5FC6" w:rsidRPr="00A4073E" w:rsidRDefault="00BC5FC6" w:rsidP="00BC5FC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14:paraId="1569F306" w14:textId="084180BA" w:rsidR="00BC5FC6" w:rsidRPr="00A4073E" w:rsidRDefault="00BC5FC6" w:rsidP="00BC5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(0.175)</w:t>
            </w:r>
          </w:p>
        </w:tc>
        <w:tc>
          <w:tcPr>
            <w:tcW w:w="947" w:type="dxa"/>
          </w:tcPr>
          <w:p w14:paraId="1C9CEA40" w14:textId="4CB366CC" w:rsidR="00BC5FC6" w:rsidRPr="00A4073E" w:rsidRDefault="00BC5FC6" w:rsidP="00BC5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(0.273)</w:t>
            </w:r>
          </w:p>
        </w:tc>
        <w:tc>
          <w:tcPr>
            <w:tcW w:w="992" w:type="dxa"/>
          </w:tcPr>
          <w:p w14:paraId="4AD34E26" w14:textId="55DB3BA2" w:rsidR="00BC5FC6" w:rsidRPr="00A4073E" w:rsidRDefault="00BC5FC6" w:rsidP="00BC5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(0.111)</w:t>
            </w:r>
          </w:p>
        </w:tc>
        <w:tc>
          <w:tcPr>
            <w:tcW w:w="1134" w:type="dxa"/>
          </w:tcPr>
          <w:p w14:paraId="2769EAC9" w14:textId="3924ECCA" w:rsidR="00BC5FC6" w:rsidRPr="00A4073E" w:rsidRDefault="00BC5FC6" w:rsidP="00BC5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(0.212)</w:t>
            </w:r>
          </w:p>
        </w:tc>
        <w:tc>
          <w:tcPr>
            <w:tcW w:w="993" w:type="dxa"/>
          </w:tcPr>
          <w:p w14:paraId="2560F8D6" w14:textId="0C99BE16" w:rsidR="00BC5FC6" w:rsidRPr="00A4073E" w:rsidRDefault="00BC5FC6" w:rsidP="00BC5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(0.193)</w:t>
            </w:r>
          </w:p>
        </w:tc>
        <w:tc>
          <w:tcPr>
            <w:tcW w:w="992" w:type="dxa"/>
          </w:tcPr>
          <w:p w14:paraId="1436FF17" w14:textId="28043153" w:rsidR="00BC5FC6" w:rsidRPr="00A4073E" w:rsidRDefault="00BC5FC6" w:rsidP="00BC5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079EE" w:rsidRPr="00A4073E">
              <w:rPr>
                <w:rFonts w:ascii="Times New Roman" w:hAnsi="Times New Roman" w:cs="Times New Roman"/>
                <w:sz w:val="16"/>
                <w:szCs w:val="16"/>
              </w:rPr>
              <w:t>0.086</w:t>
            </w: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1CE4C490" w14:textId="57C6372F" w:rsidR="00BC5FC6" w:rsidRPr="00A4073E" w:rsidRDefault="00BC5FC6" w:rsidP="00BC5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(0.201)</w:t>
            </w:r>
          </w:p>
        </w:tc>
        <w:tc>
          <w:tcPr>
            <w:tcW w:w="1134" w:type="dxa"/>
          </w:tcPr>
          <w:p w14:paraId="0F558C6D" w14:textId="296E1F43" w:rsidR="00BC5FC6" w:rsidRPr="00A4073E" w:rsidRDefault="00BC5FC6" w:rsidP="00BC5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(0.195)</w:t>
            </w:r>
          </w:p>
        </w:tc>
      </w:tr>
      <w:tr w:rsidR="00533BB2" w:rsidRPr="00A4073E" w14:paraId="666D60C6" w14:textId="389DDACF" w:rsidTr="008927A1">
        <w:trPr>
          <w:trHeight w:val="34"/>
        </w:trPr>
        <w:tc>
          <w:tcPr>
            <w:tcW w:w="1134" w:type="dxa"/>
          </w:tcPr>
          <w:p w14:paraId="3D4093AF" w14:textId="0C2BF692" w:rsidR="00533BB2" w:rsidRPr="00A4073E" w:rsidRDefault="000612BA" w:rsidP="00533BB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96" w:type="dxa"/>
          </w:tcPr>
          <w:p w14:paraId="716E72C5" w14:textId="53F412BF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0.0568***</w:t>
            </w:r>
          </w:p>
        </w:tc>
        <w:tc>
          <w:tcPr>
            <w:tcW w:w="947" w:type="dxa"/>
          </w:tcPr>
          <w:p w14:paraId="3535D35F" w14:textId="084DB3B4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0.169**</w:t>
            </w:r>
          </w:p>
        </w:tc>
        <w:tc>
          <w:tcPr>
            <w:tcW w:w="992" w:type="dxa"/>
          </w:tcPr>
          <w:p w14:paraId="6CFABB40" w14:textId="568BA904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0.273</w:t>
            </w:r>
          </w:p>
        </w:tc>
        <w:tc>
          <w:tcPr>
            <w:tcW w:w="1134" w:type="dxa"/>
          </w:tcPr>
          <w:p w14:paraId="69EE7AFC" w14:textId="589CC80A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0.0285</w:t>
            </w:r>
          </w:p>
        </w:tc>
        <w:tc>
          <w:tcPr>
            <w:tcW w:w="993" w:type="dxa"/>
          </w:tcPr>
          <w:p w14:paraId="7CF115BF" w14:textId="011E0DB7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0.0420*</w:t>
            </w:r>
          </w:p>
        </w:tc>
        <w:tc>
          <w:tcPr>
            <w:tcW w:w="992" w:type="dxa"/>
          </w:tcPr>
          <w:p w14:paraId="47DC386C" w14:textId="3903FE5C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0.0296*</w:t>
            </w:r>
          </w:p>
        </w:tc>
        <w:tc>
          <w:tcPr>
            <w:tcW w:w="992" w:type="dxa"/>
          </w:tcPr>
          <w:p w14:paraId="54F6CC59" w14:textId="6A3FE3CF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0.0518**</w:t>
            </w:r>
          </w:p>
        </w:tc>
        <w:tc>
          <w:tcPr>
            <w:tcW w:w="1134" w:type="dxa"/>
          </w:tcPr>
          <w:p w14:paraId="1AE010AB" w14:textId="00B203DB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0.0398**</w:t>
            </w:r>
          </w:p>
        </w:tc>
      </w:tr>
      <w:tr w:rsidR="00533BB2" w:rsidRPr="00A4073E" w14:paraId="1D97BB49" w14:textId="20EC1EF4" w:rsidTr="008927A1">
        <w:trPr>
          <w:trHeight w:val="34"/>
        </w:trPr>
        <w:tc>
          <w:tcPr>
            <w:tcW w:w="1134" w:type="dxa"/>
          </w:tcPr>
          <w:p w14:paraId="14F2D1F3" w14:textId="27E437CC" w:rsidR="00533BB2" w:rsidRPr="00A4073E" w:rsidRDefault="00533BB2" w:rsidP="00533BB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14:paraId="426D1086" w14:textId="5580058C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(0.0184)</w:t>
            </w:r>
          </w:p>
        </w:tc>
        <w:tc>
          <w:tcPr>
            <w:tcW w:w="947" w:type="dxa"/>
          </w:tcPr>
          <w:p w14:paraId="6D1FB5D3" w14:textId="27F3B285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(0.0825)</w:t>
            </w:r>
          </w:p>
        </w:tc>
        <w:tc>
          <w:tcPr>
            <w:tcW w:w="992" w:type="dxa"/>
          </w:tcPr>
          <w:p w14:paraId="748F54FD" w14:textId="46DFDF43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(0.197)</w:t>
            </w:r>
          </w:p>
        </w:tc>
        <w:tc>
          <w:tcPr>
            <w:tcW w:w="1134" w:type="dxa"/>
          </w:tcPr>
          <w:p w14:paraId="39BC5922" w14:textId="11B30C7D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(0.156)</w:t>
            </w:r>
          </w:p>
        </w:tc>
        <w:tc>
          <w:tcPr>
            <w:tcW w:w="993" w:type="dxa"/>
          </w:tcPr>
          <w:p w14:paraId="09B4447F" w14:textId="7900D009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(0.0240)</w:t>
            </w:r>
          </w:p>
        </w:tc>
        <w:tc>
          <w:tcPr>
            <w:tcW w:w="992" w:type="dxa"/>
          </w:tcPr>
          <w:p w14:paraId="63B47920" w14:textId="6941D674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(0.0176)</w:t>
            </w:r>
          </w:p>
        </w:tc>
        <w:tc>
          <w:tcPr>
            <w:tcW w:w="992" w:type="dxa"/>
          </w:tcPr>
          <w:p w14:paraId="77FEA449" w14:textId="30135EF5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(0.0229)</w:t>
            </w:r>
          </w:p>
        </w:tc>
        <w:tc>
          <w:tcPr>
            <w:tcW w:w="1134" w:type="dxa"/>
          </w:tcPr>
          <w:p w14:paraId="1D6C3E46" w14:textId="484A8E5C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(0.0181)</w:t>
            </w:r>
          </w:p>
        </w:tc>
      </w:tr>
      <w:tr w:rsidR="00533BB2" w:rsidRPr="00A4073E" w14:paraId="40077CB7" w14:textId="5C9DCFC8" w:rsidTr="008927A1">
        <w:trPr>
          <w:trHeight w:val="34"/>
        </w:trPr>
        <w:tc>
          <w:tcPr>
            <w:tcW w:w="1134" w:type="dxa"/>
          </w:tcPr>
          <w:p w14:paraId="60F8A042" w14:textId="7E27E1BB" w:rsidR="00533BB2" w:rsidRPr="00A4073E" w:rsidRDefault="000612BA" w:rsidP="00533BB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96" w:type="dxa"/>
          </w:tcPr>
          <w:p w14:paraId="3D28DB6B" w14:textId="75ACEC13" w:rsidR="00533BB2" w:rsidRPr="00A4073E" w:rsidRDefault="00533BB2" w:rsidP="006947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9478A" w:rsidRPr="00A4073E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9478A" w:rsidRPr="00A4073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7" w:type="dxa"/>
          </w:tcPr>
          <w:p w14:paraId="637670BC" w14:textId="5C6FEC0B" w:rsidR="00533BB2" w:rsidRPr="00A4073E" w:rsidRDefault="00533BB2" w:rsidP="006947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9478A" w:rsidRPr="00A4073E">
              <w:rPr>
                <w:rFonts w:ascii="Times New Roman" w:hAnsi="Times New Roman" w:cs="Times New Roman"/>
                <w:sz w:val="16"/>
                <w:szCs w:val="16"/>
              </w:rPr>
              <w:t>0.109</w:t>
            </w:r>
          </w:p>
        </w:tc>
        <w:tc>
          <w:tcPr>
            <w:tcW w:w="992" w:type="dxa"/>
          </w:tcPr>
          <w:p w14:paraId="51CFC678" w14:textId="538DB792" w:rsidR="00533BB2" w:rsidRPr="00A4073E" w:rsidRDefault="0069478A" w:rsidP="006947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0.431</w:t>
            </w:r>
          </w:p>
        </w:tc>
        <w:tc>
          <w:tcPr>
            <w:tcW w:w="1134" w:type="dxa"/>
          </w:tcPr>
          <w:p w14:paraId="2AFDD232" w14:textId="403FAF36" w:rsidR="00533BB2" w:rsidRPr="00A4073E" w:rsidRDefault="0069478A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533BB2" w:rsidRPr="00A407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93" w:type="dxa"/>
          </w:tcPr>
          <w:p w14:paraId="66759184" w14:textId="2F39F011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2.746</w:t>
            </w:r>
          </w:p>
        </w:tc>
        <w:tc>
          <w:tcPr>
            <w:tcW w:w="992" w:type="dxa"/>
          </w:tcPr>
          <w:p w14:paraId="475C6E7D" w14:textId="1DCD017A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-5.975</w:t>
            </w:r>
          </w:p>
        </w:tc>
        <w:tc>
          <w:tcPr>
            <w:tcW w:w="992" w:type="dxa"/>
          </w:tcPr>
          <w:p w14:paraId="140FECDA" w14:textId="722E9FEA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-1.365</w:t>
            </w:r>
          </w:p>
        </w:tc>
        <w:tc>
          <w:tcPr>
            <w:tcW w:w="1134" w:type="dxa"/>
          </w:tcPr>
          <w:p w14:paraId="2D390905" w14:textId="6F443E8B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-8.704</w:t>
            </w:r>
          </w:p>
        </w:tc>
      </w:tr>
      <w:tr w:rsidR="00533BB2" w:rsidRPr="00A4073E" w14:paraId="79CDDFB0" w14:textId="001BC4BC" w:rsidTr="008927A1">
        <w:trPr>
          <w:trHeight w:val="34"/>
        </w:trPr>
        <w:tc>
          <w:tcPr>
            <w:tcW w:w="1134" w:type="dxa"/>
          </w:tcPr>
          <w:p w14:paraId="7A484102" w14:textId="529B6CAA" w:rsidR="00533BB2" w:rsidRPr="00A4073E" w:rsidRDefault="00533BB2" w:rsidP="00533BB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14:paraId="40F2E356" w14:textId="0423F280" w:rsidR="00533BB2" w:rsidRPr="00A4073E" w:rsidRDefault="0069478A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="00533BB2" w:rsidRPr="00A4073E">
              <w:rPr>
                <w:rFonts w:ascii="Times New Roman" w:hAnsi="Times New Roman" w:cs="Times New Roman"/>
                <w:sz w:val="16"/>
                <w:szCs w:val="16"/>
              </w:rPr>
              <w:t>.714)</w:t>
            </w:r>
          </w:p>
        </w:tc>
        <w:tc>
          <w:tcPr>
            <w:tcW w:w="947" w:type="dxa"/>
          </w:tcPr>
          <w:p w14:paraId="41082C97" w14:textId="48D660D5" w:rsidR="00533BB2" w:rsidRPr="00A4073E" w:rsidRDefault="00533BB2" w:rsidP="006947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9478A" w:rsidRPr="00A4073E">
              <w:rPr>
                <w:rFonts w:ascii="Times New Roman" w:hAnsi="Times New Roman" w:cs="Times New Roman"/>
                <w:sz w:val="16"/>
                <w:szCs w:val="16"/>
              </w:rPr>
              <w:t>0.137</w:t>
            </w: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71A3683B" w14:textId="36F09098" w:rsidR="00533BB2" w:rsidRPr="00A4073E" w:rsidRDefault="00533BB2" w:rsidP="006947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9478A" w:rsidRPr="00A4073E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69478A" w:rsidRPr="00A407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24E2954C" w14:textId="3742BD9A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9478A" w:rsidRPr="00A4073E">
              <w:rPr>
                <w:rFonts w:ascii="Times New Roman" w:hAnsi="Times New Roman" w:cs="Times New Roman"/>
                <w:sz w:val="16"/>
                <w:szCs w:val="16"/>
              </w:rPr>
              <w:t>0.722</w:t>
            </w: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14:paraId="238653D0" w14:textId="5CBB98DC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(5.793)</w:t>
            </w:r>
          </w:p>
        </w:tc>
        <w:tc>
          <w:tcPr>
            <w:tcW w:w="992" w:type="dxa"/>
          </w:tcPr>
          <w:p w14:paraId="734A05D0" w14:textId="5CBE56EC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(7.184)</w:t>
            </w:r>
          </w:p>
        </w:tc>
        <w:tc>
          <w:tcPr>
            <w:tcW w:w="992" w:type="dxa"/>
          </w:tcPr>
          <w:p w14:paraId="4D15815D" w14:textId="01B9B5B8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(7.839)</w:t>
            </w:r>
          </w:p>
        </w:tc>
        <w:tc>
          <w:tcPr>
            <w:tcW w:w="1134" w:type="dxa"/>
          </w:tcPr>
          <w:p w14:paraId="44571173" w14:textId="28204366" w:rsidR="00533BB2" w:rsidRPr="00A4073E" w:rsidRDefault="00533BB2" w:rsidP="00533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(6.653)</w:t>
            </w:r>
          </w:p>
        </w:tc>
      </w:tr>
      <w:tr w:rsidR="00FB3146" w:rsidRPr="00A4073E" w14:paraId="758FC4DE" w14:textId="7FECB823" w:rsidTr="008927A1">
        <w:trPr>
          <w:trHeight w:val="34"/>
        </w:trPr>
        <w:tc>
          <w:tcPr>
            <w:tcW w:w="1134" w:type="dxa"/>
          </w:tcPr>
          <w:p w14:paraId="6B938290" w14:textId="0C2E282E" w:rsidR="00FB3146" w:rsidRPr="00A4073E" w:rsidRDefault="000612BA" w:rsidP="00FB314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R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96" w:type="dxa"/>
          </w:tcPr>
          <w:p w14:paraId="1504C766" w14:textId="378E51B1" w:rsidR="00FB3146" w:rsidRPr="00A4073E" w:rsidRDefault="00FB3146" w:rsidP="00FB3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0.637</w:t>
            </w:r>
          </w:p>
        </w:tc>
        <w:tc>
          <w:tcPr>
            <w:tcW w:w="947" w:type="dxa"/>
          </w:tcPr>
          <w:p w14:paraId="73625BE8" w14:textId="7A527C74" w:rsidR="00FB3146" w:rsidRPr="00A4073E" w:rsidRDefault="00F86A08" w:rsidP="00FB3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0.669</w:t>
            </w:r>
          </w:p>
        </w:tc>
        <w:tc>
          <w:tcPr>
            <w:tcW w:w="992" w:type="dxa"/>
          </w:tcPr>
          <w:p w14:paraId="1F6CDAE7" w14:textId="1C55DD4B" w:rsidR="00FB3146" w:rsidRPr="00A4073E" w:rsidRDefault="00970266" w:rsidP="00FB3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0.822</w:t>
            </w:r>
          </w:p>
        </w:tc>
        <w:tc>
          <w:tcPr>
            <w:tcW w:w="1134" w:type="dxa"/>
          </w:tcPr>
          <w:p w14:paraId="2E16A111" w14:textId="3C51930B" w:rsidR="00FB3146" w:rsidRPr="00A4073E" w:rsidRDefault="00C61EE0" w:rsidP="00FB3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0.311</w:t>
            </w:r>
          </w:p>
        </w:tc>
        <w:tc>
          <w:tcPr>
            <w:tcW w:w="993" w:type="dxa"/>
          </w:tcPr>
          <w:p w14:paraId="352DD827" w14:textId="1C38682F" w:rsidR="00FB3146" w:rsidRPr="00A4073E" w:rsidRDefault="00FB3146" w:rsidP="00FB3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0.498</w:t>
            </w:r>
          </w:p>
        </w:tc>
        <w:tc>
          <w:tcPr>
            <w:tcW w:w="992" w:type="dxa"/>
          </w:tcPr>
          <w:p w14:paraId="3ACA14E1" w14:textId="189FB62A" w:rsidR="00FB3146" w:rsidRPr="00A4073E" w:rsidRDefault="001657D1" w:rsidP="00FB3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0.6257</w:t>
            </w:r>
          </w:p>
        </w:tc>
        <w:tc>
          <w:tcPr>
            <w:tcW w:w="992" w:type="dxa"/>
          </w:tcPr>
          <w:p w14:paraId="002D604A" w14:textId="582E1317" w:rsidR="00FB3146" w:rsidRPr="00A4073E" w:rsidRDefault="00E00055" w:rsidP="00FB3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0.419</w:t>
            </w:r>
          </w:p>
        </w:tc>
        <w:tc>
          <w:tcPr>
            <w:tcW w:w="1134" w:type="dxa"/>
          </w:tcPr>
          <w:p w14:paraId="376118A4" w14:textId="0B0B2A87" w:rsidR="00FB3146" w:rsidRPr="00A4073E" w:rsidRDefault="00EA6693" w:rsidP="00FB3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0.726</w:t>
            </w:r>
          </w:p>
        </w:tc>
      </w:tr>
      <w:tr w:rsidR="00FB3146" w:rsidRPr="00A4073E" w14:paraId="0B1C21E2" w14:textId="22FB2438" w:rsidTr="008927A1">
        <w:trPr>
          <w:trHeight w:val="34"/>
        </w:trPr>
        <w:tc>
          <w:tcPr>
            <w:tcW w:w="1134" w:type="dxa"/>
          </w:tcPr>
          <w:p w14:paraId="27805D47" w14:textId="73F4E177" w:rsidR="00FB3146" w:rsidRPr="00A4073E" w:rsidRDefault="00FB3146" w:rsidP="00FB314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Adjusted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  <m:t>R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896" w:type="dxa"/>
          </w:tcPr>
          <w:p w14:paraId="0287448A" w14:textId="3440862E" w:rsidR="00FB3146" w:rsidRPr="00A4073E" w:rsidRDefault="00FB3146" w:rsidP="00FB3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0.475</w:t>
            </w:r>
          </w:p>
        </w:tc>
        <w:tc>
          <w:tcPr>
            <w:tcW w:w="947" w:type="dxa"/>
          </w:tcPr>
          <w:p w14:paraId="1A5D0A26" w14:textId="20EBE4F4" w:rsidR="00FB3146" w:rsidRPr="00A4073E" w:rsidRDefault="00F86A08" w:rsidP="00FB3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0.507</w:t>
            </w:r>
          </w:p>
        </w:tc>
        <w:tc>
          <w:tcPr>
            <w:tcW w:w="992" w:type="dxa"/>
          </w:tcPr>
          <w:p w14:paraId="7E5B0721" w14:textId="7679F8DB" w:rsidR="00FB3146" w:rsidRPr="00A4073E" w:rsidRDefault="00970266" w:rsidP="00FB3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0.663</w:t>
            </w:r>
          </w:p>
        </w:tc>
        <w:tc>
          <w:tcPr>
            <w:tcW w:w="1134" w:type="dxa"/>
          </w:tcPr>
          <w:p w14:paraId="052D7E18" w14:textId="6A3AA16F" w:rsidR="00FB3146" w:rsidRPr="00A4073E" w:rsidRDefault="00C61EE0" w:rsidP="00FB3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0.143</w:t>
            </w:r>
          </w:p>
        </w:tc>
        <w:tc>
          <w:tcPr>
            <w:tcW w:w="993" w:type="dxa"/>
          </w:tcPr>
          <w:p w14:paraId="3D4B10FF" w14:textId="475F21CB" w:rsidR="00FB3146" w:rsidRPr="00A4073E" w:rsidRDefault="00FB3146" w:rsidP="00FB3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0.333</w:t>
            </w:r>
          </w:p>
        </w:tc>
        <w:tc>
          <w:tcPr>
            <w:tcW w:w="992" w:type="dxa"/>
          </w:tcPr>
          <w:p w14:paraId="03D7DBE9" w14:textId="158D9A32" w:rsidR="00FB3146" w:rsidRPr="00A4073E" w:rsidRDefault="001657D1" w:rsidP="00FB3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0.5230</w:t>
            </w:r>
          </w:p>
        </w:tc>
        <w:tc>
          <w:tcPr>
            <w:tcW w:w="992" w:type="dxa"/>
          </w:tcPr>
          <w:p w14:paraId="3FCDCAFD" w14:textId="0F12C458" w:rsidR="00E00055" w:rsidRPr="00A4073E" w:rsidRDefault="00E00055" w:rsidP="00FB3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0.251</w:t>
            </w:r>
          </w:p>
        </w:tc>
        <w:tc>
          <w:tcPr>
            <w:tcW w:w="1134" w:type="dxa"/>
          </w:tcPr>
          <w:p w14:paraId="17A94D9D" w14:textId="50B6458A" w:rsidR="00FB3146" w:rsidRPr="00A4073E" w:rsidRDefault="00EA6693" w:rsidP="00FB3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0.565</w:t>
            </w:r>
          </w:p>
        </w:tc>
      </w:tr>
      <w:tr w:rsidR="00FB3146" w:rsidRPr="00A4073E" w14:paraId="1F649740" w14:textId="55134EA2" w:rsidTr="00CB240C">
        <w:trPr>
          <w:trHeight w:val="34"/>
        </w:trPr>
        <w:tc>
          <w:tcPr>
            <w:tcW w:w="1134" w:type="dxa"/>
          </w:tcPr>
          <w:p w14:paraId="01BAF624" w14:textId="38CADC33" w:rsidR="00FB3146" w:rsidRPr="00A4073E" w:rsidRDefault="000612BA" w:rsidP="00FB3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96" w:type="dxa"/>
          </w:tcPr>
          <w:p w14:paraId="7C8180AA" w14:textId="06852286" w:rsidR="00FB3146" w:rsidRPr="00A4073E" w:rsidRDefault="00FB3146" w:rsidP="00FB3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0.489</w:t>
            </w:r>
          </w:p>
        </w:tc>
        <w:tc>
          <w:tcPr>
            <w:tcW w:w="947" w:type="dxa"/>
            <w:shd w:val="clear" w:color="auto" w:fill="auto"/>
          </w:tcPr>
          <w:p w14:paraId="0F3205CE" w14:textId="7CD06A17" w:rsidR="00FB3146" w:rsidRPr="00A4073E" w:rsidRDefault="00BC5FC6" w:rsidP="00FB3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0.689</w:t>
            </w:r>
          </w:p>
        </w:tc>
        <w:tc>
          <w:tcPr>
            <w:tcW w:w="992" w:type="dxa"/>
            <w:shd w:val="clear" w:color="auto" w:fill="auto"/>
          </w:tcPr>
          <w:p w14:paraId="0D15669D" w14:textId="6A7CF226" w:rsidR="00FB3146" w:rsidRPr="00A4073E" w:rsidRDefault="00E45A90" w:rsidP="00FB3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0.668</w:t>
            </w:r>
          </w:p>
        </w:tc>
        <w:tc>
          <w:tcPr>
            <w:tcW w:w="1134" w:type="dxa"/>
          </w:tcPr>
          <w:p w14:paraId="090E400C" w14:textId="7D6DD281" w:rsidR="00FB3146" w:rsidRPr="00A4073E" w:rsidRDefault="008D3B86" w:rsidP="00FB3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0.502</w:t>
            </w:r>
          </w:p>
        </w:tc>
        <w:tc>
          <w:tcPr>
            <w:tcW w:w="993" w:type="dxa"/>
          </w:tcPr>
          <w:p w14:paraId="02BBC9E1" w14:textId="67E97240" w:rsidR="00FB3146" w:rsidRPr="00A4073E" w:rsidRDefault="00FB3146" w:rsidP="00FB3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0.623</w:t>
            </w:r>
          </w:p>
        </w:tc>
        <w:tc>
          <w:tcPr>
            <w:tcW w:w="992" w:type="dxa"/>
          </w:tcPr>
          <w:p w14:paraId="793C7515" w14:textId="1C4571B7" w:rsidR="00FB3146" w:rsidRPr="00A4073E" w:rsidRDefault="003C42CF" w:rsidP="00FB3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0.489</w:t>
            </w:r>
          </w:p>
        </w:tc>
        <w:tc>
          <w:tcPr>
            <w:tcW w:w="992" w:type="dxa"/>
          </w:tcPr>
          <w:p w14:paraId="441F32F4" w14:textId="092C2857" w:rsidR="00FB3146" w:rsidRPr="00A4073E" w:rsidRDefault="005E038D" w:rsidP="00FB3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0.391</w:t>
            </w:r>
          </w:p>
        </w:tc>
        <w:tc>
          <w:tcPr>
            <w:tcW w:w="1134" w:type="dxa"/>
          </w:tcPr>
          <w:p w14:paraId="60BC8B72" w14:textId="31549763" w:rsidR="00FB3146" w:rsidRPr="00A4073E" w:rsidRDefault="00EA6693" w:rsidP="00FB3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0.741</w:t>
            </w:r>
          </w:p>
        </w:tc>
      </w:tr>
      <w:tr w:rsidR="00FB3146" w:rsidRPr="00A4073E" w14:paraId="2B0E0AD9" w14:textId="77777777" w:rsidTr="008927A1">
        <w:trPr>
          <w:trHeight w:val="34"/>
        </w:trPr>
        <w:tc>
          <w:tcPr>
            <w:tcW w:w="1134" w:type="dxa"/>
          </w:tcPr>
          <w:p w14:paraId="7BF3CD07" w14:textId="77777777" w:rsidR="00FB3146" w:rsidRPr="00A4073E" w:rsidRDefault="00FB3146" w:rsidP="00FB314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80" w:type="dxa"/>
            <w:gridSpan w:val="8"/>
          </w:tcPr>
          <w:p w14:paraId="3B5445FF" w14:textId="36E6D91F" w:rsidR="00FB3146" w:rsidRPr="00A4073E" w:rsidRDefault="00FB3146" w:rsidP="00FB3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b/>
                <w:sz w:val="16"/>
                <w:szCs w:val="16"/>
              </w:rPr>
              <w:t>Import Prices</w:t>
            </w:r>
          </w:p>
        </w:tc>
      </w:tr>
      <w:tr w:rsidR="00FB3146" w:rsidRPr="00A4073E" w14:paraId="46476373" w14:textId="77777777" w:rsidTr="008927A1">
        <w:trPr>
          <w:trHeight w:val="34"/>
        </w:trPr>
        <w:tc>
          <w:tcPr>
            <w:tcW w:w="1134" w:type="dxa"/>
          </w:tcPr>
          <w:p w14:paraId="54C2FE0C" w14:textId="69F13BA5" w:rsidR="00FB3146" w:rsidRPr="00A4073E" w:rsidRDefault="000612BA" w:rsidP="00FB314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96" w:type="dxa"/>
          </w:tcPr>
          <w:p w14:paraId="5798FCAE" w14:textId="4FBBFA8B" w:rsidR="00FB3146" w:rsidRPr="00A4073E" w:rsidRDefault="00293885" w:rsidP="002938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0.290***</w:t>
            </w:r>
          </w:p>
        </w:tc>
        <w:tc>
          <w:tcPr>
            <w:tcW w:w="947" w:type="dxa"/>
          </w:tcPr>
          <w:p w14:paraId="232295C0" w14:textId="79C35F7D" w:rsidR="00FB3146" w:rsidRPr="00A4073E" w:rsidRDefault="0053545D" w:rsidP="005354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0.642</w:t>
            </w:r>
          </w:p>
        </w:tc>
        <w:tc>
          <w:tcPr>
            <w:tcW w:w="992" w:type="dxa"/>
          </w:tcPr>
          <w:p w14:paraId="00D7A7DE" w14:textId="02611B3A" w:rsidR="00FB3146" w:rsidRPr="00A4073E" w:rsidRDefault="00751471" w:rsidP="007514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0.187***</w:t>
            </w:r>
          </w:p>
        </w:tc>
        <w:tc>
          <w:tcPr>
            <w:tcW w:w="1134" w:type="dxa"/>
          </w:tcPr>
          <w:p w14:paraId="6C4F9D34" w14:textId="3D2A319D" w:rsidR="00FB3146" w:rsidRPr="00A4073E" w:rsidRDefault="00DD6914" w:rsidP="00DD69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-0.8242***</w:t>
            </w:r>
          </w:p>
        </w:tc>
        <w:tc>
          <w:tcPr>
            <w:tcW w:w="993" w:type="dxa"/>
          </w:tcPr>
          <w:p w14:paraId="454EBE84" w14:textId="36ED39CC" w:rsidR="00FB3146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-0.212</w:t>
            </w:r>
          </w:p>
        </w:tc>
        <w:tc>
          <w:tcPr>
            <w:tcW w:w="992" w:type="dxa"/>
          </w:tcPr>
          <w:p w14:paraId="78EF9F3F" w14:textId="0EA69C75" w:rsidR="00FB3146" w:rsidRPr="00A4073E" w:rsidRDefault="00D85D0E" w:rsidP="00D85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0.4061***</w:t>
            </w:r>
          </w:p>
        </w:tc>
        <w:tc>
          <w:tcPr>
            <w:tcW w:w="992" w:type="dxa"/>
          </w:tcPr>
          <w:p w14:paraId="1BBD372A" w14:textId="6FA68012" w:rsidR="00FB3146" w:rsidRPr="00A4073E" w:rsidRDefault="00022F15" w:rsidP="00022F15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-0.0954</w:t>
            </w:r>
          </w:p>
        </w:tc>
        <w:tc>
          <w:tcPr>
            <w:tcW w:w="1134" w:type="dxa"/>
          </w:tcPr>
          <w:p w14:paraId="44FA02BA" w14:textId="4F4208F4" w:rsidR="00FB3146" w:rsidRPr="00A4073E" w:rsidRDefault="00E13AC2" w:rsidP="00E13A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-0.498***</w:t>
            </w:r>
          </w:p>
        </w:tc>
      </w:tr>
      <w:tr w:rsidR="009956E8" w:rsidRPr="00A4073E" w14:paraId="7A1D3DAB" w14:textId="77777777" w:rsidTr="008927A1">
        <w:trPr>
          <w:trHeight w:val="34"/>
        </w:trPr>
        <w:tc>
          <w:tcPr>
            <w:tcW w:w="1134" w:type="dxa"/>
          </w:tcPr>
          <w:p w14:paraId="3BBF105D" w14:textId="77777777" w:rsidR="009956E8" w:rsidRPr="00A4073E" w:rsidRDefault="009956E8" w:rsidP="009956E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14:paraId="2BE3949B" w14:textId="2C3792E9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(0.0944)</w:t>
            </w:r>
          </w:p>
        </w:tc>
        <w:tc>
          <w:tcPr>
            <w:tcW w:w="947" w:type="dxa"/>
          </w:tcPr>
          <w:p w14:paraId="54C8C976" w14:textId="40B5AFEF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(1.878)</w:t>
            </w:r>
          </w:p>
        </w:tc>
        <w:tc>
          <w:tcPr>
            <w:tcW w:w="992" w:type="dxa"/>
          </w:tcPr>
          <w:p w14:paraId="35E594D3" w14:textId="756407F8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(0.0586)</w:t>
            </w:r>
          </w:p>
        </w:tc>
        <w:tc>
          <w:tcPr>
            <w:tcW w:w="1134" w:type="dxa"/>
          </w:tcPr>
          <w:p w14:paraId="438B3E24" w14:textId="62CC1908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(0.0192)</w:t>
            </w:r>
          </w:p>
        </w:tc>
        <w:tc>
          <w:tcPr>
            <w:tcW w:w="993" w:type="dxa"/>
          </w:tcPr>
          <w:p w14:paraId="4FDBBC99" w14:textId="2EC19D3A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(0.233)</w:t>
            </w:r>
          </w:p>
        </w:tc>
        <w:tc>
          <w:tcPr>
            <w:tcW w:w="992" w:type="dxa"/>
          </w:tcPr>
          <w:p w14:paraId="3BDF2B66" w14:textId="6A01B49C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(0.0619)</w:t>
            </w:r>
          </w:p>
        </w:tc>
        <w:tc>
          <w:tcPr>
            <w:tcW w:w="992" w:type="dxa"/>
          </w:tcPr>
          <w:p w14:paraId="7B90BE85" w14:textId="635A1BDE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(0.108)</w:t>
            </w:r>
          </w:p>
        </w:tc>
        <w:tc>
          <w:tcPr>
            <w:tcW w:w="1134" w:type="dxa"/>
          </w:tcPr>
          <w:p w14:paraId="7AE9E5AE" w14:textId="6E736240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(0.140)</w:t>
            </w:r>
          </w:p>
        </w:tc>
      </w:tr>
      <w:tr w:rsidR="009956E8" w:rsidRPr="00A4073E" w14:paraId="13B33FE8" w14:textId="77777777" w:rsidTr="008927A1">
        <w:trPr>
          <w:trHeight w:val="34"/>
        </w:trPr>
        <w:tc>
          <w:tcPr>
            <w:tcW w:w="1134" w:type="dxa"/>
          </w:tcPr>
          <w:p w14:paraId="4ED3B3E5" w14:textId="02BD8250" w:rsidR="009956E8" w:rsidRPr="00A4073E" w:rsidRDefault="000612BA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96" w:type="dxa"/>
          </w:tcPr>
          <w:p w14:paraId="2AA92BE3" w14:textId="1D629237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0.0523</w:t>
            </w:r>
          </w:p>
        </w:tc>
        <w:tc>
          <w:tcPr>
            <w:tcW w:w="947" w:type="dxa"/>
          </w:tcPr>
          <w:p w14:paraId="3705792F" w14:textId="67B6EE9D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0.0852***</w:t>
            </w:r>
          </w:p>
        </w:tc>
        <w:tc>
          <w:tcPr>
            <w:tcW w:w="992" w:type="dxa"/>
          </w:tcPr>
          <w:p w14:paraId="6806D21E" w14:textId="6303A6F3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0.165***</w:t>
            </w:r>
          </w:p>
        </w:tc>
        <w:tc>
          <w:tcPr>
            <w:tcW w:w="1134" w:type="dxa"/>
          </w:tcPr>
          <w:p w14:paraId="68B7C521" w14:textId="6B048CFE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0.188***</w:t>
            </w:r>
          </w:p>
        </w:tc>
        <w:tc>
          <w:tcPr>
            <w:tcW w:w="993" w:type="dxa"/>
          </w:tcPr>
          <w:p w14:paraId="6D1262F8" w14:textId="26C11E9C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0.00614</w:t>
            </w:r>
          </w:p>
        </w:tc>
        <w:tc>
          <w:tcPr>
            <w:tcW w:w="992" w:type="dxa"/>
          </w:tcPr>
          <w:p w14:paraId="756BB814" w14:textId="70465723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0.0758***</w:t>
            </w:r>
          </w:p>
        </w:tc>
        <w:tc>
          <w:tcPr>
            <w:tcW w:w="992" w:type="dxa"/>
          </w:tcPr>
          <w:p w14:paraId="4081DE5D" w14:textId="1609D0B2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0.152***</w:t>
            </w:r>
          </w:p>
        </w:tc>
        <w:tc>
          <w:tcPr>
            <w:tcW w:w="1134" w:type="dxa"/>
          </w:tcPr>
          <w:p w14:paraId="513C5C71" w14:textId="1711FBCA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0.264***</w:t>
            </w:r>
          </w:p>
        </w:tc>
      </w:tr>
      <w:tr w:rsidR="009956E8" w:rsidRPr="00A4073E" w14:paraId="72348441" w14:textId="77777777" w:rsidTr="008927A1">
        <w:trPr>
          <w:trHeight w:val="34"/>
        </w:trPr>
        <w:tc>
          <w:tcPr>
            <w:tcW w:w="1134" w:type="dxa"/>
          </w:tcPr>
          <w:p w14:paraId="5EA76D7D" w14:textId="77777777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14:paraId="582035D1" w14:textId="69900F3C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(0.0637)</w:t>
            </w:r>
          </w:p>
        </w:tc>
        <w:tc>
          <w:tcPr>
            <w:tcW w:w="947" w:type="dxa"/>
          </w:tcPr>
          <w:p w14:paraId="66BD71DC" w14:textId="6FECE841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(0.0112)</w:t>
            </w:r>
          </w:p>
        </w:tc>
        <w:tc>
          <w:tcPr>
            <w:tcW w:w="992" w:type="dxa"/>
          </w:tcPr>
          <w:p w14:paraId="0CC5E416" w14:textId="39E8A5F3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(0.0572)</w:t>
            </w:r>
          </w:p>
        </w:tc>
        <w:tc>
          <w:tcPr>
            <w:tcW w:w="1134" w:type="dxa"/>
          </w:tcPr>
          <w:p w14:paraId="1ECBC755" w14:textId="5BA82C27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(0.0597)</w:t>
            </w:r>
          </w:p>
        </w:tc>
        <w:tc>
          <w:tcPr>
            <w:tcW w:w="993" w:type="dxa"/>
          </w:tcPr>
          <w:p w14:paraId="0AAAC938" w14:textId="50ED3B88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(0.0595)</w:t>
            </w:r>
          </w:p>
        </w:tc>
        <w:tc>
          <w:tcPr>
            <w:tcW w:w="992" w:type="dxa"/>
          </w:tcPr>
          <w:p w14:paraId="54F62BCE" w14:textId="0AF4BA0F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(9.90e-05)</w:t>
            </w:r>
          </w:p>
        </w:tc>
        <w:tc>
          <w:tcPr>
            <w:tcW w:w="992" w:type="dxa"/>
          </w:tcPr>
          <w:p w14:paraId="02FB5C1A" w14:textId="1197EBCC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(0.0529)</w:t>
            </w:r>
          </w:p>
        </w:tc>
        <w:tc>
          <w:tcPr>
            <w:tcW w:w="1134" w:type="dxa"/>
          </w:tcPr>
          <w:p w14:paraId="0008F1E5" w14:textId="27F543CF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(0.0551)</w:t>
            </w:r>
          </w:p>
        </w:tc>
      </w:tr>
      <w:tr w:rsidR="009956E8" w:rsidRPr="00A4073E" w14:paraId="25650C47" w14:textId="77777777" w:rsidTr="008927A1">
        <w:trPr>
          <w:trHeight w:val="34"/>
        </w:trPr>
        <w:tc>
          <w:tcPr>
            <w:tcW w:w="1134" w:type="dxa"/>
          </w:tcPr>
          <w:p w14:paraId="63C2ACF0" w14:textId="3B3CF5C7" w:rsidR="009956E8" w:rsidRPr="00A4073E" w:rsidRDefault="000612BA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96" w:type="dxa"/>
          </w:tcPr>
          <w:p w14:paraId="3E7161B5" w14:textId="56A56708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0.455***</w:t>
            </w:r>
          </w:p>
        </w:tc>
        <w:tc>
          <w:tcPr>
            <w:tcW w:w="947" w:type="dxa"/>
          </w:tcPr>
          <w:p w14:paraId="1EBE3386" w14:textId="6E97030A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0.638***</w:t>
            </w:r>
          </w:p>
        </w:tc>
        <w:tc>
          <w:tcPr>
            <w:tcW w:w="992" w:type="dxa"/>
          </w:tcPr>
          <w:p w14:paraId="01CB5C32" w14:textId="67DC16AA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0.497***</w:t>
            </w:r>
          </w:p>
        </w:tc>
        <w:tc>
          <w:tcPr>
            <w:tcW w:w="1134" w:type="dxa"/>
          </w:tcPr>
          <w:p w14:paraId="719CACB3" w14:textId="5DB2BC3E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0.342***</w:t>
            </w:r>
          </w:p>
        </w:tc>
        <w:tc>
          <w:tcPr>
            <w:tcW w:w="993" w:type="dxa"/>
          </w:tcPr>
          <w:p w14:paraId="229A3443" w14:textId="3811ACCB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0.232*</w:t>
            </w:r>
          </w:p>
        </w:tc>
        <w:tc>
          <w:tcPr>
            <w:tcW w:w="992" w:type="dxa"/>
          </w:tcPr>
          <w:p w14:paraId="10D3A1AB" w14:textId="5D9EC49D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0.280***</w:t>
            </w:r>
          </w:p>
        </w:tc>
        <w:tc>
          <w:tcPr>
            <w:tcW w:w="992" w:type="dxa"/>
          </w:tcPr>
          <w:p w14:paraId="21EDE0DC" w14:textId="0C3DAE41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0.524**</w:t>
            </w:r>
          </w:p>
        </w:tc>
        <w:tc>
          <w:tcPr>
            <w:tcW w:w="1134" w:type="dxa"/>
          </w:tcPr>
          <w:p w14:paraId="3DD81331" w14:textId="0737245C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0.698**</w:t>
            </w:r>
          </w:p>
        </w:tc>
      </w:tr>
      <w:tr w:rsidR="009956E8" w:rsidRPr="00A4073E" w14:paraId="5A2ADA61" w14:textId="77777777" w:rsidTr="008927A1">
        <w:trPr>
          <w:trHeight w:val="34"/>
        </w:trPr>
        <w:tc>
          <w:tcPr>
            <w:tcW w:w="1134" w:type="dxa"/>
          </w:tcPr>
          <w:p w14:paraId="3094D297" w14:textId="77777777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14:paraId="585FB9AE" w14:textId="226E8FE0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(0.172)</w:t>
            </w:r>
          </w:p>
        </w:tc>
        <w:tc>
          <w:tcPr>
            <w:tcW w:w="947" w:type="dxa"/>
          </w:tcPr>
          <w:p w14:paraId="6B632558" w14:textId="325C9989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(0.167)</w:t>
            </w:r>
          </w:p>
        </w:tc>
        <w:tc>
          <w:tcPr>
            <w:tcW w:w="992" w:type="dxa"/>
          </w:tcPr>
          <w:p w14:paraId="559C98B4" w14:textId="1D285880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(0.167)</w:t>
            </w:r>
          </w:p>
        </w:tc>
        <w:tc>
          <w:tcPr>
            <w:tcW w:w="1134" w:type="dxa"/>
          </w:tcPr>
          <w:p w14:paraId="739B156B" w14:textId="2CEC7BD4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(0.0585)</w:t>
            </w:r>
          </w:p>
        </w:tc>
        <w:tc>
          <w:tcPr>
            <w:tcW w:w="993" w:type="dxa"/>
          </w:tcPr>
          <w:p w14:paraId="1F919685" w14:textId="191EC02A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(0.132)</w:t>
            </w:r>
          </w:p>
        </w:tc>
        <w:tc>
          <w:tcPr>
            <w:tcW w:w="992" w:type="dxa"/>
          </w:tcPr>
          <w:p w14:paraId="2F482E7B" w14:textId="2EE99061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(0.0234)</w:t>
            </w:r>
          </w:p>
        </w:tc>
        <w:tc>
          <w:tcPr>
            <w:tcW w:w="992" w:type="dxa"/>
          </w:tcPr>
          <w:p w14:paraId="7F2BE711" w14:textId="3552AF7B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(0.265)</w:t>
            </w:r>
          </w:p>
        </w:tc>
        <w:tc>
          <w:tcPr>
            <w:tcW w:w="1134" w:type="dxa"/>
          </w:tcPr>
          <w:p w14:paraId="524C74D4" w14:textId="697A8DD3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(0.279)</w:t>
            </w:r>
          </w:p>
        </w:tc>
      </w:tr>
      <w:tr w:rsidR="009956E8" w:rsidRPr="00A4073E" w14:paraId="0D496039" w14:textId="77777777" w:rsidTr="008927A1">
        <w:trPr>
          <w:trHeight w:val="34"/>
        </w:trPr>
        <w:tc>
          <w:tcPr>
            <w:tcW w:w="1134" w:type="dxa"/>
          </w:tcPr>
          <w:p w14:paraId="00CC8BB6" w14:textId="1071F399" w:rsidR="009956E8" w:rsidRPr="00A4073E" w:rsidRDefault="000612BA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96" w:type="dxa"/>
          </w:tcPr>
          <w:p w14:paraId="42186ACE" w14:textId="68DC2FDE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-0.720***</w:t>
            </w:r>
          </w:p>
        </w:tc>
        <w:tc>
          <w:tcPr>
            <w:tcW w:w="947" w:type="dxa"/>
          </w:tcPr>
          <w:p w14:paraId="3DC648B0" w14:textId="257ADCD6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-0.0110</w:t>
            </w:r>
          </w:p>
        </w:tc>
        <w:tc>
          <w:tcPr>
            <w:tcW w:w="992" w:type="dxa"/>
          </w:tcPr>
          <w:p w14:paraId="7ADF63CC" w14:textId="2FD7E657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0.291**</w:t>
            </w:r>
          </w:p>
        </w:tc>
        <w:tc>
          <w:tcPr>
            <w:tcW w:w="1134" w:type="dxa"/>
          </w:tcPr>
          <w:p w14:paraId="67047D79" w14:textId="07573DAD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-0.275***</w:t>
            </w:r>
          </w:p>
        </w:tc>
        <w:tc>
          <w:tcPr>
            <w:tcW w:w="993" w:type="dxa"/>
          </w:tcPr>
          <w:p w14:paraId="324E683E" w14:textId="12B8B2F9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F00BF" w:rsidRPr="00A4073E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9***</w:t>
            </w:r>
          </w:p>
        </w:tc>
        <w:tc>
          <w:tcPr>
            <w:tcW w:w="992" w:type="dxa"/>
          </w:tcPr>
          <w:p w14:paraId="0501F1D6" w14:textId="5CB3F060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-0.320***</w:t>
            </w:r>
          </w:p>
        </w:tc>
        <w:tc>
          <w:tcPr>
            <w:tcW w:w="992" w:type="dxa"/>
          </w:tcPr>
          <w:p w14:paraId="36A75404" w14:textId="4022E08B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-0.00999</w:t>
            </w:r>
          </w:p>
        </w:tc>
        <w:tc>
          <w:tcPr>
            <w:tcW w:w="1134" w:type="dxa"/>
          </w:tcPr>
          <w:p w14:paraId="4C4EFCE9" w14:textId="12B67EC9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-0.102***</w:t>
            </w:r>
          </w:p>
        </w:tc>
      </w:tr>
      <w:tr w:rsidR="009956E8" w:rsidRPr="00A4073E" w14:paraId="63ED400D" w14:textId="77777777" w:rsidTr="008927A1">
        <w:trPr>
          <w:trHeight w:val="34"/>
        </w:trPr>
        <w:tc>
          <w:tcPr>
            <w:tcW w:w="1134" w:type="dxa"/>
          </w:tcPr>
          <w:p w14:paraId="73D6F883" w14:textId="77777777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14:paraId="1908A3FE" w14:textId="6E9DFF9F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(0.0237)</w:t>
            </w:r>
          </w:p>
        </w:tc>
        <w:tc>
          <w:tcPr>
            <w:tcW w:w="947" w:type="dxa"/>
          </w:tcPr>
          <w:p w14:paraId="7B880F20" w14:textId="7576BCD4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(0.0216)</w:t>
            </w:r>
          </w:p>
        </w:tc>
        <w:tc>
          <w:tcPr>
            <w:tcW w:w="992" w:type="dxa"/>
          </w:tcPr>
          <w:p w14:paraId="2DB9463F" w14:textId="08AC6828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(0.119)</w:t>
            </w:r>
          </w:p>
        </w:tc>
        <w:tc>
          <w:tcPr>
            <w:tcW w:w="1134" w:type="dxa"/>
          </w:tcPr>
          <w:p w14:paraId="37C8B009" w14:textId="38E5B82A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(0.0511)</w:t>
            </w:r>
          </w:p>
        </w:tc>
        <w:tc>
          <w:tcPr>
            <w:tcW w:w="993" w:type="dxa"/>
          </w:tcPr>
          <w:p w14:paraId="2916183F" w14:textId="3F410267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F00BF" w:rsidRPr="00A4073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4FACED98" w14:textId="7E197481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(0.0251)</w:t>
            </w:r>
          </w:p>
        </w:tc>
        <w:tc>
          <w:tcPr>
            <w:tcW w:w="992" w:type="dxa"/>
          </w:tcPr>
          <w:p w14:paraId="3823CFB6" w14:textId="150D0CB1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(0.256)</w:t>
            </w:r>
          </w:p>
        </w:tc>
        <w:tc>
          <w:tcPr>
            <w:tcW w:w="1134" w:type="dxa"/>
          </w:tcPr>
          <w:p w14:paraId="50E45DBF" w14:textId="02237C83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(0.0279)</w:t>
            </w:r>
          </w:p>
        </w:tc>
      </w:tr>
      <w:tr w:rsidR="009956E8" w:rsidRPr="00A4073E" w14:paraId="79D5D041" w14:textId="77777777" w:rsidTr="008927A1">
        <w:trPr>
          <w:trHeight w:val="34"/>
        </w:trPr>
        <w:tc>
          <w:tcPr>
            <w:tcW w:w="1134" w:type="dxa"/>
          </w:tcPr>
          <w:p w14:paraId="3908B49F" w14:textId="2CADAE69" w:rsidR="009956E8" w:rsidRPr="00A4073E" w:rsidRDefault="000612BA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96" w:type="dxa"/>
          </w:tcPr>
          <w:p w14:paraId="1E061B7E" w14:textId="1C4CABA0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-0.0588</w:t>
            </w:r>
          </w:p>
        </w:tc>
        <w:tc>
          <w:tcPr>
            <w:tcW w:w="947" w:type="dxa"/>
          </w:tcPr>
          <w:p w14:paraId="6B59818B" w14:textId="67370EF8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0.181**</w:t>
            </w:r>
          </w:p>
        </w:tc>
        <w:tc>
          <w:tcPr>
            <w:tcW w:w="992" w:type="dxa"/>
          </w:tcPr>
          <w:p w14:paraId="63CBAA5B" w14:textId="5924841F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0.406**</w:t>
            </w:r>
          </w:p>
        </w:tc>
        <w:tc>
          <w:tcPr>
            <w:tcW w:w="1134" w:type="dxa"/>
          </w:tcPr>
          <w:p w14:paraId="17533E73" w14:textId="5FD70470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0.250***</w:t>
            </w:r>
          </w:p>
        </w:tc>
        <w:tc>
          <w:tcPr>
            <w:tcW w:w="993" w:type="dxa"/>
          </w:tcPr>
          <w:p w14:paraId="6F8F9000" w14:textId="32FC3FAE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0.202***</w:t>
            </w:r>
          </w:p>
        </w:tc>
        <w:tc>
          <w:tcPr>
            <w:tcW w:w="992" w:type="dxa"/>
          </w:tcPr>
          <w:p w14:paraId="7194421D" w14:textId="781C7136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0.00063**</w:t>
            </w:r>
          </w:p>
        </w:tc>
        <w:tc>
          <w:tcPr>
            <w:tcW w:w="992" w:type="dxa"/>
          </w:tcPr>
          <w:p w14:paraId="5FB944F3" w14:textId="30AC8DC3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0.134***</w:t>
            </w:r>
          </w:p>
        </w:tc>
        <w:tc>
          <w:tcPr>
            <w:tcW w:w="1134" w:type="dxa"/>
          </w:tcPr>
          <w:p w14:paraId="61970633" w14:textId="551EE7C7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0.131***</w:t>
            </w:r>
          </w:p>
        </w:tc>
      </w:tr>
      <w:tr w:rsidR="009956E8" w:rsidRPr="00A4073E" w14:paraId="0CF329A7" w14:textId="77777777" w:rsidTr="008927A1">
        <w:trPr>
          <w:trHeight w:val="34"/>
        </w:trPr>
        <w:tc>
          <w:tcPr>
            <w:tcW w:w="1134" w:type="dxa"/>
          </w:tcPr>
          <w:p w14:paraId="1AA345E0" w14:textId="77777777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14:paraId="04BC6A63" w14:textId="4460CF73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(0.301)</w:t>
            </w:r>
          </w:p>
        </w:tc>
        <w:tc>
          <w:tcPr>
            <w:tcW w:w="947" w:type="dxa"/>
          </w:tcPr>
          <w:p w14:paraId="4B49FA6E" w14:textId="464626F8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(0.0884)</w:t>
            </w:r>
          </w:p>
        </w:tc>
        <w:tc>
          <w:tcPr>
            <w:tcW w:w="992" w:type="dxa"/>
          </w:tcPr>
          <w:p w14:paraId="70193D14" w14:textId="68ED7EF0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(0.195)</w:t>
            </w:r>
          </w:p>
        </w:tc>
        <w:tc>
          <w:tcPr>
            <w:tcW w:w="1134" w:type="dxa"/>
          </w:tcPr>
          <w:p w14:paraId="1349106B" w14:textId="56D22D14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(0.0661)</w:t>
            </w:r>
          </w:p>
        </w:tc>
        <w:tc>
          <w:tcPr>
            <w:tcW w:w="993" w:type="dxa"/>
          </w:tcPr>
          <w:p w14:paraId="75079EED" w14:textId="1223B83A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(0.0652)</w:t>
            </w:r>
          </w:p>
        </w:tc>
        <w:tc>
          <w:tcPr>
            <w:tcW w:w="992" w:type="dxa"/>
          </w:tcPr>
          <w:p w14:paraId="4068E3EE" w14:textId="60DB0798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(0.00031)</w:t>
            </w:r>
          </w:p>
        </w:tc>
        <w:tc>
          <w:tcPr>
            <w:tcW w:w="992" w:type="dxa"/>
          </w:tcPr>
          <w:p w14:paraId="12FD08CA" w14:textId="66C732CD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(0.0306)</w:t>
            </w:r>
          </w:p>
        </w:tc>
        <w:tc>
          <w:tcPr>
            <w:tcW w:w="1134" w:type="dxa"/>
          </w:tcPr>
          <w:p w14:paraId="1046F35E" w14:textId="1DAEA658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(0.0367)</w:t>
            </w:r>
          </w:p>
        </w:tc>
      </w:tr>
      <w:tr w:rsidR="009956E8" w:rsidRPr="00A4073E" w14:paraId="11815F6C" w14:textId="77777777" w:rsidTr="008927A1">
        <w:trPr>
          <w:trHeight w:val="34"/>
        </w:trPr>
        <w:tc>
          <w:tcPr>
            <w:tcW w:w="1134" w:type="dxa"/>
          </w:tcPr>
          <w:p w14:paraId="6791B09A" w14:textId="1E08B7D5" w:rsidR="009956E8" w:rsidRPr="00A4073E" w:rsidRDefault="000612BA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96" w:type="dxa"/>
          </w:tcPr>
          <w:p w14:paraId="5B30E1FB" w14:textId="6FC7702E" w:rsidR="009956E8" w:rsidRPr="00A4073E" w:rsidRDefault="00B223CC" w:rsidP="00B2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0.403</w:t>
            </w:r>
            <w:r w:rsidR="009956E8" w:rsidRPr="00A4073E"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947" w:type="dxa"/>
          </w:tcPr>
          <w:p w14:paraId="7D5A3272" w14:textId="083A633E" w:rsidR="009956E8" w:rsidRPr="00A4073E" w:rsidRDefault="009956E8" w:rsidP="00B2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223CC" w:rsidRPr="00A4073E"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0**</w:t>
            </w:r>
          </w:p>
        </w:tc>
        <w:tc>
          <w:tcPr>
            <w:tcW w:w="992" w:type="dxa"/>
          </w:tcPr>
          <w:p w14:paraId="084E3E92" w14:textId="2F0C6164" w:rsidR="009956E8" w:rsidRPr="00A4073E" w:rsidRDefault="00B223CC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  <w:r w:rsidR="009956E8" w:rsidRPr="00A407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3CC323F5" w14:textId="3574B501" w:rsidR="009956E8" w:rsidRPr="00A4073E" w:rsidRDefault="009956E8" w:rsidP="00B2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223CC" w:rsidRPr="00A4073E"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4*</w:t>
            </w:r>
          </w:p>
        </w:tc>
        <w:tc>
          <w:tcPr>
            <w:tcW w:w="993" w:type="dxa"/>
          </w:tcPr>
          <w:p w14:paraId="25473B55" w14:textId="51B7B506" w:rsidR="009956E8" w:rsidRPr="00A4073E" w:rsidRDefault="009956E8" w:rsidP="00B2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223CC" w:rsidRPr="00A4073E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B223CC" w:rsidRPr="00A407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38BBF0BD" w14:textId="47BD95E4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0.0853</w:t>
            </w:r>
          </w:p>
        </w:tc>
        <w:tc>
          <w:tcPr>
            <w:tcW w:w="992" w:type="dxa"/>
          </w:tcPr>
          <w:p w14:paraId="1D0F59BB" w14:textId="403A9D90" w:rsidR="009956E8" w:rsidRPr="00A4073E" w:rsidRDefault="009956E8" w:rsidP="00B2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223CC" w:rsidRPr="00A4073E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B223CC" w:rsidRPr="00A407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134" w:type="dxa"/>
          </w:tcPr>
          <w:p w14:paraId="70F210F4" w14:textId="749C0C34" w:rsidR="009956E8" w:rsidRPr="00A4073E" w:rsidRDefault="009956E8" w:rsidP="00B2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223CC" w:rsidRPr="00A4073E">
              <w:rPr>
                <w:rFonts w:ascii="Times New Roman" w:hAnsi="Times New Roman" w:cs="Times New Roman"/>
                <w:sz w:val="16"/>
                <w:szCs w:val="16"/>
              </w:rPr>
              <w:t>0.296</w:t>
            </w: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9956E8" w:rsidRPr="00A4073E" w14:paraId="59117050" w14:textId="77777777" w:rsidTr="008927A1">
        <w:trPr>
          <w:trHeight w:val="34"/>
        </w:trPr>
        <w:tc>
          <w:tcPr>
            <w:tcW w:w="1134" w:type="dxa"/>
          </w:tcPr>
          <w:p w14:paraId="2B367299" w14:textId="77777777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14:paraId="62D7328B" w14:textId="22BF70A9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223CC" w:rsidRPr="00A4073E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47" w:type="dxa"/>
          </w:tcPr>
          <w:p w14:paraId="74BAEBF7" w14:textId="443BE20F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223CC" w:rsidRPr="00A4073E">
              <w:rPr>
                <w:rFonts w:ascii="Times New Roman" w:hAnsi="Times New Roman" w:cs="Times New Roman"/>
                <w:sz w:val="16"/>
                <w:szCs w:val="16"/>
              </w:rPr>
              <w:t>0.291</w:t>
            </w: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41FB4B08" w14:textId="4BD3C092" w:rsidR="009956E8" w:rsidRPr="00A4073E" w:rsidRDefault="009956E8" w:rsidP="00B2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223CC" w:rsidRPr="00A4073E">
              <w:rPr>
                <w:rFonts w:ascii="Times New Roman" w:hAnsi="Times New Roman" w:cs="Times New Roman"/>
                <w:sz w:val="16"/>
                <w:szCs w:val="16"/>
              </w:rPr>
              <w:t>0.914</w:t>
            </w: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607A45C0" w14:textId="4AA408C4" w:rsidR="009956E8" w:rsidRPr="00A4073E" w:rsidRDefault="009956E8" w:rsidP="00B2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223CC" w:rsidRPr="00A4073E">
              <w:rPr>
                <w:rFonts w:ascii="Times New Roman" w:hAnsi="Times New Roman" w:cs="Times New Roman"/>
                <w:sz w:val="16"/>
                <w:szCs w:val="16"/>
              </w:rPr>
              <w:t>0.310</w:t>
            </w: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14:paraId="4DD2BA67" w14:textId="5613D55C" w:rsidR="009956E8" w:rsidRPr="00A4073E" w:rsidRDefault="009956E8" w:rsidP="00B2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223CC" w:rsidRPr="00A4073E">
              <w:rPr>
                <w:rFonts w:ascii="Times New Roman" w:hAnsi="Times New Roman" w:cs="Times New Roman"/>
                <w:sz w:val="16"/>
                <w:szCs w:val="16"/>
              </w:rPr>
              <w:t>0.153</w:t>
            </w: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2845F196" w14:textId="4F2C328E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(0.117)</w:t>
            </w:r>
          </w:p>
        </w:tc>
        <w:tc>
          <w:tcPr>
            <w:tcW w:w="992" w:type="dxa"/>
          </w:tcPr>
          <w:p w14:paraId="1E51DE1D" w14:textId="7A009613" w:rsidR="009956E8" w:rsidRPr="00A4073E" w:rsidRDefault="009956E8" w:rsidP="00B2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223CC" w:rsidRPr="00A4073E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134" w:type="dxa"/>
          </w:tcPr>
          <w:p w14:paraId="45C2B11D" w14:textId="2970BE4E" w:rsidR="009956E8" w:rsidRPr="00A4073E" w:rsidRDefault="009956E8" w:rsidP="009956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223CC" w:rsidRPr="00A4073E">
              <w:rPr>
                <w:rFonts w:ascii="Times New Roman" w:hAnsi="Times New Roman" w:cs="Times New Roman"/>
                <w:sz w:val="16"/>
                <w:szCs w:val="16"/>
              </w:rPr>
              <w:t>0.131</w:t>
            </w: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85D0E" w:rsidRPr="00A4073E" w14:paraId="4D0CE333" w14:textId="77777777" w:rsidTr="008927A1">
        <w:trPr>
          <w:trHeight w:val="34"/>
        </w:trPr>
        <w:tc>
          <w:tcPr>
            <w:tcW w:w="1134" w:type="dxa"/>
          </w:tcPr>
          <w:p w14:paraId="0D0E918B" w14:textId="4F811702" w:rsidR="00D85D0E" w:rsidRPr="00A4073E" w:rsidRDefault="000612BA" w:rsidP="00D85D0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R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96" w:type="dxa"/>
          </w:tcPr>
          <w:p w14:paraId="02F24B3B" w14:textId="39F63313" w:rsidR="00D85D0E" w:rsidRPr="00A4073E" w:rsidRDefault="00D85D0E" w:rsidP="00D85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0.901</w:t>
            </w:r>
          </w:p>
        </w:tc>
        <w:tc>
          <w:tcPr>
            <w:tcW w:w="947" w:type="dxa"/>
          </w:tcPr>
          <w:p w14:paraId="243CBFB9" w14:textId="641AFF6C" w:rsidR="00D85D0E" w:rsidRPr="00A4073E" w:rsidRDefault="00D85D0E" w:rsidP="00D85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0.863</w:t>
            </w:r>
          </w:p>
        </w:tc>
        <w:tc>
          <w:tcPr>
            <w:tcW w:w="992" w:type="dxa"/>
          </w:tcPr>
          <w:p w14:paraId="4993D2E8" w14:textId="4B84B3DE" w:rsidR="00D85D0E" w:rsidRPr="00A4073E" w:rsidRDefault="00D85D0E" w:rsidP="00D85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0.610</w:t>
            </w:r>
          </w:p>
        </w:tc>
        <w:tc>
          <w:tcPr>
            <w:tcW w:w="1134" w:type="dxa"/>
          </w:tcPr>
          <w:p w14:paraId="470EEFB0" w14:textId="640AA98E" w:rsidR="00D85D0E" w:rsidRPr="00A4073E" w:rsidRDefault="00D85D0E" w:rsidP="00D85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0.511</w:t>
            </w:r>
          </w:p>
        </w:tc>
        <w:tc>
          <w:tcPr>
            <w:tcW w:w="993" w:type="dxa"/>
          </w:tcPr>
          <w:p w14:paraId="230E11E0" w14:textId="60BBC1B0" w:rsidR="00D85D0E" w:rsidRPr="00A4073E" w:rsidRDefault="009F00BF" w:rsidP="00D85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0.2546</w:t>
            </w:r>
          </w:p>
        </w:tc>
        <w:tc>
          <w:tcPr>
            <w:tcW w:w="992" w:type="dxa"/>
          </w:tcPr>
          <w:p w14:paraId="6DD0772B" w14:textId="17DDFFAB" w:rsidR="00D85D0E" w:rsidRPr="00A4073E" w:rsidRDefault="0065753E" w:rsidP="00D85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0.993</w:t>
            </w:r>
          </w:p>
        </w:tc>
        <w:tc>
          <w:tcPr>
            <w:tcW w:w="992" w:type="dxa"/>
          </w:tcPr>
          <w:p w14:paraId="7178A0AF" w14:textId="19105B64" w:rsidR="00D85D0E" w:rsidRPr="00A4073E" w:rsidRDefault="00D85D0E" w:rsidP="00D85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0.330</w:t>
            </w:r>
          </w:p>
        </w:tc>
        <w:tc>
          <w:tcPr>
            <w:tcW w:w="1134" w:type="dxa"/>
          </w:tcPr>
          <w:p w14:paraId="3BB9415A" w14:textId="5F8AF254" w:rsidR="00D85D0E" w:rsidRPr="00A4073E" w:rsidRDefault="00D85D0E" w:rsidP="00D85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0.682</w:t>
            </w:r>
          </w:p>
        </w:tc>
      </w:tr>
      <w:tr w:rsidR="00D85D0E" w:rsidRPr="00A4073E" w14:paraId="029EDD1D" w14:textId="77777777" w:rsidTr="008927A1">
        <w:trPr>
          <w:trHeight w:val="34"/>
        </w:trPr>
        <w:tc>
          <w:tcPr>
            <w:tcW w:w="1134" w:type="dxa"/>
          </w:tcPr>
          <w:p w14:paraId="0274FCA3" w14:textId="265C7D26" w:rsidR="00D85D0E" w:rsidRPr="00A4073E" w:rsidRDefault="00D85D0E" w:rsidP="00D85D0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Adjusted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  <m:t>R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896" w:type="dxa"/>
          </w:tcPr>
          <w:p w14:paraId="5D0CBC46" w14:textId="7FCFACE7" w:rsidR="00D85D0E" w:rsidRPr="00A4073E" w:rsidRDefault="00D85D0E" w:rsidP="00D85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0.743</w:t>
            </w:r>
          </w:p>
        </w:tc>
        <w:tc>
          <w:tcPr>
            <w:tcW w:w="947" w:type="dxa"/>
          </w:tcPr>
          <w:p w14:paraId="4C9FB913" w14:textId="19DD47A1" w:rsidR="00D85D0E" w:rsidRPr="00A4073E" w:rsidRDefault="00D85D0E" w:rsidP="00D85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0.683</w:t>
            </w:r>
          </w:p>
        </w:tc>
        <w:tc>
          <w:tcPr>
            <w:tcW w:w="992" w:type="dxa"/>
          </w:tcPr>
          <w:p w14:paraId="268BF11C" w14:textId="4EAD45EF" w:rsidR="00D85D0E" w:rsidRPr="00A4073E" w:rsidRDefault="00D85D0E" w:rsidP="00D85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0.448</w:t>
            </w:r>
          </w:p>
        </w:tc>
        <w:tc>
          <w:tcPr>
            <w:tcW w:w="1134" w:type="dxa"/>
          </w:tcPr>
          <w:p w14:paraId="61AD8587" w14:textId="4E181322" w:rsidR="00D85D0E" w:rsidRPr="00A4073E" w:rsidRDefault="00D85D0E" w:rsidP="00D85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0.358</w:t>
            </w:r>
          </w:p>
        </w:tc>
        <w:tc>
          <w:tcPr>
            <w:tcW w:w="993" w:type="dxa"/>
          </w:tcPr>
          <w:p w14:paraId="58E87B63" w14:textId="5D60BBF0" w:rsidR="00D85D0E" w:rsidRPr="00A4073E" w:rsidRDefault="009F00BF" w:rsidP="00D85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0.2416</w:t>
            </w:r>
          </w:p>
        </w:tc>
        <w:tc>
          <w:tcPr>
            <w:tcW w:w="992" w:type="dxa"/>
          </w:tcPr>
          <w:p w14:paraId="69D25BA8" w14:textId="23B90633" w:rsidR="00D85D0E" w:rsidRPr="00A4073E" w:rsidRDefault="0065753E" w:rsidP="00D85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0.993</w:t>
            </w:r>
          </w:p>
        </w:tc>
        <w:tc>
          <w:tcPr>
            <w:tcW w:w="992" w:type="dxa"/>
          </w:tcPr>
          <w:p w14:paraId="46131BF0" w14:textId="6386ABE5" w:rsidR="00D85D0E" w:rsidRPr="00A4073E" w:rsidRDefault="00D85D0E" w:rsidP="00D85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0.319</w:t>
            </w:r>
          </w:p>
        </w:tc>
        <w:tc>
          <w:tcPr>
            <w:tcW w:w="1134" w:type="dxa"/>
          </w:tcPr>
          <w:p w14:paraId="6623B335" w14:textId="45039E92" w:rsidR="00D85D0E" w:rsidRPr="00A4073E" w:rsidRDefault="00D85D0E" w:rsidP="00D85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0.632</w:t>
            </w:r>
          </w:p>
        </w:tc>
      </w:tr>
      <w:tr w:rsidR="00D85D0E" w:rsidRPr="00A4073E" w14:paraId="1DBCB9FA" w14:textId="77777777" w:rsidTr="008E70CF">
        <w:trPr>
          <w:trHeight w:val="34"/>
        </w:trPr>
        <w:tc>
          <w:tcPr>
            <w:tcW w:w="1134" w:type="dxa"/>
          </w:tcPr>
          <w:p w14:paraId="23954162" w14:textId="0A50EC77" w:rsidR="00D85D0E" w:rsidRPr="00A4073E" w:rsidRDefault="000612BA" w:rsidP="00D85D0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96" w:type="dxa"/>
          </w:tcPr>
          <w:p w14:paraId="2FFA07A6" w14:textId="247B31E8" w:rsidR="00D85D0E" w:rsidRPr="00A4073E" w:rsidRDefault="00D85D0E" w:rsidP="00D85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0.480</w:t>
            </w:r>
          </w:p>
        </w:tc>
        <w:tc>
          <w:tcPr>
            <w:tcW w:w="947" w:type="dxa"/>
            <w:shd w:val="clear" w:color="auto" w:fill="auto"/>
          </w:tcPr>
          <w:p w14:paraId="26043AE1" w14:textId="05725CAF" w:rsidR="00D85D0E" w:rsidRPr="00A4073E" w:rsidRDefault="00D85D0E" w:rsidP="00D85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0.697</w:t>
            </w:r>
          </w:p>
        </w:tc>
        <w:tc>
          <w:tcPr>
            <w:tcW w:w="992" w:type="dxa"/>
          </w:tcPr>
          <w:p w14:paraId="0B539FD6" w14:textId="0F8078FA" w:rsidR="00D85D0E" w:rsidRPr="00A4073E" w:rsidRDefault="00D85D0E" w:rsidP="00D85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0.595</w:t>
            </w:r>
          </w:p>
        </w:tc>
        <w:tc>
          <w:tcPr>
            <w:tcW w:w="1134" w:type="dxa"/>
          </w:tcPr>
          <w:p w14:paraId="22277CE8" w14:textId="7EC2744F" w:rsidR="00D85D0E" w:rsidRPr="00A4073E" w:rsidRDefault="00D85D0E" w:rsidP="00D85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0.421</w:t>
            </w:r>
          </w:p>
        </w:tc>
        <w:tc>
          <w:tcPr>
            <w:tcW w:w="993" w:type="dxa"/>
            <w:shd w:val="clear" w:color="auto" w:fill="auto"/>
          </w:tcPr>
          <w:p w14:paraId="5FEF918B" w14:textId="07E5A091" w:rsidR="00D85D0E" w:rsidRPr="00A4073E" w:rsidRDefault="005D2652" w:rsidP="00D85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0.233</w:t>
            </w:r>
          </w:p>
        </w:tc>
        <w:tc>
          <w:tcPr>
            <w:tcW w:w="992" w:type="dxa"/>
            <w:shd w:val="clear" w:color="auto" w:fill="auto"/>
          </w:tcPr>
          <w:p w14:paraId="04AF635B" w14:textId="6E46EB39" w:rsidR="00D85D0E" w:rsidRPr="00A4073E" w:rsidRDefault="008E112B" w:rsidP="008E11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0.303</w:t>
            </w:r>
          </w:p>
        </w:tc>
        <w:tc>
          <w:tcPr>
            <w:tcW w:w="992" w:type="dxa"/>
            <w:shd w:val="clear" w:color="auto" w:fill="auto"/>
          </w:tcPr>
          <w:p w14:paraId="57835613" w14:textId="7B13F81E" w:rsidR="00D85D0E" w:rsidRPr="00A4073E" w:rsidRDefault="00D85D0E" w:rsidP="00D85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0.618</w:t>
            </w:r>
          </w:p>
        </w:tc>
        <w:tc>
          <w:tcPr>
            <w:tcW w:w="1134" w:type="dxa"/>
            <w:shd w:val="clear" w:color="auto" w:fill="auto"/>
          </w:tcPr>
          <w:p w14:paraId="648A03B2" w14:textId="1A6EB1AB" w:rsidR="00D85D0E" w:rsidRPr="00A4073E" w:rsidRDefault="00D85D0E" w:rsidP="00D85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0.948</w:t>
            </w:r>
          </w:p>
        </w:tc>
      </w:tr>
      <w:tr w:rsidR="00D85D0E" w:rsidRPr="00A4073E" w14:paraId="002564FF" w14:textId="6238CFF4" w:rsidTr="00FA5FC8">
        <w:trPr>
          <w:trHeight w:val="34"/>
        </w:trPr>
        <w:tc>
          <w:tcPr>
            <w:tcW w:w="9214" w:type="dxa"/>
            <w:gridSpan w:val="9"/>
          </w:tcPr>
          <w:p w14:paraId="135D9727" w14:textId="0FFD1881" w:rsidR="00D85D0E" w:rsidRPr="00A4073E" w:rsidRDefault="000612BA" w:rsidP="00D85D0E">
            <w:pPr>
              <w:jc w:val="both"/>
              <w:rPr>
                <w:rFonts w:ascii="Times New Roman" w:eastAsiaTheme="minorEastAsia" w:hAnsi="Times New Roman" w:cs="Times New Roman"/>
                <w:sz w:val="8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∆p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∆p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t-1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∆s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∆p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t</m:t>
                  </m:r>
                </m:sub>
                <m:sup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*</m:t>
                  </m:r>
                </m:sup>
              </m:sSubSup>
              <m:r>
                <w:rPr>
                  <w:rFonts w:ascii="Cambria Math" w:hAnsi="Cambria Math" w:cs="Times New Roman"/>
                  <w:sz w:val="16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∆q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y-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24"/>
                            </w:rPr>
                            <m:t>y</m:t>
                          </m:r>
                        </m:e>
                      </m:acc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t</m:t>
                  </m:r>
                </m:sub>
              </m:sSub>
            </m:oMath>
            <w:r w:rsidR="00D85D0E" w:rsidRPr="00A4073E">
              <w:rPr>
                <w:rFonts w:ascii="Times New Roman" w:eastAsiaTheme="minorEastAsia" w:hAnsi="Times New Roman" w:cs="Times New Roman"/>
                <w:sz w:val="8"/>
                <w:szCs w:val="16"/>
              </w:rPr>
              <w:t xml:space="preserve"> </w:t>
            </w:r>
          </w:p>
          <w:p w14:paraId="48ADD12F" w14:textId="77777777" w:rsidR="00D85D0E" w:rsidRPr="00A4073E" w:rsidRDefault="00D85D0E" w:rsidP="00D85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*significant at 10%; **significant at 5%; ***significant at 1%</w:t>
            </w:r>
          </w:p>
          <w:p w14:paraId="388E9EE7" w14:textId="4FB1FB2C" w:rsidR="00D85D0E" w:rsidRPr="00A4073E" w:rsidRDefault="00D85D0E" w:rsidP="00D85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3E">
              <w:rPr>
                <w:rFonts w:ascii="Times New Roman" w:hAnsi="Times New Roman" w:cs="Times New Roman"/>
                <w:sz w:val="16"/>
                <w:szCs w:val="16"/>
              </w:rPr>
              <w:t xml:space="preserve">The long run ERPT coefficient is calculated as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(1-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)</m:t>
                  </m:r>
                </m:den>
              </m:f>
            </m:oMath>
            <w:r w:rsidRPr="00A407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431AB1E0" w14:textId="2F5EED1B" w:rsidR="00D04B77" w:rsidRPr="00A4073E" w:rsidRDefault="00D04B77" w:rsidP="00CA6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AEED6" w14:textId="77777777" w:rsidR="009C0C0E" w:rsidRPr="00A4073E" w:rsidRDefault="009C0C0E" w:rsidP="00CA6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C911E" w14:textId="4F28AA82" w:rsidR="009C0C0E" w:rsidRDefault="00A4073E" w:rsidP="009C0C0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073E">
        <w:rPr>
          <w:rFonts w:ascii="Times New Roman" w:hAnsi="Times New Roman" w:cs="Times New Roman"/>
          <w:sz w:val="24"/>
          <w:szCs w:val="24"/>
        </w:rPr>
        <w:lastRenderedPageBreak/>
        <w:t xml:space="preserve">Our estimates of the pass-through to import prices are similar for most countries to those reported </w:t>
      </w:r>
      <w:r w:rsidR="009C0C0E" w:rsidRPr="00A4073E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9C0C0E" w:rsidRPr="00A4073E">
        <w:rPr>
          <w:rFonts w:ascii="Times New Roman" w:hAnsi="Times New Roman" w:cs="Times New Roman"/>
          <w:sz w:val="24"/>
          <w:szCs w:val="24"/>
        </w:rPr>
        <w:t>Campa</w:t>
      </w:r>
      <w:proofErr w:type="spellEnd"/>
      <w:r w:rsidR="009C0C0E" w:rsidRPr="00A4073E">
        <w:rPr>
          <w:rFonts w:ascii="Times New Roman" w:hAnsi="Times New Roman" w:cs="Times New Roman"/>
          <w:sz w:val="24"/>
          <w:szCs w:val="24"/>
        </w:rPr>
        <w:t xml:space="preserve"> and Goldberg (2005)</w:t>
      </w:r>
      <w:r w:rsidRPr="00A4073E">
        <w:rPr>
          <w:rFonts w:ascii="Times New Roman" w:hAnsi="Times New Roman" w:cs="Times New Roman"/>
          <w:sz w:val="24"/>
          <w:szCs w:val="24"/>
        </w:rPr>
        <w:t xml:space="preserve">, whilst the corresponding coefficients measuring the impact on consumer prices tend to be larger than previously found </w:t>
      </w:r>
      <w:r w:rsidR="009C0C0E" w:rsidRPr="00A4073E">
        <w:rPr>
          <w:rFonts w:ascii="Times New Roman" w:hAnsi="Times New Roman" w:cs="Times New Roman"/>
          <w:sz w:val="24"/>
          <w:szCs w:val="24"/>
        </w:rPr>
        <w:t>for both inflation targeting and non-targeting countries (see, for instance, Nogueira Junior</w:t>
      </w:r>
      <w:r w:rsidRPr="00A4073E">
        <w:rPr>
          <w:rFonts w:ascii="Times New Roman" w:hAnsi="Times New Roman" w:cs="Times New Roman"/>
          <w:sz w:val="24"/>
          <w:szCs w:val="24"/>
        </w:rPr>
        <w:t xml:space="preserve">, </w:t>
      </w:r>
      <w:r w:rsidR="009C0C0E" w:rsidRPr="00A4073E">
        <w:rPr>
          <w:rFonts w:ascii="Times New Roman" w:hAnsi="Times New Roman" w:cs="Times New Roman"/>
          <w:sz w:val="24"/>
          <w:szCs w:val="24"/>
        </w:rPr>
        <w:t xml:space="preserve">2007; Ortega and </w:t>
      </w:r>
      <w:proofErr w:type="spellStart"/>
      <w:r w:rsidR="009C0C0E" w:rsidRPr="00A4073E">
        <w:rPr>
          <w:rFonts w:ascii="Times New Roman" w:hAnsi="Times New Roman" w:cs="Times New Roman"/>
          <w:sz w:val="24"/>
          <w:szCs w:val="24"/>
        </w:rPr>
        <w:t>Osbat</w:t>
      </w:r>
      <w:proofErr w:type="spellEnd"/>
      <w:r w:rsidR="009C0C0E" w:rsidRPr="00A4073E">
        <w:rPr>
          <w:rFonts w:ascii="Times New Roman" w:hAnsi="Times New Roman" w:cs="Times New Roman"/>
          <w:sz w:val="24"/>
          <w:szCs w:val="24"/>
        </w:rPr>
        <w:t xml:space="preserve">, 2020; </w:t>
      </w:r>
      <w:proofErr w:type="spellStart"/>
      <w:r w:rsidR="009C0C0E" w:rsidRPr="00A4073E">
        <w:rPr>
          <w:rFonts w:ascii="Times New Roman" w:hAnsi="Times New Roman" w:cs="Times New Roman"/>
          <w:sz w:val="24"/>
          <w:szCs w:val="24"/>
        </w:rPr>
        <w:t>Phuc</w:t>
      </w:r>
      <w:proofErr w:type="spellEnd"/>
      <w:r w:rsidR="009C0C0E" w:rsidRPr="00A4073E">
        <w:rPr>
          <w:rFonts w:ascii="Times New Roman" w:hAnsi="Times New Roman" w:cs="Times New Roman"/>
          <w:sz w:val="24"/>
          <w:szCs w:val="24"/>
        </w:rPr>
        <w:t xml:space="preserve"> and Duc</w:t>
      </w:r>
      <w:r w:rsidRPr="00A4073E">
        <w:rPr>
          <w:rFonts w:ascii="Times New Roman" w:hAnsi="Times New Roman" w:cs="Times New Roman"/>
          <w:sz w:val="24"/>
          <w:szCs w:val="24"/>
        </w:rPr>
        <w:t xml:space="preserve">, </w:t>
      </w:r>
      <w:r w:rsidR="009C0C0E" w:rsidRPr="00A4073E">
        <w:rPr>
          <w:rFonts w:ascii="Times New Roman" w:hAnsi="Times New Roman" w:cs="Times New Roman"/>
          <w:sz w:val="24"/>
          <w:szCs w:val="24"/>
        </w:rPr>
        <w:t>2021). Finally</w:t>
      </w:r>
      <w:r w:rsidR="009C0C0E" w:rsidRPr="00745568">
        <w:rPr>
          <w:rFonts w:ascii="Times New Roman" w:hAnsi="Times New Roman" w:cs="Times New Roman"/>
          <w:sz w:val="24"/>
          <w:szCs w:val="24"/>
        </w:rPr>
        <w:t>, the long-run ERPT is generally larger than the short-run one.</w:t>
      </w:r>
    </w:p>
    <w:p w14:paraId="7655F7CC" w14:textId="77777777" w:rsidR="009C0C0E" w:rsidRDefault="009C0C0E" w:rsidP="002F4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4E50" w14:textId="02058EC1" w:rsidR="002F482F" w:rsidRDefault="000D2831" w:rsidP="002F4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 reports misspecification tests for the linear models</w:t>
      </w:r>
      <w:r w:rsidR="00816D57">
        <w:rPr>
          <w:rFonts w:ascii="Times New Roman" w:hAnsi="Times New Roman" w:cs="Times New Roman"/>
          <w:sz w:val="24"/>
          <w:szCs w:val="24"/>
        </w:rPr>
        <w:t>; t</w:t>
      </w:r>
      <w:r>
        <w:rPr>
          <w:rFonts w:ascii="Times New Roman" w:hAnsi="Times New Roman" w:cs="Times New Roman"/>
          <w:sz w:val="24"/>
          <w:szCs w:val="24"/>
        </w:rPr>
        <w:t xml:space="preserve">he results suggest that most </w:t>
      </w:r>
      <w:r w:rsidR="00816D57">
        <w:rPr>
          <w:rFonts w:ascii="Times New Roman" w:hAnsi="Times New Roman" w:cs="Times New Roman"/>
          <w:sz w:val="24"/>
          <w:szCs w:val="24"/>
        </w:rPr>
        <w:t xml:space="preserve">of them </w:t>
      </w:r>
      <w:r>
        <w:rPr>
          <w:rFonts w:ascii="Times New Roman" w:hAnsi="Times New Roman" w:cs="Times New Roman"/>
          <w:sz w:val="24"/>
          <w:szCs w:val="24"/>
        </w:rPr>
        <w:t xml:space="preserve">suffer from </w:t>
      </w:r>
      <w:r w:rsidR="00816D57">
        <w:rPr>
          <w:rFonts w:ascii="Times New Roman" w:hAnsi="Times New Roman" w:cs="Times New Roman"/>
          <w:sz w:val="24"/>
          <w:szCs w:val="24"/>
        </w:rPr>
        <w:t xml:space="preserve">either </w:t>
      </w:r>
      <w:r>
        <w:rPr>
          <w:rFonts w:ascii="Times New Roman" w:hAnsi="Times New Roman" w:cs="Times New Roman"/>
          <w:sz w:val="24"/>
          <w:szCs w:val="24"/>
        </w:rPr>
        <w:t>heteroscedasticity or serial correlation</w:t>
      </w:r>
      <w:r w:rsidR="00E027E2">
        <w:rPr>
          <w:rFonts w:ascii="Times New Roman" w:hAnsi="Times New Roman" w:cs="Times New Roman"/>
          <w:sz w:val="24"/>
          <w:szCs w:val="24"/>
        </w:rPr>
        <w:t xml:space="preserve"> and thus are not data congruent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482F">
        <w:rPr>
          <w:rFonts w:ascii="Times New Roman" w:hAnsi="Times New Roman" w:cs="Times New Roman"/>
          <w:sz w:val="24"/>
          <w:szCs w:val="24"/>
        </w:rPr>
        <w:t xml:space="preserve"> Next, we test for nonlinearities and then estimate Smooth Transition ERPT models with inflation expectations as the transition variable.</w:t>
      </w:r>
    </w:p>
    <w:p w14:paraId="1AB51DBF" w14:textId="77777777" w:rsidR="00545117" w:rsidRDefault="00545117" w:rsidP="002F4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F8070" w14:textId="038C1F96" w:rsidR="00931579" w:rsidRDefault="00931579" w:rsidP="00CA6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97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240"/>
        <w:gridCol w:w="1240"/>
        <w:gridCol w:w="413"/>
        <w:gridCol w:w="1196"/>
        <w:gridCol w:w="1283"/>
        <w:gridCol w:w="276"/>
        <w:gridCol w:w="1239"/>
        <w:gridCol w:w="1208"/>
      </w:tblGrid>
      <w:tr w:rsidR="0011108C" w:rsidRPr="00E027E2" w14:paraId="463497C3" w14:textId="77777777" w:rsidTr="00D036BC">
        <w:trPr>
          <w:trHeight w:val="28"/>
        </w:trPr>
        <w:tc>
          <w:tcPr>
            <w:tcW w:w="9197" w:type="dxa"/>
            <w:gridSpan w:val="9"/>
          </w:tcPr>
          <w:p w14:paraId="0B0E7F41" w14:textId="68F3CD31" w:rsidR="0011108C" w:rsidRPr="00E027E2" w:rsidRDefault="0011108C" w:rsidP="00C374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Table </w:t>
            </w:r>
            <w:r w:rsidR="000D2831" w:rsidRPr="00E027E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027E2">
              <w:rPr>
                <w:rFonts w:ascii="Times New Roman" w:hAnsi="Times New Roman" w:cs="Times New Roman"/>
                <w:b/>
                <w:sz w:val="16"/>
                <w:szCs w:val="16"/>
              </w:rPr>
              <w:t>. Misspecification Tests for the Linear Model</w:t>
            </w:r>
          </w:p>
        </w:tc>
      </w:tr>
      <w:tr w:rsidR="0011108C" w:rsidRPr="00E027E2" w14:paraId="60D64AFB" w14:textId="77777777" w:rsidTr="00D51C0D">
        <w:trPr>
          <w:trHeight w:val="28"/>
        </w:trPr>
        <w:tc>
          <w:tcPr>
            <w:tcW w:w="1102" w:type="dxa"/>
          </w:tcPr>
          <w:p w14:paraId="6AAEE1B0" w14:textId="77777777" w:rsidR="0011108C" w:rsidRPr="00E027E2" w:rsidRDefault="0011108C" w:rsidP="00C3745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14:paraId="52151293" w14:textId="32AA6C4F" w:rsidR="0011108C" w:rsidRPr="00E027E2" w:rsidRDefault="0011108C" w:rsidP="00C37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b/>
                <w:sz w:val="16"/>
                <w:szCs w:val="16"/>
              </w:rPr>
              <w:t>Serial Correlation</w:t>
            </w:r>
          </w:p>
        </w:tc>
        <w:tc>
          <w:tcPr>
            <w:tcW w:w="1653" w:type="dxa"/>
            <w:gridSpan w:val="2"/>
          </w:tcPr>
          <w:p w14:paraId="0D7671FD" w14:textId="3B7818AD" w:rsidR="0011108C" w:rsidRPr="00E027E2" w:rsidRDefault="0011108C" w:rsidP="00C37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b/>
                <w:sz w:val="16"/>
                <w:szCs w:val="16"/>
              </w:rPr>
              <w:t>Heteroscedasticity</w:t>
            </w:r>
          </w:p>
        </w:tc>
        <w:tc>
          <w:tcPr>
            <w:tcW w:w="1196" w:type="dxa"/>
          </w:tcPr>
          <w:p w14:paraId="13FFAF8F" w14:textId="21F34120" w:rsidR="0011108C" w:rsidRPr="00E027E2" w:rsidRDefault="0011108C" w:rsidP="00C37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b/>
                <w:sz w:val="16"/>
                <w:szCs w:val="16"/>
              </w:rPr>
              <w:t>Normality</w:t>
            </w:r>
          </w:p>
        </w:tc>
        <w:tc>
          <w:tcPr>
            <w:tcW w:w="1283" w:type="dxa"/>
          </w:tcPr>
          <w:p w14:paraId="52FEC0B6" w14:textId="51384929" w:rsidR="0011108C" w:rsidRPr="00E027E2" w:rsidRDefault="0011108C" w:rsidP="00C37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b/>
                <w:sz w:val="16"/>
                <w:szCs w:val="16"/>
              </w:rPr>
              <w:t>Serial Correlation</w:t>
            </w:r>
          </w:p>
        </w:tc>
        <w:tc>
          <w:tcPr>
            <w:tcW w:w="1515" w:type="dxa"/>
            <w:gridSpan w:val="2"/>
          </w:tcPr>
          <w:p w14:paraId="1233F610" w14:textId="0FC2137A" w:rsidR="0011108C" w:rsidRPr="00E027E2" w:rsidRDefault="0011108C" w:rsidP="00C37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b/>
                <w:sz w:val="16"/>
                <w:szCs w:val="16"/>
              </w:rPr>
              <w:t>Heteroscedasticity</w:t>
            </w:r>
          </w:p>
        </w:tc>
        <w:tc>
          <w:tcPr>
            <w:tcW w:w="1208" w:type="dxa"/>
          </w:tcPr>
          <w:p w14:paraId="6E738586" w14:textId="640DB2A8" w:rsidR="0011108C" w:rsidRPr="00E027E2" w:rsidRDefault="0011108C" w:rsidP="00C374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b/>
                <w:sz w:val="16"/>
                <w:szCs w:val="16"/>
              </w:rPr>
              <w:t>Normality</w:t>
            </w:r>
          </w:p>
        </w:tc>
      </w:tr>
      <w:tr w:rsidR="0011108C" w:rsidRPr="00E027E2" w14:paraId="584817C1" w14:textId="77777777" w:rsidTr="00D036BC">
        <w:trPr>
          <w:trHeight w:val="28"/>
        </w:trPr>
        <w:tc>
          <w:tcPr>
            <w:tcW w:w="1102" w:type="dxa"/>
          </w:tcPr>
          <w:p w14:paraId="040D64D1" w14:textId="77777777" w:rsidR="0011108C" w:rsidRPr="00E027E2" w:rsidRDefault="0011108C" w:rsidP="00C3745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89" w:type="dxa"/>
            <w:gridSpan w:val="4"/>
          </w:tcPr>
          <w:p w14:paraId="10E14BB1" w14:textId="39FDED47" w:rsidR="0011108C" w:rsidRPr="00E027E2" w:rsidRDefault="00931579" w:rsidP="00C3745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  <w:r w:rsidRPr="00E027E2">
              <w:rPr>
                <w:rFonts w:ascii="Times New Roman" w:hAnsi="Times New Roman" w:cs="Times New Roman"/>
                <w:b/>
                <w:sz w:val="16"/>
                <w:szCs w:val="16"/>
              </w:rPr>
              <w:t>Consumer Prices</w:t>
            </w:r>
          </w:p>
        </w:tc>
        <w:tc>
          <w:tcPr>
            <w:tcW w:w="4006" w:type="dxa"/>
            <w:gridSpan w:val="4"/>
          </w:tcPr>
          <w:p w14:paraId="2E218DC2" w14:textId="0F153643" w:rsidR="0011108C" w:rsidRPr="00E027E2" w:rsidRDefault="00931579" w:rsidP="00C374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b/>
                <w:sz w:val="16"/>
                <w:szCs w:val="16"/>
              </w:rPr>
              <w:t>Import Prices</w:t>
            </w:r>
          </w:p>
        </w:tc>
      </w:tr>
      <w:tr w:rsidR="0011108C" w:rsidRPr="00E027E2" w14:paraId="4FA784D9" w14:textId="77777777" w:rsidTr="00D51C0D">
        <w:trPr>
          <w:trHeight w:val="28"/>
        </w:trPr>
        <w:tc>
          <w:tcPr>
            <w:tcW w:w="1102" w:type="dxa"/>
          </w:tcPr>
          <w:p w14:paraId="60C41D81" w14:textId="77777777" w:rsidR="0011108C" w:rsidRPr="00E027E2" w:rsidRDefault="0011108C" w:rsidP="00C3745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eastAsia="Calibri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1240" w:type="dxa"/>
            <w:shd w:val="clear" w:color="auto" w:fill="auto"/>
          </w:tcPr>
          <w:p w14:paraId="5EACC843" w14:textId="168EFDEC" w:rsidR="0011108C" w:rsidRPr="00E027E2" w:rsidRDefault="00164F09" w:rsidP="00C37455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258B897C" w14:textId="6F069EC1" w:rsidR="0011108C" w:rsidRPr="00E027E2" w:rsidRDefault="00164F09" w:rsidP="00C37455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0.5335</w:t>
            </w:r>
          </w:p>
        </w:tc>
        <w:tc>
          <w:tcPr>
            <w:tcW w:w="1196" w:type="dxa"/>
            <w:shd w:val="clear" w:color="auto" w:fill="auto"/>
          </w:tcPr>
          <w:p w14:paraId="75261709" w14:textId="4D174628" w:rsidR="0011108C" w:rsidRPr="00E027E2" w:rsidRDefault="00164F09" w:rsidP="00C37455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0.0198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83" w:type="dxa"/>
            <w:shd w:val="clear" w:color="auto" w:fill="auto"/>
          </w:tcPr>
          <w:p w14:paraId="514EAEED" w14:textId="5402B64E" w:rsidR="0011108C" w:rsidRPr="00E027E2" w:rsidRDefault="00E34020" w:rsidP="00C37455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0.6878</w:t>
            </w:r>
          </w:p>
        </w:tc>
        <w:tc>
          <w:tcPr>
            <w:tcW w:w="1515" w:type="dxa"/>
            <w:gridSpan w:val="2"/>
            <w:shd w:val="clear" w:color="auto" w:fill="auto"/>
          </w:tcPr>
          <w:p w14:paraId="5299A146" w14:textId="24FC25BE" w:rsidR="0011108C" w:rsidRPr="00E027E2" w:rsidRDefault="00E34020" w:rsidP="00C37455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0.1154</w:t>
            </w:r>
          </w:p>
        </w:tc>
        <w:tc>
          <w:tcPr>
            <w:tcW w:w="1208" w:type="dxa"/>
            <w:shd w:val="clear" w:color="auto" w:fill="auto"/>
          </w:tcPr>
          <w:p w14:paraId="6ACCD8D6" w14:textId="73F68B0B" w:rsidR="0011108C" w:rsidRPr="00E027E2" w:rsidRDefault="00E34020" w:rsidP="00C37455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0.5733</w:t>
            </w:r>
          </w:p>
        </w:tc>
      </w:tr>
      <w:tr w:rsidR="005E076F" w:rsidRPr="00E027E2" w14:paraId="7EF22FA8" w14:textId="77777777" w:rsidTr="00D51C0D">
        <w:trPr>
          <w:trHeight w:val="28"/>
        </w:trPr>
        <w:tc>
          <w:tcPr>
            <w:tcW w:w="1102" w:type="dxa"/>
          </w:tcPr>
          <w:p w14:paraId="68A06374" w14:textId="77777777" w:rsidR="005E076F" w:rsidRPr="00E027E2" w:rsidRDefault="005E076F" w:rsidP="005E076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eastAsia="Calibri" w:hAnsi="Times New Roman" w:cs="Times New Roman"/>
                <w:sz w:val="16"/>
                <w:szCs w:val="16"/>
              </w:rPr>
              <w:t>Canada</w:t>
            </w:r>
          </w:p>
        </w:tc>
        <w:tc>
          <w:tcPr>
            <w:tcW w:w="1240" w:type="dxa"/>
            <w:shd w:val="clear" w:color="auto" w:fill="auto"/>
          </w:tcPr>
          <w:p w14:paraId="6C14452F" w14:textId="023F8366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0.0025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60AF196D" w14:textId="42651DA3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0.2077</w:t>
            </w:r>
          </w:p>
        </w:tc>
        <w:tc>
          <w:tcPr>
            <w:tcW w:w="1196" w:type="dxa"/>
            <w:shd w:val="clear" w:color="auto" w:fill="auto"/>
          </w:tcPr>
          <w:p w14:paraId="386F6674" w14:textId="7D52DBD2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0.2717</w:t>
            </w:r>
          </w:p>
        </w:tc>
        <w:tc>
          <w:tcPr>
            <w:tcW w:w="1283" w:type="dxa"/>
            <w:shd w:val="clear" w:color="auto" w:fill="auto"/>
          </w:tcPr>
          <w:p w14:paraId="24BA53A6" w14:textId="7598C454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0.0015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515" w:type="dxa"/>
            <w:gridSpan w:val="2"/>
            <w:shd w:val="clear" w:color="auto" w:fill="auto"/>
          </w:tcPr>
          <w:p w14:paraId="1B27C32D" w14:textId="7886A7F8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0.1886</w:t>
            </w:r>
          </w:p>
        </w:tc>
        <w:tc>
          <w:tcPr>
            <w:tcW w:w="1208" w:type="dxa"/>
            <w:shd w:val="clear" w:color="auto" w:fill="auto"/>
          </w:tcPr>
          <w:p w14:paraId="5F774DD8" w14:textId="00B0C9B2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</w:tr>
      <w:tr w:rsidR="005E076F" w:rsidRPr="00E027E2" w14:paraId="3B71AF8E" w14:textId="77777777" w:rsidTr="00D51C0D">
        <w:trPr>
          <w:trHeight w:val="28"/>
        </w:trPr>
        <w:tc>
          <w:tcPr>
            <w:tcW w:w="1102" w:type="dxa"/>
          </w:tcPr>
          <w:p w14:paraId="2C1B3838" w14:textId="77777777" w:rsidR="005E076F" w:rsidRPr="00E027E2" w:rsidRDefault="005E076F" w:rsidP="005E076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eastAsia="Calibri" w:hAnsi="Times New Roman" w:cs="Times New Roman"/>
                <w:sz w:val="16"/>
                <w:szCs w:val="16"/>
              </w:rPr>
              <w:t>Australia</w:t>
            </w:r>
          </w:p>
        </w:tc>
        <w:tc>
          <w:tcPr>
            <w:tcW w:w="1240" w:type="dxa"/>
            <w:shd w:val="clear" w:color="auto" w:fill="auto"/>
          </w:tcPr>
          <w:p w14:paraId="2B487D4F" w14:textId="0408D4ED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16FC05AF" w14:textId="22BEA6E5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196" w:type="dxa"/>
            <w:shd w:val="clear" w:color="auto" w:fill="auto"/>
          </w:tcPr>
          <w:p w14:paraId="5D72D713" w14:textId="5E5E0CEF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283" w:type="dxa"/>
            <w:shd w:val="clear" w:color="auto" w:fill="auto"/>
          </w:tcPr>
          <w:p w14:paraId="19B1DF34" w14:textId="7412E2E0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515" w:type="dxa"/>
            <w:gridSpan w:val="2"/>
            <w:shd w:val="clear" w:color="auto" w:fill="auto"/>
          </w:tcPr>
          <w:p w14:paraId="57CC8590" w14:textId="4D5712EE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208" w:type="dxa"/>
            <w:shd w:val="clear" w:color="auto" w:fill="auto"/>
          </w:tcPr>
          <w:p w14:paraId="5C2CBD94" w14:textId="578ADF79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</w:tr>
      <w:tr w:rsidR="005E076F" w:rsidRPr="00E027E2" w14:paraId="04EEC6D5" w14:textId="77777777" w:rsidTr="00D51C0D">
        <w:trPr>
          <w:trHeight w:val="28"/>
        </w:trPr>
        <w:tc>
          <w:tcPr>
            <w:tcW w:w="1102" w:type="dxa"/>
          </w:tcPr>
          <w:p w14:paraId="1368BDCB" w14:textId="77777777" w:rsidR="005E076F" w:rsidRPr="00E027E2" w:rsidRDefault="005E076F" w:rsidP="005E076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eastAsia="Calibri" w:hAnsi="Times New Roman" w:cs="Times New Roman"/>
                <w:sz w:val="16"/>
                <w:szCs w:val="16"/>
              </w:rPr>
              <w:t>New Zealand</w:t>
            </w:r>
          </w:p>
        </w:tc>
        <w:tc>
          <w:tcPr>
            <w:tcW w:w="1240" w:type="dxa"/>
            <w:shd w:val="clear" w:color="auto" w:fill="auto"/>
          </w:tcPr>
          <w:p w14:paraId="3445DB1B" w14:textId="7FFE1FAA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76F363C9" w14:textId="022C768D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0.0004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196" w:type="dxa"/>
            <w:shd w:val="clear" w:color="auto" w:fill="auto"/>
          </w:tcPr>
          <w:p w14:paraId="72481312" w14:textId="5797EBE5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0.0246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83" w:type="dxa"/>
            <w:shd w:val="clear" w:color="auto" w:fill="auto"/>
          </w:tcPr>
          <w:p w14:paraId="52109FE2" w14:textId="50DA0514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0.3662</w:t>
            </w:r>
          </w:p>
        </w:tc>
        <w:tc>
          <w:tcPr>
            <w:tcW w:w="1515" w:type="dxa"/>
            <w:gridSpan w:val="2"/>
            <w:shd w:val="clear" w:color="auto" w:fill="auto"/>
          </w:tcPr>
          <w:p w14:paraId="62D2952A" w14:textId="142191B6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0.2060</w:t>
            </w:r>
          </w:p>
        </w:tc>
        <w:tc>
          <w:tcPr>
            <w:tcW w:w="1208" w:type="dxa"/>
            <w:shd w:val="clear" w:color="auto" w:fill="auto"/>
          </w:tcPr>
          <w:p w14:paraId="43B153F5" w14:textId="152E00CD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</w:tr>
      <w:tr w:rsidR="005E076F" w:rsidRPr="00E027E2" w14:paraId="0DF62AD6" w14:textId="77777777" w:rsidTr="00D51C0D">
        <w:trPr>
          <w:trHeight w:val="28"/>
        </w:trPr>
        <w:tc>
          <w:tcPr>
            <w:tcW w:w="1102" w:type="dxa"/>
          </w:tcPr>
          <w:p w14:paraId="574E9146" w14:textId="77777777" w:rsidR="005E076F" w:rsidRPr="00E027E2" w:rsidRDefault="005E076F" w:rsidP="005E076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eastAsia="Calibri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1240" w:type="dxa"/>
            <w:shd w:val="clear" w:color="auto" w:fill="auto"/>
          </w:tcPr>
          <w:p w14:paraId="7C281799" w14:textId="05090776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0.2219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291E3B60" w14:textId="53EECE02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0.1179</w:t>
            </w:r>
          </w:p>
        </w:tc>
        <w:tc>
          <w:tcPr>
            <w:tcW w:w="1196" w:type="dxa"/>
            <w:shd w:val="clear" w:color="auto" w:fill="auto"/>
          </w:tcPr>
          <w:p w14:paraId="07D88FD8" w14:textId="06C229C4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0.0290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83" w:type="dxa"/>
            <w:shd w:val="clear" w:color="auto" w:fill="auto"/>
          </w:tcPr>
          <w:p w14:paraId="1A130D44" w14:textId="5DA0F1C6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0.1271</w:t>
            </w:r>
          </w:p>
        </w:tc>
        <w:tc>
          <w:tcPr>
            <w:tcW w:w="1515" w:type="dxa"/>
            <w:gridSpan w:val="2"/>
            <w:shd w:val="clear" w:color="auto" w:fill="auto"/>
          </w:tcPr>
          <w:p w14:paraId="67F09B3B" w14:textId="1C95139F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0.0473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08" w:type="dxa"/>
            <w:shd w:val="clear" w:color="auto" w:fill="auto"/>
          </w:tcPr>
          <w:p w14:paraId="148002C0" w14:textId="473E733C" w:rsidR="005E076F" w:rsidRPr="00E027E2" w:rsidRDefault="00D566C0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0.1531</w:t>
            </w:r>
          </w:p>
        </w:tc>
      </w:tr>
      <w:tr w:rsidR="005E076F" w:rsidRPr="00E027E2" w14:paraId="20F1727E" w14:textId="77777777" w:rsidTr="00D51C0D">
        <w:trPr>
          <w:trHeight w:val="28"/>
        </w:trPr>
        <w:tc>
          <w:tcPr>
            <w:tcW w:w="1102" w:type="dxa"/>
          </w:tcPr>
          <w:p w14:paraId="37D6183A" w14:textId="77777777" w:rsidR="005E076F" w:rsidRPr="00E027E2" w:rsidRDefault="005E076F" w:rsidP="005E076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eastAsia="Calibri" w:hAnsi="Times New Roman" w:cs="Times New Roman"/>
                <w:sz w:val="16"/>
                <w:szCs w:val="16"/>
              </w:rPr>
              <w:t>US</w:t>
            </w:r>
          </w:p>
        </w:tc>
        <w:tc>
          <w:tcPr>
            <w:tcW w:w="1240" w:type="dxa"/>
            <w:shd w:val="clear" w:color="auto" w:fill="auto"/>
          </w:tcPr>
          <w:p w14:paraId="2B6C43A9" w14:textId="5E28E120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736C7505" w14:textId="039CE0FD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196" w:type="dxa"/>
            <w:shd w:val="clear" w:color="auto" w:fill="auto"/>
          </w:tcPr>
          <w:p w14:paraId="22D23DB9" w14:textId="69E78478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283" w:type="dxa"/>
            <w:shd w:val="clear" w:color="auto" w:fill="auto"/>
          </w:tcPr>
          <w:p w14:paraId="7696B440" w14:textId="2B9306A6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515" w:type="dxa"/>
            <w:gridSpan w:val="2"/>
            <w:shd w:val="clear" w:color="auto" w:fill="auto"/>
          </w:tcPr>
          <w:p w14:paraId="0E8DF77C" w14:textId="4272D5B6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208" w:type="dxa"/>
            <w:shd w:val="clear" w:color="auto" w:fill="auto"/>
          </w:tcPr>
          <w:p w14:paraId="775C09D0" w14:textId="4A7D84ED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</w:tr>
      <w:tr w:rsidR="005E076F" w:rsidRPr="00E027E2" w14:paraId="13A40EF7" w14:textId="77777777" w:rsidTr="00D51C0D">
        <w:trPr>
          <w:trHeight w:val="28"/>
        </w:trPr>
        <w:tc>
          <w:tcPr>
            <w:tcW w:w="1102" w:type="dxa"/>
          </w:tcPr>
          <w:p w14:paraId="69C1FE0C" w14:textId="77777777" w:rsidR="005E076F" w:rsidRPr="00E027E2" w:rsidRDefault="005E076F" w:rsidP="005E076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eastAsia="Calibri" w:hAnsi="Times New Roman" w:cs="Times New Roman"/>
                <w:sz w:val="16"/>
                <w:szCs w:val="16"/>
              </w:rPr>
              <w:t>Euro-Area</w:t>
            </w:r>
          </w:p>
        </w:tc>
        <w:tc>
          <w:tcPr>
            <w:tcW w:w="1240" w:type="dxa"/>
            <w:shd w:val="clear" w:color="auto" w:fill="auto"/>
          </w:tcPr>
          <w:p w14:paraId="523C0DFE" w14:textId="6C256153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0.0004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64F197DF" w14:textId="0784EC31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196" w:type="dxa"/>
            <w:shd w:val="clear" w:color="auto" w:fill="auto"/>
          </w:tcPr>
          <w:p w14:paraId="235C349C" w14:textId="70C74668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0.0023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283" w:type="dxa"/>
            <w:shd w:val="clear" w:color="auto" w:fill="auto"/>
          </w:tcPr>
          <w:p w14:paraId="235AFC0C" w14:textId="6324F30F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0.7782</w:t>
            </w:r>
          </w:p>
        </w:tc>
        <w:tc>
          <w:tcPr>
            <w:tcW w:w="1515" w:type="dxa"/>
            <w:gridSpan w:val="2"/>
            <w:shd w:val="clear" w:color="auto" w:fill="auto"/>
          </w:tcPr>
          <w:p w14:paraId="748414C0" w14:textId="152F0DEC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0.0217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08" w:type="dxa"/>
            <w:shd w:val="clear" w:color="auto" w:fill="auto"/>
          </w:tcPr>
          <w:p w14:paraId="0A1CF307" w14:textId="43E51D8D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0.1082</w:t>
            </w:r>
          </w:p>
        </w:tc>
      </w:tr>
      <w:tr w:rsidR="005E076F" w:rsidRPr="00E027E2" w14:paraId="50538D4A" w14:textId="77777777" w:rsidTr="00D51C0D">
        <w:trPr>
          <w:trHeight w:val="28"/>
        </w:trPr>
        <w:tc>
          <w:tcPr>
            <w:tcW w:w="1102" w:type="dxa"/>
            <w:tcBorders>
              <w:bottom w:val="single" w:sz="4" w:space="0" w:color="auto"/>
            </w:tcBorders>
          </w:tcPr>
          <w:p w14:paraId="17DECEC8" w14:textId="77777777" w:rsidR="005E076F" w:rsidRPr="00E027E2" w:rsidRDefault="005E076F" w:rsidP="005E076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eastAsia="Calibri" w:hAnsi="Times New Roman" w:cs="Times New Roman"/>
                <w:sz w:val="16"/>
                <w:szCs w:val="16"/>
              </w:rPr>
              <w:t>Switzerland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59AF9935" w14:textId="34D15EEC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0.9374</w:t>
            </w: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</w:tcPr>
          <w:p w14:paraId="40957C31" w14:textId="4BC2DD5A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0.2904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41CA39E5" w14:textId="421C4B59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0.0144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061BD4B8" w14:textId="43721DB5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0.1863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</w:tcPr>
          <w:p w14:paraId="74BC581A" w14:textId="75165278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0.1908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14:paraId="788CE5A9" w14:textId="1D457511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</w:tr>
      <w:tr w:rsidR="005E076F" w:rsidRPr="00E027E2" w14:paraId="225058CB" w14:textId="77777777" w:rsidTr="00D036BC">
        <w:trPr>
          <w:trHeight w:val="28"/>
        </w:trPr>
        <w:tc>
          <w:tcPr>
            <w:tcW w:w="9197" w:type="dxa"/>
            <w:gridSpan w:val="9"/>
            <w:tcBorders>
              <w:top w:val="single" w:sz="4" w:space="0" w:color="auto"/>
              <w:bottom w:val="nil"/>
            </w:tcBorders>
          </w:tcPr>
          <w:p w14:paraId="7F6D61DD" w14:textId="688E83A7" w:rsidR="005E076F" w:rsidRPr="00E027E2" w:rsidRDefault="005E076F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*significant at 10%; **significant at 5%; ***significant at 1%</w:t>
            </w:r>
          </w:p>
        </w:tc>
      </w:tr>
      <w:tr w:rsidR="005E076F" w:rsidRPr="00E027E2" w14:paraId="27D00E08" w14:textId="77777777" w:rsidTr="00D036BC">
        <w:trPr>
          <w:trHeight w:val="28"/>
        </w:trPr>
        <w:tc>
          <w:tcPr>
            <w:tcW w:w="358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76352EF" w14:textId="77777777" w:rsidR="005E076F" w:rsidRPr="00E027E2" w:rsidRDefault="005E076F" w:rsidP="005E076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027E2">
              <w:rPr>
                <w:rFonts w:ascii="Times New Roman" w:hAnsi="Times New Roman" w:cs="Times New Roman"/>
                <w:bCs/>
                <w:sz w:val="16"/>
                <w:szCs w:val="18"/>
              </w:rPr>
              <w:t>Breusch-Godfrey LM Test for serial correlation:</w:t>
            </w:r>
          </w:p>
          <w:p w14:paraId="2871507A" w14:textId="77777777" w:rsidR="005E076F" w:rsidRPr="00E027E2" w:rsidRDefault="000612BA" w:rsidP="005E076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8"/>
                </w:rPr>
                <m:t>:no serial correlation</m:t>
              </m:r>
            </m:oMath>
            <w:r w:rsidR="005E076F" w:rsidRPr="00E027E2">
              <w:rPr>
                <w:rFonts w:ascii="Times New Roman" w:eastAsiaTheme="minorEastAsia" w:hAnsi="Times New Roman" w:cs="Times New Roman"/>
                <w:bCs/>
                <w:sz w:val="16"/>
                <w:szCs w:val="18"/>
              </w:rPr>
              <w:t xml:space="preserve"> </w:t>
            </w:r>
          </w:p>
          <w:p w14:paraId="592B2D26" w14:textId="79D1A5D6" w:rsidR="005E076F" w:rsidRPr="00E027E2" w:rsidRDefault="000612BA" w:rsidP="005E07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8"/>
                </w:rPr>
                <m:t>:serial correlation</m:t>
              </m:r>
            </m:oMath>
            <w:r w:rsidR="005E076F" w:rsidRPr="00E027E2">
              <w:rPr>
                <w:rFonts w:ascii="Times New Roman" w:eastAsiaTheme="minorEastAsia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3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7BCA1" w14:textId="447E9D1E" w:rsidR="005E076F" w:rsidRPr="00E027E2" w:rsidRDefault="005E076F" w:rsidP="005E076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027E2">
              <w:rPr>
                <w:rFonts w:ascii="Times New Roman" w:hAnsi="Times New Roman" w:cs="Times New Roman"/>
                <w:bCs/>
                <w:sz w:val="16"/>
                <w:szCs w:val="18"/>
              </w:rPr>
              <w:t>Breusch-Pagan Test for heteroscedasticity:</w:t>
            </w:r>
          </w:p>
          <w:p w14:paraId="256C383E" w14:textId="1FF3BA1E" w:rsidR="005E076F" w:rsidRPr="00E027E2" w:rsidRDefault="000612BA" w:rsidP="005E076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8"/>
                </w:rPr>
                <m:t>:constant variance</m:t>
              </m:r>
            </m:oMath>
            <w:r w:rsidR="005E076F" w:rsidRPr="00E027E2">
              <w:rPr>
                <w:rFonts w:ascii="Times New Roman" w:eastAsiaTheme="minorEastAsia" w:hAnsi="Times New Roman" w:cs="Times New Roman"/>
                <w:bCs/>
                <w:sz w:val="16"/>
                <w:szCs w:val="18"/>
              </w:rPr>
              <w:t xml:space="preserve"> </w:t>
            </w:r>
          </w:p>
          <w:p w14:paraId="686FF5BA" w14:textId="15957968" w:rsidR="005E076F" w:rsidRPr="00E027E2" w:rsidRDefault="000612BA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8"/>
                </w:rPr>
                <m:t>:no constant variance</m:t>
              </m:r>
            </m:oMath>
            <w:r w:rsidR="005E076F" w:rsidRPr="00E027E2">
              <w:rPr>
                <w:rFonts w:ascii="Times New Roman" w:eastAsiaTheme="minorEastAsia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51ABF16" w14:textId="5BFFB3B8" w:rsidR="005E076F" w:rsidRPr="00E027E2" w:rsidRDefault="005E076F" w:rsidP="005E076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proofErr w:type="spellStart"/>
            <w:r w:rsidRPr="00E027E2">
              <w:rPr>
                <w:rFonts w:ascii="Times New Roman" w:hAnsi="Times New Roman" w:cs="Times New Roman"/>
                <w:bCs/>
                <w:sz w:val="16"/>
                <w:szCs w:val="18"/>
              </w:rPr>
              <w:t>Jarque-Bera</w:t>
            </w:r>
            <w:proofErr w:type="spellEnd"/>
            <w:r w:rsidRPr="00E027E2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Test for normality:</w:t>
            </w:r>
          </w:p>
          <w:p w14:paraId="2E218BFB" w14:textId="0FD68605" w:rsidR="005E076F" w:rsidRPr="00E027E2" w:rsidRDefault="000612BA" w:rsidP="005E076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8"/>
                </w:rPr>
                <m:t>:normality</m:t>
              </m:r>
            </m:oMath>
            <w:r w:rsidR="005E076F" w:rsidRPr="00E027E2">
              <w:rPr>
                <w:rFonts w:ascii="Times New Roman" w:eastAsiaTheme="minorEastAsia" w:hAnsi="Times New Roman" w:cs="Times New Roman"/>
                <w:sz w:val="16"/>
                <w:szCs w:val="18"/>
              </w:rPr>
              <w:t xml:space="preserve"> </w:t>
            </w:r>
          </w:p>
          <w:p w14:paraId="25E39B78" w14:textId="58A02A89" w:rsidR="005E076F" w:rsidRPr="00E027E2" w:rsidRDefault="000612BA" w:rsidP="005E07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8"/>
                </w:rPr>
                <m:t>:no normality</m:t>
              </m:r>
            </m:oMath>
            <w:r w:rsidR="005E076F" w:rsidRPr="00E027E2">
              <w:rPr>
                <w:rFonts w:ascii="Times New Roman" w:eastAsiaTheme="minorEastAsia" w:hAnsi="Times New Roman" w:cs="Times New Roman"/>
                <w:sz w:val="16"/>
                <w:szCs w:val="18"/>
              </w:rPr>
              <w:t xml:space="preserve"> </w:t>
            </w:r>
          </w:p>
        </w:tc>
      </w:tr>
    </w:tbl>
    <w:p w14:paraId="7E9930AA" w14:textId="26F73050" w:rsidR="00D51C0D" w:rsidRPr="00E027E2" w:rsidRDefault="00D51C0D" w:rsidP="00421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527BA" w14:textId="77777777" w:rsidR="00B065E0" w:rsidRDefault="00B065E0" w:rsidP="00421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5FEC6" w14:textId="5DCA6497" w:rsidR="003E22D3" w:rsidRPr="00F342EB" w:rsidRDefault="008357F5" w:rsidP="00421B04">
      <w:pPr>
        <w:pStyle w:val="Heading3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4.3</w:t>
      </w:r>
      <w:r w:rsidR="00F342EB" w:rsidRPr="00F342EB">
        <w:rPr>
          <w:rFonts w:ascii="Times New Roman" w:hAnsi="Times New Roman" w:cs="Times New Roman"/>
          <w:b/>
          <w:color w:val="auto"/>
        </w:rPr>
        <w:t xml:space="preserve"> </w:t>
      </w:r>
      <w:r w:rsidR="006265E1" w:rsidRPr="00F342EB">
        <w:rPr>
          <w:rFonts w:ascii="Times New Roman" w:hAnsi="Times New Roman" w:cs="Times New Roman"/>
          <w:b/>
          <w:color w:val="auto"/>
        </w:rPr>
        <w:t xml:space="preserve">Nonlinearity Tests and </w:t>
      </w:r>
      <w:r w:rsidR="003E22D3" w:rsidRPr="00F342EB">
        <w:rPr>
          <w:rFonts w:ascii="Times New Roman" w:hAnsi="Times New Roman" w:cs="Times New Roman"/>
          <w:b/>
          <w:color w:val="auto"/>
        </w:rPr>
        <w:t xml:space="preserve">Smooth Transition </w:t>
      </w:r>
      <w:r w:rsidR="004B2384">
        <w:rPr>
          <w:rFonts w:ascii="Times New Roman" w:hAnsi="Times New Roman" w:cs="Times New Roman"/>
          <w:b/>
          <w:color w:val="auto"/>
        </w:rPr>
        <w:t>ERPT</w:t>
      </w:r>
      <w:r w:rsidR="003E22D3" w:rsidRPr="00F342EB">
        <w:rPr>
          <w:rFonts w:ascii="Times New Roman" w:hAnsi="Times New Roman" w:cs="Times New Roman"/>
          <w:b/>
          <w:color w:val="auto"/>
        </w:rPr>
        <w:t xml:space="preserve"> Model Results</w:t>
      </w:r>
    </w:p>
    <w:p w14:paraId="59DC2882" w14:textId="141C165A" w:rsidR="003E22D3" w:rsidRPr="00A14554" w:rsidRDefault="003E22D3" w:rsidP="00421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55C26" w14:textId="2D8B2622" w:rsidR="001B15A3" w:rsidRDefault="00A14554" w:rsidP="0054511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4554">
        <w:rPr>
          <w:rFonts w:ascii="Times New Roman" w:hAnsi="Times New Roman" w:cs="Times New Roman"/>
          <w:sz w:val="24"/>
          <w:szCs w:val="24"/>
        </w:rPr>
        <w:t xml:space="preserve">Below we report the results of the </w:t>
      </w:r>
      <w:proofErr w:type="spellStart"/>
      <w:r w:rsidRPr="00A14554">
        <w:rPr>
          <w:rFonts w:ascii="Times New Roman" w:hAnsi="Times New Roman" w:cs="Times New Roman"/>
          <w:sz w:val="24"/>
          <w:szCs w:val="24"/>
        </w:rPr>
        <w:t>Escribano-Jordá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along with the</w:t>
      </w:r>
      <w:r w:rsidR="00421B04">
        <w:rPr>
          <w:rFonts w:ascii="Times New Roman" w:hAnsi="Times New Roman" w:cs="Times New Roman"/>
          <w:sz w:val="24"/>
          <w:szCs w:val="24"/>
        </w:rPr>
        <w:t xml:space="preserve"> properties of the</w:t>
      </w:r>
      <w:r>
        <w:rPr>
          <w:rFonts w:ascii="Times New Roman" w:hAnsi="Times New Roman" w:cs="Times New Roman"/>
          <w:sz w:val="24"/>
          <w:szCs w:val="24"/>
        </w:rPr>
        <w:t xml:space="preserve"> selected transition function </w:t>
      </w:r>
      <w:r w:rsidR="00E83A5B">
        <w:rPr>
          <w:rFonts w:ascii="Times New Roman" w:hAnsi="Times New Roman" w:cs="Times New Roman"/>
          <w:sz w:val="24"/>
          <w:szCs w:val="24"/>
        </w:rPr>
        <w:t>in Table</w:t>
      </w:r>
      <w:r w:rsidR="000C33AD">
        <w:rPr>
          <w:rFonts w:ascii="Times New Roman" w:hAnsi="Times New Roman" w:cs="Times New Roman"/>
          <w:sz w:val="24"/>
          <w:szCs w:val="24"/>
        </w:rPr>
        <w:t xml:space="preserve"> 3.</w:t>
      </w:r>
      <w:r w:rsidR="00CC41F7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421B04">
        <w:rPr>
          <w:rFonts w:ascii="Times New Roman" w:hAnsi="Times New Roman" w:cs="Times New Roman"/>
          <w:sz w:val="24"/>
          <w:szCs w:val="24"/>
        </w:rPr>
        <w:t xml:space="preserve"> </w:t>
      </w:r>
      <w:r w:rsidR="00545117">
        <w:rPr>
          <w:rFonts w:ascii="Times New Roman" w:hAnsi="Times New Roman" w:cs="Times New Roman"/>
          <w:sz w:val="24"/>
          <w:szCs w:val="24"/>
        </w:rPr>
        <w:t xml:space="preserve">As can be seen, the null hypothesis </w:t>
      </w:r>
      <w:r w:rsidR="000C33AD">
        <w:rPr>
          <w:rFonts w:ascii="Times New Roman" w:hAnsi="Times New Roman" w:cs="Times New Roman"/>
          <w:sz w:val="24"/>
          <w:szCs w:val="24"/>
        </w:rPr>
        <w:t xml:space="preserve">of linearity </w:t>
      </w:r>
      <w:r w:rsidR="00545117">
        <w:rPr>
          <w:rFonts w:ascii="Times New Roman" w:hAnsi="Times New Roman" w:cs="Times New Roman"/>
          <w:sz w:val="24"/>
          <w:szCs w:val="24"/>
        </w:rPr>
        <w:t>is rejected in all cases, which suggests that a nonlinear model with a smooth transition between regimes is more appropriate to capture the dynamics in th</w:t>
      </w:r>
      <w:r w:rsidR="00545117" w:rsidRPr="00D0519E">
        <w:rPr>
          <w:rFonts w:ascii="Times New Roman" w:hAnsi="Times New Roman" w:cs="Times New Roman"/>
          <w:sz w:val="24"/>
          <w:szCs w:val="24"/>
        </w:rPr>
        <w:t xml:space="preserve">e data. The differences in the parameters of the transition function between countries may reflect country-specific </w:t>
      </w:r>
      <w:r w:rsidR="00545117">
        <w:rPr>
          <w:rFonts w:ascii="Times New Roman" w:hAnsi="Times New Roman" w:cs="Times New Roman"/>
          <w:sz w:val="24"/>
          <w:szCs w:val="24"/>
        </w:rPr>
        <w:t>difference</w:t>
      </w:r>
      <w:r w:rsidR="00545117" w:rsidRPr="00D0519E">
        <w:rPr>
          <w:rFonts w:ascii="Times New Roman" w:hAnsi="Times New Roman" w:cs="Times New Roman"/>
          <w:sz w:val="24"/>
          <w:szCs w:val="24"/>
        </w:rPr>
        <w:t>s in inflation expectations.</w:t>
      </w:r>
      <w:r w:rsidR="00560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2A01F" w14:textId="77777777" w:rsidR="002A7539" w:rsidRPr="001B15A3" w:rsidRDefault="002A7539" w:rsidP="0054511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A2BE53" w14:textId="5785D108" w:rsidR="00502F91" w:rsidRDefault="00502F91" w:rsidP="00502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10D9A" w14:textId="77777777" w:rsidR="00E027E2" w:rsidRDefault="00E027E2" w:rsidP="00502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25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821"/>
        <w:gridCol w:w="780"/>
        <w:gridCol w:w="872"/>
        <w:gridCol w:w="873"/>
        <w:gridCol w:w="875"/>
        <w:gridCol w:w="728"/>
        <w:gridCol w:w="728"/>
        <w:gridCol w:w="727"/>
        <w:gridCol w:w="728"/>
        <w:gridCol w:w="729"/>
      </w:tblGrid>
      <w:tr w:rsidR="007E0B5F" w:rsidRPr="007B5A6E" w14:paraId="0F31E9D9" w14:textId="08B6E3F3" w:rsidTr="00B27075">
        <w:trPr>
          <w:trHeight w:val="30"/>
        </w:trPr>
        <w:tc>
          <w:tcPr>
            <w:tcW w:w="9025" w:type="dxa"/>
            <w:gridSpan w:val="11"/>
          </w:tcPr>
          <w:p w14:paraId="6B539F8A" w14:textId="4BFB677C" w:rsidR="007E0B5F" w:rsidRPr="007B5A6E" w:rsidRDefault="007E0B5F" w:rsidP="007E0B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5A6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Table </w:t>
            </w:r>
            <w:r w:rsidR="00E83A5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7B5A6E">
              <w:rPr>
                <w:rFonts w:ascii="Times New Roman" w:hAnsi="Times New Roman" w:cs="Times New Roman"/>
                <w:b/>
                <w:sz w:val="16"/>
                <w:szCs w:val="16"/>
              </w:rPr>
              <w:t>. Nonlinearity Tests and Parameters of the Transition Functions</w:t>
            </w:r>
          </w:p>
        </w:tc>
      </w:tr>
      <w:tr w:rsidR="007E0B5F" w:rsidRPr="007B5A6E" w14:paraId="66EFEE95" w14:textId="021C6F2B" w:rsidTr="00B27075">
        <w:trPr>
          <w:trHeight w:val="30"/>
        </w:trPr>
        <w:tc>
          <w:tcPr>
            <w:tcW w:w="1164" w:type="dxa"/>
          </w:tcPr>
          <w:p w14:paraId="08E4F032" w14:textId="77777777" w:rsidR="007E0B5F" w:rsidRPr="007B5A6E" w:rsidRDefault="007E0B5F" w:rsidP="007E0B5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14:paraId="51DF50C8" w14:textId="26E7F950" w:rsidR="007E0B5F" w:rsidRPr="003C2849" w:rsidRDefault="000612BA" w:rsidP="003C28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780" w:type="dxa"/>
          </w:tcPr>
          <w:p w14:paraId="7F2ADF58" w14:textId="11A106CE" w:rsidR="007E0B5F" w:rsidRPr="003C2849" w:rsidRDefault="000612BA" w:rsidP="003C28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872" w:type="dxa"/>
          </w:tcPr>
          <w:p w14:paraId="2AC7393E" w14:textId="23329D39" w:rsidR="007E0B5F" w:rsidRPr="003C2849" w:rsidRDefault="003C2849" w:rsidP="003C28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γ</m:t>
                </m:r>
              </m:oMath>
            </m:oMathPara>
          </w:p>
        </w:tc>
        <w:tc>
          <w:tcPr>
            <w:tcW w:w="873" w:type="dxa"/>
          </w:tcPr>
          <w:p w14:paraId="37EBC62E" w14:textId="3CC26674" w:rsidR="007E0B5F" w:rsidRPr="003C2849" w:rsidRDefault="003C2849" w:rsidP="003C28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oMath>
            </m:oMathPara>
          </w:p>
        </w:tc>
        <w:tc>
          <w:tcPr>
            <w:tcW w:w="875" w:type="dxa"/>
          </w:tcPr>
          <w:p w14:paraId="6B1EB790" w14:textId="4561798C" w:rsidR="007E0B5F" w:rsidRPr="003C2849" w:rsidRDefault="003C2849" w:rsidP="003C28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d</m:t>
                </m:r>
              </m:oMath>
            </m:oMathPara>
          </w:p>
        </w:tc>
        <w:tc>
          <w:tcPr>
            <w:tcW w:w="728" w:type="dxa"/>
          </w:tcPr>
          <w:p w14:paraId="1474FBE3" w14:textId="640DFB61" w:rsidR="007E0B5F" w:rsidRPr="003C2849" w:rsidRDefault="000612BA" w:rsidP="003C28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728" w:type="dxa"/>
          </w:tcPr>
          <w:p w14:paraId="3CF59447" w14:textId="718E32E6" w:rsidR="007E0B5F" w:rsidRPr="003C2849" w:rsidRDefault="000612BA" w:rsidP="003C28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727" w:type="dxa"/>
          </w:tcPr>
          <w:p w14:paraId="34462B4E" w14:textId="760C3EF7" w:rsidR="007E0B5F" w:rsidRPr="003C2849" w:rsidRDefault="003C2849" w:rsidP="003C28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γ</m:t>
                </m:r>
              </m:oMath>
            </m:oMathPara>
          </w:p>
        </w:tc>
        <w:tc>
          <w:tcPr>
            <w:tcW w:w="728" w:type="dxa"/>
          </w:tcPr>
          <w:p w14:paraId="02F81C11" w14:textId="637E2F96" w:rsidR="007E0B5F" w:rsidRPr="003C2849" w:rsidRDefault="003C2849" w:rsidP="003C28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oMath>
            </m:oMathPara>
          </w:p>
        </w:tc>
        <w:tc>
          <w:tcPr>
            <w:tcW w:w="729" w:type="dxa"/>
          </w:tcPr>
          <w:p w14:paraId="17E165D1" w14:textId="11F2A297" w:rsidR="007E0B5F" w:rsidRPr="003C2849" w:rsidRDefault="003C2849" w:rsidP="003C28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d</m:t>
                </m:r>
              </m:oMath>
            </m:oMathPara>
          </w:p>
        </w:tc>
      </w:tr>
      <w:tr w:rsidR="003C2849" w:rsidRPr="007B5A6E" w14:paraId="0D0C7966" w14:textId="77777777" w:rsidTr="00B27075">
        <w:trPr>
          <w:trHeight w:val="30"/>
        </w:trPr>
        <w:tc>
          <w:tcPr>
            <w:tcW w:w="1164" w:type="dxa"/>
          </w:tcPr>
          <w:p w14:paraId="775B4F96" w14:textId="77777777" w:rsidR="003C2849" w:rsidRPr="007B5A6E" w:rsidRDefault="003C2849" w:rsidP="007E0B5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61" w:type="dxa"/>
            <w:gridSpan w:val="10"/>
          </w:tcPr>
          <w:p w14:paraId="4B5EC085" w14:textId="498C517C" w:rsidR="003C2849" w:rsidRPr="003C2849" w:rsidRDefault="003C2849" w:rsidP="003C28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849">
              <w:rPr>
                <w:rFonts w:ascii="Times New Roman" w:hAnsi="Times New Roman" w:cs="Times New Roman"/>
                <w:b/>
                <w:sz w:val="16"/>
                <w:szCs w:val="16"/>
              </w:rPr>
              <w:t>Consumer Prices</w:t>
            </w:r>
          </w:p>
        </w:tc>
      </w:tr>
      <w:tr w:rsidR="003C2849" w:rsidRPr="007B5A6E" w14:paraId="660395C1" w14:textId="3D0BC850" w:rsidTr="00B27075">
        <w:trPr>
          <w:trHeight w:val="30"/>
        </w:trPr>
        <w:tc>
          <w:tcPr>
            <w:tcW w:w="1164" w:type="dxa"/>
          </w:tcPr>
          <w:p w14:paraId="12F1B16D" w14:textId="77777777" w:rsidR="003C2849" w:rsidRPr="007B5A6E" w:rsidRDefault="003C2849" w:rsidP="003C284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21" w:type="dxa"/>
            <w:gridSpan w:val="5"/>
          </w:tcPr>
          <w:p w14:paraId="47AC5125" w14:textId="41622356" w:rsidR="003C2849" w:rsidRPr="003C2849" w:rsidRDefault="003C2849" w:rsidP="003C28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849">
              <w:rPr>
                <w:rFonts w:ascii="Times New Roman" w:hAnsi="Times New Roman" w:cs="Times New Roman"/>
                <w:b/>
                <w:sz w:val="16"/>
                <w:szCs w:val="16"/>
              </w:rPr>
              <w:t>Market Expectations</w:t>
            </w:r>
          </w:p>
        </w:tc>
        <w:tc>
          <w:tcPr>
            <w:tcW w:w="3640" w:type="dxa"/>
            <w:gridSpan w:val="5"/>
          </w:tcPr>
          <w:p w14:paraId="08107730" w14:textId="5D89C45E" w:rsidR="003C2849" w:rsidRPr="003C2849" w:rsidRDefault="003C2849" w:rsidP="003C28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849">
              <w:rPr>
                <w:rFonts w:ascii="Times New Roman" w:hAnsi="Times New Roman" w:cs="Times New Roman"/>
                <w:b/>
                <w:sz w:val="16"/>
                <w:szCs w:val="16"/>
              </w:rPr>
              <w:t>Survey Expectations</w:t>
            </w:r>
          </w:p>
        </w:tc>
      </w:tr>
      <w:tr w:rsidR="006A777A" w:rsidRPr="00E027E2" w14:paraId="4392E95F" w14:textId="7AB922E8" w:rsidTr="00B27075">
        <w:trPr>
          <w:trHeight w:val="30"/>
        </w:trPr>
        <w:tc>
          <w:tcPr>
            <w:tcW w:w="1164" w:type="dxa"/>
          </w:tcPr>
          <w:p w14:paraId="1DA0B009" w14:textId="64046C52" w:rsidR="006A777A" w:rsidRPr="007B5A6E" w:rsidRDefault="006A777A" w:rsidP="006A777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A6E">
              <w:rPr>
                <w:rFonts w:ascii="Times New Roman" w:eastAsia="Calibri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821" w:type="dxa"/>
          </w:tcPr>
          <w:p w14:paraId="388DFDF2" w14:textId="7C6AF7DE" w:rsidR="006A777A" w:rsidRPr="00E027E2" w:rsidRDefault="006A777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80" w:type="dxa"/>
          </w:tcPr>
          <w:p w14:paraId="3A53FAFD" w14:textId="2EB40193" w:rsidR="006A777A" w:rsidRPr="00E027E2" w:rsidRDefault="006A777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72" w:type="dxa"/>
          </w:tcPr>
          <w:p w14:paraId="42D0A017" w14:textId="3053A8D6" w:rsidR="006A777A" w:rsidRPr="00E027E2" w:rsidRDefault="006A777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13.999</w:t>
            </w:r>
          </w:p>
        </w:tc>
        <w:tc>
          <w:tcPr>
            <w:tcW w:w="873" w:type="dxa"/>
          </w:tcPr>
          <w:p w14:paraId="589A6693" w14:textId="7664B288" w:rsidR="006A777A" w:rsidRPr="00E027E2" w:rsidRDefault="006A777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-0.446</w:t>
            </w:r>
          </w:p>
        </w:tc>
        <w:tc>
          <w:tcPr>
            <w:tcW w:w="875" w:type="dxa"/>
          </w:tcPr>
          <w:p w14:paraId="365DF589" w14:textId="31E3EDB7" w:rsidR="006A777A" w:rsidRPr="00E027E2" w:rsidRDefault="006A777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8" w:type="dxa"/>
          </w:tcPr>
          <w:p w14:paraId="4DA16455" w14:textId="40ED7173" w:rsidR="006A777A" w:rsidRPr="00E027E2" w:rsidRDefault="006A777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28" w:type="dxa"/>
          </w:tcPr>
          <w:p w14:paraId="1883B758" w14:textId="02EDEEDC" w:rsidR="006A777A" w:rsidRPr="00E027E2" w:rsidRDefault="006A777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27" w:type="dxa"/>
          </w:tcPr>
          <w:p w14:paraId="101D74FE" w14:textId="285E5372" w:rsidR="006A777A" w:rsidRPr="00E027E2" w:rsidRDefault="006A777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23.848</w:t>
            </w:r>
          </w:p>
        </w:tc>
        <w:tc>
          <w:tcPr>
            <w:tcW w:w="728" w:type="dxa"/>
          </w:tcPr>
          <w:p w14:paraId="551DEA2F" w14:textId="78C482B7" w:rsidR="006A777A" w:rsidRPr="00E027E2" w:rsidRDefault="006A777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0.282</w:t>
            </w:r>
          </w:p>
        </w:tc>
        <w:tc>
          <w:tcPr>
            <w:tcW w:w="729" w:type="dxa"/>
          </w:tcPr>
          <w:p w14:paraId="2B7D2082" w14:textId="31CA605D" w:rsidR="006A777A" w:rsidRPr="00E027E2" w:rsidRDefault="006A777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A777A" w:rsidRPr="00E027E2" w14:paraId="5751BCB0" w14:textId="7A54E960" w:rsidTr="00B27075">
        <w:trPr>
          <w:trHeight w:val="30"/>
        </w:trPr>
        <w:tc>
          <w:tcPr>
            <w:tcW w:w="1164" w:type="dxa"/>
          </w:tcPr>
          <w:p w14:paraId="760FA8D7" w14:textId="5EE02601" w:rsidR="006A777A" w:rsidRPr="007B5A6E" w:rsidRDefault="006A777A" w:rsidP="006A777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Canada</w:t>
            </w:r>
          </w:p>
        </w:tc>
        <w:tc>
          <w:tcPr>
            <w:tcW w:w="821" w:type="dxa"/>
          </w:tcPr>
          <w:p w14:paraId="51CD3D4F" w14:textId="7A107F81" w:rsidR="006A777A" w:rsidRPr="00E027E2" w:rsidRDefault="007121F3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80" w:type="dxa"/>
          </w:tcPr>
          <w:p w14:paraId="49B5ED9E" w14:textId="4D634521" w:rsidR="006A777A" w:rsidRPr="00E027E2" w:rsidRDefault="007121F3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72" w:type="dxa"/>
          </w:tcPr>
          <w:p w14:paraId="6369B225" w14:textId="0275B167" w:rsidR="006A777A" w:rsidRPr="00E027E2" w:rsidRDefault="007121F3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6.046</w:t>
            </w:r>
          </w:p>
        </w:tc>
        <w:tc>
          <w:tcPr>
            <w:tcW w:w="873" w:type="dxa"/>
          </w:tcPr>
          <w:p w14:paraId="68E416EC" w14:textId="6E39735D" w:rsidR="006A777A" w:rsidRPr="00E027E2" w:rsidRDefault="007121F3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0.143</w:t>
            </w:r>
          </w:p>
        </w:tc>
        <w:tc>
          <w:tcPr>
            <w:tcW w:w="875" w:type="dxa"/>
          </w:tcPr>
          <w:p w14:paraId="115041A4" w14:textId="53D960E8" w:rsidR="006A777A" w:rsidRPr="00E027E2" w:rsidRDefault="007121F3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8" w:type="dxa"/>
          </w:tcPr>
          <w:p w14:paraId="4EF2E541" w14:textId="744CFC39" w:rsidR="006A777A" w:rsidRPr="00E027E2" w:rsidRDefault="006A777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28" w:type="dxa"/>
          </w:tcPr>
          <w:p w14:paraId="6698B41B" w14:textId="39F4EFF7" w:rsidR="006A777A" w:rsidRPr="00E027E2" w:rsidRDefault="006A777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27" w:type="dxa"/>
          </w:tcPr>
          <w:p w14:paraId="0B426107" w14:textId="16593EF5" w:rsidR="006A777A" w:rsidRPr="00E027E2" w:rsidRDefault="006A777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9.990</w:t>
            </w:r>
          </w:p>
        </w:tc>
        <w:tc>
          <w:tcPr>
            <w:tcW w:w="728" w:type="dxa"/>
          </w:tcPr>
          <w:p w14:paraId="0C910EA1" w14:textId="786CE4DD" w:rsidR="006A777A" w:rsidRPr="00E027E2" w:rsidRDefault="006A777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-0.123</w:t>
            </w:r>
          </w:p>
        </w:tc>
        <w:tc>
          <w:tcPr>
            <w:tcW w:w="729" w:type="dxa"/>
          </w:tcPr>
          <w:p w14:paraId="2689F306" w14:textId="4C7C31D2" w:rsidR="006A777A" w:rsidRPr="00E027E2" w:rsidRDefault="006A777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B223F" w:rsidRPr="00E027E2" w14:paraId="2B979E7D" w14:textId="153CFD6E" w:rsidTr="00B27075">
        <w:trPr>
          <w:trHeight w:val="30"/>
        </w:trPr>
        <w:tc>
          <w:tcPr>
            <w:tcW w:w="1164" w:type="dxa"/>
          </w:tcPr>
          <w:p w14:paraId="75C0901D" w14:textId="3632513D" w:rsidR="002B223F" w:rsidRPr="007B5A6E" w:rsidRDefault="002B223F" w:rsidP="002B223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Australia</w:t>
            </w:r>
          </w:p>
        </w:tc>
        <w:tc>
          <w:tcPr>
            <w:tcW w:w="821" w:type="dxa"/>
          </w:tcPr>
          <w:p w14:paraId="7765A31D" w14:textId="73164E12" w:rsidR="002B223F" w:rsidRPr="00E027E2" w:rsidRDefault="002B223F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0.270</w:t>
            </w:r>
          </w:p>
        </w:tc>
        <w:tc>
          <w:tcPr>
            <w:tcW w:w="780" w:type="dxa"/>
          </w:tcPr>
          <w:p w14:paraId="112F9609" w14:textId="2288E3E4" w:rsidR="002B223F" w:rsidRPr="00E027E2" w:rsidRDefault="002B223F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72" w:type="dxa"/>
          </w:tcPr>
          <w:p w14:paraId="699B8C8B" w14:textId="75CAF39B" w:rsidR="002B223F" w:rsidRPr="00E027E2" w:rsidRDefault="002B223F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  <w:r w:rsidR="001C0CE5" w:rsidRPr="00E027E2">
              <w:rPr>
                <w:rFonts w:ascii="Times New Roman" w:hAnsi="Times New Roman" w:cs="Times New Roman"/>
                <w:sz w:val="16"/>
                <w:szCs w:val="16"/>
              </w:rPr>
              <w:t>.192</w:t>
            </w:r>
          </w:p>
        </w:tc>
        <w:tc>
          <w:tcPr>
            <w:tcW w:w="873" w:type="dxa"/>
          </w:tcPr>
          <w:p w14:paraId="0F6B8FF5" w14:textId="36B156A8" w:rsidR="002B223F" w:rsidRPr="00E027E2" w:rsidRDefault="002B223F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875" w:type="dxa"/>
          </w:tcPr>
          <w:p w14:paraId="2C7E6D37" w14:textId="4E0CDB23" w:rsidR="002B223F" w:rsidRPr="00E027E2" w:rsidRDefault="002B223F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8" w:type="dxa"/>
          </w:tcPr>
          <w:p w14:paraId="0930AE33" w14:textId="0EC316F1" w:rsidR="002B223F" w:rsidRPr="00E027E2" w:rsidRDefault="002B223F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0.152</w:t>
            </w:r>
          </w:p>
        </w:tc>
        <w:tc>
          <w:tcPr>
            <w:tcW w:w="728" w:type="dxa"/>
          </w:tcPr>
          <w:p w14:paraId="58D61B1B" w14:textId="3A8FF1C6" w:rsidR="002B223F" w:rsidRPr="00E027E2" w:rsidRDefault="002B223F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27" w:type="dxa"/>
          </w:tcPr>
          <w:p w14:paraId="28DAB45A" w14:textId="75D0C417" w:rsidR="002B223F" w:rsidRPr="00E027E2" w:rsidRDefault="002B223F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16.374</w:t>
            </w:r>
          </w:p>
        </w:tc>
        <w:tc>
          <w:tcPr>
            <w:tcW w:w="728" w:type="dxa"/>
          </w:tcPr>
          <w:p w14:paraId="6945967E" w14:textId="7775588B" w:rsidR="002B223F" w:rsidRPr="00E027E2" w:rsidRDefault="002B223F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-0.313</w:t>
            </w:r>
          </w:p>
        </w:tc>
        <w:tc>
          <w:tcPr>
            <w:tcW w:w="729" w:type="dxa"/>
          </w:tcPr>
          <w:p w14:paraId="5FD32D0A" w14:textId="730AEEC6" w:rsidR="002B223F" w:rsidRPr="00E027E2" w:rsidRDefault="002B223F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A777A" w:rsidRPr="00E027E2" w14:paraId="6DC6694C" w14:textId="4373CECB" w:rsidTr="00B27075">
        <w:trPr>
          <w:trHeight w:val="30"/>
        </w:trPr>
        <w:tc>
          <w:tcPr>
            <w:tcW w:w="1164" w:type="dxa"/>
          </w:tcPr>
          <w:p w14:paraId="72A7F195" w14:textId="7275D633" w:rsidR="006A777A" w:rsidRPr="007B5A6E" w:rsidRDefault="006A777A" w:rsidP="006A777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New Zealand</w:t>
            </w:r>
          </w:p>
        </w:tc>
        <w:tc>
          <w:tcPr>
            <w:tcW w:w="821" w:type="dxa"/>
          </w:tcPr>
          <w:p w14:paraId="2FEBC89B" w14:textId="6C559171" w:rsidR="006A777A" w:rsidRPr="00E027E2" w:rsidRDefault="006A777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80" w:type="dxa"/>
          </w:tcPr>
          <w:p w14:paraId="037BB64F" w14:textId="423F2DDE" w:rsidR="006A777A" w:rsidRPr="00E027E2" w:rsidRDefault="006A777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72" w:type="dxa"/>
          </w:tcPr>
          <w:p w14:paraId="3C0D9991" w14:textId="7C71EB4F" w:rsidR="006A777A" w:rsidRPr="00E027E2" w:rsidRDefault="006A777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163.543</w:t>
            </w:r>
          </w:p>
        </w:tc>
        <w:tc>
          <w:tcPr>
            <w:tcW w:w="873" w:type="dxa"/>
          </w:tcPr>
          <w:p w14:paraId="70C9113C" w14:textId="42C4E33D" w:rsidR="006A777A" w:rsidRPr="00E027E2" w:rsidRDefault="006A777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0.069</w:t>
            </w:r>
          </w:p>
        </w:tc>
        <w:tc>
          <w:tcPr>
            <w:tcW w:w="875" w:type="dxa"/>
          </w:tcPr>
          <w:p w14:paraId="6CA72886" w14:textId="36458A97" w:rsidR="006A777A" w:rsidRPr="00E027E2" w:rsidRDefault="006A777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8" w:type="dxa"/>
          </w:tcPr>
          <w:p w14:paraId="63CA9516" w14:textId="2BE1B843" w:rsidR="006A777A" w:rsidRPr="00E027E2" w:rsidRDefault="006A777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28" w:type="dxa"/>
          </w:tcPr>
          <w:p w14:paraId="1F353209" w14:textId="63DEBFDD" w:rsidR="006A777A" w:rsidRPr="00E027E2" w:rsidRDefault="006A777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27" w:type="dxa"/>
          </w:tcPr>
          <w:p w14:paraId="56CD36BF" w14:textId="13613BDD" w:rsidR="006A777A" w:rsidRPr="00E027E2" w:rsidRDefault="006A777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13.920</w:t>
            </w:r>
          </w:p>
        </w:tc>
        <w:tc>
          <w:tcPr>
            <w:tcW w:w="728" w:type="dxa"/>
          </w:tcPr>
          <w:p w14:paraId="19BA0F10" w14:textId="3FA7010E" w:rsidR="006A777A" w:rsidRPr="00E027E2" w:rsidRDefault="006A777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0.378</w:t>
            </w:r>
          </w:p>
        </w:tc>
        <w:tc>
          <w:tcPr>
            <w:tcW w:w="729" w:type="dxa"/>
          </w:tcPr>
          <w:p w14:paraId="4CD12CBE" w14:textId="2DAC7164" w:rsidR="006A777A" w:rsidRPr="00E027E2" w:rsidRDefault="006A777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A777A" w:rsidRPr="00E027E2" w14:paraId="087E4117" w14:textId="0FAE5D8D" w:rsidTr="00B27075">
        <w:trPr>
          <w:trHeight w:val="30"/>
        </w:trPr>
        <w:tc>
          <w:tcPr>
            <w:tcW w:w="1164" w:type="dxa"/>
          </w:tcPr>
          <w:p w14:paraId="17E6200B" w14:textId="29C2081C" w:rsidR="006A777A" w:rsidRPr="007B5A6E" w:rsidRDefault="006A777A" w:rsidP="006A777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821" w:type="dxa"/>
          </w:tcPr>
          <w:p w14:paraId="7267F50C" w14:textId="3B54C033" w:rsidR="006A777A" w:rsidRPr="00E027E2" w:rsidRDefault="003A79F6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80" w:type="dxa"/>
          </w:tcPr>
          <w:p w14:paraId="1930D043" w14:textId="3F47A228" w:rsidR="006A777A" w:rsidRPr="00E027E2" w:rsidRDefault="003A79F6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0.317</w:t>
            </w:r>
          </w:p>
        </w:tc>
        <w:tc>
          <w:tcPr>
            <w:tcW w:w="872" w:type="dxa"/>
          </w:tcPr>
          <w:p w14:paraId="00B25A68" w14:textId="2CDBFDB6" w:rsidR="006A777A" w:rsidRPr="00E027E2" w:rsidRDefault="00D6226E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58.592</w:t>
            </w:r>
          </w:p>
        </w:tc>
        <w:tc>
          <w:tcPr>
            <w:tcW w:w="873" w:type="dxa"/>
          </w:tcPr>
          <w:p w14:paraId="554306DF" w14:textId="75E70312" w:rsidR="006A777A" w:rsidRPr="00E027E2" w:rsidRDefault="00D6226E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-0.267</w:t>
            </w:r>
          </w:p>
        </w:tc>
        <w:tc>
          <w:tcPr>
            <w:tcW w:w="875" w:type="dxa"/>
          </w:tcPr>
          <w:p w14:paraId="076B709C" w14:textId="57D381E9" w:rsidR="006A777A" w:rsidRPr="00E027E2" w:rsidRDefault="006A777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8" w:type="dxa"/>
          </w:tcPr>
          <w:p w14:paraId="3FCBB636" w14:textId="11CC8222" w:rsidR="006A777A" w:rsidRPr="00E027E2" w:rsidRDefault="00B524F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28" w:type="dxa"/>
          </w:tcPr>
          <w:p w14:paraId="051A0F89" w14:textId="46DBA18F" w:rsidR="006A777A" w:rsidRPr="00E027E2" w:rsidRDefault="00B524F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0.099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27" w:type="dxa"/>
          </w:tcPr>
          <w:p w14:paraId="53D2AD0C" w14:textId="448A9053" w:rsidR="006A777A" w:rsidRPr="00E027E2" w:rsidRDefault="00A20A1E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47.443</w:t>
            </w:r>
          </w:p>
        </w:tc>
        <w:tc>
          <w:tcPr>
            <w:tcW w:w="728" w:type="dxa"/>
          </w:tcPr>
          <w:p w14:paraId="54457AA0" w14:textId="0E13A9B7" w:rsidR="006A777A" w:rsidRPr="00E027E2" w:rsidRDefault="00A20A1E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-0.058</w:t>
            </w:r>
          </w:p>
        </w:tc>
        <w:tc>
          <w:tcPr>
            <w:tcW w:w="729" w:type="dxa"/>
          </w:tcPr>
          <w:p w14:paraId="2F47AC9C" w14:textId="5475F59A" w:rsidR="006A777A" w:rsidRPr="00E027E2" w:rsidRDefault="00A20A1E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A777A" w:rsidRPr="00E027E2" w14:paraId="0CABB07F" w14:textId="6BB5B3F6" w:rsidTr="00B27075">
        <w:trPr>
          <w:trHeight w:val="30"/>
        </w:trPr>
        <w:tc>
          <w:tcPr>
            <w:tcW w:w="1164" w:type="dxa"/>
          </w:tcPr>
          <w:p w14:paraId="4634A716" w14:textId="24FEF681" w:rsidR="006A777A" w:rsidRPr="007B5A6E" w:rsidRDefault="006A777A" w:rsidP="006A777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US</w:t>
            </w:r>
          </w:p>
        </w:tc>
        <w:tc>
          <w:tcPr>
            <w:tcW w:w="821" w:type="dxa"/>
          </w:tcPr>
          <w:p w14:paraId="6CFACCDC" w14:textId="013DC8AD" w:rsidR="006A777A" w:rsidRPr="00E027E2" w:rsidRDefault="00B03BF1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0.615</w:t>
            </w:r>
          </w:p>
        </w:tc>
        <w:tc>
          <w:tcPr>
            <w:tcW w:w="780" w:type="dxa"/>
          </w:tcPr>
          <w:p w14:paraId="6C91F3E7" w14:textId="0AD57464" w:rsidR="006A777A" w:rsidRPr="00E027E2" w:rsidRDefault="00B03BF1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72" w:type="dxa"/>
          </w:tcPr>
          <w:p w14:paraId="3646D8FC" w14:textId="10F40FAB" w:rsidR="006A777A" w:rsidRPr="00E027E2" w:rsidRDefault="00B03BF1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41.394</w:t>
            </w:r>
          </w:p>
        </w:tc>
        <w:tc>
          <w:tcPr>
            <w:tcW w:w="873" w:type="dxa"/>
          </w:tcPr>
          <w:p w14:paraId="56FEFCF5" w14:textId="21642B90" w:rsidR="006A777A" w:rsidRPr="00E027E2" w:rsidRDefault="00B03BF1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0.335</w:t>
            </w:r>
          </w:p>
        </w:tc>
        <w:tc>
          <w:tcPr>
            <w:tcW w:w="875" w:type="dxa"/>
          </w:tcPr>
          <w:p w14:paraId="0F3B32CD" w14:textId="293B6A6E" w:rsidR="006A777A" w:rsidRPr="00E027E2" w:rsidRDefault="00B03BF1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8" w:type="dxa"/>
          </w:tcPr>
          <w:p w14:paraId="6D18963F" w14:textId="1D0B782D" w:rsidR="006A777A" w:rsidRPr="00E027E2" w:rsidRDefault="00E123AC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28" w:type="dxa"/>
          </w:tcPr>
          <w:p w14:paraId="6348DC6E" w14:textId="6118F9A1" w:rsidR="006A777A" w:rsidRPr="00E027E2" w:rsidRDefault="00E123AC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0.233</w:t>
            </w:r>
          </w:p>
        </w:tc>
        <w:tc>
          <w:tcPr>
            <w:tcW w:w="727" w:type="dxa"/>
          </w:tcPr>
          <w:p w14:paraId="7D3D5760" w14:textId="08A9A812" w:rsidR="006A777A" w:rsidRPr="00E027E2" w:rsidRDefault="00C35180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17.136</w:t>
            </w:r>
          </w:p>
        </w:tc>
        <w:tc>
          <w:tcPr>
            <w:tcW w:w="728" w:type="dxa"/>
          </w:tcPr>
          <w:p w14:paraId="354E01E6" w14:textId="1FEC3F4C" w:rsidR="006A777A" w:rsidRPr="00E027E2" w:rsidRDefault="00AF2DFC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0.224</w:t>
            </w:r>
          </w:p>
        </w:tc>
        <w:tc>
          <w:tcPr>
            <w:tcW w:w="729" w:type="dxa"/>
          </w:tcPr>
          <w:p w14:paraId="34C5D5A9" w14:textId="34CF0DFC" w:rsidR="006A777A" w:rsidRPr="00E027E2" w:rsidRDefault="006A777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E08EF" w:rsidRPr="00E027E2" w14:paraId="02C272C4" w14:textId="24A28073" w:rsidTr="00B27075">
        <w:trPr>
          <w:trHeight w:val="30"/>
        </w:trPr>
        <w:tc>
          <w:tcPr>
            <w:tcW w:w="1164" w:type="dxa"/>
          </w:tcPr>
          <w:p w14:paraId="53DC10AC" w14:textId="31E44155" w:rsidR="008E08EF" w:rsidRPr="007B5A6E" w:rsidRDefault="008E08EF" w:rsidP="008E08E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Euro-Area</w:t>
            </w:r>
          </w:p>
        </w:tc>
        <w:tc>
          <w:tcPr>
            <w:tcW w:w="821" w:type="dxa"/>
          </w:tcPr>
          <w:p w14:paraId="3C788887" w14:textId="15578A0B" w:rsidR="008E08EF" w:rsidRPr="00E027E2" w:rsidRDefault="008E08EF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80" w:type="dxa"/>
          </w:tcPr>
          <w:p w14:paraId="771A680D" w14:textId="5A578091" w:rsidR="008E08EF" w:rsidRPr="00E027E2" w:rsidRDefault="008E08EF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72" w:type="dxa"/>
          </w:tcPr>
          <w:p w14:paraId="4B169FBA" w14:textId="7AB209AD" w:rsidR="008E08EF" w:rsidRPr="00E027E2" w:rsidRDefault="008E08EF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5.546</w:t>
            </w:r>
          </w:p>
        </w:tc>
        <w:tc>
          <w:tcPr>
            <w:tcW w:w="873" w:type="dxa"/>
          </w:tcPr>
          <w:p w14:paraId="3DFA76B7" w14:textId="22AFBB27" w:rsidR="008E08EF" w:rsidRPr="00E027E2" w:rsidRDefault="008E08EF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-0.321</w:t>
            </w:r>
          </w:p>
        </w:tc>
        <w:tc>
          <w:tcPr>
            <w:tcW w:w="875" w:type="dxa"/>
          </w:tcPr>
          <w:p w14:paraId="4CA923A5" w14:textId="5D54623D" w:rsidR="008E08EF" w:rsidRPr="00E027E2" w:rsidRDefault="008E08EF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8" w:type="dxa"/>
          </w:tcPr>
          <w:p w14:paraId="0FC950A1" w14:textId="056D56C1" w:rsidR="008E08EF" w:rsidRPr="00E027E2" w:rsidRDefault="00BD0B6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28" w:type="dxa"/>
          </w:tcPr>
          <w:p w14:paraId="3926E23E" w14:textId="4DF52B66" w:rsidR="008E08EF" w:rsidRPr="00E027E2" w:rsidRDefault="00BD0B6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27" w:type="dxa"/>
          </w:tcPr>
          <w:p w14:paraId="23C22F61" w14:textId="4BC96E13" w:rsidR="008E08EF" w:rsidRPr="00E027E2" w:rsidRDefault="00BD0B6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14.814</w:t>
            </w:r>
          </w:p>
        </w:tc>
        <w:tc>
          <w:tcPr>
            <w:tcW w:w="728" w:type="dxa"/>
          </w:tcPr>
          <w:p w14:paraId="6BA06152" w14:textId="429ADBD9" w:rsidR="008E08EF" w:rsidRPr="00E027E2" w:rsidRDefault="00BD0B6A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1.930</w:t>
            </w:r>
          </w:p>
        </w:tc>
        <w:tc>
          <w:tcPr>
            <w:tcW w:w="729" w:type="dxa"/>
          </w:tcPr>
          <w:p w14:paraId="09267D45" w14:textId="0A4A7C72" w:rsidR="008E08EF" w:rsidRPr="00E027E2" w:rsidRDefault="00E43527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E08EF" w:rsidRPr="00E027E2" w14:paraId="523CCE98" w14:textId="24A06A1A" w:rsidTr="00B27075">
        <w:trPr>
          <w:trHeight w:val="30"/>
        </w:trPr>
        <w:tc>
          <w:tcPr>
            <w:tcW w:w="1164" w:type="dxa"/>
          </w:tcPr>
          <w:p w14:paraId="69ADE1A1" w14:textId="6C5FB6C4" w:rsidR="008E08EF" w:rsidRPr="007B5A6E" w:rsidRDefault="008E08EF" w:rsidP="008E08E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Switzerland</w:t>
            </w:r>
          </w:p>
        </w:tc>
        <w:tc>
          <w:tcPr>
            <w:tcW w:w="821" w:type="dxa"/>
          </w:tcPr>
          <w:p w14:paraId="4EB5C9E9" w14:textId="518384A4" w:rsidR="008E08EF" w:rsidRPr="00E027E2" w:rsidRDefault="00481CFE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80" w:type="dxa"/>
          </w:tcPr>
          <w:p w14:paraId="2F0FC31E" w14:textId="31C23CEB" w:rsidR="008E08EF" w:rsidRPr="00E027E2" w:rsidRDefault="00481CFE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72" w:type="dxa"/>
          </w:tcPr>
          <w:p w14:paraId="0ABD16B7" w14:textId="16062D3C" w:rsidR="008E08EF" w:rsidRPr="00E027E2" w:rsidRDefault="00481CFE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7.725</w:t>
            </w:r>
          </w:p>
        </w:tc>
        <w:tc>
          <w:tcPr>
            <w:tcW w:w="873" w:type="dxa"/>
          </w:tcPr>
          <w:p w14:paraId="131D2288" w14:textId="79B4DFDB" w:rsidR="008E08EF" w:rsidRPr="00E027E2" w:rsidRDefault="00481CFE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0.128</w:t>
            </w:r>
          </w:p>
        </w:tc>
        <w:tc>
          <w:tcPr>
            <w:tcW w:w="875" w:type="dxa"/>
          </w:tcPr>
          <w:p w14:paraId="5FC269C9" w14:textId="79CF10C8" w:rsidR="008E08EF" w:rsidRPr="00E027E2" w:rsidRDefault="00481CFE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8" w:type="dxa"/>
          </w:tcPr>
          <w:p w14:paraId="40612E91" w14:textId="5DB79779" w:rsidR="008E08EF" w:rsidRPr="00E027E2" w:rsidRDefault="00E43527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0.467</w:t>
            </w:r>
          </w:p>
        </w:tc>
        <w:tc>
          <w:tcPr>
            <w:tcW w:w="728" w:type="dxa"/>
          </w:tcPr>
          <w:p w14:paraId="6B4455C0" w14:textId="7F1B7EF2" w:rsidR="008E08EF" w:rsidRPr="00E027E2" w:rsidRDefault="00E43527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27" w:type="dxa"/>
          </w:tcPr>
          <w:p w14:paraId="379AA83A" w14:textId="2CE13170" w:rsidR="008E08EF" w:rsidRPr="00E027E2" w:rsidRDefault="000A45FF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19.726</w:t>
            </w:r>
          </w:p>
        </w:tc>
        <w:tc>
          <w:tcPr>
            <w:tcW w:w="728" w:type="dxa"/>
          </w:tcPr>
          <w:p w14:paraId="43348E1D" w14:textId="58195098" w:rsidR="008E08EF" w:rsidRPr="00E027E2" w:rsidRDefault="000A45FF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3.577</w:t>
            </w:r>
          </w:p>
        </w:tc>
        <w:tc>
          <w:tcPr>
            <w:tcW w:w="729" w:type="dxa"/>
          </w:tcPr>
          <w:p w14:paraId="39133D77" w14:textId="2A926B77" w:rsidR="008E08EF" w:rsidRPr="00E027E2" w:rsidRDefault="00E43527" w:rsidP="00575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E08EF" w:rsidRPr="00E027E2" w14:paraId="340AB699" w14:textId="3229C5CA" w:rsidTr="00B27075">
        <w:trPr>
          <w:trHeight w:val="30"/>
        </w:trPr>
        <w:tc>
          <w:tcPr>
            <w:tcW w:w="1164" w:type="dxa"/>
          </w:tcPr>
          <w:p w14:paraId="6FC26F8F" w14:textId="77777777" w:rsidR="008E08EF" w:rsidRPr="007B5A6E" w:rsidRDefault="008E08EF" w:rsidP="008E08E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61" w:type="dxa"/>
            <w:gridSpan w:val="10"/>
          </w:tcPr>
          <w:p w14:paraId="07959BC5" w14:textId="58F59737" w:rsidR="008E08EF" w:rsidRPr="00E027E2" w:rsidRDefault="008E08EF" w:rsidP="008E0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b/>
                <w:sz w:val="16"/>
                <w:szCs w:val="16"/>
              </w:rPr>
              <w:t>Import Prices</w:t>
            </w:r>
          </w:p>
        </w:tc>
      </w:tr>
      <w:tr w:rsidR="008E08EF" w:rsidRPr="00E027E2" w14:paraId="77F641BA" w14:textId="77777777" w:rsidTr="00B27075">
        <w:trPr>
          <w:trHeight w:val="30"/>
        </w:trPr>
        <w:tc>
          <w:tcPr>
            <w:tcW w:w="1164" w:type="dxa"/>
          </w:tcPr>
          <w:p w14:paraId="3D93097B" w14:textId="77777777" w:rsidR="008E08EF" w:rsidRPr="007B5A6E" w:rsidRDefault="008E08EF" w:rsidP="008E08E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21" w:type="dxa"/>
            <w:gridSpan w:val="5"/>
          </w:tcPr>
          <w:p w14:paraId="121F516F" w14:textId="08B17383" w:rsidR="008E08EF" w:rsidRPr="00E027E2" w:rsidRDefault="008E08EF" w:rsidP="008E0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b/>
                <w:sz w:val="16"/>
                <w:szCs w:val="16"/>
              </w:rPr>
              <w:t>Market Expectations</w:t>
            </w:r>
          </w:p>
        </w:tc>
        <w:tc>
          <w:tcPr>
            <w:tcW w:w="3640" w:type="dxa"/>
            <w:gridSpan w:val="5"/>
          </w:tcPr>
          <w:p w14:paraId="64BB13DF" w14:textId="3F484D7D" w:rsidR="008E08EF" w:rsidRPr="00E027E2" w:rsidRDefault="008E08EF" w:rsidP="008E0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b/>
                <w:sz w:val="16"/>
                <w:szCs w:val="16"/>
              </w:rPr>
              <w:t>Survey Expectations</w:t>
            </w:r>
          </w:p>
        </w:tc>
      </w:tr>
      <w:tr w:rsidR="008E08EF" w:rsidRPr="00E027E2" w14:paraId="098F078B" w14:textId="77777777" w:rsidTr="00B27075">
        <w:trPr>
          <w:trHeight w:val="30"/>
        </w:trPr>
        <w:tc>
          <w:tcPr>
            <w:tcW w:w="1164" w:type="dxa"/>
          </w:tcPr>
          <w:p w14:paraId="3D44761B" w14:textId="60681850" w:rsidR="008E08EF" w:rsidRPr="007B5A6E" w:rsidRDefault="008E08EF" w:rsidP="008E08E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A6E">
              <w:rPr>
                <w:rFonts w:ascii="Times New Roman" w:eastAsia="Calibri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821" w:type="dxa"/>
          </w:tcPr>
          <w:p w14:paraId="0673B544" w14:textId="477B6339" w:rsidR="008E08EF" w:rsidRPr="00E027E2" w:rsidRDefault="008E08EF" w:rsidP="008E0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0.463</w:t>
            </w:r>
          </w:p>
        </w:tc>
        <w:tc>
          <w:tcPr>
            <w:tcW w:w="780" w:type="dxa"/>
          </w:tcPr>
          <w:p w14:paraId="1FFDA1CF" w14:textId="289DC1F6" w:rsidR="008E08EF" w:rsidRPr="00E027E2" w:rsidRDefault="008E08EF" w:rsidP="008E0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72" w:type="dxa"/>
          </w:tcPr>
          <w:p w14:paraId="60354D33" w14:textId="621F52F2" w:rsidR="008E08EF" w:rsidRPr="00E027E2" w:rsidRDefault="008E08EF" w:rsidP="008E0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11.918</w:t>
            </w:r>
          </w:p>
        </w:tc>
        <w:tc>
          <w:tcPr>
            <w:tcW w:w="873" w:type="dxa"/>
          </w:tcPr>
          <w:p w14:paraId="77DF96E8" w14:textId="4089B5D5" w:rsidR="008E08EF" w:rsidRPr="00E027E2" w:rsidRDefault="008E08EF" w:rsidP="008E0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0.574</w:t>
            </w:r>
          </w:p>
        </w:tc>
        <w:tc>
          <w:tcPr>
            <w:tcW w:w="875" w:type="dxa"/>
          </w:tcPr>
          <w:p w14:paraId="57AD4C5F" w14:textId="274B7273" w:rsidR="008E08EF" w:rsidRPr="00E027E2" w:rsidRDefault="008E08EF" w:rsidP="008E0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8" w:type="dxa"/>
          </w:tcPr>
          <w:p w14:paraId="2E57CFB9" w14:textId="40EF95A8" w:rsidR="008E08EF" w:rsidRPr="00E027E2" w:rsidRDefault="00806E7E" w:rsidP="008E0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28" w:type="dxa"/>
          </w:tcPr>
          <w:p w14:paraId="79C8C5AB" w14:textId="02469888" w:rsidR="008E08EF" w:rsidRPr="00E027E2" w:rsidRDefault="007D481E" w:rsidP="008E0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0.473</w:t>
            </w:r>
          </w:p>
        </w:tc>
        <w:tc>
          <w:tcPr>
            <w:tcW w:w="727" w:type="dxa"/>
          </w:tcPr>
          <w:p w14:paraId="26542CAE" w14:textId="6688F59B" w:rsidR="008E08EF" w:rsidRPr="00E027E2" w:rsidRDefault="00C67B38" w:rsidP="008E0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0.688</w:t>
            </w:r>
          </w:p>
        </w:tc>
        <w:tc>
          <w:tcPr>
            <w:tcW w:w="728" w:type="dxa"/>
          </w:tcPr>
          <w:p w14:paraId="0642D6EC" w14:textId="1C869C12" w:rsidR="008E08EF" w:rsidRPr="00E027E2" w:rsidRDefault="00C67B38" w:rsidP="008E0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3.501</w:t>
            </w:r>
          </w:p>
        </w:tc>
        <w:tc>
          <w:tcPr>
            <w:tcW w:w="729" w:type="dxa"/>
          </w:tcPr>
          <w:p w14:paraId="4D3BC8B1" w14:textId="1B474AED" w:rsidR="008E08EF" w:rsidRPr="00E027E2" w:rsidRDefault="00C67B38" w:rsidP="008E0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E08EF" w:rsidRPr="00E027E2" w14:paraId="419D8D98" w14:textId="77777777" w:rsidTr="00B27075">
        <w:trPr>
          <w:trHeight w:val="30"/>
        </w:trPr>
        <w:tc>
          <w:tcPr>
            <w:tcW w:w="1164" w:type="dxa"/>
          </w:tcPr>
          <w:p w14:paraId="4F211FC9" w14:textId="1479AEAD" w:rsidR="008E08EF" w:rsidRPr="007B5A6E" w:rsidRDefault="008E08EF" w:rsidP="008E08E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Canada</w:t>
            </w:r>
          </w:p>
        </w:tc>
        <w:tc>
          <w:tcPr>
            <w:tcW w:w="821" w:type="dxa"/>
          </w:tcPr>
          <w:p w14:paraId="44CD3604" w14:textId="59E58887" w:rsidR="008E08EF" w:rsidRPr="00E027E2" w:rsidRDefault="008E08EF" w:rsidP="008E0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80" w:type="dxa"/>
          </w:tcPr>
          <w:p w14:paraId="0F9E02AF" w14:textId="09B2415C" w:rsidR="008E08EF" w:rsidRPr="00E027E2" w:rsidRDefault="008E08EF" w:rsidP="008E0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0.144</w:t>
            </w:r>
          </w:p>
        </w:tc>
        <w:tc>
          <w:tcPr>
            <w:tcW w:w="872" w:type="dxa"/>
          </w:tcPr>
          <w:p w14:paraId="3BD9B523" w14:textId="705494E0" w:rsidR="008E08EF" w:rsidRPr="00E027E2" w:rsidRDefault="008E08EF" w:rsidP="008E0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2.245</w:t>
            </w:r>
          </w:p>
        </w:tc>
        <w:tc>
          <w:tcPr>
            <w:tcW w:w="873" w:type="dxa"/>
          </w:tcPr>
          <w:p w14:paraId="2A06D715" w14:textId="57FFEDE2" w:rsidR="008E08EF" w:rsidRPr="00E027E2" w:rsidRDefault="008E08EF" w:rsidP="008E0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0.611</w:t>
            </w:r>
          </w:p>
        </w:tc>
        <w:tc>
          <w:tcPr>
            <w:tcW w:w="875" w:type="dxa"/>
          </w:tcPr>
          <w:p w14:paraId="63761286" w14:textId="717A4168" w:rsidR="008E08EF" w:rsidRPr="00E027E2" w:rsidRDefault="008E08EF" w:rsidP="008E0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8" w:type="dxa"/>
          </w:tcPr>
          <w:p w14:paraId="43B18CF9" w14:textId="249ADA1C" w:rsidR="008E08EF" w:rsidRPr="00E027E2" w:rsidRDefault="008E08EF" w:rsidP="008E0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28" w:type="dxa"/>
          </w:tcPr>
          <w:p w14:paraId="0D7A14B0" w14:textId="6B55291E" w:rsidR="008E08EF" w:rsidRPr="00E027E2" w:rsidRDefault="008E08EF" w:rsidP="008E0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0.031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27" w:type="dxa"/>
          </w:tcPr>
          <w:p w14:paraId="1F784A74" w14:textId="3D20CAF6" w:rsidR="008E08EF" w:rsidRPr="00E027E2" w:rsidRDefault="008E08EF" w:rsidP="008E0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17.119</w:t>
            </w:r>
          </w:p>
        </w:tc>
        <w:tc>
          <w:tcPr>
            <w:tcW w:w="728" w:type="dxa"/>
          </w:tcPr>
          <w:p w14:paraId="64CD058D" w14:textId="6A40EB41" w:rsidR="008E08EF" w:rsidRPr="00E027E2" w:rsidRDefault="008E08EF" w:rsidP="008E0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2.138</w:t>
            </w:r>
          </w:p>
        </w:tc>
        <w:tc>
          <w:tcPr>
            <w:tcW w:w="729" w:type="dxa"/>
          </w:tcPr>
          <w:p w14:paraId="285AE204" w14:textId="4277F4DD" w:rsidR="008E08EF" w:rsidRPr="00E027E2" w:rsidRDefault="008E08EF" w:rsidP="008E0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A2FD1" w:rsidRPr="00E027E2" w14:paraId="5D352C84" w14:textId="77777777" w:rsidTr="00B27075">
        <w:trPr>
          <w:trHeight w:val="30"/>
        </w:trPr>
        <w:tc>
          <w:tcPr>
            <w:tcW w:w="1164" w:type="dxa"/>
          </w:tcPr>
          <w:p w14:paraId="544DC766" w14:textId="1B2ECEC2" w:rsidR="00CA2FD1" w:rsidRPr="007B5A6E" w:rsidRDefault="00CA2FD1" w:rsidP="00CA2FD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Australia</w:t>
            </w:r>
          </w:p>
        </w:tc>
        <w:tc>
          <w:tcPr>
            <w:tcW w:w="821" w:type="dxa"/>
          </w:tcPr>
          <w:p w14:paraId="46E78353" w14:textId="2559AD74" w:rsidR="00CA2FD1" w:rsidRPr="00E027E2" w:rsidRDefault="009C6A6D" w:rsidP="00CA2F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80" w:type="dxa"/>
          </w:tcPr>
          <w:p w14:paraId="3AA5D6E0" w14:textId="157BACDF" w:rsidR="00CA2FD1" w:rsidRPr="00E027E2" w:rsidRDefault="009C6A6D" w:rsidP="00CA2F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72" w:type="dxa"/>
          </w:tcPr>
          <w:p w14:paraId="07313368" w14:textId="79F05C80" w:rsidR="00CA2FD1" w:rsidRPr="00E027E2" w:rsidRDefault="009C6A6D" w:rsidP="00CA2F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29.063</w:t>
            </w:r>
          </w:p>
        </w:tc>
        <w:tc>
          <w:tcPr>
            <w:tcW w:w="873" w:type="dxa"/>
          </w:tcPr>
          <w:p w14:paraId="058DE311" w14:textId="604E990E" w:rsidR="00CA2FD1" w:rsidRPr="00E027E2" w:rsidRDefault="009C6A6D" w:rsidP="00CA2F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0.374</w:t>
            </w:r>
          </w:p>
        </w:tc>
        <w:tc>
          <w:tcPr>
            <w:tcW w:w="875" w:type="dxa"/>
          </w:tcPr>
          <w:p w14:paraId="2F4CC530" w14:textId="7BD8A28F" w:rsidR="00CA2FD1" w:rsidRPr="00E027E2" w:rsidRDefault="009C6A6D" w:rsidP="00CA2F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8" w:type="dxa"/>
          </w:tcPr>
          <w:p w14:paraId="2F359D40" w14:textId="7A125E2B" w:rsidR="00CA2FD1" w:rsidRPr="00E027E2" w:rsidRDefault="00CA2FD1" w:rsidP="00CA2F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0.119</w:t>
            </w:r>
          </w:p>
        </w:tc>
        <w:tc>
          <w:tcPr>
            <w:tcW w:w="728" w:type="dxa"/>
          </w:tcPr>
          <w:p w14:paraId="36DE7FC9" w14:textId="5D4771CF" w:rsidR="00CA2FD1" w:rsidRPr="00E027E2" w:rsidRDefault="00CA2FD1" w:rsidP="00CA2F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0.036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27" w:type="dxa"/>
          </w:tcPr>
          <w:p w14:paraId="10D90C34" w14:textId="4B268491" w:rsidR="00CA2FD1" w:rsidRPr="00E027E2" w:rsidRDefault="00CA2FD1" w:rsidP="00CA2F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27.452</w:t>
            </w:r>
          </w:p>
        </w:tc>
        <w:tc>
          <w:tcPr>
            <w:tcW w:w="728" w:type="dxa"/>
          </w:tcPr>
          <w:p w14:paraId="71B5D39F" w14:textId="063757AC" w:rsidR="00CA2FD1" w:rsidRPr="00E027E2" w:rsidRDefault="00CA2FD1" w:rsidP="00CA2F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1.531</w:t>
            </w:r>
          </w:p>
        </w:tc>
        <w:tc>
          <w:tcPr>
            <w:tcW w:w="729" w:type="dxa"/>
          </w:tcPr>
          <w:p w14:paraId="67846575" w14:textId="522F25CA" w:rsidR="00CA2FD1" w:rsidRPr="00E027E2" w:rsidRDefault="00CA2FD1" w:rsidP="00CA2F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E08EF" w:rsidRPr="00E027E2" w14:paraId="4F32DAA0" w14:textId="77777777" w:rsidTr="00B27075">
        <w:trPr>
          <w:trHeight w:val="30"/>
        </w:trPr>
        <w:tc>
          <w:tcPr>
            <w:tcW w:w="1164" w:type="dxa"/>
          </w:tcPr>
          <w:p w14:paraId="5BF9BD30" w14:textId="6DBEACE2" w:rsidR="008E08EF" w:rsidRPr="007B5A6E" w:rsidRDefault="008E08EF" w:rsidP="008E08E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New Zealand</w:t>
            </w:r>
          </w:p>
        </w:tc>
        <w:tc>
          <w:tcPr>
            <w:tcW w:w="821" w:type="dxa"/>
          </w:tcPr>
          <w:p w14:paraId="16DBB03C" w14:textId="046CA876" w:rsidR="008E08EF" w:rsidRPr="00E027E2" w:rsidRDefault="008E08EF" w:rsidP="008E0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80" w:type="dxa"/>
          </w:tcPr>
          <w:p w14:paraId="0504A074" w14:textId="5AFC4BBF" w:rsidR="008E08EF" w:rsidRPr="00E027E2" w:rsidRDefault="008E08EF" w:rsidP="008E0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0.160</w:t>
            </w:r>
          </w:p>
        </w:tc>
        <w:tc>
          <w:tcPr>
            <w:tcW w:w="872" w:type="dxa"/>
          </w:tcPr>
          <w:p w14:paraId="1D8C2D87" w14:textId="7F721D73" w:rsidR="008E08EF" w:rsidRPr="00E027E2" w:rsidRDefault="008E08EF" w:rsidP="008E0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2.563</w:t>
            </w:r>
          </w:p>
        </w:tc>
        <w:tc>
          <w:tcPr>
            <w:tcW w:w="873" w:type="dxa"/>
          </w:tcPr>
          <w:p w14:paraId="25BB4E0A" w14:textId="6FC5CB7E" w:rsidR="008E08EF" w:rsidRPr="00E027E2" w:rsidRDefault="008E08EF" w:rsidP="008E0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0.169</w:t>
            </w:r>
          </w:p>
        </w:tc>
        <w:tc>
          <w:tcPr>
            <w:tcW w:w="875" w:type="dxa"/>
          </w:tcPr>
          <w:p w14:paraId="1DAD9FBD" w14:textId="62D2D8A1" w:rsidR="008E08EF" w:rsidRPr="00E027E2" w:rsidRDefault="008E08EF" w:rsidP="008E0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8" w:type="dxa"/>
          </w:tcPr>
          <w:p w14:paraId="28D5E1CA" w14:textId="15AD6ABA" w:rsidR="008E08EF" w:rsidRPr="00E027E2" w:rsidRDefault="003D609C" w:rsidP="008E0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28" w:type="dxa"/>
          </w:tcPr>
          <w:p w14:paraId="3043CAD7" w14:textId="440C9463" w:rsidR="008E08EF" w:rsidRPr="00E027E2" w:rsidRDefault="003D609C" w:rsidP="008E0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27" w:type="dxa"/>
          </w:tcPr>
          <w:p w14:paraId="33C96662" w14:textId="141AAF65" w:rsidR="008E08EF" w:rsidRPr="00E027E2" w:rsidRDefault="004478AB" w:rsidP="008E0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22.382</w:t>
            </w:r>
          </w:p>
        </w:tc>
        <w:tc>
          <w:tcPr>
            <w:tcW w:w="728" w:type="dxa"/>
          </w:tcPr>
          <w:p w14:paraId="506993FE" w14:textId="07D7B6D1" w:rsidR="008E08EF" w:rsidRPr="00E027E2" w:rsidRDefault="004478AB" w:rsidP="008E0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0.404</w:t>
            </w:r>
          </w:p>
        </w:tc>
        <w:tc>
          <w:tcPr>
            <w:tcW w:w="729" w:type="dxa"/>
          </w:tcPr>
          <w:p w14:paraId="7D5F61AB" w14:textId="35FE1B60" w:rsidR="008E08EF" w:rsidRPr="00E027E2" w:rsidRDefault="008E08EF" w:rsidP="008E0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57C3B" w:rsidRPr="00E027E2" w14:paraId="724EE6F7" w14:textId="77777777" w:rsidTr="00B27075">
        <w:trPr>
          <w:trHeight w:val="30"/>
        </w:trPr>
        <w:tc>
          <w:tcPr>
            <w:tcW w:w="1164" w:type="dxa"/>
          </w:tcPr>
          <w:p w14:paraId="6CFA0F8D" w14:textId="46FB5416" w:rsidR="00D57C3B" w:rsidRPr="007B5A6E" w:rsidRDefault="00D57C3B" w:rsidP="00D57C3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821" w:type="dxa"/>
          </w:tcPr>
          <w:p w14:paraId="503395D9" w14:textId="3AF56BEB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80" w:type="dxa"/>
          </w:tcPr>
          <w:p w14:paraId="660888F6" w14:textId="1D5B9980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72" w:type="dxa"/>
          </w:tcPr>
          <w:p w14:paraId="707B2B1E" w14:textId="4884D812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9.147</w:t>
            </w:r>
          </w:p>
        </w:tc>
        <w:tc>
          <w:tcPr>
            <w:tcW w:w="873" w:type="dxa"/>
          </w:tcPr>
          <w:p w14:paraId="4032115D" w14:textId="0625FA52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1.106</w:t>
            </w:r>
          </w:p>
        </w:tc>
        <w:tc>
          <w:tcPr>
            <w:tcW w:w="875" w:type="dxa"/>
          </w:tcPr>
          <w:p w14:paraId="5BD0F32D" w14:textId="7BE52EE9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8" w:type="dxa"/>
          </w:tcPr>
          <w:p w14:paraId="7A0DEFBE" w14:textId="2018E669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28" w:type="dxa"/>
          </w:tcPr>
          <w:p w14:paraId="03B34988" w14:textId="04A6AACF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27" w:type="dxa"/>
          </w:tcPr>
          <w:p w14:paraId="1018A37A" w14:textId="7306177D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10.078</w:t>
            </w:r>
          </w:p>
        </w:tc>
        <w:tc>
          <w:tcPr>
            <w:tcW w:w="728" w:type="dxa"/>
          </w:tcPr>
          <w:p w14:paraId="1C443439" w14:textId="464D5DE6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0.162</w:t>
            </w:r>
          </w:p>
        </w:tc>
        <w:tc>
          <w:tcPr>
            <w:tcW w:w="729" w:type="dxa"/>
          </w:tcPr>
          <w:p w14:paraId="7F942B52" w14:textId="2E21927F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57C3B" w:rsidRPr="00E027E2" w14:paraId="560138A0" w14:textId="77777777" w:rsidTr="00B27075">
        <w:trPr>
          <w:trHeight w:val="30"/>
        </w:trPr>
        <w:tc>
          <w:tcPr>
            <w:tcW w:w="1164" w:type="dxa"/>
          </w:tcPr>
          <w:p w14:paraId="57FF8D70" w14:textId="32D59EBE" w:rsidR="00D57C3B" w:rsidRPr="007B5A6E" w:rsidRDefault="00D57C3B" w:rsidP="00D57C3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US</w:t>
            </w:r>
          </w:p>
        </w:tc>
        <w:tc>
          <w:tcPr>
            <w:tcW w:w="821" w:type="dxa"/>
          </w:tcPr>
          <w:p w14:paraId="01E1D756" w14:textId="2EAAA7E9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80" w:type="dxa"/>
          </w:tcPr>
          <w:p w14:paraId="500EA2F5" w14:textId="3EF76F07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72" w:type="dxa"/>
          </w:tcPr>
          <w:p w14:paraId="5C8E6AFE" w14:textId="39A0900E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4.721</w:t>
            </w:r>
          </w:p>
        </w:tc>
        <w:tc>
          <w:tcPr>
            <w:tcW w:w="873" w:type="dxa"/>
          </w:tcPr>
          <w:p w14:paraId="5EAB88E2" w14:textId="30703C13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0.204</w:t>
            </w:r>
          </w:p>
        </w:tc>
        <w:tc>
          <w:tcPr>
            <w:tcW w:w="875" w:type="dxa"/>
          </w:tcPr>
          <w:p w14:paraId="75AF348B" w14:textId="72317727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8" w:type="dxa"/>
          </w:tcPr>
          <w:p w14:paraId="5D7FAEA8" w14:textId="71B8F32E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28" w:type="dxa"/>
          </w:tcPr>
          <w:p w14:paraId="065C4E1C" w14:textId="6A962A45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27" w:type="dxa"/>
          </w:tcPr>
          <w:p w14:paraId="1E2D2AF1" w14:textId="239E61AD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15.039</w:t>
            </w:r>
          </w:p>
        </w:tc>
        <w:tc>
          <w:tcPr>
            <w:tcW w:w="728" w:type="dxa"/>
          </w:tcPr>
          <w:p w14:paraId="45D51DD1" w14:textId="178589A5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4.831</w:t>
            </w:r>
          </w:p>
        </w:tc>
        <w:tc>
          <w:tcPr>
            <w:tcW w:w="729" w:type="dxa"/>
          </w:tcPr>
          <w:p w14:paraId="1BE5B298" w14:textId="78DAB218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57C3B" w:rsidRPr="00E027E2" w14:paraId="56EFD5CA" w14:textId="77777777" w:rsidTr="00B27075">
        <w:trPr>
          <w:trHeight w:val="30"/>
        </w:trPr>
        <w:tc>
          <w:tcPr>
            <w:tcW w:w="1164" w:type="dxa"/>
          </w:tcPr>
          <w:p w14:paraId="07E62FF0" w14:textId="4837B531" w:rsidR="00D57C3B" w:rsidRPr="007B5A6E" w:rsidRDefault="00D57C3B" w:rsidP="00D57C3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Euro-Area</w:t>
            </w:r>
          </w:p>
        </w:tc>
        <w:tc>
          <w:tcPr>
            <w:tcW w:w="821" w:type="dxa"/>
          </w:tcPr>
          <w:p w14:paraId="24C9CD8D" w14:textId="2820E438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0.491</w:t>
            </w:r>
          </w:p>
        </w:tc>
        <w:tc>
          <w:tcPr>
            <w:tcW w:w="780" w:type="dxa"/>
          </w:tcPr>
          <w:p w14:paraId="6CDF5903" w14:textId="349B06B6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72" w:type="dxa"/>
          </w:tcPr>
          <w:p w14:paraId="4F66AA2C" w14:textId="424BFB4C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75.507</w:t>
            </w:r>
          </w:p>
        </w:tc>
        <w:tc>
          <w:tcPr>
            <w:tcW w:w="873" w:type="dxa"/>
          </w:tcPr>
          <w:p w14:paraId="309B2AFC" w14:textId="1C1DE60B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-0.064</w:t>
            </w:r>
          </w:p>
        </w:tc>
        <w:tc>
          <w:tcPr>
            <w:tcW w:w="875" w:type="dxa"/>
          </w:tcPr>
          <w:p w14:paraId="4BCCC696" w14:textId="0E3CEE67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8" w:type="dxa"/>
          </w:tcPr>
          <w:p w14:paraId="09EB3572" w14:textId="5EA3A526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0.756</w:t>
            </w:r>
          </w:p>
        </w:tc>
        <w:tc>
          <w:tcPr>
            <w:tcW w:w="728" w:type="dxa"/>
          </w:tcPr>
          <w:p w14:paraId="1F6E1ECC" w14:textId="21C5097A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27" w:type="dxa"/>
          </w:tcPr>
          <w:p w14:paraId="5EA03D6B" w14:textId="7CBD825F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26.956</w:t>
            </w:r>
          </w:p>
        </w:tc>
        <w:tc>
          <w:tcPr>
            <w:tcW w:w="728" w:type="dxa"/>
          </w:tcPr>
          <w:p w14:paraId="44610C62" w14:textId="1DE7FEA8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3.282</w:t>
            </w:r>
          </w:p>
        </w:tc>
        <w:tc>
          <w:tcPr>
            <w:tcW w:w="729" w:type="dxa"/>
          </w:tcPr>
          <w:p w14:paraId="5A24F5A0" w14:textId="42B508EC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57C3B" w:rsidRPr="00E027E2" w14:paraId="4F71DF73" w14:textId="77777777" w:rsidTr="00B2618B">
        <w:trPr>
          <w:trHeight w:val="30"/>
        </w:trPr>
        <w:tc>
          <w:tcPr>
            <w:tcW w:w="1164" w:type="dxa"/>
          </w:tcPr>
          <w:p w14:paraId="49E977FB" w14:textId="1C2EEE4C" w:rsidR="00D57C3B" w:rsidRPr="007B5A6E" w:rsidRDefault="00D57C3B" w:rsidP="00D57C3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Switzerland</w:t>
            </w:r>
          </w:p>
        </w:tc>
        <w:tc>
          <w:tcPr>
            <w:tcW w:w="821" w:type="dxa"/>
          </w:tcPr>
          <w:p w14:paraId="1CACAA9B" w14:textId="2BFD4BA3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0.382</w:t>
            </w:r>
          </w:p>
        </w:tc>
        <w:tc>
          <w:tcPr>
            <w:tcW w:w="780" w:type="dxa"/>
          </w:tcPr>
          <w:p w14:paraId="2719CEA8" w14:textId="279EAC35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0.048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72" w:type="dxa"/>
          </w:tcPr>
          <w:p w14:paraId="2419CE69" w14:textId="491B0398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92.279</w:t>
            </w:r>
          </w:p>
        </w:tc>
        <w:tc>
          <w:tcPr>
            <w:tcW w:w="873" w:type="dxa"/>
          </w:tcPr>
          <w:p w14:paraId="0D1061A6" w14:textId="0A785085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2.499</w:t>
            </w:r>
          </w:p>
        </w:tc>
        <w:tc>
          <w:tcPr>
            <w:tcW w:w="875" w:type="dxa"/>
          </w:tcPr>
          <w:p w14:paraId="487EC611" w14:textId="68E715ED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42814CD2" w14:textId="0774A3FE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0.711</w:t>
            </w:r>
          </w:p>
        </w:tc>
        <w:tc>
          <w:tcPr>
            <w:tcW w:w="728" w:type="dxa"/>
            <w:shd w:val="clear" w:color="auto" w:fill="auto"/>
          </w:tcPr>
          <w:p w14:paraId="756CFB8A" w14:textId="18AF95FF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27" w:type="dxa"/>
            <w:shd w:val="clear" w:color="auto" w:fill="auto"/>
          </w:tcPr>
          <w:p w14:paraId="70FAC282" w14:textId="08DDB6CA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0.154</w:t>
            </w:r>
          </w:p>
        </w:tc>
        <w:tc>
          <w:tcPr>
            <w:tcW w:w="728" w:type="dxa"/>
            <w:shd w:val="clear" w:color="auto" w:fill="auto"/>
          </w:tcPr>
          <w:p w14:paraId="5F04EC49" w14:textId="5A808B1F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49.399</w:t>
            </w:r>
          </w:p>
        </w:tc>
        <w:tc>
          <w:tcPr>
            <w:tcW w:w="729" w:type="dxa"/>
            <w:shd w:val="clear" w:color="auto" w:fill="auto"/>
          </w:tcPr>
          <w:p w14:paraId="5AE99E7C" w14:textId="31114B0A" w:rsidR="00D57C3B" w:rsidRPr="00E027E2" w:rsidRDefault="00D57C3B" w:rsidP="00D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57C3B" w:rsidRPr="00E027E2" w14:paraId="55B7EE8B" w14:textId="11858FB0" w:rsidTr="00B27075">
        <w:trPr>
          <w:trHeight w:val="30"/>
        </w:trPr>
        <w:tc>
          <w:tcPr>
            <w:tcW w:w="9025" w:type="dxa"/>
            <w:gridSpan w:val="11"/>
          </w:tcPr>
          <w:p w14:paraId="7616A673" w14:textId="2E42D8D0" w:rsidR="00D57C3B" w:rsidRPr="00E027E2" w:rsidRDefault="00D57C3B" w:rsidP="00D57C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*significant at 10%; **significant at 5%; ***significant at 1%</w:t>
            </w:r>
          </w:p>
          <w:p w14:paraId="6A4D5F1C" w14:textId="20624C52" w:rsidR="00D57C3B" w:rsidRPr="00E027E2" w:rsidRDefault="00D57C3B" w:rsidP="00D57C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Escribano-Jordá</w:t>
            </w:r>
            <w:proofErr w:type="spellEnd"/>
            <w:r w:rsidRPr="00E027E2">
              <w:rPr>
                <w:rFonts w:ascii="Times New Roman" w:hAnsi="Times New Roman" w:cs="Times New Roman"/>
                <w:sz w:val="16"/>
                <w:szCs w:val="16"/>
              </w:rPr>
              <w:t xml:space="preserve"> Test Hypotheses:</w:t>
            </w:r>
          </w:p>
          <w:p w14:paraId="3546B18E" w14:textId="77777777" w:rsidR="00D57C3B" w:rsidRPr="00E027E2" w:rsidRDefault="000612BA" w:rsidP="00D57C3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0E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: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2j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4j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=0</m:t>
              </m:r>
            </m:oMath>
            <w:r w:rsidR="00D57C3B" w:rsidRPr="00E027E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</w:p>
          <w:p w14:paraId="74165C24" w14:textId="77777777" w:rsidR="00D57C3B" w:rsidRPr="00E027E2" w:rsidRDefault="000612BA" w:rsidP="00D57C3B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0L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: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1j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3j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=0</m:t>
              </m:r>
            </m:oMath>
            <w:r w:rsidR="00D57C3B" w:rsidRPr="00E027E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</w:p>
          <w:p w14:paraId="4BE6127A" w14:textId="441BE28B" w:rsidR="00D57C3B" w:rsidRPr="00E027E2" w:rsidRDefault="00D57C3B" w:rsidP="00D57C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Based on the transition function </w:t>
            </w:r>
            <m:oMath>
              <m:r>
                <w:rPr>
                  <w:rFonts w:ascii="Cambria Math" w:hAnsi="Cambria Math" w:cstheme="minorHAnsi"/>
                  <w:sz w:val="16"/>
                  <w:szCs w:val="16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t-d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, γ, c</m:t>
                  </m:r>
                </m:e>
              </m:d>
            </m:oMath>
            <w:r w:rsidRPr="00E027E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with </w:t>
            </w: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 xml:space="preserve">slope parameter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γ</m:t>
              </m:r>
            </m:oMath>
            <w:r w:rsidRPr="00E027E2">
              <w:rPr>
                <w:rFonts w:ascii="Times New Roman" w:hAnsi="Times New Roman" w:cs="Times New Roman"/>
                <w:sz w:val="16"/>
                <w:szCs w:val="16"/>
              </w:rPr>
              <w:t xml:space="preserve">, location parameter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c</m:t>
              </m:r>
            </m:oMath>
            <w:r w:rsidRPr="00E027E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and delay parameter </w:t>
            </w:r>
            <m:oMath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d</m:t>
              </m:r>
            </m:oMath>
            <w:r w:rsidRPr="00E027E2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</w:tc>
      </w:tr>
    </w:tbl>
    <w:p w14:paraId="3105434E" w14:textId="77777777" w:rsidR="00390E48" w:rsidRDefault="00390E48" w:rsidP="00502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BD5C8" w14:textId="77777777" w:rsidR="007D68B3" w:rsidRDefault="007D68B3" w:rsidP="00502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6C4AC" w14:textId="2E4E0B46" w:rsidR="009F6C4F" w:rsidRPr="00E027E2" w:rsidRDefault="00575526" w:rsidP="00502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results of the Smooth Transition Models </w:t>
      </w:r>
      <w:r w:rsidR="00816798">
        <w:rPr>
          <w:rFonts w:ascii="Times New Roman" w:hAnsi="Times New Roman" w:cs="Times New Roman"/>
          <w:sz w:val="24"/>
          <w:szCs w:val="24"/>
        </w:rPr>
        <w:t xml:space="preserve">for inflation targeting countries </w:t>
      </w:r>
      <w:r>
        <w:rPr>
          <w:rFonts w:ascii="Times New Roman" w:hAnsi="Times New Roman" w:cs="Times New Roman"/>
          <w:sz w:val="24"/>
          <w:szCs w:val="24"/>
        </w:rPr>
        <w:t>are reported in Table</w:t>
      </w:r>
      <w:r w:rsidR="00547457">
        <w:rPr>
          <w:rFonts w:ascii="Times New Roman" w:hAnsi="Times New Roman" w:cs="Times New Roman"/>
          <w:sz w:val="24"/>
          <w:szCs w:val="24"/>
        </w:rPr>
        <w:t>s</w:t>
      </w:r>
      <w:r w:rsidR="00816798">
        <w:rPr>
          <w:rFonts w:ascii="Times New Roman" w:hAnsi="Times New Roman" w:cs="Times New Roman"/>
          <w:sz w:val="24"/>
          <w:szCs w:val="24"/>
        </w:rPr>
        <w:t xml:space="preserve"> </w:t>
      </w:r>
      <w:r w:rsidR="00973ED8">
        <w:rPr>
          <w:rFonts w:ascii="Times New Roman" w:hAnsi="Times New Roman" w:cs="Times New Roman"/>
          <w:sz w:val="24"/>
          <w:szCs w:val="24"/>
        </w:rPr>
        <w:t>4</w:t>
      </w:r>
      <w:r w:rsidR="00816798">
        <w:rPr>
          <w:rFonts w:ascii="Times New Roman" w:hAnsi="Times New Roman" w:cs="Times New Roman"/>
          <w:sz w:val="24"/>
          <w:szCs w:val="24"/>
        </w:rPr>
        <w:t xml:space="preserve"> </w:t>
      </w:r>
      <w:r w:rsidR="005D1EC2">
        <w:rPr>
          <w:rFonts w:ascii="Times New Roman" w:hAnsi="Times New Roman" w:cs="Times New Roman"/>
          <w:sz w:val="24"/>
          <w:szCs w:val="24"/>
        </w:rPr>
        <w:t>an</w:t>
      </w:r>
      <w:r w:rsidR="005D1EC2" w:rsidRPr="00AE6709">
        <w:rPr>
          <w:rFonts w:ascii="Times New Roman" w:hAnsi="Times New Roman" w:cs="Times New Roman"/>
          <w:sz w:val="24"/>
          <w:szCs w:val="24"/>
        </w:rPr>
        <w:t xml:space="preserve">d 5, </w:t>
      </w:r>
      <w:r w:rsidR="005D1EC2" w:rsidRPr="00CD54C9">
        <w:rPr>
          <w:rFonts w:ascii="Times New Roman" w:hAnsi="Times New Roman" w:cs="Times New Roman"/>
          <w:sz w:val="24"/>
          <w:szCs w:val="24"/>
        </w:rPr>
        <w:t xml:space="preserve">with the transition variables being </w:t>
      </w:r>
      <w:r w:rsidR="00D128A0" w:rsidRPr="00CD54C9">
        <w:rPr>
          <w:rFonts w:ascii="Times New Roman" w:hAnsi="Times New Roman" w:cs="Times New Roman"/>
          <w:sz w:val="24"/>
          <w:szCs w:val="24"/>
        </w:rPr>
        <w:t xml:space="preserve">market expectations </w:t>
      </w:r>
      <w:r w:rsidR="005D1EC2" w:rsidRPr="00CD54C9">
        <w:rPr>
          <w:rFonts w:ascii="Times New Roman" w:hAnsi="Times New Roman" w:cs="Times New Roman"/>
          <w:sz w:val="24"/>
          <w:szCs w:val="24"/>
        </w:rPr>
        <w:t xml:space="preserve">and </w:t>
      </w:r>
      <w:r w:rsidR="00D128A0" w:rsidRPr="00CD54C9">
        <w:rPr>
          <w:rFonts w:ascii="Times New Roman" w:hAnsi="Times New Roman" w:cs="Times New Roman"/>
          <w:sz w:val="24"/>
          <w:szCs w:val="24"/>
        </w:rPr>
        <w:t xml:space="preserve">survey expectations </w:t>
      </w:r>
      <w:r w:rsidR="005D1EC2" w:rsidRPr="00CD54C9">
        <w:rPr>
          <w:rFonts w:ascii="Times New Roman" w:hAnsi="Times New Roman" w:cs="Times New Roman"/>
          <w:sz w:val="24"/>
          <w:szCs w:val="24"/>
        </w:rPr>
        <w:t>respectively</w:t>
      </w:r>
      <w:r w:rsidR="005D1EC2" w:rsidRPr="00342C18">
        <w:rPr>
          <w:rFonts w:ascii="Times New Roman" w:hAnsi="Times New Roman" w:cs="Times New Roman"/>
          <w:sz w:val="24"/>
          <w:szCs w:val="24"/>
        </w:rPr>
        <w:t>.</w:t>
      </w:r>
      <w:r w:rsidR="00D95954" w:rsidRPr="00342C18">
        <w:rPr>
          <w:rFonts w:ascii="Times New Roman" w:hAnsi="Times New Roman" w:cs="Times New Roman"/>
          <w:sz w:val="24"/>
          <w:szCs w:val="24"/>
        </w:rPr>
        <w:t xml:space="preserve"> </w:t>
      </w:r>
      <w:r w:rsidR="008C65AC" w:rsidRPr="00E027E2">
        <w:rPr>
          <w:rFonts w:ascii="Times New Roman" w:hAnsi="Times New Roman" w:cs="Times New Roman"/>
          <w:sz w:val="24"/>
          <w:szCs w:val="24"/>
        </w:rPr>
        <w:t>The short run pass-through is stronger in the linear model, with coefficients ranging from 0.</w:t>
      </w:r>
      <w:r w:rsidR="003439E0" w:rsidRPr="00E027E2">
        <w:rPr>
          <w:rFonts w:ascii="Times New Roman" w:hAnsi="Times New Roman" w:cs="Times New Roman"/>
          <w:sz w:val="24"/>
          <w:szCs w:val="24"/>
        </w:rPr>
        <w:t>072</w:t>
      </w:r>
      <w:r w:rsidR="008C65AC" w:rsidRPr="00E027E2">
        <w:rPr>
          <w:rFonts w:ascii="Times New Roman" w:hAnsi="Times New Roman" w:cs="Times New Roman"/>
          <w:sz w:val="24"/>
          <w:szCs w:val="24"/>
        </w:rPr>
        <w:t xml:space="preserve"> to </w:t>
      </w:r>
      <w:r w:rsidR="003439E0" w:rsidRPr="00E027E2">
        <w:rPr>
          <w:rFonts w:ascii="Times New Roman" w:hAnsi="Times New Roman" w:cs="Times New Roman"/>
          <w:sz w:val="24"/>
          <w:szCs w:val="24"/>
        </w:rPr>
        <w:t>0.984</w:t>
      </w:r>
      <w:r w:rsidR="008C65AC" w:rsidRPr="00E027E2">
        <w:rPr>
          <w:rFonts w:ascii="Times New Roman" w:hAnsi="Times New Roman" w:cs="Times New Roman"/>
          <w:sz w:val="24"/>
          <w:szCs w:val="24"/>
        </w:rPr>
        <w:t xml:space="preserve"> when market expectations are </w:t>
      </w:r>
      <w:r w:rsidR="000C33AD" w:rsidRPr="00E027E2">
        <w:rPr>
          <w:rFonts w:ascii="Times New Roman" w:hAnsi="Times New Roman" w:cs="Times New Roman"/>
          <w:sz w:val="24"/>
          <w:szCs w:val="24"/>
        </w:rPr>
        <w:t xml:space="preserve">used as </w:t>
      </w:r>
      <w:r w:rsidR="008C65AC" w:rsidRPr="00E027E2">
        <w:rPr>
          <w:rFonts w:ascii="Times New Roman" w:hAnsi="Times New Roman" w:cs="Times New Roman"/>
          <w:sz w:val="24"/>
          <w:szCs w:val="24"/>
        </w:rPr>
        <w:t xml:space="preserve">the transition variable and from </w:t>
      </w:r>
      <w:r w:rsidR="00342C18" w:rsidRPr="00E027E2">
        <w:rPr>
          <w:rFonts w:ascii="Times New Roman" w:hAnsi="Times New Roman" w:cs="Times New Roman"/>
          <w:sz w:val="24"/>
          <w:szCs w:val="24"/>
        </w:rPr>
        <w:t xml:space="preserve">0.091 </w:t>
      </w:r>
      <w:r w:rsidR="008C65AC" w:rsidRPr="00E027E2">
        <w:rPr>
          <w:rFonts w:ascii="Times New Roman" w:hAnsi="Times New Roman" w:cs="Times New Roman"/>
          <w:sz w:val="24"/>
          <w:szCs w:val="24"/>
        </w:rPr>
        <w:t xml:space="preserve">to </w:t>
      </w:r>
      <w:r w:rsidR="00342C18" w:rsidRPr="00E027E2">
        <w:rPr>
          <w:rFonts w:ascii="Times New Roman" w:hAnsi="Times New Roman" w:cs="Times New Roman"/>
          <w:sz w:val="24"/>
          <w:szCs w:val="24"/>
        </w:rPr>
        <w:t>0.844</w:t>
      </w:r>
      <w:r w:rsidR="008C65AC" w:rsidRPr="00E027E2">
        <w:rPr>
          <w:rFonts w:ascii="Times New Roman" w:hAnsi="Times New Roman" w:cs="Times New Roman"/>
          <w:sz w:val="24"/>
          <w:szCs w:val="24"/>
        </w:rPr>
        <w:t xml:space="preserve"> when survey expectations are </w:t>
      </w:r>
      <w:r w:rsidR="000C33AD" w:rsidRPr="00E027E2">
        <w:rPr>
          <w:rFonts w:ascii="Times New Roman" w:hAnsi="Times New Roman" w:cs="Times New Roman"/>
          <w:sz w:val="24"/>
          <w:szCs w:val="24"/>
        </w:rPr>
        <w:t>includ</w:t>
      </w:r>
      <w:r w:rsidR="008C65AC" w:rsidRPr="00E027E2">
        <w:rPr>
          <w:rFonts w:ascii="Times New Roman" w:hAnsi="Times New Roman" w:cs="Times New Roman"/>
          <w:sz w:val="24"/>
          <w:szCs w:val="24"/>
        </w:rPr>
        <w:t>ed instead; in some countries (Australia</w:t>
      </w:r>
      <w:r w:rsidR="00FB53D8" w:rsidRPr="00E027E2">
        <w:rPr>
          <w:rFonts w:ascii="Times New Roman" w:hAnsi="Times New Roman" w:cs="Times New Roman"/>
          <w:sz w:val="24"/>
          <w:szCs w:val="24"/>
        </w:rPr>
        <w:t xml:space="preserve"> and Sweden</w:t>
      </w:r>
      <w:r w:rsidR="008C65AC" w:rsidRPr="00E027E2">
        <w:rPr>
          <w:rFonts w:ascii="Times New Roman" w:hAnsi="Times New Roman" w:cs="Times New Roman"/>
          <w:sz w:val="24"/>
          <w:szCs w:val="24"/>
        </w:rPr>
        <w:t>) it is almost complete when inflation expectations are considered. The short-run pass-through is estimated to be stronger in regime</w:t>
      </w:r>
      <w:r w:rsidR="00E84BA6" w:rsidRPr="00E027E2">
        <w:rPr>
          <w:rFonts w:ascii="Times New Roman" w:hAnsi="Times New Roman" w:cs="Times New Roman"/>
          <w:sz w:val="24"/>
          <w:szCs w:val="24"/>
        </w:rPr>
        <w:t xml:space="preserve"> 2</w:t>
      </w:r>
      <w:r w:rsidR="008C65AC" w:rsidRPr="00E027E2">
        <w:rPr>
          <w:rFonts w:ascii="Times New Roman" w:hAnsi="Times New Roman" w:cs="Times New Roman"/>
          <w:sz w:val="24"/>
          <w:szCs w:val="24"/>
        </w:rPr>
        <w:t xml:space="preserve">, i.e. when future inflation is expected to be </w:t>
      </w:r>
      <w:r w:rsidR="00E84BA6" w:rsidRPr="00E027E2">
        <w:rPr>
          <w:rFonts w:ascii="Times New Roman" w:hAnsi="Times New Roman" w:cs="Times New Roman"/>
          <w:sz w:val="24"/>
          <w:szCs w:val="24"/>
        </w:rPr>
        <w:t>high</w:t>
      </w:r>
      <w:r w:rsidR="008C65AC" w:rsidRPr="00E027E2">
        <w:rPr>
          <w:rFonts w:ascii="Times New Roman" w:hAnsi="Times New Roman" w:cs="Times New Roman"/>
          <w:sz w:val="24"/>
          <w:szCs w:val="24"/>
        </w:rPr>
        <w:t xml:space="preserve">, </w:t>
      </w:r>
      <w:r w:rsidR="00E84BA6" w:rsidRPr="00E027E2">
        <w:rPr>
          <w:rFonts w:ascii="Times New Roman" w:hAnsi="Times New Roman" w:cs="Times New Roman"/>
          <w:sz w:val="24"/>
          <w:szCs w:val="24"/>
        </w:rPr>
        <w:t xml:space="preserve">regardless of whether market </w:t>
      </w:r>
      <w:r w:rsidR="00E027E2" w:rsidRPr="00E027E2">
        <w:rPr>
          <w:rFonts w:ascii="Times New Roman" w:hAnsi="Times New Roman" w:cs="Times New Roman"/>
          <w:sz w:val="24"/>
          <w:szCs w:val="24"/>
        </w:rPr>
        <w:t xml:space="preserve">expectations (including those of all financial market participants) </w:t>
      </w:r>
      <w:r w:rsidR="00E84BA6" w:rsidRPr="00E027E2">
        <w:rPr>
          <w:rFonts w:ascii="Times New Roman" w:hAnsi="Times New Roman" w:cs="Times New Roman"/>
          <w:sz w:val="24"/>
          <w:szCs w:val="24"/>
        </w:rPr>
        <w:t xml:space="preserve">or survey </w:t>
      </w:r>
      <w:r w:rsidR="008C65AC" w:rsidRPr="00E027E2">
        <w:rPr>
          <w:rFonts w:ascii="Times New Roman" w:hAnsi="Times New Roman" w:cs="Times New Roman"/>
          <w:sz w:val="24"/>
          <w:szCs w:val="24"/>
        </w:rPr>
        <w:t xml:space="preserve">expectations </w:t>
      </w:r>
      <w:r w:rsidR="00E027E2" w:rsidRPr="00E027E2">
        <w:rPr>
          <w:rFonts w:ascii="Times New Roman" w:hAnsi="Times New Roman" w:cs="Times New Roman"/>
          <w:sz w:val="24"/>
          <w:szCs w:val="24"/>
        </w:rPr>
        <w:t xml:space="preserve">(including those of consumers only) </w:t>
      </w:r>
      <w:r w:rsidR="008C65AC" w:rsidRPr="00E027E2">
        <w:rPr>
          <w:rFonts w:ascii="Times New Roman" w:hAnsi="Times New Roman" w:cs="Times New Roman"/>
          <w:sz w:val="24"/>
          <w:szCs w:val="24"/>
        </w:rPr>
        <w:t xml:space="preserve">are used. </w:t>
      </w:r>
      <w:r w:rsidR="0074441D" w:rsidRPr="00E027E2">
        <w:rPr>
          <w:rFonts w:ascii="Times New Roman" w:hAnsi="Times New Roman" w:cs="Times New Roman"/>
          <w:sz w:val="24"/>
          <w:szCs w:val="24"/>
        </w:rPr>
        <w:t>T</w:t>
      </w:r>
      <w:r w:rsidR="00E027E2" w:rsidRPr="00E027E2">
        <w:rPr>
          <w:rFonts w:ascii="Times New Roman" w:hAnsi="Times New Roman" w:cs="Times New Roman"/>
          <w:sz w:val="24"/>
          <w:szCs w:val="24"/>
        </w:rPr>
        <w:t xml:space="preserve">his </w:t>
      </w:r>
      <w:r w:rsidR="0074441D" w:rsidRPr="00E027E2">
        <w:rPr>
          <w:rFonts w:ascii="Times New Roman" w:hAnsi="Times New Roman" w:cs="Times New Roman"/>
          <w:sz w:val="24"/>
          <w:szCs w:val="24"/>
        </w:rPr>
        <w:t>suggests</w:t>
      </w:r>
      <w:r w:rsidR="00E027E2" w:rsidRPr="00E027E2">
        <w:rPr>
          <w:rFonts w:ascii="Times New Roman" w:hAnsi="Times New Roman" w:cs="Times New Roman"/>
          <w:sz w:val="24"/>
          <w:szCs w:val="24"/>
        </w:rPr>
        <w:t xml:space="preserve"> </w:t>
      </w:r>
      <w:r w:rsidR="0074441D" w:rsidRPr="00E027E2">
        <w:rPr>
          <w:rFonts w:ascii="Times New Roman" w:hAnsi="Times New Roman" w:cs="Times New Roman"/>
          <w:sz w:val="24"/>
          <w:szCs w:val="24"/>
        </w:rPr>
        <w:t xml:space="preserve">that </w:t>
      </w:r>
      <w:r w:rsidR="00994C41" w:rsidRPr="00E027E2">
        <w:rPr>
          <w:rFonts w:ascii="Times New Roman" w:hAnsi="Times New Roman" w:cs="Times New Roman"/>
          <w:sz w:val="24"/>
          <w:szCs w:val="24"/>
        </w:rPr>
        <w:t xml:space="preserve">exchange rate changes are transmitted </w:t>
      </w:r>
      <w:r w:rsidR="004F5B3C" w:rsidRPr="00E027E2">
        <w:rPr>
          <w:rFonts w:ascii="Times New Roman" w:hAnsi="Times New Roman" w:cs="Times New Roman"/>
          <w:sz w:val="24"/>
          <w:szCs w:val="24"/>
        </w:rPr>
        <w:t xml:space="preserve">more strongly </w:t>
      </w:r>
      <w:r w:rsidR="00E027E2" w:rsidRPr="00E027E2">
        <w:rPr>
          <w:rFonts w:ascii="Times New Roman" w:hAnsi="Times New Roman" w:cs="Times New Roman"/>
          <w:sz w:val="24"/>
          <w:szCs w:val="24"/>
        </w:rPr>
        <w:t>on</w:t>
      </w:r>
      <w:r w:rsidR="00994C41" w:rsidRPr="00E027E2">
        <w:rPr>
          <w:rFonts w:ascii="Times New Roman" w:hAnsi="Times New Roman" w:cs="Times New Roman"/>
          <w:sz w:val="24"/>
          <w:szCs w:val="24"/>
        </w:rPr>
        <w:t xml:space="preserve">to consumer and import prices </w:t>
      </w:r>
      <w:r w:rsidR="00190225" w:rsidRPr="00E027E2">
        <w:rPr>
          <w:rFonts w:ascii="Times New Roman" w:hAnsi="Times New Roman" w:cs="Times New Roman"/>
          <w:sz w:val="24"/>
          <w:szCs w:val="24"/>
        </w:rPr>
        <w:t xml:space="preserve">when </w:t>
      </w:r>
      <w:r w:rsidR="000945E9" w:rsidRPr="00E027E2">
        <w:rPr>
          <w:rFonts w:ascii="Times New Roman" w:hAnsi="Times New Roman" w:cs="Times New Roman"/>
          <w:sz w:val="24"/>
          <w:szCs w:val="24"/>
        </w:rPr>
        <w:t xml:space="preserve">inflation expectations are </w:t>
      </w:r>
      <w:r w:rsidR="00E027E2" w:rsidRPr="00E027E2">
        <w:rPr>
          <w:rFonts w:ascii="Times New Roman" w:hAnsi="Times New Roman" w:cs="Times New Roman"/>
          <w:sz w:val="24"/>
          <w:szCs w:val="24"/>
        </w:rPr>
        <w:t xml:space="preserve">not </w:t>
      </w:r>
      <w:r w:rsidR="000945E9" w:rsidRPr="00E027E2">
        <w:rPr>
          <w:rFonts w:ascii="Times New Roman" w:hAnsi="Times New Roman" w:cs="Times New Roman"/>
          <w:sz w:val="24"/>
          <w:szCs w:val="24"/>
        </w:rPr>
        <w:t>anchored</w:t>
      </w:r>
      <w:r w:rsidR="00E027E2" w:rsidRPr="00E027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027E2" w:rsidRPr="00E027E2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="00E027E2" w:rsidRPr="00E027E2">
        <w:rPr>
          <w:rFonts w:ascii="Times New Roman" w:hAnsi="Times New Roman" w:cs="Times New Roman"/>
          <w:sz w:val="24"/>
          <w:szCs w:val="24"/>
        </w:rPr>
        <w:t xml:space="preserve"> it appears that central banks can reduce the ERPT by appropriately managing them</w:t>
      </w:r>
      <w:r w:rsidR="000E12E6" w:rsidRPr="00E027E2">
        <w:rPr>
          <w:rFonts w:ascii="Times New Roman" w:hAnsi="Times New Roman" w:cs="Times New Roman"/>
          <w:sz w:val="24"/>
          <w:szCs w:val="24"/>
        </w:rPr>
        <w:t>.</w:t>
      </w:r>
    </w:p>
    <w:p w14:paraId="1B24E773" w14:textId="6551399F" w:rsidR="00A83A03" w:rsidRDefault="00A83A03" w:rsidP="00502F9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1C7AB9" w14:textId="74CE997E" w:rsidR="007D68B3" w:rsidRDefault="007D68B3" w:rsidP="00502F9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E3782D" w14:textId="77777777" w:rsidR="007D68B3" w:rsidRDefault="007D68B3" w:rsidP="00502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850"/>
        <w:gridCol w:w="893"/>
        <w:gridCol w:w="808"/>
        <w:gridCol w:w="851"/>
        <w:gridCol w:w="803"/>
        <w:gridCol w:w="756"/>
      </w:tblGrid>
      <w:tr w:rsidR="00FA5FC8" w:rsidRPr="005C4632" w14:paraId="21FE66A7" w14:textId="77777777" w:rsidTr="00AF644D">
        <w:trPr>
          <w:trHeight w:val="38"/>
        </w:trPr>
        <w:tc>
          <w:tcPr>
            <w:tcW w:w="9214" w:type="dxa"/>
            <w:gridSpan w:val="11"/>
            <w:tcBorders>
              <w:bottom w:val="single" w:sz="4" w:space="0" w:color="auto"/>
            </w:tcBorders>
          </w:tcPr>
          <w:p w14:paraId="6B3316CB" w14:textId="524F3299" w:rsidR="00FA5FC8" w:rsidRDefault="00FA5FC8" w:rsidP="00973E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6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Table </w:t>
            </w:r>
            <w:r w:rsidR="00973ED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5C46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Smooth Transition ERPT Regression Model Results using Market Expectations</w:t>
            </w:r>
            <w:r w:rsidR="00AD7C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 Inflation Targeting Countries</w:t>
            </w:r>
          </w:p>
        </w:tc>
      </w:tr>
      <w:tr w:rsidR="00FA5FC8" w:rsidRPr="005C4632" w14:paraId="57718393" w14:textId="77777777" w:rsidTr="00AF644D">
        <w:trPr>
          <w:trHeight w:val="38"/>
        </w:trPr>
        <w:tc>
          <w:tcPr>
            <w:tcW w:w="851" w:type="dxa"/>
            <w:tcBorders>
              <w:bottom w:val="single" w:sz="4" w:space="0" w:color="auto"/>
            </w:tcBorders>
          </w:tcPr>
          <w:p w14:paraId="061F3197" w14:textId="77777777" w:rsidR="00FA5FC8" w:rsidRPr="00E86FC8" w:rsidRDefault="00FA5FC8" w:rsidP="008D0EE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5BE2E5E" w14:textId="77777777" w:rsidR="00FA5FC8" w:rsidRPr="00E86FC8" w:rsidRDefault="00FA5FC8" w:rsidP="008D0E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6FC8">
              <w:rPr>
                <w:rFonts w:ascii="Times New Roman" w:hAnsi="Times New Roman" w:cs="Times New Roman"/>
                <w:b/>
                <w:sz w:val="16"/>
                <w:szCs w:val="16"/>
              </w:rPr>
              <w:t>UK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C05B50D" w14:textId="77777777" w:rsidR="00FA5FC8" w:rsidRPr="00E86FC8" w:rsidRDefault="00FA5FC8" w:rsidP="008D0E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6FC8">
              <w:rPr>
                <w:rFonts w:ascii="Times New Roman" w:hAnsi="Times New Roman" w:cs="Times New Roman"/>
                <w:b/>
                <w:sz w:val="16"/>
                <w:szCs w:val="16"/>
              </w:rPr>
              <w:t>Canada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14:paraId="21FF7297" w14:textId="77777777" w:rsidR="00FA5FC8" w:rsidRPr="00E86FC8" w:rsidRDefault="00FA5FC8" w:rsidP="008D0E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6FC8">
              <w:rPr>
                <w:rFonts w:ascii="Times New Roman" w:hAnsi="Times New Roman" w:cs="Times New Roman"/>
                <w:b/>
                <w:sz w:val="16"/>
                <w:szCs w:val="16"/>
              </w:rPr>
              <w:t>Australia</w:t>
            </w: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</w:tcPr>
          <w:p w14:paraId="5FDBCD8A" w14:textId="77777777" w:rsidR="00FA5FC8" w:rsidRPr="00E86FC8" w:rsidRDefault="00FA5FC8" w:rsidP="008D0E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6FC8">
              <w:rPr>
                <w:rFonts w:ascii="Times New Roman" w:hAnsi="Times New Roman" w:cs="Times New Roman"/>
                <w:b/>
                <w:sz w:val="16"/>
                <w:szCs w:val="16"/>
              </w:rPr>
              <w:t>New Zealand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0E691A4D" w14:textId="77777777" w:rsidR="00FA5FC8" w:rsidRPr="005C4632" w:rsidRDefault="00FA5FC8" w:rsidP="008D0E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Sweden</w:t>
            </w:r>
          </w:p>
        </w:tc>
      </w:tr>
      <w:tr w:rsidR="00FA5FC8" w:rsidRPr="005C4632" w14:paraId="26E0C4DE" w14:textId="77777777" w:rsidTr="00AF644D">
        <w:trPr>
          <w:trHeight w:val="38"/>
        </w:trPr>
        <w:tc>
          <w:tcPr>
            <w:tcW w:w="851" w:type="dxa"/>
            <w:tcBorders>
              <w:bottom w:val="single" w:sz="12" w:space="0" w:color="auto"/>
            </w:tcBorders>
          </w:tcPr>
          <w:p w14:paraId="67DB5189" w14:textId="77777777" w:rsidR="00FA5FC8" w:rsidRPr="00E86FC8" w:rsidRDefault="00FA5FC8" w:rsidP="008D0EE9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3D3DA5F" w14:textId="70124825" w:rsidR="00FA5FC8" w:rsidRPr="00E86FC8" w:rsidRDefault="00FA5FC8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FC8">
              <w:rPr>
                <w:rFonts w:ascii="Times New Roman" w:hAnsi="Times New Roman" w:cs="Times New Roman"/>
                <w:sz w:val="16"/>
                <w:szCs w:val="16"/>
              </w:rPr>
              <w:t>R1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516D540A" w14:textId="22099113" w:rsidR="00FA5FC8" w:rsidRPr="00E86FC8" w:rsidRDefault="00FA5FC8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FC8">
              <w:rPr>
                <w:rFonts w:ascii="Times New Roman" w:hAnsi="Times New Roman" w:cs="Times New Roman"/>
                <w:sz w:val="16"/>
                <w:szCs w:val="16"/>
              </w:rPr>
              <w:t>R2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A3DE231" w14:textId="4DD29282" w:rsidR="00FA5FC8" w:rsidRPr="00E86FC8" w:rsidRDefault="00FA5FC8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FC8">
              <w:rPr>
                <w:rFonts w:ascii="Times New Roman" w:hAnsi="Times New Roman" w:cs="Times New Roman"/>
                <w:sz w:val="16"/>
                <w:szCs w:val="16"/>
              </w:rPr>
              <w:t>R1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631B547B" w14:textId="224B6B48" w:rsidR="00FA5FC8" w:rsidRPr="00E86FC8" w:rsidRDefault="00FA5FC8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FC8">
              <w:rPr>
                <w:rFonts w:ascii="Times New Roman" w:hAnsi="Times New Roman" w:cs="Times New Roman"/>
                <w:sz w:val="16"/>
                <w:szCs w:val="16"/>
              </w:rPr>
              <w:t>R2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2A84D4FE" w14:textId="425F6BC5" w:rsidR="00FA5FC8" w:rsidRPr="00E86FC8" w:rsidRDefault="00FA5FC8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FC8">
              <w:rPr>
                <w:rFonts w:ascii="Times New Roman" w:hAnsi="Times New Roman" w:cs="Times New Roman"/>
                <w:sz w:val="16"/>
                <w:szCs w:val="16"/>
              </w:rPr>
              <w:t>R1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14:paraId="44EBD3BD" w14:textId="61B62A66" w:rsidR="00FA5FC8" w:rsidRPr="00E86FC8" w:rsidRDefault="00FA5FC8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FC8">
              <w:rPr>
                <w:rFonts w:ascii="Times New Roman" w:hAnsi="Times New Roman" w:cs="Times New Roman"/>
                <w:sz w:val="16"/>
                <w:szCs w:val="16"/>
              </w:rPr>
              <w:t>R2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14:paraId="2626CDBB" w14:textId="24856FFC" w:rsidR="00FA5FC8" w:rsidRPr="00E86FC8" w:rsidRDefault="00FA5FC8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FC8">
              <w:rPr>
                <w:rFonts w:ascii="Times New Roman" w:hAnsi="Times New Roman" w:cs="Times New Roman"/>
                <w:sz w:val="16"/>
                <w:szCs w:val="16"/>
              </w:rPr>
              <w:t>R1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39AF5121" w14:textId="2E25E3B9" w:rsidR="00FA5FC8" w:rsidRPr="00E86FC8" w:rsidRDefault="00FA5FC8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FC8">
              <w:rPr>
                <w:rFonts w:ascii="Times New Roman" w:hAnsi="Times New Roman" w:cs="Times New Roman"/>
                <w:sz w:val="16"/>
                <w:szCs w:val="16"/>
              </w:rPr>
              <w:t>R2</w:t>
            </w:r>
          </w:p>
        </w:tc>
        <w:tc>
          <w:tcPr>
            <w:tcW w:w="803" w:type="dxa"/>
            <w:tcBorders>
              <w:bottom w:val="single" w:sz="12" w:space="0" w:color="auto"/>
            </w:tcBorders>
          </w:tcPr>
          <w:p w14:paraId="15C842CC" w14:textId="7E9E0D7D" w:rsidR="00FA5FC8" w:rsidRPr="004C0ED0" w:rsidRDefault="00FA5FC8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ED0">
              <w:rPr>
                <w:rFonts w:ascii="Times New Roman" w:hAnsi="Times New Roman" w:cs="Times New Roman"/>
                <w:sz w:val="16"/>
                <w:szCs w:val="16"/>
              </w:rPr>
              <w:t>R1</w:t>
            </w: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14:paraId="3EB73D7D" w14:textId="10787A16" w:rsidR="00FA5FC8" w:rsidRPr="004C0ED0" w:rsidRDefault="00FA5FC8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ED0">
              <w:rPr>
                <w:rFonts w:ascii="Times New Roman" w:hAnsi="Times New Roman" w:cs="Times New Roman"/>
                <w:sz w:val="16"/>
                <w:szCs w:val="16"/>
              </w:rPr>
              <w:t>R2</w:t>
            </w:r>
          </w:p>
        </w:tc>
      </w:tr>
      <w:tr w:rsidR="00197F80" w:rsidRPr="005C4632" w14:paraId="60508DA1" w14:textId="77777777" w:rsidTr="00AF644D">
        <w:trPr>
          <w:trHeight w:val="38"/>
        </w:trPr>
        <w:tc>
          <w:tcPr>
            <w:tcW w:w="851" w:type="dxa"/>
            <w:tcBorders>
              <w:bottom w:val="single" w:sz="12" w:space="0" w:color="auto"/>
            </w:tcBorders>
          </w:tcPr>
          <w:p w14:paraId="363E0846" w14:textId="77777777" w:rsidR="00197F80" w:rsidRPr="00454B11" w:rsidRDefault="00197F80" w:rsidP="008D0EE9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363" w:type="dxa"/>
            <w:gridSpan w:val="10"/>
            <w:tcBorders>
              <w:bottom w:val="single" w:sz="12" w:space="0" w:color="auto"/>
            </w:tcBorders>
            <w:vAlign w:val="bottom"/>
          </w:tcPr>
          <w:p w14:paraId="1B492657" w14:textId="5986FD70" w:rsidR="00197F80" w:rsidRPr="00454B11" w:rsidRDefault="00197F80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B11">
              <w:rPr>
                <w:rFonts w:ascii="Times New Roman" w:hAnsi="Times New Roman" w:cs="Times New Roman"/>
                <w:b/>
                <w:sz w:val="16"/>
                <w:szCs w:val="16"/>
              </w:rPr>
              <w:t>Consumer Prices</w:t>
            </w:r>
          </w:p>
        </w:tc>
      </w:tr>
      <w:tr w:rsidR="00FA5FC8" w:rsidRPr="00E027E2" w14:paraId="0A94E0A5" w14:textId="77777777" w:rsidTr="00AF644D">
        <w:trPr>
          <w:trHeight w:val="38"/>
        </w:trPr>
        <w:tc>
          <w:tcPr>
            <w:tcW w:w="851" w:type="dxa"/>
            <w:tcBorders>
              <w:top w:val="single" w:sz="12" w:space="0" w:color="auto"/>
            </w:tcBorders>
          </w:tcPr>
          <w:p w14:paraId="0E1DC401" w14:textId="2167E667" w:rsidR="00FA5FC8" w:rsidRPr="00E027E2" w:rsidRDefault="000612BA" w:rsidP="008D0EE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38208AC" w14:textId="130600DC" w:rsidR="00FA5FC8" w:rsidRPr="00E027E2" w:rsidRDefault="00CB7904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8.472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26F50DD7" w14:textId="65C565E7" w:rsidR="00FA5FC8" w:rsidRPr="00E027E2" w:rsidRDefault="00672B6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-7.936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8B7BE29" w14:textId="6D00C497" w:rsidR="00FA5FC8" w:rsidRPr="00E027E2" w:rsidRDefault="00DA284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0.285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2220C2C8" w14:textId="36999C78" w:rsidR="00FA5FC8" w:rsidRPr="00E027E2" w:rsidRDefault="002A5D18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-0.177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67C30F0" w14:textId="6A74F1E0" w:rsidR="00FA5FC8" w:rsidRPr="00E027E2" w:rsidRDefault="00E5358E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-0.003</w:t>
            </w:r>
          </w:p>
        </w:tc>
        <w:tc>
          <w:tcPr>
            <w:tcW w:w="893" w:type="dxa"/>
            <w:tcBorders>
              <w:top w:val="single" w:sz="12" w:space="0" w:color="auto"/>
            </w:tcBorders>
          </w:tcPr>
          <w:p w14:paraId="5DDD25AE" w14:textId="27F1A217" w:rsidR="00FA5FC8" w:rsidRPr="00E027E2" w:rsidRDefault="0052121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808" w:type="dxa"/>
            <w:tcBorders>
              <w:top w:val="single" w:sz="12" w:space="0" w:color="auto"/>
            </w:tcBorders>
          </w:tcPr>
          <w:p w14:paraId="40E28A21" w14:textId="1C561230" w:rsidR="00FA5FC8" w:rsidRPr="00E027E2" w:rsidRDefault="00161F5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-0.010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07FB78CE" w14:textId="1E1B4589" w:rsidR="00FA5FC8" w:rsidRPr="00E027E2" w:rsidRDefault="00161F5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03" w:type="dxa"/>
            <w:tcBorders>
              <w:top w:val="single" w:sz="12" w:space="0" w:color="auto"/>
            </w:tcBorders>
          </w:tcPr>
          <w:p w14:paraId="1C774326" w14:textId="087E2CC2" w:rsidR="00FA5FC8" w:rsidRPr="00E027E2" w:rsidRDefault="007B602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4.428</w:t>
            </w:r>
          </w:p>
        </w:tc>
        <w:tc>
          <w:tcPr>
            <w:tcW w:w="756" w:type="dxa"/>
            <w:tcBorders>
              <w:top w:val="single" w:sz="12" w:space="0" w:color="auto"/>
            </w:tcBorders>
          </w:tcPr>
          <w:p w14:paraId="55561C39" w14:textId="5E8C1DF5" w:rsidR="00FA5FC8" w:rsidRPr="00E027E2" w:rsidRDefault="00525AF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-1.676</w:t>
            </w:r>
          </w:p>
        </w:tc>
      </w:tr>
      <w:tr w:rsidR="00FA5FC8" w:rsidRPr="00E027E2" w14:paraId="4EC3B023" w14:textId="77777777" w:rsidTr="00AF644D">
        <w:trPr>
          <w:trHeight w:val="38"/>
        </w:trPr>
        <w:tc>
          <w:tcPr>
            <w:tcW w:w="851" w:type="dxa"/>
          </w:tcPr>
          <w:p w14:paraId="0C7ABEA9" w14:textId="77777777" w:rsidR="00FA5FC8" w:rsidRPr="00E027E2" w:rsidRDefault="00FA5FC8" w:rsidP="008D0EE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AB19B3" w14:textId="15AE344D" w:rsidR="00FA5FC8" w:rsidRPr="00E027E2" w:rsidRDefault="00454B11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B7904" w:rsidRPr="00E027E2">
              <w:rPr>
                <w:rFonts w:ascii="Times New Roman" w:hAnsi="Times New Roman" w:cs="Times New Roman"/>
                <w:sz w:val="16"/>
                <w:szCs w:val="16"/>
              </w:rPr>
              <w:t>3.646</w:t>
            </w: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14:paraId="5BF10D05" w14:textId="681C9598" w:rsidR="00FA5FC8" w:rsidRPr="00E027E2" w:rsidRDefault="00672B6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(3.652)</w:t>
            </w:r>
          </w:p>
        </w:tc>
        <w:tc>
          <w:tcPr>
            <w:tcW w:w="850" w:type="dxa"/>
          </w:tcPr>
          <w:p w14:paraId="55D6B3E1" w14:textId="2F5686D2" w:rsidR="00FA5FC8" w:rsidRPr="00E027E2" w:rsidRDefault="00DA284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(0.139)</w:t>
            </w:r>
          </w:p>
        </w:tc>
        <w:tc>
          <w:tcPr>
            <w:tcW w:w="851" w:type="dxa"/>
          </w:tcPr>
          <w:p w14:paraId="498D586D" w14:textId="0A81F8CB" w:rsidR="00FA5FC8" w:rsidRPr="00E027E2" w:rsidRDefault="002A5D18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(0.289)</w:t>
            </w:r>
          </w:p>
        </w:tc>
        <w:tc>
          <w:tcPr>
            <w:tcW w:w="850" w:type="dxa"/>
          </w:tcPr>
          <w:p w14:paraId="1E44B929" w14:textId="7BC36628" w:rsidR="00FA5FC8" w:rsidRPr="00E027E2" w:rsidRDefault="00E5358E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(0.002)</w:t>
            </w:r>
          </w:p>
        </w:tc>
        <w:tc>
          <w:tcPr>
            <w:tcW w:w="893" w:type="dxa"/>
          </w:tcPr>
          <w:p w14:paraId="4E861EBF" w14:textId="3626AB96" w:rsidR="00FA5FC8" w:rsidRPr="00E027E2" w:rsidRDefault="0052121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(0.005)</w:t>
            </w:r>
          </w:p>
        </w:tc>
        <w:tc>
          <w:tcPr>
            <w:tcW w:w="808" w:type="dxa"/>
          </w:tcPr>
          <w:p w14:paraId="0EBC8A4C" w14:textId="76AE1766" w:rsidR="00FA5FC8" w:rsidRPr="00E027E2" w:rsidRDefault="00161F5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(0.007)</w:t>
            </w:r>
          </w:p>
        </w:tc>
        <w:tc>
          <w:tcPr>
            <w:tcW w:w="851" w:type="dxa"/>
          </w:tcPr>
          <w:p w14:paraId="0A56545D" w14:textId="7AD6EAC5" w:rsidR="00FA5FC8" w:rsidRPr="00E027E2" w:rsidRDefault="00161F5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(0.009)</w:t>
            </w:r>
          </w:p>
        </w:tc>
        <w:tc>
          <w:tcPr>
            <w:tcW w:w="803" w:type="dxa"/>
          </w:tcPr>
          <w:p w14:paraId="0D9AAE31" w14:textId="705F389A" w:rsidR="00FA5FC8" w:rsidRPr="00E027E2" w:rsidRDefault="007B602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(5.524)</w:t>
            </w:r>
          </w:p>
        </w:tc>
        <w:tc>
          <w:tcPr>
            <w:tcW w:w="756" w:type="dxa"/>
          </w:tcPr>
          <w:p w14:paraId="2CEF387F" w14:textId="2C65D563" w:rsidR="00FA5FC8" w:rsidRPr="00E027E2" w:rsidRDefault="00525AF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(5.699)</w:t>
            </w:r>
          </w:p>
        </w:tc>
      </w:tr>
      <w:tr w:rsidR="00C66ADE" w:rsidRPr="00E027E2" w14:paraId="01BE3924" w14:textId="77777777" w:rsidTr="00AF644D">
        <w:trPr>
          <w:trHeight w:val="38"/>
        </w:trPr>
        <w:tc>
          <w:tcPr>
            <w:tcW w:w="851" w:type="dxa"/>
          </w:tcPr>
          <w:p w14:paraId="44490867" w14:textId="77777777" w:rsidR="00C66ADE" w:rsidRPr="00E027E2" w:rsidRDefault="000612BA" w:rsidP="00C66AD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0" w:type="dxa"/>
          </w:tcPr>
          <w:p w14:paraId="4F47057D" w14:textId="235A1E27" w:rsidR="00C66ADE" w:rsidRPr="00E027E2" w:rsidRDefault="00CB7904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-0.262</w:t>
            </w:r>
          </w:p>
        </w:tc>
        <w:tc>
          <w:tcPr>
            <w:tcW w:w="851" w:type="dxa"/>
          </w:tcPr>
          <w:p w14:paraId="40D44184" w14:textId="7E496768" w:rsidR="00C66ADE" w:rsidRPr="00E027E2" w:rsidRDefault="00672B6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1.080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0" w:type="dxa"/>
          </w:tcPr>
          <w:p w14:paraId="595A2B1E" w14:textId="1E7EA07A" w:rsidR="00C66ADE" w:rsidRPr="00E027E2" w:rsidRDefault="00DA284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0.325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29E24696" w14:textId="2D8507F3" w:rsidR="00C66ADE" w:rsidRPr="00E027E2" w:rsidRDefault="002A5D18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-0.379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0" w:type="dxa"/>
          </w:tcPr>
          <w:p w14:paraId="4451000F" w14:textId="1EE11F20" w:rsidR="00C66ADE" w:rsidRPr="00E027E2" w:rsidRDefault="00E5358E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-0.066</w:t>
            </w:r>
          </w:p>
        </w:tc>
        <w:tc>
          <w:tcPr>
            <w:tcW w:w="893" w:type="dxa"/>
          </w:tcPr>
          <w:p w14:paraId="68BAB5F7" w14:textId="0209F084" w:rsidR="00C66ADE" w:rsidRPr="00E027E2" w:rsidRDefault="0052121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-0.486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08" w:type="dxa"/>
          </w:tcPr>
          <w:p w14:paraId="6DF213C8" w14:textId="66C8910B" w:rsidR="00C66ADE" w:rsidRPr="00E027E2" w:rsidRDefault="00161F5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0.269</w:t>
            </w:r>
          </w:p>
        </w:tc>
        <w:tc>
          <w:tcPr>
            <w:tcW w:w="851" w:type="dxa"/>
          </w:tcPr>
          <w:p w14:paraId="5DE3BDE3" w14:textId="202FAC46" w:rsidR="00C66ADE" w:rsidRPr="00E027E2" w:rsidRDefault="00161F5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-0.699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03" w:type="dxa"/>
          </w:tcPr>
          <w:p w14:paraId="6C6DEBE2" w14:textId="5F6192FB" w:rsidR="00C66ADE" w:rsidRPr="00E027E2" w:rsidRDefault="007B602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0.910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56" w:type="dxa"/>
          </w:tcPr>
          <w:p w14:paraId="04F8A2A8" w14:textId="4766DAC6" w:rsidR="00C66ADE" w:rsidRPr="00E027E2" w:rsidRDefault="00525AF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-0.251</w:t>
            </w:r>
          </w:p>
        </w:tc>
      </w:tr>
      <w:tr w:rsidR="00C66ADE" w:rsidRPr="00E027E2" w14:paraId="1DE85B40" w14:textId="77777777" w:rsidTr="00AF644D">
        <w:trPr>
          <w:trHeight w:val="38"/>
        </w:trPr>
        <w:tc>
          <w:tcPr>
            <w:tcW w:w="851" w:type="dxa"/>
          </w:tcPr>
          <w:p w14:paraId="79A2C502" w14:textId="77777777" w:rsidR="00C66ADE" w:rsidRPr="00E027E2" w:rsidRDefault="00C66ADE" w:rsidP="00C66AD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67472E" w14:textId="026731CB" w:rsidR="00C66ADE" w:rsidRPr="00E027E2" w:rsidRDefault="00C66ADE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B7904" w:rsidRPr="00E027E2">
              <w:rPr>
                <w:rFonts w:ascii="Times New Roman" w:hAnsi="Times New Roman" w:cs="Times New Roman"/>
                <w:sz w:val="16"/>
                <w:szCs w:val="16"/>
              </w:rPr>
              <w:t>0.199</w:t>
            </w: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14:paraId="746CE100" w14:textId="2933DFC1" w:rsidR="00C66ADE" w:rsidRPr="00E027E2" w:rsidRDefault="00672B6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(0.201)</w:t>
            </w:r>
          </w:p>
        </w:tc>
        <w:tc>
          <w:tcPr>
            <w:tcW w:w="850" w:type="dxa"/>
          </w:tcPr>
          <w:p w14:paraId="00379EF1" w14:textId="3683722A" w:rsidR="00C66ADE" w:rsidRPr="00E027E2" w:rsidRDefault="00DA284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(0.111)</w:t>
            </w:r>
          </w:p>
        </w:tc>
        <w:tc>
          <w:tcPr>
            <w:tcW w:w="851" w:type="dxa"/>
          </w:tcPr>
          <w:p w14:paraId="1000B6E9" w14:textId="3916AF8E" w:rsidR="00C66ADE" w:rsidRPr="00E027E2" w:rsidRDefault="002A5D18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(0.210)</w:t>
            </w:r>
          </w:p>
        </w:tc>
        <w:tc>
          <w:tcPr>
            <w:tcW w:w="850" w:type="dxa"/>
          </w:tcPr>
          <w:p w14:paraId="30473582" w14:textId="4B947F82" w:rsidR="00C66ADE" w:rsidRPr="00E027E2" w:rsidRDefault="00E5358E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(0.053)</w:t>
            </w:r>
          </w:p>
        </w:tc>
        <w:tc>
          <w:tcPr>
            <w:tcW w:w="893" w:type="dxa"/>
          </w:tcPr>
          <w:p w14:paraId="0675D081" w14:textId="5FC71CF5" w:rsidR="00C66ADE" w:rsidRPr="00E027E2" w:rsidRDefault="0052121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(0.145)</w:t>
            </w:r>
          </w:p>
        </w:tc>
        <w:tc>
          <w:tcPr>
            <w:tcW w:w="808" w:type="dxa"/>
          </w:tcPr>
          <w:p w14:paraId="007E9B05" w14:textId="750C393A" w:rsidR="00C66ADE" w:rsidRPr="00E027E2" w:rsidRDefault="00161F5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(0.262)</w:t>
            </w:r>
          </w:p>
        </w:tc>
        <w:tc>
          <w:tcPr>
            <w:tcW w:w="851" w:type="dxa"/>
          </w:tcPr>
          <w:p w14:paraId="70CC9FC1" w14:textId="1A03C357" w:rsidR="00C66ADE" w:rsidRPr="00E027E2" w:rsidRDefault="00161F5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(0.298)</w:t>
            </w:r>
          </w:p>
        </w:tc>
        <w:tc>
          <w:tcPr>
            <w:tcW w:w="803" w:type="dxa"/>
          </w:tcPr>
          <w:p w14:paraId="6FF08275" w14:textId="4F9CBE43" w:rsidR="00C66ADE" w:rsidRPr="00E027E2" w:rsidRDefault="007B602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(0.209)</w:t>
            </w:r>
          </w:p>
        </w:tc>
        <w:tc>
          <w:tcPr>
            <w:tcW w:w="756" w:type="dxa"/>
          </w:tcPr>
          <w:p w14:paraId="7519A679" w14:textId="78723D3D" w:rsidR="00C66ADE" w:rsidRPr="00E027E2" w:rsidRDefault="00525AF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(0.212)</w:t>
            </w:r>
          </w:p>
        </w:tc>
      </w:tr>
      <w:tr w:rsidR="00C66ADE" w:rsidRPr="00E027E2" w14:paraId="24B597FE" w14:textId="77777777" w:rsidTr="00AF644D">
        <w:trPr>
          <w:trHeight w:val="38"/>
        </w:trPr>
        <w:tc>
          <w:tcPr>
            <w:tcW w:w="851" w:type="dxa"/>
          </w:tcPr>
          <w:p w14:paraId="7601797E" w14:textId="77777777" w:rsidR="00C66ADE" w:rsidRPr="00E027E2" w:rsidRDefault="000612BA" w:rsidP="00C66AD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0" w:type="dxa"/>
          </w:tcPr>
          <w:p w14:paraId="68F91056" w14:textId="6F8203C1" w:rsidR="00C66ADE" w:rsidRPr="00E027E2" w:rsidRDefault="00C91C96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D4DC4" w:rsidRPr="00E027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0D4DC4" w:rsidRPr="00E027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66ADE"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319ECF69" w14:textId="102F09E9" w:rsidR="00C66ADE" w:rsidRPr="00E027E2" w:rsidRDefault="000D4DC4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0.431</w:t>
            </w:r>
            <w:r w:rsidR="001D5F7D"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0" w:type="dxa"/>
            <w:shd w:val="clear" w:color="auto" w:fill="auto"/>
          </w:tcPr>
          <w:p w14:paraId="49C42B7E" w14:textId="34CBCB36" w:rsidR="00C66ADE" w:rsidRPr="00E027E2" w:rsidRDefault="00DA284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0.156</w:t>
            </w:r>
          </w:p>
        </w:tc>
        <w:tc>
          <w:tcPr>
            <w:tcW w:w="851" w:type="dxa"/>
            <w:shd w:val="clear" w:color="auto" w:fill="auto"/>
          </w:tcPr>
          <w:p w14:paraId="3487B3B4" w14:textId="5FC67ECE" w:rsidR="00C66ADE" w:rsidRPr="00E027E2" w:rsidRDefault="002A5D18" w:rsidP="002A5D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0.468</w:t>
            </w:r>
            <w:r w:rsidR="0096141B"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</w:tcPr>
          <w:p w14:paraId="197EF9D7" w14:textId="007FE784" w:rsidR="00C66ADE" w:rsidRPr="00E027E2" w:rsidRDefault="00E5358E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0.250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93" w:type="dxa"/>
          </w:tcPr>
          <w:p w14:paraId="5505E1F2" w14:textId="6CB9F72F" w:rsidR="00C66ADE" w:rsidRPr="00E027E2" w:rsidRDefault="0052121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0.688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08" w:type="dxa"/>
          </w:tcPr>
          <w:p w14:paraId="1EAE1ACF" w14:textId="17C9332D" w:rsidR="00C66ADE" w:rsidRPr="00E027E2" w:rsidRDefault="00161F5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0.367</w:t>
            </w:r>
          </w:p>
        </w:tc>
        <w:tc>
          <w:tcPr>
            <w:tcW w:w="851" w:type="dxa"/>
          </w:tcPr>
          <w:p w14:paraId="5DB9EDC9" w14:textId="307E2D7E" w:rsidR="00C66ADE" w:rsidRPr="00E027E2" w:rsidRDefault="00363A6A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0.165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03" w:type="dxa"/>
            <w:shd w:val="clear" w:color="auto" w:fill="auto"/>
          </w:tcPr>
          <w:p w14:paraId="03844F90" w14:textId="39EFD78E" w:rsidR="00C66ADE" w:rsidRPr="00E027E2" w:rsidRDefault="007B602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0.103</w:t>
            </w:r>
          </w:p>
        </w:tc>
        <w:tc>
          <w:tcPr>
            <w:tcW w:w="756" w:type="dxa"/>
            <w:shd w:val="clear" w:color="auto" w:fill="auto"/>
          </w:tcPr>
          <w:p w14:paraId="40E40EF0" w14:textId="1BA37FB8" w:rsidR="00C66ADE" w:rsidRPr="00E027E2" w:rsidRDefault="00525AF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0.147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</w:tr>
      <w:tr w:rsidR="00C66ADE" w:rsidRPr="00E027E2" w14:paraId="349EBF43" w14:textId="77777777" w:rsidTr="00AF644D">
        <w:trPr>
          <w:trHeight w:val="38"/>
        </w:trPr>
        <w:tc>
          <w:tcPr>
            <w:tcW w:w="851" w:type="dxa"/>
          </w:tcPr>
          <w:p w14:paraId="6594BC32" w14:textId="77777777" w:rsidR="00C66ADE" w:rsidRPr="00E027E2" w:rsidRDefault="00C66ADE" w:rsidP="00C66AD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95F4A3B" w14:textId="2943B11D" w:rsidR="00C66ADE" w:rsidRPr="00E027E2" w:rsidRDefault="00C66ADE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91C96" w:rsidRPr="00E027E2">
              <w:rPr>
                <w:rFonts w:ascii="Times New Roman" w:hAnsi="Times New Roman" w:cs="Times New Roman"/>
                <w:sz w:val="16"/>
                <w:szCs w:val="16"/>
              </w:rPr>
              <w:t>0.040</w:t>
            </w: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14:paraId="1604AA9A" w14:textId="663FCC36" w:rsidR="00C66ADE" w:rsidRPr="00E027E2" w:rsidRDefault="001D5F7D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(0.041)</w:t>
            </w:r>
          </w:p>
        </w:tc>
        <w:tc>
          <w:tcPr>
            <w:tcW w:w="850" w:type="dxa"/>
            <w:shd w:val="clear" w:color="auto" w:fill="auto"/>
          </w:tcPr>
          <w:p w14:paraId="6D079F5C" w14:textId="0C4AD5CF" w:rsidR="00C66ADE" w:rsidRPr="00E027E2" w:rsidRDefault="00DA284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(0.098)</w:t>
            </w:r>
          </w:p>
        </w:tc>
        <w:tc>
          <w:tcPr>
            <w:tcW w:w="851" w:type="dxa"/>
            <w:shd w:val="clear" w:color="auto" w:fill="auto"/>
          </w:tcPr>
          <w:p w14:paraId="4C1180A7" w14:textId="6A572ED6" w:rsidR="00C66ADE" w:rsidRPr="00E027E2" w:rsidRDefault="0096141B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(0.193)</w:t>
            </w:r>
          </w:p>
        </w:tc>
        <w:tc>
          <w:tcPr>
            <w:tcW w:w="850" w:type="dxa"/>
          </w:tcPr>
          <w:p w14:paraId="28428F0F" w14:textId="5495BCFA" w:rsidR="00C66ADE" w:rsidRPr="00E027E2" w:rsidRDefault="00E5358E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(0.078)</w:t>
            </w:r>
          </w:p>
        </w:tc>
        <w:tc>
          <w:tcPr>
            <w:tcW w:w="893" w:type="dxa"/>
          </w:tcPr>
          <w:p w14:paraId="56817509" w14:textId="4394B416" w:rsidR="00C66ADE" w:rsidRPr="00E027E2" w:rsidRDefault="0052121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(0.205)</w:t>
            </w:r>
          </w:p>
        </w:tc>
        <w:tc>
          <w:tcPr>
            <w:tcW w:w="808" w:type="dxa"/>
          </w:tcPr>
          <w:p w14:paraId="4EE46405" w14:textId="3F0EE07C" w:rsidR="00C66ADE" w:rsidRPr="00E027E2" w:rsidRDefault="00161F5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(0.380)</w:t>
            </w:r>
          </w:p>
        </w:tc>
        <w:tc>
          <w:tcPr>
            <w:tcW w:w="851" w:type="dxa"/>
          </w:tcPr>
          <w:p w14:paraId="3F73C977" w14:textId="3D68920C" w:rsidR="00C66ADE" w:rsidRPr="00E027E2" w:rsidRDefault="00363A6A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(0.042)</w:t>
            </w:r>
          </w:p>
        </w:tc>
        <w:tc>
          <w:tcPr>
            <w:tcW w:w="803" w:type="dxa"/>
            <w:shd w:val="clear" w:color="auto" w:fill="auto"/>
          </w:tcPr>
          <w:p w14:paraId="6B443CEC" w14:textId="70146AB9" w:rsidR="00C66ADE" w:rsidRPr="00E027E2" w:rsidRDefault="007B602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(0.073)</w:t>
            </w:r>
          </w:p>
        </w:tc>
        <w:tc>
          <w:tcPr>
            <w:tcW w:w="756" w:type="dxa"/>
            <w:shd w:val="clear" w:color="auto" w:fill="auto"/>
          </w:tcPr>
          <w:p w14:paraId="5804A2FC" w14:textId="1F8885ED" w:rsidR="00C66ADE" w:rsidRPr="00E027E2" w:rsidRDefault="00525AF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(0.074)</w:t>
            </w:r>
          </w:p>
        </w:tc>
      </w:tr>
      <w:tr w:rsidR="00B25EFA" w:rsidRPr="00E027E2" w14:paraId="2A04692E" w14:textId="77777777" w:rsidTr="00AF644D">
        <w:trPr>
          <w:trHeight w:val="38"/>
        </w:trPr>
        <w:tc>
          <w:tcPr>
            <w:tcW w:w="851" w:type="dxa"/>
          </w:tcPr>
          <w:p w14:paraId="63FCF92E" w14:textId="2CBC6B69" w:rsidR="00B25EFA" w:rsidRPr="00E027E2" w:rsidRDefault="000612B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0" w:type="dxa"/>
          </w:tcPr>
          <w:p w14:paraId="7AF03B6A" w14:textId="4CC53C49" w:rsidR="00B25EFA" w:rsidRPr="00E027E2" w:rsidRDefault="00C91C96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-0.078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</w:tcPr>
          <w:p w14:paraId="6D244C50" w14:textId="4974AED8" w:rsidR="00B25EFA" w:rsidRPr="00E027E2" w:rsidRDefault="00330B82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0.074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14:paraId="24908E2D" w14:textId="79399B09" w:rsidR="00B25EFA" w:rsidRPr="00E027E2" w:rsidRDefault="00DA284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-0.065</w:t>
            </w:r>
          </w:p>
        </w:tc>
        <w:tc>
          <w:tcPr>
            <w:tcW w:w="851" w:type="dxa"/>
            <w:shd w:val="clear" w:color="auto" w:fill="auto"/>
          </w:tcPr>
          <w:p w14:paraId="58AB2A97" w14:textId="099F744E" w:rsidR="00B25EFA" w:rsidRPr="00E027E2" w:rsidRDefault="00CC38A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0.226</w:t>
            </w:r>
          </w:p>
        </w:tc>
        <w:tc>
          <w:tcPr>
            <w:tcW w:w="850" w:type="dxa"/>
          </w:tcPr>
          <w:p w14:paraId="398DBF51" w14:textId="18B42D5F" w:rsidR="00B25EFA" w:rsidRPr="00E027E2" w:rsidRDefault="0052121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93" w:type="dxa"/>
          </w:tcPr>
          <w:p w14:paraId="0DF165D0" w14:textId="21752E4E" w:rsidR="00B25EFA" w:rsidRPr="00E027E2" w:rsidRDefault="00D272D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-0.007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08" w:type="dxa"/>
          </w:tcPr>
          <w:p w14:paraId="00DB98CF" w14:textId="2C67AF1F" w:rsidR="00B25EFA" w:rsidRPr="00E027E2" w:rsidRDefault="00161F5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0381F22D" w14:textId="72DE23D5" w:rsidR="00B25EFA" w:rsidRPr="00E027E2" w:rsidRDefault="00363A6A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-0.001</w:t>
            </w:r>
          </w:p>
        </w:tc>
        <w:tc>
          <w:tcPr>
            <w:tcW w:w="803" w:type="dxa"/>
            <w:shd w:val="clear" w:color="auto" w:fill="auto"/>
          </w:tcPr>
          <w:p w14:paraId="2B346BF0" w14:textId="4C83C412" w:rsidR="00B25EFA" w:rsidRPr="00E027E2" w:rsidRDefault="007B602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-0.148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56" w:type="dxa"/>
            <w:shd w:val="clear" w:color="auto" w:fill="auto"/>
          </w:tcPr>
          <w:p w14:paraId="151D8F05" w14:textId="55678834" w:rsidR="00B25EFA" w:rsidRPr="00E027E2" w:rsidRDefault="00525AF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0.166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B25EFA" w:rsidRPr="00E027E2" w14:paraId="024FDF4F" w14:textId="77777777" w:rsidTr="00AF644D">
        <w:trPr>
          <w:trHeight w:val="38"/>
        </w:trPr>
        <w:tc>
          <w:tcPr>
            <w:tcW w:w="851" w:type="dxa"/>
          </w:tcPr>
          <w:p w14:paraId="74548685" w14:textId="77777777" w:rsidR="00B25EFA" w:rsidRPr="00E027E2" w:rsidRDefault="00B25EF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9B9831E" w14:textId="52C431CF" w:rsidR="00B25EFA" w:rsidRPr="00E027E2" w:rsidRDefault="00C91C96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(0.033)</w:t>
            </w:r>
          </w:p>
        </w:tc>
        <w:tc>
          <w:tcPr>
            <w:tcW w:w="851" w:type="dxa"/>
          </w:tcPr>
          <w:p w14:paraId="0CE7F7D5" w14:textId="1D944AC9" w:rsidR="00B25EFA" w:rsidRPr="00E027E2" w:rsidRDefault="00330B82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(0.033)</w:t>
            </w:r>
          </w:p>
        </w:tc>
        <w:tc>
          <w:tcPr>
            <w:tcW w:w="850" w:type="dxa"/>
            <w:shd w:val="clear" w:color="auto" w:fill="auto"/>
          </w:tcPr>
          <w:p w14:paraId="3A1B695E" w14:textId="4572B711" w:rsidR="00B25EFA" w:rsidRPr="00E027E2" w:rsidRDefault="00DA284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(0.069)</w:t>
            </w:r>
          </w:p>
        </w:tc>
        <w:tc>
          <w:tcPr>
            <w:tcW w:w="851" w:type="dxa"/>
            <w:shd w:val="clear" w:color="auto" w:fill="auto"/>
          </w:tcPr>
          <w:p w14:paraId="48A5FD76" w14:textId="392019DF" w:rsidR="00B25EFA" w:rsidRPr="00E027E2" w:rsidRDefault="00CC38A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(0.172)</w:t>
            </w:r>
          </w:p>
        </w:tc>
        <w:tc>
          <w:tcPr>
            <w:tcW w:w="850" w:type="dxa"/>
          </w:tcPr>
          <w:p w14:paraId="22F96831" w14:textId="0D16EC6F" w:rsidR="00B25EFA" w:rsidRPr="00E027E2" w:rsidRDefault="0052121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(0.001)</w:t>
            </w:r>
          </w:p>
        </w:tc>
        <w:tc>
          <w:tcPr>
            <w:tcW w:w="893" w:type="dxa"/>
          </w:tcPr>
          <w:p w14:paraId="551EEED9" w14:textId="16FE5160" w:rsidR="00B25EFA" w:rsidRPr="00E027E2" w:rsidRDefault="00D272D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(0.002)</w:t>
            </w:r>
          </w:p>
        </w:tc>
        <w:tc>
          <w:tcPr>
            <w:tcW w:w="808" w:type="dxa"/>
          </w:tcPr>
          <w:p w14:paraId="1EBDECE0" w14:textId="2A29D5C5" w:rsidR="00B25EFA" w:rsidRPr="00E027E2" w:rsidRDefault="00161F5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(0.002)</w:t>
            </w:r>
          </w:p>
        </w:tc>
        <w:tc>
          <w:tcPr>
            <w:tcW w:w="851" w:type="dxa"/>
          </w:tcPr>
          <w:p w14:paraId="77351262" w14:textId="4035D42B" w:rsidR="00B25EFA" w:rsidRPr="00E027E2" w:rsidRDefault="00363A6A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(0.003)</w:t>
            </w:r>
          </w:p>
        </w:tc>
        <w:tc>
          <w:tcPr>
            <w:tcW w:w="803" w:type="dxa"/>
            <w:shd w:val="clear" w:color="auto" w:fill="auto"/>
          </w:tcPr>
          <w:p w14:paraId="4A0F1E9B" w14:textId="67B10A4E" w:rsidR="00B25EFA" w:rsidRPr="00E027E2" w:rsidRDefault="007B602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(0.084)</w:t>
            </w:r>
          </w:p>
        </w:tc>
        <w:tc>
          <w:tcPr>
            <w:tcW w:w="756" w:type="dxa"/>
            <w:shd w:val="clear" w:color="auto" w:fill="auto"/>
          </w:tcPr>
          <w:p w14:paraId="4115F474" w14:textId="2B722F6B" w:rsidR="00B25EFA" w:rsidRPr="00E027E2" w:rsidRDefault="00525AF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(0.084)</w:t>
            </w:r>
          </w:p>
        </w:tc>
      </w:tr>
      <w:tr w:rsidR="00B25EFA" w:rsidRPr="00E027E2" w14:paraId="7F770253" w14:textId="77777777" w:rsidTr="00AF644D">
        <w:trPr>
          <w:trHeight w:val="38"/>
        </w:trPr>
        <w:tc>
          <w:tcPr>
            <w:tcW w:w="851" w:type="dxa"/>
          </w:tcPr>
          <w:p w14:paraId="491C4B00" w14:textId="77777777" w:rsidR="00B25EFA" w:rsidRPr="00E027E2" w:rsidRDefault="000612B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0" w:type="dxa"/>
          </w:tcPr>
          <w:p w14:paraId="08D1D801" w14:textId="554B9B18" w:rsidR="00B25EFA" w:rsidRPr="00E027E2" w:rsidRDefault="00C91C96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0.204</w:t>
            </w:r>
            <w:r w:rsidR="00B25EFA"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5D761AC9" w14:textId="3EF5A7D0" w:rsidR="00B25EFA" w:rsidRPr="00E027E2" w:rsidRDefault="00AA5D9B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-0.191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0" w:type="dxa"/>
          </w:tcPr>
          <w:p w14:paraId="75B6A857" w14:textId="73A65492" w:rsidR="00B25EFA" w:rsidRPr="00E027E2" w:rsidRDefault="00DA284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0.047</w:t>
            </w:r>
          </w:p>
        </w:tc>
        <w:tc>
          <w:tcPr>
            <w:tcW w:w="851" w:type="dxa"/>
          </w:tcPr>
          <w:p w14:paraId="16EE7E6B" w14:textId="74619EAB" w:rsidR="00B25EFA" w:rsidRPr="00E027E2" w:rsidRDefault="00CC38A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-0.034</w:t>
            </w:r>
          </w:p>
        </w:tc>
        <w:tc>
          <w:tcPr>
            <w:tcW w:w="850" w:type="dxa"/>
          </w:tcPr>
          <w:p w14:paraId="25D75885" w14:textId="029BFC23" w:rsidR="00B25EFA" w:rsidRPr="00E027E2" w:rsidRDefault="0052121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0.0002</w:t>
            </w:r>
          </w:p>
        </w:tc>
        <w:tc>
          <w:tcPr>
            <w:tcW w:w="893" w:type="dxa"/>
          </w:tcPr>
          <w:p w14:paraId="567489D7" w14:textId="6C812E86" w:rsidR="00B25EFA" w:rsidRPr="00E027E2" w:rsidRDefault="00D272D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0.0008</w:t>
            </w:r>
          </w:p>
        </w:tc>
        <w:tc>
          <w:tcPr>
            <w:tcW w:w="808" w:type="dxa"/>
          </w:tcPr>
          <w:p w14:paraId="6A862FFD" w14:textId="0940CE45" w:rsidR="00B25EFA" w:rsidRPr="00E027E2" w:rsidRDefault="00161F5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-0.0006</w:t>
            </w:r>
          </w:p>
        </w:tc>
        <w:tc>
          <w:tcPr>
            <w:tcW w:w="851" w:type="dxa"/>
          </w:tcPr>
          <w:p w14:paraId="4FD8D512" w14:textId="3F026143" w:rsidR="00B25EFA" w:rsidRPr="00E027E2" w:rsidRDefault="00363A6A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803" w:type="dxa"/>
          </w:tcPr>
          <w:p w14:paraId="7B2F9F2F" w14:textId="15876DFB" w:rsidR="00B25EFA" w:rsidRPr="00E027E2" w:rsidRDefault="007B602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756" w:type="dxa"/>
          </w:tcPr>
          <w:p w14:paraId="4C72F6D2" w14:textId="083CD14D" w:rsidR="00B25EFA" w:rsidRPr="00E027E2" w:rsidRDefault="00525AF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-0.099</w:t>
            </w:r>
          </w:p>
        </w:tc>
      </w:tr>
      <w:tr w:rsidR="00B25EFA" w:rsidRPr="00E027E2" w14:paraId="10379E12" w14:textId="77777777" w:rsidTr="00AF644D">
        <w:trPr>
          <w:trHeight w:val="38"/>
        </w:trPr>
        <w:tc>
          <w:tcPr>
            <w:tcW w:w="851" w:type="dxa"/>
          </w:tcPr>
          <w:p w14:paraId="13A12BDB" w14:textId="77777777" w:rsidR="00B25EFA" w:rsidRPr="00E027E2" w:rsidRDefault="00B25EF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B0F5194" w14:textId="033480E0" w:rsidR="00B25EFA" w:rsidRPr="00E027E2" w:rsidRDefault="00B25EFA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91C96" w:rsidRPr="00E027E2">
              <w:rPr>
                <w:rFonts w:ascii="Times New Roman" w:hAnsi="Times New Roman" w:cs="Times New Roman"/>
                <w:sz w:val="16"/>
                <w:szCs w:val="16"/>
              </w:rPr>
              <w:t>0.052</w:t>
            </w: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14:paraId="291C3438" w14:textId="7193D555" w:rsidR="00B25EFA" w:rsidRPr="00E027E2" w:rsidRDefault="00AA5D9B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(0.052)</w:t>
            </w:r>
          </w:p>
        </w:tc>
        <w:tc>
          <w:tcPr>
            <w:tcW w:w="850" w:type="dxa"/>
          </w:tcPr>
          <w:p w14:paraId="27371C65" w14:textId="42B1A34D" w:rsidR="00B25EFA" w:rsidRPr="00E027E2" w:rsidRDefault="00DA284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(0.035)</w:t>
            </w:r>
          </w:p>
        </w:tc>
        <w:tc>
          <w:tcPr>
            <w:tcW w:w="851" w:type="dxa"/>
          </w:tcPr>
          <w:p w14:paraId="3A0C2302" w14:textId="455956E1" w:rsidR="00B25EFA" w:rsidRPr="00E027E2" w:rsidRDefault="00CC38A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(0.080)</w:t>
            </w:r>
          </w:p>
        </w:tc>
        <w:tc>
          <w:tcPr>
            <w:tcW w:w="850" w:type="dxa"/>
          </w:tcPr>
          <w:p w14:paraId="4E18751C" w14:textId="71B846F7" w:rsidR="00B25EFA" w:rsidRPr="00E027E2" w:rsidRDefault="0052121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(0.0005)</w:t>
            </w:r>
          </w:p>
        </w:tc>
        <w:tc>
          <w:tcPr>
            <w:tcW w:w="893" w:type="dxa"/>
          </w:tcPr>
          <w:p w14:paraId="7EA7D552" w14:textId="05F159A0" w:rsidR="00B25EFA" w:rsidRPr="00E027E2" w:rsidRDefault="00D272D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(0.0013)</w:t>
            </w:r>
          </w:p>
        </w:tc>
        <w:tc>
          <w:tcPr>
            <w:tcW w:w="808" w:type="dxa"/>
          </w:tcPr>
          <w:p w14:paraId="4F1A91BA" w14:textId="36AD2107" w:rsidR="00B25EFA" w:rsidRPr="00E027E2" w:rsidRDefault="00161F5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(0.0012)</w:t>
            </w:r>
          </w:p>
        </w:tc>
        <w:tc>
          <w:tcPr>
            <w:tcW w:w="851" w:type="dxa"/>
          </w:tcPr>
          <w:p w14:paraId="07AFA394" w14:textId="5EB3567C" w:rsidR="00B25EFA" w:rsidRPr="00E027E2" w:rsidRDefault="00363A6A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(0.002)</w:t>
            </w:r>
          </w:p>
        </w:tc>
        <w:tc>
          <w:tcPr>
            <w:tcW w:w="803" w:type="dxa"/>
          </w:tcPr>
          <w:p w14:paraId="6DAA841D" w14:textId="2BB8833C" w:rsidR="00B25EFA" w:rsidRPr="00E027E2" w:rsidRDefault="007B602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(0.106)</w:t>
            </w:r>
          </w:p>
        </w:tc>
        <w:tc>
          <w:tcPr>
            <w:tcW w:w="756" w:type="dxa"/>
          </w:tcPr>
          <w:p w14:paraId="782310BF" w14:textId="324DBBA9" w:rsidR="00B25EFA" w:rsidRPr="00E027E2" w:rsidRDefault="00525AF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(0.109)</w:t>
            </w:r>
          </w:p>
        </w:tc>
      </w:tr>
      <w:tr w:rsidR="00B25EFA" w:rsidRPr="00E027E2" w14:paraId="593E1A13" w14:textId="77777777" w:rsidTr="00AF644D">
        <w:trPr>
          <w:trHeight w:val="38"/>
        </w:trPr>
        <w:tc>
          <w:tcPr>
            <w:tcW w:w="851" w:type="dxa"/>
          </w:tcPr>
          <w:p w14:paraId="40B7D60E" w14:textId="77777777" w:rsidR="00B25EFA" w:rsidRPr="00E027E2" w:rsidRDefault="000612B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</w:tcPr>
          <w:p w14:paraId="29005793" w14:textId="52A029DC" w:rsidR="00B25EFA" w:rsidRPr="00E027E2" w:rsidRDefault="00C91C96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-1.927</w:t>
            </w:r>
            <w:r w:rsidR="00422EB8"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1" w:type="dxa"/>
            <w:shd w:val="clear" w:color="auto" w:fill="auto"/>
          </w:tcPr>
          <w:p w14:paraId="679BB5CB" w14:textId="0BE77B8D" w:rsidR="00B25EFA" w:rsidRPr="00E027E2" w:rsidRDefault="0080554D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1.956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0" w:type="dxa"/>
          </w:tcPr>
          <w:p w14:paraId="1E2E2357" w14:textId="05C448A1" w:rsidR="00B25EFA" w:rsidRPr="00E027E2" w:rsidRDefault="00DA284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-2.079</w:t>
            </w:r>
            <w:r w:rsidR="008A43B9"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1" w:type="dxa"/>
          </w:tcPr>
          <w:p w14:paraId="5B9A1D5D" w14:textId="26623685" w:rsidR="00B25EFA" w:rsidRPr="00E027E2" w:rsidRDefault="00CC38A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2.956</w:t>
            </w:r>
          </w:p>
        </w:tc>
        <w:tc>
          <w:tcPr>
            <w:tcW w:w="850" w:type="dxa"/>
          </w:tcPr>
          <w:p w14:paraId="608DDFF6" w14:textId="53E0D1DA" w:rsidR="00B25EFA" w:rsidRPr="00E027E2" w:rsidRDefault="0052121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-0.099</w:t>
            </w:r>
          </w:p>
        </w:tc>
        <w:tc>
          <w:tcPr>
            <w:tcW w:w="893" w:type="dxa"/>
          </w:tcPr>
          <w:p w14:paraId="426552D9" w14:textId="17370126" w:rsidR="00B25EFA" w:rsidRPr="00E027E2" w:rsidRDefault="00D272D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0.150</w:t>
            </w:r>
          </w:p>
        </w:tc>
        <w:tc>
          <w:tcPr>
            <w:tcW w:w="808" w:type="dxa"/>
          </w:tcPr>
          <w:p w14:paraId="3A51B594" w14:textId="35B44C88" w:rsidR="00B25EFA" w:rsidRPr="00E027E2" w:rsidRDefault="00161F5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-0.751</w:t>
            </w:r>
          </w:p>
        </w:tc>
        <w:tc>
          <w:tcPr>
            <w:tcW w:w="851" w:type="dxa"/>
          </w:tcPr>
          <w:p w14:paraId="44283569" w14:textId="025EB0E1" w:rsidR="00B25EFA" w:rsidRPr="00E027E2" w:rsidRDefault="00363A6A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1.228</w:t>
            </w:r>
          </w:p>
        </w:tc>
        <w:tc>
          <w:tcPr>
            <w:tcW w:w="803" w:type="dxa"/>
          </w:tcPr>
          <w:p w14:paraId="6A1426F8" w14:textId="06578289" w:rsidR="00B25EFA" w:rsidRPr="00E027E2" w:rsidRDefault="007B602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3.079</w:t>
            </w:r>
          </w:p>
        </w:tc>
        <w:tc>
          <w:tcPr>
            <w:tcW w:w="756" w:type="dxa"/>
          </w:tcPr>
          <w:p w14:paraId="5595CA2B" w14:textId="34CA8A46" w:rsidR="00B25EFA" w:rsidRPr="00E027E2" w:rsidRDefault="00525AF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-2.478</w:t>
            </w:r>
          </w:p>
        </w:tc>
      </w:tr>
      <w:tr w:rsidR="00B25EFA" w:rsidRPr="00E027E2" w14:paraId="13364F0F" w14:textId="77777777" w:rsidTr="00AF644D">
        <w:trPr>
          <w:trHeight w:val="38"/>
        </w:trPr>
        <w:tc>
          <w:tcPr>
            <w:tcW w:w="851" w:type="dxa"/>
          </w:tcPr>
          <w:p w14:paraId="3E7B2F15" w14:textId="77777777" w:rsidR="00B25EFA" w:rsidRPr="00E027E2" w:rsidRDefault="00B25EF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193A566" w14:textId="65747AE0" w:rsidR="00B25EFA" w:rsidRPr="00E027E2" w:rsidRDefault="00B25EFA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</w:t>
            </w:r>
            <w:r w:rsidR="00C91C96" w:rsidRPr="00E027E2">
              <w:rPr>
                <w:rFonts w:ascii="Times New Roman" w:hAnsi="Times New Roman" w:cs="Times New Roman"/>
                <w:sz w:val="16"/>
                <w:szCs w:val="16"/>
              </w:rPr>
              <w:t>088</w:t>
            </w: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16CA0CDA" w14:textId="6864AD5C" w:rsidR="00B25EFA" w:rsidRPr="00E027E2" w:rsidRDefault="0080554D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(0.088)</w:t>
            </w:r>
          </w:p>
        </w:tc>
        <w:tc>
          <w:tcPr>
            <w:tcW w:w="850" w:type="dxa"/>
          </w:tcPr>
          <w:p w14:paraId="54409DBF" w14:textId="0E800117" w:rsidR="00B25EFA" w:rsidRPr="00E027E2" w:rsidRDefault="008A43B9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(1.206)</w:t>
            </w:r>
          </w:p>
        </w:tc>
        <w:tc>
          <w:tcPr>
            <w:tcW w:w="851" w:type="dxa"/>
          </w:tcPr>
          <w:p w14:paraId="605BC0F7" w14:textId="4087D15E" w:rsidR="00B25EFA" w:rsidRPr="00E027E2" w:rsidRDefault="00CC38A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(2.586)</w:t>
            </w:r>
          </w:p>
        </w:tc>
        <w:tc>
          <w:tcPr>
            <w:tcW w:w="850" w:type="dxa"/>
          </w:tcPr>
          <w:p w14:paraId="285D239B" w14:textId="615F2234" w:rsidR="00B25EFA" w:rsidRPr="00E027E2" w:rsidRDefault="0052121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(0.298)</w:t>
            </w:r>
          </w:p>
        </w:tc>
        <w:tc>
          <w:tcPr>
            <w:tcW w:w="893" w:type="dxa"/>
          </w:tcPr>
          <w:p w14:paraId="3B069F4B" w14:textId="1F4571F4" w:rsidR="00B25EFA" w:rsidRPr="00E027E2" w:rsidRDefault="00D272D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(0.623)</w:t>
            </w:r>
          </w:p>
        </w:tc>
        <w:tc>
          <w:tcPr>
            <w:tcW w:w="808" w:type="dxa"/>
          </w:tcPr>
          <w:p w14:paraId="49CBBB70" w14:textId="229F02C4" w:rsidR="00B25EFA" w:rsidRPr="00E027E2" w:rsidRDefault="00161F5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(0.757)</w:t>
            </w:r>
          </w:p>
        </w:tc>
        <w:tc>
          <w:tcPr>
            <w:tcW w:w="851" w:type="dxa"/>
          </w:tcPr>
          <w:p w14:paraId="0819D8BD" w14:textId="2735C328" w:rsidR="00B25EFA" w:rsidRPr="00E027E2" w:rsidRDefault="00363A6A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(0.973)</w:t>
            </w:r>
          </w:p>
        </w:tc>
        <w:tc>
          <w:tcPr>
            <w:tcW w:w="803" w:type="dxa"/>
          </w:tcPr>
          <w:p w14:paraId="290D3C94" w14:textId="3C9E71D2" w:rsidR="00B25EFA" w:rsidRPr="00E027E2" w:rsidRDefault="007B602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(2.334)</w:t>
            </w:r>
          </w:p>
        </w:tc>
        <w:tc>
          <w:tcPr>
            <w:tcW w:w="756" w:type="dxa"/>
          </w:tcPr>
          <w:p w14:paraId="629C91FD" w14:textId="782A6277" w:rsidR="00B25EFA" w:rsidRPr="00E027E2" w:rsidRDefault="00525AF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(2.386)</w:t>
            </w:r>
          </w:p>
        </w:tc>
      </w:tr>
      <w:tr w:rsidR="00B25EFA" w:rsidRPr="00E027E2" w14:paraId="5BCAAB90" w14:textId="77777777" w:rsidTr="00AF644D">
        <w:trPr>
          <w:trHeight w:val="38"/>
        </w:trPr>
        <w:tc>
          <w:tcPr>
            <w:tcW w:w="851" w:type="dxa"/>
          </w:tcPr>
          <w:p w14:paraId="2583B19E" w14:textId="77777777" w:rsidR="00B25EFA" w:rsidRPr="00E027E2" w:rsidRDefault="000612B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R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01" w:type="dxa"/>
            <w:gridSpan w:val="2"/>
          </w:tcPr>
          <w:p w14:paraId="4841B298" w14:textId="7C6324F7" w:rsidR="00B25EFA" w:rsidRPr="00E027E2" w:rsidRDefault="00672B6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0.872</w:t>
            </w:r>
          </w:p>
        </w:tc>
        <w:tc>
          <w:tcPr>
            <w:tcW w:w="1701" w:type="dxa"/>
            <w:gridSpan w:val="2"/>
          </w:tcPr>
          <w:p w14:paraId="1B6D53E7" w14:textId="026AFAC8" w:rsidR="00B25EFA" w:rsidRPr="00E027E2" w:rsidRDefault="004B1123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  <w:r w:rsidR="002A5D18" w:rsidRPr="00E027E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43" w:type="dxa"/>
            <w:gridSpan w:val="2"/>
          </w:tcPr>
          <w:p w14:paraId="4C3880DC" w14:textId="4F690BA6" w:rsidR="00B25EFA" w:rsidRPr="00E027E2" w:rsidRDefault="00E5358E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0.486</w:t>
            </w:r>
          </w:p>
        </w:tc>
        <w:tc>
          <w:tcPr>
            <w:tcW w:w="1659" w:type="dxa"/>
            <w:gridSpan w:val="2"/>
          </w:tcPr>
          <w:p w14:paraId="2EB45DC0" w14:textId="37B8F69A" w:rsidR="00B25EFA" w:rsidRPr="00E027E2" w:rsidRDefault="002B312D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0.500</w:t>
            </w:r>
          </w:p>
        </w:tc>
        <w:tc>
          <w:tcPr>
            <w:tcW w:w="1559" w:type="dxa"/>
            <w:gridSpan w:val="2"/>
          </w:tcPr>
          <w:p w14:paraId="587D62D2" w14:textId="35631334" w:rsidR="00B25EFA" w:rsidRPr="00E027E2" w:rsidRDefault="0088070F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0.728</w:t>
            </w:r>
          </w:p>
        </w:tc>
      </w:tr>
      <w:tr w:rsidR="00B25EFA" w:rsidRPr="00E027E2" w14:paraId="1C4239A9" w14:textId="77777777" w:rsidTr="00AF644D">
        <w:trPr>
          <w:trHeight w:val="38"/>
        </w:trPr>
        <w:tc>
          <w:tcPr>
            <w:tcW w:w="851" w:type="dxa"/>
          </w:tcPr>
          <w:p w14:paraId="09248D01" w14:textId="77777777" w:rsidR="00B25EFA" w:rsidRPr="00E027E2" w:rsidRDefault="00B25EF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27E2">
              <w:rPr>
                <w:rFonts w:eastAsiaTheme="minorEastAsia"/>
                <w:sz w:val="16"/>
                <w:szCs w:val="16"/>
              </w:rPr>
              <w:t xml:space="preserve">Adjusted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  <m:t>R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1701" w:type="dxa"/>
            <w:gridSpan w:val="2"/>
          </w:tcPr>
          <w:p w14:paraId="5A422319" w14:textId="6E7775F7" w:rsidR="00B25EFA" w:rsidRPr="00E027E2" w:rsidRDefault="00672B6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0.866</w:t>
            </w:r>
          </w:p>
        </w:tc>
        <w:tc>
          <w:tcPr>
            <w:tcW w:w="1701" w:type="dxa"/>
            <w:gridSpan w:val="2"/>
          </w:tcPr>
          <w:p w14:paraId="364957B7" w14:textId="046ADDE3" w:rsidR="00B25EFA" w:rsidRPr="00E027E2" w:rsidRDefault="004B1123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  <w:r w:rsidR="002A5D18" w:rsidRPr="00E027E2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743" w:type="dxa"/>
            <w:gridSpan w:val="2"/>
          </w:tcPr>
          <w:p w14:paraId="36B6D4F5" w14:textId="56BF191D" w:rsidR="00B25EFA" w:rsidRPr="00E027E2" w:rsidRDefault="00E5358E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0.461</w:t>
            </w:r>
          </w:p>
        </w:tc>
        <w:tc>
          <w:tcPr>
            <w:tcW w:w="1659" w:type="dxa"/>
            <w:gridSpan w:val="2"/>
          </w:tcPr>
          <w:p w14:paraId="1F148DCD" w14:textId="036E8C23" w:rsidR="00B25EFA" w:rsidRPr="00E027E2" w:rsidRDefault="002B312D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0.476</w:t>
            </w:r>
          </w:p>
        </w:tc>
        <w:tc>
          <w:tcPr>
            <w:tcW w:w="1559" w:type="dxa"/>
            <w:gridSpan w:val="2"/>
          </w:tcPr>
          <w:p w14:paraId="7290C04B" w14:textId="52542EF1" w:rsidR="00B25EFA" w:rsidRPr="00E027E2" w:rsidRDefault="0088070F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0.710</w:t>
            </w:r>
          </w:p>
        </w:tc>
      </w:tr>
      <w:tr w:rsidR="00B25EFA" w:rsidRPr="00E027E2" w14:paraId="25AF75B7" w14:textId="77777777" w:rsidTr="00AF644D">
        <w:trPr>
          <w:trHeight w:val="38"/>
        </w:trPr>
        <w:tc>
          <w:tcPr>
            <w:tcW w:w="851" w:type="dxa"/>
          </w:tcPr>
          <w:p w14:paraId="33AAD306" w14:textId="733C2F24" w:rsidR="00B25EFA" w:rsidRPr="00E027E2" w:rsidRDefault="000612BA" w:rsidP="00B25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0" w:type="dxa"/>
          </w:tcPr>
          <w:p w14:paraId="2A411FAA" w14:textId="21C5647A" w:rsidR="00B25EFA" w:rsidRPr="00E027E2" w:rsidRDefault="00900BE6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0.354</w:t>
            </w:r>
          </w:p>
        </w:tc>
        <w:tc>
          <w:tcPr>
            <w:tcW w:w="851" w:type="dxa"/>
          </w:tcPr>
          <w:p w14:paraId="3B6E63B9" w14:textId="39E00EDA" w:rsidR="00B25EFA" w:rsidRPr="00E027E2" w:rsidRDefault="00221F8C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0.399</w:t>
            </w:r>
          </w:p>
        </w:tc>
        <w:tc>
          <w:tcPr>
            <w:tcW w:w="850" w:type="dxa"/>
          </w:tcPr>
          <w:p w14:paraId="3408DEFA" w14:textId="04DAF68F" w:rsidR="00B25EFA" w:rsidRPr="00E027E2" w:rsidRDefault="00E826C1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0.231</w:t>
            </w:r>
          </w:p>
        </w:tc>
        <w:tc>
          <w:tcPr>
            <w:tcW w:w="851" w:type="dxa"/>
          </w:tcPr>
          <w:p w14:paraId="14F4822E" w14:textId="33B14387" w:rsidR="00B25EFA" w:rsidRPr="00E027E2" w:rsidRDefault="00E826C1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0.754</w:t>
            </w:r>
          </w:p>
        </w:tc>
        <w:tc>
          <w:tcPr>
            <w:tcW w:w="850" w:type="dxa"/>
          </w:tcPr>
          <w:p w14:paraId="74C0C89C" w14:textId="3149CB1D" w:rsidR="00B25EFA" w:rsidRPr="00E027E2" w:rsidRDefault="00E826C1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0.268</w:t>
            </w:r>
          </w:p>
        </w:tc>
        <w:tc>
          <w:tcPr>
            <w:tcW w:w="893" w:type="dxa"/>
          </w:tcPr>
          <w:p w14:paraId="0332ED9D" w14:textId="3742B590" w:rsidR="00B25EFA" w:rsidRPr="00E027E2" w:rsidRDefault="0027373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0.463</w:t>
            </w:r>
          </w:p>
        </w:tc>
        <w:tc>
          <w:tcPr>
            <w:tcW w:w="808" w:type="dxa"/>
            <w:shd w:val="clear" w:color="auto" w:fill="auto"/>
          </w:tcPr>
          <w:p w14:paraId="1C04AB95" w14:textId="2DC744F0" w:rsidR="00B25EFA" w:rsidRPr="00E027E2" w:rsidRDefault="0027373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0.502</w:t>
            </w:r>
          </w:p>
        </w:tc>
        <w:tc>
          <w:tcPr>
            <w:tcW w:w="851" w:type="dxa"/>
          </w:tcPr>
          <w:p w14:paraId="53D25DC6" w14:textId="7FA9C969" w:rsidR="00B25EFA" w:rsidRPr="00E027E2" w:rsidRDefault="0027373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0.548</w:t>
            </w:r>
          </w:p>
        </w:tc>
        <w:tc>
          <w:tcPr>
            <w:tcW w:w="803" w:type="dxa"/>
          </w:tcPr>
          <w:p w14:paraId="2E395D01" w14:textId="4005E04C" w:rsidR="00B25EFA" w:rsidRPr="00E027E2" w:rsidRDefault="0027373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1.144</w:t>
            </w:r>
          </w:p>
        </w:tc>
        <w:tc>
          <w:tcPr>
            <w:tcW w:w="756" w:type="dxa"/>
          </w:tcPr>
          <w:p w14:paraId="4864688C" w14:textId="430097E0" w:rsidR="00B25EFA" w:rsidRPr="00E027E2" w:rsidRDefault="00273735" w:rsidP="00DA2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0.118</w:t>
            </w:r>
          </w:p>
        </w:tc>
      </w:tr>
      <w:tr w:rsidR="00B25EFA" w:rsidRPr="00E027E2" w14:paraId="059D1835" w14:textId="77777777" w:rsidTr="00AF644D">
        <w:trPr>
          <w:trHeight w:val="38"/>
        </w:trPr>
        <w:tc>
          <w:tcPr>
            <w:tcW w:w="851" w:type="dxa"/>
          </w:tcPr>
          <w:p w14:paraId="2963705B" w14:textId="77777777" w:rsidR="00B25EFA" w:rsidRPr="00E027E2" w:rsidRDefault="00B25EFA" w:rsidP="00B25EF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363" w:type="dxa"/>
            <w:gridSpan w:val="10"/>
            <w:vAlign w:val="bottom"/>
          </w:tcPr>
          <w:p w14:paraId="20089DDE" w14:textId="6002472E" w:rsidR="00B25EFA" w:rsidRPr="00E027E2" w:rsidRDefault="00B25EFA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b/>
                <w:sz w:val="16"/>
                <w:szCs w:val="16"/>
              </w:rPr>
              <w:t>Import Prices</w:t>
            </w:r>
          </w:p>
        </w:tc>
      </w:tr>
      <w:tr w:rsidR="00B25EFA" w:rsidRPr="00E027E2" w14:paraId="6C7BD31D" w14:textId="77777777" w:rsidTr="00AF644D">
        <w:trPr>
          <w:trHeight w:val="38"/>
        </w:trPr>
        <w:tc>
          <w:tcPr>
            <w:tcW w:w="851" w:type="dxa"/>
          </w:tcPr>
          <w:p w14:paraId="359E5818" w14:textId="5B0A8BD6" w:rsidR="00B25EFA" w:rsidRPr="00E027E2" w:rsidRDefault="000612B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0" w:type="dxa"/>
          </w:tcPr>
          <w:p w14:paraId="16A6731A" w14:textId="539929FC" w:rsidR="00B25EFA" w:rsidRPr="00E027E2" w:rsidRDefault="006F68CA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3.548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0A9A72E2" w14:textId="56CC0E86" w:rsidR="00B25EFA" w:rsidRPr="00E027E2" w:rsidRDefault="00F014B8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0.395</w:t>
            </w:r>
          </w:p>
        </w:tc>
        <w:tc>
          <w:tcPr>
            <w:tcW w:w="850" w:type="dxa"/>
          </w:tcPr>
          <w:p w14:paraId="6235F1AF" w14:textId="237CF8DE" w:rsidR="00B25EFA" w:rsidRPr="00E027E2" w:rsidRDefault="00B3639C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-1.391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</w:tcPr>
          <w:p w14:paraId="4A85BF82" w14:textId="082F10B1" w:rsidR="00B25EFA" w:rsidRPr="00E027E2" w:rsidRDefault="00733B2E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1.415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</w:tcPr>
          <w:p w14:paraId="0810BE83" w14:textId="04FDE266" w:rsidR="00B25EFA" w:rsidRPr="00E027E2" w:rsidRDefault="00203159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-0.005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3" w:type="dxa"/>
          </w:tcPr>
          <w:p w14:paraId="05696ABB" w14:textId="0CDC9993" w:rsidR="00B25EFA" w:rsidRPr="00E027E2" w:rsidRDefault="00203159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808" w:type="dxa"/>
          </w:tcPr>
          <w:p w14:paraId="383031D2" w14:textId="3DDDDA7D" w:rsidR="00B25EFA" w:rsidRPr="00E027E2" w:rsidRDefault="0072163C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-4.688</w:t>
            </w:r>
          </w:p>
        </w:tc>
        <w:tc>
          <w:tcPr>
            <w:tcW w:w="851" w:type="dxa"/>
          </w:tcPr>
          <w:p w14:paraId="2BF40D5F" w14:textId="427E99C1" w:rsidR="00B25EFA" w:rsidRPr="00E027E2" w:rsidRDefault="001C4BAB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-6.956</w:t>
            </w:r>
          </w:p>
        </w:tc>
        <w:tc>
          <w:tcPr>
            <w:tcW w:w="803" w:type="dxa"/>
          </w:tcPr>
          <w:p w14:paraId="4CB1C54F" w14:textId="7146E9C5" w:rsidR="00B25EFA" w:rsidRPr="00E027E2" w:rsidRDefault="009A5E16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0.467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56" w:type="dxa"/>
          </w:tcPr>
          <w:p w14:paraId="5AEB52B2" w14:textId="3EE05A04" w:rsidR="00B25EFA" w:rsidRPr="00E027E2" w:rsidRDefault="009A5E16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0.709</w:t>
            </w:r>
          </w:p>
        </w:tc>
      </w:tr>
      <w:tr w:rsidR="00B25EFA" w:rsidRPr="00E027E2" w14:paraId="5D5B6451" w14:textId="77777777" w:rsidTr="00AF644D">
        <w:trPr>
          <w:trHeight w:val="38"/>
        </w:trPr>
        <w:tc>
          <w:tcPr>
            <w:tcW w:w="851" w:type="dxa"/>
          </w:tcPr>
          <w:p w14:paraId="655EFBEA" w14:textId="77777777" w:rsidR="00B25EFA" w:rsidRPr="00E027E2" w:rsidRDefault="00B25EF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F32DEE" w14:textId="11BEF98A" w:rsidR="00B25EFA" w:rsidRPr="00E027E2" w:rsidRDefault="006F68CA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(0.262)</w:t>
            </w:r>
          </w:p>
        </w:tc>
        <w:tc>
          <w:tcPr>
            <w:tcW w:w="851" w:type="dxa"/>
          </w:tcPr>
          <w:p w14:paraId="1735C8D9" w14:textId="315E2B57" w:rsidR="00B25EFA" w:rsidRPr="00E027E2" w:rsidRDefault="00F014B8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(0.295)</w:t>
            </w:r>
          </w:p>
        </w:tc>
        <w:tc>
          <w:tcPr>
            <w:tcW w:w="850" w:type="dxa"/>
          </w:tcPr>
          <w:p w14:paraId="0566E7F4" w14:textId="5D243673" w:rsidR="00B25EFA" w:rsidRPr="00E027E2" w:rsidRDefault="00B3639C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(0.575)</w:t>
            </w:r>
          </w:p>
        </w:tc>
        <w:tc>
          <w:tcPr>
            <w:tcW w:w="851" w:type="dxa"/>
          </w:tcPr>
          <w:p w14:paraId="57DD3B2E" w14:textId="64E0F4F6" w:rsidR="00B25EFA" w:rsidRPr="00E027E2" w:rsidRDefault="00733B2E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(0.623)</w:t>
            </w:r>
          </w:p>
        </w:tc>
        <w:tc>
          <w:tcPr>
            <w:tcW w:w="850" w:type="dxa"/>
          </w:tcPr>
          <w:p w14:paraId="5D342EBF" w14:textId="6CF33BCF" w:rsidR="00B25EFA" w:rsidRPr="00E027E2" w:rsidRDefault="00203159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(0.002)</w:t>
            </w:r>
          </w:p>
        </w:tc>
        <w:tc>
          <w:tcPr>
            <w:tcW w:w="893" w:type="dxa"/>
          </w:tcPr>
          <w:p w14:paraId="35F249D4" w14:textId="7322B92B" w:rsidR="00B25EFA" w:rsidRPr="00E027E2" w:rsidRDefault="00203159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(0.009)</w:t>
            </w:r>
          </w:p>
        </w:tc>
        <w:tc>
          <w:tcPr>
            <w:tcW w:w="808" w:type="dxa"/>
          </w:tcPr>
          <w:p w14:paraId="2B0707D5" w14:textId="7ABAB293" w:rsidR="00B25EFA" w:rsidRPr="00E027E2" w:rsidRDefault="0072163C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(4.052)</w:t>
            </w:r>
          </w:p>
        </w:tc>
        <w:tc>
          <w:tcPr>
            <w:tcW w:w="851" w:type="dxa"/>
          </w:tcPr>
          <w:p w14:paraId="47C44A99" w14:textId="2818024E" w:rsidR="00B25EFA" w:rsidRPr="00E027E2" w:rsidRDefault="001C4BAB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(5.863)</w:t>
            </w:r>
          </w:p>
        </w:tc>
        <w:tc>
          <w:tcPr>
            <w:tcW w:w="803" w:type="dxa"/>
          </w:tcPr>
          <w:p w14:paraId="506EAFB7" w14:textId="2EE112E2" w:rsidR="00B25EFA" w:rsidRPr="00E027E2" w:rsidRDefault="009A5E16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(0.133)</w:t>
            </w:r>
          </w:p>
        </w:tc>
        <w:tc>
          <w:tcPr>
            <w:tcW w:w="756" w:type="dxa"/>
          </w:tcPr>
          <w:p w14:paraId="4157DB0B" w14:textId="569B3832" w:rsidR="00B25EFA" w:rsidRPr="00E027E2" w:rsidRDefault="009A5E16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(1.117)</w:t>
            </w:r>
          </w:p>
        </w:tc>
      </w:tr>
      <w:tr w:rsidR="00B25EFA" w:rsidRPr="00E027E2" w14:paraId="52AB7203" w14:textId="77777777" w:rsidTr="00AF644D">
        <w:trPr>
          <w:trHeight w:val="38"/>
        </w:trPr>
        <w:tc>
          <w:tcPr>
            <w:tcW w:w="851" w:type="dxa"/>
          </w:tcPr>
          <w:p w14:paraId="16246366" w14:textId="0746688B" w:rsidR="00B25EFA" w:rsidRPr="00E027E2" w:rsidRDefault="000612B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</w:tcPr>
          <w:p w14:paraId="0D061015" w14:textId="3DC9FB98" w:rsidR="00B25EFA" w:rsidRPr="00E027E2" w:rsidRDefault="006F68CA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0.0111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1" w:type="dxa"/>
            <w:shd w:val="clear" w:color="auto" w:fill="auto"/>
          </w:tcPr>
          <w:p w14:paraId="3CA3A8CE" w14:textId="60B320DE" w:rsidR="00B25EFA" w:rsidRPr="00E027E2" w:rsidRDefault="00F014B8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  <w:tc>
          <w:tcPr>
            <w:tcW w:w="850" w:type="dxa"/>
          </w:tcPr>
          <w:p w14:paraId="6D8FC2FF" w14:textId="49D5FB16" w:rsidR="00B25EFA" w:rsidRPr="00E027E2" w:rsidRDefault="00B3639C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0.816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3F389A83" w14:textId="4DEE3C21" w:rsidR="00B25EFA" w:rsidRPr="00E027E2" w:rsidRDefault="00695615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-0.533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0" w:type="dxa"/>
          </w:tcPr>
          <w:p w14:paraId="798C6063" w14:textId="76A3F833" w:rsidR="00B25EFA" w:rsidRPr="00E027E2" w:rsidRDefault="00203159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-0.066</w:t>
            </w:r>
          </w:p>
        </w:tc>
        <w:tc>
          <w:tcPr>
            <w:tcW w:w="893" w:type="dxa"/>
          </w:tcPr>
          <w:p w14:paraId="195ABD23" w14:textId="3C35FB8A" w:rsidR="00B25EFA" w:rsidRPr="00E027E2" w:rsidRDefault="00203159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-0.249</w:t>
            </w:r>
          </w:p>
        </w:tc>
        <w:tc>
          <w:tcPr>
            <w:tcW w:w="808" w:type="dxa"/>
          </w:tcPr>
          <w:p w14:paraId="4916B544" w14:textId="079E116F" w:rsidR="00B25EFA" w:rsidRPr="00E027E2" w:rsidRDefault="001C4BAB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-0.146</w:t>
            </w:r>
          </w:p>
        </w:tc>
        <w:tc>
          <w:tcPr>
            <w:tcW w:w="851" w:type="dxa"/>
          </w:tcPr>
          <w:p w14:paraId="0734CB79" w14:textId="0EBFA1C4" w:rsidR="00B25EFA" w:rsidRPr="00E027E2" w:rsidRDefault="001C4BAB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-0.131</w:t>
            </w:r>
          </w:p>
        </w:tc>
        <w:tc>
          <w:tcPr>
            <w:tcW w:w="803" w:type="dxa"/>
          </w:tcPr>
          <w:p w14:paraId="0F6E854D" w14:textId="32B5E31F" w:rsidR="00B25EFA" w:rsidRPr="00E027E2" w:rsidRDefault="009A5E16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0.944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56" w:type="dxa"/>
          </w:tcPr>
          <w:p w14:paraId="1DFC921F" w14:textId="10261E2A" w:rsidR="00B25EFA" w:rsidRPr="00E027E2" w:rsidRDefault="009A5E16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-0.234</w:t>
            </w:r>
          </w:p>
        </w:tc>
      </w:tr>
      <w:tr w:rsidR="00B25EFA" w:rsidRPr="00E027E2" w14:paraId="548EEE1A" w14:textId="77777777" w:rsidTr="00AF644D">
        <w:trPr>
          <w:trHeight w:val="38"/>
        </w:trPr>
        <w:tc>
          <w:tcPr>
            <w:tcW w:w="851" w:type="dxa"/>
          </w:tcPr>
          <w:p w14:paraId="1641BC07" w14:textId="77777777" w:rsidR="00B25EFA" w:rsidRPr="00E027E2" w:rsidRDefault="00B25EF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2D71156" w14:textId="54539376" w:rsidR="00B25EFA" w:rsidRPr="00E027E2" w:rsidRDefault="006F68CA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(0.0004)</w:t>
            </w:r>
          </w:p>
        </w:tc>
        <w:tc>
          <w:tcPr>
            <w:tcW w:w="851" w:type="dxa"/>
            <w:shd w:val="clear" w:color="auto" w:fill="auto"/>
          </w:tcPr>
          <w:p w14:paraId="3FC1044E" w14:textId="79AA4599" w:rsidR="00B25EFA" w:rsidRPr="00E027E2" w:rsidRDefault="00F014B8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(0.0004)</w:t>
            </w:r>
          </w:p>
        </w:tc>
        <w:tc>
          <w:tcPr>
            <w:tcW w:w="850" w:type="dxa"/>
          </w:tcPr>
          <w:p w14:paraId="6ACF0C1C" w14:textId="486C7925" w:rsidR="00B25EFA" w:rsidRPr="00E027E2" w:rsidRDefault="00B3639C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(0.186)</w:t>
            </w:r>
          </w:p>
        </w:tc>
        <w:tc>
          <w:tcPr>
            <w:tcW w:w="851" w:type="dxa"/>
          </w:tcPr>
          <w:p w14:paraId="24107DF8" w14:textId="180C43A4" w:rsidR="00B25EFA" w:rsidRPr="00E027E2" w:rsidRDefault="00695615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(0.201)</w:t>
            </w:r>
          </w:p>
        </w:tc>
        <w:tc>
          <w:tcPr>
            <w:tcW w:w="850" w:type="dxa"/>
          </w:tcPr>
          <w:p w14:paraId="27BD46DF" w14:textId="26191050" w:rsidR="00B25EFA" w:rsidRPr="00E027E2" w:rsidRDefault="00203159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(0.055)</w:t>
            </w:r>
          </w:p>
        </w:tc>
        <w:tc>
          <w:tcPr>
            <w:tcW w:w="893" w:type="dxa"/>
          </w:tcPr>
          <w:p w14:paraId="2354A032" w14:textId="017DFC43" w:rsidR="00B25EFA" w:rsidRPr="00E027E2" w:rsidRDefault="00203159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(0.169)</w:t>
            </w:r>
          </w:p>
        </w:tc>
        <w:tc>
          <w:tcPr>
            <w:tcW w:w="808" w:type="dxa"/>
          </w:tcPr>
          <w:p w14:paraId="00926713" w14:textId="302E5D38" w:rsidR="00B25EFA" w:rsidRPr="00E027E2" w:rsidRDefault="001C4BAB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(0.138)</w:t>
            </w:r>
          </w:p>
        </w:tc>
        <w:tc>
          <w:tcPr>
            <w:tcW w:w="851" w:type="dxa"/>
          </w:tcPr>
          <w:p w14:paraId="0B88ED44" w14:textId="22A0E9AF" w:rsidR="00B25EFA" w:rsidRPr="00E027E2" w:rsidRDefault="001C4BAB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(0.187)</w:t>
            </w:r>
          </w:p>
        </w:tc>
        <w:tc>
          <w:tcPr>
            <w:tcW w:w="803" w:type="dxa"/>
          </w:tcPr>
          <w:p w14:paraId="1F03075F" w14:textId="37BE2EE3" w:rsidR="00B25EFA" w:rsidRPr="00E027E2" w:rsidRDefault="009A5E16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(0.014)</w:t>
            </w:r>
          </w:p>
        </w:tc>
        <w:tc>
          <w:tcPr>
            <w:tcW w:w="756" w:type="dxa"/>
          </w:tcPr>
          <w:p w14:paraId="523E994C" w14:textId="56D2719A" w:rsidR="00B25EFA" w:rsidRPr="00E027E2" w:rsidRDefault="009A5E16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(0.161)</w:t>
            </w:r>
          </w:p>
        </w:tc>
      </w:tr>
      <w:tr w:rsidR="00B25EFA" w:rsidRPr="00E027E2" w14:paraId="433556A0" w14:textId="77777777" w:rsidTr="00AF644D">
        <w:trPr>
          <w:trHeight w:val="38"/>
        </w:trPr>
        <w:tc>
          <w:tcPr>
            <w:tcW w:w="851" w:type="dxa"/>
          </w:tcPr>
          <w:p w14:paraId="0A513669" w14:textId="33255405" w:rsidR="00B25EFA" w:rsidRPr="00E027E2" w:rsidRDefault="000612B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</w:tcPr>
          <w:p w14:paraId="68A12140" w14:textId="05DBA621" w:rsidR="00B25EFA" w:rsidRPr="00E027E2" w:rsidRDefault="006F68CA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0.159</w:t>
            </w:r>
          </w:p>
        </w:tc>
        <w:tc>
          <w:tcPr>
            <w:tcW w:w="851" w:type="dxa"/>
            <w:shd w:val="clear" w:color="auto" w:fill="auto"/>
          </w:tcPr>
          <w:p w14:paraId="08857C8E" w14:textId="5ED9FE83" w:rsidR="00B25EFA" w:rsidRPr="00E027E2" w:rsidRDefault="00F014B8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0.444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</w:tcPr>
          <w:p w14:paraId="04080112" w14:textId="1684FA83" w:rsidR="00B25EFA" w:rsidRPr="00E027E2" w:rsidRDefault="00B3639C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0.322</w:t>
            </w:r>
          </w:p>
        </w:tc>
        <w:tc>
          <w:tcPr>
            <w:tcW w:w="851" w:type="dxa"/>
          </w:tcPr>
          <w:p w14:paraId="421DCCD5" w14:textId="64B08D55" w:rsidR="00B25EFA" w:rsidRPr="00E027E2" w:rsidRDefault="00695615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0.100</w:t>
            </w:r>
          </w:p>
        </w:tc>
        <w:tc>
          <w:tcPr>
            <w:tcW w:w="850" w:type="dxa"/>
          </w:tcPr>
          <w:p w14:paraId="0C47D130" w14:textId="5F7CE591" w:rsidR="00B25EFA" w:rsidRPr="00E027E2" w:rsidRDefault="00203159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0.283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93" w:type="dxa"/>
          </w:tcPr>
          <w:p w14:paraId="3A30CEB1" w14:textId="17FC1ACC" w:rsidR="00B25EFA" w:rsidRPr="00E027E2" w:rsidRDefault="00203159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0.931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08" w:type="dxa"/>
          </w:tcPr>
          <w:p w14:paraId="7D76353D" w14:textId="1B088773" w:rsidR="00B25EFA" w:rsidRPr="00E027E2" w:rsidRDefault="001C4BAB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0.072</w:t>
            </w:r>
          </w:p>
        </w:tc>
        <w:tc>
          <w:tcPr>
            <w:tcW w:w="851" w:type="dxa"/>
          </w:tcPr>
          <w:p w14:paraId="3AE5564D" w14:textId="30D53A3A" w:rsidR="00B25EFA" w:rsidRPr="00E027E2" w:rsidRDefault="001C4BAB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0.765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03" w:type="dxa"/>
          </w:tcPr>
          <w:p w14:paraId="0B2CAC9B" w14:textId="740D45D9" w:rsidR="00B25EFA" w:rsidRPr="00E027E2" w:rsidRDefault="009A5E16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0.145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56" w:type="dxa"/>
          </w:tcPr>
          <w:p w14:paraId="4BE6679C" w14:textId="2EACF534" w:rsidR="00B25EFA" w:rsidRPr="00E027E2" w:rsidRDefault="009A5E16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0.984</w:t>
            </w:r>
            <w:r w:rsidR="000B0582"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</w:tr>
      <w:tr w:rsidR="00B25EFA" w:rsidRPr="00E027E2" w14:paraId="6883DE59" w14:textId="77777777" w:rsidTr="00AF644D">
        <w:trPr>
          <w:trHeight w:val="38"/>
        </w:trPr>
        <w:tc>
          <w:tcPr>
            <w:tcW w:w="851" w:type="dxa"/>
          </w:tcPr>
          <w:p w14:paraId="704917F5" w14:textId="77777777" w:rsidR="00B25EFA" w:rsidRPr="00E027E2" w:rsidRDefault="00B25EF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F28F80E" w14:textId="19593AAC" w:rsidR="00B25EFA" w:rsidRPr="00E027E2" w:rsidRDefault="006F68CA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(0.159)</w:t>
            </w:r>
          </w:p>
        </w:tc>
        <w:tc>
          <w:tcPr>
            <w:tcW w:w="851" w:type="dxa"/>
            <w:shd w:val="clear" w:color="auto" w:fill="auto"/>
          </w:tcPr>
          <w:p w14:paraId="21C11A36" w14:textId="04C4DE61" w:rsidR="00B25EFA" w:rsidRPr="00E027E2" w:rsidRDefault="00F014B8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(0.180)</w:t>
            </w:r>
          </w:p>
        </w:tc>
        <w:tc>
          <w:tcPr>
            <w:tcW w:w="850" w:type="dxa"/>
          </w:tcPr>
          <w:p w14:paraId="08175D64" w14:textId="61393E3A" w:rsidR="00B25EFA" w:rsidRPr="00E027E2" w:rsidRDefault="00B3639C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(0.332)</w:t>
            </w:r>
          </w:p>
        </w:tc>
        <w:tc>
          <w:tcPr>
            <w:tcW w:w="851" w:type="dxa"/>
          </w:tcPr>
          <w:p w14:paraId="03667BA8" w14:textId="3C899550" w:rsidR="00B25EFA" w:rsidRPr="00E027E2" w:rsidRDefault="00695615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(0.402)</w:t>
            </w:r>
          </w:p>
        </w:tc>
        <w:tc>
          <w:tcPr>
            <w:tcW w:w="850" w:type="dxa"/>
          </w:tcPr>
          <w:p w14:paraId="0DA28399" w14:textId="3E634A12" w:rsidR="00B25EFA" w:rsidRPr="00E027E2" w:rsidRDefault="00203159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(0.084)</w:t>
            </w:r>
          </w:p>
        </w:tc>
        <w:tc>
          <w:tcPr>
            <w:tcW w:w="893" w:type="dxa"/>
          </w:tcPr>
          <w:p w14:paraId="2E9F3476" w14:textId="2D19982B" w:rsidR="00B25EFA" w:rsidRPr="00E027E2" w:rsidRDefault="00203159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(0.239)</w:t>
            </w:r>
          </w:p>
        </w:tc>
        <w:tc>
          <w:tcPr>
            <w:tcW w:w="808" w:type="dxa"/>
          </w:tcPr>
          <w:p w14:paraId="2CAC6F55" w14:textId="36E935DC" w:rsidR="00B25EFA" w:rsidRPr="00E027E2" w:rsidRDefault="001C4BAB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(0.159)</w:t>
            </w:r>
          </w:p>
        </w:tc>
        <w:tc>
          <w:tcPr>
            <w:tcW w:w="851" w:type="dxa"/>
          </w:tcPr>
          <w:p w14:paraId="6E37C8E6" w14:textId="32815381" w:rsidR="00B25EFA" w:rsidRPr="00E027E2" w:rsidRDefault="001C4BAB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(0.175)</w:t>
            </w:r>
          </w:p>
        </w:tc>
        <w:tc>
          <w:tcPr>
            <w:tcW w:w="803" w:type="dxa"/>
          </w:tcPr>
          <w:p w14:paraId="6D230228" w14:textId="30FF8E3D" w:rsidR="00B25EFA" w:rsidRPr="00E027E2" w:rsidRDefault="009A5E16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(0.048)</w:t>
            </w:r>
          </w:p>
        </w:tc>
        <w:tc>
          <w:tcPr>
            <w:tcW w:w="756" w:type="dxa"/>
          </w:tcPr>
          <w:p w14:paraId="7316BA3B" w14:textId="31F1C425" w:rsidR="00B25EFA" w:rsidRPr="00E027E2" w:rsidRDefault="000B0582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(0.3</w:t>
            </w:r>
            <w:r w:rsidR="009A5E16" w:rsidRPr="00E027E2">
              <w:rPr>
                <w:rFonts w:ascii="Times New Roman" w:hAnsi="Times New Roman" w:cs="Times New Roman"/>
                <w:sz w:val="16"/>
                <w:szCs w:val="16"/>
              </w:rPr>
              <w:t>97)</w:t>
            </w:r>
          </w:p>
        </w:tc>
      </w:tr>
      <w:tr w:rsidR="00B25EFA" w:rsidRPr="00E027E2" w14:paraId="620E2653" w14:textId="77777777" w:rsidTr="00AF644D">
        <w:trPr>
          <w:trHeight w:val="38"/>
        </w:trPr>
        <w:tc>
          <w:tcPr>
            <w:tcW w:w="851" w:type="dxa"/>
          </w:tcPr>
          <w:p w14:paraId="2AF3F31B" w14:textId="0C2FF8F7" w:rsidR="00B25EFA" w:rsidRPr="00E027E2" w:rsidRDefault="000612B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</w:tcPr>
          <w:p w14:paraId="6BC21BA3" w14:textId="231BCFD6" w:rsidR="00B25EFA" w:rsidRPr="00E027E2" w:rsidRDefault="006F68CA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0.143</w:t>
            </w:r>
          </w:p>
        </w:tc>
        <w:tc>
          <w:tcPr>
            <w:tcW w:w="851" w:type="dxa"/>
            <w:shd w:val="clear" w:color="auto" w:fill="auto"/>
          </w:tcPr>
          <w:p w14:paraId="10AB2B56" w14:textId="595879C3" w:rsidR="00B25EFA" w:rsidRPr="00E027E2" w:rsidRDefault="00F014B8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-0.526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0" w:type="dxa"/>
          </w:tcPr>
          <w:p w14:paraId="11AA441B" w14:textId="1113EF26" w:rsidR="00B25EFA" w:rsidRPr="00E027E2" w:rsidRDefault="00B3639C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0.447</w:t>
            </w:r>
          </w:p>
        </w:tc>
        <w:tc>
          <w:tcPr>
            <w:tcW w:w="851" w:type="dxa"/>
          </w:tcPr>
          <w:p w14:paraId="4C038CAF" w14:textId="2D3DA380" w:rsidR="00B25EFA" w:rsidRPr="00E027E2" w:rsidRDefault="00695615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-0.221</w:t>
            </w:r>
          </w:p>
        </w:tc>
        <w:tc>
          <w:tcPr>
            <w:tcW w:w="850" w:type="dxa"/>
          </w:tcPr>
          <w:p w14:paraId="3F38FD5A" w14:textId="1F51A699" w:rsidR="00B25EFA" w:rsidRPr="00E027E2" w:rsidRDefault="00203159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93" w:type="dxa"/>
          </w:tcPr>
          <w:p w14:paraId="085C2F21" w14:textId="3D1138CB" w:rsidR="00B25EFA" w:rsidRPr="00E027E2" w:rsidRDefault="00203159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-0.006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08" w:type="dxa"/>
          </w:tcPr>
          <w:p w14:paraId="5388B8C3" w14:textId="7DE62404" w:rsidR="00B25EFA" w:rsidRPr="00E027E2" w:rsidRDefault="001C4BAB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0.108</w:t>
            </w:r>
          </w:p>
        </w:tc>
        <w:tc>
          <w:tcPr>
            <w:tcW w:w="851" w:type="dxa"/>
          </w:tcPr>
          <w:p w14:paraId="3F24FE63" w14:textId="7BA643D6" w:rsidR="00B25EFA" w:rsidRPr="00E027E2" w:rsidRDefault="001C4BAB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-0.706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03" w:type="dxa"/>
          </w:tcPr>
          <w:p w14:paraId="093FE4E0" w14:textId="3A57E219" w:rsidR="00B25EFA" w:rsidRPr="00E027E2" w:rsidRDefault="009A5E16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-0.192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56" w:type="dxa"/>
          </w:tcPr>
          <w:p w14:paraId="733C0EBC" w14:textId="01FF5321" w:rsidR="00B25EFA" w:rsidRPr="00E027E2" w:rsidRDefault="009A5E16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-0.902</w:t>
            </w:r>
          </w:p>
        </w:tc>
      </w:tr>
      <w:tr w:rsidR="00B25EFA" w:rsidRPr="00E027E2" w14:paraId="733492EE" w14:textId="77777777" w:rsidTr="00AF644D">
        <w:trPr>
          <w:trHeight w:val="38"/>
        </w:trPr>
        <w:tc>
          <w:tcPr>
            <w:tcW w:w="851" w:type="dxa"/>
          </w:tcPr>
          <w:p w14:paraId="14D10D16" w14:textId="77777777" w:rsidR="00B25EFA" w:rsidRPr="00E027E2" w:rsidRDefault="00B25EF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2EFD371" w14:textId="2D0ECE59" w:rsidR="00B25EFA" w:rsidRPr="00E027E2" w:rsidRDefault="006F68CA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(0.133)</w:t>
            </w:r>
          </w:p>
        </w:tc>
        <w:tc>
          <w:tcPr>
            <w:tcW w:w="851" w:type="dxa"/>
            <w:shd w:val="clear" w:color="auto" w:fill="auto"/>
          </w:tcPr>
          <w:p w14:paraId="358F76B6" w14:textId="626EA434" w:rsidR="00B25EFA" w:rsidRPr="00E027E2" w:rsidRDefault="00F014B8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(0.158)</w:t>
            </w:r>
          </w:p>
        </w:tc>
        <w:tc>
          <w:tcPr>
            <w:tcW w:w="850" w:type="dxa"/>
          </w:tcPr>
          <w:p w14:paraId="5BC9E3BB" w14:textId="4273A9C6" w:rsidR="00B25EFA" w:rsidRPr="00E027E2" w:rsidRDefault="00B3639C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(0.350)</w:t>
            </w:r>
          </w:p>
        </w:tc>
        <w:tc>
          <w:tcPr>
            <w:tcW w:w="851" w:type="dxa"/>
          </w:tcPr>
          <w:p w14:paraId="6B325EF0" w14:textId="28832DD5" w:rsidR="00B25EFA" w:rsidRPr="00E027E2" w:rsidRDefault="00695615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(0.424)</w:t>
            </w:r>
          </w:p>
        </w:tc>
        <w:tc>
          <w:tcPr>
            <w:tcW w:w="850" w:type="dxa"/>
          </w:tcPr>
          <w:p w14:paraId="06710D82" w14:textId="4C6FCDAF" w:rsidR="00B25EFA" w:rsidRPr="00E027E2" w:rsidRDefault="00203159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(0.001)</w:t>
            </w:r>
          </w:p>
        </w:tc>
        <w:tc>
          <w:tcPr>
            <w:tcW w:w="893" w:type="dxa"/>
          </w:tcPr>
          <w:p w14:paraId="3A1FF27E" w14:textId="25B5F4BB" w:rsidR="00B25EFA" w:rsidRPr="00E027E2" w:rsidRDefault="00203159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(0.002)</w:t>
            </w:r>
          </w:p>
        </w:tc>
        <w:tc>
          <w:tcPr>
            <w:tcW w:w="808" w:type="dxa"/>
          </w:tcPr>
          <w:p w14:paraId="76A6A370" w14:textId="711F04D6" w:rsidR="00B25EFA" w:rsidRPr="00E027E2" w:rsidRDefault="001C4BAB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(0.140)</w:t>
            </w:r>
          </w:p>
        </w:tc>
        <w:tc>
          <w:tcPr>
            <w:tcW w:w="851" w:type="dxa"/>
          </w:tcPr>
          <w:p w14:paraId="71D8ED74" w14:textId="7FEF41F4" w:rsidR="00B25EFA" w:rsidRPr="00E027E2" w:rsidRDefault="001C4BAB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(0.151)</w:t>
            </w:r>
          </w:p>
        </w:tc>
        <w:tc>
          <w:tcPr>
            <w:tcW w:w="803" w:type="dxa"/>
          </w:tcPr>
          <w:p w14:paraId="2A1A7F64" w14:textId="101CCDEC" w:rsidR="00B25EFA" w:rsidRPr="00E027E2" w:rsidRDefault="009A5E16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(0.049)</w:t>
            </w:r>
          </w:p>
        </w:tc>
        <w:tc>
          <w:tcPr>
            <w:tcW w:w="756" w:type="dxa"/>
          </w:tcPr>
          <w:p w14:paraId="5595E9BB" w14:textId="01A81A02" w:rsidR="00B25EFA" w:rsidRPr="00E027E2" w:rsidRDefault="009A5E16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(0.630)</w:t>
            </w:r>
          </w:p>
        </w:tc>
      </w:tr>
      <w:tr w:rsidR="00B25EFA" w:rsidRPr="00E027E2" w14:paraId="3BB05EF6" w14:textId="77777777" w:rsidTr="00AF644D">
        <w:trPr>
          <w:trHeight w:val="38"/>
        </w:trPr>
        <w:tc>
          <w:tcPr>
            <w:tcW w:w="851" w:type="dxa"/>
          </w:tcPr>
          <w:p w14:paraId="25F5F3B2" w14:textId="3A150E25" w:rsidR="00B25EFA" w:rsidRPr="00E027E2" w:rsidRDefault="000612B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</w:tcPr>
          <w:p w14:paraId="6792B4B3" w14:textId="7ECBA892" w:rsidR="00B25EFA" w:rsidRPr="00E027E2" w:rsidRDefault="00F014B8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-0.0017</w:t>
            </w:r>
            <w:r w:rsidR="006F68CA"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auto"/>
          </w:tcPr>
          <w:p w14:paraId="022B2A59" w14:textId="657094B2" w:rsidR="00B25EFA" w:rsidRPr="00E027E2" w:rsidRDefault="00F014B8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0.0011</w:t>
            </w:r>
          </w:p>
        </w:tc>
        <w:tc>
          <w:tcPr>
            <w:tcW w:w="850" w:type="dxa"/>
          </w:tcPr>
          <w:p w14:paraId="4D043A59" w14:textId="3BFD69E0" w:rsidR="00B25EFA" w:rsidRPr="00E027E2" w:rsidRDefault="00B3639C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0.922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363F5402" w14:textId="6DA76AA6" w:rsidR="00B25EFA" w:rsidRPr="00E027E2" w:rsidRDefault="00695615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-0.987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0" w:type="dxa"/>
          </w:tcPr>
          <w:p w14:paraId="36869BE1" w14:textId="52FCC43B" w:rsidR="00B25EFA" w:rsidRPr="00E027E2" w:rsidRDefault="00203159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893" w:type="dxa"/>
          </w:tcPr>
          <w:p w14:paraId="6516E7B2" w14:textId="18EC5785" w:rsidR="00B25EFA" w:rsidRPr="00E027E2" w:rsidRDefault="00203159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-0.00008</w:t>
            </w:r>
          </w:p>
        </w:tc>
        <w:tc>
          <w:tcPr>
            <w:tcW w:w="808" w:type="dxa"/>
          </w:tcPr>
          <w:p w14:paraId="3AC37327" w14:textId="4C843742" w:rsidR="00B25EFA" w:rsidRPr="00E027E2" w:rsidRDefault="001C4BAB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0.382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</w:tcPr>
          <w:p w14:paraId="772570B0" w14:textId="052F7ADE" w:rsidR="00B25EFA" w:rsidRPr="00E027E2" w:rsidRDefault="001C4BAB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-0.181</w:t>
            </w:r>
          </w:p>
        </w:tc>
        <w:tc>
          <w:tcPr>
            <w:tcW w:w="803" w:type="dxa"/>
          </w:tcPr>
          <w:p w14:paraId="726101C0" w14:textId="19F93E3F" w:rsidR="00B25EFA" w:rsidRPr="00E027E2" w:rsidRDefault="009A5E16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756" w:type="dxa"/>
          </w:tcPr>
          <w:p w14:paraId="0E8D1FA9" w14:textId="676392BE" w:rsidR="00B25EFA" w:rsidRPr="00E027E2" w:rsidRDefault="009A5E16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</w:tr>
      <w:tr w:rsidR="00B25EFA" w:rsidRPr="00E027E2" w14:paraId="0655F91A" w14:textId="77777777" w:rsidTr="00AF644D">
        <w:trPr>
          <w:trHeight w:val="38"/>
        </w:trPr>
        <w:tc>
          <w:tcPr>
            <w:tcW w:w="851" w:type="dxa"/>
          </w:tcPr>
          <w:p w14:paraId="7837CDC5" w14:textId="77777777" w:rsidR="00B25EFA" w:rsidRPr="00E027E2" w:rsidRDefault="00B25EF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FDDE692" w14:textId="4496AD46" w:rsidR="00B25EFA" w:rsidRPr="00E027E2" w:rsidRDefault="006F68CA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(0.0007)</w:t>
            </w:r>
          </w:p>
        </w:tc>
        <w:tc>
          <w:tcPr>
            <w:tcW w:w="851" w:type="dxa"/>
          </w:tcPr>
          <w:p w14:paraId="4EE32703" w14:textId="46ADBE4E" w:rsidR="00B25EFA" w:rsidRPr="00E027E2" w:rsidRDefault="00F014B8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(0.0009)</w:t>
            </w:r>
          </w:p>
        </w:tc>
        <w:tc>
          <w:tcPr>
            <w:tcW w:w="850" w:type="dxa"/>
          </w:tcPr>
          <w:p w14:paraId="7B5C6BDD" w14:textId="7DB0ED22" w:rsidR="00B25EFA" w:rsidRPr="00E027E2" w:rsidRDefault="00B3639C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(0.345)</w:t>
            </w:r>
          </w:p>
        </w:tc>
        <w:tc>
          <w:tcPr>
            <w:tcW w:w="851" w:type="dxa"/>
          </w:tcPr>
          <w:p w14:paraId="23A2EBF5" w14:textId="13CA1F5C" w:rsidR="00B25EFA" w:rsidRPr="00E027E2" w:rsidRDefault="00695615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(0.374)</w:t>
            </w:r>
          </w:p>
        </w:tc>
        <w:tc>
          <w:tcPr>
            <w:tcW w:w="850" w:type="dxa"/>
          </w:tcPr>
          <w:p w14:paraId="3C42D46B" w14:textId="2A120F84" w:rsidR="00B25EFA" w:rsidRPr="00E027E2" w:rsidRDefault="00203159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(0.001)</w:t>
            </w:r>
          </w:p>
        </w:tc>
        <w:tc>
          <w:tcPr>
            <w:tcW w:w="893" w:type="dxa"/>
          </w:tcPr>
          <w:p w14:paraId="6ADBF279" w14:textId="4F6C6C56" w:rsidR="00B25EFA" w:rsidRPr="00E027E2" w:rsidRDefault="00203159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(0.0018)</w:t>
            </w:r>
          </w:p>
        </w:tc>
        <w:tc>
          <w:tcPr>
            <w:tcW w:w="808" w:type="dxa"/>
          </w:tcPr>
          <w:p w14:paraId="12F1F17D" w14:textId="58AD7D4F" w:rsidR="00B25EFA" w:rsidRPr="00E027E2" w:rsidRDefault="001C4BAB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(0.191)</w:t>
            </w:r>
          </w:p>
        </w:tc>
        <w:tc>
          <w:tcPr>
            <w:tcW w:w="851" w:type="dxa"/>
          </w:tcPr>
          <w:p w14:paraId="66CA00AE" w14:textId="5E736B5F" w:rsidR="00B25EFA" w:rsidRPr="00E027E2" w:rsidRDefault="001C4BAB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(0.236)</w:t>
            </w:r>
          </w:p>
        </w:tc>
        <w:tc>
          <w:tcPr>
            <w:tcW w:w="803" w:type="dxa"/>
          </w:tcPr>
          <w:p w14:paraId="6E88FCDB" w14:textId="568D461C" w:rsidR="00B25EFA" w:rsidRPr="00E027E2" w:rsidRDefault="009A5E16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(0.0004)</w:t>
            </w:r>
          </w:p>
        </w:tc>
        <w:tc>
          <w:tcPr>
            <w:tcW w:w="756" w:type="dxa"/>
          </w:tcPr>
          <w:p w14:paraId="1859621C" w14:textId="6159F938" w:rsidR="00B25EFA" w:rsidRPr="00E027E2" w:rsidRDefault="009A5E16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(0.002)</w:t>
            </w:r>
          </w:p>
        </w:tc>
      </w:tr>
      <w:tr w:rsidR="00B25EFA" w:rsidRPr="00E027E2" w14:paraId="4D0B952C" w14:textId="77777777" w:rsidTr="00AF644D">
        <w:trPr>
          <w:trHeight w:val="38"/>
        </w:trPr>
        <w:tc>
          <w:tcPr>
            <w:tcW w:w="851" w:type="dxa"/>
          </w:tcPr>
          <w:p w14:paraId="2B420156" w14:textId="54CC8279" w:rsidR="00B25EFA" w:rsidRPr="00E027E2" w:rsidRDefault="000612B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0" w:type="dxa"/>
          </w:tcPr>
          <w:p w14:paraId="1E39FE23" w14:textId="0A659DE3" w:rsidR="00B25EFA" w:rsidRPr="00E027E2" w:rsidRDefault="00F014B8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-0.462</w:t>
            </w:r>
          </w:p>
        </w:tc>
        <w:tc>
          <w:tcPr>
            <w:tcW w:w="851" w:type="dxa"/>
          </w:tcPr>
          <w:p w14:paraId="31D7398A" w14:textId="10E47085" w:rsidR="00F014B8" w:rsidRPr="00E027E2" w:rsidRDefault="00F014B8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0.979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0" w:type="dxa"/>
          </w:tcPr>
          <w:p w14:paraId="28C73F26" w14:textId="3FE8D38B" w:rsidR="00B25EFA" w:rsidRPr="00E027E2" w:rsidRDefault="00B3639C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-2.922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7ECE4A60" w14:textId="50E67353" w:rsidR="00B25EFA" w:rsidRPr="00E027E2" w:rsidRDefault="00695615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2.936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</w:tcPr>
          <w:p w14:paraId="4B084035" w14:textId="16A48055" w:rsidR="00B25EFA" w:rsidRPr="00E027E2" w:rsidRDefault="00203159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-0.066</w:t>
            </w:r>
          </w:p>
        </w:tc>
        <w:tc>
          <w:tcPr>
            <w:tcW w:w="893" w:type="dxa"/>
          </w:tcPr>
          <w:p w14:paraId="16940A7F" w14:textId="05C044A1" w:rsidR="00B25EFA" w:rsidRPr="00E027E2" w:rsidRDefault="00203159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0.270</w:t>
            </w:r>
          </w:p>
        </w:tc>
        <w:tc>
          <w:tcPr>
            <w:tcW w:w="808" w:type="dxa"/>
          </w:tcPr>
          <w:p w14:paraId="48636A6D" w14:textId="0F519848" w:rsidR="00B25EFA" w:rsidRPr="00E027E2" w:rsidRDefault="001C4BAB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-1.682</w:t>
            </w:r>
          </w:p>
        </w:tc>
        <w:tc>
          <w:tcPr>
            <w:tcW w:w="851" w:type="dxa"/>
          </w:tcPr>
          <w:p w14:paraId="28F6AB98" w14:textId="633192E4" w:rsidR="00B25EFA" w:rsidRPr="00E027E2" w:rsidRDefault="001C4BAB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-1.160</w:t>
            </w:r>
          </w:p>
        </w:tc>
        <w:tc>
          <w:tcPr>
            <w:tcW w:w="803" w:type="dxa"/>
          </w:tcPr>
          <w:p w14:paraId="1A21B173" w14:textId="63CD3685" w:rsidR="00B25EFA" w:rsidRPr="00E027E2" w:rsidRDefault="009A5E16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-0.054</w:t>
            </w:r>
          </w:p>
        </w:tc>
        <w:tc>
          <w:tcPr>
            <w:tcW w:w="756" w:type="dxa"/>
          </w:tcPr>
          <w:p w14:paraId="19A14A58" w14:textId="19AB21F4" w:rsidR="00B25EFA" w:rsidRPr="00E027E2" w:rsidRDefault="009A5E16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0.219</w:t>
            </w:r>
          </w:p>
        </w:tc>
      </w:tr>
      <w:tr w:rsidR="00B25EFA" w:rsidRPr="00E027E2" w14:paraId="3F293A56" w14:textId="77777777" w:rsidTr="00AF644D">
        <w:trPr>
          <w:trHeight w:val="38"/>
        </w:trPr>
        <w:tc>
          <w:tcPr>
            <w:tcW w:w="851" w:type="dxa"/>
          </w:tcPr>
          <w:p w14:paraId="5066937F" w14:textId="77777777" w:rsidR="00B25EFA" w:rsidRPr="00E027E2" w:rsidRDefault="00B25EF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A35592A" w14:textId="21C05A14" w:rsidR="00B25EFA" w:rsidRPr="00E027E2" w:rsidRDefault="00F014B8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(0.319)</w:t>
            </w:r>
          </w:p>
        </w:tc>
        <w:tc>
          <w:tcPr>
            <w:tcW w:w="851" w:type="dxa"/>
          </w:tcPr>
          <w:p w14:paraId="3BAA548F" w14:textId="73B1D998" w:rsidR="00B25EFA" w:rsidRPr="00E027E2" w:rsidRDefault="00F014B8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(0.372)</w:t>
            </w:r>
          </w:p>
        </w:tc>
        <w:tc>
          <w:tcPr>
            <w:tcW w:w="850" w:type="dxa"/>
          </w:tcPr>
          <w:p w14:paraId="107AC38D" w14:textId="38B994FB" w:rsidR="00B25EFA" w:rsidRPr="00E027E2" w:rsidRDefault="00B3639C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(1.050)</w:t>
            </w:r>
          </w:p>
        </w:tc>
        <w:tc>
          <w:tcPr>
            <w:tcW w:w="851" w:type="dxa"/>
          </w:tcPr>
          <w:p w14:paraId="50ACA448" w14:textId="32E6202B" w:rsidR="00B25EFA" w:rsidRPr="00E027E2" w:rsidRDefault="00695615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(1.142)</w:t>
            </w:r>
          </w:p>
        </w:tc>
        <w:tc>
          <w:tcPr>
            <w:tcW w:w="850" w:type="dxa"/>
          </w:tcPr>
          <w:p w14:paraId="0A273082" w14:textId="3593B45F" w:rsidR="00B25EFA" w:rsidRPr="00E027E2" w:rsidRDefault="00203159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(0.324)</w:t>
            </w:r>
          </w:p>
        </w:tc>
        <w:tc>
          <w:tcPr>
            <w:tcW w:w="893" w:type="dxa"/>
          </w:tcPr>
          <w:p w14:paraId="1C7C903E" w14:textId="4CA33056" w:rsidR="00B25EFA" w:rsidRPr="00E027E2" w:rsidRDefault="00203159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(0.771)</w:t>
            </w:r>
          </w:p>
        </w:tc>
        <w:tc>
          <w:tcPr>
            <w:tcW w:w="808" w:type="dxa"/>
          </w:tcPr>
          <w:p w14:paraId="71B66A05" w14:textId="09417BEE" w:rsidR="00B25EFA" w:rsidRPr="00E027E2" w:rsidRDefault="001C4BAB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(6.901)</w:t>
            </w:r>
          </w:p>
        </w:tc>
        <w:tc>
          <w:tcPr>
            <w:tcW w:w="851" w:type="dxa"/>
          </w:tcPr>
          <w:p w14:paraId="7E0E374D" w14:textId="2B90109F" w:rsidR="00B25EFA" w:rsidRPr="00E027E2" w:rsidRDefault="001C4BAB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(9.403)</w:t>
            </w:r>
          </w:p>
        </w:tc>
        <w:tc>
          <w:tcPr>
            <w:tcW w:w="803" w:type="dxa"/>
          </w:tcPr>
          <w:p w14:paraId="026C7DFC" w14:textId="057D3DA7" w:rsidR="00B25EFA" w:rsidRPr="00E027E2" w:rsidRDefault="009A5E16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(0.510)</w:t>
            </w:r>
          </w:p>
        </w:tc>
        <w:tc>
          <w:tcPr>
            <w:tcW w:w="756" w:type="dxa"/>
          </w:tcPr>
          <w:p w14:paraId="1729ED83" w14:textId="3B631313" w:rsidR="00B25EFA" w:rsidRPr="00E027E2" w:rsidRDefault="009A5E16" w:rsidP="00196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(0.349)</w:t>
            </w:r>
          </w:p>
        </w:tc>
      </w:tr>
      <w:tr w:rsidR="00B25EFA" w:rsidRPr="00E027E2" w14:paraId="1BD68303" w14:textId="77777777" w:rsidTr="00AF644D">
        <w:trPr>
          <w:trHeight w:val="38"/>
        </w:trPr>
        <w:tc>
          <w:tcPr>
            <w:tcW w:w="851" w:type="dxa"/>
          </w:tcPr>
          <w:p w14:paraId="2BAFBB3A" w14:textId="44B63E6A" w:rsidR="00B25EFA" w:rsidRPr="00E027E2" w:rsidRDefault="000612B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R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01" w:type="dxa"/>
            <w:gridSpan w:val="2"/>
          </w:tcPr>
          <w:p w14:paraId="31880856" w14:textId="2143E654" w:rsidR="00B25EFA" w:rsidRPr="00E027E2" w:rsidRDefault="00400F5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0.996</w:t>
            </w:r>
          </w:p>
        </w:tc>
        <w:tc>
          <w:tcPr>
            <w:tcW w:w="1701" w:type="dxa"/>
            <w:gridSpan w:val="2"/>
          </w:tcPr>
          <w:p w14:paraId="0FCEE110" w14:textId="0D57295F" w:rsidR="00B25EFA" w:rsidRPr="00E027E2" w:rsidRDefault="00B3639C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0.368</w:t>
            </w:r>
          </w:p>
        </w:tc>
        <w:tc>
          <w:tcPr>
            <w:tcW w:w="1743" w:type="dxa"/>
            <w:gridSpan w:val="2"/>
          </w:tcPr>
          <w:p w14:paraId="31AD685E" w14:textId="60D71790" w:rsidR="00B25EFA" w:rsidRPr="00E027E2" w:rsidRDefault="00203159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0.346</w:t>
            </w:r>
          </w:p>
        </w:tc>
        <w:tc>
          <w:tcPr>
            <w:tcW w:w="1659" w:type="dxa"/>
            <w:gridSpan w:val="2"/>
          </w:tcPr>
          <w:p w14:paraId="0F78D836" w14:textId="4AE9B125" w:rsidR="00B25EFA" w:rsidRPr="00E027E2" w:rsidRDefault="00636149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0.227</w:t>
            </w:r>
          </w:p>
        </w:tc>
        <w:tc>
          <w:tcPr>
            <w:tcW w:w="1559" w:type="dxa"/>
            <w:gridSpan w:val="2"/>
          </w:tcPr>
          <w:p w14:paraId="0CA106D3" w14:textId="34784A29" w:rsidR="00B25EFA" w:rsidRPr="00E027E2" w:rsidRDefault="00636149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0.995</w:t>
            </w:r>
          </w:p>
        </w:tc>
      </w:tr>
      <w:tr w:rsidR="00B25EFA" w:rsidRPr="00E027E2" w14:paraId="3ADB771E" w14:textId="77777777" w:rsidTr="00AF644D">
        <w:trPr>
          <w:trHeight w:val="38"/>
        </w:trPr>
        <w:tc>
          <w:tcPr>
            <w:tcW w:w="851" w:type="dxa"/>
          </w:tcPr>
          <w:p w14:paraId="0F6CCB6E" w14:textId="1E8535E9" w:rsidR="00B25EFA" w:rsidRPr="00E027E2" w:rsidRDefault="00B25EF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27E2">
              <w:rPr>
                <w:rFonts w:eastAsiaTheme="minorEastAsia"/>
                <w:sz w:val="16"/>
                <w:szCs w:val="16"/>
              </w:rPr>
              <w:t xml:space="preserve">Adjusted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  <m:t>R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1701" w:type="dxa"/>
            <w:gridSpan w:val="2"/>
          </w:tcPr>
          <w:p w14:paraId="2F3AF67F" w14:textId="490E9B96" w:rsidR="00B25EFA" w:rsidRPr="00E027E2" w:rsidRDefault="00400F5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0.996</w:t>
            </w:r>
          </w:p>
        </w:tc>
        <w:tc>
          <w:tcPr>
            <w:tcW w:w="1701" w:type="dxa"/>
            <w:gridSpan w:val="2"/>
          </w:tcPr>
          <w:p w14:paraId="553C0C57" w14:textId="6087ED3B" w:rsidR="00B25EFA" w:rsidRPr="00E027E2" w:rsidRDefault="00B3639C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0.338</w:t>
            </w:r>
          </w:p>
        </w:tc>
        <w:tc>
          <w:tcPr>
            <w:tcW w:w="1743" w:type="dxa"/>
            <w:gridSpan w:val="2"/>
          </w:tcPr>
          <w:p w14:paraId="01CB37FC" w14:textId="0D139518" w:rsidR="00B25EFA" w:rsidRPr="00E027E2" w:rsidRDefault="00203159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0.315</w:t>
            </w:r>
          </w:p>
        </w:tc>
        <w:tc>
          <w:tcPr>
            <w:tcW w:w="1659" w:type="dxa"/>
            <w:gridSpan w:val="2"/>
          </w:tcPr>
          <w:p w14:paraId="72F124F4" w14:textId="53FA1AFA" w:rsidR="00B25EFA" w:rsidRPr="00E027E2" w:rsidRDefault="00636149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0.169</w:t>
            </w:r>
          </w:p>
        </w:tc>
        <w:tc>
          <w:tcPr>
            <w:tcW w:w="1559" w:type="dxa"/>
            <w:gridSpan w:val="2"/>
          </w:tcPr>
          <w:p w14:paraId="7B6EF917" w14:textId="558F38F2" w:rsidR="00B25EFA" w:rsidRPr="00E027E2" w:rsidRDefault="00636149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0.995</w:t>
            </w:r>
          </w:p>
        </w:tc>
      </w:tr>
      <w:tr w:rsidR="00B25EFA" w:rsidRPr="00E027E2" w14:paraId="49B457F4" w14:textId="77777777" w:rsidTr="00AF644D">
        <w:trPr>
          <w:trHeight w:val="38"/>
        </w:trPr>
        <w:tc>
          <w:tcPr>
            <w:tcW w:w="851" w:type="dxa"/>
          </w:tcPr>
          <w:p w14:paraId="107596E3" w14:textId="425090BF" w:rsidR="00B25EFA" w:rsidRPr="00E027E2" w:rsidRDefault="000612B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0" w:type="dxa"/>
          </w:tcPr>
          <w:p w14:paraId="0A2A45E7" w14:textId="7C6E9D54" w:rsidR="00B25EFA" w:rsidRPr="00E027E2" w:rsidRDefault="00273735" w:rsidP="00273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0.161</w:t>
            </w:r>
          </w:p>
        </w:tc>
        <w:tc>
          <w:tcPr>
            <w:tcW w:w="851" w:type="dxa"/>
          </w:tcPr>
          <w:p w14:paraId="12C874AE" w14:textId="53F9EC2E" w:rsidR="00B25EFA" w:rsidRPr="00E027E2" w:rsidRDefault="0050137B" w:rsidP="00273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0.444</w:t>
            </w:r>
          </w:p>
        </w:tc>
        <w:tc>
          <w:tcPr>
            <w:tcW w:w="850" w:type="dxa"/>
          </w:tcPr>
          <w:p w14:paraId="2F30EECF" w14:textId="7048D0F5" w:rsidR="00B25EFA" w:rsidRPr="00E027E2" w:rsidRDefault="00221F8C" w:rsidP="00273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1.750</w:t>
            </w:r>
          </w:p>
        </w:tc>
        <w:tc>
          <w:tcPr>
            <w:tcW w:w="851" w:type="dxa"/>
          </w:tcPr>
          <w:p w14:paraId="03464C80" w14:textId="291C109D" w:rsidR="00B25EFA" w:rsidRPr="00E027E2" w:rsidRDefault="00221F8C" w:rsidP="00273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0.214</w:t>
            </w:r>
          </w:p>
        </w:tc>
        <w:tc>
          <w:tcPr>
            <w:tcW w:w="850" w:type="dxa"/>
          </w:tcPr>
          <w:p w14:paraId="3AF1810C" w14:textId="7EBCDBF2" w:rsidR="00B25EFA" w:rsidRPr="00E027E2" w:rsidRDefault="0050137B" w:rsidP="00273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0.303</w:t>
            </w:r>
          </w:p>
        </w:tc>
        <w:tc>
          <w:tcPr>
            <w:tcW w:w="893" w:type="dxa"/>
          </w:tcPr>
          <w:p w14:paraId="5DF08C31" w14:textId="545E957D" w:rsidR="00B25EFA" w:rsidRPr="00E027E2" w:rsidRDefault="0050137B" w:rsidP="00273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1.240</w:t>
            </w:r>
          </w:p>
        </w:tc>
        <w:tc>
          <w:tcPr>
            <w:tcW w:w="808" w:type="dxa"/>
          </w:tcPr>
          <w:p w14:paraId="703F14AE" w14:textId="0BEA83F0" w:rsidR="00B25EFA" w:rsidRPr="00E027E2" w:rsidRDefault="00B9735A" w:rsidP="00273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0.084</w:t>
            </w:r>
          </w:p>
        </w:tc>
        <w:tc>
          <w:tcPr>
            <w:tcW w:w="851" w:type="dxa"/>
          </w:tcPr>
          <w:p w14:paraId="3F095218" w14:textId="23E2DCB8" w:rsidR="00B25EFA" w:rsidRPr="00E027E2" w:rsidRDefault="00B9735A" w:rsidP="00273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0.880</w:t>
            </w:r>
          </w:p>
        </w:tc>
        <w:tc>
          <w:tcPr>
            <w:tcW w:w="803" w:type="dxa"/>
            <w:shd w:val="clear" w:color="auto" w:fill="auto"/>
          </w:tcPr>
          <w:p w14:paraId="639F385C" w14:textId="2DC9E854" w:rsidR="00B25EFA" w:rsidRPr="00E027E2" w:rsidRDefault="00B9735A" w:rsidP="00273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2.589</w:t>
            </w:r>
          </w:p>
        </w:tc>
        <w:tc>
          <w:tcPr>
            <w:tcW w:w="756" w:type="dxa"/>
          </w:tcPr>
          <w:p w14:paraId="6E4212DC" w14:textId="7141F4C7" w:rsidR="00B25EFA" w:rsidRPr="00E027E2" w:rsidRDefault="00B9735A" w:rsidP="00273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1.285</w:t>
            </w:r>
          </w:p>
        </w:tc>
      </w:tr>
      <w:tr w:rsidR="00B25EFA" w:rsidRPr="00E027E2" w14:paraId="239FCE9A" w14:textId="77777777" w:rsidTr="00AF644D">
        <w:trPr>
          <w:trHeight w:val="38"/>
        </w:trPr>
        <w:tc>
          <w:tcPr>
            <w:tcW w:w="9214" w:type="dxa"/>
            <w:gridSpan w:val="11"/>
          </w:tcPr>
          <w:p w14:paraId="570D2792" w14:textId="490BF5CE" w:rsidR="00B25EFA" w:rsidRPr="00E027E2" w:rsidRDefault="00B25EFA" w:rsidP="00B25EFA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m:oMath>
              <m:r>
                <w:rPr>
                  <w:rFonts w:ascii="Cambria Math" w:hAnsi="Cambria Math" w:cs="Times New Roman"/>
                  <w:sz w:val="16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24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t-1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∆s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∆q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1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∆p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*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24"/>
                            </w:rPr>
                            <m:t>y-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6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16"/>
                                  <w:szCs w:val="24"/>
                                </w:rPr>
                                <m:t>y</m:t>
                              </m:r>
                            </m:e>
                          </m:acc>
                        </m:e>
                      </m:d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16"/>
                  <w:szCs w:val="24"/>
                </w:rPr>
                <m:t>+[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t-1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∆s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∆q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∆p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t</m:t>
                  </m:r>
                </m:sub>
                <m:sup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*</m:t>
                  </m:r>
                </m:sup>
              </m:sSubSup>
              <m:r>
                <w:rPr>
                  <w:rFonts w:ascii="Cambria Math" w:hAnsi="Cambria Math" w:cs="Times New Roman"/>
                  <w:sz w:val="16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(y-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y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)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24"/>
                </w:rPr>
                <m:t>]∙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t</m:t>
                  </m:r>
                </m:sub>
              </m:sSub>
            </m:oMath>
            <w:r w:rsidRPr="00E027E2"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 </w:t>
            </w:r>
            <w:r w:rsidRPr="00E027E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</w:p>
          <w:p w14:paraId="2EB3F41E" w14:textId="77777777" w:rsidR="00B25EFA" w:rsidRPr="00E027E2" w:rsidRDefault="00B25EFA" w:rsidP="00B25EFA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eastAsiaTheme="minorEastAsia" w:hAnsi="Times New Roman" w:cs="Times New Roman"/>
                <w:sz w:val="16"/>
                <w:szCs w:val="16"/>
              </w:rPr>
              <w:t>R1 = Regime 1</w:t>
            </w:r>
          </w:p>
          <w:p w14:paraId="48A8E1D7" w14:textId="77777777" w:rsidR="00B25EFA" w:rsidRPr="00E027E2" w:rsidRDefault="00B25EFA" w:rsidP="00B25EFA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eastAsiaTheme="minorEastAsia" w:hAnsi="Times New Roman" w:cs="Times New Roman"/>
                <w:sz w:val="16"/>
                <w:szCs w:val="16"/>
              </w:rPr>
              <w:t>R2 = Regime 2</w:t>
            </w:r>
          </w:p>
          <w:p w14:paraId="11ECBEC3" w14:textId="77777777" w:rsidR="00B25EFA" w:rsidRPr="00E027E2" w:rsidRDefault="00B25EFA" w:rsidP="00B25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*significant at 10%; **significant at 5%; ***significant at 1%</w:t>
            </w:r>
          </w:p>
          <w:p w14:paraId="3515E285" w14:textId="28D21181" w:rsidR="00B25EFA" w:rsidRPr="00E027E2" w:rsidRDefault="00B25EFA" w:rsidP="00B25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 xml:space="preserve">The long run ERPT coefficient is calculated as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(1-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)</m:t>
                  </m:r>
                </m:den>
              </m:f>
            </m:oMath>
            <w:r w:rsidRPr="00E027E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in each regime</w:t>
            </w: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1993792E" w14:textId="4E4B2DAA" w:rsidR="008C65AC" w:rsidRPr="00E027E2" w:rsidRDefault="008C65AC" w:rsidP="004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3A568" w14:textId="77777777" w:rsidR="007D68B3" w:rsidRPr="00E027E2" w:rsidRDefault="007D68B3" w:rsidP="004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FF648" w14:textId="0A2B2C72" w:rsidR="0047420D" w:rsidRDefault="0047420D" w:rsidP="004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A1">
        <w:rPr>
          <w:rFonts w:ascii="Times New Roman" w:hAnsi="Times New Roman" w:cs="Times New Roman"/>
          <w:sz w:val="24"/>
          <w:szCs w:val="24"/>
        </w:rPr>
        <w:t>The short run pass-through to import prices is stronger than that to consumer prices</w:t>
      </w:r>
      <w:r w:rsidR="00F62CD6" w:rsidRPr="00AC13A1">
        <w:rPr>
          <w:rFonts w:ascii="Times New Roman" w:hAnsi="Times New Roman" w:cs="Times New Roman"/>
          <w:sz w:val="24"/>
          <w:szCs w:val="24"/>
        </w:rPr>
        <w:t xml:space="preserve"> – as </w:t>
      </w:r>
      <w:r w:rsidRPr="00AC13A1">
        <w:rPr>
          <w:rFonts w:ascii="Times New Roman" w:hAnsi="Times New Roman" w:cs="Times New Roman"/>
          <w:sz w:val="24"/>
          <w:szCs w:val="24"/>
        </w:rPr>
        <w:t>expected, since the latter contains more non-tradable components. These findings are similar to those of other authors (</w:t>
      </w:r>
      <w:proofErr w:type="spellStart"/>
      <w:r w:rsidRPr="00AC13A1">
        <w:rPr>
          <w:rFonts w:ascii="Times New Roman" w:hAnsi="Times New Roman" w:cs="Times New Roman"/>
          <w:sz w:val="24"/>
          <w:szCs w:val="24"/>
        </w:rPr>
        <w:t>Bacchetta</w:t>
      </w:r>
      <w:proofErr w:type="spellEnd"/>
      <w:r w:rsidRPr="00AC13A1">
        <w:rPr>
          <w:rFonts w:ascii="Times New Roman" w:hAnsi="Times New Roman" w:cs="Times New Roman"/>
          <w:sz w:val="24"/>
          <w:szCs w:val="24"/>
        </w:rPr>
        <w:t xml:space="preserve"> and Van </w:t>
      </w:r>
      <w:proofErr w:type="spellStart"/>
      <w:r w:rsidRPr="00AC13A1">
        <w:rPr>
          <w:rFonts w:ascii="Times New Roman" w:hAnsi="Times New Roman" w:cs="Times New Roman"/>
          <w:sz w:val="24"/>
          <w:szCs w:val="24"/>
        </w:rPr>
        <w:t>Wincoop</w:t>
      </w:r>
      <w:proofErr w:type="spellEnd"/>
      <w:r w:rsidRPr="00AC13A1">
        <w:rPr>
          <w:rFonts w:ascii="Times New Roman" w:hAnsi="Times New Roman" w:cs="Times New Roman"/>
          <w:sz w:val="24"/>
          <w:szCs w:val="24"/>
        </w:rPr>
        <w:t xml:space="preserve">, 2003; </w:t>
      </w:r>
      <w:r w:rsidR="00D30BDA" w:rsidRPr="00AC13A1">
        <w:rPr>
          <w:rFonts w:ascii="Times New Roman" w:hAnsi="Times New Roman" w:cs="Times New Roman"/>
          <w:sz w:val="24"/>
          <w:szCs w:val="24"/>
        </w:rPr>
        <w:t xml:space="preserve">Ito and Sato, 2008; </w:t>
      </w:r>
      <w:proofErr w:type="spellStart"/>
      <w:r w:rsidRPr="00AC13A1">
        <w:rPr>
          <w:rFonts w:ascii="Times New Roman" w:hAnsi="Times New Roman" w:cs="Times New Roman"/>
          <w:sz w:val="24"/>
          <w:szCs w:val="24"/>
        </w:rPr>
        <w:t>Saha</w:t>
      </w:r>
      <w:proofErr w:type="spellEnd"/>
      <w:r w:rsidRPr="00AC13A1">
        <w:rPr>
          <w:rFonts w:ascii="Times New Roman" w:hAnsi="Times New Roman" w:cs="Times New Roman"/>
          <w:sz w:val="24"/>
          <w:szCs w:val="24"/>
        </w:rPr>
        <w:t xml:space="preserve"> and Zhang, 2013). </w:t>
      </w:r>
      <w:r w:rsidR="00F62CD6" w:rsidRPr="00AC13A1">
        <w:rPr>
          <w:rFonts w:ascii="Times New Roman" w:hAnsi="Times New Roman" w:cs="Times New Roman"/>
          <w:sz w:val="24"/>
          <w:szCs w:val="24"/>
        </w:rPr>
        <w:t>As for t</w:t>
      </w:r>
      <w:r w:rsidRPr="00AC13A1">
        <w:rPr>
          <w:rFonts w:ascii="Times New Roman" w:hAnsi="Times New Roman" w:cs="Times New Roman"/>
          <w:sz w:val="24"/>
          <w:szCs w:val="24"/>
        </w:rPr>
        <w:t>he coefficient on the output gap</w:t>
      </w:r>
      <w:r w:rsidR="00F62CD6" w:rsidRPr="00AC13A1">
        <w:rPr>
          <w:rFonts w:ascii="Times New Roman" w:hAnsi="Times New Roman" w:cs="Times New Roman"/>
          <w:sz w:val="24"/>
          <w:szCs w:val="24"/>
        </w:rPr>
        <w:t xml:space="preserve">, this </w:t>
      </w:r>
      <w:r w:rsidRPr="00AC13A1">
        <w:rPr>
          <w:rFonts w:ascii="Times New Roman" w:hAnsi="Times New Roman" w:cs="Times New Roman"/>
          <w:sz w:val="24"/>
          <w:szCs w:val="24"/>
        </w:rPr>
        <w:t>should be positive and significant in the high inflation (expectations) regime (</w:t>
      </w:r>
      <w:proofErr w:type="spellStart"/>
      <w:r w:rsidRPr="00AC13A1">
        <w:rPr>
          <w:rFonts w:ascii="Times New Roman" w:hAnsi="Times New Roman" w:cs="Times New Roman"/>
          <w:sz w:val="24"/>
          <w:szCs w:val="24"/>
        </w:rPr>
        <w:t>Baharumshah</w:t>
      </w:r>
      <w:proofErr w:type="spellEnd"/>
      <w:r w:rsidRPr="00AC13A1">
        <w:rPr>
          <w:rFonts w:ascii="Times New Roman" w:hAnsi="Times New Roman" w:cs="Times New Roman"/>
          <w:sz w:val="24"/>
          <w:szCs w:val="24"/>
        </w:rPr>
        <w:t xml:space="preserve"> et al., 2017)</w:t>
      </w:r>
      <w:r w:rsidR="00F62CD6" w:rsidRPr="00AC13A1">
        <w:rPr>
          <w:rFonts w:ascii="Times New Roman" w:hAnsi="Times New Roman" w:cs="Times New Roman"/>
          <w:sz w:val="24"/>
          <w:szCs w:val="24"/>
        </w:rPr>
        <w:t>;</w:t>
      </w:r>
      <w:r w:rsidR="00AC13A1">
        <w:rPr>
          <w:rFonts w:ascii="Times New Roman" w:hAnsi="Times New Roman" w:cs="Times New Roman"/>
          <w:sz w:val="24"/>
          <w:szCs w:val="24"/>
        </w:rPr>
        <w:t xml:space="preserve"> </w:t>
      </w:r>
      <w:r w:rsidR="00AC13A1" w:rsidRPr="003A7ADD">
        <w:rPr>
          <w:rFonts w:ascii="Times New Roman" w:hAnsi="Times New Roman" w:cs="Times New Roman"/>
          <w:sz w:val="24"/>
          <w:szCs w:val="24"/>
        </w:rPr>
        <w:t>this is the case for most countries in our sample, which suggests that demand conditions</w:t>
      </w:r>
      <w:r w:rsidR="006B5CB5" w:rsidRPr="003A7ADD">
        <w:rPr>
          <w:rFonts w:ascii="Times New Roman" w:hAnsi="Times New Roman" w:cs="Times New Roman"/>
          <w:sz w:val="24"/>
          <w:szCs w:val="24"/>
        </w:rPr>
        <w:t>, alongside the exchange rate,</w:t>
      </w:r>
      <w:r w:rsidR="00AC13A1" w:rsidRPr="003A7ADD">
        <w:rPr>
          <w:rFonts w:ascii="Times New Roman" w:hAnsi="Times New Roman" w:cs="Times New Roman"/>
          <w:sz w:val="24"/>
          <w:szCs w:val="24"/>
        </w:rPr>
        <w:t xml:space="preserve"> play a role in determining consumer and import prices.</w:t>
      </w:r>
      <w:r w:rsidR="00AC13A1" w:rsidRPr="001B49BD">
        <w:rPr>
          <w:rFonts w:ascii="Times New Roman" w:hAnsi="Times New Roman" w:cs="Times New Roman"/>
          <w:sz w:val="24"/>
          <w:szCs w:val="24"/>
        </w:rPr>
        <w:t xml:space="preserve"> </w:t>
      </w:r>
      <w:r w:rsidR="00F62CD6" w:rsidRPr="001B49BD">
        <w:rPr>
          <w:rFonts w:ascii="Times New Roman" w:hAnsi="Times New Roman" w:cs="Times New Roman"/>
          <w:sz w:val="24"/>
          <w:szCs w:val="24"/>
        </w:rPr>
        <w:t>Finally, s</w:t>
      </w:r>
      <w:r w:rsidRPr="001B49BD">
        <w:rPr>
          <w:rFonts w:ascii="Times New Roman" w:hAnsi="Times New Roman" w:cs="Times New Roman"/>
          <w:sz w:val="24"/>
          <w:szCs w:val="24"/>
        </w:rPr>
        <w:t>imilarly to the linear model, the pass-through is stronger in the long run than in the short run.</w:t>
      </w:r>
    </w:p>
    <w:p w14:paraId="64FEB2C5" w14:textId="07FC4AF2" w:rsidR="007D68B3" w:rsidRDefault="007D68B3" w:rsidP="004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3EDEB" w14:textId="77777777" w:rsidR="00D71BDF" w:rsidRDefault="00D71BDF" w:rsidP="004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B3EC3" w14:textId="3A977B4B" w:rsidR="007D68B3" w:rsidRDefault="007D68B3" w:rsidP="004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1C9D4" w14:textId="77777777" w:rsidR="00D71BDF" w:rsidRDefault="00D71BDF" w:rsidP="0047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850"/>
        <w:gridCol w:w="851"/>
        <w:gridCol w:w="851"/>
        <w:gridCol w:w="850"/>
        <w:gridCol w:w="850"/>
        <w:gridCol w:w="851"/>
        <w:gridCol w:w="850"/>
        <w:gridCol w:w="851"/>
      </w:tblGrid>
      <w:tr w:rsidR="00AD7CA3" w:rsidRPr="0023433A" w14:paraId="5EB4FD1D" w14:textId="77777777" w:rsidTr="00AF644D">
        <w:trPr>
          <w:trHeight w:val="38"/>
        </w:trPr>
        <w:tc>
          <w:tcPr>
            <w:tcW w:w="9498" w:type="dxa"/>
            <w:gridSpan w:val="11"/>
            <w:tcBorders>
              <w:bottom w:val="single" w:sz="4" w:space="0" w:color="auto"/>
            </w:tcBorders>
          </w:tcPr>
          <w:p w14:paraId="1178B499" w14:textId="29B0D9E1" w:rsidR="00AD7CA3" w:rsidRPr="0023433A" w:rsidRDefault="00AD7CA3" w:rsidP="00973E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3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Table </w:t>
            </w:r>
            <w:r w:rsidR="00973ED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23433A">
              <w:rPr>
                <w:rFonts w:ascii="Times New Roman" w:hAnsi="Times New Roman" w:cs="Times New Roman"/>
                <w:b/>
                <w:sz w:val="16"/>
                <w:szCs w:val="16"/>
              </w:rPr>
              <w:t>. Smooth Transition ERPT Regression Model Results using Survey Expectations for Inflation Targeting Countries</w:t>
            </w:r>
          </w:p>
        </w:tc>
      </w:tr>
      <w:tr w:rsidR="00AD7CA3" w:rsidRPr="0023433A" w14:paraId="555B9EC9" w14:textId="77777777" w:rsidTr="00AF644D">
        <w:trPr>
          <w:trHeight w:val="38"/>
        </w:trPr>
        <w:tc>
          <w:tcPr>
            <w:tcW w:w="851" w:type="dxa"/>
            <w:tcBorders>
              <w:bottom w:val="single" w:sz="4" w:space="0" w:color="auto"/>
            </w:tcBorders>
          </w:tcPr>
          <w:p w14:paraId="605F2FD4" w14:textId="77777777" w:rsidR="00AD7CA3" w:rsidRPr="0023433A" w:rsidRDefault="00AD7CA3" w:rsidP="00335630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3EBAC03E" w14:textId="77777777" w:rsidR="00AD7CA3" w:rsidRPr="0023433A" w:rsidRDefault="00AD7CA3" w:rsidP="003356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33A">
              <w:rPr>
                <w:rFonts w:ascii="Times New Roman" w:hAnsi="Times New Roman" w:cs="Times New Roman"/>
                <w:b/>
                <w:sz w:val="16"/>
                <w:szCs w:val="16"/>
              </w:rPr>
              <w:t>UK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D6DD767" w14:textId="77777777" w:rsidR="00AD7CA3" w:rsidRPr="0023433A" w:rsidRDefault="00AD7CA3" w:rsidP="003356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33A">
              <w:rPr>
                <w:rFonts w:ascii="Times New Roman" w:hAnsi="Times New Roman" w:cs="Times New Roman"/>
                <w:b/>
                <w:sz w:val="16"/>
                <w:szCs w:val="16"/>
              </w:rPr>
              <w:t>Canada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9ED4BD5" w14:textId="77777777" w:rsidR="00AD7CA3" w:rsidRPr="0023433A" w:rsidRDefault="00AD7CA3" w:rsidP="003356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33A">
              <w:rPr>
                <w:rFonts w:ascii="Times New Roman" w:hAnsi="Times New Roman" w:cs="Times New Roman"/>
                <w:b/>
                <w:sz w:val="16"/>
                <w:szCs w:val="16"/>
              </w:rPr>
              <w:t>Australia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82F3CF" w14:textId="77777777" w:rsidR="00AD7CA3" w:rsidRPr="0023433A" w:rsidRDefault="00AD7CA3" w:rsidP="003356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33A">
              <w:rPr>
                <w:rFonts w:ascii="Times New Roman" w:hAnsi="Times New Roman" w:cs="Times New Roman"/>
                <w:b/>
                <w:sz w:val="16"/>
                <w:szCs w:val="16"/>
              </w:rPr>
              <w:t>New Zealand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DD02657" w14:textId="77777777" w:rsidR="00AD7CA3" w:rsidRPr="0023433A" w:rsidRDefault="00AD7CA3" w:rsidP="003356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33A">
              <w:rPr>
                <w:rFonts w:ascii="Times New Roman" w:hAnsi="Times New Roman" w:cs="Times New Roman"/>
                <w:b/>
                <w:sz w:val="16"/>
                <w:szCs w:val="16"/>
              </w:rPr>
              <w:t>Sweden</w:t>
            </w:r>
          </w:p>
        </w:tc>
      </w:tr>
      <w:tr w:rsidR="00AD7CA3" w:rsidRPr="0023433A" w14:paraId="018875E4" w14:textId="77777777" w:rsidTr="00AF644D">
        <w:trPr>
          <w:trHeight w:val="38"/>
        </w:trPr>
        <w:tc>
          <w:tcPr>
            <w:tcW w:w="851" w:type="dxa"/>
            <w:tcBorders>
              <w:bottom w:val="single" w:sz="12" w:space="0" w:color="auto"/>
            </w:tcBorders>
          </w:tcPr>
          <w:p w14:paraId="36E7744A" w14:textId="77777777" w:rsidR="00AD7CA3" w:rsidRPr="0023433A" w:rsidRDefault="00AD7CA3" w:rsidP="00335630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8650A9B" w14:textId="77777777" w:rsidR="00AD7CA3" w:rsidRPr="0023433A" w:rsidRDefault="00AD7CA3" w:rsidP="00335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33A">
              <w:rPr>
                <w:rFonts w:ascii="Times New Roman" w:hAnsi="Times New Roman" w:cs="Times New Roman"/>
                <w:sz w:val="16"/>
                <w:szCs w:val="16"/>
              </w:rPr>
              <w:t>R1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0754C057" w14:textId="77777777" w:rsidR="00AD7CA3" w:rsidRPr="0023433A" w:rsidRDefault="00AD7CA3" w:rsidP="00335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33A">
              <w:rPr>
                <w:rFonts w:ascii="Times New Roman" w:hAnsi="Times New Roman" w:cs="Times New Roman"/>
                <w:sz w:val="16"/>
                <w:szCs w:val="16"/>
              </w:rPr>
              <w:t>R2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9638FE3" w14:textId="77777777" w:rsidR="00AD7CA3" w:rsidRPr="0023433A" w:rsidRDefault="00AD7CA3" w:rsidP="00335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33A">
              <w:rPr>
                <w:rFonts w:ascii="Times New Roman" w:hAnsi="Times New Roman" w:cs="Times New Roman"/>
                <w:sz w:val="16"/>
                <w:szCs w:val="16"/>
              </w:rPr>
              <w:t>R1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5B93DFD7" w14:textId="77777777" w:rsidR="00AD7CA3" w:rsidRPr="0023433A" w:rsidRDefault="00AD7CA3" w:rsidP="00335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33A">
              <w:rPr>
                <w:rFonts w:ascii="Times New Roman" w:hAnsi="Times New Roman" w:cs="Times New Roman"/>
                <w:sz w:val="16"/>
                <w:szCs w:val="16"/>
              </w:rPr>
              <w:t>R2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52FF15EB" w14:textId="77777777" w:rsidR="00AD7CA3" w:rsidRPr="0023433A" w:rsidRDefault="00AD7CA3" w:rsidP="00335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33A">
              <w:rPr>
                <w:rFonts w:ascii="Times New Roman" w:hAnsi="Times New Roman" w:cs="Times New Roman"/>
                <w:sz w:val="16"/>
                <w:szCs w:val="16"/>
              </w:rPr>
              <w:t>R1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EF8B7E8" w14:textId="77777777" w:rsidR="00AD7CA3" w:rsidRPr="0023433A" w:rsidRDefault="00AD7CA3" w:rsidP="00335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33A">
              <w:rPr>
                <w:rFonts w:ascii="Times New Roman" w:hAnsi="Times New Roman" w:cs="Times New Roman"/>
                <w:sz w:val="16"/>
                <w:szCs w:val="16"/>
              </w:rPr>
              <w:t>R2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6B40976" w14:textId="77777777" w:rsidR="00AD7CA3" w:rsidRPr="0023433A" w:rsidRDefault="00AD7CA3" w:rsidP="00335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33A">
              <w:rPr>
                <w:rFonts w:ascii="Times New Roman" w:hAnsi="Times New Roman" w:cs="Times New Roman"/>
                <w:sz w:val="16"/>
                <w:szCs w:val="16"/>
              </w:rPr>
              <w:t>R1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03DBC6F7" w14:textId="77777777" w:rsidR="00AD7CA3" w:rsidRPr="0023433A" w:rsidRDefault="00AD7CA3" w:rsidP="00335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33A">
              <w:rPr>
                <w:rFonts w:ascii="Times New Roman" w:hAnsi="Times New Roman" w:cs="Times New Roman"/>
                <w:sz w:val="16"/>
                <w:szCs w:val="16"/>
              </w:rPr>
              <w:t>R2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216CB611" w14:textId="77777777" w:rsidR="00AD7CA3" w:rsidRPr="0023433A" w:rsidRDefault="00AD7CA3" w:rsidP="00335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33A">
              <w:rPr>
                <w:rFonts w:ascii="Times New Roman" w:hAnsi="Times New Roman" w:cs="Times New Roman"/>
                <w:sz w:val="16"/>
                <w:szCs w:val="16"/>
              </w:rPr>
              <w:t>R1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629176D3" w14:textId="77777777" w:rsidR="00AD7CA3" w:rsidRPr="0023433A" w:rsidRDefault="00AD7CA3" w:rsidP="00335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33A">
              <w:rPr>
                <w:rFonts w:ascii="Times New Roman" w:hAnsi="Times New Roman" w:cs="Times New Roman"/>
                <w:sz w:val="16"/>
                <w:szCs w:val="16"/>
              </w:rPr>
              <w:t>R2</w:t>
            </w:r>
          </w:p>
        </w:tc>
      </w:tr>
      <w:tr w:rsidR="00197F80" w:rsidRPr="0023433A" w14:paraId="373C5850" w14:textId="77777777" w:rsidTr="00AF644D">
        <w:trPr>
          <w:trHeight w:val="38"/>
        </w:trPr>
        <w:tc>
          <w:tcPr>
            <w:tcW w:w="851" w:type="dxa"/>
            <w:tcBorders>
              <w:top w:val="single" w:sz="12" w:space="0" w:color="auto"/>
            </w:tcBorders>
          </w:tcPr>
          <w:p w14:paraId="458E8128" w14:textId="77777777" w:rsidR="00197F80" w:rsidRPr="0023433A" w:rsidRDefault="00197F80" w:rsidP="00335630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647" w:type="dxa"/>
            <w:gridSpan w:val="10"/>
            <w:tcBorders>
              <w:top w:val="single" w:sz="12" w:space="0" w:color="auto"/>
            </w:tcBorders>
            <w:vAlign w:val="bottom"/>
          </w:tcPr>
          <w:p w14:paraId="6534D781" w14:textId="0DAD1583" w:rsidR="00197F80" w:rsidRPr="0023433A" w:rsidRDefault="00197F80" w:rsidP="003356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33A">
              <w:rPr>
                <w:rFonts w:ascii="Times New Roman" w:hAnsi="Times New Roman" w:cs="Times New Roman"/>
                <w:b/>
                <w:sz w:val="16"/>
                <w:szCs w:val="16"/>
              </w:rPr>
              <w:t>Consumer Prices</w:t>
            </w:r>
          </w:p>
        </w:tc>
      </w:tr>
      <w:tr w:rsidR="00AD7CA3" w:rsidRPr="00E027E2" w14:paraId="6EF79DEF" w14:textId="77777777" w:rsidTr="00AF644D">
        <w:trPr>
          <w:trHeight w:val="38"/>
        </w:trPr>
        <w:tc>
          <w:tcPr>
            <w:tcW w:w="851" w:type="dxa"/>
            <w:tcBorders>
              <w:top w:val="single" w:sz="12" w:space="0" w:color="auto"/>
            </w:tcBorders>
          </w:tcPr>
          <w:p w14:paraId="792AAC8E" w14:textId="26E0C863" w:rsidR="00AD7CA3" w:rsidRPr="00E027E2" w:rsidRDefault="000612BA" w:rsidP="0033563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52AC941" w14:textId="59D1AB9D" w:rsidR="00AD7CA3" w:rsidRPr="00E027E2" w:rsidRDefault="008F25DF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3.567</w:t>
            </w:r>
            <w:r w:rsidR="000F704B"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0577C49E" w14:textId="1CD7AA82" w:rsidR="00AD7CA3" w:rsidRPr="00E027E2" w:rsidRDefault="003670D7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-3.118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EBE9A91" w14:textId="2E86F4B4" w:rsidR="00AD7CA3" w:rsidRPr="00E027E2" w:rsidRDefault="0078748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-1.511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513C9D38" w14:textId="7C939D31" w:rsidR="00AD7CA3" w:rsidRPr="00E027E2" w:rsidRDefault="0078748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3.053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1D684071" w14:textId="48D24693" w:rsidR="00AD7CA3" w:rsidRPr="00E027E2" w:rsidRDefault="004E4316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37CF363" w14:textId="1E5851A4" w:rsidR="00AD7CA3" w:rsidRPr="00E027E2" w:rsidRDefault="004E4316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-0.009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2B91E99E" w14:textId="2971F63C" w:rsidR="00AD7CA3" w:rsidRPr="00E027E2" w:rsidRDefault="00326E79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-6.176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17BC2546" w14:textId="1F6D374F" w:rsidR="00AD7CA3" w:rsidRPr="00E027E2" w:rsidRDefault="000D65B1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7.274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27EE9DDC" w14:textId="23342E54" w:rsidR="00AD7CA3" w:rsidRPr="00E027E2" w:rsidRDefault="004B5420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1.671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082AD9F1" w14:textId="215390C0" w:rsidR="00AD7CA3" w:rsidRPr="00E027E2" w:rsidRDefault="00C628FF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-1.292</w:t>
            </w:r>
          </w:p>
        </w:tc>
      </w:tr>
      <w:tr w:rsidR="00AD7CA3" w:rsidRPr="00E027E2" w14:paraId="4A10DD89" w14:textId="77777777" w:rsidTr="00AF644D">
        <w:trPr>
          <w:trHeight w:val="38"/>
        </w:trPr>
        <w:tc>
          <w:tcPr>
            <w:tcW w:w="851" w:type="dxa"/>
          </w:tcPr>
          <w:p w14:paraId="2C72BA2F" w14:textId="77777777" w:rsidR="00AD7CA3" w:rsidRPr="00E027E2" w:rsidRDefault="00AD7CA3" w:rsidP="0033563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85D6754" w14:textId="20A99425" w:rsidR="00AD7CA3" w:rsidRPr="00E027E2" w:rsidRDefault="008F25DF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F704B" w:rsidRPr="00E027E2">
              <w:rPr>
                <w:rFonts w:ascii="Times New Roman" w:hAnsi="Times New Roman" w:cs="Times New Roman"/>
                <w:sz w:val="16"/>
                <w:szCs w:val="16"/>
              </w:rPr>
              <w:t>1.469)</w:t>
            </w:r>
          </w:p>
        </w:tc>
        <w:tc>
          <w:tcPr>
            <w:tcW w:w="851" w:type="dxa"/>
          </w:tcPr>
          <w:p w14:paraId="4251DB94" w14:textId="19FBFB70" w:rsidR="00AD7CA3" w:rsidRPr="00E027E2" w:rsidRDefault="003670D7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(1.726)</w:t>
            </w:r>
          </w:p>
        </w:tc>
        <w:tc>
          <w:tcPr>
            <w:tcW w:w="850" w:type="dxa"/>
          </w:tcPr>
          <w:p w14:paraId="5961A357" w14:textId="574A5FF9" w:rsidR="00AD7CA3" w:rsidRPr="00E027E2" w:rsidRDefault="0078748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(2.588)</w:t>
            </w:r>
          </w:p>
        </w:tc>
        <w:tc>
          <w:tcPr>
            <w:tcW w:w="851" w:type="dxa"/>
          </w:tcPr>
          <w:p w14:paraId="11C43400" w14:textId="21D40BE8" w:rsidR="00AD7CA3" w:rsidRPr="00E027E2" w:rsidRDefault="0078748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(2.785)</w:t>
            </w:r>
          </w:p>
        </w:tc>
        <w:tc>
          <w:tcPr>
            <w:tcW w:w="851" w:type="dxa"/>
          </w:tcPr>
          <w:p w14:paraId="2F0B8CFD" w14:textId="3C4F5E11" w:rsidR="00AD7CA3" w:rsidRPr="00E027E2" w:rsidRDefault="004E4316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(0.005)</w:t>
            </w:r>
          </w:p>
        </w:tc>
        <w:tc>
          <w:tcPr>
            <w:tcW w:w="850" w:type="dxa"/>
          </w:tcPr>
          <w:p w14:paraId="692C8718" w14:textId="08133E77" w:rsidR="00AD7CA3" w:rsidRPr="00E027E2" w:rsidRDefault="004E4316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(0.006)</w:t>
            </w:r>
          </w:p>
        </w:tc>
        <w:tc>
          <w:tcPr>
            <w:tcW w:w="850" w:type="dxa"/>
          </w:tcPr>
          <w:p w14:paraId="6C47A4F8" w14:textId="634D956D" w:rsidR="00AD7CA3" w:rsidRPr="00E027E2" w:rsidRDefault="00326E79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(6.845</w:t>
            </w:r>
          </w:p>
        </w:tc>
        <w:tc>
          <w:tcPr>
            <w:tcW w:w="851" w:type="dxa"/>
          </w:tcPr>
          <w:p w14:paraId="1390A499" w14:textId="60B9446D" w:rsidR="00AD7CA3" w:rsidRPr="00E027E2" w:rsidRDefault="000D65B1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(6.905)</w:t>
            </w:r>
          </w:p>
        </w:tc>
        <w:tc>
          <w:tcPr>
            <w:tcW w:w="850" w:type="dxa"/>
          </w:tcPr>
          <w:p w14:paraId="2F0747A4" w14:textId="3A315F9E" w:rsidR="00AD7CA3" w:rsidRPr="00E027E2" w:rsidRDefault="004B5420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(0.637)</w:t>
            </w:r>
          </w:p>
        </w:tc>
        <w:tc>
          <w:tcPr>
            <w:tcW w:w="851" w:type="dxa"/>
          </w:tcPr>
          <w:p w14:paraId="4554320C" w14:textId="6F92BEB6" w:rsidR="00AD7CA3" w:rsidRPr="00E027E2" w:rsidRDefault="00C628FF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(10.475)</w:t>
            </w:r>
          </w:p>
        </w:tc>
      </w:tr>
      <w:tr w:rsidR="00AD7CA3" w:rsidRPr="00E027E2" w14:paraId="3B439EFD" w14:textId="77777777" w:rsidTr="00AF644D">
        <w:trPr>
          <w:trHeight w:val="38"/>
        </w:trPr>
        <w:tc>
          <w:tcPr>
            <w:tcW w:w="851" w:type="dxa"/>
          </w:tcPr>
          <w:p w14:paraId="040FAF2F" w14:textId="77777777" w:rsidR="00AD7CA3" w:rsidRPr="00E027E2" w:rsidRDefault="000612BA" w:rsidP="0033563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14:paraId="68C04C74" w14:textId="26EE578E" w:rsidR="00AD7CA3" w:rsidRPr="00E027E2" w:rsidRDefault="000F704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0.583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3441E8B1" w14:textId="6642F91E" w:rsidR="00AD7CA3" w:rsidRPr="00E027E2" w:rsidRDefault="003670D7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0.357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0" w:type="dxa"/>
          </w:tcPr>
          <w:p w14:paraId="5F888D04" w14:textId="6DB16CAE" w:rsidR="00AD7CA3" w:rsidRPr="00E027E2" w:rsidRDefault="0078748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0.727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1496AD92" w14:textId="0065E2BF" w:rsidR="00AD7CA3" w:rsidRPr="00E027E2" w:rsidRDefault="0078748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-0.161</w:t>
            </w:r>
          </w:p>
        </w:tc>
        <w:tc>
          <w:tcPr>
            <w:tcW w:w="851" w:type="dxa"/>
          </w:tcPr>
          <w:p w14:paraId="738D68B7" w14:textId="46D05CCE" w:rsidR="00AD7CA3" w:rsidRPr="00E027E2" w:rsidRDefault="004E4316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-0.200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0" w:type="dxa"/>
          </w:tcPr>
          <w:p w14:paraId="12F73AE8" w14:textId="7EAEB851" w:rsidR="00AD7CA3" w:rsidRPr="00E027E2" w:rsidRDefault="004E4316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0.082</w:t>
            </w:r>
          </w:p>
        </w:tc>
        <w:tc>
          <w:tcPr>
            <w:tcW w:w="850" w:type="dxa"/>
          </w:tcPr>
          <w:p w14:paraId="319B84AA" w14:textId="2DB0EDE8" w:rsidR="00AD7CA3" w:rsidRPr="00E027E2" w:rsidRDefault="00326E79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-0.054</w:t>
            </w:r>
          </w:p>
        </w:tc>
        <w:tc>
          <w:tcPr>
            <w:tcW w:w="851" w:type="dxa"/>
          </w:tcPr>
          <w:p w14:paraId="363D31F2" w14:textId="69307DF9" w:rsidR="00AD7CA3" w:rsidRPr="00E027E2" w:rsidRDefault="000D65B1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0.779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</w:tcPr>
          <w:p w14:paraId="64B1CFA1" w14:textId="3FF71D4C" w:rsidR="00AD7CA3" w:rsidRPr="00E027E2" w:rsidRDefault="004B5420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0.620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14772E9B" w14:textId="0F962D66" w:rsidR="00AD7CA3" w:rsidRPr="00E027E2" w:rsidRDefault="00C628FF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0.236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</w:tr>
      <w:tr w:rsidR="00AD7CA3" w:rsidRPr="00E027E2" w14:paraId="65A0301E" w14:textId="77777777" w:rsidTr="00AF644D">
        <w:trPr>
          <w:trHeight w:val="38"/>
        </w:trPr>
        <w:tc>
          <w:tcPr>
            <w:tcW w:w="851" w:type="dxa"/>
          </w:tcPr>
          <w:p w14:paraId="2C372FF8" w14:textId="77777777" w:rsidR="00AD7CA3" w:rsidRPr="00E027E2" w:rsidRDefault="00AD7CA3" w:rsidP="0033563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3811B0" w14:textId="3BD9945A" w:rsidR="00AD7CA3" w:rsidRPr="00E027E2" w:rsidRDefault="000F704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(0.076)</w:t>
            </w:r>
          </w:p>
        </w:tc>
        <w:tc>
          <w:tcPr>
            <w:tcW w:w="851" w:type="dxa"/>
          </w:tcPr>
          <w:p w14:paraId="6E0B698C" w14:textId="11B352B4" w:rsidR="00AD7CA3" w:rsidRPr="00E027E2" w:rsidRDefault="003670D7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(0.089)</w:t>
            </w:r>
          </w:p>
        </w:tc>
        <w:tc>
          <w:tcPr>
            <w:tcW w:w="850" w:type="dxa"/>
          </w:tcPr>
          <w:p w14:paraId="46DD0D2E" w14:textId="4E602A07" w:rsidR="00AD7CA3" w:rsidRPr="00E027E2" w:rsidRDefault="0078748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(0.085)</w:t>
            </w:r>
          </w:p>
        </w:tc>
        <w:tc>
          <w:tcPr>
            <w:tcW w:w="851" w:type="dxa"/>
          </w:tcPr>
          <w:p w14:paraId="294F7827" w14:textId="0E6E713D" w:rsidR="00AD7CA3" w:rsidRPr="00E027E2" w:rsidRDefault="0078748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(0.106)</w:t>
            </w:r>
          </w:p>
        </w:tc>
        <w:tc>
          <w:tcPr>
            <w:tcW w:w="851" w:type="dxa"/>
          </w:tcPr>
          <w:p w14:paraId="68C12CDC" w14:textId="64858289" w:rsidR="00AD7CA3" w:rsidRPr="00E027E2" w:rsidRDefault="004E4316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(0.116)</w:t>
            </w:r>
          </w:p>
        </w:tc>
        <w:tc>
          <w:tcPr>
            <w:tcW w:w="850" w:type="dxa"/>
          </w:tcPr>
          <w:p w14:paraId="55E2D2B5" w14:textId="07798999" w:rsidR="00AD7CA3" w:rsidRPr="00E027E2" w:rsidRDefault="004E4316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(0.132)</w:t>
            </w:r>
          </w:p>
        </w:tc>
        <w:tc>
          <w:tcPr>
            <w:tcW w:w="850" w:type="dxa"/>
          </w:tcPr>
          <w:p w14:paraId="79BA3AF9" w14:textId="745E4360" w:rsidR="00AD7CA3" w:rsidRPr="00E027E2" w:rsidRDefault="00326E79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(0.355)</w:t>
            </w:r>
          </w:p>
        </w:tc>
        <w:tc>
          <w:tcPr>
            <w:tcW w:w="851" w:type="dxa"/>
          </w:tcPr>
          <w:p w14:paraId="78755EC3" w14:textId="7826B026" w:rsidR="00AD7CA3" w:rsidRPr="00E027E2" w:rsidRDefault="000D65B1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(0.360)</w:t>
            </w:r>
          </w:p>
        </w:tc>
        <w:tc>
          <w:tcPr>
            <w:tcW w:w="850" w:type="dxa"/>
          </w:tcPr>
          <w:p w14:paraId="49C145DE" w14:textId="3EBC4924" w:rsidR="00AD7CA3" w:rsidRPr="00E027E2" w:rsidRDefault="004B5420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(0.073)</w:t>
            </w:r>
          </w:p>
        </w:tc>
        <w:tc>
          <w:tcPr>
            <w:tcW w:w="851" w:type="dxa"/>
          </w:tcPr>
          <w:p w14:paraId="16A22633" w14:textId="3AA386D5" w:rsidR="00AD7CA3" w:rsidRPr="00E027E2" w:rsidRDefault="00C628FF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(0.114)</w:t>
            </w:r>
          </w:p>
        </w:tc>
      </w:tr>
      <w:tr w:rsidR="00AD7CA3" w:rsidRPr="00E027E2" w14:paraId="0945BDCD" w14:textId="77777777" w:rsidTr="00AF644D">
        <w:trPr>
          <w:trHeight w:val="38"/>
        </w:trPr>
        <w:tc>
          <w:tcPr>
            <w:tcW w:w="851" w:type="dxa"/>
          </w:tcPr>
          <w:p w14:paraId="4D62D493" w14:textId="77777777" w:rsidR="00AD7CA3" w:rsidRPr="00E027E2" w:rsidRDefault="000612BA" w:rsidP="0033563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14:paraId="6381F7E6" w14:textId="4A99E1B2" w:rsidR="00AD7CA3" w:rsidRPr="00E027E2" w:rsidRDefault="000F704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0.750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</w:tcPr>
          <w:p w14:paraId="0C100CFF" w14:textId="2008A911" w:rsidR="00AD7CA3" w:rsidRPr="00E027E2" w:rsidRDefault="003670D7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0.660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</w:tcPr>
          <w:p w14:paraId="5ECF4F54" w14:textId="401F924D" w:rsidR="00AD7CA3" w:rsidRPr="00E027E2" w:rsidRDefault="0078748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0.211</w:t>
            </w:r>
          </w:p>
        </w:tc>
        <w:tc>
          <w:tcPr>
            <w:tcW w:w="851" w:type="dxa"/>
          </w:tcPr>
          <w:p w14:paraId="5223284D" w14:textId="6B25F200" w:rsidR="00AD7CA3" w:rsidRPr="00E027E2" w:rsidRDefault="0078748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0.520</w:t>
            </w:r>
            <w:r w:rsidR="00602176"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="001B0D2A"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14:paraId="29CDE332" w14:textId="221AA4EB" w:rsidR="00AD7CA3" w:rsidRPr="00E027E2" w:rsidRDefault="004E4316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0.127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0" w:type="dxa"/>
          </w:tcPr>
          <w:p w14:paraId="5A91CB1B" w14:textId="0060B8A3" w:rsidR="00AD7CA3" w:rsidRPr="00E027E2" w:rsidRDefault="004E4316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0.844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0" w:type="dxa"/>
            <w:shd w:val="clear" w:color="auto" w:fill="auto"/>
          </w:tcPr>
          <w:p w14:paraId="2629B1C3" w14:textId="38A72CAE" w:rsidR="00AD7CA3" w:rsidRPr="00E027E2" w:rsidRDefault="00326E79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0.290</w:t>
            </w:r>
          </w:p>
        </w:tc>
        <w:tc>
          <w:tcPr>
            <w:tcW w:w="851" w:type="dxa"/>
            <w:shd w:val="clear" w:color="auto" w:fill="auto"/>
          </w:tcPr>
          <w:p w14:paraId="28954F59" w14:textId="6D8439B3" w:rsidR="00AD7CA3" w:rsidRPr="00E027E2" w:rsidRDefault="000D65B1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0.328</w:t>
            </w:r>
            <w:r w:rsidR="0003713D"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14:paraId="0311C414" w14:textId="19093D37" w:rsidR="00AD7CA3" w:rsidRPr="00E027E2" w:rsidRDefault="004B5420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0.450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auto"/>
          </w:tcPr>
          <w:p w14:paraId="5B9BF653" w14:textId="75A994A0" w:rsidR="00AD7CA3" w:rsidRPr="00E027E2" w:rsidRDefault="00C628FF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0.691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</w:tr>
      <w:tr w:rsidR="00AD7CA3" w:rsidRPr="00E027E2" w14:paraId="7B8DA821" w14:textId="77777777" w:rsidTr="00AF644D">
        <w:trPr>
          <w:trHeight w:val="38"/>
        </w:trPr>
        <w:tc>
          <w:tcPr>
            <w:tcW w:w="851" w:type="dxa"/>
          </w:tcPr>
          <w:p w14:paraId="538F1E50" w14:textId="77777777" w:rsidR="00AD7CA3" w:rsidRPr="00E027E2" w:rsidRDefault="00AD7CA3" w:rsidP="0033563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48ACFC9" w14:textId="65FF36A9" w:rsidR="00AD7CA3" w:rsidRPr="00E027E2" w:rsidRDefault="000F704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(0.309)</w:t>
            </w:r>
          </w:p>
        </w:tc>
        <w:tc>
          <w:tcPr>
            <w:tcW w:w="851" w:type="dxa"/>
          </w:tcPr>
          <w:p w14:paraId="4C521B00" w14:textId="55575230" w:rsidR="00AD7CA3" w:rsidRPr="00E027E2" w:rsidRDefault="003670D7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(0.263)</w:t>
            </w:r>
          </w:p>
        </w:tc>
        <w:tc>
          <w:tcPr>
            <w:tcW w:w="850" w:type="dxa"/>
          </w:tcPr>
          <w:p w14:paraId="04E2A5B2" w14:textId="6E595D3F" w:rsidR="00AD7CA3" w:rsidRPr="00E027E2" w:rsidRDefault="0078748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(0.584)</w:t>
            </w:r>
          </w:p>
        </w:tc>
        <w:tc>
          <w:tcPr>
            <w:tcW w:w="851" w:type="dxa"/>
          </w:tcPr>
          <w:p w14:paraId="05FB5736" w14:textId="09D73DA8" w:rsidR="00AD7CA3" w:rsidRPr="00E027E2" w:rsidRDefault="00602176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</w:t>
            </w:r>
            <w:r w:rsidR="0078748B" w:rsidRPr="00E027E2">
              <w:rPr>
                <w:rFonts w:ascii="Times New Roman" w:hAnsi="Times New Roman" w:cs="Times New Roman"/>
                <w:sz w:val="16"/>
                <w:szCs w:val="16"/>
              </w:rPr>
              <w:t>28)</w:t>
            </w:r>
          </w:p>
        </w:tc>
        <w:tc>
          <w:tcPr>
            <w:tcW w:w="851" w:type="dxa"/>
            <w:shd w:val="clear" w:color="auto" w:fill="auto"/>
          </w:tcPr>
          <w:p w14:paraId="164D7947" w14:textId="438AD11E" w:rsidR="00AD7CA3" w:rsidRPr="00E027E2" w:rsidRDefault="004E4316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(0.205)</w:t>
            </w:r>
          </w:p>
        </w:tc>
        <w:tc>
          <w:tcPr>
            <w:tcW w:w="850" w:type="dxa"/>
          </w:tcPr>
          <w:p w14:paraId="35325749" w14:textId="2D72034F" w:rsidR="00AD7CA3" w:rsidRPr="00E027E2" w:rsidRDefault="004E4316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(0.228)</w:t>
            </w:r>
          </w:p>
        </w:tc>
        <w:tc>
          <w:tcPr>
            <w:tcW w:w="850" w:type="dxa"/>
            <w:shd w:val="clear" w:color="auto" w:fill="auto"/>
          </w:tcPr>
          <w:p w14:paraId="674B51BA" w14:textId="27BAB02F" w:rsidR="00AD7CA3" w:rsidRPr="00E027E2" w:rsidRDefault="00326E79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(0.321)</w:t>
            </w:r>
          </w:p>
        </w:tc>
        <w:tc>
          <w:tcPr>
            <w:tcW w:w="851" w:type="dxa"/>
            <w:shd w:val="clear" w:color="auto" w:fill="auto"/>
          </w:tcPr>
          <w:p w14:paraId="4F8B2DFA" w14:textId="0DFC2E91" w:rsidR="00AD7CA3" w:rsidRPr="00E027E2" w:rsidRDefault="0003713D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</w:t>
            </w:r>
            <w:r w:rsidR="000D65B1" w:rsidRPr="00E027E2">
              <w:rPr>
                <w:rFonts w:ascii="Times New Roman" w:hAnsi="Times New Roman" w:cs="Times New Roman"/>
                <w:sz w:val="16"/>
                <w:szCs w:val="16"/>
              </w:rPr>
              <w:t>24)</w:t>
            </w:r>
          </w:p>
        </w:tc>
        <w:tc>
          <w:tcPr>
            <w:tcW w:w="850" w:type="dxa"/>
            <w:shd w:val="clear" w:color="auto" w:fill="auto"/>
          </w:tcPr>
          <w:p w14:paraId="296FAEC2" w14:textId="40C736B2" w:rsidR="00AD7CA3" w:rsidRPr="00E027E2" w:rsidRDefault="004B5420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(0.220)</w:t>
            </w:r>
          </w:p>
        </w:tc>
        <w:tc>
          <w:tcPr>
            <w:tcW w:w="851" w:type="dxa"/>
            <w:shd w:val="clear" w:color="auto" w:fill="auto"/>
          </w:tcPr>
          <w:p w14:paraId="3C900146" w14:textId="764E7B32" w:rsidR="00AD7CA3" w:rsidRPr="00E027E2" w:rsidRDefault="00C628FF" w:rsidP="00C62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(0.317)</w:t>
            </w:r>
          </w:p>
        </w:tc>
      </w:tr>
      <w:tr w:rsidR="00B25EFA" w:rsidRPr="00E027E2" w14:paraId="7BC65620" w14:textId="77777777" w:rsidTr="00AF644D">
        <w:trPr>
          <w:trHeight w:val="38"/>
        </w:trPr>
        <w:tc>
          <w:tcPr>
            <w:tcW w:w="851" w:type="dxa"/>
          </w:tcPr>
          <w:p w14:paraId="0CCAE83C" w14:textId="0E50E8DA" w:rsidR="00B25EFA" w:rsidRPr="00E027E2" w:rsidRDefault="000612B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14:paraId="5F3BF42D" w14:textId="62420C85" w:rsidR="00B25EFA" w:rsidRPr="00E027E2" w:rsidRDefault="000F704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-0.024</w:t>
            </w:r>
          </w:p>
        </w:tc>
        <w:tc>
          <w:tcPr>
            <w:tcW w:w="851" w:type="dxa"/>
          </w:tcPr>
          <w:p w14:paraId="1A134CE6" w14:textId="22574738" w:rsidR="00B25EFA" w:rsidRPr="00E027E2" w:rsidRDefault="000E4388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0.024</w:t>
            </w:r>
          </w:p>
        </w:tc>
        <w:tc>
          <w:tcPr>
            <w:tcW w:w="850" w:type="dxa"/>
          </w:tcPr>
          <w:p w14:paraId="7179D244" w14:textId="4B2D3D27" w:rsidR="00B25EFA" w:rsidRPr="00E027E2" w:rsidRDefault="0078748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0.175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69847C2D" w14:textId="430DA807" w:rsidR="00B25EFA" w:rsidRPr="00E027E2" w:rsidRDefault="0078748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-0.183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1" w:type="dxa"/>
            <w:shd w:val="clear" w:color="auto" w:fill="auto"/>
          </w:tcPr>
          <w:p w14:paraId="1A9CC5C2" w14:textId="70836788" w:rsidR="00B25EFA" w:rsidRPr="00E027E2" w:rsidRDefault="004E4316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0" w:type="dxa"/>
          </w:tcPr>
          <w:p w14:paraId="0B5B5D2D" w14:textId="16EA3BDD" w:rsidR="00B25EFA" w:rsidRPr="00E027E2" w:rsidRDefault="004E4316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0" w:type="dxa"/>
            <w:shd w:val="clear" w:color="auto" w:fill="auto"/>
          </w:tcPr>
          <w:p w14:paraId="4B123594" w14:textId="34262727" w:rsidR="00B25EFA" w:rsidRPr="00E027E2" w:rsidRDefault="00326E79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-0.241</w:t>
            </w:r>
          </w:p>
        </w:tc>
        <w:tc>
          <w:tcPr>
            <w:tcW w:w="851" w:type="dxa"/>
            <w:shd w:val="clear" w:color="auto" w:fill="auto"/>
          </w:tcPr>
          <w:p w14:paraId="149E4B61" w14:textId="14909111" w:rsidR="00B25EFA" w:rsidRPr="00E027E2" w:rsidRDefault="000D65B1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0.270</w:t>
            </w:r>
          </w:p>
        </w:tc>
        <w:tc>
          <w:tcPr>
            <w:tcW w:w="850" w:type="dxa"/>
            <w:shd w:val="clear" w:color="auto" w:fill="auto"/>
          </w:tcPr>
          <w:p w14:paraId="17BE8F33" w14:textId="2F7D7A4F" w:rsidR="00B25EFA" w:rsidRPr="00E027E2" w:rsidRDefault="004B5420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0.870</w:t>
            </w:r>
          </w:p>
        </w:tc>
        <w:tc>
          <w:tcPr>
            <w:tcW w:w="851" w:type="dxa"/>
            <w:shd w:val="clear" w:color="auto" w:fill="auto"/>
          </w:tcPr>
          <w:p w14:paraId="04884B88" w14:textId="5C7B77C2" w:rsidR="00B25EFA" w:rsidRPr="00E027E2" w:rsidRDefault="00C70C9C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0.949</w:t>
            </w:r>
          </w:p>
        </w:tc>
      </w:tr>
      <w:tr w:rsidR="00B25EFA" w:rsidRPr="00E027E2" w14:paraId="0F197158" w14:textId="77777777" w:rsidTr="00AF644D">
        <w:trPr>
          <w:trHeight w:val="38"/>
        </w:trPr>
        <w:tc>
          <w:tcPr>
            <w:tcW w:w="851" w:type="dxa"/>
          </w:tcPr>
          <w:p w14:paraId="486B9172" w14:textId="77777777" w:rsidR="00B25EFA" w:rsidRPr="00E027E2" w:rsidRDefault="00B25EF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B7B0DB" w14:textId="21071466" w:rsidR="00B25EFA" w:rsidRPr="00E027E2" w:rsidRDefault="000F704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(0.017)</w:t>
            </w:r>
          </w:p>
        </w:tc>
        <w:tc>
          <w:tcPr>
            <w:tcW w:w="851" w:type="dxa"/>
          </w:tcPr>
          <w:p w14:paraId="5F08B7B8" w14:textId="5687B426" w:rsidR="00B25EFA" w:rsidRPr="00E027E2" w:rsidRDefault="000E4388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(0.020)</w:t>
            </w:r>
          </w:p>
        </w:tc>
        <w:tc>
          <w:tcPr>
            <w:tcW w:w="850" w:type="dxa"/>
          </w:tcPr>
          <w:p w14:paraId="6C7CF8D7" w14:textId="40BF8A8C" w:rsidR="00B25EFA" w:rsidRPr="00E027E2" w:rsidRDefault="0078748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(0.062)</w:t>
            </w:r>
          </w:p>
        </w:tc>
        <w:tc>
          <w:tcPr>
            <w:tcW w:w="851" w:type="dxa"/>
          </w:tcPr>
          <w:p w14:paraId="116338A2" w14:textId="4D41BADA" w:rsidR="00B25EFA" w:rsidRPr="00E027E2" w:rsidRDefault="0078748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(0.065)</w:t>
            </w:r>
          </w:p>
        </w:tc>
        <w:tc>
          <w:tcPr>
            <w:tcW w:w="851" w:type="dxa"/>
            <w:shd w:val="clear" w:color="auto" w:fill="auto"/>
          </w:tcPr>
          <w:p w14:paraId="26806151" w14:textId="3070BFE9" w:rsidR="00B25EFA" w:rsidRPr="00E027E2" w:rsidRDefault="004E4316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(0.002)</w:t>
            </w:r>
          </w:p>
        </w:tc>
        <w:tc>
          <w:tcPr>
            <w:tcW w:w="850" w:type="dxa"/>
          </w:tcPr>
          <w:p w14:paraId="26221853" w14:textId="523C3F75" w:rsidR="00B25EFA" w:rsidRPr="00E027E2" w:rsidRDefault="004E4316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(0.002)</w:t>
            </w:r>
          </w:p>
        </w:tc>
        <w:tc>
          <w:tcPr>
            <w:tcW w:w="850" w:type="dxa"/>
            <w:shd w:val="clear" w:color="auto" w:fill="auto"/>
          </w:tcPr>
          <w:p w14:paraId="050BEEF7" w14:textId="3F57454F" w:rsidR="00B25EFA" w:rsidRPr="00E027E2" w:rsidRDefault="00326E79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(0.264)</w:t>
            </w:r>
          </w:p>
        </w:tc>
        <w:tc>
          <w:tcPr>
            <w:tcW w:w="851" w:type="dxa"/>
            <w:shd w:val="clear" w:color="auto" w:fill="auto"/>
          </w:tcPr>
          <w:p w14:paraId="35DB1FCC" w14:textId="16BF5C64" w:rsidR="00B25EFA" w:rsidRPr="00E027E2" w:rsidRDefault="000D65B1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(0.266)</w:t>
            </w:r>
          </w:p>
        </w:tc>
        <w:tc>
          <w:tcPr>
            <w:tcW w:w="850" w:type="dxa"/>
            <w:shd w:val="clear" w:color="auto" w:fill="auto"/>
          </w:tcPr>
          <w:p w14:paraId="325F9314" w14:textId="2AF4B0DE" w:rsidR="00B25EFA" w:rsidRPr="00E027E2" w:rsidRDefault="004B5420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(1.530)</w:t>
            </w:r>
          </w:p>
        </w:tc>
        <w:tc>
          <w:tcPr>
            <w:tcW w:w="851" w:type="dxa"/>
            <w:shd w:val="clear" w:color="auto" w:fill="auto"/>
          </w:tcPr>
          <w:p w14:paraId="179A2210" w14:textId="440F16E7" w:rsidR="00B25EFA" w:rsidRPr="00E027E2" w:rsidRDefault="00C70C9C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(2.533)</w:t>
            </w:r>
          </w:p>
        </w:tc>
      </w:tr>
      <w:tr w:rsidR="00B25EFA" w:rsidRPr="00E027E2" w14:paraId="69CDF0AF" w14:textId="77777777" w:rsidTr="00AF644D">
        <w:trPr>
          <w:trHeight w:val="38"/>
        </w:trPr>
        <w:tc>
          <w:tcPr>
            <w:tcW w:w="851" w:type="dxa"/>
          </w:tcPr>
          <w:p w14:paraId="0477E1B1" w14:textId="77777777" w:rsidR="00B25EFA" w:rsidRPr="00E027E2" w:rsidRDefault="000612B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14:paraId="061A05C4" w14:textId="2DA4A0E3" w:rsidR="00B25EFA" w:rsidRPr="00E027E2" w:rsidRDefault="000F704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0.065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1" w:type="dxa"/>
            <w:shd w:val="clear" w:color="auto" w:fill="auto"/>
          </w:tcPr>
          <w:p w14:paraId="2F5BE81A" w14:textId="58AAFD89" w:rsidR="00B25EFA" w:rsidRPr="00E027E2" w:rsidRDefault="000E4388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-0.060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0" w:type="dxa"/>
          </w:tcPr>
          <w:p w14:paraId="73E3F440" w14:textId="1E952783" w:rsidR="00B25EFA" w:rsidRPr="00E027E2" w:rsidRDefault="0078748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0.130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0B1E2E0B" w14:textId="7921C32A" w:rsidR="00B25EFA" w:rsidRPr="00E027E2" w:rsidRDefault="0078748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-0.105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1FD919F7" w14:textId="0E276A6D" w:rsidR="00B25EFA" w:rsidRPr="00E027E2" w:rsidRDefault="004E4316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-0.0008</w:t>
            </w:r>
          </w:p>
        </w:tc>
        <w:tc>
          <w:tcPr>
            <w:tcW w:w="850" w:type="dxa"/>
          </w:tcPr>
          <w:p w14:paraId="66C5D485" w14:textId="44741D46" w:rsidR="00B25EFA" w:rsidRPr="00E027E2" w:rsidRDefault="004E4316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850" w:type="dxa"/>
          </w:tcPr>
          <w:p w14:paraId="4E76F092" w14:textId="2DB92BFD" w:rsidR="00B25EFA" w:rsidRPr="00E027E2" w:rsidRDefault="00326E79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0.207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43F7ED5A" w14:textId="17E63A0C" w:rsidR="00B25EFA" w:rsidRPr="00E027E2" w:rsidRDefault="000D65B1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-0.174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</w:tcPr>
          <w:p w14:paraId="19596725" w14:textId="049259B9" w:rsidR="00B25EFA" w:rsidRPr="00E027E2" w:rsidRDefault="004B5420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</w:tcPr>
          <w:p w14:paraId="15D6BAEE" w14:textId="49B0D50C" w:rsidR="00B25EFA" w:rsidRPr="00E027E2" w:rsidRDefault="00C70C9C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-0.060</w:t>
            </w:r>
          </w:p>
        </w:tc>
      </w:tr>
      <w:tr w:rsidR="00B25EFA" w:rsidRPr="00E027E2" w14:paraId="160FAF3B" w14:textId="77777777" w:rsidTr="00AF644D">
        <w:trPr>
          <w:trHeight w:val="38"/>
        </w:trPr>
        <w:tc>
          <w:tcPr>
            <w:tcW w:w="851" w:type="dxa"/>
          </w:tcPr>
          <w:p w14:paraId="1C975A92" w14:textId="77777777" w:rsidR="00B25EFA" w:rsidRPr="00E027E2" w:rsidRDefault="00B25EF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57A4337" w14:textId="3E90F0A8" w:rsidR="00B25EFA" w:rsidRPr="00E027E2" w:rsidRDefault="000F704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(0.015)</w:t>
            </w:r>
          </w:p>
        </w:tc>
        <w:tc>
          <w:tcPr>
            <w:tcW w:w="851" w:type="dxa"/>
          </w:tcPr>
          <w:p w14:paraId="6E718D50" w14:textId="47943F70" w:rsidR="00B25EFA" w:rsidRPr="00E027E2" w:rsidRDefault="000E4388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(0.017)</w:t>
            </w:r>
          </w:p>
        </w:tc>
        <w:tc>
          <w:tcPr>
            <w:tcW w:w="850" w:type="dxa"/>
          </w:tcPr>
          <w:p w14:paraId="15472B7A" w14:textId="447AF1A3" w:rsidR="00B25EFA" w:rsidRPr="00E027E2" w:rsidRDefault="0078748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(0.030)</w:t>
            </w:r>
          </w:p>
        </w:tc>
        <w:tc>
          <w:tcPr>
            <w:tcW w:w="851" w:type="dxa"/>
          </w:tcPr>
          <w:p w14:paraId="665BB312" w14:textId="118DAD8D" w:rsidR="00B25EFA" w:rsidRPr="00E027E2" w:rsidRDefault="0078748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(0.032)</w:t>
            </w:r>
          </w:p>
        </w:tc>
        <w:tc>
          <w:tcPr>
            <w:tcW w:w="851" w:type="dxa"/>
          </w:tcPr>
          <w:p w14:paraId="66F1ABE1" w14:textId="27E92736" w:rsidR="00B25EFA" w:rsidRPr="00E027E2" w:rsidRDefault="004E4316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(0.0011)</w:t>
            </w:r>
          </w:p>
        </w:tc>
        <w:tc>
          <w:tcPr>
            <w:tcW w:w="850" w:type="dxa"/>
          </w:tcPr>
          <w:p w14:paraId="605BB79E" w14:textId="5AEDFA7F" w:rsidR="00B25EFA" w:rsidRPr="00E027E2" w:rsidRDefault="004E4316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(0.001)</w:t>
            </w:r>
          </w:p>
        </w:tc>
        <w:tc>
          <w:tcPr>
            <w:tcW w:w="850" w:type="dxa"/>
          </w:tcPr>
          <w:p w14:paraId="39A02348" w14:textId="2C4F4689" w:rsidR="00B25EFA" w:rsidRPr="00E027E2" w:rsidRDefault="00326E79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(0.066)</w:t>
            </w:r>
          </w:p>
        </w:tc>
        <w:tc>
          <w:tcPr>
            <w:tcW w:w="851" w:type="dxa"/>
          </w:tcPr>
          <w:p w14:paraId="4F7656CC" w14:textId="748612FA" w:rsidR="00B25EFA" w:rsidRPr="00E027E2" w:rsidRDefault="000D65B1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(0.069)</w:t>
            </w:r>
          </w:p>
        </w:tc>
        <w:tc>
          <w:tcPr>
            <w:tcW w:w="850" w:type="dxa"/>
          </w:tcPr>
          <w:p w14:paraId="09ECC18E" w14:textId="2EDD7005" w:rsidR="00B25EFA" w:rsidRPr="00E027E2" w:rsidRDefault="004B5420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(0.028)</w:t>
            </w:r>
          </w:p>
        </w:tc>
        <w:tc>
          <w:tcPr>
            <w:tcW w:w="851" w:type="dxa"/>
          </w:tcPr>
          <w:p w14:paraId="5ACA1836" w14:textId="11D57695" w:rsidR="00B25EFA" w:rsidRPr="00E027E2" w:rsidRDefault="00C70C9C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(0.042)</w:t>
            </w:r>
          </w:p>
        </w:tc>
      </w:tr>
      <w:tr w:rsidR="00B25EFA" w:rsidRPr="00E027E2" w14:paraId="1F7FEAF0" w14:textId="77777777" w:rsidTr="00AF644D">
        <w:trPr>
          <w:trHeight w:val="38"/>
        </w:trPr>
        <w:tc>
          <w:tcPr>
            <w:tcW w:w="851" w:type="dxa"/>
          </w:tcPr>
          <w:p w14:paraId="72C21537" w14:textId="77777777" w:rsidR="00B25EFA" w:rsidRPr="00E027E2" w:rsidRDefault="000612B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14:paraId="1AB4D452" w14:textId="5A2F3CD6" w:rsidR="00B25EFA" w:rsidRPr="00E027E2" w:rsidRDefault="000F704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-2.402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264212A6" w14:textId="259AD66A" w:rsidR="00B25EFA" w:rsidRPr="00E027E2" w:rsidRDefault="000E4388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2.775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0" w:type="dxa"/>
          </w:tcPr>
          <w:p w14:paraId="4FD2415F" w14:textId="5A8B3F06" w:rsidR="00B25EFA" w:rsidRPr="00E027E2" w:rsidRDefault="0078748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-6.094</w:t>
            </w:r>
          </w:p>
        </w:tc>
        <w:tc>
          <w:tcPr>
            <w:tcW w:w="851" w:type="dxa"/>
          </w:tcPr>
          <w:p w14:paraId="5022B5E6" w14:textId="6236278A" w:rsidR="00B25EFA" w:rsidRPr="00E027E2" w:rsidRDefault="0078748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7.994</w:t>
            </w:r>
          </w:p>
        </w:tc>
        <w:tc>
          <w:tcPr>
            <w:tcW w:w="851" w:type="dxa"/>
          </w:tcPr>
          <w:p w14:paraId="5EA910F8" w14:textId="7EA10E69" w:rsidR="00B25EFA" w:rsidRPr="00E027E2" w:rsidRDefault="004E4316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0.948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0" w:type="dxa"/>
          </w:tcPr>
          <w:p w14:paraId="16FCE0D3" w14:textId="59148C65" w:rsidR="00B25EFA" w:rsidRPr="00E027E2" w:rsidRDefault="004E4316" w:rsidP="004E43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-1.421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</w:tcPr>
          <w:p w14:paraId="7E49B340" w14:textId="7EC26DA4" w:rsidR="00B25EFA" w:rsidRPr="00E027E2" w:rsidRDefault="00326E79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-3.224</w:t>
            </w:r>
          </w:p>
        </w:tc>
        <w:tc>
          <w:tcPr>
            <w:tcW w:w="851" w:type="dxa"/>
          </w:tcPr>
          <w:p w14:paraId="6C6E8BB8" w14:textId="4888ED90" w:rsidR="00B25EFA" w:rsidRPr="00E027E2" w:rsidRDefault="000D65B1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3.648</w:t>
            </w:r>
          </w:p>
        </w:tc>
        <w:tc>
          <w:tcPr>
            <w:tcW w:w="850" w:type="dxa"/>
          </w:tcPr>
          <w:p w14:paraId="67F2FA37" w14:textId="4C73757B" w:rsidR="00B25EFA" w:rsidRPr="00E027E2" w:rsidRDefault="004B5420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-6.565</w:t>
            </w:r>
          </w:p>
        </w:tc>
        <w:tc>
          <w:tcPr>
            <w:tcW w:w="851" w:type="dxa"/>
          </w:tcPr>
          <w:p w14:paraId="6F76113B" w14:textId="2955029D" w:rsidR="00B25EFA" w:rsidRPr="00E027E2" w:rsidRDefault="00C70C9C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2.617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</w:tr>
      <w:tr w:rsidR="00B25EFA" w:rsidRPr="00E027E2" w14:paraId="7C25E1E4" w14:textId="77777777" w:rsidTr="00AF644D">
        <w:trPr>
          <w:trHeight w:val="38"/>
        </w:trPr>
        <w:tc>
          <w:tcPr>
            <w:tcW w:w="851" w:type="dxa"/>
          </w:tcPr>
          <w:p w14:paraId="0964BF40" w14:textId="77777777" w:rsidR="00B25EFA" w:rsidRPr="00E027E2" w:rsidRDefault="00B25EF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909A75B" w14:textId="4A160FDA" w:rsidR="00B25EFA" w:rsidRPr="00E027E2" w:rsidRDefault="000F704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(0.838)</w:t>
            </w:r>
          </w:p>
        </w:tc>
        <w:tc>
          <w:tcPr>
            <w:tcW w:w="851" w:type="dxa"/>
          </w:tcPr>
          <w:p w14:paraId="0266353D" w14:textId="43FC4B24" w:rsidR="00B25EFA" w:rsidRPr="00E027E2" w:rsidRDefault="000E4388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(8.836)</w:t>
            </w:r>
          </w:p>
        </w:tc>
        <w:tc>
          <w:tcPr>
            <w:tcW w:w="850" w:type="dxa"/>
          </w:tcPr>
          <w:p w14:paraId="26151D49" w14:textId="7DC5229F" w:rsidR="00B25EFA" w:rsidRPr="00E027E2" w:rsidRDefault="0078748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(11.800)</w:t>
            </w:r>
          </w:p>
        </w:tc>
        <w:tc>
          <w:tcPr>
            <w:tcW w:w="851" w:type="dxa"/>
          </w:tcPr>
          <w:p w14:paraId="13112EE0" w14:textId="172A9741" w:rsidR="00B25EFA" w:rsidRPr="00E027E2" w:rsidRDefault="0078748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(12.506)</w:t>
            </w:r>
          </w:p>
        </w:tc>
        <w:tc>
          <w:tcPr>
            <w:tcW w:w="851" w:type="dxa"/>
          </w:tcPr>
          <w:p w14:paraId="153FF815" w14:textId="0D3FA54F" w:rsidR="00B25EFA" w:rsidRPr="00E027E2" w:rsidRDefault="004E4316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(0.540)</w:t>
            </w:r>
          </w:p>
        </w:tc>
        <w:tc>
          <w:tcPr>
            <w:tcW w:w="850" w:type="dxa"/>
          </w:tcPr>
          <w:p w14:paraId="521CF3A7" w14:textId="4F51ED7F" w:rsidR="00B25EFA" w:rsidRPr="00E027E2" w:rsidRDefault="004E4316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(0.664)</w:t>
            </w:r>
          </w:p>
        </w:tc>
        <w:tc>
          <w:tcPr>
            <w:tcW w:w="850" w:type="dxa"/>
          </w:tcPr>
          <w:p w14:paraId="3BBC2615" w14:textId="6974B36B" w:rsidR="00B25EFA" w:rsidRPr="00E027E2" w:rsidRDefault="00326E79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(3.626)</w:t>
            </w:r>
          </w:p>
        </w:tc>
        <w:tc>
          <w:tcPr>
            <w:tcW w:w="851" w:type="dxa"/>
          </w:tcPr>
          <w:p w14:paraId="3C0DDA5B" w14:textId="605E5BFD" w:rsidR="00B25EFA" w:rsidRPr="00E027E2" w:rsidRDefault="000D65B1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(3.699)</w:t>
            </w:r>
          </w:p>
        </w:tc>
        <w:tc>
          <w:tcPr>
            <w:tcW w:w="850" w:type="dxa"/>
          </w:tcPr>
          <w:p w14:paraId="7A7EB005" w14:textId="015C26BA" w:rsidR="00B25EFA" w:rsidRPr="00E027E2" w:rsidRDefault="004B5420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(6.647)</w:t>
            </w:r>
          </w:p>
        </w:tc>
        <w:tc>
          <w:tcPr>
            <w:tcW w:w="851" w:type="dxa"/>
          </w:tcPr>
          <w:p w14:paraId="69339D49" w14:textId="125EC45D" w:rsidR="00B25EFA" w:rsidRPr="00E027E2" w:rsidRDefault="00C70C9C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(0.967)</w:t>
            </w:r>
          </w:p>
        </w:tc>
      </w:tr>
      <w:tr w:rsidR="00B25EFA" w:rsidRPr="00E027E2" w14:paraId="5F8665C3" w14:textId="77777777" w:rsidTr="00AF644D">
        <w:trPr>
          <w:trHeight w:val="38"/>
        </w:trPr>
        <w:tc>
          <w:tcPr>
            <w:tcW w:w="851" w:type="dxa"/>
          </w:tcPr>
          <w:p w14:paraId="5457E901" w14:textId="77777777" w:rsidR="00B25EFA" w:rsidRPr="00E027E2" w:rsidRDefault="000612B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R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43" w:type="dxa"/>
            <w:gridSpan w:val="2"/>
          </w:tcPr>
          <w:p w14:paraId="54B303BC" w14:textId="52B19F51" w:rsidR="00B25EFA" w:rsidRPr="00E027E2" w:rsidRDefault="008F25DF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0.844</w:t>
            </w:r>
          </w:p>
        </w:tc>
        <w:tc>
          <w:tcPr>
            <w:tcW w:w="1701" w:type="dxa"/>
            <w:gridSpan w:val="2"/>
          </w:tcPr>
          <w:p w14:paraId="759EE506" w14:textId="2920F601" w:rsidR="00B25EFA" w:rsidRPr="00E027E2" w:rsidRDefault="0078748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0.594</w:t>
            </w:r>
          </w:p>
        </w:tc>
        <w:tc>
          <w:tcPr>
            <w:tcW w:w="1701" w:type="dxa"/>
            <w:gridSpan w:val="2"/>
          </w:tcPr>
          <w:p w14:paraId="0124F31D" w14:textId="02E37A57" w:rsidR="00B25EFA" w:rsidRPr="00E027E2" w:rsidRDefault="007A3380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0.402</w:t>
            </w:r>
          </w:p>
        </w:tc>
        <w:tc>
          <w:tcPr>
            <w:tcW w:w="1701" w:type="dxa"/>
            <w:gridSpan w:val="2"/>
          </w:tcPr>
          <w:p w14:paraId="72E36696" w14:textId="00B82DBA" w:rsidR="00B25EFA" w:rsidRPr="00E027E2" w:rsidRDefault="00326E79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0.713</w:t>
            </w:r>
          </w:p>
        </w:tc>
        <w:tc>
          <w:tcPr>
            <w:tcW w:w="1701" w:type="dxa"/>
            <w:gridSpan w:val="2"/>
          </w:tcPr>
          <w:p w14:paraId="6BF2DFF3" w14:textId="0D69793E" w:rsidR="00B25EFA" w:rsidRPr="00E027E2" w:rsidRDefault="004B5420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0.753</w:t>
            </w:r>
          </w:p>
        </w:tc>
      </w:tr>
      <w:tr w:rsidR="00B25EFA" w:rsidRPr="00E027E2" w14:paraId="59B67A37" w14:textId="77777777" w:rsidTr="00AF644D">
        <w:trPr>
          <w:trHeight w:val="38"/>
        </w:trPr>
        <w:tc>
          <w:tcPr>
            <w:tcW w:w="851" w:type="dxa"/>
          </w:tcPr>
          <w:p w14:paraId="41FAC6AD" w14:textId="77777777" w:rsidR="00B25EFA" w:rsidRPr="00E027E2" w:rsidRDefault="00B25EF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27E2">
              <w:rPr>
                <w:rFonts w:eastAsiaTheme="minorEastAsia"/>
                <w:sz w:val="16"/>
                <w:szCs w:val="16"/>
              </w:rPr>
              <w:t xml:space="preserve">Adjusted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  <m:t>R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1843" w:type="dxa"/>
            <w:gridSpan w:val="2"/>
          </w:tcPr>
          <w:p w14:paraId="6602321E" w14:textId="0CB450B9" w:rsidR="00B25EFA" w:rsidRPr="00E027E2" w:rsidRDefault="008F25DF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0.837</w:t>
            </w:r>
          </w:p>
        </w:tc>
        <w:tc>
          <w:tcPr>
            <w:tcW w:w="1701" w:type="dxa"/>
            <w:gridSpan w:val="2"/>
          </w:tcPr>
          <w:p w14:paraId="08AAB884" w14:textId="4BC53BB4" w:rsidR="00B25EFA" w:rsidRPr="00E027E2" w:rsidRDefault="0078748B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0.575</w:t>
            </w:r>
          </w:p>
        </w:tc>
        <w:tc>
          <w:tcPr>
            <w:tcW w:w="1701" w:type="dxa"/>
            <w:gridSpan w:val="2"/>
          </w:tcPr>
          <w:p w14:paraId="68F46A49" w14:textId="7DE6AF56" w:rsidR="00B25EFA" w:rsidRPr="00E027E2" w:rsidRDefault="007A3380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0.374</w:t>
            </w:r>
          </w:p>
        </w:tc>
        <w:tc>
          <w:tcPr>
            <w:tcW w:w="1701" w:type="dxa"/>
            <w:gridSpan w:val="2"/>
          </w:tcPr>
          <w:p w14:paraId="6D28DCF8" w14:textId="146498D2" w:rsidR="00B25EFA" w:rsidRPr="00E027E2" w:rsidRDefault="00326E79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0.699</w:t>
            </w:r>
          </w:p>
        </w:tc>
        <w:tc>
          <w:tcPr>
            <w:tcW w:w="1701" w:type="dxa"/>
            <w:gridSpan w:val="2"/>
          </w:tcPr>
          <w:p w14:paraId="6DF7E26E" w14:textId="47CAA07A" w:rsidR="00B25EFA" w:rsidRPr="00E027E2" w:rsidRDefault="004B5420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0.737</w:t>
            </w:r>
          </w:p>
        </w:tc>
      </w:tr>
      <w:tr w:rsidR="00B25EFA" w:rsidRPr="00E027E2" w14:paraId="4384044F" w14:textId="77777777" w:rsidTr="00AF644D">
        <w:trPr>
          <w:trHeight w:val="38"/>
        </w:trPr>
        <w:tc>
          <w:tcPr>
            <w:tcW w:w="851" w:type="dxa"/>
          </w:tcPr>
          <w:p w14:paraId="487B6B51" w14:textId="77777777" w:rsidR="00B25EFA" w:rsidRPr="00E027E2" w:rsidRDefault="000612BA" w:rsidP="00B25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14:paraId="41D0EC60" w14:textId="2B1EE226" w:rsidR="00B25EFA" w:rsidRPr="00E027E2" w:rsidRDefault="00B9735A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1.799</w:t>
            </w:r>
          </w:p>
        </w:tc>
        <w:tc>
          <w:tcPr>
            <w:tcW w:w="851" w:type="dxa"/>
          </w:tcPr>
          <w:p w14:paraId="0708F293" w14:textId="73D9AA07" w:rsidR="00B25EFA" w:rsidRPr="00E027E2" w:rsidRDefault="00B9735A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1.026</w:t>
            </w:r>
          </w:p>
        </w:tc>
        <w:tc>
          <w:tcPr>
            <w:tcW w:w="850" w:type="dxa"/>
          </w:tcPr>
          <w:p w14:paraId="7D4EA0C1" w14:textId="027A2828" w:rsidR="00B25EFA" w:rsidRPr="00E027E2" w:rsidRDefault="00B9735A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0.773</w:t>
            </w:r>
          </w:p>
        </w:tc>
        <w:tc>
          <w:tcPr>
            <w:tcW w:w="851" w:type="dxa"/>
          </w:tcPr>
          <w:p w14:paraId="4C7A0486" w14:textId="342F8230" w:rsidR="00B25EFA" w:rsidRPr="00E027E2" w:rsidRDefault="00E72156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0.620</w:t>
            </w:r>
          </w:p>
        </w:tc>
        <w:tc>
          <w:tcPr>
            <w:tcW w:w="851" w:type="dxa"/>
          </w:tcPr>
          <w:p w14:paraId="000C5EA0" w14:textId="7728F303" w:rsidR="00B25EFA" w:rsidRPr="00E027E2" w:rsidRDefault="00246A15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0.159</w:t>
            </w:r>
          </w:p>
        </w:tc>
        <w:tc>
          <w:tcPr>
            <w:tcW w:w="850" w:type="dxa"/>
          </w:tcPr>
          <w:p w14:paraId="7596E0B6" w14:textId="6243E4C9" w:rsidR="00B25EFA" w:rsidRPr="00E027E2" w:rsidRDefault="00246A15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0.919</w:t>
            </w:r>
          </w:p>
        </w:tc>
        <w:tc>
          <w:tcPr>
            <w:tcW w:w="850" w:type="dxa"/>
            <w:shd w:val="clear" w:color="auto" w:fill="auto"/>
          </w:tcPr>
          <w:p w14:paraId="383795FD" w14:textId="4B3FEF99" w:rsidR="00B25EFA" w:rsidRPr="00E027E2" w:rsidRDefault="00246A15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0.307</w:t>
            </w:r>
          </w:p>
        </w:tc>
        <w:tc>
          <w:tcPr>
            <w:tcW w:w="851" w:type="dxa"/>
          </w:tcPr>
          <w:p w14:paraId="4781D35E" w14:textId="76BE4412" w:rsidR="00B25EFA" w:rsidRPr="00E027E2" w:rsidRDefault="00246A15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1.484</w:t>
            </w:r>
          </w:p>
        </w:tc>
        <w:tc>
          <w:tcPr>
            <w:tcW w:w="850" w:type="dxa"/>
          </w:tcPr>
          <w:p w14:paraId="5A96896D" w14:textId="28F43991" w:rsidR="00B25EFA" w:rsidRPr="00E027E2" w:rsidRDefault="00246A15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1.184</w:t>
            </w:r>
          </w:p>
        </w:tc>
        <w:tc>
          <w:tcPr>
            <w:tcW w:w="851" w:type="dxa"/>
          </w:tcPr>
          <w:p w14:paraId="5C22F0FD" w14:textId="34D9379F" w:rsidR="00B25EFA" w:rsidRPr="00E027E2" w:rsidRDefault="00246A15" w:rsidP="008F2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0.904</w:t>
            </w:r>
          </w:p>
        </w:tc>
      </w:tr>
      <w:tr w:rsidR="00B25EFA" w:rsidRPr="00E027E2" w14:paraId="1E89E1B5" w14:textId="77777777" w:rsidTr="00AF644D">
        <w:trPr>
          <w:trHeight w:val="38"/>
        </w:trPr>
        <w:tc>
          <w:tcPr>
            <w:tcW w:w="851" w:type="dxa"/>
          </w:tcPr>
          <w:p w14:paraId="69E1789B" w14:textId="77777777" w:rsidR="00B25EFA" w:rsidRPr="00E027E2" w:rsidRDefault="00B25EFA" w:rsidP="00B25EF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647" w:type="dxa"/>
            <w:gridSpan w:val="10"/>
            <w:vAlign w:val="bottom"/>
          </w:tcPr>
          <w:p w14:paraId="2A912D76" w14:textId="1ABB8348" w:rsidR="00B25EFA" w:rsidRPr="00E027E2" w:rsidRDefault="00B25EFA" w:rsidP="00B25E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b/>
                <w:sz w:val="16"/>
                <w:szCs w:val="16"/>
              </w:rPr>
              <w:t>Import Prices</w:t>
            </w:r>
          </w:p>
        </w:tc>
      </w:tr>
      <w:tr w:rsidR="00B25EFA" w:rsidRPr="00E027E2" w14:paraId="327C55B7" w14:textId="77777777" w:rsidTr="00AF644D">
        <w:trPr>
          <w:trHeight w:val="38"/>
        </w:trPr>
        <w:tc>
          <w:tcPr>
            <w:tcW w:w="851" w:type="dxa"/>
          </w:tcPr>
          <w:p w14:paraId="24ADDF33" w14:textId="2A55E332" w:rsidR="00B25EFA" w:rsidRPr="00E027E2" w:rsidRDefault="000612B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14:paraId="3D587920" w14:textId="4A698F98" w:rsidR="00B25EFA" w:rsidRPr="00E027E2" w:rsidRDefault="002B5B8E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3.742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062B930D" w14:textId="2A5ED1EA" w:rsidR="00B25EFA" w:rsidRPr="00E027E2" w:rsidRDefault="002B5B8E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0.046</w:t>
            </w:r>
          </w:p>
        </w:tc>
        <w:tc>
          <w:tcPr>
            <w:tcW w:w="850" w:type="dxa"/>
          </w:tcPr>
          <w:p w14:paraId="50B505B4" w14:textId="1EE3AA75" w:rsidR="00B25EFA" w:rsidRPr="00E027E2" w:rsidRDefault="007708F9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1.783</w:t>
            </w:r>
          </w:p>
        </w:tc>
        <w:tc>
          <w:tcPr>
            <w:tcW w:w="851" w:type="dxa"/>
          </w:tcPr>
          <w:p w14:paraId="4BA8BC22" w14:textId="2B179707" w:rsidR="00B25EFA" w:rsidRPr="00E027E2" w:rsidRDefault="007708F9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-8.175</w:t>
            </w:r>
          </w:p>
        </w:tc>
        <w:tc>
          <w:tcPr>
            <w:tcW w:w="851" w:type="dxa"/>
          </w:tcPr>
          <w:p w14:paraId="234633DA" w14:textId="3475A9CE" w:rsidR="00B25EFA" w:rsidRPr="00E027E2" w:rsidRDefault="00283F66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2.616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0" w:type="dxa"/>
          </w:tcPr>
          <w:p w14:paraId="57400152" w14:textId="758EC676" w:rsidR="00B25EFA" w:rsidRPr="00E027E2" w:rsidRDefault="00DC7322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1.497</w:t>
            </w:r>
          </w:p>
        </w:tc>
        <w:tc>
          <w:tcPr>
            <w:tcW w:w="850" w:type="dxa"/>
          </w:tcPr>
          <w:p w14:paraId="4D7F796F" w14:textId="1CA65F59" w:rsidR="00B25EFA" w:rsidRPr="00E027E2" w:rsidRDefault="00BA3BF7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1.485</w:t>
            </w:r>
          </w:p>
        </w:tc>
        <w:tc>
          <w:tcPr>
            <w:tcW w:w="851" w:type="dxa"/>
          </w:tcPr>
          <w:p w14:paraId="2E627E94" w14:textId="229FF84B" w:rsidR="00B25EFA" w:rsidRPr="00E027E2" w:rsidRDefault="00107C1C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-2.485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</w:tcPr>
          <w:p w14:paraId="139EB2C9" w14:textId="2FDA3763" w:rsidR="00B25EFA" w:rsidRPr="00E027E2" w:rsidRDefault="00E454E7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-9.278</w:t>
            </w:r>
          </w:p>
        </w:tc>
        <w:tc>
          <w:tcPr>
            <w:tcW w:w="851" w:type="dxa"/>
          </w:tcPr>
          <w:p w14:paraId="4A3D7347" w14:textId="48AA1386" w:rsidR="00B25EFA" w:rsidRPr="00E027E2" w:rsidRDefault="00890C2E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3.038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</w:tr>
      <w:tr w:rsidR="00B25EFA" w:rsidRPr="00E027E2" w14:paraId="260AFF26" w14:textId="77777777" w:rsidTr="00AF644D">
        <w:trPr>
          <w:trHeight w:val="38"/>
        </w:trPr>
        <w:tc>
          <w:tcPr>
            <w:tcW w:w="851" w:type="dxa"/>
          </w:tcPr>
          <w:p w14:paraId="66F12F09" w14:textId="77777777" w:rsidR="00B25EFA" w:rsidRPr="00E027E2" w:rsidRDefault="00B25EF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A65924" w14:textId="20F399AD" w:rsidR="00B25EFA" w:rsidRPr="00E027E2" w:rsidRDefault="002B5B8E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(0.198)</w:t>
            </w:r>
          </w:p>
        </w:tc>
        <w:tc>
          <w:tcPr>
            <w:tcW w:w="851" w:type="dxa"/>
          </w:tcPr>
          <w:p w14:paraId="01B69100" w14:textId="61C82DC2" w:rsidR="00B25EFA" w:rsidRPr="00E027E2" w:rsidRDefault="002B5B8E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(0.337)</w:t>
            </w:r>
          </w:p>
        </w:tc>
        <w:tc>
          <w:tcPr>
            <w:tcW w:w="850" w:type="dxa"/>
          </w:tcPr>
          <w:p w14:paraId="53E55516" w14:textId="6CA2B3B8" w:rsidR="00B25EFA" w:rsidRPr="00E027E2" w:rsidRDefault="007708F9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(2.717)</w:t>
            </w:r>
          </w:p>
        </w:tc>
        <w:tc>
          <w:tcPr>
            <w:tcW w:w="851" w:type="dxa"/>
          </w:tcPr>
          <w:p w14:paraId="1FFE0DA8" w14:textId="5DFB3A43" w:rsidR="00B25EFA" w:rsidRPr="00E027E2" w:rsidRDefault="007708F9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(6.338)</w:t>
            </w:r>
          </w:p>
        </w:tc>
        <w:tc>
          <w:tcPr>
            <w:tcW w:w="851" w:type="dxa"/>
          </w:tcPr>
          <w:p w14:paraId="705E9648" w14:textId="56650D9C" w:rsidR="00B25EFA" w:rsidRPr="00E027E2" w:rsidRDefault="00283F66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(0.237)</w:t>
            </w:r>
          </w:p>
        </w:tc>
        <w:tc>
          <w:tcPr>
            <w:tcW w:w="850" w:type="dxa"/>
          </w:tcPr>
          <w:p w14:paraId="77B84775" w14:textId="266C90F2" w:rsidR="00B25EFA" w:rsidRPr="00E027E2" w:rsidRDefault="00DC7322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(4.794)</w:t>
            </w:r>
          </w:p>
        </w:tc>
        <w:tc>
          <w:tcPr>
            <w:tcW w:w="850" w:type="dxa"/>
          </w:tcPr>
          <w:p w14:paraId="739A44B8" w14:textId="36495886" w:rsidR="00B25EFA" w:rsidRPr="00E027E2" w:rsidRDefault="00BA3BF7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(1.192)</w:t>
            </w:r>
          </w:p>
        </w:tc>
        <w:tc>
          <w:tcPr>
            <w:tcW w:w="851" w:type="dxa"/>
          </w:tcPr>
          <w:p w14:paraId="004B325F" w14:textId="0D02F093" w:rsidR="00B25EFA" w:rsidRPr="00E027E2" w:rsidRDefault="00107C1C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(1.257)</w:t>
            </w:r>
          </w:p>
        </w:tc>
        <w:tc>
          <w:tcPr>
            <w:tcW w:w="850" w:type="dxa"/>
          </w:tcPr>
          <w:p w14:paraId="5FD80CCC" w14:textId="73DE0CAD" w:rsidR="00B25EFA" w:rsidRPr="00E027E2" w:rsidRDefault="00E454E7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(6.576)</w:t>
            </w:r>
          </w:p>
        </w:tc>
        <w:tc>
          <w:tcPr>
            <w:tcW w:w="851" w:type="dxa"/>
          </w:tcPr>
          <w:p w14:paraId="7E6FE757" w14:textId="34FF464A" w:rsidR="00B25EFA" w:rsidRPr="00E027E2" w:rsidRDefault="00890C2E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(1.015)</w:t>
            </w:r>
          </w:p>
        </w:tc>
      </w:tr>
      <w:tr w:rsidR="00B25EFA" w:rsidRPr="00E027E2" w14:paraId="560F6484" w14:textId="77777777" w:rsidTr="00AF644D">
        <w:trPr>
          <w:trHeight w:val="38"/>
        </w:trPr>
        <w:tc>
          <w:tcPr>
            <w:tcW w:w="851" w:type="dxa"/>
          </w:tcPr>
          <w:p w14:paraId="0EEB291A" w14:textId="77777777" w:rsidR="00B25EFA" w:rsidRPr="00E027E2" w:rsidRDefault="000612B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14:paraId="6E948B2E" w14:textId="7CBCFAE1" w:rsidR="00B25EFA" w:rsidRPr="00E027E2" w:rsidRDefault="002B5B8E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0.0109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53AC6184" w14:textId="46E56E78" w:rsidR="00B25EFA" w:rsidRPr="00E027E2" w:rsidRDefault="002B5B8E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0.0004</w:t>
            </w:r>
          </w:p>
        </w:tc>
        <w:tc>
          <w:tcPr>
            <w:tcW w:w="850" w:type="dxa"/>
          </w:tcPr>
          <w:p w14:paraId="1725DDE5" w14:textId="1F34B174" w:rsidR="00B25EFA" w:rsidRPr="00E027E2" w:rsidRDefault="007708F9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0.518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22BE64F9" w14:textId="2058CAF0" w:rsidR="00B25EFA" w:rsidRPr="00E027E2" w:rsidRDefault="007708F9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-0.116</w:t>
            </w:r>
          </w:p>
        </w:tc>
        <w:tc>
          <w:tcPr>
            <w:tcW w:w="851" w:type="dxa"/>
          </w:tcPr>
          <w:p w14:paraId="7D346292" w14:textId="1D377194" w:rsidR="00B25EFA" w:rsidRPr="00E027E2" w:rsidRDefault="00283F66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0.626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0" w:type="dxa"/>
          </w:tcPr>
          <w:p w14:paraId="5DB66B21" w14:textId="36848613" w:rsidR="00B25EFA" w:rsidRPr="00E027E2" w:rsidRDefault="00DC7322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0.231</w:t>
            </w:r>
          </w:p>
        </w:tc>
        <w:tc>
          <w:tcPr>
            <w:tcW w:w="850" w:type="dxa"/>
          </w:tcPr>
          <w:p w14:paraId="3A38C700" w14:textId="5C4C6BDF" w:rsidR="00B25EFA" w:rsidRPr="00E027E2" w:rsidRDefault="00BA3BF7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-0.827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</w:tcPr>
          <w:p w14:paraId="2F372810" w14:textId="3329316D" w:rsidR="00B25EFA" w:rsidRPr="00E027E2" w:rsidRDefault="00107C1C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-0.229</w:t>
            </w:r>
          </w:p>
        </w:tc>
        <w:tc>
          <w:tcPr>
            <w:tcW w:w="850" w:type="dxa"/>
          </w:tcPr>
          <w:p w14:paraId="7208B837" w14:textId="533C314D" w:rsidR="00B25EFA" w:rsidRPr="00E027E2" w:rsidRDefault="00E454E7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-1.180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538FFDFB" w14:textId="27A32432" w:rsidR="00B25EFA" w:rsidRPr="00E027E2" w:rsidRDefault="00890C2E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0.211</w:t>
            </w:r>
          </w:p>
        </w:tc>
      </w:tr>
      <w:tr w:rsidR="00B25EFA" w:rsidRPr="00E027E2" w14:paraId="041AF90E" w14:textId="77777777" w:rsidTr="00AF644D">
        <w:trPr>
          <w:trHeight w:val="38"/>
        </w:trPr>
        <w:tc>
          <w:tcPr>
            <w:tcW w:w="851" w:type="dxa"/>
          </w:tcPr>
          <w:p w14:paraId="27901018" w14:textId="77777777" w:rsidR="00B25EFA" w:rsidRPr="00E027E2" w:rsidRDefault="00B25EF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C63106" w14:textId="498F7C83" w:rsidR="00B25EFA" w:rsidRPr="00E027E2" w:rsidRDefault="002B5B8E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(0.0003)</w:t>
            </w:r>
          </w:p>
        </w:tc>
        <w:tc>
          <w:tcPr>
            <w:tcW w:w="851" w:type="dxa"/>
          </w:tcPr>
          <w:p w14:paraId="3A5397E2" w14:textId="353435EF" w:rsidR="00B25EFA" w:rsidRPr="00E027E2" w:rsidRDefault="004521B1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(0.0005)</w:t>
            </w:r>
          </w:p>
        </w:tc>
        <w:tc>
          <w:tcPr>
            <w:tcW w:w="850" w:type="dxa"/>
          </w:tcPr>
          <w:p w14:paraId="33F697BD" w14:textId="082B7647" w:rsidR="00B25EFA" w:rsidRPr="00E027E2" w:rsidRDefault="007708F9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(0.073)</w:t>
            </w:r>
          </w:p>
        </w:tc>
        <w:tc>
          <w:tcPr>
            <w:tcW w:w="851" w:type="dxa"/>
          </w:tcPr>
          <w:p w14:paraId="1627F0F3" w14:textId="66E8CA6A" w:rsidR="00B25EFA" w:rsidRPr="00E027E2" w:rsidRDefault="007708F9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(0.118)</w:t>
            </w:r>
          </w:p>
        </w:tc>
        <w:tc>
          <w:tcPr>
            <w:tcW w:w="851" w:type="dxa"/>
          </w:tcPr>
          <w:p w14:paraId="1553521A" w14:textId="41B8D30C" w:rsidR="00B25EFA" w:rsidRPr="00E027E2" w:rsidRDefault="00283F66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(0.037)</w:t>
            </w:r>
          </w:p>
        </w:tc>
        <w:tc>
          <w:tcPr>
            <w:tcW w:w="850" w:type="dxa"/>
          </w:tcPr>
          <w:p w14:paraId="38816F49" w14:textId="50D8B6F3" w:rsidR="00B25EFA" w:rsidRPr="00E027E2" w:rsidRDefault="00DC7322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(0.550)</w:t>
            </w:r>
          </w:p>
        </w:tc>
        <w:tc>
          <w:tcPr>
            <w:tcW w:w="850" w:type="dxa"/>
          </w:tcPr>
          <w:p w14:paraId="58971411" w14:textId="0277F269" w:rsidR="00B25EFA" w:rsidRPr="00E027E2" w:rsidRDefault="00BA3BF7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(0.327)</w:t>
            </w:r>
          </w:p>
        </w:tc>
        <w:tc>
          <w:tcPr>
            <w:tcW w:w="851" w:type="dxa"/>
          </w:tcPr>
          <w:p w14:paraId="36E9B422" w14:textId="4380AFC4" w:rsidR="00B25EFA" w:rsidRPr="00E027E2" w:rsidRDefault="00107C1C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(0.336)</w:t>
            </w:r>
          </w:p>
        </w:tc>
        <w:tc>
          <w:tcPr>
            <w:tcW w:w="850" w:type="dxa"/>
          </w:tcPr>
          <w:p w14:paraId="3EB03BAB" w14:textId="0869B6C0" w:rsidR="00B25EFA" w:rsidRPr="00E027E2" w:rsidRDefault="00E454E7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(0.093)</w:t>
            </w:r>
          </w:p>
        </w:tc>
        <w:tc>
          <w:tcPr>
            <w:tcW w:w="851" w:type="dxa"/>
          </w:tcPr>
          <w:p w14:paraId="09EDD542" w14:textId="17A8DCD7" w:rsidR="00890C2E" w:rsidRPr="00E027E2" w:rsidRDefault="00890C2E" w:rsidP="00890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(0.159)</w:t>
            </w:r>
          </w:p>
        </w:tc>
      </w:tr>
      <w:tr w:rsidR="00B25EFA" w:rsidRPr="00E027E2" w14:paraId="1F9FA2F9" w14:textId="77777777" w:rsidTr="00AF644D">
        <w:trPr>
          <w:trHeight w:val="38"/>
        </w:trPr>
        <w:tc>
          <w:tcPr>
            <w:tcW w:w="851" w:type="dxa"/>
          </w:tcPr>
          <w:p w14:paraId="19D14AC8" w14:textId="77777777" w:rsidR="00B25EFA" w:rsidRPr="00E027E2" w:rsidRDefault="000612B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14:paraId="0D2E9315" w14:textId="76031656" w:rsidR="00B25EFA" w:rsidRPr="00E027E2" w:rsidRDefault="002B5B8E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0.440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4ECD377D" w14:textId="6E1BDE61" w:rsidR="00B25EFA" w:rsidRPr="00E027E2" w:rsidRDefault="004521B1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0.547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0" w:type="dxa"/>
          </w:tcPr>
          <w:p w14:paraId="31D68C5B" w14:textId="79E019C4" w:rsidR="00B25EFA" w:rsidRPr="00E027E2" w:rsidRDefault="007708F9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0.281</w:t>
            </w:r>
          </w:p>
        </w:tc>
        <w:tc>
          <w:tcPr>
            <w:tcW w:w="851" w:type="dxa"/>
          </w:tcPr>
          <w:p w14:paraId="0ED33FA6" w14:textId="7DD5C725" w:rsidR="00B25EFA" w:rsidRPr="00E027E2" w:rsidRDefault="00916695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  <w:r w:rsidR="007708F9" w:rsidRPr="00E027E2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="007708F9"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</w:tcPr>
          <w:p w14:paraId="593D8CCF" w14:textId="493A4D54" w:rsidR="00B25EFA" w:rsidRPr="00E027E2" w:rsidRDefault="00283F66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0.470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0" w:type="dxa"/>
          </w:tcPr>
          <w:p w14:paraId="294FC24F" w14:textId="59E046B6" w:rsidR="00B25EFA" w:rsidRPr="00E027E2" w:rsidRDefault="00334406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0.302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0" w:type="dxa"/>
          </w:tcPr>
          <w:p w14:paraId="73DE13C2" w14:textId="73A54371" w:rsidR="00B25EFA" w:rsidRPr="00E027E2" w:rsidRDefault="00BA3BF7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0.317</w:t>
            </w:r>
            <w:r w:rsidR="00602176"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</w:tcPr>
          <w:p w14:paraId="29A8E91F" w14:textId="7A2F50C1" w:rsidR="00B25EFA" w:rsidRPr="00E027E2" w:rsidRDefault="00107C1C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0.463</w:t>
            </w:r>
            <w:r w:rsidR="00602176"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0" w:type="dxa"/>
            <w:shd w:val="clear" w:color="auto" w:fill="auto"/>
          </w:tcPr>
          <w:p w14:paraId="5004169D" w14:textId="23FB526D" w:rsidR="00B25EFA" w:rsidRPr="00E027E2" w:rsidRDefault="00E454E7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0.091</w:t>
            </w:r>
          </w:p>
        </w:tc>
        <w:tc>
          <w:tcPr>
            <w:tcW w:w="851" w:type="dxa"/>
          </w:tcPr>
          <w:p w14:paraId="47E46265" w14:textId="2A2D743B" w:rsidR="00B25EFA" w:rsidRPr="00E027E2" w:rsidRDefault="00890C2E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0.303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</w:tr>
      <w:tr w:rsidR="00B25EFA" w:rsidRPr="00E027E2" w14:paraId="6D1B36DB" w14:textId="77777777" w:rsidTr="00AF644D">
        <w:trPr>
          <w:trHeight w:val="38"/>
        </w:trPr>
        <w:tc>
          <w:tcPr>
            <w:tcW w:w="851" w:type="dxa"/>
          </w:tcPr>
          <w:p w14:paraId="4A3BDB9C" w14:textId="77777777" w:rsidR="00B25EFA" w:rsidRPr="00E027E2" w:rsidRDefault="00B25EF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564CF81" w14:textId="05C0EAB2" w:rsidR="00B25EFA" w:rsidRPr="00E027E2" w:rsidRDefault="002B5B8E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(0.122)</w:t>
            </w:r>
          </w:p>
        </w:tc>
        <w:tc>
          <w:tcPr>
            <w:tcW w:w="851" w:type="dxa"/>
          </w:tcPr>
          <w:p w14:paraId="37796DEB" w14:textId="39B131B6" w:rsidR="00B25EFA" w:rsidRPr="00E027E2" w:rsidRDefault="004521B1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(0.196)</w:t>
            </w:r>
          </w:p>
        </w:tc>
        <w:tc>
          <w:tcPr>
            <w:tcW w:w="850" w:type="dxa"/>
          </w:tcPr>
          <w:p w14:paraId="487A9322" w14:textId="2714929C" w:rsidR="00B25EFA" w:rsidRPr="00E027E2" w:rsidRDefault="007708F9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(0.212)</w:t>
            </w:r>
          </w:p>
        </w:tc>
        <w:tc>
          <w:tcPr>
            <w:tcW w:w="851" w:type="dxa"/>
          </w:tcPr>
          <w:p w14:paraId="216B5320" w14:textId="4941FAA5" w:rsidR="00B25EFA" w:rsidRPr="00E027E2" w:rsidRDefault="007708F9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</w:t>
            </w:r>
            <w:r w:rsidR="00745BE4" w:rsidRPr="00E027E2">
              <w:rPr>
                <w:rFonts w:ascii="Times New Roman" w:hAnsi="Times New Roman" w:cs="Times New Roman"/>
                <w:sz w:val="16"/>
                <w:szCs w:val="16"/>
              </w:rPr>
              <w:t>274)</w:t>
            </w:r>
          </w:p>
        </w:tc>
        <w:tc>
          <w:tcPr>
            <w:tcW w:w="851" w:type="dxa"/>
          </w:tcPr>
          <w:p w14:paraId="2D60A8F3" w14:textId="1A1DB12E" w:rsidR="00B25EFA" w:rsidRPr="00E027E2" w:rsidRDefault="00283F66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(0.050)</w:t>
            </w:r>
          </w:p>
        </w:tc>
        <w:tc>
          <w:tcPr>
            <w:tcW w:w="850" w:type="dxa"/>
          </w:tcPr>
          <w:p w14:paraId="703E4033" w14:textId="419A4C87" w:rsidR="00B25EFA" w:rsidRPr="00E027E2" w:rsidRDefault="00334406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(0.122)</w:t>
            </w:r>
          </w:p>
        </w:tc>
        <w:tc>
          <w:tcPr>
            <w:tcW w:w="850" w:type="dxa"/>
          </w:tcPr>
          <w:p w14:paraId="1F31E123" w14:textId="4CD42EB2" w:rsidR="00B25EFA" w:rsidRPr="00E027E2" w:rsidRDefault="00602176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</w:t>
            </w:r>
            <w:r w:rsidR="00BA3BF7" w:rsidRPr="00E027E2">
              <w:rPr>
                <w:rFonts w:ascii="Times New Roman" w:hAnsi="Times New Roman" w:cs="Times New Roman"/>
                <w:sz w:val="16"/>
                <w:szCs w:val="16"/>
              </w:rPr>
              <w:t>48)</w:t>
            </w:r>
          </w:p>
        </w:tc>
        <w:tc>
          <w:tcPr>
            <w:tcW w:w="851" w:type="dxa"/>
          </w:tcPr>
          <w:p w14:paraId="5796B1E3" w14:textId="1B35AEBD" w:rsidR="00B25EFA" w:rsidRPr="00E027E2" w:rsidRDefault="00602176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</w:t>
            </w:r>
            <w:r w:rsidR="00107C1C" w:rsidRPr="00E027E2">
              <w:rPr>
                <w:rFonts w:ascii="Times New Roman" w:hAnsi="Times New Roman" w:cs="Times New Roman"/>
                <w:sz w:val="16"/>
                <w:szCs w:val="16"/>
              </w:rPr>
              <w:t>67)</w:t>
            </w:r>
          </w:p>
        </w:tc>
        <w:tc>
          <w:tcPr>
            <w:tcW w:w="850" w:type="dxa"/>
            <w:shd w:val="clear" w:color="auto" w:fill="auto"/>
          </w:tcPr>
          <w:p w14:paraId="4B3337D1" w14:textId="0AD5F426" w:rsidR="00B25EFA" w:rsidRPr="00E027E2" w:rsidRDefault="00E454E7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(0.065)</w:t>
            </w:r>
          </w:p>
        </w:tc>
        <w:tc>
          <w:tcPr>
            <w:tcW w:w="851" w:type="dxa"/>
          </w:tcPr>
          <w:p w14:paraId="06F12B6A" w14:textId="122983D2" w:rsidR="00B25EFA" w:rsidRPr="00E027E2" w:rsidRDefault="00890C2E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(0.100)</w:t>
            </w:r>
          </w:p>
        </w:tc>
      </w:tr>
      <w:tr w:rsidR="00B25EFA" w:rsidRPr="00E027E2" w14:paraId="45BB2949" w14:textId="77777777" w:rsidTr="00AF644D">
        <w:trPr>
          <w:trHeight w:val="38"/>
        </w:trPr>
        <w:tc>
          <w:tcPr>
            <w:tcW w:w="851" w:type="dxa"/>
          </w:tcPr>
          <w:p w14:paraId="7DAE4590" w14:textId="26F79133" w:rsidR="00B25EFA" w:rsidRPr="00E027E2" w:rsidRDefault="000612B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14:paraId="21AF9CE6" w14:textId="1C1254FE" w:rsidR="00B25EFA" w:rsidRPr="00E027E2" w:rsidRDefault="002B5B8E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-0.490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6922F97F" w14:textId="533ACDEC" w:rsidR="00B25EFA" w:rsidRPr="00E027E2" w:rsidRDefault="004521B1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0.529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0" w:type="dxa"/>
          </w:tcPr>
          <w:p w14:paraId="7DCA6416" w14:textId="5EDF6BD2" w:rsidR="00B25EFA" w:rsidRPr="00E027E2" w:rsidRDefault="007708F9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-0.298</w:t>
            </w:r>
          </w:p>
        </w:tc>
        <w:tc>
          <w:tcPr>
            <w:tcW w:w="851" w:type="dxa"/>
          </w:tcPr>
          <w:p w14:paraId="586E8FDC" w14:textId="4BD88C41" w:rsidR="00B25EFA" w:rsidRPr="00E027E2" w:rsidRDefault="00745BE4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0.566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</w:tcPr>
          <w:p w14:paraId="2491CC1B" w14:textId="0F0396A6" w:rsidR="00B25EFA" w:rsidRPr="00E027E2" w:rsidRDefault="00283F66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0.275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0" w:type="dxa"/>
          </w:tcPr>
          <w:p w14:paraId="084FF1D7" w14:textId="6A6D62A6" w:rsidR="00B25EFA" w:rsidRPr="00E027E2" w:rsidRDefault="00FB689F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0.704</w:t>
            </w:r>
          </w:p>
        </w:tc>
        <w:tc>
          <w:tcPr>
            <w:tcW w:w="850" w:type="dxa"/>
          </w:tcPr>
          <w:p w14:paraId="7DFD8A43" w14:textId="64A2F82E" w:rsidR="00B25EFA" w:rsidRPr="00E027E2" w:rsidRDefault="00BA3BF7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-0.433</w:t>
            </w:r>
          </w:p>
        </w:tc>
        <w:tc>
          <w:tcPr>
            <w:tcW w:w="851" w:type="dxa"/>
          </w:tcPr>
          <w:p w14:paraId="02AE1F49" w14:textId="4280C7A1" w:rsidR="00B25EFA" w:rsidRPr="00E027E2" w:rsidRDefault="00AA42FA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0.567</w:t>
            </w:r>
          </w:p>
        </w:tc>
        <w:tc>
          <w:tcPr>
            <w:tcW w:w="850" w:type="dxa"/>
            <w:shd w:val="clear" w:color="auto" w:fill="auto"/>
          </w:tcPr>
          <w:p w14:paraId="6CF2D935" w14:textId="1ABF219A" w:rsidR="00B25EFA" w:rsidRPr="00E027E2" w:rsidRDefault="00E454E7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-0.966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51" w:type="dxa"/>
          </w:tcPr>
          <w:p w14:paraId="3B83AE1C" w14:textId="203F1FE7" w:rsidR="00B25EFA" w:rsidRPr="00E027E2" w:rsidRDefault="00890C2E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0.051</w:t>
            </w:r>
          </w:p>
        </w:tc>
      </w:tr>
      <w:tr w:rsidR="00B25EFA" w:rsidRPr="00E027E2" w14:paraId="53CD366E" w14:textId="77777777" w:rsidTr="00AF644D">
        <w:trPr>
          <w:trHeight w:val="38"/>
        </w:trPr>
        <w:tc>
          <w:tcPr>
            <w:tcW w:w="851" w:type="dxa"/>
          </w:tcPr>
          <w:p w14:paraId="5ACFF211" w14:textId="77777777" w:rsidR="00B25EFA" w:rsidRPr="00E027E2" w:rsidRDefault="00B25EF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6866CC9" w14:textId="43C05A2A" w:rsidR="00B25EFA" w:rsidRPr="00E027E2" w:rsidRDefault="002B5B8E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(0.119)</w:t>
            </w:r>
          </w:p>
        </w:tc>
        <w:tc>
          <w:tcPr>
            <w:tcW w:w="851" w:type="dxa"/>
          </w:tcPr>
          <w:p w14:paraId="1E084977" w14:textId="5DC81AC6" w:rsidR="00B25EFA" w:rsidRPr="00E027E2" w:rsidRDefault="004521B1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(0.181)</w:t>
            </w:r>
          </w:p>
        </w:tc>
        <w:tc>
          <w:tcPr>
            <w:tcW w:w="850" w:type="dxa"/>
          </w:tcPr>
          <w:p w14:paraId="3EF72A2E" w14:textId="60D4C442" w:rsidR="00B25EFA" w:rsidRPr="00E027E2" w:rsidRDefault="007708F9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(0.229)</w:t>
            </w:r>
          </w:p>
        </w:tc>
        <w:tc>
          <w:tcPr>
            <w:tcW w:w="851" w:type="dxa"/>
          </w:tcPr>
          <w:p w14:paraId="2B19F949" w14:textId="48DB9367" w:rsidR="00B25EFA" w:rsidRPr="00E027E2" w:rsidRDefault="00745BE4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(0.215)</w:t>
            </w:r>
          </w:p>
        </w:tc>
        <w:tc>
          <w:tcPr>
            <w:tcW w:w="851" w:type="dxa"/>
          </w:tcPr>
          <w:p w14:paraId="1E7D1F71" w14:textId="768A29DE" w:rsidR="00B25EFA" w:rsidRPr="00E027E2" w:rsidRDefault="00283F66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(0.033)</w:t>
            </w:r>
          </w:p>
        </w:tc>
        <w:tc>
          <w:tcPr>
            <w:tcW w:w="850" w:type="dxa"/>
          </w:tcPr>
          <w:p w14:paraId="412BF530" w14:textId="69EFC7E8" w:rsidR="00B25EFA" w:rsidRPr="00E027E2" w:rsidRDefault="00FB689F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(0.749)</w:t>
            </w:r>
          </w:p>
        </w:tc>
        <w:tc>
          <w:tcPr>
            <w:tcW w:w="850" w:type="dxa"/>
          </w:tcPr>
          <w:p w14:paraId="4E6A02AF" w14:textId="5190CCE2" w:rsidR="00B25EFA" w:rsidRPr="00E027E2" w:rsidRDefault="00BA3BF7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(0.468)</w:t>
            </w:r>
          </w:p>
        </w:tc>
        <w:tc>
          <w:tcPr>
            <w:tcW w:w="851" w:type="dxa"/>
          </w:tcPr>
          <w:p w14:paraId="53F5E205" w14:textId="42529452" w:rsidR="00B25EFA" w:rsidRPr="00E027E2" w:rsidRDefault="00AA42FA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(0.487)</w:t>
            </w:r>
          </w:p>
        </w:tc>
        <w:tc>
          <w:tcPr>
            <w:tcW w:w="850" w:type="dxa"/>
            <w:shd w:val="clear" w:color="auto" w:fill="auto"/>
          </w:tcPr>
          <w:p w14:paraId="1AECA99E" w14:textId="12576E40" w:rsidR="00B25EFA" w:rsidRPr="00E027E2" w:rsidRDefault="00E454E7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(0.178)</w:t>
            </w:r>
          </w:p>
        </w:tc>
        <w:tc>
          <w:tcPr>
            <w:tcW w:w="851" w:type="dxa"/>
          </w:tcPr>
          <w:p w14:paraId="0433D709" w14:textId="2D61CA0D" w:rsidR="00B25EFA" w:rsidRPr="00E027E2" w:rsidRDefault="00890C2E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(0.327)</w:t>
            </w:r>
          </w:p>
        </w:tc>
      </w:tr>
      <w:tr w:rsidR="00B25EFA" w:rsidRPr="00E027E2" w14:paraId="35329A62" w14:textId="77777777" w:rsidTr="00AF644D">
        <w:trPr>
          <w:trHeight w:val="38"/>
        </w:trPr>
        <w:tc>
          <w:tcPr>
            <w:tcW w:w="851" w:type="dxa"/>
          </w:tcPr>
          <w:p w14:paraId="481455FC" w14:textId="77777777" w:rsidR="00B25EFA" w:rsidRPr="00E027E2" w:rsidRDefault="000612B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14:paraId="4F338A13" w14:textId="739B2D6C" w:rsidR="00B25EFA" w:rsidRPr="00E027E2" w:rsidRDefault="002B5B8E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-0.0002</w:t>
            </w:r>
          </w:p>
        </w:tc>
        <w:tc>
          <w:tcPr>
            <w:tcW w:w="851" w:type="dxa"/>
            <w:shd w:val="clear" w:color="auto" w:fill="auto"/>
          </w:tcPr>
          <w:p w14:paraId="0744D977" w14:textId="451EC640" w:rsidR="00B25EFA" w:rsidRPr="00E027E2" w:rsidRDefault="004521B1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-0.0008</w:t>
            </w:r>
          </w:p>
        </w:tc>
        <w:tc>
          <w:tcPr>
            <w:tcW w:w="850" w:type="dxa"/>
            <w:shd w:val="clear" w:color="auto" w:fill="auto"/>
          </w:tcPr>
          <w:p w14:paraId="7757668B" w14:textId="67CA11FC" w:rsidR="00B25EFA" w:rsidRPr="00E027E2" w:rsidRDefault="007708F9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0.177</w:t>
            </w:r>
          </w:p>
        </w:tc>
        <w:tc>
          <w:tcPr>
            <w:tcW w:w="851" w:type="dxa"/>
            <w:shd w:val="clear" w:color="auto" w:fill="auto"/>
          </w:tcPr>
          <w:p w14:paraId="6F05EB2A" w14:textId="0BB2D44D" w:rsidR="00B25EFA" w:rsidRPr="00E027E2" w:rsidRDefault="00745BE4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-0.131</w:t>
            </w:r>
          </w:p>
        </w:tc>
        <w:tc>
          <w:tcPr>
            <w:tcW w:w="851" w:type="dxa"/>
            <w:shd w:val="clear" w:color="auto" w:fill="auto"/>
          </w:tcPr>
          <w:p w14:paraId="511B9016" w14:textId="73254D09" w:rsidR="00B25EFA" w:rsidRPr="00E027E2" w:rsidRDefault="00283F66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-0.001</w:t>
            </w:r>
          </w:p>
        </w:tc>
        <w:tc>
          <w:tcPr>
            <w:tcW w:w="850" w:type="dxa"/>
            <w:shd w:val="clear" w:color="auto" w:fill="auto"/>
          </w:tcPr>
          <w:p w14:paraId="29737023" w14:textId="1F635CB4" w:rsidR="00B25EFA" w:rsidRPr="00E027E2" w:rsidRDefault="00FB689F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0.032</w:t>
            </w:r>
          </w:p>
        </w:tc>
        <w:tc>
          <w:tcPr>
            <w:tcW w:w="850" w:type="dxa"/>
            <w:shd w:val="clear" w:color="auto" w:fill="auto"/>
          </w:tcPr>
          <w:p w14:paraId="4CA1C7E1" w14:textId="328697D4" w:rsidR="00B25EFA" w:rsidRPr="00E027E2" w:rsidRDefault="00BA3BF7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-0.101</w:t>
            </w:r>
          </w:p>
        </w:tc>
        <w:tc>
          <w:tcPr>
            <w:tcW w:w="851" w:type="dxa"/>
          </w:tcPr>
          <w:p w14:paraId="757DE26B" w14:textId="64D19CF5" w:rsidR="00B25EFA" w:rsidRPr="00E027E2" w:rsidRDefault="00AA42FA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0.402</w:t>
            </w:r>
          </w:p>
        </w:tc>
        <w:tc>
          <w:tcPr>
            <w:tcW w:w="850" w:type="dxa"/>
          </w:tcPr>
          <w:p w14:paraId="79642159" w14:textId="7D318C71" w:rsidR="00B25EFA" w:rsidRPr="00E027E2" w:rsidRDefault="00890C2E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851" w:type="dxa"/>
          </w:tcPr>
          <w:p w14:paraId="1160448D" w14:textId="6BA9DFE7" w:rsidR="00B25EFA" w:rsidRPr="00E027E2" w:rsidRDefault="00890C2E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0.539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</w:tr>
      <w:tr w:rsidR="00B25EFA" w:rsidRPr="00E027E2" w14:paraId="25619AC4" w14:textId="77777777" w:rsidTr="00AF644D">
        <w:trPr>
          <w:trHeight w:val="38"/>
        </w:trPr>
        <w:tc>
          <w:tcPr>
            <w:tcW w:w="851" w:type="dxa"/>
          </w:tcPr>
          <w:p w14:paraId="71596E2D" w14:textId="77777777" w:rsidR="00B25EFA" w:rsidRPr="00E027E2" w:rsidRDefault="00B25EF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EE4A69E" w14:textId="7BC988C6" w:rsidR="00B25EFA" w:rsidRPr="00E027E2" w:rsidRDefault="002B5B8E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(0.0009)</w:t>
            </w:r>
          </w:p>
        </w:tc>
        <w:tc>
          <w:tcPr>
            <w:tcW w:w="851" w:type="dxa"/>
            <w:shd w:val="clear" w:color="auto" w:fill="auto"/>
          </w:tcPr>
          <w:p w14:paraId="74D8AF05" w14:textId="32F365E4" w:rsidR="00B25EFA" w:rsidRPr="00E027E2" w:rsidRDefault="004521B1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(0.0013)</w:t>
            </w:r>
          </w:p>
        </w:tc>
        <w:tc>
          <w:tcPr>
            <w:tcW w:w="850" w:type="dxa"/>
            <w:shd w:val="clear" w:color="auto" w:fill="auto"/>
          </w:tcPr>
          <w:p w14:paraId="37BF58CA" w14:textId="105DD111" w:rsidR="00B25EFA" w:rsidRPr="00E027E2" w:rsidRDefault="007708F9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(0.112)</w:t>
            </w:r>
          </w:p>
        </w:tc>
        <w:tc>
          <w:tcPr>
            <w:tcW w:w="851" w:type="dxa"/>
            <w:shd w:val="clear" w:color="auto" w:fill="auto"/>
          </w:tcPr>
          <w:p w14:paraId="42BE0E88" w14:textId="57A6B308" w:rsidR="00B25EFA" w:rsidRPr="00E027E2" w:rsidRDefault="00745BE4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(0.243)</w:t>
            </w:r>
          </w:p>
        </w:tc>
        <w:tc>
          <w:tcPr>
            <w:tcW w:w="851" w:type="dxa"/>
            <w:shd w:val="clear" w:color="auto" w:fill="auto"/>
          </w:tcPr>
          <w:p w14:paraId="10404662" w14:textId="0645E2C2" w:rsidR="00B25EFA" w:rsidRPr="00E027E2" w:rsidRDefault="00283F66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(0.001)</w:t>
            </w:r>
          </w:p>
        </w:tc>
        <w:tc>
          <w:tcPr>
            <w:tcW w:w="850" w:type="dxa"/>
            <w:shd w:val="clear" w:color="auto" w:fill="auto"/>
          </w:tcPr>
          <w:p w14:paraId="0CD8E250" w14:textId="52973BAE" w:rsidR="00B25EFA" w:rsidRPr="00E027E2" w:rsidRDefault="00FB689F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(0.021)</w:t>
            </w:r>
          </w:p>
        </w:tc>
        <w:tc>
          <w:tcPr>
            <w:tcW w:w="850" w:type="dxa"/>
            <w:shd w:val="clear" w:color="auto" w:fill="auto"/>
          </w:tcPr>
          <w:p w14:paraId="776EE031" w14:textId="591C5C49" w:rsidR="00B25EFA" w:rsidRPr="00E027E2" w:rsidRDefault="00BA3BF7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(0.302)</w:t>
            </w:r>
          </w:p>
        </w:tc>
        <w:tc>
          <w:tcPr>
            <w:tcW w:w="851" w:type="dxa"/>
          </w:tcPr>
          <w:p w14:paraId="739B9C6D" w14:textId="61940F12" w:rsidR="00B25EFA" w:rsidRPr="00E027E2" w:rsidRDefault="00AA42FA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(0.318)</w:t>
            </w:r>
          </w:p>
        </w:tc>
        <w:tc>
          <w:tcPr>
            <w:tcW w:w="850" w:type="dxa"/>
          </w:tcPr>
          <w:p w14:paraId="33CCFFB4" w14:textId="2BE6AD22" w:rsidR="00B25EFA" w:rsidRPr="00E027E2" w:rsidRDefault="00890C2E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(0.131)</w:t>
            </w:r>
          </w:p>
        </w:tc>
        <w:tc>
          <w:tcPr>
            <w:tcW w:w="851" w:type="dxa"/>
          </w:tcPr>
          <w:p w14:paraId="5A7A6AD7" w14:textId="3250F0AA" w:rsidR="00B25EFA" w:rsidRPr="00E027E2" w:rsidRDefault="00890C2E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(0.202)</w:t>
            </w:r>
          </w:p>
        </w:tc>
      </w:tr>
      <w:tr w:rsidR="00B25EFA" w:rsidRPr="00E027E2" w14:paraId="3E1B204D" w14:textId="77777777" w:rsidTr="00AF644D">
        <w:trPr>
          <w:trHeight w:val="38"/>
        </w:trPr>
        <w:tc>
          <w:tcPr>
            <w:tcW w:w="851" w:type="dxa"/>
          </w:tcPr>
          <w:p w14:paraId="2C7B10D2" w14:textId="77777777" w:rsidR="00B25EFA" w:rsidRPr="00E027E2" w:rsidRDefault="000612B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14:paraId="084103F0" w14:textId="1C91B465" w:rsidR="00B25EFA" w:rsidRPr="00E027E2" w:rsidRDefault="002B5B8E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0.612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auto"/>
          </w:tcPr>
          <w:p w14:paraId="4140B1C7" w14:textId="16E451EE" w:rsidR="00B25EFA" w:rsidRPr="00E027E2" w:rsidRDefault="004521B1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-0.729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14:paraId="69F103D8" w14:textId="41E073C2" w:rsidR="00B25EFA" w:rsidRPr="00E027E2" w:rsidRDefault="007708F9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-1.338</w:t>
            </w:r>
          </w:p>
        </w:tc>
        <w:tc>
          <w:tcPr>
            <w:tcW w:w="851" w:type="dxa"/>
            <w:shd w:val="clear" w:color="auto" w:fill="auto"/>
          </w:tcPr>
          <w:p w14:paraId="5E2D6C87" w14:textId="39818D88" w:rsidR="00B25EFA" w:rsidRPr="00E027E2" w:rsidRDefault="00745BE4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-2.324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auto"/>
          </w:tcPr>
          <w:p w14:paraId="0FA968F0" w14:textId="5DD8572D" w:rsidR="00B25EFA" w:rsidRPr="00E027E2" w:rsidRDefault="00283F66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0.240</w:t>
            </w:r>
          </w:p>
        </w:tc>
        <w:tc>
          <w:tcPr>
            <w:tcW w:w="850" w:type="dxa"/>
            <w:shd w:val="clear" w:color="auto" w:fill="auto"/>
          </w:tcPr>
          <w:p w14:paraId="712B7642" w14:textId="426D0BB8" w:rsidR="00B25EFA" w:rsidRPr="00E027E2" w:rsidRDefault="00FB689F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-3.935</w:t>
            </w:r>
          </w:p>
        </w:tc>
        <w:tc>
          <w:tcPr>
            <w:tcW w:w="850" w:type="dxa"/>
            <w:shd w:val="clear" w:color="auto" w:fill="auto"/>
          </w:tcPr>
          <w:p w14:paraId="2B64AF39" w14:textId="36407122" w:rsidR="00B25EFA" w:rsidRPr="00E027E2" w:rsidRDefault="00BA3BF7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5.481</w:t>
            </w:r>
          </w:p>
        </w:tc>
        <w:tc>
          <w:tcPr>
            <w:tcW w:w="851" w:type="dxa"/>
          </w:tcPr>
          <w:p w14:paraId="50A2F140" w14:textId="24142889" w:rsidR="00B25EFA" w:rsidRPr="00E027E2" w:rsidRDefault="00AA42FA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-3.815</w:t>
            </w:r>
          </w:p>
        </w:tc>
        <w:tc>
          <w:tcPr>
            <w:tcW w:w="850" w:type="dxa"/>
          </w:tcPr>
          <w:p w14:paraId="160E1266" w14:textId="72885CAF" w:rsidR="00B25EFA" w:rsidRPr="00E027E2" w:rsidRDefault="00890C2E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-2.652</w:t>
            </w:r>
          </w:p>
        </w:tc>
        <w:tc>
          <w:tcPr>
            <w:tcW w:w="851" w:type="dxa"/>
          </w:tcPr>
          <w:p w14:paraId="34E486FB" w14:textId="504CA78E" w:rsidR="00B25EFA" w:rsidRPr="00E027E2" w:rsidRDefault="00890C2E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1.752</w:t>
            </w:r>
          </w:p>
        </w:tc>
      </w:tr>
      <w:tr w:rsidR="00B25EFA" w:rsidRPr="00E027E2" w14:paraId="14A30204" w14:textId="77777777" w:rsidTr="00AF644D">
        <w:trPr>
          <w:trHeight w:val="38"/>
        </w:trPr>
        <w:tc>
          <w:tcPr>
            <w:tcW w:w="851" w:type="dxa"/>
          </w:tcPr>
          <w:p w14:paraId="31B31100" w14:textId="77777777" w:rsidR="00B25EFA" w:rsidRPr="00E027E2" w:rsidRDefault="00B25EF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9FFD79" w14:textId="639353A8" w:rsidR="00B25EFA" w:rsidRPr="00E027E2" w:rsidRDefault="002B5B8E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(0.258)</w:t>
            </w:r>
          </w:p>
        </w:tc>
        <w:tc>
          <w:tcPr>
            <w:tcW w:w="851" w:type="dxa"/>
          </w:tcPr>
          <w:p w14:paraId="3DCBE7F2" w14:textId="1BFAD897" w:rsidR="00B25EFA" w:rsidRPr="00E027E2" w:rsidRDefault="004521B1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(0.407)</w:t>
            </w:r>
          </w:p>
        </w:tc>
        <w:tc>
          <w:tcPr>
            <w:tcW w:w="850" w:type="dxa"/>
          </w:tcPr>
          <w:p w14:paraId="528DF259" w14:textId="19DC8FAA" w:rsidR="00B25EFA" w:rsidRPr="00E027E2" w:rsidRDefault="007708F9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(3.581)</w:t>
            </w:r>
          </w:p>
        </w:tc>
        <w:tc>
          <w:tcPr>
            <w:tcW w:w="851" w:type="dxa"/>
          </w:tcPr>
          <w:p w14:paraId="2A972C75" w14:textId="0ACAD9DE" w:rsidR="00B25EFA" w:rsidRPr="00E027E2" w:rsidRDefault="00745BE4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(0.919)</w:t>
            </w:r>
          </w:p>
        </w:tc>
        <w:tc>
          <w:tcPr>
            <w:tcW w:w="851" w:type="dxa"/>
          </w:tcPr>
          <w:p w14:paraId="04913C1B" w14:textId="3DF10271" w:rsidR="00B25EFA" w:rsidRPr="00E027E2" w:rsidRDefault="00283F66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(0.308)</w:t>
            </w:r>
          </w:p>
        </w:tc>
        <w:tc>
          <w:tcPr>
            <w:tcW w:w="850" w:type="dxa"/>
          </w:tcPr>
          <w:p w14:paraId="52BB82BE" w14:textId="2FF1371F" w:rsidR="00B25EFA" w:rsidRPr="00E027E2" w:rsidRDefault="00FB689F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(8.137)</w:t>
            </w:r>
          </w:p>
        </w:tc>
        <w:tc>
          <w:tcPr>
            <w:tcW w:w="850" w:type="dxa"/>
          </w:tcPr>
          <w:p w14:paraId="7E938FEE" w14:textId="5D055CC1" w:rsidR="00B25EFA" w:rsidRPr="00E027E2" w:rsidRDefault="00BA3BF7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20.346</w:t>
            </w:r>
          </w:p>
        </w:tc>
        <w:tc>
          <w:tcPr>
            <w:tcW w:w="851" w:type="dxa"/>
          </w:tcPr>
          <w:p w14:paraId="7E05A6A7" w14:textId="41BCBF13" w:rsidR="00B25EFA" w:rsidRPr="00E027E2" w:rsidRDefault="00AA42FA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(20.778)</w:t>
            </w:r>
          </w:p>
        </w:tc>
        <w:tc>
          <w:tcPr>
            <w:tcW w:w="850" w:type="dxa"/>
          </w:tcPr>
          <w:p w14:paraId="39D744FC" w14:textId="6DD8D3AC" w:rsidR="00B25EFA" w:rsidRPr="00E027E2" w:rsidRDefault="00890C2E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(2.593)</w:t>
            </w:r>
          </w:p>
        </w:tc>
        <w:tc>
          <w:tcPr>
            <w:tcW w:w="851" w:type="dxa"/>
          </w:tcPr>
          <w:p w14:paraId="127E5C2E" w14:textId="043482E5" w:rsidR="00B25EFA" w:rsidRPr="00E027E2" w:rsidRDefault="00890C2E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(4.412)</w:t>
            </w:r>
          </w:p>
        </w:tc>
      </w:tr>
      <w:tr w:rsidR="00B25EFA" w:rsidRPr="00E027E2" w14:paraId="45BBEF05" w14:textId="77777777" w:rsidTr="00AF644D">
        <w:trPr>
          <w:trHeight w:val="38"/>
        </w:trPr>
        <w:tc>
          <w:tcPr>
            <w:tcW w:w="851" w:type="dxa"/>
          </w:tcPr>
          <w:p w14:paraId="4C911ADC" w14:textId="77777777" w:rsidR="00B25EFA" w:rsidRPr="00E027E2" w:rsidRDefault="000612B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R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43" w:type="dxa"/>
            <w:gridSpan w:val="2"/>
          </w:tcPr>
          <w:p w14:paraId="6C8CBAA8" w14:textId="582204EA" w:rsidR="00B25EFA" w:rsidRPr="00E027E2" w:rsidRDefault="002B5B8E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0.996</w:t>
            </w:r>
          </w:p>
        </w:tc>
        <w:tc>
          <w:tcPr>
            <w:tcW w:w="1701" w:type="dxa"/>
            <w:gridSpan w:val="2"/>
          </w:tcPr>
          <w:p w14:paraId="0467611B" w14:textId="6C94CABD" w:rsidR="00B25EFA" w:rsidRPr="00E027E2" w:rsidRDefault="007708F9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0.348</w:t>
            </w:r>
          </w:p>
        </w:tc>
        <w:tc>
          <w:tcPr>
            <w:tcW w:w="1701" w:type="dxa"/>
            <w:gridSpan w:val="2"/>
          </w:tcPr>
          <w:p w14:paraId="1269588A" w14:textId="31F91A97" w:rsidR="00B25EFA" w:rsidRPr="00E027E2" w:rsidRDefault="00283F66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0.824</w:t>
            </w:r>
          </w:p>
        </w:tc>
        <w:tc>
          <w:tcPr>
            <w:tcW w:w="1701" w:type="dxa"/>
            <w:gridSpan w:val="2"/>
          </w:tcPr>
          <w:p w14:paraId="50B120CE" w14:textId="1C7E1B42" w:rsidR="00B25EFA" w:rsidRPr="00E027E2" w:rsidRDefault="00031771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0.566</w:t>
            </w:r>
          </w:p>
        </w:tc>
        <w:tc>
          <w:tcPr>
            <w:tcW w:w="1701" w:type="dxa"/>
            <w:gridSpan w:val="2"/>
          </w:tcPr>
          <w:p w14:paraId="76E83812" w14:textId="587B90DC" w:rsidR="00B25EFA" w:rsidRPr="00E027E2" w:rsidRDefault="00E454E7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0.640</w:t>
            </w:r>
          </w:p>
        </w:tc>
      </w:tr>
      <w:tr w:rsidR="00B25EFA" w:rsidRPr="00E027E2" w14:paraId="2A0A05BD" w14:textId="77777777" w:rsidTr="00AF644D">
        <w:trPr>
          <w:trHeight w:val="38"/>
        </w:trPr>
        <w:tc>
          <w:tcPr>
            <w:tcW w:w="851" w:type="dxa"/>
          </w:tcPr>
          <w:p w14:paraId="55CD5C9F" w14:textId="77777777" w:rsidR="00B25EFA" w:rsidRPr="00E027E2" w:rsidRDefault="00B25EF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27E2">
              <w:rPr>
                <w:rFonts w:eastAsiaTheme="minorEastAsia"/>
                <w:sz w:val="16"/>
                <w:szCs w:val="16"/>
              </w:rPr>
              <w:t xml:space="preserve">Adjusted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  <m:t>R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1843" w:type="dxa"/>
            <w:gridSpan w:val="2"/>
          </w:tcPr>
          <w:p w14:paraId="07D2602F" w14:textId="4A2E846A" w:rsidR="00B25EFA" w:rsidRPr="00E027E2" w:rsidRDefault="002B5B8E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0.996</w:t>
            </w:r>
          </w:p>
        </w:tc>
        <w:tc>
          <w:tcPr>
            <w:tcW w:w="1701" w:type="dxa"/>
            <w:gridSpan w:val="2"/>
          </w:tcPr>
          <w:p w14:paraId="724D92E3" w14:textId="4AC3D5A9" w:rsidR="00B25EFA" w:rsidRPr="00E027E2" w:rsidRDefault="007708F9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0.318</w:t>
            </w:r>
          </w:p>
        </w:tc>
        <w:tc>
          <w:tcPr>
            <w:tcW w:w="1701" w:type="dxa"/>
            <w:gridSpan w:val="2"/>
          </w:tcPr>
          <w:p w14:paraId="651A8399" w14:textId="04563EE2" w:rsidR="00B25EFA" w:rsidRPr="00E027E2" w:rsidRDefault="00283F66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0.815</w:t>
            </w:r>
          </w:p>
        </w:tc>
        <w:tc>
          <w:tcPr>
            <w:tcW w:w="1701" w:type="dxa"/>
            <w:gridSpan w:val="2"/>
          </w:tcPr>
          <w:p w14:paraId="78A9C158" w14:textId="25CF959E" w:rsidR="00B25EFA" w:rsidRPr="00E027E2" w:rsidRDefault="00031771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0.546</w:t>
            </w:r>
          </w:p>
        </w:tc>
        <w:tc>
          <w:tcPr>
            <w:tcW w:w="1701" w:type="dxa"/>
            <w:gridSpan w:val="2"/>
          </w:tcPr>
          <w:p w14:paraId="62DBEC6D" w14:textId="62E61D8D" w:rsidR="00B25EFA" w:rsidRPr="00E027E2" w:rsidRDefault="00E454E7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0.623</w:t>
            </w:r>
          </w:p>
        </w:tc>
      </w:tr>
      <w:tr w:rsidR="00B25EFA" w:rsidRPr="00E027E2" w14:paraId="0C9BC305" w14:textId="77777777" w:rsidTr="00AF644D">
        <w:trPr>
          <w:trHeight w:val="38"/>
        </w:trPr>
        <w:tc>
          <w:tcPr>
            <w:tcW w:w="851" w:type="dxa"/>
          </w:tcPr>
          <w:p w14:paraId="5D8AEBF7" w14:textId="77777777" w:rsidR="00B25EFA" w:rsidRPr="00E027E2" w:rsidRDefault="000612BA" w:rsidP="00B25EF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2" w:type="dxa"/>
            <w:shd w:val="clear" w:color="auto" w:fill="auto"/>
          </w:tcPr>
          <w:p w14:paraId="358B476F" w14:textId="5B243481" w:rsidR="00B25EFA" w:rsidRPr="00E027E2" w:rsidRDefault="00B23237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0.445</w:t>
            </w:r>
          </w:p>
        </w:tc>
        <w:tc>
          <w:tcPr>
            <w:tcW w:w="851" w:type="dxa"/>
          </w:tcPr>
          <w:p w14:paraId="3B404BF6" w14:textId="5164EE2F" w:rsidR="00B25EFA" w:rsidRPr="00E027E2" w:rsidRDefault="00B23237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0.547</w:t>
            </w:r>
          </w:p>
        </w:tc>
        <w:tc>
          <w:tcPr>
            <w:tcW w:w="850" w:type="dxa"/>
            <w:shd w:val="clear" w:color="auto" w:fill="auto"/>
          </w:tcPr>
          <w:p w14:paraId="2CAEDFA8" w14:textId="065BD64C" w:rsidR="00B25EFA" w:rsidRPr="00E027E2" w:rsidRDefault="00B23237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0.583</w:t>
            </w:r>
          </w:p>
        </w:tc>
        <w:tc>
          <w:tcPr>
            <w:tcW w:w="851" w:type="dxa"/>
          </w:tcPr>
          <w:p w14:paraId="4BC6E7DA" w14:textId="6368C106" w:rsidR="00B25EFA" w:rsidRPr="00E027E2" w:rsidRDefault="00B23237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0.560</w:t>
            </w:r>
          </w:p>
        </w:tc>
        <w:tc>
          <w:tcPr>
            <w:tcW w:w="851" w:type="dxa"/>
          </w:tcPr>
          <w:p w14:paraId="28B97C66" w14:textId="66E1CC5A" w:rsidR="00B25EFA" w:rsidRPr="00E027E2" w:rsidRDefault="00B23237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1.257</w:t>
            </w:r>
          </w:p>
        </w:tc>
        <w:tc>
          <w:tcPr>
            <w:tcW w:w="850" w:type="dxa"/>
          </w:tcPr>
          <w:p w14:paraId="6EE6259A" w14:textId="6E12C78F" w:rsidR="00B25EFA" w:rsidRPr="00E027E2" w:rsidRDefault="00B23237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0.393</w:t>
            </w:r>
          </w:p>
        </w:tc>
        <w:tc>
          <w:tcPr>
            <w:tcW w:w="850" w:type="dxa"/>
          </w:tcPr>
          <w:p w14:paraId="0E3D68E7" w14:textId="5453B565" w:rsidR="00B25EFA" w:rsidRPr="00E027E2" w:rsidRDefault="00B23237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1.832</w:t>
            </w:r>
          </w:p>
        </w:tc>
        <w:tc>
          <w:tcPr>
            <w:tcW w:w="851" w:type="dxa"/>
          </w:tcPr>
          <w:p w14:paraId="64EE2561" w14:textId="38265819" w:rsidR="00B25EFA" w:rsidRPr="00E027E2" w:rsidRDefault="00B23237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0.601</w:t>
            </w:r>
          </w:p>
        </w:tc>
        <w:tc>
          <w:tcPr>
            <w:tcW w:w="850" w:type="dxa"/>
          </w:tcPr>
          <w:p w14:paraId="1F1CF4AC" w14:textId="22E323D2" w:rsidR="00B25EFA" w:rsidRPr="00E027E2" w:rsidRDefault="00B23237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0.506</w:t>
            </w:r>
          </w:p>
        </w:tc>
        <w:tc>
          <w:tcPr>
            <w:tcW w:w="851" w:type="dxa"/>
          </w:tcPr>
          <w:p w14:paraId="34E33CAF" w14:textId="57008AC3" w:rsidR="00B25EFA" w:rsidRPr="00E027E2" w:rsidRDefault="00B23237" w:rsidP="0077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0.384</w:t>
            </w:r>
          </w:p>
        </w:tc>
      </w:tr>
      <w:tr w:rsidR="00B25EFA" w:rsidRPr="00E027E2" w14:paraId="624C33CB" w14:textId="77777777" w:rsidTr="00AF644D">
        <w:trPr>
          <w:trHeight w:val="38"/>
        </w:trPr>
        <w:tc>
          <w:tcPr>
            <w:tcW w:w="9498" w:type="dxa"/>
            <w:gridSpan w:val="11"/>
          </w:tcPr>
          <w:p w14:paraId="2C14D2B5" w14:textId="1C1F6EE5" w:rsidR="00B25EFA" w:rsidRPr="00E027E2" w:rsidRDefault="00613EF9" w:rsidP="00B25EFA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16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24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t-1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∆s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∆q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1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∆p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*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24"/>
                            </w:rPr>
                            <m:t>y-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6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16"/>
                                  <w:szCs w:val="24"/>
                                </w:rPr>
                                <m:t>y</m:t>
                              </m:r>
                            </m:e>
                          </m:acc>
                        </m:e>
                      </m:d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16"/>
                  <w:szCs w:val="24"/>
                </w:rPr>
                <m:t>+[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t-1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∆s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∆q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∆p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t</m:t>
                  </m:r>
                </m:sub>
                <m:sup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*</m:t>
                  </m:r>
                </m:sup>
              </m:sSubSup>
              <m:r>
                <w:rPr>
                  <w:rFonts w:ascii="Cambria Math" w:hAnsi="Cambria Math" w:cs="Times New Roman"/>
                  <w:sz w:val="16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(y-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y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)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24"/>
                </w:rPr>
                <m:t>]∙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t</m:t>
                  </m:r>
                </m:sub>
              </m:sSub>
            </m:oMath>
            <w:r w:rsidR="00B25EFA" w:rsidRPr="00E027E2"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 </w:t>
            </w:r>
          </w:p>
          <w:p w14:paraId="367C76C8" w14:textId="7E9EC5BD" w:rsidR="00B25EFA" w:rsidRPr="00E027E2" w:rsidRDefault="00B25EFA" w:rsidP="00B25EFA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eastAsiaTheme="minorEastAsia" w:hAnsi="Times New Roman" w:cs="Times New Roman"/>
                <w:sz w:val="16"/>
                <w:szCs w:val="16"/>
              </w:rPr>
              <w:t>R1 = Regime 1</w:t>
            </w:r>
          </w:p>
          <w:p w14:paraId="5FE59DE9" w14:textId="77777777" w:rsidR="00B25EFA" w:rsidRPr="00E027E2" w:rsidRDefault="00B25EFA" w:rsidP="00B25EFA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eastAsiaTheme="minorEastAsia" w:hAnsi="Times New Roman" w:cs="Times New Roman"/>
                <w:sz w:val="16"/>
                <w:szCs w:val="16"/>
              </w:rPr>
              <w:t>R2 = Regime 2</w:t>
            </w:r>
          </w:p>
          <w:p w14:paraId="06E7E9E3" w14:textId="77777777" w:rsidR="00B25EFA" w:rsidRPr="00E027E2" w:rsidRDefault="00B25EFA" w:rsidP="00B25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*significant at 10%; **significant at 5%; ***significant at 1%</w:t>
            </w:r>
          </w:p>
          <w:p w14:paraId="0A044EB5" w14:textId="6F13CAB5" w:rsidR="00B25EFA" w:rsidRPr="00E027E2" w:rsidRDefault="00B25EFA" w:rsidP="00B25E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 xml:space="preserve">The long run ERPT coefficient is calculated as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(1-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)</m:t>
                  </m:r>
                </m:den>
              </m:f>
            </m:oMath>
            <w:r w:rsidRPr="00E027E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in each regime</w:t>
            </w: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19D7FEE6" w14:textId="5E6EAC12" w:rsidR="00AD7CA3" w:rsidRPr="00E027E2" w:rsidRDefault="00AD7CA3" w:rsidP="00780D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A08B7" w14:textId="502CB6A8" w:rsidR="00816A36" w:rsidRDefault="00816A36" w:rsidP="008D0EE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6BFC81F" w14:textId="77777777" w:rsidR="00D71BDF" w:rsidRDefault="00D71BDF" w:rsidP="00D71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6 reports the results of the Smooth Transition ERPT model for non-targeting countries. </w:t>
      </w:r>
    </w:p>
    <w:p w14:paraId="766D2CB8" w14:textId="77777777" w:rsidR="00D71BDF" w:rsidRDefault="00D71BDF" w:rsidP="00D71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short-run ERPT coefficient ran</w:t>
      </w:r>
      <w:r w:rsidRPr="00D1066F">
        <w:rPr>
          <w:rFonts w:ascii="Times New Roman" w:hAnsi="Times New Roman" w:cs="Times New Roman"/>
          <w:sz w:val="24"/>
          <w:szCs w:val="24"/>
        </w:rPr>
        <w:t xml:space="preserve">ges from </w:t>
      </w:r>
      <w:r w:rsidRPr="00E027E2">
        <w:rPr>
          <w:rFonts w:ascii="Times New Roman" w:hAnsi="Times New Roman" w:cs="Times New Roman"/>
          <w:sz w:val="24"/>
          <w:szCs w:val="24"/>
        </w:rPr>
        <w:t xml:space="preserve">0.165 to 0.745 when market expectations are the transition variable and from 0.119 to 0.974 when survey expectations are used instead. These findings suggest that the pass-through becomes slightly </w:t>
      </w:r>
      <w:r w:rsidRPr="005B0FAF">
        <w:rPr>
          <w:rFonts w:ascii="Times New Roman" w:hAnsi="Times New Roman" w:cs="Times New Roman"/>
          <w:sz w:val="24"/>
          <w:szCs w:val="24"/>
        </w:rPr>
        <w:t xml:space="preserve">weaker in non-targeting countries when inflation expectations are </w:t>
      </w:r>
      <w:proofErr w:type="gramStart"/>
      <w:r w:rsidRPr="005B0FAF">
        <w:rPr>
          <w:rFonts w:ascii="Times New Roman" w:hAnsi="Times New Roman" w:cs="Times New Roman"/>
          <w:sz w:val="24"/>
          <w:szCs w:val="24"/>
        </w:rPr>
        <w:t>taken into account</w:t>
      </w:r>
      <w:proofErr w:type="gramEnd"/>
      <w:r w:rsidRPr="005B0FAF">
        <w:rPr>
          <w:rFonts w:ascii="Times New Roman" w:hAnsi="Times New Roman" w:cs="Times New Roman"/>
          <w:sz w:val="24"/>
          <w:szCs w:val="24"/>
        </w:rPr>
        <w:t xml:space="preserve"> and that inflation expectations affect more the ERPT in countries that have officially adopted an inflation targeting regime.</w:t>
      </w:r>
    </w:p>
    <w:p w14:paraId="5E6839B3" w14:textId="77777777" w:rsidR="00D71BDF" w:rsidRDefault="00D71BDF" w:rsidP="008D0EE9">
      <w:pPr>
        <w:jc w:val="center"/>
        <w:rPr>
          <w:rFonts w:ascii="Times New Roman" w:hAnsi="Times New Roman" w:cs="Times New Roman"/>
          <w:b/>
          <w:sz w:val="16"/>
          <w:szCs w:val="16"/>
        </w:rPr>
        <w:sectPr w:rsidR="00D71B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258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4"/>
        <w:gridCol w:w="997"/>
        <w:gridCol w:w="894"/>
        <w:gridCol w:w="1030"/>
        <w:gridCol w:w="923"/>
        <w:gridCol w:w="975"/>
        <w:gridCol w:w="948"/>
        <w:gridCol w:w="914"/>
        <w:gridCol w:w="911"/>
        <w:gridCol w:w="996"/>
        <w:gridCol w:w="995"/>
        <w:gridCol w:w="1005"/>
        <w:gridCol w:w="6"/>
      </w:tblGrid>
      <w:tr w:rsidR="00E754F5" w:rsidRPr="005C4632" w14:paraId="7E841F18" w14:textId="35346750" w:rsidTr="00816A36">
        <w:trPr>
          <w:trHeight w:val="33"/>
        </w:trPr>
        <w:tc>
          <w:tcPr>
            <w:tcW w:w="12580" w:type="dxa"/>
            <w:gridSpan w:val="14"/>
            <w:tcBorders>
              <w:bottom w:val="single" w:sz="12" w:space="0" w:color="auto"/>
            </w:tcBorders>
            <w:vAlign w:val="bottom"/>
          </w:tcPr>
          <w:p w14:paraId="1E657CB1" w14:textId="32AD4D5D" w:rsidR="00E754F5" w:rsidRDefault="00E754F5" w:rsidP="00973E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63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Table </w:t>
            </w:r>
            <w:r w:rsidR="00973ED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C46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Smooth Transition ERPT Regression Model Results using Market and Survey Expectations for Non-Targeting Countries</w:t>
            </w:r>
          </w:p>
        </w:tc>
      </w:tr>
      <w:tr w:rsidR="00E754F5" w:rsidRPr="005C4632" w14:paraId="0532CD2A" w14:textId="366D6758" w:rsidTr="005A02D2">
        <w:trPr>
          <w:gridAfter w:val="1"/>
          <w:wAfter w:w="6" w:type="dxa"/>
          <w:trHeight w:val="33"/>
        </w:trPr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14:paraId="01957326" w14:textId="77777777" w:rsidR="00E754F5" w:rsidRPr="00AF7A85" w:rsidRDefault="00E754F5" w:rsidP="00C51B8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bottom w:val="single" w:sz="12" w:space="0" w:color="auto"/>
            </w:tcBorders>
            <w:vAlign w:val="bottom"/>
          </w:tcPr>
          <w:p w14:paraId="0AEECFC2" w14:textId="0AA45166" w:rsidR="00E754F5" w:rsidRPr="004C0ED0" w:rsidRDefault="00E754F5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</w:t>
            </w:r>
          </w:p>
        </w:tc>
        <w:tc>
          <w:tcPr>
            <w:tcW w:w="1924" w:type="dxa"/>
            <w:gridSpan w:val="2"/>
            <w:tcBorders>
              <w:bottom w:val="single" w:sz="12" w:space="0" w:color="auto"/>
            </w:tcBorders>
            <w:vAlign w:val="bottom"/>
          </w:tcPr>
          <w:p w14:paraId="02DB2FB6" w14:textId="26B307F5" w:rsidR="00E754F5" w:rsidRPr="004C0ED0" w:rsidRDefault="00E754F5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Euro-Area</w:t>
            </w:r>
          </w:p>
        </w:tc>
        <w:tc>
          <w:tcPr>
            <w:tcW w:w="1898" w:type="dxa"/>
            <w:gridSpan w:val="2"/>
            <w:tcBorders>
              <w:bottom w:val="single" w:sz="12" w:space="0" w:color="auto"/>
            </w:tcBorders>
            <w:vAlign w:val="bottom"/>
          </w:tcPr>
          <w:p w14:paraId="09726900" w14:textId="0C872917" w:rsidR="00E754F5" w:rsidRPr="004C0ED0" w:rsidRDefault="00E754F5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Switzerland</w:t>
            </w:r>
          </w:p>
        </w:tc>
        <w:tc>
          <w:tcPr>
            <w:tcW w:w="1862" w:type="dxa"/>
            <w:gridSpan w:val="2"/>
            <w:tcBorders>
              <w:bottom w:val="single" w:sz="12" w:space="0" w:color="auto"/>
            </w:tcBorders>
            <w:vAlign w:val="bottom"/>
          </w:tcPr>
          <w:p w14:paraId="17015E71" w14:textId="61C102CE" w:rsidR="00E754F5" w:rsidRDefault="00E754F5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</w:t>
            </w:r>
          </w:p>
        </w:tc>
        <w:tc>
          <w:tcPr>
            <w:tcW w:w="1907" w:type="dxa"/>
            <w:gridSpan w:val="2"/>
            <w:tcBorders>
              <w:bottom w:val="single" w:sz="12" w:space="0" w:color="auto"/>
            </w:tcBorders>
            <w:vAlign w:val="bottom"/>
          </w:tcPr>
          <w:p w14:paraId="1E227B07" w14:textId="00120730" w:rsidR="00E754F5" w:rsidRDefault="00E754F5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Euro-Area</w:t>
            </w:r>
          </w:p>
        </w:tc>
        <w:tc>
          <w:tcPr>
            <w:tcW w:w="2000" w:type="dxa"/>
            <w:gridSpan w:val="2"/>
            <w:tcBorders>
              <w:bottom w:val="single" w:sz="12" w:space="0" w:color="auto"/>
            </w:tcBorders>
            <w:vAlign w:val="bottom"/>
          </w:tcPr>
          <w:p w14:paraId="61646B53" w14:textId="4CCDA2CD" w:rsidR="00E754F5" w:rsidRDefault="00E754F5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Switzerland</w:t>
            </w:r>
          </w:p>
        </w:tc>
      </w:tr>
      <w:tr w:rsidR="00C51B81" w:rsidRPr="005C4632" w14:paraId="16B9C189" w14:textId="64763C79" w:rsidTr="005A02D2">
        <w:trPr>
          <w:gridAfter w:val="1"/>
          <w:wAfter w:w="6" w:type="dxa"/>
          <w:trHeight w:val="33"/>
        </w:trPr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14:paraId="0A807BD0" w14:textId="77777777" w:rsidR="00E754F5" w:rsidRPr="00AF7A85" w:rsidRDefault="00E754F5" w:rsidP="00C51B8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vAlign w:val="bottom"/>
          </w:tcPr>
          <w:p w14:paraId="59713899" w14:textId="36CD2F19" w:rsidR="00E754F5" w:rsidRPr="004C0ED0" w:rsidRDefault="00E754F5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ED0">
              <w:rPr>
                <w:rFonts w:ascii="Times New Roman" w:hAnsi="Times New Roman" w:cs="Times New Roman"/>
                <w:sz w:val="16"/>
                <w:szCs w:val="16"/>
              </w:rPr>
              <w:t>R1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vAlign w:val="bottom"/>
          </w:tcPr>
          <w:p w14:paraId="67952C15" w14:textId="7B99E2A2" w:rsidR="00E754F5" w:rsidRPr="004C0ED0" w:rsidRDefault="00E754F5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ED0">
              <w:rPr>
                <w:rFonts w:ascii="Times New Roman" w:hAnsi="Times New Roman" w:cs="Times New Roman"/>
                <w:sz w:val="16"/>
                <w:szCs w:val="16"/>
              </w:rPr>
              <w:t>R2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vAlign w:val="bottom"/>
          </w:tcPr>
          <w:p w14:paraId="60C90E0C" w14:textId="470C599B" w:rsidR="00E754F5" w:rsidRPr="004C0ED0" w:rsidRDefault="00E754F5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ED0">
              <w:rPr>
                <w:rFonts w:ascii="Times New Roman" w:hAnsi="Times New Roman" w:cs="Times New Roman"/>
                <w:sz w:val="16"/>
                <w:szCs w:val="16"/>
              </w:rPr>
              <w:t>R1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vAlign w:val="bottom"/>
          </w:tcPr>
          <w:p w14:paraId="1C2CDC32" w14:textId="2194F112" w:rsidR="00E754F5" w:rsidRPr="004C0ED0" w:rsidRDefault="00E754F5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ED0">
              <w:rPr>
                <w:rFonts w:ascii="Times New Roman" w:hAnsi="Times New Roman" w:cs="Times New Roman"/>
                <w:sz w:val="16"/>
                <w:szCs w:val="16"/>
              </w:rPr>
              <w:t>R2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vAlign w:val="bottom"/>
          </w:tcPr>
          <w:p w14:paraId="00082AFB" w14:textId="5EC9AE0B" w:rsidR="00E754F5" w:rsidRPr="004C0ED0" w:rsidRDefault="00E754F5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ED0">
              <w:rPr>
                <w:rFonts w:ascii="Times New Roman" w:hAnsi="Times New Roman" w:cs="Times New Roman"/>
                <w:sz w:val="16"/>
                <w:szCs w:val="16"/>
              </w:rPr>
              <w:t>R1</w:t>
            </w:r>
          </w:p>
        </w:tc>
        <w:tc>
          <w:tcPr>
            <w:tcW w:w="975" w:type="dxa"/>
            <w:tcBorders>
              <w:bottom w:val="single" w:sz="12" w:space="0" w:color="auto"/>
            </w:tcBorders>
            <w:vAlign w:val="bottom"/>
          </w:tcPr>
          <w:p w14:paraId="5465973B" w14:textId="3A348340" w:rsidR="00E754F5" w:rsidRPr="004C0ED0" w:rsidRDefault="00E754F5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ED0">
              <w:rPr>
                <w:rFonts w:ascii="Times New Roman" w:hAnsi="Times New Roman" w:cs="Times New Roman"/>
                <w:sz w:val="16"/>
                <w:szCs w:val="16"/>
              </w:rPr>
              <w:t>R2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vAlign w:val="bottom"/>
          </w:tcPr>
          <w:p w14:paraId="4AF89AA6" w14:textId="06F272D0" w:rsidR="00E754F5" w:rsidRPr="004C0ED0" w:rsidRDefault="00E754F5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ED0">
              <w:rPr>
                <w:rFonts w:ascii="Times New Roman" w:hAnsi="Times New Roman" w:cs="Times New Roman"/>
                <w:sz w:val="16"/>
                <w:szCs w:val="16"/>
              </w:rPr>
              <w:t>R1</w:t>
            </w:r>
          </w:p>
        </w:tc>
        <w:tc>
          <w:tcPr>
            <w:tcW w:w="914" w:type="dxa"/>
            <w:tcBorders>
              <w:bottom w:val="single" w:sz="12" w:space="0" w:color="auto"/>
            </w:tcBorders>
            <w:vAlign w:val="bottom"/>
          </w:tcPr>
          <w:p w14:paraId="3E51BAAE" w14:textId="1E2B42E6" w:rsidR="00E754F5" w:rsidRPr="004C0ED0" w:rsidRDefault="00E754F5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ED0">
              <w:rPr>
                <w:rFonts w:ascii="Times New Roman" w:hAnsi="Times New Roman" w:cs="Times New Roman"/>
                <w:sz w:val="16"/>
                <w:szCs w:val="16"/>
              </w:rPr>
              <w:t>R2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vAlign w:val="bottom"/>
          </w:tcPr>
          <w:p w14:paraId="60738006" w14:textId="7CB220E8" w:rsidR="00E754F5" w:rsidRPr="004C0ED0" w:rsidRDefault="00E754F5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ED0">
              <w:rPr>
                <w:rFonts w:ascii="Times New Roman" w:hAnsi="Times New Roman" w:cs="Times New Roman"/>
                <w:sz w:val="16"/>
                <w:szCs w:val="16"/>
              </w:rPr>
              <w:t>R1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vAlign w:val="bottom"/>
          </w:tcPr>
          <w:p w14:paraId="26FAC853" w14:textId="58A55CB1" w:rsidR="00E754F5" w:rsidRPr="004C0ED0" w:rsidRDefault="00E754F5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ED0">
              <w:rPr>
                <w:rFonts w:ascii="Times New Roman" w:hAnsi="Times New Roman" w:cs="Times New Roman"/>
                <w:sz w:val="16"/>
                <w:szCs w:val="16"/>
              </w:rPr>
              <w:t>R2</w:t>
            </w:r>
          </w:p>
        </w:tc>
        <w:tc>
          <w:tcPr>
            <w:tcW w:w="995" w:type="dxa"/>
            <w:tcBorders>
              <w:bottom w:val="single" w:sz="12" w:space="0" w:color="auto"/>
            </w:tcBorders>
            <w:vAlign w:val="bottom"/>
          </w:tcPr>
          <w:p w14:paraId="7DE3CDDF" w14:textId="5AE1C83E" w:rsidR="00E754F5" w:rsidRPr="004C0ED0" w:rsidRDefault="00E754F5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ED0">
              <w:rPr>
                <w:rFonts w:ascii="Times New Roman" w:hAnsi="Times New Roman" w:cs="Times New Roman"/>
                <w:sz w:val="16"/>
                <w:szCs w:val="16"/>
              </w:rPr>
              <w:t>R1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vAlign w:val="bottom"/>
          </w:tcPr>
          <w:p w14:paraId="275DED48" w14:textId="22CBD97A" w:rsidR="00E754F5" w:rsidRPr="004C0ED0" w:rsidRDefault="00E754F5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ED0">
              <w:rPr>
                <w:rFonts w:ascii="Times New Roman" w:hAnsi="Times New Roman" w:cs="Times New Roman"/>
                <w:sz w:val="16"/>
                <w:szCs w:val="16"/>
              </w:rPr>
              <w:t>R2</w:t>
            </w:r>
          </w:p>
        </w:tc>
      </w:tr>
      <w:tr w:rsidR="007870D8" w:rsidRPr="005C4632" w14:paraId="7DC01D39" w14:textId="77777777" w:rsidTr="005A02D2">
        <w:trPr>
          <w:trHeight w:val="33"/>
        </w:trPr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14:paraId="2E2B1634" w14:textId="77777777" w:rsidR="007870D8" w:rsidRPr="00AF7A85" w:rsidRDefault="007870D8" w:rsidP="00C51B8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588" w:type="dxa"/>
            <w:gridSpan w:val="13"/>
            <w:tcBorders>
              <w:bottom w:val="single" w:sz="12" w:space="0" w:color="auto"/>
            </w:tcBorders>
            <w:vAlign w:val="bottom"/>
          </w:tcPr>
          <w:p w14:paraId="7A327BB1" w14:textId="6D5A0456" w:rsidR="007870D8" w:rsidRPr="0039278F" w:rsidRDefault="007870D8" w:rsidP="008D0E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78F">
              <w:rPr>
                <w:rFonts w:ascii="Times New Roman" w:hAnsi="Times New Roman" w:cs="Times New Roman"/>
                <w:b/>
                <w:sz w:val="16"/>
                <w:szCs w:val="16"/>
              </w:rPr>
              <w:t>Market Expectations</w:t>
            </w:r>
          </w:p>
        </w:tc>
      </w:tr>
      <w:tr w:rsidR="00E754F5" w:rsidRPr="005C4632" w14:paraId="63647511" w14:textId="5964B401" w:rsidTr="005A02D2">
        <w:trPr>
          <w:trHeight w:val="33"/>
        </w:trPr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14:paraId="3D6104EF" w14:textId="77777777" w:rsidR="00E754F5" w:rsidRPr="00AF7A85" w:rsidRDefault="00E754F5" w:rsidP="00C51B8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813" w:type="dxa"/>
            <w:gridSpan w:val="6"/>
            <w:tcBorders>
              <w:bottom w:val="single" w:sz="12" w:space="0" w:color="auto"/>
            </w:tcBorders>
            <w:vAlign w:val="bottom"/>
          </w:tcPr>
          <w:p w14:paraId="1B250CF2" w14:textId="3D04BB50" w:rsidR="00E754F5" w:rsidRPr="0039278F" w:rsidRDefault="00E754F5" w:rsidP="007870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7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Consumer Prices </w:t>
            </w:r>
          </w:p>
        </w:tc>
        <w:tc>
          <w:tcPr>
            <w:tcW w:w="5775" w:type="dxa"/>
            <w:gridSpan w:val="7"/>
            <w:tcBorders>
              <w:bottom w:val="single" w:sz="12" w:space="0" w:color="auto"/>
            </w:tcBorders>
            <w:vAlign w:val="bottom"/>
          </w:tcPr>
          <w:p w14:paraId="77338C3F" w14:textId="3DA584B7" w:rsidR="00E754F5" w:rsidRPr="0039278F" w:rsidRDefault="007870D8" w:rsidP="008D0E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Import Prices</w:t>
            </w:r>
          </w:p>
        </w:tc>
      </w:tr>
      <w:tr w:rsidR="00C51B81" w:rsidRPr="005C4632" w14:paraId="0A01DE30" w14:textId="0F983F9B" w:rsidTr="005A02D2">
        <w:trPr>
          <w:gridAfter w:val="1"/>
          <w:wAfter w:w="6" w:type="dxa"/>
          <w:trHeight w:val="33"/>
        </w:trPr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14:paraId="59055112" w14:textId="1494B923" w:rsidR="00E754F5" w:rsidRPr="00A96470" w:rsidRDefault="000612BA" w:rsidP="00C51B8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4" w:type="dxa"/>
            <w:tcBorders>
              <w:top w:val="single" w:sz="12" w:space="0" w:color="auto"/>
            </w:tcBorders>
            <w:vAlign w:val="bottom"/>
          </w:tcPr>
          <w:p w14:paraId="10477DD9" w14:textId="3A69D0CF" w:rsidR="00E754F5" w:rsidRPr="00E027E2" w:rsidRDefault="00B71BF5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-2.851</w:t>
            </w:r>
          </w:p>
        </w:tc>
        <w:tc>
          <w:tcPr>
            <w:tcW w:w="997" w:type="dxa"/>
            <w:tcBorders>
              <w:top w:val="single" w:sz="12" w:space="0" w:color="auto"/>
            </w:tcBorders>
            <w:vAlign w:val="bottom"/>
          </w:tcPr>
          <w:p w14:paraId="21B3B35E" w14:textId="074082D8" w:rsidR="00E754F5" w:rsidRPr="00E027E2" w:rsidRDefault="00B71BF5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3.438</w:t>
            </w:r>
          </w:p>
        </w:tc>
        <w:tc>
          <w:tcPr>
            <w:tcW w:w="894" w:type="dxa"/>
            <w:tcBorders>
              <w:top w:val="single" w:sz="12" w:space="0" w:color="auto"/>
            </w:tcBorders>
            <w:vAlign w:val="bottom"/>
          </w:tcPr>
          <w:p w14:paraId="05F4E635" w14:textId="1BAE7D92" w:rsidR="00E754F5" w:rsidRPr="00E027E2" w:rsidRDefault="003F7E07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-0.317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bottom"/>
          </w:tcPr>
          <w:p w14:paraId="1F30368E" w14:textId="5902C834" w:rsidR="00E754F5" w:rsidRPr="00E027E2" w:rsidRDefault="003F7E07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0.523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vAlign w:val="bottom"/>
          </w:tcPr>
          <w:p w14:paraId="17A99B03" w14:textId="23F6CD5C" w:rsidR="00E754F5" w:rsidRPr="00E027E2" w:rsidRDefault="0087785F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3.164</w:t>
            </w:r>
          </w:p>
        </w:tc>
        <w:tc>
          <w:tcPr>
            <w:tcW w:w="975" w:type="dxa"/>
            <w:tcBorders>
              <w:top w:val="single" w:sz="12" w:space="0" w:color="auto"/>
            </w:tcBorders>
            <w:vAlign w:val="bottom"/>
          </w:tcPr>
          <w:p w14:paraId="60AC891F" w14:textId="1ADCE0B4" w:rsidR="00E754F5" w:rsidRPr="00E027E2" w:rsidRDefault="007E2B2D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8.836</w:t>
            </w:r>
          </w:p>
        </w:tc>
        <w:tc>
          <w:tcPr>
            <w:tcW w:w="948" w:type="dxa"/>
            <w:tcBorders>
              <w:top w:val="single" w:sz="12" w:space="0" w:color="auto"/>
            </w:tcBorders>
            <w:vAlign w:val="bottom"/>
          </w:tcPr>
          <w:p w14:paraId="7A6D0C48" w14:textId="67546BED" w:rsidR="00E754F5" w:rsidRPr="00E027E2" w:rsidRDefault="00B605AD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-0.232</w:t>
            </w:r>
          </w:p>
        </w:tc>
        <w:tc>
          <w:tcPr>
            <w:tcW w:w="914" w:type="dxa"/>
            <w:tcBorders>
              <w:top w:val="single" w:sz="12" w:space="0" w:color="auto"/>
            </w:tcBorders>
            <w:vAlign w:val="bottom"/>
          </w:tcPr>
          <w:p w14:paraId="447D1E91" w14:textId="5EB00146" w:rsidR="00E754F5" w:rsidRPr="00E027E2" w:rsidRDefault="00A317B4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0.265</w:t>
            </w:r>
          </w:p>
        </w:tc>
        <w:tc>
          <w:tcPr>
            <w:tcW w:w="911" w:type="dxa"/>
            <w:tcBorders>
              <w:top w:val="single" w:sz="12" w:space="0" w:color="auto"/>
            </w:tcBorders>
            <w:vAlign w:val="bottom"/>
          </w:tcPr>
          <w:p w14:paraId="0F0A769F" w14:textId="5048A398" w:rsidR="00E754F5" w:rsidRPr="00E027E2" w:rsidRDefault="00E03A3B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0.036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vAlign w:val="bottom"/>
          </w:tcPr>
          <w:p w14:paraId="5ECCD461" w14:textId="6983E488" w:rsidR="00E754F5" w:rsidRPr="00E027E2" w:rsidRDefault="005C2F6D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-0.071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95" w:type="dxa"/>
            <w:tcBorders>
              <w:top w:val="single" w:sz="12" w:space="0" w:color="auto"/>
            </w:tcBorders>
            <w:vAlign w:val="bottom"/>
          </w:tcPr>
          <w:p w14:paraId="72FC7A7B" w14:textId="540655B0" w:rsidR="00E754F5" w:rsidRPr="00E027E2" w:rsidRDefault="00597BCD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3.604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005" w:type="dxa"/>
            <w:tcBorders>
              <w:top w:val="single" w:sz="12" w:space="0" w:color="auto"/>
            </w:tcBorders>
            <w:vAlign w:val="bottom"/>
          </w:tcPr>
          <w:p w14:paraId="5AF3BA71" w14:textId="3D2323A5" w:rsidR="00E754F5" w:rsidRPr="00E027E2" w:rsidRDefault="00597BCD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2.069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</w:tr>
      <w:tr w:rsidR="00C51B81" w:rsidRPr="005C4632" w14:paraId="5C455C07" w14:textId="53446155" w:rsidTr="005A02D2">
        <w:trPr>
          <w:gridAfter w:val="1"/>
          <w:wAfter w:w="6" w:type="dxa"/>
          <w:trHeight w:val="33"/>
        </w:trPr>
        <w:tc>
          <w:tcPr>
            <w:tcW w:w="992" w:type="dxa"/>
            <w:vAlign w:val="bottom"/>
          </w:tcPr>
          <w:p w14:paraId="04B5945C" w14:textId="77777777" w:rsidR="00E754F5" w:rsidRPr="00A96470" w:rsidRDefault="00E754F5" w:rsidP="00C51B8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14:paraId="689C2E05" w14:textId="58DA2D1C" w:rsidR="00E754F5" w:rsidRPr="00E027E2" w:rsidRDefault="00B71BF5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(2.012)</w:t>
            </w:r>
          </w:p>
        </w:tc>
        <w:tc>
          <w:tcPr>
            <w:tcW w:w="997" w:type="dxa"/>
            <w:vAlign w:val="bottom"/>
          </w:tcPr>
          <w:p w14:paraId="4A9E5965" w14:textId="79D0E205" w:rsidR="00E754F5" w:rsidRPr="00E027E2" w:rsidRDefault="00B71BF5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(2.144)</w:t>
            </w:r>
          </w:p>
        </w:tc>
        <w:tc>
          <w:tcPr>
            <w:tcW w:w="894" w:type="dxa"/>
            <w:vAlign w:val="bottom"/>
          </w:tcPr>
          <w:p w14:paraId="37D860E4" w14:textId="1A8A1806" w:rsidR="00E754F5" w:rsidRPr="00E027E2" w:rsidRDefault="003F7E07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(0.066)</w:t>
            </w:r>
          </w:p>
        </w:tc>
        <w:tc>
          <w:tcPr>
            <w:tcW w:w="1030" w:type="dxa"/>
            <w:vAlign w:val="bottom"/>
          </w:tcPr>
          <w:p w14:paraId="0309E592" w14:textId="6AC4DAC8" w:rsidR="00E754F5" w:rsidRPr="00E027E2" w:rsidRDefault="003F7E07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(0.085)</w:t>
            </w:r>
          </w:p>
        </w:tc>
        <w:tc>
          <w:tcPr>
            <w:tcW w:w="923" w:type="dxa"/>
            <w:vAlign w:val="bottom"/>
          </w:tcPr>
          <w:p w14:paraId="2DB8C43E" w14:textId="37E94DC4" w:rsidR="00E754F5" w:rsidRPr="00E027E2" w:rsidRDefault="0087785F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(5.162)</w:t>
            </w:r>
          </w:p>
        </w:tc>
        <w:tc>
          <w:tcPr>
            <w:tcW w:w="975" w:type="dxa"/>
            <w:vAlign w:val="bottom"/>
          </w:tcPr>
          <w:p w14:paraId="244D4CD4" w14:textId="791D799D" w:rsidR="00E754F5" w:rsidRPr="00E027E2" w:rsidRDefault="007E2B2D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(9.747)</w:t>
            </w:r>
          </w:p>
        </w:tc>
        <w:tc>
          <w:tcPr>
            <w:tcW w:w="948" w:type="dxa"/>
            <w:vAlign w:val="bottom"/>
          </w:tcPr>
          <w:p w14:paraId="77B0B032" w14:textId="64D0D3BF" w:rsidR="00E754F5" w:rsidRPr="00E027E2" w:rsidRDefault="00B605AD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(0.365)</w:t>
            </w:r>
          </w:p>
        </w:tc>
        <w:tc>
          <w:tcPr>
            <w:tcW w:w="914" w:type="dxa"/>
            <w:vAlign w:val="bottom"/>
          </w:tcPr>
          <w:p w14:paraId="506475A2" w14:textId="3F92E11D" w:rsidR="00E754F5" w:rsidRPr="00E027E2" w:rsidRDefault="00A317B4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(0.390)</w:t>
            </w:r>
          </w:p>
        </w:tc>
        <w:tc>
          <w:tcPr>
            <w:tcW w:w="911" w:type="dxa"/>
            <w:vAlign w:val="bottom"/>
          </w:tcPr>
          <w:p w14:paraId="3901B147" w14:textId="15E09E85" w:rsidR="00E754F5" w:rsidRPr="00E027E2" w:rsidRDefault="00E03A3B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(0.017)</w:t>
            </w:r>
          </w:p>
        </w:tc>
        <w:tc>
          <w:tcPr>
            <w:tcW w:w="996" w:type="dxa"/>
            <w:vAlign w:val="bottom"/>
          </w:tcPr>
          <w:p w14:paraId="0156E362" w14:textId="39EDFA5C" w:rsidR="00E754F5" w:rsidRPr="00E027E2" w:rsidRDefault="005C2F6D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(0.022)</w:t>
            </w:r>
          </w:p>
        </w:tc>
        <w:tc>
          <w:tcPr>
            <w:tcW w:w="995" w:type="dxa"/>
            <w:vAlign w:val="bottom"/>
          </w:tcPr>
          <w:p w14:paraId="7D5DD07C" w14:textId="1C3300BB" w:rsidR="00E754F5" w:rsidRPr="00E027E2" w:rsidRDefault="00597BCD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(0.812)</w:t>
            </w:r>
          </w:p>
        </w:tc>
        <w:tc>
          <w:tcPr>
            <w:tcW w:w="1005" w:type="dxa"/>
            <w:vAlign w:val="bottom"/>
          </w:tcPr>
          <w:p w14:paraId="1314137F" w14:textId="4691A14C" w:rsidR="00E754F5" w:rsidRPr="00E027E2" w:rsidRDefault="00597BCD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(1.046)</w:t>
            </w:r>
          </w:p>
        </w:tc>
      </w:tr>
      <w:tr w:rsidR="00C51B81" w:rsidRPr="005C4632" w14:paraId="0BCB02C8" w14:textId="043CA41D" w:rsidTr="005A02D2">
        <w:trPr>
          <w:gridAfter w:val="1"/>
          <w:wAfter w:w="6" w:type="dxa"/>
          <w:trHeight w:val="33"/>
        </w:trPr>
        <w:tc>
          <w:tcPr>
            <w:tcW w:w="992" w:type="dxa"/>
            <w:vAlign w:val="bottom"/>
          </w:tcPr>
          <w:p w14:paraId="6BE85A9F" w14:textId="77777777" w:rsidR="00E754F5" w:rsidRPr="00A96470" w:rsidRDefault="000612BA" w:rsidP="00C51B8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4" w:type="dxa"/>
            <w:vAlign w:val="bottom"/>
          </w:tcPr>
          <w:p w14:paraId="756059B4" w14:textId="3B53C427" w:rsidR="00E754F5" w:rsidRPr="00E027E2" w:rsidRDefault="00B71BF5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0.331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97" w:type="dxa"/>
            <w:vAlign w:val="bottom"/>
          </w:tcPr>
          <w:p w14:paraId="0C5E526B" w14:textId="3C92E81E" w:rsidR="00E754F5" w:rsidRPr="00E027E2" w:rsidRDefault="00B71BF5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894" w:type="dxa"/>
            <w:vAlign w:val="bottom"/>
          </w:tcPr>
          <w:p w14:paraId="198C8873" w14:textId="6C50DABC" w:rsidR="00E754F5" w:rsidRPr="00E027E2" w:rsidRDefault="003F7E07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0.533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030" w:type="dxa"/>
            <w:vAlign w:val="bottom"/>
          </w:tcPr>
          <w:p w14:paraId="3F5B5262" w14:textId="3F50716D" w:rsidR="00E754F5" w:rsidRPr="00E027E2" w:rsidRDefault="003F7E07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0.337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23" w:type="dxa"/>
            <w:vAlign w:val="bottom"/>
          </w:tcPr>
          <w:p w14:paraId="2D7452B1" w14:textId="1C079628" w:rsidR="00E754F5" w:rsidRPr="00E027E2" w:rsidRDefault="0087785F" w:rsidP="00C5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0.639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75" w:type="dxa"/>
            <w:vAlign w:val="bottom"/>
          </w:tcPr>
          <w:p w14:paraId="62952904" w14:textId="27E2B482" w:rsidR="00E754F5" w:rsidRPr="00E027E2" w:rsidRDefault="007E2B2D" w:rsidP="00C5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-0.228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48" w:type="dxa"/>
            <w:vAlign w:val="bottom"/>
          </w:tcPr>
          <w:p w14:paraId="7DC1371A" w14:textId="18926378" w:rsidR="00E754F5" w:rsidRPr="00E027E2" w:rsidRDefault="00B605AD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1.045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14" w:type="dxa"/>
            <w:vAlign w:val="bottom"/>
          </w:tcPr>
          <w:p w14:paraId="786BD63B" w14:textId="52D972D1" w:rsidR="00E754F5" w:rsidRPr="00E027E2" w:rsidRDefault="00A317B4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-0.045</w:t>
            </w:r>
          </w:p>
        </w:tc>
        <w:tc>
          <w:tcPr>
            <w:tcW w:w="911" w:type="dxa"/>
            <w:vAlign w:val="bottom"/>
          </w:tcPr>
          <w:p w14:paraId="5C0683F4" w14:textId="2545E757" w:rsidR="00E754F5" w:rsidRPr="00E027E2" w:rsidRDefault="00E03A3B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0.992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96" w:type="dxa"/>
            <w:vAlign w:val="bottom"/>
          </w:tcPr>
          <w:p w14:paraId="2570B01F" w14:textId="7541A810" w:rsidR="00E754F5" w:rsidRPr="00E027E2" w:rsidRDefault="005C2F6D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95" w:type="dxa"/>
            <w:vAlign w:val="bottom"/>
          </w:tcPr>
          <w:p w14:paraId="6F2168F4" w14:textId="4F567DEF" w:rsidR="00E754F5" w:rsidRPr="00E027E2" w:rsidRDefault="00597BCD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0.164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005" w:type="dxa"/>
            <w:vAlign w:val="bottom"/>
          </w:tcPr>
          <w:p w14:paraId="6FC454B8" w14:textId="4483BC46" w:rsidR="00E754F5" w:rsidRPr="00E027E2" w:rsidRDefault="003E23A8" w:rsidP="003E2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0.139</w:t>
            </w:r>
          </w:p>
        </w:tc>
      </w:tr>
      <w:tr w:rsidR="00C51B81" w:rsidRPr="005C4632" w14:paraId="5C699425" w14:textId="59F30F41" w:rsidTr="005A02D2">
        <w:trPr>
          <w:gridAfter w:val="1"/>
          <w:wAfter w:w="6" w:type="dxa"/>
          <w:trHeight w:val="33"/>
        </w:trPr>
        <w:tc>
          <w:tcPr>
            <w:tcW w:w="992" w:type="dxa"/>
            <w:vAlign w:val="bottom"/>
          </w:tcPr>
          <w:p w14:paraId="06367B44" w14:textId="77777777" w:rsidR="00E754F5" w:rsidRPr="00A96470" w:rsidRDefault="00E754F5" w:rsidP="00C51B8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14:paraId="77B52D82" w14:textId="5DDFCF18" w:rsidR="00E754F5" w:rsidRPr="00E027E2" w:rsidRDefault="00B71BF5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(0.116)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7C9FD566" w14:textId="4229246E" w:rsidR="00E754F5" w:rsidRPr="00E027E2" w:rsidRDefault="00B71BF5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(0.134)</w:t>
            </w:r>
          </w:p>
        </w:tc>
        <w:tc>
          <w:tcPr>
            <w:tcW w:w="894" w:type="dxa"/>
            <w:shd w:val="clear" w:color="auto" w:fill="auto"/>
            <w:vAlign w:val="bottom"/>
          </w:tcPr>
          <w:p w14:paraId="1ACAAFF4" w14:textId="1EDC8976" w:rsidR="00E754F5" w:rsidRPr="00E027E2" w:rsidRDefault="003F7E07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(0.143)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6CCCEDE4" w14:textId="306F83C8" w:rsidR="00E754F5" w:rsidRPr="00E027E2" w:rsidRDefault="003F7E07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(0.168)</w:t>
            </w:r>
          </w:p>
        </w:tc>
        <w:tc>
          <w:tcPr>
            <w:tcW w:w="923" w:type="dxa"/>
            <w:vAlign w:val="bottom"/>
          </w:tcPr>
          <w:p w14:paraId="0CCF4442" w14:textId="367F7C32" w:rsidR="00E754F5" w:rsidRPr="00E027E2" w:rsidRDefault="0087785F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(0.083)</w:t>
            </w:r>
          </w:p>
        </w:tc>
        <w:tc>
          <w:tcPr>
            <w:tcW w:w="975" w:type="dxa"/>
            <w:vAlign w:val="bottom"/>
          </w:tcPr>
          <w:p w14:paraId="067A5858" w14:textId="08CB0A72" w:rsidR="00E754F5" w:rsidRPr="00E027E2" w:rsidRDefault="007E2B2D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(0.122)</w:t>
            </w:r>
          </w:p>
        </w:tc>
        <w:tc>
          <w:tcPr>
            <w:tcW w:w="948" w:type="dxa"/>
            <w:vAlign w:val="bottom"/>
          </w:tcPr>
          <w:p w14:paraId="1E2FA288" w14:textId="6DBE3B89" w:rsidR="00E754F5" w:rsidRPr="00E027E2" w:rsidRDefault="00B605AD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(0.029)</w:t>
            </w:r>
          </w:p>
        </w:tc>
        <w:tc>
          <w:tcPr>
            <w:tcW w:w="914" w:type="dxa"/>
            <w:vAlign w:val="bottom"/>
          </w:tcPr>
          <w:p w14:paraId="247AF9D3" w14:textId="39C6B435" w:rsidR="00E754F5" w:rsidRPr="00E027E2" w:rsidRDefault="00A317B4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(0.032)</w:t>
            </w:r>
          </w:p>
        </w:tc>
        <w:tc>
          <w:tcPr>
            <w:tcW w:w="911" w:type="dxa"/>
            <w:vAlign w:val="bottom"/>
          </w:tcPr>
          <w:p w14:paraId="1CCEDE65" w14:textId="31B1A87D" w:rsidR="00E754F5" w:rsidRPr="00E027E2" w:rsidRDefault="00E03A3B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(0.003)</w:t>
            </w:r>
          </w:p>
        </w:tc>
        <w:tc>
          <w:tcPr>
            <w:tcW w:w="996" w:type="dxa"/>
            <w:vAlign w:val="bottom"/>
          </w:tcPr>
          <w:p w14:paraId="5C9D068E" w14:textId="754F67E5" w:rsidR="00E754F5" w:rsidRPr="00E027E2" w:rsidRDefault="005C2F6D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(0.005)</w:t>
            </w:r>
          </w:p>
        </w:tc>
        <w:tc>
          <w:tcPr>
            <w:tcW w:w="995" w:type="dxa"/>
            <w:vAlign w:val="bottom"/>
          </w:tcPr>
          <w:p w14:paraId="0F115C8A" w14:textId="330B872D" w:rsidR="00E754F5" w:rsidRPr="00E027E2" w:rsidRDefault="00597BCD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(0.059)</w:t>
            </w:r>
          </w:p>
        </w:tc>
        <w:tc>
          <w:tcPr>
            <w:tcW w:w="1005" w:type="dxa"/>
            <w:vAlign w:val="bottom"/>
          </w:tcPr>
          <w:p w14:paraId="2817E3A4" w14:textId="07630743" w:rsidR="00E754F5" w:rsidRPr="00E027E2" w:rsidRDefault="003E23A8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(0.271)</w:t>
            </w:r>
          </w:p>
        </w:tc>
      </w:tr>
      <w:tr w:rsidR="00C51B81" w:rsidRPr="005C4632" w14:paraId="7A7D3FFC" w14:textId="3784C553" w:rsidTr="005A02D2">
        <w:trPr>
          <w:gridAfter w:val="1"/>
          <w:wAfter w:w="6" w:type="dxa"/>
          <w:trHeight w:val="33"/>
        </w:trPr>
        <w:tc>
          <w:tcPr>
            <w:tcW w:w="992" w:type="dxa"/>
            <w:vAlign w:val="bottom"/>
          </w:tcPr>
          <w:p w14:paraId="596537BE" w14:textId="77777777" w:rsidR="00E754F5" w:rsidRPr="00A96470" w:rsidRDefault="000612BA" w:rsidP="00C51B8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4" w:type="dxa"/>
            <w:vAlign w:val="bottom"/>
          </w:tcPr>
          <w:p w14:paraId="0E683267" w14:textId="0D0392C4" w:rsidR="00E754F5" w:rsidRPr="00E027E2" w:rsidRDefault="00B71BF5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0.213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4E625F07" w14:textId="209105E7" w:rsidR="00E754F5" w:rsidRPr="00E027E2" w:rsidRDefault="00B71BF5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0.188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4" w:type="dxa"/>
            <w:shd w:val="clear" w:color="auto" w:fill="auto"/>
            <w:vAlign w:val="bottom"/>
          </w:tcPr>
          <w:p w14:paraId="2EE45F91" w14:textId="022E09D4" w:rsidR="00E754F5" w:rsidRPr="00E027E2" w:rsidRDefault="003F7E07" w:rsidP="00314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0.619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0A331738" w14:textId="78FF12D2" w:rsidR="00E754F5" w:rsidRPr="00E027E2" w:rsidRDefault="003F7E07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0.745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23" w:type="dxa"/>
            <w:shd w:val="clear" w:color="auto" w:fill="auto"/>
            <w:vAlign w:val="bottom"/>
          </w:tcPr>
          <w:p w14:paraId="650E7524" w14:textId="1DC0BD51" w:rsidR="00E754F5" w:rsidRPr="00E027E2" w:rsidRDefault="0087785F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0.685</w:t>
            </w:r>
            <w:r w:rsidR="00602176"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76B0CFF3" w14:textId="1DB2D8B3" w:rsidR="00E754F5" w:rsidRPr="00E027E2" w:rsidRDefault="007E2B2D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0.210</w:t>
            </w:r>
            <w:r w:rsidR="00602176"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48" w:type="dxa"/>
            <w:vAlign w:val="bottom"/>
          </w:tcPr>
          <w:p w14:paraId="1438B1D6" w14:textId="62D1A2B1" w:rsidR="00E754F5" w:rsidRPr="00E027E2" w:rsidRDefault="00B605AD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0.350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14" w:type="dxa"/>
            <w:vAlign w:val="bottom"/>
          </w:tcPr>
          <w:p w14:paraId="5E0B2E2A" w14:textId="0307DF9D" w:rsidR="00E754F5" w:rsidRPr="00E027E2" w:rsidRDefault="00A317B4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0.197</w:t>
            </w:r>
            <w:r w:rsidR="00602176"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11" w:type="dxa"/>
            <w:vAlign w:val="bottom"/>
          </w:tcPr>
          <w:p w14:paraId="6DF6EFC6" w14:textId="4E943849" w:rsidR="00E754F5" w:rsidRPr="00E027E2" w:rsidRDefault="00E03A3B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0.299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96" w:type="dxa"/>
            <w:vAlign w:val="bottom"/>
          </w:tcPr>
          <w:p w14:paraId="7B92C436" w14:textId="16EE4EA2" w:rsidR="00E754F5" w:rsidRPr="00E027E2" w:rsidRDefault="005C2F6D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0.165</w:t>
            </w:r>
          </w:p>
        </w:tc>
        <w:tc>
          <w:tcPr>
            <w:tcW w:w="995" w:type="dxa"/>
            <w:vAlign w:val="bottom"/>
          </w:tcPr>
          <w:p w14:paraId="487E3B43" w14:textId="5EBB5372" w:rsidR="00E754F5" w:rsidRPr="00E027E2" w:rsidRDefault="00597BCD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0.291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005" w:type="dxa"/>
            <w:vAlign w:val="bottom"/>
          </w:tcPr>
          <w:p w14:paraId="2DB445B1" w14:textId="726E8F59" w:rsidR="00E754F5" w:rsidRPr="00E027E2" w:rsidRDefault="003E23A8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0.573</w:t>
            </w:r>
            <w:r w:rsidR="00602176"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</w:tr>
      <w:tr w:rsidR="00C51B81" w:rsidRPr="005C4632" w14:paraId="5E7F9C95" w14:textId="77E274A9" w:rsidTr="005A02D2">
        <w:trPr>
          <w:gridAfter w:val="1"/>
          <w:wAfter w:w="6" w:type="dxa"/>
          <w:trHeight w:val="33"/>
        </w:trPr>
        <w:tc>
          <w:tcPr>
            <w:tcW w:w="992" w:type="dxa"/>
            <w:vAlign w:val="bottom"/>
          </w:tcPr>
          <w:p w14:paraId="320C9EA8" w14:textId="77777777" w:rsidR="00E754F5" w:rsidRPr="00A96470" w:rsidRDefault="00E754F5" w:rsidP="00C51B8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14:paraId="36D25DA6" w14:textId="04A019DB" w:rsidR="00E754F5" w:rsidRPr="00E027E2" w:rsidRDefault="00B71BF5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(0.068)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3F5F7E20" w14:textId="1D42B696" w:rsidR="00E754F5" w:rsidRPr="00E027E2" w:rsidRDefault="00B71BF5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(0.075)</w:t>
            </w:r>
          </w:p>
        </w:tc>
        <w:tc>
          <w:tcPr>
            <w:tcW w:w="894" w:type="dxa"/>
            <w:shd w:val="clear" w:color="auto" w:fill="auto"/>
            <w:vAlign w:val="bottom"/>
          </w:tcPr>
          <w:p w14:paraId="4D765CC7" w14:textId="0CCE373E" w:rsidR="00E754F5" w:rsidRPr="00E027E2" w:rsidRDefault="003F7E07" w:rsidP="00647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(0.133)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50D21F40" w14:textId="0154FD46" w:rsidR="00E754F5" w:rsidRPr="00E027E2" w:rsidRDefault="003F7E07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(0.176)</w:t>
            </w:r>
          </w:p>
        </w:tc>
        <w:tc>
          <w:tcPr>
            <w:tcW w:w="923" w:type="dxa"/>
            <w:shd w:val="clear" w:color="auto" w:fill="auto"/>
            <w:vAlign w:val="bottom"/>
          </w:tcPr>
          <w:p w14:paraId="2805B5BD" w14:textId="30F1285E" w:rsidR="00E754F5" w:rsidRPr="00E027E2" w:rsidRDefault="00602176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</w:t>
            </w:r>
            <w:r w:rsidR="0087785F" w:rsidRPr="00E027E2">
              <w:rPr>
                <w:rFonts w:ascii="Times New Roman" w:hAnsi="Times New Roman" w:cs="Times New Roman"/>
                <w:sz w:val="16"/>
                <w:szCs w:val="16"/>
              </w:rPr>
              <w:t>60)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7E19E52E" w14:textId="22F5A59A" w:rsidR="00E754F5" w:rsidRPr="00E027E2" w:rsidRDefault="00602176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</w:t>
            </w:r>
            <w:r w:rsidR="00562501" w:rsidRPr="00E027E2">
              <w:rPr>
                <w:rFonts w:ascii="Times New Roman" w:hAnsi="Times New Roman" w:cs="Times New Roman"/>
                <w:sz w:val="16"/>
                <w:szCs w:val="16"/>
              </w:rPr>
              <w:t>68)</w:t>
            </w:r>
          </w:p>
        </w:tc>
        <w:tc>
          <w:tcPr>
            <w:tcW w:w="948" w:type="dxa"/>
            <w:vAlign w:val="bottom"/>
          </w:tcPr>
          <w:p w14:paraId="44F9327A" w14:textId="58A6D94E" w:rsidR="00E754F5" w:rsidRPr="00E027E2" w:rsidRDefault="00B605AD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(0.121)</w:t>
            </w:r>
          </w:p>
        </w:tc>
        <w:tc>
          <w:tcPr>
            <w:tcW w:w="914" w:type="dxa"/>
            <w:vAlign w:val="bottom"/>
          </w:tcPr>
          <w:p w14:paraId="271242CC" w14:textId="392694A0" w:rsidR="00E754F5" w:rsidRPr="00E027E2" w:rsidRDefault="00602176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</w:t>
            </w:r>
            <w:r w:rsidR="00A317B4" w:rsidRPr="00E027E2">
              <w:rPr>
                <w:rFonts w:ascii="Times New Roman" w:hAnsi="Times New Roman" w:cs="Times New Roman"/>
                <w:sz w:val="16"/>
                <w:szCs w:val="16"/>
              </w:rPr>
              <w:t>42)</w:t>
            </w:r>
          </w:p>
        </w:tc>
        <w:tc>
          <w:tcPr>
            <w:tcW w:w="911" w:type="dxa"/>
            <w:vAlign w:val="bottom"/>
          </w:tcPr>
          <w:p w14:paraId="029942BC" w14:textId="771BB439" w:rsidR="00E754F5" w:rsidRPr="00E027E2" w:rsidRDefault="00E03A3B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(0.169)</w:t>
            </w:r>
          </w:p>
        </w:tc>
        <w:tc>
          <w:tcPr>
            <w:tcW w:w="996" w:type="dxa"/>
            <w:vAlign w:val="bottom"/>
          </w:tcPr>
          <w:p w14:paraId="45A25DAC" w14:textId="6ABDBA81" w:rsidR="00E754F5" w:rsidRPr="00E027E2" w:rsidRDefault="005C2F6D" w:rsidP="008D0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(0.218)</w:t>
            </w:r>
          </w:p>
        </w:tc>
        <w:tc>
          <w:tcPr>
            <w:tcW w:w="995" w:type="dxa"/>
            <w:vAlign w:val="bottom"/>
          </w:tcPr>
          <w:p w14:paraId="00F06714" w14:textId="3E880C2C" w:rsidR="00E754F5" w:rsidRPr="00E027E2" w:rsidRDefault="00597BCD" w:rsidP="00E63D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(0.079)</w:t>
            </w:r>
          </w:p>
        </w:tc>
        <w:tc>
          <w:tcPr>
            <w:tcW w:w="1005" w:type="dxa"/>
            <w:vAlign w:val="bottom"/>
          </w:tcPr>
          <w:p w14:paraId="21AF2AB5" w14:textId="6D074EDE" w:rsidR="00E754F5" w:rsidRPr="00E027E2" w:rsidRDefault="00602176" w:rsidP="006021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(0.07</w:t>
            </w:r>
            <w:r w:rsidR="003E23A8" w:rsidRPr="00E027E2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</w:p>
        </w:tc>
      </w:tr>
      <w:tr w:rsidR="00B25EFA" w:rsidRPr="005C4632" w14:paraId="5A9FCAA6" w14:textId="77777777" w:rsidTr="00CA4CA5">
        <w:trPr>
          <w:gridAfter w:val="1"/>
          <w:wAfter w:w="6" w:type="dxa"/>
          <w:trHeight w:val="33"/>
        </w:trPr>
        <w:tc>
          <w:tcPr>
            <w:tcW w:w="992" w:type="dxa"/>
          </w:tcPr>
          <w:p w14:paraId="7252B426" w14:textId="7F98C3AB" w:rsidR="00B25EFA" w:rsidRPr="00A96470" w:rsidRDefault="000612BA" w:rsidP="00B25EF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4" w:type="dxa"/>
            <w:vAlign w:val="bottom"/>
          </w:tcPr>
          <w:p w14:paraId="69D60452" w14:textId="4FFB3223" w:rsidR="00B25EFA" w:rsidRPr="00E027E2" w:rsidRDefault="00B71BF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0.026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5270BAFE" w14:textId="6762F492" w:rsidR="00B25EFA" w:rsidRPr="00E027E2" w:rsidRDefault="00B71BF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-0.028</w:t>
            </w:r>
          </w:p>
        </w:tc>
        <w:tc>
          <w:tcPr>
            <w:tcW w:w="894" w:type="dxa"/>
            <w:shd w:val="clear" w:color="auto" w:fill="auto"/>
            <w:vAlign w:val="bottom"/>
          </w:tcPr>
          <w:p w14:paraId="49C2901E" w14:textId="5D4CB8C7" w:rsidR="00B25EFA" w:rsidRPr="00E027E2" w:rsidRDefault="003F7E07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0.659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481FB3AD" w14:textId="2EEC0214" w:rsidR="00B25EFA" w:rsidRPr="00E027E2" w:rsidRDefault="003F7E07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-0.819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23" w:type="dxa"/>
            <w:shd w:val="clear" w:color="auto" w:fill="auto"/>
            <w:vAlign w:val="bottom"/>
          </w:tcPr>
          <w:p w14:paraId="033CD974" w14:textId="76336F7B" w:rsidR="00B25EFA" w:rsidRPr="00E027E2" w:rsidRDefault="0087785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-0.040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506EF64E" w14:textId="799BB13D" w:rsidR="00B25EFA" w:rsidRPr="00E027E2" w:rsidRDefault="00562501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-0.848</w:t>
            </w:r>
          </w:p>
        </w:tc>
        <w:tc>
          <w:tcPr>
            <w:tcW w:w="948" w:type="dxa"/>
            <w:vAlign w:val="bottom"/>
          </w:tcPr>
          <w:p w14:paraId="4BEBECE6" w14:textId="61B3DDC1" w:rsidR="00B25EFA" w:rsidRPr="00E027E2" w:rsidRDefault="00B605AD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914" w:type="dxa"/>
            <w:vAlign w:val="bottom"/>
          </w:tcPr>
          <w:p w14:paraId="34EC06E0" w14:textId="44C6CAD1" w:rsidR="00B25EFA" w:rsidRPr="00E027E2" w:rsidRDefault="00A317B4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-0.008</w:t>
            </w:r>
          </w:p>
        </w:tc>
        <w:tc>
          <w:tcPr>
            <w:tcW w:w="911" w:type="dxa"/>
            <w:vAlign w:val="bottom"/>
          </w:tcPr>
          <w:p w14:paraId="5DD0989D" w14:textId="5222A07A" w:rsidR="00B25EFA" w:rsidRPr="00E027E2" w:rsidRDefault="00E03A3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-0.0113</w:t>
            </w:r>
          </w:p>
        </w:tc>
        <w:tc>
          <w:tcPr>
            <w:tcW w:w="996" w:type="dxa"/>
            <w:vAlign w:val="bottom"/>
          </w:tcPr>
          <w:p w14:paraId="267BA5B0" w14:textId="0E5B7DD2" w:rsidR="00B25EFA" w:rsidRPr="00E027E2" w:rsidRDefault="005C2F6D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0.046</w:t>
            </w:r>
          </w:p>
        </w:tc>
        <w:tc>
          <w:tcPr>
            <w:tcW w:w="995" w:type="dxa"/>
            <w:vAlign w:val="bottom"/>
          </w:tcPr>
          <w:p w14:paraId="709024EE" w14:textId="46BA86AD" w:rsidR="00B25EFA" w:rsidRPr="00E027E2" w:rsidRDefault="00597BCD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-0.678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005" w:type="dxa"/>
            <w:vAlign w:val="bottom"/>
          </w:tcPr>
          <w:p w14:paraId="64E5B00D" w14:textId="3513E1F2" w:rsidR="00B25EFA" w:rsidRPr="00E027E2" w:rsidRDefault="003E23A8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-1.755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B25EFA" w:rsidRPr="005C4632" w14:paraId="3FBF795B" w14:textId="77777777" w:rsidTr="00CA4CA5">
        <w:trPr>
          <w:gridAfter w:val="1"/>
          <w:wAfter w:w="6" w:type="dxa"/>
          <w:trHeight w:val="33"/>
        </w:trPr>
        <w:tc>
          <w:tcPr>
            <w:tcW w:w="992" w:type="dxa"/>
          </w:tcPr>
          <w:p w14:paraId="3FAD54C0" w14:textId="77777777" w:rsidR="00B25EFA" w:rsidRPr="00A96470" w:rsidRDefault="00B25EFA" w:rsidP="00B25EF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14:paraId="77991F51" w14:textId="3C93F71F" w:rsidR="00B25EFA" w:rsidRPr="00E027E2" w:rsidRDefault="00B71BF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(0.018)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485350E6" w14:textId="732D0DA4" w:rsidR="00B25EFA" w:rsidRPr="00E027E2" w:rsidRDefault="00B71BF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(0.019)</w:t>
            </w:r>
          </w:p>
        </w:tc>
        <w:tc>
          <w:tcPr>
            <w:tcW w:w="894" w:type="dxa"/>
            <w:shd w:val="clear" w:color="auto" w:fill="auto"/>
            <w:vAlign w:val="bottom"/>
          </w:tcPr>
          <w:p w14:paraId="3F5365BD" w14:textId="28F4D85F" w:rsidR="00B25EFA" w:rsidRPr="00E027E2" w:rsidRDefault="003F7E07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(0.135)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7D72E9DC" w14:textId="254C8FFF" w:rsidR="00B25EFA" w:rsidRPr="00E027E2" w:rsidRDefault="003F7E07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(0.175)</w:t>
            </w:r>
          </w:p>
        </w:tc>
        <w:tc>
          <w:tcPr>
            <w:tcW w:w="923" w:type="dxa"/>
            <w:shd w:val="clear" w:color="auto" w:fill="auto"/>
            <w:vAlign w:val="bottom"/>
          </w:tcPr>
          <w:p w14:paraId="3C8293D5" w14:textId="18A9652B" w:rsidR="00B25EFA" w:rsidRPr="00E027E2" w:rsidRDefault="0087785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(1.583)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786E3668" w14:textId="7881CE8E" w:rsidR="00B25EFA" w:rsidRPr="00E027E2" w:rsidRDefault="00562501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(3.173)</w:t>
            </w:r>
          </w:p>
        </w:tc>
        <w:tc>
          <w:tcPr>
            <w:tcW w:w="948" w:type="dxa"/>
            <w:vAlign w:val="bottom"/>
          </w:tcPr>
          <w:p w14:paraId="372A206E" w14:textId="1BE02B6F" w:rsidR="00B25EFA" w:rsidRPr="00E027E2" w:rsidRDefault="00B605AD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(0.054)</w:t>
            </w:r>
          </w:p>
        </w:tc>
        <w:tc>
          <w:tcPr>
            <w:tcW w:w="914" w:type="dxa"/>
            <w:vAlign w:val="bottom"/>
          </w:tcPr>
          <w:p w14:paraId="662ADE1F" w14:textId="7BDA8EA8" w:rsidR="00B25EFA" w:rsidRPr="00E027E2" w:rsidRDefault="00A317B4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(0.059)</w:t>
            </w:r>
          </w:p>
        </w:tc>
        <w:tc>
          <w:tcPr>
            <w:tcW w:w="911" w:type="dxa"/>
            <w:vAlign w:val="bottom"/>
          </w:tcPr>
          <w:p w14:paraId="15983404" w14:textId="5A5F9855" w:rsidR="00B25EFA" w:rsidRPr="00E027E2" w:rsidRDefault="00E03A3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(0.162)</w:t>
            </w:r>
          </w:p>
        </w:tc>
        <w:tc>
          <w:tcPr>
            <w:tcW w:w="996" w:type="dxa"/>
            <w:vAlign w:val="bottom"/>
          </w:tcPr>
          <w:p w14:paraId="0B102E63" w14:textId="7D833612" w:rsidR="00B25EFA" w:rsidRPr="00E027E2" w:rsidRDefault="005C2F6D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(0.212)</w:t>
            </w:r>
          </w:p>
        </w:tc>
        <w:tc>
          <w:tcPr>
            <w:tcW w:w="995" w:type="dxa"/>
            <w:vAlign w:val="bottom"/>
          </w:tcPr>
          <w:p w14:paraId="06D03089" w14:textId="52E4EA85" w:rsidR="00B25EFA" w:rsidRPr="00E027E2" w:rsidRDefault="00597BCD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(0.148)</w:t>
            </w:r>
          </w:p>
        </w:tc>
        <w:tc>
          <w:tcPr>
            <w:tcW w:w="1005" w:type="dxa"/>
            <w:vAlign w:val="bottom"/>
          </w:tcPr>
          <w:p w14:paraId="7BE29D75" w14:textId="7C275B84" w:rsidR="00B25EFA" w:rsidRPr="00E027E2" w:rsidRDefault="003E23A8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(0.924)</w:t>
            </w:r>
          </w:p>
        </w:tc>
      </w:tr>
      <w:tr w:rsidR="00B25EFA" w:rsidRPr="005C4632" w14:paraId="61CC554E" w14:textId="58061D52" w:rsidTr="005A02D2">
        <w:trPr>
          <w:gridAfter w:val="1"/>
          <w:wAfter w:w="6" w:type="dxa"/>
          <w:trHeight w:val="33"/>
        </w:trPr>
        <w:tc>
          <w:tcPr>
            <w:tcW w:w="992" w:type="dxa"/>
            <w:vAlign w:val="bottom"/>
          </w:tcPr>
          <w:p w14:paraId="60A6F876" w14:textId="77777777" w:rsidR="00B25EFA" w:rsidRPr="00A96470" w:rsidRDefault="000612BA" w:rsidP="00B25EF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4" w:type="dxa"/>
            <w:vAlign w:val="bottom"/>
          </w:tcPr>
          <w:p w14:paraId="6BF007B6" w14:textId="190BD79F" w:rsidR="00B25EFA" w:rsidRPr="00E027E2" w:rsidRDefault="00B71BF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-0.039</w:t>
            </w:r>
          </w:p>
        </w:tc>
        <w:tc>
          <w:tcPr>
            <w:tcW w:w="997" w:type="dxa"/>
            <w:vAlign w:val="bottom"/>
          </w:tcPr>
          <w:p w14:paraId="7264B332" w14:textId="0874A6C2" w:rsidR="00B25EFA" w:rsidRPr="00E027E2" w:rsidRDefault="00B71BF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894" w:type="dxa"/>
            <w:shd w:val="clear" w:color="auto" w:fill="auto"/>
            <w:vAlign w:val="bottom"/>
          </w:tcPr>
          <w:p w14:paraId="1C3B7C87" w14:textId="44A1F7D3" w:rsidR="00B25EFA" w:rsidRPr="00E027E2" w:rsidRDefault="003F7E07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0.149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31250828" w14:textId="2BB74E71" w:rsidR="00B25EFA" w:rsidRPr="00E027E2" w:rsidRDefault="003F7E07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-0.171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23" w:type="dxa"/>
            <w:vAlign w:val="bottom"/>
          </w:tcPr>
          <w:p w14:paraId="74B6BA73" w14:textId="6C0DFFE9" w:rsidR="00B25EFA" w:rsidRPr="00E027E2" w:rsidRDefault="0087785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-0.002</w:t>
            </w:r>
          </w:p>
        </w:tc>
        <w:tc>
          <w:tcPr>
            <w:tcW w:w="975" w:type="dxa"/>
            <w:vAlign w:val="bottom"/>
          </w:tcPr>
          <w:p w14:paraId="211BB867" w14:textId="3203FD07" w:rsidR="00B25EFA" w:rsidRPr="00E027E2" w:rsidRDefault="00562501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0.132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48" w:type="dxa"/>
            <w:vAlign w:val="bottom"/>
          </w:tcPr>
          <w:p w14:paraId="7A90970E" w14:textId="11B7FEE8" w:rsidR="00B25EFA" w:rsidRPr="00E027E2" w:rsidRDefault="00B605AD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-0.004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14" w:type="dxa"/>
            <w:vAlign w:val="bottom"/>
          </w:tcPr>
          <w:p w14:paraId="17FFE90D" w14:textId="18087D30" w:rsidR="00B25EFA" w:rsidRPr="00E027E2" w:rsidRDefault="00A317B4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11" w:type="dxa"/>
            <w:vAlign w:val="bottom"/>
          </w:tcPr>
          <w:p w14:paraId="4F9C6007" w14:textId="7E621C61" w:rsidR="00B25EFA" w:rsidRPr="00E027E2" w:rsidRDefault="00E03A3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0.0004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96" w:type="dxa"/>
            <w:vAlign w:val="bottom"/>
          </w:tcPr>
          <w:p w14:paraId="7D9FC7A3" w14:textId="0DAD82AF" w:rsidR="00B25EFA" w:rsidRPr="00E027E2" w:rsidRDefault="005C2F6D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0.0006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5" w:type="dxa"/>
            <w:vAlign w:val="bottom"/>
          </w:tcPr>
          <w:p w14:paraId="75BAAF7F" w14:textId="0890CC73" w:rsidR="00B25EFA" w:rsidRPr="00E027E2" w:rsidRDefault="00597BCD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0.961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005" w:type="dxa"/>
            <w:vAlign w:val="bottom"/>
          </w:tcPr>
          <w:p w14:paraId="15EBA1F0" w14:textId="01167E57" w:rsidR="00B25EFA" w:rsidRPr="00E027E2" w:rsidRDefault="003E23A8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0.385</w:t>
            </w:r>
          </w:p>
        </w:tc>
      </w:tr>
      <w:tr w:rsidR="00B25EFA" w:rsidRPr="005C4632" w14:paraId="126ABCCC" w14:textId="0BB01EFA" w:rsidTr="005A02D2">
        <w:trPr>
          <w:gridAfter w:val="1"/>
          <w:wAfter w:w="6" w:type="dxa"/>
          <w:trHeight w:val="33"/>
        </w:trPr>
        <w:tc>
          <w:tcPr>
            <w:tcW w:w="992" w:type="dxa"/>
            <w:vAlign w:val="bottom"/>
          </w:tcPr>
          <w:p w14:paraId="76F188FE" w14:textId="77777777" w:rsidR="00B25EFA" w:rsidRPr="00A96470" w:rsidRDefault="00B25EFA" w:rsidP="00B25EF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14:paraId="0DF057BE" w14:textId="7D7E531C" w:rsidR="00B25EFA" w:rsidRPr="00E027E2" w:rsidRDefault="00B71BF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(0.071)</w:t>
            </w:r>
          </w:p>
        </w:tc>
        <w:tc>
          <w:tcPr>
            <w:tcW w:w="997" w:type="dxa"/>
            <w:vAlign w:val="bottom"/>
          </w:tcPr>
          <w:p w14:paraId="5862C420" w14:textId="3C28876D" w:rsidR="00B25EFA" w:rsidRPr="00E027E2" w:rsidRDefault="00B71BF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(0.075)</w:t>
            </w:r>
          </w:p>
        </w:tc>
        <w:tc>
          <w:tcPr>
            <w:tcW w:w="894" w:type="dxa"/>
            <w:vAlign w:val="bottom"/>
          </w:tcPr>
          <w:p w14:paraId="600AF0FD" w14:textId="2F0B0BC5" w:rsidR="00B25EFA" w:rsidRPr="00E027E2" w:rsidRDefault="003F7E07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(0.031)</w:t>
            </w:r>
          </w:p>
        </w:tc>
        <w:tc>
          <w:tcPr>
            <w:tcW w:w="1030" w:type="dxa"/>
            <w:vAlign w:val="bottom"/>
          </w:tcPr>
          <w:p w14:paraId="1ECC134C" w14:textId="33B3A29C" w:rsidR="00B25EFA" w:rsidRPr="00E027E2" w:rsidRDefault="003F7E07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(0.039)</w:t>
            </w:r>
          </w:p>
        </w:tc>
        <w:tc>
          <w:tcPr>
            <w:tcW w:w="923" w:type="dxa"/>
            <w:vAlign w:val="bottom"/>
          </w:tcPr>
          <w:p w14:paraId="160D07FB" w14:textId="27D311D3" w:rsidR="00B25EFA" w:rsidRPr="00E027E2" w:rsidRDefault="0087785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(0.033)</w:t>
            </w:r>
          </w:p>
        </w:tc>
        <w:tc>
          <w:tcPr>
            <w:tcW w:w="975" w:type="dxa"/>
            <w:vAlign w:val="bottom"/>
          </w:tcPr>
          <w:p w14:paraId="0CF7D299" w14:textId="0BF35584" w:rsidR="00B25EFA" w:rsidRPr="00E027E2" w:rsidRDefault="00562501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(0.064)</w:t>
            </w:r>
          </w:p>
        </w:tc>
        <w:tc>
          <w:tcPr>
            <w:tcW w:w="948" w:type="dxa"/>
            <w:vAlign w:val="bottom"/>
          </w:tcPr>
          <w:p w14:paraId="15943C86" w14:textId="2F583A17" w:rsidR="00B25EFA" w:rsidRPr="00E027E2" w:rsidRDefault="00B605AD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(0.002)</w:t>
            </w:r>
          </w:p>
        </w:tc>
        <w:tc>
          <w:tcPr>
            <w:tcW w:w="914" w:type="dxa"/>
            <w:vAlign w:val="bottom"/>
          </w:tcPr>
          <w:p w14:paraId="72E2A3F6" w14:textId="7D00EE51" w:rsidR="00B25EFA" w:rsidRPr="00E027E2" w:rsidRDefault="00A317B4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(0.002)</w:t>
            </w:r>
          </w:p>
        </w:tc>
        <w:tc>
          <w:tcPr>
            <w:tcW w:w="911" w:type="dxa"/>
            <w:vAlign w:val="bottom"/>
          </w:tcPr>
          <w:p w14:paraId="7BB918E9" w14:textId="157A6F86" w:rsidR="00B25EFA" w:rsidRPr="00E027E2" w:rsidRDefault="00E03A3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(0.0002)</w:t>
            </w:r>
          </w:p>
        </w:tc>
        <w:tc>
          <w:tcPr>
            <w:tcW w:w="996" w:type="dxa"/>
            <w:vAlign w:val="bottom"/>
          </w:tcPr>
          <w:p w14:paraId="7EA1056E" w14:textId="0AAB3CAB" w:rsidR="00B25EFA" w:rsidRPr="00E027E2" w:rsidRDefault="005C2F6D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(0.0003)</w:t>
            </w:r>
          </w:p>
        </w:tc>
        <w:tc>
          <w:tcPr>
            <w:tcW w:w="995" w:type="dxa"/>
            <w:vAlign w:val="bottom"/>
          </w:tcPr>
          <w:p w14:paraId="025A380A" w14:textId="59849144" w:rsidR="00B25EFA" w:rsidRPr="00E027E2" w:rsidRDefault="00597BCD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(0.196)</w:t>
            </w:r>
          </w:p>
        </w:tc>
        <w:tc>
          <w:tcPr>
            <w:tcW w:w="1005" w:type="dxa"/>
            <w:vAlign w:val="bottom"/>
          </w:tcPr>
          <w:p w14:paraId="5A247A79" w14:textId="3CB8CE89" w:rsidR="00B25EFA" w:rsidRPr="00E027E2" w:rsidRDefault="003E23A8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(1.174)</w:t>
            </w:r>
          </w:p>
        </w:tc>
      </w:tr>
      <w:tr w:rsidR="00B25EFA" w:rsidRPr="005C4632" w14:paraId="42DFC70D" w14:textId="447B5F8E" w:rsidTr="005A02D2">
        <w:trPr>
          <w:gridAfter w:val="1"/>
          <w:wAfter w:w="6" w:type="dxa"/>
          <w:trHeight w:val="33"/>
        </w:trPr>
        <w:tc>
          <w:tcPr>
            <w:tcW w:w="992" w:type="dxa"/>
            <w:vAlign w:val="bottom"/>
          </w:tcPr>
          <w:p w14:paraId="23D9A55E" w14:textId="77777777" w:rsidR="00B25EFA" w:rsidRPr="00A96470" w:rsidRDefault="000612BA" w:rsidP="00B25EF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4" w:type="dxa"/>
            <w:vAlign w:val="bottom"/>
          </w:tcPr>
          <w:p w14:paraId="7FBD7A4E" w14:textId="1D42EDA5" w:rsidR="00B25EFA" w:rsidRPr="00E027E2" w:rsidRDefault="00B71BF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-9.333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97" w:type="dxa"/>
            <w:vAlign w:val="bottom"/>
          </w:tcPr>
          <w:p w14:paraId="230A1054" w14:textId="1F3236C6" w:rsidR="00B25EFA" w:rsidRPr="00E027E2" w:rsidRDefault="00B71BF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9.533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94" w:type="dxa"/>
            <w:vAlign w:val="bottom"/>
          </w:tcPr>
          <w:p w14:paraId="54212215" w14:textId="0A6D0942" w:rsidR="00B25EFA" w:rsidRPr="00E027E2" w:rsidRDefault="003F7E07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-10.163</w:t>
            </w:r>
          </w:p>
        </w:tc>
        <w:tc>
          <w:tcPr>
            <w:tcW w:w="1030" w:type="dxa"/>
            <w:vAlign w:val="bottom"/>
          </w:tcPr>
          <w:p w14:paraId="162568FB" w14:textId="142C12CB" w:rsidR="00B25EFA" w:rsidRPr="00E027E2" w:rsidRDefault="003F7E07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14.994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23" w:type="dxa"/>
            <w:vAlign w:val="bottom"/>
          </w:tcPr>
          <w:p w14:paraId="3439277F" w14:textId="62EC8216" w:rsidR="00B25EFA" w:rsidRPr="00E027E2" w:rsidRDefault="0087785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2.269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75" w:type="dxa"/>
            <w:vAlign w:val="bottom"/>
          </w:tcPr>
          <w:p w14:paraId="0FAD0377" w14:textId="18D09D23" w:rsidR="00B25EFA" w:rsidRPr="00E027E2" w:rsidRDefault="00562501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-4.478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48" w:type="dxa"/>
            <w:vAlign w:val="bottom"/>
          </w:tcPr>
          <w:p w14:paraId="4D3A5B1C" w14:textId="36903276" w:rsidR="00B25EFA" w:rsidRPr="00E027E2" w:rsidRDefault="00B605AD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-3.352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14" w:type="dxa"/>
            <w:vAlign w:val="bottom"/>
          </w:tcPr>
          <w:p w14:paraId="52C627F9" w14:textId="3A1FD0BC" w:rsidR="00B25EFA" w:rsidRPr="00E027E2" w:rsidRDefault="00A317B4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3.421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11" w:type="dxa"/>
            <w:vAlign w:val="bottom"/>
          </w:tcPr>
          <w:p w14:paraId="16F85D64" w14:textId="4ED08341" w:rsidR="00B25EFA" w:rsidRPr="00E027E2" w:rsidRDefault="00E03A3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-0.307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96" w:type="dxa"/>
            <w:vAlign w:val="bottom"/>
          </w:tcPr>
          <w:p w14:paraId="4C0DB522" w14:textId="5442BD4A" w:rsidR="00B25EFA" w:rsidRPr="00E027E2" w:rsidRDefault="00E46F10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0.192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95" w:type="dxa"/>
            <w:vAlign w:val="bottom"/>
          </w:tcPr>
          <w:p w14:paraId="44EABE6E" w14:textId="49B9BFB1" w:rsidR="00B25EFA" w:rsidRPr="00E027E2" w:rsidRDefault="00597BCD" w:rsidP="0059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-1.917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005" w:type="dxa"/>
            <w:vAlign w:val="bottom"/>
          </w:tcPr>
          <w:p w14:paraId="7C985D12" w14:textId="0FCD1116" w:rsidR="00B25EFA" w:rsidRPr="00E027E2" w:rsidRDefault="003E23A8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-6.770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</w:tr>
      <w:tr w:rsidR="00B25EFA" w:rsidRPr="005C4632" w14:paraId="79E423F7" w14:textId="7C3776F1" w:rsidTr="005A02D2">
        <w:trPr>
          <w:gridAfter w:val="1"/>
          <w:wAfter w:w="6" w:type="dxa"/>
          <w:trHeight w:val="33"/>
        </w:trPr>
        <w:tc>
          <w:tcPr>
            <w:tcW w:w="992" w:type="dxa"/>
            <w:vAlign w:val="bottom"/>
          </w:tcPr>
          <w:p w14:paraId="1DE402E2" w14:textId="77777777" w:rsidR="00B25EFA" w:rsidRPr="00A96470" w:rsidRDefault="00B25EFA" w:rsidP="00B25EF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14:paraId="4BB2AF34" w14:textId="5508BD9F" w:rsidR="00B25EFA" w:rsidRPr="00E027E2" w:rsidRDefault="00B71BF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(3.024)</w:t>
            </w:r>
          </w:p>
        </w:tc>
        <w:tc>
          <w:tcPr>
            <w:tcW w:w="997" w:type="dxa"/>
            <w:vAlign w:val="bottom"/>
          </w:tcPr>
          <w:p w14:paraId="20F83F99" w14:textId="7A04BEA9" w:rsidR="00B25EFA" w:rsidRPr="00E027E2" w:rsidRDefault="00B71BF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(3.313)</w:t>
            </w:r>
          </w:p>
        </w:tc>
        <w:tc>
          <w:tcPr>
            <w:tcW w:w="894" w:type="dxa"/>
            <w:vAlign w:val="bottom"/>
          </w:tcPr>
          <w:p w14:paraId="6EACA506" w14:textId="5BBD527A" w:rsidR="00B25EFA" w:rsidRPr="00E027E2" w:rsidRDefault="003F7E07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(6.641)</w:t>
            </w:r>
          </w:p>
        </w:tc>
        <w:tc>
          <w:tcPr>
            <w:tcW w:w="1030" w:type="dxa"/>
            <w:vAlign w:val="bottom"/>
          </w:tcPr>
          <w:p w14:paraId="7043CC37" w14:textId="33F24333" w:rsidR="00B25EFA" w:rsidRPr="00E027E2" w:rsidRDefault="003F7E07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(8.198)</w:t>
            </w:r>
          </w:p>
        </w:tc>
        <w:tc>
          <w:tcPr>
            <w:tcW w:w="923" w:type="dxa"/>
            <w:vAlign w:val="bottom"/>
          </w:tcPr>
          <w:p w14:paraId="73FE4FB1" w14:textId="45A33DAD" w:rsidR="00B25EFA" w:rsidRPr="00E027E2" w:rsidRDefault="0087785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(0.945)</w:t>
            </w:r>
          </w:p>
        </w:tc>
        <w:tc>
          <w:tcPr>
            <w:tcW w:w="975" w:type="dxa"/>
            <w:vAlign w:val="bottom"/>
          </w:tcPr>
          <w:p w14:paraId="7E4420EC" w14:textId="0771C4F3" w:rsidR="00B25EFA" w:rsidRPr="00E027E2" w:rsidRDefault="00562501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(1.815)</w:t>
            </w:r>
          </w:p>
        </w:tc>
        <w:tc>
          <w:tcPr>
            <w:tcW w:w="948" w:type="dxa"/>
            <w:vAlign w:val="bottom"/>
          </w:tcPr>
          <w:p w14:paraId="5B314DBC" w14:textId="703D7470" w:rsidR="00B25EFA" w:rsidRPr="00E027E2" w:rsidRDefault="00B605AD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(0.569)</w:t>
            </w:r>
          </w:p>
        </w:tc>
        <w:tc>
          <w:tcPr>
            <w:tcW w:w="914" w:type="dxa"/>
            <w:vAlign w:val="bottom"/>
          </w:tcPr>
          <w:p w14:paraId="0D801BFD" w14:textId="4DD71675" w:rsidR="00B25EFA" w:rsidRPr="00E027E2" w:rsidRDefault="00A317B4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(0.592)</w:t>
            </w:r>
          </w:p>
        </w:tc>
        <w:tc>
          <w:tcPr>
            <w:tcW w:w="911" w:type="dxa"/>
            <w:vAlign w:val="bottom"/>
          </w:tcPr>
          <w:p w14:paraId="06BE619A" w14:textId="2FD036E5" w:rsidR="00B25EFA" w:rsidRPr="00E027E2" w:rsidRDefault="00E03A3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(0.066)</w:t>
            </w:r>
          </w:p>
        </w:tc>
        <w:tc>
          <w:tcPr>
            <w:tcW w:w="996" w:type="dxa"/>
            <w:vAlign w:val="bottom"/>
          </w:tcPr>
          <w:p w14:paraId="76DB020B" w14:textId="413BB332" w:rsidR="00B25EFA" w:rsidRPr="00E027E2" w:rsidRDefault="00E46F10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(0.084)</w:t>
            </w:r>
          </w:p>
        </w:tc>
        <w:tc>
          <w:tcPr>
            <w:tcW w:w="995" w:type="dxa"/>
            <w:vAlign w:val="bottom"/>
          </w:tcPr>
          <w:p w14:paraId="4AEA61FF" w14:textId="1EB88F55" w:rsidR="00B25EFA" w:rsidRPr="00E027E2" w:rsidRDefault="00597BCD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(0.655)</w:t>
            </w:r>
          </w:p>
        </w:tc>
        <w:tc>
          <w:tcPr>
            <w:tcW w:w="1005" w:type="dxa"/>
            <w:vAlign w:val="bottom"/>
          </w:tcPr>
          <w:p w14:paraId="1CBE532C" w14:textId="008DC62D" w:rsidR="00B25EFA" w:rsidRPr="00E027E2" w:rsidRDefault="003E23A8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(3.242)</w:t>
            </w:r>
          </w:p>
        </w:tc>
      </w:tr>
      <w:tr w:rsidR="00B25EFA" w:rsidRPr="005C4632" w14:paraId="023EAEEF" w14:textId="4C89892A" w:rsidTr="005A02D2">
        <w:trPr>
          <w:gridAfter w:val="1"/>
          <w:wAfter w:w="6" w:type="dxa"/>
          <w:trHeight w:val="33"/>
        </w:trPr>
        <w:tc>
          <w:tcPr>
            <w:tcW w:w="992" w:type="dxa"/>
            <w:vAlign w:val="bottom"/>
          </w:tcPr>
          <w:p w14:paraId="4044AA60" w14:textId="77777777" w:rsidR="00B25EFA" w:rsidRPr="00A96470" w:rsidRDefault="000612BA" w:rsidP="00B25EF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R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91" w:type="dxa"/>
            <w:gridSpan w:val="2"/>
            <w:vAlign w:val="bottom"/>
          </w:tcPr>
          <w:p w14:paraId="39F890B7" w14:textId="3ABF980F" w:rsidR="00B25EFA" w:rsidRPr="00E027E2" w:rsidRDefault="00897198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0.315</w:t>
            </w:r>
          </w:p>
        </w:tc>
        <w:tc>
          <w:tcPr>
            <w:tcW w:w="1924" w:type="dxa"/>
            <w:gridSpan w:val="2"/>
            <w:vAlign w:val="bottom"/>
          </w:tcPr>
          <w:p w14:paraId="66787D69" w14:textId="108DB04E" w:rsidR="00B25EFA" w:rsidRPr="00E027E2" w:rsidRDefault="003F7E07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0.851</w:t>
            </w:r>
          </w:p>
        </w:tc>
        <w:tc>
          <w:tcPr>
            <w:tcW w:w="1898" w:type="dxa"/>
            <w:gridSpan w:val="2"/>
            <w:vAlign w:val="bottom"/>
          </w:tcPr>
          <w:p w14:paraId="637B22D5" w14:textId="131F0AF4" w:rsidR="00B25EFA" w:rsidRPr="00E027E2" w:rsidRDefault="0087785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0.595</w:t>
            </w:r>
          </w:p>
        </w:tc>
        <w:tc>
          <w:tcPr>
            <w:tcW w:w="1862" w:type="dxa"/>
            <w:gridSpan w:val="2"/>
            <w:vAlign w:val="bottom"/>
          </w:tcPr>
          <w:p w14:paraId="5B3E9456" w14:textId="52FF2664" w:rsidR="00B25EFA" w:rsidRPr="00E027E2" w:rsidRDefault="00B605AD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0.996</w:t>
            </w:r>
          </w:p>
        </w:tc>
        <w:tc>
          <w:tcPr>
            <w:tcW w:w="1907" w:type="dxa"/>
            <w:gridSpan w:val="2"/>
            <w:vAlign w:val="bottom"/>
          </w:tcPr>
          <w:p w14:paraId="535FE35A" w14:textId="50F503FA" w:rsidR="00B25EFA" w:rsidRPr="00E027E2" w:rsidRDefault="00E03A3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0.999</w:t>
            </w:r>
          </w:p>
        </w:tc>
        <w:tc>
          <w:tcPr>
            <w:tcW w:w="2000" w:type="dxa"/>
            <w:gridSpan w:val="2"/>
            <w:vAlign w:val="bottom"/>
          </w:tcPr>
          <w:p w14:paraId="7CDD9557" w14:textId="7D8E3230" w:rsidR="00B25EFA" w:rsidRPr="00E027E2" w:rsidRDefault="00597BCD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0.270</w:t>
            </w:r>
          </w:p>
        </w:tc>
      </w:tr>
      <w:tr w:rsidR="00B25EFA" w:rsidRPr="005C4632" w14:paraId="00F50A0D" w14:textId="5BB723D7" w:rsidTr="005A02D2">
        <w:trPr>
          <w:gridAfter w:val="1"/>
          <w:wAfter w:w="6" w:type="dxa"/>
          <w:trHeight w:val="33"/>
        </w:trPr>
        <w:tc>
          <w:tcPr>
            <w:tcW w:w="992" w:type="dxa"/>
            <w:vAlign w:val="bottom"/>
          </w:tcPr>
          <w:p w14:paraId="39C9AB51" w14:textId="77777777" w:rsidR="00B25EFA" w:rsidRPr="00A96470" w:rsidRDefault="00B25EFA" w:rsidP="00B25EF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6470">
              <w:rPr>
                <w:rFonts w:eastAsiaTheme="minorEastAsia"/>
                <w:sz w:val="16"/>
                <w:szCs w:val="16"/>
              </w:rPr>
              <w:t xml:space="preserve">Adjusted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  <m:t>R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1991" w:type="dxa"/>
            <w:gridSpan w:val="2"/>
            <w:vAlign w:val="bottom"/>
          </w:tcPr>
          <w:p w14:paraId="2CE802E7" w14:textId="29640318" w:rsidR="00B25EFA" w:rsidRPr="00E027E2" w:rsidRDefault="00897198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0.282</w:t>
            </w:r>
          </w:p>
        </w:tc>
        <w:tc>
          <w:tcPr>
            <w:tcW w:w="1924" w:type="dxa"/>
            <w:gridSpan w:val="2"/>
            <w:vAlign w:val="bottom"/>
          </w:tcPr>
          <w:p w14:paraId="0D4BD878" w14:textId="2D3565F3" w:rsidR="00B25EFA" w:rsidRPr="00E027E2" w:rsidRDefault="003F7E07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0.843</w:t>
            </w:r>
          </w:p>
        </w:tc>
        <w:tc>
          <w:tcPr>
            <w:tcW w:w="1898" w:type="dxa"/>
            <w:gridSpan w:val="2"/>
            <w:vAlign w:val="bottom"/>
          </w:tcPr>
          <w:p w14:paraId="182886C0" w14:textId="1F54ACF3" w:rsidR="00B25EFA" w:rsidRPr="00E027E2" w:rsidRDefault="0087785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0.565</w:t>
            </w:r>
          </w:p>
        </w:tc>
        <w:tc>
          <w:tcPr>
            <w:tcW w:w="1862" w:type="dxa"/>
            <w:gridSpan w:val="2"/>
            <w:vAlign w:val="bottom"/>
          </w:tcPr>
          <w:p w14:paraId="7EB05999" w14:textId="3B0CE431" w:rsidR="00B25EFA" w:rsidRPr="00E027E2" w:rsidRDefault="00B605AD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0.996</w:t>
            </w:r>
          </w:p>
        </w:tc>
        <w:tc>
          <w:tcPr>
            <w:tcW w:w="1907" w:type="dxa"/>
            <w:gridSpan w:val="2"/>
            <w:vAlign w:val="bottom"/>
          </w:tcPr>
          <w:p w14:paraId="1BE6C50D" w14:textId="1FE069E2" w:rsidR="00B25EFA" w:rsidRPr="00E027E2" w:rsidRDefault="00E03A3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0.999</w:t>
            </w:r>
          </w:p>
        </w:tc>
        <w:tc>
          <w:tcPr>
            <w:tcW w:w="2000" w:type="dxa"/>
            <w:gridSpan w:val="2"/>
            <w:vAlign w:val="bottom"/>
          </w:tcPr>
          <w:p w14:paraId="60A37A91" w14:textId="07956DF5" w:rsidR="00B25EFA" w:rsidRPr="00E027E2" w:rsidRDefault="00597BCD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0.236</w:t>
            </w:r>
          </w:p>
        </w:tc>
      </w:tr>
      <w:tr w:rsidR="00B25EFA" w:rsidRPr="005C4632" w14:paraId="60383CAA" w14:textId="7AA1EDDB" w:rsidTr="00645929">
        <w:trPr>
          <w:gridAfter w:val="1"/>
          <w:wAfter w:w="6" w:type="dxa"/>
          <w:trHeight w:val="33"/>
        </w:trPr>
        <w:tc>
          <w:tcPr>
            <w:tcW w:w="992" w:type="dxa"/>
            <w:vAlign w:val="bottom"/>
          </w:tcPr>
          <w:p w14:paraId="538F553C" w14:textId="77777777" w:rsidR="00B25EFA" w:rsidRPr="00A96470" w:rsidRDefault="000612BA" w:rsidP="00B25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4" w:type="dxa"/>
            <w:shd w:val="clear" w:color="auto" w:fill="auto"/>
          </w:tcPr>
          <w:p w14:paraId="2BA9E6A2" w14:textId="4BBB988F" w:rsidR="00B25EFA" w:rsidRPr="00E027E2" w:rsidRDefault="00CE15AD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0.318</w:t>
            </w:r>
          </w:p>
        </w:tc>
        <w:tc>
          <w:tcPr>
            <w:tcW w:w="997" w:type="dxa"/>
          </w:tcPr>
          <w:p w14:paraId="3001A972" w14:textId="1810602A" w:rsidR="00B25EFA" w:rsidRPr="00E027E2" w:rsidRDefault="00CE15AD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0.191</w:t>
            </w:r>
          </w:p>
        </w:tc>
        <w:tc>
          <w:tcPr>
            <w:tcW w:w="894" w:type="dxa"/>
          </w:tcPr>
          <w:p w14:paraId="4ACE5706" w14:textId="446A8142" w:rsidR="00B25EFA" w:rsidRPr="00E027E2" w:rsidRDefault="00CE15AD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1.325</w:t>
            </w:r>
          </w:p>
        </w:tc>
        <w:tc>
          <w:tcPr>
            <w:tcW w:w="1030" w:type="dxa"/>
          </w:tcPr>
          <w:p w14:paraId="68ED6E7F" w14:textId="3DA105DE" w:rsidR="00B25EFA" w:rsidRPr="00E027E2" w:rsidRDefault="00CE15AD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1.124</w:t>
            </w:r>
          </w:p>
        </w:tc>
        <w:tc>
          <w:tcPr>
            <w:tcW w:w="923" w:type="dxa"/>
          </w:tcPr>
          <w:p w14:paraId="77B4FEDC" w14:textId="6F47C9A3" w:rsidR="00B25EFA" w:rsidRPr="00E027E2" w:rsidRDefault="00CE15AD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1.898</w:t>
            </w:r>
          </w:p>
        </w:tc>
        <w:tc>
          <w:tcPr>
            <w:tcW w:w="975" w:type="dxa"/>
          </w:tcPr>
          <w:p w14:paraId="75A2405E" w14:textId="1ED5027D" w:rsidR="00B25EFA" w:rsidRPr="00E027E2" w:rsidRDefault="00CE15AD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0.272</w:t>
            </w:r>
          </w:p>
        </w:tc>
        <w:tc>
          <w:tcPr>
            <w:tcW w:w="948" w:type="dxa"/>
            <w:shd w:val="clear" w:color="auto" w:fill="auto"/>
          </w:tcPr>
          <w:p w14:paraId="7488876D" w14:textId="566C208D" w:rsidR="00B25EFA" w:rsidRPr="00E027E2" w:rsidRDefault="00FE509D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0.335</w:t>
            </w:r>
          </w:p>
        </w:tc>
        <w:tc>
          <w:tcPr>
            <w:tcW w:w="914" w:type="dxa"/>
          </w:tcPr>
          <w:p w14:paraId="34C052DD" w14:textId="5915E6FD" w:rsidR="00B25EFA" w:rsidRPr="00E027E2" w:rsidRDefault="00CC12A7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0.206</w:t>
            </w:r>
          </w:p>
        </w:tc>
        <w:tc>
          <w:tcPr>
            <w:tcW w:w="911" w:type="dxa"/>
            <w:shd w:val="clear" w:color="auto" w:fill="auto"/>
          </w:tcPr>
          <w:p w14:paraId="5137C246" w14:textId="3493044C" w:rsidR="00B25EFA" w:rsidRPr="00E027E2" w:rsidRDefault="00CC12A7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0.301</w:t>
            </w:r>
          </w:p>
        </w:tc>
        <w:tc>
          <w:tcPr>
            <w:tcW w:w="996" w:type="dxa"/>
          </w:tcPr>
          <w:p w14:paraId="312EDAF4" w14:textId="1B34096D" w:rsidR="00B25EFA" w:rsidRPr="00E027E2" w:rsidRDefault="00CC12A7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0.168</w:t>
            </w:r>
          </w:p>
        </w:tc>
        <w:tc>
          <w:tcPr>
            <w:tcW w:w="995" w:type="dxa"/>
          </w:tcPr>
          <w:p w14:paraId="6D9287CC" w14:textId="32142F50" w:rsidR="00B25EFA" w:rsidRPr="00E027E2" w:rsidRDefault="00CC12A7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0.348</w:t>
            </w:r>
          </w:p>
        </w:tc>
        <w:tc>
          <w:tcPr>
            <w:tcW w:w="1005" w:type="dxa"/>
          </w:tcPr>
          <w:p w14:paraId="2970900D" w14:textId="62B702E8" w:rsidR="00B25EFA" w:rsidRPr="00E027E2" w:rsidRDefault="00CC12A7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0.666</w:t>
            </w:r>
          </w:p>
        </w:tc>
      </w:tr>
      <w:tr w:rsidR="00B25EFA" w:rsidRPr="005C4632" w14:paraId="19C02A23" w14:textId="77777777" w:rsidTr="005A02D2">
        <w:trPr>
          <w:trHeight w:val="33"/>
        </w:trPr>
        <w:tc>
          <w:tcPr>
            <w:tcW w:w="992" w:type="dxa"/>
            <w:vAlign w:val="bottom"/>
          </w:tcPr>
          <w:p w14:paraId="514E516F" w14:textId="77777777" w:rsidR="00B25EFA" w:rsidRPr="00A96470" w:rsidRDefault="00B25EFA" w:rsidP="00B25EF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588" w:type="dxa"/>
            <w:gridSpan w:val="13"/>
            <w:vAlign w:val="bottom"/>
          </w:tcPr>
          <w:p w14:paraId="6D957541" w14:textId="25C5E8D6" w:rsidR="00B25EFA" w:rsidRPr="00E027E2" w:rsidRDefault="00B25EFA" w:rsidP="00B25E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b/>
                <w:sz w:val="16"/>
                <w:szCs w:val="16"/>
              </w:rPr>
              <w:t>Survey Expectations</w:t>
            </w:r>
          </w:p>
        </w:tc>
      </w:tr>
      <w:tr w:rsidR="00B25EFA" w:rsidRPr="005C4632" w14:paraId="45F37AB8" w14:textId="2911C45E" w:rsidTr="005A02D2">
        <w:trPr>
          <w:trHeight w:val="33"/>
        </w:trPr>
        <w:tc>
          <w:tcPr>
            <w:tcW w:w="992" w:type="dxa"/>
            <w:vAlign w:val="bottom"/>
          </w:tcPr>
          <w:p w14:paraId="2C197DFC" w14:textId="77777777" w:rsidR="00B25EFA" w:rsidRPr="00A96470" w:rsidRDefault="00B25EFA" w:rsidP="00B25EF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813" w:type="dxa"/>
            <w:gridSpan w:val="6"/>
            <w:vAlign w:val="bottom"/>
          </w:tcPr>
          <w:p w14:paraId="2ABB0DC7" w14:textId="08C893E0" w:rsidR="00B25EFA" w:rsidRPr="00E027E2" w:rsidRDefault="00B25EFA" w:rsidP="00B25E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Consumer Prices </w:t>
            </w:r>
          </w:p>
        </w:tc>
        <w:tc>
          <w:tcPr>
            <w:tcW w:w="5775" w:type="dxa"/>
            <w:gridSpan w:val="7"/>
            <w:vAlign w:val="bottom"/>
          </w:tcPr>
          <w:p w14:paraId="214DAB5F" w14:textId="00A93547" w:rsidR="00B25EFA" w:rsidRPr="00E027E2" w:rsidRDefault="00B25EFA" w:rsidP="00B25E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b/>
                <w:sz w:val="16"/>
                <w:szCs w:val="16"/>
              </w:rPr>
              <w:t>Import Prices</w:t>
            </w:r>
          </w:p>
        </w:tc>
      </w:tr>
      <w:tr w:rsidR="00B25EFA" w:rsidRPr="005C4632" w14:paraId="197FE17B" w14:textId="3BB41030" w:rsidTr="005A02D2">
        <w:trPr>
          <w:gridAfter w:val="1"/>
          <w:wAfter w:w="6" w:type="dxa"/>
          <w:trHeight w:val="33"/>
        </w:trPr>
        <w:tc>
          <w:tcPr>
            <w:tcW w:w="992" w:type="dxa"/>
            <w:vAlign w:val="bottom"/>
          </w:tcPr>
          <w:p w14:paraId="61552F1A" w14:textId="005117B3" w:rsidR="00B25EFA" w:rsidRPr="00A96470" w:rsidRDefault="000612BA" w:rsidP="00B25EF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4" w:type="dxa"/>
            <w:vAlign w:val="bottom"/>
          </w:tcPr>
          <w:p w14:paraId="0D911760" w14:textId="647F0F7D" w:rsidR="00B25EFA" w:rsidRPr="00E027E2" w:rsidRDefault="00F6293E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-3.434</w:t>
            </w:r>
          </w:p>
        </w:tc>
        <w:tc>
          <w:tcPr>
            <w:tcW w:w="997" w:type="dxa"/>
            <w:vAlign w:val="bottom"/>
          </w:tcPr>
          <w:p w14:paraId="123A6571" w14:textId="6D2E49A0" w:rsidR="00B25EFA" w:rsidRPr="00E027E2" w:rsidRDefault="00F6293E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5.481</w:t>
            </w:r>
          </w:p>
        </w:tc>
        <w:tc>
          <w:tcPr>
            <w:tcW w:w="894" w:type="dxa"/>
            <w:vAlign w:val="bottom"/>
          </w:tcPr>
          <w:p w14:paraId="65524FEE" w14:textId="3FF4973D" w:rsidR="00B25EFA" w:rsidRPr="00E027E2" w:rsidRDefault="0079047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30" w:type="dxa"/>
            <w:vAlign w:val="bottom"/>
          </w:tcPr>
          <w:p w14:paraId="21D139ED" w14:textId="0A8CA2D6" w:rsidR="00B25EFA" w:rsidRPr="00E027E2" w:rsidRDefault="00DE16B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-0.351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23" w:type="dxa"/>
            <w:vAlign w:val="bottom"/>
          </w:tcPr>
          <w:p w14:paraId="72A7F21E" w14:textId="2EEB5FE5" w:rsidR="00B25EFA" w:rsidRPr="00E027E2" w:rsidRDefault="00703624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1.475</w:t>
            </w:r>
          </w:p>
        </w:tc>
        <w:tc>
          <w:tcPr>
            <w:tcW w:w="975" w:type="dxa"/>
            <w:vAlign w:val="bottom"/>
          </w:tcPr>
          <w:p w14:paraId="30004B81" w14:textId="6DECFFDA" w:rsidR="00B25EFA" w:rsidRPr="00E027E2" w:rsidRDefault="00703624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-0.608</w:t>
            </w:r>
          </w:p>
        </w:tc>
        <w:tc>
          <w:tcPr>
            <w:tcW w:w="948" w:type="dxa"/>
            <w:vAlign w:val="bottom"/>
          </w:tcPr>
          <w:p w14:paraId="7E0F5941" w14:textId="3BFBD24C" w:rsidR="00B25EFA" w:rsidRPr="00E027E2" w:rsidRDefault="00761EE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0.313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14" w:type="dxa"/>
            <w:vAlign w:val="bottom"/>
          </w:tcPr>
          <w:p w14:paraId="2DE01930" w14:textId="75B37838" w:rsidR="00B25EFA" w:rsidRPr="00E027E2" w:rsidRDefault="00761EE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0.267</w:t>
            </w:r>
          </w:p>
        </w:tc>
        <w:tc>
          <w:tcPr>
            <w:tcW w:w="911" w:type="dxa"/>
            <w:vAlign w:val="bottom"/>
          </w:tcPr>
          <w:p w14:paraId="0933029C" w14:textId="44ABC445" w:rsidR="00B25EFA" w:rsidRPr="00E027E2" w:rsidRDefault="00066C6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</w:p>
        </w:tc>
        <w:tc>
          <w:tcPr>
            <w:tcW w:w="996" w:type="dxa"/>
            <w:vAlign w:val="bottom"/>
          </w:tcPr>
          <w:p w14:paraId="05DDCF84" w14:textId="26F282B7" w:rsidR="00B25EFA" w:rsidRPr="00E027E2" w:rsidRDefault="00066C6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0.371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95" w:type="dxa"/>
            <w:vAlign w:val="bottom"/>
          </w:tcPr>
          <w:p w14:paraId="296EB8C5" w14:textId="23721B5F" w:rsidR="00B25EFA" w:rsidRPr="00E027E2" w:rsidRDefault="001E0BC3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4.168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05" w:type="dxa"/>
            <w:vAlign w:val="bottom"/>
          </w:tcPr>
          <w:p w14:paraId="17B331CA" w14:textId="53D5AF7F" w:rsidR="00B25EFA" w:rsidRPr="00E027E2" w:rsidRDefault="00474FCC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-1.591</w:t>
            </w:r>
          </w:p>
        </w:tc>
      </w:tr>
      <w:tr w:rsidR="00B25EFA" w:rsidRPr="005C4632" w14:paraId="55E03452" w14:textId="5089CC27" w:rsidTr="005A02D2">
        <w:trPr>
          <w:gridAfter w:val="1"/>
          <w:wAfter w:w="6" w:type="dxa"/>
          <w:trHeight w:val="33"/>
        </w:trPr>
        <w:tc>
          <w:tcPr>
            <w:tcW w:w="992" w:type="dxa"/>
            <w:vAlign w:val="bottom"/>
          </w:tcPr>
          <w:p w14:paraId="59F9D904" w14:textId="77777777" w:rsidR="00B25EFA" w:rsidRPr="00A96470" w:rsidRDefault="00B25EFA" w:rsidP="00B25EF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14:paraId="2A059B55" w14:textId="23798A94" w:rsidR="00B25EFA" w:rsidRPr="00E027E2" w:rsidRDefault="00F6293E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(6.098)</w:t>
            </w:r>
          </w:p>
        </w:tc>
        <w:tc>
          <w:tcPr>
            <w:tcW w:w="997" w:type="dxa"/>
            <w:vAlign w:val="bottom"/>
          </w:tcPr>
          <w:p w14:paraId="3424C700" w14:textId="1DA2DD3E" w:rsidR="00B25EFA" w:rsidRPr="00E027E2" w:rsidRDefault="00F6293E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(8.523)</w:t>
            </w:r>
          </w:p>
        </w:tc>
        <w:tc>
          <w:tcPr>
            <w:tcW w:w="894" w:type="dxa"/>
            <w:vAlign w:val="bottom"/>
          </w:tcPr>
          <w:p w14:paraId="01F30A8B" w14:textId="1BDE5AE9" w:rsidR="00B25EFA" w:rsidRPr="00E027E2" w:rsidRDefault="0079047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(0.151)</w:t>
            </w:r>
          </w:p>
        </w:tc>
        <w:tc>
          <w:tcPr>
            <w:tcW w:w="1030" w:type="dxa"/>
            <w:vAlign w:val="bottom"/>
          </w:tcPr>
          <w:p w14:paraId="63E82B2B" w14:textId="70DE10C8" w:rsidR="00B25EFA" w:rsidRPr="00E027E2" w:rsidRDefault="00DE16B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(0.155)</w:t>
            </w:r>
          </w:p>
        </w:tc>
        <w:tc>
          <w:tcPr>
            <w:tcW w:w="923" w:type="dxa"/>
            <w:vAlign w:val="bottom"/>
          </w:tcPr>
          <w:p w14:paraId="5CCD0510" w14:textId="6629D3F9" w:rsidR="00B25EFA" w:rsidRPr="00E027E2" w:rsidRDefault="00703624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(1.393)</w:t>
            </w:r>
          </w:p>
        </w:tc>
        <w:tc>
          <w:tcPr>
            <w:tcW w:w="975" w:type="dxa"/>
            <w:vAlign w:val="bottom"/>
          </w:tcPr>
          <w:p w14:paraId="40480BA2" w14:textId="52CB5EB7" w:rsidR="00B25EFA" w:rsidRPr="00E027E2" w:rsidRDefault="00703624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(1.486)</w:t>
            </w:r>
          </w:p>
        </w:tc>
        <w:tc>
          <w:tcPr>
            <w:tcW w:w="948" w:type="dxa"/>
            <w:vAlign w:val="bottom"/>
          </w:tcPr>
          <w:p w14:paraId="30DA82EB" w14:textId="4EDCB018" w:rsidR="00B25EFA" w:rsidRPr="00E027E2" w:rsidRDefault="00761EE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(0.076)</w:t>
            </w:r>
          </w:p>
        </w:tc>
        <w:tc>
          <w:tcPr>
            <w:tcW w:w="914" w:type="dxa"/>
            <w:vAlign w:val="bottom"/>
          </w:tcPr>
          <w:p w14:paraId="49DD44B1" w14:textId="58DC62AE" w:rsidR="00B25EFA" w:rsidRPr="00E027E2" w:rsidRDefault="00761EE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(1.034)</w:t>
            </w:r>
          </w:p>
        </w:tc>
        <w:tc>
          <w:tcPr>
            <w:tcW w:w="911" w:type="dxa"/>
            <w:vAlign w:val="bottom"/>
          </w:tcPr>
          <w:p w14:paraId="48A1138A" w14:textId="7EFB3B78" w:rsidR="00B25EFA" w:rsidRPr="00E027E2" w:rsidRDefault="00066C6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(0.042)</w:t>
            </w:r>
          </w:p>
        </w:tc>
        <w:tc>
          <w:tcPr>
            <w:tcW w:w="996" w:type="dxa"/>
            <w:vAlign w:val="bottom"/>
          </w:tcPr>
          <w:p w14:paraId="5169CFBB" w14:textId="1120DFC6" w:rsidR="00B25EFA" w:rsidRPr="00E027E2" w:rsidRDefault="00066C6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(0.109)</w:t>
            </w:r>
          </w:p>
        </w:tc>
        <w:tc>
          <w:tcPr>
            <w:tcW w:w="995" w:type="dxa"/>
            <w:vAlign w:val="bottom"/>
          </w:tcPr>
          <w:p w14:paraId="6353116C" w14:textId="2CF03CFC" w:rsidR="00B25EFA" w:rsidRPr="00E027E2" w:rsidRDefault="001E0BC3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(1.713)</w:t>
            </w:r>
          </w:p>
        </w:tc>
        <w:tc>
          <w:tcPr>
            <w:tcW w:w="1005" w:type="dxa"/>
            <w:vAlign w:val="bottom"/>
          </w:tcPr>
          <w:p w14:paraId="04D049EF" w14:textId="6446B4B4" w:rsidR="00B25EFA" w:rsidRPr="00E027E2" w:rsidRDefault="00474FCC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(2.694)</w:t>
            </w:r>
          </w:p>
        </w:tc>
      </w:tr>
      <w:tr w:rsidR="00B25EFA" w:rsidRPr="005C4632" w14:paraId="699930E3" w14:textId="45B1064E" w:rsidTr="005A02D2">
        <w:trPr>
          <w:gridAfter w:val="1"/>
          <w:wAfter w:w="6" w:type="dxa"/>
          <w:trHeight w:val="33"/>
        </w:trPr>
        <w:tc>
          <w:tcPr>
            <w:tcW w:w="992" w:type="dxa"/>
            <w:vAlign w:val="bottom"/>
          </w:tcPr>
          <w:p w14:paraId="15440948" w14:textId="77777777" w:rsidR="00B25EFA" w:rsidRPr="00A96470" w:rsidRDefault="000612BA" w:rsidP="00B25EF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4" w:type="dxa"/>
            <w:vAlign w:val="bottom"/>
          </w:tcPr>
          <w:p w14:paraId="70D991ED" w14:textId="6DF6F852" w:rsidR="00B25EFA" w:rsidRPr="00E027E2" w:rsidRDefault="00F6293E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0.181</w:t>
            </w:r>
          </w:p>
        </w:tc>
        <w:tc>
          <w:tcPr>
            <w:tcW w:w="997" w:type="dxa"/>
            <w:vAlign w:val="bottom"/>
          </w:tcPr>
          <w:p w14:paraId="65C03365" w14:textId="44DE432C" w:rsidR="00B25EFA" w:rsidRPr="00E027E2" w:rsidRDefault="00F6293E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0.396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4" w:type="dxa"/>
            <w:vAlign w:val="bottom"/>
          </w:tcPr>
          <w:p w14:paraId="1980A51A" w14:textId="05F53E5E" w:rsidR="00B25EFA" w:rsidRPr="00E027E2" w:rsidRDefault="0079047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0.257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30" w:type="dxa"/>
            <w:vAlign w:val="bottom"/>
          </w:tcPr>
          <w:p w14:paraId="774A9023" w14:textId="2853C805" w:rsidR="00B25EFA" w:rsidRPr="00E027E2" w:rsidRDefault="00DE16B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0.654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23" w:type="dxa"/>
            <w:vAlign w:val="bottom"/>
          </w:tcPr>
          <w:p w14:paraId="028889AD" w14:textId="42ED0B1D" w:rsidR="00B25EFA" w:rsidRPr="00E027E2" w:rsidRDefault="00703624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0.775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75" w:type="dxa"/>
            <w:vAlign w:val="bottom"/>
          </w:tcPr>
          <w:p w14:paraId="4B16682C" w14:textId="27865A4D" w:rsidR="00B25EFA" w:rsidRPr="00E027E2" w:rsidRDefault="00703624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A255F" w:rsidRPr="00E027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.0338</w:t>
            </w:r>
          </w:p>
        </w:tc>
        <w:tc>
          <w:tcPr>
            <w:tcW w:w="948" w:type="dxa"/>
            <w:vAlign w:val="bottom"/>
          </w:tcPr>
          <w:p w14:paraId="10D4A204" w14:textId="32D0F090" w:rsidR="00B25EFA" w:rsidRPr="00E027E2" w:rsidRDefault="00761EE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0.958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14" w:type="dxa"/>
            <w:vAlign w:val="bottom"/>
          </w:tcPr>
          <w:p w14:paraId="48583EAE" w14:textId="34271D67" w:rsidR="00B25EFA" w:rsidRPr="00E027E2" w:rsidRDefault="00761EE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-0.211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11" w:type="dxa"/>
            <w:vAlign w:val="bottom"/>
          </w:tcPr>
          <w:p w14:paraId="7C698122" w14:textId="1415C8DE" w:rsidR="00B25EFA" w:rsidRPr="00E027E2" w:rsidRDefault="00066C6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0.978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96" w:type="dxa"/>
            <w:vAlign w:val="bottom"/>
          </w:tcPr>
          <w:p w14:paraId="334BA5D2" w14:textId="581E2B88" w:rsidR="00B25EFA" w:rsidRPr="00E027E2" w:rsidRDefault="00066C6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-0.044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5" w:type="dxa"/>
            <w:vAlign w:val="bottom"/>
          </w:tcPr>
          <w:p w14:paraId="782527B4" w14:textId="2369F658" w:rsidR="00B25EFA" w:rsidRPr="00E027E2" w:rsidRDefault="001E0BC3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-0.003</w:t>
            </w:r>
          </w:p>
        </w:tc>
        <w:tc>
          <w:tcPr>
            <w:tcW w:w="1005" w:type="dxa"/>
            <w:vAlign w:val="bottom"/>
          </w:tcPr>
          <w:p w14:paraId="447109FE" w14:textId="615C3318" w:rsidR="00B25EFA" w:rsidRPr="00E027E2" w:rsidRDefault="00474FCC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0.361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</w:tr>
      <w:tr w:rsidR="00B25EFA" w:rsidRPr="005C4632" w14:paraId="31CB2C30" w14:textId="3F993ACD" w:rsidTr="005A02D2">
        <w:trPr>
          <w:gridAfter w:val="1"/>
          <w:wAfter w:w="6" w:type="dxa"/>
          <w:trHeight w:val="33"/>
        </w:trPr>
        <w:tc>
          <w:tcPr>
            <w:tcW w:w="992" w:type="dxa"/>
            <w:vAlign w:val="bottom"/>
          </w:tcPr>
          <w:p w14:paraId="34F56E39" w14:textId="77777777" w:rsidR="00B25EFA" w:rsidRPr="00A96470" w:rsidRDefault="00B25EFA" w:rsidP="00B25EF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14:paraId="6082EFB3" w14:textId="1BCC5186" w:rsidR="00B25EFA" w:rsidRPr="00E027E2" w:rsidRDefault="00F6293E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(0.133)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1A328364" w14:textId="142B4C35" w:rsidR="00B25EFA" w:rsidRPr="00E027E2" w:rsidRDefault="00F6293E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(0.154)</w:t>
            </w:r>
          </w:p>
        </w:tc>
        <w:tc>
          <w:tcPr>
            <w:tcW w:w="894" w:type="dxa"/>
            <w:vAlign w:val="bottom"/>
          </w:tcPr>
          <w:p w14:paraId="1EE7533F" w14:textId="401AAFC3" w:rsidR="00B25EFA" w:rsidRPr="00E027E2" w:rsidRDefault="0079047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(0.155)</w:t>
            </w:r>
          </w:p>
        </w:tc>
        <w:tc>
          <w:tcPr>
            <w:tcW w:w="1030" w:type="dxa"/>
            <w:vAlign w:val="bottom"/>
          </w:tcPr>
          <w:p w14:paraId="2B71490B" w14:textId="3753BC48" w:rsidR="00B25EFA" w:rsidRPr="00E027E2" w:rsidRDefault="00DE16B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(0.159)</w:t>
            </w:r>
          </w:p>
        </w:tc>
        <w:tc>
          <w:tcPr>
            <w:tcW w:w="923" w:type="dxa"/>
            <w:vAlign w:val="bottom"/>
          </w:tcPr>
          <w:p w14:paraId="340BE478" w14:textId="1A093A9E" w:rsidR="00B25EFA" w:rsidRPr="00E027E2" w:rsidRDefault="00703624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(0.196)</w:t>
            </w:r>
          </w:p>
        </w:tc>
        <w:tc>
          <w:tcPr>
            <w:tcW w:w="975" w:type="dxa"/>
            <w:vAlign w:val="bottom"/>
          </w:tcPr>
          <w:p w14:paraId="47488F48" w14:textId="4F5F9340" w:rsidR="00B25EFA" w:rsidRPr="00E027E2" w:rsidRDefault="00703624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(0.208)</w:t>
            </w:r>
          </w:p>
        </w:tc>
        <w:tc>
          <w:tcPr>
            <w:tcW w:w="948" w:type="dxa"/>
            <w:vAlign w:val="bottom"/>
          </w:tcPr>
          <w:p w14:paraId="71F93EAC" w14:textId="53654D62" w:rsidR="00B25EFA" w:rsidRPr="00E027E2" w:rsidRDefault="00761EE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(0.009)</w:t>
            </w:r>
          </w:p>
        </w:tc>
        <w:tc>
          <w:tcPr>
            <w:tcW w:w="914" w:type="dxa"/>
            <w:vAlign w:val="bottom"/>
          </w:tcPr>
          <w:p w14:paraId="01E648CB" w14:textId="6E124A53" w:rsidR="00B25EFA" w:rsidRPr="00E027E2" w:rsidRDefault="00761EE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(0.074)</w:t>
            </w:r>
          </w:p>
        </w:tc>
        <w:tc>
          <w:tcPr>
            <w:tcW w:w="911" w:type="dxa"/>
            <w:vAlign w:val="bottom"/>
          </w:tcPr>
          <w:p w14:paraId="7A835468" w14:textId="63AD9D90" w:rsidR="00B25EFA" w:rsidRPr="00E027E2" w:rsidRDefault="00066C6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(0.006)</w:t>
            </w:r>
          </w:p>
        </w:tc>
        <w:tc>
          <w:tcPr>
            <w:tcW w:w="996" w:type="dxa"/>
            <w:vAlign w:val="bottom"/>
          </w:tcPr>
          <w:p w14:paraId="7471A907" w14:textId="0934651B" w:rsidR="00B25EFA" w:rsidRPr="00E027E2" w:rsidRDefault="00066C6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(0.018)</w:t>
            </w:r>
          </w:p>
        </w:tc>
        <w:tc>
          <w:tcPr>
            <w:tcW w:w="995" w:type="dxa"/>
            <w:vAlign w:val="bottom"/>
          </w:tcPr>
          <w:p w14:paraId="476E7A96" w14:textId="33F4D60F" w:rsidR="00B25EFA" w:rsidRPr="00E027E2" w:rsidRDefault="001E0BC3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(0.117)</w:t>
            </w:r>
          </w:p>
        </w:tc>
        <w:tc>
          <w:tcPr>
            <w:tcW w:w="1005" w:type="dxa"/>
            <w:vAlign w:val="bottom"/>
          </w:tcPr>
          <w:p w14:paraId="7461AEDF" w14:textId="09F49DBD" w:rsidR="00B25EFA" w:rsidRPr="00E027E2" w:rsidRDefault="00474FCC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(0.180)</w:t>
            </w:r>
          </w:p>
        </w:tc>
      </w:tr>
      <w:tr w:rsidR="00B25EFA" w:rsidRPr="005C4632" w14:paraId="4D84F95F" w14:textId="627E8DCE" w:rsidTr="005A02D2">
        <w:trPr>
          <w:gridAfter w:val="1"/>
          <w:wAfter w:w="6" w:type="dxa"/>
          <w:trHeight w:val="33"/>
        </w:trPr>
        <w:tc>
          <w:tcPr>
            <w:tcW w:w="992" w:type="dxa"/>
            <w:vAlign w:val="bottom"/>
          </w:tcPr>
          <w:p w14:paraId="5A6AEC00" w14:textId="77777777" w:rsidR="00B25EFA" w:rsidRPr="00A96470" w:rsidRDefault="000612BA" w:rsidP="00B25EF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4" w:type="dxa"/>
            <w:shd w:val="clear" w:color="auto" w:fill="auto"/>
            <w:vAlign w:val="bottom"/>
          </w:tcPr>
          <w:p w14:paraId="60971DB8" w14:textId="75B4A289" w:rsidR="00B25EFA" w:rsidRPr="00E027E2" w:rsidRDefault="00F6293E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0.149</w:t>
            </w:r>
            <w:r w:rsidR="00602176"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205C1634" w14:textId="5B739810" w:rsidR="00B25EFA" w:rsidRPr="00E027E2" w:rsidRDefault="00F6293E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0.373</w:t>
            </w:r>
            <w:r w:rsidR="00602176"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auto"/>
            <w:vAlign w:val="bottom"/>
          </w:tcPr>
          <w:p w14:paraId="07CC941F" w14:textId="2E8C06A9" w:rsidR="00B25EFA" w:rsidRPr="00E027E2" w:rsidRDefault="0079047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0.957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4E5B2AD3" w14:textId="37D217DC" w:rsidR="00B25EFA" w:rsidRPr="00E027E2" w:rsidRDefault="00DE16B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0.974</w:t>
            </w:r>
          </w:p>
        </w:tc>
        <w:tc>
          <w:tcPr>
            <w:tcW w:w="923" w:type="dxa"/>
            <w:shd w:val="clear" w:color="auto" w:fill="auto"/>
            <w:vAlign w:val="bottom"/>
          </w:tcPr>
          <w:p w14:paraId="1A86B805" w14:textId="689ADFDC" w:rsidR="00B25EFA" w:rsidRPr="00E027E2" w:rsidRDefault="00703624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0.614</w:t>
            </w:r>
            <w:r w:rsidR="00602176"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3D4E69B7" w14:textId="1BA439B4" w:rsidR="00B25EFA" w:rsidRPr="00E027E2" w:rsidRDefault="00E924AA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03624" w:rsidRPr="00E027E2">
              <w:rPr>
                <w:rFonts w:ascii="Times New Roman" w:hAnsi="Times New Roman" w:cs="Times New Roman"/>
                <w:sz w:val="16"/>
                <w:szCs w:val="16"/>
              </w:rPr>
              <w:t>.756</w:t>
            </w:r>
          </w:p>
        </w:tc>
        <w:tc>
          <w:tcPr>
            <w:tcW w:w="948" w:type="dxa"/>
            <w:vAlign w:val="bottom"/>
          </w:tcPr>
          <w:p w14:paraId="036C7177" w14:textId="158F096F" w:rsidR="00B25EFA" w:rsidRPr="00E027E2" w:rsidRDefault="00761EE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0.119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14" w:type="dxa"/>
            <w:vAlign w:val="bottom"/>
          </w:tcPr>
          <w:p w14:paraId="7249A391" w14:textId="752D084A" w:rsidR="00B25EFA" w:rsidRPr="00E027E2" w:rsidRDefault="00761EE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0.278</w:t>
            </w:r>
            <w:r w:rsidR="00C23633"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11" w:type="dxa"/>
            <w:vAlign w:val="bottom"/>
          </w:tcPr>
          <w:p w14:paraId="0E14DA81" w14:textId="28FF229D" w:rsidR="00B25EFA" w:rsidRPr="00E027E2" w:rsidRDefault="00066C6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0.181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2C130E26" w14:textId="3FF3D54E" w:rsidR="00B25EFA" w:rsidRPr="00E027E2" w:rsidRDefault="00066C6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0.470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95" w:type="dxa"/>
            <w:vAlign w:val="bottom"/>
          </w:tcPr>
          <w:p w14:paraId="72129A5F" w14:textId="5F326295" w:rsidR="00B25EFA" w:rsidRPr="00E027E2" w:rsidRDefault="001E0BC3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0.602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005" w:type="dxa"/>
            <w:shd w:val="clear" w:color="auto" w:fill="auto"/>
            <w:vAlign w:val="bottom"/>
          </w:tcPr>
          <w:p w14:paraId="4EB93528" w14:textId="7F50D7C3" w:rsidR="00B25EFA" w:rsidRPr="00E027E2" w:rsidRDefault="00474FCC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0.779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</w:tr>
      <w:tr w:rsidR="00B25EFA" w:rsidRPr="005C4632" w14:paraId="2625E92C" w14:textId="3239291B" w:rsidTr="005A02D2">
        <w:trPr>
          <w:gridAfter w:val="1"/>
          <w:wAfter w:w="6" w:type="dxa"/>
          <w:trHeight w:val="33"/>
        </w:trPr>
        <w:tc>
          <w:tcPr>
            <w:tcW w:w="992" w:type="dxa"/>
            <w:vAlign w:val="bottom"/>
          </w:tcPr>
          <w:p w14:paraId="015F7E64" w14:textId="77777777" w:rsidR="00B25EFA" w:rsidRPr="00A96470" w:rsidRDefault="00B25EFA" w:rsidP="00B25EF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14:paraId="103513ED" w14:textId="3B109ED0" w:rsidR="00B25EFA" w:rsidRPr="00E027E2" w:rsidRDefault="00602176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</w:t>
            </w:r>
            <w:r w:rsidR="00F6293E" w:rsidRPr="00E027E2">
              <w:rPr>
                <w:rFonts w:ascii="Times New Roman" w:hAnsi="Times New Roman" w:cs="Times New Roman"/>
                <w:sz w:val="16"/>
                <w:szCs w:val="16"/>
              </w:rPr>
              <w:t>69)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5F4A289D" w14:textId="59744A72" w:rsidR="00B25EFA" w:rsidRPr="00E027E2" w:rsidRDefault="00602176" w:rsidP="006021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(0.03</w:t>
            </w:r>
            <w:r w:rsidR="00F6293E" w:rsidRPr="00E027E2">
              <w:rPr>
                <w:rFonts w:ascii="Times New Roma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894" w:type="dxa"/>
            <w:shd w:val="clear" w:color="auto" w:fill="auto"/>
            <w:vAlign w:val="bottom"/>
          </w:tcPr>
          <w:p w14:paraId="3B04EDBF" w14:textId="2C581494" w:rsidR="00B25EFA" w:rsidRPr="00E027E2" w:rsidRDefault="0079047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(0.582)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472182A4" w14:textId="42FB19E1" w:rsidR="00B25EFA" w:rsidRPr="00E027E2" w:rsidRDefault="00DE16B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(0.593)</w:t>
            </w:r>
          </w:p>
        </w:tc>
        <w:tc>
          <w:tcPr>
            <w:tcW w:w="923" w:type="dxa"/>
            <w:shd w:val="clear" w:color="auto" w:fill="auto"/>
            <w:vAlign w:val="bottom"/>
          </w:tcPr>
          <w:p w14:paraId="6B9DA7A4" w14:textId="24E77BFC" w:rsidR="00B25EFA" w:rsidRPr="00E027E2" w:rsidRDefault="00602176" w:rsidP="006021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="00703624" w:rsidRPr="00E027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03624" w:rsidRPr="00E027E2">
              <w:rPr>
                <w:rFonts w:ascii="Times New Roman" w:hAnsi="Times New Roman" w:cs="Times New Roman"/>
                <w:sz w:val="16"/>
                <w:szCs w:val="16"/>
              </w:rPr>
              <w:t>37)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1A352528" w14:textId="1A6A44C9" w:rsidR="00B25EFA" w:rsidRPr="00E027E2" w:rsidRDefault="00E924AA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</w:t>
            </w:r>
            <w:r w:rsidR="00703624" w:rsidRPr="00E027E2">
              <w:rPr>
                <w:rFonts w:ascii="Times New Roman" w:hAnsi="Times New Roman" w:cs="Times New Roman"/>
                <w:sz w:val="16"/>
                <w:szCs w:val="16"/>
              </w:rPr>
              <w:t>.532)</w:t>
            </w:r>
          </w:p>
        </w:tc>
        <w:tc>
          <w:tcPr>
            <w:tcW w:w="948" w:type="dxa"/>
            <w:vAlign w:val="bottom"/>
          </w:tcPr>
          <w:p w14:paraId="50EA6584" w14:textId="1964C5D1" w:rsidR="00B25EFA" w:rsidRPr="00E027E2" w:rsidRDefault="00761EE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(0.020)</w:t>
            </w:r>
          </w:p>
        </w:tc>
        <w:tc>
          <w:tcPr>
            <w:tcW w:w="914" w:type="dxa"/>
            <w:vAlign w:val="bottom"/>
          </w:tcPr>
          <w:p w14:paraId="4B45679F" w14:textId="1ECF5B42" w:rsidR="00B25EFA" w:rsidRPr="00E027E2" w:rsidRDefault="00761EE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</w:t>
            </w:r>
            <w:r w:rsidR="00C23633" w:rsidRPr="00E027E2"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11" w:type="dxa"/>
            <w:vAlign w:val="bottom"/>
          </w:tcPr>
          <w:p w14:paraId="40A52377" w14:textId="3AD8AAC3" w:rsidR="00B25EFA" w:rsidRPr="00E027E2" w:rsidRDefault="00066C6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(0.050)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55EAC806" w14:textId="4054029C" w:rsidR="00B25EFA" w:rsidRPr="00E027E2" w:rsidRDefault="00066C6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(0.154)</w:t>
            </w:r>
          </w:p>
        </w:tc>
        <w:tc>
          <w:tcPr>
            <w:tcW w:w="995" w:type="dxa"/>
            <w:vAlign w:val="bottom"/>
          </w:tcPr>
          <w:p w14:paraId="2B087881" w14:textId="148C6E07" w:rsidR="00B25EFA" w:rsidRPr="00E027E2" w:rsidRDefault="001E0BC3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(0.222)</w:t>
            </w:r>
          </w:p>
        </w:tc>
        <w:tc>
          <w:tcPr>
            <w:tcW w:w="1005" w:type="dxa"/>
            <w:shd w:val="clear" w:color="auto" w:fill="auto"/>
            <w:vAlign w:val="bottom"/>
          </w:tcPr>
          <w:p w14:paraId="7F03BD08" w14:textId="46C48A75" w:rsidR="00B25EFA" w:rsidRPr="00E027E2" w:rsidRDefault="00474FCC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(0.329)</w:t>
            </w:r>
          </w:p>
        </w:tc>
      </w:tr>
      <w:tr w:rsidR="00B25EFA" w:rsidRPr="005C4632" w14:paraId="09EB856E" w14:textId="77777777" w:rsidTr="00CA4CA5">
        <w:trPr>
          <w:gridAfter w:val="1"/>
          <w:wAfter w:w="6" w:type="dxa"/>
          <w:trHeight w:val="33"/>
        </w:trPr>
        <w:tc>
          <w:tcPr>
            <w:tcW w:w="992" w:type="dxa"/>
          </w:tcPr>
          <w:p w14:paraId="57106029" w14:textId="3C21E1FA" w:rsidR="00B25EFA" w:rsidRPr="00A96470" w:rsidRDefault="000612BA" w:rsidP="00B25EF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4" w:type="dxa"/>
            <w:shd w:val="clear" w:color="auto" w:fill="auto"/>
            <w:vAlign w:val="bottom"/>
          </w:tcPr>
          <w:p w14:paraId="2A45EEEB" w14:textId="01B9B190" w:rsidR="00B25EFA" w:rsidRPr="00E027E2" w:rsidRDefault="00F6293E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0.562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57EB8808" w14:textId="53A7E915" w:rsidR="00B25EFA" w:rsidRPr="00E027E2" w:rsidRDefault="00F6293E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-1.456</w:t>
            </w:r>
          </w:p>
        </w:tc>
        <w:tc>
          <w:tcPr>
            <w:tcW w:w="894" w:type="dxa"/>
            <w:shd w:val="clear" w:color="auto" w:fill="auto"/>
            <w:vAlign w:val="bottom"/>
          </w:tcPr>
          <w:p w14:paraId="01CE92DF" w14:textId="08C656A4" w:rsidR="00B25EFA" w:rsidRPr="00E027E2" w:rsidRDefault="0079047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-0.658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6CE52111" w14:textId="27335512" w:rsidR="00B25EFA" w:rsidRPr="00E027E2" w:rsidRDefault="00DE16B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0.686</w:t>
            </w:r>
          </w:p>
        </w:tc>
        <w:tc>
          <w:tcPr>
            <w:tcW w:w="923" w:type="dxa"/>
            <w:shd w:val="clear" w:color="auto" w:fill="auto"/>
            <w:vAlign w:val="bottom"/>
          </w:tcPr>
          <w:p w14:paraId="2D3281E4" w14:textId="4C207C0D" w:rsidR="00B25EFA" w:rsidRPr="00E027E2" w:rsidRDefault="00703624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-3.981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05ADC3D9" w14:textId="153B88F7" w:rsidR="00B25EFA" w:rsidRPr="00E027E2" w:rsidRDefault="00703624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4.118</w:t>
            </w:r>
          </w:p>
        </w:tc>
        <w:tc>
          <w:tcPr>
            <w:tcW w:w="948" w:type="dxa"/>
            <w:vAlign w:val="bottom"/>
          </w:tcPr>
          <w:p w14:paraId="763F2243" w14:textId="68DBEEBA" w:rsidR="00B25EFA" w:rsidRPr="00E027E2" w:rsidRDefault="00761EE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0.095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14" w:type="dxa"/>
            <w:vAlign w:val="bottom"/>
          </w:tcPr>
          <w:p w14:paraId="6F125AA6" w14:textId="113E560D" w:rsidR="00B25EFA" w:rsidRPr="00E027E2" w:rsidRDefault="00761EE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0.432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11" w:type="dxa"/>
            <w:vAlign w:val="bottom"/>
          </w:tcPr>
          <w:p w14:paraId="2E2C8B51" w14:textId="0B7FF695" w:rsidR="00B25EFA" w:rsidRPr="00E027E2" w:rsidRDefault="00066C6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0.195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7DE96363" w14:textId="6F84CEF6" w:rsidR="00B25EFA" w:rsidRPr="00E027E2" w:rsidRDefault="00066C6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0.434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95" w:type="dxa"/>
            <w:vAlign w:val="bottom"/>
          </w:tcPr>
          <w:p w14:paraId="7D96B94F" w14:textId="689CD5D7" w:rsidR="00B25EFA" w:rsidRPr="00E027E2" w:rsidRDefault="001E0BC3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-1.056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005" w:type="dxa"/>
            <w:shd w:val="clear" w:color="auto" w:fill="auto"/>
            <w:vAlign w:val="bottom"/>
          </w:tcPr>
          <w:p w14:paraId="1A4FFEB7" w14:textId="0CA27DE5" w:rsidR="00B25EFA" w:rsidRPr="00E027E2" w:rsidRDefault="00474FCC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0.941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B25EFA" w:rsidRPr="005C4632" w14:paraId="126C5CEE" w14:textId="77777777" w:rsidTr="00CA4CA5">
        <w:trPr>
          <w:gridAfter w:val="1"/>
          <w:wAfter w:w="6" w:type="dxa"/>
          <w:trHeight w:val="33"/>
        </w:trPr>
        <w:tc>
          <w:tcPr>
            <w:tcW w:w="992" w:type="dxa"/>
          </w:tcPr>
          <w:p w14:paraId="1AE4DED6" w14:textId="77777777" w:rsidR="00B25EFA" w:rsidRPr="00A96470" w:rsidRDefault="00B25EFA" w:rsidP="00B25EF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14:paraId="59457854" w14:textId="06C9D242" w:rsidR="00B25EFA" w:rsidRPr="00E027E2" w:rsidRDefault="00F6293E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(2.314)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59261E62" w14:textId="60A7D1C8" w:rsidR="00B25EFA" w:rsidRPr="00E027E2" w:rsidRDefault="00F6293E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(3.324)</w:t>
            </w:r>
          </w:p>
        </w:tc>
        <w:tc>
          <w:tcPr>
            <w:tcW w:w="894" w:type="dxa"/>
            <w:shd w:val="clear" w:color="auto" w:fill="auto"/>
            <w:vAlign w:val="bottom"/>
          </w:tcPr>
          <w:p w14:paraId="266876B6" w14:textId="3821D4BE" w:rsidR="00B25EFA" w:rsidRPr="00E027E2" w:rsidRDefault="0079047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(0.535)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109EE72E" w14:textId="1786207B" w:rsidR="00B25EFA" w:rsidRPr="00E027E2" w:rsidRDefault="00DE16B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(0.547)</w:t>
            </w:r>
          </w:p>
        </w:tc>
        <w:tc>
          <w:tcPr>
            <w:tcW w:w="923" w:type="dxa"/>
            <w:shd w:val="clear" w:color="auto" w:fill="auto"/>
            <w:vAlign w:val="bottom"/>
          </w:tcPr>
          <w:p w14:paraId="3B1798FE" w14:textId="43387318" w:rsidR="00B25EFA" w:rsidRPr="00E027E2" w:rsidRDefault="00703624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(5.057)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1355147B" w14:textId="0A256B98" w:rsidR="00B25EFA" w:rsidRPr="00E027E2" w:rsidRDefault="00703624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(5.338)</w:t>
            </w:r>
          </w:p>
        </w:tc>
        <w:tc>
          <w:tcPr>
            <w:tcW w:w="948" w:type="dxa"/>
            <w:vAlign w:val="bottom"/>
          </w:tcPr>
          <w:p w14:paraId="41FF5BBF" w14:textId="6122A33B" w:rsidR="00B25EFA" w:rsidRPr="00E027E2" w:rsidRDefault="00761EE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(0.019)</w:t>
            </w:r>
          </w:p>
        </w:tc>
        <w:tc>
          <w:tcPr>
            <w:tcW w:w="914" w:type="dxa"/>
            <w:vAlign w:val="bottom"/>
          </w:tcPr>
          <w:p w14:paraId="7C6F768A" w14:textId="3A3E9A5F" w:rsidR="00B25EFA" w:rsidRPr="00E027E2" w:rsidRDefault="00761EE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(0.130)</w:t>
            </w:r>
          </w:p>
        </w:tc>
        <w:tc>
          <w:tcPr>
            <w:tcW w:w="911" w:type="dxa"/>
            <w:vAlign w:val="bottom"/>
          </w:tcPr>
          <w:p w14:paraId="5B238943" w14:textId="4BA04B35" w:rsidR="00B25EFA" w:rsidRPr="00E027E2" w:rsidRDefault="00066C6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(0.049)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7D55B65D" w14:textId="64095753" w:rsidR="00B25EFA" w:rsidRPr="00E027E2" w:rsidRDefault="00066C6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(0.149)</w:t>
            </w:r>
          </w:p>
        </w:tc>
        <w:tc>
          <w:tcPr>
            <w:tcW w:w="995" w:type="dxa"/>
            <w:vAlign w:val="bottom"/>
          </w:tcPr>
          <w:p w14:paraId="5C42049F" w14:textId="39A1358D" w:rsidR="00B25EFA" w:rsidRPr="00E027E2" w:rsidRDefault="001E0BC3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(0.366)</w:t>
            </w:r>
          </w:p>
        </w:tc>
        <w:tc>
          <w:tcPr>
            <w:tcW w:w="1005" w:type="dxa"/>
            <w:shd w:val="clear" w:color="auto" w:fill="auto"/>
            <w:vAlign w:val="bottom"/>
          </w:tcPr>
          <w:p w14:paraId="6BB824E5" w14:textId="3161D955" w:rsidR="00B25EFA" w:rsidRPr="00E027E2" w:rsidRDefault="00474FCC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(0.545)</w:t>
            </w:r>
          </w:p>
        </w:tc>
      </w:tr>
      <w:tr w:rsidR="00B25EFA" w:rsidRPr="005C4632" w14:paraId="30A126C6" w14:textId="4D77E9BF" w:rsidTr="005A02D2">
        <w:trPr>
          <w:gridAfter w:val="1"/>
          <w:wAfter w:w="6" w:type="dxa"/>
          <w:trHeight w:val="33"/>
        </w:trPr>
        <w:tc>
          <w:tcPr>
            <w:tcW w:w="992" w:type="dxa"/>
            <w:vAlign w:val="bottom"/>
          </w:tcPr>
          <w:p w14:paraId="176EFA0E" w14:textId="77777777" w:rsidR="00B25EFA" w:rsidRPr="00D856DC" w:rsidRDefault="000612BA" w:rsidP="00B25EF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4" w:type="dxa"/>
            <w:vAlign w:val="bottom"/>
          </w:tcPr>
          <w:p w14:paraId="01206E06" w14:textId="7D9EABD2" w:rsidR="00B25EFA" w:rsidRPr="00E027E2" w:rsidRDefault="00F6293E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0.170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97" w:type="dxa"/>
            <w:vAlign w:val="bottom"/>
          </w:tcPr>
          <w:p w14:paraId="54299F04" w14:textId="43DA5DB6" w:rsidR="00B25EFA" w:rsidRPr="00E027E2" w:rsidRDefault="00F6293E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-0.209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94" w:type="dxa"/>
            <w:vAlign w:val="bottom"/>
          </w:tcPr>
          <w:p w14:paraId="5BC63731" w14:textId="2F1C2542" w:rsidR="00B25EFA" w:rsidRPr="00E027E2" w:rsidRDefault="0079047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0.147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030" w:type="dxa"/>
            <w:vAlign w:val="bottom"/>
          </w:tcPr>
          <w:p w14:paraId="5E4036D4" w14:textId="117AB002" w:rsidR="00B25EFA" w:rsidRPr="00E027E2" w:rsidRDefault="00DE16B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-0.120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23" w:type="dxa"/>
            <w:vAlign w:val="bottom"/>
          </w:tcPr>
          <w:p w14:paraId="60844FA9" w14:textId="64545B44" w:rsidR="00B25EFA" w:rsidRPr="00E027E2" w:rsidRDefault="00703624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0.059</w:t>
            </w:r>
          </w:p>
        </w:tc>
        <w:tc>
          <w:tcPr>
            <w:tcW w:w="975" w:type="dxa"/>
            <w:vAlign w:val="bottom"/>
          </w:tcPr>
          <w:p w14:paraId="4EF0EEC5" w14:textId="40611881" w:rsidR="00B25EFA" w:rsidRPr="00E027E2" w:rsidRDefault="00703624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948" w:type="dxa"/>
            <w:vAlign w:val="bottom"/>
          </w:tcPr>
          <w:p w14:paraId="4D6689EF" w14:textId="1DF9D7CE" w:rsidR="00B25EFA" w:rsidRPr="00E027E2" w:rsidRDefault="00761EE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0.0010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14" w:type="dxa"/>
            <w:vAlign w:val="bottom"/>
          </w:tcPr>
          <w:p w14:paraId="71C67402" w14:textId="77FFBDAB" w:rsidR="00B25EFA" w:rsidRPr="00E027E2" w:rsidRDefault="00761EE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11" w:type="dxa"/>
            <w:vAlign w:val="bottom"/>
          </w:tcPr>
          <w:p w14:paraId="655D56ED" w14:textId="7C2C55C8" w:rsidR="00B25EFA" w:rsidRPr="00E027E2" w:rsidRDefault="00066C6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0.0003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96" w:type="dxa"/>
            <w:vAlign w:val="bottom"/>
          </w:tcPr>
          <w:p w14:paraId="0C4F1863" w14:textId="2462593A" w:rsidR="00B25EFA" w:rsidRPr="00E027E2" w:rsidRDefault="00066C6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95" w:type="dxa"/>
            <w:vAlign w:val="bottom"/>
          </w:tcPr>
          <w:p w14:paraId="516732D4" w14:textId="23123C52" w:rsidR="00B25EFA" w:rsidRPr="00E027E2" w:rsidRDefault="001E0BC3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1.611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005" w:type="dxa"/>
            <w:vAlign w:val="bottom"/>
          </w:tcPr>
          <w:p w14:paraId="7F15D6F0" w14:textId="4F143AAC" w:rsidR="00B25EFA" w:rsidRPr="00E027E2" w:rsidRDefault="00474FCC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-1.383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</w:tr>
      <w:tr w:rsidR="00B25EFA" w:rsidRPr="005C4632" w14:paraId="1ABB3ACC" w14:textId="03E3B2EC" w:rsidTr="005A02D2">
        <w:trPr>
          <w:gridAfter w:val="1"/>
          <w:wAfter w:w="6" w:type="dxa"/>
          <w:trHeight w:val="33"/>
        </w:trPr>
        <w:tc>
          <w:tcPr>
            <w:tcW w:w="992" w:type="dxa"/>
            <w:vAlign w:val="bottom"/>
          </w:tcPr>
          <w:p w14:paraId="3159441C" w14:textId="77777777" w:rsidR="00B25EFA" w:rsidRPr="00D856DC" w:rsidRDefault="00B25EFA" w:rsidP="00B25EF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14:paraId="73D6FB6D" w14:textId="754A0849" w:rsidR="00B25EFA" w:rsidRPr="00E027E2" w:rsidRDefault="00F6293E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(0.053)</w:t>
            </w:r>
          </w:p>
        </w:tc>
        <w:tc>
          <w:tcPr>
            <w:tcW w:w="997" w:type="dxa"/>
            <w:vAlign w:val="bottom"/>
          </w:tcPr>
          <w:p w14:paraId="19787A63" w14:textId="5E27BCD8" w:rsidR="00B25EFA" w:rsidRPr="00E027E2" w:rsidRDefault="00F6293E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(0.061)</w:t>
            </w:r>
          </w:p>
        </w:tc>
        <w:tc>
          <w:tcPr>
            <w:tcW w:w="894" w:type="dxa"/>
            <w:vAlign w:val="bottom"/>
          </w:tcPr>
          <w:p w14:paraId="3DFBF01F" w14:textId="266A469B" w:rsidR="00B25EFA" w:rsidRPr="00E027E2" w:rsidRDefault="0079047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(0.047)</w:t>
            </w:r>
          </w:p>
        </w:tc>
        <w:tc>
          <w:tcPr>
            <w:tcW w:w="1030" w:type="dxa"/>
            <w:vAlign w:val="bottom"/>
          </w:tcPr>
          <w:p w14:paraId="0537AC08" w14:textId="082063F3" w:rsidR="00B25EFA" w:rsidRPr="00E027E2" w:rsidRDefault="00DE16B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(0.050)</w:t>
            </w:r>
          </w:p>
        </w:tc>
        <w:tc>
          <w:tcPr>
            <w:tcW w:w="923" w:type="dxa"/>
            <w:vAlign w:val="bottom"/>
          </w:tcPr>
          <w:p w14:paraId="43CF6F6B" w14:textId="2CBA708D" w:rsidR="00B25EFA" w:rsidRPr="00E027E2" w:rsidRDefault="00703624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(0.130)</w:t>
            </w:r>
          </w:p>
        </w:tc>
        <w:tc>
          <w:tcPr>
            <w:tcW w:w="975" w:type="dxa"/>
            <w:vAlign w:val="bottom"/>
          </w:tcPr>
          <w:p w14:paraId="07F244C6" w14:textId="650F08E7" w:rsidR="00B25EFA" w:rsidRPr="00E027E2" w:rsidRDefault="00703624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(0.134)</w:t>
            </w:r>
          </w:p>
        </w:tc>
        <w:tc>
          <w:tcPr>
            <w:tcW w:w="948" w:type="dxa"/>
            <w:vAlign w:val="bottom"/>
          </w:tcPr>
          <w:p w14:paraId="56B265AE" w14:textId="65D1D749" w:rsidR="00B25EFA" w:rsidRPr="00E027E2" w:rsidRDefault="00761EE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(0.0002)</w:t>
            </w:r>
          </w:p>
        </w:tc>
        <w:tc>
          <w:tcPr>
            <w:tcW w:w="914" w:type="dxa"/>
            <w:vAlign w:val="bottom"/>
          </w:tcPr>
          <w:p w14:paraId="14F3A9E4" w14:textId="002D0614" w:rsidR="00B25EFA" w:rsidRPr="00E027E2" w:rsidRDefault="00761EE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(0.002)</w:t>
            </w:r>
          </w:p>
        </w:tc>
        <w:tc>
          <w:tcPr>
            <w:tcW w:w="911" w:type="dxa"/>
            <w:vAlign w:val="bottom"/>
          </w:tcPr>
          <w:p w14:paraId="62C955F6" w14:textId="49B9AEC9" w:rsidR="00B25EFA" w:rsidRPr="00E027E2" w:rsidRDefault="00066C6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(0.0002)</w:t>
            </w:r>
          </w:p>
        </w:tc>
        <w:tc>
          <w:tcPr>
            <w:tcW w:w="996" w:type="dxa"/>
            <w:vAlign w:val="bottom"/>
          </w:tcPr>
          <w:p w14:paraId="5153B36B" w14:textId="3934E045" w:rsidR="00B25EFA" w:rsidRPr="00E027E2" w:rsidRDefault="00066C6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(0.0004)</w:t>
            </w:r>
          </w:p>
        </w:tc>
        <w:tc>
          <w:tcPr>
            <w:tcW w:w="995" w:type="dxa"/>
            <w:vAlign w:val="bottom"/>
          </w:tcPr>
          <w:p w14:paraId="1316E5BE" w14:textId="0A7F9E07" w:rsidR="00B25EFA" w:rsidRPr="00E027E2" w:rsidRDefault="001E0BC3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(0.436)</w:t>
            </w:r>
          </w:p>
        </w:tc>
        <w:tc>
          <w:tcPr>
            <w:tcW w:w="1005" w:type="dxa"/>
            <w:vAlign w:val="bottom"/>
          </w:tcPr>
          <w:p w14:paraId="707863A4" w14:textId="254186B0" w:rsidR="00B25EFA" w:rsidRPr="00E027E2" w:rsidRDefault="00474FCC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(0.677)</w:t>
            </w:r>
          </w:p>
        </w:tc>
      </w:tr>
      <w:tr w:rsidR="00B25EFA" w:rsidRPr="005C4632" w14:paraId="3B1343BD" w14:textId="55937E91" w:rsidTr="005A02D2">
        <w:trPr>
          <w:gridAfter w:val="1"/>
          <w:wAfter w:w="6" w:type="dxa"/>
          <w:trHeight w:val="33"/>
        </w:trPr>
        <w:tc>
          <w:tcPr>
            <w:tcW w:w="992" w:type="dxa"/>
            <w:vAlign w:val="bottom"/>
          </w:tcPr>
          <w:p w14:paraId="1BCB7110" w14:textId="77777777" w:rsidR="00B25EFA" w:rsidRPr="00D856DC" w:rsidRDefault="000612BA" w:rsidP="00B25EF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4" w:type="dxa"/>
            <w:vAlign w:val="bottom"/>
          </w:tcPr>
          <w:p w14:paraId="126FCF9A" w14:textId="168F3F32" w:rsidR="00B25EFA" w:rsidRPr="00E027E2" w:rsidRDefault="00F6293E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9.546</w:t>
            </w:r>
          </w:p>
        </w:tc>
        <w:tc>
          <w:tcPr>
            <w:tcW w:w="997" w:type="dxa"/>
            <w:vAlign w:val="bottom"/>
          </w:tcPr>
          <w:p w14:paraId="667BFDB7" w14:textId="3E16FAB0" w:rsidR="00B25EFA" w:rsidRPr="00E027E2" w:rsidRDefault="00F6293E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-1.998</w:t>
            </w:r>
          </w:p>
        </w:tc>
        <w:tc>
          <w:tcPr>
            <w:tcW w:w="894" w:type="dxa"/>
            <w:vAlign w:val="bottom"/>
          </w:tcPr>
          <w:p w14:paraId="3DC14D37" w14:textId="1134BF1F" w:rsidR="00B25EFA" w:rsidRPr="00E027E2" w:rsidRDefault="0079047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7.125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030" w:type="dxa"/>
            <w:vAlign w:val="bottom"/>
          </w:tcPr>
          <w:p w14:paraId="3BBC1ADC" w14:textId="6F837ECB" w:rsidR="00B25EFA" w:rsidRPr="00E027E2" w:rsidRDefault="00DE16B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-7.293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23" w:type="dxa"/>
            <w:vAlign w:val="bottom"/>
          </w:tcPr>
          <w:p w14:paraId="3A5F48A2" w14:textId="68F9CF8C" w:rsidR="00B25EFA" w:rsidRPr="00E027E2" w:rsidRDefault="00703624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6.696</w:t>
            </w:r>
          </w:p>
        </w:tc>
        <w:tc>
          <w:tcPr>
            <w:tcW w:w="975" w:type="dxa"/>
            <w:vAlign w:val="bottom"/>
          </w:tcPr>
          <w:p w14:paraId="7472391A" w14:textId="65820793" w:rsidR="00B25EFA" w:rsidRPr="00E027E2" w:rsidRDefault="00703624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-2.802</w:t>
            </w:r>
          </w:p>
        </w:tc>
        <w:tc>
          <w:tcPr>
            <w:tcW w:w="948" w:type="dxa"/>
            <w:vAlign w:val="bottom"/>
          </w:tcPr>
          <w:p w14:paraId="7C39F9E3" w14:textId="057A0604" w:rsidR="00B25EFA" w:rsidRPr="00E027E2" w:rsidRDefault="00761EE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-0.060</w:t>
            </w:r>
          </w:p>
        </w:tc>
        <w:tc>
          <w:tcPr>
            <w:tcW w:w="914" w:type="dxa"/>
            <w:vAlign w:val="bottom"/>
          </w:tcPr>
          <w:p w14:paraId="57347E9D" w14:textId="5A01750D" w:rsidR="00B25EFA" w:rsidRPr="00E027E2" w:rsidRDefault="00761EE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-2.604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11" w:type="dxa"/>
            <w:vAlign w:val="bottom"/>
          </w:tcPr>
          <w:p w14:paraId="13EA1E56" w14:textId="3D7617E8" w:rsidR="00B25EFA" w:rsidRPr="00E027E2" w:rsidRDefault="00066C6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996" w:type="dxa"/>
            <w:vAlign w:val="bottom"/>
          </w:tcPr>
          <w:p w14:paraId="166B6169" w14:textId="77D787C6" w:rsidR="00B25EFA" w:rsidRPr="00E027E2" w:rsidRDefault="00066C6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-0.470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995" w:type="dxa"/>
            <w:vAlign w:val="bottom"/>
          </w:tcPr>
          <w:p w14:paraId="3084BFBA" w14:textId="7D618843" w:rsidR="00B25EFA" w:rsidRPr="00E027E2" w:rsidRDefault="001E0BC3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-3.242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05" w:type="dxa"/>
            <w:vAlign w:val="bottom"/>
          </w:tcPr>
          <w:p w14:paraId="6FBC2074" w14:textId="152752E7" w:rsidR="00B25EFA" w:rsidRPr="00E027E2" w:rsidRDefault="00474FCC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1.200</w:t>
            </w:r>
          </w:p>
        </w:tc>
      </w:tr>
      <w:tr w:rsidR="00B25EFA" w:rsidRPr="005C4632" w14:paraId="2077D9AD" w14:textId="1F35F2D6" w:rsidTr="005A02D2">
        <w:trPr>
          <w:gridAfter w:val="1"/>
          <w:wAfter w:w="6" w:type="dxa"/>
          <w:trHeight w:val="33"/>
        </w:trPr>
        <w:tc>
          <w:tcPr>
            <w:tcW w:w="992" w:type="dxa"/>
            <w:vAlign w:val="bottom"/>
          </w:tcPr>
          <w:p w14:paraId="6D1A849F" w14:textId="77777777" w:rsidR="00B25EFA" w:rsidRPr="00D856DC" w:rsidRDefault="00B25EFA" w:rsidP="00B25EF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14:paraId="31479152" w14:textId="6A53675B" w:rsidR="00B25EFA" w:rsidRPr="00E027E2" w:rsidRDefault="00F6293E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(16.826)</w:t>
            </w:r>
          </w:p>
        </w:tc>
        <w:tc>
          <w:tcPr>
            <w:tcW w:w="997" w:type="dxa"/>
            <w:vAlign w:val="bottom"/>
          </w:tcPr>
          <w:p w14:paraId="219ECCA9" w14:textId="120F49B8" w:rsidR="00B25EFA" w:rsidRPr="00E027E2" w:rsidRDefault="00F6293E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(2.0925)</w:t>
            </w:r>
          </w:p>
        </w:tc>
        <w:tc>
          <w:tcPr>
            <w:tcW w:w="894" w:type="dxa"/>
            <w:vAlign w:val="bottom"/>
          </w:tcPr>
          <w:p w14:paraId="641E2903" w14:textId="5D733D00" w:rsidR="00B25EFA" w:rsidRPr="00E027E2" w:rsidRDefault="0079047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(2.324)</w:t>
            </w:r>
          </w:p>
        </w:tc>
        <w:tc>
          <w:tcPr>
            <w:tcW w:w="1030" w:type="dxa"/>
            <w:vAlign w:val="bottom"/>
          </w:tcPr>
          <w:p w14:paraId="74184C13" w14:textId="0DAC6AD1" w:rsidR="00B25EFA" w:rsidRPr="00E027E2" w:rsidRDefault="00DE16B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(2.341)</w:t>
            </w:r>
          </w:p>
        </w:tc>
        <w:tc>
          <w:tcPr>
            <w:tcW w:w="923" w:type="dxa"/>
            <w:vAlign w:val="bottom"/>
          </w:tcPr>
          <w:p w14:paraId="632B7BFF" w14:textId="71196525" w:rsidR="00703624" w:rsidRPr="00E027E2" w:rsidRDefault="00703624" w:rsidP="007036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(27.839)</w:t>
            </w:r>
          </w:p>
        </w:tc>
        <w:tc>
          <w:tcPr>
            <w:tcW w:w="975" w:type="dxa"/>
            <w:vAlign w:val="bottom"/>
          </w:tcPr>
          <w:p w14:paraId="1640D2A9" w14:textId="78868361" w:rsidR="00B25EFA" w:rsidRPr="00E027E2" w:rsidRDefault="00703624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(2.893)</w:t>
            </w:r>
          </w:p>
        </w:tc>
        <w:tc>
          <w:tcPr>
            <w:tcW w:w="948" w:type="dxa"/>
            <w:vAlign w:val="bottom"/>
          </w:tcPr>
          <w:p w14:paraId="1D254B37" w14:textId="24298A7A" w:rsidR="00B25EFA" w:rsidRPr="00E027E2" w:rsidRDefault="00761EE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(0.090)</w:t>
            </w:r>
          </w:p>
        </w:tc>
        <w:tc>
          <w:tcPr>
            <w:tcW w:w="914" w:type="dxa"/>
            <w:vAlign w:val="bottom"/>
          </w:tcPr>
          <w:p w14:paraId="3AC346DC" w14:textId="04B1C9E1" w:rsidR="00B25EFA" w:rsidRPr="00E027E2" w:rsidRDefault="00761EE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(0.896)</w:t>
            </w:r>
          </w:p>
        </w:tc>
        <w:tc>
          <w:tcPr>
            <w:tcW w:w="911" w:type="dxa"/>
            <w:vAlign w:val="bottom"/>
          </w:tcPr>
          <w:p w14:paraId="70824381" w14:textId="03399B5A" w:rsidR="00B25EFA" w:rsidRPr="00E027E2" w:rsidRDefault="00066C6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(0.069)</w:t>
            </w:r>
          </w:p>
        </w:tc>
        <w:tc>
          <w:tcPr>
            <w:tcW w:w="996" w:type="dxa"/>
            <w:vAlign w:val="bottom"/>
          </w:tcPr>
          <w:p w14:paraId="73B1B669" w14:textId="2E9FD67F" w:rsidR="00B25EFA" w:rsidRPr="00E027E2" w:rsidRDefault="00066C6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(0.133)</w:t>
            </w:r>
          </w:p>
        </w:tc>
        <w:tc>
          <w:tcPr>
            <w:tcW w:w="995" w:type="dxa"/>
            <w:vAlign w:val="bottom"/>
          </w:tcPr>
          <w:p w14:paraId="03AFBC9B" w14:textId="5B022B77" w:rsidR="00B25EFA" w:rsidRPr="00E027E2" w:rsidRDefault="001E0BC3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1.376</w:t>
            </w:r>
          </w:p>
        </w:tc>
        <w:tc>
          <w:tcPr>
            <w:tcW w:w="1005" w:type="dxa"/>
            <w:vAlign w:val="bottom"/>
          </w:tcPr>
          <w:p w14:paraId="07E32D80" w14:textId="74E0C351" w:rsidR="00B25EFA" w:rsidRPr="00E027E2" w:rsidRDefault="00474FCC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(2.056)</w:t>
            </w:r>
          </w:p>
        </w:tc>
      </w:tr>
      <w:tr w:rsidR="00B25EFA" w:rsidRPr="005C4632" w14:paraId="70118FEE" w14:textId="31553AE7" w:rsidTr="005A02D2">
        <w:trPr>
          <w:gridAfter w:val="1"/>
          <w:wAfter w:w="6" w:type="dxa"/>
          <w:trHeight w:val="33"/>
        </w:trPr>
        <w:tc>
          <w:tcPr>
            <w:tcW w:w="992" w:type="dxa"/>
            <w:vAlign w:val="bottom"/>
          </w:tcPr>
          <w:p w14:paraId="30E67CE4" w14:textId="77777777" w:rsidR="00B25EFA" w:rsidRPr="00D856DC" w:rsidRDefault="000612BA" w:rsidP="00B25EF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R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91" w:type="dxa"/>
            <w:gridSpan w:val="2"/>
            <w:vAlign w:val="bottom"/>
          </w:tcPr>
          <w:p w14:paraId="55B0594C" w14:textId="773A9DA7" w:rsidR="00B25EFA" w:rsidRPr="00E027E2" w:rsidRDefault="00F6293E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0.302</w:t>
            </w:r>
          </w:p>
        </w:tc>
        <w:tc>
          <w:tcPr>
            <w:tcW w:w="1924" w:type="dxa"/>
            <w:gridSpan w:val="2"/>
            <w:vAlign w:val="bottom"/>
          </w:tcPr>
          <w:p w14:paraId="6CCBCFF2" w14:textId="27F2BBD4" w:rsidR="00B25EFA" w:rsidRPr="00E027E2" w:rsidRDefault="0079047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0.837</w:t>
            </w:r>
          </w:p>
        </w:tc>
        <w:tc>
          <w:tcPr>
            <w:tcW w:w="1898" w:type="dxa"/>
            <w:gridSpan w:val="2"/>
            <w:vAlign w:val="bottom"/>
          </w:tcPr>
          <w:p w14:paraId="1F831BAF" w14:textId="093B0C82" w:rsidR="00B25EFA" w:rsidRPr="00E027E2" w:rsidRDefault="0089220E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0.622</w:t>
            </w:r>
          </w:p>
        </w:tc>
        <w:tc>
          <w:tcPr>
            <w:tcW w:w="1862" w:type="dxa"/>
            <w:gridSpan w:val="2"/>
            <w:vAlign w:val="bottom"/>
          </w:tcPr>
          <w:p w14:paraId="21297C8D" w14:textId="5DC9726F" w:rsidR="00B25EFA" w:rsidRPr="00E027E2" w:rsidRDefault="00761EE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0.996</w:t>
            </w:r>
          </w:p>
        </w:tc>
        <w:tc>
          <w:tcPr>
            <w:tcW w:w="1907" w:type="dxa"/>
            <w:gridSpan w:val="2"/>
            <w:vAlign w:val="bottom"/>
          </w:tcPr>
          <w:p w14:paraId="2DC17A9F" w14:textId="59BEDC6C" w:rsidR="00B25EFA" w:rsidRPr="00E027E2" w:rsidRDefault="00066C6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0.999</w:t>
            </w:r>
          </w:p>
        </w:tc>
        <w:tc>
          <w:tcPr>
            <w:tcW w:w="2000" w:type="dxa"/>
            <w:gridSpan w:val="2"/>
            <w:vAlign w:val="bottom"/>
          </w:tcPr>
          <w:p w14:paraId="33AC6248" w14:textId="198D8354" w:rsidR="00B25EFA" w:rsidRPr="00E027E2" w:rsidRDefault="001E0BC3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0.266</w:t>
            </w:r>
          </w:p>
        </w:tc>
      </w:tr>
      <w:tr w:rsidR="00B25EFA" w:rsidRPr="005C4632" w14:paraId="269ED59A" w14:textId="77433381" w:rsidTr="005A02D2">
        <w:trPr>
          <w:gridAfter w:val="1"/>
          <w:wAfter w:w="6" w:type="dxa"/>
          <w:trHeight w:val="33"/>
        </w:trPr>
        <w:tc>
          <w:tcPr>
            <w:tcW w:w="992" w:type="dxa"/>
            <w:vAlign w:val="bottom"/>
          </w:tcPr>
          <w:p w14:paraId="6CCB9EA3" w14:textId="77777777" w:rsidR="00B25EFA" w:rsidRPr="00D856DC" w:rsidRDefault="00B25EFA" w:rsidP="00B25EF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56DC">
              <w:rPr>
                <w:rFonts w:eastAsiaTheme="minorEastAsia"/>
                <w:sz w:val="16"/>
                <w:szCs w:val="16"/>
              </w:rPr>
              <w:t xml:space="preserve">Adjusted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  <m:t>R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1991" w:type="dxa"/>
            <w:gridSpan w:val="2"/>
            <w:vAlign w:val="bottom"/>
          </w:tcPr>
          <w:p w14:paraId="5311C885" w14:textId="06A57679" w:rsidR="00B25EFA" w:rsidRPr="00E027E2" w:rsidRDefault="00F6293E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0.269</w:t>
            </w:r>
          </w:p>
        </w:tc>
        <w:tc>
          <w:tcPr>
            <w:tcW w:w="1924" w:type="dxa"/>
            <w:gridSpan w:val="2"/>
            <w:vAlign w:val="bottom"/>
          </w:tcPr>
          <w:p w14:paraId="674EE8EC" w14:textId="79D58290" w:rsidR="00B25EFA" w:rsidRPr="00E027E2" w:rsidRDefault="00790475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0.829</w:t>
            </w:r>
          </w:p>
        </w:tc>
        <w:tc>
          <w:tcPr>
            <w:tcW w:w="1898" w:type="dxa"/>
            <w:gridSpan w:val="2"/>
            <w:vAlign w:val="bottom"/>
          </w:tcPr>
          <w:p w14:paraId="1DD2D0A0" w14:textId="6AA3CFAD" w:rsidR="00B25EFA" w:rsidRPr="00E027E2" w:rsidRDefault="0089220E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0.597</w:t>
            </w:r>
          </w:p>
        </w:tc>
        <w:tc>
          <w:tcPr>
            <w:tcW w:w="1862" w:type="dxa"/>
            <w:gridSpan w:val="2"/>
            <w:vAlign w:val="bottom"/>
          </w:tcPr>
          <w:p w14:paraId="0BDC5B90" w14:textId="0E440D38" w:rsidR="00B25EFA" w:rsidRPr="00E027E2" w:rsidRDefault="00761EEB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0.996</w:t>
            </w:r>
          </w:p>
        </w:tc>
        <w:tc>
          <w:tcPr>
            <w:tcW w:w="1907" w:type="dxa"/>
            <w:gridSpan w:val="2"/>
            <w:vAlign w:val="bottom"/>
          </w:tcPr>
          <w:p w14:paraId="681BC369" w14:textId="41127424" w:rsidR="00B25EFA" w:rsidRPr="00E027E2" w:rsidRDefault="00066C6F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0.999</w:t>
            </w:r>
          </w:p>
        </w:tc>
        <w:tc>
          <w:tcPr>
            <w:tcW w:w="2000" w:type="dxa"/>
            <w:gridSpan w:val="2"/>
            <w:vAlign w:val="bottom"/>
          </w:tcPr>
          <w:p w14:paraId="72638CEF" w14:textId="45D359EC" w:rsidR="00B25EFA" w:rsidRPr="00E027E2" w:rsidRDefault="001E0BC3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0.231</w:t>
            </w:r>
          </w:p>
        </w:tc>
      </w:tr>
      <w:tr w:rsidR="00B25EFA" w:rsidRPr="005C4632" w14:paraId="476762CC" w14:textId="70229100" w:rsidTr="00067AEA">
        <w:trPr>
          <w:gridAfter w:val="1"/>
          <w:wAfter w:w="6" w:type="dxa"/>
          <w:trHeight w:val="33"/>
        </w:trPr>
        <w:tc>
          <w:tcPr>
            <w:tcW w:w="992" w:type="dxa"/>
            <w:vAlign w:val="bottom"/>
          </w:tcPr>
          <w:p w14:paraId="367546B1" w14:textId="77777777" w:rsidR="00B25EFA" w:rsidRDefault="000612BA" w:rsidP="00B25EF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4" w:type="dxa"/>
            <w:shd w:val="clear" w:color="auto" w:fill="auto"/>
          </w:tcPr>
          <w:p w14:paraId="6ACD7394" w14:textId="65421EA1" w:rsidR="00B25EFA" w:rsidRPr="00E027E2" w:rsidRDefault="00CC12A7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0.182</w:t>
            </w:r>
          </w:p>
        </w:tc>
        <w:tc>
          <w:tcPr>
            <w:tcW w:w="997" w:type="dxa"/>
          </w:tcPr>
          <w:p w14:paraId="66D7D499" w14:textId="1246DFFC" w:rsidR="00B25EFA" w:rsidRPr="00E027E2" w:rsidRDefault="00CC12A7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0.618</w:t>
            </w:r>
          </w:p>
        </w:tc>
        <w:tc>
          <w:tcPr>
            <w:tcW w:w="894" w:type="dxa"/>
          </w:tcPr>
          <w:p w14:paraId="0103D7B7" w14:textId="4AFF060A" w:rsidR="00B25EFA" w:rsidRPr="00E027E2" w:rsidRDefault="00CC12A7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1.288</w:t>
            </w:r>
          </w:p>
        </w:tc>
        <w:tc>
          <w:tcPr>
            <w:tcW w:w="1030" w:type="dxa"/>
          </w:tcPr>
          <w:p w14:paraId="0B772AB3" w14:textId="7031931F" w:rsidR="00B25EFA" w:rsidRPr="00E027E2" w:rsidRDefault="00CC12A7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2.815</w:t>
            </w:r>
          </w:p>
        </w:tc>
        <w:tc>
          <w:tcPr>
            <w:tcW w:w="923" w:type="dxa"/>
          </w:tcPr>
          <w:p w14:paraId="75ADD6BD" w14:textId="784EF6BE" w:rsidR="00B25EFA" w:rsidRPr="00E027E2" w:rsidRDefault="00CC12A7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2.729</w:t>
            </w:r>
          </w:p>
        </w:tc>
        <w:tc>
          <w:tcPr>
            <w:tcW w:w="975" w:type="dxa"/>
          </w:tcPr>
          <w:p w14:paraId="29140177" w14:textId="6ACE6572" w:rsidR="00B25EFA" w:rsidRPr="00E027E2" w:rsidRDefault="00CC12A7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2.852</w:t>
            </w:r>
          </w:p>
        </w:tc>
        <w:tc>
          <w:tcPr>
            <w:tcW w:w="948" w:type="dxa"/>
          </w:tcPr>
          <w:p w14:paraId="0D64ED21" w14:textId="1A87D54B" w:rsidR="00B25EFA" w:rsidRPr="00E027E2" w:rsidRDefault="00CC12A7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2.833</w:t>
            </w:r>
          </w:p>
        </w:tc>
        <w:tc>
          <w:tcPr>
            <w:tcW w:w="914" w:type="dxa"/>
          </w:tcPr>
          <w:p w14:paraId="73E9B578" w14:textId="53679A13" w:rsidR="00B25EFA" w:rsidRPr="00E027E2" w:rsidRDefault="00CC12A7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0.352</w:t>
            </w:r>
          </w:p>
        </w:tc>
        <w:tc>
          <w:tcPr>
            <w:tcW w:w="911" w:type="dxa"/>
            <w:shd w:val="clear" w:color="auto" w:fill="auto"/>
          </w:tcPr>
          <w:p w14:paraId="67E3BC6B" w14:textId="2F0CDF45" w:rsidR="00B25EFA" w:rsidRPr="00E027E2" w:rsidRDefault="00CC12A7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0.185</w:t>
            </w:r>
          </w:p>
        </w:tc>
        <w:tc>
          <w:tcPr>
            <w:tcW w:w="996" w:type="dxa"/>
          </w:tcPr>
          <w:p w14:paraId="7921A7A8" w14:textId="5941BF2C" w:rsidR="00B25EFA" w:rsidRPr="00E027E2" w:rsidRDefault="00CC12A7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0.492</w:t>
            </w:r>
          </w:p>
        </w:tc>
        <w:tc>
          <w:tcPr>
            <w:tcW w:w="995" w:type="dxa"/>
          </w:tcPr>
          <w:p w14:paraId="1B29BF36" w14:textId="5B5B05F8" w:rsidR="00B25EFA" w:rsidRPr="00E027E2" w:rsidRDefault="00CC12A7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0.604</w:t>
            </w:r>
          </w:p>
        </w:tc>
        <w:tc>
          <w:tcPr>
            <w:tcW w:w="1005" w:type="dxa"/>
          </w:tcPr>
          <w:p w14:paraId="2B9932BD" w14:textId="18EF43F8" w:rsidR="00B25EFA" w:rsidRPr="00E027E2" w:rsidRDefault="00CC12A7" w:rsidP="00B25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1.219</w:t>
            </w:r>
          </w:p>
        </w:tc>
      </w:tr>
      <w:tr w:rsidR="00B25EFA" w:rsidRPr="005C4632" w14:paraId="766B3B5D" w14:textId="77777777" w:rsidTr="00816A36">
        <w:trPr>
          <w:trHeight w:val="33"/>
        </w:trPr>
        <w:tc>
          <w:tcPr>
            <w:tcW w:w="12580" w:type="dxa"/>
            <w:gridSpan w:val="14"/>
            <w:vAlign w:val="bottom"/>
          </w:tcPr>
          <w:p w14:paraId="05D19807" w14:textId="7978CFE7" w:rsidR="00B25EFA" w:rsidRPr="00E027E2" w:rsidRDefault="00613EF9" w:rsidP="00B25EFA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m:oMath>
              <m:r>
                <w:rPr>
                  <w:rFonts w:ascii="Cambria Math" w:hAnsi="Cambria Math" w:cs="Times New Roman"/>
                  <w:sz w:val="16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24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t-1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∆s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∆q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1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∆p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*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24"/>
                            </w:rPr>
                            <m:t>y-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6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16"/>
                                  <w:szCs w:val="24"/>
                                </w:rPr>
                                <m:t>y</m:t>
                              </m:r>
                            </m:e>
                          </m:acc>
                        </m:e>
                      </m:d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16"/>
                  <w:szCs w:val="24"/>
                </w:rPr>
                <m:t>+[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t-1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∆s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∆q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∆p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t</m:t>
                  </m:r>
                </m:sub>
                <m:sup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*</m:t>
                  </m:r>
                </m:sup>
              </m:sSubSup>
              <m:r>
                <w:rPr>
                  <w:rFonts w:ascii="Cambria Math" w:hAnsi="Cambria Math" w:cs="Times New Roman"/>
                  <w:sz w:val="16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(y-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y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)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24"/>
                </w:rPr>
                <m:t>]∙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t</m:t>
                  </m:r>
                </m:sub>
              </m:sSub>
            </m:oMath>
            <w:r w:rsidR="00B25EFA" w:rsidRPr="00E027E2">
              <w:rPr>
                <w:rFonts w:ascii="Times New Roman" w:eastAsiaTheme="minorEastAsia" w:hAnsi="Times New Roman" w:cs="Times New Roman"/>
                <w:sz w:val="16"/>
                <w:szCs w:val="24"/>
              </w:rPr>
              <w:t xml:space="preserve"> </w:t>
            </w:r>
            <w:r w:rsidR="00B25EFA" w:rsidRPr="00E027E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</w:p>
          <w:p w14:paraId="1C70D5C7" w14:textId="04171D74" w:rsidR="00B25EFA" w:rsidRPr="00E027E2" w:rsidRDefault="00B25EFA" w:rsidP="00B25EFA">
            <w:pPr>
              <w:rPr>
                <w:rFonts w:eastAsiaTheme="minorEastAsia"/>
                <w:sz w:val="16"/>
                <w:szCs w:val="16"/>
              </w:rPr>
            </w:pPr>
            <w:r w:rsidRPr="00E027E2">
              <w:rPr>
                <w:rFonts w:ascii="Times New Roman" w:eastAsiaTheme="minorEastAsia" w:hAnsi="Times New Roman" w:cs="Times New Roman"/>
                <w:sz w:val="16"/>
                <w:szCs w:val="16"/>
              </w:rPr>
              <w:t>R1 = Regime 1</w:t>
            </w:r>
          </w:p>
          <w:p w14:paraId="2FC60484" w14:textId="77777777" w:rsidR="00B25EFA" w:rsidRPr="00E027E2" w:rsidRDefault="00B25EFA" w:rsidP="00B25EFA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eastAsiaTheme="minorEastAsia" w:hAnsi="Times New Roman" w:cs="Times New Roman"/>
                <w:sz w:val="16"/>
                <w:szCs w:val="16"/>
              </w:rPr>
              <w:t>R2 = Regime 2</w:t>
            </w:r>
          </w:p>
          <w:p w14:paraId="5AA811E5" w14:textId="77777777" w:rsidR="00B25EFA" w:rsidRPr="00E027E2" w:rsidRDefault="00B25EFA" w:rsidP="00B25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*significant at 10%; **significant at 5%; ***significant at 1%</w:t>
            </w:r>
          </w:p>
          <w:p w14:paraId="5E5177BB" w14:textId="4D66804B" w:rsidR="00B25EFA" w:rsidRPr="00E027E2" w:rsidRDefault="00B25EFA" w:rsidP="00B25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 xml:space="preserve">The long run ERPT coefficient is calculated as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(1-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)</m:t>
                  </m:r>
                </m:den>
              </m:f>
            </m:oMath>
            <w:r w:rsidRPr="00E027E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in each regime</w:t>
            </w: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32D4F286" w14:textId="5193E51B" w:rsidR="00816A36" w:rsidRDefault="00816A36" w:rsidP="00780D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16A36" w:rsidSect="00816A3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8351F0A" w14:textId="2A7AC166" w:rsidR="003E22D3" w:rsidRPr="00C566E3" w:rsidRDefault="000952E8" w:rsidP="00C566E3">
      <w:pPr>
        <w:pStyle w:val="Heading3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4.4</w:t>
      </w:r>
      <w:r w:rsidR="004B2384" w:rsidRPr="00C566E3">
        <w:rPr>
          <w:rFonts w:ascii="Times New Roman" w:hAnsi="Times New Roman" w:cs="Times New Roman"/>
          <w:b/>
          <w:color w:val="auto"/>
        </w:rPr>
        <w:t xml:space="preserve"> Model Misspecification Tests</w:t>
      </w:r>
    </w:p>
    <w:p w14:paraId="6651C777" w14:textId="5F1EBDA2" w:rsidR="00F0074C" w:rsidRDefault="00F0074C" w:rsidP="000E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DE916" w14:textId="5A720E8A" w:rsidR="00635DE8" w:rsidRDefault="00635DE8" w:rsidP="000E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we report the results of </w:t>
      </w:r>
      <w:r w:rsidR="00BB403A">
        <w:rPr>
          <w:rFonts w:ascii="Times New Roman" w:hAnsi="Times New Roman" w:cs="Times New Roman"/>
          <w:sz w:val="24"/>
          <w:szCs w:val="24"/>
        </w:rPr>
        <w:t xml:space="preserve">various diagnostic </w:t>
      </w:r>
      <w:r>
        <w:rPr>
          <w:rFonts w:ascii="Times New Roman" w:hAnsi="Times New Roman" w:cs="Times New Roman"/>
          <w:sz w:val="24"/>
          <w:szCs w:val="24"/>
        </w:rPr>
        <w:t xml:space="preserve">tests in Table </w:t>
      </w:r>
      <w:r w:rsidR="00973E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below. As can be seen, </w:t>
      </w:r>
      <w:r w:rsidR="00BB403A">
        <w:rPr>
          <w:rFonts w:ascii="Times New Roman" w:hAnsi="Times New Roman" w:cs="Times New Roman"/>
          <w:sz w:val="24"/>
          <w:szCs w:val="24"/>
        </w:rPr>
        <w:t xml:space="preserve">there is no evidence of </w:t>
      </w:r>
      <w:r w:rsidRPr="009523C9">
        <w:rPr>
          <w:rFonts w:ascii="Times New Roman" w:hAnsi="Times New Roman" w:cs="Times New Roman"/>
          <w:sz w:val="24"/>
          <w:szCs w:val="24"/>
        </w:rPr>
        <w:t xml:space="preserve">misspecification </w:t>
      </w:r>
      <w:r w:rsidR="00BB403A">
        <w:rPr>
          <w:rFonts w:ascii="Times New Roman" w:hAnsi="Times New Roman" w:cs="Times New Roman"/>
          <w:sz w:val="24"/>
          <w:szCs w:val="24"/>
        </w:rPr>
        <w:t xml:space="preserve">and therefore one can conclude that the estimated models are data congruent. </w:t>
      </w:r>
    </w:p>
    <w:p w14:paraId="420FF8DA" w14:textId="77777777" w:rsidR="00D64410" w:rsidRDefault="00D64410" w:rsidP="000E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398"/>
        <w:gridCol w:w="319"/>
        <w:gridCol w:w="978"/>
        <w:gridCol w:w="1210"/>
        <w:gridCol w:w="1037"/>
        <w:gridCol w:w="418"/>
        <w:gridCol w:w="1216"/>
        <w:gridCol w:w="1451"/>
      </w:tblGrid>
      <w:tr w:rsidR="00515ACC" w:rsidRPr="005C4632" w14:paraId="17534C09" w14:textId="77777777" w:rsidTr="002522B3">
        <w:trPr>
          <w:trHeight w:val="26"/>
        </w:trPr>
        <w:tc>
          <w:tcPr>
            <w:tcW w:w="9464" w:type="dxa"/>
            <w:gridSpan w:val="9"/>
          </w:tcPr>
          <w:p w14:paraId="2A0184E0" w14:textId="202DF6D8" w:rsidR="00515ACC" w:rsidRPr="005C4632" w:rsidRDefault="00973ED8" w:rsidP="009820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Table 7.</w:t>
            </w:r>
            <w:r w:rsidR="00515ACC" w:rsidRPr="005C46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65D15">
              <w:rPr>
                <w:rFonts w:ascii="Times New Roman" w:hAnsi="Times New Roman" w:cs="Times New Roman"/>
                <w:b/>
                <w:sz w:val="16"/>
                <w:szCs w:val="16"/>
              </w:rPr>
              <w:t>Misspecification Tests for the Nonlinear Model</w:t>
            </w:r>
          </w:p>
        </w:tc>
      </w:tr>
      <w:tr w:rsidR="00E82D1D" w:rsidRPr="005C4632" w14:paraId="206F84AE" w14:textId="77777777" w:rsidTr="00E82D1D">
        <w:trPr>
          <w:trHeight w:val="26"/>
        </w:trPr>
        <w:tc>
          <w:tcPr>
            <w:tcW w:w="1437" w:type="dxa"/>
          </w:tcPr>
          <w:p w14:paraId="7198B3C2" w14:textId="77777777" w:rsidR="00E82D1D" w:rsidRPr="005C4632" w:rsidRDefault="00E82D1D" w:rsidP="009820D4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8" w:type="dxa"/>
          </w:tcPr>
          <w:p w14:paraId="0A35060D" w14:textId="2391E9FD" w:rsidR="00E82D1D" w:rsidRPr="005C4632" w:rsidRDefault="00E82D1D" w:rsidP="009820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 remaining nonlinearity</w:t>
            </w:r>
          </w:p>
        </w:tc>
        <w:tc>
          <w:tcPr>
            <w:tcW w:w="1297" w:type="dxa"/>
            <w:gridSpan w:val="2"/>
          </w:tcPr>
          <w:p w14:paraId="2F35DBD8" w14:textId="213C7195" w:rsidR="00E82D1D" w:rsidRPr="005C4632" w:rsidRDefault="00E82D1D" w:rsidP="009820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Parameter Constancy</w:t>
            </w:r>
          </w:p>
        </w:tc>
        <w:tc>
          <w:tcPr>
            <w:tcW w:w="1210" w:type="dxa"/>
          </w:tcPr>
          <w:p w14:paraId="403FAD02" w14:textId="04B0B9BF" w:rsidR="00E82D1D" w:rsidRPr="005C4632" w:rsidRDefault="00E82D1D" w:rsidP="009820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Serial Correlation</w:t>
            </w:r>
          </w:p>
        </w:tc>
        <w:tc>
          <w:tcPr>
            <w:tcW w:w="1455" w:type="dxa"/>
            <w:gridSpan w:val="2"/>
          </w:tcPr>
          <w:p w14:paraId="65DD00C3" w14:textId="2E0A4833" w:rsidR="00E82D1D" w:rsidRPr="005C4632" w:rsidRDefault="00E82D1D" w:rsidP="009820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 remaining nonlinearity</w:t>
            </w:r>
          </w:p>
        </w:tc>
        <w:tc>
          <w:tcPr>
            <w:tcW w:w="1216" w:type="dxa"/>
          </w:tcPr>
          <w:p w14:paraId="6A732D47" w14:textId="5B809C40" w:rsidR="00E82D1D" w:rsidRPr="005C4632" w:rsidRDefault="00E82D1D" w:rsidP="009820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Parameter Constancy</w:t>
            </w:r>
          </w:p>
        </w:tc>
        <w:tc>
          <w:tcPr>
            <w:tcW w:w="1451" w:type="dxa"/>
          </w:tcPr>
          <w:p w14:paraId="5F9CE0F8" w14:textId="6FF72747" w:rsidR="00E82D1D" w:rsidRPr="005C4632" w:rsidRDefault="00E82D1D" w:rsidP="009820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Serial Correlation</w:t>
            </w:r>
          </w:p>
        </w:tc>
      </w:tr>
      <w:tr w:rsidR="00AD71CA" w:rsidRPr="005C4632" w14:paraId="1B663F73" w14:textId="77777777" w:rsidTr="0055668C">
        <w:trPr>
          <w:trHeight w:val="26"/>
        </w:trPr>
        <w:tc>
          <w:tcPr>
            <w:tcW w:w="1437" w:type="dxa"/>
          </w:tcPr>
          <w:p w14:paraId="7141C0FA" w14:textId="77777777" w:rsidR="00AD71CA" w:rsidRPr="005C4632" w:rsidRDefault="00AD71CA" w:rsidP="009820D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27" w:type="dxa"/>
            <w:gridSpan w:val="8"/>
          </w:tcPr>
          <w:p w14:paraId="0EDEFB95" w14:textId="11E3998C" w:rsidR="00AD71CA" w:rsidRPr="005C4632" w:rsidRDefault="00AD71CA" w:rsidP="009820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849">
              <w:rPr>
                <w:rFonts w:ascii="Times New Roman" w:hAnsi="Times New Roman" w:cs="Times New Roman"/>
                <w:b/>
                <w:sz w:val="16"/>
                <w:szCs w:val="16"/>
              </w:rPr>
              <w:t>Consumer Prices</w:t>
            </w:r>
          </w:p>
        </w:tc>
      </w:tr>
      <w:tr w:rsidR="00AD71CA" w:rsidRPr="005C4632" w14:paraId="631AD00D" w14:textId="77777777" w:rsidTr="0055668C">
        <w:trPr>
          <w:trHeight w:val="26"/>
        </w:trPr>
        <w:tc>
          <w:tcPr>
            <w:tcW w:w="1437" w:type="dxa"/>
          </w:tcPr>
          <w:p w14:paraId="3C9CDAB8" w14:textId="77777777" w:rsidR="00AD71CA" w:rsidRPr="005C4632" w:rsidRDefault="00AD71CA" w:rsidP="009820D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05" w:type="dxa"/>
            <w:gridSpan w:val="4"/>
          </w:tcPr>
          <w:p w14:paraId="55C285C8" w14:textId="63863BD7" w:rsidR="00AD71CA" w:rsidRPr="00F97B06" w:rsidRDefault="00AD71CA" w:rsidP="009820D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  <w:r w:rsidRPr="003C2849">
              <w:rPr>
                <w:rFonts w:ascii="Times New Roman" w:hAnsi="Times New Roman" w:cs="Times New Roman"/>
                <w:b/>
                <w:sz w:val="16"/>
                <w:szCs w:val="16"/>
              </w:rPr>
              <w:t>Market Expectations</w:t>
            </w:r>
          </w:p>
        </w:tc>
        <w:tc>
          <w:tcPr>
            <w:tcW w:w="4122" w:type="dxa"/>
            <w:gridSpan w:val="4"/>
          </w:tcPr>
          <w:p w14:paraId="5DE6320C" w14:textId="44D8884A" w:rsidR="00AD71CA" w:rsidRPr="005C4632" w:rsidRDefault="00F964D7" w:rsidP="009820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Survey</w:t>
            </w:r>
            <w:r w:rsidR="00AD71CA" w:rsidRPr="003C28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Expectations</w:t>
            </w:r>
          </w:p>
        </w:tc>
      </w:tr>
      <w:tr w:rsidR="00AD71CA" w:rsidRPr="00E027E2" w14:paraId="4D4D77DE" w14:textId="77777777" w:rsidTr="00837A63">
        <w:trPr>
          <w:trHeight w:val="26"/>
        </w:trPr>
        <w:tc>
          <w:tcPr>
            <w:tcW w:w="1437" w:type="dxa"/>
          </w:tcPr>
          <w:p w14:paraId="16AC5D77" w14:textId="15F9BD66" w:rsidR="00AD71CA" w:rsidRPr="005C4632" w:rsidRDefault="00AD71CA" w:rsidP="009820D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A6E">
              <w:rPr>
                <w:rFonts w:ascii="Times New Roman" w:eastAsia="Calibri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1398" w:type="dxa"/>
            <w:shd w:val="clear" w:color="auto" w:fill="auto"/>
          </w:tcPr>
          <w:p w14:paraId="6D8A506E" w14:textId="745A74D6" w:rsidR="00C85046" w:rsidRPr="00E027E2" w:rsidRDefault="00C85046" w:rsidP="001632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1632C0" w:rsidRPr="00E027E2">
              <w:rPr>
                <w:rFonts w:ascii="Times New Roman" w:hAnsi="Times New Roman" w:cs="Times New Roman"/>
                <w:sz w:val="16"/>
                <w:szCs w:val="16"/>
              </w:rPr>
              <w:t>0517</w:t>
            </w:r>
            <w:r w:rsidR="001632C0"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6E3C809F" w14:textId="3DC11877" w:rsidR="00AD71CA" w:rsidRPr="00E027E2" w:rsidRDefault="001632C0" w:rsidP="00D66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0.3515</w:t>
            </w:r>
          </w:p>
        </w:tc>
        <w:tc>
          <w:tcPr>
            <w:tcW w:w="1210" w:type="dxa"/>
            <w:shd w:val="clear" w:color="auto" w:fill="auto"/>
          </w:tcPr>
          <w:p w14:paraId="221F4CEC" w14:textId="02F6C3DD" w:rsidR="00AD71CA" w:rsidRPr="00E027E2" w:rsidRDefault="001632C0" w:rsidP="00D66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0.1040</w:t>
            </w:r>
          </w:p>
        </w:tc>
        <w:tc>
          <w:tcPr>
            <w:tcW w:w="1455" w:type="dxa"/>
            <w:gridSpan w:val="2"/>
          </w:tcPr>
          <w:p w14:paraId="25D6C8A3" w14:textId="0927B4CE" w:rsidR="00AD71CA" w:rsidRPr="00E027E2" w:rsidRDefault="004414F9" w:rsidP="00D66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0.1695</w:t>
            </w:r>
          </w:p>
        </w:tc>
        <w:tc>
          <w:tcPr>
            <w:tcW w:w="1216" w:type="dxa"/>
            <w:shd w:val="clear" w:color="auto" w:fill="auto"/>
          </w:tcPr>
          <w:p w14:paraId="3BDBD2F5" w14:textId="4C1D06C4" w:rsidR="00AD71CA" w:rsidRPr="00E027E2" w:rsidRDefault="003948BF" w:rsidP="00D66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0.0749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451" w:type="dxa"/>
            <w:shd w:val="clear" w:color="auto" w:fill="auto"/>
          </w:tcPr>
          <w:p w14:paraId="7B38CE40" w14:textId="7C779D99" w:rsidR="00F964D7" w:rsidRPr="00E027E2" w:rsidRDefault="003948BF" w:rsidP="00D66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0.2284</w:t>
            </w:r>
          </w:p>
        </w:tc>
      </w:tr>
      <w:tr w:rsidR="00AD71CA" w:rsidRPr="00E027E2" w14:paraId="509B7F21" w14:textId="77777777" w:rsidTr="007443FF">
        <w:trPr>
          <w:trHeight w:val="26"/>
        </w:trPr>
        <w:tc>
          <w:tcPr>
            <w:tcW w:w="1437" w:type="dxa"/>
          </w:tcPr>
          <w:p w14:paraId="2FFC5AFD" w14:textId="28E39EB7" w:rsidR="00AD71CA" w:rsidRPr="005C4632" w:rsidRDefault="00AD71CA" w:rsidP="009820D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Canada</w:t>
            </w:r>
          </w:p>
        </w:tc>
        <w:tc>
          <w:tcPr>
            <w:tcW w:w="1398" w:type="dxa"/>
            <w:shd w:val="clear" w:color="auto" w:fill="auto"/>
          </w:tcPr>
          <w:p w14:paraId="7F3B5F7E" w14:textId="3C40B54B" w:rsidR="00AD71CA" w:rsidRPr="00E027E2" w:rsidRDefault="000364A6" w:rsidP="00D66D9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0.0780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23CB5ED5" w14:textId="303F7F0C" w:rsidR="00AD71CA" w:rsidRPr="00E027E2" w:rsidRDefault="000364A6" w:rsidP="00D66D9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0.8449</w:t>
            </w:r>
          </w:p>
        </w:tc>
        <w:tc>
          <w:tcPr>
            <w:tcW w:w="1210" w:type="dxa"/>
            <w:shd w:val="clear" w:color="auto" w:fill="auto"/>
          </w:tcPr>
          <w:p w14:paraId="4C01E72C" w14:textId="27E6BBB4" w:rsidR="00AD71CA" w:rsidRPr="00E027E2" w:rsidRDefault="000364A6" w:rsidP="00D66D9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0.3942</w:t>
            </w:r>
          </w:p>
        </w:tc>
        <w:tc>
          <w:tcPr>
            <w:tcW w:w="1455" w:type="dxa"/>
            <w:gridSpan w:val="2"/>
          </w:tcPr>
          <w:p w14:paraId="000E5C01" w14:textId="711D1201" w:rsidR="00AD71CA" w:rsidRPr="00E027E2" w:rsidRDefault="006A413E" w:rsidP="00D66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0.8620</w:t>
            </w:r>
          </w:p>
        </w:tc>
        <w:tc>
          <w:tcPr>
            <w:tcW w:w="1216" w:type="dxa"/>
            <w:shd w:val="clear" w:color="auto" w:fill="auto"/>
          </w:tcPr>
          <w:p w14:paraId="41EC3DBF" w14:textId="599B9B54" w:rsidR="00AD71CA" w:rsidRPr="00E027E2" w:rsidRDefault="006A413E" w:rsidP="00D66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0.1658</w:t>
            </w:r>
          </w:p>
        </w:tc>
        <w:tc>
          <w:tcPr>
            <w:tcW w:w="1451" w:type="dxa"/>
          </w:tcPr>
          <w:p w14:paraId="1F09A8C0" w14:textId="4177837E" w:rsidR="00AD71CA" w:rsidRPr="00E027E2" w:rsidRDefault="006A413E" w:rsidP="00D66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0.6571</w:t>
            </w:r>
          </w:p>
        </w:tc>
      </w:tr>
      <w:tr w:rsidR="00AD71CA" w:rsidRPr="00E027E2" w14:paraId="6CE7F1D6" w14:textId="77777777" w:rsidTr="005C10B2">
        <w:trPr>
          <w:trHeight w:val="26"/>
        </w:trPr>
        <w:tc>
          <w:tcPr>
            <w:tcW w:w="1437" w:type="dxa"/>
          </w:tcPr>
          <w:p w14:paraId="7868E35C" w14:textId="3F4C8FD9" w:rsidR="00AD71CA" w:rsidRPr="005C4632" w:rsidRDefault="00AD71CA" w:rsidP="009820D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Australia</w:t>
            </w:r>
          </w:p>
        </w:tc>
        <w:tc>
          <w:tcPr>
            <w:tcW w:w="1398" w:type="dxa"/>
            <w:shd w:val="clear" w:color="auto" w:fill="auto"/>
          </w:tcPr>
          <w:p w14:paraId="6AE74079" w14:textId="27E15B67" w:rsidR="00AD71CA" w:rsidRPr="00E027E2" w:rsidRDefault="000364A6" w:rsidP="00D66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0.1047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44A14C21" w14:textId="15E02D3C" w:rsidR="00AD71CA" w:rsidRPr="00E027E2" w:rsidRDefault="000364A6" w:rsidP="00D66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0.1128</w:t>
            </w:r>
          </w:p>
        </w:tc>
        <w:tc>
          <w:tcPr>
            <w:tcW w:w="1210" w:type="dxa"/>
            <w:shd w:val="clear" w:color="auto" w:fill="auto"/>
          </w:tcPr>
          <w:p w14:paraId="7AF276A9" w14:textId="187492A8" w:rsidR="00AD71CA" w:rsidRPr="00E027E2" w:rsidRDefault="000364A6" w:rsidP="00D66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0.4129</w:t>
            </w:r>
          </w:p>
        </w:tc>
        <w:tc>
          <w:tcPr>
            <w:tcW w:w="1455" w:type="dxa"/>
            <w:gridSpan w:val="2"/>
          </w:tcPr>
          <w:p w14:paraId="42BF2815" w14:textId="16BD1AF8" w:rsidR="00AD71CA" w:rsidRPr="00E027E2" w:rsidRDefault="009554A1" w:rsidP="00D66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0.4456</w:t>
            </w:r>
          </w:p>
        </w:tc>
        <w:tc>
          <w:tcPr>
            <w:tcW w:w="1216" w:type="dxa"/>
            <w:shd w:val="clear" w:color="auto" w:fill="auto"/>
          </w:tcPr>
          <w:p w14:paraId="3A717CAE" w14:textId="09142D3B" w:rsidR="00AD71CA" w:rsidRPr="00E027E2" w:rsidRDefault="009554A1" w:rsidP="00D66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0.1057</w:t>
            </w:r>
          </w:p>
        </w:tc>
        <w:tc>
          <w:tcPr>
            <w:tcW w:w="1451" w:type="dxa"/>
          </w:tcPr>
          <w:p w14:paraId="2EC8EAE4" w14:textId="4A7201C4" w:rsidR="00AD71CA" w:rsidRPr="00E027E2" w:rsidRDefault="009554A1" w:rsidP="00D66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0.0400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</w:tr>
      <w:tr w:rsidR="002038D9" w:rsidRPr="00E027E2" w14:paraId="6C619DD3" w14:textId="77777777" w:rsidTr="009D3B16">
        <w:trPr>
          <w:trHeight w:val="26"/>
        </w:trPr>
        <w:tc>
          <w:tcPr>
            <w:tcW w:w="1437" w:type="dxa"/>
          </w:tcPr>
          <w:p w14:paraId="2A461645" w14:textId="7737489A" w:rsidR="002038D9" w:rsidRPr="005C4632" w:rsidRDefault="002038D9" w:rsidP="002038D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New Zealand</w:t>
            </w:r>
          </w:p>
        </w:tc>
        <w:tc>
          <w:tcPr>
            <w:tcW w:w="1398" w:type="dxa"/>
            <w:shd w:val="clear" w:color="auto" w:fill="auto"/>
          </w:tcPr>
          <w:p w14:paraId="5DD12F5A" w14:textId="59B45CD8" w:rsidR="002038D9" w:rsidRPr="00E027E2" w:rsidRDefault="000364A6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0.2404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3D128B2D" w14:textId="2F605157" w:rsidR="002038D9" w:rsidRPr="00E027E2" w:rsidRDefault="008413A9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0.2869</w:t>
            </w:r>
          </w:p>
        </w:tc>
        <w:tc>
          <w:tcPr>
            <w:tcW w:w="1210" w:type="dxa"/>
            <w:shd w:val="clear" w:color="auto" w:fill="auto"/>
          </w:tcPr>
          <w:p w14:paraId="0B722461" w14:textId="364E020B" w:rsidR="002038D9" w:rsidRPr="00E027E2" w:rsidRDefault="008413A9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0.1855</w:t>
            </w:r>
          </w:p>
        </w:tc>
        <w:tc>
          <w:tcPr>
            <w:tcW w:w="1455" w:type="dxa"/>
            <w:gridSpan w:val="2"/>
          </w:tcPr>
          <w:p w14:paraId="34EA4759" w14:textId="104672A3" w:rsidR="002038D9" w:rsidRPr="00E027E2" w:rsidRDefault="007372F4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0.1495</w:t>
            </w:r>
          </w:p>
        </w:tc>
        <w:tc>
          <w:tcPr>
            <w:tcW w:w="1216" w:type="dxa"/>
            <w:shd w:val="clear" w:color="auto" w:fill="auto"/>
          </w:tcPr>
          <w:p w14:paraId="1ABFFE52" w14:textId="0922F476" w:rsidR="002038D9" w:rsidRPr="00E027E2" w:rsidRDefault="007372F4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0.7705</w:t>
            </w:r>
          </w:p>
        </w:tc>
        <w:tc>
          <w:tcPr>
            <w:tcW w:w="1451" w:type="dxa"/>
          </w:tcPr>
          <w:p w14:paraId="528C5339" w14:textId="1CE73DA7" w:rsidR="002038D9" w:rsidRPr="00E027E2" w:rsidRDefault="007372F4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0.9982</w:t>
            </w:r>
          </w:p>
        </w:tc>
      </w:tr>
      <w:tr w:rsidR="002038D9" w:rsidRPr="00E027E2" w14:paraId="53E8716E" w14:textId="77777777" w:rsidTr="00751D82">
        <w:trPr>
          <w:trHeight w:val="26"/>
        </w:trPr>
        <w:tc>
          <w:tcPr>
            <w:tcW w:w="1437" w:type="dxa"/>
          </w:tcPr>
          <w:p w14:paraId="77F0ABF9" w14:textId="1EE934CF" w:rsidR="002038D9" w:rsidRPr="005C4632" w:rsidRDefault="002038D9" w:rsidP="002038D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1398" w:type="dxa"/>
            <w:shd w:val="clear" w:color="auto" w:fill="auto"/>
          </w:tcPr>
          <w:p w14:paraId="67026744" w14:textId="3DFF9E30" w:rsidR="002038D9" w:rsidRPr="00E027E2" w:rsidRDefault="00B500F0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0.1173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624086A0" w14:textId="05CE6D2F" w:rsidR="002038D9" w:rsidRPr="00E027E2" w:rsidRDefault="00B500F0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0.0565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10" w:type="dxa"/>
            <w:shd w:val="clear" w:color="auto" w:fill="auto"/>
          </w:tcPr>
          <w:p w14:paraId="607989AE" w14:textId="404A692D" w:rsidR="002038D9" w:rsidRPr="00E027E2" w:rsidRDefault="00BF598F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0.1203</w:t>
            </w:r>
          </w:p>
        </w:tc>
        <w:tc>
          <w:tcPr>
            <w:tcW w:w="1455" w:type="dxa"/>
            <w:gridSpan w:val="2"/>
          </w:tcPr>
          <w:p w14:paraId="31A3C515" w14:textId="3CB860EF" w:rsidR="002038D9" w:rsidRPr="00E027E2" w:rsidRDefault="00C82B39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0.5419</w:t>
            </w:r>
          </w:p>
        </w:tc>
        <w:tc>
          <w:tcPr>
            <w:tcW w:w="1216" w:type="dxa"/>
            <w:shd w:val="clear" w:color="auto" w:fill="auto"/>
          </w:tcPr>
          <w:p w14:paraId="72CC8D8B" w14:textId="329DDA92" w:rsidR="002038D9" w:rsidRPr="00E027E2" w:rsidRDefault="00C82B39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0.1921</w:t>
            </w:r>
          </w:p>
        </w:tc>
        <w:tc>
          <w:tcPr>
            <w:tcW w:w="1451" w:type="dxa"/>
          </w:tcPr>
          <w:p w14:paraId="2C5F0250" w14:textId="697CDA36" w:rsidR="002038D9" w:rsidRPr="00E027E2" w:rsidRDefault="00C82B39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0.6063</w:t>
            </w:r>
          </w:p>
        </w:tc>
      </w:tr>
      <w:tr w:rsidR="002038D9" w:rsidRPr="00E027E2" w14:paraId="4E76CA9D" w14:textId="77777777" w:rsidTr="0020620F">
        <w:trPr>
          <w:trHeight w:val="26"/>
        </w:trPr>
        <w:tc>
          <w:tcPr>
            <w:tcW w:w="1437" w:type="dxa"/>
          </w:tcPr>
          <w:p w14:paraId="175475E9" w14:textId="739B9C39" w:rsidR="002038D9" w:rsidRPr="005C4632" w:rsidRDefault="002038D9" w:rsidP="002038D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US</w:t>
            </w:r>
          </w:p>
        </w:tc>
        <w:tc>
          <w:tcPr>
            <w:tcW w:w="1398" w:type="dxa"/>
            <w:shd w:val="clear" w:color="auto" w:fill="auto"/>
          </w:tcPr>
          <w:p w14:paraId="1E3C232B" w14:textId="043C7C89" w:rsidR="002038D9" w:rsidRPr="00E027E2" w:rsidRDefault="00BF598F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0.8085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041DF2F4" w14:textId="29518E01" w:rsidR="002038D9" w:rsidRPr="00E027E2" w:rsidRDefault="00BF598F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0.8364</w:t>
            </w:r>
          </w:p>
        </w:tc>
        <w:tc>
          <w:tcPr>
            <w:tcW w:w="1210" w:type="dxa"/>
            <w:shd w:val="clear" w:color="auto" w:fill="auto"/>
          </w:tcPr>
          <w:p w14:paraId="0BFE3550" w14:textId="0CB35768" w:rsidR="002038D9" w:rsidRPr="00E027E2" w:rsidRDefault="00BF598F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0.7646</w:t>
            </w:r>
          </w:p>
        </w:tc>
        <w:tc>
          <w:tcPr>
            <w:tcW w:w="1455" w:type="dxa"/>
            <w:gridSpan w:val="2"/>
          </w:tcPr>
          <w:p w14:paraId="324FFA28" w14:textId="7B137F17" w:rsidR="002038D9" w:rsidRPr="00E027E2" w:rsidRDefault="00C82B39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0.8303</w:t>
            </w:r>
          </w:p>
        </w:tc>
        <w:tc>
          <w:tcPr>
            <w:tcW w:w="1216" w:type="dxa"/>
            <w:shd w:val="clear" w:color="auto" w:fill="auto"/>
          </w:tcPr>
          <w:p w14:paraId="413C9DEF" w14:textId="2B33B760" w:rsidR="002038D9" w:rsidRPr="00E027E2" w:rsidRDefault="00C82B39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0.3360</w:t>
            </w:r>
          </w:p>
        </w:tc>
        <w:tc>
          <w:tcPr>
            <w:tcW w:w="1451" w:type="dxa"/>
          </w:tcPr>
          <w:p w14:paraId="4D83A5A7" w14:textId="2E91835A" w:rsidR="002038D9" w:rsidRPr="00E027E2" w:rsidRDefault="00C82B39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0.0924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2038D9" w:rsidRPr="00E027E2" w14:paraId="5A59A1C8" w14:textId="77777777" w:rsidTr="00FF59FE">
        <w:trPr>
          <w:trHeight w:val="26"/>
        </w:trPr>
        <w:tc>
          <w:tcPr>
            <w:tcW w:w="1437" w:type="dxa"/>
          </w:tcPr>
          <w:p w14:paraId="3E47C5CC" w14:textId="33C52B4C" w:rsidR="002038D9" w:rsidRPr="005C4632" w:rsidRDefault="002038D9" w:rsidP="002038D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Euro-Area</w:t>
            </w:r>
          </w:p>
        </w:tc>
        <w:tc>
          <w:tcPr>
            <w:tcW w:w="1398" w:type="dxa"/>
            <w:shd w:val="clear" w:color="auto" w:fill="auto"/>
          </w:tcPr>
          <w:p w14:paraId="627BF800" w14:textId="744314D3" w:rsidR="002038D9" w:rsidRPr="00E027E2" w:rsidRDefault="00BF598F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0.0805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48E6107C" w14:textId="1185D1FC" w:rsidR="002038D9" w:rsidRPr="00E027E2" w:rsidRDefault="00F4701B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0.0871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10" w:type="dxa"/>
            <w:shd w:val="clear" w:color="auto" w:fill="auto"/>
          </w:tcPr>
          <w:p w14:paraId="3D1341E2" w14:textId="20A00283" w:rsidR="002038D9" w:rsidRPr="00E027E2" w:rsidRDefault="00F4701B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0.8954</w:t>
            </w:r>
          </w:p>
        </w:tc>
        <w:tc>
          <w:tcPr>
            <w:tcW w:w="1455" w:type="dxa"/>
            <w:gridSpan w:val="2"/>
          </w:tcPr>
          <w:p w14:paraId="26D356F7" w14:textId="26024D5C" w:rsidR="002038D9" w:rsidRPr="00E027E2" w:rsidRDefault="00DC7BBA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0.4645</w:t>
            </w:r>
          </w:p>
        </w:tc>
        <w:tc>
          <w:tcPr>
            <w:tcW w:w="1216" w:type="dxa"/>
            <w:shd w:val="clear" w:color="auto" w:fill="auto"/>
          </w:tcPr>
          <w:p w14:paraId="14BC0FBC" w14:textId="25E03C48" w:rsidR="002038D9" w:rsidRPr="00E027E2" w:rsidRDefault="00DC7BBA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0.0187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51" w:type="dxa"/>
          </w:tcPr>
          <w:p w14:paraId="0DB45626" w14:textId="7476E8AB" w:rsidR="002038D9" w:rsidRPr="00E027E2" w:rsidRDefault="00DC7BBA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0.4365</w:t>
            </w:r>
          </w:p>
        </w:tc>
      </w:tr>
      <w:tr w:rsidR="002038D9" w:rsidRPr="00E027E2" w14:paraId="76F8209E" w14:textId="77777777" w:rsidTr="00B413A6">
        <w:trPr>
          <w:trHeight w:val="26"/>
        </w:trPr>
        <w:tc>
          <w:tcPr>
            <w:tcW w:w="1437" w:type="dxa"/>
          </w:tcPr>
          <w:p w14:paraId="3BA0556A" w14:textId="2E1ACE5D" w:rsidR="002038D9" w:rsidRPr="005C4632" w:rsidRDefault="002038D9" w:rsidP="002038D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Switzerland</w:t>
            </w:r>
          </w:p>
        </w:tc>
        <w:tc>
          <w:tcPr>
            <w:tcW w:w="1398" w:type="dxa"/>
          </w:tcPr>
          <w:p w14:paraId="10F9A298" w14:textId="2C40E321" w:rsidR="002038D9" w:rsidRPr="00E027E2" w:rsidRDefault="00F4701B" w:rsidP="00F470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0.3724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53DF67F3" w14:textId="13C01C44" w:rsidR="002038D9" w:rsidRPr="00E027E2" w:rsidRDefault="00F4701B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0.1830</w:t>
            </w:r>
          </w:p>
        </w:tc>
        <w:tc>
          <w:tcPr>
            <w:tcW w:w="1210" w:type="dxa"/>
          </w:tcPr>
          <w:p w14:paraId="3CA3C11A" w14:textId="72FF33F5" w:rsidR="002038D9" w:rsidRPr="00E027E2" w:rsidRDefault="00F4701B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0.4458</w:t>
            </w:r>
          </w:p>
        </w:tc>
        <w:tc>
          <w:tcPr>
            <w:tcW w:w="1455" w:type="dxa"/>
            <w:gridSpan w:val="2"/>
          </w:tcPr>
          <w:p w14:paraId="7133C488" w14:textId="4E02B826" w:rsidR="002038D9" w:rsidRPr="00E027E2" w:rsidRDefault="00DC7BBA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0.6731</w:t>
            </w:r>
          </w:p>
        </w:tc>
        <w:tc>
          <w:tcPr>
            <w:tcW w:w="1216" w:type="dxa"/>
            <w:shd w:val="clear" w:color="auto" w:fill="auto"/>
          </w:tcPr>
          <w:p w14:paraId="6A07772F" w14:textId="21D06219" w:rsidR="002038D9" w:rsidRPr="00E027E2" w:rsidRDefault="00DC7BBA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0.2440</w:t>
            </w:r>
          </w:p>
        </w:tc>
        <w:tc>
          <w:tcPr>
            <w:tcW w:w="1451" w:type="dxa"/>
          </w:tcPr>
          <w:p w14:paraId="3B7447ED" w14:textId="27C9B23B" w:rsidR="002038D9" w:rsidRPr="00E027E2" w:rsidRDefault="00DC7BBA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0.9832</w:t>
            </w:r>
          </w:p>
        </w:tc>
      </w:tr>
      <w:tr w:rsidR="002038D9" w:rsidRPr="00E027E2" w14:paraId="39FCB926" w14:textId="77777777" w:rsidTr="0055668C">
        <w:trPr>
          <w:trHeight w:val="26"/>
        </w:trPr>
        <w:tc>
          <w:tcPr>
            <w:tcW w:w="1437" w:type="dxa"/>
          </w:tcPr>
          <w:p w14:paraId="117A4843" w14:textId="77777777" w:rsidR="002038D9" w:rsidRPr="005C4632" w:rsidRDefault="002038D9" w:rsidP="002038D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27" w:type="dxa"/>
            <w:gridSpan w:val="8"/>
          </w:tcPr>
          <w:p w14:paraId="03F06FC6" w14:textId="31D87399" w:rsidR="002038D9" w:rsidRPr="00E027E2" w:rsidRDefault="002038D9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b/>
                <w:sz w:val="16"/>
                <w:szCs w:val="16"/>
              </w:rPr>
              <w:t>Import Prices</w:t>
            </w:r>
          </w:p>
        </w:tc>
      </w:tr>
      <w:tr w:rsidR="002038D9" w:rsidRPr="00E027E2" w14:paraId="4E9BD1EA" w14:textId="77777777" w:rsidTr="0055668C">
        <w:trPr>
          <w:trHeight w:val="26"/>
        </w:trPr>
        <w:tc>
          <w:tcPr>
            <w:tcW w:w="1437" w:type="dxa"/>
          </w:tcPr>
          <w:p w14:paraId="2F57C5D1" w14:textId="77777777" w:rsidR="002038D9" w:rsidRPr="005C4632" w:rsidRDefault="002038D9" w:rsidP="002038D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05" w:type="dxa"/>
            <w:gridSpan w:val="4"/>
          </w:tcPr>
          <w:p w14:paraId="38F584D0" w14:textId="57D781C2" w:rsidR="002038D9" w:rsidRPr="00E027E2" w:rsidRDefault="002038D9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  <w:r w:rsidRPr="00E027E2">
              <w:rPr>
                <w:rFonts w:ascii="Times New Roman" w:hAnsi="Times New Roman" w:cs="Times New Roman"/>
                <w:b/>
                <w:sz w:val="16"/>
                <w:szCs w:val="16"/>
              </w:rPr>
              <w:t>Market Expectations</w:t>
            </w:r>
          </w:p>
        </w:tc>
        <w:tc>
          <w:tcPr>
            <w:tcW w:w="4122" w:type="dxa"/>
            <w:gridSpan w:val="4"/>
          </w:tcPr>
          <w:p w14:paraId="44821CE8" w14:textId="0199CCC4" w:rsidR="002038D9" w:rsidRPr="00E027E2" w:rsidRDefault="002038D9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b/>
                <w:sz w:val="16"/>
                <w:szCs w:val="16"/>
              </w:rPr>
              <w:t>Survey Expectations</w:t>
            </w:r>
          </w:p>
        </w:tc>
      </w:tr>
      <w:tr w:rsidR="002038D9" w:rsidRPr="00E027E2" w14:paraId="3F5FB519" w14:textId="77777777" w:rsidTr="00433ED8">
        <w:trPr>
          <w:trHeight w:val="26"/>
        </w:trPr>
        <w:tc>
          <w:tcPr>
            <w:tcW w:w="1437" w:type="dxa"/>
          </w:tcPr>
          <w:p w14:paraId="4AD0CB7C" w14:textId="2D0BC177" w:rsidR="002038D9" w:rsidRPr="005C4632" w:rsidRDefault="002038D9" w:rsidP="002038D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A6E">
              <w:rPr>
                <w:rFonts w:ascii="Times New Roman" w:eastAsia="Calibri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1398" w:type="dxa"/>
          </w:tcPr>
          <w:p w14:paraId="471B26D8" w14:textId="1D0B342D" w:rsidR="002038D9" w:rsidRPr="00E027E2" w:rsidRDefault="000C648C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0.7345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77ADFB4A" w14:textId="2A4B5A90" w:rsidR="002038D9" w:rsidRPr="00E027E2" w:rsidRDefault="000C648C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0.0673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10" w:type="dxa"/>
          </w:tcPr>
          <w:p w14:paraId="688E4961" w14:textId="624726F2" w:rsidR="002038D9" w:rsidRPr="00E027E2" w:rsidRDefault="000C648C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0.7190</w:t>
            </w:r>
          </w:p>
        </w:tc>
        <w:tc>
          <w:tcPr>
            <w:tcW w:w="1455" w:type="dxa"/>
            <w:gridSpan w:val="2"/>
          </w:tcPr>
          <w:p w14:paraId="35A2060D" w14:textId="4038423B" w:rsidR="002038D9" w:rsidRPr="00E027E2" w:rsidRDefault="0073429F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0.3612</w:t>
            </w:r>
          </w:p>
        </w:tc>
        <w:tc>
          <w:tcPr>
            <w:tcW w:w="1216" w:type="dxa"/>
            <w:shd w:val="clear" w:color="auto" w:fill="auto"/>
          </w:tcPr>
          <w:p w14:paraId="23CEE536" w14:textId="30ABB171" w:rsidR="002038D9" w:rsidRPr="00E027E2" w:rsidRDefault="0073429F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0.4089</w:t>
            </w:r>
          </w:p>
        </w:tc>
        <w:tc>
          <w:tcPr>
            <w:tcW w:w="1451" w:type="dxa"/>
          </w:tcPr>
          <w:p w14:paraId="533BFCD7" w14:textId="58A9D85D" w:rsidR="002038D9" w:rsidRPr="00E027E2" w:rsidRDefault="0073429F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0.6741</w:t>
            </w:r>
          </w:p>
        </w:tc>
      </w:tr>
      <w:tr w:rsidR="002038D9" w:rsidRPr="00E027E2" w14:paraId="15BA68E5" w14:textId="77777777" w:rsidTr="00560D1A">
        <w:trPr>
          <w:trHeight w:val="26"/>
        </w:trPr>
        <w:tc>
          <w:tcPr>
            <w:tcW w:w="1437" w:type="dxa"/>
          </w:tcPr>
          <w:p w14:paraId="55B356A0" w14:textId="3709BDFC" w:rsidR="002038D9" w:rsidRPr="005C4632" w:rsidRDefault="002038D9" w:rsidP="002038D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Canada</w:t>
            </w:r>
          </w:p>
        </w:tc>
        <w:tc>
          <w:tcPr>
            <w:tcW w:w="1398" w:type="dxa"/>
          </w:tcPr>
          <w:p w14:paraId="5C0F0A18" w14:textId="7BC5DAA7" w:rsidR="002038D9" w:rsidRPr="00E027E2" w:rsidRDefault="00787759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0.6840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48032FFB" w14:textId="21ACC4A7" w:rsidR="002038D9" w:rsidRPr="00E027E2" w:rsidRDefault="00787759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0.1477</w:t>
            </w:r>
          </w:p>
        </w:tc>
        <w:tc>
          <w:tcPr>
            <w:tcW w:w="1210" w:type="dxa"/>
          </w:tcPr>
          <w:p w14:paraId="3D54944A" w14:textId="1D840383" w:rsidR="002038D9" w:rsidRPr="00E027E2" w:rsidRDefault="00787759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0.8814</w:t>
            </w:r>
          </w:p>
        </w:tc>
        <w:tc>
          <w:tcPr>
            <w:tcW w:w="1455" w:type="dxa"/>
            <w:gridSpan w:val="2"/>
          </w:tcPr>
          <w:p w14:paraId="70C9A822" w14:textId="0374085C" w:rsidR="002038D9" w:rsidRPr="00E027E2" w:rsidRDefault="0009103B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0.7745</w:t>
            </w:r>
          </w:p>
        </w:tc>
        <w:tc>
          <w:tcPr>
            <w:tcW w:w="1216" w:type="dxa"/>
            <w:shd w:val="clear" w:color="auto" w:fill="auto"/>
          </w:tcPr>
          <w:p w14:paraId="0344049C" w14:textId="16B85D84" w:rsidR="002038D9" w:rsidRPr="00E027E2" w:rsidRDefault="0009103B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0.0777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451" w:type="dxa"/>
            <w:shd w:val="clear" w:color="auto" w:fill="auto"/>
          </w:tcPr>
          <w:p w14:paraId="637189A5" w14:textId="1C0F9D34" w:rsidR="002038D9" w:rsidRPr="00E027E2" w:rsidRDefault="0009103B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0.0707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2038D9" w:rsidRPr="00E027E2" w14:paraId="627EB821" w14:textId="77777777" w:rsidTr="00C52183">
        <w:trPr>
          <w:trHeight w:val="26"/>
        </w:trPr>
        <w:tc>
          <w:tcPr>
            <w:tcW w:w="1437" w:type="dxa"/>
          </w:tcPr>
          <w:p w14:paraId="2B56DD87" w14:textId="0BCA3887" w:rsidR="002038D9" w:rsidRPr="005C4632" w:rsidRDefault="002038D9" w:rsidP="002038D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Australia</w:t>
            </w:r>
          </w:p>
        </w:tc>
        <w:tc>
          <w:tcPr>
            <w:tcW w:w="1398" w:type="dxa"/>
          </w:tcPr>
          <w:p w14:paraId="3E7D50B2" w14:textId="63469BF1" w:rsidR="002038D9" w:rsidRPr="00E027E2" w:rsidRDefault="00787759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0.1490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688D8F88" w14:textId="5B1B3507" w:rsidR="002038D9" w:rsidRPr="00E027E2" w:rsidRDefault="00787759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0.2629</w:t>
            </w:r>
          </w:p>
        </w:tc>
        <w:tc>
          <w:tcPr>
            <w:tcW w:w="1210" w:type="dxa"/>
          </w:tcPr>
          <w:p w14:paraId="19C85091" w14:textId="31ECDD74" w:rsidR="002038D9" w:rsidRPr="00E027E2" w:rsidRDefault="00787759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0.0170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55" w:type="dxa"/>
            <w:gridSpan w:val="2"/>
          </w:tcPr>
          <w:p w14:paraId="34C77D54" w14:textId="295C31E0" w:rsidR="002038D9" w:rsidRPr="00E027E2" w:rsidRDefault="0009103B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0.8208</w:t>
            </w:r>
          </w:p>
        </w:tc>
        <w:tc>
          <w:tcPr>
            <w:tcW w:w="1216" w:type="dxa"/>
            <w:shd w:val="clear" w:color="auto" w:fill="auto"/>
          </w:tcPr>
          <w:p w14:paraId="641FD143" w14:textId="7172AECB" w:rsidR="002038D9" w:rsidRPr="00E027E2" w:rsidRDefault="0009103B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0.6131</w:t>
            </w:r>
          </w:p>
        </w:tc>
        <w:tc>
          <w:tcPr>
            <w:tcW w:w="1451" w:type="dxa"/>
          </w:tcPr>
          <w:p w14:paraId="33ABD7B3" w14:textId="787FD3F6" w:rsidR="002038D9" w:rsidRPr="00E027E2" w:rsidRDefault="0009103B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0.4800</w:t>
            </w:r>
          </w:p>
        </w:tc>
      </w:tr>
      <w:tr w:rsidR="002038D9" w:rsidRPr="00E027E2" w14:paraId="756C6325" w14:textId="77777777" w:rsidTr="00936385">
        <w:trPr>
          <w:trHeight w:val="26"/>
        </w:trPr>
        <w:tc>
          <w:tcPr>
            <w:tcW w:w="1437" w:type="dxa"/>
          </w:tcPr>
          <w:p w14:paraId="156D1D1D" w14:textId="67E74D8F" w:rsidR="002038D9" w:rsidRPr="005C4632" w:rsidRDefault="002038D9" w:rsidP="002038D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New Zealand</w:t>
            </w:r>
          </w:p>
        </w:tc>
        <w:tc>
          <w:tcPr>
            <w:tcW w:w="1398" w:type="dxa"/>
          </w:tcPr>
          <w:p w14:paraId="16029577" w14:textId="75D8F307" w:rsidR="002038D9" w:rsidRPr="00E027E2" w:rsidRDefault="00784242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0.5305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7C2CBBFC" w14:textId="6DFFFC72" w:rsidR="002038D9" w:rsidRPr="00E027E2" w:rsidRDefault="00784242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0.7994</w:t>
            </w:r>
          </w:p>
        </w:tc>
        <w:tc>
          <w:tcPr>
            <w:tcW w:w="1210" w:type="dxa"/>
            <w:shd w:val="clear" w:color="auto" w:fill="auto"/>
          </w:tcPr>
          <w:p w14:paraId="5B34B6DE" w14:textId="0693EDEF" w:rsidR="002038D9" w:rsidRPr="00E027E2" w:rsidRDefault="00784242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0.6353</w:t>
            </w:r>
          </w:p>
        </w:tc>
        <w:tc>
          <w:tcPr>
            <w:tcW w:w="1455" w:type="dxa"/>
            <w:gridSpan w:val="2"/>
            <w:shd w:val="clear" w:color="auto" w:fill="auto"/>
          </w:tcPr>
          <w:p w14:paraId="10585A76" w14:textId="3CEA3022" w:rsidR="002038D9" w:rsidRPr="00E027E2" w:rsidRDefault="00DE46B7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0.1669</w:t>
            </w:r>
          </w:p>
        </w:tc>
        <w:tc>
          <w:tcPr>
            <w:tcW w:w="1216" w:type="dxa"/>
            <w:shd w:val="clear" w:color="auto" w:fill="auto"/>
          </w:tcPr>
          <w:p w14:paraId="2893255A" w14:textId="16220CE2" w:rsidR="002038D9" w:rsidRPr="00E027E2" w:rsidRDefault="00DE46B7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0.9122</w:t>
            </w:r>
          </w:p>
        </w:tc>
        <w:tc>
          <w:tcPr>
            <w:tcW w:w="1451" w:type="dxa"/>
            <w:shd w:val="clear" w:color="auto" w:fill="auto"/>
          </w:tcPr>
          <w:p w14:paraId="300CC849" w14:textId="0517CF60" w:rsidR="002038D9" w:rsidRPr="00E027E2" w:rsidRDefault="00DE46B7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0.6099</w:t>
            </w:r>
          </w:p>
        </w:tc>
      </w:tr>
      <w:tr w:rsidR="002038D9" w:rsidRPr="00E027E2" w14:paraId="5722D77A" w14:textId="77777777" w:rsidTr="002E52A0">
        <w:trPr>
          <w:trHeight w:val="26"/>
        </w:trPr>
        <w:tc>
          <w:tcPr>
            <w:tcW w:w="1437" w:type="dxa"/>
          </w:tcPr>
          <w:p w14:paraId="5A247F58" w14:textId="2F9761D5" w:rsidR="002038D9" w:rsidRPr="005C4632" w:rsidRDefault="002038D9" w:rsidP="002038D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1398" w:type="dxa"/>
          </w:tcPr>
          <w:p w14:paraId="45364B61" w14:textId="2B6897AB" w:rsidR="002038D9" w:rsidRPr="00E027E2" w:rsidRDefault="00454C4D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0.8413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4EF69E1B" w14:textId="76894511" w:rsidR="002038D9" w:rsidRPr="00E027E2" w:rsidRDefault="00454C4D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0.4407</w:t>
            </w:r>
          </w:p>
        </w:tc>
        <w:tc>
          <w:tcPr>
            <w:tcW w:w="1210" w:type="dxa"/>
            <w:shd w:val="clear" w:color="auto" w:fill="auto"/>
          </w:tcPr>
          <w:p w14:paraId="661C51CA" w14:textId="1F28E7E5" w:rsidR="002038D9" w:rsidRPr="00E027E2" w:rsidRDefault="00454C4D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0.7290</w:t>
            </w:r>
          </w:p>
        </w:tc>
        <w:tc>
          <w:tcPr>
            <w:tcW w:w="1455" w:type="dxa"/>
            <w:gridSpan w:val="2"/>
            <w:shd w:val="clear" w:color="auto" w:fill="auto"/>
          </w:tcPr>
          <w:p w14:paraId="677AA65F" w14:textId="08829824" w:rsidR="002038D9" w:rsidRPr="00E027E2" w:rsidRDefault="0082609A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0.2377</w:t>
            </w:r>
          </w:p>
        </w:tc>
        <w:tc>
          <w:tcPr>
            <w:tcW w:w="1216" w:type="dxa"/>
            <w:shd w:val="clear" w:color="auto" w:fill="auto"/>
          </w:tcPr>
          <w:p w14:paraId="674D6B3E" w14:textId="5CA1A365" w:rsidR="002038D9" w:rsidRPr="00E027E2" w:rsidRDefault="0082609A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0.3129</w:t>
            </w:r>
          </w:p>
        </w:tc>
        <w:tc>
          <w:tcPr>
            <w:tcW w:w="1451" w:type="dxa"/>
            <w:shd w:val="clear" w:color="auto" w:fill="auto"/>
          </w:tcPr>
          <w:p w14:paraId="20181679" w14:textId="6D45AE66" w:rsidR="002038D9" w:rsidRPr="00E027E2" w:rsidRDefault="0082609A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0.2145</w:t>
            </w:r>
          </w:p>
        </w:tc>
      </w:tr>
      <w:tr w:rsidR="002038D9" w:rsidRPr="00E027E2" w14:paraId="7BED2138" w14:textId="77777777" w:rsidTr="00461610">
        <w:trPr>
          <w:trHeight w:val="26"/>
        </w:trPr>
        <w:tc>
          <w:tcPr>
            <w:tcW w:w="1437" w:type="dxa"/>
          </w:tcPr>
          <w:p w14:paraId="6EB15403" w14:textId="5D90FE05" w:rsidR="002038D9" w:rsidRPr="005C4632" w:rsidRDefault="002038D9" w:rsidP="002038D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US</w:t>
            </w:r>
          </w:p>
        </w:tc>
        <w:tc>
          <w:tcPr>
            <w:tcW w:w="1398" w:type="dxa"/>
          </w:tcPr>
          <w:p w14:paraId="23F0D820" w14:textId="7C6723AB" w:rsidR="002038D9" w:rsidRPr="00E027E2" w:rsidRDefault="007048BC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0.2050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699FFFCA" w14:textId="7E882C23" w:rsidR="002038D9" w:rsidRPr="00E027E2" w:rsidRDefault="007048BC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0.2688</w:t>
            </w:r>
          </w:p>
        </w:tc>
        <w:tc>
          <w:tcPr>
            <w:tcW w:w="1210" w:type="dxa"/>
            <w:shd w:val="clear" w:color="auto" w:fill="auto"/>
          </w:tcPr>
          <w:p w14:paraId="3A24E31E" w14:textId="3F04A8B5" w:rsidR="002038D9" w:rsidRPr="00E027E2" w:rsidRDefault="007048BC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0.7601</w:t>
            </w:r>
          </w:p>
        </w:tc>
        <w:tc>
          <w:tcPr>
            <w:tcW w:w="1455" w:type="dxa"/>
            <w:gridSpan w:val="2"/>
            <w:shd w:val="clear" w:color="auto" w:fill="auto"/>
          </w:tcPr>
          <w:p w14:paraId="3429BD9B" w14:textId="246AB9F4" w:rsidR="002038D9" w:rsidRPr="00E027E2" w:rsidRDefault="0082609A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0.1364</w:t>
            </w:r>
          </w:p>
        </w:tc>
        <w:tc>
          <w:tcPr>
            <w:tcW w:w="1216" w:type="dxa"/>
            <w:shd w:val="clear" w:color="auto" w:fill="auto"/>
          </w:tcPr>
          <w:p w14:paraId="405BB6A1" w14:textId="15DDC728" w:rsidR="002038D9" w:rsidRPr="00E027E2" w:rsidRDefault="0082609A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0.5379</w:t>
            </w:r>
          </w:p>
        </w:tc>
        <w:tc>
          <w:tcPr>
            <w:tcW w:w="1451" w:type="dxa"/>
            <w:shd w:val="clear" w:color="auto" w:fill="auto"/>
          </w:tcPr>
          <w:p w14:paraId="197A17BB" w14:textId="6385D9D4" w:rsidR="002038D9" w:rsidRPr="00E027E2" w:rsidRDefault="0082609A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0.0402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</w:tr>
      <w:tr w:rsidR="002038D9" w:rsidRPr="00E027E2" w14:paraId="7B4CC23E" w14:textId="77777777" w:rsidTr="005B1D7A">
        <w:trPr>
          <w:trHeight w:val="26"/>
        </w:trPr>
        <w:tc>
          <w:tcPr>
            <w:tcW w:w="1437" w:type="dxa"/>
          </w:tcPr>
          <w:p w14:paraId="53205BB3" w14:textId="1E6DF743" w:rsidR="002038D9" w:rsidRPr="005C4632" w:rsidRDefault="002038D9" w:rsidP="002038D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Euro-Area</w:t>
            </w:r>
          </w:p>
        </w:tc>
        <w:tc>
          <w:tcPr>
            <w:tcW w:w="1398" w:type="dxa"/>
          </w:tcPr>
          <w:p w14:paraId="1B6AD3B2" w14:textId="4AA0D408" w:rsidR="002038D9" w:rsidRPr="00E027E2" w:rsidRDefault="007048BC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0.1831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6C481C31" w14:textId="59202568" w:rsidR="002038D9" w:rsidRPr="00E027E2" w:rsidRDefault="007048BC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0.2294</w:t>
            </w:r>
          </w:p>
        </w:tc>
        <w:tc>
          <w:tcPr>
            <w:tcW w:w="1210" w:type="dxa"/>
            <w:shd w:val="clear" w:color="auto" w:fill="auto"/>
          </w:tcPr>
          <w:p w14:paraId="256E7D69" w14:textId="3B654878" w:rsidR="002038D9" w:rsidRPr="00E027E2" w:rsidRDefault="007048BC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0.0547</w:t>
            </w:r>
            <w:r w:rsidRPr="00E027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455" w:type="dxa"/>
            <w:gridSpan w:val="2"/>
            <w:shd w:val="clear" w:color="auto" w:fill="auto"/>
          </w:tcPr>
          <w:p w14:paraId="1ACDF77E" w14:textId="20892241" w:rsidR="002038D9" w:rsidRPr="00E027E2" w:rsidRDefault="00BA19F3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0.9153</w:t>
            </w:r>
          </w:p>
        </w:tc>
        <w:tc>
          <w:tcPr>
            <w:tcW w:w="1216" w:type="dxa"/>
            <w:shd w:val="clear" w:color="auto" w:fill="auto"/>
          </w:tcPr>
          <w:p w14:paraId="6A9C6826" w14:textId="220D79DC" w:rsidR="002038D9" w:rsidRPr="00E027E2" w:rsidRDefault="00BA19F3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0.8216</w:t>
            </w:r>
          </w:p>
        </w:tc>
        <w:tc>
          <w:tcPr>
            <w:tcW w:w="1451" w:type="dxa"/>
            <w:shd w:val="clear" w:color="auto" w:fill="auto"/>
          </w:tcPr>
          <w:p w14:paraId="0D546FAC" w14:textId="129C3A18" w:rsidR="002038D9" w:rsidRPr="00E027E2" w:rsidRDefault="00BA19F3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0.8973</w:t>
            </w:r>
          </w:p>
        </w:tc>
      </w:tr>
      <w:tr w:rsidR="002038D9" w:rsidRPr="00E027E2" w14:paraId="3E3F4CF0" w14:textId="77777777" w:rsidTr="00DC7196">
        <w:trPr>
          <w:trHeight w:val="26"/>
        </w:trPr>
        <w:tc>
          <w:tcPr>
            <w:tcW w:w="1437" w:type="dxa"/>
            <w:tcBorders>
              <w:bottom w:val="single" w:sz="4" w:space="0" w:color="auto"/>
            </w:tcBorders>
          </w:tcPr>
          <w:p w14:paraId="4AC4BD88" w14:textId="7BB378F6" w:rsidR="002038D9" w:rsidRPr="005C4632" w:rsidRDefault="002038D9" w:rsidP="002038D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Switzerland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78A7F1BB" w14:textId="64A27A93" w:rsidR="002038D9" w:rsidRPr="00E027E2" w:rsidRDefault="007048BC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0.5043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F17F47" w14:textId="196E8C7A" w:rsidR="002038D9" w:rsidRPr="00E027E2" w:rsidRDefault="007048BC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0.3800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4ACB9D0" w14:textId="2A155B9D" w:rsidR="002038D9" w:rsidRPr="00E027E2" w:rsidRDefault="007048BC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0.3640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610D12" w14:textId="6A64FF3F" w:rsidR="002038D9" w:rsidRPr="00E027E2" w:rsidRDefault="00BA19F3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0.5475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14:paraId="433F4155" w14:textId="6A818028" w:rsidR="002038D9" w:rsidRPr="00E027E2" w:rsidRDefault="00B61DAE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0.1156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6CBA32E4" w14:textId="7D724930" w:rsidR="002038D9" w:rsidRPr="00E027E2" w:rsidRDefault="00B61DAE" w:rsidP="00203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0.7994</w:t>
            </w:r>
          </w:p>
        </w:tc>
      </w:tr>
      <w:tr w:rsidR="002038D9" w:rsidRPr="00E027E2" w14:paraId="350C0A88" w14:textId="77777777" w:rsidTr="00D65B34">
        <w:trPr>
          <w:trHeight w:val="26"/>
        </w:trPr>
        <w:tc>
          <w:tcPr>
            <w:tcW w:w="9464" w:type="dxa"/>
            <w:gridSpan w:val="9"/>
            <w:tcBorders>
              <w:top w:val="single" w:sz="4" w:space="0" w:color="auto"/>
              <w:bottom w:val="nil"/>
            </w:tcBorders>
          </w:tcPr>
          <w:p w14:paraId="193583C0" w14:textId="65342EFD" w:rsidR="00586D46" w:rsidRPr="00E027E2" w:rsidRDefault="00586D46" w:rsidP="00D65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*significant at 10%; **signific</w:t>
            </w:r>
            <w:r w:rsidR="00D65B34" w:rsidRPr="00E027E2">
              <w:rPr>
                <w:rFonts w:ascii="Times New Roman" w:hAnsi="Times New Roman" w:cs="Times New Roman"/>
                <w:sz w:val="16"/>
                <w:szCs w:val="16"/>
              </w:rPr>
              <w:t>ant at 5%; ***significant at 1%</w:t>
            </w:r>
          </w:p>
        </w:tc>
      </w:tr>
      <w:tr w:rsidR="00D65B34" w:rsidRPr="00E027E2" w14:paraId="72F168E1" w14:textId="77777777" w:rsidTr="00A251A4">
        <w:trPr>
          <w:trHeight w:val="26"/>
        </w:trPr>
        <w:tc>
          <w:tcPr>
            <w:tcW w:w="315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1315C70" w14:textId="77777777" w:rsidR="00D65B34" w:rsidRPr="00E027E2" w:rsidRDefault="00D65B34" w:rsidP="00D65B3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Lagrange Multiplier (LM) test of no remaining nonlinearity:</w:t>
            </w:r>
          </w:p>
          <w:p w14:paraId="2DB3EDA2" w14:textId="77777777" w:rsidR="00D65B34" w:rsidRPr="00E027E2" w:rsidRDefault="000612BA" w:rsidP="00D65B3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:no remaining nonlinearity</m:t>
              </m:r>
            </m:oMath>
            <w:r w:rsidR="00D65B34" w:rsidRPr="00E027E2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159EC633" w14:textId="208E2828" w:rsidR="00D65B34" w:rsidRPr="00E027E2" w:rsidRDefault="000612BA" w:rsidP="00586D4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:remaining nonlinearity</m:t>
              </m:r>
            </m:oMath>
            <w:r w:rsidR="00D65B34" w:rsidRPr="00E027E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F1252" w14:textId="77777777" w:rsidR="00D65B34" w:rsidRPr="00E027E2" w:rsidRDefault="00D65B34" w:rsidP="00D65B3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>Lagrange Multiplier (LM) test of parameter constancy:</w:t>
            </w:r>
          </w:p>
          <w:p w14:paraId="3E3EB19A" w14:textId="77777777" w:rsidR="00D65B34" w:rsidRPr="00E027E2" w:rsidRDefault="000612BA" w:rsidP="00D65B3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:parameter constancy</m:t>
              </m:r>
            </m:oMath>
            <w:r w:rsidR="00D65B34" w:rsidRPr="00E027E2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07264A21" w14:textId="2024919C" w:rsidR="00D65B34" w:rsidRPr="00E027E2" w:rsidRDefault="000612BA" w:rsidP="00D65B3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:no parameter constancy</m:t>
              </m:r>
            </m:oMath>
            <w:r w:rsidR="00D65B34" w:rsidRPr="00E027E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17A46D6" w14:textId="77777777" w:rsidR="00D65B34" w:rsidRPr="00E027E2" w:rsidRDefault="00D65B34" w:rsidP="00D65B3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27E2">
              <w:rPr>
                <w:rFonts w:ascii="Times New Roman" w:hAnsi="Times New Roman" w:cs="Times New Roman"/>
                <w:sz w:val="16"/>
                <w:szCs w:val="16"/>
              </w:rPr>
              <w:t xml:space="preserve">Lagrange Multiplier (LM) Test of serial correlation: </w:t>
            </w:r>
          </w:p>
          <w:p w14:paraId="2AFC6CD7" w14:textId="77777777" w:rsidR="00D65B34" w:rsidRPr="00E027E2" w:rsidRDefault="000612BA" w:rsidP="00D65B3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:no serial correlation</m:t>
              </m:r>
            </m:oMath>
            <w:r w:rsidR="00D65B34" w:rsidRPr="00E027E2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1ADEDDD8" w14:textId="6786E7B6" w:rsidR="00D65B34" w:rsidRPr="00E027E2" w:rsidRDefault="000612BA" w:rsidP="00D65B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:serial correlation</m:t>
              </m:r>
            </m:oMath>
            <w:r w:rsidR="00D65B34" w:rsidRPr="00E027E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4DAFFB42" w14:textId="5671A5AE" w:rsidR="00515ACC" w:rsidRDefault="00515ACC" w:rsidP="000E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AA2FA" w14:textId="77777777" w:rsidR="004B2384" w:rsidRPr="007E4863" w:rsidRDefault="004B2384" w:rsidP="000E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EEC28" w14:textId="19E8C0EC" w:rsidR="008D6C88" w:rsidRPr="007E4863" w:rsidRDefault="00E47A67" w:rsidP="00F56A9C">
      <w:pPr>
        <w:pStyle w:val="Heading2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4863">
        <w:rPr>
          <w:rFonts w:ascii="Times New Roman" w:hAnsi="Times New Roman" w:cs="Times New Roman"/>
          <w:b/>
          <w:color w:val="auto"/>
          <w:sz w:val="24"/>
          <w:szCs w:val="24"/>
        </w:rPr>
        <w:t>C</w:t>
      </w:r>
      <w:r w:rsidR="008D6C88" w:rsidRPr="007E4863">
        <w:rPr>
          <w:rFonts w:ascii="Times New Roman" w:hAnsi="Times New Roman" w:cs="Times New Roman"/>
          <w:b/>
          <w:color w:val="auto"/>
          <w:sz w:val="24"/>
          <w:szCs w:val="24"/>
        </w:rPr>
        <w:t>onclusion</w:t>
      </w:r>
      <w:r w:rsidR="005C4632" w:rsidRPr="007E4863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</w:p>
    <w:p w14:paraId="5CA20E4B" w14:textId="42BD2A86" w:rsidR="0098665B" w:rsidRDefault="0098665B" w:rsidP="005C4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5930A" w14:textId="31C79AFE" w:rsidR="00E43C3D" w:rsidRPr="00257190" w:rsidRDefault="00B33DA1" w:rsidP="005C4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a</w:t>
      </w:r>
      <w:r w:rsidR="0046363C">
        <w:rPr>
          <w:rFonts w:ascii="Times New Roman" w:hAnsi="Times New Roman" w:cs="Times New Roman"/>
          <w:sz w:val="24"/>
          <w:szCs w:val="24"/>
        </w:rPr>
        <w:t>nalyse</w:t>
      </w:r>
      <w:r w:rsidR="009E0E21">
        <w:rPr>
          <w:rFonts w:ascii="Times New Roman" w:hAnsi="Times New Roman" w:cs="Times New Roman"/>
          <w:sz w:val="24"/>
          <w:szCs w:val="24"/>
        </w:rPr>
        <w:t>s</w:t>
      </w:r>
      <w:r w:rsidR="00F969D8">
        <w:rPr>
          <w:rFonts w:ascii="Times New Roman" w:hAnsi="Times New Roman" w:cs="Times New Roman"/>
          <w:sz w:val="24"/>
          <w:szCs w:val="24"/>
        </w:rPr>
        <w:t xml:space="preserve"> the exchange rate pass-through to consumer and import prices under different regimes </w:t>
      </w:r>
      <w:r w:rsidR="009E0E21">
        <w:rPr>
          <w:rFonts w:ascii="Times New Roman" w:hAnsi="Times New Roman" w:cs="Times New Roman"/>
          <w:sz w:val="24"/>
          <w:szCs w:val="24"/>
        </w:rPr>
        <w:t xml:space="preserve">characterised by </w:t>
      </w:r>
      <w:r w:rsidR="00F969D8">
        <w:rPr>
          <w:rFonts w:ascii="Times New Roman" w:hAnsi="Times New Roman" w:cs="Times New Roman"/>
          <w:sz w:val="24"/>
          <w:szCs w:val="24"/>
        </w:rPr>
        <w:t>low and high inflation expectations</w:t>
      </w:r>
      <w:r>
        <w:rPr>
          <w:rFonts w:ascii="Times New Roman" w:hAnsi="Times New Roman" w:cs="Times New Roman"/>
          <w:sz w:val="24"/>
          <w:szCs w:val="24"/>
        </w:rPr>
        <w:t xml:space="preserve"> by estimating</w:t>
      </w:r>
      <w:r w:rsidR="00433C6D">
        <w:rPr>
          <w:rFonts w:ascii="Times New Roman" w:hAnsi="Times New Roman" w:cs="Times New Roman"/>
          <w:sz w:val="24"/>
          <w:szCs w:val="24"/>
        </w:rPr>
        <w:t xml:space="preserve"> a Smooth Transition ERPT Regression Model</w:t>
      </w:r>
      <w:r w:rsidR="00761F43">
        <w:rPr>
          <w:rFonts w:ascii="Times New Roman" w:hAnsi="Times New Roman" w:cs="Times New Roman"/>
          <w:sz w:val="24"/>
          <w:szCs w:val="24"/>
        </w:rPr>
        <w:t xml:space="preserve"> with inflation expectations as the transition variable</w:t>
      </w:r>
      <w:r>
        <w:rPr>
          <w:rFonts w:ascii="Times New Roman" w:hAnsi="Times New Roman" w:cs="Times New Roman"/>
          <w:sz w:val="24"/>
          <w:szCs w:val="24"/>
        </w:rPr>
        <w:t>. The analysis was conducted</w:t>
      </w:r>
      <w:r w:rsidR="00761F43">
        <w:rPr>
          <w:rFonts w:ascii="Times New Roman" w:hAnsi="Times New Roman" w:cs="Times New Roman"/>
          <w:sz w:val="24"/>
          <w:szCs w:val="24"/>
        </w:rPr>
        <w:t xml:space="preserve"> for five countries which </w:t>
      </w:r>
      <w:r>
        <w:rPr>
          <w:rFonts w:ascii="Times New Roman" w:hAnsi="Times New Roman" w:cs="Times New Roman"/>
          <w:sz w:val="24"/>
          <w:szCs w:val="24"/>
        </w:rPr>
        <w:t>identify</w:t>
      </w:r>
      <w:r w:rsidR="00761F43">
        <w:rPr>
          <w:rFonts w:ascii="Times New Roman" w:hAnsi="Times New Roman" w:cs="Times New Roman"/>
          <w:sz w:val="24"/>
          <w:szCs w:val="24"/>
        </w:rPr>
        <w:t xml:space="preserve"> themselves as inflation targeters</w:t>
      </w:r>
      <w:r>
        <w:rPr>
          <w:rFonts w:ascii="Times New Roman" w:hAnsi="Times New Roman" w:cs="Times New Roman"/>
          <w:sz w:val="24"/>
          <w:szCs w:val="24"/>
        </w:rPr>
        <w:t xml:space="preserve"> (the UK, </w:t>
      </w:r>
      <w:r w:rsidR="000F7E83" w:rsidRPr="00150414">
        <w:rPr>
          <w:rFonts w:ascii="Times New Roman" w:hAnsi="Times New Roman" w:cs="Times New Roman"/>
          <w:sz w:val="24"/>
          <w:szCs w:val="24"/>
        </w:rPr>
        <w:t>Canada, Australia, New Zealand and Sweden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61F43">
        <w:rPr>
          <w:rFonts w:ascii="Times New Roman" w:hAnsi="Times New Roman" w:cs="Times New Roman"/>
          <w:sz w:val="24"/>
          <w:szCs w:val="24"/>
        </w:rPr>
        <w:t>and for three countries</w:t>
      </w:r>
      <w:r w:rsidR="000C33AD">
        <w:rPr>
          <w:rFonts w:ascii="Times New Roman" w:hAnsi="Times New Roman" w:cs="Times New Roman"/>
          <w:sz w:val="24"/>
          <w:szCs w:val="24"/>
        </w:rPr>
        <w:t xml:space="preserve"> </w:t>
      </w:r>
      <w:r w:rsidR="00761F43">
        <w:rPr>
          <w:rFonts w:ascii="Times New Roman" w:hAnsi="Times New Roman" w:cs="Times New Roman"/>
          <w:sz w:val="24"/>
          <w:szCs w:val="24"/>
        </w:rPr>
        <w:t>which instead have adopted alternative monetary policy regimes</w:t>
      </w:r>
      <w:r>
        <w:rPr>
          <w:rFonts w:ascii="Times New Roman" w:hAnsi="Times New Roman" w:cs="Times New Roman"/>
          <w:sz w:val="24"/>
          <w:szCs w:val="24"/>
        </w:rPr>
        <w:t xml:space="preserve"> (the US, </w:t>
      </w:r>
      <w:r w:rsidR="000F7E83" w:rsidRPr="00150414">
        <w:rPr>
          <w:rFonts w:ascii="Times New Roman" w:hAnsi="Times New Roman" w:cs="Times New Roman"/>
          <w:sz w:val="24"/>
          <w:szCs w:val="24"/>
        </w:rPr>
        <w:t>the Euro-Area and Switzerland</w:t>
      </w:r>
      <w:r>
        <w:rPr>
          <w:rFonts w:ascii="Times New Roman" w:hAnsi="Times New Roman" w:cs="Times New Roman"/>
          <w:sz w:val="24"/>
          <w:szCs w:val="24"/>
        </w:rPr>
        <w:t>) using monthly data from January 1993 until August 2021.</w:t>
      </w:r>
      <w:r w:rsidR="009B3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</w:t>
      </w:r>
      <w:r w:rsidR="009B3838">
        <w:rPr>
          <w:rFonts w:ascii="Times New Roman" w:hAnsi="Times New Roman" w:cs="Times New Roman"/>
          <w:sz w:val="24"/>
          <w:szCs w:val="24"/>
        </w:rPr>
        <w:t xml:space="preserve"> a market measure and a survey measure of inflation expectations </w:t>
      </w:r>
      <w:r>
        <w:rPr>
          <w:rFonts w:ascii="Times New Roman" w:hAnsi="Times New Roman" w:cs="Times New Roman"/>
          <w:sz w:val="24"/>
          <w:szCs w:val="24"/>
        </w:rPr>
        <w:t>were used as the transition variable in the nonlinear model, which was assessed against a benchmark linear model.</w:t>
      </w:r>
    </w:p>
    <w:p w14:paraId="20500A44" w14:textId="7508053D" w:rsidR="00257190" w:rsidRPr="00257190" w:rsidRDefault="00257190" w:rsidP="005C4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34C71" w14:textId="13CC2BE6" w:rsidR="00257190" w:rsidRPr="00D16DE4" w:rsidRDefault="0046363C" w:rsidP="005C4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main findings can be summarised as follows</w:t>
      </w:r>
      <w:r w:rsidR="00257190" w:rsidRPr="00257190">
        <w:rPr>
          <w:rFonts w:ascii="Times New Roman" w:hAnsi="Times New Roman" w:cs="Times New Roman"/>
          <w:sz w:val="24"/>
          <w:szCs w:val="24"/>
        </w:rPr>
        <w:t xml:space="preserve">. </w:t>
      </w:r>
      <w:r w:rsidR="00257190" w:rsidRPr="00961DA8">
        <w:rPr>
          <w:rFonts w:ascii="Times New Roman" w:hAnsi="Times New Roman" w:cs="Times New Roman"/>
          <w:sz w:val="24"/>
          <w:szCs w:val="24"/>
        </w:rPr>
        <w:t>First,</w:t>
      </w:r>
      <w:r w:rsidR="004871FE" w:rsidRPr="00961DA8">
        <w:rPr>
          <w:rFonts w:ascii="Times New Roman" w:hAnsi="Times New Roman" w:cs="Times New Roman"/>
          <w:sz w:val="24"/>
          <w:szCs w:val="24"/>
        </w:rPr>
        <w:t xml:space="preserve"> </w:t>
      </w:r>
      <w:r w:rsidR="00A10143" w:rsidRPr="00961DA8">
        <w:rPr>
          <w:rFonts w:ascii="Times New Roman" w:hAnsi="Times New Roman" w:cs="Times New Roman"/>
          <w:sz w:val="24"/>
          <w:szCs w:val="24"/>
        </w:rPr>
        <w:t xml:space="preserve">there is </w:t>
      </w:r>
      <w:r w:rsidR="004871FE" w:rsidRPr="00961DA8">
        <w:rPr>
          <w:rFonts w:ascii="Times New Roman" w:hAnsi="Times New Roman" w:cs="Times New Roman"/>
          <w:sz w:val="24"/>
          <w:szCs w:val="24"/>
        </w:rPr>
        <w:t xml:space="preserve">evidence </w:t>
      </w:r>
      <w:r w:rsidR="00257190" w:rsidRPr="00961DA8">
        <w:rPr>
          <w:rFonts w:ascii="Times New Roman" w:hAnsi="Times New Roman" w:cs="Times New Roman"/>
          <w:sz w:val="24"/>
          <w:szCs w:val="24"/>
        </w:rPr>
        <w:t xml:space="preserve">of nonlinearities </w:t>
      </w:r>
      <w:r w:rsidR="00A10143" w:rsidRPr="00961DA8">
        <w:rPr>
          <w:rFonts w:ascii="Times New Roman" w:hAnsi="Times New Roman" w:cs="Times New Roman"/>
          <w:sz w:val="24"/>
          <w:szCs w:val="24"/>
        </w:rPr>
        <w:t xml:space="preserve">and regime-dependence </w:t>
      </w:r>
      <w:r w:rsidR="00257190" w:rsidRPr="00961DA8">
        <w:rPr>
          <w:rFonts w:ascii="Times New Roman" w:hAnsi="Times New Roman" w:cs="Times New Roman"/>
          <w:sz w:val="24"/>
          <w:szCs w:val="24"/>
        </w:rPr>
        <w:t>in the ERPT to both consumer and impo</w:t>
      </w:r>
      <w:r w:rsidR="00257190" w:rsidRPr="00CE60C6">
        <w:rPr>
          <w:rFonts w:ascii="Times New Roman" w:hAnsi="Times New Roman" w:cs="Times New Roman"/>
          <w:sz w:val="24"/>
          <w:szCs w:val="24"/>
        </w:rPr>
        <w:t>rt prices</w:t>
      </w:r>
      <w:r w:rsidR="00A10143" w:rsidRPr="00CE60C6">
        <w:rPr>
          <w:rFonts w:ascii="Times New Roman" w:hAnsi="Times New Roman" w:cs="Times New Roman"/>
          <w:sz w:val="24"/>
          <w:szCs w:val="24"/>
        </w:rPr>
        <w:t>; m</w:t>
      </w:r>
      <w:r w:rsidR="00AF2D28" w:rsidRPr="00CE60C6">
        <w:rPr>
          <w:rFonts w:ascii="Times New Roman" w:hAnsi="Times New Roman" w:cs="Times New Roman"/>
          <w:sz w:val="24"/>
          <w:szCs w:val="24"/>
        </w:rPr>
        <w:t xml:space="preserve">ore precisely, the pass-through coefficients in the nonlinear models are </w:t>
      </w:r>
      <w:r w:rsidR="00E05E5D" w:rsidRPr="00CE60C6">
        <w:rPr>
          <w:rFonts w:ascii="Times New Roman" w:hAnsi="Times New Roman" w:cs="Times New Roman"/>
          <w:sz w:val="24"/>
          <w:szCs w:val="24"/>
        </w:rPr>
        <w:t>larger</w:t>
      </w:r>
      <w:r w:rsidR="00AF2D28" w:rsidRPr="00CE60C6">
        <w:rPr>
          <w:rFonts w:ascii="Times New Roman" w:hAnsi="Times New Roman" w:cs="Times New Roman"/>
          <w:sz w:val="24"/>
          <w:szCs w:val="24"/>
        </w:rPr>
        <w:t xml:space="preserve"> than </w:t>
      </w:r>
      <w:r w:rsidR="00A10143" w:rsidRPr="00CE60C6">
        <w:rPr>
          <w:rFonts w:ascii="Times New Roman" w:hAnsi="Times New Roman" w:cs="Times New Roman"/>
          <w:sz w:val="24"/>
          <w:szCs w:val="24"/>
        </w:rPr>
        <w:t xml:space="preserve">those </w:t>
      </w:r>
      <w:r w:rsidR="00AF2D28" w:rsidRPr="00CE60C6">
        <w:rPr>
          <w:rFonts w:ascii="Times New Roman" w:hAnsi="Times New Roman" w:cs="Times New Roman"/>
          <w:sz w:val="24"/>
          <w:szCs w:val="24"/>
        </w:rPr>
        <w:t xml:space="preserve">in the linear </w:t>
      </w:r>
      <w:r w:rsidR="00E8639E" w:rsidRPr="00CE60C6">
        <w:rPr>
          <w:rFonts w:ascii="Times New Roman" w:hAnsi="Times New Roman" w:cs="Times New Roman"/>
          <w:sz w:val="24"/>
          <w:szCs w:val="24"/>
        </w:rPr>
        <w:t>one</w:t>
      </w:r>
      <w:r w:rsidR="00AF2D28" w:rsidRPr="00CE60C6">
        <w:rPr>
          <w:rFonts w:ascii="Times New Roman" w:hAnsi="Times New Roman" w:cs="Times New Roman"/>
          <w:sz w:val="24"/>
          <w:szCs w:val="24"/>
        </w:rPr>
        <w:t>s</w:t>
      </w:r>
      <w:r w:rsidR="002013F6" w:rsidRPr="00CE60C6">
        <w:rPr>
          <w:rFonts w:ascii="Times New Roman" w:hAnsi="Times New Roman" w:cs="Times New Roman"/>
          <w:sz w:val="24"/>
          <w:szCs w:val="24"/>
        </w:rPr>
        <w:t xml:space="preserve"> and in some cases </w:t>
      </w:r>
      <w:r w:rsidR="005A6EF3" w:rsidRPr="00CE60C6">
        <w:rPr>
          <w:rFonts w:ascii="Times New Roman" w:hAnsi="Times New Roman" w:cs="Times New Roman"/>
          <w:sz w:val="24"/>
          <w:szCs w:val="24"/>
        </w:rPr>
        <w:t>the pass-through</w:t>
      </w:r>
      <w:r w:rsidR="002157DF" w:rsidRPr="00CE60C6">
        <w:rPr>
          <w:rFonts w:ascii="Times New Roman" w:hAnsi="Times New Roman" w:cs="Times New Roman"/>
          <w:sz w:val="24"/>
          <w:szCs w:val="24"/>
        </w:rPr>
        <w:t xml:space="preserve"> </w:t>
      </w:r>
      <w:r w:rsidR="00A10143" w:rsidRPr="00CE60C6">
        <w:rPr>
          <w:rFonts w:ascii="Times New Roman" w:hAnsi="Times New Roman" w:cs="Times New Roman"/>
          <w:sz w:val="24"/>
          <w:szCs w:val="24"/>
        </w:rPr>
        <w:t xml:space="preserve">is </w:t>
      </w:r>
      <w:r w:rsidR="002013F6" w:rsidRPr="00CE60C6">
        <w:rPr>
          <w:rFonts w:ascii="Times New Roman" w:hAnsi="Times New Roman" w:cs="Times New Roman"/>
          <w:sz w:val="24"/>
          <w:szCs w:val="24"/>
        </w:rPr>
        <w:t>close to being complete</w:t>
      </w:r>
      <w:r w:rsidR="00C954A7" w:rsidRPr="00CE60C6">
        <w:rPr>
          <w:rFonts w:ascii="Times New Roman" w:hAnsi="Times New Roman" w:cs="Times New Roman"/>
          <w:sz w:val="24"/>
          <w:szCs w:val="24"/>
        </w:rPr>
        <w:t>.</w:t>
      </w:r>
      <w:r w:rsidR="00C55167" w:rsidRPr="00CE60C6">
        <w:rPr>
          <w:rFonts w:ascii="Times New Roman" w:hAnsi="Times New Roman" w:cs="Times New Roman"/>
          <w:sz w:val="24"/>
          <w:szCs w:val="24"/>
        </w:rPr>
        <w:t xml:space="preserve"> </w:t>
      </w:r>
      <w:r w:rsidR="00AF2D28" w:rsidRPr="00CE5819">
        <w:rPr>
          <w:rFonts w:ascii="Times New Roman" w:hAnsi="Times New Roman" w:cs="Times New Roman"/>
          <w:sz w:val="24"/>
          <w:szCs w:val="24"/>
        </w:rPr>
        <w:t xml:space="preserve">Second, </w:t>
      </w:r>
      <w:r w:rsidR="00EC15CA" w:rsidRPr="00CE5819">
        <w:rPr>
          <w:rFonts w:ascii="Times New Roman" w:hAnsi="Times New Roman" w:cs="Times New Roman"/>
          <w:sz w:val="24"/>
          <w:szCs w:val="24"/>
        </w:rPr>
        <w:t>p</w:t>
      </w:r>
      <w:r w:rsidR="00F1214A" w:rsidRPr="00CE5819">
        <w:rPr>
          <w:rFonts w:ascii="Times New Roman" w:hAnsi="Times New Roman" w:cs="Times New Roman"/>
          <w:sz w:val="24"/>
          <w:szCs w:val="24"/>
        </w:rPr>
        <w:t>rices</w:t>
      </w:r>
      <w:r w:rsidR="00EC15CA" w:rsidRPr="00CE5819">
        <w:rPr>
          <w:rFonts w:ascii="Times New Roman" w:hAnsi="Times New Roman" w:cs="Times New Roman"/>
          <w:sz w:val="24"/>
          <w:szCs w:val="24"/>
        </w:rPr>
        <w:t xml:space="preserve"> </w:t>
      </w:r>
      <w:r w:rsidR="00A10143" w:rsidRPr="00CE5819">
        <w:rPr>
          <w:rFonts w:ascii="Times New Roman" w:hAnsi="Times New Roman" w:cs="Times New Roman"/>
          <w:sz w:val="24"/>
          <w:szCs w:val="24"/>
        </w:rPr>
        <w:t xml:space="preserve">are estimated to be </w:t>
      </w:r>
      <w:r w:rsidR="00E8639E" w:rsidRPr="00CE5819">
        <w:rPr>
          <w:rFonts w:ascii="Times New Roman" w:hAnsi="Times New Roman" w:cs="Times New Roman"/>
          <w:sz w:val="24"/>
          <w:szCs w:val="24"/>
        </w:rPr>
        <w:t xml:space="preserve">more </w:t>
      </w:r>
      <w:r w:rsidR="00A10143" w:rsidRPr="00CE5819">
        <w:rPr>
          <w:rFonts w:ascii="Times New Roman" w:hAnsi="Times New Roman" w:cs="Times New Roman"/>
          <w:sz w:val="24"/>
          <w:szCs w:val="24"/>
        </w:rPr>
        <w:t xml:space="preserve">responsive </w:t>
      </w:r>
      <w:r w:rsidR="00EC15CA" w:rsidRPr="00CE5819">
        <w:rPr>
          <w:rFonts w:ascii="Times New Roman" w:hAnsi="Times New Roman" w:cs="Times New Roman"/>
          <w:sz w:val="24"/>
          <w:szCs w:val="24"/>
        </w:rPr>
        <w:t xml:space="preserve">to exchange rate changes </w:t>
      </w:r>
      <w:r w:rsidR="002B5E1B" w:rsidRPr="00CE5819">
        <w:rPr>
          <w:rFonts w:ascii="Times New Roman" w:hAnsi="Times New Roman" w:cs="Times New Roman"/>
          <w:sz w:val="24"/>
          <w:szCs w:val="24"/>
        </w:rPr>
        <w:t xml:space="preserve">when </w:t>
      </w:r>
      <w:r w:rsidR="00042DA2" w:rsidRPr="00CE5819">
        <w:rPr>
          <w:rFonts w:ascii="Times New Roman" w:hAnsi="Times New Roman" w:cs="Times New Roman"/>
          <w:sz w:val="24"/>
          <w:szCs w:val="24"/>
        </w:rPr>
        <w:t xml:space="preserve">markets and consumers expect inflation to be high in the future, suggesting that </w:t>
      </w:r>
      <w:r w:rsidR="00477659" w:rsidRPr="00CE5819">
        <w:rPr>
          <w:rFonts w:ascii="Times New Roman" w:hAnsi="Times New Roman" w:cs="Times New Roman"/>
          <w:sz w:val="24"/>
          <w:szCs w:val="24"/>
        </w:rPr>
        <w:t>managing inflation expectations can reduce the ERPT</w:t>
      </w:r>
      <w:r w:rsidR="00690E27" w:rsidRPr="00CE5819">
        <w:rPr>
          <w:rFonts w:ascii="Times New Roman" w:hAnsi="Times New Roman" w:cs="Times New Roman"/>
          <w:sz w:val="24"/>
          <w:szCs w:val="24"/>
        </w:rPr>
        <w:t>.</w:t>
      </w:r>
      <w:r w:rsidR="006621EB" w:rsidRPr="00CE5819">
        <w:rPr>
          <w:rFonts w:ascii="Times New Roman" w:hAnsi="Times New Roman" w:cs="Times New Roman"/>
          <w:sz w:val="24"/>
          <w:szCs w:val="24"/>
        </w:rPr>
        <w:t xml:space="preserve"> </w:t>
      </w:r>
      <w:r w:rsidR="00F3664F" w:rsidRPr="00042DA2">
        <w:rPr>
          <w:rFonts w:ascii="Times New Roman" w:hAnsi="Times New Roman" w:cs="Times New Roman"/>
          <w:sz w:val="24"/>
          <w:szCs w:val="24"/>
        </w:rPr>
        <w:t>T</w:t>
      </w:r>
      <w:r w:rsidR="00F3664F" w:rsidRPr="00961DA8">
        <w:rPr>
          <w:rFonts w:ascii="Times New Roman" w:hAnsi="Times New Roman" w:cs="Times New Roman"/>
          <w:sz w:val="24"/>
          <w:szCs w:val="24"/>
        </w:rPr>
        <w:t>hird, the EPRT to import prices is stronger than</w:t>
      </w:r>
      <w:r w:rsidR="006621EB" w:rsidRPr="00961DA8">
        <w:rPr>
          <w:rFonts w:ascii="Times New Roman" w:hAnsi="Times New Roman" w:cs="Times New Roman"/>
          <w:sz w:val="24"/>
          <w:szCs w:val="24"/>
        </w:rPr>
        <w:t xml:space="preserve"> that to consumer prices, </w:t>
      </w:r>
      <w:r w:rsidR="00E8639E" w:rsidRPr="00961DA8">
        <w:rPr>
          <w:rFonts w:ascii="Times New Roman" w:hAnsi="Times New Roman" w:cs="Times New Roman"/>
          <w:sz w:val="24"/>
          <w:szCs w:val="24"/>
        </w:rPr>
        <w:t>w</w:t>
      </w:r>
      <w:r w:rsidR="00E8639E" w:rsidRPr="002B5E49">
        <w:rPr>
          <w:rFonts w:ascii="Times New Roman" w:hAnsi="Times New Roman" w:cs="Times New Roman"/>
          <w:sz w:val="24"/>
          <w:szCs w:val="24"/>
        </w:rPr>
        <w:t xml:space="preserve">hich </w:t>
      </w:r>
      <w:r w:rsidR="006621EB" w:rsidRPr="002B5E49">
        <w:rPr>
          <w:rFonts w:ascii="Times New Roman" w:hAnsi="Times New Roman" w:cs="Times New Roman"/>
          <w:sz w:val="24"/>
          <w:szCs w:val="24"/>
        </w:rPr>
        <w:t xml:space="preserve">also </w:t>
      </w:r>
      <w:r w:rsidR="00E8639E" w:rsidRPr="002B5E49">
        <w:rPr>
          <w:rFonts w:ascii="Times New Roman" w:hAnsi="Times New Roman" w:cs="Times New Roman"/>
          <w:sz w:val="24"/>
          <w:szCs w:val="24"/>
        </w:rPr>
        <w:t xml:space="preserve">include </w:t>
      </w:r>
      <w:r w:rsidR="006621EB" w:rsidRPr="002B5E49">
        <w:rPr>
          <w:rFonts w:ascii="Times New Roman" w:hAnsi="Times New Roman" w:cs="Times New Roman"/>
          <w:sz w:val="24"/>
          <w:szCs w:val="24"/>
        </w:rPr>
        <w:t xml:space="preserve">non-tradables. </w:t>
      </w:r>
      <w:r w:rsidR="00E8639E" w:rsidRPr="002B5E49">
        <w:rPr>
          <w:rFonts w:ascii="Times New Roman" w:hAnsi="Times New Roman" w:cs="Times New Roman"/>
          <w:sz w:val="24"/>
          <w:szCs w:val="24"/>
        </w:rPr>
        <w:t>Finall</w:t>
      </w:r>
      <w:r w:rsidR="00F3664F" w:rsidRPr="002B5E49">
        <w:rPr>
          <w:rFonts w:ascii="Times New Roman" w:hAnsi="Times New Roman" w:cs="Times New Roman"/>
          <w:sz w:val="24"/>
          <w:szCs w:val="24"/>
        </w:rPr>
        <w:t>y</w:t>
      </w:r>
      <w:r w:rsidR="00257190" w:rsidRPr="002B5E49">
        <w:rPr>
          <w:rFonts w:ascii="Times New Roman" w:hAnsi="Times New Roman" w:cs="Times New Roman"/>
          <w:sz w:val="24"/>
          <w:szCs w:val="24"/>
        </w:rPr>
        <w:t>, the</w:t>
      </w:r>
      <w:r w:rsidR="00E8639E" w:rsidRPr="002B5E49">
        <w:rPr>
          <w:rFonts w:ascii="Times New Roman" w:hAnsi="Times New Roman" w:cs="Times New Roman"/>
          <w:sz w:val="24"/>
          <w:szCs w:val="24"/>
        </w:rPr>
        <w:t xml:space="preserve"> ERPT</w:t>
      </w:r>
      <w:r w:rsidR="00257190" w:rsidRPr="002B5E49">
        <w:rPr>
          <w:rFonts w:ascii="Times New Roman" w:hAnsi="Times New Roman" w:cs="Times New Roman"/>
          <w:sz w:val="24"/>
          <w:szCs w:val="24"/>
        </w:rPr>
        <w:t xml:space="preserve"> </w:t>
      </w:r>
      <w:r w:rsidR="00F1214A" w:rsidRPr="002B5E49">
        <w:rPr>
          <w:rFonts w:ascii="Times New Roman" w:hAnsi="Times New Roman" w:cs="Times New Roman"/>
          <w:sz w:val="24"/>
          <w:szCs w:val="24"/>
        </w:rPr>
        <w:t>in the nonlinear model</w:t>
      </w:r>
      <w:r w:rsidR="00257190" w:rsidRPr="002B5E49">
        <w:rPr>
          <w:rFonts w:ascii="Times New Roman" w:hAnsi="Times New Roman" w:cs="Times New Roman"/>
          <w:sz w:val="24"/>
          <w:szCs w:val="24"/>
        </w:rPr>
        <w:t xml:space="preserve"> is</w:t>
      </w:r>
      <w:r w:rsidR="00F1214A" w:rsidRPr="002B5E49">
        <w:rPr>
          <w:rFonts w:ascii="Times New Roman" w:hAnsi="Times New Roman" w:cs="Times New Roman"/>
          <w:sz w:val="24"/>
          <w:szCs w:val="24"/>
        </w:rPr>
        <w:t xml:space="preserve"> stronger </w:t>
      </w:r>
      <w:r w:rsidR="00257190" w:rsidRPr="002B5E49">
        <w:rPr>
          <w:rFonts w:ascii="Times New Roman" w:hAnsi="Times New Roman" w:cs="Times New Roman"/>
          <w:sz w:val="24"/>
          <w:szCs w:val="24"/>
        </w:rPr>
        <w:t xml:space="preserve">in </w:t>
      </w:r>
      <w:r w:rsidR="00E8639E" w:rsidRPr="002B5E49">
        <w:rPr>
          <w:rFonts w:ascii="Times New Roman" w:hAnsi="Times New Roman" w:cs="Times New Roman"/>
          <w:sz w:val="24"/>
          <w:szCs w:val="24"/>
        </w:rPr>
        <w:t xml:space="preserve">the </w:t>
      </w:r>
      <w:r w:rsidR="00185256" w:rsidRPr="002B5E49">
        <w:rPr>
          <w:rFonts w:ascii="Times New Roman" w:hAnsi="Times New Roman" w:cs="Times New Roman"/>
          <w:sz w:val="24"/>
          <w:szCs w:val="24"/>
        </w:rPr>
        <w:t xml:space="preserve">inflation targeting </w:t>
      </w:r>
      <w:r w:rsidR="00257190" w:rsidRPr="002B5E49">
        <w:rPr>
          <w:rFonts w:ascii="Times New Roman" w:hAnsi="Times New Roman" w:cs="Times New Roman"/>
          <w:sz w:val="24"/>
          <w:szCs w:val="24"/>
        </w:rPr>
        <w:t>countries</w:t>
      </w:r>
      <w:r w:rsidR="00024D41" w:rsidRPr="002B5E49">
        <w:rPr>
          <w:rFonts w:ascii="Times New Roman" w:hAnsi="Times New Roman" w:cs="Times New Roman"/>
          <w:sz w:val="24"/>
          <w:szCs w:val="24"/>
        </w:rPr>
        <w:t xml:space="preserve">, which suggests that the role of inflation expectations </w:t>
      </w:r>
      <w:r w:rsidR="00E8639E" w:rsidRPr="002B5E49">
        <w:rPr>
          <w:rFonts w:ascii="Times New Roman" w:hAnsi="Times New Roman" w:cs="Times New Roman"/>
          <w:sz w:val="24"/>
          <w:szCs w:val="24"/>
        </w:rPr>
        <w:t xml:space="preserve">becomes </w:t>
      </w:r>
      <w:r w:rsidR="00024D41" w:rsidRPr="002B5E49">
        <w:rPr>
          <w:rFonts w:ascii="Times New Roman" w:hAnsi="Times New Roman" w:cs="Times New Roman"/>
          <w:sz w:val="24"/>
          <w:szCs w:val="24"/>
        </w:rPr>
        <w:t xml:space="preserve">more important </w:t>
      </w:r>
      <w:r w:rsidR="00185256" w:rsidRPr="002B5E49">
        <w:rPr>
          <w:rFonts w:ascii="Times New Roman" w:hAnsi="Times New Roman" w:cs="Times New Roman"/>
          <w:sz w:val="24"/>
          <w:szCs w:val="24"/>
        </w:rPr>
        <w:t xml:space="preserve">for the pass-through </w:t>
      </w:r>
      <w:r w:rsidR="00E8639E" w:rsidRPr="002B5E49">
        <w:rPr>
          <w:rFonts w:ascii="Times New Roman" w:hAnsi="Times New Roman" w:cs="Times New Roman"/>
          <w:sz w:val="24"/>
          <w:szCs w:val="24"/>
        </w:rPr>
        <w:t>when that type of monetary framework is adopted. Mo</w:t>
      </w:r>
      <w:r w:rsidR="00E8639E" w:rsidRPr="0065204F">
        <w:rPr>
          <w:rFonts w:ascii="Times New Roman" w:hAnsi="Times New Roman" w:cs="Times New Roman"/>
          <w:sz w:val="24"/>
          <w:szCs w:val="24"/>
        </w:rPr>
        <w:t>re specifically, anchoring inflation expectations and thus achieving low and stable inflation also appears to increase international competitiveness, which provides an</w:t>
      </w:r>
      <w:r w:rsidR="006059E7" w:rsidRPr="0065204F">
        <w:rPr>
          <w:rFonts w:ascii="Times New Roman" w:hAnsi="Times New Roman" w:cs="Times New Roman"/>
          <w:sz w:val="24"/>
          <w:szCs w:val="24"/>
        </w:rPr>
        <w:t xml:space="preserve"> additional reason</w:t>
      </w:r>
      <w:r w:rsidR="00E8639E" w:rsidRPr="0065204F">
        <w:rPr>
          <w:rFonts w:ascii="Times New Roman" w:hAnsi="Times New Roman" w:cs="Times New Roman"/>
          <w:sz w:val="24"/>
          <w:szCs w:val="24"/>
        </w:rPr>
        <w:t xml:space="preserve"> for monetary authorities to aim for price stability</w:t>
      </w:r>
      <w:r w:rsidR="00D16DE4" w:rsidRPr="0065204F">
        <w:rPr>
          <w:rFonts w:ascii="Times New Roman" w:hAnsi="Times New Roman" w:cs="Times New Roman"/>
          <w:sz w:val="24"/>
          <w:szCs w:val="24"/>
        </w:rPr>
        <w:t xml:space="preserve"> </w:t>
      </w:r>
      <w:r w:rsidR="00AC179B" w:rsidRPr="0065204F">
        <w:rPr>
          <w:rFonts w:ascii="Times New Roman" w:hAnsi="Times New Roman" w:cs="Times New Roman"/>
          <w:sz w:val="24"/>
          <w:szCs w:val="24"/>
        </w:rPr>
        <w:t xml:space="preserve">through </w:t>
      </w:r>
      <w:r w:rsidR="00D16DE4" w:rsidRPr="0065204F">
        <w:rPr>
          <w:rFonts w:ascii="Times New Roman" w:hAnsi="Times New Roman" w:cs="Times New Roman"/>
          <w:sz w:val="24"/>
          <w:szCs w:val="24"/>
        </w:rPr>
        <w:t>inflation targeting</w:t>
      </w:r>
      <w:r w:rsidR="00E8639E" w:rsidRPr="0065204F">
        <w:rPr>
          <w:rFonts w:ascii="Times New Roman" w:hAnsi="Times New Roman" w:cs="Times New Roman"/>
          <w:sz w:val="24"/>
          <w:szCs w:val="24"/>
        </w:rPr>
        <w:t>.</w:t>
      </w:r>
      <w:r w:rsidR="00E8639E" w:rsidRPr="00D16D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D898B" w14:textId="51C04BDF" w:rsidR="00E43C3D" w:rsidRDefault="00E43C3D" w:rsidP="005C463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CDF6F3" w14:textId="3AF6C60B" w:rsidR="00257190" w:rsidRPr="005A44CA" w:rsidRDefault="00257190" w:rsidP="005C463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257190" w:rsidRPr="005A44C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6146483" w14:textId="400FC4B7" w:rsidR="00EA3936" w:rsidRDefault="005C4632" w:rsidP="00D16DE4">
      <w:pPr>
        <w:pStyle w:val="Heading1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A020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References</w:t>
      </w:r>
    </w:p>
    <w:p w14:paraId="37FA68C9" w14:textId="77777777" w:rsidR="00BA40E5" w:rsidRPr="00BA40E5" w:rsidRDefault="00BA40E5" w:rsidP="00BA40E5"/>
    <w:p w14:paraId="013620E4" w14:textId="1E985C29" w:rsidR="000B3A36" w:rsidRPr="00CE5819" w:rsidRDefault="000B3A36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19">
        <w:rPr>
          <w:rFonts w:ascii="Times New Roman" w:hAnsi="Times New Roman" w:cs="Times New Roman"/>
          <w:sz w:val="24"/>
          <w:szCs w:val="24"/>
        </w:rPr>
        <w:t xml:space="preserve">Aleem, A. and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Lahiani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A., 2014</w:t>
      </w:r>
      <w:r w:rsidR="0072347A" w:rsidRPr="00CE5819">
        <w:rPr>
          <w:rFonts w:ascii="Times New Roman" w:hAnsi="Times New Roman" w:cs="Times New Roman"/>
          <w:sz w:val="24"/>
          <w:szCs w:val="24"/>
        </w:rPr>
        <w:t>a</w:t>
      </w:r>
      <w:r w:rsidRPr="00CE5819">
        <w:rPr>
          <w:rFonts w:ascii="Times New Roman" w:hAnsi="Times New Roman" w:cs="Times New Roman"/>
          <w:sz w:val="24"/>
          <w:szCs w:val="24"/>
        </w:rPr>
        <w:t>. A threshold vector autoregression model of exchange rate pass-through in Mexico.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Research in International Business and Finance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CE5819">
        <w:rPr>
          <w:rFonts w:ascii="Times New Roman" w:hAnsi="Times New Roman" w:cs="Times New Roman"/>
          <w:sz w:val="24"/>
          <w:szCs w:val="24"/>
        </w:rPr>
        <w:t>, pp.24-33.</w:t>
      </w:r>
    </w:p>
    <w:p w14:paraId="0D869EF3" w14:textId="7B58C750" w:rsidR="0072347A" w:rsidRPr="00CE5819" w:rsidRDefault="0072347A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19">
        <w:rPr>
          <w:rFonts w:ascii="Times New Roman" w:hAnsi="Times New Roman" w:cs="Times New Roman"/>
          <w:sz w:val="24"/>
          <w:szCs w:val="24"/>
        </w:rPr>
        <w:t xml:space="preserve">Aleem, A. and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Lahiani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A., 2014b. Monetary policy credibility and exchange rate pass-through: Some evidence from emerging countries.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Economic Modelling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43</w:t>
      </w:r>
      <w:r w:rsidRPr="00CE5819">
        <w:rPr>
          <w:rFonts w:ascii="Times New Roman" w:hAnsi="Times New Roman" w:cs="Times New Roman"/>
          <w:sz w:val="24"/>
          <w:szCs w:val="24"/>
        </w:rPr>
        <w:t>, pp.21-29.</w:t>
      </w:r>
    </w:p>
    <w:p w14:paraId="78D3CD4D" w14:textId="712F1F51" w:rsidR="00AA7E1E" w:rsidRPr="00CE5819" w:rsidRDefault="009643E6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19">
        <w:rPr>
          <w:rFonts w:ascii="Times New Roman" w:hAnsi="Times New Roman" w:cs="Times New Roman"/>
          <w:sz w:val="24"/>
          <w:szCs w:val="24"/>
        </w:rPr>
        <w:t>Allsopp, C., Kara, A. and Nelson, E., 2006. United Kingdom inflation targeting and the exchange rate.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The Economic Journal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116</w:t>
      </w:r>
      <w:r w:rsidRPr="00CE5819">
        <w:rPr>
          <w:rFonts w:ascii="Times New Roman" w:hAnsi="Times New Roman" w:cs="Times New Roman"/>
          <w:sz w:val="24"/>
          <w:szCs w:val="24"/>
        </w:rPr>
        <w:t>(512), pp.F232-F244.</w:t>
      </w:r>
    </w:p>
    <w:p w14:paraId="37D15C97" w14:textId="05D196E0" w:rsidR="00FD0A4D" w:rsidRPr="00CE5819" w:rsidRDefault="00FD0A4D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19">
        <w:rPr>
          <w:rFonts w:ascii="Times New Roman" w:hAnsi="Times New Roman" w:cs="Times New Roman"/>
          <w:sz w:val="24"/>
          <w:szCs w:val="24"/>
        </w:rPr>
        <w:t>Álvarez, L.J. and Gómez-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Loscos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A., 2018. A menu on output gap estimation methods.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Journal of Policy Modeling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40</w:t>
      </w:r>
      <w:r w:rsidRPr="00CE5819">
        <w:rPr>
          <w:rFonts w:ascii="Times New Roman" w:hAnsi="Times New Roman" w:cs="Times New Roman"/>
          <w:sz w:val="24"/>
          <w:szCs w:val="24"/>
        </w:rPr>
        <w:t>(4), pp.827-850.</w:t>
      </w:r>
    </w:p>
    <w:p w14:paraId="67043621" w14:textId="562E534F" w:rsidR="00AB5B01" w:rsidRPr="00CE5819" w:rsidRDefault="00AB5B01" w:rsidP="00F2125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Atkeson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A. and Burstein, A., 2008. Pricing-to-market, trade costs, and international relative prices.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American Economic Review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98</w:t>
      </w:r>
      <w:r w:rsidRPr="00CE5819">
        <w:rPr>
          <w:rFonts w:ascii="Times New Roman" w:hAnsi="Times New Roman" w:cs="Times New Roman"/>
          <w:sz w:val="24"/>
          <w:szCs w:val="24"/>
        </w:rPr>
        <w:t>(5), pp.1998-2031.</w:t>
      </w:r>
    </w:p>
    <w:p w14:paraId="4AE7ABC9" w14:textId="1C98F52A" w:rsidR="008461F1" w:rsidRPr="00CE5819" w:rsidRDefault="008461F1" w:rsidP="00F2125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Bacchetta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P. and Van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Wincoop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E., 2003. Why do consumer prices react less than import prices to exchange </w:t>
      </w:r>
      <w:proofErr w:type="gramStart"/>
      <w:r w:rsidRPr="00CE5819">
        <w:rPr>
          <w:rFonts w:ascii="Times New Roman" w:hAnsi="Times New Roman" w:cs="Times New Roman"/>
          <w:sz w:val="24"/>
          <w:szCs w:val="24"/>
        </w:rPr>
        <w:t>rates?.</w:t>
      </w:r>
      <w:proofErr w:type="gramEnd"/>
      <w:r w:rsidRPr="00CE5819">
        <w:rPr>
          <w:rFonts w:ascii="Times New Roman" w:hAnsi="Times New Roman" w:cs="Times New Roman"/>
          <w:sz w:val="24"/>
          <w:szCs w:val="24"/>
        </w:rPr>
        <w:t>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Journal of the European Economic Association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CE5819">
        <w:rPr>
          <w:rFonts w:ascii="Times New Roman" w:hAnsi="Times New Roman" w:cs="Times New Roman"/>
          <w:sz w:val="24"/>
          <w:szCs w:val="24"/>
        </w:rPr>
        <w:t>(2-3), pp.662-670.</w:t>
      </w:r>
    </w:p>
    <w:p w14:paraId="7C08FBD2" w14:textId="5743E052" w:rsidR="005A327E" w:rsidRPr="00CE5819" w:rsidRDefault="005A327E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Baharumshah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A.Z., Soon, S.V. and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Wohar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M.E., 2017. Markov-switching analysis of exchange rate pass-through: Perspective from Asian countries.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International Review of Economics &amp; Finance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51</w:t>
      </w:r>
      <w:r w:rsidRPr="00CE5819">
        <w:rPr>
          <w:rFonts w:ascii="Times New Roman" w:hAnsi="Times New Roman" w:cs="Times New Roman"/>
          <w:sz w:val="24"/>
          <w:szCs w:val="24"/>
        </w:rPr>
        <w:t>, pp.245-257.</w:t>
      </w:r>
    </w:p>
    <w:p w14:paraId="36822626" w14:textId="32C7258E" w:rsidR="00401661" w:rsidRPr="00CE5819" w:rsidRDefault="00401661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Bailliu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J. and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Bouakez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H., 2004. Exchange rate pass-through in industrialized countries.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Bank of Canada Review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2004</w:t>
      </w:r>
      <w:r w:rsidR="008461F1" w:rsidRPr="00CE58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E5819">
        <w:rPr>
          <w:rFonts w:ascii="Times New Roman" w:hAnsi="Times New Roman" w:cs="Times New Roman"/>
          <w:sz w:val="24"/>
          <w:szCs w:val="24"/>
        </w:rPr>
        <w:t>(Spring), pp.19-28.</w:t>
      </w:r>
    </w:p>
    <w:p w14:paraId="620AC75D" w14:textId="1D453969" w:rsidR="00B356D9" w:rsidRPr="00CE5819" w:rsidRDefault="00B356D9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Bailliu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J. and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Fujii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E., 2004. Exchange rate pass-through and the inflation environment in industrialized countries: An empirical investigation</w:t>
      </w:r>
      <w:r w:rsidRPr="00CE5819">
        <w:rPr>
          <w:rFonts w:ascii="Times New Roman" w:hAnsi="Times New Roman" w:cs="Times New Roman"/>
          <w:i/>
          <w:sz w:val="24"/>
          <w:szCs w:val="24"/>
        </w:rPr>
        <w:t>.</w:t>
      </w:r>
      <w:r w:rsidRPr="00CE5819">
        <w:rPr>
          <w:i/>
        </w:rPr>
        <w:t xml:space="preserve"> </w:t>
      </w:r>
      <w:r w:rsidRPr="00CE5819">
        <w:rPr>
          <w:rFonts w:ascii="Times New Roman" w:hAnsi="Times New Roman" w:cs="Times New Roman"/>
          <w:i/>
          <w:sz w:val="24"/>
          <w:szCs w:val="24"/>
        </w:rPr>
        <w:t xml:space="preserve">Bank of Canada, </w:t>
      </w:r>
      <w:r w:rsidRPr="00CE5819">
        <w:rPr>
          <w:rFonts w:ascii="Times New Roman" w:hAnsi="Times New Roman" w:cs="Times New Roman"/>
          <w:sz w:val="24"/>
          <w:szCs w:val="24"/>
        </w:rPr>
        <w:t>Working Paper No. 2004-21.</w:t>
      </w:r>
    </w:p>
    <w:p w14:paraId="160A46B3" w14:textId="77777777" w:rsidR="007C1C5F" w:rsidRPr="00CE5819" w:rsidRDefault="007C1C5F" w:rsidP="007C1C5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19">
        <w:rPr>
          <w:rFonts w:ascii="Times New Roman" w:hAnsi="Times New Roman" w:cs="Times New Roman"/>
          <w:sz w:val="24"/>
          <w:szCs w:val="24"/>
        </w:rPr>
        <w:t xml:space="preserve">Berman, N., Martin, P. and Mayer, T., 2012. How do different exporters react to exchange rate </w:t>
      </w:r>
      <w:proofErr w:type="gramStart"/>
      <w:r w:rsidRPr="00CE5819">
        <w:rPr>
          <w:rFonts w:ascii="Times New Roman" w:hAnsi="Times New Roman" w:cs="Times New Roman"/>
          <w:sz w:val="24"/>
          <w:szCs w:val="24"/>
        </w:rPr>
        <w:t>changes?.</w:t>
      </w:r>
      <w:proofErr w:type="gramEnd"/>
      <w:r w:rsidRPr="00CE5819">
        <w:rPr>
          <w:rFonts w:ascii="Times New Roman" w:hAnsi="Times New Roman" w:cs="Times New Roman"/>
          <w:sz w:val="24"/>
          <w:szCs w:val="24"/>
        </w:rPr>
        <w:t>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The Quarterly Journal of Economics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127</w:t>
      </w:r>
      <w:r w:rsidRPr="00CE5819">
        <w:rPr>
          <w:rFonts w:ascii="Times New Roman" w:hAnsi="Times New Roman" w:cs="Times New Roman"/>
          <w:sz w:val="24"/>
          <w:szCs w:val="24"/>
        </w:rPr>
        <w:t>(1), pp.437-492.</w:t>
      </w:r>
    </w:p>
    <w:p w14:paraId="23470943" w14:textId="3566DE87" w:rsidR="007C1C5F" w:rsidRPr="00CE5819" w:rsidRDefault="007C1C5F" w:rsidP="007C1C5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19">
        <w:rPr>
          <w:rFonts w:ascii="Times New Roman" w:hAnsi="Times New Roman" w:cs="Times New Roman"/>
          <w:sz w:val="24"/>
          <w:szCs w:val="24"/>
        </w:rPr>
        <w:t>Betts, C. and Devereux, M.B., 1996. The exchange rate in a model of pricing-to-market.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European Economic Review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40</w:t>
      </w:r>
      <w:r w:rsidRPr="00CE5819">
        <w:rPr>
          <w:rFonts w:ascii="Times New Roman" w:hAnsi="Times New Roman" w:cs="Times New Roman"/>
          <w:sz w:val="24"/>
          <w:szCs w:val="24"/>
        </w:rPr>
        <w:t>(3-5), pp.1007-1021.</w:t>
      </w:r>
    </w:p>
    <w:p w14:paraId="4673B809" w14:textId="549BF6DD" w:rsidR="00ED25C1" w:rsidRPr="00CE5819" w:rsidRDefault="00ED25C1" w:rsidP="007C1C5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19">
        <w:rPr>
          <w:rFonts w:ascii="Times New Roman" w:hAnsi="Times New Roman" w:cs="Times New Roman"/>
          <w:sz w:val="24"/>
          <w:szCs w:val="24"/>
        </w:rPr>
        <w:lastRenderedPageBreak/>
        <w:t>Burstein, A. and Gopinath, G., 2014. International prices and exchange rates. In</w:t>
      </w:r>
      <w:r w:rsidRPr="00CE5819">
        <w:rPr>
          <w:rFonts w:ascii="Times New Roman" w:hAnsi="Times New Roman" w:cs="Times New Roman"/>
          <w:i/>
          <w:sz w:val="24"/>
          <w:szCs w:val="24"/>
        </w:rPr>
        <w:t xml:space="preserve"> Handbook of International Economics</w:t>
      </w:r>
      <w:r w:rsidR="00E4747E" w:rsidRPr="00CE5819">
        <w:rPr>
          <w:rFonts w:ascii="Times New Roman" w:hAnsi="Times New Roman" w:cs="Times New Roman"/>
          <w:sz w:val="24"/>
          <w:szCs w:val="24"/>
        </w:rPr>
        <w:t>, Vol. 4, pp. 391-451</w:t>
      </w:r>
      <w:r w:rsidRPr="00CE5819">
        <w:rPr>
          <w:rFonts w:ascii="Times New Roman" w:hAnsi="Times New Roman" w:cs="Times New Roman"/>
          <w:sz w:val="24"/>
          <w:szCs w:val="24"/>
        </w:rPr>
        <w:t>. Elsevier.</w:t>
      </w:r>
    </w:p>
    <w:p w14:paraId="4A24A588" w14:textId="6C5E5B44" w:rsidR="00B002A9" w:rsidRPr="00CE5819" w:rsidRDefault="00B002A9" w:rsidP="00B002A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Bussiere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M., 2013. Exchange rate pass‐through to trade prices: The role of nonlinearities and asymmetries.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Oxford Bulletin of Economics and Statistics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75</w:t>
      </w:r>
      <w:r w:rsidRPr="00CE5819">
        <w:rPr>
          <w:rFonts w:ascii="Times New Roman" w:hAnsi="Times New Roman" w:cs="Times New Roman"/>
          <w:sz w:val="24"/>
          <w:szCs w:val="24"/>
        </w:rPr>
        <w:t>(5), pp.731-758.</w:t>
      </w:r>
    </w:p>
    <w:p w14:paraId="3D88AF33" w14:textId="231C6B88" w:rsidR="00401661" w:rsidRPr="00CE5819" w:rsidRDefault="00401661" w:rsidP="00B002A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Bussière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Chiaie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S. and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Peltonen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T.A., 2014. Exchange rate pass-through in the global economy: the role of emerging market economies.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IMF Economic Review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62</w:t>
      </w:r>
      <w:r w:rsidRPr="00CE5819">
        <w:rPr>
          <w:rFonts w:ascii="Times New Roman" w:hAnsi="Times New Roman" w:cs="Times New Roman"/>
          <w:sz w:val="24"/>
          <w:szCs w:val="24"/>
        </w:rPr>
        <w:t>(1), pp.146-178.</w:t>
      </w:r>
    </w:p>
    <w:p w14:paraId="14560B43" w14:textId="4E2EEE1D" w:rsidR="005E1052" w:rsidRPr="00CE5819" w:rsidRDefault="005E1052" w:rsidP="00B002A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Campa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J.M. and Goldberg, L.S., 2005. Exchange rate pass-through into import prices.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Review of Economics and Statistics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87</w:t>
      </w:r>
      <w:r w:rsidRPr="00CE5819">
        <w:rPr>
          <w:rFonts w:ascii="Times New Roman" w:hAnsi="Times New Roman" w:cs="Times New Roman"/>
          <w:sz w:val="24"/>
          <w:szCs w:val="24"/>
        </w:rPr>
        <w:t>(4), pp.679-690.</w:t>
      </w:r>
    </w:p>
    <w:p w14:paraId="38BBC65C" w14:textId="77777777" w:rsidR="003662EB" w:rsidRPr="00CE5819" w:rsidRDefault="003662EB" w:rsidP="003662E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Castelnuovo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E. and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Surico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P., 2010. Monetary policy, inflation expectations and the price puzzle.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The Economic Journal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120</w:t>
      </w:r>
      <w:r w:rsidRPr="00CE5819">
        <w:rPr>
          <w:rFonts w:ascii="Times New Roman" w:hAnsi="Times New Roman" w:cs="Times New Roman"/>
          <w:sz w:val="24"/>
          <w:szCs w:val="24"/>
        </w:rPr>
        <w:t>(549), pp.1262-1283.</w:t>
      </w:r>
    </w:p>
    <w:p w14:paraId="79FE2275" w14:textId="7F11BF2D" w:rsidR="000F707E" w:rsidRPr="00CE5819" w:rsidRDefault="000F707E" w:rsidP="00B002A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Ca'Zorzi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M., Hahn, E. and Sánchez, M., 2007. Exchange rate pass-through in emerging markets, </w:t>
      </w:r>
      <w:r w:rsidRPr="00CE5819">
        <w:rPr>
          <w:rFonts w:ascii="Times New Roman" w:hAnsi="Times New Roman" w:cs="Times New Roman"/>
          <w:i/>
          <w:sz w:val="24"/>
          <w:szCs w:val="24"/>
        </w:rPr>
        <w:t>European Central Bank,</w:t>
      </w:r>
      <w:r w:rsidRPr="00CE5819">
        <w:rPr>
          <w:rFonts w:ascii="Times New Roman" w:hAnsi="Times New Roman" w:cs="Times New Roman"/>
          <w:sz w:val="24"/>
          <w:szCs w:val="24"/>
        </w:rPr>
        <w:t xml:space="preserve"> Working Paper No. 739.</w:t>
      </w:r>
    </w:p>
    <w:p w14:paraId="64CD4ECD" w14:textId="087299AE" w:rsidR="00E755B3" w:rsidRPr="00CE5819" w:rsidRDefault="00E755B3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Cheikh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</w:t>
      </w:r>
      <w:r w:rsidR="0016187F" w:rsidRPr="00CE5819">
        <w:rPr>
          <w:rFonts w:ascii="Times New Roman" w:hAnsi="Times New Roman" w:cs="Times New Roman"/>
          <w:sz w:val="24"/>
          <w:szCs w:val="24"/>
        </w:rPr>
        <w:t>B</w:t>
      </w:r>
      <w:r w:rsidRPr="00CE5819">
        <w:rPr>
          <w:rFonts w:ascii="Times New Roman" w:hAnsi="Times New Roman" w:cs="Times New Roman"/>
          <w:sz w:val="24"/>
          <w:szCs w:val="24"/>
        </w:rPr>
        <w:t>.</w:t>
      </w:r>
      <w:r w:rsidR="0016187F" w:rsidRPr="00CE5819">
        <w:rPr>
          <w:rFonts w:ascii="Times New Roman" w:hAnsi="Times New Roman" w:cs="Times New Roman"/>
          <w:sz w:val="24"/>
          <w:szCs w:val="24"/>
        </w:rPr>
        <w:t>, 2012</w:t>
      </w:r>
      <w:r w:rsidRPr="00CE5819">
        <w:rPr>
          <w:rFonts w:ascii="Times New Roman" w:hAnsi="Times New Roman" w:cs="Times New Roman"/>
          <w:sz w:val="24"/>
          <w:szCs w:val="24"/>
        </w:rPr>
        <w:t xml:space="preserve">. Nonlinearities in exchange rate pass-through: Evidence from smooth transition models. </w:t>
      </w:r>
      <w:r w:rsidRPr="00CE5819">
        <w:rPr>
          <w:rFonts w:ascii="Times New Roman" w:hAnsi="Times New Roman" w:cs="Times New Roman"/>
          <w:i/>
          <w:sz w:val="24"/>
          <w:szCs w:val="24"/>
        </w:rPr>
        <w:t>Economics Bulletin</w:t>
      </w:r>
      <w:r w:rsidRPr="00CE5819">
        <w:rPr>
          <w:rFonts w:ascii="Times New Roman" w:hAnsi="Times New Roman" w:cs="Times New Roman"/>
          <w:sz w:val="24"/>
          <w:szCs w:val="24"/>
        </w:rPr>
        <w:t xml:space="preserve">. </w:t>
      </w:r>
      <w:r w:rsidR="00A73A5F" w:rsidRPr="00CE5819">
        <w:rPr>
          <w:rFonts w:ascii="Times New Roman" w:hAnsi="Times New Roman" w:cs="Times New Roman"/>
          <w:sz w:val="24"/>
          <w:szCs w:val="24"/>
        </w:rPr>
        <w:t>32(3), pp. 2530-2545.</w:t>
      </w:r>
    </w:p>
    <w:p w14:paraId="78CF2A97" w14:textId="493CB798" w:rsidR="00332EDE" w:rsidRPr="00CE5819" w:rsidRDefault="00332EDE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Cheikh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N.B. and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Louhichi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W., 2016. Revisiting the role of inflation environment in exchange rate pass-through: A panel threshold approach.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Economic Modelling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52</w:t>
      </w:r>
      <w:r w:rsidRPr="00CE5819">
        <w:rPr>
          <w:rFonts w:ascii="Times New Roman" w:hAnsi="Times New Roman" w:cs="Times New Roman"/>
          <w:sz w:val="24"/>
          <w:szCs w:val="24"/>
        </w:rPr>
        <w:t>, pp.233-238.</w:t>
      </w:r>
    </w:p>
    <w:p w14:paraId="7DFFEB4E" w14:textId="77777777" w:rsidR="00FA1273" w:rsidRPr="00CE5819" w:rsidRDefault="00FA1273" w:rsidP="00FA127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Cheikh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N.B. and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Rault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C., 2016. Recent estimates of exchange rate pass-through to import prices in the euro area.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Review of World Economics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152</w:t>
      </w:r>
      <w:r w:rsidRPr="00CE5819">
        <w:rPr>
          <w:rFonts w:ascii="Times New Roman" w:hAnsi="Times New Roman" w:cs="Times New Roman"/>
          <w:sz w:val="24"/>
          <w:szCs w:val="24"/>
        </w:rPr>
        <w:t>(1), pp.69-105.</w:t>
      </w:r>
    </w:p>
    <w:p w14:paraId="795428B9" w14:textId="0632258D" w:rsidR="00067642" w:rsidRPr="00CE5819" w:rsidRDefault="00067642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Cheikh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N.B. and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Zaied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Y.B., 2020. Revisiting the pass-through of exchange rate in the transition economies: New evidence from new EU member states.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Journal of International Money and Finance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100</w:t>
      </w:r>
      <w:r w:rsidRPr="00CE5819">
        <w:rPr>
          <w:rFonts w:ascii="Times New Roman" w:hAnsi="Times New Roman" w:cs="Times New Roman"/>
          <w:sz w:val="24"/>
          <w:szCs w:val="24"/>
        </w:rPr>
        <w:t>, p.102093.</w:t>
      </w:r>
    </w:p>
    <w:p w14:paraId="7B54CD92" w14:textId="78FD8BCF" w:rsidR="001B286F" w:rsidRPr="00CE5819" w:rsidRDefault="001B286F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Choudhri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E.U. and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Hakura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D.S., 2006. Exchange rate pass-through to domestic prices: does the inflationary environment </w:t>
      </w:r>
      <w:proofErr w:type="gramStart"/>
      <w:r w:rsidRPr="00CE5819">
        <w:rPr>
          <w:rFonts w:ascii="Times New Roman" w:hAnsi="Times New Roman" w:cs="Times New Roman"/>
          <w:sz w:val="24"/>
          <w:szCs w:val="24"/>
        </w:rPr>
        <w:t>matter?.</w:t>
      </w:r>
      <w:proofErr w:type="gramEnd"/>
      <w:r w:rsidRPr="00CE5819">
        <w:rPr>
          <w:rFonts w:ascii="Times New Roman" w:hAnsi="Times New Roman" w:cs="Times New Roman"/>
          <w:sz w:val="24"/>
          <w:szCs w:val="24"/>
        </w:rPr>
        <w:t>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 xml:space="preserve">Journal of </w:t>
      </w:r>
      <w:r w:rsidR="00123569" w:rsidRPr="00CE5819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nternational Money and Finance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CE5819">
        <w:rPr>
          <w:rFonts w:ascii="Times New Roman" w:hAnsi="Times New Roman" w:cs="Times New Roman"/>
          <w:sz w:val="24"/>
          <w:szCs w:val="24"/>
        </w:rPr>
        <w:t>(4), pp.614-639.</w:t>
      </w:r>
    </w:p>
    <w:p w14:paraId="31E98BF8" w14:textId="6F9EC2C4" w:rsidR="00E10DD7" w:rsidRPr="00CE5819" w:rsidRDefault="00E10DD7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lastRenderedPageBreak/>
        <w:t>Cuitiño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M.F., Medina, J.P. and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Zacheo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L., 2022. Conditional exchange rate pass-through and monetary policy credibility: Insights from Uruguay and Chile.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Economic Modelling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114</w:t>
      </w:r>
      <w:r w:rsidRPr="00CE5819">
        <w:rPr>
          <w:rFonts w:ascii="Times New Roman" w:hAnsi="Times New Roman" w:cs="Times New Roman"/>
          <w:sz w:val="24"/>
          <w:szCs w:val="24"/>
        </w:rPr>
        <w:t>, p.105926.</w:t>
      </w:r>
    </w:p>
    <w:p w14:paraId="365E4AB3" w14:textId="6C603760" w:rsidR="00545347" w:rsidRPr="00CE5819" w:rsidRDefault="00545347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1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Mendonça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H.F. and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Tiberto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B.P., 2017. Effect of credibility and exchange rate pass-through on inflation: An assessment for developing countries.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International Review of Economics &amp; Finance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50</w:t>
      </w:r>
      <w:r w:rsidRPr="00CE5819">
        <w:rPr>
          <w:rFonts w:ascii="Times New Roman" w:hAnsi="Times New Roman" w:cs="Times New Roman"/>
          <w:sz w:val="24"/>
          <w:szCs w:val="24"/>
        </w:rPr>
        <w:t>, pp.196-244.</w:t>
      </w:r>
    </w:p>
    <w:p w14:paraId="6D05B5E9" w14:textId="5F1BB293" w:rsidR="00761216" w:rsidRPr="00CE5819" w:rsidRDefault="00761216" w:rsidP="005140D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19">
        <w:rPr>
          <w:rFonts w:ascii="Times New Roman" w:hAnsi="Times New Roman" w:cs="Times New Roman"/>
          <w:sz w:val="24"/>
          <w:szCs w:val="24"/>
        </w:rPr>
        <w:t xml:space="preserve">Devereux, M.B., Tomlin, B. and Dong, W., 2015. Exchange rate pass-through, currency of invoicing and market share. </w:t>
      </w:r>
      <w:r w:rsidRPr="00CE5819">
        <w:rPr>
          <w:rFonts w:ascii="Times New Roman" w:hAnsi="Times New Roman" w:cs="Times New Roman"/>
          <w:i/>
          <w:sz w:val="24"/>
          <w:szCs w:val="24"/>
        </w:rPr>
        <w:t>National Bureau of Economic Research</w:t>
      </w:r>
      <w:r w:rsidRPr="00CE5819">
        <w:rPr>
          <w:rFonts w:ascii="Times New Roman" w:hAnsi="Times New Roman" w:cs="Times New Roman"/>
          <w:sz w:val="24"/>
          <w:szCs w:val="24"/>
        </w:rPr>
        <w:t>, NBER Working Paper Series, w21413.</w:t>
      </w:r>
    </w:p>
    <w:p w14:paraId="46A7DE61" w14:textId="23BB8C65" w:rsidR="005140DF" w:rsidRPr="00CE5819" w:rsidRDefault="00EA3936" w:rsidP="005140D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19">
        <w:rPr>
          <w:rFonts w:ascii="Times New Roman" w:hAnsi="Times New Roman" w:cs="Times New Roman"/>
          <w:sz w:val="24"/>
          <w:szCs w:val="24"/>
        </w:rPr>
        <w:t>Devereux, M</w:t>
      </w:r>
      <w:r w:rsidR="005140DF" w:rsidRPr="00CE5819"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 w:rsidR="005140DF" w:rsidRPr="00CE5819">
        <w:rPr>
          <w:rFonts w:ascii="Times New Roman" w:hAnsi="Times New Roman" w:cs="Times New Roman"/>
          <w:sz w:val="24"/>
          <w:szCs w:val="24"/>
        </w:rPr>
        <w:t>Yetman</w:t>
      </w:r>
      <w:proofErr w:type="spellEnd"/>
      <w:r w:rsidR="005140DF" w:rsidRPr="00CE5819">
        <w:rPr>
          <w:rFonts w:ascii="Times New Roman" w:hAnsi="Times New Roman" w:cs="Times New Roman"/>
          <w:sz w:val="24"/>
          <w:szCs w:val="24"/>
        </w:rPr>
        <w:t>, J., 2010. Price adjustment and exchange rate pass-through. </w:t>
      </w:r>
      <w:r w:rsidR="005140DF" w:rsidRPr="00CE5819">
        <w:rPr>
          <w:rFonts w:ascii="Times New Roman" w:hAnsi="Times New Roman" w:cs="Times New Roman"/>
          <w:i/>
          <w:iCs/>
          <w:sz w:val="24"/>
          <w:szCs w:val="24"/>
        </w:rPr>
        <w:t>Journal of International Money and Finance</w:t>
      </w:r>
      <w:r w:rsidR="005140DF" w:rsidRPr="00CE5819">
        <w:rPr>
          <w:rFonts w:ascii="Times New Roman" w:hAnsi="Times New Roman" w:cs="Times New Roman"/>
          <w:sz w:val="24"/>
          <w:szCs w:val="24"/>
        </w:rPr>
        <w:t>, </w:t>
      </w:r>
      <w:r w:rsidR="005140DF" w:rsidRPr="00CE5819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="005140DF" w:rsidRPr="00CE5819">
        <w:rPr>
          <w:rFonts w:ascii="Times New Roman" w:hAnsi="Times New Roman" w:cs="Times New Roman"/>
          <w:sz w:val="24"/>
          <w:szCs w:val="24"/>
        </w:rPr>
        <w:t>(1), pp.181-200.</w:t>
      </w:r>
    </w:p>
    <w:p w14:paraId="41899E25" w14:textId="57DB734F" w:rsidR="00AA7E1E" w:rsidRPr="00CE5819" w:rsidRDefault="00AA7E1E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19">
        <w:rPr>
          <w:rFonts w:ascii="Times New Roman" w:hAnsi="Times New Roman" w:cs="Times New Roman"/>
          <w:sz w:val="24"/>
          <w:szCs w:val="24"/>
        </w:rPr>
        <w:t>Dodge, D., 2002. Inflation targeting in Canada: Experience and lessons.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The North American Journal of Economics and Finance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CE5819">
        <w:rPr>
          <w:rFonts w:ascii="Times New Roman" w:hAnsi="Times New Roman" w:cs="Times New Roman"/>
          <w:sz w:val="24"/>
          <w:szCs w:val="24"/>
        </w:rPr>
        <w:t>(2), pp.113-124.</w:t>
      </w:r>
    </w:p>
    <w:p w14:paraId="75B64D19" w14:textId="77777777" w:rsidR="00385A48" w:rsidRPr="00CE5819" w:rsidRDefault="00385A48" w:rsidP="00385A4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Eitrheim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Ø. and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Teräsvirta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T., 1996. Testing the adequacy of smooth transition autoregressive models.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Journal of Econometrics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74</w:t>
      </w:r>
      <w:r w:rsidRPr="00CE5819">
        <w:rPr>
          <w:rFonts w:ascii="Times New Roman" w:hAnsi="Times New Roman" w:cs="Times New Roman"/>
          <w:sz w:val="24"/>
          <w:szCs w:val="24"/>
        </w:rPr>
        <w:t>(1), pp.59-75.</w:t>
      </w:r>
    </w:p>
    <w:p w14:paraId="18E37ECF" w14:textId="7B6771C7" w:rsidR="00385A48" w:rsidRPr="00CE5819" w:rsidRDefault="00C7370C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Escribano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A. and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Jordá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O., 2001. Testing nonlinearity: Decision rules for selecting between logistic and exponential STAR models.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Spanish Economic Review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CE5819">
        <w:rPr>
          <w:rFonts w:ascii="Times New Roman" w:hAnsi="Times New Roman" w:cs="Times New Roman"/>
          <w:sz w:val="24"/>
          <w:szCs w:val="24"/>
        </w:rPr>
        <w:t>(3), pp.193-209.</w:t>
      </w:r>
    </w:p>
    <w:p w14:paraId="4F6C2DD3" w14:textId="6ED13F1D" w:rsidR="003662EB" w:rsidRPr="00CE5819" w:rsidRDefault="003662EB" w:rsidP="003662E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Feldkircher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M. and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Siklos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P.L., 2019. Global inflation dynamics and inflation expectations.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International Review of Economics &amp; Finance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64</w:t>
      </w:r>
      <w:r w:rsidRPr="00CE5819">
        <w:rPr>
          <w:rFonts w:ascii="Times New Roman" w:hAnsi="Times New Roman" w:cs="Times New Roman"/>
          <w:sz w:val="24"/>
          <w:szCs w:val="24"/>
        </w:rPr>
        <w:t>, pp.217-241.</w:t>
      </w:r>
    </w:p>
    <w:p w14:paraId="6C6F2389" w14:textId="2DC646DA" w:rsidR="00FC2594" w:rsidRPr="00CE5819" w:rsidRDefault="00FC2594" w:rsidP="003662E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Gayaker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Ağaslan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Alkan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B. and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Çiçek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S., 2021. The deterioration in credibility, destabilization of exchange rate and the rise in exchange rate pass-through in Turkey.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International Review of Economics &amp; Finance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76</w:t>
      </w:r>
      <w:r w:rsidRPr="00CE5819">
        <w:rPr>
          <w:rFonts w:ascii="Times New Roman" w:hAnsi="Times New Roman" w:cs="Times New Roman"/>
          <w:sz w:val="24"/>
          <w:szCs w:val="24"/>
        </w:rPr>
        <w:t>, pp.571-587.</w:t>
      </w:r>
    </w:p>
    <w:p w14:paraId="3D43BE35" w14:textId="63570211" w:rsidR="005E1052" w:rsidRPr="00CE5819" w:rsidRDefault="005E1052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19">
        <w:rPr>
          <w:rFonts w:ascii="Times New Roman" w:hAnsi="Times New Roman" w:cs="Times New Roman"/>
          <w:sz w:val="24"/>
          <w:szCs w:val="24"/>
        </w:rPr>
        <w:t xml:space="preserve">Goldberg, L.S. and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Campa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J.M., 2010. The sensitivity of the CPI to exchange rates: Distribution margins, imported inputs, and trade exposure.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The Review of Economics and Statistics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92</w:t>
      </w:r>
      <w:r w:rsidRPr="00CE5819">
        <w:rPr>
          <w:rFonts w:ascii="Times New Roman" w:hAnsi="Times New Roman" w:cs="Times New Roman"/>
          <w:sz w:val="24"/>
          <w:szCs w:val="24"/>
        </w:rPr>
        <w:t>(2), pp.392-407.</w:t>
      </w:r>
    </w:p>
    <w:p w14:paraId="66D7A77E" w14:textId="0F1B3FC8" w:rsidR="00DC4309" w:rsidRPr="00CE5819" w:rsidRDefault="00DC4309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Golinelli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R. and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Rovelli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R., 2005. Monetary policy transmission, interest rate rules and inflation targeting in three transition countries.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Journal of Banking &amp; Finance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CE5819">
        <w:rPr>
          <w:rFonts w:ascii="Times New Roman" w:hAnsi="Times New Roman" w:cs="Times New Roman"/>
          <w:sz w:val="24"/>
          <w:szCs w:val="24"/>
        </w:rPr>
        <w:t>(1), pp.183-201.</w:t>
      </w:r>
    </w:p>
    <w:p w14:paraId="036C3470" w14:textId="77777777" w:rsidR="00EA3936" w:rsidRPr="00CE5819" w:rsidRDefault="00EA3936" w:rsidP="00EA393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19">
        <w:rPr>
          <w:rFonts w:ascii="Times New Roman" w:hAnsi="Times New Roman" w:cs="Times New Roman"/>
          <w:sz w:val="24"/>
          <w:szCs w:val="24"/>
        </w:rPr>
        <w:lastRenderedPageBreak/>
        <w:t xml:space="preserve">Gopinath, G.,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Itskhoki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O. and Rigobon, R., 2010. Currency choice and exchange rate pass-through.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American Economic Review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100</w:t>
      </w:r>
      <w:r w:rsidRPr="00CE5819">
        <w:rPr>
          <w:rFonts w:ascii="Times New Roman" w:hAnsi="Times New Roman" w:cs="Times New Roman"/>
          <w:sz w:val="24"/>
          <w:szCs w:val="24"/>
        </w:rPr>
        <w:t>(1), pp.304-36.</w:t>
      </w:r>
    </w:p>
    <w:p w14:paraId="236A96DA" w14:textId="37C99D5D" w:rsidR="00EA3936" w:rsidRPr="00CE5819" w:rsidRDefault="00EA3936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Gron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A. and Swenson, D.L., 1996. Incomplete exchange-rate pass-through and imperfect competition: The effect of local production.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The American Economic Review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86</w:t>
      </w:r>
      <w:r w:rsidRPr="00CE5819">
        <w:rPr>
          <w:rFonts w:ascii="Times New Roman" w:hAnsi="Times New Roman" w:cs="Times New Roman"/>
          <w:sz w:val="24"/>
          <w:szCs w:val="24"/>
        </w:rPr>
        <w:t>(2), pp.71-76.</w:t>
      </w:r>
    </w:p>
    <w:p w14:paraId="314224CC" w14:textId="78C2F36B" w:rsidR="00DC4309" w:rsidRPr="00CE5819" w:rsidRDefault="00DC4309" w:rsidP="00DC430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19">
        <w:rPr>
          <w:rFonts w:ascii="Times New Roman" w:hAnsi="Times New Roman" w:cs="Times New Roman"/>
          <w:sz w:val="24"/>
          <w:szCs w:val="24"/>
        </w:rPr>
        <w:t xml:space="preserve">Hofmann, B. and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Mizen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P., 2004. Interest Rate Pass‐Through and Monetary Transmission: Evidence from Individual Financial Institutions' Retail Rates. </w:t>
      </w:r>
      <w:proofErr w:type="spellStart"/>
      <w:r w:rsidR="00315702" w:rsidRPr="00CE5819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conomica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71</w:t>
      </w:r>
      <w:r w:rsidRPr="00CE5819">
        <w:rPr>
          <w:rFonts w:ascii="Times New Roman" w:hAnsi="Times New Roman" w:cs="Times New Roman"/>
          <w:sz w:val="24"/>
          <w:szCs w:val="24"/>
        </w:rPr>
        <w:t>(281), pp.99-123.</w:t>
      </w:r>
    </w:p>
    <w:p w14:paraId="70F16DA4" w14:textId="693DBE12" w:rsidR="00D364C0" w:rsidRPr="00CE5819" w:rsidRDefault="00D364C0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19">
        <w:rPr>
          <w:rFonts w:ascii="Times New Roman" w:hAnsi="Times New Roman" w:cs="Times New Roman"/>
          <w:sz w:val="24"/>
          <w:szCs w:val="24"/>
        </w:rPr>
        <w:t>Ito, T. and Sato, K., 2008. Exchange rate changes and inflation in post‐crisis Asian Economies: Vector Autoregression Analysis of the exchange rate pass‐through.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Journal of Money, Credit and Banking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40</w:t>
      </w:r>
      <w:r w:rsidRPr="00CE5819">
        <w:rPr>
          <w:rFonts w:ascii="Times New Roman" w:hAnsi="Times New Roman" w:cs="Times New Roman"/>
          <w:sz w:val="24"/>
          <w:szCs w:val="24"/>
        </w:rPr>
        <w:t>(7), pp.1407-1438.</w:t>
      </w:r>
    </w:p>
    <w:p w14:paraId="1B08D46B" w14:textId="0D8001D8" w:rsidR="00AE6EA3" w:rsidRPr="00CE5819" w:rsidRDefault="00AE6EA3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Junttila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J. and Korhonen, M., 2012. The role of inflation regime in the exchange rate pass-through to import prices.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International Review of Economics &amp; Finance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CE5819">
        <w:rPr>
          <w:rFonts w:ascii="Times New Roman" w:hAnsi="Times New Roman" w:cs="Times New Roman"/>
          <w:sz w:val="24"/>
          <w:szCs w:val="24"/>
        </w:rPr>
        <w:t>, pp.88-96.</w:t>
      </w:r>
    </w:p>
    <w:p w14:paraId="578D292C" w14:textId="6AA354FF" w:rsidR="00821438" w:rsidRPr="00CE5819" w:rsidRDefault="00821438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Kabundi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A. and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Mlachila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M., 2019. The role of monetary policy credibility in explaining the decline in exchange rate pass-through in South Africa.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Economic Modelling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79</w:t>
      </w:r>
      <w:r w:rsidRPr="00CE5819">
        <w:rPr>
          <w:rFonts w:ascii="Times New Roman" w:hAnsi="Times New Roman" w:cs="Times New Roman"/>
          <w:sz w:val="24"/>
          <w:szCs w:val="24"/>
        </w:rPr>
        <w:t>, pp.173-185.</w:t>
      </w:r>
    </w:p>
    <w:p w14:paraId="1700BC44" w14:textId="40437B27" w:rsidR="0067264E" w:rsidRPr="00CE5819" w:rsidRDefault="0067264E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Kiliç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R., 2016. Regime-dependent exchange-rate pass-through to import prices.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International Review of Economics &amp; Finance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CE5819">
        <w:rPr>
          <w:rFonts w:ascii="Times New Roman" w:hAnsi="Times New Roman" w:cs="Times New Roman"/>
          <w:sz w:val="24"/>
          <w:szCs w:val="24"/>
        </w:rPr>
        <w:t>, pp.295-308.</w:t>
      </w:r>
    </w:p>
    <w:p w14:paraId="3DC037E3" w14:textId="1400BB0D" w:rsidR="00552645" w:rsidRPr="00CE5819" w:rsidRDefault="00552645" w:rsidP="0055264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19">
        <w:rPr>
          <w:rFonts w:ascii="Times New Roman" w:hAnsi="Times New Roman" w:cs="Times New Roman"/>
          <w:sz w:val="24"/>
          <w:szCs w:val="24"/>
        </w:rPr>
        <w:t>Krugman, P., 1986. Pricing to market when the exchange rate changes.</w:t>
      </w:r>
      <w:r w:rsidR="001B7829" w:rsidRPr="00CE5819">
        <w:rPr>
          <w:rFonts w:ascii="Times New Roman" w:hAnsi="Times New Roman" w:cs="Times New Roman"/>
          <w:sz w:val="24"/>
          <w:szCs w:val="24"/>
        </w:rPr>
        <w:t xml:space="preserve"> </w:t>
      </w:r>
      <w:r w:rsidR="001B7829" w:rsidRPr="00CE5819">
        <w:rPr>
          <w:rFonts w:ascii="Times New Roman" w:hAnsi="Times New Roman" w:cs="Times New Roman"/>
          <w:i/>
          <w:sz w:val="24"/>
          <w:szCs w:val="24"/>
        </w:rPr>
        <w:t>National Bureau of Economic Research</w:t>
      </w:r>
      <w:r w:rsidR="001B7829" w:rsidRPr="00CE5819">
        <w:rPr>
          <w:rFonts w:ascii="Times New Roman" w:hAnsi="Times New Roman" w:cs="Times New Roman"/>
          <w:sz w:val="24"/>
          <w:szCs w:val="24"/>
        </w:rPr>
        <w:t>, NBER Working Paper Series, w1926.</w:t>
      </w:r>
    </w:p>
    <w:p w14:paraId="6AB97E45" w14:textId="6198007B" w:rsidR="00D2159C" w:rsidRPr="00CE5819" w:rsidRDefault="00D2159C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Kwapil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C. and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Scharler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J., 2010. Interest rate pass-through, monetary policy rules and macroeconomic stability.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Journal of International Money and Finance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CE5819">
        <w:rPr>
          <w:rFonts w:ascii="Times New Roman" w:hAnsi="Times New Roman" w:cs="Times New Roman"/>
          <w:sz w:val="24"/>
          <w:szCs w:val="24"/>
        </w:rPr>
        <w:t>(2), pp.236-251.</w:t>
      </w:r>
    </w:p>
    <w:p w14:paraId="23900E73" w14:textId="25CF197D" w:rsidR="00E410E7" w:rsidRPr="00CE5819" w:rsidRDefault="00E410E7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19">
        <w:rPr>
          <w:rFonts w:ascii="Times New Roman" w:hAnsi="Times New Roman" w:cs="Times New Roman"/>
          <w:sz w:val="24"/>
          <w:szCs w:val="24"/>
        </w:rPr>
        <w:t xml:space="preserve">López-Villavicencio, A. and Mignon, V., 2017. Exchange rate pass-through in emerging countries: Do the inflation environment, monetary policy regime and central bank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5819">
        <w:rPr>
          <w:rFonts w:ascii="Times New Roman" w:hAnsi="Times New Roman" w:cs="Times New Roman"/>
          <w:sz w:val="24"/>
          <w:szCs w:val="24"/>
        </w:rPr>
        <w:t>matter?.</w:t>
      </w:r>
      <w:proofErr w:type="gramEnd"/>
      <w:r w:rsidRPr="00CE5819">
        <w:rPr>
          <w:rFonts w:ascii="Times New Roman" w:hAnsi="Times New Roman" w:cs="Times New Roman"/>
          <w:sz w:val="24"/>
          <w:szCs w:val="24"/>
        </w:rPr>
        <w:t>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Journal of International Money and Finance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79</w:t>
      </w:r>
      <w:r w:rsidRPr="00CE5819">
        <w:rPr>
          <w:rFonts w:ascii="Times New Roman" w:hAnsi="Times New Roman" w:cs="Times New Roman"/>
          <w:sz w:val="24"/>
          <w:szCs w:val="24"/>
        </w:rPr>
        <w:t>, pp.20-38.</w:t>
      </w:r>
    </w:p>
    <w:p w14:paraId="15119B44" w14:textId="744B3428" w:rsidR="00552645" w:rsidRPr="00CE5819" w:rsidRDefault="00552645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19">
        <w:rPr>
          <w:rFonts w:ascii="Times New Roman" w:hAnsi="Times New Roman" w:cs="Times New Roman"/>
          <w:sz w:val="24"/>
          <w:szCs w:val="24"/>
        </w:rPr>
        <w:t>Menon, J., 1995. Exchange rate pass‐through.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Journal of Economic Surveys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CE5819">
        <w:rPr>
          <w:rFonts w:ascii="Times New Roman" w:hAnsi="Times New Roman" w:cs="Times New Roman"/>
          <w:sz w:val="24"/>
          <w:szCs w:val="24"/>
        </w:rPr>
        <w:t>(2), pp.197-231.</w:t>
      </w:r>
    </w:p>
    <w:p w14:paraId="041CCF42" w14:textId="66CC709D" w:rsidR="00A361A4" w:rsidRPr="00CE5819" w:rsidRDefault="00A361A4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Mihaljek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D. and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Klau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M., 2008. Exchange rate pass-through in emerging market economies: what has changed and </w:t>
      </w:r>
      <w:proofErr w:type="gramStart"/>
      <w:r w:rsidRPr="00CE5819">
        <w:rPr>
          <w:rFonts w:ascii="Times New Roman" w:hAnsi="Times New Roman" w:cs="Times New Roman"/>
          <w:sz w:val="24"/>
          <w:szCs w:val="24"/>
        </w:rPr>
        <w:t>why?,</w:t>
      </w:r>
      <w:proofErr w:type="gramEnd"/>
      <w:r w:rsidRPr="00CE5819">
        <w:rPr>
          <w:rFonts w:ascii="Times New Roman" w:hAnsi="Times New Roman" w:cs="Times New Roman"/>
          <w:sz w:val="24"/>
          <w:szCs w:val="24"/>
        </w:rPr>
        <w:t xml:space="preserve"> </w:t>
      </w:r>
      <w:r w:rsidRPr="00CE5819">
        <w:rPr>
          <w:rFonts w:ascii="Times New Roman" w:hAnsi="Times New Roman" w:cs="Times New Roman"/>
          <w:i/>
          <w:sz w:val="24"/>
          <w:szCs w:val="24"/>
        </w:rPr>
        <w:t>Bank for International Settlements</w:t>
      </w:r>
      <w:r w:rsidRPr="00CE5819">
        <w:rPr>
          <w:rFonts w:ascii="Times New Roman" w:hAnsi="Times New Roman" w:cs="Times New Roman"/>
          <w:sz w:val="24"/>
          <w:szCs w:val="24"/>
        </w:rPr>
        <w:t>, BIS Papers no 35.</w:t>
      </w:r>
    </w:p>
    <w:p w14:paraId="50F76DB5" w14:textId="321A131C" w:rsidR="00C92618" w:rsidRPr="00CE5819" w:rsidRDefault="00C92618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19">
        <w:rPr>
          <w:rFonts w:ascii="Times New Roman" w:hAnsi="Times New Roman" w:cs="Times New Roman"/>
          <w:sz w:val="24"/>
          <w:szCs w:val="24"/>
        </w:rPr>
        <w:lastRenderedPageBreak/>
        <w:t>Nasir, M.A., Huynh, T.L.D. and Vo, X.V., 2020. Exchange rate pass-through &amp; management of inflation expectations in a small open inflation targeting economy.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International Review of Economics &amp; Finance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69</w:t>
      </w:r>
      <w:r w:rsidRPr="00CE5819">
        <w:rPr>
          <w:rFonts w:ascii="Times New Roman" w:hAnsi="Times New Roman" w:cs="Times New Roman"/>
          <w:sz w:val="24"/>
          <w:szCs w:val="24"/>
        </w:rPr>
        <w:t>, pp.178-188.</w:t>
      </w:r>
    </w:p>
    <w:p w14:paraId="2D5BDD48" w14:textId="104D2D36" w:rsidR="005A1C40" w:rsidRPr="00CE5819" w:rsidRDefault="005A1C40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19">
        <w:rPr>
          <w:rFonts w:ascii="Times New Roman" w:hAnsi="Times New Roman" w:cs="Times New Roman"/>
          <w:sz w:val="24"/>
          <w:szCs w:val="24"/>
        </w:rPr>
        <w:t>Nogueira Junior, R.P., 2007. Inflation targeting and exchange rate pass-through.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 xml:space="preserve">Economia </w:t>
      </w:r>
      <w:proofErr w:type="spellStart"/>
      <w:r w:rsidRPr="00CE5819">
        <w:rPr>
          <w:rFonts w:ascii="Times New Roman" w:hAnsi="Times New Roman" w:cs="Times New Roman"/>
          <w:i/>
          <w:iCs/>
          <w:sz w:val="24"/>
          <w:szCs w:val="24"/>
        </w:rPr>
        <w:t>Aplicada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CE5819">
        <w:rPr>
          <w:rFonts w:ascii="Times New Roman" w:hAnsi="Times New Roman" w:cs="Times New Roman"/>
          <w:sz w:val="24"/>
          <w:szCs w:val="24"/>
        </w:rPr>
        <w:t>, pp.189-208.</w:t>
      </w:r>
    </w:p>
    <w:p w14:paraId="057F4BF9" w14:textId="605C1CB9" w:rsidR="003D0562" w:rsidRPr="00CE5819" w:rsidRDefault="003D0562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Odria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L.R.M., Castillo, P. and Rodriguez, G., 2012. Does the exchange rate pass-through into prices change when inflation targeting is adopted? The Peruvian case study between 1994 and 2007.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Journal of Macroeconomics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CE5819">
        <w:rPr>
          <w:rFonts w:ascii="Times New Roman" w:hAnsi="Times New Roman" w:cs="Times New Roman"/>
          <w:sz w:val="24"/>
          <w:szCs w:val="24"/>
        </w:rPr>
        <w:t>(4), pp.1154-1166.</w:t>
      </w:r>
    </w:p>
    <w:p w14:paraId="48C6C3D7" w14:textId="27586A50" w:rsidR="00F947B2" w:rsidRPr="00CE5819" w:rsidRDefault="00F947B2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19">
        <w:rPr>
          <w:rFonts w:ascii="Times New Roman" w:hAnsi="Times New Roman" w:cs="Times New Roman"/>
          <w:sz w:val="24"/>
          <w:szCs w:val="24"/>
        </w:rPr>
        <w:t xml:space="preserve">Ortega, E. and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Osbat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C., 2020. Exchange rate pass-through in the euro area and EU countries.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 xml:space="preserve">Banco de </w:t>
      </w:r>
      <w:proofErr w:type="spellStart"/>
      <w:r w:rsidRPr="00CE5819">
        <w:rPr>
          <w:rFonts w:ascii="Times New Roman" w:hAnsi="Times New Roman" w:cs="Times New Roman"/>
          <w:i/>
          <w:iCs/>
          <w:sz w:val="24"/>
          <w:szCs w:val="24"/>
        </w:rPr>
        <w:t>Espana</w:t>
      </w:r>
      <w:proofErr w:type="spellEnd"/>
      <w:r w:rsidRPr="00CE5819">
        <w:rPr>
          <w:rFonts w:ascii="Times New Roman" w:hAnsi="Times New Roman" w:cs="Times New Roman"/>
          <w:i/>
          <w:iCs/>
          <w:sz w:val="24"/>
          <w:szCs w:val="24"/>
        </w:rPr>
        <w:t xml:space="preserve"> Occasional Paper</w:t>
      </w:r>
      <w:r w:rsidRPr="00CE5819">
        <w:rPr>
          <w:rFonts w:ascii="Times New Roman" w:hAnsi="Times New Roman" w:cs="Times New Roman"/>
          <w:sz w:val="24"/>
          <w:szCs w:val="24"/>
        </w:rPr>
        <w:t>, (2016).</w:t>
      </w:r>
    </w:p>
    <w:p w14:paraId="27887320" w14:textId="36ECFF75" w:rsidR="00481078" w:rsidRPr="00CE5819" w:rsidRDefault="00481078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Phuc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N.V. and Duc, V.H., 2021. Macroeconomics determinants of exchange rate pass-through: new evidence from the Asia-Pacific region.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Emerging Markets Finance and Trade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57</w:t>
      </w:r>
      <w:r w:rsidRPr="00CE5819">
        <w:rPr>
          <w:rFonts w:ascii="Times New Roman" w:hAnsi="Times New Roman" w:cs="Times New Roman"/>
          <w:sz w:val="24"/>
          <w:szCs w:val="24"/>
        </w:rPr>
        <w:t>(1), pp.5-20.</w:t>
      </w:r>
    </w:p>
    <w:p w14:paraId="7AF476BE" w14:textId="6C1829C6" w:rsidR="003320F2" w:rsidRPr="00CE5819" w:rsidRDefault="003320F2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Przystupa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J. and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Wróbel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E., 2011. Asymmetry of the exchange rate pass-through: An exercise on polish data.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Eastern European Economics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49</w:t>
      </w:r>
      <w:r w:rsidRPr="00CE5819">
        <w:rPr>
          <w:rFonts w:ascii="Times New Roman" w:hAnsi="Times New Roman" w:cs="Times New Roman"/>
          <w:sz w:val="24"/>
          <w:szCs w:val="24"/>
        </w:rPr>
        <w:t>(1), pp.30-51.</w:t>
      </w:r>
    </w:p>
    <w:p w14:paraId="76077209" w14:textId="7CDF4D4A" w:rsidR="00D477C2" w:rsidRPr="00CE5819" w:rsidRDefault="00D477C2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Saha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S. and Zhang, Z., 2013. Do exchange rates affect consumer prices? A comparative analysis for Australia, China and India.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Mathematics and Computers in Simulation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93</w:t>
      </w:r>
      <w:r w:rsidRPr="00CE5819">
        <w:rPr>
          <w:rFonts w:ascii="Times New Roman" w:hAnsi="Times New Roman" w:cs="Times New Roman"/>
          <w:sz w:val="24"/>
          <w:szCs w:val="24"/>
        </w:rPr>
        <w:t>, pp.128-138.</w:t>
      </w:r>
    </w:p>
    <w:p w14:paraId="25EE32CB" w14:textId="23C03961" w:rsidR="00D65981" w:rsidRPr="00CE5819" w:rsidRDefault="00D65981" w:rsidP="00D65981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Shintani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M., Terada-Hagiwara, A. and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Yabu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T., 2013. Exchange rate pass-through and inflation: A nonlinear time series analysis. </w:t>
      </w:r>
      <w:r w:rsidR="00840651" w:rsidRPr="00CE5819">
        <w:rPr>
          <w:rFonts w:ascii="Times New Roman" w:hAnsi="Times New Roman" w:cs="Times New Roman"/>
          <w:i/>
          <w:iCs/>
          <w:sz w:val="24"/>
          <w:szCs w:val="24"/>
        </w:rPr>
        <w:t>Journal of I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nternational Money and Finance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CE5819">
        <w:rPr>
          <w:rFonts w:ascii="Times New Roman" w:hAnsi="Times New Roman" w:cs="Times New Roman"/>
          <w:sz w:val="24"/>
          <w:szCs w:val="24"/>
        </w:rPr>
        <w:t>, pp.512-527.</w:t>
      </w:r>
    </w:p>
    <w:p w14:paraId="1FC1956D" w14:textId="616600C9" w:rsidR="00525643" w:rsidRPr="00CE5819" w:rsidRDefault="00525643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Takhtamanova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>, Y.F., 2010. Understanding changes in exchange rate pass-through.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Journal of Macroeconomics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CE5819">
        <w:rPr>
          <w:rFonts w:ascii="Times New Roman" w:hAnsi="Times New Roman" w:cs="Times New Roman"/>
          <w:sz w:val="24"/>
          <w:szCs w:val="24"/>
        </w:rPr>
        <w:t>(4), pp.1118-1130.</w:t>
      </w:r>
    </w:p>
    <w:p w14:paraId="21390586" w14:textId="69A7A776" w:rsidR="00652A8C" w:rsidRPr="00CE5819" w:rsidRDefault="00652A8C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19">
        <w:rPr>
          <w:rFonts w:ascii="Times New Roman" w:hAnsi="Times New Roman" w:cs="Times New Roman"/>
          <w:sz w:val="24"/>
          <w:szCs w:val="24"/>
        </w:rPr>
        <w:t>Taylor, J.B., 2000. Low inflation, pass-through, and the pricing power of firms.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European Economic Review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Pr="00CE5819">
        <w:rPr>
          <w:rFonts w:ascii="Times New Roman" w:hAnsi="Times New Roman" w:cs="Times New Roman"/>
          <w:sz w:val="24"/>
          <w:szCs w:val="24"/>
        </w:rPr>
        <w:t>(7), pp.1389-1408.</w:t>
      </w:r>
    </w:p>
    <w:p w14:paraId="62042F6B" w14:textId="16F59070" w:rsidR="001C5524" w:rsidRPr="00CE5819" w:rsidRDefault="001C5524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Teräsvirta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T. (1994). Specification, estimation, and evaluation of smooth transition autoregressive models. </w:t>
      </w:r>
      <w:r w:rsidRPr="00CE5819">
        <w:rPr>
          <w:rFonts w:ascii="Times New Roman" w:hAnsi="Times New Roman" w:cs="Times New Roman"/>
          <w:i/>
          <w:sz w:val="24"/>
          <w:szCs w:val="24"/>
        </w:rPr>
        <w:t>Journal of the American Statistical Association</w:t>
      </w:r>
      <w:r w:rsidRPr="00CE5819">
        <w:rPr>
          <w:rFonts w:ascii="Times New Roman" w:hAnsi="Times New Roman" w:cs="Times New Roman"/>
          <w:sz w:val="24"/>
          <w:szCs w:val="24"/>
        </w:rPr>
        <w:t xml:space="preserve">, </w:t>
      </w:r>
      <w:r w:rsidRPr="00CE5819">
        <w:rPr>
          <w:rFonts w:ascii="Times New Roman" w:hAnsi="Times New Roman" w:cs="Times New Roman"/>
          <w:i/>
          <w:sz w:val="24"/>
          <w:szCs w:val="24"/>
        </w:rPr>
        <w:t>89</w:t>
      </w:r>
      <w:r w:rsidRPr="00CE5819">
        <w:rPr>
          <w:rFonts w:ascii="Times New Roman" w:hAnsi="Times New Roman" w:cs="Times New Roman"/>
          <w:sz w:val="24"/>
          <w:szCs w:val="24"/>
        </w:rPr>
        <w:t>, pp.208–218.</w:t>
      </w:r>
    </w:p>
    <w:p w14:paraId="65B2CC3C" w14:textId="2E28DABA" w:rsidR="00965DAD" w:rsidRPr="00CE5819" w:rsidRDefault="00965DAD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lastRenderedPageBreak/>
        <w:t>Tunc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C. and </w:t>
      </w:r>
      <w:proofErr w:type="spellStart"/>
      <w:r w:rsidRPr="00CE5819">
        <w:rPr>
          <w:rFonts w:ascii="Times New Roman" w:hAnsi="Times New Roman" w:cs="Times New Roman"/>
          <w:sz w:val="24"/>
          <w:szCs w:val="24"/>
        </w:rPr>
        <w:t>Kilinc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M., 2018. Exchange Rate Pass‐Through </w:t>
      </w:r>
      <w:proofErr w:type="gramStart"/>
      <w:r w:rsidRPr="00CE581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CE5819">
        <w:rPr>
          <w:rFonts w:ascii="Times New Roman" w:hAnsi="Times New Roman" w:cs="Times New Roman"/>
          <w:sz w:val="24"/>
          <w:szCs w:val="24"/>
        </w:rPr>
        <w:t xml:space="preserve"> A Small Open Economy: A Structural Var Approach.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Bulletin of Economic Research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70</w:t>
      </w:r>
      <w:r w:rsidRPr="00CE5819">
        <w:rPr>
          <w:rFonts w:ascii="Times New Roman" w:hAnsi="Times New Roman" w:cs="Times New Roman"/>
          <w:sz w:val="24"/>
          <w:szCs w:val="24"/>
        </w:rPr>
        <w:t>(4), pp.410-422.</w:t>
      </w:r>
    </w:p>
    <w:p w14:paraId="705BE9E8" w14:textId="7F03F8B5" w:rsidR="00361ECB" w:rsidRPr="00CE5819" w:rsidRDefault="00361ECB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19">
        <w:rPr>
          <w:rFonts w:ascii="Times New Roman" w:hAnsi="Times New Roman" w:cs="Times New Roman"/>
          <w:sz w:val="24"/>
          <w:szCs w:val="24"/>
        </w:rPr>
        <w:t>Winkelried, D., 2014. Exchange rate pass-through and inflation targeting in Peru.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Empirical Economics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46</w:t>
      </w:r>
      <w:r w:rsidRPr="00CE5819">
        <w:rPr>
          <w:rFonts w:ascii="Times New Roman" w:hAnsi="Times New Roman" w:cs="Times New Roman"/>
          <w:sz w:val="24"/>
          <w:szCs w:val="24"/>
        </w:rPr>
        <w:t>(4), pp.1181-1196.</w:t>
      </w:r>
    </w:p>
    <w:p w14:paraId="38EEF23C" w14:textId="0149D3AE" w:rsidR="001510A6" w:rsidRPr="00CE5819" w:rsidRDefault="001510A6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19">
        <w:rPr>
          <w:rFonts w:ascii="Times New Roman" w:hAnsi="Times New Roman" w:cs="Times New Roman"/>
          <w:sz w:val="24"/>
          <w:szCs w:val="24"/>
        </w:rPr>
        <w:t>Yanamandra</w:t>
      </w:r>
      <w:proofErr w:type="spellEnd"/>
      <w:r w:rsidRPr="00CE5819">
        <w:rPr>
          <w:rFonts w:ascii="Times New Roman" w:hAnsi="Times New Roman" w:cs="Times New Roman"/>
          <w:sz w:val="24"/>
          <w:szCs w:val="24"/>
        </w:rPr>
        <w:t xml:space="preserve">, V., 2015. Exchange rate changes and inflation in India: What is the extent of exchange rate pass-through to </w:t>
      </w:r>
      <w:proofErr w:type="gramStart"/>
      <w:r w:rsidRPr="00CE5819">
        <w:rPr>
          <w:rFonts w:ascii="Times New Roman" w:hAnsi="Times New Roman" w:cs="Times New Roman"/>
          <w:sz w:val="24"/>
          <w:szCs w:val="24"/>
        </w:rPr>
        <w:t>imports?.</w:t>
      </w:r>
      <w:proofErr w:type="gramEnd"/>
      <w:r w:rsidRPr="00CE5819">
        <w:rPr>
          <w:rFonts w:ascii="Times New Roman" w:hAnsi="Times New Roman" w:cs="Times New Roman"/>
          <w:sz w:val="24"/>
          <w:szCs w:val="24"/>
        </w:rPr>
        <w:t>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Economic Analysis and Policy</w:t>
      </w:r>
      <w:r w:rsidRPr="00CE5819">
        <w:rPr>
          <w:rFonts w:ascii="Times New Roman" w:hAnsi="Times New Roman" w:cs="Times New Roman"/>
          <w:sz w:val="24"/>
          <w:szCs w:val="24"/>
        </w:rPr>
        <w:t>, </w:t>
      </w:r>
      <w:r w:rsidRPr="00CE5819">
        <w:rPr>
          <w:rFonts w:ascii="Times New Roman" w:hAnsi="Times New Roman" w:cs="Times New Roman"/>
          <w:i/>
          <w:iCs/>
          <w:sz w:val="24"/>
          <w:szCs w:val="24"/>
        </w:rPr>
        <w:t>47</w:t>
      </w:r>
      <w:r w:rsidRPr="00CE5819">
        <w:rPr>
          <w:rFonts w:ascii="Times New Roman" w:hAnsi="Times New Roman" w:cs="Times New Roman"/>
          <w:sz w:val="24"/>
          <w:szCs w:val="24"/>
        </w:rPr>
        <w:t>, pp.57-68.</w:t>
      </w:r>
    </w:p>
    <w:p w14:paraId="6E8E5090" w14:textId="77777777" w:rsidR="00200046" w:rsidRPr="00CE5819" w:rsidRDefault="00200046" w:rsidP="00C926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00046" w:rsidRPr="00CE581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4A7A6E" w14:textId="2484792D" w:rsidR="00200046" w:rsidRPr="00CE5819" w:rsidRDefault="00200046" w:rsidP="004B06D8">
      <w:pPr>
        <w:pStyle w:val="Heading1"/>
        <w:spacing w:before="0" w:line="240" w:lineRule="auto"/>
        <w:rPr>
          <w:rFonts w:ascii="Times New Roman" w:hAnsi="Times New Roman" w:cs="Times New Roman"/>
          <w:b/>
          <w:color w:val="auto"/>
          <w:sz w:val="24"/>
        </w:rPr>
      </w:pPr>
      <w:r w:rsidRPr="00CE5819">
        <w:rPr>
          <w:rFonts w:ascii="Times New Roman" w:hAnsi="Times New Roman" w:cs="Times New Roman"/>
          <w:b/>
          <w:color w:val="auto"/>
          <w:sz w:val="24"/>
        </w:rPr>
        <w:lastRenderedPageBreak/>
        <w:t>Appendix</w:t>
      </w:r>
    </w:p>
    <w:p w14:paraId="24C78CF1" w14:textId="77777777" w:rsidR="006707E7" w:rsidRPr="006707E7" w:rsidRDefault="006707E7" w:rsidP="004B06D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EF6FC3" w14:textId="41193E9B" w:rsidR="00252E93" w:rsidRDefault="00C840AC" w:rsidP="004B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4516">
        <w:rPr>
          <w:rFonts w:ascii="Times New Roman" w:hAnsi="Times New Roman" w:cs="Times New Roman"/>
          <w:sz w:val="24"/>
          <w:szCs w:val="24"/>
          <w:u w:val="single"/>
        </w:rPr>
        <w:t xml:space="preserve">Figure 1: </w:t>
      </w:r>
      <w:r w:rsidR="00600D0C">
        <w:rPr>
          <w:rFonts w:ascii="Times New Roman" w:hAnsi="Times New Roman" w:cs="Times New Roman"/>
          <w:sz w:val="24"/>
          <w:szCs w:val="24"/>
          <w:u w:val="single"/>
        </w:rPr>
        <w:t>Transition Functions for the UK</w:t>
      </w:r>
    </w:p>
    <w:tbl>
      <w:tblPr>
        <w:tblStyle w:val="TableGrid"/>
        <w:tblW w:w="6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05"/>
      </w:tblGrid>
      <w:tr w:rsidR="00D64E46" w14:paraId="53F1E022" w14:textId="77777777" w:rsidTr="00CA2C04">
        <w:trPr>
          <w:trHeight w:val="16"/>
        </w:trPr>
        <w:tc>
          <w:tcPr>
            <w:tcW w:w="4346" w:type="dxa"/>
          </w:tcPr>
          <w:p w14:paraId="2ACEA525" w14:textId="0D3F2865" w:rsidR="00252E93" w:rsidRDefault="00252E93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ERPT to Consumer Prices</w:t>
            </w:r>
          </w:p>
          <w:p w14:paraId="7DA503BD" w14:textId="0C06CA49" w:rsidR="00252E93" w:rsidRPr="00252E93" w:rsidRDefault="00252E93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Variable: Market Expectations</w:t>
            </w:r>
          </w:p>
        </w:tc>
        <w:tc>
          <w:tcPr>
            <w:tcW w:w="2117" w:type="dxa"/>
          </w:tcPr>
          <w:p w14:paraId="659C555D" w14:textId="4AFD583F" w:rsidR="00252E93" w:rsidRDefault="00252E93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ERPT to Consumer Prices</w:t>
            </w:r>
          </w:p>
          <w:p w14:paraId="3E8D75ED" w14:textId="490F9439" w:rsidR="00252E93" w:rsidRPr="00252E93" w:rsidRDefault="00252E93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Variable: Survey Expectations</w:t>
            </w:r>
          </w:p>
        </w:tc>
      </w:tr>
      <w:tr w:rsidR="00D64E46" w14:paraId="24A71989" w14:textId="77777777" w:rsidTr="00CA2C04">
        <w:trPr>
          <w:trHeight w:val="16"/>
        </w:trPr>
        <w:tc>
          <w:tcPr>
            <w:tcW w:w="4346" w:type="dxa"/>
          </w:tcPr>
          <w:p w14:paraId="01306CCB" w14:textId="660D29D1" w:rsidR="00252E93" w:rsidRDefault="002E4E24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0A35EE" wp14:editId="2E8BB9C0">
                  <wp:extent cx="2738120" cy="1435799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063" cy="1446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</w:tcPr>
          <w:p w14:paraId="39CA6590" w14:textId="793D6942" w:rsidR="00252E93" w:rsidRDefault="00D64E46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FBF014" wp14:editId="6980775B">
                  <wp:extent cx="2682240" cy="1420761"/>
                  <wp:effectExtent l="0" t="0" r="3810" b="825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298" cy="1427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E46" w14:paraId="0FA6196E" w14:textId="77777777" w:rsidTr="00CA2C04">
        <w:trPr>
          <w:trHeight w:val="16"/>
        </w:trPr>
        <w:tc>
          <w:tcPr>
            <w:tcW w:w="4346" w:type="dxa"/>
          </w:tcPr>
          <w:p w14:paraId="73CFDEBE" w14:textId="1911E6D2" w:rsidR="00252E93" w:rsidRDefault="00252E93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ERPT to Import Prices</w:t>
            </w:r>
          </w:p>
          <w:p w14:paraId="398B6201" w14:textId="490E640B" w:rsidR="00252E93" w:rsidRPr="00252E93" w:rsidRDefault="00252E93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Variable: Market Expectations</w:t>
            </w:r>
          </w:p>
        </w:tc>
        <w:tc>
          <w:tcPr>
            <w:tcW w:w="2117" w:type="dxa"/>
          </w:tcPr>
          <w:p w14:paraId="142CB127" w14:textId="5ED0C3A7" w:rsidR="00252E93" w:rsidRDefault="00252E93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ERPT to Import Prices</w:t>
            </w:r>
          </w:p>
          <w:p w14:paraId="333B93E9" w14:textId="44881D6E" w:rsidR="00252E93" w:rsidRPr="00252E93" w:rsidRDefault="00252E93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Variable: Survey Expectations</w:t>
            </w:r>
          </w:p>
        </w:tc>
      </w:tr>
      <w:tr w:rsidR="00D64E46" w14:paraId="02C17429" w14:textId="77777777" w:rsidTr="00CA2C04">
        <w:trPr>
          <w:trHeight w:val="16"/>
        </w:trPr>
        <w:tc>
          <w:tcPr>
            <w:tcW w:w="4346" w:type="dxa"/>
          </w:tcPr>
          <w:p w14:paraId="722A44E2" w14:textId="347FAB0C" w:rsidR="00252E93" w:rsidRDefault="00D64E46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D1C666" wp14:editId="2E6C2D66">
                  <wp:extent cx="2727960" cy="1449512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734" cy="145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</w:tcPr>
          <w:p w14:paraId="5AA18D95" w14:textId="446453D1" w:rsidR="00252E93" w:rsidRDefault="00D64E46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F044E7" wp14:editId="72BE8C28">
                  <wp:extent cx="2733040" cy="1457359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416" cy="146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1134A2" w14:textId="7BF289A2" w:rsidR="004B06D8" w:rsidRDefault="004B06D8" w:rsidP="004B06D8">
      <w:pPr>
        <w:spacing w:after="0" w:line="240" w:lineRule="auto"/>
        <w:jc w:val="both"/>
      </w:pPr>
    </w:p>
    <w:p w14:paraId="22970D68" w14:textId="77777777" w:rsidR="003C2018" w:rsidRDefault="003C2018" w:rsidP="004B06D8">
      <w:pPr>
        <w:spacing w:after="0" w:line="240" w:lineRule="auto"/>
        <w:jc w:val="both"/>
      </w:pPr>
    </w:p>
    <w:p w14:paraId="36C72CFC" w14:textId="203F934B" w:rsidR="00600D0C" w:rsidRDefault="00600D0C" w:rsidP="004B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4516">
        <w:rPr>
          <w:rFonts w:ascii="Times New Roman" w:hAnsi="Times New Roman" w:cs="Times New Roman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z w:val="24"/>
          <w:szCs w:val="24"/>
          <w:u w:val="single"/>
        </w:rPr>
        <w:t>igure 2</w:t>
      </w:r>
      <w:r w:rsidRPr="0010451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Transition Functions for Canada</w:t>
      </w:r>
    </w:p>
    <w:tbl>
      <w:tblPr>
        <w:tblStyle w:val="TableGrid"/>
        <w:tblW w:w="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4590"/>
      </w:tblGrid>
      <w:tr w:rsidR="00CA2C04" w14:paraId="7F32A194" w14:textId="77777777" w:rsidTr="00EF6965">
        <w:trPr>
          <w:trHeight w:val="20"/>
        </w:trPr>
        <w:tc>
          <w:tcPr>
            <w:tcW w:w="236" w:type="dxa"/>
          </w:tcPr>
          <w:p w14:paraId="121585E8" w14:textId="6573C54A" w:rsidR="00600D0C" w:rsidRDefault="00600D0C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ERPT to Consumer Prices</w:t>
            </w:r>
          </w:p>
          <w:p w14:paraId="5EBEDE43" w14:textId="77777777" w:rsidR="00600D0C" w:rsidRPr="00252E93" w:rsidRDefault="00600D0C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Variable: Market Expectations</w:t>
            </w:r>
          </w:p>
        </w:tc>
        <w:tc>
          <w:tcPr>
            <w:tcW w:w="236" w:type="dxa"/>
          </w:tcPr>
          <w:p w14:paraId="5B618708" w14:textId="256499B3" w:rsidR="00600D0C" w:rsidRDefault="00600D0C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ERPT to Consumer Prices</w:t>
            </w:r>
          </w:p>
          <w:p w14:paraId="47861DD0" w14:textId="77777777" w:rsidR="00600D0C" w:rsidRPr="00252E93" w:rsidRDefault="00600D0C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Variable: Survey Expectations</w:t>
            </w:r>
          </w:p>
        </w:tc>
      </w:tr>
      <w:tr w:rsidR="00CA2C04" w14:paraId="50A56F43" w14:textId="77777777" w:rsidTr="00EF6965">
        <w:trPr>
          <w:trHeight w:val="20"/>
        </w:trPr>
        <w:tc>
          <w:tcPr>
            <w:tcW w:w="236" w:type="dxa"/>
          </w:tcPr>
          <w:p w14:paraId="546DB5FB" w14:textId="54168F3C" w:rsidR="00600D0C" w:rsidRDefault="00CA2C04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81D6A1" wp14:editId="7ED86BE9">
                  <wp:extent cx="2600960" cy="1393557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822" cy="1400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0FEB4AE8" w14:textId="1ADAC613" w:rsidR="00600D0C" w:rsidRDefault="00CA2C04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ED967A" wp14:editId="3E2F1271">
                  <wp:extent cx="2677160" cy="141154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690" cy="1422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C04" w14:paraId="62DB87C1" w14:textId="77777777" w:rsidTr="00EF6965">
        <w:trPr>
          <w:trHeight w:val="20"/>
        </w:trPr>
        <w:tc>
          <w:tcPr>
            <w:tcW w:w="236" w:type="dxa"/>
          </w:tcPr>
          <w:p w14:paraId="75AA3407" w14:textId="1F693E7F" w:rsidR="00600D0C" w:rsidRDefault="00600D0C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ERPT to Import Prices</w:t>
            </w:r>
          </w:p>
          <w:p w14:paraId="1D9AF6D1" w14:textId="77777777" w:rsidR="00600D0C" w:rsidRPr="00252E93" w:rsidRDefault="00600D0C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Variable: Market Expectations</w:t>
            </w:r>
          </w:p>
        </w:tc>
        <w:tc>
          <w:tcPr>
            <w:tcW w:w="236" w:type="dxa"/>
          </w:tcPr>
          <w:p w14:paraId="5CFB7695" w14:textId="238F5924" w:rsidR="00600D0C" w:rsidRDefault="00600D0C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ERPT to Import Prices</w:t>
            </w:r>
          </w:p>
          <w:p w14:paraId="360116FC" w14:textId="77777777" w:rsidR="00600D0C" w:rsidRPr="00252E93" w:rsidRDefault="00600D0C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Variable: Survey Expectations</w:t>
            </w:r>
          </w:p>
        </w:tc>
      </w:tr>
      <w:tr w:rsidR="00CA2C04" w14:paraId="2C5B8769" w14:textId="77777777" w:rsidTr="00EF6965">
        <w:trPr>
          <w:trHeight w:val="20"/>
        </w:trPr>
        <w:tc>
          <w:tcPr>
            <w:tcW w:w="236" w:type="dxa"/>
          </w:tcPr>
          <w:p w14:paraId="1AF3D886" w14:textId="1144DDB4" w:rsidR="00600D0C" w:rsidRDefault="0019090D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FA01DC" wp14:editId="55B9E3B8">
                  <wp:extent cx="2725672" cy="1457960"/>
                  <wp:effectExtent l="0" t="0" r="0" b="889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338" cy="146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17C64541" w14:textId="1302EA1D" w:rsidR="00600D0C" w:rsidRDefault="0019090D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DC14FA" wp14:editId="155E2492">
                  <wp:extent cx="2824480" cy="1486404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556" cy="149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6BDEDF" w14:textId="251180F6" w:rsidR="00600D0C" w:rsidRDefault="00600D0C" w:rsidP="004B06D8">
      <w:pPr>
        <w:spacing w:after="0" w:line="240" w:lineRule="auto"/>
        <w:jc w:val="both"/>
      </w:pPr>
    </w:p>
    <w:p w14:paraId="2B8D2B38" w14:textId="1F741043" w:rsidR="0019090D" w:rsidRDefault="0019090D" w:rsidP="004B06D8">
      <w:pPr>
        <w:spacing w:after="0" w:line="240" w:lineRule="auto"/>
        <w:jc w:val="both"/>
      </w:pPr>
    </w:p>
    <w:p w14:paraId="42A09875" w14:textId="77777777" w:rsidR="00CA2C04" w:rsidRDefault="00CA2C04" w:rsidP="004B06D8">
      <w:pPr>
        <w:spacing w:after="0" w:line="240" w:lineRule="auto"/>
        <w:jc w:val="both"/>
      </w:pPr>
    </w:p>
    <w:p w14:paraId="68521602" w14:textId="59E80FF0" w:rsidR="00600D0C" w:rsidRDefault="00600D0C" w:rsidP="004B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4516">
        <w:rPr>
          <w:rFonts w:ascii="Times New Roman" w:hAnsi="Times New Roman" w:cs="Times New Roman"/>
          <w:sz w:val="24"/>
          <w:szCs w:val="24"/>
          <w:u w:val="single"/>
        </w:rPr>
        <w:lastRenderedPageBreak/>
        <w:t>F</w:t>
      </w:r>
      <w:r>
        <w:rPr>
          <w:rFonts w:ascii="Times New Roman" w:hAnsi="Times New Roman" w:cs="Times New Roman"/>
          <w:sz w:val="24"/>
          <w:szCs w:val="24"/>
          <w:u w:val="single"/>
        </w:rPr>
        <w:t>igure 3</w:t>
      </w:r>
      <w:r w:rsidRPr="0010451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Transition Functions for Australia</w:t>
      </w:r>
    </w:p>
    <w:tbl>
      <w:tblPr>
        <w:tblStyle w:val="TableGrid"/>
        <w:tblW w:w="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480"/>
      </w:tblGrid>
      <w:tr w:rsidR="00886512" w14:paraId="008DDA4F" w14:textId="77777777" w:rsidTr="00B55E87">
        <w:trPr>
          <w:trHeight w:val="20"/>
        </w:trPr>
        <w:tc>
          <w:tcPr>
            <w:tcW w:w="236" w:type="dxa"/>
          </w:tcPr>
          <w:p w14:paraId="30233474" w14:textId="6B2E1864" w:rsidR="00600D0C" w:rsidRDefault="00600D0C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ERPT to Consumer Prices</w:t>
            </w:r>
          </w:p>
          <w:p w14:paraId="51A004EE" w14:textId="77777777" w:rsidR="00600D0C" w:rsidRPr="00252E93" w:rsidRDefault="00600D0C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Variable: Market Expectations</w:t>
            </w:r>
          </w:p>
        </w:tc>
        <w:tc>
          <w:tcPr>
            <w:tcW w:w="236" w:type="dxa"/>
          </w:tcPr>
          <w:p w14:paraId="02EA008C" w14:textId="626AA82A" w:rsidR="00600D0C" w:rsidRDefault="00600D0C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ERPT to Consumer Prices</w:t>
            </w:r>
          </w:p>
          <w:p w14:paraId="6623A56B" w14:textId="77777777" w:rsidR="00600D0C" w:rsidRPr="00252E93" w:rsidRDefault="00600D0C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Variable: Survey Expectations</w:t>
            </w:r>
          </w:p>
        </w:tc>
      </w:tr>
      <w:tr w:rsidR="00886512" w14:paraId="0E0727E6" w14:textId="77777777" w:rsidTr="00B55E87">
        <w:trPr>
          <w:trHeight w:val="20"/>
        </w:trPr>
        <w:tc>
          <w:tcPr>
            <w:tcW w:w="236" w:type="dxa"/>
          </w:tcPr>
          <w:p w14:paraId="5CFCCA69" w14:textId="5D008343" w:rsidR="00600D0C" w:rsidRDefault="00886512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B8934D" wp14:editId="38689EFA">
                  <wp:extent cx="2682240" cy="1426111"/>
                  <wp:effectExtent l="0" t="0" r="3810" b="317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134" cy="143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68EE0372" w14:textId="040F6130" w:rsidR="00600D0C" w:rsidRDefault="00886512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103398" wp14:editId="61C6197F">
                  <wp:extent cx="2672080" cy="1426333"/>
                  <wp:effectExtent l="0" t="0" r="0" b="254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037" cy="1436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512" w14:paraId="3EFDD42C" w14:textId="77777777" w:rsidTr="00B55E87">
        <w:trPr>
          <w:trHeight w:val="20"/>
        </w:trPr>
        <w:tc>
          <w:tcPr>
            <w:tcW w:w="236" w:type="dxa"/>
          </w:tcPr>
          <w:p w14:paraId="43926338" w14:textId="30C24C91" w:rsidR="00600D0C" w:rsidRDefault="00600D0C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ERPT to Import Prices</w:t>
            </w:r>
          </w:p>
          <w:p w14:paraId="61F52BD1" w14:textId="77777777" w:rsidR="00600D0C" w:rsidRPr="00252E93" w:rsidRDefault="00600D0C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Variable: Market Expectations</w:t>
            </w:r>
          </w:p>
        </w:tc>
        <w:tc>
          <w:tcPr>
            <w:tcW w:w="236" w:type="dxa"/>
          </w:tcPr>
          <w:p w14:paraId="159ECDEA" w14:textId="29003370" w:rsidR="00600D0C" w:rsidRDefault="00600D0C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ERPT to Import Prices</w:t>
            </w:r>
          </w:p>
          <w:p w14:paraId="084E4D72" w14:textId="77777777" w:rsidR="00600D0C" w:rsidRPr="00252E93" w:rsidRDefault="00600D0C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Variable: Survey Expectations</w:t>
            </w:r>
          </w:p>
        </w:tc>
      </w:tr>
      <w:tr w:rsidR="00886512" w14:paraId="74449687" w14:textId="77777777" w:rsidTr="00B55E87">
        <w:trPr>
          <w:trHeight w:val="20"/>
        </w:trPr>
        <w:tc>
          <w:tcPr>
            <w:tcW w:w="236" w:type="dxa"/>
          </w:tcPr>
          <w:p w14:paraId="2AC179F2" w14:textId="18539CE1" w:rsidR="00600D0C" w:rsidRDefault="00886512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B61A23" wp14:editId="0B4FD0C7">
                  <wp:extent cx="2748280" cy="1475229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162" cy="1480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5B700A36" w14:textId="3B6A2F33" w:rsidR="00600D0C" w:rsidRDefault="00886512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A17C3C" wp14:editId="2E466E8C">
                  <wp:extent cx="2707640" cy="145341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050" cy="1460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4F9BE1" w14:textId="77777777" w:rsidR="00600D0C" w:rsidRPr="00104516" w:rsidRDefault="00600D0C" w:rsidP="004B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FDB60F" w14:textId="3ED243A4" w:rsidR="003C2018" w:rsidRDefault="003C2018" w:rsidP="004B06D8">
      <w:pPr>
        <w:spacing w:after="0" w:line="240" w:lineRule="auto"/>
        <w:jc w:val="both"/>
      </w:pPr>
    </w:p>
    <w:p w14:paraId="3723F331" w14:textId="6B24DD8E" w:rsidR="00600D0C" w:rsidRDefault="00600D0C" w:rsidP="00BA6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4516">
        <w:rPr>
          <w:rFonts w:ascii="Times New Roman" w:hAnsi="Times New Roman" w:cs="Times New Roman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z w:val="24"/>
          <w:szCs w:val="24"/>
          <w:u w:val="single"/>
        </w:rPr>
        <w:t>igure 4</w:t>
      </w:r>
      <w:r w:rsidRPr="0010451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Transition Functions for New Zealand</w:t>
      </w:r>
    </w:p>
    <w:tbl>
      <w:tblPr>
        <w:tblStyle w:val="TableGrid"/>
        <w:tblW w:w="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4476"/>
      </w:tblGrid>
      <w:tr w:rsidR="0097120B" w14:paraId="05AA4A9E" w14:textId="77777777" w:rsidTr="00B55E87">
        <w:trPr>
          <w:trHeight w:val="20"/>
        </w:trPr>
        <w:tc>
          <w:tcPr>
            <w:tcW w:w="236" w:type="dxa"/>
          </w:tcPr>
          <w:p w14:paraId="79356F58" w14:textId="08A49590" w:rsidR="00600D0C" w:rsidRDefault="00600D0C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ERPT to Consumer Prices</w:t>
            </w:r>
          </w:p>
          <w:p w14:paraId="11FD8D4A" w14:textId="77777777" w:rsidR="00600D0C" w:rsidRPr="00252E93" w:rsidRDefault="00600D0C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Variable: Market Expectations</w:t>
            </w:r>
          </w:p>
        </w:tc>
        <w:tc>
          <w:tcPr>
            <w:tcW w:w="236" w:type="dxa"/>
          </w:tcPr>
          <w:p w14:paraId="47220F59" w14:textId="2D0A5D40" w:rsidR="00600D0C" w:rsidRDefault="00600D0C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ERPT to Consumer Prices</w:t>
            </w:r>
          </w:p>
          <w:p w14:paraId="00B39D68" w14:textId="77777777" w:rsidR="00600D0C" w:rsidRPr="00252E93" w:rsidRDefault="00600D0C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Variable: Survey Expectations</w:t>
            </w:r>
          </w:p>
        </w:tc>
      </w:tr>
      <w:tr w:rsidR="0097120B" w14:paraId="187B8077" w14:textId="77777777" w:rsidTr="00B55E87">
        <w:trPr>
          <w:trHeight w:val="20"/>
        </w:trPr>
        <w:tc>
          <w:tcPr>
            <w:tcW w:w="236" w:type="dxa"/>
          </w:tcPr>
          <w:p w14:paraId="70FD4CD7" w14:textId="0AADB42E" w:rsidR="00600D0C" w:rsidRDefault="0097120B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E5F751" wp14:editId="108EB798">
                  <wp:extent cx="2575560" cy="1354837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782" cy="1367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4079B758" w14:textId="3909E82C" w:rsidR="00600D0C" w:rsidRDefault="0097120B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1CB6E7" wp14:editId="5D39B6EA">
                  <wp:extent cx="2595880" cy="1358048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806" cy="1363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20B" w14:paraId="29C4C412" w14:textId="77777777" w:rsidTr="00B55E87">
        <w:trPr>
          <w:trHeight w:val="20"/>
        </w:trPr>
        <w:tc>
          <w:tcPr>
            <w:tcW w:w="236" w:type="dxa"/>
          </w:tcPr>
          <w:p w14:paraId="54FC125F" w14:textId="01A832FA" w:rsidR="00600D0C" w:rsidRDefault="00600D0C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ERPT to Import Prices</w:t>
            </w:r>
          </w:p>
          <w:p w14:paraId="6559A8BE" w14:textId="77777777" w:rsidR="00600D0C" w:rsidRPr="00252E93" w:rsidRDefault="00600D0C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Variable: Market Expectations</w:t>
            </w:r>
          </w:p>
        </w:tc>
        <w:tc>
          <w:tcPr>
            <w:tcW w:w="236" w:type="dxa"/>
          </w:tcPr>
          <w:p w14:paraId="3BAB5FE2" w14:textId="2CB84251" w:rsidR="00600D0C" w:rsidRDefault="00600D0C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ERPT to Import Prices</w:t>
            </w:r>
          </w:p>
          <w:p w14:paraId="388A394B" w14:textId="77777777" w:rsidR="00600D0C" w:rsidRPr="00252E93" w:rsidRDefault="00600D0C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Variable: Survey Expectations</w:t>
            </w:r>
          </w:p>
        </w:tc>
      </w:tr>
      <w:tr w:rsidR="0097120B" w14:paraId="43B2E27C" w14:textId="77777777" w:rsidTr="00B55E87">
        <w:trPr>
          <w:trHeight w:val="20"/>
        </w:trPr>
        <w:tc>
          <w:tcPr>
            <w:tcW w:w="236" w:type="dxa"/>
          </w:tcPr>
          <w:p w14:paraId="7CA2A780" w14:textId="382DD58C" w:rsidR="00600D0C" w:rsidRDefault="0097120B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663C71" wp14:editId="24B9A5B8">
                  <wp:extent cx="2688177" cy="1427480"/>
                  <wp:effectExtent l="0" t="0" r="0" b="127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872" cy="143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0700C5DA" w14:textId="04E8F567" w:rsidR="00600D0C" w:rsidRDefault="00886512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1B2311" wp14:editId="23535FB1">
                  <wp:extent cx="2697480" cy="1409707"/>
                  <wp:effectExtent l="0" t="0" r="762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8" cy="1418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A781EB" w14:textId="6B036A1C" w:rsidR="00600D0C" w:rsidRDefault="00600D0C" w:rsidP="004B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D0AAB4E" w14:textId="4E33D124" w:rsidR="00454192" w:rsidRDefault="00454192" w:rsidP="004B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EB301D" w14:textId="6A6CD452" w:rsidR="00454192" w:rsidRDefault="00454192" w:rsidP="004B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C1A4AD8" w14:textId="0D5FDC84" w:rsidR="00454192" w:rsidRDefault="00454192" w:rsidP="004B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9B6F26" w14:textId="322A67F2" w:rsidR="00454192" w:rsidRDefault="00454192" w:rsidP="004B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FE271FA" w14:textId="77777777" w:rsidR="00454192" w:rsidRPr="00104516" w:rsidRDefault="00454192" w:rsidP="004B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E8FC12" w14:textId="191CC71E" w:rsidR="00600D0C" w:rsidRDefault="00600D0C" w:rsidP="00BA6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4516">
        <w:rPr>
          <w:rFonts w:ascii="Times New Roman" w:hAnsi="Times New Roman" w:cs="Times New Roman"/>
          <w:sz w:val="24"/>
          <w:szCs w:val="24"/>
          <w:u w:val="single"/>
        </w:rPr>
        <w:lastRenderedPageBreak/>
        <w:t>F</w:t>
      </w:r>
      <w:r>
        <w:rPr>
          <w:rFonts w:ascii="Times New Roman" w:hAnsi="Times New Roman" w:cs="Times New Roman"/>
          <w:sz w:val="24"/>
          <w:szCs w:val="24"/>
          <w:u w:val="single"/>
        </w:rPr>
        <w:t>igure 5</w:t>
      </w:r>
      <w:r w:rsidRPr="0010451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Transition Functions for Sweden</w:t>
      </w:r>
    </w:p>
    <w:tbl>
      <w:tblPr>
        <w:tblStyle w:val="TableGrid"/>
        <w:tblW w:w="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4455"/>
      </w:tblGrid>
      <w:tr w:rsidR="00454192" w14:paraId="0051B7F9" w14:textId="77777777" w:rsidTr="00B55E87">
        <w:trPr>
          <w:trHeight w:val="20"/>
        </w:trPr>
        <w:tc>
          <w:tcPr>
            <w:tcW w:w="236" w:type="dxa"/>
          </w:tcPr>
          <w:p w14:paraId="701B2A49" w14:textId="1BD1896F" w:rsidR="00600D0C" w:rsidRDefault="00600D0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ERPT to Consumer Prices</w:t>
            </w:r>
          </w:p>
          <w:p w14:paraId="5D321400" w14:textId="77777777" w:rsidR="00600D0C" w:rsidRPr="00252E93" w:rsidRDefault="00600D0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Variable: Market Expectations</w:t>
            </w:r>
          </w:p>
        </w:tc>
        <w:tc>
          <w:tcPr>
            <w:tcW w:w="236" w:type="dxa"/>
          </w:tcPr>
          <w:p w14:paraId="653629FA" w14:textId="5092218B" w:rsidR="00600D0C" w:rsidRDefault="00600D0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ERPT to Consumer Prices</w:t>
            </w:r>
          </w:p>
          <w:p w14:paraId="69F53DD3" w14:textId="77777777" w:rsidR="00600D0C" w:rsidRPr="00252E93" w:rsidRDefault="00600D0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Variable: Survey Expectations</w:t>
            </w:r>
          </w:p>
        </w:tc>
      </w:tr>
      <w:tr w:rsidR="00454192" w14:paraId="7E37DE46" w14:textId="77777777" w:rsidTr="00B55E87">
        <w:trPr>
          <w:trHeight w:val="20"/>
        </w:trPr>
        <w:tc>
          <w:tcPr>
            <w:tcW w:w="236" w:type="dxa"/>
          </w:tcPr>
          <w:p w14:paraId="5A0B89A5" w14:textId="3398D0EA" w:rsidR="00600D0C" w:rsidRDefault="00454192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936293" wp14:editId="760D6EDB">
                  <wp:extent cx="2773511" cy="1422400"/>
                  <wp:effectExtent l="0" t="0" r="8255" b="635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755" cy="1437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07AC7602" w14:textId="624ABC89" w:rsidR="00600D0C" w:rsidRDefault="00454192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2FB241" wp14:editId="43C04FE1">
                  <wp:extent cx="2641095" cy="1407160"/>
                  <wp:effectExtent l="0" t="0" r="6985" b="254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49" cy="1410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192" w14:paraId="454D6E41" w14:textId="77777777" w:rsidTr="00B55E87">
        <w:trPr>
          <w:trHeight w:val="20"/>
        </w:trPr>
        <w:tc>
          <w:tcPr>
            <w:tcW w:w="236" w:type="dxa"/>
          </w:tcPr>
          <w:p w14:paraId="4057226F" w14:textId="111DB082" w:rsidR="00600D0C" w:rsidRDefault="00600D0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ERPT to Import Prices</w:t>
            </w:r>
          </w:p>
          <w:p w14:paraId="69D0D1AA" w14:textId="77777777" w:rsidR="00600D0C" w:rsidRPr="00252E93" w:rsidRDefault="00600D0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Variable: Market Expectations</w:t>
            </w:r>
          </w:p>
        </w:tc>
        <w:tc>
          <w:tcPr>
            <w:tcW w:w="236" w:type="dxa"/>
          </w:tcPr>
          <w:p w14:paraId="0B0862B1" w14:textId="3B092AFE" w:rsidR="00600D0C" w:rsidRDefault="00600D0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ERPT to Import Prices</w:t>
            </w:r>
          </w:p>
          <w:p w14:paraId="5BBEE469" w14:textId="77777777" w:rsidR="00600D0C" w:rsidRPr="00252E93" w:rsidRDefault="00600D0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Variable: Survey Expectations</w:t>
            </w:r>
          </w:p>
        </w:tc>
      </w:tr>
      <w:tr w:rsidR="00454192" w14:paraId="122F0915" w14:textId="77777777" w:rsidTr="00B55E87">
        <w:trPr>
          <w:trHeight w:val="20"/>
        </w:trPr>
        <w:tc>
          <w:tcPr>
            <w:tcW w:w="236" w:type="dxa"/>
          </w:tcPr>
          <w:p w14:paraId="468B92D9" w14:textId="498B2ED7" w:rsidR="00600D0C" w:rsidRDefault="00616DA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90C133" wp14:editId="7345B678">
                  <wp:extent cx="2758440" cy="1449510"/>
                  <wp:effectExtent l="0" t="0" r="381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860" cy="14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738D6380" w14:textId="0B6F08FD" w:rsidR="00600D0C" w:rsidRDefault="00616DA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B87ECB" wp14:editId="36C70558">
                  <wp:extent cx="2707915" cy="143256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109" cy="145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7C2D8B" w14:textId="77777777" w:rsidR="00600D0C" w:rsidRPr="00104516" w:rsidRDefault="00600D0C" w:rsidP="00BA6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D561FBE" w14:textId="4D57B767" w:rsidR="003C2018" w:rsidRDefault="003C2018" w:rsidP="00BA6510">
      <w:pPr>
        <w:spacing w:after="0" w:line="240" w:lineRule="auto"/>
        <w:jc w:val="center"/>
      </w:pPr>
    </w:p>
    <w:p w14:paraId="4541C7E9" w14:textId="7D3D851B" w:rsidR="00600D0C" w:rsidRDefault="00600D0C" w:rsidP="00BA6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4516">
        <w:rPr>
          <w:rFonts w:ascii="Times New Roman" w:hAnsi="Times New Roman" w:cs="Times New Roman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z w:val="24"/>
          <w:szCs w:val="24"/>
          <w:u w:val="single"/>
        </w:rPr>
        <w:t>igure 6</w:t>
      </w:r>
      <w:r w:rsidRPr="0010451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Transition Functions for the US</w:t>
      </w:r>
    </w:p>
    <w:tbl>
      <w:tblPr>
        <w:tblStyle w:val="TableGrid"/>
        <w:tblW w:w="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4392"/>
      </w:tblGrid>
      <w:tr w:rsidR="00616DAC" w14:paraId="4A7451D8" w14:textId="77777777" w:rsidTr="00B55E87">
        <w:trPr>
          <w:trHeight w:val="20"/>
        </w:trPr>
        <w:tc>
          <w:tcPr>
            <w:tcW w:w="236" w:type="dxa"/>
          </w:tcPr>
          <w:p w14:paraId="079F1B7A" w14:textId="4A265183" w:rsidR="00600D0C" w:rsidRDefault="00600D0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ERPT to Consumer Prices</w:t>
            </w:r>
          </w:p>
          <w:p w14:paraId="7DEDC506" w14:textId="77777777" w:rsidR="00600D0C" w:rsidRPr="00252E93" w:rsidRDefault="00600D0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Variable: Market Expectations</w:t>
            </w:r>
          </w:p>
        </w:tc>
        <w:tc>
          <w:tcPr>
            <w:tcW w:w="236" w:type="dxa"/>
          </w:tcPr>
          <w:p w14:paraId="25AC6FBE" w14:textId="3B11EB80" w:rsidR="00600D0C" w:rsidRDefault="00600D0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ERPT to Consumer Prices</w:t>
            </w:r>
          </w:p>
          <w:p w14:paraId="6347898A" w14:textId="77777777" w:rsidR="00600D0C" w:rsidRPr="00252E93" w:rsidRDefault="00600D0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Variable: Survey Expectations</w:t>
            </w:r>
          </w:p>
        </w:tc>
      </w:tr>
      <w:tr w:rsidR="00616DAC" w14:paraId="1A30A1CC" w14:textId="77777777" w:rsidTr="00B55E87">
        <w:trPr>
          <w:trHeight w:val="20"/>
        </w:trPr>
        <w:tc>
          <w:tcPr>
            <w:tcW w:w="236" w:type="dxa"/>
          </w:tcPr>
          <w:p w14:paraId="6B7495B8" w14:textId="07FCA767" w:rsidR="00600D0C" w:rsidRDefault="00C85393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AED996" wp14:editId="23943D7F">
                  <wp:extent cx="2590800" cy="135883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155" cy="136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72A0B445" w14:textId="7D7D047F" w:rsidR="00600D0C" w:rsidRDefault="00616DA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2279DE" wp14:editId="31B21891">
                  <wp:extent cx="2590800" cy="1361419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392" cy="136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DAC" w14:paraId="12B8DAF0" w14:textId="77777777" w:rsidTr="00B55E87">
        <w:trPr>
          <w:trHeight w:val="20"/>
        </w:trPr>
        <w:tc>
          <w:tcPr>
            <w:tcW w:w="236" w:type="dxa"/>
          </w:tcPr>
          <w:p w14:paraId="56BBC3C8" w14:textId="39847055" w:rsidR="00600D0C" w:rsidRDefault="00600D0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ERPT to Import Prices</w:t>
            </w:r>
          </w:p>
          <w:p w14:paraId="7C52C417" w14:textId="77777777" w:rsidR="00600D0C" w:rsidRPr="00252E93" w:rsidRDefault="00600D0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Variable: Market Expectations</w:t>
            </w:r>
          </w:p>
        </w:tc>
        <w:tc>
          <w:tcPr>
            <w:tcW w:w="236" w:type="dxa"/>
          </w:tcPr>
          <w:p w14:paraId="0E39B0E7" w14:textId="28D636C3" w:rsidR="00600D0C" w:rsidRDefault="00600D0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ERPT to Import Prices</w:t>
            </w:r>
          </w:p>
          <w:p w14:paraId="56443BD9" w14:textId="77777777" w:rsidR="00600D0C" w:rsidRPr="00252E93" w:rsidRDefault="00600D0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Variable: Survey Expectations</w:t>
            </w:r>
          </w:p>
        </w:tc>
      </w:tr>
      <w:tr w:rsidR="00616DAC" w14:paraId="70FF13D9" w14:textId="77777777" w:rsidTr="00B55E87">
        <w:trPr>
          <w:trHeight w:val="20"/>
        </w:trPr>
        <w:tc>
          <w:tcPr>
            <w:tcW w:w="236" w:type="dxa"/>
          </w:tcPr>
          <w:p w14:paraId="58B3DA44" w14:textId="685869E6" w:rsidR="00600D0C" w:rsidRDefault="00616DAC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E38096" wp14:editId="73256C54">
                  <wp:extent cx="2637804" cy="1407160"/>
                  <wp:effectExtent l="0" t="0" r="0" b="254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433" cy="141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06C93B92" w14:textId="5F8EEE4E" w:rsidR="00600D0C" w:rsidRDefault="00616DAC" w:rsidP="004B06D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59001B" wp14:editId="423BB909">
                  <wp:extent cx="2651760" cy="1394627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891" cy="140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A95470" w14:textId="1D958E49" w:rsidR="00600D0C" w:rsidRDefault="00600D0C" w:rsidP="004B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D804649" w14:textId="09364F36" w:rsidR="00CA2C04" w:rsidRDefault="00CA2C04" w:rsidP="004B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897268" w14:textId="5542C519" w:rsidR="00CA2C04" w:rsidRDefault="00CA2C04" w:rsidP="004B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D902F76" w14:textId="44B7BF55" w:rsidR="00126656" w:rsidRDefault="00126656" w:rsidP="004B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33E7E2" w14:textId="415FEE95" w:rsidR="00126656" w:rsidRDefault="00126656" w:rsidP="004B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50A65E" w14:textId="77777777" w:rsidR="00126656" w:rsidRPr="00104516" w:rsidRDefault="00126656" w:rsidP="004B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9C98818" w14:textId="771F98FF" w:rsidR="00600D0C" w:rsidRDefault="00600D0C" w:rsidP="00BA6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4516">
        <w:rPr>
          <w:rFonts w:ascii="Times New Roman" w:hAnsi="Times New Roman" w:cs="Times New Roman"/>
          <w:sz w:val="24"/>
          <w:szCs w:val="24"/>
          <w:u w:val="single"/>
        </w:rPr>
        <w:lastRenderedPageBreak/>
        <w:t>F</w:t>
      </w:r>
      <w:r>
        <w:rPr>
          <w:rFonts w:ascii="Times New Roman" w:hAnsi="Times New Roman" w:cs="Times New Roman"/>
          <w:sz w:val="24"/>
          <w:szCs w:val="24"/>
          <w:u w:val="single"/>
        </w:rPr>
        <w:t>igure 7</w:t>
      </w:r>
      <w:r w:rsidRPr="0010451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Transition Functions for the Euro-Area</w:t>
      </w:r>
    </w:p>
    <w:tbl>
      <w:tblPr>
        <w:tblStyle w:val="TableGrid"/>
        <w:tblW w:w="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466"/>
      </w:tblGrid>
      <w:tr w:rsidR="00126656" w14:paraId="6EE1DE3B" w14:textId="77777777" w:rsidTr="00B55E87">
        <w:trPr>
          <w:trHeight w:val="20"/>
        </w:trPr>
        <w:tc>
          <w:tcPr>
            <w:tcW w:w="236" w:type="dxa"/>
          </w:tcPr>
          <w:p w14:paraId="2376F622" w14:textId="4E83F6D0" w:rsidR="00600D0C" w:rsidRDefault="00600D0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ERPT to Consumer Prices</w:t>
            </w:r>
          </w:p>
          <w:p w14:paraId="25CD4208" w14:textId="77777777" w:rsidR="00600D0C" w:rsidRPr="00252E93" w:rsidRDefault="00600D0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Variable: Market Expectations</w:t>
            </w:r>
          </w:p>
        </w:tc>
        <w:tc>
          <w:tcPr>
            <w:tcW w:w="236" w:type="dxa"/>
          </w:tcPr>
          <w:p w14:paraId="4E6AF1EA" w14:textId="37A06D98" w:rsidR="00600D0C" w:rsidRDefault="00600D0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ERPT to Consumer Prices</w:t>
            </w:r>
          </w:p>
          <w:p w14:paraId="77CF8302" w14:textId="77777777" w:rsidR="00600D0C" w:rsidRPr="00252E93" w:rsidRDefault="00600D0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Variable: Survey Expectations</w:t>
            </w:r>
          </w:p>
        </w:tc>
      </w:tr>
      <w:tr w:rsidR="00126656" w14:paraId="73741999" w14:textId="77777777" w:rsidTr="00B55E87">
        <w:trPr>
          <w:trHeight w:val="20"/>
        </w:trPr>
        <w:tc>
          <w:tcPr>
            <w:tcW w:w="236" w:type="dxa"/>
          </w:tcPr>
          <w:p w14:paraId="6A177D09" w14:textId="13936A34" w:rsidR="00600D0C" w:rsidRDefault="00126656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5E0A7C" wp14:editId="106ADF3E">
                  <wp:extent cx="2775078" cy="1447800"/>
                  <wp:effectExtent l="0" t="0" r="635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516" cy="1455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2224A900" w14:textId="6F69F7A2" w:rsidR="00600D0C" w:rsidRDefault="00126656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4DEEF2" wp14:editId="72E81A89">
                  <wp:extent cx="2728723" cy="14478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772" cy="1454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656" w14:paraId="600671BF" w14:textId="77777777" w:rsidTr="00B55E87">
        <w:trPr>
          <w:trHeight w:val="20"/>
        </w:trPr>
        <w:tc>
          <w:tcPr>
            <w:tcW w:w="236" w:type="dxa"/>
          </w:tcPr>
          <w:p w14:paraId="4806F00D" w14:textId="20992681" w:rsidR="00600D0C" w:rsidRDefault="00600D0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ERPT to Import Prices</w:t>
            </w:r>
          </w:p>
          <w:p w14:paraId="4D340B19" w14:textId="77777777" w:rsidR="00600D0C" w:rsidRPr="00252E93" w:rsidRDefault="00600D0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Variable: Market Expectations</w:t>
            </w:r>
          </w:p>
        </w:tc>
        <w:tc>
          <w:tcPr>
            <w:tcW w:w="236" w:type="dxa"/>
          </w:tcPr>
          <w:p w14:paraId="609A98E5" w14:textId="2E66E4E0" w:rsidR="00600D0C" w:rsidRDefault="00600D0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ERPT to Import Prices</w:t>
            </w:r>
          </w:p>
          <w:p w14:paraId="25E868BA" w14:textId="77777777" w:rsidR="00600D0C" w:rsidRPr="00252E93" w:rsidRDefault="00600D0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Variable: Survey Expectations</w:t>
            </w:r>
          </w:p>
        </w:tc>
      </w:tr>
      <w:tr w:rsidR="00126656" w14:paraId="2FA55046" w14:textId="77777777" w:rsidTr="00B55E87">
        <w:trPr>
          <w:trHeight w:val="20"/>
        </w:trPr>
        <w:tc>
          <w:tcPr>
            <w:tcW w:w="236" w:type="dxa"/>
          </w:tcPr>
          <w:p w14:paraId="7246A5D8" w14:textId="4017CA64" w:rsidR="00600D0C" w:rsidRDefault="00126656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BC30AC" wp14:editId="15E21D56">
                  <wp:extent cx="2788920" cy="145687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073" cy="146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1B553A2B" w14:textId="3060AB1B" w:rsidR="00600D0C" w:rsidRDefault="00126656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90F212" wp14:editId="04F8BEC9">
                  <wp:extent cx="2717800" cy="1448931"/>
                  <wp:effectExtent l="0" t="0" r="635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922" cy="145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05604C" w14:textId="76A3B355" w:rsidR="00600D0C" w:rsidRDefault="00600D0C" w:rsidP="00BA6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123AE0E" w14:textId="77777777" w:rsidR="003C2018" w:rsidRPr="00104516" w:rsidRDefault="003C2018" w:rsidP="00BA6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07002BD" w14:textId="082BB51C" w:rsidR="00600D0C" w:rsidRDefault="00600D0C" w:rsidP="00BA6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4516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EA50FB">
        <w:rPr>
          <w:rFonts w:ascii="Times New Roman" w:hAnsi="Times New Roman" w:cs="Times New Roman"/>
          <w:sz w:val="24"/>
          <w:szCs w:val="24"/>
          <w:u w:val="single"/>
        </w:rPr>
        <w:t>igure 8</w:t>
      </w:r>
      <w:r w:rsidRPr="0010451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Transition Functions for </w:t>
      </w:r>
      <w:r w:rsidR="002B6C94">
        <w:rPr>
          <w:rFonts w:ascii="Times New Roman" w:hAnsi="Times New Roman" w:cs="Times New Roman"/>
          <w:sz w:val="24"/>
          <w:szCs w:val="24"/>
          <w:u w:val="single"/>
        </w:rPr>
        <w:t>Switzerland</w:t>
      </w:r>
    </w:p>
    <w:tbl>
      <w:tblPr>
        <w:tblStyle w:val="TableGrid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9"/>
        <w:gridCol w:w="4647"/>
        <w:gridCol w:w="26"/>
      </w:tblGrid>
      <w:tr w:rsidR="003775E5" w14:paraId="7CB9348D" w14:textId="77777777" w:rsidTr="006E15DE">
        <w:trPr>
          <w:trHeight w:val="20"/>
        </w:trPr>
        <w:tc>
          <w:tcPr>
            <w:tcW w:w="4544" w:type="dxa"/>
            <w:gridSpan w:val="2"/>
          </w:tcPr>
          <w:p w14:paraId="5425C920" w14:textId="521E33B7" w:rsidR="00600D0C" w:rsidRDefault="00600D0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ERPT to Consumer Prices</w:t>
            </w:r>
          </w:p>
          <w:p w14:paraId="48A1C0DE" w14:textId="77777777" w:rsidR="00600D0C" w:rsidRPr="00252E93" w:rsidRDefault="00600D0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Variable: Market Expectations</w:t>
            </w:r>
          </w:p>
        </w:tc>
        <w:tc>
          <w:tcPr>
            <w:tcW w:w="4673" w:type="dxa"/>
            <w:gridSpan w:val="2"/>
          </w:tcPr>
          <w:p w14:paraId="0070E23D" w14:textId="6BB2CF7D" w:rsidR="00600D0C" w:rsidRDefault="00600D0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ERPT to Consumer Prices</w:t>
            </w:r>
          </w:p>
          <w:p w14:paraId="05A3EC9F" w14:textId="77777777" w:rsidR="00600D0C" w:rsidRPr="00252E93" w:rsidRDefault="00600D0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Variable: Survey Expectations</w:t>
            </w:r>
          </w:p>
        </w:tc>
      </w:tr>
      <w:tr w:rsidR="003775E5" w14:paraId="5B81C99B" w14:textId="77777777" w:rsidTr="006E15DE">
        <w:trPr>
          <w:trHeight w:val="20"/>
        </w:trPr>
        <w:tc>
          <w:tcPr>
            <w:tcW w:w="4544" w:type="dxa"/>
            <w:gridSpan w:val="2"/>
          </w:tcPr>
          <w:p w14:paraId="6821F1AD" w14:textId="72D0FCD2" w:rsidR="00600D0C" w:rsidRDefault="003775E5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7FF1D5" wp14:editId="16385CA4">
                  <wp:extent cx="2748280" cy="1467312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867" cy="147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gridSpan w:val="2"/>
          </w:tcPr>
          <w:p w14:paraId="79415C60" w14:textId="0BABB95F" w:rsidR="00600D0C" w:rsidRDefault="003775E5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F32DD4" wp14:editId="1E570D5A">
                  <wp:extent cx="2804160" cy="147105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774" cy="147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5E5" w14:paraId="244ED4F6" w14:textId="77777777" w:rsidTr="006E15DE">
        <w:trPr>
          <w:trHeight w:val="20"/>
        </w:trPr>
        <w:tc>
          <w:tcPr>
            <w:tcW w:w="4544" w:type="dxa"/>
            <w:gridSpan w:val="2"/>
          </w:tcPr>
          <w:p w14:paraId="1D202D88" w14:textId="45CEF0B6" w:rsidR="00600D0C" w:rsidRDefault="00600D0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ERPT to Import Prices</w:t>
            </w:r>
          </w:p>
          <w:p w14:paraId="767F754C" w14:textId="77777777" w:rsidR="00600D0C" w:rsidRPr="00252E93" w:rsidRDefault="00600D0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Variable: Market Expectations</w:t>
            </w:r>
          </w:p>
        </w:tc>
        <w:tc>
          <w:tcPr>
            <w:tcW w:w="4673" w:type="dxa"/>
            <w:gridSpan w:val="2"/>
          </w:tcPr>
          <w:p w14:paraId="12C3DBF9" w14:textId="2EF54B2A" w:rsidR="00600D0C" w:rsidRDefault="00600D0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ERPT to Import Prices</w:t>
            </w:r>
          </w:p>
          <w:p w14:paraId="7EDAA091" w14:textId="77777777" w:rsidR="00600D0C" w:rsidRPr="00252E93" w:rsidRDefault="00600D0C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 Variable: Survey Expectations</w:t>
            </w:r>
          </w:p>
        </w:tc>
      </w:tr>
      <w:tr w:rsidR="003775E5" w14:paraId="159D8A21" w14:textId="77777777" w:rsidTr="006E15DE">
        <w:trPr>
          <w:gridAfter w:val="1"/>
          <w:wAfter w:w="26" w:type="dxa"/>
          <w:trHeight w:val="20"/>
        </w:trPr>
        <w:tc>
          <w:tcPr>
            <w:tcW w:w="4535" w:type="dxa"/>
          </w:tcPr>
          <w:p w14:paraId="7F4CA5A0" w14:textId="0D6C2B9E" w:rsidR="00600D0C" w:rsidRDefault="003775E5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D214C8" wp14:editId="57026509">
                  <wp:extent cx="2697480" cy="1442581"/>
                  <wp:effectExtent l="0" t="0" r="7620" b="571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835" cy="145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gridSpan w:val="2"/>
          </w:tcPr>
          <w:p w14:paraId="3A7AD72C" w14:textId="1728B1EF" w:rsidR="00600D0C" w:rsidRDefault="003775E5" w:rsidP="00BA6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3EDF9D" wp14:editId="6D2A48AE">
                  <wp:extent cx="2811043" cy="1468120"/>
                  <wp:effectExtent l="0" t="0" r="889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582" cy="1476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C8D0FB" w14:textId="77777777" w:rsidR="00600D0C" w:rsidRPr="00104516" w:rsidRDefault="00600D0C" w:rsidP="004B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95A997" w14:textId="1176EDDB" w:rsidR="00943047" w:rsidRDefault="00943047" w:rsidP="004B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3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97750" w14:textId="77777777" w:rsidR="000612BA" w:rsidRDefault="000612BA" w:rsidP="00294F31">
      <w:pPr>
        <w:spacing w:after="0" w:line="240" w:lineRule="auto"/>
      </w:pPr>
      <w:r>
        <w:separator/>
      </w:r>
    </w:p>
  </w:endnote>
  <w:endnote w:type="continuationSeparator" w:id="0">
    <w:p w14:paraId="007B5D50" w14:textId="77777777" w:rsidR="000612BA" w:rsidRDefault="000612BA" w:rsidP="0029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15A42" w14:textId="77777777" w:rsidR="000612BA" w:rsidRDefault="00061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3410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C7CFB3" w14:textId="67FE4219" w:rsidR="000612BA" w:rsidRDefault="000612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89E9BE0" w14:textId="77777777" w:rsidR="000612BA" w:rsidRDefault="000612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AAE9B" w14:textId="77777777" w:rsidR="000612BA" w:rsidRDefault="00061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B0245" w14:textId="77777777" w:rsidR="000612BA" w:rsidRDefault="000612BA" w:rsidP="00294F31">
      <w:pPr>
        <w:spacing w:after="0" w:line="240" w:lineRule="auto"/>
      </w:pPr>
      <w:r>
        <w:separator/>
      </w:r>
    </w:p>
  </w:footnote>
  <w:footnote w:type="continuationSeparator" w:id="0">
    <w:p w14:paraId="7A75E7AC" w14:textId="77777777" w:rsidR="000612BA" w:rsidRDefault="000612BA" w:rsidP="00294F31">
      <w:pPr>
        <w:spacing w:after="0" w:line="240" w:lineRule="auto"/>
      </w:pPr>
      <w:r>
        <w:continuationSeparator/>
      </w:r>
    </w:p>
  </w:footnote>
  <w:footnote w:id="1">
    <w:p w14:paraId="100704CF" w14:textId="3B4939E6" w:rsidR="000612BA" w:rsidRPr="00CD54C9" w:rsidRDefault="000612BA" w:rsidP="00802177">
      <w:pPr>
        <w:pStyle w:val="FootnoteText"/>
        <w:jc w:val="both"/>
      </w:pPr>
      <w:r w:rsidRPr="00CD54C9">
        <w:rPr>
          <w:rStyle w:val="FootnoteReference"/>
        </w:rPr>
        <w:footnoteRef/>
      </w:r>
      <w:r>
        <w:t xml:space="preserve"> </w:t>
      </w:r>
      <w:r w:rsidRPr="00CD54C9">
        <w:rPr>
          <w:rFonts w:ascii="Times New Roman" w:hAnsi="Times New Roman" w:cs="Times New Roman"/>
        </w:rPr>
        <w:t>The c</w:t>
      </w:r>
      <w:r w:rsidRPr="00CD54C9">
        <w:rPr>
          <w:rFonts w:ascii="Times New Roman" w:eastAsiaTheme="minorEastAsia" w:hAnsi="Times New Roman" w:cs="Times New Roman"/>
        </w:rPr>
        <w:t xml:space="preserve">oefficient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φ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CD54C9">
        <w:rPr>
          <w:rFonts w:ascii="Times New Roman" w:eastAsiaTheme="minorEastAsia" w:hAnsi="Times New Roman" w:cs="Times New Roman"/>
        </w:rPr>
        <w:t xml:space="preserve"> represents the elasticity of prices to exchange rate changes and </w:t>
      </w:r>
      <w:r>
        <w:rPr>
          <w:rFonts w:ascii="Times New Roman" w:eastAsiaTheme="minorEastAsia" w:hAnsi="Times New Roman" w:cs="Times New Roman"/>
        </w:rPr>
        <w:t xml:space="preserve">measures the degree of ERPT. </w:t>
      </w:r>
      <w:r w:rsidRPr="00CD54C9">
        <w:rPr>
          <w:rFonts w:ascii="Times New Roman" w:eastAsiaTheme="minorEastAsia" w:hAnsi="Times New Roman" w:cs="Times New Roman"/>
        </w:rPr>
        <w:t xml:space="preserve">If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φ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&lt;1</m:t>
        </m:r>
      </m:oMath>
      <w:r w:rsidRPr="00CD54C9">
        <w:rPr>
          <w:rFonts w:ascii="Times New Roman" w:eastAsiaTheme="minorEastAsia" w:hAnsi="Times New Roman" w:cs="Times New Roman"/>
        </w:rPr>
        <w:t>, the pass-through is said to be incomplete</w:t>
      </w:r>
      <w:r>
        <w:rPr>
          <w:rFonts w:ascii="Times New Roman" w:eastAsiaTheme="minorEastAsia" w:hAnsi="Times New Roman" w:cs="Times New Roman"/>
        </w:rPr>
        <w:t xml:space="preserve">, with </w:t>
      </w:r>
      <w:r w:rsidRPr="00CD54C9">
        <w:rPr>
          <w:rFonts w:ascii="Times New Roman" w:eastAsiaTheme="minorEastAsia" w:hAnsi="Times New Roman" w:cs="Times New Roman"/>
        </w:rPr>
        <w:t xml:space="preserve">a value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φ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=0</m:t>
        </m:r>
      </m:oMath>
      <w:r w:rsidRPr="00CD54C9">
        <w:rPr>
          <w:rFonts w:ascii="Times New Roman" w:eastAsiaTheme="minorEastAsia" w:hAnsi="Times New Roman" w:cs="Times New Roman"/>
        </w:rPr>
        <w:t xml:space="preserve"> indicat</w:t>
      </w:r>
      <w:proofErr w:type="spellStart"/>
      <w:r>
        <w:rPr>
          <w:rFonts w:ascii="Times New Roman" w:eastAsiaTheme="minorEastAsia" w:hAnsi="Times New Roman" w:cs="Times New Roman"/>
        </w:rPr>
        <w:t>ing</w:t>
      </w:r>
      <w:proofErr w:type="spellEnd"/>
      <w:r w:rsidRPr="00CD54C9">
        <w:rPr>
          <w:rFonts w:ascii="Times New Roman" w:eastAsiaTheme="minorEastAsia" w:hAnsi="Times New Roman" w:cs="Times New Roman"/>
        </w:rPr>
        <w:t xml:space="preserve"> pure local currency pricing. A complete pass-through occurs when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φ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=1</m:t>
        </m:r>
      </m:oMath>
      <w:r w:rsidRPr="00CD54C9">
        <w:rPr>
          <w:rFonts w:ascii="Times New Roman" w:eastAsiaTheme="minorEastAsia" w:hAnsi="Times New Roman" w:cs="Times New Roman"/>
        </w:rPr>
        <w:t xml:space="preserve">, while if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φ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&gt;1</m:t>
        </m:r>
      </m:oMath>
      <w:r w:rsidRPr="00CD54C9">
        <w:rPr>
          <w:rFonts w:ascii="Times New Roman" w:eastAsiaTheme="minorEastAsia" w:hAnsi="Times New Roman" w:cs="Times New Roman"/>
        </w:rPr>
        <w:t>, the ERPT is more than complete (Yanamandra, 2015).</w:t>
      </w:r>
    </w:p>
  </w:footnote>
  <w:footnote w:id="2">
    <w:p w14:paraId="73175864" w14:textId="7B0583DE" w:rsidR="000612BA" w:rsidRDefault="000612BA" w:rsidP="000F5F08">
      <w:pPr>
        <w:pStyle w:val="FootnoteText"/>
        <w:jc w:val="both"/>
      </w:pPr>
      <w:r w:rsidRPr="002359C2">
        <w:rPr>
          <w:rStyle w:val="FootnoteReference"/>
          <w:rFonts w:ascii="Times New Roman" w:hAnsi="Times New Roman" w:cs="Times New Roman"/>
        </w:rPr>
        <w:footnoteRef/>
      </w:r>
      <w:r w:rsidRPr="002359C2">
        <w:rPr>
          <w:rFonts w:ascii="Times New Roman" w:hAnsi="Times New Roman" w:cs="Times New Roman"/>
        </w:rPr>
        <w:t xml:space="preserve"> The </w:t>
      </w:r>
      <w:proofErr w:type="spellStart"/>
      <w:r w:rsidRPr="002359C2">
        <w:rPr>
          <w:rFonts w:ascii="Times New Roman" w:hAnsi="Times New Roman" w:cs="Times New Roman"/>
        </w:rPr>
        <w:t>Hodrick</w:t>
      </w:r>
      <w:proofErr w:type="spellEnd"/>
      <w:r w:rsidRPr="002359C2">
        <w:rPr>
          <w:rFonts w:ascii="Times New Roman" w:hAnsi="Times New Roman" w:cs="Times New Roman"/>
        </w:rPr>
        <w:t xml:space="preserve">-Prescott Filter is </w:t>
      </w:r>
      <w:r>
        <w:rPr>
          <w:rFonts w:ascii="Times New Roman" w:hAnsi="Times New Roman" w:cs="Times New Roman"/>
        </w:rPr>
        <w:t xml:space="preserve">widely used in the literature </w:t>
      </w:r>
      <w:r w:rsidRPr="002359C2">
        <w:rPr>
          <w:rFonts w:ascii="Times New Roman" w:hAnsi="Times New Roman" w:cs="Times New Roman"/>
        </w:rPr>
        <w:t>to calculate the output gap</w:t>
      </w:r>
      <w:r>
        <w:rPr>
          <w:rFonts w:ascii="Times New Roman" w:hAnsi="Times New Roman" w:cs="Times New Roman"/>
        </w:rPr>
        <w:t xml:space="preserve"> </w:t>
      </w:r>
      <w:r w:rsidRPr="002359C2">
        <w:rPr>
          <w:rFonts w:ascii="Times New Roman" w:hAnsi="Times New Roman" w:cs="Times New Roman"/>
        </w:rPr>
        <w:t>(Álvarez and Gómez-</w:t>
      </w:r>
      <w:proofErr w:type="spellStart"/>
      <w:r w:rsidRPr="002359C2">
        <w:rPr>
          <w:rFonts w:ascii="Times New Roman" w:hAnsi="Times New Roman" w:cs="Times New Roman"/>
        </w:rPr>
        <w:t>Loscos</w:t>
      </w:r>
      <w:proofErr w:type="spellEnd"/>
      <w:r w:rsidRPr="002359C2">
        <w:rPr>
          <w:rFonts w:ascii="Times New Roman" w:hAnsi="Times New Roman" w:cs="Times New Roman"/>
        </w:rPr>
        <w:t>, 2018)</w:t>
      </w:r>
      <w:r>
        <w:rPr>
          <w:rFonts w:ascii="Times New Roman" w:hAnsi="Times New Roman" w:cs="Times New Roman"/>
        </w:rPr>
        <w:t xml:space="preserve">; it </w:t>
      </w:r>
      <w:r w:rsidRPr="002359C2">
        <w:rPr>
          <w:rFonts w:ascii="Times New Roman" w:hAnsi="Times New Roman" w:cs="Times New Roman"/>
        </w:rPr>
        <w:t>allows to separate the cyclical component of the series from its trend.</w:t>
      </w:r>
    </w:p>
  </w:footnote>
  <w:footnote w:id="3">
    <w:p w14:paraId="0EAA6CE4" w14:textId="04D15375" w:rsidR="000612BA" w:rsidRPr="00691630" w:rsidRDefault="000612BA" w:rsidP="000F5F08">
      <w:pPr>
        <w:pStyle w:val="FootnoteText"/>
        <w:jc w:val="both"/>
      </w:pPr>
      <w:r w:rsidRPr="00691630">
        <w:rPr>
          <w:rStyle w:val="FootnoteReference"/>
        </w:rPr>
        <w:footnoteRef/>
      </w:r>
      <w:r w:rsidRPr="00691630">
        <w:t xml:space="preserve"> </w:t>
      </w:r>
      <w:r w:rsidRPr="00691630">
        <w:rPr>
          <w:rFonts w:ascii="Times New Roman" w:hAnsi="Times New Roman" w:cs="Times New Roman"/>
        </w:rPr>
        <w:t xml:space="preserve">Smooth Transition Models also nest Threshold-type Models, which allows a consideration of both classes of models </w:t>
      </w:r>
      <w:r>
        <w:rPr>
          <w:rFonts w:ascii="Times New Roman" w:hAnsi="Times New Roman" w:cs="Times New Roman"/>
        </w:rPr>
        <w:t xml:space="preserve">on the </w:t>
      </w:r>
      <w:r w:rsidRPr="00691630">
        <w:rPr>
          <w:rFonts w:ascii="Times New Roman" w:hAnsi="Times New Roman" w:cs="Times New Roman"/>
        </w:rPr>
        <w:t>bas</w:t>
      </w:r>
      <w:r>
        <w:rPr>
          <w:rFonts w:ascii="Times New Roman" w:hAnsi="Times New Roman" w:cs="Times New Roman"/>
        </w:rPr>
        <w:t>is of</w:t>
      </w:r>
      <w:r w:rsidRPr="00691630">
        <w:rPr>
          <w:rFonts w:ascii="Times New Roman" w:hAnsi="Times New Roman" w:cs="Times New Roman"/>
        </w:rPr>
        <w:t xml:space="preserve"> the value </w:t>
      </w:r>
      <w:r>
        <w:rPr>
          <w:rFonts w:ascii="Times New Roman" w:hAnsi="Times New Roman" w:cs="Times New Roman"/>
        </w:rPr>
        <w:t xml:space="preserve">of </w:t>
      </w:r>
      <w:r w:rsidRPr="00691630">
        <w:rPr>
          <w:rFonts w:ascii="Times New Roman" w:hAnsi="Times New Roman" w:cs="Times New Roman"/>
        </w:rPr>
        <w:t>the transition parameter.</w:t>
      </w:r>
    </w:p>
  </w:footnote>
  <w:footnote w:id="4">
    <w:p w14:paraId="774DAE6F" w14:textId="3BB4C986" w:rsidR="000612BA" w:rsidRPr="00747A19" w:rsidRDefault="000612BA" w:rsidP="001862B9">
      <w:pPr>
        <w:pStyle w:val="FootnoteText"/>
        <w:jc w:val="both"/>
        <w:rPr>
          <w:rFonts w:ascii="Times New Roman" w:hAnsi="Times New Roman" w:cs="Times New Roman"/>
        </w:rPr>
      </w:pPr>
      <w:r w:rsidRPr="001862B9">
        <w:rPr>
          <w:rStyle w:val="FootnoteReference"/>
          <w:rFonts w:ascii="Times New Roman" w:hAnsi="Times New Roman" w:cs="Times New Roman"/>
        </w:rPr>
        <w:footnoteRef/>
      </w:r>
      <w:r w:rsidRPr="001862B9">
        <w:rPr>
          <w:rFonts w:ascii="Times New Roman" w:hAnsi="Times New Roman" w:cs="Times New Roman"/>
        </w:rPr>
        <w:t xml:space="preserve"> The countries which identify themselves as inflation targeters adopted their inflation targeting regimes in the early 1990s. A sample starting in January 1993 therefore includes the entire inflation targeting period </w:t>
      </w:r>
      <w:r>
        <w:rPr>
          <w:rFonts w:ascii="Times New Roman" w:hAnsi="Times New Roman" w:cs="Times New Roman"/>
        </w:rPr>
        <w:t xml:space="preserve">for these countries </w:t>
      </w:r>
      <w:r w:rsidRPr="001862B9">
        <w:rPr>
          <w:rFonts w:ascii="Times New Roman" w:hAnsi="Times New Roman" w:cs="Times New Roman"/>
        </w:rPr>
        <w:t xml:space="preserve">without having to account for </w:t>
      </w:r>
      <w:r>
        <w:rPr>
          <w:rFonts w:ascii="Times New Roman" w:hAnsi="Times New Roman" w:cs="Times New Roman"/>
        </w:rPr>
        <w:t xml:space="preserve">the </w:t>
      </w:r>
      <w:r w:rsidRPr="001862B9">
        <w:rPr>
          <w:rFonts w:ascii="Times New Roman" w:hAnsi="Times New Roman" w:cs="Times New Roman"/>
        </w:rPr>
        <w:t>regime shift</w:t>
      </w:r>
      <w:r>
        <w:rPr>
          <w:rFonts w:ascii="Times New Roman" w:hAnsi="Times New Roman" w:cs="Times New Roman"/>
        </w:rPr>
        <w:t xml:space="preserve"> </w:t>
      </w:r>
      <w:r w:rsidRPr="001862B9">
        <w:rPr>
          <w:rFonts w:ascii="Times New Roman" w:hAnsi="Times New Roman" w:cs="Times New Roman"/>
        </w:rPr>
        <w:t xml:space="preserve">resulting from the adoption of inflation targeting. Furthermore, inflation expectations survey data </w:t>
      </w:r>
      <w:r>
        <w:rPr>
          <w:rFonts w:ascii="Times New Roman" w:hAnsi="Times New Roman" w:cs="Times New Roman"/>
        </w:rPr>
        <w:t xml:space="preserve">are </w:t>
      </w:r>
      <w:r w:rsidRPr="001862B9">
        <w:rPr>
          <w:rFonts w:ascii="Times New Roman" w:hAnsi="Times New Roman" w:cs="Times New Roman"/>
        </w:rPr>
        <w:t xml:space="preserve">not available for all </w:t>
      </w:r>
      <w:r>
        <w:rPr>
          <w:rFonts w:ascii="Times New Roman" w:hAnsi="Times New Roman" w:cs="Times New Roman"/>
        </w:rPr>
        <w:t xml:space="preserve">the </w:t>
      </w:r>
      <w:r w:rsidRPr="001862B9">
        <w:rPr>
          <w:rFonts w:ascii="Times New Roman" w:hAnsi="Times New Roman" w:cs="Times New Roman"/>
        </w:rPr>
        <w:t>countries</w:t>
      </w:r>
      <w:r>
        <w:rPr>
          <w:rFonts w:ascii="Times New Roman" w:hAnsi="Times New Roman" w:cs="Times New Roman"/>
        </w:rPr>
        <w:t xml:space="preserve"> in our sample </w:t>
      </w:r>
      <w:r w:rsidRPr="001862B9">
        <w:rPr>
          <w:rFonts w:ascii="Times New Roman" w:hAnsi="Times New Roman" w:cs="Times New Roman"/>
        </w:rPr>
        <w:t>prior to this date.</w:t>
      </w:r>
    </w:p>
  </w:footnote>
  <w:footnote w:id="5">
    <w:p w14:paraId="0DA218F0" w14:textId="40813E14" w:rsidR="000612BA" w:rsidRPr="00F7430B" w:rsidRDefault="000612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430B">
        <w:rPr>
          <w:rFonts w:ascii="Times New Roman" w:hAnsi="Times New Roman" w:cs="Times New Roman"/>
        </w:rPr>
        <w:t>The corresponding transition functions are reported in Figures 1 to 8 in the Appendix.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00402" w14:textId="77777777" w:rsidR="000612BA" w:rsidRDefault="00061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E5D2F" w14:textId="77777777" w:rsidR="000612BA" w:rsidRDefault="000612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1E367" w14:textId="77777777" w:rsidR="000612BA" w:rsidRDefault="00061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28F"/>
    <w:multiLevelType w:val="hybridMultilevel"/>
    <w:tmpl w:val="540EE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67045"/>
    <w:multiLevelType w:val="hybridMultilevel"/>
    <w:tmpl w:val="F246F144"/>
    <w:lvl w:ilvl="0" w:tplc="DC78A29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C7012"/>
    <w:multiLevelType w:val="hybridMultilevel"/>
    <w:tmpl w:val="006EB7F6"/>
    <w:lvl w:ilvl="0" w:tplc="1AE04C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51892"/>
    <w:multiLevelType w:val="hybridMultilevel"/>
    <w:tmpl w:val="3914214E"/>
    <w:lvl w:ilvl="0" w:tplc="A1A493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F2D0D"/>
    <w:multiLevelType w:val="hybridMultilevel"/>
    <w:tmpl w:val="D94818C2"/>
    <w:lvl w:ilvl="0" w:tplc="6A7CA5D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B0DF8"/>
    <w:multiLevelType w:val="hybridMultilevel"/>
    <w:tmpl w:val="FB9E99E0"/>
    <w:lvl w:ilvl="0" w:tplc="EEAA93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B1DE9"/>
    <w:multiLevelType w:val="hybridMultilevel"/>
    <w:tmpl w:val="BACED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320C7"/>
    <w:multiLevelType w:val="hybridMultilevel"/>
    <w:tmpl w:val="C8B2DE82"/>
    <w:lvl w:ilvl="0" w:tplc="B75A6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D90C58"/>
    <w:multiLevelType w:val="multilevel"/>
    <w:tmpl w:val="439C4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FA379AF"/>
    <w:multiLevelType w:val="hybridMultilevel"/>
    <w:tmpl w:val="909AF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03C1"/>
    <w:multiLevelType w:val="hybridMultilevel"/>
    <w:tmpl w:val="B5E6CB3E"/>
    <w:lvl w:ilvl="0" w:tplc="6C0430D4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56598"/>
    <w:multiLevelType w:val="hybridMultilevel"/>
    <w:tmpl w:val="6C80F4F2"/>
    <w:lvl w:ilvl="0" w:tplc="D26299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B2484"/>
    <w:multiLevelType w:val="hybridMultilevel"/>
    <w:tmpl w:val="7122B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41F0E"/>
    <w:multiLevelType w:val="hybridMultilevel"/>
    <w:tmpl w:val="E0B2C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614F1"/>
    <w:multiLevelType w:val="hybridMultilevel"/>
    <w:tmpl w:val="81D2C584"/>
    <w:lvl w:ilvl="0" w:tplc="2744C8F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379C4"/>
    <w:multiLevelType w:val="hybridMultilevel"/>
    <w:tmpl w:val="FBA6AD4C"/>
    <w:lvl w:ilvl="0" w:tplc="3892C59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44820"/>
    <w:multiLevelType w:val="hybridMultilevel"/>
    <w:tmpl w:val="67C68862"/>
    <w:lvl w:ilvl="0" w:tplc="A5E847D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E5759"/>
    <w:multiLevelType w:val="hybridMultilevel"/>
    <w:tmpl w:val="644E94BC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157B5"/>
    <w:multiLevelType w:val="hybridMultilevel"/>
    <w:tmpl w:val="6574765C"/>
    <w:lvl w:ilvl="0" w:tplc="27404F44">
      <w:start w:val="1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619A6"/>
    <w:multiLevelType w:val="hybridMultilevel"/>
    <w:tmpl w:val="6B946652"/>
    <w:lvl w:ilvl="0" w:tplc="30C680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97509"/>
    <w:multiLevelType w:val="hybridMultilevel"/>
    <w:tmpl w:val="D5B63A96"/>
    <w:lvl w:ilvl="0" w:tplc="46F8F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51F92"/>
    <w:multiLevelType w:val="hybridMultilevel"/>
    <w:tmpl w:val="D8B89B60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FBC458B"/>
    <w:multiLevelType w:val="hybridMultilevel"/>
    <w:tmpl w:val="563A7FA2"/>
    <w:lvl w:ilvl="0" w:tplc="0B2C1B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E31C8"/>
    <w:multiLevelType w:val="hybridMultilevel"/>
    <w:tmpl w:val="FDE87366"/>
    <w:lvl w:ilvl="0" w:tplc="27404F44">
      <w:start w:val="1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3538E"/>
    <w:multiLevelType w:val="multilevel"/>
    <w:tmpl w:val="75D2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3D69C0"/>
    <w:multiLevelType w:val="hybridMultilevel"/>
    <w:tmpl w:val="FD1E1B42"/>
    <w:lvl w:ilvl="0" w:tplc="6F8A8BB4">
      <w:start w:val="20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71FD0"/>
    <w:multiLevelType w:val="hybridMultilevel"/>
    <w:tmpl w:val="7C0E9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21E82"/>
    <w:multiLevelType w:val="hybridMultilevel"/>
    <w:tmpl w:val="22CC33C0"/>
    <w:lvl w:ilvl="0" w:tplc="D19CE9E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875ED"/>
    <w:multiLevelType w:val="hybridMultilevel"/>
    <w:tmpl w:val="217029C8"/>
    <w:lvl w:ilvl="0" w:tplc="2834B22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12FE0"/>
    <w:multiLevelType w:val="multilevel"/>
    <w:tmpl w:val="439C4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5A84386"/>
    <w:multiLevelType w:val="multilevel"/>
    <w:tmpl w:val="5928BB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5E6580"/>
    <w:multiLevelType w:val="hybridMultilevel"/>
    <w:tmpl w:val="F0E63F26"/>
    <w:lvl w:ilvl="0" w:tplc="693C9C8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52784"/>
    <w:multiLevelType w:val="hybridMultilevel"/>
    <w:tmpl w:val="ED186088"/>
    <w:lvl w:ilvl="0" w:tplc="F8A47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761C9"/>
    <w:multiLevelType w:val="hybridMultilevel"/>
    <w:tmpl w:val="311EB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60CED"/>
    <w:multiLevelType w:val="hybridMultilevel"/>
    <w:tmpl w:val="CB809472"/>
    <w:lvl w:ilvl="0" w:tplc="5EDA3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A3C03"/>
    <w:multiLevelType w:val="multilevel"/>
    <w:tmpl w:val="012A099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3A20060"/>
    <w:multiLevelType w:val="multilevel"/>
    <w:tmpl w:val="05EA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40608B"/>
    <w:multiLevelType w:val="hybridMultilevel"/>
    <w:tmpl w:val="DBA29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708BB"/>
    <w:multiLevelType w:val="multilevel"/>
    <w:tmpl w:val="82EAE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B6A1E0D"/>
    <w:multiLevelType w:val="hybridMultilevel"/>
    <w:tmpl w:val="1BA28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F5688"/>
    <w:multiLevelType w:val="multilevel"/>
    <w:tmpl w:val="F244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C66435"/>
    <w:multiLevelType w:val="hybridMultilevel"/>
    <w:tmpl w:val="9958538E"/>
    <w:lvl w:ilvl="0" w:tplc="065670B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845BD"/>
    <w:multiLevelType w:val="hybridMultilevel"/>
    <w:tmpl w:val="ADB81122"/>
    <w:lvl w:ilvl="0" w:tplc="964691F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C359D"/>
    <w:multiLevelType w:val="hybridMultilevel"/>
    <w:tmpl w:val="BAAA983E"/>
    <w:lvl w:ilvl="0" w:tplc="3DE4BC8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D603E5"/>
    <w:multiLevelType w:val="hybridMultilevel"/>
    <w:tmpl w:val="BC42E9FC"/>
    <w:lvl w:ilvl="0" w:tplc="C6566BA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24F32"/>
    <w:multiLevelType w:val="hybridMultilevel"/>
    <w:tmpl w:val="32066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882B18"/>
    <w:multiLevelType w:val="hybridMultilevel"/>
    <w:tmpl w:val="749036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6242EA"/>
    <w:multiLevelType w:val="hybridMultilevel"/>
    <w:tmpl w:val="80887B0A"/>
    <w:lvl w:ilvl="0" w:tplc="F710EC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D7C5F50"/>
    <w:multiLevelType w:val="hybridMultilevel"/>
    <w:tmpl w:val="3A54F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2E74E6"/>
    <w:multiLevelType w:val="hybridMultilevel"/>
    <w:tmpl w:val="F60E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35"/>
  </w:num>
  <w:num w:numId="4">
    <w:abstractNumId w:val="10"/>
  </w:num>
  <w:num w:numId="5">
    <w:abstractNumId w:val="2"/>
  </w:num>
  <w:num w:numId="6">
    <w:abstractNumId w:val="27"/>
  </w:num>
  <w:num w:numId="7">
    <w:abstractNumId w:val="20"/>
  </w:num>
  <w:num w:numId="8">
    <w:abstractNumId w:val="38"/>
  </w:num>
  <w:num w:numId="9">
    <w:abstractNumId w:val="16"/>
  </w:num>
  <w:num w:numId="10">
    <w:abstractNumId w:val="4"/>
  </w:num>
  <w:num w:numId="11">
    <w:abstractNumId w:val="28"/>
  </w:num>
  <w:num w:numId="12">
    <w:abstractNumId w:val="19"/>
  </w:num>
  <w:num w:numId="13">
    <w:abstractNumId w:val="33"/>
  </w:num>
  <w:num w:numId="14">
    <w:abstractNumId w:val="17"/>
  </w:num>
  <w:num w:numId="15">
    <w:abstractNumId w:val="21"/>
  </w:num>
  <w:num w:numId="16">
    <w:abstractNumId w:val="37"/>
  </w:num>
  <w:num w:numId="17">
    <w:abstractNumId w:val="41"/>
  </w:num>
  <w:num w:numId="18">
    <w:abstractNumId w:val="0"/>
  </w:num>
  <w:num w:numId="19">
    <w:abstractNumId w:val="46"/>
  </w:num>
  <w:num w:numId="20">
    <w:abstractNumId w:val="11"/>
  </w:num>
  <w:num w:numId="21">
    <w:abstractNumId w:val="34"/>
  </w:num>
  <w:num w:numId="22">
    <w:abstractNumId w:val="15"/>
  </w:num>
  <w:num w:numId="23">
    <w:abstractNumId w:val="43"/>
  </w:num>
  <w:num w:numId="24">
    <w:abstractNumId w:val="49"/>
  </w:num>
  <w:num w:numId="25">
    <w:abstractNumId w:val="13"/>
  </w:num>
  <w:num w:numId="26">
    <w:abstractNumId w:val="45"/>
  </w:num>
  <w:num w:numId="27">
    <w:abstractNumId w:val="24"/>
  </w:num>
  <w:num w:numId="28">
    <w:abstractNumId w:val="7"/>
  </w:num>
  <w:num w:numId="29">
    <w:abstractNumId w:val="47"/>
  </w:num>
  <w:num w:numId="30">
    <w:abstractNumId w:val="39"/>
  </w:num>
  <w:num w:numId="31">
    <w:abstractNumId w:val="8"/>
  </w:num>
  <w:num w:numId="32">
    <w:abstractNumId w:val="30"/>
  </w:num>
  <w:num w:numId="33">
    <w:abstractNumId w:val="12"/>
  </w:num>
  <w:num w:numId="34">
    <w:abstractNumId w:val="40"/>
  </w:num>
  <w:num w:numId="35">
    <w:abstractNumId w:val="36"/>
  </w:num>
  <w:num w:numId="36">
    <w:abstractNumId w:val="44"/>
  </w:num>
  <w:num w:numId="37">
    <w:abstractNumId w:val="3"/>
  </w:num>
  <w:num w:numId="38">
    <w:abstractNumId w:val="9"/>
  </w:num>
  <w:num w:numId="39">
    <w:abstractNumId w:val="42"/>
  </w:num>
  <w:num w:numId="40">
    <w:abstractNumId w:val="26"/>
  </w:num>
  <w:num w:numId="41">
    <w:abstractNumId w:val="6"/>
  </w:num>
  <w:num w:numId="42">
    <w:abstractNumId w:val="22"/>
  </w:num>
  <w:num w:numId="43">
    <w:abstractNumId w:val="29"/>
  </w:num>
  <w:num w:numId="44">
    <w:abstractNumId w:val="14"/>
  </w:num>
  <w:num w:numId="45">
    <w:abstractNumId w:val="5"/>
  </w:num>
  <w:num w:numId="46">
    <w:abstractNumId w:val="48"/>
  </w:num>
  <w:num w:numId="47">
    <w:abstractNumId w:val="1"/>
  </w:num>
  <w:num w:numId="48">
    <w:abstractNumId w:val="32"/>
  </w:num>
  <w:num w:numId="49">
    <w:abstractNumId w:val="18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24"/>
    <w:rsid w:val="000001F3"/>
    <w:rsid w:val="00000317"/>
    <w:rsid w:val="00000FD2"/>
    <w:rsid w:val="0000174C"/>
    <w:rsid w:val="00001A0E"/>
    <w:rsid w:val="000024BB"/>
    <w:rsid w:val="00002601"/>
    <w:rsid w:val="000026E7"/>
    <w:rsid w:val="000033F5"/>
    <w:rsid w:val="0000373F"/>
    <w:rsid w:val="00003DD1"/>
    <w:rsid w:val="00004242"/>
    <w:rsid w:val="000045CA"/>
    <w:rsid w:val="0000494D"/>
    <w:rsid w:val="00005AC5"/>
    <w:rsid w:val="00006001"/>
    <w:rsid w:val="000062A8"/>
    <w:rsid w:val="00006D6F"/>
    <w:rsid w:val="000072B6"/>
    <w:rsid w:val="0000751D"/>
    <w:rsid w:val="00007854"/>
    <w:rsid w:val="00007E35"/>
    <w:rsid w:val="00007E39"/>
    <w:rsid w:val="0001041C"/>
    <w:rsid w:val="0001080D"/>
    <w:rsid w:val="000109D0"/>
    <w:rsid w:val="00010F47"/>
    <w:rsid w:val="00010FE1"/>
    <w:rsid w:val="000111B3"/>
    <w:rsid w:val="0001147E"/>
    <w:rsid w:val="00011C1D"/>
    <w:rsid w:val="00011EB3"/>
    <w:rsid w:val="000123BD"/>
    <w:rsid w:val="00012A77"/>
    <w:rsid w:val="00012ADB"/>
    <w:rsid w:val="00012DE1"/>
    <w:rsid w:val="00012E63"/>
    <w:rsid w:val="00012EB4"/>
    <w:rsid w:val="00014932"/>
    <w:rsid w:val="00014BE6"/>
    <w:rsid w:val="00014DB7"/>
    <w:rsid w:val="00016321"/>
    <w:rsid w:val="0001673D"/>
    <w:rsid w:val="000173C7"/>
    <w:rsid w:val="00017F09"/>
    <w:rsid w:val="00017FB3"/>
    <w:rsid w:val="0002058A"/>
    <w:rsid w:val="000210AB"/>
    <w:rsid w:val="000226F3"/>
    <w:rsid w:val="00022A02"/>
    <w:rsid w:val="00022A07"/>
    <w:rsid w:val="00022F15"/>
    <w:rsid w:val="00022FD1"/>
    <w:rsid w:val="00023599"/>
    <w:rsid w:val="00023737"/>
    <w:rsid w:val="000237C7"/>
    <w:rsid w:val="00023DDC"/>
    <w:rsid w:val="000240CD"/>
    <w:rsid w:val="00024187"/>
    <w:rsid w:val="000241A8"/>
    <w:rsid w:val="00024245"/>
    <w:rsid w:val="0002424B"/>
    <w:rsid w:val="00024919"/>
    <w:rsid w:val="00024D41"/>
    <w:rsid w:val="0002507D"/>
    <w:rsid w:val="000254B2"/>
    <w:rsid w:val="000255F0"/>
    <w:rsid w:val="000256B4"/>
    <w:rsid w:val="0002584E"/>
    <w:rsid w:val="00025E37"/>
    <w:rsid w:val="00026138"/>
    <w:rsid w:val="0002670F"/>
    <w:rsid w:val="00026EDF"/>
    <w:rsid w:val="00026F22"/>
    <w:rsid w:val="00027103"/>
    <w:rsid w:val="000279A2"/>
    <w:rsid w:val="000302F9"/>
    <w:rsid w:val="00030B06"/>
    <w:rsid w:val="00030BE0"/>
    <w:rsid w:val="00030E45"/>
    <w:rsid w:val="00031771"/>
    <w:rsid w:val="00031DAC"/>
    <w:rsid w:val="000322FF"/>
    <w:rsid w:val="00032E97"/>
    <w:rsid w:val="00033149"/>
    <w:rsid w:val="0003353C"/>
    <w:rsid w:val="0003358E"/>
    <w:rsid w:val="000338F4"/>
    <w:rsid w:val="000340E2"/>
    <w:rsid w:val="00034D3E"/>
    <w:rsid w:val="0003577F"/>
    <w:rsid w:val="0003580A"/>
    <w:rsid w:val="00036083"/>
    <w:rsid w:val="000364A6"/>
    <w:rsid w:val="00036991"/>
    <w:rsid w:val="00037032"/>
    <w:rsid w:val="0003713D"/>
    <w:rsid w:val="000374DF"/>
    <w:rsid w:val="000378D2"/>
    <w:rsid w:val="000378DF"/>
    <w:rsid w:val="00037AAE"/>
    <w:rsid w:val="00040393"/>
    <w:rsid w:val="00041428"/>
    <w:rsid w:val="000417B5"/>
    <w:rsid w:val="00041BF2"/>
    <w:rsid w:val="00041FEB"/>
    <w:rsid w:val="00042DA2"/>
    <w:rsid w:val="00042E79"/>
    <w:rsid w:val="0004313F"/>
    <w:rsid w:val="0004339C"/>
    <w:rsid w:val="0004345F"/>
    <w:rsid w:val="0004360E"/>
    <w:rsid w:val="0004399C"/>
    <w:rsid w:val="00043EEF"/>
    <w:rsid w:val="00044737"/>
    <w:rsid w:val="00045DFD"/>
    <w:rsid w:val="00045F76"/>
    <w:rsid w:val="00046718"/>
    <w:rsid w:val="0004710D"/>
    <w:rsid w:val="00047A8F"/>
    <w:rsid w:val="00050253"/>
    <w:rsid w:val="00050448"/>
    <w:rsid w:val="00050566"/>
    <w:rsid w:val="00050A62"/>
    <w:rsid w:val="000513CA"/>
    <w:rsid w:val="000529A8"/>
    <w:rsid w:val="000533B5"/>
    <w:rsid w:val="00054AB8"/>
    <w:rsid w:val="00054B84"/>
    <w:rsid w:val="00055057"/>
    <w:rsid w:val="00055371"/>
    <w:rsid w:val="00055751"/>
    <w:rsid w:val="00055765"/>
    <w:rsid w:val="0005580E"/>
    <w:rsid w:val="0005587D"/>
    <w:rsid w:val="00055DED"/>
    <w:rsid w:val="00055E60"/>
    <w:rsid w:val="00056156"/>
    <w:rsid w:val="00056688"/>
    <w:rsid w:val="00056AC2"/>
    <w:rsid w:val="00056BC6"/>
    <w:rsid w:val="000571D9"/>
    <w:rsid w:val="00057584"/>
    <w:rsid w:val="00057A36"/>
    <w:rsid w:val="00057DB7"/>
    <w:rsid w:val="00060191"/>
    <w:rsid w:val="00060AB6"/>
    <w:rsid w:val="00060B8E"/>
    <w:rsid w:val="000612BA"/>
    <w:rsid w:val="00061465"/>
    <w:rsid w:val="0006147D"/>
    <w:rsid w:val="000616AF"/>
    <w:rsid w:val="00061A7F"/>
    <w:rsid w:val="0006362A"/>
    <w:rsid w:val="00063DB8"/>
    <w:rsid w:val="00063FFC"/>
    <w:rsid w:val="00064224"/>
    <w:rsid w:val="00064900"/>
    <w:rsid w:val="00064F31"/>
    <w:rsid w:val="00065397"/>
    <w:rsid w:val="000657B5"/>
    <w:rsid w:val="0006594A"/>
    <w:rsid w:val="00065CCE"/>
    <w:rsid w:val="00065DAC"/>
    <w:rsid w:val="0006638B"/>
    <w:rsid w:val="0006640F"/>
    <w:rsid w:val="00066577"/>
    <w:rsid w:val="000665B1"/>
    <w:rsid w:val="00066C6F"/>
    <w:rsid w:val="00066DAC"/>
    <w:rsid w:val="00066EBA"/>
    <w:rsid w:val="00067642"/>
    <w:rsid w:val="000677FF"/>
    <w:rsid w:val="00067AEA"/>
    <w:rsid w:val="000701C9"/>
    <w:rsid w:val="00070752"/>
    <w:rsid w:val="000709AE"/>
    <w:rsid w:val="00070DF3"/>
    <w:rsid w:val="00071EE7"/>
    <w:rsid w:val="00073299"/>
    <w:rsid w:val="00073690"/>
    <w:rsid w:val="00073800"/>
    <w:rsid w:val="00074354"/>
    <w:rsid w:val="00074714"/>
    <w:rsid w:val="000748B5"/>
    <w:rsid w:val="00074E09"/>
    <w:rsid w:val="0007536A"/>
    <w:rsid w:val="0007578D"/>
    <w:rsid w:val="000766A6"/>
    <w:rsid w:val="00076DC6"/>
    <w:rsid w:val="000772F3"/>
    <w:rsid w:val="000773F1"/>
    <w:rsid w:val="000774BA"/>
    <w:rsid w:val="00080196"/>
    <w:rsid w:val="000808EA"/>
    <w:rsid w:val="000809A1"/>
    <w:rsid w:val="00081119"/>
    <w:rsid w:val="00081A81"/>
    <w:rsid w:val="00081B1F"/>
    <w:rsid w:val="00081F46"/>
    <w:rsid w:val="0008223A"/>
    <w:rsid w:val="00082A03"/>
    <w:rsid w:val="00082BDF"/>
    <w:rsid w:val="00082F1C"/>
    <w:rsid w:val="000833E7"/>
    <w:rsid w:val="000835EC"/>
    <w:rsid w:val="00083678"/>
    <w:rsid w:val="000839E3"/>
    <w:rsid w:val="000844EA"/>
    <w:rsid w:val="000849F1"/>
    <w:rsid w:val="00085551"/>
    <w:rsid w:val="00085786"/>
    <w:rsid w:val="00085B1F"/>
    <w:rsid w:val="00085CE9"/>
    <w:rsid w:val="00086055"/>
    <w:rsid w:val="00086477"/>
    <w:rsid w:val="00086C8D"/>
    <w:rsid w:val="00087028"/>
    <w:rsid w:val="0008778B"/>
    <w:rsid w:val="00087BB3"/>
    <w:rsid w:val="00090046"/>
    <w:rsid w:val="000902EA"/>
    <w:rsid w:val="00090569"/>
    <w:rsid w:val="00090731"/>
    <w:rsid w:val="00090AEE"/>
    <w:rsid w:val="00090FE1"/>
    <w:rsid w:val="0009103B"/>
    <w:rsid w:val="000912AF"/>
    <w:rsid w:val="00091354"/>
    <w:rsid w:val="00092350"/>
    <w:rsid w:val="00092950"/>
    <w:rsid w:val="00092AB3"/>
    <w:rsid w:val="00092D5E"/>
    <w:rsid w:val="00093329"/>
    <w:rsid w:val="00093B96"/>
    <w:rsid w:val="00093C13"/>
    <w:rsid w:val="00093CAA"/>
    <w:rsid w:val="00093E9C"/>
    <w:rsid w:val="00093F6D"/>
    <w:rsid w:val="000945E9"/>
    <w:rsid w:val="00094614"/>
    <w:rsid w:val="000952E8"/>
    <w:rsid w:val="00095627"/>
    <w:rsid w:val="000968CF"/>
    <w:rsid w:val="00097B36"/>
    <w:rsid w:val="000A012A"/>
    <w:rsid w:val="000A021F"/>
    <w:rsid w:val="000A039B"/>
    <w:rsid w:val="000A0D99"/>
    <w:rsid w:val="000A1011"/>
    <w:rsid w:val="000A20A1"/>
    <w:rsid w:val="000A3767"/>
    <w:rsid w:val="000A37D7"/>
    <w:rsid w:val="000A3BC5"/>
    <w:rsid w:val="000A3BFF"/>
    <w:rsid w:val="000A434A"/>
    <w:rsid w:val="000A45FF"/>
    <w:rsid w:val="000A46C1"/>
    <w:rsid w:val="000A5A68"/>
    <w:rsid w:val="000A5E10"/>
    <w:rsid w:val="000A6D59"/>
    <w:rsid w:val="000A7095"/>
    <w:rsid w:val="000A7462"/>
    <w:rsid w:val="000A7941"/>
    <w:rsid w:val="000A7CF7"/>
    <w:rsid w:val="000B0406"/>
    <w:rsid w:val="000B0582"/>
    <w:rsid w:val="000B0BF5"/>
    <w:rsid w:val="000B0C46"/>
    <w:rsid w:val="000B1AF5"/>
    <w:rsid w:val="000B232B"/>
    <w:rsid w:val="000B278C"/>
    <w:rsid w:val="000B2F7D"/>
    <w:rsid w:val="000B32B7"/>
    <w:rsid w:val="000B3536"/>
    <w:rsid w:val="000B369B"/>
    <w:rsid w:val="000B3A36"/>
    <w:rsid w:val="000B3D95"/>
    <w:rsid w:val="000B41E4"/>
    <w:rsid w:val="000B43CC"/>
    <w:rsid w:val="000B4505"/>
    <w:rsid w:val="000B4682"/>
    <w:rsid w:val="000B4A79"/>
    <w:rsid w:val="000B4B64"/>
    <w:rsid w:val="000B4CB8"/>
    <w:rsid w:val="000B4D46"/>
    <w:rsid w:val="000B4FA3"/>
    <w:rsid w:val="000B6C90"/>
    <w:rsid w:val="000B6E65"/>
    <w:rsid w:val="000B6F85"/>
    <w:rsid w:val="000B7221"/>
    <w:rsid w:val="000B722F"/>
    <w:rsid w:val="000B7253"/>
    <w:rsid w:val="000B7C2B"/>
    <w:rsid w:val="000B7E3B"/>
    <w:rsid w:val="000C02A5"/>
    <w:rsid w:val="000C082B"/>
    <w:rsid w:val="000C0B34"/>
    <w:rsid w:val="000C12BB"/>
    <w:rsid w:val="000C1CBD"/>
    <w:rsid w:val="000C2428"/>
    <w:rsid w:val="000C33AD"/>
    <w:rsid w:val="000C347F"/>
    <w:rsid w:val="000C3483"/>
    <w:rsid w:val="000C4B97"/>
    <w:rsid w:val="000C4CAC"/>
    <w:rsid w:val="000C535A"/>
    <w:rsid w:val="000C58E1"/>
    <w:rsid w:val="000C596B"/>
    <w:rsid w:val="000C648C"/>
    <w:rsid w:val="000C68F6"/>
    <w:rsid w:val="000C6D32"/>
    <w:rsid w:val="000C6D47"/>
    <w:rsid w:val="000C76B1"/>
    <w:rsid w:val="000C7D1C"/>
    <w:rsid w:val="000C7E43"/>
    <w:rsid w:val="000D00F8"/>
    <w:rsid w:val="000D01A3"/>
    <w:rsid w:val="000D08A9"/>
    <w:rsid w:val="000D11F6"/>
    <w:rsid w:val="000D1403"/>
    <w:rsid w:val="000D17FF"/>
    <w:rsid w:val="000D185F"/>
    <w:rsid w:val="000D1986"/>
    <w:rsid w:val="000D1BA7"/>
    <w:rsid w:val="000D1C40"/>
    <w:rsid w:val="000D1D14"/>
    <w:rsid w:val="000D241D"/>
    <w:rsid w:val="000D2831"/>
    <w:rsid w:val="000D29E8"/>
    <w:rsid w:val="000D2C3B"/>
    <w:rsid w:val="000D2D1E"/>
    <w:rsid w:val="000D3416"/>
    <w:rsid w:val="000D3547"/>
    <w:rsid w:val="000D3DA8"/>
    <w:rsid w:val="000D3F04"/>
    <w:rsid w:val="000D4DC4"/>
    <w:rsid w:val="000D50F0"/>
    <w:rsid w:val="000D592D"/>
    <w:rsid w:val="000D5953"/>
    <w:rsid w:val="000D5CDC"/>
    <w:rsid w:val="000D5F8F"/>
    <w:rsid w:val="000D62FB"/>
    <w:rsid w:val="000D65B1"/>
    <w:rsid w:val="000D663A"/>
    <w:rsid w:val="000D665A"/>
    <w:rsid w:val="000D6A8C"/>
    <w:rsid w:val="000D6C5A"/>
    <w:rsid w:val="000D6FE3"/>
    <w:rsid w:val="000D702F"/>
    <w:rsid w:val="000D770A"/>
    <w:rsid w:val="000D77E9"/>
    <w:rsid w:val="000D79E3"/>
    <w:rsid w:val="000E02CE"/>
    <w:rsid w:val="000E09A4"/>
    <w:rsid w:val="000E09DE"/>
    <w:rsid w:val="000E0B34"/>
    <w:rsid w:val="000E12E6"/>
    <w:rsid w:val="000E181A"/>
    <w:rsid w:val="000E1CD4"/>
    <w:rsid w:val="000E26FC"/>
    <w:rsid w:val="000E326A"/>
    <w:rsid w:val="000E434D"/>
    <w:rsid w:val="000E4388"/>
    <w:rsid w:val="000E4459"/>
    <w:rsid w:val="000E45C2"/>
    <w:rsid w:val="000E4772"/>
    <w:rsid w:val="000E4889"/>
    <w:rsid w:val="000E4909"/>
    <w:rsid w:val="000E4947"/>
    <w:rsid w:val="000E4EF2"/>
    <w:rsid w:val="000E5187"/>
    <w:rsid w:val="000E51D5"/>
    <w:rsid w:val="000E550D"/>
    <w:rsid w:val="000E5602"/>
    <w:rsid w:val="000E5850"/>
    <w:rsid w:val="000E5BDC"/>
    <w:rsid w:val="000E6296"/>
    <w:rsid w:val="000E655B"/>
    <w:rsid w:val="000E6889"/>
    <w:rsid w:val="000E6A65"/>
    <w:rsid w:val="000E6BC0"/>
    <w:rsid w:val="000F022A"/>
    <w:rsid w:val="000F03AC"/>
    <w:rsid w:val="000F09C5"/>
    <w:rsid w:val="000F0DAC"/>
    <w:rsid w:val="000F1192"/>
    <w:rsid w:val="000F15D8"/>
    <w:rsid w:val="000F1CA1"/>
    <w:rsid w:val="000F1FA5"/>
    <w:rsid w:val="000F23D7"/>
    <w:rsid w:val="000F2717"/>
    <w:rsid w:val="000F275D"/>
    <w:rsid w:val="000F2773"/>
    <w:rsid w:val="000F2AFF"/>
    <w:rsid w:val="000F2C80"/>
    <w:rsid w:val="000F4A6F"/>
    <w:rsid w:val="000F4A9D"/>
    <w:rsid w:val="000F4B68"/>
    <w:rsid w:val="000F57C7"/>
    <w:rsid w:val="000F584D"/>
    <w:rsid w:val="000F5E95"/>
    <w:rsid w:val="000F5F08"/>
    <w:rsid w:val="000F5F88"/>
    <w:rsid w:val="000F6041"/>
    <w:rsid w:val="000F628C"/>
    <w:rsid w:val="000F64E6"/>
    <w:rsid w:val="000F6AC5"/>
    <w:rsid w:val="000F6AF8"/>
    <w:rsid w:val="000F6B52"/>
    <w:rsid w:val="000F704B"/>
    <w:rsid w:val="000F707E"/>
    <w:rsid w:val="000F76F9"/>
    <w:rsid w:val="000F7C87"/>
    <w:rsid w:val="000F7E83"/>
    <w:rsid w:val="000F7F40"/>
    <w:rsid w:val="0010017A"/>
    <w:rsid w:val="0010062F"/>
    <w:rsid w:val="001007F4"/>
    <w:rsid w:val="00100995"/>
    <w:rsid w:val="0010177F"/>
    <w:rsid w:val="00101CE7"/>
    <w:rsid w:val="00102009"/>
    <w:rsid w:val="0010226C"/>
    <w:rsid w:val="0010247C"/>
    <w:rsid w:val="00102CCE"/>
    <w:rsid w:val="00102FCB"/>
    <w:rsid w:val="00103286"/>
    <w:rsid w:val="00103B2C"/>
    <w:rsid w:val="00104516"/>
    <w:rsid w:val="0010451E"/>
    <w:rsid w:val="001045A5"/>
    <w:rsid w:val="00105C02"/>
    <w:rsid w:val="00105C8A"/>
    <w:rsid w:val="00106B61"/>
    <w:rsid w:val="00106B6C"/>
    <w:rsid w:val="00106C24"/>
    <w:rsid w:val="00106DEA"/>
    <w:rsid w:val="00107C1C"/>
    <w:rsid w:val="00107CED"/>
    <w:rsid w:val="00107D9A"/>
    <w:rsid w:val="00110345"/>
    <w:rsid w:val="00110783"/>
    <w:rsid w:val="00110B4B"/>
    <w:rsid w:val="00110E0F"/>
    <w:rsid w:val="00110F43"/>
    <w:rsid w:val="0011108C"/>
    <w:rsid w:val="001113CF"/>
    <w:rsid w:val="00111A65"/>
    <w:rsid w:val="00111B71"/>
    <w:rsid w:val="00112597"/>
    <w:rsid w:val="00112A9F"/>
    <w:rsid w:val="00112BC2"/>
    <w:rsid w:val="00113185"/>
    <w:rsid w:val="00113417"/>
    <w:rsid w:val="0011381E"/>
    <w:rsid w:val="00113863"/>
    <w:rsid w:val="00113D4E"/>
    <w:rsid w:val="00114176"/>
    <w:rsid w:val="001146A3"/>
    <w:rsid w:val="001146E7"/>
    <w:rsid w:val="001158FD"/>
    <w:rsid w:val="00115B8D"/>
    <w:rsid w:val="0011653C"/>
    <w:rsid w:val="00117082"/>
    <w:rsid w:val="00117601"/>
    <w:rsid w:val="0011789B"/>
    <w:rsid w:val="00117B8D"/>
    <w:rsid w:val="00117B91"/>
    <w:rsid w:val="00120131"/>
    <w:rsid w:val="0012062E"/>
    <w:rsid w:val="00120A9C"/>
    <w:rsid w:val="001212C7"/>
    <w:rsid w:val="0012139E"/>
    <w:rsid w:val="00121577"/>
    <w:rsid w:val="001215BB"/>
    <w:rsid w:val="00121865"/>
    <w:rsid w:val="00121FDC"/>
    <w:rsid w:val="001227AD"/>
    <w:rsid w:val="00122A32"/>
    <w:rsid w:val="00123569"/>
    <w:rsid w:val="00123786"/>
    <w:rsid w:val="00123954"/>
    <w:rsid w:val="001240E9"/>
    <w:rsid w:val="001247FC"/>
    <w:rsid w:val="00124D6D"/>
    <w:rsid w:val="00125484"/>
    <w:rsid w:val="0012561F"/>
    <w:rsid w:val="001258DB"/>
    <w:rsid w:val="001262E5"/>
    <w:rsid w:val="00126656"/>
    <w:rsid w:val="00127038"/>
    <w:rsid w:val="001271E4"/>
    <w:rsid w:val="001277CC"/>
    <w:rsid w:val="00127FF3"/>
    <w:rsid w:val="00130173"/>
    <w:rsid w:val="00130948"/>
    <w:rsid w:val="00130A18"/>
    <w:rsid w:val="00130FB9"/>
    <w:rsid w:val="001316D8"/>
    <w:rsid w:val="001317A6"/>
    <w:rsid w:val="00132342"/>
    <w:rsid w:val="00132D76"/>
    <w:rsid w:val="00132FCF"/>
    <w:rsid w:val="0013311B"/>
    <w:rsid w:val="001332BA"/>
    <w:rsid w:val="00133841"/>
    <w:rsid w:val="00133FD0"/>
    <w:rsid w:val="0013406A"/>
    <w:rsid w:val="001347BE"/>
    <w:rsid w:val="0013548D"/>
    <w:rsid w:val="001354AF"/>
    <w:rsid w:val="001357B7"/>
    <w:rsid w:val="00135DFB"/>
    <w:rsid w:val="00135E05"/>
    <w:rsid w:val="00135FB3"/>
    <w:rsid w:val="001361F3"/>
    <w:rsid w:val="00136CF1"/>
    <w:rsid w:val="001370CE"/>
    <w:rsid w:val="001375B0"/>
    <w:rsid w:val="00137935"/>
    <w:rsid w:val="00140228"/>
    <w:rsid w:val="00140910"/>
    <w:rsid w:val="00140ED5"/>
    <w:rsid w:val="001416BA"/>
    <w:rsid w:val="00141C8F"/>
    <w:rsid w:val="001421C6"/>
    <w:rsid w:val="001422BE"/>
    <w:rsid w:val="00142982"/>
    <w:rsid w:val="00142E1C"/>
    <w:rsid w:val="0014333C"/>
    <w:rsid w:val="00143E82"/>
    <w:rsid w:val="00144580"/>
    <w:rsid w:val="00144746"/>
    <w:rsid w:val="00144C5A"/>
    <w:rsid w:val="00144E30"/>
    <w:rsid w:val="001455FA"/>
    <w:rsid w:val="00146222"/>
    <w:rsid w:val="001466A4"/>
    <w:rsid w:val="00146975"/>
    <w:rsid w:val="00146D60"/>
    <w:rsid w:val="0014769D"/>
    <w:rsid w:val="0015009E"/>
    <w:rsid w:val="0015022A"/>
    <w:rsid w:val="00150733"/>
    <w:rsid w:val="001507E3"/>
    <w:rsid w:val="00150802"/>
    <w:rsid w:val="0015085F"/>
    <w:rsid w:val="00150B69"/>
    <w:rsid w:val="00150DA8"/>
    <w:rsid w:val="001510A6"/>
    <w:rsid w:val="001510E0"/>
    <w:rsid w:val="001527B1"/>
    <w:rsid w:val="001529A7"/>
    <w:rsid w:val="00152A11"/>
    <w:rsid w:val="00152B32"/>
    <w:rsid w:val="001538E1"/>
    <w:rsid w:val="00154282"/>
    <w:rsid w:val="001548D5"/>
    <w:rsid w:val="0015491B"/>
    <w:rsid w:val="00154998"/>
    <w:rsid w:val="001549F1"/>
    <w:rsid w:val="00154CE6"/>
    <w:rsid w:val="00154EA4"/>
    <w:rsid w:val="00155406"/>
    <w:rsid w:val="001559E8"/>
    <w:rsid w:val="00155B28"/>
    <w:rsid w:val="00156C92"/>
    <w:rsid w:val="001570A8"/>
    <w:rsid w:val="0015735F"/>
    <w:rsid w:val="00157669"/>
    <w:rsid w:val="001577FE"/>
    <w:rsid w:val="001579FA"/>
    <w:rsid w:val="00157A69"/>
    <w:rsid w:val="00157E44"/>
    <w:rsid w:val="00157F4E"/>
    <w:rsid w:val="00157FE5"/>
    <w:rsid w:val="0016003F"/>
    <w:rsid w:val="0016014C"/>
    <w:rsid w:val="00160177"/>
    <w:rsid w:val="00160184"/>
    <w:rsid w:val="001601FC"/>
    <w:rsid w:val="00160463"/>
    <w:rsid w:val="001604E4"/>
    <w:rsid w:val="001611F7"/>
    <w:rsid w:val="0016187F"/>
    <w:rsid w:val="00161F5C"/>
    <w:rsid w:val="001623CD"/>
    <w:rsid w:val="001629E7"/>
    <w:rsid w:val="001632C0"/>
    <w:rsid w:val="0016446D"/>
    <w:rsid w:val="00164F09"/>
    <w:rsid w:val="001651CF"/>
    <w:rsid w:val="001656CA"/>
    <w:rsid w:val="001657D1"/>
    <w:rsid w:val="00165A13"/>
    <w:rsid w:val="00165DB4"/>
    <w:rsid w:val="00165F88"/>
    <w:rsid w:val="001663B3"/>
    <w:rsid w:val="001666C8"/>
    <w:rsid w:val="00166C57"/>
    <w:rsid w:val="00166DDD"/>
    <w:rsid w:val="001670E5"/>
    <w:rsid w:val="001672BC"/>
    <w:rsid w:val="00167384"/>
    <w:rsid w:val="00170217"/>
    <w:rsid w:val="00170262"/>
    <w:rsid w:val="001702B1"/>
    <w:rsid w:val="001705C5"/>
    <w:rsid w:val="00170903"/>
    <w:rsid w:val="00170A2A"/>
    <w:rsid w:val="00170CBA"/>
    <w:rsid w:val="00171070"/>
    <w:rsid w:val="00171DF6"/>
    <w:rsid w:val="001726AE"/>
    <w:rsid w:val="00173121"/>
    <w:rsid w:val="0017362C"/>
    <w:rsid w:val="00173E59"/>
    <w:rsid w:val="00174776"/>
    <w:rsid w:val="001747F5"/>
    <w:rsid w:val="00174A97"/>
    <w:rsid w:val="001752C2"/>
    <w:rsid w:val="00175366"/>
    <w:rsid w:val="00175584"/>
    <w:rsid w:val="0017558A"/>
    <w:rsid w:val="00175948"/>
    <w:rsid w:val="00175DDC"/>
    <w:rsid w:val="00176153"/>
    <w:rsid w:val="00176C88"/>
    <w:rsid w:val="00176C95"/>
    <w:rsid w:val="001772EE"/>
    <w:rsid w:val="00177A22"/>
    <w:rsid w:val="00177EBF"/>
    <w:rsid w:val="001803F9"/>
    <w:rsid w:val="001805A7"/>
    <w:rsid w:val="0018065F"/>
    <w:rsid w:val="00180C75"/>
    <w:rsid w:val="001812FF"/>
    <w:rsid w:val="00181483"/>
    <w:rsid w:val="001814F8"/>
    <w:rsid w:val="00181C56"/>
    <w:rsid w:val="00181FF1"/>
    <w:rsid w:val="001829F6"/>
    <w:rsid w:val="00182EFF"/>
    <w:rsid w:val="00183A1D"/>
    <w:rsid w:val="0018409D"/>
    <w:rsid w:val="0018424E"/>
    <w:rsid w:val="001843F8"/>
    <w:rsid w:val="001844A3"/>
    <w:rsid w:val="00184586"/>
    <w:rsid w:val="00184A04"/>
    <w:rsid w:val="00184CD9"/>
    <w:rsid w:val="00185256"/>
    <w:rsid w:val="001853F3"/>
    <w:rsid w:val="001859C4"/>
    <w:rsid w:val="00185ABF"/>
    <w:rsid w:val="00185DF4"/>
    <w:rsid w:val="001862B9"/>
    <w:rsid w:val="0018641D"/>
    <w:rsid w:val="00186803"/>
    <w:rsid w:val="00186A45"/>
    <w:rsid w:val="00186E57"/>
    <w:rsid w:val="00186F10"/>
    <w:rsid w:val="00187219"/>
    <w:rsid w:val="001878F8"/>
    <w:rsid w:val="00187E1A"/>
    <w:rsid w:val="00190225"/>
    <w:rsid w:val="00190890"/>
    <w:rsid w:val="0019090D"/>
    <w:rsid w:val="001911AE"/>
    <w:rsid w:val="001914AE"/>
    <w:rsid w:val="00191BAB"/>
    <w:rsid w:val="001925EC"/>
    <w:rsid w:val="001928E8"/>
    <w:rsid w:val="00194016"/>
    <w:rsid w:val="00194055"/>
    <w:rsid w:val="00194885"/>
    <w:rsid w:val="00194E76"/>
    <w:rsid w:val="00195974"/>
    <w:rsid w:val="0019597B"/>
    <w:rsid w:val="00196B74"/>
    <w:rsid w:val="00196CA0"/>
    <w:rsid w:val="00196E8D"/>
    <w:rsid w:val="00196F0F"/>
    <w:rsid w:val="00196F91"/>
    <w:rsid w:val="001978E2"/>
    <w:rsid w:val="00197A03"/>
    <w:rsid w:val="00197E48"/>
    <w:rsid w:val="00197F80"/>
    <w:rsid w:val="001A021D"/>
    <w:rsid w:val="001A0659"/>
    <w:rsid w:val="001A08A6"/>
    <w:rsid w:val="001A0BEB"/>
    <w:rsid w:val="001A0C99"/>
    <w:rsid w:val="001A0F70"/>
    <w:rsid w:val="001A2F02"/>
    <w:rsid w:val="001A3476"/>
    <w:rsid w:val="001A34CF"/>
    <w:rsid w:val="001A38D3"/>
    <w:rsid w:val="001A4007"/>
    <w:rsid w:val="001A4197"/>
    <w:rsid w:val="001A4EA3"/>
    <w:rsid w:val="001A517B"/>
    <w:rsid w:val="001A54B2"/>
    <w:rsid w:val="001A634B"/>
    <w:rsid w:val="001A64C8"/>
    <w:rsid w:val="001A6562"/>
    <w:rsid w:val="001A6C08"/>
    <w:rsid w:val="001A70FE"/>
    <w:rsid w:val="001A718F"/>
    <w:rsid w:val="001A796B"/>
    <w:rsid w:val="001A79B5"/>
    <w:rsid w:val="001A7B60"/>
    <w:rsid w:val="001A7C28"/>
    <w:rsid w:val="001A7CB5"/>
    <w:rsid w:val="001A7DC1"/>
    <w:rsid w:val="001A7E52"/>
    <w:rsid w:val="001B014A"/>
    <w:rsid w:val="001B05E2"/>
    <w:rsid w:val="001B0D2A"/>
    <w:rsid w:val="001B15A3"/>
    <w:rsid w:val="001B1F0E"/>
    <w:rsid w:val="001B218C"/>
    <w:rsid w:val="001B286F"/>
    <w:rsid w:val="001B2A25"/>
    <w:rsid w:val="001B35B5"/>
    <w:rsid w:val="001B37E7"/>
    <w:rsid w:val="001B3BC6"/>
    <w:rsid w:val="001B47D7"/>
    <w:rsid w:val="001B49BD"/>
    <w:rsid w:val="001B4DB6"/>
    <w:rsid w:val="001B4EA6"/>
    <w:rsid w:val="001B5428"/>
    <w:rsid w:val="001B5FD7"/>
    <w:rsid w:val="001B72AD"/>
    <w:rsid w:val="001B73F1"/>
    <w:rsid w:val="001B7829"/>
    <w:rsid w:val="001C0089"/>
    <w:rsid w:val="001C080E"/>
    <w:rsid w:val="001C0C86"/>
    <w:rsid w:val="001C0CE5"/>
    <w:rsid w:val="001C0F51"/>
    <w:rsid w:val="001C227B"/>
    <w:rsid w:val="001C22D6"/>
    <w:rsid w:val="001C2596"/>
    <w:rsid w:val="001C2787"/>
    <w:rsid w:val="001C2B99"/>
    <w:rsid w:val="001C2C86"/>
    <w:rsid w:val="001C2DC2"/>
    <w:rsid w:val="001C4410"/>
    <w:rsid w:val="001C4BAB"/>
    <w:rsid w:val="001C5404"/>
    <w:rsid w:val="001C5524"/>
    <w:rsid w:val="001C5541"/>
    <w:rsid w:val="001C59F7"/>
    <w:rsid w:val="001C5C24"/>
    <w:rsid w:val="001C5CDE"/>
    <w:rsid w:val="001C5EB8"/>
    <w:rsid w:val="001C6140"/>
    <w:rsid w:val="001C6147"/>
    <w:rsid w:val="001C6BA8"/>
    <w:rsid w:val="001C6BE4"/>
    <w:rsid w:val="001C6C54"/>
    <w:rsid w:val="001C74E5"/>
    <w:rsid w:val="001C79C9"/>
    <w:rsid w:val="001C7C8B"/>
    <w:rsid w:val="001C7D6D"/>
    <w:rsid w:val="001C7DCD"/>
    <w:rsid w:val="001D0128"/>
    <w:rsid w:val="001D02F8"/>
    <w:rsid w:val="001D05E3"/>
    <w:rsid w:val="001D11B1"/>
    <w:rsid w:val="001D1B5A"/>
    <w:rsid w:val="001D1FF9"/>
    <w:rsid w:val="001D276C"/>
    <w:rsid w:val="001D2882"/>
    <w:rsid w:val="001D299E"/>
    <w:rsid w:val="001D2B7D"/>
    <w:rsid w:val="001D2BCD"/>
    <w:rsid w:val="001D2C65"/>
    <w:rsid w:val="001D2D0A"/>
    <w:rsid w:val="001D2F5A"/>
    <w:rsid w:val="001D3583"/>
    <w:rsid w:val="001D3B25"/>
    <w:rsid w:val="001D416C"/>
    <w:rsid w:val="001D47FE"/>
    <w:rsid w:val="001D504D"/>
    <w:rsid w:val="001D5413"/>
    <w:rsid w:val="001D55B7"/>
    <w:rsid w:val="001D5F7D"/>
    <w:rsid w:val="001D69D1"/>
    <w:rsid w:val="001D6A57"/>
    <w:rsid w:val="001D71D2"/>
    <w:rsid w:val="001D74B2"/>
    <w:rsid w:val="001D79EF"/>
    <w:rsid w:val="001D7F5D"/>
    <w:rsid w:val="001E059A"/>
    <w:rsid w:val="001E09B1"/>
    <w:rsid w:val="001E0ACA"/>
    <w:rsid w:val="001E0BC3"/>
    <w:rsid w:val="001E0C39"/>
    <w:rsid w:val="001E0F89"/>
    <w:rsid w:val="001E0FE3"/>
    <w:rsid w:val="001E0FEE"/>
    <w:rsid w:val="001E1346"/>
    <w:rsid w:val="001E18CB"/>
    <w:rsid w:val="001E1E6F"/>
    <w:rsid w:val="001E2515"/>
    <w:rsid w:val="001E2552"/>
    <w:rsid w:val="001E26EE"/>
    <w:rsid w:val="001E2854"/>
    <w:rsid w:val="001E2F72"/>
    <w:rsid w:val="001E337F"/>
    <w:rsid w:val="001E3F27"/>
    <w:rsid w:val="001E47A9"/>
    <w:rsid w:val="001E4CC5"/>
    <w:rsid w:val="001E54BF"/>
    <w:rsid w:val="001E576F"/>
    <w:rsid w:val="001E596D"/>
    <w:rsid w:val="001E64B4"/>
    <w:rsid w:val="001E669F"/>
    <w:rsid w:val="001E69D0"/>
    <w:rsid w:val="001E70D6"/>
    <w:rsid w:val="001E7ACD"/>
    <w:rsid w:val="001F02F1"/>
    <w:rsid w:val="001F04AA"/>
    <w:rsid w:val="001F050C"/>
    <w:rsid w:val="001F06A4"/>
    <w:rsid w:val="001F1422"/>
    <w:rsid w:val="001F16E7"/>
    <w:rsid w:val="001F172F"/>
    <w:rsid w:val="001F221D"/>
    <w:rsid w:val="001F2240"/>
    <w:rsid w:val="001F2C21"/>
    <w:rsid w:val="001F2D79"/>
    <w:rsid w:val="001F2E84"/>
    <w:rsid w:val="001F3279"/>
    <w:rsid w:val="001F348D"/>
    <w:rsid w:val="001F3A54"/>
    <w:rsid w:val="001F3AE9"/>
    <w:rsid w:val="001F3BB5"/>
    <w:rsid w:val="001F3CE3"/>
    <w:rsid w:val="001F477A"/>
    <w:rsid w:val="001F5553"/>
    <w:rsid w:val="001F5647"/>
    <w:rsid w:val="001F571A"/>
    <w:rsid w:val="001F5A87"/>
    <w:rsid w:val="001F5F54"/>
    <w:rsid w:val="001F6499"/>
    <w:rsid w:val="001F70A1"/>
    <w:rsid w:val="001F75CA"/>
    <w:rsid w:val="001F7981"/>
    <w:rsid w:val="001F7F9C"/>
    <w:rsid w:val="00200046"/>
    <w:rsid w:val="00200251"/>
    <w:rsid w:val="00200294"/>
    <w:rsid w:val="00200603"/>
    <w:rsid w:val="0020073F"/>
    <w:rsid w:val="00200842"/>
    <w:rsid w:val="00200862"/>
    <w:rsid w:val="002013E0"/>
    <w:rsid w:val="002013F6"/>
    <w:rsid w:val="0020157C"/>
    <w:rsid w:val="0020193E"/>
    <w:rsid w:val="002026EB"/>
    <w:rsid w:val="00202ABB"/>
    <w:rsid w:val="00202D97"/>
    <w:rsid w:val="00202F4C"/>
    <w:rsid w:val="00203159"/>
    <w:rsid w:val="002032EA"/>
    <w:rsid w:val="00203525"/>
    <w:rsid w:val="0020376F"/>
    <w:rsid w:val="002038D9"/>
    <w:rsid w:val="00203B62"/>
    <w:rsid w:val="0020429D"/>
    <w:rsid w:val="00204D12"/>
    <w:rsid w:val="00205BFF"/>
    <w:rsid w:val="00206122"/>
    <w:rsid w:val="0020620F"/>
    <w:rsid w:val="00206337"/>
    <w:rsid w:val="00206661"/>
    <w:rsid w:val="00206B06"/>
    <w:rsid w:val="00206D7D"/>
    <w:rsid w:val="002079DB"/>
    <w:rsid w:val="00207EBF"/>
    <w:rsid w:val="00210774"/>
    <w:rsid w:val="00210AEF"/>
    <w:rsid w:val="00210BBC"/>
    <w:rsid w:val="002110CB"/>
    <w:rsid w:val="002112E2"/>
    <w:rsid w:val="0021131A"/>
    <w:rsid w:val="00211899"/>
    <w:rsid w:val="00211904"/>
    <w:rsid w:val="00212277"/>
    <w:rsid w:val="002128AA"/>
    <w:rsid w:val="00212901"/>
    <w:rsid w:val="00212C70"/>
    <w:rsid w:val="0021318A"/>
    <w:rsid w:val="002133C6"/>
    <w:rsid w:val="00213F03"/>
    <w:rsid w:val="002141E8"/>
    <w:rsid w:val="002142DC"/>
    <w:rsid w:val="00214608"/>
    <w:rsid w:val="00214ECD"/>
    <w:rsid w:val="002157DF"/>
    <w:rsid w:val="00215850"/>
    <w:rsid w:val="00215E0D"/>
    <w:rsid w:val="002160BA"/>
    <w:rsid w:val="0021628D"/>
    <w:rsid w:val="002164D2"/>
    <w:rsid w:val="0021791B"/>
    <w:rsid w:val="002203EC"/>
    <w:rsid w:val="002208F3"/>
    <w:rsid w:val="00220EAE"/>
    <w:rsid w:val="00221A75"/>
    <w:rsid w:val="00221E74"/>
    <w:rsid w:val="00221F8C"/>
    <w:rsid w:val="002221D6"/>
    <w:rsid w:val="002226BD"/>
    <w:rsid w:val="002227BA"/>
    <w:rsid w:val="00222B23"/>
    <w:rsid w:val="00222BED"/>
    <w:rsid w:val="00222D7D"/>
    <w:rsid w:val="00223194"/>
    <w:rsid w:val="0022366C"/>
    <w:rsid w:val="00223F04"/>
    <w:rsid w:val="00223F69"/>
    <w:rsid w:val="002245D0"/>
    <w:rsid w:val="0022466D"/>
    <w:rsid w:val="00224A5F"/>
    <w:rsid w:val="00224C01"/>
    <w:rsid w:val="00225093"/>
    <w:rsid w:val="00225134"/>
    <w:rsid w:val="002255D1"/>
    <w:rsid w:val="00225EF1"/>
    <w:rsid w:val="00226379"/>
    <w:rsid w:val="0022680E"/>
    <w:rsid w:val="00227022"/>
    <w:rsid w:val="00227064"/>
    <w:rsid w:val="002270AB"/>
    <w:rsid w:val="002276CA"/>
    <w:rsid w:val="0022792A"/>
    <w:rsid w:val="00227A29"/>
    <w:rsid w:val="00227AFE"/>
    <w:rsid w:val="00227C0E"/>
    <w:rsid w:val="00230435"/>
    <w:rsid w:val="00230725"/>
    <w:rsid w:val="002307B5"/>
    <w:rsid w:val="0023145A"/>
    <w:rsid w:val="00231601"/>
    <w:rsid w:val="00231646"/>
    <w:rsid w:val="00231D6D"/>
    <w:rsid w:val="00232003"/>
    <w:rsid w:val="002323BE"/>
    <w:rsid w:val="00232595"/>
    <w:rsid w:val="0023319B"/>
    <w:rsid w:val="00233528"/>
    <w:rsid w:val="00233865"/>
    <w:rsid w:val="0023424C"/>
    <w:rsid w:val="0023433A"/>
    <w:rsid w:val="002346DF"/>
    <w:rsid w:val="00234963"/>
    <w:rsid w:val="00234D42"/>
    <w:rsid w:val="0023518B"/>
    <w:rsid w:val="002352D6"/>
    <w:rsid w:val="002354E9"/>
    <w:rsid w:val="002359C2"/>
    <w:rsid w:val="00235AFD"/>
    <w:rsid w:val="00235CDF"/>
    <w:rsid w:val="00235EF8"/>
    <w:rsid w:val="00236056"/>
    <w:rsid w:val="002360DE"/>
    <w:rsid w:val="00236159"/>
    <w:rsid w:val="00236A33"/>
    <w:rsid w:val="00236B29"/>
    <w:rsid w:val="00236C63"/>
    <w:rsid w:val="0023702F"/>
    <w:rsid w:val="002370DE"/>
    <w:rsid w:val="002371A3"/>
    <w:rsid w:val="00240320"/>
    <w:rsid w:val="0024040C"/>
    <w:rsid w:val="002404F6"/>
    <w:rsid w:val="0024058E"/>
    <w:rsid w:val="0024076C"/>
    <w:rsid w:val="00240988"/>
    <w:rsid w:val="00241245"/>
    <w:rsid w:val="0024127B"/>
    <w:rsid w:val="00241502"/>
    <w:rsid w:val="00241928"/>
    <w:rsid w:val="00241DE2"/>
    <w:rsid w:val="00243284"/>
    <w:rsid w:val="0024331F"/>
    <w:rsid w:val="00244366"/>
    <w:rsid w:val="002445C3"/>
    <w:rsid w:val="00244A6C"/>
    <w:rsid w:val="00245BFF"/>
    <w:rsid w:val="00246193"/>
    <w:rsid w:val="0024636B"/>
    <w:rsid w:val="002465A0"/>
    <w:rsid w:val="00246875"/>
    <w:rsid w:val="00246A15"/>
    <w:rsid w:val="002476B9"/>
    <w:rsid w:val="00247A56"/>
    <w:rsid w:val="00247D32"/>
    <w:rsid w:val="00247F3F"/>
    <w:rsid w:val="00250031"/>
    <w:rsid w:val="0025033F"/>
    <w:rsid w:val="0025052A"/>
    <w:rsid w:val="00250B40"/>
    <w:rsid w:val="00250DC9"/>
    <w:rsid w:val="00250EB2"/>
    <w:rsid w:val="002510D1"/>
    <w:rsid w:val="002514F1"/>
    <w:rsid w:val="0025167C"/>
    <w:rsid w:val="00251B0C"/>
    <w:rsid w:val="00252118"/>
    <w:rsid w:val="002522B3"/>
    <w:rsid w:val="0025255E"/>
    <w:rsid w:val="0025287A"/>
    <w:rsid w:val="00252CDD"/>
    <w:rsid w:val="00252E93"/>
    <w:rsid w:val="00253058"/>
    <w:rsid w:val="002536D4"/>
    <w:rsid w:val="0025386F"/>
    <w:rsid w:val="00253A8E"/>
    <w:rsid w:val="00253B81"/>
    <w:rsid w:val="0025422B"/>
    <w:rsid w:val="002544F7"/>
    <w:rsid w:val="002545B8"/>
    <w:rsid w:val="0025501D"/>
    <w:rsid w:val="0025544E"/>
    <w:rsid w:val="00255DF0"/>
    <w:rsid w:val="00256598"/>
    <w:rsid w:val="00256E31"/>
    <w:rsid w:val="00256F47"/>
    <w:rsid w:val="00256F5D"/>
    <w:rsid w:val="00256F8C"/>
    <w:rsid w:val="00257190"/>
    <w:rsid w:val="00257A7F"/>
    <w:rsid w:val="00257F77"/>
    <w:rsid w:val="002600C8"/>
    <w:rsid w:val="00260249"/>
    <w:rsid w:val="002608C3"/>
    <w:rsid w:val="0026095A"/>
    <w:rsid w:val="00260FAF"/>
    <w:rsid w:val="002613BE"/>
    <w:rsid w:val="0026221D"/>
    <w:rsid w:val="00262684"/>
    <w:rsid w:val="002630C2"/>
    <w:rsid w:val="002636AC"/>
    <w:rsid w:val="00263C40"/>
    <w:rsid w:val="00263EFE"/>
    <w:rsid w:val="00263FA5"/>
    <w:rsid w:val="00264F2E"/>
    <w:rsid w:val="00265244"/>
    <w:rsid w:val="0026621D"/>
    <w:rsid w:val="00266957"/>
    <w:rsid w:val="002675B7"/>
    <w:rsid w:val="00267B32"/>
    <w:rsid w:val="00267FFA"/>
    <w:rsid w:val="002707D6"/>
    <w:rsid w:val="00270C0B"/>
    <w:rsid w:val="0027131C"/>
    <w:rsid w:val="0027172C"/>
    <w:rsid w:val="002719BE"/>
    <w:rsid w:val="00271C44"/>
    <w:rsid w:val="00271CDB"/>
    <w:rsid w:val="00271D4B"/>
    <w:rsid w:val="00271E40"/>
    <w:rsid w:val="002721CB"/>
    <w:rsid w:val="00272429"/>
    <w:rsid w:val="00272778"/>
    <w:rsid w:val="00272990"/>
    <w:rsid w:val="00272E06"/>
    <w:rsid w:val="0027303E"/>
    <w:rsid w:val="0027365B"/>
    <w:rsid w:val="00273735"/>
    <w:rsid w:val="00273DCD"/>
    <w:rsid w:val="002746A5"/>
    <w:rsid w:val="0027475D"/>
    <w:rsid w:val="002750AE"/>
    <w:rsid w:val="00276817"/>
    <w:rsid w:val="00280234"/>
    <w:rsid w:val="00280504"/>
    <w:rsid w:val="00280671"/>
    <w:rsid w:val="00280733"/>
    <w:rsid w:val="00280A49"/>
    <w:rsid w:val="00280FAA"/>
    <w:rsid w:val="0028120E"/>
    <w:rsid w:val="002812F8"/>
    <w:rsid w:val="002818C0"/>
    <w:rsid w:val="002826C9"/>
    <w:rsid w:val="002827E4"/>
    <w:rsid w:val="00282A0F"/>
    <w:rsid w:val="0028302B"/>
    <w:rsid w:val="00283626"/>
    <w:rsid w:val="00283765"/>
    <w:rsid w:val="00283B93"/>
    <w:rsid w:val="00283F66"/>
    <w:rsid w:val="00284E5B"/>
    <w:rsid w:val="0028558D"/>
    <w:rsid w:val="00285728"/>
    <w:rsid w:val="00286109"/>
    <w:rsid w:val="0028699E"/>
    <w:rsid w:val="0028705A"/>
    <w:rsid w:val="00287BF9"/>
    <w:rsid w:val="00290500"/>
    <w:rsid w:val="00290604"/>
    <w:rsid w:val="00290662"/>
    <w:rsid w:val="00291019"/>
    <w:rsid w:val="0029188A"/>
    <w:rsid w:val="002919FF"/>
    <w:rsid w:val="00291E32"/>
    <w:rsid w:val="00292024"/>
    <w:rsid w:val="002921C3"/>
    <w:rsid w:val="002928F8"/>
    <w:rsid w:val="002929F6"/>
    <w:rsid w:val="00292C86"/>
    <w:rsid w:val="00292DEE"/>
    <w:rsid w:val="00292F1C"/>
    <w:rsid w:val="00292F59"/>
    <w:rsid w:val="0029308E"/>
    <w:rsid w:val="00293160"/>
    <w:rsid w:val="002936D3"/>
    <w:rsid w:val="00293885"/>
    <w:rsid w:val="002948D9"/>
    <w:rsid w:val="00294924"/>
    <w:rsid w:val="00294CBF"/>
    <w:rsid w:val="00294F31"/>
    <w:rsid w:val="002950F5"/>
    <w:rsid w:val="0029535A"/>
    <w:rsid w:val="00295483"/>
    <w:rsid w:val="002957E7"/>
    <w:rsid w:val="00295815"/>
    <w:rsid w:val="0029584B"/>
    <w:rsid w:val="00295937"/>
    <w:rsid w:val="00296890"/>
    <w:rsid w:val="00296E2A"/>
    <w:rsid w:val="00297A4D"/>
    <w:rsid w:val="002A003D"/>
    <w:rsid w:val="002A0304"/>
    <w:rsid w:val="002A03B6"/>
    <w:rsid w:val="002A0478"/>
    <w:rsid w:val="002A0C01"/>
    <w:rsid w:val="002A1108"/>
    <w:rsid w:val="002A1552"/>
    <w:rsid w:val="002A16E4"/>
    <w:rsid w:val="002A19DA"/>
    <w:rsid w:val="002A1A37"/>
    <w:rsid w:val="002A24A7"/>
    <w:rsid w:val="002A255F"/>
    <w:rsid w:val="002A29E6"/>
    <w:rsid w:val="002A3724"/>
    <w:rsid w:val="002A3E3C"/>
    <w:rsid w:val="002A3E44"/>
    <w:rsid w:val="002A41F0"/>
    <w:rsid w:val="002A499C"/>
    <w:rsid w:val="002A4A5B"/>
    <w:rsid w:val="002A5A5E"/>
    <w:rsid w:val="002A5C71"/>
    <w:rsid w:val="002A5D18"/>
    <w:rsid w:val="002A5D3A"/>
    <w:rsid w:val="002A632C"/>
    <w:rsid w:val="002A63A5"/>
    <w:rsid w:val="002A6E60"/>
    <w:rsid w:val="002A6EFF"/>
    <w:rsid w:val="002A7539"/>
    <w:rsid w:val="002A7BDF"/>
    <w:rsid w:val="002B020F"/>
    <w:rsid w:val="002B03CF"/>
    <w:rsid w:val="002B05A6"/>
    <w:rsid w:val="002B070D"/>
    <w:rsid w:val="002B0E5D"/>
    <w:rsid w:val="002B103F"/>
    <w:rsid w:val="002B162B"/>
    <w:rsid w:val="002B16C1"/>
    <w:rsid w:val="002B1777"/>
    <w:rsid w:val="002B223F"/>
    <w:rsid w:val="002B2C65"/>
    <w:rsid w:val="002B2F1A"/>
    <w:rsid w:val="002B312D"/>
    <w:rsid w:val="002B315C"/>
    <w:rsid w:val="002B3993"/>
    <w:rsid w:val="002B3D7F"/>
    <w:rsid w:val="002B3E90"/>
    <w:rsid w:val="002B40B7"/>
    <w:rsid w:val="002B446E"/>
    <w:rsid w:val="002B455F"/>
    <w:rsid w:val="002B4751"/>
    <w:rsid w:val="002B4839"/>
    <w:rsid w:val="002B5548"/>
    <w:rsid w:val="002B5B8E"/>
    <w:rsid w:val="002B5E1B"/>
    <w:rsid w:val="002B5E49"/>
    <w:rsid w:val="002B5FFA"/>
    <w:rsid w:val="002B6019"/>
    <w:rsid w:val="002B63A2"/>
    <w:rsid w:val="002B64F2"/>
    <w:rsid w:val="002B6C94"/>
    <w:rsid w:val="002B6D2F"/>
    <w:rsid w:val="002B6E35"/>
    <w:rsid w:val="002B7663"/>
    <w:rsid w:val="002B7A6A"/>
    <w:rsid w:val="002B7C68"/>
    <w:rsid w:val="002B7D8A"/>
    <w:rsid w:val="002C02A9"/>
    <w:rsid w:val="002C0A09"/>
    <w:rsid w:val="002C0BF9"/>
    <w:rsid w:val="002C1A7C"/>
    <w:rsid w:val="002C1AB6"/>
    <w:rsid w:val="002C1AF8"/>
    <w:rsid w:val="002C1F92"/>
    <w:rsid w:val="002C20EF"/>
    <w:rsid w:val="002C2D6E"/>
    <w:rsid w:val="002C336D"/>
    <w:rsid w:val="002C3BE3"/>
    <w:rsid w:val="002C480B"/>
    <w:rsid w:val="002C4D49"/>
    <w:rsid w:val="002C529D"/>
    <w:rsid w:val="002C55E5"/>
    <w:rsid w:val="002C6419"/>
    <w:rsid w:val="002C6715"/>
    <w:rsid w:val="002C6D7C"/>
    <w:rsid w:val="002D0240"/>
    <w:rsid w:val="002D1448"/>
    <w:rsid w:val="002D1DAD"/>
    <w:rsid w:val="002D22A6"/>
    <w:rsid w:val="002D2C14"/>
    <w:rsid w:val="002D2C8A"/>
    <w:rsid w:val="002D2E5D"/>
    <w:rsid w:val="002D3E6E"/>
    <w:rsid w:val="002D3EBA"/>
    <w:rsid w:val="002D447B"/>
    <w:rsid w:val="002D44FA"/>
    <w:rsid w:val="002D4F29"/>
    <w:rsid w:val="002D58C6"/>
    <w:rsid w:val="002D5D0D"/>
    <w:rsid w:val="002D6724"/>
    <w:rsid w:val="002D6AB8"/>
    <w:rsid w:val="002D6DEF"/>
    <w:rsid w:val="002D71B4"/>
    <w:rsid w:val="002D7693"/>
    <w:rsid w:val="002D7813"/>
    <w:rsid w:val="002D795E"/>
    <w:rsid w:val="002D797D"/>
    <w:rsid w:val="002D7A8B"/>
    <w:rsid w:val="002D7E3E"/>
    <w:rsid w:val="002E0132"/>
    <w:rsid w:val="002E09B9"/>
    <w:rsid w:val="002E14D4"/>
    <w:rsid w:val="002E176C"/>
    <w:rsid w:val="002E1809"/>
    <w:rsid w:val="002E19F7"/>
    <w:rsid w:val="002E2393"/>
    <w:rsid w:val="002E2667"/>
    <w:rsid w:val="002E3A9B"/>
    <w:rsid w:val="002E4E24"/>
    <w:rsid w:val="002E518A"/>
    <w:rsid w:val="002E52A0"/>
    <w:rsid w:val="002E573C"/>
    <w:rsid w:val="002E5C09"/>
    <w:rsid w:val="002E64E2"/>
    <w:rsid w:val="002E65D2"/>
    <w:rsid w:val="002E68BD"/>
    <w:rsid w:val="002E6BCB"/>
    <w:rsid w:val="002E6C1E"/>
    <w:rsid w:val="002E6C22"/>
    <w:rsid w:val="002E7605"/>
    <w:rsid w:val="002E7962"/>
    <w:rsid w:val="002E796E"/>
    <w:rsid w:val="002E7EB2"/>
    <w:rsid w:val="002E7F84"/>
    <w:rsid w:val="002F0AD3"/>
    <w:rsid w:val="002F0F18"/>
    <w:rsid w:val="002F11B0"/>
    <w:rsid w:val="002F18DF"/>
    <w:rsid w:val="002F1A8A"/>
    <w:rsid w:val="002F1C2C"/>
    <w:rsid w:val="002F1D92"/>
    <w:rsid w:val="002F1DA5"/>
    <w:rsid w:val="002F1E21"/>
    <w:rsid w:val="002F291C"/>
    <w:rsid w:val="002F293C"/>
    <w:rsid w:val="002F2AB0"/>
    <w:rsid w:val="002F2C40"/>
    <w:rsid w:val="002F3380"/>
    <w:rsid w:val="002F36EA"/>
    <w:rsid w:val="002F37FD"/>
    <w:rsid w:val="002F3832"/>
    <w:rsid w:val="002F38B9"/>
    <w:rsid w:val="002F3957"/>
    <w:rsid w:val="002F3A7F"/>
    <w:rsid w:val="002F3B70"/>
    <w:rsid w:val="002F45B5"/>
    <w:rsid w:val="002F4629"/>
    <w:rsid w:val="002F482F"/>
    <w:rsid w:val="002F52D5"/>
    <w:rsid w:val="002F566F"/>
    <w:rsid w:val="002F6AAF"/>
    <w:rsid w:val="002F6F61"/>
    <w:rsid w:val="002F70A0"/>
    <w:rsid w:val="002F70CE"/>
    <w:rsid w:val="002F79FB"/>
    <w:rsid w:val="002F7A57"/>
    <w:rsid w:val="002F7D4C"/>
    <w:rsid w:val="002F7DBC"/>
    <w:rsid w:val="002F7F79"/>
    <w:rsid w:val="0030004A"/>
    <w:rsid w:val="00300742"/>
    <w:rsid w:val="00300C2F"/>
    <w:rsid w:val="00301408"/>
    <w:rsid w:val="003014B1"/>
    <w:rsid w:val="0030169D"/>
    <w:rsid w:val="00301C08"/>
    <w:rsid w:val="00301F2D"/>
    <w:rsid w:val="00302BA6"/>
    <w:rsid w:val="00302C55"/>
    <w:rsid w:val="00302FCC"/>
    <w:rsid w:val="003038BB"/>
    <w:rsid w:val="00303BAC"/>
    <w:rsid w:val="00303D93"/>
    <w:rsid w:val="003042F1"/>
    <w:rsid w:val="00304459"/>
    <w:rsid w:val="0030472C"/>
    <w:rsid w:val="00304C33"/>
    <w:rsid w:val="003054C0"/>
    <w:rsid w:val="003065FE"/>
    <w:rsid w:val="00306DF3"/>
    <w:rsid w:val="0030749F"/>
    <w:rsid w:val="00307AF2"/>
    <w:rsid w:val="00307B07"/>
    <w:rsid w:val="00307B76"/>
    <w:rsid w:val="00307E2D"/>
    <w:rsid w:val="00310C14"/>
    <w:rsid w:val="00311AE0"/>
    <w:rsid w:val="0031277E"/>
    <w:rsid w:val="00312AB3"/>
    <w:rsid w:val="00312F70"/>
    <w:rsid w:val="00313626"/>
    <w:rsid w:val="0031391C"/>
    <w:rsid w:val="00313B98"/>
    <w:rsid w:val="00313D82"/>
    <w:rsid w:val="00314038"/>
    <w:rsid w:val="0031407B"/>
    <w:rsid w:val="00314364"/>
    <w:rsid w:val="0031440F"/>
    <w:rsid w:val="003144A6"/>
    <w:rsid w:val="00314A68"/>
    <w:rsid w:val="003151DF"/>
    <w:rsid w:val="00315455"/>
    <w:rsid w:val="00315702"/>
    <w:rsid w:val="003158C2"/>
    <w:rsid w:val="0031598A"/>
    <w:rsid w:val="00315C09"/>
    <w:rsid w:val="003160DA"/>
    <w:rsid w:val="00316176"/>
    <w:rsid w:val="00316320"/>
    <w:rsid w:val="003163A5"/>
    <w:rsid w:val="003163F6"/>
    <w:rsid w:val="0031687D"/>
    <w:rsid w:val="00316AAD"/>
    <w:rsid w:val="00316BF7"/>
    <w:rsid w:val="00316E91"/>
    <w:rsid w:val="003171E1"/>
    <w:rsid w:val="00317471"/>
    <w:rsid w:val="003174BD"/>
    <w:rsid w:val="00320CE6"/>
    <w:rsid w:val="00320FD5"/>
    <w:rsid w:val="003215EC"/>
    <w:rsid w:val="00321731"/>
    <w:rsid w:val="00321B13"/>
    <w:rsid w:val="00321E87"/>
    <w:rsid w:val="00321FBF"/>
    <w:rsid w:val="00322446"/>
    <w:rsid w:val="00322551"/>
    <w:rsid w:val="00322792"/>
    <w:rsid w:val="00322897"/>
    <w:rsid w:val="003231BE"/>
    <w:rsid w:val="003233FC"/>
    <w:rsid w:val="0032398A"/>
    <w:rsid w:val="00324818"/>
    <w:rsid w:val="0032487D"/>
    <w:rsid w:val="003249E2"/>
    <w:rsid w:val="00324B50"/>
    <w:rsid w:val="00324E97"/>
    <w:rsid w:val="00325B0B"/>
    <w:rsid w:val="00325BB1"/>
    <w:rsid w:val="00325E77"/>
    <w:rsid w:val="00325E91"/>
    <w:rsid w:val="00325FA7"/>
    <w:rsid w:val="00326A2A"/>
    <w:rsid w:val="00326A9D"/>
    <w:rsid w:val="00326E79"/>
    <w:rsid w:val="00327F21"/>
    <w:rsid w:val="0033003C"/>
    <w:rsid w:val="0033038C"/>
    <w:rsid w:val="0033053B"/>
    <w:rsid w:val="00330A81"/>
    <w:rsid w:val="00330B3E"/>
    <w:rsid w:val="00330B82"/>
    <w:rsid w:val="00331C96"/>
    <w:rsid w:val="00331F64"/>
    <w:rsid w:val="0033205E"/>
    <w:rsid w:val="003320F2"/>
    <w:rsid w:val="00332396"/>
    <w:rsid w:val="003323B5"/>
    <w:rsid w:val="00332B62"/>
    <w:rsid w:val="00332EDE"/>
    <w:rsid w:val="0033326B"/>
    <w:rsid w:val="00333397"/>
    <w:rsid w:val="003338C0"/>
    <w:rsid w:val="00334406"/>
    <w:rsid w:val="0033483D"/>
    <w:rsid w:val="00334AE9"/>
    <w:rsid w:val="0033523F"/>
    <w:rsid w:val="00335630"/>
    <w:rsid w:val="003358B2"/>
    <w:rsid w:val="00335A31"/>
    <w:rsid w:val="00335A72"/>
    <w:rsid w:val="0033624C"/>
    <w:rsid w:val="0033658C"/>
    <w:rsid w:val="00336624"/>
    <w:rsid w:val="0033664C"/>
    <w:rsid w:val="00336D68"/>
    <w:rsid w:val="0033709D"/>
    <w:rsid w:val="00337832"/>
    <w:rsid w:val="00337EDB"/>
    <w:rsid w:val="00337EFB"/>
    <w:rsid w:val="0034038F"/>
    <w:rsid w:val="00340AD2"/>
    <w:rsid w:val="0034108F"/>
    <w:rsid w:val="00341568"/>
    <w:rsid w:val="003415FE"/>
    <w:rsid w:val="00341D8C"/>
    <w:rsid w:val="00342450"/>
    <w:rsid w:val="00342615"/>
    <w:rsid w:val="00342685"/>
    <w:rsid w:val="00342C18"/>
    <w:rsid w:val="00342C7A"/>
    <w:rsid w:val="00342E89"/>
    <w:rsid w:val="003435F3"/>
    <w:rsid w:val="003439E0"/>
    <w:rsid w:val="00344529"/>
    <w:rsid w:val="00344C7E"/>
    <w:rsid w:val="0034505A"/>
    <w:rsid w:val="00345FC2"/>
    <w:rsid w:val="003460DB"/>
    <w:rsid w:val="00346325"/>
    <w:rsid w:val="0034662F"/>
    <w:rsid w:val="00346C31"/>
    <w:rsid w:val="00346D06"/>
    <w:rsid w:val="00346E9E"/>
    <w:rsid w:val="00347363"/>
    <w:rsid w:val="00347FE5"/>
    <w:rsid w:val="0035051D"/>
    <w:rsid w:val="003505D1"/>
    <w:rsid w:val="00350C70"/>
    <w:rsid w:val="003519BF"/>
    <w:rsid w:val="0035206C"/>
    <w:rsid w:val="003521A8"/>
    <w:rsid w:val="00352A01"/>
    <w:rsid w:val="0035307F"/>
    <w:rsid w:val="00353569"/>
    <w:rsid w:val="00354347"/>
    <w:rsid w:val="00354A58"/>
    <w:rsid w:val="003555CA"/>
    <w:rsid w:val="003558AD"/>
    <w:rsid w:val="00355AD3"/>
    <w:rsid w:val="00355B58"/>
    <w:rsid w:val="0035605A"/>
    <w:rsid w:val="003561BA"/>
    <w:rsid w:val="00356D0A"/>
    <w:rsid w:val="00357491"/>
    <w:rsid w:val="00357547"/>
    <w:rsid w:val="00357D3F"/>
    <w:rsid w:val="003603CC"/>
    <w:rsid w:val="00361ECB"/>
    <w:rsid w:val="00362180"/>
    <w:rsid w:val="003623D5"/>
    <w:rsid w:val="003624BB"/>
    <w:rsid w:val="003625A3"/>
    <w:rsid w:val="00362CC6"/>
    <w:rsid w:val="003634C5"/>
    <w:rsid w:val="00363A6A"/>
    <w:rsid w:val="003653DC"/>
    <w:rsid w:val="003659F5"/>
    <w:rsid w:val="003662EB"/>
    <w:rsid w:val="003670D7"/>
    <w:rsid w:val="003673BA"/>
    <w:rsid w:val="003702D0"/>
    <w:rsid w:val="003709D0"/>
    <w:rsid w:val="00370A0C"/>
    <w:rsid w:val="00371334"/>
    <w:rsid w:val="0037156F"/>
    <w:rsid w:val="00371610"/>
    <w:rsid w:val="003718D5"/>
    <w:rsid w:val="0037197C"/>
    <w:rsid w:val="00371BB5"/>
    <w:rsid w:val="00371F59"/>
    <w:rsid w:val="00372A8E"/>
    <w:rsid w:val="00372DC3"/>
    <w:rsid w:val="00373456"/>
    <w:rsid w:val="003739B6"/>
    <w:rsid w:val="00374441"/>
    <w:rsid w:val="003745E6"/>
    <w:rsid w:val="003746B2"/>
    <w:rsid w:val="00374C9B"/>
    <w:rsid w:val="00374CF1"/>
    <w:rsid w:val="00374D2D"/>
    <w:rsid w:val="00375720"/>
    <w:rsid w:val="003757B0"/>
    <w:rsid w:val="003758C2"/>
    <w:rsid w:val="00375988"/>
    <w:rsid w:val="00376448"/>
    <w:rsid w:val="00376576"/>
    <w:rsid w:val="00376734"/>
    <w:rsid w:val="003769DB"/>
    <w:rsid w:val="00376D10"/>
    <w:rsid w:val="003775E5"/>
    <w:rsid w:val="00377C44"/>
    <w:rsid w:val="00380AA7"/>
    <w:rsid w:val="00380CF1"/>
    <w:rsid w:val="00380D88"/>
    <w:rsid w:val="00380F52"/>
    <w:rsid w:val="00381A68"/>
    <w:rsid w:val="00381D64"/>
    <w:rsid w:val="0038240D"/>
    <w:rsid w:val="00382456"/>
    <w:rsid w:val="00382536"/>
    <w:rsid w:val="00382F05"/>
    <w:rsid w:val="0038380A"/>
    <w:rsid w:val="003843AA"/>
    <w:rsid w:val="00384C28"/>
    <w:rsid w:val="00384CC5"/>
    <w:rsid w:val="00384D10"/>
    <w:rsid w:val="00385614"/>
    <w:rsid w:val="003856AF"/>
    <w:rsid w:val="00385A48"/>
    <w:rsid w:val="00385E62"/>
    <w:rsid w:val="00385E90"/>
    <w:rsid w:val="00386D1C"/>
    <w:rsid w:val="00387621"/>
    <w:rsid w:val="003879A3"/>
    <w:rsid w:val="00387C6F"/>
    <w:rsid w:val="003908FF"/>
    <w:rsid w:val="00390E48"/>
    <w:rsid w:val="0039122C"/>
    <w:rsid w:val="003917CD"/>
    <w:rsid w:val="003918BB"/>
    <w:rsid w:val="003926D6"/>
    <w:rsid w:val="0039278F"/>
    <w:rsid w:val="00392FA1"/>
    <w:rsid w:val="00393119"/>
    <w:rsid w:val="003932BE"/>
    <w:rsid w:val="003942C9"/>
    <w:rsid w:val="0039463D"/>
    <w:rsid w:val="00394676"/>
    <w:rsid w:val="003948BF"/>
    <w:rsid w:val="00394E57"/>
    <w:rsid w:val="0039539F"/>
    <w:rsid w:val="003953C2"/>
    <w:rsid w:val="00395772"/>
    <w:rsid w:val="00395A8A"/>
    <w:rsid w:val="00395FA2"/>
    <w:rsid w:val="0039682C"/>
    <w:rsid w:val="00396A55"/>
    <w:rsid w:val="00396B88"/>
    <w:rsid w:val="003970D0"/>
    <w:rsid w:val="00397F21"/>
    <w:rsid w:val="003A02B6"/>
    <w:rsid w:val="003A05E8"/>
    <w:rsid w:val="003A0EFA"/>
    <w:rsid w:val="003A0F4C"/>
    <w:rsid w:val="003A16B5"/>
    <w:rsid w:val="003A1926"/>
    <w:rsid w:val="003A20E6"/>
    <w:rsid w:val="003A23D9"/>
    <w:rsid w:val="003A2411"/>
    <w:rsid w:val="003A3BE2"/>
    <w:rsid w:val="003A408C"/>
    <w:rsid w:val="003A48E6"/>
    <w:rsid w:val="003A4A41"/>
    <w:rsid w:val="003A4B23"/>
    <w:rsid w:val="003A4C16"/>
    <w:rsid w:val="003A4F4C"/>
    <w:rsid w:val="003A57B9"/>
    <w:rsid w:val="003A63B7"/>
    <w:rsid w:val="003A65C8"/>
    <w:rsid w:val="003A6CDE"/>
    <w:rsid w:val="003A6FDA"/>
    <w:rsid w:val="003A7287"/>
    <w:rsid w:val="003A79F6"/>
    <w:rsid w:val="003A7ADD"/>
    <w:rsid w:val="003B008D"/>
    <w:rsid w:val="003B0240"/>
    <w:rsid w:val="003B08F8"/>
    <w:rsid w:val="003B0BBE"/>
    <w:rsid w:val="003B0C20"/>
    <w:rsid w:val="003B2331"/>
    <w:rsid w:val="003B2A8D"/>
    <w:rsid w:val="003B3C04"/>
    <w:rsid w:val="003B3E4D"/>
    <w:rsid w:val="003B4100"/>
    <w:rsid w:val="003B470C"/>
    <w:rsid w:val="003B50C1"/>
    <w:rsid w:val="003B54B2"/>
    <w:rsid w:val="003B5889"/>
    <w:rsid w:val="003B6EAF"/>
    <w:rsid w:val="003B7395"/>
    <w:rsid w:val="003B75BF"/>
    <w:rsid w:val="003B7CF6"/>
    <w:rsid w:val="003C0739"/>
    <w:rsid w:val="003C0833"/>
    <w:rsid w:val="003C0A10"/>
    <w:rsid w:val="003C0AAC"/>
    <w:rsid w:val="003C1396"/>
    <w:rsid w:val="003C19D3"/>
    <w:rsid w:val="003C1B0D"/>
    <w:rsid w:val="003C1C1D"/>
    <w:rsid w:val="003C2018"/>
    <w:rsid w:val="003C210E"/>
    <w:rsid w:val="003C275C"/>
    <w:rsid w:val="003C2849"/>
    <w:rsid w:val="003C2A00"/>
    <w:rsid w:val="003C2F9D"/>
    <w:rsid w:val="003C42CF"/>
    <w:rsid w:val="003C4E58"/>
    <w:rsid w:val="003C57B5"/>
    <w:rsid w:val="003C5D4A"/>
    <w:rsid w:val="003C5FC2"/>
    <w:rsid w:val="003C670D"/>
    <w:rsid w:val="003C67D9"/>
    <w:rsid w:val="003C6CB5"/>
    <w:rsid w:val="003C7084"/>
    <w:rsid w:val="003C78BA"/>
    <w:rsid w:val="003C7BF9"/>
    <w:rsid w:val="003D0562"/>
    <w:rsid w:val="003D06A9"/>
    <w:rsid w:val="003D0B9C"/>
    <w:rsid w:val="003D115E"/>
    <w:rsid w:val="003D1268"/>
    <w:rsid w:val="003D15CE"/>
    <w:rsid w:val="003D1A9C"/>
    <w:rsid w:val="003D1AB5"/>
    <w:rsid w:val="003D3577"/>
    <w:rsid w:val="003D42C3"/>
    <w:rsid w:val="003D4581"/>
    <w:rsid w:val="003D4695"/>
    <w:rsid w:val="003D4BE4"/>
    <w:rsid w:val="003D4FCF"/>
    <w:rsid w:val="003D5371"/>
    <w:rsid w:val="003D5CE4"/>
    <w:rsid w:val="003D609C"/>
    <w:rsid w:val="003D61E7"/>
    <w:rsid w:val="003D6A07"/>
    <w:rsid w:val="003D7165"/>
    <w:rsid w:val="003E00C1"/>
    <w:rsid w:val="003E0897"/>
    <w:rsid w:val="003E0DA6"/>
    <w:rsid w:val="003E0F8D"/>
    <w:rsid w:val="003E11BF"/>
    <w:rsid w:val="003E1B91"/>
    <w:rsid w:val="003E2254"/>
    <w:rsid w:val="003E22D3"/>
    <w:rsid w:val="003E23A8"/>
    <w:rsid w:val="003E2420"/>
    <w:rsid w:val="003E2465"/>
    <w:rsid w:val="003E2827"/>
    <w:rsid w:val="003E2B1C"/>
    <w:rsid w:val="003E2B89"/>
    <w:rsid w:val="003E2E41"/>
    <w:rsid w:val="003E3D4A"/>
    <w:rsid w:val="003E40B5"/>
    <w:rsid w:val="003E417C"/>
    <w:rsid w:val="003E461D"/>
    <w:rsid w:val="003E462B"/>
    <w:rsid w:val="003E4BEF"/>
    <w:rsid w:val="003E4F6F"/>
    <w:rsid w:val="003E4F75"/>
    <w:rsid w:val="003E53D9"/>
    <w:rsid w:val="003E5858"/>
    <w:rsid w:val="003E5929"/>
    <w:rsid w:val="003E6B18"/>
    <w:rsid w:val="003E6CB2"/>
    <w:rsid w:val="003E7140"/>
    <w:rsid w:val="003E7716"/>
    <w:rsid w:val="003E78FC"/>
    <w:rsid w:val="003E79F6"/>
    <w:rsid w:val="003F005D"/>
    <w:rsid w:val="003F0261"/>
    <w:rsid w:val="003F0323"/>
    <w:rsid w:val="003F037C"/>
    <w:rsid w:val="003F06D0"/>
    <w:rsid w:val="003F0A91"/>
    <w:rsid w:val="003F1023"/>
    <w:rsid w:val="003F1BAD"/>
    <w:rsid w:val="003F3C42"/>
    <w:rsid w:val="003F3E5E"/>
    <w:rsid w:val="003F4167"/>
    <w:rsid w:val="003F4DD4"/>
    <w:rsid w:val="003F6040"/>
    <w:rsid w:val="003F61CF"/>
    <w:rsid w:val="003F657F"/>
    <w:rsid w:val="003F66B8"/>
    <w:rsid w:val="003F6A35"/>
    <w:rsid w:val="003F748F"/>
    <w:rsid w:val="003F75F1"/>
    <w:rsid w:val="003F763F"/>
    <w:rsid w:val="003F7940"/>
    <w:rsid w:val="003F7E07"/>
    <w:rsid w:val="00400F55"/>
    <w:rsid w:val="00401090"/>
    <w:rsid w:val="00401661"/>
    <w:rsid w:val="004018A8"/>
    <w:rsid w:val="00401C0E"/>
    <w:rsid w:val="00402001"/>
    <w:rsid w:val="00402068"/>
    <w:rsid w:val="0040227A"/>
    <w:rsid w:val="004022D8"/>
    <w:rsid w:val="0040260F"/>
    <w:rsid w:val="00402BC6"/>
    <w:rsid w:val="0040346B"/>
    <w:rsid w:val="004034AA"/>
    <w:rsid w:val="0040357F"/>
    <w:rsid w:val="00404835"/>
    <w:rsid w:val="0040496C"/>
    <w:rsid w:val="00404A33"/>
    <w:rsid w:val="004053CF"/>
    <w:rsid w:val="00405B25"/>
    <w:rsid w:val="00405D7F"/>
    <w:rsid w:val="00405E7B"/>
    <w:rsid w:val="00406741"/>
    <w:rsid w:val="004069EA"/>
    <w:rsid w:val="00406A2C"/>
    <w:rsid w:val="00407562"/>
    <w:rsid w:val="004076F2"/>
    <w:rsid w:val="00407D0E"/>
    <w:rsid w:val="00407D81"/>
    <w:rsid w:val="00407F32"/>
    <w:rsid w:val="0041041B"/>
    <w:rsid w:val="004112B3"/>
    <w:rsid w:val="004118C2"/>
    <w:rsid w:val="00411B42"/>
    <w:rsid w:val="00412933"/>
    <w:rsid w:val="0041295F"/>
    <w:rsid w:val="0041296B"/>
    <w:rsid w:val="00412CB3"/>
    <w:rsid w:val="00413703"/>
    <w:rsid w:val="00413A29"/>
    <w:rsid w:val="00413C5F"/>
    <w:rsid w:val="004142EE"/>
    <w:rsid w:val="004148B5"/>
    <w:rsid w:val="0041493A"/>
    <w:rsid w:val="00414C2B"/>
    <w:rsid w:val="00415B95"/>
    <w:rsid w:val="00415BE0"/>
    <w:rsid w:val="00416495"/>
    <w:rsid w:val="004166BB"/>
    <w:rsid w:val="00416ADB"/>
    <w:rsid w:val="00417764"/>
    <w:rsid w:val="00417DFC"/>
    <w:rsid w:val="00420411"/>
    <w:rsid w:val="00420EE6"/>
    <w:rsid w:val="0042123A"/>
    <w:rsid w:val="0042182B"/>
    <w:rsid w:val="00421B04"/>
    <w:rsid w:val="00421D43"/>
    <w:rsid w:val="00421F75"/>
    <w:rsid w:val="004223B8"/>
    <w:rsid w:val="00422C60"/>
    <w:rsid w:val="00422C61"/>
    <w:rsid w:val="00422CC8"/>
    <w:rsid w:val="00422EB8"/>
    <w:rsid w:val="00423383"/>
    <w:rsid w:val="00424064"/>
    <w:rsid w:val="00424796"/>
    <w:rsid w:val="00424DB9"/>
    <w:rsid w:val="00425234"/>
    <w:rsid w:val="0042587A"/>
    <w:rsid w:val="00425C0D"/>
    <w:rsid w:val="00425C70"/>
    <w:rsid w:val="00425CCC"/>
    <w:rsid w:val="004265BF"/>
    <w:rsid w:val="00430061"/>
    <w:rsid w:val="00430588"/>
    <w:rsid w:val="00430B75"/>
    <w:rsid w:val="00430C61"/>
    <w:rsid w:val="00430D83"/>
    <w:rsid w:val="004315E0"/>
    <w:rsid w:val="00431EB0"/>
    <w:rsid w:val="00431FEF"/>
    <w:rsid w:val="004322A1"/>
    <w:rsid w:val="004323C0"/>
    <w:rsid w:val="004326A5"/>
    <w:rsid w:val="004326F2"/>
    <w:rsid w:val="00432B3A"/>
    <w:rsid w:val="00432DAD"/>
    <w:rsid w:val="00432EED"/>
    <w:rsid w:val="00432F04"/>
    <w:rsid w:val="004330AD"/>
    <w:rsid w:val="004331A3"/>
    <w:rsid w:val="0043384F"/>
    <w:rsid w:val="00433C6D"/>
    <w:rsid w:val="00433DD9"/>
    <w:rsid w:val="00433ED8"/>
    <w:rsid w:val="0043475B"/>
    <w:rsid w:val="00435007"/>
    <w:rsid w:val="00435825"/>
    <w:rsid w:val="00435C0D"/>
    <w:rsid w:val="00435C97"/>
    <w:rsid w:val="00436193"/>
    <w:rsid w:val="004361D8"/>
    <w:rsid w:val="00436965"/>
    <w:rsid w:val="0043703A"/>
    <w:rsid w:val="0043716D"/>
    <w:rsid w:val="00437517"/>
    <w:rsid w:val="0043796A"/>
    <w:rsid w:val="00437F96"/>
    <w:rsid w:val="004404CE"/>
    <w:rsid w:val="004406F6"/>
    <w:rsid w:val="0044099A"/>
    <w:rsid w:val="00440D55"/>
    <w:rsid w:val="004411FF"/>
    <w:rsid w:val="004414F9"/>
    <w:rsid w:val="00441C88"/>
    <w:rsid w:val="00441D91"/>
    <w:rsid w:val="0044218B"/>
    <w:rsid w:val="00442347"/>
    <w:rsid w:val="00442541"/>
    <w:rsid w:val="00442EE1"/>
    <w:rsid w:val="00443219"/>
    <w:rsid w:val="004434E8"/>
    <w:rsid w:val="0044362C"/>
    <w:rsid w:val="00443684"/>
    <w:rsid w:val="00444224"/>
    <w:rsid w:val="00444A0C"/>
    <w:rsid w:val="00444DE1"/>
    <w:rsid w:val="0044523A"/>
    <w:rsid w:val="00445353"/>
    <w:rsid w:val="004453D2"/>
    <w:rsid w:val="00445BD4"/>
    <w:rsid w:val="00445BFB"/>
    <w:rsid w:val="00445DCC"/>
    <w:rsid w:val="004462A3"/>
    <w:rsid w:val="00447074"/>
    <w:rsid w:val="004478AB"/>
    <w:rsid w:val="00450268"/>
    <w:rsid w:val="00451144"/>
    <w:rsid w:val="00451347"/>
    <w:rsid w:val="0045160C"/>
    <w:rsid w:val="004517E5"/>
    <w:rsid w:val="004521B1"/>
    <w:rsid w:val="00452977"/>
    <w:rsid w:val="00452B60"/>
    <w:rsid w:val="0045387C"/>
    <w:rsid w:val="00454192"/>
    <w:rsid w:val="004541BD"/>
    <w:rsid w:val="0045443F"/>
    <w:rsid w:val="00454929"/>
    <w:rsid w:val="00454B11"/>
    <w:rsid w:val="00454C4D"/>
    <w:rsid w:val="00455109"/>
    <w:rsid w:val="0045541D"/>
    <w:rsid w:val="004556EC"/>
    <w:rsid w:val="004558A7"/>
    <w:rsid w:val="00455BC3"/>
    <w:rsid w:val="00455C5E"/>
    <w:rsid w:val="004567F2"/>
    <w:rsid w:val="00456A09"/>
    <w:rsid w:val="00456C42"/>
    <w:rsid w:val="00460104"/>
    <w:rsid w:val="0046027E"/>
    <w:rsid w:val="004605B0"/>
    <w:rsid w:val="004605D0"/>
    <w:rsid w:val="00460AA9"/>
    <w:rsid w:val="00461610"/>
    <w:rsid w:val="00461993"/>
    <w:rsid w:val="00461DF6"/>
    <w:rsid w:val="00461E32"/>
    <w:rsid w:val="00461F4A"/>
    <w:rsid w:val="004621F6"/>
    <w:rsid w:val="00462DF3"/>
    <w:rsid w:val="00462E35"/>
    <w:rsid w:val="0046357E"/>
    <w:rsid w:val="0046363C"/>
    <w:rsid w:val="004638C1"/>
    <w:rsid w:val="00463D38"/>
    <w:rsid w:val="0046425B"/>
    <w:rsid w:val="00464E07"/>
    <w:rsid w:val="004650EB"/>
    <w:rsid w:val="00465104"/>
    <w:rsid w:val="004660DF"/>
    <w:rsid w:val="004661DA"/>
    <w:rsid w:val="0046654B"/>
    <w:rsid w:val="004667D8"/>
    <w:rsid w:val="00466CAB"/>
    <w:rsid w:val="0046704A"/>
    <w:rsid w:val="00467D58"/>
    <w:rsid w:val="00467EDD"/>
    <w:rsid w:val="00467F3E"/>
    <w:rsid w:val="004701AB"/>
    <w:rsid w:val="00470BDB"/>
    <w:rsid w:val="0047158D"/>
    <w:rsid w:val="00471A4D"/>
    <w:rsid w:val="00473752"/>
    <w:rsid w:val="0047420D"/>
    <w:rsid w:val="00474D9A"/>
    <w:rsid w:val="00474FCC"/>
    <w:rsid w:val="00475601"/>
    <w:rsid w:val="00475E43"/>
    <w:rsid w:val="00475FB0"/>
    <w:rsid w:val="004770A2"/>
    <w:rsid w:val="00477659"/>
    <w:rsid w:val="004779DE"/>
    <w:rsid w:val="00477A50"/>
    <w:rsid w:val="00477B6F"/>
    <w:rsid w:val="00477BB8"/>
    <w:rsid w:val="00480ECF"/>
    <w:rsid w:val="00480FEF"/>
    <w:rsid w:val="00481078"/>
    <w:rsid w:val="00481CFE"/>
    <w:rsid w:val="00481F6C"/>
    <w:rsid w:val="004827FE"/>
    <w:rsid w:val="00482BD2"/>
    <w:rsid w:val="00482E92"/>
    <w:rsid w:val="00483046"/>
    <w:rsid w:val="00483196"/>
    <w:rsid w:val="00483A1B"/>
    <w:rsid w:val="00483EBA"/>
    <w:rsid w:val="00484F86"/>
    <w:rsid w:val="0048515A"/>
    <w:rsid w:val="0048552C"/>
    <w:rsid w:val="0048580E"/>
    <w:rsid w:val="00485912"/>
    <w:rsid w:val="004859DE"/>
    <w:rsid w:val="00485BA6"/>
    <w:rsid w:val="00485C1A"/>
    <w:rsid w:val="00486837"/>
    <w:rsid w:val="004868AE"/>
    <w:rsid w:val="0048716E"/>
    <w:rsid w:val="004871FE"/>
    <w:rsid w:val="00487A90"/>
    <w:rsid w:val="00487EE0"/>
    <w:rsid w:val="00490053"/>
    <w:rsid w:val="004905A0"/>
    <w:rsid w:val="00490D14"/>
    <w:rsid w:val="00491265"/>
    <w:rsid w:val="00491738"/>
    <w:rsid w:val="004917FE"/>
    <w:rsid w:val="00491DC1"/>
    <w:rsid w:val="00491F03"/>
    <w:rsid w:val="00492C1E"/>
    <w:rsid w:val="0049387E"/>
    <w:rsid w:val="00493A27"/>
    <w:rsid w:val="00493B19"/>
    <w:rsid w:val="00494106"/>
    <w:rsid w:val="0049458A"/>
    <w:rsid w:val="00494AC6"/>
    <w:rsid w:val="004955BC"/>
    <w:rsid w:val="00495A48"/>
    <w:rsid w:val="00496C67"/>
    <w:rsid w:val="00497071"/>
    <w:rsid w:val="00497236"/>
    <w:rsid w:val="004973F3"/>
    <w:rsid w:val="00497700"/>
    <w:rsid w:val="00497B01"/>
    <w:rsid w:val="00497E5F"/>
    <w:rsid w:val="004A0CB1"/>
    <w:rsid w:val="004A0F42"/>
    <w:rsid w:val="004A101B"/>
    <w:rsid w:val="004A116C"/>
    <w:rsid w:val="004A1522"/>
    <w:rsid w:val="004A241C"/>
    <w:rsid w:val="004A2442"/>
    <w:rsid w:val="004A2653"/>
    <w:rsid w:val="004A267E"/>
    <w:rsid w:val="004A2E21"/>
    <w:rsid w:val="004A3D70"/>
    <w:rsid w:val="004A3DA3"/>
    <w:rsid w:val="004A3E0D"/>
    <w:rsid w:val="004A3E2C"/>
    <w:rsid w:val="004A43EC"/>
    <w:rsid w:val="004A4534"/>
    <w:rsid w:val="004A4B09"/>
    <w:rsid w:val="004A4CB8"/>
    <w:rsid w:val="004A4DF1"/>
    <w:rsid w:val="004A503B"/>
    <w:rsid w:val="004A5247"/>
    <w:rsid w:val="004A5460"/>
    <w:rsid w:val="004A58FD"/>
    <w:rsid w:val="004A5A8A"/>
    <w:rsid w:val="004A5E97"/>
    <w:rsid w:val="004A691C"/>
    <w:rsid w:val="004A70BD"/>
    <w:rsid w:val="004A70E4"/>
    <w:rsid w:val="004A7288"/>
    <w:rsid w:val="004A7ACD"/>
    <w:rsid w:val="004B00F6"/>
    <w:rsid w:val="004B06D8"/>
    <w:rsid w:val="004B1123"/>
    <w:rsid w:val="004B14B3"/>
    <w:rsid w:val="004B189D"/>
    <w:rsid w:val="004B193F"/>
    <w:rsid w:val="004B19F5"/>
    <w:rsid w:val="004B1BE2"/>
    <w:rsid w:val="004B202A"/>
    <w:rsid w:val="004B2384"/>
    <w:rsid w:val="004B25D2"/>
    <w:rsid w:val="004B2B5A"/>
    <w:rsid w:val="004B2DC7"/>
    <w:rsid w:val="004B35E9"/>
    <w:rsid w:val="004B39C7"/>
    <w:rsid w:val="004B3A14"/>
    <w:rsid w:val="004B3BBF"/>
    <w:rsid w:val="004B3D9D"/>
    <w:rsid w:val="004B3FFD"/>
    <w:rsid w:val="004B5420"/>
    <w:rsid w:val="004B5E35"/>
    <w:rsid w:val="004B6195"/>
    <w:rsid w:val="004B73DF"/>
    <w:rsid w:val="004B7537"/>
    <w:rsid w:val="004B7949"/>
    <w:rsid w:val="004B7CE6"/>
    <w:rsid w:val="004B7CEA"/>
    <w:rsid w:val="004B7D52"/>
    <w:rsid w:val="004C0516"/>
    <w:rsid w:val="004C051A"/>
    <w:rsid w:val="004C0550"/>
    <w:rsid w:val="004C07D9"/>
    <w:rsid w:val="004C0ED0"/>
    <w:rsid w:val="004C137F"/>
    <w:rsid w:val="004C17CA"/>
    <w:rsid w:val="004C196F"/>
    <w:rsid w:val="004C35FA"/>
    <w:rsid w:val="004C3B17"/>
    <w:rsid w:val="004C3B86"/>
    <w:rsid w:val="004C4062"/>
    <w:rsid w:val="004C4404"/>
    <w:rsid w:val="004C4C38"/>
    <w:rsid w:val="004C4FFE"/>
    <w:rsid w:val="004C53CF"/>
    <w:rsid w:val="004C54A1"/>
    <w:rsid w:val="004C5D1E"/>
    <w:rsid w:val="004C5D52"/>
    <w:rsid w:val="004C5E59"/>
    <w:rsid w:val="004C5F6C"/>
    <w:rsid w:val="004C6C41"/>
    <w:rsid w:val="004C7923"/>
    <w:rsid w:val="004C7D7A"/>
    <w:rsid w:val="004D04E5"/>
    <w:rsid w:val="004D077B"/>
    <w:rsid w:val="004D0796"/>
    <w:rsid w:val="004D0BED"/>
    <w:rsid w:val="004D0CD1"/>
    <w:rsid w:val="004D126E"/>
    <w:rsid w:val="004D1350"/>
    <w:rsid w:val="004D14C6"/>
    <w:rsid w:val="004D169E"/>
    <w:rsid w:val="004D1AB8"/>
    <w:rsid w:val="004D268E"/>
    <w:rsid w:val="004D28F8"/>
    <w:rsid w:val="004D2901"/>
    <w:rsid w:val="004D2966"/>
    <w:rsid w:val="004D2B97"/>
    <w:rsid w:val="004D3257"/>
    <w:rsid w:val="004D366B"/>
    <w:rsid w:val="004D3873"/>
    <w:rsid w:val="004D415D"/>
    <w:rsid w:val="004D42B6"/>
    <w:rsid w:val="004D47A7"/>
    <w:rsid w:val="004D530F"/>
    <w:rsid w:val="004D5AFC"/>
    <w:rsid w:val="004D5E7F"/>
    <w:rsid w:val="004D5F7A"/>
    <w:rsid w:val="004D611A"/>
    <w:rsid w:val="004D6226"/>
    <w:rsid w:val="004D676E"/>
    <w:rsid w:val="004D6A74"/>
    <w:rsid w:val="004D6B83"/>
    <w:rsid w:val="004D6BFA"/>
    <w:rsid w:val="004D6C59"/>
    <w:rsid w:val="004D7A7C"/>
    <w:rsid w:val="004D7BC6"/>
    <w:rsid w:val="004D7CDD"/>
    <w:rsid w:val="004D7E01"/>
    <w:rsid w:val="004E0061"/>
    <w:rsid w:val="004E0C06"/>
    <w:rsid w:val="004E1B3C"/>
    <w:rsid w:val="004E2138"/>
    <w:rsid w:val="004E2376"/>
    <w:rsid w:val="004E2578"/>
    <w:rsid w:val="004E282F"/>
    <w:rsid w:val="004E3396"/>
    <w:rsid w:val="004E38F4"/>
    <w:rsid w:val="004E4316"/>
    <w:rsid w:val="004E524A"/>
    <w:rsid w:val="004E587C"/>
    <w:rsid w:val="004E5F5B"/>
    <w:rsid w:val="004E6471"/>
    <w:rsid w:val="004E65DE"/>
    <w:rsid w:val="004E6BEE"/>
    <w:rsid w:val="004E7104"/>
    <w:rsid w:val="004E73F5"/>
    <w:rsid w:val="004E742D"/>
    <w:rsid w:val="004E74F7"/>
    <w:rsid w:val="004E75F9"/>
    <w:rsid w:val="004E789E"/>
    <w:rsid w:val="004E7C37"/>
    <w:rsid w:val="004F00D2"/>
    <w:rsid w:val="004F00F3"/>
    <w:rsid w:val="004F0548"/>
    <w:rsid w:val="004F09D6"/>
    <w:rsid w:val="004F1622"/>
    <w:rsid w:val="004F1720"/>
    <w:rsid w:val="004F1CBD"/>
    <w:rsid w:val="004F3040"/>
    <w:rsid w:val="004F30EC"/>
    <w:rsid w:val="004F334C"/>
    <w:rsid w:val="004F33E8"/>
    <w:rsid w:val="004F36D0"/>
    <w:rsid w:val="004F435E"/>
    <w:rsid w:val="004F44EE"/>
    <w:rsid w:val="004F4606"/>
    <w:rsid w:val="004F46FB"/>
    <w:rsid w:val="004F496C"/>
    <w:rsid w:val="004F5B3C"/>
    <w:rsid w:val="004F6490"/>
    <w:rsid w:val="004F64BC"/>
    <w:rsid w:val="004F68D7"/>
    <w:rsid w:val="004F6A82"/>
    <w:rsid w:val="004F7028"/>
    <w:rsid w:val="004F7899"/>
    <w:rsid w:val="0050039A"/>
    <w:rsid w:val="005004BA"/>
    <w:rsid w:val="00500C56"/>
    <w:rsid w:val="0050137B"/>
    <w:rsid w:val="00501387"/>
    <w:rsid w:val="0050156F"/>
    <w:rsid w:val="00502043"/>
    <w:rsid w:val="005020C1"/>
    <w:rsid w:val="005023DF"/>
    <w:rsid w:val="005023EC"/>
    <w:rsid w:val="005029AC"/>
    <w:rsid w:val="00502D79"/>
    <w:rsid w:val="00502E17"/>
    <w:rsid w:val="00502F91"/>
    <w:rsid w:val="005033EF"/>
    <w:rsid w:val="00504974"/>
    <w:rsid w:val="00506C8A"/>
    <w:rsid w:val="00506F9F"/>
    <w:rsid w:val="005073B5"/>
    <w:rsid w:val="0050768A"/>
    <w:rsid w:val="00507845"/>
    <w:rsid w:val="00507DCE"/>
    <w:rsid w:val="00507FE5"/>
    <w:rsid w:val="00510022"/>
    <w:rsid w:val="005101E7"/>
    <w:rsid w:val="00510B9C"/>
    <w:rsid w:val="00511243"/>
    <w:rsid w:val="0051189E"/>
    <w:rsid w:val="00512541"/>
    <w:rsid w:val="00512A38"/>
    <w:rsid w:val="00513310"/>
    <w:rsid w:val="005134C0"/>
    <w:rsid w:val="00513707"/>
    <w:rsid w:val="00513802"/>
    <w:rsid w:val="00513C6C"/>
    <w:rsid w:val="00513E38"/>
    <w:rsid w:val="005140A3"/>
    <w:rsid w:val="005140C6"/>
    <w:rsid w:val="005140DF"/>
    <w:rsid w:val="00514300"/>
    <w:rsid w:val="0051448F"/>
    <w:rsid w:val="005147ED"/>
    <w:rsid w:val="005148B1"/>
    <w:rsid w:val="00514CC2"/>
    <w:rsid w:val="00515060"/>
    <w:rsid w:val="0051514A"/>
    <w:rsid w:val="0051556E"/>
    <w:rsid w:val="00515ACC"/>
    <w:rsid w:val="00516001"/>
    <w:rsid w:val="00516032"/>
    <w:rsid w:val="0051684F"/>
    <w:rsid w:val="00516B66"/>
    <w:rsid w:val="005170FA"/>
    <w:rsid w:val="00517E0F"/>
    <w:rsid w:val="00517E1A"/>
    <w:rsid w:val="00517E40"/>
    <w:rsid w:val="005203F5"/>
    <w:rsid w:val="005207B8"/>
    <w:rsid w:val="00520964"/>
    <w:rsid w:val="00521215"/>
    <w:rsid w:val="00521639"/>
    <w:rsid w:val="00521668"/>
    <w:rsid w:val="0052249A"/>
    <w:rsid w:val="00522577"/>
    <w:rsid w:val="005230E4"/>
    <w:rsid w:val="005231CE"/>
    <w:rsid w:val="00523670"/>
    <w:rsid w:val="00523A17"/>
    <w:rsid w:val="00523F8E"/>
    <w:rsid w:val="005241E6"/>
    <w:rsid w:val="0052475D"/>
    <w:rsid w:val="005247D7"/>
    <w:rsid w:val="00525643"/>
    <w:rsid w:val="005257D2"/>
    <w:rsid w:val="00525954"/>
    <w:rsid w:val="00525AF5"/>
    <w:rsid w:val="0052605E"/>
    <w:rsid w:val="00526327"/>
    <w:rsid w:val="005271DC"/>
    <w:rsid w:val="005279F8"/>
    <w:rsid w:val="00527BD6"/>
    <w:rsid w:val="00527E7B"/>
    <w:rsid w:val="0053089D"/>
    <w:rsid w:val="0053169B"/>
    <w:rsid w:val="00532313"/>
    <w:rsid w:val="005324DE"/>
    <w:rsid w:val="005333B5"/>
    <w:rsid w:val="00533855"/>
    <w:rsid w:val="005338FA"/>
    <w:rsid w:val="00533B0C"/>
    <w:rsid w:val="00533BB2"/>
    <w:rsid w:val="00533BCE"/>
    <w:rsid w:val="00533C65"/>
    <w:rsid w:val="00534033"/>
    <w:rsid w:val="00534771"/>
    <w:rsid w:val="00534AFD"/>
    <w:rsid w:val="00534C45"/>
    <w:rsid w:val="00534E44"/>
    <w:rsid w:val="00534FAC"/>
    <w:rsid w:val="00535035"/>
    <w:rsid w:val="0053545D"/>
    <w:rsid w:val="005359DC"/>
    <w:rsid w:val="005359F9"/>
    <w:rsid w:val="00535AF4"/>
    <w:rsid w:val="00535B90"/>
    <w:rsid w:val="00536473"/>
    <w:rsid w:val="00536BBF"/>
    <w:rsid w:val="00536DC1"/>
    <w:rsid w:val="0053755B"/>
    <w:rsid w:val="00537720"/>
    <w:rsid w:val="00537906"/>
    <w:rsid w:val="00537948"/>
    <w:rsid w:val="00537EC7"/>
    <w:rsid w:val="00540F98"/>
    <w:rsid w:val="00541167"/>
    <w:rsid w:val="005413D9"/>
    <w:rsid w:val="0054151F"/>
    <w:rsid w:val="00541CF8"/>
    <w:rsid w:val="00541E5D"/>
    <w:rsid w:val="005421A8"/>
    <w:rsid w:val="005424B8"/>
    <w:rsid w:val="00542582"/>
    <w:rsid w:val="00542682"/>
    <w:rsid w:val="00542684"/>
    <w:rsid w:val="005432BF"/>
    <w:rsid w:val="0054369E"/>
    <w:rsid w:val="005443A0"/>
    <w:rsid w:val="00545117"/>
    <w:rsid w:val="00545347"/>
    <w:rsid w:val="0054552A"/>
    <w:rsid w:val="0054554B"/>
    <w:rsid w:val="00545908"/>
    <w:rsid w:val="0054610C"/>
    <w:rsid w:val="00546324"/>
    <w:rsid w:val="00546FFB"/>
    <w:rsid w:val="00547457"/>
    <w:rsid w:val="0054798A"/>
    <w:rsid w:val="00547A94"/>
    <w:rsid w:val="00550A30"/>
    <w:rsid w:val="00550BD4"/>
    <w:rsid w:val="00551199"/>
    <w:rsid w:val="00551253"/>
    <w:rsid w:val="00551468"/>
    <w:rsid w:val="0055175E"/>
    <w:rsid w:val="0055197E"/>
    <w:rsid w:val="00551EF0"/>
    <w:rsid w:val="00552379"/>
    <w:rsid w:val="00552645"/>
    <w:rsid w:val="005536E7"/>
    <w:rsid w:val="00553EA1"/>
    <w:rsid w:val="00553F08"/>
    <w:rsid w:val="00555132"/>
    <w:rsid w:val="00555B04"/>
    <w:rsid w:val="005563F6"/>
    <w:rsid w:val="0055668C"/>
    <w:rsid w:val="005566AC"/>
    <w:rsid w:val="005569DA"/>
    <w:rsid w:val="00556B9B"/>
    <w:rsid w:val="0055774E"/>
    <w:rsid w:val="00557BE3"/>
    <w:rsid w:val="00557C89"/>
    <w:rsid w:val="00557FD4"/>
    <w:rsid w:val="005602DD"/>
    <w:rsid w:val="00560C63"/>
    <w:rsid w:val="00560D1A"/>
    <w:rsid w:val="00560FB8"/>
    <w:rsid w:val="005611C4"/>
    <w:rsid w:val="005614AD"/>
    <w:rsid w:val="00561DDD"/>
    <w:rsid w:val="00561E00"/>
    <w:rsid w:val="00562415"/>
    <w:rsid w:val="00562501"/>
    <w:rsid w:val="00562662"/>
    <w:rsid w:val="00562945"/>
    <w:rsid w:val="0056353D"/>
    <w:rsid w:val="00563B99"/>
    <w:rsid w:val="0056407D"/>
    <w:rsid w:val="00564A41"/>
    <w:rsid w:val="00564D88"/>
    <w:rsid w:val="005651A8"/>
    <w:rsid w:val="00565225"/>
    <w:rsid w:val="0056532E"/>
    <w:rsid w:val="00565334"/>
    <w:rsid w:val="005661CC"/>
    <w:rsid w:val="00566A74"/>
    <w:rsid w:val="00566F7D"/>
    <w:rsid w:val="0056706E"/>
    <w:rsid w:val="00567363"/>
    <w:rsid w:val="0056751F"/>
    <w:rsid w:val="0056791E"/>
    <w:rsid w:val="00567C1A"/>
    <w:rsid w:val="005709FF"/>
    <w:rsid w:val="00571BD5"/>
    <w:rsid w:val="00572054"/>
    <w:rsid w:val="005721C6"/>
    <w:rsid w:val="00572663"/>
    <w:rsid w:val="00572A82"/>
    <w:rsid w:val="00572D24"/>
    <w:rsid w:val="0057306D"/>
    <w:rsid w:val="005736D8"/>
    <w:rsid w:val="00573BDD"/>
    <w:rsid w:val="00574698"/>
    <w:rsid w:val="005750B5"/>
    <w:rsid w:val="00575526"/>
    <w:rsid w:val="00575FC1"/>
    <w:rsid w:val="005760AA"/>
    <w:rsid w:val="00576C9F"/>
    <w:rsid w:val="00577200"/>
    <w:rsid w:val="00577239"/>
    <w:rsid w:val="0057748F"/>
    <w:rsid w:val="00577F7E"/>
    <w:rsid w:val="005807D6"/>
    <w:rsid w:val="00580D6E"/>
    <w:rsid w:val="00580DD4"/>
    <w:rsid w:val="00580EA4"/>
    <w:rsid w:val="00581426"/>
    <w:rsid w:val="005816BF"/>
    <w:rsid w:val="00581FAD"/>
    <w:rsid w:val="0058204A"/>
    <w:rsid w:val="005822C8"/>
    <w:rsid w:val="00582731"/>
    <w:rsid w:val="0058453A"/>
    <w:rsid w:val="00584CF6"/>
    <w:rsid w:val="00585805"/>
    <w:rsid w:val="00585B56"/>
    <w:rsid w:val="00586D46"/>
    <w:rsid w:val="005870D2"/>
    <w:rsid w:val="0058774E"/>
    <w:rsid w:val="00587C95"/>
    <w:rsid w:val="00587FBE"/>
    <w:rsid w:val="00590390"/>
    <w:rsid w:val="005903BB"/>
    <w:rsid w:val="005906AA"/>
    <w:rsid w:val="005906AF"/>
    <w:rsid w:val="005906FD"/>
    <w:rsid w:val="00590805"/>
    <w:rsid w:val="00590961"/>
    <w:rsid w:val="005911C9"/>
    <w:rsid w:val="0059140C"/>
    <w:rsid w:val="00591C06"/>
    <w:rsid w:val="00591EAE"/>
    <w:rsid w:val="00591ECC"/>
    <w:rsid w:val="005926C8"/>
    <w:rsid w:val="005929A4"/>
    <w:rsid w:val="00592A05"/>
    <w:rsid w:val="00592A34"/>
    <w:rsid w:val="00592F3A"/>
    <w:rsid w:val="005930A1"/>
    <w:rsid w:val="005933C6"/>
    <w:rsid w:val="005938A7"/>
    <w:rsid w:val="00593DAC"/>
    <w:rsid w:val="005940EA"/>
    <w:rsid w:val="005943A1"/>
    <w:rsid w:val="00595D0B"/>
    <w:rsid w:val="00596219"/>
    <w:rsid w:val="0059707F"/>
    <w:rsid w:val="0059733E"/>
    <w:rsid w:val="00597917"/>
    <w:rsid w:val="00597BCD"/>
    <w:rsid w:val="005A0147"/>
    <w:rsid w:val="005A01AC"/>
    <w:rsid w:val="005A02D2"/>
    <w:rsid w:val="005A082F"/>
    <w:rsid w:val="005A0CEF"/>
    <w:rsid w:val="005A1C40"/>
    <w:rsid w:val="005A1FE2"/>
    <w:rsid w:val="005A2250"/>
    <w:rsid w:val="005A24D6"/>
    <w:rsid w:val="005A2878"/>
    <w:rsid w:val="005A292D"/>
    <w:rsid w:val="005A2E84"/>
    <w:rsid w:val="005A3002"/>
    <w:rsid w:val="005A327E"/>
    <w:rsid w:val="005A3A66"/>
    <w:rsid w:val="005A3A8E"/>
    <w:rsid w:val="005A44CA"/>
    <w:rsid w:val="005A4A9F"/>
    <w:rsid w:val="005A5351"/>
    <w:rsid w:val="005A5359"/>
    <w:rsid w:val="005A5799"/>
    <w:rsid w:val="005A61E1"/>
    <w:rsid w:val="005A6EF3"/>
    <w:rsid w:val="005A79CB"/>
    <w:rsid w:val="005A79D5"/>
    <w:rsid w:val="005A7C1D"/>
    <w:rsid w:val="005B0BAD"/>
    <w:rsid w:val="005B0E4A"/>
    <w:rsid w:val="005B0FAF"/>
    <w:rsid w:val="005B11B4"/>
    <w:rsid w:val="005B15D6"/>
    <w:rsid w:val="005B1757"/>
    <w:rsid w:val="005B1D7A"/>
    <w:rsid w:val="005B1E7A"/>
    <w:rsid w:val="005B1FAC"/>
    <w:rsid w:val="005B1FD0"/>
    <w:rsid w:val="005B29CC"/>
    <w:rsid w:val="005B2C9E"/>
    <w:rsid w:val="005B380B"/>
    <w:rsid w:val="005B3BB5"/>
    <w:rsid w:val="005B4C43"/>
    <w:rsid w:val="005B4F16"/>
    <w:rsid w:val="005B56C2"/>
    <w:rsid w:val="005B59D8"/>
    <w:rsid w:val="005B5DE4"/>
    <w:rsid w:val="005B6316"/>
    <w:rsid w:val="005B6603"/>
    <w:rsid w:val="005B68F4"/>
    <w:rsid w:val="005B6946"/>
    <w:rsid w:val="005B6C46"/>
    <w:rsid w:val="005B78CF"/>
    <w:rsid w:val="005C09E6"/>
    <w:rsid w:val="005C10B2"/>
    <w:rsid w:val="005C1401"/>
    <w:rsid w:val="005C157F"/>
    <w:rsid w:val="005C16A3"/>
    <w:rsid w:val="005C17C9"/>
    <w:rsid w:val="005C1F20"/>
    <w:rsid w:val="005C2B91"/>
    <w:rsid w:val="005C2F6D"/>
    <w:rsid w:val="005C3292"/>
    <w:rsid w:val="005C3F4F"/>
    <w:rsid w:val="005C40ED"/>
    <w:rsid w:val="005C430A"/>
    <w:rsid w:val="005C43C4"/>
    <w:rsid w:val="005C4632"/>
    <w:rsid w:val="005C4860"/>
    <w:rsid w:val="005C4D54"/>
    <w:rsid w:val="005C4FAC"/>
    <w:rsid w:val="005C5027"/>
    <w:rsid w:val="005C54C4"/>
    <w:rsid w:val="005C568D"/>
    <w:rsid w:val="005C5CFA"/>
    <w:rsid w:val="005C66A9"/>
    <w:rsid w:val="005C6C5B"/>
    <w:rsid w:val="005C706B"/>
    <w:rsid w:val="005D03D7"/>
    <w:rsid w:val="005D041F"/>
    <w:rsid w:val="005D0AB9"/>
    <w:rsid w:val="005D0B20"/>
    <w:rsid w:val="005D13F8"/>
    <w:rsid w:val="005D1436"/>
    <w:rsid w:val="005D1BD6"/>
    <w:rsid w:val="005D1BFE"/>
    <w:rsid w:val="005D1EC2"/>
    <w:rsid w:val="005D2042"/>
    <w:rsid w:val="005D20F5"/>
    <w:rsid w:val="005D2652"/>
    <w:rsid w:val="005D2FEB"/>
    <w:rsid w:val="005D4EDB"/>
    <w:rsid w:val="005D5929"/>
    <w:rsid w:val="005D5BAF"/>
    <w:rsid w:val="005D61FB"/>
    <w:rsid w:val="005D6304"/>
    <w:rsid w:val="005D6B01"/>
    <w:rsid w:val="005D6DFE"/>
    <w:rsid w:val="005D7093"/>
    <w:rsid w:val="005D72C8"/>
    <w:rsid w:val="005D7E59"/>
    <w:rsid w:val="005E038D"/>
    <w:rsid w:val="005E076F"/>
    <w:rsid w:val="005E07E0"/>
    <w:rsid w:val="005E0807"/>
    <w:rsid w:val="005E1052"/>
    <w:rsid w:val="005E20D1"/>
    <w:rsid w:val="005E283A"/>
    <w:rsid w:val="005E2CAA"/>
    <w:rsid w:val="005E377F"/>
    <w:rsid w:val="005E4567"/>
    <w:rsid w:val="005E4C57"/>
    <w:rsid w:val="005E51BE"/>
    <w:rsid w:val="005E5987"/>
    <w:rsid w:val="005E5C64"/>
    <w:rsid w:val="005E5E1C"/>
    <w:rsid w:val="005E619A"/>
    <w:rsid w:val="005E6241"/>
    <w:rsid w:val="005E65D8"/>
    <w:rsid w:val="005E66B9"/>
    <w:rsid w:val="005E751D"/>
    <w:rsid w:val="005E7A14"/>
    <w:rsid w:val="005F02C0"/>
    <w:rsid w:val="005F08CA"/>
    <w:rsid w:val="005F1B85"/>
    <w:rsid w:val="005F1C96"/>
    <w:rsid w:val="005F2162"/>
    <w:rsid w:val="005F222B"/>
    <w:rsid w:val="005F2622"/>
    <w:rsid w:val="005F2739"/>
    <w:rsid w:val="005F2EA3"/>
    <w:rsid w:val="005F2F6C"/>
    <w:rsid w:val="005F35FB"/>
    <w:rsid w:val="005F3738"/>
    <w:rsid w:val="005F4332"/>
    <w:rsid w:val="005F4A19"/>
    <w:rsid w:val="005F4B80"/>
    <w:rsid w:val="005F4D5C"/>
    <w:rsid w:val="005F53B5"/>
    <w:rsid w:val="005F5D49"/>
    <w:rsid w:val="005F6048"/>
    <w:rsid w:val="005F6EE0"/>
    <w:rsid w:val="005F72CF"/>
    <w:rsid w:val="005F7EEE"/>
    <w:rsid w:val="00600A7A"/>
    <w:rsid w:val="00600D0C"/>
    <w:rsid w:val="00600EBA"/>
    <w:rsid w:val="0060137B"/>
    <w:rsid w:val="006016AF"/>
    <w:rsid w:val="006017CC"/>
    <w:rsid w:val="00602176"/>
    <w:rsid w:val="006023CE"/>
    <w:rsid w:val="00602759"/>
    <w:rsid w:val="00602EE8"/>
    <w:rsid w:val="006031D7"/>
    <w:rsid w:val="006033B2"/>
    <w:rsid w:val="00603A4A"/>
    <w:rsid w:val="00603AC2"/>
    <w:rsid w:val="00603C12"/>
    <w:rsid w:val="00603DF4"/>
    <w:rsid w:val="006041B0"/>
    <w:rsid w:val="006042D2"/>
    <w:rsid w:val="00604D72"/>
    <w:rsid w:val="006054A5"/>
    <w:rsid w:val="006059E7"/>
    <w:rsid w:val="00605AFE"/>
    <w:rsid w:val="00606205"/>
    <w:rsid w:val="00606508"/>
    <w:rsid w:val="00607786"/>
    <w:rsid w:val="00607CF7"/>
    <w:rsid w:val="00607F84"/>
    <w:rsid w:val="006109F5"/>
    <w:rsid w:val="00611100"/>
    <w:rsid w:val="00611395"/>
    <w:rsid w:val="006115CE"/>
    <w:rsid w:val="00611E38"/>
    <w:rsid w:val="00611FA4"/>
    <w:rsid w:val="00612820"/>
    <w:rsid w:val="006129EF"/>
    <w:rsid w:val="00613425"/>
    <w:rsid w:val="006137B6"/>
    <w:rsid w:val="0061394F"/>
    <w:rsid w:val="006139A4"/>
    <w:rsid w:val="00613B95"/>
    <w:rsid w:val="00613BE2"/>
    <w:rsid w:val="00613EF9"/>
    <w:rsid w:val="006141D1"/>
    <w:rsid w:val="00614B68"/>
    <w:rsid w:val="0061596F"/>
    <w:rsid w:val="00616546"/>
    <w:rsid w:val="006167CC"/>
    <w:rsid w:val="00616A97"/>
    <w:rsid w:val="00616D5F"/>
    <w:rsid w:val="00616DAC"/>
    <w:rsid w:val="0061710F"/>
    <w:rsid w:val="006176F5"/>
    <w:rsid w:val="00617B1D"/>
    <w:rsid w:val="006205D5"/>
    <w:rsid w:val="006207AD"/>
    <w:rsid w:val="00621BC3"/>
    <w:rsid w:val="0062311B"/>
    <w:rsid w:val="0062315B"/>
    <w:rsid w:val="0062369D"/>
    <w:rsid w:val="00623F29"/>
    <w:rsid w:val="006245B4"/>
    <w:rsid w:val="00624C3C"/>
    <w:rsid w:val="00625426"/>
    <w:rsid w:val="00626300"/>
    <w:rsid w:val="00626349"/>
    <w:rsid w:val="006265E1"/>
    <w:rsid w:val="006266BD"/>
    <w:rsid w:val="006266ED"/>
    <w:rsid w:val="0062777E"/>
    <w:rsid w:val="00627886"/>
    <w:rsid w:val="00627D02"/>
    <w:rsid w:val="006303B2"/>
    <w:rsid w:val="00630619"/>
    <w:rsid w:val="00630CBA"/>
    <w:rsid w:val="006310F8"/>
    <w:rsid w:val="006311EA"/>
    <w:rsid w:val="00631A34"/>
    <w:rsid w:val="006329E7"/>
    <w:rsid w:val="00632ADD"/>
    <w:rsid w:val="00632BEC"/>
    <w:rsid w:val="00633493"/>
    <w:rsid w:val="00634040"/>
    <w:rsid w:val="006348F8"/>
    <w:rsid w:val="00634C4D"/>
    <w:rsid w:val="00635498"/>
    <w:rsid w:val="00635D17"/>
    <w:rsid w:val="00635D43"/>
    <w:rsid w:val="00635DE8"/>
    <w:rsid w:val="00636149"/>
    <w:rsid w:val="00636238"/>
    <w:rsid w:val="006365C0"/>
    <w:rsid w:val="006365C1"/>
    <w:rsid w:val="0063777B"/>
    <w:rsid w:val="00637ACC"/>
    <w:rsid w:val="00637CC6"/>
    <w:rsid w:val="006405AD"/>
    <w:rsid w:val="006405FD"/>
    <w:rsid w:val="00640FB9"/>
    <w:rsid w:val="00641913"/>
    <w:rsid w:val="006423D2"/>
    <w:rsid w:val="006423E6"/>
    <w:rsid w:val="00642817"/>
    <w:rsid w:val="006429C0"/>
    <w:rsid w:val="006430B1"/>
    <w:rsid w:val="0064319F"/>
    <w:rsid w:val="00643D9A"/>
    <w:rsid w:val="00643EED"/>
    <w:rsid w:val="00643F94"/>
    <w:rsid w:val="00644210"/>
    <w:rsid w:val="00644341"/>
    <w:rsid w:val="00645371"/>
    <w:rsid w:val="006453E2"/>
    <w:rsid w:val="00645929"/>
    <w:rsid w:val="0064611D"/>
    <w:rsid w:val="00646F9D"/>
    <w:rsid w:val="006474C8"/>
    <w:rsid w:val="00647A58"/>
    <w:rsid w:val="00647C82"/>
    <w:rsid w:val="006502E0"/>
    <w:rsid w:val="0065081B"/>
    <w:rsid w:val="0065087B"/>
    <w:rsid w:val="0065093A"/>
    <w:rsid w:val="0065169F"/>
    <w:rsid w:val="00651C54"/>
    <w:rsid w:val="00651D61"/>
    <w:rsid w:val="00651D92"/>
    <w:rsid w:val="0065204F"/>
    <w:rsid w:val="006521CF"/>
    <w:rsid w:val="00652649"/>
    <w:rsid w:val="00652989"/>
    <w:rsid w:val="00652A6A"/>
    <w:rsid w:val="00652A8C"/>
    <w:rsid w:val="00652A8E"/>
    <w:rsid w:val="00652E35"/>
    <w:rsid w:val="0065308E"/>
    <w:rsid w:val="00653121"/>
    <w:rsid w:val="00653387"/>
    <w:rsid w:val="0065412B"/>
    <w:rsid w:val="00654581"/>
    <w:rsid w:val="00654739"/>
    <w:rsid w:val="00654E2E"/>
    <w:rsid w:val="00654E35"/>
    <w:rsid w:val="00654E43"/>
    <w:rsid w:val="006550B8"/>
    <w:rsid w:val="006554D6"/>
    <w:rsid w:val="00655B67"/>
    <w:rsid w:val="00655D2F"/>
    <w:rsid w:val="006569C0"/>
    <w:rsid w:val="0065753E"/>
    <w:rsid w:val="0066049C"/>
    <w:rsid w:val="00660C6B"/>
    <w:rsid w:val="00660D3E"/>
    <w:rsid w:val="00661113"/>
    <w:rsid w:val="00661AF7"/>
    <w:rsid w:val="00661B08"/>
    <w:rsid w:val="00661CEC"/>
    <w:rsid w:val="00661E4A"/>
    <w:rsid w:val="00662080"/>
    <w:rsid w:val="006621EB"/>
    <w:rsid w:val="00662763"/>
    <w:rsid w:val="00662953"/>
    <w:rsid w:val="00662B1A"/>
    <w:rsid w:val="006639AF"/>
    <w:rsid w:val="00664516"/>
    <w:rsid w:val="00665241"/>
    <w:rsid w:val="006658E4"/>
    <w:rsid w:val="006660B2"/>
    <w:rsid w:val="006663DB"/>
    <w:rsid w:val="0066688F"/>
    <w:rsid w:val="00666E95"/>
    <w:rsid w:val="00666E9F"/>
    <w:rsid w:val="00667803"/>
    <w:rsid w:val="00667A30"/>
    <w:rsid w:val="00667A42"/>
    <w:rsid w:val="006701C5"/>
    <w:rsid w:val="006702A6"/>
    <w:rsid w:val="006707E7"/>
    <w:rsid w:val="006708D9"/>
    <w:rsid w:val="00670D84"/>
    <w:rsid w:val="00670FB4"/>
    <w:rsid w:val="00671017"/>
    <w:rsid w:val="006711F5"/>
    <w:rsid w:val="0067193D"/>
    <w:rsid w:val="006719F0"/>
    <w:rsid w:val="00671FD8"/>
    <w:rsid w:val="006721C9"/>
    <w:rsid w:val="00672526"/>
    <w:rsid w:val="0067263E"/>
    <w:rsid w:val="0067264E"/>
    <w:rsid w:val="00672B6C"/>
    <w:rsid w:val="00672C41"/>
    <w:rsid w:val="00672F99"/>
    <w:rsid w:val="006739BE"/>
    <w:rsid w:val="00673F15"/>
    <w:rsid w:val="00673F3B"/>
    <w:rsid w:val="00674462"/>
    <w:rsid w:val="00674AE8"/>
    <w:rsid w:val="00674D7A"/>
    <w:rsid w:val="00675278"/>
    <w:rsid w:val="006754A8"/>
    <w:rsid w:val="006754B3"/>
    <w:rsid w:val="00675A1E"/>
    <w:rsid w:val="00675CCB"/>
    <w:rsid w:val="0067625D"/>
    <w:rsid w:val="00676314"/>
    <w:rsid w:val="006764B3"/>
    <w:rsid w:val="006769F9"/>
    <w:rsid w:val="00676CFB"/>
    <w:rsid w:val="006801FB"/>
    <w:rsid w:val="0068028C"/>
    <w:rsid w:val="00680ABB"/>
    <w:rsid w:val="00681286"/>
    <w:rsid w:val="006812F6"/>
    <w:rsid w:val="00681771"/>
    <w:rsid w:val="0068290D"/>
    <w:rsid w:val="006829EF"/>
    <w:rsid w:val="00682EFA"/>
    <w:rsid w:val="0068336D"/>
    <w:rsid w:val="00683878"/>
    <w:rsid w:val="00684532"/>
    <w:rsid w:val="006853E5"/>
    <w:rsid w:val="00685665"/>
    <w:rsid w:val="00685677"/>
    <w:rsid w:val="00685A3C"/>
    <w:rsid w:val="00685A69"/>
    <w:rsid w:val="00685FC6"/>
    <w:rsid w:val="0068608D"/>
    <w:rsid w:val="006864CB"/>
    <w:rsid w:val="006874B6"/>
    <w:rsid w:val="006877C0"/>
    <w:rsid w:val="00687B07"/>
    <w:rsid w:val="00690316"/>
    <w:rsid w:val="00690780"/>
    <w:rsid w:val="006907E0"/>
    <w:rsid w:val="0069097D"/>
    <w:rsid w:val="00690CA4"/>
    <w:rsid w:val="00690E27"/>
    <w:rsid w:val="00691630"/>
    <w:rsid w:val="00691ABE"/>
    <w:rsid w:val="00691E1D"/>
    <w:rsid w:val="00691E67"/>
    <w:rsid w:val="00692348"/>
    <w:rsid w:val="00692764"/>
    <w:rsid w:val="00692817"/>
    <w:rsid w:val="00692B5D"/>
    <w:rsid w:val="00692C00"/>
    <w:rsid w:val="00692E8F"/>
    <w:rsid w:val="0069339C"/>
    <w:rsid w:val="006933B0"/>
    <w:rsid w:val="006933E3"/>
    <w:rsid w:val="00693DC6"/>
    <w:rsid w:val="0069478A"/>
    <w:rsid w:val="00694C16"/>
    <w:rsid w:val="006951D1"/>
    <w:rsid w:val="00695578"/>
    <w:rsid w:val="00695615"/>
    <w:rsid w:val="00695DA5"/>
    <w:rsid w:val="006961EA"/>
    <w:rsid w:val="00696D9A"/>
    <w:rsid w:val="006970DB"/>
    <w:rsid w:val="00697214"/>
    <w:rsid w:val="0069724B"/>
    <w:rsid w:val="006973E6"/>
    <w:rsid w:val="00697C36"/>
    <w:rsid w:val="00697CB9"/>
    <w:rsid w:val="00697F48"/>
    <w:rsid w:val="006A01B7"/>
    <w:rsid w:val="006A1284"/>
    <w:rsid w:val="006A1340"/>
    <w:rsid w:val="006A1463"/>
    <w:rsid w:val="006A1A21"/>
    <w:rsid w:val="006A2405"/>
    <w:rsid w:val="006A36F4"/>
    <w:rsid w:val="006A38D9"/>
    <w:rsid w:val="006A3A18"/>
    <w:rsid w:val="006A3D5C"/>
    <w:rsid w:val="006A4111"/>
    <w:rsid w:val="006A413E"/>
    <w:rsid w:val="006A4342"/>
    <w:rsid w:val="006A45B8"/>
    <w:rsid w:val="006A48DD"/>
    <w:rsid w:val="006A4945"/>
    <w:rsid w:val="006A4B27"/>
    <w:rsid w:val="006A4DB6"/>
    <w:rsid w:val="006A4DD2"/>
    <w:rsid w:val="006A53E0"/>
    <w:rsid w:val="006A540C"/>
    <w:rsid w:val="006A56A9"/>
    <w:rsid w:val="006A5847"/>
    <w:rsid w:val="006A5D71"/>
    <w:rsid w:val="006A5FB6"/>
    <w:rsid w:val="006A5FD1"/>
    <w:rsid w:val="006A71BB"/>
    <w:rsid w:val="006A777A"/>
    <w:rsid w:val="006A7BCC"/>
    <w:rsid w:val="006A7FE1"/>
    <w:rsid w:val="006B009B"/>
    <w:rsid w:val="006B01C1"/>
    <w:rsid w:val="006B02C5"/>
    <w:rsid w:val="006B0516"/>
    <w:rsid w:val="006B0A8F"/>
    <w:rsid w:val="006B0C9B"/>
    <w:rsid w:val="006B13EA"/>
    <w:rsid w:val="006B18F6"/>
    <w:rsid w:val="006B193D"/>
    <w:rsid w:val="006B1CAC"/>
    <w:rsid w:val="006B22B0"/>
    <w:rsid w:val="006B28E2"/>
    <w:rsid w:val="006B32C4"/>
    <w:rsid w:val="006B3A30"/>
    <w:rsid w:val="006B3C5D"/>
    <w:rsid w:val="006B4659"/>
    <w:rsid w:val="006B49F3"/>
    <w:rsid w:val="006B5403"/>
    <w:rsid w:val="006B5AA5"/>
    <w:rsid w:val="006B5CB5"/>
    <w:rsid w:val="006B68B1"/>
    <w:rsid w:val="006B7048"/>
    <w:rsid w:val="006B7178"/>
    <w:rsid w:val="006B78E6"/>
    <w:rsid w:val="006B7A06"/>
    <w:rsid w:val="006B7CD9"/>
    <w:rsid w:val="006B7EFA"/>
    <w:rsid w:val="006C08B8"/>
    <w:rsid w:val="006C0A7E"/>
    <w:rsid w:val="006C181A"/>
    <w:rsid w:val="006C1957"/>
    <w:rsid w:val="006C1BE8"/>
    <w:rsid w:val="006C20CD"/>
    <w:rsid w:val="006C210F"/>
    <w:rsid w:val="006C2769"/>
    <w:rsid w:val="006C306E"/>
    <w:rsid w:val="006C30A2"/>
    <w:rsid w:val="006C30E9"/>
    <w:rsid w:val="006C338F"/>
    <w:rsid w:val="006C34D5"/>
    <w:rsid w:val="006C38E3"/>
    <w:rsid w:val="006C3E66"/>
    <w:rsid w:val="006C3EDE"/>
    <w:rsid w:val="006C473A"/>
    <w:rsid w:val="006C5326"/>
    <w:rsid w:val="006C554B"/>
    <w:rsid w:val="006C5CB0"/>
    <w:rsid w:val="006C6D1F"/>
    <w:rsid w:val="006C6E8B"/>
    <w:rsid w:val="006C6F5E"/>
    <w:rsid w:val="006C75D4"/>
    <w:rsid w:val="006C79F4"/>
    <w:rsid w:val="006C7E89"/>
    <w:rsid w:val="006D01C6"/>
    <w:rsid w:val="006D04AE"/>
    <w:rsid w:val="006D0F74"/>
    <w:rsid w:val="006D131F"/>
    <w:rsid w:val="006D16AC"/>
    <w:rsid w:val="006D1897"/>
    <w:rsid w:val="006D1D03"/>
    <w:rsid w:val="006D1F69"/>
    <w:rsid w:val="006D24E6"/>
    <w:rsid w:val="006D28CB"/>
    <w:rsid w:val="006D2DE5"/>
    <w:rsid w:val="006D302A"/>
    <w:rsid w:val="006D320A"/>
    <w:rsid w:val="006D32AB"/>
    <w:rsid w:val="006D336D"/>
    <w:rsid w:val="006D345B"/>
    <w:rsid w:val="006D3A35"/>
    <w:rsid w:val="006D3C80"/>
    <w:rsid w:val="006D3DBE"/>
    <w:rsid w:val="006D46A6"/>
    <w:rsid w:val="006D49DD"/>
    <w:rsid w:val="006D49E0"/>
    <w:rsid w:val="006D4AAC"/>
    <w:rsid w:val="006D4E79"/>
    <w:rsid w:val="006D5428"/>
    <w:rsid w:val="006D5D22"/>
    <w:rsid w:val="006D6786"/>
    <w:rsid w:val="006D686D"/>
    <w:rsid w:val="006D6980"/>
    <w:rsid w:val="006D6E2D"/>
    <w:rsid w:val="006D6F7C"/>
    <w:rsid w:val="006D73B5"/>
    <w:rsid w:val="006D73F8"/>
    <w:rsid w:val="006D75C4"/>
    <w:rsid w:val="006D7D70"/>
    <w:rsid w:val="006D7FCC"/>
    <w:rsid w:val="006E0C0B"/>
    <w:rsid w:val="006E0ED8"/>
    <w:rsid w:val="006E15DE"/>
    <w:rsid w:val="006E1868"/>
    <w:rsid w:val="006E1918"/>
    <w:rsid w:val="006E1AE9"/>
    <w:rsid w:val="006E31EC"/>
    <w:rsid w:val="006E35D6"/>
    <w:rsid w:val="006E39CF"/>
    <w:rsid w:val="006E3B37"/>
    <w:rsid w:val="006E3F65"/>
    <w:rsid w:val="006E3F7D"/>
    <w:rsid w:val="006E464B"/>
    <w:rsid w:val="006E46E0"/>
    <w:rsid w:val="006E4EE1"/>
    <w:rsid w:val="006E5449"/>
    <w:rsid w:val="006E54F3"/>
    <w:rsid w:val="006E5C7E"/>
    <w:rsid w:val="006E5D9D"/>
    <w:rsid w:val="006E60B9"/>
    <w:rsid w:val="006E6128"/>
    <w:rsid w:val="006E61DE"/>
    <w:rsid w:val="006E6951"/>
    <w:rsid w:val="006E6C09"/>
    <w:rsid w:val="006E6F07"/>
    <w:rsid w:val="006E6F52"/>
    <w:rsid w:val="006E6F6A"/>
    <w:rsid w:val="006E7003"/>
    <w:rsid w:val="006E7071"/>
    <w:rsid w:val="006E7085"/>
    <w:rsid w:val="006E725E"/>
    <w:rsid w:val="006E7475"/>
    <w:rsid w:val="006F0353"/>
    <w:rsid w:val="006F081B"/>
    <w:rsid w:val="006F08DB"/>
    <w:rsid w:val="006F0958"/>
    <w:rsid w:val="006F0A97"/>
    <w:rsid w:val="006F0B03"/>
    <w:rsid w:val="006F28F6"/>
    <w:rsid w:val="006F2D87"/>
    <w:rsid w:val="006F2E3F"/>
    <w:rsid w:val="006F2E8F"/>
    <w:rsid w:val="006F2EAB"/>
    <w:rsid w:val="006F32C6"/>
    <w:rsid w:val="006F3519"/>
    <w:rsid w:val="006F3B25"/>
    <w:rsid w:val="006F3DEE"/>
    <w:rsid w:val="006F41FB"/>
    <w:rsid w:val="006F42B1"/>
    <w:rsid w:val="006F44CA"/>
    <w:rsid w:val="006F59CB"/>
    <w:rsid w:val="006F663F"/>
    <w:rsid w:val="006F676A"/>
    <w:rsid w:val="006F68CA"/>
    <w:rsid w:val="006F6CB6"/>
    <w:rsid w:val="006F6D06"/>
    <w:rsid w:val="006F7173"/>
    <w:rsid w:val="006F7203"/>
    <w:rsid w:val="006F7902"/>
    <w:rsid w:val="00700FB3"/>
    <w:rsid w:val="00701300"/>
    <w:rsid w:val="0070208C"/>
    <w:rsid w:val="007027E8"/>
    <w:rsid w:val="0070287D"/>
    <w:rsid w:val="00702925"/>
    <w:rsid w:val="00702969"/>
    <w:rsid w:val="00702AAD"/>
    <w:rsid w:val="00702FB6"/>
    <w:rsid w:val="00703215"/>
    <w:rsid w:val="00703624"/>
    <w:rsid w:val="00703642"/>
    <w:rsid w:val="007037D7"/>
    <w:rsid w:val="0070384E"/>
    <w:rsid w:val="00704218"/>
    <w:rsid w:val="00704659"/>
    <w:rsid w:val="007048BC"/>
    <w:rsid w:val="00704A3F"/>
    <w:rsid w:val="0070503D"/>
    <w:rsid w:val="00706553"/>
    <w:rsid w:val="00707707"/>
    <w:rsid w:val="00707AB9"/>
    <w:rsid w:val="00707C5C"/>
    <w:rsid w:val="007105E2"/>
    <w:rsid w:val="00710675"/>
    <w:rsid w:val="00711102"/>
    <w:rsid w:val="007111C2"/>
    <w:rsid w:val="007121F3"/>
    <w:rsid w:val="00712CCD"/>
    <w:rsid w:val="007131AC"/>
    <w:rsid w:val="007132BD"/>
    <w:rsid w:val="00713A96"/>
    <w:rsid w:val="0071408E"/>
    <w:rsid w:val="00714E8D"/>
    <w:rsid w:val="00715106"/>
    <w:rsid w:val="00715BCA"/>
    <w:rsid w:val="00716A02"/>
    <w:rsid w:val="00720595"/>
    <w:rsid w:val="00720731"/>
    <w:rsid w:val="00720CF5"/>
    <w:rsid w:val="00720FF3"/>
    <w:rsid w:val="00721261"/>
    <w:rsid w:val="0072163C"/>
    <w:rsid w:val="007218CF"/>
    <w:rsid w:val="0072224E"/>
    <w:rsid w:val="00722297"/>
    <w:rsid w:val="0072284A"/>
    <w:rsid w:val="00722A0B"/>
    <w:rsid w:val="00722B63"/>
    <w:rsid w:val="00722D1F"/>
    <w:rsid w:val="00722E70"/>
    <w:rsid w:val="0072347A"/>
    <w:rsid w:val="007236D8"/>
    <w:rsid w:val="00723731"/>
    <w:rsid w:val="00723892"/>
    <w:rsid w:val="007238FA"/>
    <w:rsid w:val="007240AC"/>
    <w:rsid w:val="00724985"/>
    <w:rsid w:val="0072498E"/>
    <w:rsid w:val="00724ACE"/>
    <w:rsid w:val="00724B5C"/>
    <w:rsid w:val="00725027"/>
    <w:rsid w:val="007254A1"/>
    <w:rsid w:val="007254CF"/>
    <w:rsid w:val="007256EF"/>
    <w:rsid w:val="00725753"/>
    <w:rsid w:val="00725F2A"/>
    <w:rsid w:val="00726009"/>
    <w:rsid w:val="00726021"/>
    <w:rsid w:val="00726923"/>
    <w:rsid w:val="00726EAD"/>
    <w:rsid w:val="0072702C"/>
    <w:rsid w:val="007274ED"/>
    <w:rsid w:val="00727917"/>
    <w:rsid w:val="00727EA5"/>
    <w:rsid w:val="00727F2F"/>
    <w:rsid w:val="00727FA0"/>
    <w:rsid w:val="00730708"/>
    <w:rsid w:val="00730AC0"/>
    <w:rsid w:val="00731181"/>
    <w:rsid w:val="007319DC"/>
    <w:rsid w:val="00731F4C"/>
    <w:rsid w:val="00732548"/>
    <w:rsid w:val="00732CDD"/>
    <w:rsid w:val="00732FAF"/>
    <w:rsid w:val="007335E5"/>
    <w:rsid w:val="007337D3"/>
    <w:rsid w:val="00733B2E"/>
    <w:rsid w:val="00733FB4"/>
    <w:rsid w:val="0073429F"/>
    <w:rsid w:val="00734BBF"/>
    <w:rsid w:val="00734E56"/>
    <w:rsid w:val="00735228"/>
    <w:rsid w:val="007366DD"/>
    <w:rsid w:val="00736ED3"/>
    <w:rsid w:val="007370CC"/>
    <w:rsid w:val="007372F4"/>
    <w:rsid w:val="00737824"/>
    <w:rsid w:val="0073798F"/>
    <w:rsid w:val="00740516"/>
    <w:rsid w:val="00740BEA"/>
    <w:rsid w:val="00740C98"/>
    <w:rsid w:val="00741319"/>
    <w:rsid w:val="00741589"/>
    <w:rsid w:val="00742129"/>
    <w:rsid w:val="00742B40"/>
    <w:rsid w:val="00742E92"/>
    <w:rsid w:val="0074342C"/>
    <w:rsid w:val="007439A6"/>
    <w:rsid w:val="0074419E"/>
    <w:rsid w:val="007443FF"/>
    <w:rsid w:val="0074441D"/>
    <w:rsid w:val="00744693"/>
    <w:rsid w:val="0074470D"/>
    <w:rsid w:val="00744922"/>
    <w:rsid w:val="00745568"/>
    <w:rsid w:val="00745640"/>
    <w:rsid w:val="00745BE4"/>
    <w:rsid w:val="00745BF0"/>
    <w:rsid w:val="00745CC7"/>
    <w:rsid w:val="00745E55"/>
    <w:rsid w:val="00746EB7"/>
    <w:rsid w:val="0074718F"/>
    <w:rsid w:val="00747282"/>
    <w:rsid w:val="00747A19"/>
    <w:rsid w:val="00747B70"/>
    <w:rsid w:val="00747BF8"/>
    <w:rsid w:val="00747FC8"/>
    <w:rsid w:val="00750553"/>
    <w:rsid w:val="00751471"/>
    <w:rsid w:val="00751635"/>
    <w:rsid w:val="007517F1"/>
    <w:rsid w:val="0075197E"/>
    <w:rsid w:val="00751D82"/>
    <w:rsid w:val="00751D91"/>
    <w:rsid w:val="00752599"/>
    <w:rsid w:val="007533C7"/>
    <w:rsid w:val="007537E2"/>
    <w:rsid w:val="00753853"/>
    <w:rsid w:val="00753DC7"/>
    <w:rsid w:val="0075438C"/>
    <w:rsid w:val="00754464"/>
    <w:rsid w:val="00754D87"/>
    <w:rsid w:val="0075531B"/>
    <w:rsid w:val="0075531E"/>
    <w:rsid w:val="007554F1"/>
    <w:rsid w:val="007555BF"/>
    <w:rsid w:val="00755668"/>
    <w:rsid w:val="007557CE"/>
    <w:rsid w:val="007557DA"/>
    <w:rsid w:val="00755846"/>
    <w:rsid w:val="00755991"/>
    <w:rsid w:val="00755E7C"/>
    <w:rsid w:val="007561A3"/>
    <w:rsid w:val="007562DC"/>
    <w:rsid w:val="0075671D"/>
    <w:rsid w:val="0075701B"/>
    <w:rsid w:val="00757403"/>
    <w:rsid w:val="007578A7"/>
    <w:rsid w:val="00757B48"/>
    <w:rsid w:val="00757C38"/>
    <w:rsid w:val="00757D1C"/>
    <w:rsid w:val="0076028E"/>
    <w:rsid w:val="007603C8"/>
    <w:rsid w:val="00760988"/>
    <w:rsid w:val="00760F40"/>
    <w:rsid w:val="00761216"/>
    <w:rsid w:val="00761EEB"/>
    <w:rsid w:val="00761F2E"/>
    <w:rsid w:val="00761F43"/>
    <w:rsid w:val="00762386"/>
    <w:rsid w:val="007626D1"/>
    <w:rsid w:val="007627FB"/>
    <w:rsid w:val="0076342E"/>
    <w:rsid w:val="00763B99"/>
    <w:rsid w:val="00763CA0"/>
    <w:rsid w:val="007644C6"/>
    <w:rsid w:val="007647F2"/>
    <w:rsid w:val="00764B1F"/>
    <w:rsid w:val="007653E3"/>
    <w:rsid w:val="007661E0"/>
    <w:rsid w:val="00766409"/>
    <w:rsid w:val="00766580"/>
    <w:rsid w:val="00767294"/>
    <w:rsid w:val="00767898"/>
    <w:rsid w:val="00767D6A"/>
    <w:rsid w:val="00767EA9"/>
    <w:rsid w:val="00770175"/>
    <w:rsid w:val="00770218"/>
    <w:rsid w:val="0077053D"/>
    <w:rsid w:val="007708F9"/>
    <w:rsid w:val="00770BBC"/>
    <w:rsid w:val="00770D1E"/>
    <w:rsid w:val="00770FE0"/>
    <w:rsid w:val="00771400"/>
    <w:rsid w:val="00771693"/>
    <w:rsid w:val="00772708"/>
    <w:rsid w:val="00772D3C"/>
    <w:rsid w:val="00772DC2"/>
    <w:rsid w:val="00772F60"/>
    <w:rsid w:val="0077307D"/>
    <w:rsid w:val="00773269"/>
    <w:rsid w:val="007733B5"/>
    <w:rsid w:val="0077373F"/>
    <w:rsid w:val="00773AEE"/>
    <w:rsid w:val="00773F12"/>
    <w:rsid w:val="00775663"/>
    <w:rsid w:val="00775B73"/>
    <w:rsid w:val="00775C43"/>
    <w:rsid w:val="00775C7B"/>
    <w:rsid w:val="00775DBD"/>
    <w:rsid w:val="00776A0D"/>
    <w:rsid w:val="00777065"/>
    <w:rsid w:val="00777166"/>
    <w:rsid w:val="0077739E"/>
    <w:rsid w:val="00777A32"/>
    <w:rsid w:val="00780664"/>
    <w:rsid w:val="00780D80"/>
    <w:rsid w:val="00780D8C"/>
    <w:rsid w:val="00780F94"/>
    <w:rsid w:val="00781008"/>
    <w:rsid w:val="007810A3"/>
    <w:rsid w:val="007813B1"/>
    <w:rsid w:val="00781DD2"/>
    <w:rsid w:val="00782224"/>
    <w:rsid w:val="00782BB0"/>
    <w:rsid w:val="00783153"/>
    <w:rsid w:val="007831BA"/>
    <w:rsid w:val="00783508"/>
    <w:rsid w:val="00783552"/>
    <w:rsid w:val="007837ED"/>
    <w:rsid w:val="0078402F"/>
    <w:rsid w:val="00784242"/>
    <w:rsid w:val="007842BC"/>
    <w:rsid w:val="007844FB"/>
    <w:rsid w:val="00784532"/>
    <w:rsid w:val="00784A60"/>
    <w:rsid w:val="00784ACD"/>
    <w:rsid w:val="00785521"/>
    <w:rsid w:val="00786F78"/>
    <w:rsid w:val="007870C0"/>
    <w:rsid w:val="007870D8"/>
    <w:rsid w:val="0078714A"/>
    <w:rsid w:val="0078748B"/>
    <w:rsid w:val="00787516"/>
    <w:rsid w:val="0078755A"/>
    <w:rsid w:val="00787759"/>
    <w:rsid w:val="00787946"/>
    <w:rsid w:val="00787A20"/>
    <w:rsid w:val="00787A4E"/>
    <w:rsid w:val="00790008"/>
    <w:rsid w:val="007900AF"/>
    <w:rsid w:val="00790475"/>
    <w:rsid w:val="00790516"/>
    <w:rsid w:val="00791538"/>
    <w:rsid w:val="00791A52"/>
    <w:rsid w:val="007926DF"/>
    <w:rsid w:val="00793153"/>
    <w:rsid w:val="00793571"/>
    <w:rsid w:val="00793F92"/>
    <w:rsid w:val="00793F9D"/>
    <w:rsid w:val="00794159"/>
    <w:rsid w:val="00794207"/>
    <w:rsid w:val="0079440D"/>
    <w:rsid w:val="007947E0"/>
    <w:rsid w:val="00794898"/>
    <w:rsid w:val="00794DA3"/>
    <w:rsid w:val="00794F6A"/>
    <w:rsid w:val="007950C1"/>
    <w:rsid w:val="0079540A"/>
    <w:rsid w:val="00795426"/>
    <w:rsid w:val="00795875"/>
    <w:rsid w:val="00795D47"/>
    <w:rsid w:val="00795F3C"/>
    <w:rsid w:val="00796320"/>
    <w:rsid w:val="00796347"/>
    <w:rsid w:val="00796810"/>
    <w:rsid w:val="007A05DF"/>
    <w:rsid w:val="007A0B21"/>
    <w:rsid w:val="007A0DD0"/>
    <w:rsid w:val="007A1053"/>
    <w:rsid w:val="007A1E99"/>
    <w:rsid w:val="007A2855"/>
    <w:rsid w:val="007A2FB1"/>
    <w:rsid w:val="007A3219"/>
    <w:rsid w:val="007A3261"/>
    <w:rsid w:val="007A3380"/>
    <w:rsid w:val="007A37A7"/>
    <w:rsid w:val="007A4473"/>
    <w:rsid w:val="007A4479"/>
    <w:rsid w:val="007A4CE7"/>
    <w:rsid w:val="007A4D5D"/>
    <w:rsid w:val="007A4D8A"/>
    <w:rsid w:val="007A5440"/>
    <w:rsid w:val="007A5D9F"/>
    <w:rsid w:val="007A5E72"/>
    <w:rsid w:val="007A5E9D"/>
    <w:rsid w:val="007A62F2"/>
    <w:rsid w:val="007A6E97"/>
    <w:rsid w:val="007A7933"/>
    <w:rsid w:val="007A7D4D"/>
    <w:rsid w:val="007B019D"/>
    <w:rsid w:val="007B04DC"/>
    <w:rsid w:val="007B079F"/>
    <w:rsid w:val="007B0941"/>
    <w:rsid w:val="007B1161"/>
    <w:rsid w:val="007B1495"/>
    <w:rsid w:val="007B1C8E"/>
    <w:rsid w:val="007B1CF9"/>
    <w:rsid w:val="007B1EDF"/>
    <w:rsid w:val="007B2447"/>
    <w:rsid w:val="007B2661"/>
    <w:rsid w:val="007B28A6"/>
    <w:rsid w:val="007B347D"/>
    <w:rsid w:val="007B36CD"/>
    <w:rsid w:val="007B39E2"/>
    <w:rsid w:val="007B3D82"/>
    <w:rsid w:val="007B442C"/>
    <w:rsid w:val="007B46EA"/>
    <w:rsid w:val="007B4FCE"/>
    <w:rsid w:val="007B5759"/>
    <w:rsid w:val="007B5796"/>
    <w:rsid w:val="007B58B0"/>
    <w:rsid w:val="007B5A6E"/>
    <w:rsid w:val="007B5C1C"/>
    <w:rsid w:val="007B5D07"/>
    <w:rsid w:val="007B602C"/>
    <w:rsid w:val="007B6B64"/>
    <w:rsid w:val="007B7E36"/>
    <w:rsid w:val="007C0861"/>
    <w:rsid w:val="007C092D"/>
    <w:rsid w:val="007C0B5A"/>
    <w:rsid w:val="007C0E84"/>
    <w:rsid w:val="007C18B9"/>
    <w:rsid w:val="007C1A8A"/>
    <w:rsid w:val="007C1C5F"/>
    <w:rsid w:val="007C29CC"/>
    <w:rsid w:val="007C3FB7"/>
    <w:rsid w:val="007C450F"/>
    <w:rsid w:val="007C4576"/>
    <w:rsid w:val="007C4E20"/>
    <w:rsid w:val="007C4E21"/>
    <w:rsid w:val="007C52EF"/>
    <w:rsid w:val="007C5474"/>
    <w:rsid w:val="007C5DFF"/>
    <w:rsid w:val="007C5F3B"/>
    <w:rsid w:val="007C62F5"/>
    <w:rsid w:val="007C6C5A"/>
    <w:rsid w:val="007C76B5"/>
    <w:rsid w:val="007D0369"/>
    <w:rsid w:val="007D080B"/>
    <w:rsid w:val="007D0836"/>
    <w:rsid w:val="007D1514"/>
    <w:rsid w:val="007D1A97"/>
    <w:rsid w:val="007D2313"/>
    <w:rsid w:val="007D264C"/>
    <w:rsid w:val="007D275B"/>
    <w:rsid w:val="007D2D67"/>
    <w:rsid w:val="007D2E11"/>
    <w:rsid w:val="007D32A7"/>
    <w:rsid w:val="007D33F0"/>
    <w:rsid w:val="007D3997"/>
    <w:rsid w:val="007D3A79"/>
    <w:rsid w:val="007D3DBF"/>
    <w:rsid w:val="007D433D"/>
    <w:rsid w:val="007D461C"/>
    <w:rsid w:val="007D481E"/>
    <w:rsid w:val="007D51ED"/>
    <w:rsid w:val="007D561C"/>
    <w:rsid w:val="007D5DB3"/>
    <w:rsid w:val="007D68B3"/>
    <w:rsid w:val="007D68F5"/>
    <w:rsid w:val="007D6EB2"/>
    <w:rsid w:val="007D6FAE"/>
    <w:rsid w:val="007D7084"/>
    <w:rsid w:val="007D7AB7"/>
    <w:rsid w:val="007D7B82"/>
    <w:rsid w:val="007D7CD9"/>
    <w:rsid w:val="007E030C"/>
    <w:rsid w:val="007E0A50"/>
    <w:rsid w:val="007E0B5F"/>
    <w:rsid w:val="007E0E61"/>
    <w:rsid w:val="007E1221"/>
    <w:rsid w:val="007E1C39"/>
    <w:rsid w:val="007E1D23"/>
    <w:rsid w:val="007E1D97"/>
    <w:rsid w:val="007E1F24"/>
    <w:rsid w:val="007E210A"/>
    <w:rsid w:val="007E2B2D"/>
    <w:rsid w:val="007E2FE8"/>
    <w:rsid w:val="007E3455"/>
    <w:rsid w:val="007E3D1A"/>
    <w:rsid w:val="007E3E85"/>
    <w:rsid w:val="007E3E96"/>
    <w:rsid w:val="007E46B4"/>
    <w:rsid w:val="007E4863"/>
    <w:rsid w:val="007E4FBD"/>
    <w:rsid w:val="007E51A9"/>
    <w:rsid w:val="007E534F"/>
    <w:rsid w:val="007E54AF"/>
    <w:rsid w:val="007E5ADD"/>
    <w:rsid w:val="007E5AF2"/>
    <w:rsid w:val="007E6223"/>
    <w:rsid w:val="007E70F4"/>
    <w:rsid w:val="007F0685"/>
    <w:rsid w:val="007F15FA"/>
    <w:rsid w:val="007F1B68"/>
    <w:rsid w:val="007F1DE8"/>
    <w:rsid w:val="007F22DC"/>
    <w:rsid w:val="007F25FE"/>
    <w:rsid w:val="007F262D"/>
    <w:rsid w:val="007F2689"/>
    <w:rsid w:val="007F27AE"/>
    <w:rsid w:val="007F2DDF"/>
    <w:rsid w:val="007F3509"/>
    <w:rsid w:val="007F3D4B"/>
    <w:rsid w:val="007F525A"/>
    <w:rsid w:val="007F5815"/>
    <w:rsid w:val="007F5A69"/>
    <w:rsid w:val="007F5C3F"/>
    <w:rsid w:val="007F733F"/>
    <w:rsid w:val="007F7673"/>
    <w:rsid w:val="007F776F"/>
    <w:rsid w:val="007F7847"/>
    <w:rsid w:val="0080006A"/>
    <w:rsid w:val="00800125"/>
    <w:rsid w:val="008005F4"/>
    <w:rsid w:val="00801325"/>
    <w:rsid w:val="00801413"/>
    <w:rsid w:val="00801647"/>
    <w:rsid w:val="00801A30"/>
    <w:rsid w:val="00802056"/>
    <w:rsid w:val="00802177"/>
    <w:rsid w:val="00802454"/>
    <w:rsid w:val="00802B02"/>
    <w:rsid w:val="0080334F"/>
    <w:rsid w:val="00803B6E"/>
    <w:rsid w:val="0080445C"/>
    <w:rsid w:val="00804979"/>
    <w:rsid w:val="00804AD3"/>
    <w:rsid w:val="00804BAD"/>
    <w:rsid w:val="00805015"/>
    <w:rsid w:val="0080554D"/>
    <w:rsid w:val="00805754"/>
    <w:rsid w:val="008059EB"/>
    <w:rsid w:val="00805E53"/>
    <w:rsid w:val="008064BC"/>
    <w:rsid w:val="00806E7E"/>
    <w:rsid w:val="0080736A"/>
    <w:rsid w:val="008074A8"/>
    <w:rsid w:val="00807773"/>
    <w:rsid w:val="00807EF0"/>
    <w:rsid w:val="00807F2D"/>
    <w:rsid w:val="00810260"/>
    <w:rsid w:val="00810BA0"/>
    <w:rsid w:val="00811395"/>
    <w:rsid w:val="00811405"/>
    <w:rsid w:val="00811DE0"/>
    <w:rsid w:val="00812477"/>
    <w:rsid w:val="008125FD"/>
    <w:rsid w:val="00812DA1"/>
    <w:rsid w:val="008136F2"/>
    <w:rsid w:val="0081441F"/>
    <w:rsid w:val="00814470"/>
    <w:rsid w:val="0081453F"/>
    <w:rsid w:val="00814B58"/>
    <w:rsid w:val="00814F81"/>
    <w:rsid w:val="008150B8"/>
    <w:rsid w:val="00815143"/>
    <w:rsid w:val="008157EC"/>
    <w:rsid w:val="00815A86"/>
    <w:rsid w:val="00815D89"/>
    <w:rsid w:val="00816798"/>
    <w:rsid w:val="00816A36"/>
    <w:rsid w:val="00816C28"/>
    <w:rsid w:val="00816D57"/>
    <w:rsid w:val="008179AA"/>
    <w:rsid w:val="00817C5B"/>
    <w:rsid w:val="0082011C"/>
    <w:rsid w:val="00820592"/>
    <w:rsid w:val="00820B58"/>
    <w:rsid w:val="008211C4"/>
    <w:rsid w:val="008213DB"/>
    <w:rsid w:val="008213E5"/>
    <w:rsid w:val="00821438"/>
    <w:rsid w:val="008218A3"/>
    <w:rsid w:val="00821D3B"/>
    <w:rsid w:val="008225FF"/>
    <w:rsid w:val="008227EE"/>
    <w:rsid w:val="00822E4E"/>
    <w:rsid w:val="0082351D"/>
    <w:rsid w:val="008237D4"/>
    <w:rsid w:val="008242E3"/>
    <w:rsid w:val="00824446"/>
    <w:rsid w:val="00824BAF"/>
    <w:rsid w:val="00825B52"/>
    <w:rsid w:val="00825C3C"/>
    <w:rsid w:val="0082602D"/>
    <w:rsid w:val="0082609A"/>
    <w:rsid w:val="008265F7"/>
    <w:rsid w:val="00826716"/>
    <w:rsid w:val="0082678C"/>
    <w:rsid w:val="00827ADB"/>
    <w:rsid w:val="00827DEE"/>
    <w:rsid w:val="00830226"/>
    <w:rsid w:val="0083139A"/>
    <w:rsid w:val="00831475"/>
    <w:rsid w:val="00831922"/>
    <w:rsid w:val="00831B0B"/>
    <w:rsid w:val="0083294A"/>
    <w:rsid w:val="00832DC0"/>
    <w:rsid w:val="00832EDB"/>
    <w:rsid w:val="00833542"/>
    <w:rsid w:val="00833BF8"/>
    <w:rsid w:val="008344B5"/>
    <w:rsid w:val="00834813"/>
    <w:rsid w:val="00834826"/>
    <w:rsid w:val="00834F87"/>
    <w:rsid w:val="00835023"/>
    <w:rsid w:val="0083507B"/>
    <w:rsid w:val="008357F5"/>
    <w:rsid w:val="008364B3"/>
    <w:rsid w:val="00836B0E"/>
    <w:rsid w:val="00836C10"/>
    <w:rsid w:val="0083713F"/>
    <w:rsid w:val="00837352"/>
    <w:rsid w:val="008377A8"/>
    <w:rsid w:val="00837A63"/>
    <w:rsid w:val="00840021"/>
    <w:rsid w:val="00840651"/>
    <w:rsid w:val="008406B4"/>
    <w:rsid w:val="00840AA7"/>
    <w:rsid w:val="00840B9D"/>
    <w:rsid w:val="008413A9"/>
    <w:rsid w:val="00841827"/>
    <w:rsid w:val="00841A5F"/>
    <w:rsid w:val="008421BC"/>
    <w:rsid w:val="00842225"/>
    <w:rsid w:val="00842744"/>
    <w:rsid w:val="00842B5A"/>
    <w:rsid w:val="00843128"/>
    <w:rsid w:val="008432FD"/>
    <w:rsid w:val="00843B06"/>
    <w:rsid w:val="008440B5"/>
    <w:rsid w:val="00844303"/>
    <w:rsid w:val="00844CF1"/>
    <w:rsid w:val="00845A4C"/>
    <w:rsid w:val="00845CFF"/>
    <w:rsid w:val="00845DDC"/>
    <w:rsid w:val="00845FA0"/>
    <w:rsid w:val="008461F1"/>
    <w:rsid w:val="008461FC"/>
    <w:rsid w:val="00846900"/>
    <w:rsid w:val="00846A5A"/>
    <w:rsid w:val="00847586"/>
    <w:rsid w:val="00847744"/>
    <w:rsid w:val="008477D0"/>
    <w:rsid w:val="00847DC0"/>
    <w:rsid w:val="00847EE3"/>
    <w:rsid w:val="00850183"/>
    <w:rsid w:val="00850BB9"/>
    <w:rsid w:val="00850C6A"/>
    <w:rsid w:val="00851F27"/>
    <w:rsid w:val="008520DB"/>
    <w:rsid w:val="00852581"/>
    <w:rsid w:val="0085279D"/>
    <w:rsid w:val="008532C8"/>
    <w:rsid w:val="0085367F"/>
    <w:rsid w:val="008539A2"/>
    <w:rsid w:val="00853BA8"/>
    <w:rsid w:val="00854307"/>
    <w:rsid w:val="00854539"/>
    <w:rsid w:val="0085475C"/>
    <w:rsid w:val="00854857"/>
    <w:rsid w:val="00854DC4"/>
    <w:rsid w:val="008552BA"/>
    <w:rsid w:val="008554CE"/>
    <w:rsid w:val="00855B0B"/>
    <w:rsid w:val="00855FE7"/>
    <w:rsid w:val="0085616F"/>
    <w:rsid w:val="008566B9"/>
    <w:rsid w:val="00856722"/>
    <w:rsid w:val="00856ABB"/>
    <w:rsid w:val="00856D22"/>
    <w:rsid w:val="008571C5"/>
    <w:rsid w:val="008574F9"/>
    <w:rsid w:val="00857A96"/>
    <w:rsid w:val="00857EB0"/>
    <w:rsid w:val="00857FA5"/>
    <w:rsid w:val="00860D7F"/>
    <w:rsid w:val="00860D8C"/>
    <w:rsid w:val="008614ED"/>
    <w:rsid w:val="008618B9"/>
    <w:rsid w:val="00861BC2"/>
    <w:rsid w:val="00861CB7"/>
    <w:rsid w:val="00861F06"/>
    <w:rsid w:val="00861FB8"/>
    <w:rsid w:val="00862077"/>
    <w:rsid w:val="00862B58"/>
    <w:rsid w:val="00862C3D"/>
    <w:rsid w:val="00862C43"/>
    <w:rsid w:val="00863425"/>
    <w:rsid w:val="008635E1"/>
    <w:rsid w:val="0086381F"/>
    <w:rsid w:val="00863D70"/>
    <w:rsid w:val="00865337"/>
    <w:rsid w:val="008656B3"/>
    <w:rsid w:val="00865A04"/>
    <w:rsid w:val="00865D15"/>
    <w:rsid w:val="00865F83"/>
    <w:rsid w:val="00866062"/>
    <w:rsid w:val="00866BAD"/>
    <w:rsid w:val="00867C2F"/>
    <w:rsid w:val="00867E1B"/>
    <w:rsid w:val="00867F91"/>
    <w:rsid w:val="00870379"/>
    <w:rsid w:val="0087042F"/>
    <w:rsid w:val="00870DF4"/>
    <w:rsid w:val="00870E42"/>
    <w:rsid w:val="008715DE"/>
    <w:rsid w:val="00872331"/>
    <w:rsid w:val="00872E2D"/>
    <w:rsid w:val="0087314C"/>
    <w:rsid w:val="00873450"/>
    <w:rsid w:val="008738AD"/>
    <w:rsid w:val="008739DF"/>
    <w:rsid w:val="00874199"/>
    <w:rsid w:val="0087465A"/>
    <w:rsid w:val="0087488A"/>
    <w:rsid w:val="00874C3A"/>
    <w:rsid w:val="00874C45"/>
    <w:rsid w:val="00874EF9"/>
    <w:rsid w:val="00875A7F"/>
    <w:rsid w:val="00876862"/>
    <w:rsid w:val="00876868"/>
    <w:rsid w:val="00876DBC"/>
    <w:rsid w:val="008770A4"/>
    <w:rsid w:val="008773C3"/>
    <w:rsid w:val="0087785F"/>
    <w:rsid w:val="0088070F"/>
    <w:rsid w:val="00880AAF"/>
    <w:rsid w:val="00880D24"/>
    <w:rsid w:val="0088111F"/>
    <w:rsid w:val="008816AA"/>
    <w:rsid w:val="008816FE"/>
    <w:rsid w:val="008817BF"/>
    <w:rsid w:val="00881D9C"/>
    <w:rsid w:val="00881EAF"/>
    <w:rsid w:val="008820C2"/>
    <w:rsid w:val="0088226A"/>
    <w:rsid w:val="00882F75"/>
    <w:rsid w:val="00882FE2"/>
    <w:rsid w:val="0088352E"/>
    <w:rsid w:val="0088374A"/>
    <w:rsid w:val="008837E1"/>
    <w:rsid w:val="008837F2"/>
    <w:rsid w:val="00883DD0"/>
    <w:rsid w:val="00883F2E"/>
    <w:rsid w:val="008841F7"/>
    <w:rsid w:val="008847AD"/>
    <w:rsid w:val="00884C13"/>
    <w:rsid w:val="00884D65"/>
    <w:rsid w:val="00885176"/>
    <w:rsid w:val="00885F4A"/>
    <w:rsid w:val="00885FC7"/>
    <w:rsid w:val="008860D0"/>
    <w:rsid w:val="008862ED"/>
    <w:rsid w:val="008862F5"/>
    <w:rsid w:val="00886512"/>
    <w:rsid w:val="00886F1B"/>
    <w:rsid w:val="008871FA"/>
    <w:rsid w:val="00887A4B"/>
    <w:rsid w:val="00887C6C"/>
    <w:rsid w:val="00887D2B"/>
    <w:rsid w:val="00887F0D"/>
    <w:rsid w:val="00890C2E"/>
    <w:rsid w:val="00890C65"/>
    <w:rsid w:val="00890CBA"/>
    <w:rsid w:val="008913DB"/>
    <w:rsid w:val="0089220E"/>
    <w:rsid w:val="0089231E"/>
    <w:rsid w:val="00892353"/>
    <w:rsid w:val="008927A1"/>
    <w:rsid w:val="0089291F"/>
    <w:rsid w:val="00893F46"/>
    <w:rsid w:val="0089402B"/>
    <w:rsid w:val="008941C1"/>
    <w:rsid w:val="008944DF"/>
    <w:rsid w:val="008946E3"/>
    <w:rsid w:val="008946E6"/>
    <w:rsid w:val="00894D8B"/>
    <w:rsid w:val="00895675"/>
    <w:rsid w:val="008958E9"/>
    <w:rsid w:val="00895B08"/>
    <w:rsid w:val="00895F33"/>
    <w:rsid w:val="0089637C"/>
    <w:rsid w:val="00896E0C"/>
    <w:rsid w:val="00897198"/>
    <w:rsid w:val="008973CE"/>
    <w:rsid w:val="008A075D"/>
    <w:rsid w:val="008A08BD"/>
    <w:rsid w:val="008A0E61"/>
    <w:rsid w:val="008A1254"/>
    <w:rsid w:val="008A1262"/>
    <w:rsid w:val="008A1644"/>
    <w:rsid w:val="008A1822"/>
    <w:rsid w:val="008A1BF8"/>
    <w:rsid w:val="008A20FC"/>
    <w:rsid w:val="008A2201"/>
    <w:rsid w:val="008A28B1"/>
    <w:rsid w:val="008A33DD"/>
    <w:rsid w:val="008A3AF4"/>
    <w:rsid w:val="008A3FCF"/>
    <w:rsid w:val="008A43B9"/>
    <w:rsid w:val="008A48F2"/>
    <w:rsid w:val="008A5113"/>
    <w:rsid w:val="008A56E2"/>
    <w:rsid w:val="008A6D2C"/>
    <w:rsid w:val="008A6FD1"/>
    <w:rsid w:val="008A743D"/>
    <w:rsid w:val="008B07E4"/>
    <w:rsid w:val="008B0AC5"/>
    <w:rsid w:val="008B13E8"/>
    <w:rsid w:val="008B13FF"/>
    <w:rsid w:val="008B173B"/>
    <w:rsid w:val="008B1E2D"/>
    <w:rsid w:val="008B2026"/>
    <w:rsid w:val="008B28BB"/>
    <w:rsid w:val="008B31A8"/>
    <w:rsid w:val="008B32FE"/>
    <w:rsid w:val="008B3E4F"/>
    <w:rsid w:val="008B3E9A"/>
    <w:rsid w:val="008B3F35"/>
    <w:rsid w:val="008B44CC"/>
    <w:rsid w:val="008B4512"/>
    <w:rsid w:val="008B456D"/>
    <w:rsid w:val="008B50C4"/>
    <w:rsid w:val="008B54B8"/>
    <w:rsid w:val="008B5E01"/>
    <w:rsid w:val="008B5F4D"/>
    <w:rsid w:val="008B61B3"/>
    <w:rsid w:val="008B6954"/>
    <w:rsid w:val="008B6E82"/>
    <w:rsid w:val="008B7036"/>
    <w:rsid w:val="008B7125"/>
    <w:rsid w:val="008B722F"/>
    <w:rsid w:val="008B74F5"/>
    <w:rsid w:val="008B7C97"/>
    <w:rsid w:val="008B7CC7"/>
    <w:rsid w:val="008C00DC"/>
    <w:rsid w:val="008C0E89"/>
    <w:rsid w:val="008C1067"/>
    <w:rsid w:val="008C2629"/>
    <w:rsid w:val="008C29B0"/>
    <w:rsid w:val="008C2ED8"/>
    <w:rsid w:val="008C3082"/>
    <w:rsid w:val="008C3280"/>
    <w:rsid w:val="008C3966"/>
    <w:rsid w:val="008C3B77"/>
    <w:rsid w:val="008C3FE2"/>
    <w:rsid w:val="008C4CED"/>
    <w:rsid w:val="008C4D65"/>
    <w:rsid w:val="008C5C9A"/>
    <w:rsid w:val="008C6327"/>
    <w:rsid w:val="008C65AC"/>
    <w:rsid w:val="008C69D7"/>
    <w:rsid w:val="008C6FF0"/>
    <w:rsid w:val="008D06DC"/>
    <w:rsid w:val="008D0740"/>
    <w:rsid w:val="008D0EE9"/>
    <w:rsid w:val="008D0FA0"/>
    <w:rsid w:val="008D162C"/>
    <w:rsid w:val="008D1682"/>
    <w:rsid w:val="008D240F"/>
    <w:rsid w:val="008D245F"/>
    <w:rsid w:val="008D2651"/>
    <w:rsid w:val="008D274B"/>
    <w:rsid w:val="008D2D46"/>
    <w:rsid w:val="008D32ED"/>
    <w:rsid w:val="008D351A"/>
    <w:rsid w:val="008D3B86"/>
    <w:rsid w:val="008D3C2D"/>
    <w:rsid w:val="008D48CE"/>
    <w:rsid w:val="008D4AF2"/>
    <w:rsid w:val="008D4EF8"/>
    <w:rsid w:val="008D4F4F"/>
    <w:rsid w:val="008D4F5A"/>
    <w:rsid w:val="008D4F8F"/>
    <w:rsid w:val="008D50E9"/>
    <w:rsid w:val="008D576B"/>
    <w:rsid w:val="008D5E07"/>
    <w:rsid w:val="008D6869"/>
    <w:rsid w:val="008D6986"/>
    <w:rsid w:val="008D6C88"/>
    <w:rsid w:val="008D6D4C"/>
    <w:rsid w:val="008D6FB2"/>
    <w:rsid w:val="008D757C"/>
    <w:rsid w:val="008D7899"/>
    <w:rsid w:val="008D7B82"/>
    <w:rsid w:val="008D7D8C"/>
    <w:rsid w:val="008D7E31"/>
    <w:rsid w:val="008D7FEF"/>
    <w:rsid w:val="008E04AD"/>
    <w:rsid w:val="008E08EF"/>
    <w:rsid w:val="008E0F2D"/>
    <w:rsid w:val="008E1003"/>
    <w:rsid w:val="008E104A"/>
    <w:rsid w:val="008E112B"/>
    <w:rsid w:val="008E1472"/>
    <w:rsid w:val="008E1779"/>
    <w:rsid w:val="008E184C"/>
    <w:rsid w:val="008E1AF2"/>
    <w:rsid w:val="008E1B07"/>
    <w:rsid w:val="008E1B2C"/>
    <w:rsid w:val="008E1FF2"/>
    <w:rsid w:val="008E2C24"/>
    <w:rsid w:val="008E3369"/>
    <w:rsid w:val="008E389A"/>
    <w:rsid w:val="008E3987"/>
    <w:rsid w:val="008E3BDD"/>
    <w:rsid w:val="008E3EF4"/>
    <w:rsid w:val="008E4487"/>
    <w:rsid w:val="008E465B"/>
    <w:rsid w:val="008E4816"/>
    <w:rsid w:val="008E4F03"/>
    <w:rsid w:val="008E55B2"/>
    <w:rsid w:val="008E55F2"/>
    <w:rsid w:val="008E56AD"/>
    <w:rsid w:val="008E5C75"/>
    <w:rsid w:val="008E635A"/>
    <w:rsid w:val="008E66A0"/>
    <w:rsid w:val="008E70CF"/>
    <w:rsid w:val="008E7203"/>
    <w:rsid w:val="008E74AA"/>
    <w:rsid w:val="008E774C"/>
    <w:rsid w:val="008E7ADE"/>
    <w:rsid w:val="008E7E92"/>
    <w:rsid w:val="008F04C9"/>
    <w:rsid w:val="008F1275"/>
    <w:rsid w:val="008F1422"/>
    <w:rsid w:val="008F1ACF"/>
    <w:rsid w:val="008F1D20"/>
    <w:rsid w:val="008F201E"/>
    <w:rsid w:val="008F246D"/>
    <w:rsid w:val="008F25DF"/>
    <w:rsid w:val="008F2BE5"/>
    <w:rsid w:val="008F2C3F"/>
    <w:rsid w:val="008F2D6F"/>
    <w:rsid w:val="008F3241"/>
    <w:rsid w:val="008F3B1A"/>
    <w:rsid w:val="008F3B4D"/>
    <w:rsid w:val="008F4F02"/>
    <w:rsid w:val="008F59E0"/>
    <w:rsid w:val="008F636C"/>
    <w:rsid w:val="008F67E4"/>
    <w:rsid w:val="008F6C05"/>
    <w:rsid w:val="008F6D04"/>
    <w:rsid w:val="008F72F7"/>
    <w:rsid w:val="008F7C4C"/>
    <w:rsid w:val="008F7E3A"/>
    <w:rsid w:val="009003F7"/>
    <w:rsid w:val="00900617"/>
    <w:rsid w:val="00900BE6"/>
    <w:rsid w:val="00900CAB"/>
    <w:rsid w:val="009018DF"/>
    <w:rsid w:val="00901E3A"/>
    <w:rsid w:val="0090208E"/>
    <w:rsid w:val="00902430"/>
    <w:rsid w:val="00902661"/>
    <w:rsid w:val="00903118"/>
    <w:rsid w:val="00903E14"/>
    <w:rsid w:val="00904DDE"/>
    <w:rsid w:val="00905820"/>
    <w:rsid w:val="00905CFD"/>
    <w:rsid w:val="009062BE"/>
    <w:rsid w:val="00906396"/>
    <w:rsid w:val="0090652B"/>
    <w:rsid w:val="00906995"/>
    <w:rsid w:val="00906A1A"/>
    <w:rsid w:val="00906F0A"/>
    <w:rsid w:val="009077A1"/>
    <w:rsid w:val="00907814"/>
    <w:rsid w:val="00907D53"/>
    <w:rsid w:val="009104DE"/>
    <w:rsid w:val="00911677"/>
    <w:rsid w:val="009116E9"/>
    <w:rsid w:val="009121A2"/>
    <w:rsid w:val="00912A33"/>
    <w:rsid w:val="009137DF"/>
    <w:rsid w:val="00913A83"/>
    <w:rsid w:val="00914313"/>
    <w:rsid w:val="009143A7"/>
    <w:rsid w:val="0091552A"/>
    <w:rsid w:val="00915B99"/>
    <w:rsid w:val="0091626D"/>
    <w:rsid w:val="009164DA"/>
    <w:rsid w:val="00916695"/>
    <w:rsid w:val="00916BC4"/>
    <w:rsid w:val="009171B2"/>
    <w:rsid w:val="00917B57"/>
    <w:rsid w:val="00917C5C"/>
    <w:rsid w:val="00920345"/>
    <w:rsid w:val="00920D7C"/>
    <w:rsid w:val="00923854"/>
    <w:rsid w:val="00923F26"/>
    <w:rsid w:val="009240E0"/>
    <w:rsid w:val="009242D1"/>
    <w:rsid w:val="009244A0"/>
    <w:rsid w:val="009246E4"/>
    <w:rsid w:val="00924C48"/>
    <w:rsid w:val="00925740"/>
    <w:rsid w:val="00925B8E"/>
    <w:rsid w:val="00926153"/>
    <w:rsid w:val="009277BA"/>
    <w:rsid w:val="0092786D"/>
    <w:rsid w:val="00930901"/>
    <w:rsid w:val="009314EB"/>
    <w:rsid w:val="00931579"/>
    <w:rsid w:val="00931891"/>
    <w:rsid w:val="00931D96"/>
    <w:rsid w:val="00931EF2"/>
    <w:rsid w:val="00932578"/>
    <w:rsid w:val="00932829"/>
    <w:rsid w:val="00932BF7"/>
    <w:rsid w:val="009333F0"/>
    <w:rsid w:val="009338B2"/>
    <w:rsid w:val="00933D24"/>
    <w:rsid w:val="00934588"/>
    <w:rsid w:val="009346A3"/>
    <w:rsid w:val="00934CA4"/>
    <w:rsid w:val="00934EA5"/>
    <w:rsid w:val="00934FE3"/>
    <w:rsid w:val="00934FF2"/>
    <w:rsid w:val="009352BA"/>
    <w:rsid w:val="00935D52"/>
    <w:rsid w:val="00935EC0"/>
    <w:rsid w:val="00936385"/>
    <w:rsid w:val="00936DF3"/>
    <w:rsid w:val="00937084"/>
    <w:rsid w:val="009372EF"/>
    <w:rsid w:val="0093785E"/>
    <w:rsid w:val="00937D64"/>
    <w:rsid w:val="00940171"/>
    <w:rsid w:val="00940D58"/>
    <w:rsid w:val="00940FC8"/>
    <w:rsid w:val="009427F7"/>
    <w:rsid w:val="00942AFD"/>
    <w:rsid w:val="00943047"/>
    <w:rsid w:val="00943110"/>
    <w:rsid w:val="00944AFB"/>
    <w:rsid w:val="00944CEA"/>
    <w:rsid w:val="00945ACD"/>
    <w:rsid w:val="009460AC"/>
    <w:rsid w:val="00946295"/>
    <w:rsid w:val="00946784"/>
    <w:rsid w:val="00946FF0"/>
    <w:rsid w:val="00947446"/>
    <w:rsid w:val="00947CDC"/>
    <w:rsid w:val="00951081"/>
    <w:rsid w:val="009511D0"/>
    <w:rsid w:val="00951314"/>
    <w:rsid w:val="00951B4B"/>
    <w:rsid w:val="009520F2"/>
    <w:rsid w:val="0095229F"/>
    <w:rsid w:val="009522C4"/>
    <w:rsid w:val="009523C9"/>
    <w:rsid w:val="00952D2E"/>
    <w:rsid w:val="00953B1F"/>
    <w:rsid w:val="00953CF8"/>
    <w:rsid w:val="00953E76"/>
    <w:rsid w:val="00953FD7"/>
    <w:rsid w:val="00954484"/>
    <w:rsid w:val="00954913"/>
    <w:rsid w:val="00954BA5"/>
    <w:rsid w:val="00954CF3"/>
    <w:rsid w:val="0095547D"/>
    <w:rsid w:val="009554A1"/>
    <w:rsid w:val="00955947"/>
    <w:rsid w:val="00955BC3"/>
    <w:rsid w:val="009568F7"/>
    <w:rsid w:val="009569A8"/>
    <w:rsid w:val="00956D28"/>
    <w:rsid w:val="0095741C"/>
    <w:rsid w:val="009605F7"/>
    <w:rsid w:val="00960A15"/>
    <w:rsid w:val="00960E22"/>
    <w:rsid w:val="00960EF7"/>
    <w:rsid w:val="00960F77"/>
    <w:rsid w:val="0096141B"/>
    <w:rsid w:val="00961B21"/>
    <w:rsid w:val="00961DA8"/>
    <w:rsid w:val="009620DE"/>
    <w:rsid w:val="009626A2"/>
    <w:rsid w:val="00962FC4"/>
    <w:rsid w:val="009637CF"/>
    <w:rsid w:val="00963904"/>
    <w:rsid w:val="0096423C"/>
    <w:rsid w:val="00964267"/>
    <w:rsid w:val="009643E6"/>
    <w:rsid w:val="00964400"/>
    <w:rsid w:val="009652EF"/>
    <w:rsid w:val="00965592"/>
    <w:rsid w:val="00965DAD"/>
    <w:rsid w:val="009668B8"/>
    <w:rsid w:val="009668D9"/>
    <w:rsid w:val="00966B0C"/>
    <w:rsid w:val="0096701D"/>
    <w:rsid w:val="0096729C"/>
    <w:rsid w:val="00967597"/>
    <w:rsid w:val="00967B89"/>
    <w:rsid w:val="0097014D"/>
    <w:rsid w:val="00970266"/>
    <w:rsid w:val="009705A2"/>
    <w:rsid w:val="009708DD"/>
    <w:rsid w:val="0097120B"/>
    <w:rsid w:val="0097247A"/>
    <w:rsid w:val="0097289C"/>
    <w:rsid w:val="00973610"/>
    <w:rsid w:val="00973A07"/>
    <w:rsid w:val="00973B38"/>
    <w:rsid w:val="00973CAD"/>
    <w:rsid w:val="00973EA1"/>
    <w:rsid w:val="00973ED8"/>
    <w:rsid w:val="00974C89"/>
    <w:rsid w:val="00974E8A"/>
    <w:rsid w:val="00974EC8"/>
    <w:rsid w:val="00975179"/>
    <w:rsid w:val="009754E5"/>
    <w:rsid w:val="009759F0"/>
    <w:rsid w:val="009760B8"/>
    <w:rsid w:val="0097622C"/>
    <w:rsid w:val="009772B9"/>
    <w:rsid w:val="009776AE"/>
    <w:rsid w:val="00980173"/>
    <w:rsid w:val="00980288"/>
    <w:rsid w:val="00980655"/>
    <w:rsid w:val="009809A3"/>
    <w:rsid w:val="009809D0"/>
    <w:rsid w:val="0098139D"/>
    <w:rsid w:val="009815B2"/>
    <w:rsid w:val="0098204B"/>
    <w:rsid w:val="009820D4"/>
    <w:rsid w:val="009826DA"/>
    <w:rsid w:val="00982CC8"/>
    <w:rsid w:val="00982E7C"/>
    <w:rsid w:val="0098323A"/>
    <w:rsid w:val="0098337A"/>
    <w:rsid w:val="00983756"/>
    <w:rsid w:val="00983E65"/>
    <w:rsid w:val="009847A4"/>
    <w:rsid w:val="00984C11"/>
    <w:rsid w:val="00984F48"/>
    <w:rsid w:val="009851FC"/>
    <w:rsid w:val="0098642D"/>
    <w:rsid w:val="0098665B"/>
    <w:rsid w:val="0098681B"/>
    <w:rsid w:val="00986DC6"/>
    <w:rsid w:val="0098722F"/>
    <w:rsid w:val="009878D8"/>
    <w:rsid w:val="0099165C"/>
    <w:rsid w:val="009919D6"/>
    <w:rsid w:val="00991BD6"/>
    <w:rsid w:val="00991C92"/>
    <w:rsid w:val="009923DC"/>
    <w:rsid w:val="0099260E"/>
    <w:rsid w:val="00993478"/>
    <w:rsid w:val="009949ED"/>
    <w:rsid w:val="00994AA5"/>
    <w:rsid w:val="00994C41"/>
    <w:rsid w:val="00994E62"/>
    <w:rsid w:val="009956E8"/>
    <w:rsid w:val="00995CBD"/>
    <w:rsid w:val="00996009"/>
    <w:rsid w:val="009967A0"/>
    <w:rsid w:val="00996A06"/>
    <w:rsid w:val="00996D62"/>
    <w:rsid w:val="00996EBB"/>
    <w:rsid w:val="009974F7"/>
    <w:rsid w:val="0099763A"/>
    <w:rsid w:val="009A0191"/>
    <w:rsid w:val="009A020F"/>
    <w:rsid w:val="009A03D3"/>
    <w:rsid w:val="009A068B"/>
    <w:rsid w:val="009A0A05"/>
    <w:rsid w:val="009A0B8E"/>
    <w:rsid w:val="009A1EC3"/>
    <w:rsid w:val="009A2424"/>
    <w:rsid w:val="009A2852"/>
    <w:rsid w:val="009A2B06"/>
    <w:rsid w:val="009A2F41"/>
    <w:rsid w:val="009A38A7"/>
    <w:rsid w:val="009A3AC4"/>
    <w:rsid w:val="009A3B3A"/>
    <w:rsid w:val="009A446C"/>
    <w:rsid w:val="009A447D"/>
    <w:rsid w:val="009A4503"/>
    <w:rsid w:val="009A46F9"/>
    <w:rsid w:val="009A4782"/>
    <w:rsid w:val="009A486C"/>
    <w:rsid w:val="009A4BB7"/>
    <w:rsid w:val="009A4E36"/>
    <w:rsid w:val="009A55E3"/>
    <w:rsid w:val="009A589E"/>
    <w:rsid w:val="009A5903"/>
    <w:rsid w:val="009A5E16"/>
    <w:rsid w:val="009A60E5"/>
    <w:rsid w:val="009A62AF"/>
    <w:rsid w:val="009A67B9"/>
    <w:rsid w:val="009A6ECB"/>
    <w:rsid w:val="009A6F0C"/>
    <w:rsid w:val="009A7925"/>
    <w:rsid w:val="009A7C0E"/>
    <w:rsid w:val="009B0982"/>
    <w:rsid w:val="009B104E"/>
    <w:rsid w:val="009B1186"/>
    <w:rsid w:val="009B1824"/>
    <w:rsid w:val="009B3563"/>
    <w:rsid w:val="009B3838"/>
    <w:rsid w:val="009B3E8B"/>
    <w:rsid w:val="009B3FFA"/>
    <w:rsid w:val="009B438C"/>
    <w:rsid w:val="009B4F52"/>
    <w:rsid w:val="009B50C1"/>
    <w:rsid w:val="009B54F2"/>
    <w:rsid w:val="009B55D2"/>
    <w:rsid w:val="009B5A9C"/>
    <w:rsid w:val="009B5BB0"/>
    <w:rsid w:val="009B623F"/>
    <w:rsid w:val="009B630B"/>
    <w:rsid w:val="009B6A77"/>
    <w:rsid w:val="009B6B8D"/>
    <w:rsid w:val="009B74C8"/>
    <w:rsid w:val="009B754C"/>
    <w:rsid w:val="009B7CB1"/>
    <w:rsid w:val="009B7F0C"/>
    <w:rsid w:val="009C052F"/>
    <w:rsid w:val="009C09FA"/>
    <w:rsid w:val="009C0A1E"/>
    <w:rsid w:val="009C0C0E"/>
    <w:rsid w:val="009C0E42"/>
    <w:rsid w:val="009C1096"/>
    <w:rsid w:val="009C13EC"/>
    <w:rsid w:val="009C18BD"/>
    <w:rsid w:val="009C1E20"/>
    <w:rsid w:val="009C1EE1"/>
    <w:rsid w:val="009C2586"/>
    <w:rsid w:val="009C2972"/>
    <w:rsid w:val="009C330E"/>
    <w:rsid w:val="009C36CF"/>
    <w:rsid w:val="009C3E69"/>
    <w:rsid w:val="009C43EB"/>
    <w:rsid w:val="009C4A4A"/>
    <w:rsid w:val="009C4C9D"/>
    <w:rsid w:val="009C4CBC"/>
    <w:rsid w:val="009C55E6"/>
    <w:rsid w:val="009C5C45"/>
    <w:rsid w:val="009C5DE0"/>
    <w:rsid w:val="009C6784"/>
    <w:rsid w:val="009C67D3"/>
    <w:rsid w:val="009C6A6D"/>
    <w:rsid w:val="009C766E"/>
    <w:rsid w:val="009C7884"/>
    <w:rsid w:val="009C7CEA"/>
    <w:rsid w:val="009C7E8E"/>
    <w:rsid w:val="009C7EFB"/>
    <w:rsid w:val="009D0872"/>
    <w:rsid w:val="009D0921"/>
    <w:rsid w:val="009D0A8A"/>
    <w:rsid w:val="009D0D41"/>
    <w:rsid w:val="009D0FEF"/>
    <w:rsid w:val="009D127C"/>
    <w:rsid w:val="009D142D"/>
    <w:rsid w:val="009D151B"/>
    <w:rsid w:val="009D245F"/>
    <w:rsid w:val="009D315D"/>
    <w:rsid w:val="009D3322"/>
    <w:rsid w:val="009D3408"/>
    <w:rsid w:val="009D3B16"/>
    <w:rsid w:val="009D3C44"/>
    <w:rsid w:val="009D4902"/>
    <w:rsid w:val="009D5815"/>
    <w:rsid w:val="009D5B86"/>
    <w:rsid w:val="009D688F"/>
    <w:rsid w:val="009D7C17"/>
    <w:rsid w:val="009E058C"/>
    <w:rsid w:val="009E0948"/>
    <w:rsid w:val="009E0AEB"/>
    <w:rsid w:val="009E0BAB"/>
    <w:rsid w:val="009E0DEB"/>
    <w:rsid w:val="009E0E21"/>
    <w:rsid w:val="009E1365"/>
    <w:rsid w:val="009E1563"/>
    <w:rsid w:val="009E1A18"/>
    <w:rsid w:val="009E303F"/>
    <w:rsid w:val="009E35C4"/>
    <w:rsid w:val="009E3AEF"/>
    <w:rsid w:val="009E4018"/>
    <w:rsid w:val="009E46D2"/>
    <w:rsid w:val="009E47C8"/>
    <w:rsid w:val="009E52E2"/>
    <w:rsid w:val="009E5884"/>
    <w:rsid w:val="009E667C"/>
    <w:rsid w:val="009E6701"/>
    <w:rsid w:val="009E6A83"/>
    <w:rsid w:val="009E6EAD"/>
    <w:rsid w:val="009E7B34"/>
    <w:rsid w:val="009E7D09"/>
    <w:rsid w:val="009E7D38"/>
    <w:rsid w:val="009F00BF"/>
    <w:rsid w:val="009F05AF"/>
    <w:rsid w:val="009F0605"/>
    <w:rsid w:val="009F0F8F"/>
    <w:rsid w:val="009F1388"/>
    <w:rsid w:val="009F15EE"/>
    <w:rsid w:val="009F1C73"/>
    <w:rsid w:val="009F1CAC"/>
    <w:rsid w:val="009F1E7D"/>
    <w:rsid w:val="009F27F5"/>
    <w:rsid w:val="009F315B"/>
    <w:rsid w:val="009F316D"/>
    <w:rsid w:val="009F3293"/>
    <w:rsid w:val="009F3338"/>
    <w:rsid w:val="009F37E8"/>
    <w:rsid w:val="009F3978"/>
    <w:rsid w:val="009F495B"/>
    <w:rsid w:val="009F497B"/>
    <w:rsid w:val="009F6465"/>
    <w:rsid w:val="009F6A75"/>
    <w:rsid w:val="009F6C4F"/>
    <w:rsid w:val="009F7B83"/>
    <w:rsid w:val="00A00F83"/>
    <w:rsid w:val="00A0102E"/>
    <w:rsid w:val="00A018D7"/>
    <w:rsid w:val="00A01D04"/>
    <w:rsid w:val="00A01D33"/>
    <w:rsid w:val="00A01E44"/>
    <w:rsid w:val="00A02317"/>
    <w:rsid w:val="00A0252B"/>
    <w:rsid w:val="00A02706"/>
    <w:rsid w:val="00A03BD1"/>
    <w:rsid w:val="00A04813"/>
    <w:rsid w:val="00A04A8C"/>
    <w:rsid w:val="00A04D45"/>
    <w:rsid w:val="00A04E3E"/>
    <w:rsid w:val="00A04E7F"/>
    <w:rsid w:val="00A05579"/>
    <w:rsid w:val="00A05A7E"/>
    <w:rsid w:val="00A05B94"/>
    <w:rsid w:val="00A05C51"/>
    <w:rsid w:val="00A066C3"/>
    <w:rsid w:val="00A06DCE"/>
    <w:rsid w:val="00A06ED1"/>
    <w:rsid w:val="00A0709D"/>
    <w:rsid w:val="00A0775D"/>
    <w:rsid w:val="00A07EE2"/>
    <w:rsid w:val="00A10143"/>
    <w:rsid w:val="00A1029D"/>
    <w:rsid w:val="00A10515"/>
    <w:rsid w:val="00A10AFF"/>
    <w:rsid w:val="00A10D7D"/>
    <w:rsid w:val="00A1180A"/>
    <w:rsid w:val="00A118C7"/>
    <w:rsid w:val="00A11C85"/>
    <w:rsid w:val="00A126CC"/>
    <w:rsid w:val="00A1282E"/>
    <w:rsid w:val="00A129EE"/>
    <w:rsid w:val="00A13C44"/>
    <w:rsid w:val="00A1414C"/>
    <w:rsid w:val="00A14554"/>
    <w:rsid w:val="00A149B4"/>
    <w:rsid w:val="00A1584E"/>
    <w:rsid w:val="00A16265"/>
    <w:rsid w:val="00A166D1"/>
    <w:rsid w:val="00A16848"/>
    <w:rsid w:val="00A16CB5"/>
    <w:rsid w:val="00A16F0C"/>
    <w:rsid w:val="00A16F20"/>
    <w:rsid w:val="00A17877"/>
    <w:rsid w:val="00A20A1E"/>
    <w:rsid w:val="00A20F4C"/>
    <w:rsid w:val="00A21875"/>
    <w:rsid w:val="00A21FED"/>
    <w:rsid w:val="00A225D3"/>
    <w:rsid w:val="00A22725"/>
    <w:rsid w:val="00A22EE7"/>
    <w:rsid w:val="00A2379B"/>
    <w:rsid w:val="00A237BF"/>
    <w:rsid w:val="00A23D98"/>
    <w:rsid w:val="00A24105"/>
    <w:rsid w:val="00A24658"/>
    <w:rsid w:val="00A24833"/>
    <w:rsid w:val="00A248BE"/>
    <w:rsid w:val="00A251A4"/>
    <w:rsid w:val="00A2575B"/>
    <w:rsid w:val="00A264EC"/>
    <w:rsid w:val="00A2678A"/>
    <w:rsid w:val="00A26820"/>
    <w:rsid w:val="00A2687D"/>
    <w:rsid w:val="00A26E44"/>
    <w:rsid w:val="00A27791"/>
    <w:rsid w:val="00A27B28"/>
    <w:rsid w:val="00A3032C"/>
    <w:rsid w:val="00A30544"/>
    <w:rsid w:val="00A308C3"/>
    <w:rsid w:val="00A30992"/>
    <w:rsid w:val="00A309FF"/>
    <w:rsid w:val="00A30B85"/>
    <w:rsid w:val="00A30C1B"/>
    <w:rsid w:val="00A31138"/>
    <w:rsid w:val="00A31153"/>
    <w:rsid w:val="00A313CB"/>
    <w:rsid w:val="00A317B4"/>
    <w:rsid w:val="00A31C37"/>
    <w:rsid w:val="00A32951"/>
    <w:rsid w:val="00A32CA2"/>
    <w:rsid w:val="00A32D78"/>
    <w:rsid w:val="00A32E2A"/>
    <w:rsid w:val="00A33004"/>
    <w:rsid w:val="00A332FD"/>
    <w:rsid w:val="00A33407"/>
    <w:rsid w:val="00A33849"/>
    <w:rsid w:val="00A33C65"/>
    <w:rsid w:val="00A33D9D"/>
    <w:rsid w:val="00A33E06"/>
    <w:rsid w:val="00A34A5B"/>
    <w:rsid w:val="00A34F25"/>
    <w:rsid w:val="00A352BC"/>
    <w:rsid w:val="00A3575A"/>
    <w:rsid w:val="00A360E6"/>
    <w:rsid w:val="00A361A4"/>
    <w:rsid w:val="00A36799"/>
    <w:rsid w:val="00A36932"/>
    <w:rsid w:val="00A370AA"/>
    <w:rsid w:val="00A37677"/>
    <w:rsid w:val="00A37BFE"/>
    <w:rsid w:val="00A37E0D"/>
    <w:rsid w:val="00A4065B"/>
    <w:rsid w:val="00A40675"/>
    <w:rsid w:val="00A4073E"/>
    <w:rsid w:val="00A40983"/>
    <w:rsid w:val="00A410F9"/>
    <w:rsid w:val="00A414A8"/>
    <w:rsid w:val="00A41744"/>
    <w:rsid w:val="00A419E1"/>
    <w:rsid w:val="00A42275"/>
    <w:rsid w:val="00A42AB2"/>
    <w:rsid w:val="00A43829"/>
    <w:rsid w:val="00A43D7B"/>
    <w:rsid w:val="00A43EFF"/>
    <w:rsid w:val="00A447D3"/>
    <w:rsid w:val="00A44B22"/>
    <w:rsid w:val="00A456F3"/>
    <w:rsid w:val="00A457B7"/>
    <w:rsid w:val="00A45900"/>
    <w:rsid w:val="00A46223"/>
    <w:rsid w:val="00A463FE"/>
    <w:rsid w:val="00A47105"/>
    <w:rsid w:val="00A47BCF"/>
    <w:rsid w:val="00A50177"/>
    <w:rsid w:val="00A506DE"/>
    <w:rsid w:val="00A506E7"/>
    <w:rsid w:val="00A5094C"/>
    <w:rsid w:val="00A50B5B"/>
    <w:rsid w:val="00A519EF"/>
    <w:rsid w:val="00A51BD3"/>
    <w:rsid w:val="00A5264E"/>
    <w:rsid w:val="00A52738"/>
    <w:rsid w:val="00A52A52"/>
    <w:rsid w:val="00A52D09"/>
    <w:rsid w:val="00A52FC8"/>
    <w:rsid w:val="00A530E5"/>
    <w:rsid w:val="00A5344C"/>
    <w:rsid w:val="00A5364F"/>
    <w:rsid w:val="00A53800"/>
    <w:rsid w:val="00A53BB5"/>
    <w:rsid w:val="00A540ED"/>
    <w:rsid w:val="00A54903"/>
    <w:rsid w:val="00A54D9C"/>
    <w:rsid w:val="00A55060"/>
    <w:rsid w:val="00A552E9"/>
    <w:rsid w:val="00A55CCC"/>
    <w:rsid w:val="00A55DAA"/>
    <w:rsid w:val="00A55EFC"/>
    <w:rsid w:val="00A566A8"/>
    <w:rsid w:val="00A56850"/>
    <w:rsid w:val="00A56E86"/>
    <w:rsid w:val="00A5761A"/>
    <w:rsid w:val="00A6056D"/>
    <w:rsid w:val="00A60581"/>
    <w:rsid w:val="00A6059B"/>
    <w:rsid w:val="00A60C2B"/>
    <w:rsid w:val="00A60E71"/>
    <w:rsid w:val="00A61290"/>
    <w:rsid w:val="00A61360"/>
    <w:rsid w:val="00A61B3A"/>
    <w:rsid w:val="00A62253"/>
    <w:rsid w:val="00A62548"/>
    <w:rsid w:val="00A641A5"/>
    <w:rsid w:val="00A642BE"/>
    <w:rsid w:val="00A646DF"/>
    <w:rsid w:val="00A64BCB"/>
    <w:rsid w:val="00A64E5C"/>
    <w:rsid w:val="00A658EB"/>
    <w:rsid w:val="00A6590F"/>
    <w:rsid w:val="00A65984"/>
    <w:rsid w:val="00A66312"/>
    <w:rsid w:val="00A66865"/>
    <w:rsid w:val="00A671C4"/>
    <w:rsid w:val="00A67318"/>
    <w:rsid w:val="00A6763D"/>
    <w:rsid w:val="00A67871"/>
    <w:rsid w:val="00A67DCB"/>
    <w:rsid w:val="00A7003E"/>
    <w:rsid w:val="00A70109"/>
    <w:rsid w:val="00A70340"/>
    <w:rsid w:val="00A7088F"/>
    <w:rsid w:val="00A70AEF"/>
    <w:rsid w:val="00A71574"/>
    <w:rsid w:val="00A719A9"/>
    <w:rsid w:val="00A71FD0"/>
    <w:rsid w:val="00A7204D"/>
    <w:rsid w:val="00A7229B"/>
    <w:rsid w:val="00A723D4"/>
    <w:rsid w:val="00A7267B"/>
    <w:rsid w:val="00A726F1"/>
    <w:rsid w:val="00A739A0"/>
    <w:rsid w:val="00A73A5F"/>
    <w:rsid w:val="00A73D24"/>
    <w:rsid w:val="00A74E98"/>
    <w:rsid w:val="00A75678"/>
    <w:rsid w:val="00A758CF"/>
    <w:rsid w:val="00A759E0"/>
    <w:rsid w:val="00A75E4B"/>
    <w:rsid w:val="00A762F3"/>
    <w:rsid w:val="00A7645D"/>
    <w:rsid w:val="00A764B7"/>
    <w:rsid w:val="00A76868"/>
    <w:rsid w:val="00A769E3"/>
    <w:rsid w:val="00A77068"/>
    <w:rsid w:val="00A77074"/>
    <w:rsid w:val="00A773C6"/>
    <w:rsid w:val="00A776F5"/>
    <w:rsid w:val="00A77CD4"/>
    <w:rsid w:val="00A80082"/>
    <w:rsid w:val="00A80435"/>
    <w:rsid w:val="00A80F7A"/>
    <w:rsid w:val="00A810EE"/>
    <w:rsid w:val="00A81183"/>
    <w:rsid w:val="00A81792"/>
    <w:rsid w:val="00A81A33"/>
    <w:rsid w:val="00A81F65"/>
    <w:rsid w:val="00A82139"/>
    <w:rsid w:val="00A82315"/>
    <w:rsid w:val="00A82602"/>
    <w:rsid w:val="00A82B6F"/>
    <w:rsid w:val="00A82D45"/>
    <w:rsid w:val="00A82E3B"/>
    <w:rsid w:val="00A82F6C"/>
    <w:rsid w:val="00A83377"/>
    <w:rsid w:val="00A8356D"/>
    <w:rsid w:val="00A8385F"/>
    <w:rsid w:val="00A83A03"/>
    <w:rsid w:val="00A83D4F"/>
    <w:rsid w:val="00A840AA"/>
    <w:rsid w:val="00A84908"/>
    <w:rsid w:val="00A84EDC"/>
    <w:rsid w:val="00A8574C"/>
    <w:rsid w:val="00A86566"/>
    <w:rsid w:val="00A869A6"/>
    <w:rsid w:val="00A86F7B"/>
    <w:rsid w:val="00A878FB"/>
    <w:rsid w:val="00A901C3"/>
    <w:rsid w:val="00A90E42"/>
    <w:rsid w:val="00A9108D"/>
    <w:rsid w:val="00A9153B"/>
    <w:rsid w:val="00A93670"/>
    <w:rsid w:val="00A93C6C"/>
    <w:rsid w:val="00A9406A"/>
    <w:rsid w:val="00A946EB"/>
    <w:rsid w:val="00A94859"/>
    <w:rsid w:val="00A948BF"/>
    <w:rsid w:val="00A94A90"/>
    <w:rsid w:val="00A9519B"/>
    <w:rsid w:val="00A95223"/>
    <w:rsid w:val="00A95E24"/>
    <w:rsid w:val="00A963D4"/>
    <w:rsid w:val="00A96470"/>
    <w:rsid w:val="00A96494"/>
    <w:rsid w:val="00A96AE1"/>
    <w:rsid w:val="00AA0275"/>
    <w:rsid w:val="00AA030D"/>
    <w:rsid w:val="00AA0335"/>
    <w:rsid w:val="00AA0361"/>
    <w:rsid w:val="00AA072F"/>
    <w:rsid w:val="00AA0D2E"/>
    <w:rsid w:val="00AA0DDB"/>
    <w:rsid w:val="00AA1A6D"/>
    <w:rsid w:val="00AA1BF3"/>
    <w:rsid w:val="00AA2150"/>
    <w:rsid w:val="00AA2C9A"/>
    <w:rsid w:val="00AA3642"/>
    <w:rsid w:val="00AA42FA"/>
    <w:rsid w:val="00AA48C9"/>
    <w:rsid w:val="00AA499E"/>
    <w:rsid w:val="00AA4F24"/>
    <w:rsid w:val="00AA595B"/>
    <w:rsid w:val="00AA5CFB"/>
    <w:rsid w:val="00AA5D9B"/>
    <w:rsid w:val="00AA63B3"/>
    <w:rsid w:val="00AA7061"/>
    <w:rsid w:val="00AA787A"/>
    <w:rsid w:val="00AA7BC9"/>
    <w:rsid w:val="00AA7C81"/>
    <w:rsid w:val="00AA7E1E"/>
    <w:rsid w:val="00AB0527"/>
    <w:rsid w:val="00AB095C"/>
    <w:rsid w:val="00AB0AB0"/>
    <w:rsid w:val="00AB11EF"/>
    <w:rsid w:val="00AB139D"/>
    <w:rsid w:val="00AB14A1"/>
    <w:rsid w:val="00AB22A7"/>
    <w:rsid w:val="00AB284B"/>
    <w:rsid w:val="00AB2BB8"/>
    <w:rsid w:val="00AB2ECA"/>
    <w:rsid w:val="00AB2EFB"/>
    <w:rsid w:val="00AB33F0"/>
    <w:rsid w:val="00AB3B80"/>
    <w:rsid w:val="00AB4610"/>
    <w:rsid w:val="00AB48E9"/>
    <w:rsid w:val="00AB4F32"/>
    <w:rsid w:val="00AB5B01"/>
    <w:rsid w:val="00AB5E9B"/>
    <w:rsid w:val="00AB60B4"/>
    <w:rsid w:val="00AB7251"/>
    <w:rsid w:val="00AB7D81"/>
    <w:rsid w:val="00AC0376"/>
    <w:rsid w:val="00AC048C"/>
    <w:rsid w:val="00AC0AA2"/>
    <w:rsid w:val="00AC0ADB"/>
    <w:rsid w:val="00AC127C"/>
    <w:rsid w:val="00AC13A1"/>
    <w:rsid w:val="00AC1640"/>
    <w:rsid w:val="00AC16B7"/>
    <w:rsid w:val="00AC179B"/>
    <w:rsid w:val="00AC1D3C"/>
    <w:rsid w:val="00AC244C"/>
    <w:rsid w:val="00AC28C0"/>
    <w:rsid w:val="00AC3969"/>
    <w:rsid w:val="00AC409D"/>
    <w:rsid w:val="00AC414A"/>
    <w:rsid w:val="00AC418A"/>
    <w:rsid w:val="00AC4509"/>
    <w:rsid w:val="00AC4B8A"/>
    <w:rsid w:val="00AC51FD"/>
    <w:rsid w:val="00AC52DC"/>
    <w:rsid w:val="00AC55F6"/>
    <w:rsid w:val="00AC5E22"/>
    <w:rsid w:val="00AC5EA8"/>
    <w:rsid w:val="00AC5F3F"/>
    <w:rsid w:val="00AC5F7F"/>
    <w:rsid w:val="00AC6581"/>
    <w:rsid w:val="00AC7146"/>
    <w:rsid w:val="00AC772E"/>
    <w:rsid w:val="00AD0205"/>
    <w:rsid w:val="00AD02AC"/>
    <w:rsid w:val="00AD0C6C"/>
    <w:rsid w:val="00AD14D1"/>
    <w:rsid w:val="00AD192D"/>
    <w:rsid w:val="00AD193B"/>
    <w:rsid w:val="00AD1960"/>
    <w:rsid w:val="00AD1982"/>
    <w:rsid w:val="00AD255C"/>
    <w:rsid w:val="00AD2E4A"/>
    <w:rsid w:val="00AD2F84"/>
    <w:rsid w:val="00AD32BC"/>
    <w:rsid w:val="00AD3A75"/>
    <w:rsid w:val="00AD3B0B"/>
    <w:rsid w:val="00AD4687"/>
    <w:rsid w:val="00AD48B0"/>
    <w:rsid w:val="00AD4FFC"/>
    <w:rsid w:val="00AD6061"/>
    <w:rsid w:val="00AD694F"/>
    <w:rsid w:val="00AD6A1D"/>
    <w:rsid w:val="00AD6ACD"/>
    <w:rsid w:val="00AD6D1B"/>
    <w:rsid w:val="00AD71CA"/>
    <w:rsid w:val="00AD7563"/>
    <w:rsid w:val="00AD7730"/>
    <w:rsid w:val="00AD77A9"/>
    <w:rsid w:val="00AD77D9"/>
    <w:rsid w:val="00AD7CA3"/>
    <w:rsid w:val="00AE0331"/>
    <w:rsid w:val="00AE0DC7"/>
    <w:rsid w:val="00AE13C2"/>
    <w:rsid w:val="00AE1B3F"/>
    <w:rsid w:val="00AE2D50"/>
    <w:rsid w:val="00AE2FD8"/>
    <w:rsid w:val="00AE32B3"/>
    <w:rsid w:val="00AE372B"/>
    <w:rsid w:val="00AE41E8"/>
    <w:rsid w:val="00AE4A03"/>
    <w:rsid w:val="00AE4B9B"/>
    <w:rsid w:val="00AE535C"/>
    <w:rsid w:val="00AE5667"/>
    <w:rsid w:val="00AE576F"/>
    <w:rsid w:val="00AE5E05"/>
    <w:rsid w:val="00AE6437"/>
    <w:rsid w:val="00AE6709"/>
    <w:rsid w:val="00AE6973"/>
    <w:rsid w:val="00AE6AA6"/>
    <w:rsid w:val="00AE6CBB"/>
    <w:rsid w:val="00AE6EA3"/>
    <w:rsid w:val="00AE709F"/>
    <w:rsid w:val="00AE7276"/>
    <w:rsid w:val="00AE7506"/>
    <w:rsid w:val="00AE7B80"/>
    <w:rsid w:val="00AF028F"/>
    <w:rsid w:val="00AF170E"/>
    <w:rsid w:val="00AF1B09"/>
    <w:rsid w:val="00AF1B35"/>
    <w:rsid w:val="00AF1B3E"/>
    <w:rsid w:val="00AF1BBC"/>
    <w:rsid w:val="00AF22D1"/>
    <w:rsid w:val="00AF2D28"/>
    <w:rsid w:val="00AF2DFC"/>
    <w:rsid w:val="00AF3D26"/>
    <w:rsid w:val="00AF3D29"/>
    <w:rsid w:val="00AF4286"/>
    <w:rsid w:val="00AF42F6"/>
    <w:rsid w:val="00AF4448"/>
    <w:rsid w:val="00AF485B"/>
    <w:rsid w:val="00AF4AC5"/>
    <w:rsid w:val="00AF4C87"/>
    <w:rsid w:val="00AF586C"/>
    <w:rsid w:val="00AF5B9A"/>
    <w:rsid w:val="00AF5F18"/>
    <w:rsid w:val="00AF5FB5"/>
    <w:rsid w:val="00AF6269"/>
    <w:rsid w:val="00AF63A0"/>
    <w:rsid w:val="00AF644D"/>
    <w:rsid w:val="00AF6615"/>
    <w:rsid w:val="00AF66BA"/>
    <w:rsid w:val="00AF6EEF"/>
    <w:rsid w:val="00AF7110"/>
    <w:rsid w:val="00AF7BA4"/>
    <w:rsid w:val="00B002A9"/>
    <w:rsid w:val="00B00A06"/>
    <w:rsid w:val="00B00B81"/>
    <w:rsid w:val="00B015CD"/>
    <w:rsid w:val="00B01AAF"/>
    <w:rsid w:val="00B0241F"/>
    <w:rsid w:val="00B02602"/>
    <w:rsid w:val="00B02608"/>
    <w:rsid w:val="00B03093"/>
    <w:rsid w:val="00B0362C"/>
    <w:rsid w:val="00B03BF1"/>
    <w:rsid w:val="00B045EF"/>
    <w:rsid w:val="00B04757"/>
    <w:rsid w:val="00B04AA7"/>
    <w:rsid w:val="00B057E8"/>
    <w:rsid w:val="00B05BAB"/>
    <w:rsid w:val="00B065E0"/>
    <w:rsid w:val="00B06D31"/>
    <w:rsid w:val="00B0745A"/>
    <w:rsid w:val="00B076B2"/>
    <w:rsid w:val="00B07C80"/>
    <w:rsid w:val="00B10A55"/>
    <w:rsid w:val="00B10ECA"/>
    <w:rsid w:val="00B112E9"/>
    <w:rsid w:val="00B116FA"/>
    <w:rsid w:val="00B130BF"/>
    <w:rsid w:val="00B13821"/>
    <w:rsid w:val="00B142A9"/>
    <w:rsid w:val="00B14A30"/>
    <w:rsid w:val="00B14B0A"/>
    <w:rsid w:val="00B1508C"/>
    <w:rsid w:val="00B159EC"/>
    <w:rsid w:val="00B16434"/>
    <w:rsid w:val="00B1649D"/>
    <w:rsid w:val="00B16555"/>
    <w:rsid w:val="00B16702"/>
    <w:rsid w:val="00B16BD1"/>
    <w:rsid w:val="00B1759F"/>
    <w:rsid w:val="00B17655"/>
    <w:rsid w:val="00B17819"/>
    <w:rsid w:val="00B1798B"/>
    <w:rsid w:val="00B20697"/>
    <w:rsid w:val="00B21003"/>
    <w:rsid w:val="00B2112C"/>
    <w:rsid w:val="00B21BCA"/>
    <w:rsid w:val="00B223CC"/>
    <w:rsid w:val="00B23237"/>
    <w:rsid w:val="00B23272"/>
    <w:rsid w:val="00B23896"/>
    <w:rsid w:val="00B23E7B"/>
    <w:rsid w:val="00B246BE"/>
    <w:rsid w:val="00B25A37"/>
    <w:rsid w:val="00B25C2B"/>
    <w:rsid w:val="00B25EFA"/>
    <w:rsid w:val="00B260BC"/>
    <w:rsid w:val="00B26119"/>
    <w:rsid w:val="00B2618B"/>
    <w:rsid w:val="00B27075"/>
    <w:rsid w:val="00B27168"/>
    <w:rsid w:val="00B27B98"/>
    <w:rsid w:val="00B304DC"/>
    <w:rsid w:val="00B308AF"/>
    <w:rsid w:val="00B30D37"/>
    <w:rsid w:val="00B313A0"/>
    <w:rsid w:val="00B31B4A"/>
    <w:rsid w:val="00B326A6"/>
    <w:rsid w:val="00B3293F"/>
    <w:rsid w:val="00B32C3C"/>
    <w:rsid w:val="00B32E7F"/>
    <w:rsid w:val="00B32EF2"/>
    <w:rsid w:val="00B33116"/>
    <w:rsid w:val="00B334DD"/>
    <w:rsid w:val="00B33B1C"/>
    <w:rsid w:val="00B33B8F"/>
    <w:rsid w:val="00B33DA1"/>
    <w:rsid w:val="00B33F02"/>
    <w:rsid w:val="00B33F2B"/>
    <w:rsid w:val="00B34AAE"/>
    <w:rsid w:val="00B34E83"/>
    <w:rsid w:val="00B34EF4"/>
    <w:rsid w:val="00B354E1"/>
    <w:rsid w:val="00B356B3"/>
    <w:rsid w:val="00B356D9"/>
    <w:rsid w:val="00B362C7"/>
    <w:rsid w:val="00B3639C"/>
    <w:rsid w:val="00B36758"/>
    <w:rsid w:val="00B36BC2"/>
    <w:rsid w:val="00B3712C"/>
    <w:rsid w:val="00B373A7"/>
    <w:rsid w:val="00B37656"/>
    <w:rsid w:val="00B3784B"/>
    <w:rsid w:val="00B37D9E"/>
    <w:rsid w:val="00B37E72"/>
    <w:rsid w:val="00B40991"/>
    <w:rsid w:val="00B40B2F"/>
    <w:rsid w:val="00B410F0"/>
    <w:rsid w:val="00B41186"/>
    <w:rsid w:val="00B413A6"/>
    <w:rsid w:val="00B415F1"/>
    <w:rsid w:val="00B4186E"/>
    <w:rsid w:val="00B4215D"/>
    <w:rsid w:val="00B42361"/>
    <w:rsid w:val="00B426D1"/>
    <w:rsid w:val="00B42F5A"/>
    <w:rsid w:val="00B43731"/>
    <w:rsid w:val="00B444F1"/>
    <w:rsid w:val="00B44CA4"/>
    <w:rsid w:val="00B455CF"/>
    <w:rsid w:val="00B45609"/>
    <w:rsid w:val="00B4592C"/>
    <w:rsid w:val="00B45F88"/>
    <w:rsid w:val="00B475B6"/>
    <w:rsid w:val="00B47AB1"/>
    <w:rsid w:val="00B47BCF"/>
    <w:rsid w:val="00B47E05"/>
    <w:rsid w:val="00B47F14"/>
    <w:rsid w:val="00B47FD4"/>
    <w:rsid w:val="00B500F0"/>
    <w:rsid w:val="00B50774"/>
    <w:rsid w:val="00B507FE"/>
    <w:rsid w:val="00B50C20"/>
    <w:rsid w:val="00B5110A"/>
    <w:rsid w:val="00B51691"/>
    <w:rsid w:val="00B51AEB"/>
    <w:rsid w:val="00B51CF0"/>
    <w:rsid w:val="00B51D67"/>
    <w:rsid w:val="00B524FA"/>
    <w:rsid w:val="00B528D8"/>
    <w:rsid w:val="00B533F5"/>
    <w:rsid w:val="00B535E6"/>
    <w:rsid w:val="00B5460F"/>
    <w:rsid w:val="00B552D9"/>
    <w:rsid w:val="00B553CA"/>
    <w:rsid w:val="00B556B0"/>
    <w:rsid w:val="00B55E87"/>
    <w:rsid w:val="00B562E6"/>
    <w:rsid w:val="00B563AA"/>
    <w:rsid w:val="00B5680C"/>
    <w:rsid w:val="00B568B4"/>
    <w:rsid w:val="00B569BF"/>
    <w:rsid w:val="00B569C3"/>
    <w:rsid w:val="00B56FBD"/>
    <w:rsid w:val="00B578A0"/>
    <w:rsid w:val="00B57C19"/>
    <w:rsid w:val="00B57C85"/>
    <w:rsid w:val="00B605AD"/>
    <w:rsid w:val="00B60B1D"/>
    <w:rsid w:val="00B613A2"/>
    <w:rsid w:val="00B6154E"/>
    <w:rsid w:val="00B61748"/>
    <w:rsid w:val="00B61921"/>
    <w:rsid w:val="00B61DAE"/>
    <w:rsid w:val="00B62036"/>
    <w:rsid w:val="00B622B6"/>
    <w:rsid w:val="00B62365"/>
    <w:rsid w:val="00B627DB"/>
    <w:rsid w:val="00B629E3"/>
    <w:rsid w:val="00B6333F"/>
    <w:rsid w:val="00B63D24"/>
    <w:rsid w:val="00B63E11"/>
    <w:rsid w:val="00B63F09"/>
    <w:rsid w:val="00B64031"/>
    <w:rsid w:val="00B645C9"/>
    <w:rsid w:val="00B6461D"/>
    <w:rsid w:val="00B64648"/>
    <w:rsid w:val="00B648D5"/>
    <w:rsid w:val="00B6495E"/>
    <w:rsid w:val="00B6554E"/>
    <w:rsid w:val="00B66430"/>
    <w:rsid w:val="00B667B5"/>
    <w:rsid w:val="00B66A2C"/>
    <w:rsid w:val="00B66C22"/>
    <w:rsid w:val="00B67019"/>
    <w:rsid w:val="00B673B4"/>
    <w:rsid w:val="00B6743C"/>
    <w:rsid w:val="00B674D1"/>
    <w:rsid w:val="00B70F8B"/>
    <w:rsid w:val="00B71298"/>
    <w:rsid w:val="00B71355"/>
    <w:rsid w:val="00B716D4"/>
    <w:rsid w:val="00B71BAF"/>
    <w:rsid w:val="00B71BF5"/>
    <w:rsid w:val="00B72F97"/>
    <w:rsid w:val="00B7311F"/>
    <w:rsid w:val="00B73184"/>
    <w:rsid w:val="00B73EA2"/>
    <w:rsid w:val="00B7411B"/>
    <w:rsid w:val="00B74B20"/>
    <w:rsid w:val="00B74DAD"/>
    <w:rsid w:val="00B74DEC"/>
    <w:rsid w:val="00B7545C"/>
    <w:rsid w:val="00B764E2"/>
    <w:rsid w:val="00B76540"/>
    <w:rsid w:val="00B76D07"/>
    <w:rsid w:val="00B76EB3"/>
    <w:rsid w:val="00B77066"/>
    <w:rsid w:val="00B773B1"/>
    <w:rsid w:val="00B77F36"/>
    <w:rsid w:val="00B801E0"/>
    <w:rsid w:val="00B8024F"/>
    <w:rsid w:val="00B8073A"/>
    <w:rsid w:val="00B81712"/>
    <w:rsid w:val="00B8178D"/>
    <w:rsid w:val="00B81C2B"/>
    <w:rsid w:val="00B81DAD"/>
    <w:rsid w:val="00B829F4"/>
    <w:rsid w:val="00B83191"/>
    <w:rsid w:val="00B831B7"/>
    <w:rsid w:val="00B833D0"/>
    <w:rsid w:val="00B83666"/>
    <w:rsid w:val="00B83906"/>
    <w:rsid w:val="00B8422D"/>
    <w:rsid w:val="00B84249"/>
    <w:rsid w:val="00B850A3"/>
    <w:rsid w:val="00B856C0"/>
    <w:rsid w:val="00B867EC"/>
    <w:rsid w:val="00B86868"/>
    <w:rsid w:val="00B8719F"/>
    <w:rsid w:val="00B875D8"/>
    <w:rsid w:val="00B878AE"/>
    <w:rsid w:val="00B900D8"/>
    <w:rsid w:val="00B90222"/>
    <w:rsid w:val="00B916D0"/>
    <w:rsid w:val="00B917AB"/>
    <w:rsid w:val="00B91BAC"/>
    <w:rsid w:val="00B91F4C"/>
    <w:rsid w:val="00B92167"/>
    <w:rsid w:val="00B92590"/>
    <w:rsid w:val="00B92623"/>
    <w:rsid w:val="00B92756"/>
    <w:rsid w:val="00B92CDC"/>
    <w:rsid w:val="00B93165"/>
    <w:rsid w:val="00B931B2"/>
    <w:rsid w:val="00B936A0"/>
    <w:rsid w:val="00B93A72"/>
    <w:rsid w:val="00B9467F"/>
    <w:rsid w:val="00B94A12"/>
    <w:rsid w:val="00B94D43"/>
    <w:rsid w:val="00B9504B"/>
    <w:rsid w:val="00B953A5"/>
    <w:rsid w:val="00B9556C"/>
    <w:rsid w:val="00B956FF"/>
    <w:rsid w:val="00B95A3A"/>
    <w:rsid w:val="00B95A80"/>
    <w:rsid w:val="00B95EFE"/>
    <w:rsid w:val="00B9668F"/>
    <w:rsid w:val="00B96704"/>
    <w:rsid w:val="00B96716"/>
    <w:rsid w:val="00B96ADB"/>
    <w:rsid w:val="00B96EB7"/>
    <w:rsid w:val="00B972FE"/>
    <w:rsid w:val="00B9735A"/>
    <w:rsid w:val="00B9750E"/>
    <w:rsid w:val="00B97534"/>
    <w:rsid w:val="00B97C1D"/>
    <w:rsid w:val="00BA02E5"/>
    <w:rsid w:val="00BA0FFE"/>
    <w:rsid w:val="00BA10DF"/>
    <w:rsid w:val="00BA146C"/>
    <w:rsid w:val="00BA1894"/>
    <w:rsid w:val="00BA1948"/>
    <w:rsid w:val="00BA19F3"/>
    <w:rsid w:val="00BA1E59"/>
    <w:rsid w:val="00BA1F23"/>
    <w:rsid w:val="00BA2587"/>
    <w:rsid w:val="00BA26AF"/>
    <w:rsid w:val="00BA2F5C"/>
    <w:rsid w:val="00BA3858"/>
    <w:rsid w:val="00BA3BF7"/>
    <w:rsid w:val="00BA40E5"/>
    <w:rsid w:val="00BA4EC8"/>
    <w:rsid w:val="00BA6510"/>
    <w:rsid w:val="00BA6511"/>
    <w:rsid w:val="00BA7274"/>
    <w:rsid w:val="00BA7445"/>
    <w:rsid w:val="00BA7AB3"/>
    <w:rsid w:val="00BA7DEB"/>
    <w:rsid w:val="00BA7F66"/>
    <w:rsid w:val="00BB006D"/>
    <w:rsid w:val="00BB00E2"/>
    <w:rsid w:val="00BB0573"/>
    <w:rsid w:val="00BB089D"/>
    <w:rsid w:val="00BB0A6E"/>
    <w:rsid w:val="00BB0B46"/>
    <w:rsid w:val="00BB1AFF"/>
    <w:rsid w:val="00BB1BF0"/>
    <w:rsid w:val="00BB1CB1"/>
    <w:rsid w:val="00BB2789"/>
    <w:rsid w:val="00BB2C49"/>
    <w:rsid w:val="00BB3374"/>
    <w:rsid w:val="00BB35F5"/>
    <w:rsid w:val="00BB3AC1"/>
    <w:rsid w:val="00BB403A"/>
    <w:rsid w:val="00BB424B"/>
    <w:rsid w:val="00BB47E2"/>
    <w:rsid w:val="00BB4932"/>
    <w:rsid w:val="00BB4AC0"/>
    <w:rsid w:val="00BB5276"/>
    <w:rsid w:val="00BB5609"/>
    <w:rsid w:val="00BB57CD"/>
    <w:rsid w:val="00BB6549"/>
    <w:rsid w:val="00BB684C"/>
    <w:rsid w:val="00BB6BA5"/>
    <w:rsid w:val="00BB6C04"/>
    <w:rsid w:val="00BB7242"/>
    <w:rsid w:val="00BB7E37"/>
    <w:rsid w:val="00BC054E"/>
    <w:rsid w:val="00BC0777"/>
    <w:rsid w:val="00BC160D"/>
    <w:rsid w:val="00BC1690"/>
    <w:rsid w:val="00BC172C"/>
    <w:rsid w:val="00BC17FC"/>
    <w:rsid w:val="00BC1DF5"/>
    <w:rsid w:val="00BC2331"/>
    <w:rsid w:val="00BC2525"/>
    <w:rsid w:val="00BC2A73"/>
    <w:rsid w:val="00BC2B0A"/>
    <w:rsid w:val="00BC3707"/>
    <w:rsid w:val="00BC3907"/>
    <w:rsid w:val="00BC3F20"/>
    <w:rsid w:val="00BC4633"/>
    <w:rsid w:val="00BC4743"/>
    <w:rsid w:val="00BC56F5"/>
    <w:rsid w:val="00BC59F0"/>
    <w:rsid w:val="00BC5AE6"/>
    <w:rsid w:val="00BC5FC6"/>
    <w:rsid w:val="00BC6691"/>
    <w:rsid w:val="00BC6A5D"/>
    <w:rsid w:val="00BC7160"/>
    <w:rsid w:val="00BC731B"/>
    <w:rsid w:val="00BC7339"/>
    <w:rsid w:val="00BC77BF"/>
    <w:rsid w:val="00BD03DE"/>
    <w:rsid w:val="00BD0A47"/>
    <w:rsid w:val="00BD0B6A"/>
    <w:rsid w:val="00BD0C77"/>
    <w:rsid w:val="00BD0CEF"/>
    <w:rsid w:val="00BD0F09"/>
    <w:rsid w:val="00BD0F34"/>
    <w:rsid w:val="00BD126C"/>
    <w:rsid w:val="00BD136B"/>
    <w:rsid w:val="00BD13F4"/>
    <w:rsid w:val="00BD1640"/>
    <w:rsid w:val="00BD2590"/>
    <w:rsid w:val="00BD2925"/>
    <w:rsid w:val="00BD2E73"/>
    <w:rsid w:val="00BD3B26"/>
    <w:rsid w:val="00BD40B8"/>
    <w:rsid w:val="00BD5513"/>
    <w:rsid w:val="00BD5967"/>
    <w:rsid w:val="00BD5C1E"/>
    <w:rsid w:val="00BD615A"/>
    <w:rsid w:val="00BD6D46"/>
    <w:rsid w:val="00BD7086"/>
    <w:rsid w:val="00BD7370"/>
    <w:rsid w:val="00BD788A"/>
    <w:rsid w:val="00BD79AB"/>
    <w:rsid w:val="00BD7AF1"/>
    <w:rsid w:val="00BD7CC9"/>
    <w:rsid w:val="00BD7DE0"/>
    <w:rsid w:val="00BE0503"/>
    <w:rsid w:val="00BE06E6"/>
    <w:rsid w:val="00BE0AB0"/>
    <w:rsid w:val="00BE0CD5"/>
    <w:rsid w:val="00BE1281"/>
    <w:rsid w:val="00BE129C"/>
    <w:rsid w:val="00BE155A"/>
    <w:rsid w:val="00BE17CE"/>
    <w:rsid w:val="00BE1BD9"/>
    <w:rsid w:val="00BE1BE0"/>
    <w:rsid w:val="00BE25E1"/>
    <w:rsid w:val="00BE2FA4"/>
    <w:rsid w:val="00BE31A4"/>
    <w:rsid w:val="00BE31F0"/>
    <w:rsid w:val="00BE3B5C"/>
    <w:rsid w:val="00BE45DF"/>
    <w:rsid w:val="00BE4C68"/>
    <w:rsid w:val="00BE564C"/>
    <w:rsid w:val="00BE5685"/>
    <w:rsid w:val="00BE5993"/>
    <w:rsid w:val="00BE5EB1"/>
    <w:rsid w:val="00BE6215"/>
    <w:rsid w:val="00BE643D"/>
    <w:rsid w:val="00BE6A99"/>
    <w:rsid w:val="00BE6D3B"/>
    <w:rsid w:val="00BE72A2"/>
    <w:rsid w:val="00BE7865"/>
    <w:rsid w:val="00BE7E16"/>
    <w:rsid w:val="00BF0466"/>
    <w:rsid w:val="00BF0924"/>
    <w:rsid w:val="00BF09E7"/>
    <w:rsid w:val="00BF0AB6"/>
    <w:rsid w:val="00BF10E0"/>
    <w:rsid w:val="00BF14D6"/>
    <w:rsid w:val="00BF1D65"/>
    <w:rsid w:val="00BF1DCE"/>
    <w:rsid w:val="00BF28AF"/>
    <w:rsid w:val="00BF2FEB"/>
    <w:rsid w:val="00BF33B2"/>
    <w:rsid w:val="00BF3471"/>
    <w:rsid w:val="00BF3D1A"/>
    <w:rsid w:val="00BF4008"/>
    <w:rsid w:val="00BF44DB"/>
    <w:rsid w:val="00BF4620"/>
    <w:rsid w:val="00BF51CA"/>
    <w:rsid w:val="00BF5598"/>
    <w:rsid w:val="00BF5935"/>
    <w:rsid w:val="00BF598F"/>
    <w:rsid w:val="00BF5E05"/>
    <w:rsid w:val="00BF6C36"/>
    <w:rsid w:val="00BF6D80"/>
    <w:rsid w:val="00BF6E7E"/>
    <w:rsid w:val="00BF7A99"/>
    <w:rsid w:val="00BF7ACF"/>
    <w:rsid w:val="00BF7EDE"/>
    <w:rsid w:val="00C002D0"/>
    <w:rsid w:val="00C00D75"/>
    <w:rsid w:val="00C0109C"/>
    <w:rsid w:val="00C0193D"/>
    <w:rsid w:val="00C02303"/>
    <w:rsid w:val="00C0384E"/>
    <w:rsid w:val="00C03E72"/>
    <w:rsid w:val="00C03E8B"/>
    <w:rsid w:val="00C0474F"/>
    <w:rsid w:val="00C04B39"/>
    <w:rsid w:val="00C04CB6"/>
    <w:rsid w:val="00C05E61"/>
    <w:rsid w:val="00C06C4F"/>
    <w:rsid w:val="00C06F5D"/>
    <w:rsid w:val="00C07A1B"/>
    <w:rsid w:val="00C07B27"/>
    <w:rsid w:val="00C1052D"/>
    <w:rsid w:val="00C106E2"/>
    <w:rsid w:val="00C112F7"/>
    <w:rsid w:val="00C11369"/>
    <w:rsid w:val="00C11C8C"/>
    <w:rsid w:val="00C12095"/>
    <w:rsid w:val="00C120C0"/>
    <w:rsid w:val="00C1287E"/>
    <w:rsid w:val="00C12C92"/>
    <w:rsid w:val="00C12FFD"/>
    <w:rsid w:val="00C13486"/>
    <w:rsid w:val="00C136DE"/>
    <w:rsid w:val="00C14027"/>
    <w:rsid w:val="00C14078"/>
    <w:rsid w:val="00C144CF"/>
    <w:rsid w:val="00C14B65"/>
    <w:rsid w:val="00C14D80"/>
    <w:rsid w:val="00C150A1"/>
    <w:rsid w:val="00C160D1"/>
    <w:rsid w:val="00C161F2"/>
    <w:rsid w:val="00C165EC"/>
    <w:rsid w:val="00C16AC5"/>
    <w:rsid w:val="00C16F8D"/>
    <w:rsid w:val="00C170CB"/>
    <w:rsid w:val="00C17D9F"/>
    <w:rsid w:val="00C20BF5"/>
    <w:rsid w:val="00C20E67"/>
    <w:rsid w:val="00C20F46"/>
    <w:rsid w:val="00C21783"/>
    <w:rsid w:val="00C217ED"/>
    <w:rsid w:val="00C2286F"/>
    <w:rsid w:val="00C2290E"/>
    <w:rsid w:val="00C22E46"/>
    <w:rsid w:val="00C233DF"/>
    <w:rsid w:val="00C23513"/>
    <w:rsid w:val="00C23633"/>
    <w:rsid w:val="00C23638"/>
    <w:rsid w:val="00C23808"/>
    <w:rsid w:val="00C24612"/>
    <w:rsid w:val="00C248E1"/>
    <w:rsid w:val="00C254D4"/>
    <w:rsid w:val="00C25759"/>
    <w:rsid w:val="00C257E3"/>
    <w:rsid w:val="00C2612B"/>
    <w:rsid w:val="00C269D6"/>
    <w:rsid w:val="00C26E77"/>
    <w:rsid w:val="00C26E99"/>
    <w:rsid w:val="00C26F6F"/>
    <w:rsid w:val="00C307E1"/>
    <w:rsid w:val="00C30BB8"/>
    <w:rsid w:val="00C30C53"/>
    <w:rsid w:val="00C30E4B"/>
    <w:rsid w:val="00C3163D"/>
    <w:rsid w:val="00C31B9E"/>
    <w:rsid w:val="00C32AB4"/>
    <w:rsid w:val="00C32FC2"/>
    <w:rsid w:val="00C335A8"/>
    <w:rsid w:val="00C3367C"/>
    <w:rsid w:val="00C338EB"/>
    <w:rsid w:val="00C339CF"/>
    <w:rsid w:val="00C339EF"/>
    <w:rsid w:val="00C33CB5"/>
    <w:rsid w:val="00C33F77"/>
    <w:rsid w:val="00C343F6"/>
    <w:rsid w:val="00C34682"/>
    <w:rsid w:val="00C35180"/>
    <w:rsid w:val="00C352D3"/>
    <w:rsid w:val="00C352D8"/>
    <w:rsid w:val="00C356BF"/>
    <w:rsid w:val="00C35F0F"/>
    <w:rsid w:val="00C35F23"/>
    <w:rsid w:val="00C35F34"/>
    <w:rsid w:val="00C36302"/>
    <w:rsid w:val="00C36901"/>
    <w:rsid w:val="00C36E25"/>
    <w:rsid w:val="00C36EFC"/>
    <w:rsid w:val="00C370FB"/>
    <w:rsid w:val="00C37451"/>
    <w:rsid w:val="00C37455"/>
    <w:rsid w:val="00C375BA"/>
    <w:rsid w:val="00C377FA"/>
    <w:rsid w:val="00C37E80"/>
    <w:rsid w:val="00C400B6"/>
    <w:rsid w:val="00C40165"/>
    <w:rsid w:val="00C4070A"/>
    <w:rsid w:val="00C40A25"/>
    <w:rsid w:val="00C41096"/>
    <w:rsid w:val="00C4124B"/>
    <w:rsid w:val="00C41B48"/>
    <w:rsid w:val="00C41E79"/>
    <w:rsid w:val="00C42088"/>
    <w:rsid w:val="00C42303"/>
    <w:rsid w:val="00C4258B"/>
    <w:rsid w:val="00C429DA"/>
    <w:rsid w:val="00C42A9C"/>
    <w:rsid w:val="00C43395"/>
    <w:rsid w:val="00C433C8"/>
    <w:rsid w:val="00C442E7"/>
    <w:rsid w:val="00C445F3"/>
    <w:rsid w:val="00C44BE8"/>
    <w:rsid w:val="00C451C3"/>
    <w:rsid w:val="00C464A9"/>
    <w:rsid w:val="00C46749"/>
    <w:rsid w:val="00C46908"/>
    <w:rsid w:val="00C46B43"/>
    <w:rsid w:val="00C46C28"/>
    <w:rsid w:val="00C47050"/>
    <w:rsid w:val="00C4798E"/>
    <w:rsid w:val="00C47E5D"/>
    <w:rsid w:val="00C50817"/>
    <w:rsid w:val="00C50A37"/>
    <w:rsid w:val="00C5119B"/>
    <w:rsid w:val="00C51590"/>
    <w:rsid w:val="00C5177C"/>
    <w:rsid w:val="00C51B81"/>
    <w:rsid w:val="00C51C74"/>
    <w:rsid w:val="00C52183"/>
    <w:rsid w:val="00C521AE"/>
    <w:rsid w:val="00C524CB"/>
    <w:rsid w:val="00C52845"/>
    <w:rsid w:val="00C529CD"/>
    <w:rsid w:val="00C52A5E"/>
    <w:rsid w:val="00C52CC4"/>
    <w:rsid w:val="00C53C84"/>
    <w:rsid w:val="00C54AF0"/>
    <w:rsid w:val="00C55167"/>
    <w:rsid w:val="00C554D9"/>
    <w:rsid w:val="00C555AA"/>
    <w:rsid w:val="00C55600"/>
    <w:rsid w:val="00C557D1"/>
    <w:rsid w:val="00C55A24"/>
    <w:rsid w:val="00C566E3"/>
    <w:rsid w:val="00C56D57"/>
    <w:rsid w:val="00C5729A"/>
    <w:rsid w:val="00C6019E"/>
    <w:rsid w:val="00C60A10"/>
    <w:rsid w:val="00C60DF3"/>
    <w:rsid w:val="00C615E2"/>
    <w:rsid w:val="00C615E3"/>
    <w:rsid w:val="00C617C5"/>
    <w:rsid w:val="00C61EE0"/>
    <w:rsid w:val="00C61FEB"/>
    <w:rsid w:val="00C62053"/>
    <w:rsid w:val="00C6246C"/>
    <w:rsid w:val="00C628FF"/>
    <w:rsid w:val="00C62AD4"/>
    <w:rsid w:val="00C630F6"/>
    <w:rsid w:val="00C63557"/>
    <w:rsid w:val="00C6363D"/>
    <w:rsid w:val="00C636C2"/>
    <w:rsid w:val="00C637B8"/>
    <w:rsid w:val="00C63FDE"/>
    <w:rsid w:val="00C64493"/>
    <w:rsid w:val="00C648B5"/>
    <w:rsid w:val="00C649DD"/>
    <w:rsid w:val="00C64A07"/>
    <w:rsid w:val="00C64B78"/>
    <w:rsid w:val="00C64F44"/>
    <w:rsid w:val="00C65B91"/>
    <w:rsid w:val="00C65EDC"/>
    <w:rsid w:val="00C65F36"/>
    <w:rsid w:val="00C66837"/>
    <w:rsid w:val="00C66ADE"/>
    <w:rsid w:val="00C670C4"/>
    <w:rsid w:val="00C67487"/>
    <w:rsid w:val="00C67B38"/>
    <w:rsid w:val="00C67D81"/>
    <w:rsid w:val="00C7050E"/>
    <w:rsid w:val="00C70C9C"/>
    <w:rsid w:val="00C70F2C"/>
    <w:rsid w:val="00C71743"/>
    <w:rsid w:val="00C71E7B"/>
    <w:rsid w:val="00C71F03"/>
    <w:rsid w:val="00C722DA"/>
    <w:rsid w:val="00C728D8"/>
    <w:rsid w:val="00C73244"/>
    <w:rsid w:val="00C7370C"/>
    <w:rsid w:val="00C73C8A"/>
    <w:rsid w:val="00C73E03"/>
    <w:rsid w:val="00C74123"/>
    <w:rsid w:val="00C742F4"/>
    <w:rsid w:val="00C7432A"/>
    <w:rsid w:val="00C74AE1"/>
    <w:rsid w:val="00C74E01"/>
    <w:rsid w:val="00C75597"/>
    <w:rsid w:val="00C75AEE"/>
    <w:rsid w:val="00C75CA8"/>
    <w:rsid w:val="00C75F35"/>
    <w:rsid w:val="00C76460"/>
    <w:rsid w:val="00C76D8B"/>
    <w:rsid w:val="00C76FB9"/>
    <w:rsid w:val="00C771E7"/>
    <w:rsid w:val="00C7748B"/>
    <w:rsid w:val="00C77B7D"/>
    <w:rsid w:val="00C77D27"/>
    <w:rsid w:val="00C77DDC"/>
    <w:rsid w:val="00C80121"/>
    <w:rsid w:val="00C80541"/>
    <w:rsid w:val="00C80812"/>
    <w:rsid w:val="00C80DF8"/>
    <w:rsid w:val="00C80EE7"/>
    <w:rsid w:val="00C80F8C"/>
    <w:rsid w:val="00C817E9"/>
    <w:rsid w:val="00C818E2"/>
    <w:rsid w:val="00C81ABA"/>
    <w:rsid w:val="00C821D2"/>
    <w:rsid w:val="00C823B7"/>
    <w:rsid w:val="00C828EE"/>
    <w:rsid w:val="00C82B39"/>
    <w:rsid w:val="00C82E57"/>
    <w:rsid w:val="00C8307C"/>
    <w:rsid w:val="00C83568"/>
    <w:rsid w:val="00C83AA1"/>
    <w:rsid w:val="00C83D8D"/>
    <w:rsid w:val="00C840AC"/>
    <w:rsid w:val="00C84861"/>
    <w:rsid w:val="00C84C66"/>
    <w:rsid w:val="00C84CEF"/>
    <w:rsid w:val="00C84D3E"/>
    <w:rsid w:val="00C85046"/>
    <w:rsid w:val="00C85393"/>
    <w:rsid w:val="00C855AF"/>
    <w:rsid w:val="00C85DA0"/>
    <w:rsid w:val="00C8692D"/>
    <w:rsid w:val="00C86CE7"/>
    <w:rsid w:val="00C86F74"/>
    <w:rsid w:val="00C87308"/>
    <w:rsid w:val="00C87FC0"/>
    <w:rsid w:val="00C901B7"/>
    <w:rsid w:val="00C90200"/>
    <w:rsid w:val="00C90A6F"/>
    <w:rsid w:val="00C913CC"/>
    <w:rsid w:val="00C91BE8"/>
    <w:rsid w:val="00C91C96"/>
    <w:rsid w:val="00C920AC"/>
    <w:rsid w:val="00C92618"/>
    <w:rsid w:val="00C9283C"/>
    <w:rsid w:val="00C93071"/>
    <w:rsid w:val="00C93216"/>
    <w:rsid w:val="00C93884"/>
    <w:rsid w:val="00C939D9"/>
    <w:rsid w:val="00C93BBD"/>
    <w:rsid w:val="00C93BDF"/>
    <w:rsid w:val="00C93E21"/>
    <w:rsid w:val="00C9422B"/>
    <w:rsid w:val="00C94832"/>
    <w:rsid w:val="00C94E9F"/>
    <w:rsid w:val="00C95032"/>
    <w:rsid w:val="00C954A7"/>
    <w:rsid w:val="00C95947"/>
    <w:rsid w:val="00C95AF8"/>
    <w:rsid w:val="00C960FD"/>
    <w:rsid w:val="00C962EB"/>
    <w:rsid w:val="00C965B8"/>
    <w:rsid w:val="00C96A74"/>
    <w:rsid w:val="00C96B08"/>
    <w:rsid w:val="00C96BEE"/>
    <w:rsid w:val="00C973DA"/>
    <w:rsid w:val="00C976FD"/>
    <w:rsid w:val="00C97B0E"/>
    <w:rsid w:val="00C97D01"/>
    <w:rsid w:val="00CA049F"/>
    <w:rsid w:val="00CA0568"/>
    <w:rsid w:val="00CA0704"/>
    <w:rsid w:val="00CA1209"/>
    <w:rsid w:val="00CA2C04"/>
    <w:rsid w:val="00CA2FD1"/>
    <w:rsid w:val="00CA345D"/>
    <w:rsid w:val="00CA35FD"/>
    <w:rsid w:val="00CA388B"/>
    <w:rsid w:val="00CA3E35"/>
    <w:rsid w:val="00CA43FC"/>
    <w:rsid w:val="00CA4CA5"/>
    <w:rsid w:val="00CA4E7C"/>
    <w:rsid w:val="00CA4F13"/>
    <w:rsid w:val="00CA507D"/>
    <w:rsid w:val="00CA50CD"/>
    <w:rsid w:val="00CA587B"/>
    <w:rsid w:val="00CA597D"/>
    <w:rsid w:val="00CA5C10"/>
    <w:rsid w:val="00CA5C69"/>
    <w:rsid w:val="00CA6241"/>
    <w:rsid w:val="00CA655F"/>
    <w:rsid w:val="00CA6819"/>
    <w:rsid w:val="00CA69A9"/>
    <w:rsid w:val="00CA6E4A"/>
    <w:rsid w:val="00CA6FFB"/>
    <w:rsid w:val="00CA72C2"/>
    <w:rsid w:val="00CA754E"/>
    <w:rsid w:val="00CA7C73"/>
    <w:rsid w:val="00CA7FE2"/>
    <w:rsid w:val="00CB005A"/>
    <w:rsid w:val="00CB0068"/>
    <w:rsid w:val="00CB014D"/>
    <w:rsid w:val="00CB05A9"/>
    <w:rsid w:val="00CB1679"/>
    <w:rsid w:val="00CB1732"/>
    <w:rsid w:val="00CB1781"/>
    <w:rsid w:val="00CB19C1"/>
    <w:rsid w:val="00CB22D9"/>
    <w:rsid w:val="00CB240C"/>
    <w:rsid w:val="00CB24B2"/>
    <w:rsid w:val="00CB3005"/>
    <w:rsid w:val="00CB3704"/>
    <w:rsid w:val="00CB4097"/>
    <w:rsid w:val="00CB4385"/>
    <w:rsid w:val="00CB476E"/>
    <w:rsid w:val="00CB49E3"/>
    <w:rsid w:val="00CB4C41"/>
    <w:rsid w:val="00CB4CD5"/>
    <w:rsid w:val="00CB4F5A"/>
    <w:rsid w:val="00CB5524"/>
    <w:rsid w:val="00CB5852"/>
    <w:rsid w:val="00CB59F5"/>
    <w:rsid w:val="00CB5A4D"/>
    <w:rsid w:val="00CB5A81"/>
    <w:rsid w:val="00CB5DC8"/>
    <w:rsid w:val="00CB66F7"/>
    <w:rsid w:val="00CB6764"/>
    <w:rsid w:val="00CB6788"/>
    <w:rsid w:val="00CB6909"/>
    <w:rsid w:val="00CB6B69"/>
    <w:rsid w:val="00CB6CBC"/>
    <w:rsid w:val="00CB6CD3"/>
    <w:rsid w:val="00CB7172"/>
    <w:rsid w:val="00CB72A7"/>
    <w:rsid w:val="00CB72C9"/>
    <w:rsid w:val="00CB7673"/>
    <w:rsid w:val="00CB7904"/>
    <w:rsid w:val="00CB7B10"/>
    <w:rsid w:val="00CC057B"/>
    <w:rsid w:val="00CC0926"/>
    <w:rsid w:val="00CC094B"/>
    <w:rsid w:val="00CC09BB"/>
    <w:rsid w:val="00CC0DCB"/>
    <w:rsid w:val="00CC0E94"/>
    <w:rsid w:val="00CC0F08"/>
    <w:rsid w:val="00CC1176"/>
    <w:rsid w:val="00CC12A7"/>
    <w:rsid w:val="00CC16B4"/>
    <w:rsid w:val="00CC1A96"/>
    <w:rsid w:val="00CC1DD0"/>
    <w:rsid w:val="00CC1E68"/>
    <w:rsid w:val="00CC2901"/>
    <w:rsid w:val="00CC2A42"/>
    <w:rsid w:val="00CC2B17"/>
    <w:rsid w:val="00CC304B"/>
    <w:rsid w:val="00CC38A5"/>
    <w:rsid w:val="00CC3F13"/>
    <w:rsid w:val="00CC41F7"/>
    <w:rsid w:val="00CC45D3"/>
    <w:rsid w:val="00CC4A69"/>
    <w:rsid w:val="00CC4D99"/>
    <w:rsid w:val="00CC509F"/>
    <w:rsid w:val="00CC5ED0"/>
    <w:rsid w:val="00CC5F56"/>
    <w:rsid w:val="00CC60C7"/>
    <w:rsid w:val="00CC6FCF"/>
    <w:rsid w:val="00CC7017"/>
    <w:rsid w:val="00CC72FE"/>
    <w:rsid w:val="00CC7545"/>
    <w:rsid w:val="00CC77F7"/>
    <w:rsid w:val="00CC7F9E"/>
    <w:rsid w:val="00CD11A0"/>
    <w:rsid w:val="00CD11A9"/>
    <w:rsid w:val="00CD1A2D"/>
    <w:rsid w:val="00CD2759"/>
    <w:rsid w:val="00CD2A51"/>
    <w:rsid w:val="00CD3060"/>
    <w:rsid w:val="00CD30C1"/>
    <w:rsid w:val="00CD319D"/>
    <w:rsid w:val="00CD31E5"/>
    <w:rsid w:val="00CD340F"/>
    <w:rsid w:val="00CD3748"/>
    <w:rsid w:val="00CD44A8"/>
    <w:rsid w:val="00CD4718"/>
    <w:rsid w:val="00CD4839"/>
    <w:rsid w:val="00CD52AE"/>
    <w:rsid w:val="00CD54C9"/>
    <w:rsid w:val="00CD5820"/>
    <w:rsid w:val="00CD5986"/>
    <w:rsid w:val="00CD64CE"/>
    <w:rsid w:val="00CD68BE"/>
    <w:rsid w:val="00CD6B2A"/>
    <w:rsid w:val="00CD6C80"/>
    <w:rsid w:val="00CD6E15"/>
    <w:rsid w:val="00CD7050"/>
    <w:rsid w:val="00CD728F"/>
    <w:rsid w:val="00CD78FA"/>
    <w:rsid w:val="00CD7985"/>
    <w:rsid w:val="00CD7B9F"/>
    <w:rsid w:val="00CE0393"/>
    <w:rsid w:val="00CE15AD"/>
    <w:rsid w:val="00CE18DA"/>
    <w:rsid w:val="00CE1990"/>
    <w:rsid w:val="00CE23AD"/>
    <w:rsid w:val="00CE2BCF"/>
    <w:rsid w:val="00CE2BDB"/>
    <w:rsid w:val="00CE2C29"/>
    <w:rsid w:val="00CE32C6"/>
    <w:rsid w:val="00CE3662"/>
    <w:rsid w:val="00CE372B"/>
    <w:rsid w:val="00CE3A97"/>
    <w:rsid w:val="00CE3DC6"/>
    <w:rsid w:val="00CE3DCE"/>
    <w:rsid w:val="00CE3EF2"/>
    <w:rsid w:val="00CE439F"/>
    <w:rsid w:val="00CE445C"/>
    <w:rsid w:val="00CE49C6"/>
    <w:rsid w:val="00CE5163"/>
    <w:rsid w:val="00CE53DC"/>
    <w:rsid w:val="00CE54C4"/>
    <w:rsid w:val="00CE5819"/>
    <w:rsid w:val="00CE5821"/>
    <w:rsid w:val="00CE5852"/>
    <w:rsid w:val="00CE5C46"/>
    <w:rsid w:val="00CE5F65"/>
    <w:rsid w:val="00CE5FA5"/>
    <w:rsid w:val="00CE60C6"/>
    <w:rsid w:val="00CE6371"/>
    <w:rsid w:val="00CE64DB"/>
    <w:rsid w:val="00CE6565"/>
    <w:rsid w:val="00CE6643"/>
    <w:rsid w:val="00CE6E38"/>
    <w:rsid w:val="00CE6E99"/>
    <w:rsid w:val="00CE7363"/>
    <w:rsid w:val="00CF0925"/>
    <w:rsid w:val="00CF134F"/>
    <w:rsid w:val="00CF1AE9"/>
    <w:rsid w:val="00CF2075"/>
    <w:rsid w:val="00CF2086"/>
    <w:rsid w:val="00CF23DE"/>
    <w:rsid w:val="00CF28A9"/>
    <w:rsid w:val="00CF2CDE"/>
    <w:rsid w:val="00CF2F29"/>
    <w:rsid w:val="00CF37AC"/>
    <w:rsid w:val="00CF47C7"/>
    <w:rsid w:val="00CF48DA"/>
    <w:rsid w:val="00CF4C0F"/>
    <w:rsid w:val="00CF51F7"/>
    <w:rsid w:val="00CF5382"/>
    <w:rsid w:val="00CF5F45"/>
    <w:rsid w:val="00CF6258"/>
    <w:rsid w:val="00CF6470"/>
    <w:rsid w:val="00CF6E00"/>
    <w:rsid w:val="00CF7C45"/>
    <w:rsid w:val="00CF7F11"/>
    <w:rsid w:val="00D003A0"/>
    <w:rsid w:val="00D003B5"/>
    <w:rsid w:val="00D0076E"/>
    <w:rsid w:val="00D0091C"/>
    <w:rsid w:val="00D00E0E"/>
    <w:rsid w:val="00D0121F"/>
    <w:rsid w:val="00D022AE"/>
    <w:rsid w:val="00D02573"/>
    <w:rsid w:val="00D0260B"/>
    <w:rsid w:val="00D0261F"/>
    <w:rsid w:val="00D0290E"/>
    <w:rsid w:val="00D02970"/>
    <w:rsid w:val="00D03611"/>
    <w:rsid w:val="00D036BC"/>
    <w:rsid w:val="00D0376B"/>
    <w:rsid w:val="00D0441D"/>
    <w:rsid w:val="00D04735"/>
    <w:rsid w:val="00D04B77"/>
    <w:rsid w:val="00D04F66"/>
    <w:rsid w:val="00D0519E"/>
    <w:rsid w:val="00D05588"/>
    <w:rsid w:val="00D05A13"/>
    <w:rsid w:val="00D05B21"/>
    <w:rsid w:val="00D05B2C"/>
    <w:rsid w:val="00D05F8E"/>
    <w:rsid w:val="00D06157"/>
    <w:rsid w:val="00D06186"/>
    <w:rsid w:val="00D064BA"/>
    <w:rsid w:val="00D064D7"/>
    <w:rsid w:val="00D06794"/>
    <w:rsid w:val="00D06F54"/>
    <w:rsid w:val="00D06FA9"/>
    <w:rsid w:val="00D07269"/>
    <w:rsid w:val="00D07355"/>
    <w:rsid w:val="00D07AD1"/>
    <w:rsid w:val="00D10011"/>
    <w:rsid w:val="00D1066F"/>
    <w:rsid w:val="00D10F98"/>
    <w:rsid w:val="00D11163"/>
    <w:rsid w:val="00D11399"/>
    <w:rsid w:val="00D1152E"/>
    <w:rsid w:val="00D11A0E"/>
    <w:rsid w:val="00D12086"/>
    <w:rsid w:val="00D128A0"/>
    <w:rsid w:val="00D134DC"/>
    <w:rsid w:val="00D1421D"/>
    <w:rsid w:val="00D14531"/>
    <w:rsid w:val="00D14886"/>
    <w:rsid w:val="00D14D23"/>
    <w:rsid w:val="00D14D74"/>
    <w:rsid w:val="00D15711"/>
    <w:rsid w:val="00D16613"/>
    <w:rsid w:val="00D16DE4"/>
    <w:rsid w:val="00D16E31"/>
    <w:rsid w:val="00D17F91"/>
    <w:rsid w:val="00D20115"/>
    <w:rsid w:val="00D20905"/>
    <w:rsid w:val="00D2119F"/>
    <w:rsid w:val="00D212A0"/>
    <w:rsid w:val="00D2159C"/>
    <w:rsid w:val="00D21723"/>
    <w:rsid w:val="00D21888"/>
    <w:rsid w:val="00D21BE7"/>
    <w:rsid w:val="00D22336"/>
    <w:rsid w:val="00D22402"/>
    <w:rsid w:val="00D22786"/>
    <w:rsid w:val="00D227D4"/>
    <w:rsid w:val="00D22A78"/>
    <w:rsid w:val="00D22F65"/>
    <w:rsid w:val="00D23802"/>
    <w:rsid w:val="00D24638"/>
    <w:rsid w:val="00D247FB"/>
    <w:rsid w:val="00D249A6"/>
    <w:rsid w:val="00D2580F"/>
    <w:rsid w:val="00D25852"/>
    <w:rsid w:val="00D25B54"/>
    <w:rsid w:val="00D272DC"/>
    <w:rsid w:val="00D273FA"/>
    <w:rsid w:val="00D275C0"/>
    <w:rsid w:val="00D27868"/>
    <w:rsid w:val="00D27BAA"/>
    <w:rsid w:val="00D30BDA"/>
    <w:rsid w:val="00D31906"/>
    <w:rsid w:val="00D31BFE"/>
    <w:rsid w:val="00D31E54"/>
    <w:rsid w:val="00D31EDE"/>
    <w:rsid w:val="00D327BE"/>
    <w:rsid w:val="00D33809"/>
    <w:rsid w:val="00D33A7C"/>
    <w:rsid w:val="00D33C58"/>
    <w:rsid w:val="00D34C9E"/>
    <w:rsid w:val="00D3552A"/>
    <w:rsid w:val="00D357E2"/>
    <w:rsid w:val="00D364C0"/>
    <w:rsid w:val="00D3696C"/>
    <w:rsid w:val="00D36BFC"/>
    <w:rsid w:val="00D378FB"/>
    <w:rsid w:val="00D37AFE"/>
    <w:rsid w:val="00D37DBF"/>
    <w:rsid w:val="00D40178"/>
    <w:rsid w:val="00D405C9"/>
    <w:rsid w:val="00D4062D"/>
    <w:rsid w:val="00D406C2"/>
    <w:rsid w:val="00D40960"/>
    <w:rsid w:val="00D414FB"/>
    <w:rsid w:val="00D41AF7"/>
    <w:rsid w:val="00D4204C"/>
    <w:rsid w:val="00D4225D"/>
    <w:rsid w:val="00D42414"/>
    <w:rsid w:val="00D4284F"/>
    <w:rsid w:val="00D42F88"/>
    <w:rsid w:val="00D44264"/>
    <w:rsid w:val="00D44307"/>
    <w:rsid w:val="00D44A5E"/>
    <w:rsid w:val="00D45A42"/>
    <w:rsid w:val="00D46671"/>
    <w:rsid w:val="00D466E4"/>
    <w:rsid w:val="00D46718"/>
    <w:rsid w:val="00D46768"/>
    <w:rsid w:val="00D468A5"/>
    <w:rsid w:val="00D46E18"/>
    <w:rsid w:val="00D4758C"/>
    <w:rsid w:val="00D47659"/>
    <w:rsid w:val="00D476E0"/>
    <w:rsid w:val="00D477C2"/>
    <w:rsid w:val="00D47A51"/>
    <w:rsid w:val="00D47B07"/>
    <w:rsid w:val="00D50AC4"/>
    <w:rsid w:val="00D50B84"/>
    <w:rsid w:val="00D51003"/>
    <w:rsid w:val="00D51024"/>
    <w:rsid w:val="00D51C0D"/>
    <w:rsid w:val="00D51E21"/>
    <w:rsid w:val="00D52A2C"/>
    <w:rsid w:val="00D52FD3"/>
    <w:rsid w:val="00D53548"/>
    <w:rsid w:val="00D537BF"/>
    <w:rsid w:val="00D53B70"/>
    <w:rsid w:val="00D54282"/>
    <w:rsid w:val="00D546DF"/>
    <w:rsid w:val="00D548A7"/>
    <w:rsid w:val="00D54942"/>
    <w:rsid w:val="00D54E6A"/>
    <w:rsid w:val="00D54FE1"/>
    <w:rsid w:val="00D5566B"/>
    <w:rsid w:val="00D5568B"/>
    <w:rsid w:val="00D55B13"/>
    <w:rsid w:val="00D55E66"/>
    <w:rsid w:val="00D566C0"/>
    <w:rsid w:val="00D56B9F"/>
    <w:rsid w:val="00D56E07"/>
    <w:rsid w:val="00D5784B"/>
    <w:rsid w:val="00D5788E"/>
    <w:rsid w:val="00D57A16"/>
    <w:rsid w:val="00D57C3B"/>
    <w:rsid w:val="00D60488"/>
    <w:rsid w:val="00D60612"/>
    <w:rsid w:val="00D6098F"/>
    <w:rsid w:val="00D6174D"/>
    <w:rsid w:val="00D6226E"/>
    <w:rsid w:val="00D622DC"/>
    <w:rsid w:val="00D6251F"/>
    <w:rsid w:val="00D626B6"/>
    <w:rsid w:val="00D62FC2"/>
    <w:rsid w:val="00D62FED"/>
    <w:rsid w:val="00D632F9"/>
    <w:rsid w:val="00D63EFE"/>
    <w:rsid w:val="00D642E4"/>
    <w:rsid w:val="00D64410"/>
    <w:rsid w:val="00D64AC6"/>
    <w:rsid w:val="00D64E46"/>
    <w:rsid w:val="00D65981"/>
    <w:rsid w:val="00D65B34"/>
    <w:rsid w:val="00D660F9"/>
    <w:rsid w:val="00D664B9"/>
    <w:rsid w:val="00D669FC"/>
    <w:rsid w:val="00D66D33"/>
    <w:rsid w:val="00D66D9F"/>
    <w:rsid w:val="00D6725D"/>
    <w:rsid w:val="00D67557"/>
    <w:rsid w:val="00D67971"/>
    <w:rsid w:val="00D70053"/>
    <w:rsid w:val="00D70B0D"/>
    <w:rsid w:val="00D70C56"/>
    <w:rsid w:val="00D70C73"/>
    <w:rsid w:val="00D71142"/>
    <w:rsid w:val="00D718C6"/>
    <w:rsid w:val="00D71BDF"/>
    <w:rsid w:val="00D72046"/>
    <w:rsid w:val="00D7227D"/>
    <w:rsid w:val="00D72729"/>
    <w:rsid w:val="00D728A2"/>
    <w:rsid w:val="00D72BDA"/>
    <w:rsid w:val="00D72D5D"/>
    <w:rsid w:val="00D72DF5"/>
    <w:rsid w:val="00D72F32"/>
    <w:rsid w:val="00D72FCE"/>
    <w:rsid w:val="00D7300B"/>
    <w:rsid w:val="00D73B56"/>
    <w:rsid w:val="00D73BBE"/>
    <w:rsid w:val="00D73D49"/>
    <w:rsid w:val="00D73D99"/>
    <w:rsid w:val="00D740D5"/>
    <w:rsid w:val="00D74924"/>
    <w:rsid w:val="00D75823"/>
    <w:rsid w:val="00D758AC"/>
    <w:rsid w:val="00D75B7C"/>
    <w:rsid w:val="00D76077"/>
    <w:rsid w:val="00D7631A"/>
    <w:rsid w:val="00D7654E"/>
    <w:rsid w:val="00D76E65"/>
    <w:rsid w:val="00D77A8D"/>
    <w:rsid w:val="00D77B45"/>
    <w:rsid w:val="00D77BD4"/>
    <w:rsid w:val="00D77E85"/>
    <w:rsid w:val="00D77FAB"/>
    <w:rsid w:val="00D805E1"/>
    <w:rsid w:val="00D80F39"/>
    <w:rsid w:val="00D81134"/>
    <w:rsid w:val="00D81675"/>
    <w:rsid w:val="00D822D2"/>
    <w:rsid w:val="00D823B3"/>
    <w:rsid w:val="00D82789"/>
    <w:rsid w:val="00D8285B"/>
    <w:rsid w:val="00D82C7E"/>
    <w:rsid w:val="00D83479"/>
    <w:rsid w:val="00D83DF7"/>
    <w:rsid w:val="00D84437"/>
    <w:rsid w:val="00D84584"/>
    <w:rsid w:val="00D845E8"/>
    <w:rsid w:val="00D8482D"/>
    <w:rsid w:val="00D84A2C"/>
    <w:rsid w:val="00D84E82"/>
    <w:rsid w:val="00D851E9"/>
    <w:rsid w:val="00D852AF"/>
    <w:rsid w:val="00D853E3"/>
    <w:rsid w:val="00D856DC"/>
    <w:rsid w:val="00D85BED"/>
    <w:rsid w:val="00D85D0E"/>
    <w:rsid w:val="00D85D56"/>
    <w:rsid w:val="00D860AB"/>
    <w:rsid w:val="00D86238"/>
    <w:rsid w:val="00D865E3"/>
    <w:rsid w:val="00D86BC5"/>
    <w:rsid w:val="00D86EB5"/>
    <w:rsid w:val="00D870FE"/>
    <w:rsid w:val="00D8717F"/>
    <w:rsid w:val="00D874D0"/>
    <w:rsid w:val="00D9093C"/>
    <w:rsid w:val="00D90A83"/>
    <w:rsid w:val="00D90AF6"/>
    <w:rsid w:val="00D91025"/>
    <w:rsid w:val="00D91152"/>
    <w:rsid w:val="00D91198"/>
    <w:rsid w:val="00D91238"/>
    <w:rsid w:val="00D91264"/>
    <w:rsid w:val="00D915AB"/>
    <w:rsid w:val="00D917A7"/>
    <w:rsid w:val="00D94318"/>
    <w:rsid w:val="00D94378"/>
    <w:rsid w:val="00D9451E"/>
    <w:rsid w:val="00D949DD"/>
    <w:rsid w:val="00D94F86"/>
    <w:rsid w:val="00D953ED"/>
    <w:rsid w:val="00D95954"/>
    <w:rsid w:val="00D959F9"/>
    <w:rsid w:val="00D95D9B"/>
    <w:rsid w:val="00D96487"/>
    <w:rsid w:val="00D96AD0"/>
    <w:rsid w:val="00D96FE2"/>
    <w:rsid w:val="00D97291"/>
    <w:rsid w:val="00D97348"/>
    <w:rsid w:val="00D9755D"/>
    <w:rsid w:val="00D97FE8"/>
    <w:rsid w:val="00DA06C8"/>
    <w:rsid w:val="00DA07EE"/>
    <w:rsid w:val="00DA0935"/>
    <w:rsid w:val="00DA0956"/>
    <w:rsid w:val="00DA0D12"/>
    <w:rsid w:val="00DA0DEF"/>
    <w:rsid w:val="00DA0E1C"/>
    <w:rsid w:val="00DA10AD"/>
    <w:rsid w:val="00DA11FA"/>
    <w:rsid w:val="00DA2096"/>
    <w:rsid w:val="00DA27F2"/>
    <w:rsid w:val="00DA2845"/>
    <w:rsid w:val="00DA2C36"/>
    <w:rsid w:val="00DA31EF"/>
    <w:rsid w:val="00DA3223"/>
    <w:rsid w:val="00DA37AE"/>
    <w:rsid w:val="00DA3D4E"/>
    <w:rsid w:val="00DA4016"/>
    <w:rsid w:val="00DA4F6E"/>
    <w:rsid w:val="00DA4FAB"/>
    <w:rsid w:val="00DA53C4"/>
    <w:rsid w:val="00DA5474"/>
    <w:rsid w:val="00DA557F"/>
    <w:rsid w:val="00DA5628"/>
    <w:rsid w:val="00DA5A3A"/>
    <w:rsid w:val="00DA5C10"/>
    <w:rsid w:val="00DA5EA2"/>
    <w:rsid w:val="00DA5F4D"/>
    <w:rsid w:val="00DA62D1"/>
    <w:rsid w:val="00DA64CC"/>
    <w:rsid w:val="00DA6583"/>
    <w:rsid w:val="00DA6A60"/>
    <w:rsid w:val="00DA6A94"/>
    <w:rsid w:val="00DA7212"/>
    <w:rsid w:val="00DA7290"/>
    <w:rsid w:val="00DA7A10"/>
    <w:rsid w:val="00DB03F9"/>
    <w:rsid w:val="00DB0415"/>
    <w:rsid w:val="00DB06DC"/>
    <w:rsid w:val="00DB0D4C"/>
    <w:rsid w:val="00DB1669"/>
    <w:rsid w:val="00DB1A1E"/>
    <w:rsid w:val="00DB1B41"/>
    <w:rsid w:val="00DB231C"/>
    <w:rsid w:val="00DB24F6"/>
    <w:rsid w:val="00DB2AC8"/>
    <w:rsid w:val="00DB2D8E"/>
    <w:rsid w:val="00DB2F10"/>
    <w:rsid w:val="00DB3305"/>
    <w:rsid w:val="00DB35D7"/>
    <w:rsid w:val="00DB3A3E"/>
    <w:rsid w:val="00DB4482"/>
    <w:rsid w:val="00DB47E0"/>
    <w:rsid w:val="00DB4E19"/>
    <w:rsid w:val="00DB508F"/>
    <w:rsid w:val="00DB5E87"/>
    <w:rsid w:val="00DB5EDE"/>
    <w:rsid w:val="00DB68D3"/>
    <w:rsid w:val="00DB6AE7"/>
    <w:rsid w:val="00DB6B87"/>
    <w:rsid w:val="00DB6D71"/>
    <w:rsid w:val="00DB6E81"/>
    <w:rsid w:val="00DB76A5"/>
    <w:rsid w:val="00DB7744"/>
    <w:rsid w:val="00DB7749"/>
    <w:rsid w:val="00DB7CF3"/>
    <w:rsid w:val="00DC011A"/>
    <w:rsid w:val="00DC16FC"/>
    <w:rsid w:val="00DC20D4"/>
    <w:rsid w:val="00DC2A96"/>
    <w:rsid w:val="00DC303B"/>
    <w:rsid w:val="00DC3300"/>
    <w:rsid w:val="00DC3649"/>
    <w:rsid w:val="00DC3AE6"/>
    <w:rsid w:val="00DC4309"/>
    <w:rsid w:val="00DC43BB"/>
    <w:rsid w:val="00DC4721"/>
    <w:rsid w:val="00DC50B4"/>
    <w:rsid w:val="00DC5337"/>
    <w:rsid w:val="00DC5B01"/>
    <w:rsid w:val="00DC62CB"/>
    <w:rsid w:val="00DC6612"/>
    <w:rsid w:val="00DC6B5B"/>
    <w:rsid w:val="00DC7196"/>
    <w:rsid w:val="00DC7322"/>
    <w:rsid w:val="00DC74B0"/>
    <w:rsid w:val="00DC7630"/>
    <w:rsid w:val="00DC7A51"/>
    <w:rsid w:val="00DC7BBA"/>
    <w:rsid w:val="00DD003D"/>
    <w:rsid w:val="00DD032B"/>
    <w:rsid w:val="00DD03B4"/>
    <w:rsid w:val="00DD0517"/>
    <w:rsid w:val="00DD0891"/>
    <w:rsid w:val="00DD1988"/>
    <w:rsid w:val="00DD2285"/>
    <w:rsid w:val="00DD22BE"/>
    <w:rsid w:val="00DD271D"/>
    <w:rsid w:val="00DD2CB0"/>
    <w:rsid w:val="00DD319A"/>
    <w:rsid w:val="00DD35F6"/>
    <w:rsid w:val="00DD3B08"/>
    <w:rsid w:val="00DD3D32"/>
    <w:rsid w:val="00DD3D6F"/>
    <w:rsid w:val="00DD432F"/>
    <w:rsid w:val="00DD47C0"/>
    <w:rsid w:val="00DD4A44"/>
    <w:rsid w:val="00DD4E1D"/>
    <w:rsid w:val="00DD50D6"/>
    <w:rsid w:val="00DD5291"/>
    <w:rsid w:val="00DD5D44"/>
    <w:rsid w:val="00DD6590"/>
    <w:rsid w:val="00DD6914"/>
    <w:rsid w:val="00DD6A3A"/>
    <w:rsid w:val="00DD7078"/>
    <w:rsid w:val="00DD7A5E"/>
    <w:rsid w:val="00DD7E7C"/>
    <w:rsid w:val="00DE00F3"/>
    <w:rsid w:val="00DE0710"/>
    <w:rsid w:val="00DE0EA9"/>
    <w:rsid w:val="00DE127C"/>
    <w:rsid w:val="00DE16B5"/>
    <w:rsid w:val="00DE1AB1"/>
    <w:rsid w:val="00DE1D26"/>
    <w:rsid w:val="00DE22F9"/>
    <w:rsid w:val="00DE2394"/>
    <w:rsid w:val="00DE259D"/>
    <w:rsid w:val="00DE2830"/>
    <w:rsid w:val="00DE2C4F"/>
    <w:rsid w:val="00DE2F2C"/>
    <w:rsid w:val="00DE34BB"/>
    <w:rsid w:val="00DE3AD4"/>
    <w:rsid w:val="00DE3F1C"/>
    <w:rsid w:val="00DE3F72"/>
    <w:rsid w:val="00DE4040"/>
    <w:rsid w:val="00DE453A"/>
    <w:rsid w:val="00DE46B7"/>
    <w:rsid w:val="00DE4D95"/>
    <w:rsid w:val="00DE5302"/>
    <w:rsid w:val="00DE5780"/>
    <w:rsid w:val="00DE5B9B"/>
    <w:rsid w:val="00DE5F05"/>
    <w:rsid w:val="00DE5F08"/>
    <w:rsid w:val="00DE6DA6"/>
    <w:rsid w:val="00DE71B7"/>
    <w:rsid w:val="00DF0007"/>
    <w:rsid w:val="00DF1314"/>
    <w:rsid w:val="00DF1905"/>
    <w:rsid w:val="00DF1E6C"/>
    <w:rsid w:val="00DF23BF"/>
    <w:rsid w:val="00DF23FA"/>
    <w:rsid w:val="00DF2DF0"/>
    <w:rsid w:val="00DF2E14"/>
    <w:rsid w:val="00DF2ECF"/>
    <w:rsid w:val="00DF33DB"/>
    <w:rsid w:val="00DF3674"/>
    <w:rsid w:val="00DF380B"/>
    <w:rsid w:val="00DF387F"/>
    <w:rsid w:val="00DF3CC2"/>
    <w:rsid w:val="00DF4523"/>
    <w:rsid w:val="00DF48E9"/>
    <w:rsid w:val="00DF4AB9"/>
    <w:rsid w:val="00DF588A"/>
    <w:rsid w:val="00DF62AD"/>
    <w:rsid w:val="00DF6765"/>
    <w:rsid w:val="00DF6E25"/>
    <w:rsid w:val="00DF74E5"/>
    <w:rsid w:val="00DF7878"/>
    <w:rsid w:val="00DF79D3"/>
    <w:rsid w:val="00DF7EF3"/>
    <w:rsid w:val="00E00055"/>
    <w:rsid w:val="00E00299"/>
    <w:rsid w:val="00E011AC"/>
    <w:rsid w:val="00E01265"/>
    <w:rsid w:val="00E01407"/>
    <w:rsid w:val="00E01C4E"/>
    <w:rsid w:val="00E02361"/>
    <w:rsid w:val="00E027E2"/>
    <w:rsid w:val="00E02924"/>
    <w:rsid w:val="00E0388F"/>
    <w:rsid w:val="00E03A3B"/>
    <w:rsid w:val="00E03B0E"/>
    <w:rsid w:val="00E03D07"/>
    <w:rsid w:val="00E03E0C"/>
    <w:rsid w:val="00E041A4"/>
    <w:rsid w:val="00E04979"/>
    <w:rsid w:val="00E05891"/>
    <w:rsid w:val="00E058C5"/>
    <w:rsid w:val="00E05E5D"/>
    <w:rsid w:val="00E06135"/>
    <w:rsid w:val="00E066CD"/>
    <w:rsid w:val="00E06CCA"/>
    <w:rsid w:val="00E07409"/>
    <w:rsid w:val="00E07468"/>
    <w:rsid w:val="00E105E7"/>
    <w:rsid w:val="00E10BA2"/>
    <w:rsid w:val="00E10CC0"/>
    <w:rsid w:val="00E10DD7"/>
    <w:rsid w:val="00E116D8"/>
    <w:rsid w:val="00E117AF"/>
    <w:rsid w:val="00E11EFF"/>
    <w:rsid w:val="00E11F40"/>
    <w:rsid w:val="00E123AC"/>
    <w:rsid w:val="00E125FC"/>
    <w:rsid w:val="00E1275A"/>
    <w:rsid w:val="00E12EF9"/>
    <w:rsid w:val="00E12F64"/>
    <w:rsid w:val="00E133E5"/>
    <w:rsid w:val="00E13AC2"/>
    <w:rsid w:val="00E13BFB"/>
    <w:rsid w:val="00E14553"/>
    <w:rsid w:val="00E14751"/>
    <w:rsid w:val="00E14886"/>
    <w:rsid w:val="00E14FCF"/>
    <w:rsid w:val="00E152F3"/>
    <w:rsid w:val="00E15490"/>
    <w:rsid w:val="00E15E7A"/>
    <w:rsid w:val="00E171F6"/>
    <w:rsid w:val="00E17564"/>
    <w:rsid w:val="00E17573"/>
    <w:rsid w:val="00E17D32"/>
    <w:rsid w:val="00E207A9"/>
    <w:rsid w:val="00E20D27"/>
    <w:rsid w:val="00E210D5"/>
    <w:rsid w:val="00E21989"/>
    <w:rsid w:val="00E21C09"/>
    <w:rsid w:val="00E21E50"/>
    <w:rsid w:val="00E2281D"/>
    <w:rsid w:val="00E22C12"/>
    <w:rsid w:val="00E22F04"/>
    <w:rsid w:val="00E2326E"/>
    <w:rsid w:val="00E23305"/>
    <w:rsid w:val="00E23331"/>
    <w:rsid w:val="00E23641"/>
    <w:rsid w:val="00E23C36"/>
    <w:rsid w:val="00E240B8"/>
    <w:rsid w:val="00E2419D"/>
    <w:rsid w:val="00E24DFA"/>
    <w:rsid w:val="00E2510E"/>
    <w:rsid w:val="00E25122"/>
    <w:rsid w:val="00E2787B"/>
    <w:rsid w:val="00E3067A"/>
    <w:rsid w:val="00E30CD5"/>
    <w:rsid w:val="00E31334"/>
    <w:rsid w:val="00E32199"/>
    <w:rsid w:val="00E32266"/>
    <w:rsid w:val="00E3276A"/>
    <w:rsid w:val="00E32918"/>
    <w:rsid w:val="00E32B73"/>
    <w:rsid w:val="00E32D7F"/>
    <w:rsid w:val="00E330F6"/>
    <w:rsid w:val="00E33581"/>
    <w:rsid w:val="00E33BBC"/>
    <w:rsid w:val="00E33E63"/>
    <w:rsid w:val="00E34020"/>
    <w:rsid w:val="00E342FE"/>
    <w:rsid w:val="00E34934"/>
    <w:rsid w:val="00E34DA4"/>
    <w:rsid w:val="00E353B8"/>
    <w:rsid w:val="00E3573B"/>
    <w:rsid w:val="00E35ED1"/>
    <w:rsid w:val="00E360EA"/>
    <w:rsid w:val="00E363F0"/>
    <w:rsid w:val="00E36944"/>
    <w:rsid w:val="00E37465"/>
    <w:rsid w:val="00E37936"/>
    <w:rsid w:val="00E37967"/>
    <w:rsid w:val="00E400B0"/>
    <w:rsid w:val="00E402C9"/>
    <w:rsid w:val="00E40513"/>
    <w:rsid w:val="00E409A4"/>
    <w:rsid w:val="00E410E7"/>
    <w:rsid w:val="00E411D4"/>
    <w:rsid w:val="00E416C4"/>
    <w:rsid w:val="00E41714"/>
    <w:rsid w:val="00E41DC1"/>
    <w:rsid w:val="00E420B1"/>
    <w:rsid w:val="00E4238A"/>
    <w:rsid w:val="00E4243E"/>
    <w:rsid w:val="00E4267A"/>
    <w:rsid w:val="00E4338A"/>
    <w:rsid w:val="00E43494"/>
    <w:rsid w:val="00E43527"/>
    <w:rsid w:val="00E439CD"/>
    <w:rsid w:val="00E43AE0"/>
    <w:rsid w:val="00E43C3D"/>
    <w:rsid w:val="00E44323"/>
    <w:rsid w:val="00E44924"/>
    <w:rsid w:val="00E44E1D"/>
    <w:rsid w:val="00E454E7"/>
    <w:rsid w:val="00E45757"/>
    <w:rsid w:val="00E45938"/>
    <w:rsid w:val="00E45A04"/>
    <w:rsid w:val="00E45A90"/>
    <w:rsid w:val="00E460D3"/>
    <w:rsid w:val="00E46153"/>
    <w:rsid w:val="00E46292"/>
    <w:rsid w:val="00E46427"/>
    <w:rsid w:val="00E46809"/>
    <w:rsid w:val="00E46841"/>
    <w:rsid w:val="00E46B47"/>
    <w:rsid w:val="00E46C2C"/>
    <w:rsid w:val="00E46F10"/>
    <w:rsid w:val="00E4747E"/>
    <w:rsid w:val="00E47A67"/>
    <w:rsid w:val="00E47DA5"/>
    <w:rsid w:val="00E506A0"/>
    <w:rsid w:val="00E5111E"/>
    <w:rsid w:val="00E5186F"/>
    <w:rsid w:val="00E53108"/>
    <w:rsid w:val="00E534A9"/>
    <w:rsid w:val="00E5358E"/>
    <w:rsid w:val="00E536E1"/>
    <w:rsid w:val="00E53973"/>
    <w:rsid w:val="00E548E1"/>
    <w:rsid w:val="00E56847"/>
    <w:rsid w:val="00E56879"/>
    <w:rsid w:val="00E5727E"/>
    <w:rsid w:val="00E57A55"/>
    <w:rsid w:val="00E57BBA"/>
    <w:rsid w:val="00E57E8E"/>
    <w:rsid w:val="00E603A1"/>
    <w:rsid w:val="00E6052A"/>
    <w:rsid w:val="00E6058C"/>
    <w:rsid w:val="00E609F4"/>
    <w:rsid w:val="00E61DD5"/>
    <w:rsid w:val="00E61E6F"/>
    <w:rsid w:val="00E626A7"/>
    <w:rsid w:val="00E62722"/>
    <w:rsid w:val="00E62A7E"/>
    <w:rsid w:val="00E62D0A"/>
    <w:rsid w:val="00E62FBB"/>
    <w:rsid w:val="00E62FE2"/>
    <w:rsid w:val="00E633AC"/>
    <w:rsid w:val="00E637BE"/>
    <w:rsid w:val="00E63D3F"/>
    <w:rsid w:val="00E63E80"/>
    <w:rsid w:val="00E640A2"/>
    <w:rsid w:val="00E64338"/>
    <w:rsid w:val="00E6492C"/>
    <w:rsid w:val="00E64D0A"/>
    <w:rsid w:val="00E651EE"/>
    <w:rsid w:val="00E65361"/>
    <w:rsid w:val="00E65507"/>
    <w:rsid w:val="00E65866"/>
    <w:rsid w:val="00E65A2B"/>
    <w:rsid w:val="00E65AAC"/>
    <w:rsid w:val="00E65EB0"/>
    <w:rsid w:val="00E66507"/>
    <w:rsid w:val="00E66723"/>
    <w:rsid w:val="00E668C4"/>
    <w:rsid w:val="00E6730C"/>
    <w:rsid w:val="00E70029"/>
    <w:rsid w:val="00E70414"/>
    <w:rsid w:val="00E705CA"/>
    <w:rsid w:val="00E70885"/>
    <w:rsid w:val="00E70992"/>
    <w:rsid w:val="00E70DD8"/>
    <w:rsid w:val="00E70F0D"/>
    <w:rsid w:val="00E70F4F"/>
    <w:rsid w:val="00E70F61"/>
    <w:rsid w:val="00E71060"/>
    <w:rsid w:val="00E72156"/>
    <w:rsid w:val="00E727F3"/>
    <w:rsid w:val="00E72975"/>
    <w:rsid w:val="00E73806"/>
    <w:rsid w:val="00E73887"/>
    <w:rsid w:val="00E739A8"/>
    <w:rsid w:val="00E73D9E"/>
    <w:rsid w:val="00E73EDB"/>
    <w:rsid w:val="00E7436A"/>
    <w:rsid w:val="00E74BAF"/>
    <w:rsid w:val="00E74C5B"/>
    <w:rsid w:val="00E754F5"/>
    <w:rsid w:val="00E755B3"/>
    <w:rsid w:val="00E755F7"/>
    <w:rsid w:val="00E756F4"/>
    <w:rsid w:val="00E7586E"/>
    <w:rsid w:val="00E758F6"/>
    <w:rsid w:val="00E75968"/>
    <w:rsid w:val="00E76165"/>
    <w:rsid w:val="00E76D48"/>
    <w:rsid w:val="00E77EA3"/>
    <w:rsid w:val="00E8097A"/>
    <w:rsid w:val="00E8173E"/>
    <w:rsid w:val="00E82012"/>
    <w:rsid w:val="00E826C1"/>
    <w:rsid w:val="00E826D5"/>
    <w:rsid w:val="00E829EB"/>
    <w:rsid w:val="00E82AE9"/>
    <w:rsid w:val="00E82D1D"/>
    <w:rsid w:val="00E82E26"/>
    <w:rsid w:val="00E83110"/>
    <w:rsid w:val="00E83604"/>
    <w:rsid w:val="00E8362F"/>
    <w:rsid w:val="00E839F3"/>
    <w:rsid w:val="00E83A5B"/>
    <w:rsid w:val="00E83C20"/>
    <w:rsid w:val="00E84139"/>
    <w:rsid w:val="00E842A4"/>
    <w:rsid w:val="00E8493E"/>
    <w:rsid w:val="00E849BA"/>
    <w:rsid w:val="00E84BA6"/>
    <w:rsid w:val="00E8512D"/>
    <w:rsid w:val="00E8527D"/>
    <w:rsid w:val="00E85352"/>
    <w:rsid w:val="00E85DB9"/>
    <w:rsid w:val="00E8639E"/>
    <w:rsid w:val="00E864B2"/>
    <w:rsid w:val="00E86BE8"/>
    <w:rsid w:val="00E86FC8"/>
    <w:rsid w:val="00E8777C"/>
    <w:rsid w:val="00E877E1"/>
    <w:rsid w:val="00E87F61"/>
    <w:rsid w:val="00E903F0"/>
    <w:rsid w:val="00E904CB"/>
    <w:rsid w:val="00E90667"/>
    <w:rsid w:val="00E9067D"/>
    <w:rsid w:val="00E9168E"/>
    <w:rsid w:val="00E9181C"/>
    <w:rsid w:val="00E924AA"/>
    <w:rsid w:val="00E9296C"/>
    <w:rsid w:val="00E929FD"/>
    <w:rsid w:val="00E92DFF"/>
    <w:rsid w:val="00E941AC"/>
    <w:rsid w:val="00E94423"/>
    <w:rsid w:val="00E94600"/>
    <w:rsid w:val="00E94655"/>
    <w:rsid w:val="00E9528E"/>
    <w:rsid w:val="00E95CB2"/>
    <w:rsid w:val="00E96318"/>
    <w:rsid w:val="00E9645C"/>
    <w:rsid w:val="00E96769"/>
    <w:rsid w:val="00E96AB9"/>
    <w:rsid w:val="00E9721C"/>
    <w:rsid w:val="00E97D8C"/>
    <w:rsid w:val="00EA0B29"/>
    <w:rsid w:val="00EA0F55"/>
    <w:rsid w:val="00EA1525"/>
    <w:rsid w:val="00EA2080"/>
    <w:rsid w:val="00EA221E"/>
    <w:rsid w:val="00EA247A"/>
    <w:rsid w:val="00EA2723"/>
    <w:rsid w:val="00EA29EB"/>
    <w:rsid w:val="00EA3936"/>
    <w:rsid w:val="00EA3AB4"/>
    <w:rsid w:val="00EA3F4D"/>
    <w:rsid w:val="00EA3F5F"/>
    <w:rsid w:val="00EA430C"/>
    <w:rsid w:val="00EA4492"/>
    <w:rsid w:val="00EA4F32"/>
    <w:rsid w:val="00EA5094"/>
    <w:rsid w:val="00EA50FB"/>
    <w:rsid w:val="00EA6663"/>
    <w:rsid w:val="00EA6693"/>
    <w:rsid w:val="00EA688A"/>
    <w:rsid w:val="00EA6CEC"/>
    <w:rsid w:val="00EA6D0E"/>
    <w:rsid w:val="00EA6EB0"/>
    <w:rsid w:val="00EA744F"/>
    <w:rsid w:val="00EA74A1"/>
    <w:rsid w:val="00EA7614"/>
    <w:rsid w:val="00EA77C5"/>
    <w:rsid w:val="00EA7959"/>
    <w:rsid w:val="00EB0B17"/>
    <w:rsid w:val="00EB1062"/>
    <w:rsid w:val="00EB1197"/>
    <w:rsid w:val="00EB1A91"/>
    <w:rsid w:val="00EB1AC7"/>
    <w:rsid w:val="00EB1E68"/>
    <w:rsid w:val="00EB20D3"/>
    <w:rsid w:val="00EB2A40"/>
    <w:rsid w:val="00EB2EEA"/>
    <w:rsid w:val="00EB39E3"/>
    <w:rsid w:val="00EB4845"/>
    <w:rsid w:val="00EB4C34"/>
    <w:rsid w:val="00EB4F90"/>
    <w:rsid w:val="00EB524D"/>
    <w:rsid w:val="00EB5305"/>
    <w:rsid w:val="00EB5B99"/>
    <w:rsid w:val="00EB6DA3"/>
    <w:rsid w:val="00EB7E32"/>
    <w:rsid w:val="00EC01AB"/>
    <w:rsid w:val="00EC044B"/>
    <w:rsid w:val="00EC114F"/>
    <w:rsid w:val="00EC15CA"/>
    <w:rsid w:val="00EC1785"/>
    <w:rsid w:val="00EC1839"/>
    <w:rsid w:val="00EC199B"/>
    <w:rsid w:val="00EC19B0"/>
    <w:rsid w:val="00EC2294"/>
    <w:rsid w:val="00EC22C4"/>
    <w:rsid w:val="00EC2767"/>
    <w:rsid w:val="00EC2B65"/>
    <w:rsid w:val="00EC3115"/>
    <w:rsid w:val="00EC34AA"/>
    <w:rsid w:val="00EC34C5"/>
    <w:rsid w:val="00EC3668"/>
    <w:rsid w:val="00EC377F"/>
    <w:rsid w:val="00EC383F"/>
    <w:rsid w:val="00EC3D1D"/>
    <w:rsid w:val="00EC47F4"/>
    <w:rsid w:val="00EC4895"/>
    <w:rsid w:val="00EC4FC7"/>
    <w:rsid w:val="00EC513A"/>
    <w:rsid w:val="00EC527A"/>
    <w:rsid w:val="00EC539F"/>
    <w:rsid w:val="00EC574B"/>
    <w:rsid w:val="00EC594E"/>
    <w:rsid w:val="00EC59AE"/>
    <w:rsid w:val="00EC5BBE"/>
    <w:rsid w:val="00EC60BF"/>
    <w:rsid w:val="00EC6140"/>
    <w:rsid w:val="00EC6701"/>
    <w:rsid w:val="00EC6B99"/>
    <w:rsid w:val="00EC6EFE"/>
    <w:rsid w:val="00ED06A7"/>
    <w:rsid w:val="00ED09C5"/>
    <w:rsid w:val="00ED0F30"/>
    <w:rsid w:val="00ED1DE8"/>
    <w:rsid w:val="00ED1EFC"/>
    <w:rsid w:val="00ED2396"/>
    <w:rsid w:val="00ED2410"/>
    <w:rsid w:val="00ED25C1"/>
    <w:rsid w:val="00ED2604"/>
    <w:rsid w:val="00ED30EC"/>
    <w:rsid w:val="00ED34C1"/>
    <w:rsid w:val="00ED3935"/>
    <w:rsid w:val="00ED4147"/>
    <w:rsid w:val="00ED46A7"/>
    <w:rsid w:val="00ED4B19"/>
    <w:rsid w:val="00ED4BF5"/>
    <w:rsid w:val="00ED4C52"/>
    <w:rsid w:val="00ED5340"/>
    <w:rsid w:val="00ED5985"/>
    <w:rsid w:val="00ED6083"/>
    <w:rsid w:val="00ED623C"/>
    <w:rsid w:val="00ED63BD"/>
    <w:rsid w:val="00ED65C2"/>
    <w:rsid w:val="00ED70F2"/>
    <w:rsid w:val="00ED7473"/>
    <w:rsid w:val="00ED7727"/>
    <w:rsid w:val="00ED7D90"/>
    <w:rsid w:val="00EE00D4"/>
    <w:rsid w:val="00EE00D6"/>
    <w:rsid w:val="00EE0CD0"/>
    <w:rsid w:val="00EE13AA"/>
    <w:rsid w:val="00EE142B"/>
    <w:rsid w:val="00EE150D"/>
    <w:rsid w:val="00EE19F9"/>
    <w:rsid w:val="00EE1D11"/>
    <w:rsid w:val="00EE22CF"/>
    <w:rsid w:val="00EE232E"/>
    <w:rsid w:val="00EE2677"/>
    <w:rsid w:val="00EE2735"/>
    <w:rsid w:val="00EE28AA"/>
    <w:rsid w:val="00EE2E59"/>
    <w:rsid w:val="00EE2F48"/>
    <w:rsid w:val="00EE3245"/>
    <w:rsid w:val="00EE376E"/>
    <w:rsid w:val="00EE3FA4"/>
    <w:rsid w:val="00EE494A"/>
    <w:rsid w:val="00EE49A9"/>
    <w:rsid w:val="00EE4BEC"/>
    <w:rsid w:val="00EE50A3"/>
    <w:rsid w:val="00EE51EA"/>
    <w:rsid w:val="00EE5460"/>
    <w:rsid w:val="00EE57AA"/>
    <w:rsid w:val="00EE59E0"/>
    <w:rsid w:val="00EE5B94"/>
    <w:rsid w:val="00EE69B3"/>
    <w:rsid w:val="00EE6AAC"/>
    <w:rsid w:val="00EE6D7C"/>
    <w:rsid w:val="00EE7996"/>
    <w:rsid w:val="00EE7CE8"/>
    <w:rsid w:val="00EE7D05"/>
    <w:rsid w:val="00EE7EFD"/>
    <w:rsid w:val="00EF0049"/>
    <w:rsid w:val="00EF0634"/>
    <w:rsid w:val="00EF08CB"/>
    <w:rsid w:val="00EF0924"/>
    <w:rsid w:val="00EF0BCB"/>
    <w:rsid w:val="00EF0E8F"/>
    <w:rsid w:val="00EF1043"/>
    <w:rsid w:val="00EF142F"/>
    <w:rsid w:val="00EF17BB"/>
    <w:rsid w:val="00EF1D31"/>
    <w:rsid w:val="00EF1DB2"/>
    <w:rsid w:val="00EF1E4A"/>
    <w:rsid w:val="00EF2461"/>
    <w:rsid w:val="00EF2B31"/>
    <w:rsid w:val="00EF2FA9"/>
    <w:rsid w:val="00EF3484"/>
    <w:rsid w:val="00EF3E3A"/>
    <w:rsid w:val="00EF43A9"/>
    <w:rsid w:val="00EF48DF"/>
    <w:rsid w:val="00EF4D53"/>
    <w:rsid w:val="00EF5042"/>
    <w:rsid w:val="00EF5745"/>
    <w:rsid w:val="00EF5D52"/>
    <w:rsid w:val="00EF5FBE"/>
    <w:rsid w:val="00EF64AC"/>
    <w:rsid w:val="00EF6965"/>
    <w:rsid w:val="00EF6DD4"/>
    <w:rsid w:val="00EF6F99"/>
    <w:rsid w:val="00EF7393"/>
    <w:rsid w:val="00F00129"/>
    <w:rsid w:val="00F00555"/>
    <w:rsid w:val="00F0074C"/>
    <w:rsid w:val="00F0089F"/>
    <w:rsid w:val="00F00B68"/>
    <w:rsid w:val="00F0104B"/>
    <w:rsid w:val="00F013FA"/>
    <w:rsid w:val="00F01423"/>
    <w:rsid w:val="00F014B8"/>
    <w:rsid w:val="00F01927"/>
    <w:rsid w:val="00F01C48"/>
    <w:rsid w:val="00F02319"/>
    <w:rsid w:val="00F025C1"/>
    <w:rsid w:val="00F02EFE"/>
    <w:rsid w:val="00F02FC2"/>
    <w:rsid w:val="00F03065"/>
    <w:rsid w:val="00F03961"/>
    <w:rsid w:val="00F03A36"/>
    <w:rsid w:val="00F03A6C"/>
    <w:rsid w:val="00F04A9D"/>
    <w:rsid w:val="00F04C75"/>
    <w:rsid w:val="00F04CA8"/>
    <w:rsid w:val="00F054ED"/>
    <w:rsid w:val="00F05736"/>
    <w:rsid w:val="00F05827"/>
    <w:rsid w:val="00F058C3"/>
    <w:rsid w:val="00F05936"/>
    <w:rsid w:val="00F062EC"/>
    <w:rsid w:val="00F06AAA"/>
    <w:rsid w:val="00F06DC4"/>
    <w:rsid w:val="00F073B0"/>
    <w:rsid w:val="00F079EE"/>
    <w:rsid w:val="00F07A06"/>
    <w:rsid w:val="00F07C76"/>
    <w:rsid w:val="00F10467"/>
    <w:rsid w:val="00F1082E"/>
    <w:rsid w:val="00F11337"/>
    <w:rsid w:val="00F116A4"/>
    <w:rsid w:val="00F1214A"/>
    <w:rsid w:val="00F122FE"/>
    <w:rsid w:val="00F12BD7"/>
    <w:rsid w:val="00F1346F"/>
    <w:rsid w:val="00F13712"/>
    <w:rsid w:val="00F13999"/>
    <w:rsid w:val="00F15389"/>
    <w:rsid w:val="00F154BC"/>
    <w:rsid w:val="00F15548"/>
    <w:rsid w:val="00F156E7"/>
    <w:rsid w:val="00F15BAC"/>
    <w:rsid w:val="00F1604B"/>
    <w:rsid w:val="00F1608A"/>
    <w:rsid w:val="00F161E3"/>
    <w:rsid w:val="00F16BFA"/>
    <w:rsid w:val="00F16F30"/>
    <w:rsid w:val="00F1738A"/>
    <w:rsid w:val="00F1785F"/>
    <w:rsid w:val="00F17960"/>
    <w:rsid w:val="00F20146"/>
    <w:rsid w:val="00F206F6"/>
    <w:rsid w:val="00F20D5A"/>
    <w:rsid w:val="00F2125E"/>
    <w:rsid w:val="00F21549"/>
    <w:rsid w:val="00F22784"/>
    <w:rsid w:val="00F23C33"/>
    <w:rsid w:val="00F23E20"/>
    <w:rsid w:val="00F25A41"/>
    <w:rsid w:val="00F25CA9"/>
    <w:rsid w:val="00F26178"/>
    <w:rsid w:val="00F26254"/>
    <w:rsid w:val="00F26475"/>
    <w:rsid w:val="00F26675"/>
    <w:rsid w:val="00F2714B"/>
    <w:rsid w:val="00F2752F"/>
    <w:rsid w:val="00F27544"/>
    <w:rsid w:val="00F27CA9"/>
    <w:rsid w:val="00F30453"/>
    <w:rsid w:val="00F30543"/>
    <w:rsid w:val="00F30642"/>
    <w:rsid w:val="00F30B7A"/>
    <w:rsid w:val="00F30DB7"/>
    <w:rsid w:val="00F31627"/>
    <w:rsid w:val="00F31652"/>
    <w:rsid w:val="00F31A1D"/>
    <w:rsid w:val="00F31CAF"/>
    <w:rsid w:val="00F32299"/>
    <w:rsid w:val="00F323A2"/>
    <w:rsid w:val="00F329CE"/>
    <w:rsid w:val="00F3306D"/>
    <w:rsid w:val="00F33720"/>
    <w:rsid w:val="00F3395E"/>
    <w:rsid w:val="00F339DB"/>
    <w:rsid w:val="00F33E42"/>
    <w:rsid w:val="00F342EB"/>
    <w:rsid w:val="00F3433E"/>
    <w:rsid w:val="00F347B6"/>
    <w:rsid w:val="00F3508D"/>
    <w:rsid w:val="00F350BD"/>
    <w:rsid w:val="00F350D1"/>
    <w:rsid w:val="00F35166"/>
    <w:rsid w:val="00F35C37"/>
    <w:rsid w:val="00F3664F"/>
    <w:rsid w:val="00F36E0A"/>
    <w:rsid w:val="00F36E8D"/>
    <w:rsid w:val="00F379A8"/>
    <w:rsid w:val="00F37BC4"/>
    <w:rsid w:val="00F37FFD"/>
    <w:rsid w:val="00F40299"/>
    <w:rsid w:val="00F402F4"/>
    <w:rsid w:val="00F4128D"/>
    <w:rsid w:val="00F414C2"/>
    <w:rsid w:val="00F417B1"/>
    <w:rsid w:val="00F41A34"/>
    <w:rsid w:val="00F425D2"/>
    <w:rsid w:val="00F428F4"/>
    <w:rsid w:val="00F43177"/>
    <w:rsid w:val="00F43891"/>
    <w:rsid w:val="00F438F3"/>
    <w:rsid w:val="00F44A59"/>
    <w:rsid w:val="00F44A74"/>
    <w:rsid w:val="00F44C1A"/>
    <w:rsid w:val="00F450BC"/>
    <w:rsid w:val="00F45524"/>
    <w:rsid w:val="00F45607"/>
    <w:rsid w:val="00F45C5E"/>
    <w:rsid w:val="00F46252"/>
    <w:rsid w:val="00F463BC"/>
    <w:rsid w:val="00F4653B"/>
    <w:rsid w:val="00F4701B"/>
    <w:rsid w:val="00F474D0"/>
    <w:rsid w:val="00F47ADE"/>
    <w:rsid w:val="00F5066E"/>
    <w:rsid w:val="00F506E1"/>
    <w:rsid w:val="00F5110B"/>
    <w:rsid w:val="00F51114"/>
    <w:rsid w:val="00F51710"/>
    <w:rsid w:val="00F51F34"/>
    <w:rsid w:val="00F525E7"/>
    <w:rsid w:val="00F52F78"/>
    <w:rsid w:val="00F54947"/>
    <w:rsid w:val="00F54C7F"/>
    <w:rsid w:val="00F5522B"/>
    <w:rsid w:val="00F55264"/>
    <w:rsid w:val="00F5540F"/>
    <w:rsid w:val="00F55A60"/>
    <w:rsid w:val="00F55F04"/>
    <w:rsid w:val="00F5600E"/>
    <w:rsid w:val="00F56491"/>
    <w:rsid w:val="00F56A36"/>
    <w:rsid w:val="00F56A65"/>
    <w:rsid w:val="00F56A9C"/>
    <w:rsid w:val="00F56CEF"/>
    <w:rsid w:val="00F56DBB"/>
    <w:rsid w:val="00F5757A"/>
    <w:rsid w:val="00F5765B"/>
    <w:rsid w:val="00F57A36"/>
    <w:rsid w:val="00F57B3C"/>
    <w:rsid w:val="00F57FEC"/>
    <w:rsid w:val="00F6006C"/>
    <w:rsid w:val="00F615A7"/>
    <w:rsid w:val="00F61F1C"/>
    <w:rsid w:val="00F6256C"/>
    <w:rsid w:val="00F6293E"/>
    <w:rsid w:val="00F62CD6"/>
    <w:rsid w:val="00F62EFF"/>
    <w:rsid w:val="00F630B2"/>
    <w:rsid w:val="00F638ED"/>
    <w:rsid w:val="00F63A81"/>
    <w:rsid w:val="00F63EE5"/>
    <w:rsid w:val="00F641DB"/>
    <w:rsid w:val="00F6436D"/>
    <w:rsid w:val="00F6439E"/>
    <w:rsid w:val="00F64FF6"/>
    <w:rsid w:val="00F65306"/>
    <w:rsid w:val="00F659E1"/>
    <w:rsid w:val="00F65E8B"/>
    <w:rsid w:val="00F65F5C"/>
    <w:rsid w:val="00F6611C"/>
    <w:rsid w:val="00F66509"/>
    <w:rsid w:val="00F665C7"/>
    <w:rsid w:val="00F667E0"/>
    <w:rsid w:val="00F669BD"/>
    <w:rsid w:val="00F677B2"/>
    <w:rsid w:val="00F70677"/>
    <w:rsid w:val="00F707EC"/>
    <w:rsid w:val="00F71580"/>
    <w:rsid w:val="00F719D8"/>
    <w:rsid w:val="00F7225F"/>
    <w:rsid w:val="00F7231A"/>
    <w:rsid w:val="00F72F5B"/>
    <w:rsid w:val="00F731C2"/>
    <w:rsid w:val="00F73ABC"/>
    <w:rsid w:val="00F73D9B"/>
    <w:rsid w:val="00F740FA"/>
    <w:rsid w:val="00F7430B"/>
    <w:rsid w:val="00F74630"/>
    <w:rsid w:val="00F74690"/>
    <w:rsid w:val="00F74C95"/>
    <w:rsid w:val="00F74DC2"/>
    <w:rsid w:val="00F7501E"/>
    <w:rsid w:val="00F75370"/>
    <w:rsid w:val="00F76659"/>
    <w:rsid w:val="00F76D81"/>
    <w:rsid w:val="00F77743"/>
    <w:rsid w:val="00F800BE"/>
    <w:rsid w:val="00F802D2"/>
    <w:rsid w:val="00F80423"/>
    <w:rsid w:val="00F806DB"/>
    <w:rsid w:val="00F80D37"/>
    <w:rsid w:val="00F80E1C"/>
    <w:rsid w:val="00F81610"/>
    <w:rsid w:val="00F81B19"/>
    <w:rsid w:val="00F81B64"/>
    <w:rsid w:val="00F827AD"/>
    <w:rsid w:val="00F82DF9"/>
    <w:rsid w:val="00F834EC"/>
    <w:rsid w:val="00F8398F"/>
    <w:rsid w:val="00F83CF4"/>
    <w:rsid w:val="00F842F8"/>
    <w:rsid w:val="00F85466"/>
    <w:rsid w:val="00F8596F"/>
    <w:rsid w:val="00F85F81"/>
    <w:rsid w:val="00F863CD"/>
    <w:rsid w:val="00F86A08"/>
    <w:rsid w:val="00F86C7B"/>
    <w:rsid w:val="00F86EB5"/>
    <w:rsid w:val="00F86EC5"/>
    <w:rsid w:val="00F871B1"/>
    <w:rsid w:val="00F87D0D"/>
    <w:rsid w:val="00F87E1D"/>
    <w:rsid w:val="00F905E3"/>
    <w:rsid w:val="00F90F16"/>
    <w:rsid w:val="00F917E1"/>
    <w:rsid w:val="00F91D12"/>
    <w:rsid w:val="00F926F6"/>
    <w:rsid w:val="00F92AE7"/>
    <w:rsid w:val="00F92EFD"/>
    <w:rsid w:val="00F930B1"/>
    <w:rsid w:val="00F93318"/>
    <w:rsid w:val="00F93F54"/>
    <w:rsid w:val="00F940EA"/>
    <w:rsid w:val="00F947B2"/>
    <w:rsid w:val="00F94A74"/>
    <w:rsid w:val="00F952EE"/>
    <w:rsid w:val="00F9576D"/>
    <w:rsid w:val="00F95EE1"/>
    <w:rsid w:val="00F964D7"/>
    <w:rsid w:val="00F96922"/>
    <w:rsid w:val="00F969D8"/>
    <w:rsid w:val="00F96B5A"/>
    <w:rsid w:val="00F96D3F"/>
    <w:rsid w:val="00F96E77"/>
    <w:rsid w:val="00F97394"/>
    <w:rsid w:val="00F97F5E"/>
    <w:rsid w:val="00FA058D"/>
    <w:rsid w:val="00FA096C"/>
    <w:rsid w:val="00FA0E18"/>
    <w:rsid w:val="00FA1273"/>
    <w:rsid w:val="00FA1909"/>
    <w:rsid w:val="00FA1C46"/>
    <w:rsid w:val="00FA4471"/>
    <w:rsid w:val="00FA47BC"/>
    <w:rsid w:val="00FA5300"/>
    <w:rsid w:val="00FA5381"/>
    <w:rsid w:val="00FA5702"/>
    <w:rsid w:val="00FA59CE"/>
    <w:rsid w:val="00FA5D54"/>
    <w:rsid w:val="00FA5F87"/>
    <w:rsid w:val="00FA5FC8"/>
    <w:rsid w:val="00FA6246"/>
    <w:rsid w:val="00FA6358"/>
    <w:rsid w:val="00FA7233"/>
    <w:rsid w:val="00FA740C"/>
    <w:rsid w:val="00FA7830"/>
    <w:rsid w:val="00FB09C2"/>
    <w:rsid w:val="00FB1BFB"/>
    <w:rsid w:val="00FB1C10"/>
    <w:rsid w:val="00FB1CE5"/>
    <w:rsid w:val="00FB1D27"/>
    <w:rsid w:val="00FB2453"/>
    <w:rsid w:val="00FB3146"/>
    <w:rsid w:val="00FB31FF"/>
    <w:rsid w:val="00FB3454"/>
    <w:rsid w:val="00FB3A6B"/>
    <w:rsid w:val="00FB3C1A"/>
    <w:rsid w:val="00FB4EEE"/>
    <w:rsid w:val="00FB5340"/>
    <w:rsid w:val="00FB53D8"/>
    <w:rsid w:val="00FB54A2"/>
    <w:rsid w:val="00FB591B"/>
    <w:rsid w:val="00FB5E1C"/>
    <w:rsid w:val="00FB5EA5"/>
    <w:rsid w:val="00FB5FAE"/>
    <w:rsid w:val="00FB657E"/>
    <w:rsid w:val="00FB689F"/>
    <w:rsid w:val="00FB6C59"/>
    <w:rsid w:val="00FB745E"/>
    <w:rsid w:val="00FB754B"/>
    <w:rsid w:val="00FB7E11"/>
    <w:rsid w:val="00FC056B"/>
    <w:rsid w:val="00FC07CC"/>
    <w:rsid w:val="00FC1084"/>
    <w:rsid w:val="00FC11D5"/>
    <w:rsid w:val="00FC1339"/>
    <w:rsid w:val="00FC1386"/>
    <w:rsid w:val="00FC13A3"/>
    <w:rsid w:val="00FC1818"/>
    <w:rsid w:val="00FC1CD3"/>
    <w:rsid w:val="00FC1F7C"/>
    <w:rsid w:val="00FC24F5"/>
    <w:rsid w:val="00FC2594"/>
    <w:rsid w:val="00FC2726"/>
    <w:rsid w:val="00FC2795"/>
    <w:rsid w:val="00FC2E8D"/>
    <w:rsid w:val="00FC31EB"/>
    <w:rsid w:val="00FC320C"/>
    <w:rsid w:val="00FC3B52"/>
    <w:rsid w:val="00FC3DE7"/>
    <w:rsid w:val="00FC402F"/>
    <w:rsid w:val="00FC4511"/>
    <w:rsid w:val="00FC48F5"/>
    <w:rsid w:val="00FC4A4E"/>
    <w:rsid w:val="00FC4B4C"/>
    <w:rsid w:val="00FC529A"/>
    <w:rsid w:val="00FC5646"/>
    <w:rsid w:val="00FC6D2D"/>
    <w:rsid w:val="00FC6FC2"/>
    <w:rsid w:val="00FC772F"/>
    <w:rsid w:val="00FC7ACB"/>
    <w:rsid w:val="00FD00D7"/>
    <w:rsid w:val="00FD05FD"/>
    <w:rsid w:val="00FD07F6"/>
    <w:rsid w:val="00FD0929"/>
    <w:rsid w:val="00FD0A4D"/>
    <w:rsid w:val="00FD0AF5"/>
    <w:rsid w:val="00FD1517"/>
    <w:rsid w:val="00FD1620"/>
    <w:rsid w:val="00FD1A6E"/>
    <w:rsid w:val="00FD220F"/>
    <w:rsid w:val="00FD2638"/>
    <w:rsid w:val="00FD281F"/>
    <w:rsid w:val="00FD2E0D"/>
    <w:rsid w:val="00FD330E"/>
    <w:rsid w:val="00FD3377"/>
    <w:rsid w:val="00FD35F0"/>
    <w:rsid w:val="00FD3AAB"/>
    <w:rsid w:val="00FD3CA3"/>
    <w:rsid w:val="00FD4028"/>
    <w:rsid w:val="00FD449F"/>
    <w:rsid w:val="00FD460F"/>
    <w:rsid w:val="00FD48DF"/>
    <w:rsid w:val="00FD4977"/>
    <w:rsid w:val="00FD4C1F"/>
    <w:rsid w:val="00FD5025"/>
    <w:rsid w:val="00FD53B3"/>
    <w:rsid w:val="00FD56D2"/>
    <w:rsid w:val="00FD65A6"/>
    <w:rsid w:val="00FD6AC5"/>
    <w:rsid w:val="00FD6D65"/>
    <w:rsid w:val="00FD6F71"/>
    <w:rsid w:val="00FD7E45"/>
    <w:rsid w:val="00FE0374"/>
    <w:rsid w:val="00FE0697"/>
    <w:rsid w:val="00FE0748"/>
    <w:rsid w:val="00FE0B4B"/>
    <w:rsid w:val="00FE0E6B"/>
    <w:rsid w:val="00FE0E98"/>
    <w:rsid w:val="00FE1A1F"/>
    <w:rsid w:val="00FE2179"/>
    <w:rsid w:val="00FE2193"/>
    <w:rsid w:val="00FE26DC"/>
    <w:rsid w:val="00FE2A2E"/>
    <w:rsid w:val="00FE2A90"/>
    <w:rsid w:val="00FE34B0"/>
    <w:rsid w:val="00FE37B8"/>
    <w:rsid w:val="00FE509D"/>
    <w:rsid w:val="00FE59B5"/>
    <w:rsid w:val="00FE64C7"/>
    <w:rsid w:val="00FE6644"/>
    <w:rsid w:val="00FE6E60"/>
    <w:rsid w:val="00FE6E97"/>
    <w:rsid w:val="00FE74F1"/>
    <w:rsid w:val="00FE7B78"/>
    <w:rsid w:val="00FE7DAA"/>
    <w:rsid w:val="00FE7E40"/>
    <w:rsid w:val="00FF0DFB"/>
    <w:rsid w:val="00FF23F0"/>
    <w:rsid w:val="00FF255F"/>
    <w:rsid w:val="00FF2AFD"/>
    <w:rsid w:val="00FF34AF"/>
    <w:rsid w:val="00FF3727"/>
    <w:rsid w:val="00FF3B70"/>
    <w:rsid w:val="00FF3C10"/>
    <w:rsid w:val="00FF424C"/>
    <w:rsid w:val="00FF53A5"/>
    <w:rsid w:val="00FF55E8"/>
    <w:rsid w:val="00FF56AB"/>
    <w:rsid w:val="00FF5760"/>
    <w:rsid w:val="00FF59FE"/>
    <w:rsid w:val="00FF5EB4"/>
    <w:rsid w:val="00FF642D"/>
    <w:rsid w:val="00FF7765"/>
    <w:rsid w:val="00FF7804"/>
    <w:rsid w:val="00FF7B86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BB170"/>
  <w15:chartTrackingRefBased/>
  <w15:docId w15:val="{D7A4E2A9-975C-4748-B65B-FE4E3822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8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18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18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B18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1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1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1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8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2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B182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B1824"/>
    <w:rPr>
      <w:color w:val="0000FF"/>
      <w:u w:val="single"/>
    </w:rPr>
  </w:style>
  <w:style w:type="table" w:styleId="TableGrid">
    <w:name w:val="Table Grid"/>
    <w:basedOn w:val="TableNormal"/>
    <w:uiPriority w:val="39"/>
    <w:rsid w:val="009B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ext">
    <w:name w:val="mtext"/>
    <w:basedOn w:val="DefaultParagraphFont"/>
    <w:rsid w:val="009B1824"/>
  </w:style>
  <w:style w:type="character" w:customStyle="1" w:styleId="mi">
    <w:name w:val="mi"/>
    <w:basedOn w:val="DefaultParagraphFont"/>
    <w:rsid w:val="009B1824"/>
  </w:style>
  <w:style w:type="character" w:customStyle="1" w:styleId="mo">
    <w:name w:val="mo"/>
    <w:basedOn w:val="DefaultParagraphFont"/>
    <w:rsid w:val="009B1824"/>
  </w:style>
  <w:style w:type="character" w:customStyle="1" w:styleId="mn">
    <w:name w:val="mn"/>
    <w:basedOn w:val="DefaultParagraphFont"/>
    <w:rsid w:val="009B1824"/>
  </w:style>
  <w:style w:type="paragraph" w:styleId="Header">
    <w:name w:val="header"/>
    <w:basedOn w:val="Normal"/>
    <w:link w:val="HeaderChar"/>
    <w:uiPriority w:val="99"/>
    <w:unhideWhenUsed/>
    <w:rsid w:val="009B1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824"/>
  </w:style>
  <w:style w:type="paragraph" w:styleId="Footer">
    <w:name w:val="footer"/>
    <w:basedOn w:val="Normal"/>
    <w:link w:val="FooterChar"/>
    <w:uiPriority w:val="99"/>
    <w:unhideWhenUsed/>
    <w:rsid w:val="009B1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824"/>
  </w:style>
  <w:style w:type="paragraph" w:styleId="Caption">
    <w:name w:val="caption"/>
    <w:basedOn w:val="Normal"/>
    <w:next w:val="Normal"/>
    <w:uiPriority w:val="35"/>
    <w:unhideWhenUsed/>
    <w:qFormat/>
    <w:rsid w:val="009B18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9B182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B182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f-lnk">
    <w:name w:val="ref-lnk"/>
    <w:basedOn w:val="DefaultParagraphFont"/>
    <w:rsid w:val="009B182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1824"/>
    <w:rPr>
      <w:color w:val="605E5C"/>
      <w:shd w:val="clear" w:color="auto" w:fill="E1DFDD"/>
    </w:rPr>
  </w:style>
  <w:style w:type="character" w:customStyle="1" w:styleId="mjxassistivemathml">
    <w:name w:val="mjx_assistive_mathml"/>
    <w:basedOn w:val="DefaultParagraphFont"/>
    <w:rsid w:val="009B1824"/>
  </w:style>
  <w:style w:type="character" w:styleId="Emphasis">
    <w:name w:val="Emphasis"/>
    <w:basedOn w:val="DefaultParagraphFont"/>
    <w:uiPriority w:val="20"/>
    <w:qFormat/>
    <w:rsid w:val="009B1824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B182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B182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A2B0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1C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C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1C54"/>
    <w:rPr>
      <w:vertAlign w:val="superscript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D7AB7"/>
    <w:rPr>
      <w:color w:val="605E5C"/>
      <w:shd w:val="clear" w:color="auto" w:fill="E1DFDD"/>
    </w:rPr>
  </w:style>
  <w:style w:type="character" w:customStyle="1" w:styleId="label">
    <w:name w:val="label"/>
    <w:basedOn w:val="DefaultParagraphFont"/>
    <w:rsid w:val="00047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8596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1953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9" Type="http://schemas.openxmlformats.org/officeDocument/2006/relationships/image" Target="media/image24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image" Target="media/image19.png"/><Relationship Id="rId42" Type="http://schemas.openxmlformats.org/officeDocument/2006/relationships/image" Target="media/image27.png"/><Relationship Id="rId47" Type="http://schemas.openxmlformats.org/officeDocument/2006/relationships/image" Target="media/image32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41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4" Type="http://schemas.openxmlformats.org/officeDocument/2006/relationships/image" Target="media/image29.png"/><Relationship Id="rId4" Type="http://schemas.openxmlformats.org/officeDocument/2006/relationships/settings" Target="settings.xml"/><Relationship Id="rId9" Type="http://schemas.openxmlformats.org/officeDocument/2006/relationships/hyperlink" Target="https://orcid.org/0000-0002-0144-4135" TargetMode="External"/><Relationship Id="rId14" Type="http://schemas.openxmlformats.org/officeDocument/2006/relationships/header" Target="header3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image" Target="media/image28.png"/><Relationship Id="rId48" Type="http://schemas.openxmlformats.org/officeDocument/2006/relationships/fontTable" Target="fontTable.xml"/><Relationship Id="rId8" Type="http://schemas.openxmlformats.org/officeDocument/2006/relationships/hyperlink" Target="mailto:Guglielmo-Maria.Caporale@brune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3A4F3-383A-4758-B42C-F7828CCE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28</Pages>
  <Words>8635</Words>
  <Characters>49223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Anderl</dc:creator>
  <cp:keywords/>
  <dc:description/>
  <cp:lastModifiedBy>Guglielmo Maria Caporale (Staff)</cp:lastModifiedBy>
  <cp:revision>373</cp:revision>
  <dcterms:created xsi:type="dcterms:W3CDTF">2022-09-06T08:28:00Z</dcterms:created>
  <dcterms:modified xsi:type="dcterms:W3CDTF">2022-09-29T09:53:00Z</dcterms:modified>
</cp:coreProperties>
</file>