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5DC80" w14:textId="77777777" w:rsidR="002705D2" w:rsidRDefault="002705D2">
      <w:pPr>
        <w:spacing w:line="145" w:lineRule="exact"/>
        <w:rPr>
          <w:sz w:val="24"/>
          <w:szCs w:val="24"/>
        </w:rPr>
      </w:pPr>
    </w:p>
    <w:p w14:paraId="1B18F5C4" w14:textId="77777777" w:rsidR="00D3734D" w:rsidRDefault="00D3734D">
      <w:pPr>
        <w:spacing w:line="274" w:lineRule="auto"/>
        <w:ind w:left="10" w:right="2520"/>
        <w:rPr>
          <w:rFonts w:eastAsia="Times New Roman"/>
          <w:sz w:val="27"/>
          <w:szCs w:val="27"/>
        </w:rPr>
      </w:pPr>
    </w:p>
    <w:p w14:paraId="27991CD2" w14:textId="77777777" w:rsidR="002705D2" w:rsidRDefault="00D3734D">
      <w:pPr>
        <w:spacing w:line="274" w:lineRule="auto"/>
        <w:ind w:left="10" w:right="2520"/>
        <w:rPr>
          <w:sz w:val="20"/>
          <w:szCs w:val="20"/>
        </w:rPr>
      </w:pPr>
      <w:proofErr w:type="gramStart"/>
      <w:r>
        <w:rPr>
          <w:rFonts w:eastAsia="Times New Roman"/>
          <w:sz w:val="27"/>
          <w:szCs w:val="27"/>
        </w:rPr>
        <w:t>Pd(</w:t>
      </w:r>
      <w:proofErr w:type="gramEnd"/>
      <w:r>
        <w:rPr>
          <w:rFonts w:eastAsia="Times New Roman"/>
          <w:sz w:val="27"/>
          <w:szCs w:val="27"/>
        </w:rPr>
        <w:t xml:space="preserve">II) and Pt(II) chalcone complexes. Synthesis, spectral characterization, molecular modeling, biomolecular </w:t>
      </w:r>
      <w:r>
        <w:rPr>
          <w:rFonts w:eastAsia="Times New Roman"/>
          <w:sz w:val="27"/>
          <w:szCs w:val="27"/>
        </w:rPr>
        <w:t>docking, antimicrobial and antitumor activities</w:t>
      </w:r>
    </w:p>
    <w:p w14:paraId="37F37C1B" w14:textId="77777777" w:rsidR="002705D2" w:rsidRDefault="002705D2">
      <w:pPr>
        <w:spacing w:line="117" w:lineRule="exact"/>
        <w:rPr>
          <w:sz w:val="24"/>
          <w:szCs w:val="24"/>
        </w:rPr>
      </w:pPr>
    </w:p>
    <w:p w14:paraId="12ECED28" w14:textId="77777777" w:rsidR="002705D2" w:rsidRDefault="00D3734D">
      <w:pPr>
        <w:ind w:left="10"/>
        <w:rPr>
          <w:rFonts w:eastAsia="Times New Roman"/>
          <w:sz w:val="21"/>
          <w:szCs w:val="21"/>
        </w:rPr>
      </w:pPr>
      <w:r>
        <w:rPr>
          <w:rFonts w:eastAsia="Times New Roman"/>
          <w:sz w:val="21"/>
          <w:szCs w:val="21"/>
        </w:rPr>
        <w:t>Mohamed Gaber</w:t>
      </w:r>
      <w:r>
        <w:rPr>
          <w:rFonts w:eastAsia="Times New Roman"/>
          <w:color w:val="003F70"/>
          <w:sz w:val="28"/>
          <w:szCs w:val="28"/>
          <w:vertAlign w:val="superscript"/>
        </w:rPr>
        <w:t>a</w:t>
      </w:r>
      <w:r>
        <w:rPr>
          <w:rFonts w:eastAsia="Times New Roman"/>
          <w:sz w:val="28"/>
          <w:szCs w:val="28"/>
          <w:vertAlign w:val="superscript"/>
        </w:rPr>
        <w:t>,</w:t>
      </w:r>
      <w:hyperlink w:anchor="page3">
        <w:r>
          <w:rPr>
            <w:rFonts w:eastAsia="Times New Roman"/>
            <w:color w:val="003F70"/>
            <w:sz w:val="21"/>
            <w:szCs w:val="21"/>
          </w:rPr>
          <w:t>*</w:t>
        </w:r>
      </w:hyperlink>
      <w:r>
        <w:rPr>
          <w:rFonts w:eastAsia="Times New Roman"/>
          <w:sz w:val="21"/>
          <w:szCs w:val="21"/>
        </w:rPr>
        <w:t>, Hoda A. El-Ghamry</w:t>
      </w:r>
      <w:r>
        <w:rPr>
          <w:rFonts w:eastAsia="Times New Roman"/>
          <w:color w:val="003F70"/>
          <w:sz w:val="28"/>
          <w:szCs w:val="28"/>
          <w:vertAlign w:val="superscript"/>
        </w:rPr>
        <w:t>a</w:t>
      </w:r>
      <w:r>
        <w:rPr>
          <w:rFonts w:eastAsia="Times New Roman"/>
          <w:sz w:val="28"/>
          <w:szCs w:val="28"/>
          <w:vertAlign w:val="superscript"/>
        </w:rPr>
        <w:t>,</w:t>
      </w:r>
      <w:r>
        <w:rPr>
          <w:rFonts w:eastAsia="Times New Roman"/>
          <w:color w:val="003F70"/>
          <w:sz w:val="28"/>
          <w:szCs w:val="28"/>
          <w:vertAlign w:val="superscript"/>
        </w:rPr>
        <w:t>b</w:t>
      </w:r>
      <w:r>
        <w:rPr>
          <w:rFonts w:eastAsia="Times New Roman"/>
          <w:sz w:val="21"/>
          <w:szCs w:val="21"/>
        </w:rPr>
        <w:t>, Mohamed A. Mansour</w:t>
      </w:r>
      <w:r>
        <w:rPr>
          <w:rFonts w:eastAsia="Times New Roman"/>
          <w:color w:val="003F70"/>
          <w:sz w:val="28"/>
          <w:szCs w:val="28"/>
          <w:vertAlign w:val="superscript"/>
        </w:rPr>
        <w:t>c</w:t>
      </w:r>
    </w:p>
    <w:p w14:paraId="2652C6BD" w14:textId="77777777" w:rsidR="002705D2" w:rsidRDefault="002705D2">
      <w:pPr>
        <w:spacing w:line="42" w:lineRule="exact"/>
        <w:rPr>
          <w:sz w:val="24"/>
          <w:szCs w:val="24"/>
        </w:rPr>
      </w:pPr>
    </w:p>
    <w:p w14:paraId="509F04C5" w14:textId="77777777" w:rsidR="002705D2" w:rsidRDefault="00D3734D">
      <w:pPr>
        <w:numPr>
          <w:ilvl w:val="0"/>
          <w:numId w:val="1"/>
        </w:numPr>
        <w:tabs>
          <w:tab w:val="left" w:pos="90"/>
        </w:tabs>
        <w:ind w:left="90" w:hanging="90"/>
        <w:rPr>
          <w:rFonts w:eastAsia="Times New Roman"/>
          <w:sz w:val="17"/>
          <w:szCs w:val="17"/>
          <w:vertAlign w:val="superscript"/>
        </w:rPr>
      </w:pPr>
      <w:r>
        <w:rPr>
          <w:rFonts w:eastAsia="Times New Roman"/>
          <w:sz w:val="13"/>
          <w:szCs w:val="13"/>
        </w:rPr>
        <w:t>Chemistry Department, Faculty of Science, Tanta University, Tanta, Egypt</w:t>
      </w:r>
    </w:p>
    <w:p w14:paraId="7F86D7AC" w14:textId="77777777" w:rsidR="002705D2" w:rsidRDefault="002705D2">
      <w:pPr>
        <w:spacing w:line="35" w:lineRule="exact"/>
        <w:rPr>
          <w:rFonts w:eastAsia="Times New Roman"/>
          <w:sz w:val="17"/>
          <w:szCs w:val="17"/>
          <w:vertAlign w:val="superscript"/>
        </w:rPr>
      </w:pPr>
    </w:p>
    <w:p w14:paraId="730CE714" w14:textId="77777777" w:rsidR="002705D2" w:rsidRDefault="00D3734D">
      <w:pPr>
        <w:numPr>
          <w:ilvl w:val="0"/>
          <w:numId w:val="1"/>
        </w:numPr>
        <w:tabs>
          <w:tab w:val="left" w:pos="90"/>
        </w:tabs>
        <w:spacing w:line="188" w:lineRule="auto"/>
        <w:ind w:left="90" w:hanging="90"/>
        <w:rPr>
          <w:rFonts w:eastAsia="Times New Roman"/>
          <w:sz w:val="15"/>
          <w:szCs w:val="15"/>
          <w:vertAlign w:val="superscript"/>
        </w:rPr>
      </w:pPr>
      <w:r>
        <w:rPr>
          <w:rFonts w:eastAsia="Times New Roman"/>
          <w:sz w:val="11"/>
          <w:szCs w:val="11"/>
        </w:rPr>
        <w:t xml:space="preserve">Department of Chemistry, Faculty of </w:t>
      </w:r>
      <w:r>
        <w:rPr>
          <w:rFonts w:eastAsia="Times New Roman"/>
          <w:sz w:val="11"/>
          <w:szCs w:val="11"/>
        </w:rPr>
        <w:t>Applied Science, Umm Al</w:t>
      </w:r>
      <w:r>
        <w:rPr>
          <w:rFonts w:ascii="Arial" w:eastAsia="Arial" w:hAnsi="Arial" w:cs="Arial"/>
          <w:sz w:val="11"/>
          <w:szCs w:val="11"/>
        </w:rPr>
        <w:t>–</w:t>
      </w:r>
      <w:r>
        <w:rPr>
          <w:rFonts w:eastAsia="Times New Roman"/>
          <w:sz w:val="11"/>
          <w:szCs w:val="11"/>
        </w:rPr>
        <w:t>Qura University, Makkah, Saudi Arabia</w:t>
      </w:r>
    </w:p>
    <w:p w14:paraId="5109E55F" w14:textId="77777777" w:rsidR="002705D2" w:rsidRDefault="002705D2">
      <w:pPr>
        <w:spacing w:line="36" w:lineRule="exact"/>
        <w:rPr>
          <w:rFonts w:eastAsia="Times New Roman"/>
          <w:sz w:val="15"/>
          <w:szCs w:val="15"/>
          <w:vertAlign w:val="superscript"/>
        </w:rPr>
      </w:pPr>
    </w:p>
    <w:p w14:paraId="03B15824" w14:textId="77777777" w:rsidR="002705D2" w:rsidRDefault="00D3734D">
      <w:pPr>
        <w:numPr>
          <w:ilvl w:val="0"/>
          <w:numId w:val="1"/>
        </w:numPr>
        <w:tabs>
          <w:tab w:val="left" w:pos="90"/>
        </w:tabs>
        <w:spacing w:line="188" w:lineRule="auto"/>
        <w:ind w:left="90" w:hanging="90"/>
        <w:rPr>
          <w:rFonts w:eastAsia="Times New Roman"/>
          <w:sz w:val="15"/>
          <w:szCs w:val="15"/>
          <w:vertAlign w:val="superscript"/>
        </w:rPr>
      </w:pPr>
      <w:r>
        <w:rPr>
          <w:rFonts w:eastAsia="Times New Roman"/>
          <w:sz w:val="11"/>
          <w:szCs w:val="11"/>
        </w:rPr>
        <w:t>Biochemistry Division, Department of Chemistry, Faculty of Science, Tanta University, Tanta 31527, Egypt</w:t>
      </w:r>
    </w:p>
    <w:p w14:paraId="458EFC66" w14:textId="77777777" w:rsidR="002705D2" w:rsidRDefault="00D3734D">
      <w:pPr>
        <w:spacing w:line="20" w:lineRule="exact"/>
        <w:rPr>
          <w:sz w:val="24"/>
          <w:szCs w:val="24"/>
        </w:rPr>
      </w:pPr>
      <w:r>
        <w:rPr>
          <w:noProof/>
          <w:sz w:val="24"/>
          <w:szCs w:val="24"/>
        </w:rPr>
        <mc:AlternateContent>
          <mc:Choice Requires="wps">
            <w:drawing>
              <wp:anchor distT="0" distB="0" distL="114300" distR="114300" simplePos="0" relativeHeight="251634176" behindDoc="1" locked="0" layoutInCell="0" allowOverlap="1" wp14:anchorId="38A3598E" wp14:editId="6DAF6D0E">
                <wp:simplePos x="0" y="0"/>
                <wp:positionH relativeFrom="column">
                  <wp:posOffset>0</wp:posOffset>
                </wp:positionH>
                <wp:positionV relativeFrom="paragraph">
                  <wp:posOffset>86360</wp:posOffset>
                </wp:positionV>
                <wp:extent cx="66040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000" cy="4763"/>
                        </a:xfrm>
                        <a:prstGeom prst="line">
                          <a:avLst/>
                        </a:prstGeom>
                        <a:solidFill>
                          <a:srgbClr val="FFFFFF"/>
                        </a:solidFill>
                        <a:ln w="2880">
                          <a:solidFill>
                            <a:srgbClr val="000000"/>
                          </a:solidFill>
                          <a:miter lim="800000"/>
                          <a:headEnd/>
                          <a:tailEnd/>
                        </a:ln>
                      </wps:spPr>
                      <wps:bodyPr/>
                    </wps:wsp>
                  </a:graphicData>
                </a:graphic>
              </wp:anchor>
            </w:drawing>
          </mc:Choice>
          <mc:Fallback>
            <w:pict>
              <v:line w14:anchorId="5D2DE63E" id="Shape 4"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0,6.8pt" to="520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q72ugEAAH8DAAAOAAAAZHJzL2Uyb0RvYy54bWysU8tu2zAQvBfoPxC811JcwzUEyzkkdS5B&#13;&#10;ayDNB6xJyiLKF7iMJf99l5TjxsmtqA4Elzuc3Zml1rejNeyoImrvWn4zqzlTTnip3aHlz7+2X1ac&#13;&#10;YQInwXinWn5SyG83nz+th9Coue+9kSoyInHYDKHlfUqhqSoUvbKAMx+Uo2Tno4VEYTxUMsJA7NZU&#13;&#10;87peVoOPMkQvFCKd3k9Jvin8XadE+tl1qBIzLafeUlljWfd5rTZraA4RQq/FuQ34hy4saEdFL1T3&#13;&#10;kIC9RP2BymoRPfouzYS3le86LVTRQGpu6ndqnnoIqmghczBcbML/Ryt+HHeRadnyBWcOLI2oVGWL&#13;&#10;bM0QsCHEndvFLE6M7ik8evEbKVddJXOAYYKNXbQZTurYWKw+XaxWY2KCDpfLelHXNBFBucW35ddc&#13;&#10;roLm9W6ImB6UtyxvWm60y0ZAA8dHTBP0FZKP0Rstt9qYEsTD/s5EdgQa+rZ8Z/YrmHFsaPl8taoL&#13;&#10;81UO31JQn7nVqeoVzOpEr9do2/LVBQRNr0B+d5IuQJNAm2lP6ow7+zZZlU3be3naxcydI5pyseH8&#13;&#10;IvMzehsX1N//ZvMHAAD//wMAUEsDBBQABgAIAAAAIQCT3eLo2wAAAAwBAAAPAAAAZHJzL2Rvd25y&#13;&#10;ZXYueG1sTI9BT8MwDIXvSPyHyEjcWEIZY+qaTgjEidM2fkDWmLaisUuTre2/xxMHuFjy9+Tn94rt&#13;&#10;FDp1xiG2TBbuFwYUUsW+pdrCx+Htbg0qJkfedUxoYcYI2/L6qnC555F2eN6nWokJxdxZaFLqc61j&#13;&#10;1WBwccE9kmifPASXZB1q7Qc3innodGbMSgfXknxoXI8vDVZf+1OwEJ/iPGTsx/H9MfGuz5bf65mt&#13;&#10;vb2ZXjcynjegEk7p7wIuHSQ/lBLsyCfyUXUWpE0S+rACdVHN0gg5/hJdFvp/ifIHAAD//wMAUEsB&#13;&#10;Ai0AFAAGAAgAAAAhALaDOJL+AAAA4QEAABMAAAAAAAAAAAAAAAAAAAAAAFtDb250ZW50X1R5cGVz&#13;&#10;XS54bWxQSwECLQAUAAYACAAAACEAOP0h/9YAAACUAQAACwAAAAAAAAAAAAAAAAAvAQAAX3JlbHMv&#13;&#10;LnJlbHNQSwECLQAUAAYACAAAACEABi6u9roBAAB/AwAADgAAAAAAAAAAAAAAAAAuAgAAZHJzL2Uy&#13;&#10;b0RvYy54bWxQSwECLQAUAAYACAAAACEAk93i6NsAAAAMAQAADwAAAAAAAAAAAAAAAAAUBAAAZHJz&#13;&#10;L2Rvd25yZXYueG1sUEsFBgAAAAAEAAQA8wAAABwFAAAAAA==&#13;&#10;" o:allowincell="f" filled="t" strokeweight=".08mm">
                <v:stroke joinstyle="miter"/>
                <o:lock v:ext="edit" shapetype="f"/>
              </v:line>
            </w:pict>
          </mc:Fallback>
        </mc:AlternateContent>
      </w:r>
    </w:p>
    <w:p w14:paraId="1975AC0D" w14:textId="77777777" w:rsidR="002705D2" w:rsidRDefault="002705D2">
      <w:pPr>
        <w:sectPr w:rsidR="002705D2">
          <w:pgSz w:w="11900" w:h="15874"/>
          <w:pgMar w:top="118" w:right="646" w:bottom="0" w:left="850" w:header="0" w:footer="0" w:gutter="0"/>
          <w:cols w:space="720" w:equalWidth="0">
            <w:col w:w="10410"/>
          </w:cols>
        </w:sectPr>
      </w:pPr>
    </w:p>
    <w:p w14:paraId="52561DC7" w14:textId="77777777" w:rsidR="002705D2" w:rsidRDefault="002705D2">
      <w:pPr>
        <w:spacing w:line="200" w:lineRule="exact"/>
        <w:rPr>
          <w:sz w:val="24"/>
          <w:szCs w:val="24"/>
        </w:rPr>
      </w:pPr>
    </w:p>
    <w:p w14:paraId="4CC137D4" w14:textId="77777777" w:rsidR="002705D2" w:rsidRDefault="002705D2" w:rsidP="00D3734D">
      <w:pPr>
        <w:spacing w:line="257" w:lineRule="exact"/>
        <w:rPr>
          <w:sz w:val="24"/>
          <w:szCs w:val="24"/>
        </w:rPr>
      </w:pPr>
    </w:p>
    <w:p w14:paraId="2B87A65F" w14:textId="77777777" w:rsidR="002705D2" w:rsidRDefault="00D3734D" w:rsidP="00D3734D">
      <w:pPr>
        <w:spacing w:line="20" w:lineRule="exact"/>
        <w:rPr>
          <w:sz w:val="24"/>
          <w:szCs w:val="24"/>
        </w:rPr>
      </w:pPr>
      <w:r>
        <w:rPr>
          <w:noProof/>
          <w:sz w:val="24"/>
          <w:szCs w:val="24"/>
        </w:rPr>
        <mc:AlternateContent>
          <mc:Choice Requires="wps">
            <w:drawing>
              <wp:anchor distT="0" distB="0" distL="114300" distR="114300" simplePos="0" relativeHeight="251636224" behindDoc="1" locked="0" layoutInCell="0" allowOverlap="1" wp14:anchorId="7DF7B56F" wp14:editId="22F84D33">
                <wp:simplePos x="0" y="0"/>
                <wp:positionH relativeFrom="column">
                  <wp:posOffset>0</wp:posOffset>
                </wp:positionH>
                <wp:positionV relativeFrom="paragraph">
                  <wp:posOffset>206375</wp:posOffset>
                </wp:positionV>
                <wp:extent cx="169164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1640" cy="4763"/>
                        </a:xfrm>
                        <a:prstGeom prst="line">
                          <a:avLst/>
                        </a:prstGeom>
                        <a:solidFill>
                          <a:srgbClr val="FFFFFF"/>
                        </a:solidFill>
                        <a:ln w="2880">
                          <a:solidFill>
                            <a:srgbClr val="000000"/>
                          </a:solidFill>
                          <a:miter lim="800000"/>
                          <a:headEnd/>
                          <a:tailEnd/>
                        </a:ln>
                      </wps:spPr>
                      <wps:bodyPr/>
                    </wps:wsp>
                  </a:graphicData>
                </a:graphic>
              </wp:anchor>
            </w:drawing>
          </mc:Choice>
          <mc:Fallback>
            <w:pict>
              <v:line w14:anchorId="5354A691" id="Shape 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0,16.25pt" to="133.2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aYJtwEAAH8DAAAOAAAAZHJzL2Uyb0RvYy54bWysU8uOEzEQvCPxD5bvZCZhNYRRJnvYJVxW&#13;&#10;EGmXD+jYnoyFX3KbzOTvaTsPNsAJ4YPldpfLXdX26n6yhh1URO1dx+ezmjPlhJfa7Tv+7WXzbskZ&#13;&#10;JnASjHeq40eF/H799s1qDK1a+MEbqSIjEoftGDo+pBTaqkIxKAs480E5SvY+WkgUxn0lI4zEbk21&#13;&#10;qOumGn2UIXqhEGn38ZTk68Lf90qkr32PKjHTcaotlTmWeZfnar2Cdh8hDFqcy4B/qMKCdnTpleoR&#13;&#10;ErAfUf9BZbWIHn2fZsLbyve9FqpoIDXz+jc1zwMEVbSQORiuNuH/oxVfDtvItOx4w5kDSy0qt7Im&#13;&#10;WzMGbAnx4LYxixOTew5PXnxHylU3yRxgOMGmPtoMJ3VsKlYfr1arKTFBm/Pm47y5o44Iyt19aN7n&#13;&#10;6ypoL2dDxPRZecvyouNGu2wEtHB4wnSCXiB5G73RcqONKUHc7x5MZAegpm/KOLPfwIxjY8cXy2Vd&#13;&#10;mG9y+JqiLuNvFFYner1G244vryBoBwXyk5NUJrQJtDmtSZ1xZ99OVmXTdl4et/HiJ3W52HB+kfkZ&#13;&#10;vY7L6V//Zv0TAAD//wMAUEsDBBQABgAIAAAAIQAh3V0e3QAAAAsBAAAPAAAAZHJzL2Rvd25yZXYu&#13;&#10;eG1sTI/BTsMwEETvSPyDtZW4UaemDVUap0IgTpza8gFuvCQR8TrYbpP8PYs4wGWl3dHMziv3k+vF&#13;&#10;FUPsPGlYLTMQSLW3HTUa3k+v91sQMRmypveEGmaMsK9ub0pTWD/SAa/H1AgOoVgYDW1KQyFlrFt0&#13;&#10;Ji79gMTahw/OJF5DI20wI4e7Xqosy6UzHfGH1gz43GL9ebw4DfExzkF5O45vm+QPg1p/bWev9d1i&#13;&#10;etnxeNqBSDilPwf8MHB/qLjY2V/IRtFrYJqk4UFtQLCq8nwN4vx7kFUp/zNU3wAAAP//AwBQSwEC&#13;&#10;LQAUAAYACAAAACEAtoM4kv4AAADhAQAAEwAAAAAAAAAAAAAAAAAAAAAAW0NvbnRlbnRfVHlwZXNd&#13;&#10;LnhtbFBLAQItABQABgAIAAAAIQA4/SH/1gAAAJQBAAALAAAAAAAAAAAAAAAAAC8BAABfcmVscy8u&#13;&#10;cmVsc1BLAQItABQABgAIAAAAIQB6RaYJtwEAAH8DAAAOAAAAAAAAAAAAAAAAAC4CAABkcnMvZTJv&#13;&#10;RG9jLnhtbFBLAQItABQABgAIAAAAIQAh3V0e3QAAAAsBAAAPAAAAAAAAAAAAAAAAABEEAABkcnMv&#13;&#10;ZG93bnJldi54bWxQSwUGAAAAAAQABADzAAAAGwUAAAAA&#13;&#10;" o:allowincell="f" filled="t" strokeweight=".08mm">
                <v:stroke joinstyle="miter"/>
                <o:lock v:ext="edit" shapetype="f"/>
              </v:line>
            </w:pict>
          </mc:Fallback>
        </mc:AlternateContent>
      </w:r>
    </w:p>
    <w:p w14:paraId="0E0642A3" w14:textId="77777777" w:rsidR="002705D2" w:rsidRDefault="002705D2" w:rsidP="00D3734D">
      <w:pPr>
        <w:spacing w:line="360" w:lineRule="exact"/>
        <w:rPr>
          <w:sz w:val="24"/>
          <w:szCs w:val="24"/>
        </w:rPr>
      </w:pPr>
    </w:p>
    <w:p w14:paraId="21371C91" w14:textId="77777777" w:rsidR="002705D2" w:rsidRDefault="00D3734D" w:rsidP="00D3734D">
      <w:pPr>
        <w:ind w:left="10"/>
        <w:rPr>
          <w:sz w:val="20"/>
          <w:szCs w:val="20"/>
        </w:rPr>
      </w:pPr>
      <w:r>
        <w:rPr>
          <w:rFonts w:eastAsia="Times New Roman"/>
          <w:sz w:val="13"/>
          <w:szCs w:val="13"/>
        </w:rPr>
        <w:t>Keywords:</w:t>
      </w:r>
    </w:p>
    <w:p w14:paraId="5A4FA6BD" w14:textId="77777777" w:rsidR="002705D2" w:rsidRDefault="002705D2" w:rsidP="00D3734D">
      <w:pPr>
        <w:spacing w:line="20" w:lineRule="exact"/>
        <w:rPr>
          <w:sz w:val="24"/>
          <w:szCs w:val="24"/>
        </w:rPr>
      </w:pPr>
    </w:p>
    <w:p w14:paraId="3CBC861D" w14:textId="77777777" w:rsidR="002705D2" w:rsidRDefault="00D3734D" w:rsidP="00D3734D">
      <w:pPr>
        <w:ind w:left="10"/>
        <w:rPr>
          <w:sz w:val="20"/>
          <w:szCs w:val="20"/>
        </w:rPr>
      </w:pPr>
      <w:r>
        <w:rPr>
          <w:rFonts w:eastAsia="Times New Roman"/>
          <w:sz w:val="13"/>
          <w:szCs w:val="13"/>
        </w:rPr>
        <w:t>Chalcones</w:t>
      </w:r>
    </w:p>
    <w:p w14:paraId="2771DE21" w14:textId="77777777" w:rsidR="002705D2" w:rsidRDefault="002705D2" w:rsidP="00D3734D">
      <w:pPr>
        <w:spacing w:line="22" w:lineRule="exact"/>
        <w:rPr>
          <w:sz w:val="24"/>
          <w:szCs w:val="24"/>
        </w:rPr>
      </w:pPr>
    </w:p>
    <w:p w14:paraId="5663586D" w14:textId="77777777" w:rsidR="002705D2" w:rsidRDefault="00D3734D" w:rsidP="00D3734D">
      <w:pPr>
        <w:ind w:left="10"/>
        <w:rPr>
          <w:sz w:val="20"/>
          <w:szCs w:val="20"/>
        </w:rPr>
      </w:pPr>
      <w:r>
        <w:rPr>
          <w:rFonts w:eastAsia="Times New Roman"/>
          <w:sz w:val="13"/>
          <w:szCs w:val="13"/>
        </w:rPr>
        <w:t>Pd(II)</w:t>
      </w:r>
    </w:p>
    <w:p w14:paraId="3C442F88" w14:textId="77777777" w:rsidR="002705D2" w:rsidRDefault="002705D2" w:rsidP="00D3734D">
      <w:pPr>
        <w:spacing w:line="22" w:lineRule="exact"/>
        <w:rPr>
          <w:sz w:val="24"/>
          <w:szCs w:val="24"/>
        </w:rPr>
      </w:pPr>
    </w:p>
    <w:p w14:paraId="1EE03765" w14:textId="77777777" w:rsidR="002705D2" w:rsidRDefault="00D3734D" w:rsidP="00D3734D">
      <w:pPr>
        <w:ind w:left="10"/>
        <w:rPr>
          <w:sz w:val="20"/>
          <w:szCs w:val="20"/>
        </w:rPr>
      </w:pPr>
      <w:r>
        <w:rPr>
          <w:rFonts w:eastAsia="Times New Roman"/>
          <w:sz w:val="13"/>
          <w:szCs w:val="13"/>
        </w:rPr>
        <w:t>Pt(II) complexes</w:t>
      </w:r>
    </w:p>
    <w:p w14:paraId="1AB9E001" w14:textId="77777777" w:rsidR="002705D2" w:rsidRDefault="002705D2" w:rsidP="00D3734D">
      <w:pPr>
        <w:spacing w:line="22" w:lineRule="exact"/>
        <w:rPr>
          <w:sz w:val="24"/>
          <w:szCs w:val="24"/>
        </w:rPr>
      </w:pPr>
    </w:p>
    <w:p w14:paraId="67D356AF" w14:textId="77777777" w:rsidR="002705D2" w:rsidRDefault="00D3734D" w:rsidP="00D3734D">
      <w:pPr>
        <w:ind w:left="10"/>
        <w:rPr>
          <w:sz w:val="20"/>
          <w:szCs w:val="20"/>
        </w:rPr>
      </w:pPr>
      <w:r>
        <w:rPr>
          <w:rFonts w:eastAsia="Times New Roman"/>
          <w:sz w:val="13"/>
          <w:szCs w:val="13"/>
        </w:rPr>
        <w:t>Spectra</w:t>
      </w:r>
    </w:p>
    <w:p w14:paraId="31B16CFD" w14:textId="77777777" w:rsidR="002705D2" w:rsidRDefault="002705D2" w:rsidP="00D3734D">
      <w:pPr>
        <w:spacing w:line="23" w:lineRule="exact"/>
        <w:rPr>
          <w:sz w:val="24"/>
          <w:szCs w:val="24"/>
        </w:rPr>
      </w:pPr>
    </w:p>
    <w:p w14:paraId="7EAEF196" w14:textId="77777777" w:rsidR="002705D2" w:rsidRDefault="00D3734D" w:rsidP="00D3734D">
      <w:pPr>
        <w:ind w:left="10"/>
        <w:rPr>
          <w:sz w:val="20"/>
          <w:szCs w:val="20"/>
        </w:rPr>
      </w:pPr>
      <w:r>
        <w:rPr>
          <w:rFonts w:eastAsia="Times New Roman"/>
          <w:sz w:val="13"/>
          <w:szCs w:val="13"/>
        </w:rPr>
        <w:t>Thermal analysis</w:t>
      </w:r>
    </w:p>
    <w:p w14:paraId="1876F2DE" w14:textId="77777777" w:rsidR="002705D2" w:rsidRDefault="002705D2" w:rsidP="00D3734D">
      <w:pPr>
        <w:spacing w:line="22" w:lineRule="exact"/>
        <w:rPr>
          <w:sz w:val="24"/>
          <w:szCs w:val="24"/>
        </w:rPr>
      </w:pPr>
    </w:p>
    <w:p w14:paraId="264FED5E" w14:textId="77777777" w:rsidR="002705D2" w:rsidRDefault="00D3734D" w:rsidP="00D3734D">
      <w:pPr>
        <w:ind w:left="10"/>
        <w:rPr>
          <w:sz w:val="20"/>
          <w:szCs w:val="20"/>
        </w:rPr>
      </w:pPr>
      <w:r>
        <w:rPr>
          <w:rFonts w:eastAsia="Times New Roman"/>
          <w:sz w:val="13"/>
          <w:szCs w:val="13"/>
        </w:rPr>
        <w:t>Molecular docking</w:t>
      </w:r>
    </w:p>
    <w:p w14:paraId="6351E3E5" w14:textId="77777777" w:rsidR="002705D2" w:rsidRDefault="002705D2" w:rsidP="00D3734D">
      <w:pPr>
        <w:spacing w:line="22" w:lineRule="exact"/>
        <w:rPr>
          <w:sz w:val="24"/>
          <w:szCs w:val="24"/>
        </w:rPr>
      </w:pPr>
    </w:p>
    <w:p w14:paraId="57A0C399" w14:textId="77777777" w:rsidR="002705D2" w:rsidRDefault="00D3734D" w:rsidP="00D3734D">
      <w:pPr>
        <w:ind w:left="10"/>
        <w:rPr>
          <w:sz w:val="20"/>
          <w:szCs w:val="20"/>
        </w:rPr>
      </w:pPr>
      <w:r>
        <w:rPr>
          <w:rFonts w:eastAsia="Times New Roman"/>
          <w:sz w:val="13"/>
          <w:szCs w:val="13"/>
        </w:rPr>
        <w:t>Anticancer</w:t>
      </w:r>
    </w:p>
    <w:p w14:paraId="4D7CA4A4" w14:textId="77777777" w:rsidR="002705D2" w:rsidRDefault="002705D2" w:rsidP="00D3734D">
      <w:pPr>
        <w:spacing w:line="22" w:lineRule="exact"/>
        <w:rPr>
          <w:sz w:val="24"/>
          <w:szCs w:val="24"/>
        </w:rPr>
      </w:pPr>
    </w:p>
    <w:p w14:paraId="41C4FC2C" w14:textId="77777777" w:rsidR="002705D2" w:rsidRDefault="00D3734D" w:rsidP="00D3734D">
      <w:pPr>
        <w:ind w:left="10"/>
        <w:rPr>
          <w:sz w:val="20"/>
          <w:szCs w:val="20"/>
        </w:rPr>
      </w:pPr>
      <w:r>
        <w:rPr>
          <w:rFonts w:eastAsia="Times New Roman"/>
          <w:sz w:val="13"/>
          <w:szCs w:val="13"/>
        </w:rPr>
        <w:t>Antimicrobial</w:t>
      </w:r>
    </w:p>
    <w:p w14:paraId="3D0B0099" w14:textId="77777777" w:rsidR="002705D2" w:rsidRDefault="00D3734D" w:rsidP="00D3734D">
      <w:pPr>
        <w:spacing w:line="20" w:lineRule="exact"/>
        <w:rPr>
          <w:sz w:val="24"/>
          <w:szCs w:val="24"/>
        </w:rPr>
      </w:pPr>
      <w:r>
        <w:rPr>
          <w:sz w:val="24"/>
          <w:szCs w:val="24"/>
        </w:rPr>
        <w:br w:type="column"/>
      </w:r>
    </w:p>
    <w:p w14:paraId="6A22B489" w14:textId="77777777" w:rsidR="002705D2" w:rsidRDefault="002705D2" w:rsidP="00D3734D">
      <w:pPr>
        <w:spacing w:line="200" w:lineRule="exact"/>
        <w:rPr>
          <w:sz w:val="24"/>
          <w:szCs w:val="24"/>
        </w:rPr>
      </w:pPr>
    </w:p>
    <w:p w14:paraId="5074EC7F" w14:textId="77777777" w:rsidR="002705D2" w:rsidRDefault="002705D2" w:rsidP="00D3734D">
      <w:pPr>
        <w:spacing w:line="237" w:lineRule="exact"/>
        <w:rPr>
          <w:sz w:val="24"/>
          <w:szCs w:val="24"/>
        </w:rPr>
      </w:pPr>
    </w:p>
    <w:p w14:paraId="30A1A03A" w14:textId="77777777" w:rsidR="002705D2" w:rsidRDefault="00D3734D" w:rsidP="00D3734D">
      <w:pPr>
        <w:rPr>
          <w:sz w:val="20"/>
          <w:szCs w:val="20"/>
        </w:rPr>
      </w:pPr>
      <w:r>
        <w:rPr>
          <w:rFonts w:eastAsia="Times New Roman"/>
          <w:sz w:val="13"/>
          <w:szCs w:val="13"/>
        </w:rPr>
        <w:t>ABSTRACT</w:t>
      </w:r>
    </w:p>
    <w:p w14:paraId="438C8D9D" w14:textId="77777777" w:rsidR="002705D2" w:rsidRDefault="00D3734D" w:rsidP="00D3734D">
      <w:pPr>
        <w:spacing w:line="20" w:lineRule="exact"/>
        <w:rPr>
          <w:sz w:val="24"/>
          <w:szCs w:val="24"/>
        </w:rPr>
      </w:pPr>
      <w:r>
        <w:rPr>
          <w:noProof/>
          <w:sz w:val="24"/>
          <w:szCs w:val="24"/>
        </w:rPr>
        <mc:AlternateContent>
          <mc:Choice Requires="wps">
            <w:drawing>
              <wp:anchor distT="0" distB="0" distL="114300" distR="114300" simplePos="0" relativeHeight="251637248" behindDoc="1" locked="0" layoutInCell="0" allowOverlap="1" wp14:anchorId="2AB66A55" wp14:editId="3319F953">
                <wp:simplePos x="0" y="0"/>
                <wp:positionH relativeFrom="column">
                  <wp:posOffset>2540</wp:posOffset>
                </wp:positionH>
                <wp:positionV relativeFrom="paragraph">
                  <wp:posOffset>104775</wp:posOffset>
                </wp:positionV>
                <wp:extent cx="450024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0245" cy="4763"/>
                        </a:xfrm>
                        <a:prstGeom prst="line">
                          <a:avLst/>
                        </a:prstGeom>
                        <a:solidFill>
                          <a:srgbClr val="FFFFFF"/>
                        </a:solidFill>
                        <a:ln w="3599">
                          <a:solidFill>
                            <a:srgbClr val="000000"/>
                          </a:solidFill>
                          <a:miter lim="800000"/>
                          <a:headEnd/>
                          <a:tailEnd/>
                        </a:ln>
                      </wps:spPr>
                      <wps:bodyPr/>
                    </wps:wsp>
                  </a:graphicData>
                </a:graphic>
              </wp:anchor>
            </w:drawing>
          </mc:Choice>
          <mc:Fallback>
            <w:pict>
              <v:line w14:anchorId="4ABF6B48" id="Shape 7"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pt,8.25pt" to="354.5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n1auQEAAH8DAAAOAAAAZHJzL2Uyb0RvYy54bWysU01vGyEQvVfqf0Dc6904dpysvM4hqXuJ&#13;&#10;Wktpf8AYWC8qX2Ko1/73HVjbjdueqnIYMczjMe8By8eDNWyvImrvWn4zqTlTTnip3a7l376uP9xz&#13;&#10;hgmcBOOdavlRIX9cvX+3HEKjpr73RqrIiMRhM4SW9ymFpqpQ9MoCTnxQjoqdjxYSpXFXyQgDsVtT&#13;&#10;Tev6rhp8lCF6oRBp9Xks8lXh7zol0peuQ5WYaTn1lkqMJW5zrFZLaHYRQq/FqQ34hy4saEeHXqie&#13;&#10;IQH7EfUfVFaL6NF3aSK8rXzXaaGKBlJzU/+m5rWHoIoWMgfDxSb8f7Ti834TmZYtX3DmwNIVlVPZ&#13;&#10;IlszBGwI8eQ2MYsTB/caXrz4jlSrroo5wTDCDl20GU7q2KFYfbxYrQ6JCVqczet6OptzJqg2W9zd&#13;&#10;5uMqaM57Q8T0SXnL8qTlRrtsBDSwf8E0Qs+QvIzeaLnWxpQk7rZPJrI90KWvyzixX8GMY0PLb+cP&#13;&#10;D4X5qoZvKeoy/kZhdaLXa7Rt+f0FBE2vQH50ktqEJoE245zUGXfybbQqm7b18riJZz/plosNpxeZ&#13;&#10;n9HbvOz+9W9WPwEAAP//AwBQSwMEFAAGAAgAAAAhAOxZA63gAAAACwEAAA8AAABkcnMvZG93bnJl&#13;&#10;di54bWxMT01PwkAQvZv4HzZj4k22EAVbuiUEQ4jhYARjely6Q9vQna3dBSq/3jEe8DLJvDfzPtJZ&#13;&#10;bxtxws7XjhQMBxEIpMKZmkoFH9vlwzMIHzQZ3ThCBd/oYZbd3qQ6Me5M73jahFKwCPlEK6hCaBMp&#13;&#10;fVGh1X7gWiTm9q6zOvDaldJ0+szitpGjKBpLq2tih0q3uKiwOGyOVkGOfhQfvvLL6nW1/lxuy32c&#13;&#10;uzel7u/6lymP+RREwD5cP+C3A+eHjIPt3JGMF42CR75jdPwEgtlJFA9B7P4AmaXyf4fsBwAA//8D&#13;&#10;AFBLAQItABQABgAIAAAAIQC2gziS/gAAAOEBAAATAAAAAAAAAAAAAAAAAAAAAABbQ29udGVudF9U&#13;&#10;eXBlc10ueG1sUEsBAi0AFAAGAAgAAAAhADj9If/WAAAAlAEAAAsAAAAAAAAAAAAAAAAALwEAAF9y&#13;&#10;ZWxzLy5yZWxzUEsBAi0AFAAGAAgAAAAhAKG2fVq5AQAAfwMAAA4AAAAAAAAAAAAAAAAALgIAAGRy&#13;&#10;cy9lMm9Eb2MueG1sUEsBAi0AFAAGAAgAAAAhAOxZA63gAAAACwEAAA8AAAAAAAAAAAAAAAAAEwQA&#13;&#10;AGRycy9kb3ducmV2LnhtbFBLBQYAAAAABAAEAPMAAAAgBQAAAAA=&#13;&#10;" o:allowincell="f" filled="t" strokeweight=".09997mm">
                <v:stroke joinstyle="miter"/>
                <o:lock v:ext="edit" shapetype="f"/>
              </v:line>
            </w:pict>
          </mc:Fallback>
        </mc:AlternateContent>
      </w:r>
    </w:p>
    <w:p w14:paraId="022190E3" w14:textId="77777777" w:rsidR="002705D2" w:rsidRDefault="002705D2" w:rsidP="00D3734D">
      <w:pPr>
        <w:spacing w:line="340" w:lineRule="exact"/>
        <w:rPr>
          <w:sz w:val="24"/>
          <w:szCs w:val="24"/>
        </w:rPr>
      </w:pPr>
    </w:p>
    <w:p w14:paraId="5CC00791" w14:textId="77777777" w:rsidR="002705D2" w:rsidRDefault="00D3734D" w:rsidP="00D3734D">
      <w:pPr>
        <w:spacing w:line="279" w:lineRule="auto"/>
        <w:rPr>
          <w:sz w:val="20"/>
          <w:szCs w:val="20"/>
        </w:rPr>
      </w:pPr>
      <w:r>
        <w:rPr>
          <w:rFonts w:eastAsia="Times New Roman"/>
          <w:sz w:val="14"/>
          <w:szCs w:val="14"/>
        </w:rPr>
        <w:t xml:space="preserve">Pd (II) and Pt(II) </w:t>
      </w:r>
      <w:r>
        <w:rPr>
          <w:rFonts w:eastAsia="Times New Roman"/>
          <w:sz w:val="14"/>
          <w:szCs w:val="14"/>
        </w:rPr>
        <w:t>complexes of (E)-3-(4-(dimethylamino)phenyl)-1-(pyridin-2-yl) prop-2-en-1-one (L) and its Pd (II) and Pt(II) formulated as [Pt(L</w:t>
      </w:r>
      <w:r>
        <w:rPr>
          <w:rFonts w:eastAsia="Times New Roman"/>
          <w:sz w:val="19"/>
          <w:szCs w:val="19"/>
          <w:vertAlign w:val="superscript"/>
        </w:rPr>
        <w:t>1</w:t>
      </w:r>
      <w:r>
        <w:rPr>
          <w:rFonts w:eastAsia="Times New Roman"/>
          <w:sz w:val="14"/>
          <w:szCs w:val="14"/>
        </w:rPr>
        <w:t>)</w:t>
      </w:r>
      <w:r>
        <w:rPr>
          <w:rFonts w:eastAsia="Times New Roman"/>
          <w:sz w:val="19"/>
          <w:szCs w:val="19"/>
          <w:vertAlign w:val="subscript"/>
        </w:rPr>
        <w:t>2</w:t>
      </w:r>
      <w:r>
        <w:rPr>
          <w:rFonts w:eastAsia="Times New Roman"/>
          <w:sz w:val="14"/>
          <w:szCs w:val="14"/>
        </w:rPr>
        <w:t>] Cl</w:t>
      </w:r>
      <w:r>
        <w:rPr>
          <w:rFonts w:eastAsia="Times New Roman"/>
          <w:sz w:val="19"/>
          <w:szCs w:val="19"/>
          <w:vertAlign w:val="subscript"/>
        </w:rPr>
        <w:t>2</w:t>
      </w:r>
      <w:r>
        <w:rPr>
          <w:rFonts w:eastAsia="Times New Roman"/>
          <w:sz w:val="14"/>
          <w:szCs w:val="14"/>
        </w:rPr>
        <w:t>. 2H</w:t>
      </w:r>
      <w:r>
        <w:rPr>
          <w:rFonts w:eastAsia="Times New Roman"/>
          <w:sz w:val="19"/>
          <w:szCs w:val="19"/>
          <w:vertAlign w:val="subscript"/>
        </w:rPr>
        <w:t>2</w:t>
      </w:r>
      <w:r>
        <w:rPr>
          <w:rFonts w:eastAsia="Times New Roman"/>
          <w:sz w:val="14"/>
          <w:szCs w:val="14"/>
        </w:rPr>
        <w:t>O, [Pd (L</w:t>
      </w:r>
      <w:r>
        <w:rPr>
          <w:rFonts w:eastAsia="Times New Roman"/>
          <w:sz w:val="19"/>
          <w:szCs w:val="19"/>
          <w:vertAlign w:val="superscript"/>
        </w:rPr>
        <w:t>1</w:t>
      </w:r>
      <w:r>
        <w:rPr>
          <w:rFonts w:eastAsia="Times New Roman"/>
          <w:sz w:val="14"/>
          <w:szCs w:val="14"/>
        </w:rPr>
        <w:t>)</w:t>
      </w:r>
      <w:r>
        <w:rPr>
          <w:rFonts w:eastAsia="Times New Roman"/>
          <w:sz w:val="19"/>
          <w:szCs w:val="19"/>
          <w:vertAlign w:val="subscript"/>
        </w:rPr>
        <w:t>2</w:t>
      </w:r>
      <w:r>
        <w:rPr>
          <w:rFonts w:eastAsia="Times New Roman"/>
          <w:sz w:val="14"/>
          <w:szCs w:val="14"/>
        </w:rPr>
        <w:t>] Cl</w:t>
      </w:r>
      <w:r>
        <w:rPr>
          <w:rFonts w:eastAsia="Times New Roman"/>
          <w:sz w:val="19"/>
          <w:szCs w:val="19"/>
          <w:vertAlign w:val="subscript"/>
        </w:rPr>
        <w:t>2</w:t>
      </w:r>
      <w:r>
        <w:rPr>
          <w:rFonts w:eastAsia="Times New Roman"/>
          <w:sz w:val="14"/>
          <w:szCs w:val="14"/>
        </w:rPr>
        <w:t xml:space="preserve"> 0.5H</w:t>
      </w:r>
      <w:r>
        <w:rPr>
          <w:rFonts w:eastAsia="Times New Roman"/>
          <w:sz w:val="19"/>
          <w:szCs w:val="19"/>
          <w:vertAlign w:val="subscript"/>
        </w:rPr>
        <w:t>2</w:t>
      </w:r>
      <w:r>
        <w:rPr>
          <w:rFonts w:eastAsia="Times New Roman"/>
          <w:sz w:val="14"/>
          <w:szCs w:val="14"/>
        </w:rPr>
        <w:t>O, [Pd (L</w:t>
      </w:r>
      <w:r>
        <w:rPr>
          <w:rFonts w:eastAsia="Times New Roman"/>
          <w:sz w:val="19"/>
          <w:szCs w:val="19"/>
          <w:vertAlign w:val="superscript"/>
        </w:rPr>
        <w:t>1</w:t>
      </w:r>
      <w:r>
        <w:rPr>
          <w:rFonts w:eastAsia="Times New Roman"/>
          <w:sz w:val="14"/>
          <w:szCs w:val="14"/>
        </w:rPr>
        <w:t>)</w:t>
      </w:r>
      <w:r>
        <w:rPr>
          <w:rFonts w:eastAsia="Times New Roman"/>
          <w:sz w:val="19"/>
          <w:szCs w:val="19"/>
          <w:vertAlign w:val="subscript"/>
        </w:rPr>
        <w:t>2</w:t>
      </w:r>
      <w:r>
        <w:rPr>
          <w:rFonts w:eastAsia="Times New Roman"/>
          <w:sz w:val="14"/>
          <w:szCs w:val="14"/>
        </w:rPr>
        <w:t>] (AcO)</w:t>
      </w:r>
      <w:r>
        <w:rPr>
          <w:rFonts w:eastAsia="Times New Roman"/>
          <w:sz w:val="19"/>
          <w:szCs w:val="19"/>
          <w:vertAlign w:val="subscript"/>
        </w:rPr>
        <w:t>2</w:t>
      </w:r>
      <w:r>
        <w:rPr>
          <w:rFonts w:eastAsia="Times New Roman"/>
          <w:sz w:val="14"/>
          <w:szCs w:val="14"/>
        </w:rPr>
        <w:t xml:space="preserve"> CH</w:t>
      </w:r>
      <w:r>
        <w:rPr>
          <w:rFonts w:eastAsia="Times New Roman"/>
          <w:sz w:val="19"/>
          <w:szCs w:val="19"/>
          <w:vertAlign w:val="subscript"/>
        </w:rPr>
        <w:t>3</w:t>
      </w:r>
      <w:r>
        <w:rPr>
          <w:rFonts w:eastAsia="Times New Roman"/>
          <w:sz w:val="14"/>
          <w:szCs w:val="14"/>
        </w:rPr>
        <w:t xml:space="preserve">OH have been synthesized. Elemental analyses, molar </w:t>
      </w:r>
      <w:r>
        <w:rPr>
          <w:rFonts w:eastAsia="Times New Roman"/>
          <w:sz w:val="14"/>
          <w:szCs w:val="14"/>
        </w:rPr>
        <w:t xml:space="preserve">conductance, thermal technique, molecular modeling, IR and electronic spectral measurements were used to verify the structures of the complexes. The titled ligand behaves as a neutral bidentate ligand coordination via pyridine nitrogen and carbonyl oxygen </w:t>
      </w:r>
      <w:r>
        <w:rPr>
          <w:rFonts w:eastAsia="Times New Roman"/>
          <w:sz w:val="14"/>
          <w:szCs w:val="14"/>
        </w:rPr>
        <w:t>atoms. These complexes have square planar geometry. The kinetic and thermodynamic parameters of the decomposition steps were evaluated. The in-vitro  antimicrobial and antitumor activities of  the investigated compounds were screened against different micr</w:t>
      </w:r>
      <w:r>
        <w:rPr>
          <w:rFonts w:eastAsia="Times New Roman"/>
          <w:sz w:val="14"/>
          <w:szCs w:val="14"/>
        </w:rPr>
        <w:t xml:space="preserve">oorganisms and the human hepato-cellular carcinoma cells, HEPG2, respectively. The data showed that the metal complexes have more antimicrobial and antitumor activities than the ligand itself. Molecular docking studies were performed by Docking Server and </w:t>
      </w:r>
      <w:r>
        <w:rPr>
          <w:rFonts w:eastAsia="Times New Roman"/>
          <w:sz w:val="14"/>
          <w:szCs w:val="14"/>
        </w:rPr>
        <w:t>SwissDock using X-ray crystallographic structures of the proteins (3t88, 4m01, 4ynt, 1zap &amp; 121P) from Protein Data Bank (PDB). The ligand and possibly its complexes showed favorable binding with the receptors of the microorganisms (3t88, 4m01, 4ynt, 1zap)</w:t>
      </w:r>
      <w:r>
        <w:rPr>
          <w:rFonts w:eastAsia="Times New Roman"/>
          <w:sz w:val="14"/>
          <w:szCs w:val="14"/>
        </w:rPr>
        <w:t xml:space="preserve"> and H-ras oncoprotein. Hence, our results present the synthesized complexes as potential antimicrobial and anticancer drug candidates. © 2017 Elsevier B.V. All rights reserved.</w:t>
      </w:r>
    </w:p>
    <w:p w14:paraId="4DEF1ADF" w14:textId="77777777" w:rsidR="002705D2" w:rsidRDefault="00D3734D">
      <w:pPr>
        <w:spacing w:line="20" w:lineRule="exact"/>
        <w:rPr>
          <w:sz w:val="24"/>
          <w:szCs w:val="24"/>
        </w:rPr>
      </w:pPr>
      <w:r>
        <w:rPr>
          <w:noProof/>
          <w:sz w:val="24"/>
          <w:szCs w:val="24"/>
        </w:rPr>
        <mc:AlternateContent>
          <mc:Choice Requires="wps">
            <w:drawing>
              <wp:anchor distT="0" distB="0" distL="114300" distR="114300" simplePos="0" relativeHeight="251638272" behindDoc="1" locked="0" layoutInCell="0" allowOverlap="1" wp14:anchorId="067EB2B5" wp14:editId="459A7D28">
                <wp:simplePos x="0" y="0"/>
                <wp:positionH relativeFrom="column">
                  <wp:posOffset>-2101215</wp:posOffset>
                </wp:positionH>
                <wp:positionV relativeFrom="paragraph">
                  <wp:posOffset>421640</wp:posOffset>
                </wp:positionV>
                <wp:extent cx="66040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000" cy="4763"/>
                        </a:xfrm>
                        <a:prstGeom prst="line">
                          <a:avLst/>
                        </a:prstGeom>
                        <a:solidFill>
                          <a:srgbClr val="FFFFFF"/>
                        </a:solidFill>
                        <a:ln w="2879">
                          <a:solidFill>
                            <a:srgbClr val="000000"/>
                          </a:solidFill>
                          <a:miter lim="800000"/>
                          <a:headEnd/>
                          <a:tailEnd/>
                        </a:ln>
                      </wps:spPr>
                      <wps:bodyPr/>
                    </wps:wsp>
                  </a:graphicData>
                </a:graphic>
              </wp:anchor>
            </w:drawing>
          </mc:Choice>
          <mc:Fallback>
            <w:pict>
              <v:line w14:anchorId="75049526" id="Shape 8"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65.45pt,33.2pt" to="354.55pt,3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NynugEAAH8DAAAOAAAAZHJzL2Uyb0RvYy54bWysU8tu2zAQvBfIPxC811LcwHEEyzkkcS9B&#13;&#10;ayDJB6xJyiLKF7isJf99l5Tjxu2tqA4Elzuc3ZmlVvejNeygImrvWn49qzlTTnip3b7lb6+bz0vO&#13;&#10;MIGTYLxTLT8q5Pfrq0+rITRq7ntvpIqMSBw2Q2h5n1JoqgpFryzgzAflKNn5aCFRGPeVjDAQuzXV&#13;&#10;vK4X1eCjDNELhUinj1OSrwt/1ymRvncdqsRMy6m3VNZY1l1eq/UKmn2E0GtxagP+oQsL2lHRM9Uj&#13;&#10;JGA/o/6LymoRPfouzYS3le86LVTRQGqu6z/UvPQQVNFC5mA424T/j1Z8O2wj07LlNCgHlkZUqrJl&#13;&#10;tmYI2BDiwW1jFidG9xKevfiBlKsukjnAMMHGLtoMJ3VsLFYfz1arMTFBh4tFfVPXNBFBuZvbxZdc&#13;&#10;roLm/W6ImL4qb1netNxol42ABg7PmCboOyQfozdabrQxJYj73YOJ7AA09E35TuwXMOPY0PL58vau&#13;&#10;MF/k8CMF9ZlbnapewKxO9HqNtmTfGQRNr0A+OUkXoEmgzbQndcadfJusyqbtvDxuY+bOEU252HB6&#13;&#10;kfkZfYwL6vd/s/4FAAD//wMAUEsDBBQABgAIAAAAIQA8TKYX4gAAAA8BAAAPAAAAZHJzL2Rvd25y&#13;&#10;ZXYueG1sTE9NT8MwDL0j8R8iI3HbkrHSbV3TCYHGnYGAY9qatlrjVE26dvx6jHaAiyX7Pb+PdDfZ&#13;&#10;Vpyw940jDYu5AoFUuLKhSsPb6362BuGDodK0jlDDGT3ssuur1CSlG+kFT4dQCRYhnxgNdQhdIqUv&#13;&#10;arTGz12HxNiX660JvPaVLHszsrht5Z1SsbSmIXaoTYePNRbHw2A17L/j/H49vI/naMjHj+eVij7V&#13;&#10;Uevbm+lpy+NhCyLgFP4+4LcD54eMg+VuoNKLVsNsuVQb5mqI4wgEM1ZqswCRXw4yS+X/HtkPAAAA&#13;&#10;//8DAFBLAQItABQABgAIAAAAIQC2gziS/gAAAOEBAAATAAAAAAAAAAAAAAAAAAAAAABbQ29udGVu&#13;&#10;dF9UeXBlc10ueG1sUEsBAi0AFAAGAAgAAAAhADj9If/WAAAAlAEAAAsAAAAAAAAAAAAAAAAALwEA&#13;&#10;AF9yZWxzLy5yZWxzUEsBAi0AFAAGAAgAAAAhAHkY3Ke6AQAAfwMAAA4AAAAAAAAAAAAAAAAALgIA&#13;&#10;AGRycy9lMm9Eb2MueG1sUEsBAi0AFAAGAAgAAAAhADxMphfiAAAADwEAAA8AAAAAAAAAAAAAAAAA&#13;&#10;FAQAAGRycy9kb3ducmV2LnhtbFBLBQYAAAAABAAEAPMAAAAjBQAAAAA=&#13;&#10;" o:allowincell="f" filled="t" strokeweight=".07997mm">
                <v:stroke joinstyle="miter"/>
                <o:lock v:ext="edit" shapetype="f"/>
              </v:line>
            </w:pict>
          </mc:Fallback>
        </mc:AlternateContent>
      </w:r>
    </w:p>
    <w:p w14:paraId="68E6BBA5" w14:textId="77777777" w:rsidR="002705D2" w:rsidRDefault="002705D2">
      <w:pPr>
        <w:spacing w:line="200" w:lineRule="exact"/>
        <w:rPr>
          <w:sz w:val="24"/>
          <w:szCs w:val="24"/>
        </w:rPr>
      </w:pPr>
    </w:p>
    <w:p w14:paraId="76B99296" w14:textId="77777777" w:rsidR="002705D2" w:rsidRDefault="002705D2">
      <w:pPr>
        <w:sectPr w:rsidR="002705D2">
          <w:type w:val="continuous"/>
          <w:pgSz w:w="11900" w:h="15874"/>
          <w:pgMar w:top="118" w:right="646" w:bottom="0" w:left="850" w:header="0" w:footer="0" w:gutter="0"/>
          <w:cols w:num="2" w:space="720" w:equalWidth="0">
            <w:col w:w="2590" w:space="720"/>
            <w:col w:w="7100"/>
          </w:cols>
        </w:sectPr>
      </w:pPr>
    </w:p>
    <w:p w14:paraId="4839890A" w14:textId="77777777" w:rsidR="002705D2" w:rsidRDefault="002705D2">
      <w:pPr>
        <w:spacing w:line="200" w:lineRule="exact"/>
        <w:rPr>
          <w:sz w:val="24"/>
          <w:szCs w:val="24"/>
        </w:rPr>
      </w:pPr>
    </w:p>
    <w:p w14:paraId="624B2AE8" w14:textId="77777777" w:rsidR="002705D2" w:rsidRDefault="002705D2">
      <w:pPr>
        <w:spacing w:line="200" w:lineRule="exact"/>
        <w:rPr>
          <w:sz w:val="24"/>
          <w:szCs w:val="24"/>
        </w:rPr>
      </w:pPr>
    </w:p>
    <w:p w14:paraId="78BA0428" w14:textId="77777777" w:rsidR="002705D2" w:rsidRDefault="002705D2">
      <w:pPr>
        <w:spacing w:line="384" w:lineRule="exact"/>
        <w:rPr>
          <w:sz w:val="24"/>
          <w:szCs w:val="24"/>
        </w:rPr>
      </w:pPr>
    </w:p>
    <w:p w14:paraId="133E78BB" w14:textId="77777777" w:rsidR="002705D2" w:rsidRDefault="00D3734D">
      <w:pPr>
        <w:ind w:left="10"/>
        <w:rPr>
          <w:sz w:val="20"/>
          <w:szCs w:val="20"/>
        </w:rPr>
      </w:pPr>
      <w:r>
        <w:rPr>
          <w:rFonts w:ascii="Arial" w:eastAsia="Arial" w:hAnsi="Arial" w:cs="Arial"/>
          <w:sz w:val="16"/>
          <w:szCs w:val="16"/>
        </w:rPr>
        <w:t>1. Introduction</w:t>
      </w:r>
    </w:p>
    <w:p w14:paraId="5EAA5DB2" w14:textId="77777777" w:rsidR="002705D2" w:rsidRDefault="002705D2">
      <w:pPr>
        <w:spacing w:line="236" w:lineRule="exact"/>
        <w:rPr>
          <w:sz w:val="24"/>
          <w:szCs w:val="24"/>
        </w:rPr>
      </w:pPr>
    </w:p>
    <w:p w14:paraId="48D9659B" w14:textId="77777777" w:rsidR="002705D2" w:rsidRDefault="00D3734D">
      <w:pPr>
        <w:spacing w:line="274" w:lineRule="auto"/>
        <w:ind w:left="10" w:firstLine="239"/>
        <w:jc w:val="both"/>
        <w:rPr>
          <w:rFonts w:eastAsia="Times New Roman"/>
          <w:sz w:val="16"/>
          <w:szCs w:val="16"/>
        </w:rPr>
      </w:pPr>
      <w:r>
        <w:rPr>
          <w:rFonts w:eastAsia="Times New Roman"/>
          <w:sz w:val="16"/>
          <w:szCs w:val="16"/>
        </w:rPr>
        <w:t xml:space="preserve">Platinum (II) complexes </w:t>
      </w:r>
      <w:r>
        <w:rPr>
          <w:rFonts w:eastAsia="Times New Roman"/>
          <w:sz w:val="16"/>
          <w:szCs w:val="16"/>
        </w:rPr>
        <w:t>such as cis-platin, carboplatin, oxali-platin have been extensively used as anticancer drugs. The most striking example is cis-platin, however it has encountered many side effects. Due to the accompanied severe side effects, drug resistance and the limited</w:t>
      </w:r>
      <w:r>
        <w:rPr>
          <w:rFonts w:eastAsia="Times New Roman"/>
          <w:sz w:val="16"/>
          <w:szCs w:val="16"/>
        </w:rPr>
        <w:t xml:space="preserve"> spectrum of tumors, great efforts have been made to synthesize several transition metal complexes to replace the conventional chemotherapy with low doses and high ef</w:t>
      </w:r>
      <w:r>
        <w:rPr>
          <w:rFonts w:ascii="Arial" w:eastAsia="Arial" w:hAnsi="Arial" w:cs="Arial"/>
          <w:sz w:val="16"/>
          <w:szCs w:val="16"/>
        </w:rPr>
        <w:t>fi</w:t>
      </w:r>
      <w:r>
        <w:rPr>
          <w:rFonts w:eastAsia="Times New Roman"/>
          <w:sz w:val="16"/>
          <w:szCs w:val="16"/>
        </w:rPr>
        <w:t>cacy. Special attention in this regard has been given to palladium (II) complexes. Due t</w:t>
      </w:r>
      <w:r>
        <w:rPr>
          <w:rFonts w:eastAsia="Times New Roman"/>
          <w:sz w:val="16"/>
          <w:szCs w:val="16"/>
        </w:rPr>
        <w:t xml:space="preserve">o the structural and thermody-namic analogy between Pt(II) and Pd(II) complexes, a number of palladium (II) complexes with their potential antitumor properties have been reported </w:t>
      </w:r>
      <w:hyperlink w:anchor="page3">
        <w:r>
          <w:rPr>
            <w:rFonts w:eastAsia="Times New Roman"/>
            <w:color w:val="003F70"/>
            <w:sz w:val="16"/>
            <w:szCs w:val="16"/>
          </w:rPr>
          <w:t>[1</w:t>
        </w:r>
        <w:r>
          <w:rPr>
            <w:rFonts w:ascii="Arial" w:eastAsia="Arial" w:hAnsi="Arial" w:cs="Arial"/>
            <w:color w:val="003F70"/>
            <w:sz w:val="16"/>
            <w:szCs w:val="16"/>
          </w:rPr>
          <w:t>–</w:t>
        </w:r>
        <w:r>
          <w:rPr>
            <w:rFonts w:eastAsia="Times New Roman"/>
            <w:color w:val="003F70"/>
            <w:sz w:val="16"/>
            <w:szCs w:val="16"/>
          </w:rPr>
          <w:t>26]</w:t>
        </w:r>
      </w:hyperlink>
      <w:r>
        <w:rPr>
          <w:rFonts w:eastAsia="Times New Roman"/>
          <w:sz w:val="16"/>
          <w:szCs w:val="16"/>
        </w:rPr>
        <w:t xml:space="preserve">. Recent studies on the design of less </w:t>
      </w:r>
      <w:r>
        <w:rPr>
          <w:rFonts w:eastAsia="Times New Roman"/>
          <w:sz w:val="16"/>
          <w:szCs w:val="16"/>
        </w:rPr>
        <w:t>toxic and more selective metal-based antitumor drugs are directed to the biologically interesting ligands. The nature of the ligands and</w:t>
      </w:r>
    </w:p>
    <w:p w14:paraId="571BD362" w14:textId="77777777" w:rsidR="002705D2" w:rsidRDefault="00D3734D">
      <w:pPr>
        <w:spacing w:line="20" w:lineRule="exact"/>
        <w:rPr>
          <w:sz w:val="24"/>
          <w:szCs w:val="24"/>
        </w:rPr>
      </w:pPr>
      <w:r>
        <w:rPr>
          <w:noProof/>
          <w:sz w:val="24"/>
          <w:szCs w:val="24"/>
        </w:rPr>
        <w:drawing>
          <wp:anchor distT="0" distB="0" distL="114300" distR="114300" simplePos="0" relativeHeight="251639296" behindDoc="1" locked="0" layoutInCell="0" allowOverlap="1" wp14:anchorId="52C0323C" wp14:editId="3254054F">
            <wp:simplePos x="0" y="0"/>
            <wp:positionH relativeFrom="column">
              <wp:posOffset>0</wp:posOffset>
            </wp:positionH>
            <wp:positionV relativeFrom="paragraph">
              <wp:posOffset>535940</wp:posOffset>
            </wp:positionV>
            <wp:extent cx="455930" cy="47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455930" cy="4763"/>
                    </a:xfrm>
                    <a:prstGeom prst="rect">
                      <a:avLst/>
                    </a:prstGeom>
                    <a:noFill/>
                  </pic:spPr>
                </pic:pic>
              </a:graphicData>
            </a:graphic>
          </wp:anchor>
        </w:drawing>
      </w:r>
    </w:p>
    <w:p w14:paraId="61893BE7" w14:textId="77777777" w:rsidR="002705D2" w:rsidRDefault="002705D2">
      <w:pPr>
        <w:spacing w:line="200" w:lineRule="exact"/>
        <w:rPr>
          <w:sz w:val="24"/>
          <w:szCs w:val="24"/>
        </w:rPr>
      </w:pPr>
    </w:p>
    <w:p w14:paraId="68CBFCEF" w14:textId="77777777" w:rsidR="002705D2" w:rsidRDefault="002705D2">
      <w:pPr>
        <w:spacing w:line="200" w:lineRule="exact"/>
        <w:rPr>
          <w:sz w:val="24"/>
          <w:szCs w:val="24"/>
        </w:rPr>
      </w:pPr>
    </w:p>
    <w:p w14:paraId="74B34BDD" w14:textId="77777777" w:rsidR="002705D2" w:rsidRDefault="002705D2">
      <w:pPr>
        <w:spacing w:line="200" w:lineRule="exact"/>
        <w:rPr>
          <w:sz w:val="24"/>
          <w:szCs w:val="24"/>
        </w:rPr>
      </w:pPr>
    </w:p>
    <w:p w14:paraId="1D7264D5" w14:textId="77777777" w:rsidR="002705D2" w:rsidRDefault="002705D2">
      <w:pPr>
        <w:spacing w:line="280" w:lineRule="exact"/>
        <w:rPr>
          <w:sz w:val="24"/>
          <w:szCs w:val="24"/>
        </w:rPr>
      </w:pPr>
    </w:p>
    <w:p w14:paraId="4893097C" w14:textId="77777777" w:rsidR="002705D2" w:rsidRDefault="00D3734D">
      <w:pPr>
        <w:numPr>
          <w:ilvl w:val="0"/>
          <w:numId w:val="2"/>
        </w:numPr>
        <w:tabs>
          <w:tab w:val="left" w:pos="230"/>
        </w:tabs>
        <w:ind w:left="230" w:hanging="116"/>
        <w:rPr>
          <w:rFonts w:eastAsia="Times New Roman"/>
          <w:sz w:val="13"/>
          <w:szCs w:val="13"/>
        </w:rPr>
      </w:pPr>
      <w:r>
        <w:rPr>
          <w:rFonts w:eastAsia="Times New Roman"/>
          <w:sz w:val="13"/>
          <w:szCs w:val="13"/>
        </w:rPr>
        <w:t>Corresponding author.</w:t>
      </w:r>
    </w:p>
    <w:p w14:paraId="4BDFA62C" w14:textId="77777777" w:rsidR="002705D2" w:rsidRDefault="002705D2">
      <w:pPr>
        <w:spacing w:line="21" w:lineRule="exact"/>
        <w:rPr>
          <w:rFonts w:eastAsia="Times New Roman"/>
          <w:sz w:val="13"/>
          <w:szCs w:val="13"/>
        </w:rPr>
      </w:pPr>
    </w:p>
    <w:p w14:paraId="5DF6D4CD" w14:textId="77777777" w:rsidR="002705D2" w:rsidRDefault="00D3734D">
      <w:pPr>
        <w:ind w:left="230"/>
        <w:rPr>
          <w:rFonts w:eastAsia="Times New Roman"/>
          <w:sz w:val="13"/>
          <w:szCs w:val="13"/>
        </w:rPr>
      </w:pPr>
      <w:r>
        <w:rPr>
          <w:rFonts w:eastAsia="Times New Roman"/>
          <w:sz w:val="13"/>
          <w:szCs w:val="13"/>
        </w:rPr>
        <w:t xml:space="preserve">E-mail addresses: </w:t>
      </w:r>
      <w:hyperlink r:id="rId6">
        <w:r>
          <w:rPr>
            <w:rFonts w:eastAsia="Times New Roman"/>
            <w:color w:val="003F70"/>
            <w:sz w:val="13"/>
            <w:szCs w:val="13"/>
          </w:rPr>
          <w:t>mabuelazm@science.tanta.edu.eg</w:t>
        </w:r>
      </w:hyperlink>
      <w:r>
        <w:rPr>
          <w:rFonts w:eastAsia="Times New Roman"/>
          <w:sz w:val="13"/>
          <w:szCs w:val="13"/>
        </w:rPr>
        <w:t xml:space="preserve">, </w:t>
      </w:r>
      <w:hyperlink r:id="rId7">
        <w:r>
          <w:rPr>
            <w:rFonts w:eastAsia="Times New Roman"/>
            <w:color w:val="003F70"/>
            <w:sz w:val="13"/>
            <w:szCs w:val="13"/>
          </w:rPr>
          <w:t>mabuelazm@hotmail.com</w:t>
        </w:r>
      </w:hyperlink>
    </w:p>
    <w:p w14:paraId="614EAF1C" w14:textId="77777777" w:rsidR="002705D2" w:rsidRDefault="002705D2">
      <w:pPr>
        <w:spacing w:line="23" w:lineRule="exact"/>
        <w:rPr>
          <w:rFonts w:eastAsia="Times New Roman"/>
          <w:sz w:val="13"/>
          <w:szCs w:val="13"/>
        </w:rPr>
      </w:pPr>
    </w:p>
    <w:p w14:paraId="22A0C1EE" w14:textId="77777777" w:rsidR="002705D2" w:rsidRDefault="00D3734D">
      <w:pPr>
        <w:ind w:left="10"/>
        <w:rPr>
          <w:sz w:val="20"/>
          <w:szCs w:val="20"/>
        </w:rPr>
      </w:pPr>
      <w:r>
        <w:rPr>
          <w:rFonts w:eastAsia="Times New Roman"/>
          <w:sz w:val="13"/>
          <w:szCs w:val="13"/>
        </w:rPr>
        <w:t>(M. Gaber).</w:t>
      </w:r>
    </w:p>
    <w:p w14:paraId="0C3C8B80" w14:textId="77777777" w:rsidR="002705D2" w:rsidRDefault="002705D2">
      <w:pPr>
        <w:spacing w:line="20" w:lineRule="exact"/>
        <w:rPr>
          <w:rFonts w:eastAsia="Times New Roman"/>
          <w:sz w:val="13"/>
          <w:szCs w:val="13"/>
        </w:rPr>
      </w:pPr>
    </w:p>
    <w:p w14:paraId="09C05E48" w14:textId="77777777" w:rsidR="002705D2" w:rsidRDefault="00D3734D">
      <w:pPr>
        <w:spacing w:line="20" w:lineRule="exact"/>
        <w:rPr>
          <w:rFonts w:eastAsia="Times New Roman"/>
          <w:sz w:val="13"/>
          <w:szCs w:val="13"/>
        </w:rPr>
      </w:pPr>
      <w:r>
        <w:rPr>
          <w:rFonts w:eastAsia="Times New Roman"/>
          <w:sz w:val="13"/>
          <w:szCs w:val="13"/>
        </w:rPr>
        <w:br w:type="column"/>
      </w:r>
    </w:p>
    <w:p w14:paraId="33EDAD26" w14:textId="77777777" w:rsidR="002705D2" w:rsidRDefault="002705D2">
      <w:pPr>
        <w:spacing w:line="200" w:lineRule="exact"/>
        <w:rPr>
          <w:rFonts w:eastAsia="Times New Roman"/>
          <w:sz w:val="13"/>
          <w:szCs w:val="13"/>
        </w:rPr>
      </w:pPr>
    </w:p>
    <w:p w14:paraId="40185F19" w14:textId="77777777" w:rsidR="002705D2" w:rsidRDefault="002705D2">
      <w:pPr>
        <w:spacing w:line="200" w:lineRule="exact"/>
        <w:rPr>
          <w:rFonts w:eastAsia="Times New Roman"/>
          <w:sz w:val="13"/>
          <w:szCs w:val="13"/>
        </w:rPr>
      </w:pPr>
    </w:p>
    <w:p w14:paraId="02052930" w14:textId="77777777" w:rsidR="002705D2" w:rsidRDefault="002705D2">
      <w:pPr>
        <w:spacing w:line="366" w:lineRule="exact"/>
        <w:rPr>
          <w:rFonts w:eastAsia="Times New Roman"/>
          <w:sz w:val="13"/>
          <w:szCs w:val="13"/>
        </w:rPr>
      </w:pPr>
    </w:p>
    <w:p w14:paraId="1B09C785" w14:textId="77777777" w:rsidR="002705D2" w:rsidRDefault="00D3734D">
      <w:pPr>
        <w:spacing w:line="274" w:lineRule="auto"/>
        <w:jc w:val="both"/>
        <w:rPr>
          <w:rFonts w:eastAsia="Times New Roman"/>
          <w:sz w:val="16"/>
          <w:szCs w:val="16"/>
        </w:rPr>
      </w:pPr>
      <w:r>
        <w:rPr>
          <w:rFonts w:eastAsia="Times New Roman"/>
          <w:sz w:val="16"/>
          <w:szCs w:val="16"/>
        </w:rPr>
        <w:t xml:space="preserve">the metal coordination pattern play an important role for the antitumor properties of the complexes. With this regard, chalcone derivatives are very </w:t>
      </w:r>
      <w:r>
        <w:rPr>
          <w:rFonts w:eastAsia="Times New Roman"/>
          <w:sz w:val="16"/>
          <w:szCs w:val="16"/>
        </w:rPr>
        <w:t>interesting ligand candidates due to their broad spectrum of biological activities and potential applications such as anti-bacterial, anti-in</w:t>
      </w:r>
      <w:r>
        <w:rPr>
          <w:rFonts w:ascii="Arial" w:eastAsia="Arial" w:hAnsi="Arial" w:cs="Arial"/>
          <w:sz w:val="16"/>
          <w:szCs w:val="16"/>
        </w:rPr>
        <w:t>fl</w:t>
      </w:r>
      <w:r>
        <w:rPr>
          <w:rFonts w:eastAsia="Times New Roman"/>
          <w:sz w:val="16"/>
          <w:szCs w:val="16"/>
        </w:rPr>
        <w:t xml:space="preserve">ammatory, antitumor, antimalarial, as well as antioxidant properties </w:t>
      </w:r>
      <w:hyperlink w:anchor="page3">
        <w:r>
          <w:rPr>
            <w:rFonts w:eastAsia="Times New Roman"/>
            <w:color w:val="003F70"/>
            <w:sz w:val="16"/>
            <w:szCs w:val="16"/>
          </w:rPr>
          <w:t>[27</w:t>
        </w:r>
        <w:r>
          <w:rPr>
            <w:rFonts w:ascii="Arial" w:eastAsia="Arial" w:hAnsi="Arial" w:cs="Arial"/>
            <w:color w:val="003F70"/>
            <w:sz w:val="16"/>
            <w:szCs w:val="16"/>
          </w:rPr>
          <w:t>–</w:t>
        </w:r>
        <w:r>
          <w:rPr>
            <w:rFonts w:eastAsia="Times New Roman"/>
            <w:color w:val="003F70"/>
            <w:sz w:val="16"/>
            <w:szCs w:val="16"/>
          </w:rPr>
          <w:t>32]</w:t>
        </w:r>
      </w:hyperlink>
      <w:r>
        <w:rPr>
          <w:rFonts w:eastAsia="Times New Roman"/>
          <w:sz w:val="16"/>
          <w:szCs w:val="16"/>
        </w:rPr>
        <w:t xml:space="preserve">. Hence, </w:t>
      </w:r>
      <w:r>
        <w:rPr>
          <w:rFonts w:eastAsia="Times New Roman"/>
          <w:sz w:val="16"/>
          <w:szCs w:val="16"/>
        </w:rPr>
        <w:t xml:space="preserve">in the current study, the transition metal complexes of chalcones and related compounds have been studied due to their applications in catalytic and biological </w:t>
      </w:r>
      <w:r>
        <w:rPr>
          <w:rFonts w:ascii="Arial" w:eastAsia="Arial" w:hAnsi="Arial" w:cs="Arial"/>
          <w:sz w:val="16"/>
          <w:szCs w:val="16"/>
        </w:rPr>
        <w:t>fi</w:t>
      </w:r>
      <w:r>
        <w:rPr>
          <w:rFonts w:eastAsia="Times New Roman"/>
          <w:sz w:val="16"/>
          <w:szCs w:val="16"/>
        </w:rPr>
        <w:t xml:space="preserve">eld </w:t>
      </w:r>
      <w:hyperlink w:anchor="page3">
        <w:r>
          <w:rPr>
            <w:rFonts w:eastAsia="Times New Roman"/>
            <w:color w:val="003F70"/>
            <w:sz w:val="16"/>
            <w:szCs w:val="16"/>
          </w:rPr>
          <w:t>[33</w:t>
        </w:r>
        <w:r>
          <w:rPr>
            <w:rFonts w:ascii="Arial" w:eastAsia="Arial" w:hAnsi="Arial" w:cs="Arial"/>
            <w:color w:val="003F70"/>
            <w:sz w:val="16"/>
            <w:szCs w:val="16"/>
          </w:rPr>
          <w:t>–</w:t>
        </w:r>
        <w:r>
          <w:rPr>
            <w:rFonts w:eastAsia="Times New Roman"/>
            <w:color w:val="003F70"/>
            <w:sz w:val="16"/>
            <w:szCs w:val="16"/>
          </w:rPr>
          <w:t>43]</w:t>
        </w:r>
      </w:hyperlink>
      <w:r>
        <w:rPr>
          <w:rFonts w:eastAsia="Times New Roman"/>
          <w:sz w:val="16"/>
          <w:szCs w:val="16"/>
        </w:rPr>
        <w:t>. Literature reports on the mechanism of DNA photocleav</w:t>
      </w:r>
      <w:r>
        <w:rPr>
          <w:rFonts w:eastAsia="Times New Roman"/>
          <w:sz w:val="16"/>
          <w:szCs w:val="16"/>
        </w:rPr>
        <w:t xml:space="preserve">age in the presence of metal complexes revealed that both superoxide anion radical and singlet oxygen may play an important role </w:t>
      </w:r>
      <w:hyperlink w:anchor="page3">
        <w:r>
          <w:rPr>
            <w:rFonts w:eastAsia="Times New Roman"/>
            <w:color w:val="003F70"/>
            <w:sz w:val="16"/>
            <w:szCs w:val="16"/>
          </w:rPr>
          <w:t>[44</w:t>
        </w:r>
        <w:r>
          <w:rPr>
            <w:rFonts w:ascii="Arial" w:eastAsia="Arial" w:hAnsi="Arial" w:cs="Arial"/>
            <w:color w:val="003F70"/>
            <w:sz w:val="16"/>
            <w:szCs w:val="16"/>
          </w:rPr>
          <w:t>–</w:t>
        </w:r>
        <w:r>
          <w:rPr>
            <w:rFonts w:eastAsia="Times New Roman"/>
            <w:color w:val="003F70"/>
            <w:sz w:val="16"/>
            <w:szCs w:val="16"/>
          </w:rPr>
          <w:t>46]</w:t>
        </w:r>
      </w:hyperlink>
      <w:r>
        <w:rPr>
          <w:rFonts w:eastAsia="Times New Roman"/>
          <w:sz w:val="16"/>
          <w:szCs w:val="16"/>
        </w:rPr>
        <w:t>.</w:t>
      </w:r>
    </w:p>
    <w:p w14:paraId="6137EBD2" w14:textId="77777777" w:rsidR="002705D2" w:rsidRDefault="002705D2">
      <w:pPr>
        <w:spacing w:line="197" w:lineRule="exact"/>
        <w:rPr>
          <w:rFonts w:eastAsia="Times New Roman"/>
          <w:sz w:val="16"/>
          <w:szCs w:val="16"/>
        </w:rPr>
      </w:pPr>
    </w:p>
    <w:p w14:paraId="395EB21A" w14:textId="77777777" w:rsidR="002705D2" w:rsidRDefault="00D3734D">
      <w:pPr>
        <w:spacing w:line="275" w:lineRule="auto"/>
        <w:ind w:firstLine="239"/>
        <w:jc w:val="both"/>
        <w:rPr>
          <w:rFonts w:eastAsia="Times New Roman"/>
          <w:sz w:val="16"/>
          <w:szCs w:val="16"/>
        </w:rPr>
      </w:pPr>
      <w:r>
        <w:rPr>
          <w:rFonts w:eastAsia="Times New Roman"/>
          <w:sz w:val="16"/>
          <w:szCs w:val="16"/>
        </w:rPr>
        <w:t>We described here the synthesis of Pd(II) and Pt(II) complexes of the titled chalcone com</w:t>
      </w:r>
      <w:r>
        <w:rPr>
          <w:rFonts w:eastAsia="Times New Roman"/>
          <w:sz w:val="16"/>
          <w:szCs w:val="16"/>
        </w:rPr>
        <w:t>pound (</w:t>
      </w:r>
      <w:hyperlink w:anchor="page3">
        <w:r>
          <w:rPr>
            <w:rFonts w:eastAsia="Times New Roman"/>
            <w:color w:val="003F70"/>
            <w:sz w:val="16"/>
            <w:szCs w:val="16"/>
          </w:rPr>
          <w:t>Fig. 1</w:t>
        </w:r>
      </w:hyperlink>
      <w:r>
        <w:rPr>
          <w:rFonts w:eastAsia="Times New Roman"/>
          <w:sz w:val="16"/>
          <w:szCs w:val="16"/>
        </w:rPr>
        <w:t>). The structures of the metal complexes were proposed on the basis of elemental analyses, spectral and molecular modeling as well as the thermal measurements. The antibacterial activities of the synthesized compoun</w:t>
      </w:r>
      <w:r>
        <w:rPr>
          <w:rFonts w:eastAsia="Times New Roman"/>
          <w:sz w:val="16"/>
          <w:szCs w:val="16"/>
        </w:rPr>
        <w:t xml:space="preserve">ds were screened in vitro against gram-positive bacteria and gram-negative bacteria as well as antifungal activity against the two fungal strains Aspergillus </w:t>
      </w:r>
      <w:r>
        <w:rPr>
          <w:rFonts w:ascii="Arial" w:eastAsia="Arial" w:hAnsi="Arial" w:cs="Arial"/>
          <w:sz w:val="16"/>
          <w:szCs w:val="16"/>
        </w:rPr>
        <w:t>fl</w:t>
      </w:r>
      <w:r>
        <w:rPr>
          <w:rFonts w:eastAsia="Times New Roman"/>
          <w:sz w:val="16"/>
          <w:szCs w:val="16"/>
        </w:rPr>
        <w:t>avus and Candida albicans. The</w:t>
      </w:r>
    </w:p>
    <w:p w14:paraId="00E36EFC" w14:textId="77777777" w:rsidR="002705D2" w:rsidRDefault="002705D2">
      <w:pPr>
        <w:spacing w:line="1147" w:lineRule="exact"/>
        <w:rPr>
          <w:rFonts w:eastAsia="Times New Roman"/>
          <w:sz w:val="16"/>
          <w:szCs w:val="16"/>
        </w:rPr>
      </w:pPr>
    </w:p>
    <w:p w14:paraId="30255D5D" w14:textId="77777777" w:rsidR="002705D2" w:rsidRDefault="002705D2">
      <w:pPr>
        <w:sectPr w:rsidR="002705D2">
          <w:type w:val="continuous"/>
          <w:pgSz w:w="11900" w:h="15874"/>
          <w:pgMar w:top="118" w:right="646" w:bottom="0" w:left="850" w:header="0" w:footer="0" w:gutter="0"/>
          <w:cols w:num="2" w:space="720" w:equalWidth="0">
            <w:col w:w="5030" w:space="360"/>
            <w:col w:w="5020"/>
          </w:cols>
        </w:sectPr>
      </w:pPr>
    </w:p>
    <w:p w14:paraId="247B8BE2" w14:textId="77777777" w:rsidR="002705D2" w:rsidRDefault="002705D2">
      <w:pPr>
        <w:spacing w:line="235" w:lineRule="exact"/>
        <w:rPr>
          <w:rFonts w:eastAsia="Times New Roman"/>
          <w:sz w:val="16"/>
          <w:szCs w:val="16"/>
        </w:rPr>
      </w:pPr>
    </w:p>
    <w:p w14:paraId="32B22CF0" w14:textId="77777777" w:rsidR="002705D2" w:rsidRDefault="002705D2">
      <w:pPr>
        <w:sectPr w:rsidR="002705D2">
          <w:type w:val="continuous"/>
          <w:pgSz w:w="11900" w:h="15874"/>
          <w:pgMar w:top="118" w:right="646" w:bottom="0" w:left="850" w:header="0" w:footer="0" w:gutter="0"/>
          <w:cols w:space="720" w:equalWidth="0">
            <w:col w:w="10410"/>
          </w:cols>
        </w:sectPr>
      </w:pPr>
    </w:p>
    <w:p w14:paraId="7872CE7C" w14:textId="77777777" w:rsidR="002705D2" w:rsidRDefault="002705D2">
      <w:pPr>
        <w:sectPr w:rsidR="002705D2">
          <w:pgSz w:w="11900" w:h="15874"/>
          <w:pgMar w:top="118" w:right="826" w:bottom="0" w:left="680" w:header="0" w:footer="0" w:gutter="0"/>
          <w:cols w:space="720" w:equalWidth="0">
            <w:col w:w="10400"/>
          </w:cols>
        </w:sectPr>
      </w:pPr>
      <w:bookmarkStart w:id="0" w:name="page2"/>
      <w:bookmarkEnd w:id="0"/>
    </w:p>
    <w:p w14:paraId="676864B1" w14:textId="77777777" w:rsidR="002705D2" w:rsidRDefault="002705D2">
      <w:pPr>
        <w:spacing w:line="200" w:lineRule="exact"/>
        <w:rPr>
          <w:sz w:val="20"/>
          <w:szCs w:val="20"/>
        </w:rPr>
      </w:pPr>
    </w:p>
    <w:p w14:paraId="2AEBC347" w14:textId="77777777" w:rsidR="002705D2" w:rsidRDefault="002705D2">
      <w:pPr>
        <w:spacing w:line="200" w:lineRule="exact"/>
        <w:rPr>
          <w:sz w:val="20"/>
          <w:szCs w:val="20"/>
        </w:rPr>
      </w:pPr>
    </w:p>
    <w:p w14:paraId="31AF40A1" w14:textId="77777777" w:rsidR="002705D2" w:rsidRDefault="002705D2">
      <w:pPr>
        <w:spacing w:line="200" w:lineRule="exact"/>
        <w:rPr>
          <w:sz w:val="20"/>
          <w:szCs w:val="20"/>
        </w:rPr>
      </w:pPr>
    </w:p>
    <w:p w14:paraId="2B4F1F0E" w14:textId="77777777" w:rsidR="002705D2" w:rsidRDefault="002705D2">
      <w:pPr>
        <w:spacing w:line="200" w:lineRule="exact"/>
        <w:rPr>
          <w:sz w:val="20"/>
          <w:szCs w:val="20"/>
        </w:rPr>
      </w:pPr>
    </w:p>
    <w:p w14:paraId="15672944" w14:textId="77777777" w:rsidR="002705D2" w:rsidRDefault="002705D2">
      <w:pPr>
        <w:spacing w:line="200" w:lineRule="exact"/>
        <w:rPr>
          <w:sz w:val="20"/>
          <w:szCs w:val="20"/>
        </w:rPr>
      </w:pPr>
    </w:p>
    <w:p w14:paraId="31A6CCA0" w14:textId="77777777" w:rsidR="002705D2" w:rsidRDefault="002705D2">
      <w:pPr>
        <w:spacing w:line="200" w:lineRule="exact"/>
        <w:rPr>
          <w:sz w:val="20"/>
          <w:szCs w:val="20"/>
        </w:rPr>
      </w:pPr>
    </w:p>
    <w:p w14:paraId="6704F56F" w14:textId="77777777" w:rsidR="002705D2" w:rsidRDefault="002705D2">
      <w:pPr>
        <w:spacing w:line="200" w:lineRule="exact"/>
        <w:rPr>
          <w:sz w:val="20"/>
          <w:szCs w:val="20"/>
        </w:rPr>
      </w:pPr>
    </w:p>
    <w:p w14:paraId="44487EF6" w14:textId="77777777" w:rsidR="002705D2" w:rsidRDefault="002705D2">
      <w:pPr>
        <w:spacing w:line="218" w:lineRule="exact"/>
        <w:rPr>
          <w:sz w:val="20"/>
          <w:szCs w:val="20"/>
        </w:rPr>
      </w:pPr>
    </w:p>
    <w:p w14:paraId="2C3B82D4" w14:textId="77777777" w:rsidR="002705D2" w:rsidRDefault="00D3734D">
      <w:pPr>
        <w:ind w:left="900"/>
        <w:rPr>
          <w:sz w:val="20"/>
          <w:szCs w:val="20"/>
        </w:rPr>
      </w:pPr>
      <w:r>
        <w:rPr>
          <w:rFonts w:ascii="Arial" w:eastAsia="Arial" w:hAnsi="Arial" w:cs="Arial"/>
          <w:sz w:val="13"/>
          <w:szCs w:val="13"/>
        </w:rPr>
        <w:t xml:space="preserve">Fig. 1. </w:t>
      </w:r>
      <w:r>
        <w:rPr>
          <w:rFonts w:eastAsia="Times New Roman"/>
          <w:sz w:val="13"/>
          <w:szCs w:val="13"/>
        </w:rPr>
        <w:t>The structure of the chalcone compound (L).</w:t>
      </w:r>
    </w:p>
    <w:p w14:paraId="0216C23B" w14:textId="77777777" w:rsidR="002705D2" w:rsidRDefault="00D3734D">
      <w:pPr>
        <w:spacing w:line="20" w:lineRule="exact"/>
        <w:rPr>
          <w:sz w:val="20"/>
          <w:szCs w:val="20"/>
        </w:rPr>
      </w:pPr>
      <w:r>
        <w:rPr>
          <w:noProof/>
          <w:sz w:val="20"/>
          <w:szCs w:val="20"/>
        </w:rPr>
        <w:drawing>
          <wp:anchor distT="0" distB="0" distL="114300" distR="114300" simplePos="0" relativeHeight="251642368" behindDoc="1" locked="0" layoutInCell="0" allowOverlap="1" wp14:anchorId="5C5C758C" wp14:editId="6216717F">
            <wp:simplePos x="0" y="0"/>
            <wp:positionH relativeFrom="column">
              <wp:posOffset>66675</wp:posOffset>
            </wp:positionH>
            <wp:positionV relativeFrom="paragraph">
              <wp:posOffset>-917575</wp:posOffset>
            </wp:positionV>
            <wp:extent cx="3048000" cy="723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048000" cy="723900"/>
                    </a:xfrm>
                    <a:prstGeom prst="rect">
                      <a:avLst/>
                    </a:prstGeom>
                    <a:noFill/>
                  </pic:spPr>
                </pic:pic>
              </a:graphicData>
            </a:graphic>
          </wp:anchor>
        </w:drawing>
      </w:r>
    </w:p>
    <w:p w14:paraId="3E26024A" w14:textId="77777777" w:rsidR="002705D2" w:rsidRDefault="002705D2">
      <w:pPr>
        <w:spacing w:line="219" w:lineRule="exact"/>
        <w:rPr>
          <w:sz w:val="20"/>
          <w:szCs w:val="20"/>
        </w:rPr>
      </w:pPr>
    </w:p>
    <w:p w14:paraId="533294D8" w14:textId="77777777" w:rsidR="002705D2" w:rsidRDefault="00D3734D">
      <w:pPr>
        <w:spacing w:line="270" w:lineRule="auto"/>
        <w:jc w:val="both"/>
        <w:rPr>
          <w:sz w:val="20"/>
          <w:szCs w:val="20"/>
        </w:rPr>
      </w:pPr>
      <w:r>
        <w:rPr>
          <w:rFonts w:eastAsia="Times New Roman"/>
          <w:sz w:val="16"/>
          <w:szCs w:val="16"/>
        </w:rPr>
        <w:t>antitumor activity was studied against the human hepatocarci-noma cells HEPG2. M</w:t>
      </w:r>
      <w:r>
        <w:rPr>
          <w:rFonts w:eastAsia="Times New Roman"/>
          <w:sz w:val="16"/>
          <w:szCs w:val="16"/>
        </w:rPr>
        <w:t xml:space="preserve">olecular docking analysis was performed to test the ligand for its inhibitory activity on the receptor of Escherichia coli (3t88), Staphylococcus aureus adhesion protein (4m01), Aspergillus </w:t>
      </w:r>
      <w:r>
        <w:rPr>
          <w:rFonts w:ascii="Arial" w:eastAsia="Arial" w:hAnsi="Arial" w:cs="Arial"/>
          <w:sz w:val="16"/>
          <w:szCs w:val="16"/>
        </w:rPr>
        <w:t>fl</w:t>
      </w:r>
      <w:r>
        <w:rPr>
          <w:rFonts w:eastAsia="Times New Roman"/>
          <w:sz w:val="16"/>
          <w:szCs w:val="16"/>
        </w:rPr>
        <w:t xml:space="preserve">avus FAD glucose dehydrogenase (4ynt) and secreted </w:t>
      </w:r>
      <w:r>
        <w:rPr>
          <w:rFonts w:eastAsia="Times New Roman"/>
          <w:sz w:val="16"/>
          <w:szCs w:val="16"/>
        </w:rPr>
        <w:t>aspartic protease from Candida albicans (1zap). Besides, to elucidate the proposed mechanism of the antitumor activity of the ligand, molecular docking was performed against the oncogenic protein H-ras (PDB: 121p). Different parameters like FullFitness, Gi</w:t>
      </w:r>
      <w:r>
        <w:rPr>
          <w:rFonts w:eastAsia="Times New Roman"/>
          <w:sz w:val="16"/>
          <w:szCs w:val="16"/>
        </w:rPr>
        <w:t>bbs free energy (</w:t>
      </w:r>
      <w:r>
        <w:rPr>
          <w:rFonts w:ascii="Arial" w:eastAsia="Arial" w:hAnsi="Arial" w:cs="Arial"/>
          <w:sz w:val="19"/>
          <w:szCs w:val="19"/>
        </w:rPr>
        <w:t>D</w:t>
      </w:r>
      <w:r>
        <w:rPr>
          <w:rFonts w:eastAsia="Times New Roman"/>
          <w:sz w:val="16"/>
          <w:szCs w:val="16"/>
        </w:rPr>
        <w:t>G), free energy of binding, inhibition constant (Ki), total energy of Vander Waals force, hydrogen bond, dissolve energy, electrostatic energy, total intermolecular energy, frequen-cy of binding, ligand bond, non-ligand bond, hydrogen bon</w:t>
      </w:r>
      <w:r>
        <w:rPr>
          <w:rFonts w:eastAsia="Times New Roman"/>
          <w:sz w:val="16"/>
          <w:szCs w:val="16"/>
        </w:rPr>
        <w:t>d, and its length were investigated. The complete interaction pro</w:t>
      </w:r>
      <w:r>
        <w:rPr>
          <w:rFonts w:ascii="Arial" w:eastAsia="Arial" w:hAnsi="Arial" w:cs="Arial"/>
          <w:sz w:val="16"/>
          <w:szCs w:val="16"/>
        </w:rPr>
        <w:t>fi</w:t>
      </w:r>
      <w:r>
        <w:rPr>
          <w:rFonts w:eastAsia="Times New Roman"/>
          <w:sz w:val="16"/>
          <w:szCs w:val="16"/>
        </w:rPr>
        <w:t>le (hydrogen bonds, polar, hydrophobic, pi-pi, cation-pi and others), and hydrogen bonding interactions (HB plot) were also studied.</w:t>
      </w:r>
    </w:p>
    <w:p w14:paraId="568509A5" w14:textId="77777777" w:rsidR="002705D2" w:rsidRDefault="002705D2">
      <w:pPr>
        <w:spacing w:line="200" w:lineRule="exact"/>
        <w:rPr>
          <w:sz w:val="20"/>
          <w:szCs w:val="20"/>
        </w:rPr>
      </w:pPr>
    </w:p>
    <w:p w14:paraId="48CFDD5A" w14:textId="77777777" w:rsidR="002705D2" w:rsidRDefault="002705D2">
      <w:pPr>
        <w:spacing w:line="200" w:lineRule="exact"/>
        <w:rPr>
          <w:sz w:val="20"/>
          <w:szCs w:val="20"/>
        </w:rPr>
      </w:pPr>
    </w:p>
    <w:p w14:paraId="696B9A70" w14:textId="77777777" w:rsidR="002705D2" w:rsidRDefault="002705D2">
      <w:pPr>
        <w:spacing w:line="316" w:lineRule="exact"/>
        <w:rPr>
          <w:sz w:val="20"/>
          <w:szCs w:val="20"/>
        </w:rPr>
      </w:pPr>
    </w:p>
    <w:p w14:paraId="6010A53C" w14:textId="77777777" w:rsidR="002705D2" w:rsidRDefault="00D3734D">
      <w:pPr>
        <w:rPr>
          <w:sz w:val="20"/>
          <w:szCs w:val="20"/>
        </w:rPr>
      </w:pPr>
      <w:r>
        <w:rPr>
          <w:rFonts w:ascii="Arial" w:eastAsia="Arial" w:hAnsi="Arial" w:cs="Arial"/>
          <w:sz w:val="16"/>
          <w:szCs w:val="16"/>
        </w:rPr>
        <w:t>2. Experimental</w:t>
      </w:r>
    </w:p>
    <w:p w14:paraId="799FD3DF" w14:textId="77777777" w:rsidR="002705D2" w:rsidRDefault="002705D2">
      <w:pPr>
        <w:spacing w:line="238" w:lineRule="exact"/>
        <w:rPr>
          <w:sz w:val="20"/>
          <w:szCs w:val="20"/>
        </w:rPr>
      </w:pPr>
    </w:p>
    <w:p w14:paraId="0390137E" w14:textId="77777777" w:rsidR="002705D2" w:rsidRDefault="00D3734D">
      <w:pPr>
        <w:rPr>
          <w:sz w:val="20"/>
          <w:szCs w:val="20"/>
        </w:rPr>
      </w:pPr>
      <w:r>
        <w:rPr>
          <w:rFonts w:eastAsia="Times New Roman"/>
          <w:sz w:val="16"/>
          <w:szCs w:val="16"/>
        </w:rPr>
        <w:t>2.1. Chemicals</w:t>
      </w:r>
    </w:p>
    <w:p w14:paraId="49487774" w14:textId="77777777" w:rsidR="002705D2" w:rsidRDefault="002705D2">
      <w:pPr>
        <w:spacing w:line="232" w:lineRule="exact"/>
        <w:rPr>
          <w:sz w:val="20"/>
          <w:szCs w:val="20"/>
        </w:rPr>
      </w:pPr>
    </w:p>
    <w:p w14:paraId="7C1B7D32" w14:textId="77777777" w:rsidR="002705D2" w:rsidRDefault="00D3734D">
      <w:pPr>
        <w:spacing w:line="257" w:lineRule="auto"/>
        <w:ind w:firstLine="239"/>
        <w:jc w:val="both"/>
        <w:rPr>
          <w:rFonts w:eastAsia="Times New Roman"/>
          <w:color w:val="003F70"/>
          <w:sz w:val="16"/>
          <w:szCs w:val="16"/>
        </w:rPr>
      </w:pPr>
      <w:r>
        <w:rPr>
          <w:rFonts w:eastAsia="Times New Roman"/>
          <w:sz w:val="16"/>
          <w:szCs w:val="16"/>
        </w:rPr>
        <w:t xml:space="preserve">All </w:t>
      </w:r>
      <w:r>
        <w:rPr>
          <w:rFonts w:eastAsia="Times New Roman"/>
          <w:sz w:val="16"/>
          <w:szCs w:val="16"/>
        </w:rPr>
        <w:t>materials used in the present work were of analytical grade and used as received. K</w:t>
      </w:r>
      <w:r>
        <w:rPr>
          <w:rFonts w:eastAsia="Times New Roman"/>
          <w:sz w:val="21"/>
          <w:szCs w:val="21"/>
          <w:vertAlign w:val="subscript"/>
        </w:rPr>
        <w:t>2</w:t>
      </w:r>
      <w:r>
        <w:rPr>
          <w:rFonts w:eastAsia="Times New Roman"/>
          <w:sz w:val="16"/>
          <w:szCs w:val="16"/>
        </w:rPr>
        <w:t>PtCl</w:t>
      </w:r>
      <w:r>
        <w:rPr>
          <w:rFonts w:eastAsia="Times New Roman"/>
          <w:sz w:val="21"/>
          <w:szCs w:val="21"/>
          <w:vertAlign w:val="subscript"/>
        </w:rPr>
        <w:t>4</w:t>
      </w:r>
      <w:r>
        <w:rPr>
          <w:rFonts w:eastAsia="Times New Roman"/>
          <w:sz w:val="16"/>
          <w:szCs w:val="16"/>
        </w:rPr>
        <w:t>, K</w:t>
      </w:r>
      <w:r>
        <w:rPr>
          <w:rFonts w:eastAsia="Times New Roman"/>
          <w:sz w:val="21"/>
          <w:szCs w:val="21"/>
          <w:vertAlign w:val="subscript"/>
        </w:rPr>
        <w:t>2</w:t>
      </w:r>
      <w:r>
        <w:rPr>
          <w:rFonts w:eastAsia="Times New Roman"/>
          <w:sz w:val="16"/>
          <w:szCs w:val="16"/>
        </w:rPr>
        <w:t>PdCl</w:t>
      </w:r>
      <w:r>
        <w:rPr>
          <w:rFonts w:eastAsia="Times New Roman"/>
          <w:sz w:val="21"/>
          <w:szCs w:val="21"/>
          <w:vertAlign w:val="subscript"/>
        </w:rPr>
        <w:t>4</w:t>
      </w:r>
      <w:r>
        <w:rPr>
          <w:rFonts w:eastAsia="Times New Roman"/>
          <w:sz w:val="16"/>
          <w:szCs w:val="16"/>
        </w:rPr>
        <w:t xml:space="preserve"> and Pd(AcO)</w:t>
      </w:r>
      <w:r>
        <w:rPr>
          <w:rFonts w:eastAsia="Times New Roman"/>
          <w:sz w:val="21"/>
          <w:szCs w:val="21"/>
          <w:vertAlign w:val="subscript"/>
        </w:rPr>
        <w:t>2,</w:t>
      </w:r>
      <w:r>
        <w:rPr>
          <w:rFonts w:eastAsia="Times New Roman"/>
          <w:sz w:val="16"/>
          <w:szCs w:val="16"/>
        </w:rPr>
        <w:t xml:space="preserve"> metal salts were used for the preparation of the complexes C1, C2 and C3, respectively. Chalcone compound (</w:t>
      </w:r>
      <w:hyperlink w:anchor="page3">
        <w:r>
          <w:rPr>
            <w:rFonts w:eastAsia="Times New Roman"/>
            <w:color w:val="003F70"/>
            <w:sz w:val="16"/>
            <w:szCs w:val="16"/>
          </w:rPr>
          <w:t>Fig. 1</w:t>
        </w:r>
      </w:hyperlink>
      <w:r>
        <w:rPr>
          <w:rFonts w:eastAsia="Times New Roman"/>
          <w:sz w:val="16"/>
          <w:szCs w:val="16"/>
        </w:rPr>
        <w:t xml:space="preserve">) </w:t>
      </w:r>
      <w:r>
        <w:rPr>
          <w:rFonts w:eastAsia="Times New Roman"/>
          <w:sz w:val="16"/>
          <w:szCs w:val="16"/>
        </w:rPr>
        <w:t xml:space="preserve">was synthesized and characterized according to the method reported previously </w:t>
      </w:r>
      <w:hyperlink w:anchor="page3">
        <w:r>
          <w:rPr>
            <w:rFonts w:eastAsia="Times New Roman"/>
            <w:color w:val="003F70"/>
            <w:sz w:val="16"/>
            <w:szCs w:val="16"/>
          </w:rPr>
          <w:t>[34,40]</w:t>
        </w:r>
      </w:hyperlink>
      <w:r>
        <w:rPr>
          <w:rFonts w:eastAsia="Times New Roman"/>
          <w:color w:val="000000"/>
          <w:sz w:val="16"/>
          <w:szCs w:val="16"/>
        </w:rPr>
        <w:t>.</w:t>
      </w:r>
    </w:p>
    <w:p w14:paraId="459EE21F" w14:textId="77777777" w:rsidR="002705D2" w:rsidRDefault="002705D2">
      <w:pPr>
        <w:spacing w:line="200" w:lineRule="exact"/>
        <w:rPr>
          <w:sz w:val="20"/>
          <w:szCs w:val="20"/>
        </w:rPr>
      </w:pPr>
    </w:p>
    <w:p w14:paraId="7B559BF2" w14:textId="77777777" w:rsidR="002705D2" w:rsidRDefault="002705D2">
      <w:pPr>
        <w:spacing w:line="220" w:lineRule="exact"/>
        <w:rPr>
          <w:sz w:val="20"/>
          <w:szCs w:val="20"/>
        </w:rPr>
      </w:pPr>
    </w:p>
    <w:p w14:paraId="1E4C8735" w14:textId="77777777" w:rsidR="002705D2" w:rsidRDefault="00D3734D">
      <w:pPr>
        <w:rPr>
          <w:sz w:val="20"/>
          <w:szCs w:val="20"/>
        </w:rPr>
      </w:pPr>
      <w:r>
        <w:rPr>
          <w:rFonts w:eastAsia="Times New Roman"/>
          <w:sz w:val="16"/>
          <w:szCs w:val="16"/>
        </w:rPr>
        <w:t>2.2. Synthesis of metal complexes</w:t>
      </w:r>
    </w:p>
    <w:p w14:paraId="78EBAC21" w14:textId="77777777" w:rsidR="002705D2" w:rsidRDefault="002705D2">
      <w:pPr>
        <w:spacing w:line="232" w:lineRule="exact"/>
        <w:rPr>
          <w:sz w:val="20"/>
          <w:szCs w:val="20"/>
        </w:rPr>
      </w:pPr>
    </w:p>
    <w:p w14:paraId="043770D1" w14:textId="77777777" w:rsidR="002705D2" w:rsidRDefault="00D3734D">
      <w:pPr>
        <w:spacing w:line="275" w:lineRule="auto"/>
        <w:ind w:firstLine="239"/>
        <w:jc w:val="both"/>
        <w:rPr>
          <w:sz w:val="20"/>
          <w:szCs w:val="20"/>
        </w:rPr>
      </w:pPr>
      <w:r>
        <w:rPr>
          <w:rFonts w:eastAsia="Times New Roman"/>
          <w:sz w:val="16"/>
          <w:szCs w:val="16"/>
        </w:rPr>
        <w:t xml:space="preserve">A solution of each metal ion (0.01 mol) in 10 ml ethanol was slowly added to a solution of the chalcone </w:t>
      </w:r>
      <w:r>
        <w:rPr>
          <w:rFonts w:eastAsia="Times New Roman"/>
          <w:sz w:val="16"/>
          <w:szCs w:val="16"/>
        </w:rPr>
        <w:t>derivative (0.01 mol) dissolved in the same solvent (20 ml) in the molar ratio 1:2 (M:L). The formed mixtures were then re</w:t>
      </w:r>
      <w:r>
        <w:rPr>
          <w:rFonts w:ascii="Arial" w:eastAsia="Arial" w:hAnsi="Arial" w:cs="Arial"/>
          <w:sz w:val="16"/>
          <w:szCs w:val="16"/>
        </w:rPr>
        <w:t>fl</w:t>
      </w:r>
      <w:r>
        <w:rPr>
          <w:rFonts w:eastAsia="Times New Roman"/>
          <w:sz w:val="16"/>
          <w:szCs w:val="16"/>
        </w:rPr>
        <w:t xml:space="preserve">uxed under stirring for 3 h upon which the solid products were separated on hot. The precipitated chelates were then </w:t>
      </w:r>
      <w:r>
        <w:rPr>
          <w:rFonts w:ascii="Arial" w:eastAsia="Arial" w:hAnsi="Arial" w:cs="Arial"/>
          <w:sz w:val="16"/>
          <w:szCs w:val="16"/>
        </w:rPr>
        <w:t>fi</w:t>
      </w:r>
      <w:r>
        <w:rPr>
          <w:rFonts w:eastAsia="Times New Roman"/>
          <w:sz w:val="16"/>
          <w:szCs w:val="16"/>
        </w:rPr>
        <w:t>ltered off, w</w:t>
      </w:r>
      <w:r>
        <w:rPr>
          <w:rFonts w:eastAsia="Times New Roman"/>
          <w:sz w:val="16"/>
          <w:szCs w:val="16"/>
        </w:rPr>
        <w:t>ashed successively with ethanol and at last dried in desiccators over silica gel. The structures of the complexes are shown in Fig. S1.</w:t>
      </w:r>
    </w:p>
    <w:p w14:paraId="5DEFBB18" w14:textId="77777777" w:rsidR="002705D2" w:rsidRDefault="002705D2">
      <w:pPr>
        <w:spacing w:line="182" w:lineRule="exact"/>
        <w:rPr>
          <w:sz w:val="20"/>
          <w:szCs w:val="20"/>
        </w:rPr>
      </w:pPr>
    </w:p>
    <w:p w14:paraId="50E97843" w14:textId="77777777" w:rsidR="002705D2" w:rsidRDefault="00D3734D">
      <w:pPr>
        <w:spacing w:line="225" w:lineRule="auto"/>
        <w:ind w:firstLine="239"/>
        <w:jc w:val="both"/>
        <w:rPr>
          <w:sz w:val="20"/>
          <w:szCs w:val="20"/>
        </w:rPr>
      </w:pPr>
      <w:r>
        <w:rPr>
          <w:rFonts w:ascii="Arial" w:eastAsia="Arial" w:hAnsi="Arial" w:cs="Arial"/>
          <w:sz w:val="16"/>
          <w:szCs w:val="16"/>
        </w:rPr>
        <w:t>Complex 1</w:t>
      </w:r>
      <w:r>
        <w:rPr>
          <w:rFonts w:eastAsia="Times New Roman"/>
          <w:sz w:val="16"/>
          <w:szCs w:val="16"/>
        </w:rPr>
        <w:t>:</w:t>
      </w:r>
      <w:r>
        <w:rPr>
          <w:rFonts w:ascii="Arial" w:eastAsia="Arial" w:hAnsi="Arial" w:cs="Arial"/>
          <w:sz w:val="16"/>
          <w:szCs w:val="16"/>
        </w:rPr>
        <w:t xml:space="preserve"> C1 </w:t>
      </w:r>
      <w:r>
        <w:rPr>
          <w:rFonts w:eastAsia="Times New Roman"/>
          <w:sz w:val="16"/>
          <w:szCs w:val="16"/>
        </w:rPr>
        <w:t>[Pt(L</w:t>
      </w:r>
      <w:r>
        <w:rPr>
          <w:rFonts w:eastAsia="Times New Roman"/>
          <w:sz w:val="21"/>
          <w:szCs w:val="21"/>
          <w:vertAlign w:val="superscript"/>
        </w:rPr>
        <w:t>1</w:t>
      </w:r>
      <w:r>
        <w:rPr>
          <w:rFonts w:eastAsia="Times New Roman"/>
          <w:sz w:val="16"/>
          <w:szCs w:val="16"/>
        </w:rPr>
        <w:t>)</w:t>
      </w:r>
      <w:r>
        <w:rPr>
          <w:rFonts w:eastAsia="Times New Roman"/>
          <w:sz w:val="21"/>
          <w:szCs w:val="21"/>
          <w:vertAlign w:val="subscript"/>
        </w:rPr>
        <w:t>2</w:t>
      </w:r>
      <w:r>
        <w:rPr>
          <w:rFonts w:eastAsia="Times New Roman"/>
          <w:sz w:val="16"/>
          <w:szCs w:val="16"/>
        </w:rPr>
        <w:t>] Cl</w:t>
      </w:r>
      <w:r>
        <w:rPr>
          <w:rFonts w:eastAsia="Times New Roman"/>
          <w:sz w:val="21"/>
          <w:szCs w:val="21"/>
          <w:vertAlign w:val="subscript"/>
        </w:rPr>
        <w:t>2</w:t>
      </w:r>
      <w:r>
        <w:rPr>
          <w:rFonts w:ascii="Arial" w:eastAsia="Arial" w:hAnsi="Arial" w:cs="Arial"/>
          <w:sz w:val="16"/>
          <w:szCs w:val="16"/>
        </w:rPr>
        <w:t xml:space="preserve"> </w:t>
      </w:r>
      <w:r>
        <w:rPr>
          <w:rFonts w:eastAsia="Times New Roman"/>
          <w:sz w:val="16"/>
          <w:szCs w:val="16"/>
        </w:rPr>
        <w:t>.2H</w:t>
      </w:r>
      <w:r>
        <w:rPr>
          <w:rFonts w:eastAsia="Times New Roman"/>
          <w:sz w:val="21"/>
          <w:szCs w:val="21"/>
          <w:vertAlign w:val="subscript"/>
        </w:rPr>
        <w:t>2</w:t>
      </w:r>
      <w:r>
        <w:rPr>
          <w:rFonts w:eastAsia="Times New Roman"/>
          <w:sz w:val="16"/>
          <w:szCs w:val="16"/>
        </w:rPr>
        <w:t>O: Anal. Calcd. For (C</w:t>
      </w:r>
      <w:r>
        <w:rPr>
          <w:rFonts w:eastAsia="Times New Roman"/>
          <w:sz w:val="21"/>
          <w:szCs w:val="21"/>
          <w:vertAlign w:val="subscript"/>
        </w:rPr>
        <w:t>32</w:t>
      </w:r>
      <w:r>
        <w:rPr>
          <w:rFonts w:eastAsia="Times New Roman"/>
          <w:sz w:val="16"/>
          <w:szCs w:val="16"/>
        </w:rPr>
        <w:t>H</w:t>
      </w:r>
      <w:r>
        <w:rPr>
          <w:rFonts w:eastAsia="Times New Roman"/>
          <w:sz w:val="21"/>
          <w:szCs w:val="21"/>
          <w:vertAlign w:val="subscript"/>
        </w:rPr>
        <w:t>36</w:t>
      </w:r>
      <w:r>
        <w:rPr>
          <w:rFonts w:eastAsia="Times New Roman"/>
          <w:sz w:val="16"/>
          <w:szCs w:val="16"/>
        </w:rPr>
        <w:t>Cl</w:t>
      </w:r>
      <w:r>
        <w:rPr>
          <w:rFonts w:eastAsia="Times New Roman"/>
          <w:sz w:val="21"/>
          <w:szCs w:val="21"/>
          <w:vertAlign w:val="subscript"/>
        </w:rPr>
        <w:t>2</w:t>
      </w:r>
      <w:r>
        <w:rPr>
          <w:rFonts w:ascii="Arial" w:eastAsia="Arial" w:hAnsi="Arial" w:cs="Arial"/>
          <w:sz w:val="16"/>
          <w:szCs w:val="16"/>
        </w:rPr>
        <w:t xml:space="preserve"> </w:t>
      </w:r>
      <w:r>
        <w:rPr>
          <w:rFonts w:eastAsia="Times New Roman"/>
          <w:sz w:val="16"/>
          <w:szCs w:val="16"/>
        </w:rPr>
        <w:t>PtN</w:t>
      </w:r>
      <w:r>
        <w:rPr>
          <w:rFonts w:eastAsia="Times New Roman"/>
          <w:sz w:val="21"/>
          <w:szCs w:val="21"/>
          <w:vertAlign w:val="subscript"/>
        </w:rPr>
        <w:t>4</w:t>
      </w:r>
      <w:r>
        <w:rPr>
          <w:rFonts w:eastAsia="Times New Roman"/>
          <w:sz w:val="16"/>
          <w:szCs w:val="16"/>
        </w:rPr>
        <w:t>O</w:t>
      </w:r>
      <w:r>
        <w:rPr>
          <w:rFonts w:eastAsia="Times New Roman"/>
          <w:sz w:val="21"/>
          <w:szCs w:val="21"/>
          <w:vertAlign w:val="subscript"/>
        </w:rPr>
        <w:t>4</w:t>
      </w:r>
      <w:r>
        <w:rPr>
          <w:rFonts w:eastAsia="Times New Roman"/>
          <w:sz w:val="16"/>
          <w:szCs w:val="16"/>
        </w:rPr>
        <w:t xml:space="preserve">) (FW: 806.64): C, 47.65; H, 4.50; N, 6.95; </w:t>
      </w:r>
      <w:r>
        <w:rPr>
          <w:rFonts w:eastAsia="Times New Roman"/>
          <w:sz w:val="16"/>
          <w:szCs w:val="16"/>
        </w:rPr>
        <w:t>found: C, 47.89; H, 4.25; N, 6.85%.</w:t>
      </w:r>
    </w:p>
    <w:p w14:paraId="27B77570" w14:textId="77777777" w:rsidR="002705D2" w:rsidRDefault="002705D2">
      <w:pPr>
        <w:spacing w:line="2" w:lineRule="exact"/>
        <w:rPr>
          <w:sz w:val="20"/>
          <w:szCs w:val="20"/>
        </w:rPr>
      </w:pPr>
    </w:p>
    <w:p w14:paraId="44210E06" w14:textId="77777777" w:rsidR="002705D2" w:rsidRDefault="00D3734D">
      <w:pPr>
        <w:spacing w:line="225" w:lineRule="auto"/>
        <w:ind w:firstLine="239"/>
        <w:jc w:val="both"/>
        <w:rPr>
          <w:sz w:val="20"/>
          <w:szCs w:val="20"/>
        </w:rPr>
      </w:pPr>
      <w:r>
        <w:rPr>
          <w:rFonts w:ascii="Arial" w:eastAsia="Arial" w:hAnsi="Arial" w:cs="Arial"/>
          <w:sz w:val="16"/>
          <w:szCs w:val="16"/>
        </w:rPr>
        <w:t>Complex 2</w:t>
      </w:r>
      <w:r>
        <w:rPr>
          <w:rFonts w:eastAsia="Times New Roman"/>
          <w:sz w:val="16"/>
          <w:szCs w:val="16"/>
        </w:rPr>
        <w:t>:</w:t>
      </w:r>
      <w:r>
        <w:rPr>
          <w:rFonts w:ascii="Arial" w:eastAsia="Arial" w:hAnsi="Arial" w:cs="Arial"/>
          <w:sz w:val="16"/>
          <w:szCs w:val="16"/>
        </w:rPr>
        <w:t xml:space="preserve"> C2 </w:t>
      </w:r>
      <w:r>
        <w:rPr>
          <w:rFonts w:eastAsia="Times New Roman"/>
          <w:sz w:val="16"/>
          <w:szCs w:val="16"/>
        </w:rPr>
        <w:t>[Pd (L</w:t>
      </w:r>
      <w:r>
        <w:rPr>
          <w:rFonts w:eastAsia="Times New Roman"/>
          <w:sz w:val="21"/>
          <w:szCs w:val="21"/>
          <w:vertAlign w:val="superscript"/>
        </w:rPr>
        <w:t>1</w:t>
      </w:r>
      <w:r>
        <w:rPr>
          <w:rFonts w:eastAsia="Times New Roman"/>
          <w:sz w:val="16"/>
          <w:szCs w:val="16"/>
        </w:rPr>
        <w:t>)</w:t>
      </w:r>
      <w:r>
        <w:rPr>
          <w:rFonts w:eastAsia="Times New Roman"/>
          <w:sz w:val="21"/>
          <w:szCs w:val="21"/>
          <w:vertAlign w:val="subscript"/>
        </w:rPr>
        <w:t>2</w:t>
      </w:r>
      <w:r>
        <w:rPr>
          <w:rFonts w:eastAsia="Times New Roman"/>
          <w:sz w:val="16"/>
          <w:szCs w:val="16"/>
        </w:rPr>
        <w:t>] Cl</w:t>
      </w:r>
      <w:r>
        <w:rPr>
          <w:rFonts w:eastAsia="Times New Roman"/>
          <w:sz w:val="21"/>
          <w:szCs w:val="21"/>
          <w:vertAlign w:val="subscript"/>
        </w:rPr>
        <w:t>2</w:t>
      </w:r>
      <w:r>
        <w:rPr>
          <w:rFonts w:ascii="Arial" w:eastAsia="Arial" w:hAnsi="Arial" w:cs="Arial"/>
          <w:sz w:val="16"/>
          <w:szCs w:val="16"/>
        </w:rPr>
        <w:t xml:space="preserve"> </w:t>
      </w:r>
      <w:r>
        <w:rPr>
          <w:rFonts w:eastAsia="Times New Roman"/>
          <w:sz w:val="16"/>
          <w:szCs w:val="16"/>
        </w:rPr>
        <w:t>0.5H</w:t>
      </w:r>
      <w:r>
        <w:rPr>
          <w:rFonts w:eastAsia="Times New Roman"/>
          <w:sz w:val="21"/>
          <w:szCs w:val="21"/>
          <w:vertAlign w:val="subscript"/>
        </w:rPr>
        <w:t>2</w:t>
      </w:r>
      <w:r>
        <w:rPr>
          <w:rFonts w:eastAsia="Times New Roman"/>
          <w:sz w:val="16"/>
          <w:szCs w:val="16"/>
        </w:rPr>
        <w:t>O: Anal. Calcd. For (C</w:t>
      </w:r>
      <w:r>
        <w:rPr>
          <w:rFonts w:eastAsia="Times New Roman"/>
          <w:sz w:val="21"/>
          <w:szCs w:val="21"/>
          <w:vertAlign w:val="subscript"/>
        </w:rPr>
        <w:t>32</w:t>
      </w:r>
      <w:r>
        <w:rPr>
          <w:rFonts w:eastAsia="Times New Roman"/>
          <w:sz w:val="16"/>
          <w:szCs w:val="16"/>
        </w:rPr>
        <w:t>H</w:t>
      </w:r>
      <w:r>
        <w:rPr>
          <w:rFonts w:eastAsia="Times New Roman"/>
          <w:sz w:val="21"/>
          <w:szCs w:val="21"/>
          <w:vertAlign w:val="subscript"/>
        </w:rPr>
        <w:t>33</w:t>
      </w:r>
      <w:r>
        <w:rPr>
          <w:rFonts w:eastAsia="Times New Roman"/>
          <w:sz w:val="16"/>
          <w:szCs w:val="16"/>
        </w:rPr>
        <w:t>Cl</w:t>
      </w:r>
      <w:r>
        <w:rPr>
          <w:rFonts w:eastAsia="Times New Roman"/>
          <w:sz w:val="21"/>
          <w:szCs w:val="21"/>
          <w:vertAlign w:val="subscript"/>
        </w:rPr>
        <w:t>2</w:t>
      </w:r>
      <w:r>
        <w:rPr>
          <w:rFonts w:ascii="Arial" w:eastAsia="Arial" w:hAnsi="Arial" w:cs="Arial"/>
          <w:sz w:val="16"/>
          <w:szCs w:val="16"/>
        </w:rPr>
        <w:t xml:space="preserve"> </w:t>
      </w:r>
      <w:r>
        <w:rPr>
          <w:rFonts w:eastAsia="Times New Roman"/>
          <w:sz w:val="16"/>
          <w:szCs w:val="16"/>
        </w:rPr>
        <w:t>PtN</w:t>
      </w:r>
      <w:r>
        <w:rPr>
          <w:rFonts w:eastAsia="Times New Roman"/>
          <w:sz w:val="21"/>
          <w:szCs w:val="21"/>
          <w:vertAlign w:val="subscript"/>
        </w:rPr>
        <w:t>4</w:t>
      </w:r>
      <w:r>
        <w:rPr>
          <w:rFonts w:eastAsia="Times New Roman"/>
          <w:sz w:val="16"/>
          <w:szCs w:val="16"/>
        </w:rPr>
        <w:t>O</w:t>
      </w:r>
      <w:r>
        <w:rPr>
          <w:rFonts w:eastAsia="Times New Roman"/>
          <w:sz w:val="21"/>
          <w:szCs w:val="21"/>
          <w:vertAlign w:val="subscript"/>
        </w:rPr>
        <w:t>2.5</w:t>
      </w:r>
      <w:r>
        <w:rPr>
          <w:rFonts w:eastAsia="Times New Roman"/>
          <w:sz w:val="16"/>
          <w:szCs w:val="16"/>
        </w:rPr>
        <w:t>) (FW: 690.96): C, 55.62; H, 4.81; N, 8.11; found: C, 55.33; H, 4.70; N, 7.98%.</w:t>
      </w:r>
    </w:p>
    <w:p w14:paraId="4323C8D5" w14:textId="77777777" w:rsidR="002705D2" w:rsidRDefault="002705D2">
      <w:pPr>
        <w:spacing w:line="1" w:lineRule="exact"/>
        <w:rPr>
          <w:sz w:val="20"/>
          <w:szCs w:val="20"/>
        </w:rPr>
      </w:pPr>
    </w:p>
    <w:p w14:paraId="4EDC6640" w14:textId="77777777" w:rsidR="002705D2" w:rsidRDefault="00D3734D">
      <w:pPr>
        <w:spacing w:line="225" w:lineRule="auto"/>
        <w:ind w:firstLine="239"/>
        <w:jc w:val="both"/>
        <w:rPr>
          <w:sz w:val="20"/>
          <w:szCs w:val="20"/>
        </w:rPr>
      </w:pPr>
      <w:r>
        <w:rPr>
          <w:rFonts w:ascii="Arial" w:eastAsia="Arial" w:hAnsi="Arial" w:cs="Arial"/>
          <w:sz w:val="16"/>
          <w:szCs w:val="16"/>
        </w:rPr>
        <w:t>Complex 3</w:t>
      </w:r>
      <w:r>
        <w:rPr>
          <w:rFonts w:eastAsia="Times New Roman"/>
          <w:sz w:val="16"/>
          <w:szCs w:val="16"/>
        </w:rPr>
        <w:t>:</w:t>
      </w:r>
      <w:r>
        <w:rPr>
          <w:rFonts w:ascii="Arial" w:eastAsia="Arial" w:hAnsi="Arial" w:cs="Arial"/>
          <w:sz w:val="16"/>
          <w:szCs w:val="16"/>
        </w:rPr>
        <w:t xml:space="preserve"> C3 </w:t>
      </w:r>
      <w:r>
        <w:rPr>
          <w:rFonts w:eastAsia="Times New Roman"/>
          <w:sz w:val="16"/>
          <w:szCs w:val="16"/>
        </w:rPr>
        <w:t>[Pd (L</w:t>
      </w:r>
      <w:r>
        <w:rPr>
          <w:rFonts w:eastAsia="Times New Roman"/>
          <w:sz w:val="21"/>
          <w:szCs w:val="21"/>
          <w:vertAlign w:val="superscript"/>
        </w:rPr>
        <w:t>1</w:t>
      </w:r>
      <w:r>
        <w:rPr>
          <w:rFonts w:eastAsia="Times New Roman"/>
          <w:sz w:val="16"/>
          <w:szCs w:val="16"/>
        </w:rPr>
        <w:t>)</w:t>
      </w:r>
      <w:r>
        <w:rPr>
          <w:rFonts w:eastAsia="Times New Roman"/>
          <w:sz w:val="21"/>
          <w:szCs w:val="21"/>
          <w:vertAlign w:val="subscript"/>
        </w:rPr>
        <w:t>2</w:t>
      </w:r>
      <w:r>
        <w:rPr>
          <w:rFonts w:eastAsia="Times New Roman"/>
          <w:sz w:val="16"/>
          <w:szCs w:val="16"/>
        </w:rPr>
        <w:t>] (AcO)</w:t>
      </w:r>
      <w:r>
        <w:rPr>
          <w:rFonts w:eastAsia="Times New Roman"/>
          <w:sz w:val="21"/>
          <w:szCs w:val="21"/>
          <w:vertAlign w:val="subscript"/>
        </w:rPr>
        <w:t>2</w:t>
      </w:r>
      <w:r>
        <w:rPr>
          <w:rFonts w:ascii="Arial" w:eastAsia="Arial" w:hAnsi="Arial" w:cs="Arial"/>
          <w:sz w:val="16"/>
          <w:szCs w:val="16"/>
        </w:rPr>
        <w:t xml:space="preserve"> </w:t>
      </w:r>
      <w:r>
        <w:rPr>
          <w:rFonts w:eastAsia="Times New Roman"/>
          <w:sz w:val="16"/>
          <w:szCs w:val="16"/>
        </w:rPr>
        <w:t>CH</w:t>
      </w:r>
      <w:r>
        <w:rPr>
          <w:rFonts w:eastAsia="Times New Roman"/>
          <w:sz w:val="21"/>
          <w:szCs w:val="21"/>
          <w:vertAlign w:val="subscript"/>
        </w:rPr>
        <w:t>3</w:t>
      </w:r>
      <w:r>
        <w:rPr>
          <w:rFonts w:eastAsia="Times New Roman"/>
          <w:sz w:val="16"/>
          <w:szCs w:val="16"/>
        </w:rPr>
        <w:t>OH: Anal. Calcd. For</w:t>
      </w:r>
      <w:r>
        <w:rPr>
          <w:rFonts w:ascii="Arial" w:eastAsia="Arial" w:hAnsi="Arial" w:cs="Arial"/>
          <w:sz w:val="16"/>
          <w:szCs w:val="16"/>
        </w:rPr>
        <w:t xml:space="preserve"> </w:t>
      </w:r>
      <w:r>
        <w:rPr>
          <w:rFonts w:eastAsia="Times New Roman"/>
          <w:sz w:val="16"/>
          <w:szCs w:val="16"/>
        </w:rPr>
        <w:t>(C</w:t>
      </w:r>
      <w:r>
        <w:rPr>
          <w:rFonts w:eastAsia="Times New Roman"/>
          <w:sz w:val="21"/>
          <w:szCs w:val="21"/>
          <w:vertAlign w:val="subscript"/>
        </w:rPr>
        <w:t>37</w:t>
      </w:r>
      <w:r>
        <w:rPr>
          <w:rFonts w:eastAsia="Times New Roman"/>
          <w:sz w:val="16"/>
          <w:szCs w:val="16"/>
        </w:rPr>
        <w:t>H</w:t>
      </w:r>
      <w:r>
        <w:rPr>
          <w:rFonts w:eastAsia="Times New Roman"/>
          <w:sz w:val="21"/>
          <w:szCs w:val="21"/>
          <w:vertAlign w:val="subscript"/>
        </w:rPr>
        <w:t>42</w:t>
      </w:r>
      <w:r>
        <w:rPr>
          <w:rFonts w:eastAsia="Times New Roman"/>
          <w:sz w:val="16"/>
          <w:szCs w:val="16"/>
        </w:rPr>
        <w:t>N</w:t>
      </w:r>
      <w:r>
        <w:rPr>
          <w:rFonts w:eastAsia="Times New Roman"/>
          <w:sz w:val="21"/>
          <w:szCs w:val="21"/>
          <w:vertAlign w:val="subscript"/>
        </w:rPr>
        <w:t>4</w:t>
      </w:r>
      <w:r>
        <w:rPr>
          <w:rFonts w:eastAsia="Times New Roman"/>
          <w:sz w:val="16"/>
          <w:szCs w:val="16"/>
        </w:rPr>
        <w:t>O</w:t>
      </w:r>
      <w:r>
        <w:rPr>
          <w:rFonts w:eastAsia="Times New Roman"/>
          <w:sz w:val="21"/>
          <w:szCs w:val="21"/>
          <w:vertAlign w:val="subscript"/>
        </w:rPr>
        <w:t>7</w:t>
      </w:r>
      <w:r>
        <w:rPr>
          <w:rFonts w:eastAsia="Times New Roman"/>
          <w:sz w:val="16"/>
          <w:szCs w:val="16"/>
        </w:rPr>
        <w:t xml:space="preserve"> Pd) (FW: 761.17): C, 58.38; H, 5.56; N, 7.36; found: C, 58.21; H, 5.45; N, 7.28%.</w:t>
      </w:r>
    </w:p>
    <w:p w14:paraId="784B7B0A" w14:textId="77777777" w:rsidR="002705D2" w:rsidRDefault="002705D2">
      <w:pPr>
        <w:spacing w:line="227" w:lineRule="exact"/>
        <w:rPr>
          <w:sz w:val="20"/>
          <w:szCs w:val="20"/>
        </w:rPr>
      </w:pPr>
    </w:p>
    <w:p w14:paraId="02BC2E04" w14:textId="77777777" w:rsidR="002705D2" w:rsidRDefault="00D3734D">
      <w:pPr>
        <w:rPr>
          <w:sz w:val="20"/>
          <w:szCs w:val="20"/>
        </w:rPr>
      </w:pPr>
      <w:r>
        <w:rPr>
          <w:rFonts w:eastAsia="Times New Roman"/>
          <w:sz w:val="16"/>
          <w:szCs w:val="16"/>
        </w:rPr>
        <w:t>2.3. Measurements</w:t>
      </w:r>
    </w:p>
    <w:p w14:paraId="083DFAD7" w14:textId="77777777" w:rsidR="002705D2" w:rsidRDefault="002705D2">
      <w:pPr>
        <w:spacing w:line="232" w:lineRule="exact"/>
        <w:rPr>
          <w:sz w:val="20"/>
          <w:szCs w:val="20"/>
        </w:rPr>
      </w:pPr>
    </w:p>
    <w:p w14:paraId="4CCCC41A" w14:textId="77777777" w:rsidR="002705D2" w:rsidRDefault="00D3734D">
      <w:pPr>
        <w:spacing w:line="260" w:lineRule="auto"/>
        <w:ind w:firstLine="239"/>
        <w:jc w:val="both"/>
        <w:rPr>
          <w:sz w:val="20"/>
          <w:szCs w:val="20"/>
        </w:rPr>
      </w:pPr>
      <w:r>
        <w:rPr>
          <w:rFonts w:eastAsia="Times New Roman"/>
          <w:sz w:val="16"/>
          <w:szCs w:val="16"/>
        </w:rPr>
        <w:t xml:space="preserve">Microanalyses (C, H and N content) were performed using Heraeus CHN elemental analyzer. The electron impact mass spectra were recorded using a </w:t>
      </w:r>
      <w:r>
        <w:rPr>
          <w:rFonts w:eastAsia="Times New Roman"/>
          <w:sz w:val="16"/>
          <w:szCs w:val="16"/>
        </w:rPr>
        <w:t>Finnigan MAT8222 spectrometer at 70 eV. The IR spectra were measured by the aid of Perkin Elmer 1430 spectrophotometer within 4000</w:t>
      </w:r>
      <w:r>
        <w:rPr>
          <w:rFonts w:ascii="Arial" w:eastAsia="Arial" w:hAnsi="Arial" w:cs="Arial"/>
          <w:sz w:val="16"/>
          <w:szCs w:val="16"/>
        </w:rPr>
        <w:t>–</w:t>
      </w:r>
      <w:r>
        <w:rPr>
          <w:rFonts w:eastAsia="Times New Roman"/>
          <w:sz w:val="16"/>
          <w:szCs w:val="16"/>
        </w:rPr>
        <w:t xml:space="preserve">200 cm </w:t>
      </w:r>
      <w:r>
        <w:rPr>
          <w:rFonts w:eastAsia="Times New Roman"/>
          <w:sz w:val="21"/>
          <w:szCs w:val="21"/>
          <w:vertAlign w:val="superscript"/>
        </w:rPr>
        <w:t>1</w:t>
      </w:r>
      <w:r>
        <w:rPr>
          <w:rFonts w:eastAsia="Times New Roman"/>
          <w:sz w:val="16"/>
          <w:szCs w:val="16"/>
        </w:rPr>
        <w:t xml:space="preserve"> as KBr discs. Shimadzu 240 UV</w:t>
      </w:r>
      <w:r>
        <w:rPr>
          <w:rFonts w:ascii="Arial" w:eastAsia="Arial" w:hAnsi="Arial" w:cs="Arial"/>
          <w:sz w:val="16"/>
          <w:szCs w:val="16"/>
        </w:rPr>
        <w:t>–</w:t>
      </w:r>
      <w:r>
        <w:rPr>
          <w:rFonts w:eastAsia="Times New Roman"/>
          <w:sz w:val="16"/>
          <w:szCs w:val="16"/>
        </w:rPr>
        <w:t>vis spectrometer was used for the electronic spectral studies. Computerized Shimadzu T</w:t>
      </w:r>
      <w:r>
        <w:rPr>
          <w:rFonts w:eastAsia="Times New Roman"/>
          <w:sz w:val="16"/>
          <w:szCs w:val="16"/>
        </w:rPr>
        <w:t>G-50 thermal analyzer</w:t>
      </w:r>
    </w:p>
    <w:p w14:paraId="668BFA8A" w14:textId="77777777" w:rsidR="002705D2" w:rsidRDefault="002705D2">
      <w:pPr>
        <w:spacing w:line="20" w:lineRule="exact"/>
        <w:rPr>
          <w:sz w:val="20"/>
          <w:szCs w:val="20"/>
        </w:rPr>
      </w:pPr>
    </w:p>
    <w:p w14:paraId="231780A3" w14:textId="77777777" w:rsidR="002705D2" w:rsidRDefault="00D3734D">
      <w:pPr>
        <w:spacing w:line="20" w:lineRule="exact"/>
        <w:rPr>
          <w:sz w:val="20"/>
          <w:szCs w:val="20"/>
        </w:rPr>
      </w:pPr>
      <w:r>
        <w:rPr>
          <w:sz w:val="20"/>
          <w:szCs w:val="20"/>
        </w:rPr>
        <w:br w:type="column"/>
      </w:r>
    </w:p>
    <w:p w14:paraId="57AEB465" w14:textId="77777777" w:rsidR="002705D2" w:rsidRDefault="002705D2">
      <w:pPr>
        <w:spacing w:line="206" w:lineRule="exact"/>
        <w:rPr>
          <w:sz w:val="20"/>
          <w:szCs w:val="20"/>
        </w:rPr>
      </w:pPr>
    </w:p>
    <w:p w14:paraId="644B75F5" w14:textId="77777777" w:rsidR="002705D2" w:rsidRDefault="00D3734D">
      <w:pPr>
        <w:spacing w:line="252" w:lineRule="auto"/>
        <w:jc w:val="both"/>
        <w:rPr>
          <w:sz w:val="20"/>
          <w:szCs w:val="20"/>
        </w:rPr>
      </w:pPr>
      <w:r>
        <w:rPr>
          <w:rFonts w:eastAsia="Times New Roman"/>
          <w:sz w:val="16"/>
          <w:szCs w:val="16"/>
        </w:rPr>
        <w:t>was applied for the thermal analysis (TGA) at 25</w:t>
      </w:r>
      <w:r>
        <w:rPr>
          <w:rFonts w:ascii="Arial" w:eastAsia="Arial" w:hAnsi="Arial" w:cs="Arial"/>
          <w:sz w:val="16"/>
          <w:szCs w:val="16"/>
        </w:rPr>
        <w:t>–</w:t>
      </w:r>
      <w:r>
        <w:rPr>
          <w:rFonts w:eastAsia="Times New Roman"/>
          <w:sz w:val="16"/>
          <w:szCs w:val="16"/>
        </w:rPr>
        <w:t xml:space="preserve">800 C and 10 C/ min heating rate using nitrogen gas as inert atmosphere. Molar conductivities in DMF (10 </w:t>
      </w:r>
      <w:r>
        <w:rPr>
          <w:rFonts w:eastAsia="Times New Roman"/>
          <w:sz w:val="21"/>
          <w:szCs w:val="21"/>
          <w:vertAlign w:val="superscript"/>
        </w:rPr>
        <w:t>3</w:t>
      </w:r>
      <w:r>
        <w:rPr>
          <w:rFonts w:eastAsia="Times New Roman"/>
          <w:sz w:val="16"/>
          <w:szCs w:val="16"/>
        </w:rPr>
        <w:t xml:space="preserve"> M) at 25 C were recorded by the aid of conductance bridge of the type 523</w:t>
      </w:r>
      <w:r>
        <w:rPr>
          <w:rFonts w:eastAsia="Times New Roman"/>
          <w:sz w:val="16"/>
          <w:szCs w:val="16"/>
        </w:rPr>
        <w:t xml:space="preserve"> conductivity bridge.</w:t>
      </w:r>
    </w:p>
    <w:p w14:paraId="3DF92E17" w14:textId="77777777" w:rsidR="002705D2" w:rsidRDefault="002705D2">
      <w:pPr>
        <w:spacing w:line="215" w:lineRule="exact"/>
        <w:rPr>
          <w:sz w:val="20"/>
          <w:szCs w:val="20"/>
        </w:rPr>
      </w:pPr>
    </w:p>
    <w:p w14:paraId="1B6A0C63" w14:textId="77777777" w:rsidR="002705D2" w:rsidRDefault="00D3734D">
      <w:pPr>
        <w:rPr>
          <w:sz w:val="20"/>
          <w:szCs w:val="20"/>
        </w:rPr>
      </w:pPr>
      <w:r>
        <w:rPr>
          <w:rFonts w:eastAsia="Times New Roman"/>
          <w:sz w:val="16"/>
          <w:szCs w:val="16"/>
        </w:rPr>
        <w:t>2.4. Molecular docking using docking server</w:t>
      </w:r>
    </w:p>
    <w:p w14:paraId="4E69F83F" w14:textId="77777777" w:rsidR="002705D2" w:rsidRDefault="002705D2">
      <w:pPr>
        <w:spacing w:line="232" w:lineRule="exact"/>
        <w:rPr>
          <w:sz w:val="20"/>
          <w:szCs w:val="20"/>
        </w:rPr>
      </w:pPr>
    </w:p>
    <w:p w14:paraId="52657143" w14:textId="77777777" w:rsidR="002705D2" w:rsidRDefault="00D3734D">
      <w:pPr>
        <w:spacing w:line="273" w:lineRule="auto"/>
        <w:ind w:firstLine="239"/>
        <w:jc w:val="both"/>
        <w:rPr>
          <w:rFonts w:eastAsia="Times New Roman"/>
          <w:sz w:val="16"/>
          <w:szCs w:val="16"/>
        </w:rPr>
      </w:pPr>
      <w:r>
        <w:rPr>
          <w:rFonts w:eastAsia="Times New Roman"/>
          <w:sz w:val="16"/>
          <w:szCs w:val="16"/>
        </w:rPr>
        <w:t xml:space="preserve">Molecular Docking calculations were performed by the Docking Server software </w:t>
      </w:r>
      <w:hyperlink w:anchor="page3">
        <w:r>
          <w:rPr>
            <w:rFonts w:eastAsia="Times New Roman"/>
            <w:color w:val="003F70"/>
            <w:sz w:val="16"/>
            <w:szCs w:val="16"/>
          </w:rPr>
          <w:t>[47]</w:t>
        </w:r>
      </w:hyperlink>
      <w:r>
        <w:rPr>
          <w:rFonts w:eastAsia="Times New Roman"/>
          <w:sz w:val="16"/>
          <w:szCs w:val="16"/>
        </w:rPr>
        <w:t>. The empirical charges were calculated by MOPAC2009 (J. P. Stewart, Computer c</w:t>
      </w:r>
      <w:r>
        <w:rPr>
          <w:rFonts w:eastAsia="Times New Roman"/>
          <w:sz w:val="16"/>
          <w:szCs w:val="16"/>
        </w:rPr>
        <w:t>ode MOPAC2009, Stewart Computational Chemistry, 2009) and then added to the ligand atoms. Non-polar hydrogen atoms were merged, and rotatable bonds were de</w:t>
      </w:r>
      <w:r>
        <w:rPr>
          <w:rFonts w:ascii="Arial" w:eastAsia="Arial" w:hAnsi="Arial" w:cs="Arial"/>
          <w:sz w:val="16"/>
          <w:szCs w:val="16"/>
        </w:rPr>
        <w:t>fi</w:t>
      </w:r>
      <w:r>
        <w:rPr>
          <w:rFonts w:eastAsia="Times New Roman"/>
          <w:sz w:val="16"/>
          <w:szCs w:val="16"/>
        </w:rPr>
        <w:t xml:space="preserve">ned in the docking process. The calculations were carried out to test the ligand with the receptor </w:t>
      </w:r>
      <w:r>
        <w:rPr>
          <w:rFonts w:eastAsia="Times New Roman"/>
          <w:sz w:val="16"/>
          <w:szCs w:val="16"/>
        </w:rPr>
        <w:t xml:space="preserve">of Escherichia coli (3t88), Staphylococcus aureus adhesion protein (4m01), Aspergillus </w:t>
      </w:r>
      <w:r>
        <w:rPr>
          <w:rFonts w:ascii="Arial" w:eastAsia="Arial" w:hAnsi="Arial" w:cs="Arial"/>
          <w:sz w:val="16"/>
          <w:szCs w:val="16"/>
        </w:rPr>
        <w:t>fl</w:t>
      </w:r>
      <w:r>
        <w:rPr>
          <w:rFonts w:eastAsia="Times New Roman"/>
          <w:sz w:val="16"/>
          <w:szCs w:val="16"/>
        </w:rPr>
        <w:t>avus</w:t>
      </w:r>
      <w:r>
        <w:rPr>
          <w:rFonts w:ascii="Arial" w:eastAsia="Arial" w:hAnsi="Arial" w:cs="Arial"/>
          <w:sz w:val="16"/>
          <w:szCs w:val="16"/>
        </w:rPr>
        <w:t xml:space="preserve"> </w:t>
      </w:r>
      <w:r>
        <w:rPr>
          <w:rFonts w:eastAsia="Times New Roman"/>
          <w:sz w:val="16"/>
          <w:szCs w:val="16"/>
        </w:rPr>
        <w:t>FAD glucose dehydrogenase (4ynt), secreted aspartic</w:t>
      </w:r>
      <w:r>
        <w:rPr>
          <w:rFonts w:ascii="Arial" w:eastAsia="Arial" w:hAnsi="Arial" w:cs="Arial"/>
          <w:sz w:val="16"/>
          <w:szCs w:val="16"/>
        </w:rPr>
        <w:t xml:space="preserve"> </w:t>
      </w:r>
      <w:r>
        <w:rPr>
          <w:rFonts w:eastAsia="Times New Roman"/>
          <w:sz w:val="16"/>
          <w:szCs w:val="16"/>
        </w:rPr>
        <w:t xml:space="preserve">protease from Candida albicans (1zap) and the oncogenic protein H-ras (121p) models. AutoDock tools </w:t>
      </w:r>
      <w:hyperlink w:anchor="page3">
        <w:r>
          <w:rPr>
            <w:rFonts w:eastAsia="Times New Roman"/>
            <w:color w:val="003F70"/>
            <w:sz w:val="16"/>
            <w:szCs w:val="16"/>
          </w:rPr>
          <w:t>[48]</w:t>
        </w:r>
        <w:r>
          <w:rPr>
            <w:rFonts w:eastAsia="Times New Roman"/>
            <w:sz w:val="16"/>
            <w:szCs w:val="16"/>
          </w:rPr>
          <w:t xml:space="preserve"> </w:t>
        </w:r>
      </w:hyperlink>
      <w:r>
        <w:rPr>
          <w:rFonts w:eastAsia="Times New Roman"/>
          <w:sz w:val="16"/>
          <w:szCs w:val="16"/>
        </w:rPr>
        <w:t xml:space="preserve">were used to add essential hydrogen atoms, Kollman united atom type charges, and solvation parameters. Autogrid program </w:t>
      </w:r>
      <w:hyperlink w:anchor="page3">
        <w:r>
          <w:rPr>
            <w:rFonts w:eastAsia="Times New Roman"/>
            <w:color w:val="003F70"/>
            <w:sz w:val="16"/>
            <w:szCs w:val="16"/>
          </w:rPr>
          <w:t>[48]</w:t>
        </w:r>
        <w:r>
          <w:rPr>
            <w:rFonts w:eastAsia="Times New Roman"/>
            <w:sz w:val="16"/>
            <w:szCs w:val="16"/>
          </w:rPr>
          <w:t xml:space="preserve"> </w:t>
        </w:r>
      </w:hyperlink>
      <w:r>
        <w:rPr>
          <w:rFonts w:eastAsia="Times New Roman"/>
          <w:sz w:val="16"/>
          <w:szCs w:val="16"/>
        </w:rPr>
        <w:t>was used to generate af</w:t>
      </w:r>
      <w:r>
        <w:rPr>
          <w:rFonts w:ascii="Arial" w:eastAsia="Arial" w:hAnsi="Arial" w:cs="Arial"/>
          <w:sz w:val="16"/>
          <w:szCs w:val="16"/>
        </w:rPr>
        <w:t>fi</w:t>
      </w:r>
      <w:r>
        <w:rPr>
          <w:rFonts w:eastAsia="Times New Roman"/>
          <w:sz w:val="16"/>
          <w:szCs w:val="16"/>
        </w:rPr>
        <w:t xml:space="preserve">nity (grid) maps of 20 20 20 Å grid points and 0.375 Å </w:t>
      </w:r>
      <w:r>
        <w:rPr>
          <w:rFonts w:eastAsia="Times New Roman"/>
          <w:sz w:val="16"/>
          <w:szCs w:val="16"/>
        </w:rPr>
        <w:t xml:space="preserve">spacing. In order to calculate the van der Waals and the electrostatic terms, autoDock parameter set- and distance-dependent dielectric functions were used, respectively. The Lamarckian genetic algorithm (LGA) and the Solis &amp; Wets local search method </w:t>
      </w:r>
      <w:hyperlink w:anchor="page3">
        <w:r>
          <w:rPr>
            <w:rFonts w:eastAsia="Times New Roman"/>
            <w:color w:val="003F70"/>
            <w:sz w:val="16"/>
            <w:szCs w:val="16"/>
          </w:rPr>
          <w:t>[49]</w:t>
        </w:r>
        <w:r>
          <w:rPr>
            <w:rFonts w:eastAsia="Times New Roman"/>
            <w:sz w:val="16"/>
            <w:szCs w:val="16"/>
          </w:rPr>
          <w:t xml:space="preserve"> </w:t>
        </w:r>
      </w:hyperlink>
      <w:r>
        <w:rPr>
          <w:rFonts w:eastAsia="Times New Roman"/>
          <w:sz w:val="16"/>
          <w:szCs w:val="16"/>
        </w:rPr>
        <w:t>were used to perform the docking simulations.</w:t>
      </w:r>
    </w:p>
    <w:p w14:paraId="18B6F228" w14:textId="77777777" w:rsidR="002705D2" w:rsidRDefault="002705D2">
      <w:pPr>
        <w:spacing w:line="200" w:lineRule="exact"/>
        <w:rPr>
          <w:rFonts w:eastAsia="Times New Roman"/>
          <w:sz w:val="16"/>
          <w:szCs w:val="16"/>
        </w:rPr>
      </w:pPr>
    </w:p>
    <w:p w14:paraId="3D74A1B4" w14:textId="77777777" w:rsidR="002705D2" w:rsidRDefault="002705D2">
      <w:pPr>
        <w:spacing w:line="200" w:lineRule="exact"/>
        <w:rPr>
          <w:rFonts w:eastAsia="Times New Roman"/>
          <w:sz w:val="16"/>
          <w:szCs w:val="16"/>
        </w:rPr>
      </w:pPr>
    </w:p>
    <w:p w14:paraId="3E6C4092" w14:textId="77777777" w:rsidR="002705D2" w:rsidRDefault="002705D2">
      <w:pPr>
        <w:spacing w:line="225" w:lineRule="exact"/>
        <w:rPr>
          <w:rFonts w:eastAsia="Times New Roman"/>
          <w:sz w:val="16"/>
          <w:szCs w:val="16"/>
        </w:rPr>
      </w:pPr>
    </w:p>
    <w:p w14:paraId="59F5F422" w14:textId="77777777" w:rsidR="002705D2" w:rsidRDefault="00D3734D">
      <w:pPr>
        <w:rPr>
          <w:sz w:val="20"/>
          <w:szCs w:val="20"/>
        </w:rPr>
      </w:pPr>
      <w:r>
        <w:rPr>
          <w:rFonts w:eastAsia="Times New Roman"/>
          <w:sz w:val="16"/>
          <w:szCs w:val="16"/>
        </w:rPr>
        <w:t>2.5. Molecular modeling using SwissDock</w:t>
      </w:r>
    </w:p>
    <w:p w14:paraId="4BA3A70D" w14:textId="77777777" w:rsidR="002705D2" w:rsidRDefault="002705D2">
      <w:pPr>
        <w:spacing w:line="232" w:lineRule="exact"/>
        <w:rPr>
          <w:rFonts w:eastAsia="Times New Roman"/>
          <w:sz w:val="16"/>
          <w:szCs w:val="16"/>
        </w:rPr>
      </w:pPr>
    </w:p>
    <w:p w14:paraId="604C6A5F" w14:textId="77777777" w:rsidR="002705D2" w:rsidRDefault="00D3734D">
      <w:pPr>
        <w:spacing w:line="274" w:lineRule="auto"/>
        <w:ind w:firstLine="239"/>
        <w:jc w:val="both"/>
        <w:rPr>
          <w:rFonts w:eastAsia="Times New Roman"/>
          <w:sz w:val="16"/>
          <w:szCs w:val="16"/>
        </w:rPr>
      </w:pPr>
      <w:r>
        <w:rPr>
          <w:rFonts w:eastAsia="Times New Roman"/>
          <w:sz w:val="16"/>
          <w:szCs w:val="16"/>
        </w:rPr>
        <w:t>In order to further con</w:t>
      </w:r>
      <w:r>
        <w:rPr>
          <w:rFonts w:ascii="Arial" w:eastAsia="Arial" w:hAnsi="Arial" w:cs="Arial"/>
          <w:sz w:val="16"/>
          <w:szCs w:val="16"/>
        </w:rPr>
        <w:t>fi</w:t>
      </w:r>
      <w:r>
        <w:rPr>
          <w:rFonts w:eastAsia="Times New Roman"/>
          <w:sz w:val="16"/>
          <w:szCs w:val="16"/>
        </w:rPr>
        <w:t xml:space="preserve">rm the docking analysis, we used SwissDock service based on the docking software EADock DSS </w:t>
      </w:r>
      <w:hyperlink w:anchor="page3">
        <w:r>
          <w:rPr>
            <w:rFonts w:eastAsia="Times New Roman"/>
            <w:color w:val="003F70"/>
            <w:sz w:val="16"/>
            <w:szCs w:val="16"/>
          </w:rPr>
          <w:t>[50]</w:t>
        </w:r>
      </w:hyperlink>
      <w:r>
        <w:rPr>
          <w:rFonts w:eastAsia="Times New Roman"/>
          <w:sz w:val="16"/>
          <w:szCs w:val="16"/>
        </w:rPr>
        <w:t>. This online service was selected as it has a friendly interface with the facility to input desired protein (from Protein Data Bank</w:t>
      </w:r>
      <w:r>
        <w:rPr>
          <w:rFonts w:eastAsia="Times New Roman"/>
          <w:sz w:val="16"/>
          <w:szCs w:val="16"/>
        </w:rPr>
        <w:t xml:space="preserve">; PDB) and ligand structures (from Zinc database) directly, modify docking parameters, and visualize most favorable clusters. Besides, results can be viewed in UCSF Chimera package. A grid ((Box size: 40 40 40) and box center: 0.38 2.98 20.51 for x,y, and </w:t>
      </w:r>
      <w:r>
        <w:rPr>
          <w:rFonts w:eastAsia="Times New Roman"/>
          <w:sz w:val="16"/>
          <w:szCs w:val="16"/>
        </w:rPr>
        <w:t xml:space="preserve">z, respectively) was designed in which many binding modes were generated for the most favorable bindings according to their binding energies. Their CHARMM energies were estimated on the grid </w:t>
      </w:r>
      <w:hyperlink w:anchor="page3">
        <w:r>
          <w:rPr>
            <w:rFonts w:eastAsia="Times New Roman"/>
            <w:color w:val="003F70"/>
            <w:sz w:val="16"/>
            <w:szCs w:val="16"/>
          </w:rPr>
          <w:t>[51]</w:t>
        </w:r>
        <w:r>
          <w:rPr>
            <w:rFonts w:eastAsia="Times New Roman"/>
            <w:sz w:val="16"/>
            <w:szCs w:val="16"/>
          </w:rPr>
          <w:t xml:space="preserve"> </w:t>
        </w:r>
      </w:hyperlink>
      <w:r>
        <w:rPr>
          <w:rFonts w:eastAsia="Times New Roman"/>
          <w:sz w:val="16"/>
          <w:szCs w:val="16"/>
        </w:rPr>
        <w:t>and binding modes were scored us</w:t>
      </w:r>
      <w:r>
        <w:rPr>
          <w:rFonts w:eastAsia="Times New Roman"/>
          <w:sz w:val="16"/>
          <w:szCs w:val="16"/>
        </w:rPr>
        <w:t xml:space="preserve">ing their FullFitness and clustered. Then, clusters were ranked according to the average FullFitness of their elements </w:t>
      </w:r>
      <w:hyperlink w:anchor="page3">
        <w:r>
          <w:rPr>
            <w:rFonts w:eastAsia="Times New Roman"/>
            <w:color w:val="003F70"/>
            <w:sz w:val="16"/>
            <w:szCs w:val="16"/>
          </w:rPr>
          <w:t>[52]</w:t>
        </w:r>
      </w:hyperlink>
      <w:r>
        <w:rPr>
          <w:rFonts w:eastAsia="Times New Roman"/>
          <w:sz w:val="16"/>
          <w:szCs w:val="16"/>
        </w:rPr>
        <w:t xml:space="preserve">. Results of the SwissDock service were visualized by UCSF Chimera package </w:t>
      </w:r>
      <w:hyperlink w:anchor="page3">
        <w:r>
          <w:rPr>
            <w:rFonts w:eastAsia="Times New Roman"/>
            <w:color w:val="003F70"/>
            <w:sz w:val="16"/>
            <w:szCs w:val="16"/>
          </w:rPr>
          <w:t>[5</w:t>
        </w:r>
        <w:r>
          <w:rPr>
            <w:rFonts w:eastAsia="Times New Roman"/>
            <w:color w:val="003F70"/>
            <w:sz w:val="16"/>
            <w:szCs w:val="16"/>
          </w:rPr>
          <w:t>3]</w:t>
        </w:r>
        <w:r>
          <w:rPr>
            <w:rFonts w:eastAsia="Times New Roman"/>
            <w:sz w:val="16"/>
            <w:szCs w:val="16"/>
          </w:rPr>
          <w:t xml:space="preserve"> </w:t>
        </w:r>
      </w:hyperlink>
      <w:r>
        <w:rPr>
          <w:rFonts w:eastAsia="Times New Roman"/>
          <w:sz w:val="16"/>
          <w:szCs w:val="16"/>
        </w:rPr>
        <w:t>and images obtained were presented in the results.</w:t>
      </w:r>
    </w:p>
    <w:p w14:paraId="6E99B7BE" w14:textId="77777777" w:rsidR="002705D2" w:rsidRDefault="002705D2">
      <w:pPr>
        <w:spacing w:line="200" w:lineRule="exact"/>
        <w:rPr>
          <w:rFonts w:eastAsia="Times New Roman"/>
          <w:sz w:val="16"/>
          <w:szCs w:val="16"/>
        </w:rPr>
      </w:pPr>
    </w:p>
    <w:p w14:paraId="1A2AF02F" w14:textId="77777777" w:rsidR="002705D2" w:rsidRDefault="002705D2">
      <w:pPr>
        <w:spacing w:line="200" w:lineRule="exact"/>
        <w:rPr>
          <w:rFonts w:eastAsia="Times New Roman"/>
          <w:sz w:val="16"/>
          <w:szCs w:val="16"/>
        </w:rPr>
      </w:pPr>
    </w:p>
    <w:p w14:paraId="7C4CEDCC" w14:textId="77777777" w:rsidR="002705D2" w:rsidRDefault="002705D2">
      <w:pPr>
        <w:spacing w:line="217" w:lineRule="exact"/>
        <w:rPr>
          <w:rFonts w:eastAsia="Times New Roman"/>
          <w:sz w:val="16"/>
          <w:szCs w:val="16"/>
        </w:rPr>
      </w:pPr>
    </w:p>
    <w:p w14:paraId="2E4BAA30" w14:textId="77777777" w:rsidR="002705D2" w:rsidRDefault="00D3734D">
      <w:pPr>
        <w:rPr>
          <w:sz w:val="20"/>
          <w:szCs w:val="20"/>
        </w:rPr>
      </w:pPr>
      <w:r>
        <w:rPr>
          <w:rFonts w:eastAsia="Times New Roman"/>
          <w:sz w:val="16"/>
          <w:szCs w:val="16"/>
        </w:rPr>
        <w:t>2.6. Biological activity</w:t>
      </w:r>
    </w:p>
    <w:p w14:paraId="27CCCFAD" w14:textId="77777777" w:rsidR="002705D2" w:rsidRDefault="002705D2">
      <w:pPr>
        <w:spacing w:line="232" w:lineRule="exact"/>
        <w:rPr>
          <w:rFonts w:eastAsia="Times New Roman"/>
          <w:sz w:val="16"/>
          <w:szCs w:val="16"/>
        </w:rPr>
      </w:pPr>
    </w:p>
    <w:p w14:paraId="7747EA53" w14:textId="77777777" w:rsidR="002705D2" w:rsidRDefault="00D3734D">
      <w:pPr>
        <w:spacing w:line="274" w:lineRule="auto"/>
        <w:ind w:firstLine="239"/>
        <w:jc w:val="both"/>
        <w:rPr>
          <w:rFonts w:eastAsia="Times New Roman"/>
          <w:sz w:val="16"/>
          <w:szCs w:val="16"/>
        </w:rPr>
      </w:pPr>
      <w:r>
        <w:rPr>
          <w:rFonts w:eastAsia="Times New Roman"/>
          <w:sz w:val="16"/>
          <w:szCs w:val="16"/>
        </w:rPr>
        <w:t xml:space="preserve">Disc diffusion method </w:t>
      </w:r>
      <w:hyperlink w:anchor="page3">
        <w:r>
          <w:rPr>
            <w:rFonts w:eastAsia="Times New Roman"/>
            <w:color w:val="003F70"/>
            <w:sz w:val="16"/>
            <w:szCs w:val="16"/>
          </w:rPr>
          <w:t>[54]</w:t>
        </w:r>
        <w:r>
          <w:rPr>
            <w:rFonts w:eastAsia="Times New Roman"/>
            <w:sz w:val="16"/>
            <w:szCs w:val="16"/>
          </w:rPr>
          <w:t xml:space="preserve"> </w:t>
        </w:r>
      </w:hyperlink>
      <w:r>
        <w:rPr>
          <w:rFonts w:eastAsia="Times New Roman"/>
          <w:sz w:val="16"/>
          <w:szCs w:val="16"/>
        </w:rPr>
        <w:t>was employed to evaluate the antimicrobial activities of the synthesized compounds. A newly synthesized suspension solution of spore of the interested microorganisms (0.5 ml of 10 cells/ml) was added to 9.5 ml of melting sterile Sabouraud's dextrose medium</w:t>
      </w:r>
      <w:r>
        <w:rPr>
          <w:rFonts w:eastAsia="Times New Roman"/>
          <w:sz w:val="16"/>
          <w:szCs w:val="16"/>
        </w:rPr>
        <w:t xml:space="preserve"> or nutrient agar medium (for fungi and bacteria),respectively, at 45 C. Regular cellulose </w:t>
      </w:r>
      <w:r>
        <w:rPr>
          <w:rFonts w:ascii="Arial" w:eastAsia="Arial" w:hAnsi="Arial" w:cs="Arial"/>
          <w:sz w:val="16"/>
          <w:szCs w:val="16"/>
        </w:rPr>
        <w:t>fi</w:t>
      </w:r>
      <w:r>
        <w:rPr>
          <w:rFonts w:eastAsia="Times New Roman"/>
          <w:sz w:val="16"/>
          <w:szCs w:val="16"/>
        </w:rPr>
        <w:t>lter paper discs (6 mm diameter) were prepared under aseptic conditions. Each disc was saturated with 20 mg of each tested suspended material. All plates were incu</w:t>
      </w:r>
      <w:r>
        <w:rPr>
          <w:rFonts w:eastAsia="Times New Roman"/>
          <w:sz w:val="16"/>
          <w:szCs w:val="16"/>
        </w:rPr>
        <w:t>bated at 27 C for 48 h and 32 C for 24 h for fungi and bacteria, respectively. Then the average diameters (mm) of inhibition zones were measured.</w:t>
      </w:r>
    </w:p>
    <w:p w14:paraId="1CF56120" w14:textId="77777777" w:rsidR="002705D2" w:rsidRDefault="002705D2">
      <w:pPr>
        <w:spacing w:line="200" w:lineRule="exact"/>
        <w:rPr>
          <w:rFonts w:eastAsia="Times New Roman"/>
          <w:sz w:val="16"/>
          <w:szCs w:val="16"/>
        </w:rPr>
      </w:pPr>
    </w:p>
    <w:p w14:paraId="0C9BBC8E" w14:textId="77777777" w:rsidR="002705D2" w:rsidRDefault="002705D2">
      <w:pPr>
        <w:spacing w:line="211" w:lineRule="exact"/>
        <w:rPr>
          <w:rFonts w:eastAsia="Times New Roman"/>
          <w:sz w:val="16"/>
          <w:szCs w:val="16"/>
        </w:rPr>
      </w:pPr>
    </w:p>
    <w:p w14:paraId="4D9D4257" w14:textId="77777777" w:rsidR="002705D2" w:rsidRDefault="00D3734D">
      <w:pPr>
        <w:rPr>
          <w:sz w:val="20"/>
          <w:szCs w:val="20"/>
        </w:rPr>
      </w:pPr>
      <w:r>
        <w:rPr>
          <w:rFonts w:eastAsia="Times New Roman"/>
          <w:sz w:val="16"/>
          <w:szCs w:val="16"/>
        </w:rPr>
        <w:t>2.6.1. MIC determination</w:t>
      </w:r>
    </w:p>
    <w:p w14:paraId="2506EAA2" w14:textId="77777777" w:rsidR="002705D2" w:rsidRDefault="002705D2">
      <w:pPr>
        <w:spacing w:line="23" w:lineRule="exact"/>
        <w:rPr>
          <w:rFonts w:eastAsia="Times New Roman"/>
          <w:sz w:val="16"/>
          <w:szCs w:val="16"/>
        </w:rPr>
      </w:pPr>
    </w:p>
    <w:p w14:paraId="15641954" w14:textId="77777777" w:rsidR="002705D2" w:rsidRDefault="00D3734D">
      <w:pPr>
        <w:spacing w:line="271" w:lineRule="auto"/>
        <w:ind w:firstLine="239"/>
        <w:jc w:val="both"/>
        <w:rPr>
          <w:sz w:val="20"/>
          <w:szCs w:val="20"/>
        </w:rPr>
      </w:pPr>
      <w:r>
        <w:rPr>
          <w:rFonts w:eastAsia="Times New Roman"/>
          <w:sz w:val="16"/>
          <w:szCs w:val="16"/>
        </w:rPr>
        <w:t>Half-fold serial dilutions were made for selected complexes to prepare 6.25, 12.5,</w:t>
      </w:r>
      <w:r>
        <w:rPr>
          <w:rFonts w:eastAsia="Times New Roman"/>
          <w:sz w:val="16"/>
          <w:szCs w:val="16"/>
        </w:rPr>
        <w:t xml:space="preserve"> 25, 50 and 100 mg/ml in distilled water. Zero concentration was considered as a negative control. A previously prepared pure spore suspension of each test microorganism (0.5 ml of about 10</w:t>
      </w:r>
      <w:r>
        <w:rPr>
          <w:rFonts w:eastAsia="Times New Roman"/>
          <w:sz w:val="21"/>
          <w:szCs w:val="21"/>
          <w:vertAlign w:val="superscript"/>
        </w:rPr>
        <w:t>6</w:t>
      </w:r>
      <w:r>
        <w:rPr>
          <w:rFonts w:eastAsia="Times New Roman"/>
          <w:sz w:val="16"/>
          <w:szCs w:val="16"/>
        </w:rPr>
        <w:t xml:space="preserve"> cells/ml) was added to 9.5 ml of each</w:t>
      </w:r>
    </w:p>
    <w:p w14:paraId="3C2C6224" w14:textId="77777777" w:rsidR="002705D2" w:rsidRDefault="002705D2">
      <w:pPr>
        <w:spacing w:line="200" w:lineRule="exact"/>
        <w:rPr>
          <w:rFonts w:eastAsia="Times New Roman"/>
          <w:sz w:val="16"/>
          <w:szCs w:val="16"/>
        </w:rPr>
      </w:pPr>
    </w:p>
    <w:p w14:paraId="0DBDC284" w14:textId="77777777" w:rsidR="002705D2" w:rsidRDefault="002705D2">
      <w:pPr>
        <w:sectPr w:rsidR="002705D2">
          <w:type w:val="continuous"/>
          <w:pgSz w:w="11900" w:h="15874"/>
          <w:pgMar w:top="118" w:right="826" w:bottom="0" w:left="680" w:header="0" w:footer="0" w:gutter="0"/>
          <w:cols w:num="2" w:space="720" w:equalWidth="0">
            <w:col w:w="5020" w:space="360"/>
            <w:col w:w="5020"/>
          </w:cols>
        </w:sectPr>
      </w:pPr>
    </w:p>
    <w:p w14:paraId="43DC07B6" w14:textId="77777777" w:rsidR="002705D2" w:rsidRDefault="002705D2">
      <w:pPr>
        <w:spacing w:line="21" w:lineRule="exact"/>
        <w:rPr>
          <w:rFonts w:eastAsia="Times New Roman"/>
          <w:sz w:val="16"/>
          <w:szCs w:val="16"/>
        </w:rPr>
      </w:pPr>
    </w:p>
    <w:p w14:paraId="6B20AF13" w14:textId="77777777" w:rsidR="002705D2" w:rsidRDefault="002705D2">
      <w:pPr>
        <w:sectPr w:rsidR="002705D2">
          <w:type w:val="continuous"/>
          <w:pgSz w:w="11900" w:h="15874"/>
          <w:pgMar w:top="118" w:right="826" w:bottom="0" w:left="680" w:header="0" w:footer="0" w:gutter="0"/>
          <w:cols w:space="720" w:equalWidth="0">
            <w:col w:w="10400"/>
          </w:cols>
        </w:sectPr>
      </w:pPr>
    </w:p>
    <w:p w14:paraId="5FE96390" w14:textId="77777777" w:rsidR="002705D2" w:rsidRDefault="002705D2">
      <w:pPr>
        <w:spacing w:line="336" w:lineRule="exact"/>
        <w:rPr>
          <w:sz w:val="20"/>
          <w:szCs w:val="20"/>
        </w:rPr>
      </w:pPr>
      <w:bookmarkStart w:id="1" w:name="page3"/>
      <w:bookmarkEnd w:id="1"/>
    </w:p>
    <w:p w14:paraId="179D684D" w14:textId="77777777" w:rsidR="002705D2" w:rsidRDefault="002705D2">
      <w:pPr>
        <w:spacing w:line="172" w:lineRule="exact"/>
        <w:rPr>
          <w:sz w:val="20"/>
          <w:szCs w:val="20"/>
        </w:rPr>
      </w:pPr>
    </w:p>
    <w:p w14:paraId="0CB71569" w14:textId="77777777" w:rsidR="002705D2" w:rsidRDefault="002705D2">
      <w:pPr>
        <w:sectPr w:rsidR="002705D2">
          <w:pgSz w:w="11900" w:h="15874"/>
          <w:pgMar w:top="118" w:right="646" w:bottom="0" w:left="860" w:header="0" w:footer="0" w:gutter="0"/>
          <w:cols w:space="720" w:equalWidth="0">
            <w:col w:w="10400"/>
          </w:cols>
        </w:sectPr>
      </w:pPr>
    </w:p>
    <w:p w14:paraId="66BD22E7" w14:textId="77777777" w:rsidR="002705D2" w:rsidRDefault="002705D2">
      <w:pPr>
        <w:spacing w:line="47" w:lineRule="exact"/>
        <w:rPr>
          <w:sz w:val="20"/>
          <w:szCs w:val="20"/>
        </w:rPr>
      </w:pPr>
    </w:p>
    <w:p w14:paraId="00F0D5E2" w14:textId="77777777" w:rsidR="002705D2" w:rsidRDefault="00D3734D">
      <w:pPr>
        <w:spacing w:line="279" w:lineRule="auto"/>
        <w:jc w:val="both"/>
        <w:rPr>
          <w:rFonts w:eastAsia="Times New Roman"/>
          <w:sz w:val="16"/>
          <w:szCs w:val="16"/>
        </w:rPr>
      </w:pPr>
      <w:r>
        <w:rPr>
          <w:rFonts w:eastAsia="Times New Roman"/>
          <w:sz w:val="16"/>
          <w:szCs w:val="16"/>
        </w:rPr>
        <w:t>concentration in sterile test tubes, incubated at 27 C for 3 days and at 32 C for 24 h for fungi and bacteria, respectively. The optical density of growth was measured at 620 nm for each incubated mixture, results were represented g</w:t>
      </w:r>
      <w:r>
        <w:rPr>
          <w:rFonts w:eastAsia="Times New Roman"/>
          <w:sz w:val="16"/>
          <w:szCs w:val="16"/>
        </w:rPr>
        <w:t xml:space="preserve">raphically, and MIC was recorded for each tested material </w:t>
      </w:r>
      <w:hyperlink w:anchor="page3">
        <w:r>
          <w:rPr>
            <w:rFonts w:eastAsia="Times New Roman"/>
            <w:color w:val="003F70"/>
            <w:sz w:val="16"/>
            <w:szCs w:val="16"/>
          </w:rPr>
          <w:t>[55]</w:t>
        </w:r>
      </w:hyperlink>
      <w:r>
        <w:rPr>
          <w:rFonts w:eastAsia="Times New Roman"/>
          <w:sz w:val="16"/>
          <w:szCs w:val="16"/>
        </w:rPr>
        <w:t>.</w:t>
      </w:r>
    </w:p>
    <w:p w14:paraId="3249EA09" w14:textId="77777777" w:rsidR="002705D2" w:rsidRDefault="002705D2">
      <w:pPr>
        <w:spacing w:line="200" w:lineRule="exact"/>
        <w:rPr>
          <w:sz w:val="20"/>
          <w:szCs w:val="20"/>
        </w:rPr>
      </w:pPr>
    </w:p>
    <w:p w14:paraId="58A4382E" w14:textId="77777777" w:rsidR="002705D2" w:rsidRDefault="002705D2">
      <w:pPr>
        <w:spacing w:line="202" w:lineRule="exact"/>
        <w:rPr>
          <w:sz w:val="20"/>
          <w:szCs w:val="20"/>
        </w:rPr>
      </w:pPr>
    </w:p>
    <w:p w14:paraId="2F0C2B0B" w14:textId="77777777" w:rsidR="002705D2" w:rsidRDefault="00D3734D">
      <w:pPr>
        <w:rPr>
          <w:sz w:val="20"/>
          <w:szCs w:val="20"/>
        </w:rPr>
      </w:pPr>
      <w:r>
        <w:rPr>
          <w:rFonts w:eastAsia="Times New Roman"/>
          <w:sz w:val="16"/>
          <w:szCs w:val="16"/>
        </w:rPr>
        <w:t>2.7. Measurement of potential cytotoxicity by SRB assay</w:t>
      </w:r>
    </w:p>
    <w:p w14:paraId="00DC1D91" w14:textId="77777777" w:rsidR="002705D2" w:rsidRDefault="002705D2">
      <w:pPr>
        <w:spacing w:line="232" w:lineRule="exact"/>
        <w:rPr>
          <w:sz w:val="20"/>
          <w:szCs w:val="20"/>
        </w:rPr>
      </w:pPr>
    </w:p>
    <w:p w14:paraId="1766EB9E" w14:textId="77777777" w:rsidR="002705D2" w:rsidRDefault="00D3734D">
      <w:pPr>
        <w:spacing w:line="258" w:lineRule="auto"/>
        <w:ind w:firstLine="239"/>
        <w:jc w:val="both"/>
        <w:rPr>
          <w:rFonts w:eastAsia="Times New Roman"/>
          <w:sz w:val="16"/>
          <w:szCs w:val="16"/>
        </w:rPr>
      </w:pPr>
      <w:r>
        <w:rPr>
          <w:rFonts w:eastAsia="Times New Roman"/>
          <w:sz w:val="16"/>
          <w:szCs w:val="16"/>
        </w:rPr>
        <w:t xml:space="preserve">HEPG2 Human cancer cell line was obtained frozen in liquid nitrogen ( 180 C) from the American Type Culture Collection. Skehan et al. method </w:t>
      </w:r>
      <w:hyperlink w:anchor="page3">
        <w:r>
          <w:rPr>
            <w:rFonts w:eastAsia="Times New Roman"/>
            <w:color w:val="003F70"/>
            <w:sz w:val="16"/>
            <w:szCs w:val="16"/>
          </w:rPr>
          <w:t>[56]</w:t>
        </w:r>
        <w:r>
          <w:rPr>
            <w:rFonts w:eastAsia="Times New Roman"/>
            <w:sz w:val="16"/>
            <w:szCs w:val="16"/>
          </w:rPr>
          <w:t xml:space="preserve"> </w:t>
        </w:r>
      </w:hyperlink>
      <w:r>
        <w:rPr>
          <w:rFonts w:eastAsia="Times New Roman"/>
          <w:sz w:val="16"/>
          <w:szCs w:val="16"/>
        </w:rPr>
        <w:t>was applied for Potential cytotoxicity of the compounds. Cell was plated in 96-mul</w:t>
      </w:r>
      <w:r>
        <w:rPr>
          <w:rFonts w:eastAsia="Times New Roman"/>
          <w:sz w:val="16"/>
          <w:szCs w:val="16"/>
        </w:rPr>
        <w:t>tiwell plate (10</w:t>
      </w:r>
      <w:r>
        <w:rPr>
          <w:rFonts w:eastAsia="Times New Roman"/>
          <w:sz w:val="21"/>
          <w:szCs w:val="21"/>
          <w:vertAlign w:val="superscript"/>
        </w:rPr>
        <w:t>4</w:t>
      </w:r>
      <w:r>
        <w:rPr>
          <w:rFonts w:eastAsia="Times New Roman"/>
          <w:sz w:val="16"/>
          <w:szCs w:val="16"/>
        </w:rPr>
        <w:t xml:space="preserve"> cells/ well) for 24 h before treatment with the compound to allow attachment of cell to the wall of the plate. Different concentrations of the tested compounds (0, 5, l2.5, 25 and 50 </w:t>
      </w:r>
      <w:r>
        <w:rPr>
          <w:rFonts w:ascii="Arial" w:eastAsia="Arial" w:hAnsi="Arial" w:cs="Arial"/>
          <w:sz w:val="19"/>
          <w:szCs w:val="19"/>
        </w:rPr>
        <w:t>m</w:t>
      </w:r>
      <w:r>
        <w:rPr>
          <w:rFonts w:eastAsia="Times New Roman"/>
          <w:sz w:val="16"/>
          <w:szCs w:val="16"/>
        </w:rPr>
        <w:t>g/ml) were added to the cell. The cell was incubated f</w:t>
      </w:r>
      <w:r>
        <w:rPr>
          <w:rFonts w:eastAsia="Times New Roman"/>
          <w:sz w:val="16"/>
          <w:szCs w:val="16"/>
        </w:rPr>
        <w:t>or 48 h and maintained in an atmosphere containing 5% CO</w:t>
      </w:r>
      <w:r>
        <w:rPr>
          <w:rFonts w:eastAsia="Times New Roman"/>
          <w:sz w:val="21"/>
          <w:szCs w:val="21"/>
          <w:vertAlign w:val="subscript"/>
        </w:rPr>
        <w:t>2</w:t>
      </w:r>
      <w:r>
        <w:rPr>
          <w:rFonts w:eastAsia="Times New Roman"/>
          <w:sz w:val="16"/>
          <w:szCs w:val="16"/>
        </w:rPr>
        <w:t xml:space="preserve"> at 37 C. After 48 h, the cell was </w:t>
      </w:r>
      <w:r>
        <w:rPr>
          <w:rFonts w:ascii="Arial" w:eastAsia="Arial" w:hAnsi="Arial" w:cs="Arial"/>
          <w:sz w:val="16"/>
          <w:szCs w:val="16"/>
        </w:rPr>
        <w:t>fi</w:t>
      </w:r>
      <w:r>
        <w:rPr>
          <w:rFonts w:eastAsia="Times New Roman"/>
          <w:sz w:val="16"/>
          <w:szCs w:val="16"/>
        </w:rPr>
        <w:t xml:space="preserve">xed, washed and stained with the protein-binding dye Sulfo-Rhodamine-B (SRB) </w:t>
      </w:r>
      <w:hyperlink w:anchor="page3">
        <w:r>
          <w:rPr>
            <w:rFonts w:eastAsia="Times New Roman"/>
            <w:color w:val="003F70"/>
            <w:sz w:val="16"/>
            <w:szCs w:val="16"/>
          </w:rPr>
          <w:t>[57]</w:t>
        </w:r>
      </w:hyperlink>
      <w:r>
        <w:rPr>
          <w:rFonts w:eastAsia="Times New Roman"/>
          <w:sz w:val="16"/>
          <w:szCs w:val="16"/>
        </w:rPr>
        <w:t>. The excess amount of stain that present was elimina</w:t>
      </w:r>
      <w:r>
        <w:rPr>
          <w:rFonts w:eastAsia="Times New Roman"/>
          <w:sz w:val="16"/>
          <w:szCs w:val="16"/>
        </w:rPr>
        <w:t>ted by washing with acetic acid solution and attached stain was recovered with Tris-EDTA buffer. The intensity of the color was measured in an ELISA reader. Potential cytotoxicity of the complexes under study was measured in (Pharmacology Unit, Cancer Biol</w:t>
      </w:r>
      <w:r>
        <w:rPr>
          <w:rFonts w:eastAsia="Times New Roman"/>
          <w:sz w:val="16"/>
          <w:szCs w:val="16"/>
        </w:rPr>
        <w:t>ogy Department, National Cancer Institute, Cairo University). Doxorubicin was used as standard cytotoxins.</w:t>
      </w:r>
    </w:p>
    <w:p w14:paraId="6269B8C1" w14:textId="77777777" w:rsidR="002705D2" w:rsidRDefault="002705D2">
      <w:pPr>
        <w:spacing w:line="200" w:lineRule="exact"/>
        <w:rPr>
          <w:sz w:val="20"/>
          <w:szCs w:val="20"/>
        </w:rPr>
      </w:pPr>
    </w:p>
    <w:p w14:paraId="0CE1BDD6" w14:textId="77777777" w:rsidR="002705D2" w:rsidRDefault="002705D2">
      <w:pPr>
        <w:spacing w:line="200" w:lineRule="exact"/>
        <w:rPr>
          <w:sz w:val="20"/>
          <w:szCs w:val="20"/>
        </w:rPr>
      </w:pPr>
    </w:p>
    <w:p w14:paraId="4B3C8452" w14:textId="77777777" w:rsidR="002705D2" w:rsidRDefault="002705D2">
      <w:pPr>
        <w:spacing w:line="238" w:lineRule="exact"/>
        <w:rPr>
          <w:sz w:val="20"/>
          <w:szCs w:val="20"/>
        </w:rPr>
      </w:pPr>
    </w:p>
    <w:p w14:paraId="6BAD25DD" w14:textId="77777777" w:rsidR="002705D2" w:rsidRDefault="00D3734D">
      <w:pPr>
        <w:rPr>
          <w:sz w:val="20"/>
          <w:szCs w:val="20"/>
        </w:rPr>
      </w:pPr>
      <w:r>
        <w:rPr>
          <w:rFonts w:eastAsia="Times New Roman"/>
          <w:sz w:val="16"/>
          <w:szCs w:val="16"/>
        </w:rPr>
        <w:t>2.8. DPPH radical scavenging</w:t>
      </w:r>
    </w:p>
    <w:p w14:paraId="6C927496" w14:textId="77777777" w:rsidR="002705D2" w:rsidRDefault="002705D2">
      <w:pPr>
        <w:spacing w:line="232" w:lineRule="exact"/>
        <w:rPr>
          <w:sz w:val="20"/>
          <w:szCs w:val="20"/>
        </w:rPr>
      </w:pPr>
    </w:p>
    <w:p w14:paraId="498F8E82" w14:textId="77777777" w:rsidR="002705D2" w:rsidRDefault="00D3734D">
      <w:pPr>
        <w:spacing w:line="262" w:lineRule="auto"/>
        <w:ind w:firstLine="239"/>
        <w:jc w:val="both"/>
        <w:rPr>
          <w:sz w:val="20"/>
          <w:szCs w:val="20"/>
        </w:rPr>
      </w:pPr>
      <w:r>
        <w:rPr>
          <w:rFonts w:eastAsia="Times New Roman"/>
          <w:sz w:val="16"/>
          <w:szCs w:val="16"/>
        </w:rPr>
        <w:t xml:space="preserve">1 </w:t>
      </w:r>
      <w:r>
        <w:rPr>
          <w:rFonts w:ascii="Arial" w:eastAsia="Arial" w:hAnsi="Arial" w:cs="Arial"/>
          <w:sz w:val="19"/>
          <w:szCs w:val="19"/>
        </w:rPr>
        <w:t>m</w:t>
      </w:r>
      <w:r>
        <w:rPr>
          <w:rFonts w:eastAsia="Times New Roman"/>
          <w:sz w:val="16"/>
          <w:szCs w:val="16"/>
        </w:rPr>
        <w:t xml:space="preserve">g of the investigated samples and ascorbic acid (as reference) were dissolved in DMSO (1 ml). 250 </w:t>
      </w:r>
      <w:r>
        <w:rPr>
          <w:rFonts w:ascii="Arial" w:eastAsia="Arial" w:hAnsi="Arial" w:cs="Arial"/>
          <w:sz w:val="19"/>
          <w:szCs w:val="19"/>
        </w:rPr>
        <w:t>m</w:t>
      </w:r>
      <w:r>
        <w:rPr>
          <w:rFonts w:eastAsia="Times New Roman"/>
          <w:sz w:val="16"/>
          <w:szCs w:val="16"/>
        </w:rPr>
        <w:t>l of each solu</w:t>
      </w:r>
      <w:r>
        <w:rPr>
          <w:rFonts w:eastAsia="Times New Roman"/>
          <w:sz w:val="16"/>
          <w:szCs w:val="16"/>
        </w:rPr>
        <w:t>tion was added to 1 ml DPPH/DMSO solution (6 mg/50 ml). The total volume was completed to 3 ml with DMSO. The mixture was incubated for 30 min at room temperature. Absorbance was measured at 517 nm. The blank sample containing the same amount of DMSO and D</w:t>
      </w:r>
      <w:r>
        <w:rPr>
          <w:rFonts w:eastAsia="Times New Roman"/>
          <w:sz w:val="16"/>
          <w:szCs w:val="16"/>
        </w:rPr>
        <w:t>PPH solution was prepared. The experiment was performed three times. The scavenging potential was compared with a solvent control (0% radical scavenging) and ascorbic acid. Radical scavenging activity was calculated by applying the following equation:</w:t>
      </w:r>
    </w:p>
    <w:p w14:paraId="235B0059" w14:textId="77777777" w:rsidR="002705D2" w:rsidRDefault="002705D2">
      <w:pPr>
        <w:spacing w:line="200" w:lineRule="exact"/>
        <w:rPr>
          <w:sz w:val="20"/>
          <w:szCs w:val="20"/>
        </w:rPr>
      </w:pPr>
    </w:p>
    <w:p w14:paraId="7529181E" w14:textId="77777777" w:rsidR="002705D2" w:rsidRDefault="002705D2">
      <w:pPr>
        <w:spacing w:line="327" w:lineRule="exact"/>
        <w:rPr>
          <w:sz w:val="20"/>
          <w:szCs w:val="20"/>
        </w:rPr>
      </w:pPr>
    </w:p>
    <w:p w14:paraId="448F232B" w14:textId="77777777" w:rsidR="002705D2" w:rsidRDefault="00D3734D">
      <w:pPr>
        <w:tabs>
          <w:tab w:val="left" w:pos="2480"/>
          <w:tab w:val="left" w:pos="3060"/>
        </w:tabs>
        <w:rPr>
          <w:sz w:val="20"/>
          <w:szCs w:val="20"/>
        </w:rPr>
      </w:pPr>
      <w:r>
        <w:rPr>
          <w:rFonts w:eastAsia="Times New Roman"/>
          <w:sz w:val="16"/>
          <w:szCs w:val="16"/>
        </w:rPr>
        <w:t>%</w:t>
      </w:r>
      <w:r>
        <w:rPr>
          <w:rFonts w:eastAsia="Times New Roman"/>
          <w:sz w:val="16"/>
          <w:szCs w:val="16"/>
        </w:rPr>
        <w:t xml:space="preserve"> decrease in absorbance = [(X</w:t>
      </w:r>
      <w:r>
        <w:rPr>
          <w:rFonts w:eastAsia="Times New Roman"/>
          <w:sz w:val="16"/>
          <w:szCs w:val="16"/>
        </w:rPr>
        <w:tab/>
        <w:t>Y)/X]</w:t>
      </w:r>
      <w:r>
        <w:rPr>
          <w:rFonts w:eastAsia="Times New Roman"/>
          <w:sz w:val="16"/>
          <w:szCs w:val="16"/>
        </w:rPr>
        <w:tab/>
        <w:t>100</w:t>
      </w:r>
    </w:p>
    <w:p w14:paraId="42451498" w14:textId="77777777" w:rsidR="002705D2" w:rsidRDefault="002705D2">
      <w:pPr>
        <w:spacing w:line="135" w:lineRule="exact"/>
        <w:rPr>
          <w:sz w:val="20"/>
          <w:szCs w:val="20"/>
        </w:rPr>
      </w:pPr>
    </w:p>
    <w:p w14:paraId="6F33DB3D" w14:textId="77777777" w:rsidR="002705D2" w:rsidRDefault="00D3734D">
      <w:pPr>
        <w:spacing w:line="287" w:lineRule="auto"/>
        <w:jc w:val="both"/>
        <w:rPr>
          <w:sz w:val="20"/>
          <w:szCs w:val="20"/>
        </w:rPr>
      </w:pPr>
      <w:r>
        <w:rPr>
          <w:rFonts w:eastAsia="Times New Roman"/>
          <w:sz w:val="16"/>
          <w:szCs w:val="16"/>
        </w:rPr>
        <w:t>Where: X and Y are the absorbance of blank sample and tested sample, respectively.</w:t>
      </w:r>
    </w:p>
    <w:p w14:paraId="336EB310" w14:textId="77777777" w:rsidR="002705D2" w:rsidRDefault="002705D2">
      <w:pPr>
        <w:spacing w:line="189" w:lineRule="exact"/>
        <w:rPr>
          <w:sz w:val="20"/>
          <w:szCs w:val="20"/>
        </w:rPr>
      </w:pPr>
    </w:p>
    <w:p w14:paraId="38D8490D" w14:textId="77777777" w:rsidR="002705D2" w:rsidRDefault="00D3734D">
      <w:pPr>
        <w:rPr>
          <w:sz w:val="20"/>
          <w:szCs w:val="20"/>
        </w:rPr>
      </w:pPr>
      <w:r>
        <w:rPr>
          <w:rFonts w:eastAsia="Times New Roman"/>
          <w:sz w:val="16"/>
          <w:szCs w:val="16"/>
        </w:rPr>
        <w:t>2.9. Molecular modeling and quantum chemical parameters</w:t>
      </w:r>
    </w:p>
    <w:p w14:paraId="5C774233" w14:textId="77777777" w:rsidR="002705D2" w:rsidRDefault="002705D2">
      <w:pPr>
        <w:spacing w:line="232" w:lineRule="exact"/>
        <w:rPr>
          <w:sz w:val="20"/>
          <w:szCs w:val="20"/>
        </w:rPr>
      </w:pPr>
    </w:p>
    <w:p w14:paraId="66338D7E" w14:textId="77777777" w:rsidR="002705D2" w:rsidRDefault="00D3734D">
      <w:pPr>
        <w:spacing w:line="279" w:lineRule="auto"/>
        <w:ind w:firstLine="239"/>
        <w:jc w:val="both"/>
        <w:rPr>
          <w:rFonts w:eastAsia="Times New Roman"/>
          <w:sz w:val="16"/>
          <w:szCs w:val="16"/>
        </w:rPr>
      </w:pPr>
      <w:r>
        <w:rPr>
          <w:rFonts w:eastAsia="Times New Roman"/>
          <w:sz w:val="16"/>
          <w:szCs w:val="16"/>
        </w:rPr>
        <w:t>The theoretical parameters are used to characterize the molecular structur</w:t>
      </w:r>
      <w:r>
        <w:rPr>
          <w:rFonts w:eastAsia="Times New Roman"/>
          <w:sz w:val="16"/>
          <w:szCs w:val="16"/>
        </w:rPr>
        <w:t xml:space="preserve">e of the investigated complexes. The geometries of the complexes were optimized by hyper chem. 8.03 Molecular Modeling and Analysis Program </w:t>
      </w:r>
      <w:hyperlink w:anchor="page3">
        <w:r>
          <w:rPr>
            <w:rFonts w:eastAsia="Times New Roman"/>
            <w:color w:val="003F70"/>
            <w:sz w:val="16"/>
            <w:szCs w:val="16"/>
          </w:rPr>
          <w:t>[58]</w:t>
        </w:r>
        <w:r>
          <w:rPr>
            <w:rFonts w:eastAsia="Times New Roman"/>
            <w:sz w:val="16"/>
            <w:szCs w:val="16"/>
          </w:rPr>
          <w:t xml:space="preserve"> </w:t>
        </w:r>
      </w:hyperlink>
      <w:r>
        <w:rPr>
          <w:rFonts w:eastAsia="Times New Roman"/>
          <w:sz w:val="16"/>
          <w:szCs w:val="16"/>
        </w:rPr>
        <w:t>by the molecular mechanics calculations (PM3).</w:t>
      </w:r>
    </w:p>
    <w:p w14:paraId="62C81B59" w14:textId="77777777" w:rsidR="002705D2" w:rsidRDefault="002705D2">
      <w:pPr>
        <w:spacing w:line="399" w:lineRule="exact"/>
        <w:rPr>
          <w:sz w:val="20"/>
          <w:szCs w:val="20"/>
        </w:rPr>
      </w:pPr>
    </w:p>
    <w:p w14:paraId="31CE19D9" w14:textId="77777777" w:rsidR="002705D2" w:rsidRDefault="00D3734D">
      <w:pPr>
        <w:rPr>
          <w:sz w:val="20"/>
          <w:szCs w:val="20"/>
        </w:rPr>
      </w:pPr>
      <w:r>
        <w:rPr>
          <w:rFonts w:ascii="Arial" w:eastAsia="Arial" w:hAnsi="Arial" w:cs="Arial"/>
          <w:sz w:val="16"/>
          <w:szCs w:val="16"/>
        </w:rPr>
        <w:t>3. Results and discussion</w:t>
      </w:r>
    </w:p>
    <w:p w14:paraId="4AC25E9E" w14:textId="77777777" w:rsidR="002705D2" w:rsidRDefault="002705D2">
      <w:pPr>
        <w:spacing w:line="238" w:lineRule="exact"/>
        <w:rPr>
          <w:sz w:val="20"/>
          <w:szCs w:val="20"/>
        </w:rPr>
      </w:pPr>
    </w:p>
    <w:p w14:paraId="1DB4A380" w14:textId="77777777" w:rsidR="002705D2" w:rsidRDefault="00D3734D">
      <w:pPr>
        <w:rPr>
          <w:sz w:val="20"/>
          <w:szCs w:val="20"/>
        </w:rPr>
      </w:pPr>
      <w:r>
        <w:rPr>
          <w:rFonts w:eastAsia="Times New Roman"/>
          <w:sz w:val="16"/>
          <w:szCs w:val="16"/>
        </w:rPr>
        <w:t xml:space="preserve">3.1. </w:t>
      </w:r>
      <w:r>
        <w:rPr>
          <w:rFonts w:eastAsia="Times New Roman"/>
          <w:sz w:val="16"/>
          <w:szCs w:val="16"/>
        </w:rPr>
        <w:t>Characterization of the solid complexes</w:t>
      </w:r>
    </w:p>
    <w:p w14:paraId="35F11FA5" w14:textId="77777777" w:rsidR="002705D2" w:rsidRDefault="002705D2">
      <w:pPr>
        <w:spacing w:line="234" w:lineRule="exact"/>
        <w:rPr>
          <w:sz w:val="20"/>
          <w:szCs w:val="20"/>
        </w:rPr>
      </w:pPr>
    </w:p>
    <w:p w14:paraId="7E57D4FB" w14:textId="77777777" w:rsidR="002705D2" w:rsidRDefault="00D3734D">
      <w:pPr>
        <w:rPr>
          <w:sz w:val="20"/>
          <w:szCs w:val="20"/>
        </w:rPr>
      </w:pPr>
      <w:r>
        <w:rPr>
          <w:rFonts w:eastAsia="Times New Roman"/>
          <w:sz w:val="16"/>
          <w:szCs w:val="16"/>
        </w:rPr>
        <w:t>3.1.1. Analytical data</w:t>
      </w:r>
    </w:p>
    <w:p w14:paraId="0A928B6F" w14:textId="77777777" w:rsidR="002705D2" w:rsidRDefault="002705D2">
      <w:pPr>
        <w:spacing w:line="23" w:lineRule="exact"/>
        <w:rPr>
          <w:sz w:val="20"/>
          <w:szCs w:val="20"/>
        </w:rPr>
      </w:pPr>
    </w:p>
    <w:p w14:paraId="32FBEAAE" w14:textId="77777777" w:rsidR="002705D2" w:rsidRDefault="00D3734D">
      <w:pPr>
        <w:spacing w:line="264" w:lineRule="auto"/>
        <w:ind w:firstLine="239"/>
        <w:jc w:val="both"/>
        <w:rPr>
          <w:sz w:val="20"/>
          <w:szCs w:val="20"/>
        </w:rPr>
      </w:pPr>
      <w:r>
        <w:rPr>
          <w:rFonts w:eastAsia="Times New Roman"/>
          <w:sz w:val="16"/>
          <w:szCs w:val="16"/>
        </w:rPr>
        <w:t>Structure elucidation of Pd(II) and Pt(II) complexes was accomplished by elemental analyses, IR, electronic spectra and conductance measurements as well as thermal analysis (TGA). The analyti</w:t>
      </w:r>
      <w:r>
        <w:rPr>
          <w:rFonts w:eastAsia="Times New Roman"/>
          <w:sz w:val="16"/>
          <w:szCs w:val="16"/>
        </w:rPr>
        <w:t>cal data are in a good matching with the proposed structure. The solid metal chelates are air stable in and easily soluble in DMF and DMSO. For complexes C1 and C2, the presence of Cl ions outside the coordination sphere was con</w:t>
      </w:r>
      <w:r>
        <w:rPr>
          <w:rFonts w:ascii="Arial" w:eastAsia="Arial" w:hAnsi="Arial" w:cs="Arial"/>
          <w:sz w:val="16"/>
          <w:szCs w:val="16"/>
        </w:rPr>
        <w:t>fi</w:t>
      </w:r>
      <w:r>
        <w:rPr>
          <w:rFonts w:eastAsia="Times New Roman"/>
          <w:sz w:val="16"/>
          <w:szCs w:val="16"/>
        </w:rPr>
        <w:t>rmed by the chemical react</w:t>
      </w:r>
      <w:r>
        <w:rPr>
          <w:rFonts w:eastAsia="Times New Roman"/>
          <w:sz w:val="16"/>
          <w:szCs w:val="16"/>
        </w:rPr>
        <w:t>ion with AgNO</w:t>
      </w:r>
      <w:r>
        <w:rPr>
          <w:rFonts w:eastAsia="Times New Roman"/>
          <w:sz w:val="21"/>
          <w:szCs w:val="21"/>
          <w:vertAlign w:val="subscript"/>
        </w:rPr>
        <w:t>3</w:t>
      </w:r>
      <w:r>
        <w:rPr>
          <w:rFonts w:eastAsia="Times New Roman"/>
          <w:sz w:val="16"/>
          <w:szCs w:val="16"/>
        </w:rPr>
        <w:t xml:space="preserve"> where the white preciptate of AgCl was</w:t>
      </w:r>
    </w:p>
    <w:p w14:paraId="0566E863" w14:textId="77777777" w:rsidR="002705D2" w:rsidRDefault="002705D2">
      <w:pPr>
        <w:spacing w:line="20" w:lineRule="exact"/>
        <w:rPr>
          <w:sz w:val="20"/>
          <w:szCs w:val="20"/>
        </w:rPr>
      </w:pPr>
    </w:p>
    <w:p w14:paraId="57EDC2E7" w14:textId="77777777" w:rsidR="002705D2" w:rsidRDefault="00D3734D">
      <w:pPr>
        <w:spacing w:line="20" w:lineRule="exact"/>
        <w:rPr>
          <w:sz w:val="20"/>
          <w:szCs w:val="20"/>
        </w:rPr>
      </w:pPr>
      <w:r>
        <w:rPr>
          <w:sz w:val="20"/>
          <w:szCs w:val="20"/>
        </w:rPr>
        <w:br w:type="column"/>
      </w:r>
    </w:p>
    <w:p w14:paraId="575B06D0" w14:textId="77777777" w:rsidR="002705D2" w:rsidRDefault="00D3734D">
      <w:pPr>
        <w:spacing w:line="246" w:lineRule="auto"/>
        <w:ind w:left="9"/>
        <w:jc w:val="both"/>
        <w:rPr>
          <w:sz w:val="20"/>
          <w:szCs w:val="20"/>
        </w:rPr>
      </w:pPr>
      <w:r>
        <w:rPr>
          <w:rFonts w:eastAsia="Times New Roman"/>
          <w:sz w:val="16"/>
          <w:szCs w:val="16"/>
        </w:rPr>
        <w:t>observed. For complex C3, the addition of FeCl</w:t>
      </w:r>
      <w:r>
        <w:rPr>
          <w:rFonts w:eastAsia="Times New Roman"/>
          <w:sz w:val="21"/>
          <w:szCs w:val="21"/>
          <w:vertAlign w:val="subscript"/>
        </w:rPr>
        <w:t>3</w:t>
      </w:r>
      <w:r>
        <w:rPr>
          <w:rFonts w:eastAsia="Times New Roman"/>
          <w:sz w:val="16"/>
          <w:szCs w:val="16"/>
        </w:rPr>
        <w:t xml:space="preserve"> solution to complex solution gave the red brown coloration con</w:t>
      </w:r>
      <w:r>
        <w:rPr>
          <w:rFonts w:ascii="Arial" w:eastAsia="Arial" w:hAnsi="Arial" w:cs="Arial"/>
          <w:sz w:val="16"/>
          <w:szCs w:val="16"/>
        </w:rPr>
        <w:t>fi</w:t>
      </w:r>
      <w:r>
        <w:rPr>
          <w:rFonts w:eastAsia="Times New Roman"/>
          <w:sz w:val="16"/>
          <w:szCs w:val="16"/>
        </w:rPr>
        <w:t xml:space="preserve">rming that the acetate ions are present outside the coordination sphere. The molar conductance values of Pd(II) and Pt(II) complexes in 10 </w:t>
      </w:r>
      <w:r>
        <w:rPr>
          <w:rFonts w:eastAsia="Times New Roman"/>
          <w:sz w:val="21"/>
          <w:szCs w:val="21"/>
          <w:vertAlign w:val="superscript"/>
        </w:rPr>
        <w:t>3</w:t>
      </w:r>
      <w:r>
        <w:rPr>
          <w:rFonts w:eastAsia="Times New Roman"/>
          <w:sz w:val="16"/>
          <w:szCs w:val="16"/>
        </w:rPr>
        <w:t xml:space="preserve"> M DMF as solvent are 83.9, 81.2 and 77.5 ohm </w:t>
      </w:r>
      <w:r>
        <w:rPr>
          <w:rFonts w:eastAsia="Times New Roman"/>
          <w:sz w:val="21"/>
          <w:szCs w:val="21"/>
          <w:vertAlign w:val="superscript"/>
        </w:rPr>
        <w:t>1</w:t>
      </w:r>
      <w:r>
        <w:rPr>
          <w:rFonts w:eastAsia="Times New Roman"/>
          <w:sz w:val="16"/>
          <w:szCs w:val="16"/>
        </w:rPr>
        <w:t xml:space="preserve"> cm</w:t>
      </w:r>
      <w:r>
        <w:rPr>
          <w:rFonts w:eastAsia="Times New Roman"/>
          <w:sz w:val="21"/>
          <w:szCs w:val="21"/>
          <w:vertAlign w:val="superscript"/>
        </w:rPr>
        <w:t>2</w:t>
      </w:r>
      <w:r>
        <w:rPr>
          <w:rFonts w:eastAsia="Times New Roman"/>
          <w:sz w:val="16"/>
          <w:szCs w:val="16"/>
        </w:rPr>
        <w:t xml:space="preserve"> mol </w:t>
      </w:r>
      <w:r>
        <w:rPr>
          <w:rFonts w:eastAsia="Times New Roman"/>
          <w:sz w:val="21"/>
          <w:szCs w:val="21"/>
          <w:vertAlign w:val="superscript"/>
        </w:rPr>
        <w:t>1</w:t>
      </w:r>
      <w:r>
        <w:rPr>
          <w:rFonts w:eastAsia="Times New Roman"/>
          <w:sz w:val="16"/>
          <w:szCs w:val="16"/>
        </w:rPr>
        <w:t xml:space="preserve"> for complexes C1, C2 and C3, respectively. These values re</w:t>
      </w:r>
      <w:r>
        <w:rPr>
          <w:rFonts w:eastAsia="Times New Roman"/>
          <w:sz w:val="16"/>
          <w:szCs w:val="16"/>
        </w:rPr>
        <w:t>vealed that all the complexes are electrolytes in nature i.e. the counter ions present outside the coordination sphere of the metal complexes</w:t>
      </w:r>
    </w:p>
    <w:p w14:paraId="5A212CCE" w14:textId="77777777" w:rsidR="002705D2" w:rsidRDefault="002705D2">
      <w:pPr>
        <w:spacing w:line="224" w:lineRule="exact"/>
        <w:rPr>
          <w:sz w:val="20"/>
          <w:szCs w:val="20"/>
        </w:rPr>
      </w:pPr>
    </w:p>
    <w:p w14:paraId="45C0D378" w14:textId="77777777" w:rsidR="002705D2" w:rsidRDefault="00D3734D">
      <w:pPr>
        <w:numPr>
          <w:ilvl w:val="0"/>
          <w:numId w:val="3"/>
        </w:numPr>
        <w:tabs>
          <w:tab w:val="left" w:pos="396"/>
        </w:tabs>
        <w:spacing w:line="252" w:lineRule="auto"/>
        <w:ind w:left="9" w:hanging="9"/>
        <w:jc w:val="both"/>
        <w:rPr>
          <w:rFonts w:eastAsia="Times New Roman"/>
          <w:color w:val="003F70"/>
          <w:sz w:val="16"/>
          <w:szCs w:val="16"/>
        </w:rPr>
      </w:pPr>
      <w:r>
        <w:rPr>
          <w:rFonts w:eastAsia="Times New Roman"/>
          <w:sz w:val="16"/>
          <w:szCs w:val="16"/>
        </w:rPr>
        <w:t>These data indicated that the complexes are formed in 1:2 (M: L) with the formula [ML</w:t>
      </w:r>
      <w:r>
        <w:rPr>
          <w:rFonts w:eastAsia="Times New Roman"/>
          <w:sz w:val="21"/>
          <w:szCs w:val="21"/>
          <w:vertAlign w:val="subscript"/>
        </w:rPr>
        <w:t>2</w:t>
      </w:r>
      <w:r>
        <w:rPr>
          <w:rFonts w:eastAsia="Times New Roman"/>
          <w:sz w:val="16"/>
          <w:szCs w:val="16"/>
        </w:rPr>
        <w:t>]X</w:t>
      </w:r>
      <w:r>
        <w:rPr>
          <w:rFonts w:eastAsia="Times New Roman"/>
          <w:sz w:val="21"/>
          <w:szCs w:val="21"/>
          <w:vertAlign w:val="subscript"/>
        </w:rPr>
        <w:t>2</w:t>
      </w:r>
      <w:r>
        <w:rPr>
          <w:rFonts w:eastAsia="Times New Roman"/>
          <w:sz w:val="16"/>
          <w:szCs w:val="16"/>
        </w:rPr>
        <w:t>.nH</w:t>
      </w:r>
      <w:r>
        <w:rPr>
          <w:rFonts w:eastAsia="Times New Roman"/>
          <w:sz w:val="21"/>
          <w:szCs w:val="21"/>
          <w:vertAlign w:val="subscript"/>
        </w:rPr>
        <w:t>2</w:t>
      </w:r>
      <w:r>
        <w:rPr>
          <w:rFonts w:eastAsia="Times New Roman"/>
          <w:sz w:val="16"/>
          <w:szCs w:val="16"/>
        </w:rPr>
        <w:t>O, where M = Pd</w:t>
      </w:r>
      <w:r>
        <w:rPr>
          <w:rFonts w:eastAsia="Times New Roman"/>
          <w:sz w:val="21"/>
          <w:szCs w:val="21"/>
          <w:vertAlign w:val="superscript"/>
        </w:rPr>
        <w:t>2+</w:t>
      </w:r>
      <w:r>
        <w:rPr>
          <w:rFonts w:eastAsia="Times New Roman"/>
          <w:sz w:val="16"/>
          <w:szCs w:val="16"/>
        </w:rPr>
        <w:t xml:space="preserve"> an</w:t>
      </w:r>
      <w:r>
        <w:rPr>
          <w:rFonts w:eastAsia="Times New Roman"/>
          <w:sz w:val="16"/>
          <w:szCs w:val="16"/>
        </w:rPr>
        <w:t>d Pt</w:t>
      </w:r>
      <w:r>
        <w:rPr>
          <w:rFonts w:eastAsia="Times New Roman"/>
          <w:sz w:val="21"/>
          <w:szCs w:val="21"/>
          <w:vertAlign w:val="superscript"/>
        </w:rPr>
        <w:t>2+</w:t>
      </w:r>
      <w:r>
        <w:rPr>
          <w:rFonts w:eastAsia="Times New Roman"/>
          <w:sz w:val="16"/>
          <w:szCs w:val="16"/>
        </w:rPr>
        <w:t>; L represents the ligand; X = Cl for complexes C1 and C2; X = AcO for complex C3; n = 2, 0.5 and 1 for complexes C1, C2 and C3, respectively.</w:t>
      </w:r>
    </w:p>
    <w:p w14:paraId="117D8D5F" w14:textId="77777777" w:rsidR="002705D2" w:rsidRDefault="002705D2">
      <w:pPr>
        <w:spacing w:line="200" w:lineRule="exact"/>
        <w:rPr>
          <w:sz w:val="20"/>
          <w:szCs w:val="20"/>
        </w:rPr>
      </w:pPr>
    </w:p>
    <w:p w14:paraId="18A522C5" w14:textId="77777777" w:rsidR="002705D2" w:rsidRDefault="002705D2">
      <w:pPr>
        <w:spacing w:line="224" w:lineRule="exact"/>
        <w:rPr>
          <w:sz w:val="20"/>
          <w:szCs w:val="20"/>
        </w:rPr>
      </w:pPr>
    </w:p>
    <w:p w14:paraId="1233AE52" w14:textId="77777777" w:rsidR="002705D2" w:rsidRDefault="00D3734D">
      <w:pPr>
        <w:ind w:left="9"/>
        <w:rPr>
          <w:sz w:val="20"/>
          <w:szCs w:val="20"/>
        </w:rPr>
      </w:pPr>
      <w:r>
        <w:rPr>
          <w:rFonts w:eastAsia="Times New Roman"/>
          <w:sz w:val="16"/>
          <w:szCs w:val="16"/>
        </w:rPr>
        <w:t>3.1.2. Spectral studies</w:t>
      </w:r>
    </w:p>
    <w:p w14:paraId="63B32F97" w14:textId="77777777" w:rsidR="002705D2" w:rsidRDefault="002705D2">
      <w:pPr>
        <w:spacing w:line="24" w:lineRule="exact"/>
        <w:rPr>
          <w:sz w:val="20"/>
          <w:szCs w:val="20"/>
        </w:rPr>
      </w:pPr>
    </w:p>
    <w:p w14:paraId="6C35AFB6" w14:textId="77777777" w:rsidR="002705D2" w:rsidRDefault="00D3734D">
      <w:pPr>
        <w:spacing w:line="268" w:lineRule="auto"/>
        <w:ind w:left="9" w:firstLine="239"/>
        <w:jc w:val="both"/>
        <w:rPr>
          <w:rFonts w:eastAsia="Times New Roman"/>
          <w:sz w:val="16"/>
          <w:szCs w:val="16"/>
        </w:rPr>
      </w:pPr>
      <w:r>
        <w:rPr>
          <w:rFonts w:eastAsia="Times New Roman"/>
          <w:sz w:val="16"/>
          <w:szCs w:val="16"/>
        </w:rPr>
        <w:t>The binding mode of the chalcone compound to the metal ion was assessed by compa</w:t>
      </w:r>
      <w:r>
        <w:rPr>
          <w:rFonts w:eastAsia="Times New Roman"/>
          <w:sz w:val="16"/>
          <w:szCs w:val="16"/>
        </w:rPr>
        <w:t>ring the position of the ligand characteristic bands with that of the metal chelates (</w:t>
      </w:r>
      <w:hyperlink w:anchor="page3">
        <w:r>
          <w:rPr>
            <w:rFonts w:eastAsia="Times New Roman"/>
            <w:color w:val="003F70"/>
            <w:sz w:val="16"/>
            <w:szCs w:val="16"/>
          </w:rPr>
          <w:t>Table 1</w:t>
        </w:r>
      </w:hyperlink>
      <w:r>
        <w:rPr>
          <w:rFonts w:eastAsia="Times New Roman"/>
          <w:sz w:val="16"/>
          <w:szCs w:val="16"/>
        </w:rPr>
        <w:t>). In the complexes spectra it was found that the band characteristic for C</w:t>
      </w:r>
      <w:r>
        <w:rPr>
          <w:rFonts w:ascii="Arial" w:eastAsia="Arial" w:hAnsi="Arial" w:cs="Arial"/>
          <w:sz w:val="16"/>
          <w:szCs w:val="16"/>
        </w:rPr>
        <w:t>¼</w:t>
      </w:r>
      <w:r>
        <w:rPr>
          <w:rFonts w:eastAsia="Times New Roman"/>
          <w:sz w:val="16"/>
          <w:szCs w:val="16"/>
        </w:rPr>
        <w:t xml:space="preserve">O bond was shifted to lower frequency compared with its </w:t>
      </w:r>
      <w:r>
        <w:rPr>
          <w:rFonts w:eastAsia="Times New Roman"/>
          <w:sz w:val="16"/>
          <w:szCs w:val="16"/>
        </w:rPr>
        <w:t>position the free ligand indicating the coordination of the carbonyl oxygen to the metal ion. This shift is mainly due to weakening of the double bond between carbon and oxygen. The stretching vibration of the C</w:t>
      </w:r>
      <w:r>
        <w:rPr>
          <w:rFonts w:ascii="Arial" w:eastAsia="Arial" w:hAnsi="Arial" w:cs="Arial"/>
          <w:sz w:val="16"/>
          <w:szCs w:val="16"/>
        </w:rPr>
        <w:t>¼</w:t>
      </w:r>
      <w:r>
        <w:rPr>
          <w:rFonts w:eastAsia="Times New Roman"/>
          <w:sz w:val="16"/>
          <w:szCs w:val="16"/>
        </w:rPr>
        <w:t>N bond of the pyridine ring in the complexes</w:t>
      </w:r>
      <w:r>
        <w:rPr>
          <w:rFonts w:eastAsia="Times New Roman"/>
          <w:sz w:val="16"/>
          <w:szCs w:val="16"/>
        </w:rPr>
        <w:t xml:space="preserve"> spectra underwent down</w:t>
      </w:r>
      <w:r>
        <w:rPr>
          <w:rFonts w:ascii="Arial" w:eastAsia="Arial" w:hAnsi="Arial" w:cs="Arial"/>
          <w:sz w:val="16"/>
          <w:szCs w:val="16"/>
        </w:rPr>
        <w:t>fi</w:t>
      </w:r>
      <w:r>
        <w:rPr>
          <w:rFonts w:eastAsia="Times New Roman"/>
          <w:sz w:val="16"/>
          <w:szCs w:val="16"/>
        </w:rPr>
        <w:t>eld shift in its position comparing with the free chalcone con</w:t>
      </w:r>
      <w:r>
        <w:rPr>
          <w:rFonts w:ascii="Arial" w:eastAsia="Arial" w:hAnsi="Arial" w:cs="Arial"/>
          <w:sz w:val="16"/>
          <w:szCs w:val="16"/>
        </w:rPr>
        <w:t>fi</w:t>
      </w:r>
      <w:r>
        <w:rPr>
          <w:rFonts w:eastAsia="Times New Roman"/>
          <w:sz w:val="16"/>
          <w:szCs w:val="16"/>
        </w:rPr>
        <w:t>rming the coordination of the pyridine nitrogen atom to the metal ion. The involvement of both carbonyl oxygen and pyridine nitrogen in complex formation was further s</w:t>
      </w:r>
      <w:r>
        <w:rPr>
          <w:rFonts w:eastAsia="Times New Roman"/>
          <w:sz w:val="16"/>
          <w:szCs w:val="16"/>
        </w:rPr>
        <w:t>upported by the occurrence of non-ligand bands in the chelates spectra in the ranges 597</w:t>
      </w:r>
      <w:r>
        <w:rPr>
          <w:rFonts w:ascii="Arial" w:eastAsia="Arial" w:hAnsi="Arial" w:cs="Arial"/>
          <w:sz w:val="16"/>
          <w:szCs w:val="16"/>
        </w:rPr>
        <w:t>–</w:t>
      </w:r>
      <w:r>
        <w:rPr>
          <w:rFonts w:eastAsia="Times New Roman"/>
          <w:sz w:val="16"/>
          <w:szCs w:val="16"/>
        </w:rPr>
        <w:t>630 and 555</w:t>
      </w:r>
      <w:r>
        <w:rPr>
          <w:rFonts w:ascii="Arial" w:eastAsia="Arial" w:hAnsi="Arial" w:cs="Arial"/>
          <w:sz w:val="16"/>
          <w:szCs w:val="16"/>
        </w:rPr>
        <w:t>–</w:t>
      </w:r>
      <w:r>
        <w:rPr>
          <w:rFonts w:eastAsia="Times New Roman"/>
          <w:sz w:val="16"/>
          <w:szCs w:val="16"/>
        </w:rPr>
        <w:t xml:space="preserve">560 cm </w:t>
      </w:r>
      <w:r>
        <w:rPr>
          <w:rFonts w:eastAsia="Times New Roman"/>
          <w:sz w:val="21"/>
          <w:szCs w:val="21"/>
          <w:vertAlign w:val="superscript"/>
        </w:rPr>
        <w:t>1</w:t>
      </w:r>
      <w:r>
        <w:rPr>
          <w:rFonts w:eastAsia="Times New Roman"/>
          <w:sz w:val="16"/>
          <w:szCs w:val="16"/>
        </w:rPr>
        <w:t xml:space="preserve"> corresponding to M </w:t>
      </w:r>
      <w:r>
        <w:rPr>
          <w:rFonts w:ascii="Arial" w:eastAsia="Arial" w:hAnsi="Arial" w:cs="Arial"/>
          <w:sz w:val="16"/>
          <w:szCs w:val="16"/>
        </w:rPr>
        <w:t>!</w:t>
      </w:r>
      <w:r>
        <w:rPr>
          <w:rFonts w:eastAsia="Times New Roman"/>
          <w:sz w:val="16"/>
          <w:szCs w:val="16"/>
        </w:rPr>
        <w:t xml:space="preserve"> N and M </w:t>
      </w:r>
      <w:r>
        <w:rPr>
          <w:rFonts w:ascii="Arial" w:eastAsia="Arial" w:hAnsi="Arial" w:cs="Arial"/>
          <w:sz w:val="16"/>
          <w:szCs w:val="16"/>
        </w:rPr>
        <w:t>!</w:t>
      </w:r>
      <w:r>
        <w:rPr>
          <w:rFonts w:eastAsia="Times New Roman"/>
          <w:sz w:val="16"/>
          <w:szCs w:val="16"/>
        </w:rPr>
        <w:t xml:space="preserve"> O bond, respectively. These results indicated that the chalcone ligand behaved as neutral bidentate ligand coordina</w:t>
      </w:r>
      <w:r>
        <w:rPr>
          <w:rFonts w:eastAsia="Times New Roman"/>
          <w:sz w:val="16"/>
          <w:szCs w:val="16"/>
        </w:rPr>
        <w:t>ting via the pyridine nitrogen and carbonyl group oxygen atoms.</w:t>
      </w:r>
    </w:p>
    <w:p w14:paraId="62A2BC9F" w14:textId="77777777" w:rsidR="002705D2" w:rsidRDefault="002705D2">
      <w:pPr>
        <w:spacing w:line="200" w:lineRule="exact"/>
        <w:rPr>
          <w:sz w:val="20"/>
          <w:szCs w:val="20"/>
        </w:rPr>
      </w:pPr>
    </w:p>
    <w:p w14:paraId="182B01FF" w14:textId="77777777" w:rsidR="002705D2" w:rsidRDefault="002705D2">
      <w:pPr>
        <w:spacing w:line="210" w:lineRule="exact"/>
        <w:rPr>
          <w:sz w:val="20"/>
          <w:szCs w:val="20"/>
        </w:rPr>
      </w:pPr>
    </w:p>
    <w:p w14:paraId="44F84C22" w14:textId="77777777" w:rsidR="002705D2" w:rsidRDefault="00D3734D">
      <w:pPr>
        <w:ind w:left="9" w:firstLine="239"/>
        <w:jc w:val="both"/>
        <w:rPr>
          <w:rFonts w:eastAsia="Times New Roman"/>
          <w:sz w:val="16"/>
          <w:szCs w:val="16"/>
        </w:rPr>
      </w:pPr>
      <w:r>
        <w:rPr>
          <w:rFonts w:eastAsia="Times New Roman"/>
          <w:sz w:val="16"/>
          <w:szCs w:val="16"/>
        </w:rPr>
        <w:t>The electronic spectra of the complexes were recorded as Nujol mull. The band at 358 and 360 nm in the spectra of Pt(II) complex C1 and Pd(II) complex C2, respectively, are assignable to a c</w:t>
      </w:r>
      <w:r>
        <w:rPr>
          <w:rFonts w:eastAsia="Times New Roman"/>
          <w:sz w:val="16"/>
          <w:szCs w:val="16"/>
        </w:rPr>
        <w:t xml:space="preserve">ombination of </w:t>
      </w:r>
      <w:r>
        <w:rPr>
          <w:rFonts w:eastAsia="Times New Roman"/>
          <w:sz w:val="21"/>
          <w:szCs w:val="21"/>
          <w:vertAlign w:val="superscript"/>
        </w:rPr>
        <w:t>1</w:t>
      </w:r>
      <w:r>
        <w:rPr>
          <w:rFonts w:eastAsia="Times New Roman"/>
          <w:sz w:val="16"/>
          <w:szCs w:val="16"/>
        </w:rPr>
        <w:t>A</w:t>
      </w:r>
      <w:r>
        <w:rPr>
          <w:rFonts w:eastAsia="Times New Roman"/>
          <w:sz w:val="21"/>
          <w:szCs w:val="21"/>
          <w:vertAlign w:val="subscript"/>
        </w:rPr>
        <w:t>1g</w:t>
      </w:r>
      <w:r>
        <w:rPr>
          <w:rFonts w:eastAsia="Times New Roman"/>
          <w:sz w:val="16"/>
          <w:szCs w:val="16"/>
        </w:rPr>
        <w:t xml:space="preserve"> </w:t>
      </w:r>
      <w:r>
        <w:rPr>
          <w:rFonts w:ascii="Arial" w:eastAsia="Arial" w:hAnsi="Arial" w:cs="Arial"/>
          <w:sz w:val="16"/>
          <w:szCs w:val="16"/>
        </w:rPr>
        <w:t>!</w:t>
      </w:r>
      <w:r>
        <w:rPr>
          <w:rFonts w:eastAsia="Times New Roman"/>
          <w:sz w:val="21"/>
          <w:szCs w:val="21"/>
          <w:vertAlign w:val="superscript"/>
        </w:rPr>
        <w:t>1</w:t>
      </w:r>
      <w:r>
        <w:rPr>
          <w:rFonts w:eastAsia="Times New Roman"/>
          <w:sz w:val="16"/>
          <w:szCs w:val="16"/>
        </w:rPr>
        <w:t>E</w:t>
      </w:r>
      <w:r>
        <w:rPr>
          <w:rFonts w:eastAsia="Times New Roman"/>
          <w:sz w:val="21"/>
          <w:szCs w:val="21"/>
          <w:vertAlign w:val="subscript"/>
        </w:rPr>
        <w:t>g</w:t>
      </w:r>
      <w:r>
        <w:rPr>
          <w:rFonts w:eastAsia="Times New Roman"/>
          <w:sz w:val="16"/>
          <w:szCs w:val="16"/>
        </w:rPr>
        <w:t xml:space="preserve"> and MLCT indicating square planar geometry around the metal center </w:t>
      </w:r>
      <w:hyperlink w:anchor="page3">
        <w:r>
          <w:rPr>
            <w:rFonts w:eastAsia="Times New Roman"/>
            <w:color w:val="003F70"/>
            <w:sz w:val="16"/>
            <w:szCs w:val="16"/>
          </w:rPr>
          <w:t>[60]</w:t>
        </w:r>
      </w:hyperlink>
      <w:r>
        <w:rPr>
          <w:rFonts w:eastAsia="Times New Roman"/>
          <w:sz w:val="16"/>
          <w:szCs w:val="16"/>
        </w:rPr>
        <w:t>, as expected. The broad bands observed at 580 and 570 nm are assigned to (</w:t>
      </w:r>
      <w:r>
        <w:rPr>
          <w:rFonts w:eastAsia="Times New Roman"/>
          <w:sz w:val="21"/>
          <w:szCs w:val="21"/>
          <w:vertAlign w:val="superscript"/>
        </w:rPr>
        <w:t>1</w:t>
      </w:r>
      <w:r>
        <w:rPr>
          <w:rFonts w:eastAsia="Times New Roman"/>
          <w:sz w:val="16"/>
          <w:szCs w:val="16"/>
        </w:rPr>
        <w:t>A</w:t>
      </w:r>
      <w:r>
        <w:rPr>
          <w:rFonts w:eastAsia="Times New Roman"/>
          <w:sz w:val="21"/>
          <w:szCs w:val="21"/>
          <w:vertAlign w:val="subscript"/>
        </w:rPr>
        <w:t>1g</w:t>
      </w:r>
      <w:r>
        <w:rPr>
          <w:rFonts w:eastAsia="Times New Roman"/>
          <w:sz w:val="16"/>
          <w:szCs w:val="16"/>
        </w:rPr>
        <w:t xml:space="preserve"> </w:t>
      </w:r>
      <w:r>
        <w:rPr>
          <w:rFonts w:ascii="Arial" w:eastAsia="Arial" w:hAnsi="Arial" w:cs="Arial"/>
          <w:sz w:val="16"/>
          <w:szCs w:val="16"/>
        </w:rPr>
        <w:t>!</w:t>
      </w:r>
      <w:r>
        <w:rPr>
          <w:rFonts w:eastAsia="Times New Roman"/>
          <w:sz w:val="16"/>
          <w:szCs w:val="16"/>
        </w:rPr>
        <w:t xml:space="preserve"> </w:t>
      </w:r>
      <w:r>
        <w:rPr>
          <w:rFonts w:eastAsia="Times New Roman"/>
          <w:sz w:val="21"/>
          <w:szCs w:val="21"/>
          <w:vertAlign w:val="superscript"/>
        </w:rPr>
        <w:t>1</w:t>
      </w:r>
      <w:r>
        <w:rPr>
          <w:rFonts w:eastAsia="Times New Roman"/>
          <w:sz w:val="16"/>
          <w:szCs w:val="16"/>
        </w:rPr>
        <w:t>B</w:t>
      </w:r>
      <w:r>
        <w:rPr>
          <w:rFonts w:eastAsia="Times New Roman"/>
          <w:sz w:val="21"/>
          <w:szCs w:val="21"/>
          <w:vertAlign w:val="subscript"/>
        </w:rPr>
        <w:t>1g</w:t>
      </w:r>
      <w:r>
        <w:rPr>
          <w:rFonts w:eastAsia="Times New Roman"/>
          <w:sz w:val="16"/>
          <w:szCs w:val="16"/>
        </w:rPr>
        <w:t>) transition for complexes C2 and C3, respectiv</w:t>
      </w:r>
      <w:r>
        <w:rPr>
          <w:rFonts w:eastAsia="Times New Roman"/>
          <w:sz w:val="16"/>
          <w:szCs w:val="16"/>
        </w:rPr>
        <w:t>ely, con</w:t>
      </w:r>
      <w:r>
        <w:rPr>
          <w:rFonts w:ascii="Arial" w:eastAsia="Arial" w:hAnsi="Arial" w:cs="Arial"/>
          <w:sz w:val="16"/>
          <w:szCs w:val="16"/>
        </w:rPr>
        <w:t>fi</w:t>
      </w:r>
      <w:r>
        <w:rPr>
          <w:rFonts w:eastAsia="Times New Roman"/>
          <w:sz w:val="16"/>
          <w:szCs w:val="16"/>
        </w:rPr>
        <w:t xml:space="preserve">rming the expected square planar geometry </w:t>
      </w:r>
      <w:hyperlink w:anchor="page3">
        <w:r>
          <w:rPr>
            <w:rFonts w:eastAsia="Times New Roman"/>
            <w:color w:val="003F70"/>
            <w:sz w:val="16"/>
            <w:szCs w:val="16"/>
          </w:rPr>
          <w:t>[61]</w:t>
        </w:r>
      </w:hyperlink>
      <w:r>
        <w:rPr>
          <w:rFonts w:eastAsia="Times New Roman"/>
          <w:sz w:val="16"/>
          <w:szCs w:val="16"/>
        </w:rPr>
        <w:t>.</w:t>
      </w:r>
    </w:p>
    <w:p w14:paraId="048D8C8C" w14:textId="77777777" w:rsidR="002705D2" w:rsidRDefault="002705D2">
      <w:pPr>
        <w:spacing w:line="213" w:lineRule="exact"/>
        <w:rPr>
          <w:sz w:val="20"/>
          <w:szCs w:val="20"/>
        </w:rPr>
      </w:pPr>
    </w:p>
    <w:p w14:paraId="45558251" w14:textId="77777777" w:rsidR="002705D2" w:rsidRDefault="00D3734D">
      <w:pPr>
        <w:spacing w:line="275" w:lineRule="auto"/>
        <w:ind w:left="9" w:firstLine="239"/>
        <w:jc w:val="both"/>
        <w:rPr>
          <w:sz w:val="20"/>
          <w:szCs w:val="20"/>
        </w:rPr>
      </w:pPr>
      <w:r>
        <w:rPr>
          <w:rFonts w:eastAsia="Times New Roman"/>
          <w:sz w:val="16"/>
          <w:szCs w:val="16"/>
        </w:rPr>
        <w:t>The constitution and purity of the prepared complexes are con</w:t>
      </w:r>
      <w:r>
        <w:rPr>
          <w:rFonts w:ascii="Arial" w:eastAsia="Arial" w:hAnsi="Arial" w:cs="Arial"/>
          <w:sz w:val="16"/>
          <w:szCs w:val="16"/>
        </w:rPr>
        <w:t>fi</w:t>
      </w:r>
      <w:r>
        <w:rPr>
          <w:rFonts w:eastAsia="Times New Roman"/>
          <w:sz w:val="16"/>
          <w:szCs w:val="16"/>
        </w:rPr>
        <w:t xml:space="preserve">rmed using the electron impact mass spectrometry (EI). Fig. S2 represents the mass spectrum of C1, as a </w:t>
      </w:r>
      <w:r>
        <w:rPr>
          <w:rFonts w:eastAsia="Times New Roman"/>
          <w:sz w:val="16"/>
          <w:szCs w:val="16"/>
        </w:rPr>
        <w:t>representative example. The EI mass spectra of the metal complexes showed the molecular ion peaks at m/z = 804, 691 and 761 for complexes C1</w:t>
      </w:r>
      <w:r>
        <w:rPr>
          <w:rFonts w:ascii="Arial" w:eastAsia="Arial" w:hAnsi="Arial" w:cs="Arial"/>
          <w:sz w:val="16"/>
          <w:szCs w:val="16"/>
        </w:rPr>
        <w:t>–</w:t>
      </w:r>
      <w:r>
        <w:rPr>
          <w:rFonts w:eastAsia="Times New Roman"/>
          <w:sz w:val="16"/>
          <w:szCs w:val="16"/>
        </w:rPr>
        <w:t xml:space="preserve"> C3, respectively, which are highly comparable with the molecular mass of the respective metal complexes. The fragm</w:t>
      </w:r>
      <w:r>
        <w:rPr>
          <w:rFonts w:eastAsia="Times New Roman"/>
          <w:sz w:val="16"/>
          <w:szCs w:val="16"/>
        </w:rPr>
        <w:t>entation pathways of the metal complexes are shown in Schemes S1</w:t>
      </w:r>
      <w:r>
        <w:rPr>
          <w:rFonts w:ascii="Arial" w:eastAsia="Arial" w:hAnsi="Arial" w:cs="Arial"/>
          <w:sz w:val="16"/>
          <w:szCs w:val="16"/>
        </w:rPr>
        <w:t>–</w:t>
      </w:r>
      <w:r>
        <w:rPr>
          <w:rFonts w:eastAsia="Times New Roman"/>
          <w:sz w:val="16"/>
          <w:szCs w:val="16"/>
        </w:rPr>
        <w:t>S3.</w:t>
      </w:r>
    </w:p>
    <w:p w14:paraId="7C7544C0" w14:textId="77777777" w:rsidR="002705D2" w:rsidRDefault="002705D2">
      <w:pPr>
        <w:spacing w:line="200" w:lineRule="exact"/>
        <w:rPr>
          <w:sz w:val="20"/>
          <w:szCs w:val="20"/>
        </w:rPr>
      </w:pPr>
    </w:p>
    <w:p w14:paraId="39DB6619" w14:textId="77777777" w:rsidR="002705D2" w:rsidRDefault="002705D2">
      <w:pPr>
        <w:spacing w:line="207" w:lineRule="exact"/>
        <w:rPr>
          <w:sz w:val="20"/>
          <w:szCs w:val="20"/>
        </w:rPr>
      </w:pPr>
    </w:p>
    <w:p w14:paraId="30E899BC" w14:textId="77777777" w:rsidR="002705D2" w:rsidRDefault="00D3734D">
      <w:pPr>
        <w:ind w:left="9"/>
        <w:rPr>
          <w:sz w:val="20"/>
          <w:szCs w:val="20"/>
        </w:rPr>
      </w:pPr>
      <w:r>
        <w:rPr>
          <w:rFonts w:eastAsia="Times New Roman"/>
          <w:sz w:val="16"/>
          <w:szCs w:val="16"/>
        </w:rPr>
        <w:t>3.1.3. Thermal analysis and kinetic parameters</w:t>
      </w:r>
    </w:p>
    <w:p w14:paraId="665E942A" w14:textId="77777777" w:rsidR="002705D2" w:rsidRDefault="002705D2">
      <w:pPr>
        <w:spacing w:line="23" w:lineRule="exact"/>
        <w:rPr>
          <w:sz w:val="20"/>
          <w:szCs w:val="20"/>
        </w:rPr>
      </w:pPr>
    </w:p>
    <w:p w14:paraId="55670B6A" w14:textId="77777777" w:rsidR="002705D2" w:rsidRDefault="00D3734D">
      <w:pPr>
        <w:spacing w:line="276" w:lineRule="auto"/>
        <w:ind w:left="9" w:firstLine="239"/>
        <w:jc w:val="both"/>
        <w:rPr>
          <w:sz w:val="20"/>
          <w:szCs w:val="20"/>
        </w:rPr>
      </w:pPr>
      <w:r>
        <w:rPr>
          <w:rFonts w:eastAsia="Times New Roman"/>
          <w:sz w:val="16"/>
          <w:szCs w:val="16"/>
        </w:rPr>
        <w:t xml:space="preserve">The thermal stability of the synthesized metal chelates was studied using TG technique (Fig. S3). The degradation steps, </w:t>
      </w:r>
      <w:r>
        <w:rPr>
          <w:rFonts w:eastAsia="Times New Roman"/>
          <w:sz w:val="16"/>
          <w:szCs w:val="16"/>
        </w:rPr>
        <w:t>temperature ranges, percentages of the lost weights in addition to the decomposition products are depicted in Table S1. The metal percentages of the complexes were calculated from the residual</w:t>
      </w:r>
    </w:p>
    <w:p w14:paraId="6D2DBA85" w14:textId="77777777" w:rsidR="002705D2" w:rsidRDefault="002705D2">
      <w:pPr>
        <w:spacing w:line="200" w:lineRule="exact"/>
        <w:rPr>
          <w:sz w:val="20"/>
          <w:szCs w:val="20"/>
        </w:rPr>
      </w:pPr>
    </w:p>
    <w:p w14:paraId="0E59786E" w14:textId="77777777" w:rsidR="002705D2" w:rsidRDefault="002705D2">
      <w:pPr>
        <w:spacing w:line="219" w:lineRule="exact"/>
        <w:rPr>
          <w:sz w:val="20"/>
          <w:szCs w:val="20"/>
        </w:rPr>
      </w:pPr>
    </w:p>
    <w:p w14:paraId="196DCE08" w14:textId="77777777" w:rsidR="002705D2" w:rsidRDefault="00D3734D">
      <w:pPr>
        <w:ind w:left="9"/>
        <w:rPr>
          <w:sz w:val="20"/>
          <w:szCs w:val="20"/>
        </w:rPr>
      </w:pPr>
      <w:r>
        <w:rPr>
          <w:rFonts w:ascii="Arial" w:eastAsia="Arial" w:hAnsi="Arial" w:cs="Arial"/>
          <w:sz w:val="13"/>
          <w:szCs w:val="13"/>
        </w:rPr>
        <w:t>Table 1</w:t>
      </w:r>
    </w:p>
    <w:p w14:paraId="2485D9FB" w14:textId="77777777" w:rsidR="002705D2" w:rsidRDefault="002705D2">
      <w:pPr>
        <w:spacing w:line="24" w:lineRule="exact"/>
        <w:rPr>
          <w:sz w:val="20"/>
          <w:szCs w:val="20"/>
        </w:rPr>
      </w:pPr>
    </w:p>
    <w:p w14:paraId="3E083A31" w14:textId="77777777" w:rsidR="002705D2" w:rsidRDefault="00D3734D">
      <w:pPr>
        <w:ind w:left="9"/>
        <w:rPr>
          <w:sz w:val="20"/>
          <w:szCs w:val="20"/>
        </w:rPr>
      </w:pPr>
      <w:r>
        <w:rPr>
          <w:rFonts w:eastAsia="Times New Roman"/>
          <w:sz w:val="13"/>
          <w:szCs w:val="13"/>
        </w:rPr>
        <w:t>IR spectral bands of the chalcone ligand and its met</w:t>
      </w:r>
      <w:r>
        <w:rPr>
          <w:rFonts w:eastAsia="Times New Roman"/>
          <w:sz w:val="13"/>
          <w:szCs w:val="13"/>
        </w:rPr>
        <w:t>al complexes.</w:t>
      </w:r>
    </w:p>
    <w:p w14:paraId="5CAD32A1" w14:textId="77777777" w:rsidR="002705D2" w:rsidRDefault="00D3734D">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14:anchorId="120CF5B9" wp14:editId="163B72DB">
                <wp:simplePos x="0" y="0"/>
                <wp:positionH relativeFrom="column">
                  <wp:posOffset>0</wp:posOffset>
                </wp:positionH>
                <wp:positionV relativeFrom="paragraph">
                  <wp:posOffset>56515</wp:posOffset>
                </wp:positionV>
                <wp:extent cx="31877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7700" cy="4763"/>
                        </a:xfrm>
                        <a:prstGeom prst="line">
                          <a:avLst/>
                        </a:prstGeom>
                        <a:solidFill>
                          <a:srgbClr val="FFFFFF"/>
                        </a:solidFill>
                        <a:ln w="6480">
                          <a:solidFill>
                            <a:srgbClr val="000000"/>
                          </a:solidFill>
                          <a:miter lim="800000"/>
                          <a:headEnd/>
                          <a:tailEnd/>
                        </a:ln>
                      </wps:spPr>
                      <wps:bodyPr/>
                    </wps:wsp>
                  </a:graphicData>
                </a:graphic>
              </wp:anchor>
            </w:drawing>
          </mc:Choice>
          <mc:Fallback>
            <w:pict>
              <v:line w14:anchorId="163D8D65" id="Shape 16"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0,4.45pt" to="251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ezauAEAAIEDAAAOAAAAZHJzL2Uyb0RvYy54bWysU02P2yAQvVfqf0DcGzu7qySy4uxht+ll&#13;&#10;1Uba9gdMAMeofImhsfPvO+Ak3bQ9VeWAGObxmPcG1o+jNeyoImrvWj6f1ZwpJ7zU7tDyb1+3H1ac&#13;&#10;YQInwXinWn5SyB8379+th9CoO997I1VkROKwGULL+5RCU1UoemUBZz4oR8nORwuJwnioZISB2K2p&#13;&#10;7up6UQ0+yhC9UIi0+zwl+abwd50S6UvXoUrMtJxqS2WOZd7nudqsoTlECL0W5zLgH6qwoB1deqV6&#13;&#10;hgTsR9R/UFktokffpZnwtvJdp4UqGkjNvP5NzWsPQRUtZA6Gq034/2jF5+MuMi2pdwvOHFjqUbmW&#13;&#10;UUzmDAEbwjy5XczyxOhew4sX35Fy1U0yBxgm2NhFm+Gkj43F7NPVbDUmJmjzfr5aLmvqiaDcw3Jx&#13;&#10;n6+roLmcDRHTJ+Uty4uWG+2yFdDA8QXTBL1A8jZ6o+VWG1OCeNg/mciOQG3flnFmv4EZx4aWLx5W&#13;&#10;dWG+yeFbirqMv1FYnej9Gm1bvrqCoOkVyI9OUpnQJNBmWpM6486+TVZl0/Zennbx4if1udhwfpP5&#13;&#10;Ib2Ny+lfP2fzEwAA//8DAFBLAwQUAAYACAAAACEAsGZtYt0AAAAJAQAADwAAAGRycy9kb3ducmV2&#13;&#10;LnhtbEyPwU7DMBBE70j8g7VI3KhDJVCbxqkotAcEFwrteRtvk0C8DrGThr9n4QKXlZ5GMzuTLUfX&#13;&#10;qIG6UHs2cD1JQBEX3tZcGnh73VzNQIWIbLHxTAa+KMAyPz/LMLX+xC80bGOpJIRDigaqGNtU61BU&#13;&#10;5DBMfEss2tF3DqNgV2rb4UnCXaOnSXKrHdYsHyps6b6i4mPbOwOf2PY1zYfV89PjO65Xa7fZ7ffG&#13;&#10;XF6MDws5dwtQkcb454CfDdIfcil28D3boBoDsiYamM1BiXiTTIUPv6zzTP9fkH8DAAD//wMAUEsB&#13;&#10;Ai0AFAAGAAgAAAAhALaDOJL+AAAA4QEAABMAAAAAAAAAAAAAAAAAAAAAAFtDb250ZW50X1R5cGVz&#13;&#10;XS54bWxQSwECLQAUAAYACAAAACEAOP0h/9YAAACUAQAACwAAAAAAAAAAAAAAAAAvAQAAX3JlbHMv&#13;&#10;LnJlbHNQSwECLQAUAAYACAAAACEASI3s2rgBAACBAwAADgAAAAAAAAAAAAAAAAAuAgAAZHJzL2Uy&#13;&#10;b0RvYy54bWxQSwECLQAUAAYACAAAACEAsGZtYt0AAAAJAQAADwAAAAAAAAAAAAAAAAASBAAAZHJz&#13;&#10;L2Rvd25yZXYueG1sUEsFBgAAAAAEAAQA8wAAABwFAAAAAA==&#13;&#10;" o:allowincell="f" filled="t" strokeweight=".18mm">
                <v:stroke joinstyle="miter"/>
                <o:lock v:ext="edit" shapetype="f"/>
              </v:line>
            </w:pict>
          </mc:Fallback>
        </mc:AlternateContent>
      </w:r>
    </w:p>
    <w:p w14:paraId="7B7C399B" w14:textId="77777777" w:rsidR="002705D2" w:rsidRDefault="002705D2">
      <w:pPr>
        <w:spacing w:line="86" w:lineRule="exact"/>
        <w:rPr>
          <w:sz w:val="20"/>
          <w:szCs w:val="20"/>
        </w:rPr>
      </w:pPr>
    </w:p>
    <w:tbl>
      <w:tblPr>
        <w:tblW w:w="0" w:type="auto"/>
        <w:tblInd w:w="9" w:type="dxa"/>
        <w:tblLayout w:type="fixed"/>
        <w:tblCellMar>
          <w:left w:w="0" w:type="dxa"/>
          <w:right w:w="0" w:type="dxa"/>
        </w:tblCellMar>
        <w:tblLook w:val="04A0" w:firstRow="1" w:lastRow="0" w:firstColumn="1" w:lastColumn="0" w:noHBand="0" w:noVBand="1"/>
      </w:tblPr>
      <w:tblGrid>
        <w:gridCol w:w="720"/>
        <w:gridCol w:w="860"/>
        <w:gridCol w:w="820"/>
        <w:gridCol w:w="840"/>
        <w:gridCol w:w="900"/>
        <w:gridCol w:w="880"/>
      </w:tblGrid>
      <w:tr w:rsidR="002705D2" w14:paraId="3E857045" w14:textId="77777777">
        <w:trPr>
          <w:trHeight w:val="222"/>
        </w:trPr>
        <w:tc>
          <w:tcPr>
            <w:tcW w:w="720" w:type="dxa"/>
            <w:tcBorders>
              <w:bottom w:val="single" w:sz="8" w:space="0" w:color="auto"/>
            </w:tcBorders>
            <w:vAlign w:val="bottom"/>
          </w:tcPr>
          <w:p w14:paraId="67BAD775" w14:textId="77777777" w:rsidR="002705D2" w:rsidRDefault="00D3734D">
            <w:pPr>
              <w:ind w:left="100"/>
              <w:rPr>
                <w:sz w:val="20"/>
                <w:szCs w:val="20"/>
              </w:rPr>
            </w:pPr>
            <w:r>
              <w:rPr>
                <w:rFonts w:eastAsia="Times New Roman"/>
                <w:sz w:val="13"/>
                <w:szCs w:val="13"/>
              </w:rPr>
              <w:t>Comp.</w:t>
            </w:r>
          </w:p>
        </w:tc>
        <w:tc>
          <w:tcPr>
            <w:tcW w:w="860" w:type="dxa"/>
            <w:tcBorders>
              <w:bottom w:val="single" w:sz="8" w:space="0" w:color="auto"/>
            </w:tcBorders>
            <w:vAlign w:val="bottom"/>
          </w:tcPr>
          <w:p w14:paraId="05E88FEE" w14:textId="77777777" w:rsidR="002705D2" w:rsidRDefault="00D3734D">
            <w:pPr>
              <w:ind w:left="220"/>
              <w:rPr>
                <w:sz w:val="20"/>
                <w:szCs w:val="20"/>
              </w:rPr>
            </w:pPr>
            <w:r>
              <w:rPr>
                <w:rFonts w:ascii="Arial" w:eastAsia="Arial" w:hAnsi="Arial" w:cs="Arial"/>
                <w:sz w:val="15"/>
                <w:szCs w:val="15"/>
              </w:rPr>
              <w:t xml:space="preserve">n </w:t>
            </w:r>
            <w:r>
              <w:rPr>
                <w:rFonts w:eastAsia="Times New Roman"/>
                <w:sz w:val="12"/>
                <w:szCs w:val="12"/>
              </w:rPr>
              <w:t>(H</w:t>
            </w:r>
            <w:r>
              <w:rPr>
                <w:rFonts w:eastAsia="Times New Roman"/>
                <w:sz w:val="17"/>
                <w:szCs w:val="17"/>
                <w:vertAlign w:val="subscript"/>
              </w:rPr>
              <w:t>2</w:t>
            </w:r>
            <w:r>
              <w:rPr>
                <w:rFonts w:eastAsia="Times New Roman"/>
                <w:sz w:val="12"/>
                <w:szCs w:val="12"/>
              </w:rPr>
              <w:t>O)</w:t>
            </w:r>
          </w:p>
        </w:tc>
        <w:tc>
          <w:tcPr>
            <w:tcW w:w="820" w:type="dxa"/>
            <w:tcBorders>
              <w:bottom w:val="single" w:sz="8" w:space="0" w:color="auto"/>
            </w:tcBorders>
            <w:vAlign w:val="bottom"/>
          </w:tcPr>
          <w:p w14:paraId="45E64A91" w14:textId="77777777" w:rsidR="002705D2" w:rsidRDefault="00D3734D">
            <w:pPr>
              <w:ind w:left="160"/>
              <w:rPr>
                <w:sz w:val="20"/>
                <w:szCs w:val="20"/>
              </w:rPr>
            </w:pPr>
            <w:r>
              <w:rPr>
                <w:rFonts w:ascii="Arial" w:eastAsia="Arial" w:hAnsi="Arial" w:cs="Arial"/>
                <w:sz w:val="15"/>
                <w:szCs w:val="15"/>
              </w:rPr>
              <w:t xml:space="preserve">n </w:t>
            </w:r>
            <w:r>
              <w:rPr>
                <w:rFonts w:eastAsia="Times New Roman"/>
                <w:sz w:val="12"/>
                <w:szCs w:val="12"/>
              </w:rPr>
              <w:t>(C</w:t>
            </w:r>
            <w:r>
              <w:rPr>
                <w:rFonts w:ascii="Arial" w:eastAsia="Arial" w:hAnsi="Arial" w:cs="Arial"/>
                <w:sz w:val="13"/>
                <w:szCs w:val="13"/>
              </w:rPr>
              <w:t>¼</w:t>
            </w:r>
            <w:r>
              <w:rPr>
                <w:rFonts w:eastAsia="Times New Roman"/>
                <w:sz w:val="12"/>
                <w:szCs w:val="12"/>
              </w:rPr>
              <w:t>O)</w:t>
            </w:r>
          </w:p>
        </w:tc>
        <w:tc>
          <w:tcPr>
            <w:tcW w:w="840" w:type="dxa"/>
            <w:tcBorders>
              <w:bottom w:val="single" w:sz="8" w:space="0" w:color="auto"/>
            </w:tcBorders>
            <w:vAlign w:val="bottom"/>
          </w:tcPr>
          <w:p w14:paraId="2EC783DA" w14:textId="77777777" w:rsidR="002705D2" w:rsidRDefault="00D3734D">
            <w:pPr>
              <w:ind w:left="180"/>
              <w:rPr>
                <w:sz w:val="20"/>
                <w:szCs w:val="20"/>
              </w:rPr>
            </w:pPr>
            <w:r>
              <w:rPr>
                <w:rFonts w:ascii="Arial" w:eastAsia="Arial" w:hAnsi="Arial" w:cs="Arial"/>
                <w:sz w:val="15"/>
                <w:szCs w:val="15"/>
              </w:rPr>
              <w:t xml:space="preserve">n </w:t>
            </w:r>
            <w:r>
              <w:rPr>
                <w:rFonts w:eastAsia="Times New Roman"/>
                <w:sz w:val="12"/>
                <w:szCs w:val="12"/>
              </w:rPr>
              <w:t>(C</w:t>
            </w:r>
            <w:r>
              <w:rPr>
                <w:rFonts w:ascii="Arial" w:eastAsia="Arial" w:hAnsi="Arial" w:cs="Arial"/>
                <w:sz w:val="13"/>
                <w:szCs w:val="13"/>
              </w:rPr>
              <w:t>¼</w:t>
            </w:r>
            <w:r>
              <w:rPr>
                <w:rFonts w:eastAsia="Times New Roman"/>
                <w:sz w:val="12"/>
                <w:szCs w:val="12"/>
              </w:rPr>
              <w:t>N)</w:t>
            </w:r>
          </w:p>
        </w:tc>
        <w:tc>
          <w:tcPr>
            <w:tcW w:w="900" w:type="dxa"/>
            <w:tcBorders>
              <w:bottom w:val="single" w:sz="8" w:space="0" w:color="auto"/>
            </w:tcBorders>
            <w:vAlign w:val="bottom"/>
          </w:tcPr>
          <w:p w14:paraId="371A209B" w14:textId="77777777" w:rsidR="002705D2" w:rsidRDefault="00D3734D">
            <w:pPr>
              <w:ind w:left="160"/>
              <w:rPr>
                <w:sz w:val="20"/>
                <w:szCs w:val="20"/>
              </w:rPr>
            </w:pPr>
            <w:r>
              <w:rPr>
                <w:rFonts w:ascii="Arial" w:eastAsia="Arial" w:hAnsi="Arial" w:cs="Arial"/>
                <w:sz w:val="15"/>
                <w:szCs w:val="15"/>
              </w:rPr>
              <w:t xml:space="preserve">n </w:t>
            </w:r>
            <w:r>
              <w:rPr>
                <w:rFonts w:eastAsia="Times New Roman"/>
                <w:sz w:val="12"/>
                <w:szCs w:val="12"/>
              </w:rPr>
              <w:t>(M  O)</w:t>
            </w:r>
          </w:p>
        </w:tc>
        <w:tc>
          <w:tcPr>
            <w:tcW w:w="880" w:type="dxa"/>
            <w:tcBorders>
              <w:bottom w:val="single" w:sz="8" w:space="0" w:color="auto"/>
            </w:tcBorders>
            <w:vAlign w:val="bottom"/>
          </w:tcPr>
          <w:p w14:paraId="0061AF0F" w14:textId="77777777" w:rsidR="002705D2" w:rsidRDefault="00D3734D">
            <w:pPr>
              <w:ind w:left="180"/>
              <w:rPr>
                <w:sz w:val="20"/>
                <w:szCs w:val="20"/>
              </w:rPr>
            </w:pPr>
            <w:r>
              <w:rPr>
                <w:rFonts w:ascii="Arial" w:eastAsia="Arial" w:hAnsi="Arial" w:cs="Arial"/>
                <w:sz w:val="15"/>
                <w:szCs w:val="15"/>
              </w:rPr>
              <w:t xml:space="preserve">n </w:t>
            </w:r>
            <w:r>
              <w:rPr>
                <w:rFonts w:eastAsia="Times New Roman"/>
                <w:sz w:val="12"/>
                <w:szCs w:val="12"/>
              </w:rPr>
              <w:t>(M  N)</w:t>
            </w:r>
          </w:p>
        </w:tc>
      </w:tr>
      <w:tr w:rsidR="002705D2" w14:paraId="2AB8441C" w14:textId="77777777">
        <w:trPr>
          <w:trHeight w:val="199"/>
        </w:trPr>
        <w:tc>
          <w:tcPr>
            <w:tcW w:w="720" w:type="dxa"/>
            <w:vAlign w:val="bottom"/>
          </w:tcPr>
          <w:p w14:paraId="2030EC26" w14:textId="77777777" w:rsidR="002705D2" w:rsidRDefault="00D3734D">
            <w:pPr>
              <w:ind w:left="100"/>
              <w:rPr>
                <w:sz w:val="20"/>
                <w:szCs w:val="20"/>
              </w:rPr>
            </w:pPr>
            <w:r>
              <w:rPr>
                <w:rFonts w:eastAsia="Times New Roman"/>
                <w:sz w:val="13"/>
                <w:szCs w:val="13"/>
              </w:rPr>
              <w:t>L1</w:t>
            </w:r>
          </w:p>
        </w:tc>
        <w:tc>
          <w:tcPr>
            <w:tcW w:w="860" w:type="dxa"/>
            <w:vAlign w:val="bottom"/>
          </w:tcPr>
          <w:p w14:paraId="0FE030F2" w14:textId="77777777" w:rsidR="002705D2" w:rsidRDefault="00D3734D">
            <w:pPr>
              <w:ind w:left="220"/>
              <w:rPr>
                <w:sz w:val="20"/>
                <w:szCs w:val="20"/>
              </w:rPr>
            </w:pPr>
            <w:r>
              <w:rPr>
                <w:rFonts w:ascii="Arial" w:eastAsia="Arial" w:hAnsi="Arial" w:cs="Arial"/>
                <w:sz w:val="13"/>
                <w:szCs w:val="13"/>
              </w:rPr>
              <w:t>–</w:t>
            </w:r>
          </w:p>
        </w:tc>
        <w:tc>
          <w:tcPr>
            <w:tcW w:w="820" w:type="dxa"/>
            <w:vAlign w:val="bottom"/>
          </w:tcPr>
          <w:p w14:paraId="26C25DCD" w14:textId="77777777" w:rsidR="002705D2" w:rsidRDefault="00D3734D">
            <w:pPr>
              <w:ind w:left="160"/>
              <w:rPr>
                <w:sz w:val="20"/>
                <w:szCs w:val="20"/>
              </w:rPr>
            </w:pPr>
            <w:r>
              <w:rPr>
                <w:rFonts w:eastAsia="Times New Roman"/>
                <w:sz w:val="13"/>
                <w:szCs w:val="13"/>
              </w:rPr>
              <w:t>1650</w:t>
            </w:r>
          </w:p>
        </w:tc>
        <w:tc>
          <w:tcPr>
            <w:tcW w:w="840" w:type="dxa"/>
            <w:vAlign w:val="bottom"/>
          </w:tcPr>
          <w:p w14:paraId="0995498F" w14:textId="77777777" w:rsidR="002705D2" w:rsidRDefault="00D3734D">
            <w:pPr>
              <w:ind w:left="180"/>
              <w:rPr>
                <w:sz w:val="20"/>
                <w:szCs w:val="20"/>
              </w:rPr>
            </w:pPr>
            <w:r>
              <w:rPr>
                <w:rFonts w:eastAsia="Times New Roman"/>
                <w:sz w:val="13"/>
                <w:szCs w:val="13"/>
              </w:rPr>
              <w:t>1611</w:t>
            </w:r>
          </w:p>
        </w:tc>
        <w:tc>
          <w:tcPr>
            <w:tcW w:w="900" w:type="dxa"/>
            <w:vAlign w:val="bottom"/>
          </w:tcPr>
          <w:p w14:paraId="3F339C63" w14:textId="77777777" w:rsidR="002705D2" w:rsidRDefault="00D3734D">
            <w:pPr>
              <w:ind w:left="160"/>
              <w:rPr>
                <w:sz w:val="20"/>
                <w:szCs w:val="20"/>
              </w:rPr>
            </w:pPr>
            <w:r>
              <w:rPr>
                <w:rFonts w:ascii="Arial" w:eastAsia="Arial" w:hAnsi="Arial" w:cs="Arial"/>
                <w:sz w:val="13"/>
                <w:szCs w:val="13"/>
              </w:rPr>
              <w:t>–</w:t>
            </w:r>
          </w:p>
        </w:tc>
        <w:tc>
          <w:tcPr>
            <w:tcW w:w="880" w:type="dxa"/>
            <w:vAlign w:val="bottom"/>
          </w:tcPr>
          <w:p w14:paraId="3A03469A" w14:textId="77777777" w:rsidR="002705D2" w:rsidRDefault="00D3734D">
            <w:pPr>
              <w:ind w:left="180"/>
              <w:rPr>
                <w:sz w:val="20"/>
                <w:szCs w:val="20"/>
              </w:rPr>
            </w:pPr>
            <w:r>
              <w:rPr>
                <w:rFonts w:ascii="Arial" w:eastAsia="Arial" w:hAnsi="Arial" w:cs="Arial"/>
                <w:sz w:val="13"/>
                <w:szCs w:val="13"/>
              </w:rPr>
              <w:t>–</w:t>
            </w:r>
          </w:p>
        </w:tc>
      </w:tr>
      <w:tr w:rsidR="002705D2" w14:paraId="342A1F90" w14:textId="77777777">
        <w:trPr>
          <w:trHeight w:val="171"/>
        </w:trPr>
        <w:tc>
          <w:tcPr>
            <w:tcW w:w="720" w:type="dxa"/>
            <w:vAlign w:val="bottom"/>
          </w:tcPr>
          <w:p w14:paraId="7A19A88E" w14:textId="77777777" w:rsidR="002705D2" w:rsidRDefault="00D3734D">
            <w:pPr>
              <w:ind w:left="100"/>
              <w:rPr>
                <w:sz w:val="20"/>
                <w:szCs w:val="20"/>
              </w:rPr>
            </w:pPr>
            <w:r>
              <w:rPr>
                <w:rFonts w:eastAsia="Times New Roman"/>
                <w:sz w:val="13"/>
                <w:szCs w:val="13"/>
              </w:rPr>
              <w:t>C1</w:t>
            </w:r>
          </w:p>
        </w:tc>
        <w:tc>
          <w:tcPr>
            <w:tcW w:w="860" w:type="dxa"/>
            <w:vAlign w:val="bottom"/>
          </w:tcPr>
          <w:p w14:paraId="45644D3E" w14:textId="77777777" w:rsidR="002705D2" w:rsidRDefault="00D3734D">
            <w:pPr>
              <w:ind w:left="220"/>
              <w:rPr>
                <w:sz w:val="20"/>
                <w:szCs w:val="20"/>
              </w:rPr>
            </w:pPr>
            <w:r>
              <w:rPr>
                <w:rFonts w:eastAsia="Times New Roman"/>
                <w:sz w:val="13"/>
                <w:szCs w:val="13"/>
              </w:rPr>
              <w:t>3449</w:t>
            </w:r>
          </w:p>
        </w:tc>
        <w:tc>
          <w:tcPr>
            <w:tcW w:w="820" w:type="dxa"/>
            <w:vAlign w:val="bottom"/>
          </w:tcPr>
          <w:p w14:paraId="33F40E87" w14:textId="77777777" w:rsidR="002705D2" w:rsidRDefault="00D3734D">
            <w:pPr>
              <w:ind w:left="160"/>
              <w:rPr>
                <w:sz w:val="20"/>
                <w:szCs w:val="20"/>
              </w:rPr>
            </w:pPr>
            <w:r>
              <w:rPr>
                <w:rFonts w:eastAsia="Times New Roman"/>
                <w:sz w:val="13"/>
                <w:szCs w:val="13"/>
              </w:rPr>
              <w:t>1630</w:t>
            </w:r>
          </w:p>
        </w:tc>
        <w:tc>
          <w:tcPr>
            <w:tcW w:w="840" w:type="dxa"/>
            <w:vAlign w:val="bottom"/>
          </w:tcPr>
          <w:p w14:paraId="34DE2411" w14:textId="77777777" w:rsidR="002705D2" w:rsidRDefault="00D3734D">
            <w:pPr>
              <w:ind w:left="180"/>
              <w:rPr>
                <w:sz w:val="20"/>
                <w:szCs w:val="20"/>
              </w:rPr>
            </w:pPr>
            <w:r>
              <w:rPr>
                <w:rFonts w:eastAsia="Times New Roman"/>
                <w:sz w:val="13"/>
                <w:szCs w:val="13"/>
              </w:rPr>
              <w:t>1601</w:t>
            </w:r>
          </w:p>
        </w:tc>
        <w:tc>
          <w:tcPr>
            <w:tcW w:w="900" w:type="dxa"/>
            <w:vAlign w:val="bottom"/>
          </w:tcPr>
          <w:p w14:paraId="491A5D8B" w14:textId="77777777" w:rsidR="002705D2" w:rsidRDefault="00D3734D">
            <w:pPr>
              <w:ind w:left="160"/>
              <w:rPr>
                <w:sz w:val="20"/>
                <w:szCs w:val="20"/>
              </w:rPr>
            </w:pPr>
            <w:r>
              <w:rPr>
                <w:rFonts w:eastAsia="Times New Roman"/>
                <w:sz w:val="13"/>
                <w:szCs w:val="13"/>
              </w:rPr>
              <w:t>630</w:t>
            </w:r>
          </w:p>
        </w:tc>
        <w:tc>
          <w:tcPr>
            <w:tcW w:w="880" w:type="dxa"/>
            <w:vAlign w:val="bottom"/>
          </w:tcPr>
          <w:p w14:paraId="13836E46" w14:textId="77777777" w:rsidR="002705D2" w:rsidRDefault="00D3734D">
            <w:pPr>
              <w:ind w:left="180"/>
              <w:rPr>
                <w:sz w:val="20"/>
                <w:szCs w:val="20"/>
              </w:rPr>
            </w:pPr>
            <w:r>
              <w:rPr>
                <w:rFonts w:eastAsia="Times New Roman"/>
                <w:sz w:val="13"/>
                <w:szCs w:val="13"/>
              </w:rPr>
              <w:t>555</w:t>
            </w:r>
          </w:p>
        </w:tc>
      </w:tr>
      <w:tr w:rsidR="002705D2" w14:paraId="71AD2DDC" w14:textId="77777777">
        <w:trPr>
          <w:trHeight w:val="172"/>
        </w:trPr>
        <w:tc>
          <w:tcPr>
            <w:tcW w:w="720" w:type="dxa"/>
            <w:vAlign w:val="bottom"/>
          </w:tcPr>
          <w:p w14:paraId="4F09B0A0" w14:textId="77777777" w:rsidR="002705D2" w:rsidRDefault="00D3734D">
            <w:pPr>
              <w:ind w:left="100"/>
              <w:rPr>
                <w:sz w:val="20"/>
                <w:szCs w:val="20"/>
              </w:rPr>
            </w:pPr>
            <w:r>
              <w:rPr>
                <w:rFonts w:eastAsia="Times New Roman"/>
                <w:sz w:val="13"/>
                <w:szCs w:val="13"/>
              </w:rPr>
              <w:t>C2</w:t>
            </w:r>
          </w:p>
        </w:tc>
        <w:tc>
          <w:tcPr>
            <w:tcW w:w="860" w:type="dxa"/>
            <w:vAlign w:val="bottom"/>
          </w:tcPr>
          <w:p w14:paraId="41C9D7BF" w14:textId="77777777" w:rsidR="002705D2" w:rsidRDefault="00D3734D">
            <w:pPr>
              <w:ind w:left="220"/>
              <w:rPr>
                <w:sz w:val="20"/>
                <w:szCs w:val="20"/>
              </w:rPr>
            </w:pPr>
            <w:r>
              <w:rPr>
                <w:rFonts w:eastAsia="Times New Roman"/>
                <w:sz w:val="13"/>
                <w:szCs w:val="13"/>
              </w:rPr>
              <w:t>3450</w:t>
            </w:r>
          </w:p>
        </w:tc>
        <w:tc>
          <w:tcPr>
            <w:tcW w:w="820" w:type="dxa"/>
            <w:vAlign w:val="bottom"/>
          </w:tcPr>
          <w:p w14:paraId="77668A42" w14:textId="77777777" w:rsidR="002705D2" w:rsidRDefault="00D3734D">
            <w:pPr>
              <w:ind w:left="160"/>
              <w:rPr>
                <w:sz w:val="20"/>
                <w:szCs w:val="20"/>
              </w:rPr>
            </w:pPr>
            <w:r>
              <w:rPr>
                <w:rFonts w:eastAsia="Times New Roman"/>
                <w:sz w:val="13"/>
                <w:szCs w:val="13"/>
              </w:rPr>
              <w:t>1608</w:t>
            </w:r>
          </w:p>
        </w:tc>
        <w:tc>
          <w:tcPr>
            <w:tcW w:w="840" w:type="dxa"/>
            <w:vAlign w:val="bottom"/>
          </w:tcPr>
          <w:p w14:paraId="33D2F7F2" w14:textId="77777777" w:rsidR="002705D2" w:rsidRDefault="00D3734D">
            <w:pPr>
              <w:ind w:left="180"/>
              <w:rPr>
                <w:sz w:val="20"/>
                <w:szCs w:val="20"/>
              </w:rPr>
            </w:pPr>
            <w:r>
              <w:rPr>
                <w:rFonts w:eastAsia="Times New Roman"/>
                <w:sz w:val="13"/>
                <w:szCs w:val="13"/>
              </w:rPr>
              <w:t>1600</w:t>
            </w:r>
          </w:p>
        </w:tc>
        <w:tc>
          <w:tcPr>
            <w:tcW w:w="900" w:type="dxa"/>
            <w:vAlign w:val="bottom"/>
          </w:tcPr>
          <w:p w14:paraId="3F7EBD08" w14:textId="77777777" w:rsidR="002705D2" w:rsidRDefault="00D3734D">
            <w:pPr>
              <w:ind w:left="160"/>
              <w:rPr>
                <w:sz w:val="20"/>
                <w:szCs w:val="20"/>
              </w:rPr>
            </w:pPr>
            <w:r>
              <w:rPr>
                <w:rFonts w:eastAsia="Times New Roman"/>
                <w:sz w:val="13"/>
                <w:szCs w:val="13"/>
              </w:rPr>
              <w:t>662</w:t>
            </w:r>
          </w:p>
        </w:tc>
        <w:tc>
          <w:tcPr>
            <w:tcW w:w="880" w:type="dxa"/>
            <w:vAlign w:val="bottom"/>
          </w:tcPr>
          <w:p w14:paraId="7C26A5A2" w14:textId="77777777" w:rsidR="002705D2" w:rsidRDefault="00D3734D">
            <w:pPr>
              <w:ind w:left="180"/>
              <w:rPr>
                <w:sz w:val="20"/>
                <w:szCs w:val="20"/>
              </w:rPr>
            </w:pPr>
            <w:r>
              <w:rPr>
                <w:rFonts w:eastAsia="Times New Roman"/>
                <w:sz w:val="13"/>
                <w:szCs w:val="13"/>
              </w:rPr>
              <w:t>558</w:t>
            </w:r>
          </w:p>
        </w:tc>
      </w:tr>
      <w:tr w:rsidR="002705D2" w14:paraId="3E78485F" w14:textId="77777777">
        <w:trPr>
          <w:trHeight w:val="171"/>
        </w:trPr>
        <w:tc>
          <w:tcPr>
            <w:tcW w:w="720" w:type="dxa"/>
            <w:vAlign w:val="bottom"/>
          </w:tcPr>
          <w:p w14:paraId="1BC5546C" w14:textId="77777777" w:rsidR="002705D2" w:rsidRDefault="00D3734D">
            <w:pPr>
              <w:ind w:left="100"/>
              <w:rPr>
                <w:sz w:val="20"/>
                <w:szCs w:val="20"/>
              </w:rPr>
            </w:pPr>
            <w:r>
              <w:rPr>
                <w:rFonts w:eastAsia="Times New Roman"/>
                <w:sz w:val="13"/>
                <w:szCs w:val="13"/>
              </w:rPr>
              <w:t>C3</w:t>
            </w:r>
          </w:p>
        </w:tc>
        <w:tc>
          <w:tcPr>
            <w:tcW w:w="860" w:type="dxa"/>
            <w:vAlign w:val="bottom"/>
          </w:tcPr>
          <w:p w14:paraId="7C4484AE" w14:textId="77777777" w:rsidR="002705D2" w:rsidRDefault="00D3734D">
            <w:pPr>
              <w:ind w:left="220"/>
              <w:rPr>
                <w:sz w:val="20"/>
                <w:szCs w:val="20"/>
              </w:rPr>
            </w:pPr>
            <w:r>
              <w:rPr>
                <w:rFonts w:eastAsia="Times New Roman"/>
                <w:sz w:val="13"/>
                <w:szCs w:val="13"/>
              </w:rPr>
              <w:t>3445</w:t>
            </w:r>
          </w:p>
        </w:tc>
        <w:tc>
          <w:tcPr>
            <w:tcW w:w="820" w:type="dxa"/>
            <w:vAlign w:val="bottom"/>
          </w:tcPr>
          <w:p w14:paraId="6BA2F20E" w14:textId="77777777" w:rsidR="002705D2" w:rsidRDefault="00D3734D">
            <w:pPr>
              <w:ind w:left="160"/>
              <w:rPr>
                <w:sz w:val="20"/>
                <w:szCs w:val="20"/>
              </w:rPr>
            </w:pPr>
            <w:r>
              <w:rPr>
                <w:rFonts w:eastAsia="Times New Roman"/>
                <w:sz w:val="13"/>
                <w:szCs w:val="13"/>
              </w:rPr>
              <w:t>1629</w:t>
            </w:r>
          </w:p>
        </w:tc>
        <w:tc>
          <w:tcPr>
            <w:tcW w:w="840" w:type="dxa"/>
            <w:vAlign w:val="bottom"/>
          </w:tcPr>
          <w:p w14:paraId="652D042F" w14:textId="77777777" w:rsidR="002705D2" w:rsidRDefault="00D3734D">
            <w:pPr>
              <w:ind w:left="180"/>
              <w:rPr>
                <w:sz w:val="20"/>
                <w:szCs w:val="20"/>
              </w:rPr>
            </w:pPr>
            <w:r>
              <w:rPr>
                <w:rFonts w:eastAsia="Times New Roman"/>
                <w:sz w:val="13"/>
                <w:szCs w:val="13"/>
              </w:rPr>
              <w:t>1600</w:t>
            </w:r>
          </w:p>
        </w:tc>
        <w:tc>
          <w:tcPr>
            <w:tcW w:w="900" w:type="dxa"/>
            <w:vAlign w:val="bottom"/>
          </w:tcPr>
          <w:p w14:paraId="0B067E15" w14:textId="77777777" w:rsidR="002705D2" w:rsidRDefault="00D3734D">
            <w:pPr>
              <w:ind w:left="160"/>
              <w:rPr>
                <w:sz w:val="20"/>
                <w:szCs w:val="20"/>
              </w:rPr>
            </w:pPr>
            <w:r>
              <w:rPr>
                <w:rFonts w:eastAsia="Times New Roman"/>
                <w:sz w:val="13"/>
                <w:szCs w:val="13"/>
              </w:rPr>
              <w:t>597</w:t>
            </w:r>
          </w:p>
        </w:tc>
        <w:tc>
          <w:tcPr>
            <w:tcW w:w="880" w:type="dxa"/>
            <w:vAlign w:val="bottom"/>
          </w:tcPr>
          <w:p w14:paraId="131F9A89" w14:textId="77777777" w:rsidR="002705D2" w:rsidRDefault="00D3734D">
            <w:pPr>
              <w:ind w:left="180"/>
              <w:rPr>
                <w:sz w:val="20"/>
                <w:szCs w:val="20"/>
              </w:rPr>
            </w:pPr>
            <w:r>
              <w:rPr>
                <w:rFonts w:eastAsia="Times New Roman"/>
                <w:sz w:val="13"/>
                <w:szCs w:val="13"/>
              </w:rPr>
              <w:t>560</w:t>
            </w:r>
          </w:p>
        </w:tc>
      </w:tr>
      <w:tr w:rsidR="002705D2" w14:paraId="6A6CDABC" w14:textId="77777777">
        <w:trPr>
          <w:trHeight w:val="47"/>
        </w:trPr>
        <w:tc>
          <w:tcPr>
            <w:tcW w:w="720" w:type="dxa"/>
            <w:tcBorders>
              <w:bottom w:val="single" w:sz="8" w:space="0" w:color="auto"/>
            </w:tcBorders>
            <w:vAlign w:val="bottom"/>
          </w:tcPr>
          <w:p w14:paraId="277D2CBF" w14:textId="77777777" w:rsidR="002705D2" w:rsidRDefault="002705D2">
            <w:pPr>
              <w:rPr>
                <w:sz w:val="4"/>
                <w:szCs w:val="4"/>
              </w:rPr>
            </w:pPr>
          </w:p>
        </w:tc>
        <w:tc>
          <w:tcPr>
            <w:tcW w:w="860" w:type="dxa"/>
            <w:tcBorders>
              <w:bottom w:val="single" w:sz="8" w:space="0" w:color="auto"/>
            </w:tcBorders>
            <w:vAlign w:val="bottom"/>
          </w:tcPr>
          <w:p w14:paraId="082A52C3" w14:textId="77777777" w:rsidR="002705D2" w:rsidRDefault="002705D2">
            <w:pPr>
              <w:rPr>
                <w:sz w:val="4"/>
                <w:szCs w:val="4"/>
              </w:rPr>
            </w:pPr>
          </w:p>
        </w:tc>
        <w:tc>
          <w:tcPr>
            <w:tcW w:w="820" w:type="dxa"/>
            <w:tcBorders>
              <w:bottom w:val="single" w:sz="8" w:space="0" w:color="auto"/>
            </w:tcBorders>
            <w:vAlign w:val="bottom"/>
          </w:tcPr>
          <w:p w14:paraId="5AB5BF3B" w14:textId="77777777" w:rsidR="002705D2" w:rsidRDefault="002705D2">
            <w:pPr>
              <w:rPr>
                <w:sz w:val="4"/>
                <w:szCs w:val="4"/>
              </w:rPr>
            </w:pPr>
          </w:p>
        </w:tc>
        <w:tc>
          <w:tcPr>
            <w:tcW w:w="840" w:type="dxa"/>
            <w:tcBorders>
              <w:bottom w:val="single" w:sz="8" w:space="0" w:color="auto"/>
            </w:tcBorders>
            <w:vAlign w:val="bottom"/>
          </w:tcPr>
          <w:p w14:paraId="097623B6" w14:textId="77777777" w:rsidR="002705D2" w:rsidRDefault="002705D2">
            <w:pPr>
              <w:rPr>
                <w:sz w:val="4"/>
                <w:szCs w:val="4"/>
              </w:rPr>
            </w:pPr>
          </w:p>
        </w:tc>
        <w:tc>
          <w:tcPr>
            <w:tcW w:w="900" w:type="dxa"/>
            <w:tcBorders>
              <w:bottom w:val="single" w:sz="8" w:space="0" w:color="auto"/>
            </w:tcBorders>
            <w:vAlign w:val="bottom"/>
          </w:tcPr>
          <w:p w14:paraId="1444B877" w14:textId="77777777" w:rsidR="002705D2" w:rsidRDefault="002705D2">
            <w:pPr>
              <w:rPr>
                <w:sz w:val="4"/>
                <w:szCs w:val="4"/>
              </w:rPr>
            </w:pPr>
          </w:p>
        </w:tc>
        <w:tc>
          <w:tcPr>
            <w:tcW w:w="880" w:type="dxa"/>
            <w:tcBorders>
              <w:bottom w:val="single" w:sz="8" w:space="0" w:color="auto"/>
            </w:tcBorders>
            <w:vAlign w:val="bottom"/>
          </w:tcPr>
          <w:p w14:paraId="2B655B50" w14:textId="77777777" w:rsidR="002705D2" w:rsidRDefault="002705D2">
            <w:pPr>
              <w:rPr>
                <w:sz w:val="4"/>
                <w:szCs w:val="4"/>
              </w:rPr>
            </w:pPr>
          </w:p>
        </w:tc>
      </w:tr>
    </w:tbl>
    <w:p w14:paraId="6D1053DB" w14:textId="77777777" w:rsidR="002705D2" w:rsidRDefault="002705D2">
      <w:pPr>
        <w:spacing w:line="200" w:lineRule="exact"/>
        <w:rPr>
          <w:sz w:val="20"/>
          <w:szCs w:val="20"/>
        </w:rPr>
      </w:pPr>
    </w:p>
    <w:p w14:paraId="266DF88A" w14:textId="77777777" w:rsidR="002705D2" w:rsidRDefault="002705D2">
      <w:pPr>
        <w:sectPr w:rsidR="002705D2">
          <w:type w:val="continuous"/>
          <w:pgSz w:w="11900" w:h="15874"/>
          <w:pgMar w:top="118" w:right="646" w:bottom="0" w:left="860" w:header="0" w:footer="0" w:gutter="0"/>
          <w:cols w:num="2" w:space="720" w:equalWidth="0">
            <w:col w:w="5020" w:space="351"/>
            <w:col w:w="5029"/>
          </w:cols>
        </w:sectPr>
      </w:pPr>
    </w:p>
    <w:p w14:paraId="63E482E6" w14:textId="77777777" w:rsidR="002705D2" w:rsidRDefault="002705D2">
      <w:pPr>
        <w:spacing w:line="298" w:lineRule="exact"/>
        <w:rPr>
          <w:sz w:val="20"/>
          <w:szCs w:val="20"/>
        </w:rPr>
      </w:pPr>
    </w:p>
    <w:p w14:paraId="507E974E" w14:textId="77777777" w:rsidR="002705D2" w:rsidRDefault="002705D2">
      <w:pPr>
        <w:sectPr w:rsidR="002705D2">
          <w:type w:val="continuous"/>
          <w:pgSz w:w="11900" w:h="15874"/>
          <w:pgMar w:top="118" w:right="646" w:bottom="0" w:left="860" w:header="0" w:footer="0" w:gutter="0"/>
          <w:cols w:space="720" w:equalWidth="0">
            <w:col w:w="10400"/>
          </w:cols>
        </w:sectPr>
      </w:pPr>
    </w:p>
    <w:p w14:paraId="237F7ECD" w14:textId="77777777" w:rsidR="002705D2" w:rsidRDefault="002705D2">
      <w:pPr>
        <w:spacing w:line="335" w:lineRule="exact"/>
        <w:rPr>
          <w:sz w:val="20"/>
          <w:szCs w:val="20"/>
        </w:rPr>
      </w:pPr>
      <w:bookmarkStart w:id="2" w:name="page4"/>
      <w:bookmarkEnd w:id="2"/>
    </w:p>
    <w:p w14:paraId="6D3054CA" w14:textId="77777777" w:rsidR="002705D2" w:rsidRDefault="00D3734D" w:rsidP="00D3734D">
      <w:pPr>
        <w:tabs>
          <w:tab w:val="left" w:pos="2426"/>
        </w:tabs>
        <w:ind w:left="6"/>
        <w:rPr>
          <w:sz w:val="20"/>
          <w:szCs w:val="20"/>
        </w:rPr>
      </w:pPr>
      <w:r>
        <w:rPr>
          <w:sz w:val="20"/>
          <w:szCs w:val="20"/>
        </w:rPr>
        <w:tab/>
      </w:r>
    </w:p>
    <w:p w14:paraId="7231ACCF" w14:textId="77777777" w:rsidR="002705D2" w:rsidRDefault="002705D2">
      <w:pPr>
        <w:sectPr w:rsidR="002705D2">
          <w:pgSz w:w="11900" w:h="15874"/>
          <w:pgMar w:top="118" w:right="826" w:bottom="0" w:left="674" w:header="0" w:footer="0" w:gutter="0"/>
          <w:cols w:space="720" w:equalWidth="0">
            <w:col w:w="10406"/>
          </w:cols>
        </w:sectPr>
      </w:pPr>
    </w:p>
    <w:p w14:paraId="76BF82E6" w14:textId="77777777" w:rsidR="002705D2" w:rsidRDefault="002705D2">
      <w:pPr>
        <w:spacing w:line="226" w:lineRule="exact"/>
        <w:rPr>
          <w:sz w:val="20"/>
          <w:szCs w:val="20"/>
        </w:rPr>
      </w:pPr>
    </w:p>
    <w:p w14:paraId="2C0D9B94" w14:textId="77777777" w:rsidR="002705D2" w:rsidRDefault="00D3734D">
      <w:pPr>
        <w:spacing w:line="271" w:lineRule="auto"/>
        <w:ind w:left="6"/>
        <w:jc w:val="both"/>
        <w:rPr>
          <w:sz w:val="20"/>
          <w:szCs w:val="20"/>
        </w:rPr>
      </w:pPr>
      <w:r>
        <w:rPr>
          <w:rFonts w:eastAsia="Times New Roman"/>
          <w:sz w:val="16"/>
          <w:szCs w:val="16"/>
        </w:rPr>
        <w:t xml:space="preserve">metal oxides formed as a </w:t>
      </w:r>
      <w:r>
        <w:rPr>
          <w:rFonts w:ascii="Arial" w:eastAsia="Arial" w:hAnsi="Arial" w:cs="Arial"/>
          <w:sz w:val="16"/>
          <w:szCs w:val="16"/>
        </w:rPr>
        <w:t>fi</w:t>
      </w:r>
      <w:r>
        <w:rPr>
          <w:rFonts w:eastAsia="Times New Roman"/>
          <w:sz w:val="16"/>
          <w:szCs w:val="16"/>
        </w:rPr>
        <w:t>nal product. The thermal decomposition of complexes (</w:t>
      </w:r>
      <w:r>
        <w:rPr>
          <w:rFonts w:ascii="Arial" w:eastAsia="Arial" w:hAnsi="Arial" w:cs="Arial"/>
          <w:sz w:val="16"/>
          <w:szCs w:val="16"/>
        </w:rPr>
        <w:t>C1–C3</w:t>
      </w:r>
      <w:r>
        <w:rPr>
          <w:rFonts w:eastAsia="Times New Roman"/>
          <w:sz w:val="16"/>
          <w:szCs w:val="16"/>
        </w:rPr>
        <w:t>) comprises three steps.</w:t>
      </w:r>
    </w:p>
    <w:p w14:paraId="21165782" w14:textId="77777777" w:rsidR="002705D2" w:rsidRDefault="002705D2">
      <w:pPr>
        <w:spacing w:line="1" w:lineRule="exact"/>
        <w:rPr>
          <w:sz w:val="20"/>
          <w:szCs w:val="20"/>
        </w:rPr>
      </w:pPr>
    </w:p>
    <w:p w14:paraId="7127C86D" w14:textId="77777777" w:rsidR="002705D2" w:rsidRDefault="00D3734D">
      <w:pPr>
        <w:spacing w:line="264" w:lineRule="auto"/>
        <w:ind w:left="6" w:firstLine="239"/>
        <w:jc w:val="both"/>
        <w:rPr>
          <w:sz w:val="20"/>
          <w:szCs w:val="20"/>
        </w:rPr>
      </w:pPr>
      <w:r>
        <w:rPr>
          <w:rFonts w:eastAsia="Times New Roman"/>
          <w:sz w:val="16"/>
          <w:szCs w:val="16"/>
        </w:rPr>
        <w:t xml:space="preserve">For Pt(II) complex C1 the </w:t>
      </w:r>
      <w:r>
        <w:rPr>
          <w:rFonts w:ascii="Arial" w:eastAsia="Arial" w:hAnsi="Arial" w:cs="Arial"/>
          <w:sz w:val="16"/>
          <w:szCs w:val="16"/>
        </w:rPr>
        <w:t>fi</w:t>
      </w:r>
      <w:r>
        <w:rPr>
          <w:rFonts w:eastAsia="Times New Roman"/>
          <w:sz w:val="16"/>
          <w:szCs w:val="16"/>
        </w:rPr>
        <w:t>r</w:t>
      </w:r>
      <w:r>
        <w:rPr>
          <w:rFonts w:eastAsia="Times New Roman"/>
          <w:sz w:val="16"/>
          <w:szCs w:val="16"/>
        </w:rPr>
        <w:t>st degradation step occurred within 30</w:t>
      </w:r>
      <w:r>
        <w:rPr>
          <w:rFonts w:ascii="Arial" w:eastAsia="Arial" w:hAnsi="Arial" w:cs="Arial"/>
          <w:sz w:val="16"/>
          <w:szCs w:val="16"/>
        </w:rPr>
        <w:t>–</w:t>
      </w:r>
      <w:r>
        <w:rPr>
          <w:rFonts w:eastAsia="Times New Roman"/>
          <w:sz w:val="16"/>
          <w:szCs w:val="16"/>
        </w:rPr>
        <w:t>87 C range with mass loss 3.98% (cal. 4.46%), corresponding to the volatilization of hydrated water molecule. The second step appeared at 87</w:t>
      </w:r>
      <w:r>
        <w:rPr>
          <w:rFonts w:ascii="Arial" w:eastAsia="Arial" w:hAnsi="Arial" w:cs="Arial"/>
          <w:sz w:val="16"/>
          <w:szCs w:val="16"/>
        </w:rPr>
        <w:t>–</w:t>
      </w:r>
      <w:r>
        <w:rPr>
          <w:rFonts w:eastAsia="Times New Roman"/>
          <w:sz w:val="16"/>
          <w:szCs w:val="16"/>
        </w:rPr>
        <w:t>316 C with mass loss 13.93% (cal. 14.3%) due to elimination of Cl + N(CH</w:t>
      </w:r>
      <w:r>
        <w:rPr>
          <w:rFonts w:eastAsia="Times New Roman"/>
          <w:sz w:val="21"/>
          <w:szCs w:val="21"/>
          <w:vertAlign w:val="subscript"/>
        </w:rPr>
        <w:t>3</w:t>
      </w:r>
      <w:r>
        <w:rPr>
          <w:rFonts w:eastAsia="Times New Roman"/>
          <w:sz w:val="16"/>
          <w:szCs w:val="16"/>
        </w:rPr>
        <w:t>)</w:t>
      </w:r>
      <w:r>
        <w:rPr>
          <w:rFonts w:eastAsia="Times New Roman"/>
          <w:sz w:val="21"/>
          <w:szCs w:val="21"/>
          <w:vertAlign w:val="subscript"/>
        </w:rPr>
        <w:t>2</w:t>
      </w:r>
      <w:r>
        <w:rPr>
          <w:rFonts w:eastAsia="Times New Roman"/>
          <w:sz w:val="16"/>
          <w:szCs w:val="16"/>
        </w:rPr>
        <w:t xml:space="preserve"> moiety. The third step (appearing at 316</w:t>
      </w:r>
      <w:r>
        <w:rPr>
          <w:rFonts w:ascii="Arial" w:eastAsia="Arial" w:hAnsi="Arial" w:cs="Arial"/>
          <w:sz w:val="16"/>
          <w:szCs w:val="16"/>
        </w:rPr>
        <w:t>–</w:t>
      </w:r>
      <w:r>
        <w:rPr>
          <w:rFonts w:eastAsia="Times New Roman"/>
          <w:sz w:val="16"/>
          <w:szCs w:val="16"/>
        </w:rPr>
        <w:t xml:space="preserve">428 C) with mass loss 43.11% (cal. 43.62%), represented the degradation of the organic ligand with formation of PtO + 8C as </w:t>
      </w:r>
      <w:r>
        <w:rPr>
          <w:rFonts w:ascii="Arial" w:eastAsia="Arial" w:hAnsi="Arial" w:cs="Arial"/>
          <w:sz w:val="16"/>
          <w:szCs w:val="16"/>
        </w:rPr>
        <w:t>fi</w:t>
      </w:r>
      <w:r>
        <w:rPr>
          <w:rFonts w:eastAsia="Times New Roman"/>
          <w:sz w:val="16"/>
          <w:szCs w:val="16"/>
        </w:rPr>
        <w:t>nal products. For complex C2, the</w:t>
      </w:r>
      <w:r>
        <w:rPr>
          <w:rFonts w:ascii="Arial" w:eastAsia="Arial" w:hAnsi="Arial" w:cs="Arial"/>
          <w:sz w:val="16"/>
          <w:szCs w:val="16"/>
        </w:rPr>
        <w:t xml:space="preserve"> fi</w:t>
      </w:r>
      <w:r>
        <w:rPr>
          <w:rFonts w:eastAsia="Times New Roman"/>
          <w:sz w:val="16"/>
          <w:szCs w:val="16"/>
        </w:rPr>
        <w:t>rst step appeared at 30</w:t>
      </w:r>
      <w:r>
        <w:rPr>
          <w:rFonts w:ascii="Arial" w:eastAsia="Arial" w:hAnsi="Arial" w:cs="Arial"/>
          <w:sz w:val="16"/>
          <w:szCs w:val="16"/>
        </w:rPr>
        <w:t>–</w:t>
      </w:r>
      <w:r>
        <w:rPr>
          <w:rFonts w:eastAsia="Times New Roman"/>
          <w:sz w:val="16"/>
          <w:szCs w:val="16"/>
        </w:rPr>
        <w:t>85 C</w:t>
      </w:r>
      <w:r>
        <w:rPr>
          <w:rFonts w:ascii="Arial" w:eastAsia="Arial" w:hAnsi="Arial" w:cs="Arial"/>
          <w:sz w:val="16"/>
          <w:szCs w:val="16"/>
        </w:rPr>
        <w:t xml:space="preserve"> </w:t>
      </w:r>
      <w:r>
        <w:rPr>
          <w:rFonts w:eastAsia="Times New Roman"/>
          <w:sz w:val="16"/>
          <w:szCs w:val="16"/>
        </w:rPr>
        <w:t>with mass loss 1.48% (c</w:t>
      </w:r>
      <w:r>
        <w:rPr>
          <w:rFonts w:eastAsia="Times New Roman"/>
          <w:sz w:val="16"/>
          <w:szCs w:val="16"/>
        </w:rPr>
        <w:t>al. 1.3%) correspond to elimination of molecule of hydration water. The second step appeared at 163</w:t>
      </w:r>
      <w:r>
        <w:rPr>
          <w:rFonts w:ascii="Arial" w:eastAsia="Arial" w:hAnsi="Arial" w:cs="Arial"/>
          <w:sz w:val="16"/>
          <w:szCs w:val="16"/>
        </w:rPr>
        <w:t>–</w:t>
      </w:r>
    </w:p>
    <w:p w14:paraId="1E40F243" w14:textId="77777777" w:rsidR="002705D2" w:rsidRDefault="002705D2">
      <w:pPr>
        <w:spacing w:line="203" w:lineRule="exact"/>
        <w:rPr>
          <w:sz w:val="20"/>
          <w:szCs w:val="20"/>
        </w:rPr>
      </w:pPr>
    </w:p>
    <w:p w14:paraId="3C9AC723" w14:textId="77777777" w:rsidR="002705D2" w:rsidRDefault="00D3734D">
      <w:pPr>
        <w:numPr>
          <w:ilvl w:val="0"/>
          <w:numId w:val="4"/>
        </w:numPr>
        <w:tabs>
          <w:tab w:val="left" w:pos="391"/>
        </w:tabs>
        <w:spacing w:line="235" w:lineRule="auto"/>
        <w:ind w:left="6" w:hanging="6"/>
        <w:jc w:val="both"/>
        <w:rPr>
          <w:rFonts w:eastAsia="Times New Roman"/>
          <w:sz w:val="16"/>
          <w:szCs w:val="16"/>
        </w:rPr>
      </w:pPr>
      <w:r>
        <w:rPr>
          <w:rFonts w:eastAsia="Times New Roman"/>
          <w:sz w:val="16"/>
          <w:szCs w:val="16"/>
        </w:rPr>
        <w:t>C with mass loss 14.85% (cal. 14.47%) which can be attributed to the loss of chloride anions and 2CH</w:t>
      </w:r>
      <w:r>
        <w:rPr>
          <w:rFonts w:eastAsia="Times New Roman"/>
          <w:sz w:val="21"/>
          <w:szCs w:val="21"/>
          <w:vertAlign w:val="subscript"/>
        </w:rPr>
        <w:t>3.</w:t>
      </w:r>
      <w:r>
        <w:rPr>
          <w:rFonts w:eastAsia="Times New Roman"/>
          <w:sz w:val="16"/>
          <w:szCs w:val="16"/>
        </w:rPr>
        <w:t xml:space="preserve"> The third step appearing at</w:t>
      </w:r>
    </w:p>
    <w:p w14:paraId="18D6588B" w14:textId="77777777" w:rsidR="002705D2" w:rsidRDefault="002705D2">
      <w:pPr>
        <w:spacing w:line="1" w:lineRule="exact"/>
        <w:rPr>
          <w:rFonts w:eastAsia="Times New Roman"/>
          <w:sz w:val="16"/>
          <w:szCs w:val="16"/>
        </w:rPr>
      </w:pPr>
    </w:p>
    <w:p w14:paraId="720F8344" w14:textId="77777777" w:rsidR="002705D2" w:rsidRDefault="00D3734D">
      <w:pPr>
        <w:numPr>
          <w:ilvl w:val="0"/>
          <w:numId w:val="5"/>
        </w:numPr>
        <w:tabs>
          <w:tab w:val="left" w:pos="295"/>
        </w:tabs>
        <w:spacing w:line="263" w:lineRule="auto"/>
        <w:ind w:left="6" w:hanging="6"/>
        <w:jc w:val="both"/>
        <w:rPr>
          <w:rFonts w:eastAsia="Times New Roman"/>
          <w:sz w:val="16"/>
          <w:szCs w:val="16"/>
        </w:rPr>
      </w:pPr>
      <w:r>
        <w:rPr>
          <w:rFonts w:ascii="Arial" w:eastAsia="Arial" w:hAnsi="Arial" w:cs="Arial"/>
          <w:sz w:val="16"/>
          <w:szCs w:val="16"/>
        </w:rPr>
        <w:t>–</w:t>
      </w:r>
      <w:r>
        <w:rPr>
          <w:rFonts w:eastAsia="Times New Roman"/>
          <w:sz w:val="16"/>
          <w:szCs w:val="16"/>
        </w:rPr>
        <w:t xml:space="preserve">447 C with mass loss </w:t>
      </w:r>
      <w:r>
        <w:rPr>
          <w:rFonts w:eastAsia="Times New Roman"/>
          <w:sz w:val="16"/>
          <w:szCs w:val="16"/>
        </w:rPr>
        <w:t>of 54.74% (cal. 54.49%) corresponded to</w:t>
      </w:r>
      <w:r>
        <w:rPr>
          <w:rFonts w:ascii="Arial" w:eastAsia="Arial" w:hAnsi="Arial" w:cs="Arial"/>
          <w:sz w:val="16"/>
          <w:szCs w:val="16"/>
        </w:rPr>
        <w:t xml:space="preserve"> </w:t>
      </w:r>
      <w:r>
        <w:rPr>
          <w:rFonts w:eastAsia="Times New Roman"/>
          <w:sz w:val="16"/>
          <w:szCs w:val="16"/>
        </w:rPr>
        <w:t xml:space="preserve">the degradation of the chalcone moiety with the formation of PdO + 7C as residue at the end of heating process. The thermal degradation of Pd(II) complex </w:t>
      </w:r>
      <w:r>
        <w:rPr>
          <w:rFonts w:ascii="Arial" w:eastAsia="Arial" w:hAnsi="Arial" w:cs="Arial"/>
          <w:sz w:val="16"/>
          <w:szCs w:val="16"/>
        </w:rPr>
        <w:t>C3</w:t>
      </w:r>
      <w:r>
        <w:rPr>
          <w:rFonts w:eastAsia="Times New Roman"/>
          <w:sz w:val="16"/>
          <w:szCs w:val="16"/>
        </w:rPr>
        <w:t xml:space="preserve"> showed </w:t>
      </w:r>
      <w:r>
        <w:rPr>
          <w:rFonts w:ascii="Arial" w:eastAsia="Arial" w:hAnsi="Arial" w:cs="Arial"/>
          <w:sz w:val="16"/>
          <w:szCs w:val="16"/>
        </w:rPr>
        <w:t>fi</w:t>
      </w:r>
      <w:r>
        <w:rPr>
          <w:rFonts w:eastAsia="Times New Roman"/>
          <w:sz w:val="16"/>
          <w:szCs w:val="16"/>
        </w:rPr>
        <w:t>rst step at 25</w:t>
      </w:r>
      <w:r>
        <w:rPr>
          <w:rFonts w:ascii="Arial" w:eastAsia="Arial" w:hAnsi="Arial" w:cs="Arial"/>
          <w:sz w:val="16"/>
          <w:szCs w:val="16"/>
        </w:rPr>
        <w:t>–</w:t>
      </w:r>
      <w:r>
        <w:rPr>
          <w:rFonts w:eastAsia="Times New Roman"/>
          <w:sz w:val="16"/>
          <w:szCs w:val="16"/>
        </w:rPr>
        <w:t>76 C with mass loss 3.84% (cal. 4.2</w:t>
      </w:r>
      <w:r>
        <w:rPr>
          <w:rFonts w:eastAsia="Times New Roman"/>
          <w:sz w:val="16"/>
          <w:szCs w:val="16"/>
        </w:rPr>
        <w:t>%) which corresponded to elimination of lattice methanol molecule. The second step at 76</w:t>
      </w:r>
      <w:r>
        <w:rPr>
          <w:rFonts w:ascii="Arial" w:eastAsia="Arial" w:hAnsi="Arial" w:cs="Arial"/>
          <w:sz w:val="16"/>
          <w:szCs w:val="16"/>
        </w:rPr>
        <w:t>–</w:t>
      </w:r>
      <w:r>
        <w:rPr>
          <w:rFonts w:eastAsia="Times New Roman"/>
          <w:sz w:val="16"/>
          <w:szCs w:val="16"/>
        </w:rPr>
        <w:t>283 C with mass loss 31.72% (cal. 31.34%) and assigned to elimination of N (CH</w:t>
      </w:r>
      <w:r>
        <w:rPr>
          <w:rFonts w:eastAsia="Times New Roman"/>
          <w:sz w:val="21"/>
          <w:szCs w:val="21"/>
          <w:vertAlign w:val="subscript"/>
        </w:rPr>
        <w:t>3</w:t>
      </w:r>
      <w:r>
        <w:rPr>
          <w:rFonts w:eastAsia="Times New Roman"/>
          <w:sz w:val="16"/>
          <w:szCs w:val="16"/>
        </w:rPr>
        <w:t>)</w:t>
      </w:r>
      <w:r>
        <w:rPr>
          <w:rFonts w:eastAsia="Times New Roman"/>
          <w:sz w:val="21"/>
          <w:szCs w:val="21"/>
          <w:vertAlign w:val="subscript"/>
        </w:rPr>
        <w:t>2</w:t>
      </w:r>
      <w:r>
        <w:rPr>
          <w:rFonts w:eastAsia="Times New Roman"/>
          <w:sz w:val="16"/>
          <w:szCs w:val="16"/>
        </w:rPr>
        <w:t>, C</w:t>
      </w:r>
      <w:r>
        <w:rPr>
          <w:rFonts w:eastAsia="Times New Roman"/>
          <w:sz w:val="21"/>
          <w:szCs w:val="21"/>
          <w:vertAlign w:val="subscript"/>
        </w:rPr>
        <w:t>6</w:t>
      </w:r>
      <w:r>
        <w:rPr>
          <w:rFonts w:eastAsia="Times New Roman"/>
          <w:sz w:val="16"/>
          <w:szCs w:val="16"/>
        </w:rPr>
        <w:t>H</w:t>
      </w:r>
      <w:r>
        <w:rPr>
          <w:rFonts w:eastAsia="Times New Roman"/>
          <w:sz w:val="21"/>
          <w:szCs w:val="21"/>
          <w:vertAlign w:val="subscript"/>
        </w:rPr>
        <w:t>5</w:t>
      </w:r>
      <w:r>
        <w:rPr>
          <w:rFonts w:eastAsia="Times New Roman"/>
          <w:sz w:val="16"/>
          <w:szCs w:val="16"/>
        </w:rPr>
        <w:t xml:space="preserve"> and two acetate anions. The third step appearing at</w:t>
      </w:r>
    </w:p>
    <w:p w14:paraId="582BBF70" w14:textId="77777777" w:rsidR="002705D2" w:rsidRDefault="002705D2">
      <w:pPr>
        <w:spacing w:line="196" w:lineRule="exact"/>
        <w:rPr>
          <w:rFonts w:eastAsia="Times New Roman"/>
          <w:sz w:val="16"/>
          <w:szCs w:val="16"/>
        </w:rPr>
      </w:pPr>
    </w:p>
    <w:p w14:paraId="215C0FB8" w14:textId="77777777" w:rsidR="002705D2" w:rsidRDefault="00D3734D">
      <w:pPr>
        <w:numPr>
          <w:ilvl w:val="0"/>
          <w:numId w:val="6"/>
        </w:numPr>
        <w:tabs>
          <w:tab w:val="left" w:pos="295"/>
        </w:tabs>
        <w:spacing w:line="277" w:lineRule="auto"/>
        <w:ind w:left="6" w:hanging="6"/>
        <w:jc w:val="both"/>
        <w:rPr>
          <w:rFonts w:eastAsia="Times New Roman"/>
          <w:sz w:val="16"/>
          <w:szCs w:val="16"/>
        </w:rPr>
      </w:pPr>
      <w:r>
        <w:rPr>
          <w:rFonts w:ascii="Arial" w:eastAsia="Arial" w:hAnsi="Arial" w:cs="Arial"/>
          <w:sz w:val="16"/>
          <w:szCs w:val="16"/>
        </w:rPr>
        <w:t>–</w:t>
      </w:r>
      <w:r>
        <w:rPr>
          <w:rFonts w:eastAsia="Times New Roman"/>
          <w:sz w:val="16"/>
          <w:szCs w:val="16"/>
        </w:rPr>
        <w:t>423 C with mass loss 36.6</w:t>
      </w:r>
      <w:r>
        <w:rPr>
          <w:rFonts w:eastAsia="Times New Roman"/>
          <w:sz w:val="16"/>
          <w:szCs w:val="16"/>
        </w:rPr>
        <w:t>6% (cal 37.42%) correspond to</w:t>
      </w:r>
      <w:r>
        <w:rPr>
          <w:rFonts w:ascii="Arial" w:eastAsia="Arial" w:hAnsi="Arial" w:cs="Arial"/>
          <w:sz w:val="16"/>
          <w:szCs w:val="16"/>
        </w:rPr>
        <w:t xml:space="preserve"> </w:t>
      </w:r>
      <w:r>
        <w:rPr>
          <w:rFonts w:eastAsia="Times New Roman"/>
          <w:sz w:val="16"/>
          <w:szCs w:val="16"/>
        </w:rPr>
        <w:t>further decomposition of the organic ligand with formation of PdO + 7C. The kinetic parameters of decomposition process of the complexes namely, activation energy (E), the order (n) and pre-</w:t>
      </w:r>
    </w:p>
    <w:p w14:paraId="63D3CC20" w14:textId="77777777" w:rsidR="002705D2" w:rsidRDefault="00D3734D">
      <w:pPr>
        <w:spacing w:line="20" w:lineRule="exact"/>
        <w:rPr>
          <w:sz w:val="20"/>
          <w:szCs w:val="20"/>
        </w:rPr>
      </w:pPr>
      <w:r>
        <w:rPr>
          <w:noProof/>
          <w:sz w:val="20"/>
          <w:szCs w:val="20"/>
        </w:rPr>
        <w:drawing>
          <wp:anchor distT="0" distB="0" distL="114300" distR="114300" simplePos="0" relativeHeight="251648512" behindDoc="1" locked="0" layoutInCell="0" allowOverlap="1" wp14:anchorId="01B1FB54" wp14:editId="240368BC">
            <wp:simplePos x="0" y="0"/>
            <wp:positionH relativeFrom="column">
              <wp:posOffset>559435</wp:posOffset>
            </wp:positionH>
            <wp:positionV relativeFrom="paragraph">
              <wp:posOffset>304165</wp:posOffset>
            </wp:positionV>
            <wp:extent cx="5486400" cy="46793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486400" cy="4679315"/>
                    </a:xfrm>
                    <a:prstGeom prst="rect">
                      <a:avLst/>
                    </a:prstGeom>
                    <a:noFill/>
                  </pic:spPr>
                </pic:pic>
              </a:graphicData>
            </a:graphic>
          </wp:anchor>
        </w:drawing>
      </w:r>
    </w:p>
    <w:p w14:paraId="4F4AD000" w14:textId="77777777" w:rsidR="002705D2" w:rsidRDefault="00D3734D">
      <w:pPr>
        <w:spacing w:line="20" w:lineRule="exact"/>
        <w:rPr>
          <w:sz w:val="20"/>
          <w:szCs w:val="20"/>
        </w:rPr>
      </w:pPr>
      <w:r>
        <w:rPr>
          <w:sz w:val="20"/>
          <w:szCs w:val="20"/>
        </w:rPr>
        <w:br w:type="column"/>
      </w:r>
    </w:p>
    <w:p w14:paraId="041A6AD1" w14:textId="77777777" w:rsidR="002705D2" w:rsidRDefault="002705D2">
      <w:pPr>
        <w:spacing w:line="206" w:lineRule="exact"/>
        <w:rPr>
          <w:sz w:val="20"/>
          <w:szCs w:val="20"/>
        </w:rPr>
      </w:pPr>
    </w:p>
    <w:p w14:paraId="04808D1A" w14:textId="77777777" w:rsidR="002705D2" w:rsidRDefault="00D3734D">
      <w:pPr>
        <w:spacing w:line="237" w:lineRule="auto"/>
        <w:ind w:left="6"/>
        <w:jc w:val="both"/>
        <w:rPr>
          <w:sz w:val="20"/>
          <w:szCs w:val="20"/>
        </w:rPr>
      </w:pPr>
      <w:r>
        <w:rPr>
          <w:rFonts w:eastAsia="Times New Roman"/>
          <w:sz w:val="16"/>
          <w:szCs w:val="16"/>
        </w:rPr>
        <w:t xml:space="preserve">exponential factor (A), as well as the thermodynamic parameters (enthalpy </w:t>
      </w:r>
      <w:r>
        <w:rPr>
          <w:rFonts w:ascii="Arial" w:eastAsia="Arial" w:hAnsi="Arial" w:cs="Arial"/>
          <w:sz w:val="19"/>
          <w:szCs w:val="19"/>
        </w:rPr>
        <w:t>D</w:t>
      </w:r>
      <w:r>
        <w:rPr>
          <w:rFonts w:eastAsia="Times New Roman"/>
          <w:sz w:val="16"/>
          <w:szCs w:val="16"/>
        </w:rPr>
        <w:t xml:space="preserve">H, entropy </w:t>
      </w:r>
      <w:r>
        <w:rPr>
          <w:rFonts w:ascii="Arial" w:eastAsia="Arial" w:hAnsi="Arial" w:cs="Arial"/>
          <w:sz w:val="19"/>
          <w:szCs w:val="19"/>
        </w:rPr>
        <w:t>D</w:t>
      </w:r>
      <w:r>
        <w:rPr>
          <w:rFonts w:eastAsia="Times New Roman"/>
          <w:sz w:val="16"/>
          <w:szCs w:val="16"/>
        </w:rPr>
        <w:t xml:space="preserve">S and free energy of the decomposition </w:t>
      </w:r>
      <w:r>
        <w:rPr>
          <w:rFonts w:ascii="Arial" w:eastAsia="Arial" w:hAnsi="Arial" w:cs="Arial"/>
          <w:sz w:val="19"/>
          <w:szCs w:val="19"/>
        </w:rPr>
        <w:t>D</w:t>
      </w:r>
      <w:r>
        <w:rPr>
          <w:rFonts w:eastAsia="Times New Roman"/>
          <w:sz w:val="15"/>
          <w:szCs w:val="15"/>
        </w:rPr>
        <w:t>G) were evaluated graphically applying Coats</w:t>
      </w:r>
      <w:r>
        <w:rPr>
          <w:rFonts w:ascii="Arial" w:eastAsia="Arial" w:hAnsi="Arial" w:cs="Arial"/>
          <w:sz w:val="15"/>
          <w:szCs w:val="15"/>
        </w:rPr>
        <w:t>–</w:t>
      </w:r>
      <w:r>
        <w:rPr>
          <w:rFonts w:eastAsia="Times New Roman"/>
          <w:sz w:val="15"/>
          <w:szCs w:val="15"/>
        </w:rPr>
        <w:t>Redfern relations</w:t>
      </w:r>
    </w:p>
    <w:p w14:paraId="52B1C243" w14:textId="77777777" w:rsidR="002705D2" w:rsidRDefault="002705D2">
      <w:pPr>
        <w:spacing w:line="14" w:lineRule="exact"/>
        <w:rPr>
          <w:sz w:val="20"/>
          <w:szCs w:val="20"/>
        </w:rPr>
      </w:pPr>
    </w:p>
    <w:p w14:paraId="08765770" w14:textId="77777777" w:rsidR="002705D2" w:rsidRDefault="00D3734D">
      <w:pPr>
        <w:numPr>
          <w:ilvl w:val="0"/>
          <w:numId w:val="7"/>
        </w:numPr>
        <w:tabs>
          <w:tab w:val="left" w:pos="468"/>
        </w:tabs>
        <w:spacing w:line="247" w:lineRule="auto"/>
        <w:ind w:left="6" w:hanging="6"/>
        <w:jc w:val="both"/>
        <w:rPr>
          <w:rFonts w:eastAsia="Times New Roman"/>
          <w:color w:val="003F70"/>
          <w:sz w:val="16"/>
          <w:szCs w:val="16"/>
        </w:rPr>
      </w:pPr>
      <w:r>
        <w:rPr>
          <w:rFonts w:eastAsia="Times New Roman"/>
          <w:sz w:val="16"/>
          <w:szCs w:val="16"/>
        </w:rPr>
        <w:t>The linearization curves (Fig. S4) of the Coats</w:t>
      </w:r>
      <w:r>
        <w:rPr>
          <w:rFonts w:ascii="Arial" w:eastAsia="Arial" w:hAnsi="Arial" w:cs="Arial"/>
          <w:sz w:val="16"/>
          <w:szCs w:val="16"/>
        </w:rPr>
        <w:t>–</w:t>
      </w:r>
      <w:r>
        <w:rPr>
          <w:rFonts w:eastAsia="Times New Roman"/>
          <w:sz w:val="16"/>
          <w:szCs w:val="16"/>
        </w:rPr>
        <w:t xml:space="preserve">Redfern method are shown in Supplementary data. The calculated values of n, E, A, </w:t>
      </w:r>
      <w:r>
        <w:rPr>
          <w:rFonts w:ascii="Arial" w:eastAsia="Arial" w:hAnsi="Arial" w:cs="Arial"/>
          <w:sz w:val="19"/>
          <w:szCs w:val="19"/>
        </w:rPr>
        <w:t>D</w:t>
      </w:r>
      <w:r>
        <w:rPr>
          <w:rFonts w:eastAsia="Times New Roman"/>
          <w:sz w:val="16"/>
          <w:szCs w:val="16"/>
        </w:rPr>
        <w:t xml:space="preserve">S, </w:t>
      </w:r>
      <w:r>
        <w:rPr>
          <w:rFonts w:ascii="Arial" w:eastAsia="Arial" w:hAnsi="Arial" w:cs="Arial"/>
          <w:sz w:val="19"/>
          <w:szCs w:val="19"/>
        </w:rPr>
        <w:t>D</w:t>
      </w:r>
      <w:r>
        <w:rPr>
          <w:rFonts w:eastAsia="Times New Roman"/>
          <w:sz w:val="16"/>
          <w:szCs w:val="16"/>
        </w:rPr>
        <w:t xml:space="preserve">H and </w:t>
      </w:r>
      <w:r>
        <w:rPr>
          <w:rFonts w:ascii="Arial" w:eastAsia="Arial" w:hAnsi="Arial" w:cs="Arial"/>
          <w:sz w:val="19"/>
          <w:szCs w:val="19"/>
        </w:rPr>
        <w:t>D</w:t>
      </w:r>
      <w:r>
        <w:rPr>
          <w:rFonts w:eastAsia="Times New Roman"/>
          <w:sz w:val="16"/>
          <w:szCs w:val="16"/>
        </w:rPr>
        <w:t>G for the each step are represented in Table S2. According to the data obtained, the following remarks can be pointed out:</w:t>
      </w:r>
    </w:p>
    <w:p w14:paraId="3F052806" w14:textId="77777777" w:rsidR="002705D2" w:rsidRDefault="002705D2">
      <w:pPr>
        <w:spacing w:line="200" w:lineRule="exact"/>
        <w:rPr>
          <w:sz w:val="20"/>
          <w:szCs w:val="20"/>
        </w:rPr>
      </w:pPr>
    </w:p>
    <w:p w14:paraId="43DD3AD5" w14:textId="77777777" w:rsidR="002705D2" w:rsidRDefault="002705D2">
      <w:pPr>
        <w:spacing w:line="224" w:lineRule="exact"/>
        <w:rPr>
          <w:sz w:val="20"/>
          <w:szCs w:val="20"/>
        </w:rPr>
      </w:pPr>
    </w:p>
    <w:p w14:paraId="1926D041" w14:textId="77777777" w:rsidR="002705D2" w:rsidRDefault="00D3734D">
      <w:pPr>
        <w:spacing w:line="241" w:lineRule="auto"/>
        <w:ind w:left="186" w:hanging="165"/>
        <w:jc w:val="both"/>
        <w:rPr>
          <w:rFonts w:eastAsia="Times New Roman"/>
          <w:sz w:val="16"/>
          <w:szCs w:val="16"/>
        </w:rPr>
      </w:pPr>
      <w:r>
        <w:rPr>
          <w:rFonts w:eastAsia="Times New Roman"/>
          <w:sz w:val="16"/>
          <w:szCs w:val="16"/>
        </w:rPr>
        <w:t>1 The high values of (</w:t>
      </w:r>
      <w:r>
        <w:rPr>
          <w:rFonts w:ascii="Arial" w:eastAsia="Arial" w:hAnsi="Arial" w:cs="Arial"/>
          <w:sz w:val="19"/>
          <w:szCs w:val="19"/>
        </w:rPr>
        <w:t>D</w:t>
      </w:r>
      <w:r>
        <w:rPr>
          <w:rFonts w:eastAsia="Times New Roman"/>
          <w:sz w:val="16"/>
          <w:szCs w:val="16"/>
        </w:rPr>
        <w:t>E) re</w:t>
      </w:r>
      <w:r>
        <w:rPr>
          <w:rFonts w:ascii="Arial" w:eastAsia="Arial" w:hAnsi="Arial" w:cs="Arial"/>
          <w:sz w:val="16"/>
          <w:szCs w:val="16"/>
        </w:rPr>
        <w:t>fl</w:t>
      </w:r>
      <w:r>
        <w:rPr>
          <w:rFonts w:eastAsia="Times New Roman"/>
          <w:sz w:val="16"/>
          <w:szCs w:val="16"/>
        </w:rPr>
        <w:t>ected t</w:t>
      </w:r>
      <w:r>
        <w:rPr>
          <w:rFonts w:eastAsia="Times New Roman"/>
          <w:sz w:val="16"/>
          <w:szCs w:val="16"/>
        </w:rPr>
        <w:t xml:space="preserve">he high stability of the investigated complexes due to their covalent character </w:t>
      </w:r>
      <w:hyperlink w:anchor="page3">
        <w:r>
          <w:rPr>
            <w:rFonts w:eastAsia="Times New Roman"/>
            <w:color w:val="003F70"/>
            <w:sz w:val="16"/>
            <w:szCs w:val="16"/>
          </w:rPr>
          <w:t>[63]</w:t>
        </w:r>
      </w:hyperlink>
      <w:r>
        <w:rPr>
          <w:rFonts w:eastAsia="Times New Roman"/>
          <w:sz w:val="16"/>
          <w:szCs w:val="16"/>
        </w:rPr>
        <w:t>.</w:t>
      </w:r>
    </w:p>
    <w:p w14:paraId="010FFD0C" w14:textId="77777777" w:rsidR="002705D2" w:rsidRDefault="002705D2">
      <w:pPr>
        <w:spacing w:line="13" w:lineRule="exact"/>
        <w:rPr>
          <w:sz w:val="20"/>
          <w:szCs w:val="20"/>
        </w:rPr>
      </w:pPr>
    </w:p>
    <w:p w14:paraId="5D6B6802" w14:textId="77777777" w:rsidR="002705D2" w:rsidRDefault="00D3734D">
      <w:pPr>
        <w:spacing w:line="248" w:lineRule="auto"/>
        <w:ind w:left="186" w:hanging="165"/>
        <w:jc w:val="both"/>
        <w:rPr>
          <w:sz w:val="20"/>
          <w:szCs w:val="20"/>
        </w:rPr>
      </w:pPr>
      <w:r>
        <w:rPr>
          <w:rFonts w:eastAsia="Times New Roman"/>
          <w:sz w:val="16"/>
          <w:szCs w:val="16"/>
        </w:rPr>
        <w:t xml:space="preserve">2 The positive sign of </w:t>
      </w:r>
      <w:r>
        <w:rPr>
          <w:rFonts w:ascii="Arial" w:eastAsia="Arial" w:hAnsi="Arial" w:cs="Arial"/>
          <w:sz w:val="19"/>
          <w:szCs w:val="19"/>
        </w:rPr>
        <w:t>D</w:t>
      </w:r>
      <w:r>
        <w:rPr>
          <w:rFonts w:eastAsia="Times New Roman"/>
          <w:sz w:val="16"/>
          <w:szCs w:val="16"/>
        </w:rPr>
        <w:t>G for the investigated metal complexes revealed that all the decomposition steps are non-spontaneous processes.</w:t>
      </w:r>
    </w:p>
    <w:p w14:paraId="7C820CD6" w14:textId="77777777" w:rsidR="002705D2" w:rsidRDefault="002705D2">
      <w:pPr>
        <w:spacing w:line="210" w:lineRule="exact"/>
        <w:rPr>
          <w:sz w:val="20"/>
          <w:szCs w:val="20"/>
        </w:rPr>
      </w:pPr>
    </w:p>
    <w:p w14:paraId="24335991" w14:textId="77777777" w:rsidR="002705D2" w:rsidRDefault="00D3734D">
      <w:pPr>
        <w:spacing w:line="242" w:lineRule="auto"/>
        <w:ind w:left="186" w:hanging="165"/>
        <w:jc w:val="both"/>
        <w:rPr>
          <w:rFonts w:eastAsia="Times New Roman"/>
          <w:sz w:val="16"/>
          <w:szCs w:val="16"/>
        </w:rPr>
      </w:pPr>
      <w:r>
        <w:rPr>
          <w:rFonts w:eastAsia="Times New Roman"/>
          <w:sz w:val="16"/>
          <w:szCs w:val="16"/>
        </w:rPr>
        <w:t>3 Th</w:t>
      </w:r>
      <w:r>
        <w:rPr>
          <w:rFonts w:eastAsia="Times New Roman"/>
          <w:sz w:val="16"/>
          <w:szCs w:val="16"/>
        </w:rPr>
        <w:t xml:space="preserve">e negative values of </w:t>
      </w:r>
      <w:r>
        <w:rPr>
          <w:rFonts w:ascii="Arial" w:eastAsia="Arial" w:hAnsi="Arial" w:cs="Arial"/>
          <w:sz w:val="19"/>
          <w:szCs w:val="19"/>
        </w:rPr>
        <w:t>D</w:t>
      </w:r>
      <w:r>
        <w:rPr>
          <w:rFonts w:eastAsia="Times New Roman"/>
          <w:sz w:val="16"/>
          <w:szCs w:val="16"/>
        </w:rPr>
        <w:t xml:space="preserve">S indicated a more ordered activated complex than reactant and/or the reaction was slow </w:t>
      </w:r>
      <w:hyperlink w:anchor="page3">
        <w:r>
          <w:rPr>
            <w:rFonts w:eastAsia="Times New Roman"/>
            <w:color w:val="003F70"/>
            <w:sz w:val="16"/>
            <w:szCs w:val="16"/>
          </w:rPr>
          <w:t>[64]</w:t>
        </w:r>
      </w:hyperlink>
      <w:r>
        <w:rPr>
          <w:rFonts w:eastAsia="Times New Roman"/>
          <w:sz w:val="16"/>
          <w:szCs w:val="16"/>
        </w:rPr>
        <w:t>.</w:t>
      </w:r>
    </w:p>
    <w:p w14:paraId="60FFD1D6" w14:textId="77777777" w:rsidR="002705D2" w:rsidRDefault="002705D2">
      <w:pPr>
        <w:spacing w:line="12" w:lineRule="exact"/>
        <w:rPr>
          <w:sz w:val="20"/>
          <w:szCs w:val="20"/>
        </w:rPr>
      </w:pPr>
    </w:p>
    <w:p w14:paraId="5121E77E" w14:textId="77777777" w:rsidR="002705D2" w:rsidRDefault="00D3734D">
      <w:pPr>
        <w:numPr>
          <w:ilvl w:val="0"/>
          <w:numId w:val="8"/>
        </w:numPr>
        <w:tabs>
          <w:tab w:val="left" w:pos="186"/>
        </w:tabs>
        <w:spacing w:line="242" w:lineRule="auto"/>
        <w:ind w:left="186" w:hanging="163"/>
        <w:rPr>
          <w:rFonts w:eastAsia="Times New Roman"/>
          <w:sz w:val="16"/>
          <w:szCs w:val="16"/>
        </w:rPr>
      </w:pPr>
      <w:r>
        <w:rPr>
          <w:rFonts w:eastAsia="Times New Roman"/>
          <w:sz w:val="16"/>
          <w:szCs w:val="16"/>
        </w:rPr>
        <w:t xml:space="preserve">The positive values of </w:t>
      </w:r>
      <w:r>
        <w:rPr>
          <w:rFonts w:ascii="Arial" w:eastAsia="Arial" w:hAnsi="Arial" w:cs="Arial"/>
          <w:sz w:val="19"/>
          <w:szCs w:val="19"/>
        </w:rPr>
        <w:t>D</w:t>
      </w:r>
      <w:r>
        <w:rPr>
          <w:rFonts w:eastAsia="Times New Roman"/>
          <w:sz w:val="16"/>
          <w:szCs w:val="16"/>
        </w:rPr>
        <w:t>H* means the endothermic decomposi-tion processes.</w:t>
      </w:r>
    </w:p>
    <w:p w14:paraId="1CBAA411" w14:textId="77777777" w:rsidR="002705D2" w:rsidRDefault="002705D2">
      <w:pPr>
        <w:spacing w:line="200" w:lineRule="exact"/>
        <w:rPr>
          <w:sz w:val="20"/>
          <w:szCs w:val="20"/>
        </w:rPr>
      </w:pPr>
    </w:p>
    <w:p w14:paraId="3F34EB1B" w14:textId="77777777" w:rsidR="002705D2" w:rsidRDefault="002705D2">
      <w:pPr>
        <w:spacing w:line="232" w:lineRule="exact"/>
        <w:rPr>
          <w:sz w:val="20"/>
          <w:szCs w:val="20"/>
        </w:rPr>
      </w:pPr>
    </w:p>
    <w:p w14:paraId="6C2C36DC" w14:textId="77777777" w:rsidR="002705D2" w:rsidRDefault="00D3734D">
      <w:pPr>
        <w:ind w:left="6"/>
        <w:rPr>
          <w:sz w:val="20"/>
          <w:szCs w:val="20"/>
        </w:rPr>
      </w:pPr>
      <w:r>
        <w:rPr>
          <w:rFonts w:eastAsia="Times New Roman"/>
          <w:sz w:val="16"/>
          <w:szCs w:val="16"/>
        </w:rPr>
        <w:t>3.2. Molecular modeling</w:t>
      </w:r>
    </w:p>
    <w:p w14:paraId="77417DC5" w14:textId="77777777" w:rsidR="002705D2" w:rsidRDefault="002705D2">
      <w:pPr>
        <w:spacing w:line="232" w:lineRule="exact"/>
        <w:rPr>
          <w:sz w:val="20"/>
          <w:szCs w:val="20"/>
        </w:rPr>
      </w:pPr>
    </w:p>
    <w:p w14:paraId="2682E57B" w14:textId="77777777" w:rsidR="002705D2" w:rsidRDefault="00D3734D">
      <w:pPr>
        <w:spacing w:line="278" w:lineRule="auto"/>
        <w:ind w:left="6" w:firstLine="239"/>
        <w:jc w:val="both"/>
        <w:rPr>
          <w:sz w:val="20"/>
          <w:szCs w:val="20"/>
        </w:rPr>
      </w:pPr>
      <w:r>
        <w:rPr>
          <w:rFonts w:eastAsia="Times New Roman"/>
          <w:sz w:val="16"/>
          <w:szCs w:val="16"/>
        </w:rPr>
        <w:t xml:space="preserve">Many </w:t>
      </w:r>
      <w:r>
        <w:rPr>
          <w:rFonts w:eastAsia="Times New Roman"/>
          <w:sz w:val="16"/>
          <w:szCs w:val="16"/>
        </w:rPr>
        <w:t>attempts to prepare crystals for X-ray crystallography were unsuccessful. The computational strategy in this manuscript is to determine the geometry of Pd(II) complex. Thus, molecular modeling calculations were considered.</w:t>
      </w:r>
    </w:p>
    <w:p w14:paraId="06AA5D5A" w14:textId="77777777" w:rsidR="002705D2" w:rsidRDefault="002705D2">
      <w:pPr>
        <w:spacing w:line="200" w:lineRule="exact"/>
        <w:rPr>
          <w:sz w:val="20"/>
          <w:szCs w:val="20"/>
        </w:rPr>
      </w:pPr>
    </w:p>
    <w:p w14:paraId="50CC0BFA" w14:textId="77777777" w:rsidR="002705D2" w:rsidRDefault="002705D2">
      <w:pPr>
        <w:sectPr w:rsidR="002705D2">
          <w:type w:val="continuous"/>
          <w:pgSz w:w="11900" w:h="15874"/>
          <w:pgMar w:top="118" w:right="826" w:bottom="0" w:left="674" w:header="0" w:footer="0" w:gutter="0"/>
          <w:cols w:num="2" w:space="720" w:equalWidth="0">
            <w:col w:w="5026" w:space="354"/>
            <w:col w:w="5026"/>
          </w:cols>
        </w:sectPr>
      </w:pPr>
    </w:p>
    <w:p w14:paraId="3EF45E32" w14:textId="77777777" w:rsidR="002705D2" w:rsidRDefault="002705D2">
      <w:pPr>
        <w:spacing w:line="200" w:lineRule="exact"/>
        <w:rPr>
          <w:sz w:val="20"/>
          <w:szCs w:val="20"/>
        </w:rPr>
      </w:pPr>
    </w:p>
    <w:p w14:paraId="3FCE7EFA" w14:textId="77777777" w:rsidR="002705D2" w:rsidRDefault="002705D2">
      <w:pPr>
        <w:spacing w:line="200" w:lineRule="exact"/>
        <w:rPr>
          <w:sz w:val="20"/>
          <w:szCs w:val="20"/>
        </w:rPr>
      </w:pPr>
    </w:p>
    <w:p w14:paraId="6FEA1C5A" w14:textId="77777777" w:rsidR="002705D2" w:rsidRDefault="002705D2">
      <w:pPr>
        <w:spacing w:line="200" w:lineRule="exact"/>
        <w:rPr>
          <w:sz w:val="20"/>
          <w:szCs w:val="20"/>
        </w:rPr>
      </w:pPr>
    </w:p>
    <w:p w14:paraId="034E993E" w14:textId="77777777" w:rsidR="002705D2" w:rsidRDefault="002705D2">
      <w:pPr>
        <w:spacing w:line="200" w:lineRule="exact"/>
        <w:rPr>
          <w:sz w:val="20"/>
          <w:szCs w:val="20"/>
        </w:rPr>
      </w:pPr>
    </w:p>
    <w:p w14:paraId="79598C67" w14:textId="77777777" w:rsidR="002705D2" w:rsidRDefault="002705D2">
      <w:pPr>
        <w:spacing w:line="200" w:lineRule="exact"/>
        <w:rPr>
          <w:sz w:val="20"/>
          <w:szCs w:val="20"/>
        </w:rPr>
      </w:pPr>
    </w:p>
    <w:p w14:paraId="7B6C440D" w14:textId="77777777" w:rsidR="002705D2" w:rsidRDefault="002705D2">
      <w:pPr>
        <w:spacing w:line="200" w:lineRule="exact"/>
        <w:rPr>
          <w:sz w:val="20"/>
          <w:szCs w:val="20"/>
        </w:rPr>
      </w:pPr>
    </w:p>
    <w:p w14:paraId="037BA894" w14:textId="77777777" w:rsidR="002705D2" w:rsidRDefault="002705D2">
      <w:pPr>
        <w:spacing w:line="200" w:lineRule="exact"/>
        <w:rPr>
          <w:sz w:val="20"/>
          <w:szCs w:val="20"/>
        </w:rPr>
      </w:pPr>
    </w:p>
    <w:p w14:paraId="39FEE100" w14:textId="77777777" w:rsidR="002705D2" w:rsidRDefault="002705D2">
      <w:pPr>
        <w:spacing w:line="200" w:lineRule="exact"/>
        <w:rPr>
          <w:sz w:val="20"/>
          <w:szCs w:val="20"/>
        </w:rPr>
      </w:pPr>
    </w:p>
    <w:p w14:paraId="020A8F6D" w14:textId="77777777" w:rsidR="002705D2" w:rsidRDefault="002705D2">
      <w:pPr>
        <w:spacing w:line="200" w:lineRule="exact"/>
        <w:rPr>
          <w:sz w:val="20"/>
          <w:szCs w:val="20"/>
        </w:rPr>
      </w:pPr>
    </w:p>
    <w:p w14:paraId="6A2CF494" w14:textId="77777777" w:rsidR="002705D2" w:rsidRDefault="002705D2">
      <w:pPr>
        <w:spacing w:line="200" w:lineRule="exact"/>
        <w:rPr>
          <w:sz w:val="20"/>
          <w:szCs w:val="20"/>
        </w:rPr>
      </w:pPr>
    </w:p>
    <w:p w14:paraId="59AFC382" w14:textId="77777777" w:rsidR="002705D2" w:rsidRDefault="002705D2">
      <w:pPr>
        <w:spacing w:line="200" w:lineRule="exact"/>
        <w:rPr>
          <w:sz w:val="20"/>
          <w:szCs w:val="20"/>
        </w:rPr>
      </w:pPr>
    </w:p>
    <w:p w14:paraId="46EC38BA" w14:textId="77777777" w:rsidR="002705D2" w:rsidRDefault="002705D2">
      <w:pPr>
        <w:spacing w:line="200" w:lineRule="exact"/>
        <w:rPr>
          <w:sz w:val="20"/>
          <w:szCs w:val="20"/>
        </w:rPr>
      </w:pPr>
    </w:p>
    <w:p w14:paraId="6F4923FD" w14:textId="77777777" w:rsidR="002705D2" w:rsidRDefault="002705D2">
      <w:pPr>
        <w:spacing w:line="200" w:lineRule="exact"/>
        <w:rPr>
          <w:sz w:val="20"/>
          <w:szCs w:val="20"/>
        </w:rPr>
      </w:pPr>
    </w:p>
    <w:p w14:paraId="63F69ABE" w14:textId="77777777" w:rsidR="002705D2" w:rsidRDefault="002705D2">
      <w:pPr>
        <w:spacing w:line="200" w:lineRule="exact"/>
        <w:rPr>
          <w:sz w:val="20"/>
          <w:szCs w:val="20"/>
        </w:rPr>
      </w:pPr>
    </w:p>
    <w:p w14:paraId="069B525A" w14:textId="77777777" w:rsidR="002705D2" w:rsidRDefault="002705D2">
      <w:pPr>
        <w:spacing w:line="200" w:lineRule="exact"/>
        <w:rPr>
          <w:sz w:val="20"/>
          <w:szCs w:val="20"/>
        </w:rPr>
      </w:pPr>
    </w:p>
    <w:p w14:paraId="0FB30CAE" w14:textId="77777777" w:rsidR="002705D2" w:rsidRDefault="002705D2">
      <w:pPr>
        <w:spacing w:line="200" w:lineRule="exact"/>
        <w:rPr>
          <w:sz w:val="20"/>
          <w:szCs w:val="20"/>
        </w:rPr>
      </w:pPr>
    </w:p>
    <w:p w14:paraId="62FA3BB6" w14:textId="77777777" w:rsidR="002705D2" w:rsidRDefault="002705D2">
      <w:pPr>
        <w:spacing w:line="200" w:lineRule="exact"/>
        <w:rPr>
          <w:sz w:val="20"/>
          <w:szCs w:val="20"/>
        </w:rPr>
      </w:pPr>
    </w:p>
    <w:p w14:paraId="34D1A06A" w14:textId="77777777" w:rsidR="002705D2" w:rsidRDefault="002705D2">
      <w:pPr>
        <w:spacing w:line="200" w:lineRule="exact"/>
        <w:rPr>
          <w:sz w:val="20"/>
          <w:szCs w:val="20"/>
        </w:rPr>
      </w:pPr>
    </w:p>
    <w:p w14:paraId="6903E08A" w14:textId="77777777" w:rsidR="002705D2" w:rsidRDefault="002705D2">
      <w:pPr>
        <w:spacing w:line="200" w:lineRule="exact"/>
        <w:rPr>
          <w:sz w:val="20"/>
          <w:szCs w:val="20"/>
        </w:rPr>
      </w:pPr>
    </w:p>
    <w:p w14:paraId="54CA0CC3" w14:textId="77777777" w:rsidR="002705D2" w:rsidRDefault="002705D2">
      <w:pPr>
        <w:spacing w:line="200" w:lineRule="exact"/>
        <w:rPr>
          <w:sz w:val="20"/>
          <w:szCs w:val="20"/>
        </w:rPr>
      </w:pPr>
    </w:p>
    <w:p w14:paraId="66586DA1" w14:textId="77777777" w:rsidR="002705D2" w:rsidRDefault="002705D2">
      <w:pPr>
        <w:spacing w:line="200" w:lineRule="exact"/>
        <w:rPr>
          <w:sz w:val="20"/>
          <w:szCs w:val="20"/>
        </w:rPr>
      </w:pPr>
    </w:p>
    <w:p w14:paraId="69729CB1" w14:textId="77777777" w:rsidR="002705D2" w:rsidRDefault="002705D2">
      <w:pPr>
        <w:spacing w:line="200" w:lineRule="exact"/>
        <w:rPr>
          <w:sz w:val="20"/>
          <w:szCs w:val="20"/>
        </w:rPr>
      </w:pPr>
    </w:p>
    <w:p w14:paraId="6CF21F05" w14:textId="77777777" w:rsidR="002705D2" w:rsidRDefault="002705D2">
      <w:pPr>
        <w:spacing w:line="200" w:lineRule="exact"/>
        <w:rPr>
          <w:sz w:val="20"/>
          <w:szCs w:val="20"/>
        </w:rPr>
      </w:pPr>
    </w:p>
    <w:p w14:paraId="1F9CF22A" w14:textId="77777777" w:rsidR="002705D2" w:rsidRDefault="002705D2">
      <w:pPr>
        <w:spacing w:line="200" w:lineRule="exact"/>
        <w:rPr>
          <w:sz w:val="20"/>
          <w:szCs w:val="20"/>
        </w:rPr>
      </w:pPr>
    </w:p>
    <w:p w14:paraId="6302E5BC" w14:textId="77777777" w:rsidR="002705D2" w:rsidRDefault="002705D2">
      <w:pPr>
        <w:spacing w:line="200" w:lineRule="exact"/>
        <w:rPr>
          <w:sz w:val="20"/>
          <w:szCs w:val="20"/>
        </w:rPr>
      </w:pPr>
    </w:p>
    <w:p w14:paraId="01344B25" w14:textId="77777777" w:rsidR="002705D2" w:rsidRDefault="002705D2">
      <w:pPr>
        <w:spacing w:line="200" w:lineRule="exact"/>
        <w:rPr>
          <w:sz w:val="20"/>
          <w:szCs w:val="20"/>
        </w:rPr>
      </w:pPr>
    </w:p>
    <w:p w14:paraId="4E3388DB" w14:textId="77777777" w:rsidR="002705D2" w:rsidRDefault="002705D2">
      <w:pPr>
        <w:spacing w:line="200" w:lineRule="exact"/>
        <w:rPr>
          <w:sz w:val="20"/>
          <w:szCs w:val="20"/>
        </w:rPr>
      </w:pPr>
    </w:p>
    <w:p w14:paraId="2A161F2A" w14:textId="77777777" w:rsidR="002705D2" w:rsidRDefault="002705D2">
      <w:pPr>
        <w:spacing w:line="200" w:lineRule="exact"/>
        <w:rPr>
          <w:sz w:val="20"/>
          <w:szCs w:val="20"/>
        </w:rPr>
      </w:pPr>
    </w:p>
    <w:p w14:paraId="2DB658E3" w14:textId="77777777" w:rsidR="002705D2" w:rsidRDefault="002705D2">
      <w:pPr>
        <w:spacing w:line="200" w:lineRule="exact"/>
        <w:rPr>
          <w:sz w:val="20"/>
          <w:szCs w:val="20"/>
        </w:rPr>
      </w:pPr>
    </w:p>
    <w:p w14:paraId="477CD302" w14:textId="77777777" w:rsidR="002705D2" w:rsidRDefault="002705D2">
      <w:pPr>
        <w:spacing w:line="200" w:lineRule="exact"/>
        <w:rPr>
          <w:sz w:val="20"/>
          <w:szCs w:val="20"/>
        </w:rPr>
      </w:pPr>
    </w:p>
    <w:p w14:paraId="1AB7C5B3" w14:textId="77777777" w:rsidR="002705D2" w:rsidRDefault="002705D2">
      <w:pPr>
        <w:spacing w:line="200" w:lineRule="exact"/>
        <w:rPr>
          <w:sz w:val="20"/>
          <w:szCs w:val="20"/>
        </w:rPr>
      </w:pPr>
    </w:p>
    <w:p w14:paraId="172832EE" w14:textId="77777777" w:rsidR="002705D2" w:rsidRDefault="002705D2">
      <w:pPr>
        <w:spacing w:line="200" w:lineRule="exact"/>
        <w:rPr>
          <w:sz w:val="20"/>
          <w:szCs w:val="20"/>
        </w:rPr>
      </w:pPr>
    </w:p>
    <w:p w14:paraId="7C369233" w14:textId="77777777" w:rsidR="002705D2" w:rsidRDefault="002705D2">
      <w:pPr>
        <w:spacing w:line="200" w:lineRule="exact"/>
        <w:rPr>
          <w:sz w:val="20"/>
          <w:szCs w:val="20"/>
        </w:rPr>
      </w:pPr>
    </w:p>
    <w:p w14:paraId="5493A224" w14:textId="77777777" w:rsidR="002705D2" w:rsidRDefault="002705D2">
      <w:pPr>
        <w:spacing w:line="200" w:lineRule="exact"/>
        <w:rPr>
          <w:sz w:val="20"/>
          <w:szCs w:val="20"/>
        </w:rPr>
      </w:pPr>
    </w:p>
    <w:p w14:paraId="3EC02368" w14:textId="77777777" w:rsidR="002705D2" w:rsidRDefault="002705D2">
      <w:pPr>
        <w:spacing w:line="200" w:lineRule="exact"/>
        <w:rPr>
          <w:sz w:val="20"/>
          <w:szCs w:val="20"/>
        </w:rPr>
      </w:pPr>
    </w:p>
    <w:p w14:paraId="6C1B2EEF" w14:textId="77777777" w:rsidR="002705D2" w:rsidRDefault="002705D2">
      <w:pPr>
        <w:spacing w:line="200" w:lineRule="exact"/>
        <w:rPr>
          <w:sz w:val="20"/>
          <w:szCs w:val="20"/>
        </w:rPr>
      </w:pPr>
    </w:p>
    <w:p w14:paraId="69E48513" w14:textId="77777777" w:rsidR="002705D2" w:rsidRDefault="002705D2">
      <w:pPr>
        <w:spacing w:line="200" w:lineRule="exact"/>
        <w:rPr>
          <w:sz w:val="20"/>
          <w:szCs w:val="20"/>
        </w:rPr>
      </w:pPr>
    </w:p>
    <w:p w14:paraId="7ED22CA6" w14:textId="77777777" w:rsidR="002705D2" w:rsidRDefault="002705D2">
      <w:pPr>
        <w:spacing w:line="200" w:lineRule="exact"/>
        <w:rPr>
          <w:sz w:val="20"/>
          <w:szCs w:val="20"/>
        </w:rPr>
      </w:pPr>
    </w:p>
    <w:p w14:paraId="6007DB15" w14:textId="77777777" w:rsidR="002705D2" w:rsidRDefault="002705D2">
      <w:pPr>
        <w:spacing w:line="203" w:lineRule="exact"/>
        <w:rPr>
          <w:sz w:val="20"/>
          <w:szCs w:val="20"/>
        </w:rPr>
      </w:pPr>
    </w:p>
    <w:p w14:paraId="286C9B5B" w14:textId="77777777" w:rsidR="002705D2" w:rsidRDefault="00D3734D">
      <w:pPr>
        <w:ind w:right="-5"/>
        <w:jc w:val="center"/>
        <w:rPr>
          <w:sz w:val="20"/>
          <w:szCs w:val="20"/>
        </w:rPr>
      </w:pPr>
      <w:r>
        <w:rPr>
          <w:rFonts w:ascii="Arial" w:eastAsia="Arial" w:hAnsi="Arial" w:cs="Arial"/>
          <w:sz w:val="13"/>
          <w:szCs w:val="13"/>
        </w:rPr>
        <w:t xml:space="preserve">Fig. 2. </w:t>
      </w:r>
      <w:r>
        <w:rPr>
          <w:rFonts w:eastAsia="Times New Roman"/>
          <w:sz w:val="13"/>
          <w:szCs w:val="13"/>
        </w:rPr>
        <w:t>The modeling structures of the ligand (A) and its Pd(II) complex C2 (B).</w:t>
      </w:r>
    </w:p>
    <w:p w14:paraId="6990CD05" w14:textId="77777777" w:rsidR="002705D2" w:rsidRDefault="002705D2">
      <w:pPr>
        <w:spacing w:line="20" w:lineRule="exact"/>
        <w:rPr>
          <w:sz w:val="20"/>
          <w:szCs w:val="20"/>
        </w:rPr>
      </w:pPr>
    </w:p>
    <w:p w14:paraId="73162649" w14:textId="77777777" w:rsidR="002705D2" w:rsidRDefault="002705D2">
      <w:pPr>
        <w:spacing w:line="200" w:lineRule="exact"/>
        <w:rPr>
          <w:sz w:val="20"/>
          <w:szCs w:val="20"/>
        </w:rPr>
      </w:pPr>
    </w:p>
    <w:p w14:paraId="33C7A6D2" w14:textId="77777777" w:rsidR="002705D2" w:rsidRDefault="002705D2">
      <w:pPr>
        <w:spacing w:line="259" w:lineRule="exact"/>
        <w:rPr>
          <w:sz w:val="20"/>
          <w:szCs w:val="20"/>
        </w:rPr>
      </w:pPr>
    </w:p>
    <w:p w14:paraId="0D579A23" w14:textId="77777777" w:rsidR="002705D2" w:rsidRDefault="002705D2">
      <w:pPr>
        <w:sectPr w:rsidR="002705D2">
          <w:type w:val="continuous"/>
          <w:pgSz w:w="11900" w:h="15874"/>
          <w:pgMar w:top="118" w:right="826" w:bottom="0" w:left="674" w:header="0" w:footer="0" w:gutter="0"/>
          <w:cols w:space="720" w:equalWidth="0">
            <w:col w:w="10406"/>
          </w:cols>
        </w:sectPr>
      </w:pPr>
    </w:p>
    <w:p w14:paraId="74C0EE01" w14:textId="77777777" w:rsidR="002705D2" w:rsidRDefault="002705D2">
      <w:pPr>
        <w:spacing w:line="336" w:lineRule="exact"/>
        <w:rPr>
          <w:sz w:val="20"/>
          <w:szCs w:val="20"/>
        </w:rPr>
      </w:pPr>
      <w:bookmarkStart w:id="3" w:name="page5"/>
      <w:bookmarkEnd w:id="3"/>
    </w:p>
    <w:p w14:paraId="28778C88" w14:textId="77777777" w:rsidR="002705D2" w:rsidRDefault="002705D2">
      <w:pPr>
        <w:spacing w:line="200" w:lineRule="exact"/>
        <w:rPr>
          <w:sz w:val="20"/>
          <w:szCs w:val="20"/>
        </w:rPr>
      </w:pPr>
    </w:p>
    <w:p w14:paraId="0D57141A" w14:textId="77777777" w:rsidR="002705D2" w:rsidRDefault="002705D2">
      <w:pPr>
        <w:sectPr w:rsidR="002705D2">
          <w:pgSz w:w="11900" w:h="15874"/>
          <w:pgMar w:top="118" w:right="646" w:bottom="0" w:left="860" w:header="0" w:footer="0" w:gutter="0"/>
          <w:cols w:space="720" w:equalWidth="0">
            <w:col w:w="10400"/>
          </w:cols>
        </w:sectPr>
      </w:pPr>
    </w:p>
    <w:p w14:paraId="60AAE2FD" w14:textId="77777777" w:rsidR="002705D2" w:rsidRDefault="002705D2">
      <w:pPr>
        <w:spacing w:line="21" w:lineRule="exact"/>
        <w:rPr>
          <w:sz w:val="20"/>
          <w:szCs w:val="20"/>
        </w:rPr>
      </w:pPr>
    </w:p>
    <w:p w14:paraId="16D2F0EF" w14:textId="77777777" w:rsidR="002705D2" w:rsidRDefault="00D3734D">
      <w:pPr>
        <w:rPr>
          <w:sz w:val="20"/>
          <w:szCs w:val="20"/>
        </w:rPr>
      </w:pPr>
      <w:r>
        <w:rPr>
          <w:rFonts w:eastAsia="Times New Roman"/>
          <w:sz w:val="16"/>
          <w:szCs w:val="16"/>
        </w:rPr>
        <w:t>3.2.1. Geometrical optimization</w:t>
      </w:r>
    </w:p>
    <w:p w14:paraId="3571BF51" w14:textId="77777777" w:rsidR="002705D2" w:rsidRDefault="002705D2">
      <w:pPr>
        <w:spacing w:line="24" w:lineRule="exact"/>
        <w:rPr>
          <w:sz w:val="20"/>
          <w:szCs w:val="20"/>
        </w:rPr>
      </w:pPr>
    </w:p>
    <w:p w14:paraId="67C54CA2" w14:textId="77777777" w:rsidR="002705D2" w:rsidRDefault="00D3734D">
      <w:pPr>
        <w:spacing w:line="272" w:lineRule="auto"/>
        <w:ind w:firstLine="239"/>
        <w:jc w:val="both"/>
        <w:rPr>
          <w:rFonts w:eastAsia="Times New Roman"/>
          <w:sz w:val="16"/>
          <w:szCs w:val="16"/>
        </w:rPr>
      </w:pPr>
      <w:r>
        <w:rPr>
          <w:rFonts w:eastAsia="Times New Roman"/>
          <w:sz w:val="16"/>
          <w:szCs w:val="16"/>
        </w:rPr>
        <w:t xml:space="preserve">The optimized geometries and atoms numbering of the ligand and its Pd(II) complex are shown in </w:t>
      </w:r>
      <w:hyperlink w:anchor="page3">
        <w:r>
          <w:rPr>
            <w:rFonts w:eastAsia="Times New Roman"/>
            <w:color w:val="003F70"/>
            <w:sz w:val="16"/>
            <w:szCs w:val="16"/>
          </w:rPr>
          <w:t>Fig. 2</w:t>
        </w:r>
      </w:hyperlink>
      <w:r>
        <w:rPr>
          <w:rFonts w:eastAsia="Times New Roman"/>
          <w:sz w:val="16"/>
          <w:szCs w:val="16"/>
        </w:rPr>
        <w:t>. The optimized lengths of bonds in addition to bond angles (Supplementary materials) are listed in TableS S3 &amp; S4.</w:t>
      </w:r>
    </w:p>
    <w:p w14:paraId="1719C443" w14:textId="77777777" w:rsidR="002705D2" w:rsidRDefault="002705D2">
      <w:pPr>
        <w:spacing w:line="3" w:lineRule="exact"/>
        <w:rPr>
          <w:sz w:val="20"/>
          <w:szCs w:val="20"/>
        </w:rPr>
      </w:pPr>
    </w:p>
    <w:p w14:paraId="528AF6E9" w14:textId="77777777" w:rsidR="002705D2" w:rsidRDefault="00D3734D">
      <w:pPr>
        <w:spacing w:line="266" w:lineRule="auto"/>
        <w:ind w:firstLine="239"/>
        <w:jc w:val="both"/>
        <w:rPr>
          <w:rFonts w:eastAsia="Times New Roman"/>
          <w:sz w:val="16"/>
          <w:szCs w:val="16"/>
        </w:rPr>
      </w:pPr>
      <w:r>
        <w:rPr>
          <w:rFonts w:eastAsia="Times New Roman"/>
          <w:sz w:val="16"/>
          <w:szCs w:val="16"/>
        </w:rPr>
        <w:t>The elongation of the bond lengths for the C</w:t>
      </w:r>
      <w:r>
        <w:rPr>
          <w:rFonts w:ascii="Arial" w:eastAsia="Arial" w:hAnsi="Arial" w:cs="Arial"/>
          <w:sz w:val="16"/>
          <w:szCs w:val="16"/>
        </w:rPr>
        <w:t>¼</w:t>
      </w:r>
      <w:r>
        <w:rPr>
          <w:rFonts w:eastAsia="Times New Roman"/>
          <w:sz w:val="16"/>
          <w:szCs w:val="16"/>
        </w:rPr>
        <w:t xml:space="preserve">O and C N of the pyridine moiety indicated that these bonds become weaker due to the formation of Pd O and Pd N bonds. M O bond length is shorter than M N bond length showing that the bond length obeyed the order M N </w:t>
      </w:r>
      <w:r>
        <w:rPr>
          <w:rFonts w:ascii="Arial" w:eastAsia="Arial" w:hAnsi="Arial" w:cs="Arial"/>
          <w:sz w:val="16"/>
          <w:szCs w:val="16"/>
        </w:rPr>
        <w:t>&gt;</w:t>
      </w:r>
      <w:r>
        <w:rPr>
          <w:rFonts w:eastAsia="Times New Roman"/>
          <w:sz w:val="16"/>
          <w:szCs w:val="16"/>
        </w:rPr>
        <w:t xml:space="preserve"> M O. The Pd-N</w:t>
      </w:r>
      <w:r>
        <w:rPr>
          <w:rFonts w:eastAsia="Times New Roman"/>
          <w:sz w:val="21"/>
          <w:szCs w:val="21"/>
          <w:vertAlign w:val="subscript"/>
        </w:rPr>
        <w:t>py</w:t>
      </w:r>
      <w:r>
        <w:rPr>
          <w:rFonts w:eastAsia="Times New Roman"/>
          <w:sz w:val="16"/>
          <w:szCs w:val="16"/>
        </w:rPr>
        <w:t xml:space="preserve"> bond length (1.9859, </w:t>
      </w:r>
      <w:r>
        <w:rPr>
          <w:rFonts w:eastAsia="Times New Roman"/>
          <w:sz w:val="16"/>
          <w:szCs w:val="16"/>
        </w:rPr>
        <w:t xml:space="preserve">1.9711) is in agreement with the reported values </w:t>
      </w:r>
      <w:hyperlink w:anchor="page3">
        <w:r>
          <w:rPr>
            <w:rFonts w:eastAsia="Times New Roman"/>
            <w:color w:val="003F70"/>
            <w:sz w:val="16"/>
            <w:szCs w:val="16"/>
          </w:rPr>
          <w:t>[65]</w:t>
        </w:r>
        <w:r>
          <w:rPr>
            <w:rFonts w:eastAsia="Times New Roman"/>
            <w:sz w:val="16"/>
            <w:szCs w:val="16"/>
          </w:rPr>
          <w:t xml:space="preserve"> </w:t>
        </w:r>
      </w:hyperlink>
      <w:r>
        <w:rPr>
          <w:rFonts w:eastAsia="Times New Roman"/>
          <w:sz w:val="16"/>
          <w:szCs w:val="16"/>
        </w:rPr>
        <w:t>observed for Pd(II) complexes. C8 C9, C9 C10, C28 C29 and C29 C30 bond lengths become shorter con</w:t>
      </w:r>
      <w:r>
        <w:rPr>
          <w:rFonts w:ascii="Arial" w:eastAsia="Arial" w:hAnsi="Arial" w:cs="Arial"/>
          <w:sz w:val="16"/>
          <w:szCs w:val="16"/>
        </w:rPr>
        <w:t>fi</w:t>
      </w:r>
      <w:r>
        <w:rPr>
          <w:rFonts w:eastAsia="Times New Roman"/>
          <w:sz w:val="16"/>
          <w:szCs w:val="16"/>
        </w:rPr>
        <w:t xml:space="preserve">rming the participation of O and N atoms in complex formation. The bond </w:t>
      </w:r>
      <w:r>
        <w:rPr>
          <w:rFonts w:eastAsia="Times New Roman"/>
          <w:sz w:val="16"/>
          <w:szCs w:val="16"/>
        </w:rPr>
        <w:t>length of CH</w:t>
      </w:r>
      <w:r>
        <w:rPr>
          <w:rFonts w:ascii="Arial" w:eastAsia="Arial" w:hAnsi="Arial" w:cs="Arial"/>
          <w:sz w:val="16"/>
          <w:szCs w:val="16"/>
        </w:rPr>
        <w:t>¼</w:t>
      </w:r>
      <w:r>
        <w:rPr>
          <w:rFonts w:eastAsia="Times New Roman"/>
          <w:sz w:val="16"/>
          <w:szCs w:val="16"/>
        </w:rPr>
        <w:t>CH (C7 C8, C27 C28) decreased in complex formation. The bond angles in complex lie in the range of square planar geometry. The C10 C9 O19 and C30 C29 O39 angles change from 117.95 to 121.36 and 120.26 , respectively, due to the formation of O1</w:t>
      </w:r>
      <w:r>
        <w:rPr>
          <w:rFonts w:eastAsia="Times New Roman"/>
          <w:sz w:val="16"/>
          <w:szCs w:val="16"/>
        </w:rPr>
        <w:t>9 Pd20 N15 and O39 Pd20 N35 ring.</w:t>
      </w:r>
    </w:p>
    <w:p w14:paraId="382F27CE" w14:textId="77777777" w:rsidR="002705D2" w:rsidRDefault="002705D2">
      <w:pPr>
        <w:spacing w:line="200" w:lineRule="exact"/>
        <w:rPr>
          <w:sz w:val="20"/>
          <w:szCs w:val="20"/>
        </w:rPr>
      </w:pPr>
    </w:p>
    <w:p w14:paraId="0416D78A" w14:textId="77777777" w:rsidR="002705D2" w:rsidRDefault="002705D2">
      <w:pPr>
        <w:spacing w:line="200" w:lineRule="exact"/>
        <w:rPr>
          <w:sz w:val="20"/>
          <w:szCs w:val="20"/>
        </w:rPr>
      </w:pPr>
    </w:p>
    <w:p w14:paraId="7B578A78" w14:textId="77777777" w:rsidR="002705D2" w:rsidRDefault="002705D2">
      <w:pPr>
        <w:spacing w:line="226" w:lineRule="exact"/>
        <w:rPr>
          <w:sz w:val="20"/>
          <w:szCs w:val="20"/>
        </w:rPr>
      </w:pPr>
    </w:p>
    <w:p w14:paraId="6868066B" w14:textId="77777777" w:rsidR="002705D2" w:rsidRDefault="00D3734D">
      <w:pPr>
        <w:rPr>
          <w:sz w:val="20"/>
          <w:szCs w:val="20"/>
        </w:rPr>
      </w:pPr>
      <w:r>
        <w:rPr>
          <w:rFonts w:eastAsia="Times New Roman"/>
          <w:sz w:val="16"/>
          <w:szCs w:val="16"/>
        </w:rPr>
        <w:t>3.2.2. Molecular parameters</w:t>
      </w:r>
    </w:p>
    <w:p w14:paraId="79CB1534" w14:textId="77777777" w:rsidR="002705D2" w:rsidRDefault="002705D2">
      <w:pPr>
        <w:spacing w:line="24" w:lineRule="exact"/>
        <w:rPr>
          <w:sz w:val="20"/>
          <w:szCs w:val="20"/>
        </w:rPr>
      </w:pPr>
    </w:p>
    <w:p w14:paraId="7EF96007" w14:textId="77777777" w:rsidR="002705D2" w:rsidRDefault="00D3734D">
      <w:pPr>
        <w:spacing w:line="241" w:lineRule="auto"/>
        <w:ind w:firstLine="239"/>
        <w:jc w:val="both"/>
        <w:rPr>
          <w:rFonts w:eastAsia="Times New Roman"/>
          <w:color w:val="000000"/>
          <w:sz w:val="16"/>
          <w:szCs w:val="16"/>
        </w:rPr>
      </w:pPr>
      <w:r>
        <w:rPr>
          <w:rFonts w:eastAsia="Times New Roman"/>
          <w:sz w:val="16"/>
          <w:szCs w:val="16"/>
        </w:rPr>
        <w:t>Quantum chemical parameters of compounds such as the energy of the highest occupied molecular orbital, E</w:t>
      </w:r>
      <w:r>
        <w:rPr>
          <w:rFonts w:eastAsia="Times New Roman"/>
          <w:sz w:val="21"/>
          <w:szCs w:val="21"/>
          <w:vertAlign w:val="subscript"/>
        </w:rPr>
        <w:t>HOMO</w:t>
      </w:r>
      <w:r>
        <w:rPr>
          <w:rFonts w:eastAsia="Times New Roman"/>
          <w:sz w:val="16"/>
          <w:szCs w:val="16"/>
        </w:rPr>
        <w:t>, energy of the lowest unoccupied molecular orbital, E</w:t>
      </w:r>
      <w:r>
        <w:rPr>
          <w:rFonts w:eastAsia="Times New Roman"/>
          <w:sz w:val="21"/>
          <w:szCs w:val="21"/>
          <w:vertAlign w:val="subscript"/>
        </w:rPr>
        <w:t>LUMO</w:t>
      </w:r>
      <w:r>
        <w:rPr>
          <w:rFonts w:eastAsia="Times New Roman"/>
          <w:sz w:val="16"/>
          <w:szCs w:val="16"/>
        </w:rPr>
        <w:t>, energy gap (</w:t>
      </w:r>
      <w:r>
        <w:rPr>
          <w:rFonts w:ascii="Arial" w:eastAsia="Arial" w:hAnsi="Arial" w:cs="Arial"/>
          <w:sz w:val="19"/>
          <w:szCs w:val="19"/>
        </w:rPr>
        <w:t>D</w:t>
      </w:r>
      <w:r>
        <w:rPr>
          <w:rFonts w:eastAsia="Times New Roman"/>
          <w:sz w:val="16"/>
          <w:szCs w:val="16"/>
        </w:rPr>
        <w:t xml:space="preserve"> E) elect</w:t>
      </w:r>
      <w:r>
        <w:rPr>
          <w:rFonts w:eastAsia="Times New Roman"/>
          <w:sz w:val="16"/>
          <w:szCs w:val="16"/>
        </w:rPr>
        <w:t>ronegativity (</w:t>
      </w:r>
      <w:r>
        <w:rPr>
          <w:rFonts w:ascii="Arial" w:eastAsia="Arial" w:hAnsi="Arial" w:cs="Arial"/>
          <w:sz w:val="19"/>
          <w:szCs w:val="19"/>
        </w:rPr>
        <w:t>x</w:t>
      </w:r>
      <w:r>
        <w:rPr>
          <w:rFonts w:eastAsia="Times New Roman"/>
          <w:sz w:val="16"/>
          <w:szCs w:val="16"/>
        </w:rPr>
        <w:t>), chemical potentials (P</w:t>
      </w:r>
      <w:r>
        <w:rPr>
          <w:rFonts w:eastAsia="Times New Roman"/>
          <w:sz w:val="21"/>
          <w:szCs w:val="21"/>
          <w:vertAlign w:val="subscript"/>
        </w:rPr>
        <w:t>i</w:t>
      </w:r>
      <w:r>
        <w:rPr>
          <w:rFonts w:eastAsia="Times New Roman"/>
          <w:sz w:val="16"/>
          <w:szCs w:val="16"/>
        </w:rPr>
        <w:t>), dipole moment (</w:t>
      </w:r>
      <w:r>
        <w:rPr>
          <w:rFonts w:ascii="Arial" w:eastAsia="Arial" w:hAnsi="Arial" w:cs="Arial"/>
          <w:sz w:val="19"/>
          <w:szCs w:val="19"/>
        </w:rPr>
        <w:t>m</w:t>
      </w:r>
      <w:r>
        <w:rPr>
          <w:rFonts w:eastAsia="Times New Roman"/>
          <w:sz w:val="16"/>
          <w:szCs w:val="16"/>
        </w:rPr>
        <w:t>), hardness (</w:t>
      </w:r>
      <w:r>
        <w:rPr>
          <w:rFonts w:ascii="Arial" w:eastAsia="Arial" w:hAnsi="Arial" w:cs="Arial"/>
          <w:sz w:val="19"/>
          <w:szCs w:val="19"/>
        </w:rPr>
        <w:t>h</w:t>
      </w:r>
      <w:r>
        <w:rPr>
          <w:rFonts w:eastAsia="Times New Roman"/>
          <w:sz w:val="16"/>
          <w:szCs w:val="16"/>
        </w:rPr>
        <w:t>), softness (</w:t>
      </w:r>
      <w:r>
        <w:rPr>
          <w:rFonts w:ascii="Arial" w:eastAsia="Arial" w:hAnsi="Arial" w:cs="Arial"/>
          <w:sz w:val="19"/>
          <w:szCs w:val="19"/>
        </w:rPr>
        <w:t>s</w:t>
      </w:r>
      <w:r>
        <w:rPr>
          <w:rFonts w:eastAsia="Times New Roman"/>
          <w:sz w:val="16"/>
          <w:szCs w:val="16"/>
        </w:rPr>
        <w:t>), additional electronic charge (</w:t>
      </w:r>
      <w:r>
        <w:rPr>
          <w:rFonts w:ascii="Arial" w:eastAsia="Arial" w:hAnsi="Arial" w:cs="Arial"/>
          <w:sz w:val="19"/>
          <w:szCs w:val="19"/>
        </w:rPr>
        <w:t>D</w:t>
      </w:r>
      <w:r>
        <w:rPr>
          <w:rFonts w:eastAsia="Times New Roman"/>
          <w:sz w:val="16"/>
          <w:szCs w:val="16"/>
        </w:rPr>
        <w:t>N</w:t>
      </w:r>
      <w:r>
        <w:rPr>
          <w:rFonts w:eastAsia="Times New Roman"/>
          <w:sz w:val="21"/>
          <w:szCs w:val="21"/>
          <w:vertAlign w:val="subscript"/>
        </w:rPr>
        <w:t>max</w:t>
      </w:r>
      <w:r>
        <w:rPr>
          <w:rFonts w:eastAsia="Times New Roman"/>
          <w:sz w:val="16"/>
          <w:szCs w:val="16"/>
        </w:rPr>
        <w:t xml:space="preserve">) have been calculated according to the equations in the literature </w:t>
      </w:r>
      <w:hyperlink w:anchor="page3">
        <w:r>
          <w:rPr>
            <w:rFonts w:eastAsia="Times New Roman"/>
            <w:color w:val="003F70"/>
            <w:sz w:val="16"/>
            <w:szCs w:val="16"/>
          </w:rPr>
          <w:t>[66</w:t>
        </w:r>
        <w:r>
          <w:rPr>
            <w:rFonts w:ascii="Arial" w:eastAsia="Arial" w:hAnsi="Arial" w:cs="Arial"/>
            <w:color w:val="003F70"/>
            <w:sz w:val="16"/>
            <w:szCs w:val="16"/>
          </w:rPr>
          <w:t>–</w:t>
        </w:r>
        <w:r>
          <w:rPr>
            <w:rFonts w:eastAsia="Times New Roman"/>
            <w:color w:val="003F70"/>
            <w:sz w:val="16"/>
            <w:szCs w:val="16"/>
          </w:rPr>
          <w:t>68]</w:t>
        </w:r>
      </w:hyperlink>
      <w:r>
        <w:rPr>
          <w:rFonts w:eastAsia="Times New Roman"/>
          <w:color w:val="000000"/>
          <w:sz w:val="16"/>
          <w:szCs w:val="16"/>
        </w:rPr>
        <w:t>.</w:t>
      </w:r>
      <w:r>
        <w:rPr>
          <w:rFonts w:eastAsia="Times New Roman"/>
          <w:color w:val="003F70"/>
          <w:sz w:val="16"/>
          <w:szCs w:val="16"/>
        </w:rPr>
        <w:t xml:space="preserve"> </w:t>
      </w:r>
      <w:r>
        <w:rPr>
          <w:rFonts w:eastAsia="Times New Roman"/>
          <w:color w:val="000000"/>
          <w:sz w:val="16"/>
          <w:szCs w:val="16"/>
        </w:rPr>
        <w:t>The data are listed in</w:t>
      </w:r>
      <w:r>
        <w:rPr>
          <w:rFonts w:eastAsia="Times New Roman"/>
          <w:color w:val="003F70"/>
          <w:sz w:val="16"/>
          <w:szCs w:val="16"/>
        </w:rPr>
        <w:t xml:space="preserve"> </w:t>
      </w:r>
      <w:hyperlink w:anchor="page3">
        <w:r>
          <w:rPr>
            <w:rFonts w:eastAsia="Times New Roman"/>
            <w:color w:val="003F70"/>
            <w:sz w:val="16"/>
            <w:szCs w:val="16"/>
          </w:rPr>
          <w:t>Table 2</w:t>
        </w:r>
      </w:hyperlink>
      <w:r>
        <w:rPr>
          <w:rFonts w:eastAsia="Times New Roman"/>
          <w:color w:val="000000"/>
          <w:sz w:val="16"/>
          <w:szCs w:val="16"/>
        </w:rPr>
        <w:t>.</w:t>
      </w:r>
      <w:r>
        <w:rPr>
          <w:rFonts w:eastAsia="Times New Roman"/>
          <w:color w:val="003F70"/>
          <w:sz w:val="16"/>
          <w:szCs w:val="16"/>
        </w:rPr>
        <w:t xml:space="preserve"> </w:t>
      </w:r>
      <w:hyperlink w:anchor="page3">
        <w:r>
          <w:rPr>
            <w:rFonts w:eastAsia="Times New Roman"/>
            <w:color w:val="003F70"/>
            <w:sz w:val="16"/>
            <w:szCs w:val="16"/>
          </w:rPr>
          <w:t xml:space="preserve">Fig. 3 </w:t>
        </w:r>
      </w:hyperlink>
      <w:r>
        <w:rPr>
          <w:rFonts w:eastAsia="Times New Roman"/>
          <w:color w:val="000000"/>
          <w:sz w:val="16"/>
          <w:szCs w:val="16"/>
        </w:rPr>
        <w:t>shows</w:t>
      </w:r>
      <w:r>
        <w:rPr>
          <w:rFonts w:eastAsia="Times New Roman"/>
          <w:color w:val="003F70"/>
          <w:sz w:val="16"/>
          <w:szCs w:val="16"/>
        </w:rPr>
        <w:t xml:space="preserve"> </w:t>
      </w:r>
      <w:r>
        <w:rPr>
          <w:rFonts w:eastAsia="Times New Roman"/>
          <w:color w:val="000000"/>
          <w:sz w:val="16"/>
          <w:szCs w:val="16"/>
        </w:rPr>
        <w:t>the HOMO and</w:t>
      </w:r>
      <w:r>
        <w:rPr>
          <w:rFonts w:eastAsia="Times New Roman"/>
          <w:color w:val="003F70"/>
          <w:sz w:val="16"/>
          <w:szCs w:val="16"/>
        </w:rPr>
        <w:t xml:space="preserve"> </w:t>
      </w:r>
      <w:r>
        <w:rPr>
          <w:rFonts w:eastAsia="Times New Roman"/>
          <w:color w:val="000000"/>
          <w:sz w:val="16"/>
          <w:szCs w:val="16"/>
        </w:rPr>
        <w:t xml:space="preserve">LUMO molecular orbitals of the ligand and its Pd(II) complex. The energy components are listed in </w:t>
      </w:r>
      <w:hyperlink w:anchor="page3">
        <w:r>
          <w:rPr>
            <w:rFonts w:eastAsia="Times New Roman"/>
            <w:color w:val="003F70"/>
            <w:sz w:val="16"/>
            <w:szCs w:val="16"/>
          </w:rPr>
          <w:t>Table 3</w:t>
        </w:r>
      </w:hyperlink>
      <w:r>
        <w:rPr>
          <w:rFonts w:eastAsia="Times New Roman"/>
          <w:color w:val="000000"/>
          <w:sz w:val="16"/>
          <w:szCs w:val="16"/>
        </w:rPr>
        <w:t xml:space="preserve">. The energies of the HOMO and LUMO are negative which indicate that the compounds under investigation are stable </w:t>
      </w:r>
      <w:hyperlink w:anchor="page3">
        <w:r>
          <w:rPr>
            <w:rFonts w:eastAsia="Times New Roman"/>
            <w:color w:val="003F70"/>
            <w:sz w:val="16"/>
            <w:szCs w:val="16"/>
          </w:rPr>
          <w:t>[69]</w:t>
        </w:r>
      </w:hyperlink>
      <w:r>
        <w:rPr>
          <w:rFonts w:eastAsia="Times New Roman"/>
          <w:color w:val="000000"/>
          <w:sz w:val="16"/>
          <w:szCs w:val="16"/>
        </w:rPr>
        <w:t>. The calculated energy of E</w:t>
      </w:r>
      <w:r>
        <w:rPr>
          <w:rFonts w:eastAsia="Times New Roman"/>
          <w:color w:val="000000"/>
          <w:sz w:val="21"/>
          <w:szCs w:val="21"/>
          <w:vertAlign w:val="subscript"/>
        </w:rPr>
        <w:t>LUMO</w:t>
      </w:r>
      <w:r>
        <w:rPr>
          <w:rFonts w:eastAsia="Times New Roman"/>
          <w:color w:val="000000"/>
          <w:sz w:val="16"/>
          <w:szCs w:val="16"/>
        </w:rPr>
        <w:t xml:space="preserve"> level shows that ligand ( 3.334) has lower energy of E</w:t>
      </w:r>
      <w:r>
        <w:rPr>
          <w:rFonts w:eastAsia="Times New Roman"/>
          <w:color w:val="000000"/>
          <w:sz w:val="21"/>
          <w:szCs w:val="21"/>
          <w:vertAlign w:val="subscript"/>
        </w:rPr>
        <w:t>LUMO</w:t>
      </w:r>
      <w:r>
        <w:rPr>
          <w:rFonts w:eastAsia="Times New Roman"/>
          <w:color w:val="000000"/>
          <w:sz w:val="16"/>
          <w:szCs w:val="16"/>
        </w:rPr>
        <w:t xml:space="preserve"> than the complex ( 1.105). The calculated HOMO-LUMO energy gap or energy separation (</w:t>
      </w:r>
      <w:r>
        <w:rPr>
          <w:rFonts w:ascii="Arial" w:eastAsia="Arial" w:hAnsi="Arial" w:cs="Arial"/>
          <w:color w:val="000000"/>
          <w:sz w:val="19"/>
          <w:szCs w:val="19"/>
        </w:rPr>
        <w:t>D</w:t>
      </w:r>
      <w:r>
        <w:rPr>
          <w:rFonts w:eastAsia="Times New Roman"/>
          <w:color w:val="000000"/>
          <w:sz w:val="16"/>
          <w:szCs w:val="16"/>
        </w:rPr>
        <w:t>E) of the ligand (5.666) is lower than that of the comp</w:t>
      </w:r>
      <w:r>
        <w:rPr>
          <w:rFonts w:eastAsia="Times New Roman"/>
          <w:color w:val="000000"/>
          <w:sz w:val="16"/>
          <w:szCs w:val="16"/>
        </w:rPr>
        <w:t>lex.(6.186). The calculated HOMO-LUMO energy gap or energy separation (</w:t>
      </w:r>
      <w:r>
        <w:rPr>
          <w:rFonts w:ascii="Arial" w:eastAsia="Arial" w:hAnsi="Arial" w:cs="Arial"/>
          <w:color w:val="000000"/>
          <w:sz w:val="19"/>
          <w:szCs w:val="19"/>
        </w:rPr>
        <w:t>D</w:t>
      </w:r>
      <w:r>
        <w:rPr>
          <w:rFonts w:eastAsia="Times New Roman"/>
          <w:color w:val="000000"/>
          <w:sz w:val="16"/>
          <w:szCs w:val="16"/>
        </w:rPr>
        <w:t>E) is related to polarizability, softness and charge migration during the enzyme-drug interaction. As the value of (</w:t>
      </w:r>
      <w:r>
        <w:rPr>
          <w:rFonts w:ascii="Arial" w:eastAsia="Arial" w:hAnsi="Arial" w:cs="Arial"/>
          <w:color w:val="000000"/>
          <w:sz w:val="19"/>
          <w:szCs w:val="19"/>
        </w:rPr>
        <w:t>D</w:t>
      </w:r>
      <w:r>
        <w:rPr>
          <w:rFonts w:eastAsia="Times New Roman"/>
          <w:color w:val="000000"/>
          <w:sz w:val="16"/>
          <w:szCs w:val="16"/>
        </w:rPr>
        <w:t xml:space="preserve">E) decrease (Pd 6.186 </w:t>
      </w:r>
      <w:r>
        <w:rPr>
          <w:rFonts w:ascii="Arial" w:eastAsia="Arial" w:hAnsi="Arial" w:cs="Arial"/>
          <w:color w:val="000000"/>
          <w:sz w:val="16"/>
          <w:szCs w:val="16"/>
        </w:rPr>
        <w:t>!</w:t>
      </w:r>
      <w:r>
        <w:rPr>
          <w:rFonts w:eastAsia="Times New Roman"/>
          <w:color w:val="000000"/>
          <w:sz w:val="16"/>
          <w:szCs w:val="16"/>
        </w:rPr>
        <w:t xml:space="preserve"> Lig. 5.666), softness (Pd 0.3223 </w:t>
      </w:r>
      <w:r>
        <w:rPr>
          <w:rFonts w:ascii="Arial" w:eastAsia="Arial" w:hAnsi="Arial" w:cs="Arial"/>
          <w:color w:val="000000"/>
          <w:sz w:val="16"/>
          <w:szCs w:val="16"/>
        </w:rPr>
        <w:t>!</w:t>
      </w:r>
      <w:r>
        <w:rPr>
          <w:rFonts w:eastAsia="Times New Roman"/>
          <w:color w:val="000000"/>
          <w:sz w:val="16"/>
          <w:szCs w:val="16"/>
        </w:rPr>
        <w:t xml:space="preserve"> Lig. 0.3</w:t>
      </w:r>
      <w:r>
        <w:rPr>
          <w:rFonts w:eastAsia="Times New Roman"/>
          <w:color w:val="000000"/>
          <w:sz w:val="16"/>
          <w:szCs w:val="16"/>
        </w:rPr>
        <w:t xml:space="preserve">5), anticancer (IC50, Pd 3.98 </w:t>
      </w:r>
      <w:r>
        <w:rPr>
          <w:rFonts w:ascii="Arial" w:eastAsia="Arial" w:hAnsi="Arial" w:cs="Arial"/>
          <w:color w:val="000000"/>
          <w:sz w:val="16"/>
          <w:szCs w:val="16"/>
        </w:rPr>
        <w:t>!</w:t>
      </w:r>
      <w:r>
        <w:rPr>
          <w:rFonts w:eastAsia="Times New Roman"/>
          <w:color w:val="000000"/>
          <w:sz w:val="16"/>
          <w:szCs w:val="16"/>
        </w:rPr>
        <w:t xml:space="preserve"> Lig. 6.53), and antibacterial activity (Pd 15 </w:t>
      </w:r>
      <w:r>
        <w:rPr>
          <w:rFonts w:ascii="Arial" w:eastAsia="Arial" w:hAnsi="Arial" w:cs="Arial"/>
          <w:color w:val="000000"/>
          <w:sz w:val="16"/>
          <w:szCs w:val="16"/>
        </w:rPr>
        <w:t>!</w:t>
      </w:r>
      <w:r>
        <w:rPr>
          <w:rFonts w:eastAsia="Times New Roman"/>
          <w:color w:val="000000"/>
          <w:sz w:val="16"/>
          <w:szCs w:val="16"/>
        </w:rPr>
        <w:t xml:space="preserve"> Lig. 11), of the compound increased.</w:t>
      </w:r>
    </w:p>
    <w:p w14:paraId="3FE5DB5D" w14:textId="77777777" w:rsidR="002705D2" w:rsidRDefault="002705D2">
      <w:pPr>
        <w:spacing w:line="200" w:lineRule="exact"/>
        <w:rPr>
          <w:rFonts w:eastAsia="Times New Roman"/>
          <w:color w:val="003F70"/>
          <w:sz w:val="16"/>
          <w:szCs w:val="16"/>
        </w:rPr>
      </w:pPr>
    </w:p>
    <w:p w14:paraId="701D4B22" w14:textId="77777777" w:rsidR="002705D2" w:rsidRDefault="002705D2">
      <w:pPr>
        <w:spacing w:line="215" w:lineRule="exact"/>
        <w:rPr>
          <w:rFonts w:eastAsia="Times New Roman"/>
          <w:color w:val="003F70"/>
          <w:sz w:val="16"/>
          <w:szCs w:val="16"/>
        </w:rPr>
      </w:pPr>
    </w:p>
    <w:p w14:paraId="2ED85B14" w14:textId="77777777" w:rsidR="002705D2" w:rsidRDefault="00D3734D">
      <w:pPr>
        <w:tabs>
          <w:tab w:val="left" w:pos="3680"/>
        </w:tabs>
        <w:ind w:left="220"/>
        <w:rPr>
          <w:sz w:val="20"/>
          <w:szCs w:val="20"/>
        </w:rPr>
      </w:pPr>
      <w:r>
        <w:rPr>
          <w:rFonts w:eastAsia="Times New Roman"/>
          <w:sz w:val="16"/>
          <w:szCs w:val="16"/>
        </w:rPr>
        <w:t>The binding energy of complex (  7.748</w:t>
      </w:r>
      <w:r>
        <w:rPr>
          <w:rFonts w:eastAsia="Times New Roman"/>
          <w:sz w:val="16"/>
          <w:szCs w:val="16"/>
        </w:rPr>
        <w:tab/>
        <w:t>103 k cal/ mol) is</w:t>
      </w:r>
    </w:p>
    <w:p w14:paraId="3D2ACE54" w14:textId="77777777" w:rsidR="002705D2" w:rsidRDefault="002705D2">
      <w:pPr>
        <w:spacing w:line="14" w:lineRule="exact"/>
        <w:rPr>
          <w:rFonts w:eastAsia="Times New Roman"/>
          <w:color w:val="003F70"/>
          <w:sz w:val="16"/>
          <w:szCs w:val="16"/>
        </w:rPr>
      </w:pPr>
    </w:p>
    <w:p w14:paraId="2E3A51F8" w14:textId="77777777" w:rsidR="002705D2" w:rsidRDefault="00D3734D">
      <w:pPr>
        <w:spacing w:line="268" w:lineRule="auto"/>
        <w:jc w:val="both"/>
        <w:rPr>
          <w:sz w:val="20"/>
          <w:szCs w:val="20"/>
        </w:rPr>
      </w:pPr>
      <w:r>
        <w:rPr>
          <w:rFonts w:eastAsia="Times New Roman"/>
          <w:sz w:val="16"/>
          <w:szCs w:val="16"/>
        </w:rPr>
        <w:t>higher than that of the ligand ( 3.684 10 k cal/mol) indicating the higher sta</w:t>
      </w:r>
      <w:r>
        <w:rPr>
          <w:rFonts w:eastAsia="Times New Roman"/>
          <w:sz w:val="16"/>
          <w:szCs w:val="16"/>
        </w:rPr>
        <w:t>bility of the formed metal complex. The negative binding energy indicated that the complexation process is energetically favorable. The negative value of enthalpy change (</w:t>
      </w:r>
      <w:r>
        <w:rPr>
          <w:rFonts w:ascii="Arial" w:eastAsia="Arial" w:hAnsi="Arial" w:cs="Arial"/>
          <w:sz w:val="19"/>
          <w:szCs w:val="19"/>
        </w:rPr>
        <w:t>D</w:t>
      </w:r>
      <w:r>
        <w:rPr>
          <w:rFonts w:eastAsia="Times New Roman"/>
          <w:sz w:val="16"/>
          <w:szCs w:val="16"/>
        </w:rPr>
        <w:t xml:space="preserve">H) indicated that the interaction between the ligand and Pd(II) ion is </w:t>
      </w:r>
      <w:r>
        <w:rPr>
          <w:rFonts w:eastAsia="Times New Roman"/>
          <w:sz w:val="16"/>
          <w:szCs w:val="16"/>
        </w:rPr>
        <w:t>exothermic. The dipole moment is important physical quantity which re</w:t>
      </w:r>
      <w:r>
        <w:rPr>
          <w:rFonts w:ascii="Arial" w:eastAsia="Arial" w:hAnsi="Arial" w:cs="Arial"/>
          <w:sz w:val="16"/>
          <w:szCs w:val="16"/>
        </w:rPr>
        <w:t>fl</w:t>
      </w:r>
      <w:r>
        <w:rPr>
          <w:rFonts w:eastAsia="Times New Roman"/>
          <w:sz w:val="16"/>
          <w:szCs w:val="16"/>
        </w:rPr>
        <w:t>ects the ability of interaction of the molecules with the surrounding environment. The dipole moment of complex (5.788) is higher than that of the ligand (3.421). Thus, Pd(II) complex i</w:t>
      </w:r>
      <w:r>
        <w:rPr>
          <w:rFonts w:eastAsia="Times New Roman"/>
          <w:sz w:val="16"/>
          <w:szCs w:val="16"/>
        </w:rPr>
        <w:t>s the promising structure for antitumor agent. The positive electrophilicity index value indicates the molecule capable of accepting electrons from the environment.</w:t>
      </w:r>
    </w:p>
    <w:p w14:paraId="0E676EB0" w14:textId="77777777" w:rsidR="002705D2" w:rsidRDefault="00D3734D">
      <w:pPr>
        <w:spacing w:line="20" w:lineRule="exact"/>
        <w:rPr>
          <w:rFonts w:eastAsia="Times New Roman"/>
          <w:color w:val="003F70"/>
          <w:sz w:val="16"/>
          <w:szCs w:val="16"/>
        </w:rPr>
      </w:pPr>
      <w:r>
        <w:rPr>
          <w:rFonts w:eastAsia="Times New Roman"/>
          <w:color w:val="003F70"/>
          <w:sz w:val="16"/>
          <w:szCs w:val="16"/>
        </w:rPr>
        <w:br w:type="column"/>
      </w:r>
    </w:p>
    <w:p w14:paraId="310E1661" w14:textId="77777777" w:rsidR="002705D2" w:rsidRDefault="002705D2">
      <w:pPr>
        <w:spacing w:line="1" w:lineRule="exact"/>
        <w:rPr>
          <w:rFonts w:eastAsia="Times New Roman"/>
          <w:color w:val="003F70"/>
          <w:sz w:val="16"/>
          <w:szCs w:val="16"/>
        </w:rPr>
      </w:pPr>
    </w:p>
    <w:p w14:paraId="047D42CF" w14:textId="77777777" w:rsidR="002705D2" w:rsidRDefault="00D3734D">
      <w:pPr>
        <w:rPr>
          <w:sz w:val="20"/>
          <w:szCs w:val="20"/>
        </w:rPr>
      </w:pPr>
      <w:r>
        <w:rPr>
          <w:rFonts w:eastAsia="Times New Roman"/>
          <w:sz w:val="16"/>
          <w:szCs w:val="16"/>
        </w:rPr>
        <w:t>3.3. Docking analysis</w:t>
      </w:r>
    </w:p>
    <w:p w14:paraId="5478C22F" w14:textId="77777777" w:rsidR="002705D2" w:rsidRDefault="002705D2">
      <w:pPr>
        <w:spacing w:line="232" w:lineRule="exact"/>
        <w:rPr>
          <w:rFonts w:eastAsia="Times New Roman"/>
          <w:color w:val="003F70"/>
          <w:sz w:val="16"/>
          <w:szCs w:val="16"/>
        </w:rPr>
      </w:pPr>
    </w:p>
    <w:p w14:paraId="37BE6DC0" w14:textId="77777777" w:rsidR="002705D2" w:rsidRDefault="00D3734D">
      <w:pPr>
        <w:spacing w:line="274" w:lineRule="auto"/>
        <w:jc w:val="right"/>
        <w:rPr>
          <w:rFonts w:eastAsia="Times New Roman"/>
          <w:sz w:val="16"/>
          <w:szCs w:val="16"/>
        </w:rPr>
      </w:pPr>
      <w:r>
        <w:rPr>
          <w:rFonts w:eastAsia="Times New Roman"/>
          <w:sz w:val="16"/>
          <w:szCs w:val="16"/>
        </w:rPr>
        <w:t>The free energy of binding, inhibition constant (Ki), total estim</w:t>
      </w:r>
      <w:r>
        <w:rPr>
          <w:rFonts w:eastAsia="Times New Roman"/>
          <w:sz w:val="16"/>
          <w:szCs w:val="16"/>
        </w:rPr>
        <w:t xml:space="preserve">ated energy of vdW + Hbond + desolv(EVHD), electrostatic energy, total intermolecular energy, frequency of binding, and interact surface area parameters were evaluated to estimate the favorable binding of the ligand to the protein. </w:t>
      </w:r>
      <w:hyperlink w:anchor="page3">
        <w:r>
          <w:rPr>
            <w:rFonts w:eastAsia="Times New Roman"/>
            <w:color w:val="003F70"/>
            <w:sz w:val="16"/>
            <w:szCs w:val="16"/>
          </w:rPr>
          <w:t>Table 4</w:t>
        </w:r>
        <w:r>
          <w:rPr>
            <w:rFonts w:eastAsia="Times New Roman"/>
            <w:sz w:val="16"/>
            <w:szCs w:val="16"/>
          </w:rPr>
          <w:t xml:space="preserve"> </w:t>
        </w:r>
      </w:hyperlink>
      <w:r>
        <w:rPr>
          <w:rFonts w:eastAsia="Times New Roman"/>
          <w:sz w:val="16"/>
          <w:szCs w:val="16"/>
        </w:rPr>
        <w:t>shows the complete  pro</w:t>
      </w:r>
      <w:r>
        <w:rPr>
          <w:rFonts w:ascii="Arial" w:eastAsia="Arial" w:hAnsi="Arial" w:cs="Arial"/>
          <w:sz w:val="16"/>
          <w:szCs w:val="16"/>
        </w:rPr>
        <w:t>fi</w:t>
      </w:r>
      <w:r>
        <w:rPr>
          <w:rFonts w:eastAsia="Times New Roman"/>
          <w:sz w:val="16"/>
          <w:szCs w:val="16"/>
        </w:rPr>
        <w:t xml:space="preserve">le  of  these  parameters  of  the  ligand  for  its interaction with receptor of Escherichia coli (3t88), Staphylococcus aureus adhesion protein (4m01), Aspergillus </w:t>
      </w:r>
      <w:r>
        <w:rPr>
          <w:rFonts w:ascii="Arial" w:eastAsia="Arial" w:hAnsi="Arial" w:cs="Arial"/>
          <w:sz w:val="16"/>
          <w:szCs w:val="16"/>
        </w:rPr>
        <w:t>fl</w:t>
      </w:r>
      <w:r>
        <w:rPr>
          <w:rFonts w:eastAsia="Times New Roman"/>
          <w:sz w:val="16"/>
          <w:szCs w:val="16"/>
        </w:rPr>
        <w:t xml:space="preserve">avus FAD glucose dehydrogenase (4ynt) and secreted </w:t>
      </w:r>
      <w:r>
        <w:rPr>
          <w:rFonts w:eastAsia="Times New Roman"/>
          <w:sz w:val="16"/>
          <w:szCs w:val="16"/>
        </w:rPr>
        <w:t xml:space="preserve">aspartic protease from Candida albicans (1zap). One of the most favorable bindings of the ligand was its binding with 3t88 protein with estimated free energy of binding-4.07 kcal/mol, and total intermolecular energy was of 5.27 kcal/mol. The ligand showed </w:t>
      </w:r>
      <w:r>
        <w:rPr>
          <w:rFonts w:eastAsia="Times New Roman"/>
          <w:sz w:val="16"/>
          <w:szCs w:val="16"/>
        </w:rPr>
        <w:t>the inhibition constant (ki) of</w:t>
      </w:r>
    </w:p>
    <w:p w14:paraId="1F852F13" w14:textId="77777777" w:rsidR="002705D2" w:rsidRDefault="002705D2">
      <w:pPr>
        <w:spacing w:line="198" w:lineRule="exact"/>
        <w:rPr>
          <w:rFonts w:eastAsia="Times New Roman"/>
          <w:color w:val="003F70"/>
          <w:sz w:val="16"/>
          <w:szCs w:val="16"/>
        </w:rPr>
      </w:pPr>
    </w:p>
    <w:p w14:paraId="536BBAF3" w14:textId="77777777" w:rsidR="002705D2" w:rsidRDefault="00D3734D">
      <w:pPr>
        <w:spacing w:line="269" w:lineRule="auto"/>
        <w:jc w:val="both"/>
        <w:rPr>
          <w:rFonts w:eastAsia="Times New Roman"/>
          <w:sz w:val="16"/>
          <w:szCs w:val="16"/>
        </w:rPr>
      </w:pPr>
      <w:r>
        <w:rPr>
          <w:rFonts w:eastAsia="Times New Roman"/>
          <w:sz w:val="16"/>
          <w:szCs w:val="16"/>
        </w:rPr>
        <w:t xml:space="preserve">1.04 mM. </w:t>
      </w:r>
      <w:hyperlink w:anchor="page3">
        <w:r>
          <w:rPr>
            <w:rFonts w:eastAsia="Times New Roman"/>
            <w:color w:val="003F70"/>
            <w:sz w:val="16"/>
            <w:szCs w:val="16"/>
          </w:rPr>
          <w:t>Fig. 4</w:t>
        </w:r>
        <w:r>
          <w:rPr>
            <w:rFonts w:eastAsia="Times New Roman"/>
            <w:sz w:val="16"/>
            <w:szCs w:val="16"/>
          </w:rPr>
          <w:t xml:space="preserve"> </w:t>
        </w:r>
      </w:hyperlink>
      <w:r>
        <w:rPr>
          <w:rFonts w:eastAsia="Times New Roman"/>
          <w:sz w:val="16"/>
          <w:szCs w:val="16"/>
        </w:rPr>
        <w:t>shows the binding of the ligand to the protein 3t88. A 2D plot was generated where ligand bond, non-ligand bond, and hydrogen bonds along with their length were mentioned (</w:t>
      </w:r>
      <w:hyperlink w:anchor="page3">
        <w:r>
          <w:rPr>
            <w:rFonts w:eastAsia="Times New Roman"/>
            <w:color w:val="003F70"/>
            <w:sz w:val="16"/>
            <w:szCs w:val="16"/>
          </w:rPr>
          <w:t>Fig. 6</w:t>
        </w:r>
      </w:hyperlink>
      <w:r>
        <w:rPr>
          <w:rFonts w:eastAsia="Times New Roman"/>
          <w:sz w:val="16"/>
          <w:szCs w:val="16"/>
        </w:rPr>
        <w:t xml:space="preserve">). A HB plot </w:t>
      </w:r>
      <w:hyperlink w:anchor="page3">
        <w:r>
          <w:rPr>
            <w:rFonts w:eastAsia="Times New Roman"/>
            <w:color w:val="003F70"/>
            <w:sz w:val="16"/>
            <w:szCs w:val="16"/>
          </w:rPr>
          <w:t>[70,71]</w:t>
        </w:r>
      </w:hyperlink>
      <w:r>
        <w:rPr>
          <w:rFonts w:eastAsia="Times New Roman"/>
          <w:sz w:val="16"/>
          <w:szCs w:val="16"/>
        </w:rPr>
        <w:t>. was generated to mention interactions with different amino acids of the protein (</w:t>
      </w:r>
      <w:hyperlink w:anchor="page3">
        <w:r>
          <w:rPr>
            <w:rFonts w:eastAsia="Times New Roman"/>
            <w:color w:val="003F70"/>
            <w:sz w:val="16"/>
            <w:szCs w:val="16"/>
          </w:rPr>
          <w:t>Fig. 5</w:t>
        </w:r>
      </w:hyperlink>
      <w:r>
        <w:rPr>
          <w:rFonts w:eastAsia="Times New Roman"/>
          <w:sz w:val="16"/>
          <w:szCs w:val="16"/>
        </w:rPr>
        <w:t>). In the studies by Swiss Dock, FullFitness and Gibbs free</w:t>
      </w:r>
      <w:r>
        <w:rPr>
          <w:rFonts w:eastAsia="Times New Roman"/>
          <w:sz w:val="16"/>
          <w:szCs w:val="16"/>
        </w:rPr>
        <w:t xml:space="preserve"> energy (</w:t>
      </w:r>
      <w:r>
        <w:rPr>
          <w:rFonts w:ascii="Arial" w:eastAsia="Arial" w:hAnsi="Arial" w:cs="Arial"/>
          <w:sz w:val="19"/>
          <w:szCs w:val="19"/>
        </w:rPr>
        <w:t>D</w:t>
      </w:r>
      <w:r>
        <w:rPr>
          <w:rFonts w:eastAsia="Times New Roman"/>
          <w:sz w:val="16"/>
          <w:szCs w:val="16"/>
        </w:rPr>
        <w:t xml:space="preserve">G) of each run (250 runs) of the docking were evaluated. Favorable binding modes were scored based on FullFitness and cluster formation. Ranking of the cluster was performed using the value of FullFitness. </w:t>
      </w:r>
      <w:hyperlink w:anchor="page3">
        <w:r>
          <w:rPr>
            <w:rFonts w:eastAsia="Times New Roman"/>
            <w:color w:val="003F70"/>
            <w:sz w:val="16"/>
            <w:szCs w:val="16"/>
          </w:rPr>
          <w:t>Table 5</w:t>
        </w:r>
      </w:hyperlink>
      <w:r>
        <w:rPr>
          <w:rFonts w:eastAsia="Times New Roman"/>
          <w:sz w:val="16"/>
          <w:szCs w:val="16"/>
        </w:rPr>
        <w:t xml:space="preserve"> exhi</w:t>
      </w:r>
      <w:r>
        <w:rPr>
          <w:rFonts w:eastAsia="Times New Roman"/>
          <w:sz w:val="16"/>
          <w:szCs w:val="16"/>
        </w:rPr>
        <w:t>bited the clustering results obtained from the docking of the ligand into 3t88 protein. The ligand showed FullFitness of</w:t>
      </w:r>
    </w:p>
    <w:p w14:paraId="66EFEE51" w14:textId="77777777" w:rsidR="002705D2" w:rsidRDefault="002705D2">
      <w:pPr>
        <w:spacing w:line="199" w:lineRule="exact"/>
        <w:rPr>
          <w:rFonts w:eastAsia="Times New Roman"/>
          <w:sz w:val="16"/>
          <w:szCs w:val="16"/>
        </w:rPr>
      </w:pPr>
    </w:p>
    <w:p w14:paraId="1D9684CD" w14:textId="77777777" w:rsidR="002705D2" w:rsidRDefault="00D3734D">
      <w:pPr>
        <w:spacing w:line="242" w:lineRule="auto"/>
        <w:ind w:firstLine="127"/>
        <w:jc w:val="both"/>
        <w:rPr>
          <w:sz w:val="20"/>
          <w:szCs w:val="20"/>
        </w:rPr>
      </w:pPr>
      <w:r>
        <w:rPr>
          <w:rFonts w:eastAsia="Times New Roman"/>
          <w:sz w:val="16"/>
          <w:szCs w:val="16"/>
        </w:rPr>
        <w:t xml:space="preserve">1339.98 kcal/mol and estimated </w:t>
      </w:r>
      <w:r>
        <w:rPr>
          <w:rFonts w:ascii="Arial" w:eastAsia="Arial" w:hAnsi="Arial" w:cs="Arial"/>
          <w:sz w:val="19"/>
          <w:szCs w:val="19"/>
        </w:rPr>
        <w:t>D</w:t>
      </w:r>
      <w:r>
        <w:rPr>
          <w:rFonts w:eastAsia="Times New Roman"/>
          <w:sz w:val="16"/>
          <w:szCs w:val="16"/>
        </w:rPr>
        <w:t>G of 6.85 kcal/mol for the most favorable interaction.</w:t>
      </w:r>
    </w:p>
    <w:p w14:paraId="32716B1D" w14:textId="77777777" w:rsidR="002705D2" w:rsidRDefault="002705D2">
      <w:pPr>
        <w:spacing w:line="12" w:lineRule="exact"/>
        <w:rPr>
          <w:rFonts w:eastAsia="Times New Roman"/>
          <w:sz w:val="16"/>
          <w:szCs w:val="16"/>
        </w:rPr>
      </w:pPr>
    </w:p>
    <w:p w14:paraId="44270BAE" w14:textId="77777777" w:rsidR="002705D2" w:rsidRDefault="00D3734D">
      <w:pPr>
        <w:spacing w:line="275" w:lineRule="auto"/>
        <w:ind w:firstLine="239"/>
        <w:jc w:val="both"/>
        <w:rPr>
          <w:sz w:val="20"/>
          <w:szCs w:val="20"/>
        </w:rPr>
      </w:pPr>
      <w:r>
        <w:rPr>
          <w:rFonts w:eastAsia="Times New Roman"/>
          <w:sz w:val="16"/>
          <w:szCs w:val="16"/>
        </w:rPr>
        <w:t>Based on the results of docking studies, it ha</w:t>
      </w:r>
      <w:r>
        <w:rPr>
          <w:rFonts w:eastAsia="Times New Roman"/>
          <w:sz w:val="16"/>
          <w:szCs w:val="16"/>
        </w:rPr>
        <w:t>s been clearly expressed that the ligand and possibly its complexes showed favorable binding with 3t88, 4m01, 4ynt, 1zap. Hence, the ligand can be potential inhibitor to the pathogenic microorganisms like bacteria and fungi. This interaction could deactiva</w:t>
      </w:r>
      <w:r>
        <w:rPr>
          <w:rFonts w:eastAsia="Times New Roman"/>
          <w:sz w:val="16"/>
          <w:szCs w:val="16"/>
        </w:rPr>
        <w:t>te or kill the microorganisms. The characteristic feature of the ligand was represented in the presence of several active sites available for hydrogen bonding interaction. This theoretical analysis proposes the high biological activity of the organic ligan</w:t>
      </w:r>
      <w:r>
        <w:rPr>
          <w:rFonts w:eastAsia="Times New Roman"/>
          <w:sz w:val="16"/>
          <w:szCs w:val="16"/>
        </w:rPr>
        <w:t>d towards different bacteria or fungi.</w:t>
      </w:r>
    </w:p>
    <w:p w14:paraId="28F7EB61" w14:textId="77777777" w:rsidR="002705D2" w:rsidRDefault="002705D2">
      <w:pPr>
        <w:spacing w:line="200" w:lineRule="exact"/>
        <w:rPr>
          <w:rFonts w:eastAsia="Times New Roman"/>
          <w:sz w:val="16"/>
          <w:szCs w:val="16"/>
        </w:rPr>
      </w:pPr>
    </w:p>
    <w:p w14:paraId="4A0DA18F" w14:textId="77777777" w:rsidR="002705D2" w:rsidRDefault="002705D2">
      <w:pPr>
        <w:spacing w:line="207" w:lineRule="exact"/>
        <w:rPr>
          <w:rFonts w:eastAsia="Times New Roman"/>
          <w:sz w:val="16"/>
          <w:szCs w:val="16"/>
        </w:rPr>
      </w:pPr>
    </w:p>
    <w:p w14:paraId="07FBC312" w14:textId="77777777" w:rsidR="002705D2" w:rsidRDefault="00D3734D">
      <w:pPr>
        <w:spacing w:line="275" w:lineRule="auto"/>
        <w:ind w:firstLine="239"/>
        <w:jc w:val="both"/>
        <w:rPr>
          <w:rFonts w:eastAsia="Times New Roman"/>
          <w:sz w:val="16"/>
          <w:szCs w:val="16"/>
        </w:rPr>
      </w:pPr>
      <w:r>
        <w:rPr>
          <w:rFonts w:eastAsia="Times New Roman"/>
          <w:sz w:val="16"/>
          <w:szCs w:val="16"/>
        </w:rPr>
        <w:t xml:space="preserve">The RAS oncogenes (HRAS, NRAS and KRAS) comprise most frequently mutated class of oncogenes in human cancers (33%), stimulating intensive effort in developing anti-Ras inhibitors for cancer treatment. The </w:t>
      </w:r>
      <w:r>
        <w:rPr>
          <w:rFonts w:eastAsia="Times New Roman"/>
          <w:sz w:val="16"/>
          <w:szCs w:val="16"/>
        </w:rPr>
        <w:t>protein-ligand interaction studies play a vital role in the structure based drug design in dry lab. Here, we show molecular modeling with docking results of the ligand as inhibitor of H-ras. The ligand showed favorable interaction binding with H-ras (121p)</w:t>
      </w:r>
      <w:r>
        <w:rPr>
          <w:rFonts w:eastAsia="Times New Roman"/>
          <w:sz w:val="16"/>
          <w:szCs w:val="16"/>
        </w:rPr>
        <w:t xml:space="preserve"> (</w:t>
      </w:r>
      <w:hyperlink w:anchor="page3">
        <w:r>
          <w:rPr>
            <w:rFonts w:eastAsia="Times New Roman"/>
            <w:color w:val="003F70"/>
            <w:sz w:val="16"/>
            <w:szCs w:val="16"/>
          </w:rPr>
          <w:t>Fig. 7</w:t>
        </w:r>
      </w:hyperlink>
      <w:r>
        <w:rPr>
          <w:rFonts w:eastAsia="Times New Roman"/>
          <w:sz w:val="16"/>
          <w:szCs w:val="16"/>
        </w:rPr>
        <w:t>) with estimated free energy of binding</w:t>
      </w:r>
    </w:p>
    <w:p w14:paraId="60772E07" w14:textId="77777777" w:rsidR="002705D2" w:rsidRDefault="002705D2">
      <w:pPr>
        <w:spacing w:line="198" w:lineRule="exact"/>
        <w:rPr>
          <w:rFonts w:eastAsia="Times New Roman"/>
          <w:sz w:val="16"/>
          <w:szCs w:val="16"/>
        </w:rPr>
      </w:pPr>
    </w:p>
    <w:p w14:paraId="572DADFD" w14:textId="77777777" w:rsidR="002705D2" w:rsidRDefault="00D3734D">
      <w:pPr>
        <w:spacing w:line="272" w:lineRule="auto"/>
        <w:ind w:firstLine="127"/>
        <w:jc w:val="both"/>
        <w:rPr>
          <w:rFonts w:eastAsia="Times New Roman"/>
          <w:sz w:val="16"/>
          <w:szCs w:val="16"/>
        </w:rPr>
      </w:pPr>
      <w:r>
        <w:rPr>
          <w:rFonts w:eastAsia="Times New Roman"/>
          <w:sz w:val="16"/>
          <w:szCs w:val="16"/>
        </w:rPr>
        <w:t>4.12 kcal/mol, and total intermolecular energy was of 5.25 kcal/ mol (</w:t>
      </w:r>
      <w:hyperlink w:anchor="page3">
        <w:r>
          <w:rPr>
            <w:rFonts w:eastAsia="Times New Roman"/>
            <w:color w:val="003F70"/>
            <w:sz w:val="16"/>
            <w:szCs w:val="16"/>
          </w:rPr>
          <w:t>Table 6</w:t>
        </w:r>
      </w:hyperlink>
      <w:r>
        <w:rPr>
          <w:rFonts w:eastAsia="Times New Roman"/>
          <w:sz w:val="16"/>
          <w:szCs w:val="16"/>
        </w:rPr>
        <w:t>). A 2D plot was generated in which ligand bond, non-ligand bond as well a</w:t>
      </w:r>
      <w:r>
        <w:rPr>
          <w:rFonts w:eastAsia="Times New Roman"/>
          <w:sz w:val="16"/>
          <w:szCs w:val="16"/>
        </w:rPr>
        <w:t>s hydrogen bonds along with their length were mentioned (</w:t>
      </w:r>
      <w:hyperlink w:anchor="page3">
        <w:r>
          <w:rPr>
            <w:rFonts w:eastAsia="Times New Roman"/>
            <w:color w:val="003F70"/>
            <w:sz w:val="16"/>
            <w:szCs w:val="16"/>
          </w:rPr>
          <w:t>Fig. 9</w:t>
        </w:r>
      </w:hyperlink>
      <w:r>
        <w:rPr>
          <w:rFonts w:eastAsia="Times New Roman"/>
          <w:sz w:val="16"/>
          <w:szCs w:val="16"/>
        </w:rPr>
        <w:t>). A HB plot was generated to mention interactions with different amino acids of the protein (</w:t>
      </w:r>
      <w:hyperlink w:anchor="page3">
        <w:r>
          <w:rPr>
            <w:rFonts w:eastAsia="Times New Roman"/>
            <w:color w:val="003F70"/>
            <w:sz w:val="16"/>
            <w:szCs w:val="16"/>
          </w:rPr>
          <w:t>Fig.8</w:t>
        </w:r>
      </w:hyperlink>
      <w:r>
        <w:rPr>
          <w:rFonts w:eastAsia="Times New Roman"/>
          <w:sz w:val="16"/>
          <w:szCs w:val="16"/>
        </w:rPr>
        <w:t>).</w:t>
      </w:r>
    </w:p>
    <w:p w14:paraId="0E78AEE3" w14:textId="77777777" w:rsidR="002705D2" w:rsidRDefault="002705D2">
      <w:pPr>
        <w:spacing w:line="3" w:lineRule="exact"/>
        <w:rPr>
          <w:rFonts w:eastAsia="Times New Roman"/>
          <w:sz w:val="16"/>
          <w:szCs w:val="16"/>
        </w:rPr>
      </w:pPr>
    </w:p>
    <w:p w14:paraId="46D9E420" w14:textId="77777777" w:rsidR="002705D2" w:rsidRDefault="00D3734D">
      <w:pPr>
        <w:spacing w:line="255" w:lineRule="auto"/>
        <w:ind w:firstLine="239"/>
        <w:jc w:val="both"/>
        <w:rPr>
          <w:rFonts w:eastAsia="Times New Roman"/>
          <w:sz w:val="16"/>
          <w:szCs w:val="16"/>
        </w:rPr>
      </w:pPr>
      <w:r>
        <w:rPr>
          <w:rFonts w:eastAsia="Times New Roman"/>
          <w:sz w:val="16"/>
          <w:szCs w:val="16"/>
        </w:rPr>
        <w:t xml:space="preserve">FullFitness and Gibbs free energy </w:t>
      </w:r>
      <w:r>
        <w:rPr>
          <w:rFonts w:eastAsia="Times New Roman"/>
          <w:sz w:val="16"/>
          <w:szCs w:val="16"/>
        </w:rPr>
        <w:t>(</w:t>
      </w:r>
      <w:r>
        <w:rPr>
          <w:rFonts w:ascii="Arial" w:eastAsia="Arial" w:hAnsi="Arial" w:cs="Arial"/>
          <w:sz w:val="19"/>
          <w:szCs w:val="19"/>
        </w:rPr>
        <w:t>D</w:t>
      </w:r>
      <w:r>
        <w:rPr>
          <w:rFonts w:eastAsia="Times New Roman"/>
          <w:sz w:val="16"/>
          <w:szCs w:val="16"/>
        </w:rPr>
        <w:t xml:space="preserve">G) of each run (250 runs) of the docking were estimated by SwissDock. </w:t>
      </w:r>
      <w:hyperlink w:anchor="page3">
        <w:r>
          <w:rPr>
            <w:rFonts w:eastAsia="Times New Roman"/>
            <w:color w:val="003F70"/>
            <w:sz w:val="16"/>
            <w:szCs w:val="16"/>
          </w:rPr>
          <w:t>Table 7</w:t>
        </w:r>
        <w:r>
          <w:rPr>
            <w:rFonts w:eastAsia="Times New Roman"/>
            <w:sz w:val="16"/>
            <w:szCs w:val="16"/>
          </w:rPr>
          <w:t xml:space="preserve"> </w:t>
        </w:r>
      </w:hyperlink>
      <w:r>
        <w:rPr>
          <w:rFonts w:eastAsia="Times New Roman"/>
          <w:sz w:val="16"/>
          <w:szCs w:val="16"/>
        </w:rPr>
        <w:t>exhibited the clustering results obtained from the docking of the ligand into 121p</w:t>
      </w:r>
    </w:p>
    <w:p w14:paraId="3011792A" w14:textId="77777777" w:rsidR="002705D2" w:rsidRDefault="002705D2">
      <w:pPr>
        <w:spacing w:line="200" w:lineRule="exact"/>
        <w:rPr>
          <w:rFonts w:eastAsia="Times New Roman"/>
          <w:sz w:val="16"/>
          <w:szCs w:val="16"/>
        </w:rPr>
      </w:pPr>
    </w:p>
    <w:p w14:paraId="29621C6C" w14:textId="77777777" w:rsidR="002705D2" w:rsidRDefault="002705D2">
      <w:pPr>
        <w:sectPr w:rsidR="002705D2">
          <w:type w:val="continuous"/>
          <w:pgSz w:w="11900" w:h="15874"/>
          <w:pgMar w:top="118" w:right="646" w:bottom="0" w:left="860" w:header="0" w:footer="0" w:gutter="0"/>
          <w:cols w:num="2" w:space="720" w:equalWidth="0">
            <w:col w:w="5020" w:space="360"/>
            <w:col w:w="5020"/>
          </w:cols>
        </w:sectPr>
      </w:pPr>
    </w:p>
    <w:p w14:paraId="33E91EBF" w14:textId="77777777" w:rsidR="002705D2" w:rsidRDefault="002705D2">
      <w:pPr>
        <w:spacing w:line="162" w:lineRule="exact"/>
        <w:rPr>
          <w:rFonts w:eastAsia="Times New Roman"/>
          <w:sz w:val="16"/>
          <w:szCs w:val="16"/>
        </w:rPr>
      </w:pPr>
    </w:p>
    <w:p w14:paraId="114D521E" w14:textId="77777777" w:rsidR="002705D2" w:rsidRDefault="00D3734D">
      <w:pPr>
        <w:rPr>
          <w:sz w:val="20"/>
          <w:szCs w:val="20"/>
        </w:rPr>
      </w:pPr>
      <w:r>
        <w:rPr>
          <w:rFonts w:ascii="Arial" w:eastAsia="Arial" w:hAnsi="Arial" w:cs="Arial"/>
          <w:sz w:val="13"/>
          <w:szCs w:val="13"/>
        </w:rPr>
        <w:t>Table 2</w:t>
      </w:r>
    </w:p>
    <w:p w14:paraId="5E53FC5F" w14:textId="77777777" w:rsidR="002705D2" w:rsidRDefault="002705D2">
      <w:pPr>
        <w:spacing w:line="24" w:lineRule="exact"/>
        <w:rPr>
          <w:rFonts w:eastAsia="Times New Roman"/>
          <w:sz w:val="16"/>
          <w:szCs w:val="16"/>
        </w:rPr>
      </w:pPr>
    </w:p>
    <w:p w14:paraId="5705C08C" w14:textId="77777777" w:rsidR="002705D2" w:rsidRDefault="00D3734D">
      <w:pPr>
        <w:rPr>
          <w:sz w:val="20"/>
          <w:szCs w:val="20"/>
        </w:rPr>
      </w:pPr>
      <w:r>
        <w:rPr>
          <w:rFonts w:eastAsia="Times New Roman"/>
          <w:sz w:val="13"/>
          <w:szCs w:val="13"/>
        </w:rPr>
        <w:t xml:space="preserve">The </w:t>
      </w:r>
      <w:r>
        <w:rPr>
          <w:rFonts w:eastAsia="Times New Roman"/>
          <w:sz w:val="13"/>
          <w:szCs w:val="13"/>
        </w:rPr>
        <w:t>calculated quantum chemical parameters for the ligand and its Pd(II) complex C2.</w:t>
      </w:r>
    </w:p>
    <w:p w14:paraId="12B89440" w14:textId="77777777" w:rsidR="002705D2" w:rsidRDefault="00D3734D">
      <w:pPr>
        <w:spacing w:line="20" w:lineRule="exact"/>
        <w:rPr>
          <w:rFonts w:eastAsia="Times New Roman"/>
          <w:sz w:val="16"/>
          <w:szCs w:val="16"/>
        </w:rPr>
      </w:pPr>
      <w:r>
        <w:rPr>
          <w:rFonts w:eastAsia="Times New Roman"/>
          <w:noProof/>
          <w:sz w:val="16"/>
          <w:szCs w:val="16"/>
        </w:rPr>
        <mc:AlternateContent>
          <mc:Choice Requires="wps">
            <w:drawing>
              <wp:anchor distT="0" distB="0" distL="114300" distR="114300" simplePos="0" relativeHeight="251651584" behindDoc="1" locked="0" layoutInCell="0" allowOverlap="1" wp14:anchorId="31D5B603" wp14:editId="6EB46708">
                <wp:simplePos x="0" y="0"/>
                <wp:positionH relativeFrom="column">
                  <wp:posOffset>-5715</wp:posOffset>
                </wp:positionH>
                <wp:positionV relativeFrom="paragraph">
                  <wp:posOffset>56515</wp:posOffset>
                </wp:positionV>
                <wp:extent cx="66040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000" cy="4763"/>
                        </a:xfrm>
                        <a:prstGeom prst="line">
                          <a:avLst/>
                        </a:prstGeom>
                        <a:solidFill>
                          <a:srgbClr val="FFFFFF"/>
                        </a:solidFill>
                        <a:ln w="6479">
                          <a:solidFill>
                            <a:srgbClr val="000000"/>
                          </a:solidFill>
                          <a:miter lim="800000"/>
                          <a:headEnd/>
                          <a:tailEnd/>
                        </a:ln>
                      </wps:spPr>
                      <wps:bodyPr/>
                    </wps:wsp>
                  </a:graphicData>
                </a:graphic>
              </wp:anchor>
            </w:drawing>
          </mc:Choice>
          <mc:Fallback>
            <w:pict>
              <v:line w14:anchorId="4BB4B1A6" id="Shape 2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5pt,4.45pt" to="519.5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YhYvAEAAIEDAAAOAAAAZHJzL2Uyb0RvYy54bWysU8tu2zAQvBfoPxC815Jdw0kFyzkkdS9B&#13;&#10;ayDpB6xJyiLKF7isJf99l5TjxO0tqA4Elzuc3Zml1nejNeyoImrvWj6f1ZwpJ7zU7tDyn8/bT7ec&#13;&#10;YQInwXinWn5SyO82Hz+sh9Cohe+9kSoyInHYDKHlfUqhqSoUvbKAMx+Uo2Tno4VEYTxUMsJA7NZU&#13;&#10;i7peVYOPMkQvFCKdPkxJvin8XadE+tF1qBIzLafeUlljWfd5rTZraA4RQq/FuQ14RxcWtKOiF6oH&#13;&#10;SMB+R/0PldUievRdmglvK991WqiigdTM67/UPPUQVNFC5mC42IT/j1Z8P+4i07LlizlnDizNqJRl&#13;&#10;FJM5Q8CGMPduF7M8Mbqn8OjFL6RcdZXMAYYJNnbRZjjpY2Mx+3QxW42JCTpcreplXdNMBOWWN6vP&#13;&#10;uVwFzcvdEDF9U96yvGm50S5bAQ0cHzFN0BdIPkZvtNxqY0oQD/t7E9kRaOzb8p3Zr2DGsYEaWd58&#13;&#10;KcxXOXxLQX3mVqeqVzCrE71fo23Lby8gaHoF8quTdAGaBNpMe1Jn3Nm3yaps2t7L0y5m7hzRnIsN&#13;&#10;5zeZH9LbuKBe/5zNHwAAAP//AwBQSwMEFAAGAAgAAAAhAIb8ghHfAAAACwEAAA8AAABkcnMvZG93&#13;&#10;bnJldi54bWxMT01rwzAMvQ/6H4wKu4zW6QajTeOU0pLTGLRdGDs6sZaExXKw3Tb791N32S4S0pPe&#13;&#10;R7YZbS8u6EPnSMFinoBAqp3pqFFQvhWzJYgQNRndO0IF3xhgk0/uMp0ad6UjXk6xEUxCIdUK2hiH&#13;&#10;VMpQt2h1mLsBibFP562OPPpGGq+vTG57+Zgkz9Lqjlih1QPuWqy/Tmer4KMsDkN4Lf3xMBZ779+r&#13;&#10;7kG+KHU/HfdrLts1iIhj/PuAWwb2Dzkbq9yZTBC9gtmKDxUsud3Q5Gm1AFH9LmSeyf8Z8h8AAAD/&#13;&#10;/wMAUEsBAi0AFAAGAAgAAAAhALaDOJL+AAAA4QEAABMAAAAAAAAAAAAAAAAAAAAAAFtDb250ZW50&#13;&#10;X1R5cGVzXS54bWxQSwECLQAUAAYACAAAACEAOP0h/9YAAACUAQAACwAAAAAAAAAAAAAAAAAvAQAA&#13;&#10;X3JlbHMvLnJlbHNQSwECLQAUAAYACAAAACEA5rWIWLwBAACBAwAADgAAAAAAAAAAAAAAAAAuAgAA&#13;&#10;ZHJzL2Uyb0RvYy54bWxQSwECLQAUAAYACAAAACEAhvyCEd8AAAALAQAADwAAAAAAAAAAAAAAAAAW&#13;&#10;BAAAZHJzL2Rvd25yZXYueG1sUEsFBgAAAAAEAAQA8wAAACIFAAAAAA==&#13;&#10;" o:allowincell="f" filled="t" strokeweight=".17997mm">
                <v:stroke joinstyle="miter"/>
                <o:lock v:ext="edit" shapetype="f"/>
              </v:line>
            </w:pict>
          </mc:Fallback>
        </mc:AlternateContent>
      </w:r>
    </w:p>
    <w:p w14:paraId="4E1C2979" w14:textId="77777777" w:rsidR="002705D2" w:rsidRDefault="002705D2">
      <w:pPr>
        <w:spacing w:line="7" w:lineRule="exact"/>
        <w:rPr>
          <w:rFonts w:eastAsia="Times New Roman"/>
          <w:sz w:val="16"/>
          <w:szCs w:val="16"/>
        </w:rPr>
      </w:pPr>
    </w:p>
    <w:tbl>
      <w:tblPr>
        <w:tblW w:w="0" w:type="auto"/>
        <w:tblLayout w:type="fixed"/>
        <w:tblCellMar>
          <w:left w:w="0" w:type="dxa"/>
          <w:right w:w="0" w:type="dxa"/>
        </w:tblCellMar>
        <w:tblLook w:val="04A0" w:firstRow="1" w:lastRow="0" w:firstColumn="1" w:lastColumn="0" w:noHBand="0" w:noVBand="1"/>
      </w:tblPr>
      <w:tblGrid>
        <w:gridCol w:w="720"/>
        <w:gridCol w:w="1520"/>
        <w:gridCol w:w="1220"/>
        <w:gridCol w:w="720"/>
        <w:gridCol w:w="1300"/>
        <w:gridCol w:w="1020"/>
        <w:gridCol w:w="1100"/>
        <w:gridCol w:w="980"/>
        <w:gridCol w:w="940"/>
        <w:gridCol w:w="880"/>
      </w:tblGrid>
      <w:tr w:rsidR="002705D2" w14:paraId="0546773D" w14:textId="77777777">
        <w:trPr>
          <w:trHeight w:val="289"/>
        </w:trPr>
        <w:tc>
          <w:tcPr>
            <w:tcW w:w="720" w:type="dxa"/>
            <w:vAlign w:val="bottom"/>
          </w:tcPr>
          <w:p w14:paraId="296FF913" w14:textId="77777777" w:rsidR="002705D2" w:rsidRDefault="00D3734D">
            <w:pPr>
              <w:ind w:left="100"/>
              <w:rPr>
                <w:sz w:val="20"/>
                <w:szCs w:val="20"/>
              </w:rPr>
            </w:pPr>
            <w:r>
              <w:rPr>
                <w:rFonts w:eastAsia="Times New Roman"/>
                <w:sz w:val="13"/>
                <w:szCs w:val="13"/>
              </w:rPr>
              <w:t>Compd</w:t>
            </w:r>
          </w:p>
        </w:tc>
        <w:tc>
          <w:tcPr>
            <w:tcW w:w="1520" w:type="dxa"/>
            <w:vAlign w:val="bottom"/>
          </w:tcPr>
          <w:p w14:paraId="47B319E1" w14:textId="77777777" w:rsidR="002705D2" w:rsidRDefault="00D3734D">
            <w:pPr>
              <w:ind w:left="620"/>
              <w:rPr>
                <w:sz w:val="20"/>
                <w:szCs w:val="20"/>
              </w:rPr>
            </w:pPr>
            <w:r>
              <w:rPr>
                <w:rFonts w:eastAsia="Times New Roman"/>
                <w:sz w:val="25"/>
                <w:szCs w:val="25"/>
                <w:vertAlign w:val="superscript"/>
              </w:rPr>
              <w:t>E</w:t>
            </w:r>
            <w:r>
              <w:rPr>
                <w:rFonts w:eastAsia="Times New Roman"/>
                <w:sz w:val="9"/>
                <w:szCs w:val="9"/>
              </w:rPr>
              <w:t xml:space="preserve">HOMO </w:t>
            </w:r>
            <w:r>
              <w:rPr>
                <w:rFonts w:eastAsia="Times New Roman"/>
                <w:sz w:val="25"/>
                <w:szCs w:val="25"/>
                <w:vertAlign w:val="superscript"/>
              </w:rPr>
              <w:t>eV</w:t>
            </w:r>
          </w:p>
        </w:tc>
        <w:tc>
          <w:tcPr>
            <w:tcW w:w="1220" w:type="dxa"/>
            <w:vAlign w:val="bottom"/>
          </w:tcPr>
          <w:p w14:paraId="3CF4AD9F" w14:textId="77777777" w:rsidR="002705D2" w:rsidRDefault="00D3734D">
            <w:pPr>
              <w:ind w:left="340"/>
              <w:rPr>
                <w:sz w:val="20"/>
                <w:szCs w:val="20"/>
              </w:rPr>
            </w:pPr>
            <w:r>
              <w:rPr>
                <w:rFonts w:eastAsia="Times New Roman"/>
                <w:sz w:val="25"/>
                <w:szCs w:val="25"/>
                <w:vertAlign w:val="superscript"/>
              </w:rPr>
              <w:t>E</w:t>
            </w:r>
            <w:r>
              <w:rPr>
                <w:rFonts w:eastAsia="Times New Roman"/>
                <w:sz w:val="9"/>
                <w:szCs w:val="9"/>
              </w:rPr>
              <w:t xml:space="preserve">LUMO </w:t>
            </w:r>
            <w:r>
              <w:rPr>
                <w:rFonts w:eastAsia="Times New Roman"/>
                <w:sz w:val="25"/>
                <w:szCs w:val="25"/>
                <w:vertAlign w:val="superscript"/>
              </w:rPr>
              <w:t>eV</w:t>
            </w:r>
          </w:p>
        </w:tc>
        <w:tc>
          <w:tcPr>
            <w:tcW w:w="720" w:type="dxa"/>
            <w:vAlign w:val="bottom"/>
          </w:tcPr>
          <w:p w14:paraId="11B58149" w14:textId="77777777" w:rsidR="002705D2" w:rsidRDefault="00D3734D">
            <w:pPr>
              <w:ind w:left="340"/>
              <w:rPr>
                <w:sz w:val="20"/>
                <w:szCs w:val="20"/>
              </w:rPr>
            </w:pPr>
            <w:r>
              <w:rPr>
                <w:rFonts w:ascii="Arial" w:eastAsia="Arial" w:hAnsi="Arial" w:cs="Arial"/>
                <w:sz w:val="15"/>
                <w:szCs w:val="15"/>
              </w:rPr>
              <w:t>D</w:t>
            </w:r>
            <w:r>
              <w:rPr>
                <w:rFonts w:eastAsia="Times New Roman"/>
                <w:sz w:val="12"/>
                <w:szCs w:val="12"/>
              </w:rPr>
              <w:t>E</w:t>
            </w:r>
          </w:p>
        </w:tc>
        <w:tc>
          <w:tcPr>
            <w:tcW w:w="1300" w:type="dxa"/>
            <w:vAlign w:val="bottom"/>
          </w:tcPr>
          <w:p w14:paraId="7B2D7CCC" w14:textId="77777777" w:rsidR="002705D2" w:rsidRDefault="00D3734D">
            <w:pPr>
              <w:ind w:left="640"/>
              <w:rPr>
                <w:sz w:val="20"/>
                <w:szCs w:val="20"/>
              </w:rPr>
            </w:pPr>
            <w:r>
              <w:rPr>
                <w:rFonts w:ascii="Arial" w:eastAsia="Arial" w:hAnsi="Arial" w:cs="Arial"/>
                <w:sz w:val="15"/>
                <w:szCs w:val="15"/>
              </w:rPr>
              <w:t xml:space="preserve">x </w:t>
            </w:r>
            <w:r>
              <w:rPr>
                <w:rFonts w:eastAsia="Times New Roman"/>
                <w:sz w:val="12"/>
                <w:szCs w:val="12"/>
              </w:rPr>
              <w:t>eV</w:t>
            </w:r>
          </w:p>
        </w:tc>
        <w:tc>
          <w:tcPr>
            <w:tcW w:w="1020" w:type="dxa"/>
            <w:vAlign w:val="bottom"/>
          </w:tcPr>
          <w:p w14:paraId="1B198F8E" w14:textId="77777777" w:rsidR="002705D2" w:rsidRDefault="00D3734D">
            <w:pPr>
              <w:ind w:left="340"/>
              <w:rPr>
                <w:sz w:val="20"/>
                <w:szCs w:val="20"/>
              </w:rPr>
            </w:pPr>
            <w:r>
              <w:rPr>
                <w:rFonts w:ascii="Arial" w:eastAsia="Arial" w:hAnsi="Arial" w:cs="Arial"/>
                <w:sz w:val="15"/>
                <w:szCs w:val="15"/>
              </w:rPr>
              <w:t xml:space="preserve">h </w:t>
            </w:r>
            <w:r>
              <w:rPr>
                <w:rFonts w:eastAsia="Times New Roman"/>
                <w:sz w:val="12"/>
                <w:szCs w:val="12"/>
              </w:rPr>
              <w:t>eV</w:t>
            </w:r>
          </w:p>
        </w:tc>
        <w:tc>
          <w:tcPr>
            <w:tcW w:w="1100" w:type="dxa"/>
            <w:vAlign w:val="bottom"/>
          </w:tcPr>
          <w:p w14:paraId="3EA4EE5D" w14:textId="77777777" w:rsidR="002705D2" w:rsidRDefault="00D3734D">
            <w:pPr>
              <w:ind w:left="340"/>
              <w:rPr>
                <w:sz w:val="20"/>
                <w:szCs w:val="20"/>
              </w:rPr>
            </w:pPr>
            <w:r>
              <w:rPr>
                <w:rFonts w:ascii="Arial" w:eastAsia="Arial" w:hAnsi="Arial" w:cs="Arial"/>
                <w:sz w:val="15"/>
                <w:szCs w:val="15"/>
              </w:rPr>
              <w:t xml:space="preserve">s </w:t>
            </w:r>
            <w:r>
              <w:rPr>
                <w:rFonts w:eastAsia="Times New Roman"/>
                <w:sz w:val="12"/>
                <w:szCs w:val="12"/>
              </w:rPr>
              <w:t>eV</w:t>
            </w:r>
            <w:r>
              <w:rPr>
                <w:rFonts w:ascii="Arial" w:eastAsia="Arial" w:hAnsi="Arial" w:cs="Arial"/>
                <w:sz w:val="15"/>
                <w:szCs w:val="15"/>
              </w:rPr>
              <w:t xml:space="preserve"> </w:t>
            </w:r>
            <w:r>
              <w:rPr>
                <w:rFonts w:eastAsia="Times New Roman"/>
                <w:sz w:val="17"/>
                <w:szCs w:val="17"/>
                <w:vertAlign w:val="superscript"/>
              </w:rPr>
              <w:t>1</w:t>
            </w:r>
          </w:p>
        </w:tc>
        <w:tc>
          <w:tcPr>
            <w:tcW w:w="980" w:type="dxa"/>
            <w:vAlign w:val="bottom"/>
          </w:tcPr>
          <w:p w14:paraId="58592CF7" w14:textId="77777777" w:rsidR="002705D2" w:rsidRDefault="00D3734D">
            <w:pPr>
              <w:ind w:left="340"/>
              <w:rPr>
                <w:sz w:val="20"/>
                <w:szCs w:val="20"/>
              </w:rPr>
            </w:pPr>
            <w:r>
              <w:rPr>
                <w:rFonts w:eastAsia="Times New Roman"/>
                <w:sz w:val="13"/>
                <w:szCs w:val="13"/>
              </w:rPr>
              <w:t>Pi eV</w:t>
            </w:r>
          </w:p>
        </w:tc>
        <w:tc>
          <w:tcPr>
            <w:tcW w:w="940" w:type="dxa"/>
            <w:vAlign w:val="bottom"/>
          </w:tcPr>
          <w:p w14:paraId="701EEEFF" w14:textId="77777777" w:rsidR="002705D2" w:rsidRDefault="00D3734D">
            <w:pPr>
              <w:ind w:left="340"/>
              <w:rPr>
                <w:sz w:val="20"/>
                <w:szCs w:val="20"/>
              </w:rPr>
            </w:pPr>
            <w:r>
              <w:rPr>
                <w:rFonts w:ascii="Arial" w:eastAsia="Arial" w:hAnsi="Arial" w:cs="Arial"/>
                <w:sz w:val="15"/>
                <w:szCs w:val="15"/>
              </w:rPr>
              <w:t>v</w:t>
            </w:r>
          </w:p>
        </w:tc>
        <w:tc>
          <w:tcPr>
            <w:tcW w:w="880" w:type="dxa"/>
            <w:vAlign w:val="bottom"/>
          </w:tcPr>
          <w:p w14:paraId="6DC3A2B9" w14:textId="77777777" w:rsidR="002705D2" w:rsidRDefault="00D3734D">
            <w:pPr>
              <w:ind w:left="340"/>
              <w:rPr>
                <w:sz w:val="20"/>
                <w:szCs w:val="20"/>
              </w:rPr>
            </w:pPr>
            <w:r>
              <w:rPr>
                <w:rFonts w:ascii="Arial" w:eastAsia="Arial" w:hAnsi="Arial" w:cs="Arial"/>
                <w:sz w:val="15"/>
                <w:szCs w:val="15"/>
              </w:rPr>
              <w:t>D</w:t>
            </w:r>
            <w:r>
              <w:rPr>
                <w:rFonts w:eastAsia="Times New Roman"/>
                <w:sz w:val="25"/>
                <w:szCs w:val="25"/>
                <w:vertAlign w:val="superscript"/>
              </w:rPr>
              <w:t>N</w:t>
            </w:r>
            <w:r>
              <w:rPr>
                <w:rFonts w:eastAsia="Times New Roman"/>
                <w:sz w:val="8"/>
                <w:szCs w:val="8"/>
              </w:rPr>
              <w:t>max</w:t>
            </w:r>
          </w:p>
        </w:tc>
      </w:tr>
      <w:tr w:rsidR="002705D2" w14:paraId="5DEA11D5" w14:textId="77777777">
        <w:trPr>
          <w:trHeight w:val="157"/>
        </w:trPr>
        <w:tc>
          <w:tcPr>
            <w:tcW w:w="720" w:type="dxa"/>
            <w:vAlign w:val="bottom"/>
          </w:tcPr>
          <w:p w14:paraId="7B592584" w14:textId="77777777" w:rsidR="002705D2" w:rsidRDefault="002705D2">
            <w:pPr>
              <w:rPr>
                <w:sz w:val="13"/>
                <w:szCs w:val="13"/>
              </w:rPr>
            </w:pPr>
          </w:p>
        </w:tc>
        <w:tc>
          <w:tcPr>
            <w:tcW w:w="1520" w:type="dxa"/>
            <w:vAlign w:val="bottom"/>
          </w:tcPr>
          <w:p w14:paraId="2601284C" w14:textId="77777777" w:rsidR="002705D2" w:rsidRDefault="002705D2">
            <w:pPr>
              <w:rPr>
                <w:sz w:val="13"/>
                <w:szCs w:val="13"/>
              </w:rPr>
            </w:pPr>
          </w:p>
        </w:tc>
        <w:tc>
          <w:tcPr>
            <w:tcW w:w="1220" w:type="dxa"/>
            <w:vAlign w:val="bottom"/>
          </w:tcPr>
          <w:p w14:paraId="1573C274" w14:textId="77777777" w:rsidR="002705D2" w:rsidRDefault="002705D2">
            <w:pPr>
              <w:rPr>
                <w:sz w:val="13"/>
                <w:szCs w:val="13"/>
              </w:rPr>
            </w:pPr>
          </w:p>
        </w:tc>
        <w:tc>
          <w:tcPr>
            <w:tcW w:w="720" w:type="dxa"/>
            <w:vAlign w:val="bottom"/>
          </w:tcPr>
          <w:p w14:paraId="14F7A3A0" w14:textId="77777777" w:rsidR="002705D2" w:rsidRDefault="00D3734D">
            <w:pPr>
              <w:ind w:left="340"/>
              <w:rPr>
                <w:sz w:val="20"/>
                <w:szCs w:val="20"/>
              </w:rPr>
            </w:pPr>
            <w:r>
              <w:rPr>
                <w:rFonts w:eastAsia="Times New Roman"/>
                <w:sz w:val="13"/>
                <w:szCs w:val="13"/>
              </w:rPr>
              <w:t>eV</w:t>
            </w:r>
          </w:p>
        </w:tc>
        <w:tc>
          <w:tcPr>
            <w:tcW w:w="1300" w:type="dxa"/>
            <w:vAlign w:val="bottom"/>
          </w:tcPr>
          <w:p w14:paraId="7B4CEF89" w14:textId="77777777" w:rsidR="002705D2" w:rsidRDefault="002705D2">
            <w:pPr>
              <w:rPr>
                <w:sz w:val="13"/>
                <w:szCs w:val="13"/>
              </w:rPr>
            </w:pPr>
          </w:p>
        </w:tc>
        <w:tc>
          <w:tcPr>
            <w:tcW w:w="1020" w:type="dxa"/>
            <w:vAlign w:val="bottom"/>
          </w:tcPr>
          <w:p w14:paraId="518E66BC" w14:textId="77777777" w:rsidR="002705D2" w:rsidRDefault="002705D2">
            <w:pPr>
              <w:rPr>
                <w:sz w:val="13"/>
                <w:szCs w:val="13"/>
              </w:rPr>
            </w:pPr>
          </w:p>
        </w:tc>
        <w:tc>
          <w:tcPr>
            <w:tcW w:w="1100" w:type="dxa"/>
            <w:vAlign w:val="bottom"/>
          </w:tcPr>
          <w:p w14:paraId="5F081FD3" w14:textId="77777777" w:rsidR="002705D2" w:rsidRDefault="002705D2">
            <w:pPr>
              <w:rPr>
                <w:sz w:val="13"/>
                <w:szCs w:val="13"/>
              </w:rPr>
            </w:pPr>
          </w:p>
        </w:tc>
        <w:tc>
          <w:tcPr>
            <w:tcW w:w="980" w:type="dxa"/>
            <w:vAlign w:val="bottom"/>
          </w:tcPr>
          <w:p w14:paraId="55B9C036" w14:textId="77777777" w:rsidR="002705D2" w:rsidRDefault="002705D2">
            <w:pPr>
              <w:rPr>
                <w:sz w:val="13"/>
                <w:szCs w:val="13"/>
              </w:rPr>
            </w:pPr>
          </w:p>
        </w:tc>
        <w:tc>
          <w:tcPr>
            <w:tcW w:w="940" w:type="dxa"/>
            <w:vAlign w:val="bottom"/>
          </w:tcPr>
          <w:p w14:paraId="520FBA4C" w14:textId="77777777" w:rsidR="002705D2" w:rsidRDefault="002705D2">
            <w:pPr>
              <w:rPr>
                <w:sz w:val="13"/>
                <w:szCs w:val="13"/>
              </w:rPr>
            </w:pPr>
          </w:p>
        </w:tc>
        <w:tc>
          <w:tcPr>
            <w:tcW w:w="880" w:type="dxa"/>
            <w:vAlign w:val="bottom"/>
          </w:tcPr>
          <w:p w14:paraId="406AD7EA" w14:textId="77777777" w:rsidR="002705D2" w:rsidRDefault="002705D2">
            <w:pPr>
              <w:rPr>
                <w:sz w:val="13"/>
                <w:szCs w:val="13"/>
              </w:rPr>
            </w:pPr>
          </w:p>
        </w:tc>
      </w:tr>
      <w:tr w:rsidR="002705D2" w14:paraId="075A9E04" w14:textId="77777777">
        <w:trPr>
          <w:trHeight w:val="27"/>
        </w:trPr>
        <w:tc>
          <w:tcPr>
            <w:tcW w:w="720" w:type="dxa"/>
            <w:tcBorders>
              <w:bottom w:val="single" w:sz="8" w:space="0" w:color="auto"/>
            </w:tcBorders>
            <w:vAlign w:val="bottom"/>
          </w:tcPr>
          <w:p w14:paraId="77BB12CF" w14:textId="77777777" w:rsidR="002705D2" w:rsidRDefault="002705D2">
            <w:pPr>
              <w:rPr>
                <w:sz w:val="2"/>
                <w:szCs w:val="2"/>
              </w:rPr>
            </w:pPr>
          </w:p>
        </w:tc>
        <w:tc>
          <w:tcPr>
            <w:tcW w:w="1520" w:type="dxa"/>
            <w:tcBorders>
              <w:bottom w:val="single" w:sz="8" w:space="0" w:color="auto"/>
            </w:tcBorders>
            <w:vAlign w:val="bottom"/>
          </w:tcPr>
          <w:p w14:paraId="5ECD87C2" w14:textId="77777777" w:rsidR="002705D2" w:rsidRDefault="002705D2">
            <w:pPr>
              <w:rPr>
                <w:sz w:val="2"/>
                <w:szCs w:val="2"/>
              </w:rPr>
            </w:pPr>
          </w:p>
        </w:tc>
        <w:tc>
          <w:tcPr>
            <w:tcW w:w="1220" w:type="dxa"/>
            <w:tcBorders>
              <w:bottom w:val="single" w:sz="8" w:space="0" w:color="auto"/>
            </w:tcBorders>
            <w:vAlign w:val="bottom"/>
          </w:tcPr>
          <w:p w14:paraId="0DDE015C" w14:textId="77777777" w:rsidR="002705D2" w:rsidRDefault="002705D2">
            <w:pPr>
              <w:rPr>
                <w:sz w:val="2"/>
                <w:szCs w:val="2"/>
              </w:rPr>
            </w:pPr>
          </w:p>
        </w:tc>
        <w:tc>
          <w:tcPr>
            <w:tcW w:w="720" w:type="dxa"/>
            <w:tcBorders>
              <w:bottom w:val="single" w:sz="8" w:space="0" w:color="auto"/>
            </w:tcBorders>
            <w:vAlign w:val="bottom"/>
          </w:tcPr>
          <w:p w14:paraId="18E6DEC5" w14:textId="77777777" w:rsidR="002705D2" w:rsidRDefault="002705D2">
            <w:pPr>
              <w:rPr>
                <w:sz w:val="2"/>
                <w:szCs w:val="2"/>
              </w:rPr>
            </w:pPr>
          </w:p>
        </w:tc>
        <w:tc>
          <w:tcPr>
            <w:tcW w:w="1300" w:type="dxa"/>
            <w:tcBorders>
              <w:bottom w:val="single" w:sz="8" w:space="0" w:color="auto"/>
            </w:tcBorders>
            <w:vAlign w:val="bottom"/>
          </w:tcPr>
          <w:p w14:paraId="6BFCF5D1" w14:textId="77777777" w:rsidR="002705D2" w:rsidRDefault="002705D2">
            <w:pPr>
              <w:rPr>
                <w:sz w:val="2"/>
                <w:szCs w:val="2"/>
              </w:rPr>
            </w:pPr>
          </w:p>
        </w:tc>
        <w:tc>
          <w:tcPr>
            <w:tcW w:w="1020" w:type="dxa"/>
            <w:tcBorders>
              <w:bottom w:val="single" w:sz="8" w:space="0" w:color="auto"/>
            </w:tcBorders>
            <w:vAlign w:val="bottom"/>
          </w:tcPr>
          <w:p w14:paraId="626F535A" w14:textId="77777777" w:rsidR="002705D2" w:rsidRDefault="002705D2">
            <w:pPr>
              <w:rPr>
                <w:sz w:val="2"/>
                <w:szCs w:val="2"/>
              </w:rPr>
            </w:pPr>
          </w:p>
        </w:tc>
        <w:tc>
          <w:tcPr>
            <w:tcW w:w="1100" w:type="dxa"/>
            <w:tcBorders>
              <w:bottom w:val="single" w:sz="8" w:space="0" w:color="auto"/>
            </w:tcBorders>
            <w:vAlign w:val="bottom"/>
          </w:tcPr>
          <w:p w14:paraId="63DD8A6C" w14:textId="77777777" w:rsidR="002705D2" w:rsidRDefault="002705D2">
            <w:pPr>
              <w:rPr>
                <w:sz w:val="2"/>
                <w:szCs w:val="2"/>
              </w:rPr>
            </w:pPr>
          </w:p>
        </w:tc>
        <w:tc>
          <w:tcPr>
            <w:tcW w:w="980" w:type="dxa"/>
            <w:tcBorders>
              <w:bottom w:val="single" w:sz="8" w:space="0" w:color="auto"/>
            </w:tcBorders>
            <w:vAlign w:val="bottom"/>
          </w:tcPr>
          <w:p w14:paraId="45142C33" w14:textId="77777777" w:rsidR="002705D2" w:rsidRDefault="002705D2">
            <w:pPr>
              <w:rPr>
                <w:sz w:val="2"/>
                <w:szCs w:val="2"/>
              </w:rPr>
            </w:pPr>
          </w:p>
        </w:tc>
        <w:tc>
          <w:tcPr>
            <w:tcW w:w="940" w:type="dxa"/>
            <w:tcBorders>
              <w:bottom w:val="single" w:sz="8" w:space="0" w:color="auto"/>
            </w:tcBorders>
            <w:vAlign w:val="bottom"/>
          </w:tcPr>
          <w:p w14:paraId="31F067A3" w14:textId="77777777" w:rsidR="002705D2" w:rsidRDefault="002705D2">
            <w:pPr>
              <w:rPr>
                <w:sz w:val="2"/>
                <w:szCs w:val="2"/>
              </w:rPr>
            </w:pPr>
          </w:p>
        </w:tc>
        <w:tc>
          <w:tcPr>
            <w:tcW w:w="880" w:type="dxa"/>
            <w:tcBorders>
              <w:bottom w:val="single" w:sz="8" w:space="0" w:color="auto"/>
            </w:tcBorders>
            <w:vAlign w:val="bottom"/>
          </w:tcPr>
          <w:p w14:paraId="6EC49A26" w14:textId="77777777" w:rsidR="002705D2" w:rsidRDefault="002705D2">
            <w:pPr>
              <w:rPr>
                <w:sz w:val="2"/>
                <w:szCs w:val="2"/>
              </w:rPr>
            </w:pPr>
          </w:p>
        </w:tc>
      </w:tr>
      <w:tr w:rsidR="002705D2" w14:paraId="5CFF0158" w14:textId="77777777">
        <w:trPr>
          <w:trHeight w:val="200"/>
        </w:trPr>
        <w:tc>
          <w:tcPr>
            <w:tcW w:w="720" w:type="dxa"/>
            <w:vAlign w:val="bottom"/>
          </w:tcPr>
          <w:p w14:paraId="3A6CBCD2" w14:textId="77777777" w:rsidR="002705D2" w:rsidRDefault="00D3734D">
            <w:pPr>
              <w:ind w:left="100"/>
              <w:rPr>
                <w:sz w:val="20"/>
                <w:szCs w:val="20"/>
              </w:rPr>
            </w:pPr>
            <w:r>
              <w:rPr>
                <w:rFonts w:eastAsia="Times New Roman"/>
                <w:sz w:val="13"/>
                <w:szCs w:val="13"/>
              </w:rPr>
              <w:t>L</w:t>
            </w:r>
          </w:p>
        </w:tc>
        <w:tc>
          <w:tcPr>
            <w:tcW w:w="1520" w:type="dxa"/>
            <w:vAlign w:val="bottom"/>
          </w:tcPr>
          <w:p w14:paraId="7894950F" w14:textId="77777777" w:rsidR="002705D2" w:rsidRDefault="00D3734D">
            <w:pPr>
              <w:ind w:left="720"/>
              <w:rPr>
                <w:sz w:val="20"/>
                <w:szCs w:val="20"/>
              </w:rPr>
            </w:pPr>
            <w:r>
              <w:rPr>
                <w:rFonts w:eastAsia="Times New Roman"/>
                <w:sz w:val="13"/>
                <w:szCs w:val="13"/>
              </w:rPr>
              <w:t>9.000</w:t>
            </w:r>
          </w:p>
        </w:tc>
        <w:tc>
          <w:tcPr>
            <w:tcW w:w="1220" w:type="dxa"/>
            <w:vAlign w:val="bottom"/>
          </w:tcPr>
          <w:p w14:paraId="7727594E" w14:textId="77777777" w:rsidR="002705D2" w:rsidRDefault="00D3734D">
            <w:pPr>
              <w:ind w:left="460"/>
              <w:rPr>
                <w:sz w:val="20"/>
                <w:szCs w:val="20"/>
              </w:rPr>
            </w:pPr>
            <w:r>
              <w:rPr>
                <w:rFonts w:eastAsia="Times New Roman"/>
                <w:sz w:val="13"/>
                <w:szCs w:val="13"/>
              </w:rPr>
              <w:t>3.334</w:t>
            </w:r>
          </w:p>
        </w:tc>
        <w:tc>
          <w:tcPr>
            <w:tcW w:w="720" w:type="dxa"/>
            <w:vAlign w:val="bottom"/>
          </w:tcPr>
          <w:p w14:paraId="3B9A0517" w14:textId="77777777" w:rsidR="002705D2" w:rsidRDefault="00D3734D">
            <w:pPr>
              <w:ind w:left="340"/>
              <w:rPr>
                <w:sz w:val="20"/>
                <w:szCs w:val="20"/>
              </w:rPr>
            </w:pPr>
            <w:r>
              <w:rPr>
                <w:rFonts w:eastAsia="Times New Roman"/>
                <w:sz w:val="13"/>
                <w:szCs w:val="13"/>
              </w:rPr>
              <w:t>5.666</w:t>
            </w:r>
          </w:p>
        </w:tc>
        <w:tc>
          <w:tcPr>
            <w:tcW w:w="1300" w:type="dxa"/>
            <w:vAlign w:val="bottom"/>
          </w:tcPr>
          <w:p w14:paraId="1EC211A8" w14:textId="77777777" w:rsidR="002705D2" w:rsidRDefault="00D3734D">
            <w:pPr>
              <w:ind w:left="640"/>
              <w:rPr>
                <w:sz w:val="20"/>
                <w:szCs w:val="20"/>
              </w:rPr>
            </w:pPr>
            <w:r>
              <w:rPr>
                <w:rFonts w:eastAsia="Times New Roman"/>
                <w:sz w:val="13"/>
                <w:szCs w:val="13"/>
              </w:rPr>
              <w:t>6.167</w:t>
            </w:r>
          </w:p>
        </w:tc>
        <w:tc>
          <w:tcPr>
            <w:tcW w:w="1020" w:type="dxa"/>
            <w:vAlign w:val="bottom"/>
          </w:tcPr>
          <w:p w14:paraId="162C2CC1" w14:textId="77777777" w:rsidR="002705D2" w:rsidRDefault="00D3734D">
            <w:pPr>
              <w:ind w:left="340"/>
              <w:rPr>
                <w:sz w:val="20"/>
                <w:szCs w:val="20"/>
              </w:rPr>
            </w:pPr>
            <w:r>
              <w:rPr>
                <w:rFonts w:eastAsia="Times New Roman"/>
                <w:sz w:val="13"/>
                <w:szCs w:val="13"/>
              </w:rPr>
              <w:t>2.833</w:t>
            </w:r>
          </w:p>
        </w:tc>
        <w:tc>
          <w:tcPr>
            <w:tcW w:w="1100" w:type="dxa"/>
            <w:vAlign w:val="bottom"/>
          </w:tcPr>
          <w:p w14:paraId="37BDAFF8" w14:textId="77777777" w:rsidR="002705D2" w:rsidRDefault="00D3734D">
            <w:pPr>
              <w:ind w:left="340"/>
              <w:rPr>
                <w:sz w:val="20"/>
                <w:szCs w:val="20"/>
              </w:rPr>
            </w:pPr>
            <w:r>
              <w:rPr>
                <w:rFonts w:eastAsia="Times New Roman"/>
                <w:sz w:val="13"/>
                <w:szCs w:val="13"/>
              </w:rPr>
              <w:t>0.353</w:t>
            </w:r>
          </w:p>
        </w:tc>
        <w:tc>
          <w:tcPr>
            <w:tcW w:w="980" w:type="dxa"/>
            <w:vAlign w:val="bottom"/>
          </w:tcPr>
          <w:p w14:paraId="03149E5B" w14:textId="77777777" w:rsidR="002705D2" w:rsidRDefault="00D3734D">
            <w:pPr>
              <w:ind w:left="340"/>
              <w:rPr>
                <w:sz w:val="20"/>
                <w:szCs w:val="20"/>
              </w:rPr>
            </w:pPr>
            <w:r>
              <w:rPr>
                <w:rFonts w:eastAsia="Times New Roman"/>
                <w:sz w:val="13"/>
                <w:szCs w:val="13"/>
              </w:rPr>
              <w:t>6.167</w:t>
            </w:r>
          </w:p>
        </w:tc>
        <w:tc>
          <w:tcPr>
            <w:tcW w:w="940" w:type="dxa"/>
            <w:vAlign w:val="bottom"/>
          </w:tcPr>
          <w:p w14:paraId="490BB3B1" w14:textId="77777777" w:rsidR="002705D2" w:rsidRDefault="00D3734D">
            <w:pPr>
              <w:ind w:left="340"/>
              <w:rPr>
                <w:sz w:val="20"/>
                <w:szCs w:val="20"/>
              </w:rPr>
            </w:pPr>
            <w:r>
              <w:rPr>
                <w:rFonts w:eastAsia="Times New Roman"/>
                <w:sz w:val="13"/>
                <w:szCs w:val="13"/>
              </w:rPr>
              <w:t>6.71</w:t>
            </w:r>
          </w:p>
        </w:tc>
        <w:tc>
          <w:tcPr>
            <w:tcW w:w="880" w:type="dxa"/>
            <w:vAlign w:val="bottom"/>
          </w:tcPr>
          <w:p w14:paraId="60F974B4" w14:textId="77777777" w:rsidR="002705D2" w:rsidRDefault="00D3734D">
            <w:pPr>
              <w:ind w:left="340"/>
              <w:rPr>
                <w:sz w:val="20"/>
                <w:szCs w:val="20"/>
              </w:rPr>
            </w:pPr>
            <w:r>
              <w:rPr>
                <w:rFonts w:eastAsia="Times New Roman"/>
                <w:sz w:val="13"/>
                <w:szCs w:val="13"/>
              </w:rPr>
              <w:t>2.177</w:t>
            </w:r>
          </w:p>
        </w:tc>
      </w:tr>
      <w:tr w:rsidR="002705D2" w14:paraId="4F1AC194" w14:textId="77777777">
        <w:trPr>
          <w:trHeight w:val="171"/>
        </w:trPr>
        <w:tc>
          <w:tcPr>
            <w:tcW w:w="720" w:type="dxa"/>
            <w:vAlign w:val="bottom"/>
          </w:tcPr>
          <w:p w14:paraId="3DE372A6" w14:textId="77777777" w:rsidR="002705D2" w:rsidRDefault="00D3734D">
            <w:pPr>
              <w:ind w:left="100"/>
              <w:rPr>
                <w:sz w:val="20"/>
                <w:szCs w:val="20"/>
              </w:rPr>
            </w:pPr>
            <w:r>
              <w:rPr>
                <w:rFonts w:eastAsia="Times New Roman"/>
                <w:sz w:val="13"/>
                <w:szCs w:val="13"/>
              </w:rPr>
              <w:t>C2</w:t>
            </w:r>
          </w:p>
        </w:tc>
        <w:tc>
          <w:tcPr>
            <w:tcW w:w="1520" w:type="dxa"/>
            <w:vAlign w:val="bottom"/>
          </w:tcPr>
          <w:p w14:paraId="59B21070" w14:textId="77777777" w:rsidR="002705D2" w:rsidRDefault="00D3734D">
            <w:pPr>
              <w:ind w:left="720"/>
              <w:rPr>
                <w:sz w:val="20"/>
                <w:szCs w:val="20"/>
              </w:rPr>
            </w:pPr>
            <w:r>
              <w:rPr>
                <w:rFonts w:eastAsia="Times New Roman"/>
                <w:sz w:val="13"/>
                <w:szCs w:val="13"/>
              </w:rPr>
              <w:t>7.291</w:t>
            </w:r>
          </w:p>
        </w:tc>
        <w:tc>
          <w:tcPr>
            <w:tcW w:w="1220" w:type="dxa"/>
            <w:vAlign w:val="bottom"/>
          </w:tcPr>
          <w:p w14:paraId="1F2D7321" w14:textId="77777777" w:rsidR="002705D2" w:rsidRDefault="00D3734D">
            <w:pPr>
              <w:ind w:left="460"/>
              <w:rPr>
                <w:sz w:val="20"/>
                <w:szCs w:val="20"/>
              </w:rPr>
            </w:pPr>
            <w:r>
              <w:rPr>
                <w:rFonts w:eastAsia="Times New Roman"/>
                <w:sz w:val="13"/>
                <w:szCs w:val="13"/>
              </w:rPr>
              <w:t>1.105</w:t>
            </w:r>
          </w:p>
        </w:tc>
        <w:tc>
          <w:tcPr>
            <w:tcW w:w="720" w:type="dxa"/>
            <w:vAlign w:val="bottom"/>
          </w:tcPr>
          <w:p w14:paraId="2DA675AF" w14:textId="77777777" w:rsidR="002705D2" w:rsidRDefault="00D3734D">
            <w:pPr>
              <w:ind w:left="340"/>
              <w:rPr>
                <w:sz w:val="20"/>
                <w:szCs w:val="20"/>
              </w:rPr>
            </w:pPr>
            <w:r>
              <w:rPr>
                <w:rFonts w:eastAsia="Times New Roman"/>
                <w:sz w:val="13"/>
                <w:szCs w:val="13"/>
              </w:rPr>
              <w:t>6.186</w:t>
            </w:r>
          </w:p>
        </w:tc>
        <w:tc>
          <w:tcPr>
            <w:tcW w:w="1300" w:type="dxa"/>
            <w:vAlign w:val="bottom"/>
          </w:tcPr>
          <w:p w14:paraId="65FD72FE" w14:textId="77777777" w:rsidR="002705D2" w:rsidRDefault="00D3734D">
            <w:pPr>
              <w:ind w:left="640"/>
              <w:rPr>
                <w:sz w:val="20"/>
                <w:szCs w:val="20"/>
              </w:rPr>
            </w:pPr>
            <w:r>
              <w:rPr>
                <w:rFonts w:eastAsia="Times New Roman"/>
                <w:sz w:val="13"/>
                <w:szCs w:val="13"/>
              </w:rPr>
              <w:t>4.189</w:t>
            </w:r>
          </w:p>
        </w:tc>
        <w:tc>
          <w:tcPr>
            <w:tcW w:w="1020" w:type="dxa"/>
            <w:vAlign w:val="bottom"/>
          </w:tcPr>
          <w:p w14:paraId="473171DC" w14:textId="77777777" w:rsidR="002705D2" w:rsidRDefault="00D3734D">
            <w:pPr>
              <w:ind w:left="340"/>
              <w:rPr>
                <w:sz w:val="20"/>
                <w:szCs w:val="20"/>
              </w:rPr>
            </w:pPr>
            <w:r>
              <w:rPr>
                <w:rFonts w:eastAsia="Times New Roman"/>
                <w:sz w:val="13"/>
                <w:szCs w:val="13"/>
              </w:rPr>
              <w:t>3.093</w:t>
            </w:r>
          </w:p>
        </w:tc>
        <w:tc>
          <w:tcPr>
            <w:tcW w:w="1100" w:type="dxa"/>
            <w:vAlign w:val="bottom"/>
          </w:tcPr>
          <w:p w14:paraId="4EE9DADD" w14:textId="77777777" w:rsidR="002705D2" w:rsidRDefault="00D3734D">
            <w:pPr>
              <w:ind w:left="340"/>
              <w:rPr>
                <w:sz w:val="20"/>
                <w:szCs w:val="20"/>
              </w:rPr>
            </w:pPr>
            <w:r>
              <w:rPr>
                <w:rFonts w:eastAsia="Times New Roman"/>
                <w:sz w:val="13"/>
                <w:szCs w:val="13"/>
              </w:rPr>
              <w:t>0.323</w:t>
            </w:r>
          </w:p>
        </w:tc>
        <w:tc>
          <w:tcPr>
            <w:tcW w:w="980" w:type="dxa"/>
            <w:vAlign w:val="bottom"/>
          </w:tcPr>
          <w:p w14:paraId="7C7E373C" w14:textId="77777777" w:rsidR="002705D2" w:rsidRDefault="00D3734D">
            <w:pPr>
              <w:ind w:left="340"/>
              <w:rPr>
                <w:sz w:val="20"/>
                <w:szCs w:val="20"/>
              </w:rPr>
            </w:pPr>
            <w:r>
              <w:rPr>
                <w:rFonts w:eastAsia="Times New Roman"/>
                <w:sz w:val="13"/>
                <w:szCs w:val="13"/>
              </w:rPr>
              <w:t>4.189</w:t>
            </w:r>
          </w:p>
        </w:tc>
        <w:tc>
          <w:tcPr>
            <w:tcW w:w="940" w:type="dxa"/>
            <w:vAlign w:val="bottom"/>
          </w:tcPr>
          <w:p w14:paraId="1119E8AB" w14:textId="77777777" w:rsidR="002705D2" w:rsidRDefault="00D3734D">
            <w:pPr>
              <w:ind w:left="340"/>
              <w:rPr>
                <w:sz w:val="20"/>
                <w:szCs w:val="20"/>
              </w:rPr>
            </w:pPr>
            <w:r>
              <w:rPr>
                <w:rFonts w:eastAsia="Times New Roman"/>
                <w:sz w:val="13"/>
                <w:szCs w:val="13"/>
              </w:rPr>
              <w:t>2.84</w:t>
            </w:r>
          </w:p>
        </w:tc>
        <w:tc>
          <w:tcPr>
            <w:tcW w:w="880" w:type="dxa"/>
            <w:vAlign w:val="bottom"/>
          </w:tcPr>
          <w:p w14:paraId="29FFA2F1" w14:textId="77777777" w:rsidR="002705D2" w:rsidRDefault="00D3734D">
            <w:pPr>
              <w:ind w:left="340"/>
              <w:rPr>
                <w:sz w:val="20"/>
                <w:szCs w:val="20"/>
              </w:rPr>
            </w:pPr>
            <w:r>
              <w:rPr>
                <w:rFonts w:eastAsia="Times New Roman"/>
                <w:sz w:val="13"/>
                <w:szCs w:val="13"/>
              </w:rPr>
              <w:t>1.354</w:t>
            </w:r>
          </w:p>
        </w:tc>
      </w:tr>
      <w:tr w:rsidR="002705D2" w14:paraId="7AAC6A30" w14:textId="77777777">
        <w:trPr>
          <w:trHeight w:val="47"/>
        </w:trPr>
        <w:tc>
          <w:tcPr>
            <w:tcW w:w="720" w:type="dxa"/>
            <w:tcBorders>
              <w:bottom w:val="single" w:sz="8" w:space="0" w:color="auto"/>
            </w:tcBorders>
            <w:vAlign w:val="bottom"/>
          </w:tcPr>
          <w:p w14:paraId="50813649" w14:textId="77777777" w:rsidR="002705D2" w:rsidRDefault="002705D2">
            <w:pPr>
              <w:rPr>
                <w:sz w:val="4"/>
                <w:szCs w:val="4"/>
              </w:rPr>
            </w:pPr>
          </w:p>
        </w:tc>
        <w:tc>
          <w:tcPr>
            <w:tcW w:w="3460" w:type="dxa"/>
            <w:gridSpan w:val="3"/>
            <w:tcBorders>
              <w:bottom w:val="single" w:sz="8" w:space="0" w:color="auto"/>
            </w:tcBorders>
            <w:vAlign w:val="bottom"/>
          </w:tcPr>
          <w:p w14:paraId="080C8177" w14:textId="77777777" w:rsidR="002705D2" w:rsidRDefault="002705D2">
            <w:pPr>
              <w:rPr>
                <w:sz w:val="4"/>
                <w:szCs w:val="4"/>
              </w:rPr>
            </w:pPr>
          </w:p>
        </w:tc>
        <w:tc>
          <w:tcPr>
            <w:tcW w:w="1300" w:type="dxa"/>
            <w:tcBorders>
              <w:bottom w:val="single" w:sz="8" w:space="0" w:color="auto"/>
            </w:tcBorders>
            <w:vAlign w:val="bottom"/>
          </w:tcPr>
          <w:p w14:paraId="62CF57C5" w14:textId="77777777" w:rsidR="002705D2" w:rsidRDefault="002705D2">
            <w:pPr>
              <w:rPr>
                <w:sz w:val="4"/>
                <w:szCs w:val="4"/>
              </w:rPr>
            </w:pPr>
          </w:p>
        </w:tc>
        <w:tc>
          <w:tcPr>
            <w:tcW w:w="1020" w:type="dxa"/>
            <w:tcBorders>
              <w:bottom w:val="single" w:sz="8" w:space="0" w:color="auto"/>
            </w:tcBorders>
            <w:vAlign w:val="bottom"/>
          </w:tcPr>
          <w:p w14:paraId="4766FA7B" w14:textId="77777777" w:rsidR="002705D2" w:rsidRDefault="002705D2">
            <w:pPr>
              <w:rPr>
                <w:sz w:val="4"/>
                <w:szCs w:val="4"/>
              </w:rPr>
            </w:pPr>
          </w:p>
        </w:tc>
        <w:tc>
          <w:tcPr>
            <w:tcW w:w="1100" w:type="dxa"/>
            <w:tcBorders>
              <w:bottom w:val="single" w:sz="8" w:space="0" w:color="auto"/>
            </w:tcBorders>
            <w:vAlign w:val="bottom"/>
          </w:tcPr>
          <w:p w14:paraId="54A41953" w14:textId="77777777" w:rsidR="002705D2" w:rsidRDefault="002705D2">
            <w:pPr>
              <w:rPr>
                <w:sz w:val="4"/>
                <w:szCs w:val="4"/>
              </w:rPr>
            </w:pPr>
          </w:p>
        </w:tc>
        <w:tc>
          <w:tcPr>
            <w:tcW w:w="980" w:type="dxa"/>
            <w:tcBorders>
              <w:bottom w:val="single" w:sz="8" w:space="0" w:color="auto"/>
            </w:tcBorders>
            <w:vAlign w:val="bottom"/>
          </w:tcPr>
          <w:p w14:paraId="366C5A6C" w14:textId="77777777" w:rsidR="002705D2" w:rsidRDefault="002705D2">
            <w:pPr>
              <w:rPr>
                <w:sz w:val="4"/>
                <w:szCs w:val="4"/>
              </w:rPr>
            </w:pPr>
          </w:p>
        </w:tc>
        <w:tc>
          <w:tcPr>
            <w:tcW w:w="940" w:type="dxa"/>
            <w:tcBorders>
              <w:bottom w:val="single" w:sz="8" w:space="0" w:color="auto"/>
            </w:tcBorders>
            <w:vAlign w:val="bottom"/>
          </w:tcPr>
          <w:p w14:paraId="75D5AFD5" w14:textId="77777777" w:rsidR="002705D2" w:rsidRDefault="002705D2">
            <w:pPr>
              <w:rPr>
                <w:sz w:val="4"/>
                <w:szCs w:val="4"/>
              </w:rPr>
            </w:pPr>
          </w:p>
        </w:tc>
        <w:tc>
          <w:tcPr>
            <w:tcW w:w="880" w:type="dxa"/>
            <w:tcBorders>
              <w:bottom w:val="single" w:sz="8" w:space="0" w:color="auto"/>
            </w:tcBorders>
            <w:vAlign w:val="bottom"/>
          </w:tcPr>
          <w:p w14:paraId="21C76CFA" w14:textId="77777777" w:rsidR="002705D2" w:rsidRDefault="002705D2">
            <w:pPr>
              <w:rPr>
                <w:sz w:val="4"/>
                <w:szCs w:val="4"/>
              </w:rPr>
            </w:pPr>
          </w:p>
        </w:tc>
      </w:tr>
      <w:tr w:rsidR="002705D2" w14:paraId="60B60197" w14:textId="77777777">
        <w:trPr>
          <w:trHeight w:val="205"/>
        </w:trPr>
        <w:tc>
          <w:tcPr>
            <w:tcW w:w="720" w:type="dxa"/>
            <w:vAlign w:val="bottom"/>
          </w:tcPr>
          <w:p w14:paraId="4372BC8E" w14:textId="77777777" w:rsidR="002705D2" w:rsidRDefault="00D3734D">
            <w:pPr>
              <w:rPr>
                <w:sz w:val="20"/>
                <w:szCs w:val="20"/>
              </w:rPr>
            </w:pPr>
            <w:r>
              <w:rPr>
                <w:rFonts w:ascii="Arial" w:eastAsia="Arial" w:hAnsi="Arial" w:cs="Arial"/>
                <w:w w:val="97"/>
                <w:sz w:val="15"/>
                <w:szCs w:val="15"/>
              </w:rPr>
              <w:t>D</w:t>
            </w:r>
            <w:r>
              <w:rPr>
                <w:rFonts w:eastAsia="Times New Roman"/>
                <w:w w:val="97"/>
                <w:sz w:val="12"/>
                <w:szCs w:val="12"/>
              </w:rPr>
              <w:t>E = E</w:t>
            </w:r>
            <w:r>
              <w:rPr>
                <w:rFonts w:eastAsia="Times New Roman"/>
                <w:w w:val="97"/>
                <w:sz w:val="17"/>
                <w:szCs w:val="17"/>
                <w:vertAlign w:val="subscript"/>
              </w:rPr>
              <w:t>LUMO</w:t>
            </w:r>
          </w:p>
        </w:tc>
        <w:tc>
          <w:tcPr>
            <w:tcW w:w="3460" w:type="dxa"/>
            <w:gridSpan w:val="3"/>
            <w:vAlign w:val="bottom"/>
          </w:tcPr>
          <w:p w14:paraId="23B87D03" w14:textId="77777777" w:rsidR="002705D2" w:rsidRDefault="00D3734D">
            <w:pPr>
              <w:ind w:left="80"/>
              <w:rPr>
                <w:sz w:val="20"/>
                <w:szCs w:val="20"/>
              </w:rPr>
            </w:pPr>
            <w:r>
              <w:rPr>
                <w:rFonts w:eastAsia="Times New Roman"/>
                <w:sz w:val="13"/>
                <w:szCs w:val="13"/>
              </w:rPr>
              <w:t>E</w:t>
            </w:r>
            <w:r>
              <w:rPr>
                <w:rFonts w:eastAsia="Times New Roman"/>
                <w:sz w:val="17"/>
                <w:szCs w:val="17"/>
                <w:vertAlign w:val="subscript"/>
              </w:rPr>
              <w:t>HOMO</w:t>
            </w:r>
            <w:r>
              <w:rPr>
                <w:rFonts w:eastAsia="Times New Roman"/>
                <w:sz w:val="13"/>
                <w:szCs w:val="13"/>
              </w:rPr>
              <w:t xml:space="preserve">, </w:t>
            </w:r>
            <w:r>
              <w:rPr>
                <w:rFonts w:ascii="Arial" w:eastAsia="Arial" w:hAnsi="Arial" w:cs="Arial"/>
                <w:sz w:val="15"/>
                <w:szCs w:val="15"/>
              </w:rPr>
              <w:t>h</w:t>
            </w:r>
            <w:r>
              <w:rPr>
                <w:rFonts w:eastAsia="Times New Roman"/>
                <w:sz w:val="13"/>
                <w:szCs w:val="13"/>
              </w:rPr>
              <w:t xml:space="preserve"> = </w:t>
            </w:r>
            <w:r>
              <w:rPr>
                <w:rFonts w:ascii="Arial" w:eastAsia="Arial" w:hAnsi="Arial" w:cs="Arial"/>
                <w:sz w:val="15"/>
                <w:szCs w:val="15"/>
              </w:rPr>
              <w:t>D</w:t>
            </w:r>
            <w:r>
              <w:rPr>
                <w:rFonts w:eastAsia="Times New Roman"/>
                <w:sz w:val="13"/>
                <w:szCs w:val="13"/>
              </w:rPr>
              <w:t xml:space="preserve">E/2; </w:t>
            </w:r>
            <w:r>
              <w:rPr>
                <w:rFonts w:ascii="Arial" w:eastAsia="Arial" w:hAnsi="Arial" w:cs="Arial"/>
                <w:sz w:val="15"/>
                <w:szCs w:val="15"/>
              </w:rPr>
              <w:t>s</w:t>
            </w:r>
            <w:r>
              <w:rPr>
                <w:rFonts w:eastAsia="Times New Roman"/>
                <w:sz w:val="13"/>
                <w:szCs w:val="13"/>
              </w:rPr>
              <w:t xml:space="preserve"> = 1/</w:t>
            </w:r>
            <w:r>
              <w:rPr>
                <w:rFonts w:ascii="Arial" w:eastAsia="Arial" w:hAnsi="Arial" w:cs="Arial"/>
                <w:sz w:val="15"/>
                <w:szCs w:val="15"/>
              </w:rPr>
              <w:t>h</w:t>
            </w:r>
            <w:r>
              <w:rPr>
                <w:rFonts w:eastAsia="Times New Roman"/>
                <w:sz w:val="13"/>
                <w:szCs w:val="13"/>
              </w:rPr>
              <w:t>; Pi =  (E</w:t>
            </w:r>
            <w:r>
              <w:rPr>
                <w:rFonts w:eastAsia="Times New Roman"/>
                <w:sz w:val="17"/>
                <w:szCs w:val="17"/>
                <w:vertAlign w:val="subscript"/>
              </w:rPr>
              <w:t>HOMO</w:t>
            </w:r>
            <w:r>
              <w:rPr>
                <w:rFonts w:eastAsia="Times New Roman"/>
                <w:sz w:val="13"/>
                <w:szCs w:val="13"/>
              </w:rPr>
              <w:t xml:space="preserve"> + E</w:t>
            </w:r>
            <w:r>
              <w:rPr>
                <w:rFonts w:eastAsia="Times New Roman"/>
                <w:sz w:val="17"/>
                <w:szCs w:val="17"/>
                <w:vertAlign w:val="subscript"/>
              </w:rPr>
              <w:t>LUMO</w:t>
            </w:r>
            <w:r>
              <w:rPr>
                <w:rFonts w:eastAsia="Times New Roman"/>
                <w:sz w:val="13"/>
                <w:szCs w:val="13"/>
              </w:rPr>
              <w:t xml:space="preserve">)/2; </w:t>
            </w:r>
            <w:r>
              <w:rPr>
                <w:rFonts w:ascii="Arial" w:eastAsia="Arial" w:hAnsi="Arial" w:cs="Arial"/>
                <w:sz w:val="15"/>
                <w:szCs w:val="15"/>
              </w:rPr>
              <w:t>x</w:t>
            </w:r>
            <w:r>
              <w:rPr>
                <w:rFonts w:eastAsia="Times New Roman"/>
                <w:sz w:val="13"/>
                <w:szCs w:val="13"/>
              </w:rPr>
              <w:t xml:space="preserve"> =</w:t>
            </w:r>
          </w:p>
        </w:tc>
        <w:tc>
          <w:tcPr>
            <w:tcW w:w="1300" w:type="dxa"/>
            <w:vAlign w:val="bottom"/>
          </w:tcPr>
          <w:p w14:paraId="77A0A55E" w14:textId="77777777" w:rsidR="002705D2" w:rsidRDefault="00D3734D">
            <w:pPr>
              <w:ind w:left="20"/>
              <w:rPr>
                <w:sz w:val="20"/>
                <w:szCs w:val="20"/>
              </w:rPr>
            </w:pPr>
            <w:r>
              <w:rPr>
                <w:rFonts w:eastAsia="Times New Roman"/>
                <w:sz w:val="13"/>
                <w:szCs w:val="13"/>
              </w:rPr>
              <w:t xml:space="preserve">Pi; </w:t>
            </w:r>
            <w:r>
              <w:rPr>
                <w:rFonts w:ascii="Arial" w:eastAsia="Arial" w:hAnsi="Arial" w:cs="Arial"/>
                <w:sz w:val="15"/>
                <w:szCs w:val="15"/>
              </w:rPr>
              <w:t>v</w:t>
            </w:r>
            <w:r>
              <w:rPr>
                <w:rFonts w:eastAsia="Times New Roman"/>
                <w:sz w:val="13"/>
                <w:szCs w:val="13"/>
              </w:rPr>
              <w:t>.</w:t>
            </w:r>
          </w:p>
        </w:tc>
        <w:tc>
          <w:tcPr>
            <w:tcW w:w="1020" w:type="dxa"/>
            <w:vAlign w:val="bottom"/>
          </w:tcPr>
          <w:p w14:paraId="68F4F9B6" w14:textId="77777777" w:rsidR="002705D2" w:rsidRDefault="002705D2">
            <w:pPr>
              <w:rPr>
                <w:sz w:val="17"/>
                <w:szCs w:val="17"/>
              </w:rPr>
            </w:pPr>
          </w:p>
        </w:tc>
        <w:tc>
          <w:tcPr>
            <w:tcW w:w="1100" w:type="dxa"/>
            <w:vAlign w:val="bottom"/>
          </w:tcPr>
          <w:p w14:paraId="191CB0FB" w14:textId="77777777" w:rsidR="002705D2" w:rsidRDefault="002705D2">
            <w:pPr>
              <w:rPr>
                <w:sz w:val="17"/>
                <w:szCs w:val="17"/>
              </w:rPr>
            </w:pPr>
          </w:p>
        </w:tc>
        <w:tc>
          <w:tcPr>
            <w:tcW w:w="980" w:type="dxa"/>
            <w:vAlign w:val="bottom"/>
          </w:tcPr>
          <w:p w14:paraId="7CBE5C4E" w14:textId="77777777" w:rsidR="002705D2" w:rsidRDefault="002705D2">
            <w:pPr>
              <w:rPr>
                <w:sz w:val="17"/>
                <w:szCs w:val="17"/>
              </w:rPr>
            </w:pPr>
          </w:p>
        </w:tc>
        <w:tc>
          <w:tcPr>
            <w:tcW w:w="940" w:type="dxa"/>
            <w:vAlign w:val="bottom"/>
          </w:tcPr>
          <w:p w14:paraId="2DE81559" w14:textId="77777777" w:rsidR="002705D2" w:rsidRDefault="002705D2">
            <w:pPr>
              <w:rPr>
                <w:sz w:val="17"/>
                <w:szCs w:val="17"/>
              </w:rPr>
            </w:pPr>
          </w:p>
        </w:tc>
        <w:tc>
          <w:tcPr>
            <w:tcW w:w="880" w:type="dxa"/>
            <w:vAlign w:val="bottom"/>
          </w:tcPr>
          <w:p w14:paraId="3B87B84C" w14:textId="77777777" w:rsidR="002705D2" w:rsidRDefault="002705D2">
            <w:pPr>
              <w:rPr>
                <w:sz w:val="17"/>
                <w:szCs w:val="17"/>
              </w:rPr>
            </w:pPr>
          </w:p>
        </w:tc>
      </w:tr>
    </w:tbl>
    <w:p w14:paraId="4167F0B9" w14:textId="77777777" w:rsidR="002705D2" w:rsidRDefault="002705D2">
      <w:pPr>
        <w:spacing w:line="20" w:lineRule="exact"/>
        <w:rPr>
          <w:rFonts w:eastAsia="Times New Roman"/>
          <w:sz w:val="16"/>
          <w:szCs w:val="16"/>
        </w:rPr>
      </w:pPr>
    </w:p>
    <w:p w14:paraId="4B8AAE24" w14:textId="77777777" w:rsidR="002705D2" w:rsidRDefault="002705D2">
      <w:pPr>
        <w:spacing w:line="200" w:lineRule="exact"/>
        <w:rPr>
          <w:rFonts w:eastAsia="Times New Roman"/>
          <w:sz w:val="16"/>
          <w:szCs w:val="16"/>
        </w:rPr>
      </w:pPr>
    </w:p>
    <w:p w14:paraId="2247791E" w14:textId="77777777" w:rsidR="002705D2" w:rsidRDefault="002705D2">
      <w:pPr>
        <w:spacing w:line="200" w:lineRule="exact"/>
        <w:rPr>
          <w:rFonts w:eastAsia="Times New Roman"/>
          <w:sz w:val="16"/>
          <w:szCs w:val="16"/>
        </w:rPr>
      </w:pPr>
    </w:p>
    <w:p w14:paraId="2AFE25CD" w14:textId="77777777" w:rsidR="002705D2" w:rsidRDefault="002705D2">
      <w:pPr>
        <w:spacing w:line="200" w:lineRule="exact"/>
        <w:rPr>
          <w:rFonts w:eastAsia="Times New Roman"/>
          <w:sz w:val="16"/>
          <w:szCs w:val="16"/>
        </w:rPr>
      </w:pPr>
    </w:p>
    <w:p w14:paraId="72FD0243" w14:textId="77777777" w:rsidR="002705D2" w:rsidRDefault="002705D2">
      <w:pPr>
        <w:spacing w:line="325" w:lineRule="exact"/>
        <w:rPr>
          <w:rFonts w:eastAsia="Times New Roman"/>
          <w:sz w:val="16"/>
          <w:szCs w:val="16"/>
        </w:rPr>
      </w:pPr>
    </w:p>
    <w:p w14:paraId="6F4CA78B" w14:textId="77777777" w:rsidR="002705D2" w:rsidRDefault="002705D2">
      <w:pPr>
        <w:sectPr w:rsidR="002705D2">
          <w:type w:val="continuous"/>
          <w:pgSz w:w="11900" w:h="15874"/>
          <w:pgMar w:top="118" w:right="646" w:bottom="0" w:left="860" w:header="0" w:footer="0" w:gutter="0"/>
          <w:cols w:space="720" w:equalWidth="0">
            <w:col w:w="10400"/>
          </w:cols>
        </w:sectPr>
      </w:pPr>
    </w:p>
    <w:p w14:paraId="6AC46C37" w14:textId="77777777" w:rsidR="002705D2" w:rsidRDefault="002705D2">
      <w:pPr>
        <w:spacing w:line="335" w:lineRule="exact"/>
        <w:rPr>
          <w:sz w:val="20"/>
          <w:szCs w:val="20"/>
        </w:rPr>
      </w:pPr>
      <w:bookmarkStart w:id="4" w:name="page6"/>
      <w:bookmarkEnd w:id="4"/>
    </w:p>
    <w:p w14:paraId="0C786967" w14:textId="77777777" w:rsidR="002705D2" w:rsidRDefault="00D3734D" w:rsidP="00D3734D">
      <w:pPr>
        <w:tabs>
          <w:tab w:val="left" w:pos="2420"/>
        </w:tabs>
        <w:rPr>
          <w:sz w:val="20"/>
          <w:szCs w:val="20"/>
        </w:rPr>
      </w:pPr>
      <w:r>
        <w:rPr>
          <w:sz w:val="20"/>
          <w:szCs w:val="20"/>
        </w:rPr>
        <w:tab/>
      </w:r>
    </w:p>
    <w:p w14:paraId="02704BCB" w14:textId="77777777" w:rsidR="002705D2" w:rsidRDefault="00D3734D">
      <w:pPr>
        <w:spacing w:line="20" w:lineRule="exact"/>
        <w:rPr>
          <w:sz w:val="20"/>
          <w:szCs w:val="20"/>
        </w:rPr>
      </w:pPr>
      <w:r>
        <w:rPr>
          <w:noProof/>
          <w:sz w:val="20"/>
          <w:szCs w:val="20"/>
        </w:rPr>
        <w:drawing>
          <wp:anchor distT="0" distB="0" distL="114300" distR="114300" simplePos="0" relativeHeight="251654656" behindDoc="1" locked="0" layoutInCell="0" allowOverlap="1" wp14:anchorId="19E184DC" wp14:editId="7BB2B593">
            <wp:simplePos x="0" y="0"/>
            <wp:positionH relativeFrom="column">
              <wp:posOffset>555625</wp:posOffset>
            </wp:positionH>
            <wp:positionV relativeFrom="paragraph">
              <wp:posOffset>207010</wp:posOffset>
            </wp:positionV>
            <wp:extent cx="5486400" cy="49117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5486400" cy="4911725"/>
                    </a:xfrm>
                    <a:prstGeom prst="rect">
                      <a:avLst/>
                    </a:prstGeom>
                    <a:noFill/>
                  </pic:spPr>
                </pic:pic>
              </a:graphicData>
            </a:graphic>
          </wp:anchor>
        </w:drawing>
      </w:r>
    </w:p>
    <w:p w14:paraId="29186724" w14:textId="77777777" w:rsidR="002705D2" w:rsidRDefault="002705D2">
      <w:pPr>
        <w:spacing w:line="200" w:lineRule="exact"/>
        <w:rPr>
          <w:sz w:val="20"/>
          <w:szCs w:val="20"/>
        </w:rPr>
      </w:pPr>
    </w:p>
    <w:p w14:paraId="283992FE" w14:textId="77777777" w:rsidR="002705D2" w:rsidRDefault="002705D2">
      <w:pPr>
        <w:spacing w:line="200" w:lineRule="exact"/>
        <w:rPr>
          <w:sz w:val="20"/>
          <w:szCs w:val="20"/>
        </w:rPr>
      </w:pPr>
    </w:p>
    <w:p w14:paraId="43C8EC9F" w14:textId="77777777" w:rsidR="002705D2" w:rsidRDefault="002705D2">
      <w:pPr>
        <w:spacing w:line="200" w:lineRule="exact"/>
        <w:rPr>
          <w:sz w:val="20"/>
          <w:szCs w:val="20"/>
        </w:rPr>
      </w:pPr>
    </w:p>
    <w:p w14:paraId="0E2A5B25" w14:textId="77777777" w:rsidR="002705D2" w:rsidRDefault="002705D2">
      <w:pPr>
        <w:spacing w:line="200" w:lineRule="exact"/>
        <w:rPr>
          <w:sz w:val="20"/>
          <w:szCs w:val="20"/>
        </w:rPr>
      </w:pPr>
    </w:p>
    <w:p w14:paraId="09F74395" w14:textId="77777777" w:rsidR="002705D2" w:rsidRDefault="002705D2">
      <w:pPr>
        <w:spacing w:line="200" w:lineRule="exact"/>
        <w:rPr>
          <w:sz w:val="20"/>
          <w:szCs w:val="20"/>
        </w:rPr>
      </w:pPr>
    </w:p>
    <w:p w14:paraId="6DE853E3" w14:textId="77777777" w:rsidR="002705D2" w:rsidRDefault="002705D2">
      <w:pPr>
        <w:spacing w:line="200" w:lineRule="exact"/>
        <w:rPr>
          <w:sz w:val="20"/>
          <w:szCs w:val="20"/>
        </w:rPr>
      </w:pPr>
    </w:p>
    <w:p w14:paraId="04E7247A" w14:textId="77777777" w:rsidR="002705D2" w:rsidRDefault="002705D2">
      <w:pPr>
        <w:spacing w:line="200" w:lineRule="exact"/>
        <w:rPr>
          <w:sz w:val="20"/>
          <w:szCs w:val="20"/>
        </w:rPr>
      </w:pPr>
    </w:p>
    <w:p w14:paraId="326F1D49" w14:textId="77777777" w:rsidR="002705D2" w:rsidRDefault="002705D2">
      <w:pPr>
        <w:spacing w:line="200" w:lineRule="exact"/>
        <w:rPr>
          <w:sz w:val="20"/>
          <w:szCs w:val="20"/>
        </w:rPr>
      </w:pPr>
    </w:p>
    <w:p w14:paraId="6BC33F80" w14:textId="77777777" w:rsidR="002705D2" w:rsidRDefault="002705D2">
      <w:pPr>
        <w:spacing w:line="200" w:lineRule="exact"/>
        <w:rPr>
          <w:sz w:val="20"/>
          <w:szCs w:val="20"/>
        </w:rPr>
      </w:pPr>
    </w:p>
    <w:p w14:paraId="3C68045E" w14:textId="77777777" w:rsidR="002705D2" w:rsidRDefault="002705D2">
      <w:pPr>
        <w:spacing w:line="200" w:lineRule="exact"/>
        <w:rPr>
          <w:sz w:val="20"/>
          <w:szCs w:val="20"/>
        </w:rPr>
      </w:pPr>
    </w:p>
    <w:p w14:paraId="7D7C4F27" w14:textId="77777777" w:rsidR="002705D2" w:rsidRDefault="002705D2">
      <w:pPr>
        <w:spacing w:line="200" w:lineRule="exact"/>
        <w:rPr>
          <w:sz w:val="20"/>
          <w:szCs w:val="20"/>
        </w:rPr>
      </w:pPr>
    </w:p>
    <w:p w14:paraId="24F59689" w14:textId="77777777" w:rsidR="002705D2" w:rsidRDefault="002705D2">
      <w:pPr>
        <w:spacing w:line="200" w:lineRule="exact"/>
        <w:rPr>
          <w:sz w:val="20"/>
          <w:szCs w:val="20"/>
        </w:rPr>
      </w:pPr>
    </w:p>
    <w:p w14:paraId="7C9CD9E9" w14:textId="77777777" w:rsidR="002705D2" w:rsidRDefault="002705D2">
      <w:pPr>
        <w:spacing w:line="200" w:lineRule="exact"/>
        <w:rPr>
          <w:sz w:val="20"/>
          <w:szCs w:val="20"/>
        </w:rPr>
      </w:pPr>
    </w:p>
    <w:p w14:paraId="2860BF2D" w14:textId="77777777" w:rsidR="002705D2" w:rsidRDefault="002705D2">
      <w:pPr>
        <w:spacing w:line="200" w:lineRule="exact"/>
        <w:rPr>
          <w:sz w:val="20"/>
          <w:szCs w:val="20"/>
        </w:rPr>
      </w:pPr>
    </w:p>
    <w:p w14:paraId="2292DAD2" w14:textId="77777777" w:rsidR="002705D2" w:rsidRDefault="002705D2">
      <w:pPr>
        <w:spacing w:line="200" w:lineRule="exact"/>
        <w:rPr>
          <w:sz w:val="20"/>
          <w:szCs w:val="20"/>
        </w:rPr>
      </w:pPr>
    </w:p>
    <w:p w14:paraId="76E169FA" w14:textId="77777777" w:rsidR="002705D2" w:rsidRDefault="002705D2">
      <w:pPr>
        <w:spacing w:line="200" w:lineRule="exact"/>
        <w:rPr>
          <w:sz w:val="20"/>
          <w:szCs w:val="20"/>
        </w:rPr>
      </w:pPr>
    </w:p>
    <w:p w14:paraId="40AB84CC" w14:textId="77777777" w:rsidR="002705D2" w:rsidRDefault="002705D2">
      <w:pPr>
        <w:spacing w:line="200" w:lineRule="exact"/>
        <w:rPr>
          <w:sz w:val="20"/>
          <w:szCs w:val="20"/>
        </w:rPr>
      </w:pPr>
    </w:p>
    <w:p w14:paraId="0F124C05" w14:textId="77777777" w:rsidR="002705D2" w:rsidRDefault="002705D2">
      <w:pPr>
        <w:spacing w:line="200" w:lineRule="exact"/>
        <w:rPr>
          <w:sz w:val="20"/>
          <w:szCs w:val="20"/>
        </w:rPr>
      </w:pPr>
    </w:p>
    <w:p w14:paraId="4BFB2159" w14:textId="77777777" w:rsidR="002705D2" w:rsidRDefault="002705D2">
      <w:pPr>
        <w:spacing w:line="200" w:lineRule="exact"/>
        <w:rPr>
          <w:sz w:val="20"/>
          <w:szCs w:val="20"/>
        </w:rPr>
      </w:pPr>
    </w:p>
    <w:p w14:paraId="7C3B42BF" w14:textId="77777777" w:rsidR="002705D2" w:rsidRDefault="002705D2">
      <w:pPr>
        <w:spacing w:line="200" w:lineRule="exact"/>
        <w:rPr>
          <w:sz w:val="20"/>
          <w:szCs w:val="20"/>
        </w:rPr>
      </w:pPr>
    </w:p>
    <w:p w14:paraId="087C9D6A" w14:textId="77777777" w:rsidR="002705D2" w:rsidRDefault="002705D2">
      <w:pPr>
        <w:spacing w:line="200" w:lineRule="exact"/>
        <w:rPr>
          <w:sz w:val="20"/>
          <w:szCs w:val="20"/>
        </w:rPr>
      </w:pPr>
    </w:p>
    <w:p w14:paraId="2FAFA115" w14:textId="77777777" w:rsidR="002705D2" w:rsidRDefault="002705D2">
      <w:pPr>
        <w:spacing w:line="200" w:lineRule="exact"/>
        <w:rPr>
          <w:sz w:val="20"/>
          <w:szCs w:val="20"/>
        </w:rPr>
      </w:pPr>
    </w:p>
    <w:p w14:paraId="7FC37798" w14:textId="77777777" w:rsidR="002705D2" w:rsidRDefault="002705D2">
      <w:pPr>
        <w:spacing w:line="200" w:lineRule="exact"/>
        <w:rPr>
          <w:sz w:val="20"/>
          <w:szCs w:val="20"/>
        </w:rPr>
      </w:pPr>
    </w:p>
    <w:p w14:paraId="08D001AD" w14:textId="77777777" w:rsidR="002705D2" w:rsidRDefault="002705D2">
      <w:pPr>
        <w:spacing w:line="200" w:lineRule="exact"/>
        <w:rPr>
          <w:sz w:val="20"/>
          <w:szCs w:val="20"/>
        </w:rPr>
      </w:pPr>
    </w:p>
    <w:p w14:paraId="2EDCFC47" w14:textId="77777777" w:rsidR="002705D2" w:rsidRDefault="002705D2">
      <w:pPr>
        <w:spacing w:line="200" w:lineRule="exact"/>
        <w:rPr>
          <w:sz w:val="20"/>
          <w:szCs w:val="20"/>
        </w:rPr>
      </w:pPr>
    </w:p>
    <w:p w14:paraId="6EC6ECA2" w14:textId="77777777" w:rsidR="002705D2" w:rsidRDefault="002705D2">
      <w:pPr>
        <w:spacing w:line="200" w:lineRule="exact"/>
        <w:rPr>
          <w:sz w:val="20"/>
          <w:szCs w:val="20"/>
        </w:rPr>
      </w:pPr>
    </w:p>
    <w:p w14:paraId="6070EF92" w14:textId="77777777" w:rsidR="002705D2" w:rsidRDefault="002705D2">
      <w:pPr>
        <w:spacing w:line="200" w:lineRule="exact"/>
        <w:rPr>
          <w:sz w:val="20"/>
          <w:szCs w:val="20"/>
        </w:rPr>
      </w:pPr>
    </w:p>
    <w:p w14:paraId="67A3A375" w14:textId="77777777" w:rsidR="002705D2" w:rsidRDefault="002705D2">
      <w:pPr>
        <w:spacing w:line="200" w:lineRule="exact"/>
        <w:rPr>
          <w:sz w:val="20"/>
          <w:szCs w:val="20"/>
        </w:rPr>
      </w:pPr>
    </w:p>
    <w:p w14:paraId="0BC29D2B" w14:textId="77777777" w:rsidR="002705D2" w:rsidRDefault="002705D2">
      <w:pPr>
        <w:spacing w:line="200" w:lineRule="exact"/>
        <w:rPr>
          <w:sz w:val="20"/>
          <w:szCs w:val="20"/>
        </w:rPr>
      </w:pPr>
    </w:p>
    <w:p w14:paraId="4414300C" w14:textId="77777777" w:rsidR="002705D2" w:rsidRDefault="002705D2">
      <w:pPr>
        <w:spacing w:line="200" w:lineRule="exact"/>
        <w:rPr>
          <w:sz w:val="20"/>
          <w:szCs w:val="20"/>
        </w:rPr>
      </w:pPr>
    </w:p>
    <w:p w14:paraId="55840364" w14:textId="77777777" w:rsidR="002705D2" w:rsidRDefault="002705D2">
      <w:pPr>
        <w:spacing w:line="200" w:lineRule="exact"/>
        <w:rPr>
          <w:sz w:val="20"/>
          <w:szCs w:val="20"/>
        </w:rPr>
      </w:pPr>
    </w:p>
    <w:p w14:paraId="4482F4A9" w14:textId="77777777" w:rsidR="002705D2" w:rsidRDefault="002705D2">
      <w:pPr>
        <w:spacing w:line="200" w:lineRule="exact"/>
        <w:rPr>
          <w:sz w:val="20"/>
          <w:szCs w:val="20"/>
        </w:rPr>
      </w:pPr>
    </w:p>
    <w:p w14:paraId="6EF0CF5C" w14:textId="77777777" w:rsidR="002705D2" w:rsidRDefault="002705D2">
      <w:pPr>
        <w:spacing w:line="200" w:lineRule="exact"/>
        <w:rPr>
          <w:sz w:val="20"/>
          <w:szCs w:val="20"/>
        </w:rPr>
      </w:pPr>
    </w:p>
    <w:p w14:paraId="274FDFB4" w14:textId="77777777" w:rsidR="002705D2" w:rsidRDefault="002705D2">
      <w:pPr>
        <w:spacing w:line="200" w:lineRule="exact"/>
        <w:rPr>
          <w:sz w:val="20"/>
          <w:szCs w:val="20"/>
        </w:rPr>
      </w:pPr>
    </w:p>
    <w:p w14:paraId="3E45C9CB" w14:textId="77777777" w:rsidR="002705D2" w:rsidRDefault="002705D2">
      <w:pPr>
        <w:spacing w:line="200" w:lineRule="exact"/>
        <w:rPr>
          <w:sz w:val="20"/>
          <w:szCs w:val="20"/>
        </w:rPr>
      </w:pPr>
    </w:p>
    <w:p w14:paraId="165B3C94" w14:textId="77777777" w:rsidR="002705D2" w:rsidRDefault="002705D2">
      <w:pPr>
        <w:spacing w:line="200" w:lineRule="exact"/>
        <w:rPr>
          <w:sz w:val="20"/>
          <w:szCs w:val="20"/>
        </w:rPr>
      </w:pPr>
    </w:p>
    <w:p w14:paraId="452FA659" w14:textId="77777777" w:rsidR="002705D2" w:rsidRDefault="002705D2">
      <w:pPr>
        <w:spacing w:line="200" w:lineRule="exact"/>
        <w:rPr>
          <w:sz w:val="20"/>
          <w:szCs w:val="20"/>
        </w:rPr>
      </w:pPr>
    </w:p>
    <w:p w14:paraId="500D8118" w14:textId="77777777" w:rsidR="002705D2" w:rsidRDefault="002705D2">
      <w:pPr>
        <w:spacing w:line="200" w:lineRule="exact"/>
        <w:rPr>
          <w:sz w:val="20"/>
          <w:szCs w:val="20"/>
        </w:rPr>
      </w:pPr>
    </w:p>
    <w:p w14:paraId="311E4A9D" w14:textId="77777777" w:rsidR="002705D2" w:rsidRDefault="002705D2">
      <w:pPr>
        <w:spacing w:line="200" w:lineRule="exact"/>
        <w:rPr>
          <w:sz w:val="20"/>
          <w:szCs w:val="20"/>
        </w:rPr>
      </w:pPr>
    </w:p>
    <w:p w14:paraId="72213B27" w14:textId="77777777" w:rsidR="002705D2" w:rsidRDefault="002705D2">
      <w:pPr>
        <w:spacing w:line="398" w:lineRule="exact"/>
        <w:rPr>
          <w:sz w:val="20"/>
          <w:szCs w:val="20"/>
        </w:rPr>
      </w:pPr>
    </w:p>
    <w:p w14:paraId="7FE74A5D" w14:textId="77777777" w:rsidR="002705D2" w:rsidRDefault="00D3734D">
      <w:pPr>
        <w:jc w:val="center"/>
        <w:rPr>
          <w:sz w:val="20"/>
          <w:szCs w:val="20"/>
        </w:rPr>
      </w:pPr>
      <w:r>
        <w:rPr>
          <w:rFonts w:ascii="Arial" w:eastAsia="Arial" w:hAnsi="Arial" w:cs="Arial"/>
          <w:sz w:val="13"/>
          <w:szCs w:val="13"/>
        </w:rPr>
        <w:t xml:space="preserve">Fig. 3. </w:t>
      </w:r>
      <w:r>
        <w:rPr>
          <w:rFonts w:eastAsia="Times New Roman"/>
          <w:sz w:val="13"/>
          <w:szCs w:val="13"/>
        </w:rPr>
        <w:t>The HOMO-LUMO of the ligand and its Pd(II) complex.</w:t>
      </w:r>
    </w:p>
    <w:p w14:paraId="671CD415" w14:textId="77777777" w:rsidR="002705D2" w:rsidRDefault="002705D2">
      <w:pPr>
        <w:sectPr w:rsidR="002705D2">
          <w:pgSz w:w="11900" w:h="15874"/>
          <w:pgMar w:top="118" w:right="826" w:bottom="0" w:left="680" w:header="0" w:footer="0" w:gutter="0"/>
          <w:cols w:space="720" w:equalWidth="0">
            <w:col w:w="10400"/>
          </w:cols>
        </w:sectPr>
      </w:pPr>
    </w:p>
    <w:p w14:paraId="58012509" w14:textId="77777777" w:rsidR="002705D2" w:rsidRDefault="002705D2">
      <w:pPr>
        <w:spacing w:line="200" w:lineRule="exact"/>
        <w:rPr>
          <w:sz w:val="20"/>
          <w:szCs w:val="20"/>
        </w:rPr>
      </w:pPr>
    </w:p>
    <w:p w14:paraId="3EF6AA54" w14:textId="77777777" w:rsidR="002705D2" w:rsidRDefault="002705D2">
      <w:pPr>
        <w:spacing w:line="257" w:lineRule="exact"/>
        <w:rPr>
          <w:sz w:val="20"/>
          <w:szCs w:val="20"/>
        </w:rPr>
      </w:pPr>
    </w:p>
    <w:p w14:paraId="17F12D1D" w14:textId="77777777" w:rsidR="002705D2" w:rsidRDefault="00D3734D">
      <w:pPr>
        <w:rPr>
          <w:sz w:val="20"/>
          <w:szCs w:val="20"/>
        </w:rPr>
      </w:pPr>
      <w:r>
        <w:rPr>
          <w:rFonts w:ascii="Arial" w:eastAsia="Arial" w:hAnsi="Arial" w:cs="Arial"/>
          <w:sz w:val="13"/>
          <w:szCs w:val="13"/>
        </w:rPr>
        <w:t>Table 3</w:t>
      </w:r>
    </w:p>
    <w:p w14:paraId="1A5C67C9" w14:textId="77777777" w:rsidR="002705D2" w:rsidRDefault="002705D2">
      <w:pPr>
        <w:spacing w:line="24" w:lineRule="exact"/>
        <w:rPr>
          <w:sz w:val="20"/>
          <w:szCs w:val="20"/>
        </w:rPr>
      </w:pPr>
    </w:p>
    <w:p w14:paraId="660650FA" w14:textId="77777777" w:rsidR="002705D2" w:rsidRDefault="00D3734D">
      <w:pPr>
        <w:rPr>
          <w:sz w:val="20"/>
          <w:szCs w:val="20"/>
        </w:rPr>
      </w:pPr>
      <w:r>
        <w:rPr>
          <w:rFonts w:eastAsia="Times New Roman"/>
          <w:sz w:val="13"/>
          <w:szCs w:val="13"/>
        </w:rPr>
        <w:t xml:space="preserve">Some energetic </w:t>
      </w:r>
      <w:r>
        <w:rPr>
          <w:rFonts w:eastAsia="Times New Roman"/>
          <w:sz w:val="13"/>
          <w:szCs w:val="13"/>
        </w:rPr>
        <w:t>properties of the ligand and it complex C2.</w:t>
      </w:r>
    </w:p>
    <w:p w14:paraId="1B5D6130" w14:textId="77777777" w:rsidR="002705D2" w:rsidRDefault="00D3734D">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11ECB773" wp14:editId="414671BF">
                <wp:simplePos x="0" y="0"/>
                <wp:positionH relativeFrom="column">
                  <wp:posOffset>-3810</wp:posOffset>
                </wp:positionH>
                <wp:positionV relativeFrom="paragraph">
                  <wp:posOffset>56515</wp:posOffset>
                </wp:positionV>
                <wp:extent cx="318833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8335" cy="4763"/>
                        </a:xfrm>
                        <a:prstGeom prst="line">
                          <a:avLst/>
                        </a:prstGeom>
                        <a:solidFill>
                          <a:srgbClr val="FFFFFF"/>
                        </a:solidFill>
                        <a:ln w="6480">
                          <a:solidFill>
                            <a:srgbClr val="000000"/>
                          </a:solidFill>
                          <a:miter lim="800000"/>
                          <a:headEnd/>
                          <a:tailEnd/>
                        </a:ln>
                      </wps:spPr>
                      <wps:bodyPr/>
                    </wps:wsp>
                  </a:graphicData>
                </a:graphic>
              </wp:anchor>
            </w:drawing>
          </mc:Choice>
          <mc:Fallback>
            <w:pict>
              <v:line w14:anchorId="37E42D3F" id="Shape 2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pt,4.45pt" to="250.7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SjuQEAAIEDAAAOAAAAZHJzL2Uyb0RvYy54bWysU02P2yAQvVfqf0DcGzvJNrVQnD3sNr2s&#13;&#10;2kjb/oAJ4BgtXwIaO/++A07STdtTtRwQwzzezHvA+n40mhxliMrZls5nNSXScieUPbT0x/fth4aS&#13;&#10;mMAK0M7Klp5kpPeb9+/Wg2dy4XqnhQwESWxkg29pn5JnVRV5Lw3EmfPSYrJzwUDCMBwqEWBAdqOr&#13;&#10;RV2vqsEF4YPjMkbcfZySdFP4u07y9K3rokxEtxR7S2UOZd7nudqsgR0C+F7xcxvwH10YUBaLXqke&#13;&#10;IQH5GdRfVEbx4KLr0ow7U7muU1wWDahmXv+h5rkHL4sWNCf6q03x7Wj51+MuECVauvhIiQWDd1TK&#13;&#10;EozRnMFHhpgHuwtZHh/ts39y/CVirrpJ5iD6CTZ2wWQ46iNjMft0NVuOiXDcXM6bZrnEohxzd59W&#13;&#10;y1yuAnY560NMX6QzJC9aqpXNVgCD41NME/QCydvRaSW2SusShMP+QQdyBLz2bRln9huYtmRo6equ&#13;&#10;qQvzTS6+pqjL+BeFUQnfr1ampc0VBKyXID5bgW0CS6D0tEZ12p59m6zKpu2dOO3CxU+852LD+U3m&#13;&#10;h/Q6Lqd//5zNLwAAAP//AwBQSwMEFAAGAAgAAAAhALEN8GreAAAACgEAAA8AAABkcnMvZG93bnJl&#13;&#10;di54bWxMT01PwkAQvZv4HzZj4g22mECgdEtE4WD0AgLnoR3bane2drel/ntHL3p5ycubeR/JarC1&#13;&#10;6qn1lWMDk3EEijhzecWFgcPrdjQH5QNyjrVjMvBFHlbp9VWCce4uvKN+HwolJuxjNFCG0MRa+6wk&#13;&#10;i37sGmLR3lxrMQhtC523eBFzW+u7KJppixVLQokNPZSUfew7a+ATm66iRb9+eX56x816Y7fH08mY&#13;&#10;25vhcSlwvwQVaAh/H/CzQfpDKsXOruPcq9rAaCaHBuYLUKJOo8kU1PmX6zTR/yek3wAAAP//AwBQ&#13;&#10;SwECLQAUAAYACAAAACEAtoM4kv4AAADhAQAAEwAAAAAAAAAAAAAAAAAAAAAAW0NvbnRlbnRfVHlw&#13;&#10;ZXNdLnhtbFBLAQItABQABgAIAAAAIQA4/SH/1gAAAJQBAAALAAAAAAAAAAAAAAAAAC8BAABfcmVs&#13;&#10;cy8ucmVsc1BLAQItABQABgAIAAAAIQB/EQSjuQEAAIEDAAAOAAAAAAAAAAAAAAAAAC4CAABkcnMv&#13;&#10;ZTJvRG9jLnhtbFBLAQItABQABgAIAAAAIQCxDfBq3gAAAAoBAAAPAAAAAAAAAAAAAAAAABMEAABk&#13;&#10;cnMvZG93bnJldi54bWxQSwUGAAAAAAQABADzAAAAHgUAAAAA&#13;&#10;" o:allowincell="f" filled="t" strokeweight=".18mm">
                <v:stroke joinstyle="miter"/>
                <o:lock v:ext="edit" shapetype="f"/>
              </v:line>
            </w:pict>
          </mc:Fallback>
        </mc:AlternateContent>
      </w:r>
    </w:p>
    <w:p w14:paraId="68662429" w14:textId="77777777" w:rsidR="002705D2" w:rsidRDefault="002705D2">
      <w:pPr>
        <w:spacing w:line="1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60"/>
        <w:gridCol w:w="960"/>
        <w:gridCol w:w="1000"/>
      </w:tblGrid>
      <w:tr w:rsidR="002705D2" w14:paraId="5C7461CE" w14:textId="77777777">
        <w:trPr>
          <w:trHeight w:val="157"/>
        </w:trPr>
        <w:tc>
          <w:tcPr>
            <w:tcW w:w="3060" w:type="dxa"/>
            <w:vAlign w:val="bottom"/>
          </w:tcPr>
          <w:p w14:paraId="31861BCD" w14:textId="77777777" w:rsidR="002705D2" w:rsidRDefault="00D3734D">
            <w:pPr>
              <w:ind w:left="120"/>
              <w:rPr>
                <w:sz w:val="20"/>
                <w:szCs w:val="20"/>
              </w:rPr>
            </w:pPr>
            <w:r>
              <w:rPr>
                <w:rFonts w:eastAsia="Times New Roman"/>
                <w:sz w:val="13"/>
                <w:szCs w:val="13"/>
              </w:rPr>
              <w:t>The assignment of the theoretical parameters</w:t>
            </w:r>
          </w:p>
        </w:tc>
        <w:tc>
          <w:tcPr>
            <w:tcW w:w="960" w:type="dxa"/>
            <w:vAlign w:val="bottom"/>
          </w:tcPr>
          <w:p w14:paraId="00E55853" w14:textId="77777777" w:rsidR="002705D2" w:rsidRDefault="00D3734D">
            <w:pPr>
              <w:ind w:left="140"/>
              <w:rPr>
                <w:sz w:val="20"/>
                <w:szCs w:val="20"/>
              </w:rPr>
            </w:pPr>
            <w:r>
              <w:rPr>
                <w:rFonts w:eastAsia="Times New Roman"/>
                <w:sz w:val="13"/>
                <w:szCs w:val="13"/>
              </w:rPr>
              <w:t>L</w:t>
            </w:r>
          </w:p>
        </w:tc>
        <w:tc>
          <w:tcPr>
            <w:tcW w:w="1000" w:type="dxa"/>
            <w:vAlign w:val="bottom"/>
          </w:tcPr>
          <w:p w14:paraId="797A1B40" w14:textId="77777777" w:rsidR="002705D2" w:rsidRDefault="00D3734D">
            <w:pPr>
              <w:ind w:left="60"/>
              <w:rPr>
                <w:sz w:val="20"/>
                <w:szCs w:val="20"/>
              </w:rPr>
            </w:pPr>
            <w:r>
              <w:rPr>
                <w:rFonts w:eastAsia="Times New Roman"/>
                <w:sz w:val="13"/>
                <w:szCs w:val="13"/>
              </w:rPr>
              <w:t>C2</w:t>
            </w:r>
          </w:p>
        </w:tc>
      </w:tr>
      <w:tr w:rsidR="002705D2" w14:paraId="3D5AC5B2" w14:textId="77777777">
        <w:trPr>
          <w:trHeight w:val="27"/>
        </w:trPr>
        <w:tc>
          <w:tcPr>
            <w:tcW w:w="3060" w:type="dxa"/>
            <w:tcBorders>
              <w:bottom w:val="single" w:sz="8" w:space="0" w:color="auto"/>
            </w:tcBorders>
            <w:vAlign w:val="bottom"/>
          </w:tcPr>
          <w:p w14:paraId="77D91571" w14:textId="77777777" w:rsidR="002705D2" w:rsidRDefault="002705D2">
            <w:pPr>
              <w:rPr>
                <w:sz w:val="2"/>
                <w:szCs w:val="2"/>
              </w:rPr>
            </w:pPr>
          </w:p>
        </w:tc>
        <w:tc>
          <w:tcPr>
            <w:tcW w:w="960" w:type="dxa"/>
            <w:tcBorders>
              <w:bottom w:val="single" w:sz="8" w:space="0" w:color="auto"/>
            </w:tcBorders>
            <w:vAlign w:val="bottom"/>
          </w:tcPr>
          <w:p w14:paraId="5E1888AF" w14:textId="77777777" w:rsidR="002705D2" w:rsidRDefault="002705D2">
            <w:pPr>
              <w:rPr>
                <w:sz w:val="2"/>
                <w:szCs w:val="2"/>
              </w:rPr>
            </w:pPr>
          </w:p>
        </w:tc>
        <w:tc>
          <w:tcPr>
            <w:tcW w:w="1000" w:type="dxa"/>
            <w:tcBorders>
              <w:bottom w:val="single" w:sz="8" w:space="0" w:color="auto"/>
            </w:tcBorders>
            <w:vAlign w:val="bottom"/>
          </w:tcPr>
          <w:p w14:paraId="6E408C7F" w14:textId="77777777" w:rsidR="002705D2" w:rsidRDefault="002705D2">
            <w:pPr>
              <w:rPr>
                <w:sz w:val="2"/>
                <w:szCs w:val="2"/>
              </w:rPr>
            </w:pPr>
          </w:p>
        </w:tc>
      </w:tr>
      <w:tr w:rsidR="002705D2" w14:paraId="1768454A" w14:textId="77777777">
        <w:trPr>
          <w:trHeight w:val="200"/>
        </w:trPr>
        <w:tc>
          <w:tcPr>
            <w:tcW w:w="3060" w:type="dxa"/>
            <w:vAlign w:val="bottom"/>
          </w:tcPr>
          <w:p w14:paraId="5E5F0452" w14:textId="77777777" w:rsidR="002705D2" w:rsidRDefault="00D3734D">
            <w:pPr>
              <w:ind w:left="120"/>
              <w:rPr>
                <w:sz w:val="20"/>
                <w:szCs w:val="20"/>
              </w:rPr>
            </w:pPr>
            <w:r>
              <w:rPr>
                <w:rFonts w:eastAsia="Times New Roman"/>
                <w:sz w:val="13"/>
                <w:szCs w:val="13"/>
              </w:rPr>
              <w:t>Total energy Kcal/mol</w:t>
            </w:r>
          </w:p>
        </w:tc>
        <w:tc>
          <w:tcPr>
            <w:tcW w:w="960" w:type="dxa"/>
            <w:vAlign w:val="bottom"/>
          </w:tcPr>
          <w:p w14:paraId="7E35A2A4" w14:textId="77777777" w:rsidR="002705D2" w:rsidRDefault="00D3734D">
            <w:pPr>
              <w:ind w:left="240"/>
              <w:rPr>
                <w:sz w:val="20"/>
                <w:szCs w:val="20"/>
              </w:rPr>
            </w:pPr>
            <w:r>
              <w:rPr>
                <w:rFonts w:eastAsia="Times New Roman"/>
                <w:sz w:val="13"/>
                <w:szCs w:val="13"/>
              </w:rPr>
              <w:t>62634.4</w:t>
            </w:r>
          </w:p>
        </w:tc>
        <w:tc>
          <w:tcPr>
            <w:tcW w:w="1000" w:type="dxa"/>
            <w:vAlign w:val="bottom"/>
          </w:tcPr>
          <w:p w14:paraId="6AAD5A26" w14:textId="77777777" w:rsidR="002705D2" w:rsidRDefault="00D3734D">
            <w:pPr>
              <w:ind w:left="180"/>
              <w:rPr>
                <w:sz w:val="20"/>
                <w:szCs w:val="20"/>
              </w:rPr>
            </w:pPr>
            <w:r>
              <w:rPr>
                <w:rFonts w:eastAsia="Times New Roman"/>
                <w:sz w:val="13"/>
                <w:szCs w:val="13"/>
              </w:rPr>
              <w:t>151264.40</w:t>
            </w:r>
          </w:p>
        </w:tc>
      </w:tr>
      <w:tr w:rsidR="002705D2" w14:paraId="5071D50B" w14:textId="77777777">
        <w:trPr>
          <w:trHeight w:val="171"/>
        </w:trPr>
        <w:tc>
          <w:tcPr>
            <w:tcW w:w="3060" w:type="dxa"/>
            <w:vAlign w:val="bottom"/>
          </w:tcPr>
          <w:p w14:paraId="1636E76D" w14:textId="77777777" w:rsidR="002705D2" w:rsidRDefault="00D3734D">
            <w:pPr>
              <w:ind w:left="120"/>
              <w:rPr>
                <w:sz w:val="20"/>
                <w:szCs w:val="20"/>
              </w:rPr>
            </w:pPr>
            <w:r>
              <w:rPr>
                <w:rFonts w:eastAsia="Times New Roman"/>
                <w:sz w:val="13"/>
                <w:szCs w:val="13"/>
              </w:rPr>
              <w:t>Binding energy Kcal/mol</w:t>
            </w:r>
          </w:p>
        </w:tc>
        <w:tc>
          <w:tcPr>
            <w:tcW w:w="960" w:type="dxa"/>
            <w:vAlign w:val="bottom"/>
          </w:tcPr>
          <w:p w14:paraId="5358F545" w14:textId="77777777" w:rsidR="002705D2" w:rsidRDefault="00D3734D">
            <w:pPr>
              <w:ind w:left="240"/>
              <w:rPr>
                <w:sz w:val="20"/>
                <w:szCs w:val="20"/>
              </w:rPr>
            </w:pPr>
            <w:r>
              <w:rPr>
                <w:rFonts w:eastAsia="Times New Roman"/>
                <w:sz w:val="13"/>
                <w:szCs w:val="13"/>
              </w:rPr>
              <w:t>3684.294</w:t>
            </w:r>
          </w:p>
        </w:tc>
        <w:tc>
          <w:tcPr>
            <w:tcW w:w="1000" w:type="dxa"/>
            <w:vAlign w:val="bottom"/>
          </w:tcPr>
          <w:p w14:paraId="16C64C82" w14:textId="77777777" w:rsidR="002705D2" w:rsidRDefault="00D3734D">
            <w:pPr>
              <w:ind w:left="180"/>
              <w:rPr>
                <w:sz w:val="20"/>
                <w:szCs w:val="20"/>
              </w:rPr>
            </w:pPr>
            <w:r>
              <w:rPr>
                <w:rFonts w:eastAsia="Times New Roman"/>
                <w:sz w:val="13"/>
                <w:szCs w:val="13"/>
              </w:rPr>
              <w:t>7748.354</w:t>
            </w:r>
          </w:p>
        </w:tc>
      </w:tr>
      <w:tr w:rsidR="002705D2" w14:paraId="38FD5093" w14:textId="77777777">
        <w:trPr>
          <w:trHeight w:val="171"/>
        </w:trPr>
        <w:tc>
          <w:tcPr>
            <w:tcW w:w="3060" w:type="dxa"/>
            <w:vAlign w:val="bottom"/>
          </w:tcPr>
          <w:p w14:paraId="3A06DB37" w14:textId="77777777" w:rsidR="002705D2" w:rsidRDefault="00D3734D">
            <w:pPr>
              <w:ind w:left="120"/>
              <w:rPr>
                <w:sz w:val="20"/>
                <w:szCs w:val="20"/>
              </w:rPr>
            </w:pPr>
            <w:r>
              <w:rPr>
                <w:rFonts w:eastAsia="Times New Roman"/>
                <w:sz w:val="13"/>
                <w:szCs w:val="13"/>
              </w:rPr>
              <w:t>Electronic Energy Kcal/mol</w:t>
            </w:r>
          </w:p>
        </w:tc>
        <w:tc>
          <w:tcPr>
            <w:tcW w:w="960" w:type="dxa"/>
            <w:vAlign w:val="bottom"/>
          </w:tcPr>
          <w:p w14:paraId="3414AD1D" w14:textId="77777777" w:rsidR="002705D2" w:rsidRDefault="00D3734D">
            <w:pPr>
              <w:ind w:left="240"/>
              <w:rPr>
                <w:sz w:val="20"/>
                <w:szCs w:val="20"/>
              </w:rPr>
            </w:pPr>
            <w:r>
              <w:rPr>
                <w:rFonts w:eastAsia="Times New Roman"/>
                <w:sz w:val="13"/>
                <w:szCs w:val="13"/>
              </w:rPr>
              <w:t>434645.63</w:t>
            </w:r>
          </w:p>
        </w:tc>
        <w:tc>
          <w:tcPr>
            <w:tcW w:w="1000" w:type="dxa"/>
            <w:vAlign w:val="bottom"/>
          </w:tcPr>
          <w:p w14:paraId="18420D1A" w14:textId="77777777" w:rsidR="002705D2" w:rsidRDefault="00D3734D">
            <w:pPr>
              <w:ind w:left="180"/>
              <w:rPr>
                <w:sz w:val="20"/>
                <w:szCs w:val="20"/>
              </w:rPr>
            </w:pPr>
            <w:r>
              <w:rPr>
                <w:rFonts w:eastAsia="Times New Roman"/>
                <w:sz w:val="13"/>
                <w:szCs w:val="13"/>
              </w:rPr>
              <w:t>1499067.46</w:t>
            </w:r>
          </w:p>
        </w:tc>
      </w:tr>
      <w:tr w:rsidR="002705D2" w14:paraId="6F4AFFBA" w14:textId="77777777">
        <w:trPr>
          <w:trHeight w:val="171"/>
        </w:trPr>
        <w:tc>
          <w:tcPr>
            <w:tcW w:w="3060" w:type="dxa"/>
            <w:vAlign w:val="bottom"/>
          </w:tcPr>
          <w:p w14:paraId="6908DEBB" w14:textId="77777777" w:rsidR="002705D2" w:rsidRDefault="00D3734D">
            <w:pPr>
              <w:ind w:left="120"/>
              <w:rPr>
                <w:sz w:val="20"/>
                <w:szCs w:val="20"/>
              </w:rPr>
            </w:pPr>
            <w:r>
              <w:rPr>
                <w:rFonts w:eastAsia="Times New Roman"/>
                <w:sz w:val="13"/>
                <w:szCs w:val="13"/>
              </w:rPr>
              <w:t xml:space="preserve">Heat of </w:t>
            </w:r>
            <w:r>
              <w:rPr>
                <w:rFonts w:eastAsia="Times New Roman"/>
                <w:sz w:val="13"/>
                <w:szCs w:val="13"/>
              </w:rPr>
              <w:t>Formation Kcal/mol</w:t>
            </w:r>
          </w:p>
        </w:tc>
        <w:tc>
          <w:tcPr>
            <w:tcW w:w="960" w:type="dxa"/>
            <w:vAlign w:val="bottom"/>
          </w:tcPr>
          <w:p w14:paraId="1455A924" w14:textId="77777777" w:rsidR="002705D2" w:rsidRDefault="00D3734D">
            <w:pPr>
              <w:ind w:left="140"/>
              <w:rPr>
                <w:sz w:val="20"/>
                <w:szCs w:val="20"/>
              </w:rPr>
            </w:pPr>
            <w:r>
              <w:rPr>
                <w:rFonts w:eastAsia="Times New Roman"/>
                <w:sz w:val="13"/>
                <w:szCs w:val="13"/>
              </w:rPr>
              <w:t>169.136</w:t>
            </w:r>
          </w:p>
        </w:tc>
        <w:tc>
          <w:tcPr>
            <w:tcW w:w="1000" w:type="dxa"/>
            <w:vAlign w:val="bottom"/>
          </w:tcPr>
          <w:p w14:paraId="35469190" w14:textId="77777777" w:rsidR="002705D2" w:rsidRDefault="00D3734D">
            <w:pPr>
              <w:ind w:left="60"/>
              <w:rPr>
                <w:sz w:val="20"/>
                <w:szCs w:val="20"/>
              </w:rPr>
            </w:pPr>
            <w:r>
              <w:rPr>
                <w:rFonts w:eastAsia="Times New Roman"/>
                <w:sz w:val="13"/>
                <w:szCs w:val="13"/>
              </w:rPr>
              <w:t>48.5079</w:t>
            </w:r>
          </w:p>
        </w:tc>
      </w:tr>
      <w:tr w:rsidR="002705D2" w14:paraId="5AFE417C" w14:textId="77777777">
        <w:trPr>
          <w:trHeight w:val="171"/>
        </w:trPr>
        <w:tc>
          <w:tcPr>
            <w:tcW w:w="3060" w:type="dxa"/>
            <w:vAlign w:val="bottom"/>
          </w:tcPr>
          <w:p w14:paraId="2B41682D" w14:textId="77777777" w:rsidR="002705D2" w:rsidRDefault="00D3734D">
            <w:pPr>
              <w:ind w:left="120"/>
              <w:rPr>
                <w:sz w:val="20"/>
                <w:szCs w:val="20"/>
              </w:rPr>
            </w:pPr>
            <w:r>
              <w:rPr>
                <w:rFonts w:eastAsia="Times New Roman"/>
                <w:sz w:val="13"/>
                <w:szCs w:val="13"/>
              </w:rPr>
              <w:t>Dipole moment (Debye)</w:t>
            </w:r>
          </w:p>
        </w:tc>
        <w:tc>
          <w:tcPr>
            <w:tcW w:w="960" w:type="dxa"/>
            <w:vAlign w:val="bottom"/>
          </w:tcPr>
          <w:p w14:paraId="07464584" w14:textId="77777777" w:rsidR="002705D2" w:rsidRDefault="00D3734D">
            <w:pPr>
              <w:ind w:left="140"/>
              <w:rPr>
                <w:sz w:val="20"/>
                <w:szCs w:val="20"/>
              </w:rPr>
            </w:pPr>
            <w:r>
              <w:rPr>
                <w:rFonts w:eastAsia="Times New Roman"/>
                <w:sz w:val="13"/>
                <w:szCs w:val="13"/>
              </w:rPr>
              <w:t>3.421</w:t>
            </w:r>
          </w:p>
        </w:tc>
        <w:tc>
          <w:tcPr>
            <w:tcW w:w="1000" w:type="dxa"/>
            <w:vAlign w:val="bottom"/>
          </w:tcPr>
          <w:p w14:paraId="2DE59127" w14:textId="77777777" w:rsidR="002705D2" w:rsidRDefault="00D3734D">
            <w:pPr>
              <w:ind w:left="60"/>
              <w:rPr>
                <w:sz w:val="20"/>
                <w:szCs w:val="20"/>
              </w:rPr>
            </w:pPr>
            <w:r>
              <w:rPr>
                <w:rFonts w:eastAsia="Times New Roman"/>
                <w:sz w:val="13"/>
                <w:szCs w:val="13"/>
              </w:rPr>
              <w:t>5.788</w:t>
            </w:r>
          </w:p>
        </w:tc>
      </w:tr>
      <w:tr w:rsidR="002705D2" w14:paraId="1FEE35F3" w14:textId="77777777">
        <w:trPr>
          <w:trHeight w:val="171"/>
        </w:trPr>
        <w:tc>
          <w:tcPr>
            <w:tcW w:w="3060" w:type="dxa"/>
            <w:vAlign w:val="bottom"/>
          </w:tcPr>
          <w:p w14:paraId="6723145A" w14:textId="77777777" w:rsidR="002705D2" w:rsidRDefault="00D3734D">
            <w:pPr>
              <w:ind w:left="120"/>
              <w:rPr>
                <w:sz w:val="20"/>
                <w:szCs w:val="20"/>
              </w:rPr>
            </w:pPr>
            <w:r>
              <w:rPr>
                <w:rFonts w:eastAsia="Times New Roman"/>
                <w:sz w:val="13"/>
                <w:szCs w:val="13"/>
              </w:rPr>
              <w:t>HOMO (ev)</w:t>
            </w:r>
          </w:p>
        </w:tc>
        <w:tc>
          <w:tcPr>
            <w:tcW w:w="960" w:type="dxa"/>
            <w:vAlign w:val="bottom"/>
          </w:tcPr>
          <w:p w14:paraId="47D0A686" w14:textId="77777777" w:rsidR="002705D2" w:rsidRDefault="00D3734D">
            <w:pPr>
              <w:ind w:left="240"/>
              <w:rPr>
                <w:sz w:val="20"/>
                <w:szCs w:val="20"/>
              </w:rPr>
            </w:pPr>
            <w:r>
              <w:rPr>
                <w:rFonts w:eastAsia="Times New Roman"/>
                <w:sz w:val="13"/>
                <w:szCs w:val="13"/>
              </w:rPr>
              <w:t>9.000</w:t>
            </w:r>
          </w:p>
        </w:tc>
        <w:tc>
          <w:tcPr>
            <w:tcW w:w="1000" w:type="dxa"/>
            <w:vAlign w:val="bottom"/>
          </w:tcPr>
          <w:p w14:paraId="2A9136C0" w14:textId="77777777" w:rsidR="002705D2" w:rsidRDefault="00D3734D">
            <w:pPr>
              <w:ind w:left="180"/>
              <w:rPr>
                <w:sz w:val="20"/>
                <w:szCs w:val="20"/>
              </w:rPr>
            </w:pPr>
            <w:r>
              <w:rPr>
                <w:rFonts w:eastAsia="Times New Roman"/>
                <w:sz w:val="13"/>
                <w:szCs w:val="13"/>
              </w:rPr>
              <w:t>7.291</w:t>
            </w:r>
          </w:p>
        </w:tc>
      </w:tr>
      <w:tr w:rsidR="002705D2" w14:paraId="0EE68857" w14:textId="77777777">
        <w:trPr>
          <w:trHeight w:val="171"/>
        </w:trPr>
        <w:tc>
          <w:tcPr>
            <w:tcW w:w="3060" w:type="dxa"/>
            <w:vAlign w:val="bottom"/>
          </w:tcPr>
          <w:p w14:paraId="109868B9" w14:textId="77777777" w:rsidR="002705D2" w:rsidRDefault="00D3734D">
            <w:pPr>
              <w:ind w:left="120"/>
              <w:rPr>
                <w:sz w:val="20"/>
                <w:szCs w:val="20"/>
              </w:rPr>
            </w:pPr>
            <w:r>
              <w:rPr>
                <w:rFonts w:eastAsia="Times New Roman"/>
                <w:sz w:val="13"/>
                <w:szCs w:val="13"/>
              </w:rPr>
              <w:t>LUMO (ev)</w:t>
            </w:r>
          </w:p>
        </w:tc>
        <w:tc>
          <w:tcPr>
            <w:tcW w:w="960" w:type="dxa"/>
            <w:vAlign w:val="bottom"/>
          </w:tcPr>
          <w:p w14:paraId="41F63296" w14:textId="77777777" w:rsidR="002705D2" w:rsidRDefault="00D3734D">
            <w:pPr>
              <w:ind w:left="240"/>
              <w:rPr>
                <w:sz w:val="20"/>
                <w:szCs w:val="20"/>
              </w:rPr>
            </w:pPr>
            <w:r>
              <w:rPr>
                <w:rFonts w:eastAsia="Times New Roman"/>
                <w:sz w:val="13"/>
                <w:szCs w:val="13"/>
              </w:rPr>
              <w:t>3.334</w:t>
            </w:r>
          </w:p>
        </w:tc>
        <w:tc>
          <w:tcPr>
            <w:tcW w:w="1000" w:type="dxa"/>
            <w:vAlign w:val="bottom"/>
          </w:tcPr>
          <w:p w14:paraId="1CFF72DF" w14:textId="77777777" w:rsidR="002705D2" w:rsidRDefault="00D3734D">
            <w:pPr>
              <w:ind w:left="180"/>
              <w:rPr>
                <w:sz w:val="20"/>
                <w:szCs w:val="20"/>
              </w:rPr>
            </w:pPr>
            <w:r>
              <w:rPr>
                <w:rFonts w:eastAsia="Times New Roman"/>
                <w:sz w:val="13"/>
                <w:szCs w:val="13"/>
              </w:rPr>
              <w:t>1.105</w:t>
            </w:r>
          </w:p>
        </w:tc>
      </w:tr>
      <w:tr w:rsidR="002705D2" w14:paraId="04525904" w14:textId="77777777">
        <w:trPr>
          <w:trHeight w:val="49"/>
        </w:trPr>
        <w:tc>
          <w:tcPr>
            <w:tcW w:w="3060" w:type="dxa"/>
            <w:tcBorders>
              <w:bottom w:val="single" w:sz="8" w:space="0" w:color="auto"/>
            </w:tcBorders>
            <w:vAlign w:val="bottom"/>
          </w:tcPr>
          <w:p w14:paraId="3D093557" w14:textId="77777777" w:rsidR="002705D2" w:rsidRDefault="002705D2">
            <w:pPr>
              <w:rPr>
                <w:sz w:val="4"/>
                <w:szCs w:val="4"/>
              </w:rPr>
            </w:pPr>
          </w:p>
        </w:tc>
        <w:tc>
          <w:tcPr>
            <w:tcW w:w="960" w:type="dxa"/>
            <w:tcBorders>
              <w:bottom w:val="single" w:sz="8" w:space="0" w:color="auto"/>
            </w:tcBorders>
            <w:vAlign w:val="bottom"/>
          </w:tcPr>
          <w:p w14:paraId="25502C3D" w14:textId="77777777" w:rsidR="002705D2" w:rsidRDefault="002705D2">
            <w:pPr>
              <w:rPr>
                <w:sz w:val="4"/>
                <w:szCs w:val="4"/>
              </w:rPr>
            </w:pPr>
          </w:p>
        </w:tc>
        <w:tc>
          <w:tcPr>
            <w:tcW w:w="1000" w:type="dxa"/>
            <w:tcBorders>
              <w:bottom w:val="single" w:sz="8" w:space="0" w:color="auto"/>
            </w:tcBorders>
            <w:vAlign w:val="bottom"/>
          </w:tcPr>
          <w:p w14:paraId="0FBDEDA4" w14:textId="77777777" w:rsidR="002705D2" w:rsidRDefault="002705D2">
            <w:pPr>
              <w:rPr>
                <w:sz w:val="4"/>
                <w:szCs w:val="4"/>
              </w:rPr>
            </w:pPr>
          </w:p>
        </w:tc>
      </w:tr>
    </w:tbl>
    <w:p w14:paraId="662D96EA" w14:textId="77777777" w:rsidR="002705D2" w:rsidRDefault="00D3734D">
      <w:pPr>
        <w:spacing w:line="20" w:lineRule="exact"/>
        <w:rPr>
          <w:sz w:val="20"/>
          <w:szCs w:val="20"/>
        </w:rPr>
      </w:pPr>
      <w:r>
        <w:rPr>
          <w:sz w:val="20"/>
          <w:szCs w:val="20"/>
        </w:rPr>
        <w:br w:type="column"/>
      </w:r>
    </w:p>
    <w:p w14:paraId="7E036C24" w14:textId="77777777" w:rsidR="002705D2" w:rsidRDefault="002705D2">
      <w:pPr>
        <w:spacing w:line="219" w:lineRule="exact"/>
        <w:rPr>
          <w:sz w:val="20"/>
          <w:szCs w:val="20"/>
        </w:rPr>
      </w:pPr>
    </w:p>
    <w:p w14:paraId="645898D0" w14:textId="77777777" w:rsidR="002705D2" w:rsidRDefault="00D3734D">
      <w:pPr>
        <w:spacing w:line="262" w:lineRule="auto"/>
        <w:jc w:val="both"/>
        <w:rPr>
          <w:sz w:val="20"/>
          <w:szCs w:val="20"/>
        </w:rPr>
      </w:pPr>
      <w:r>
        <w:rPr>
          <w:rFonts w:eastAsia="Times New Roman"/>
          <w:sz w:val="16"/>
          <w:szCs w:val="16"/>
        </w:rPr>
        <w:t xml:space="preserve">protein. The ligand showed FullFitness of 1136.96 kcal/mol and estimated </w:t>
      </w:r>
      <w:r>
        <w:rPr>
          <w:rFonts w:ascii="Arial" w:eastAsia="Arial" w:hAnsi="Arial" w:cs="Arial"/>
          <w:sz w:val="19"/>
          <w:szCs w:val="19"/>
        </w:rPr>
        <w:t>D</w:t>
      </w:r>
      <w:r>
        <w:rPr>
          <w:rFonts w:eastAsia="Times New Roman"/>
          <w:sz w:val="16"/>
          <w:szCs w:val="16"/>
        </w:rPr>
        <w:t>G of 6.32 kcal/mol for the most favorable interaction. Based on these analyses, the observed antitumor activity of the ligand and its complexes toward the proliferation rate of HepG2</w:t>
      </w:r>
      <w:r>
        <w:rPr>
          <w:rFonts w:eastAsia="Times New Roman"/>
          <w:sz w:val="16"/>
          <w:szCs w:val="16"/>
        </w:rPr>
        <w:t xml:space="preserve"> cancer cells is proposed to be via H-ras inhibition.</w:t>
      </w:r>
    </w:p>
    <w:p w14:paraId="35EB4798" w14:textId="77777777" w:rsidR="002705D2" w:rsidRDefault="002705D2">
      <w:pPr>
        <w:spacing w:line="4" w:lineRule="exact"/>
        <w:rPr>
          <w:sz w:val="20"/>
          <w:szCs w:val="20"/>
        </w:rPr>
      </w:pPr>
    </w:p>
    <w:p w14:paraId="1E265881" w14:textId="77777777" w:rsidR="002705D2" w:rsidRDefault="00D3734D">
      <w:pPr>
        <w:spacing w:line="275" w:lineRule="auto"/>
        <w:ind w:firstLine="239"/>
        <w:jc w:val="both"/>
        <w:rPr>
          <w:sz w:val="20"/>
          <w:szCs w:val="20"/>
        </w:rPr>
      </w:pPr>
      <w:r>
        <w:rPr>
          <w:rFonts w:eastAsia="Times New Roman"/>
          <w:sz w:val="16"/>
          <w:szCs w:val="16"/>
        </w:rPr>
        <w:t>Cancer cells are surviving against apoptosis through the expression of membrane-associated antioxidant enzymes like catalase and superoxide dismutase. Exogenous singlet oxygen derived from the compound</w:t>
      </w:r>
      <w:r>
        <w:rPr>
          <w:rFonts w:eastAsia="Times New Roman"/>
          <w:sz w:val="16"/>
          <w:szCs w:val="16"/>
        </w:rPr>
        <w:t>s in the current study with photo-sensitizing ability upon UV</w:t>
      </w:r>
      <w:r>
        <w:rPr>
          <w:rFonts w:ascii="Arial" w:eastAsia="Arial" w:hAnsi="Arial" w:cs="Arial"/>
          <w:sz w:val="16"/>
          <w:szCs w:val="16"/>
        </w:rPr>
        <w:t>–</w:t>
      </w:r>
      <w:r>
        <w:rPr>
          <w:rFonts w:eastAsia="Times New Roman"/>
          <w:sz w:val="16"/>
          <w:szCs w:val="16"/>
        </w:rPr>
        <w:t>vis absorption can cause local inactivation of the protective catalase. These events lead to the generation of secondary extracellular singlet oxygen, reactivation of intracellular apoptosis-ind</w:t>
      </w:r>
      <w:r>
        <w:rPr>
          <w:rFonts w:eastAsia="Times New Roman"/>
          <w:sz w:val="16"/>
          <w:szCs w:val="16"/>
        </w:rPr>
        <w:t>ucing signaling and death of cancer</w:t>
      </w:r>
    </w:p>
    <w:p w14:paraId="401E0EE0" w14:textId="77777777" w:rsidR="002705D2" w:rsidRDefault="002705D2">
      <w:pPr>
        <w:spacing w:line="200" w:lineRule="exact"/>
        <w:rPr>
          <w:sz w:val="20"/>
          <w:szCs w:val="20"/>
        </w:rPr>
      </w:pPr>
    </w:p>
    <w:p w14:paraId="5C2D8230" w14:textId="77777777" w:rsidR="002705D2" w:rsidRDefault="002705D2">
      <w:pPr>
        <w:sectPr w:rsidR="002705D2">
          <w:type w:val="continuous"/>
          <w:pgSz w:w="11900" w:h="15874"/>
          <w:pgMar w:top="118" w:right="826" w:bottom="0" w:left="680" w:header="0" w:footer="0" w:gutter="0"/>
          <w:cols w:num="2" w:space="720" w:equalWidth="0">
            <w:col w:w="5020" w:space="360"/>
            <w:col w:w="5020"/>
          </w:cols>
        </w:sectPr>
      </w:pPr>
    </w:p>
    <w:p w14:paraId="58E84AF8" w14:textId="77777777" w:rsidR="002705D2" w:rsidRDefault="002705D2">
      <w:pPr>
        <w:spacing w:line="324" w:lineRule="exact"/>
        <w:rPr>
          <w:sz w:val="20"/>
          <w:szCs w:val="20"/>
        </w:rPr>
      </w:pPr>
    </w:p>
    <w:p w14:paraId="6290FCA2" w14:textId="77777777" w:rsidR="002705D2" w:rsidRDefault="00D3734D">
      <w:pPr>
        <w:rPr>
          <w:sz w:val="20"/>
          <w:szCs w:val="20"/>
        </w:rPr>
      </w:pPr>
      <w:r>
        <w:rPr>
          <w:rFonts w:ascii="Arial" w:eastAsia="Arial" w:hAnsi="Arial" w:cs="Arial"/>
          <w:sz w:val="13"/>
          <w:szCs w:val="13"/>
        </w:rPr>
        <w:t>Table 4</w:t>
      </w:r>
    </w:p>
    <w:p w14:paraId="6F38CC4F" w14:textId="77777777" w:rsidR="002705D2" w:rsidRDefault="002705D2">
      <w:pPr>
        <w:spacing w:line="24" w:lineRule="exact"/>
        <w:rPr>
          <w:sz w:val="20"/>
          <w:szCs w:val="20"/>
        </w:rPr>
      </w:pPr>
    </w:p>
    <w:p w14:paraId="7102DD65" w14:textId="77777777" w:rsidR="002705D2" w:rsidRDefault="00D3734D">
      <w:pPr>
        <w:spacing w:line="285" w:lineRule="auto"/>
        <w:rPr>
          <w:sz w:val="20"/>
          <w:szCs w:val="20"/>
        </w:rPr>
      </w:pPr>
      <w:r>
        <w:rPr>
          <w:rFonts w:eastAsia="Times New Roman"/>
          <w:sz w:val="13"/>
          <w:szCs w:val="13"/>
        </w:rPr>
        <w:t xml:space="preserve">Energy values obtained for the molecular docking of the ligand with receptor of Escherichia coli (3t88), Staphylococcus aureus adhesion protein (4m01), Aspergillus </w:t>
      </w:r>
      <w:r>
        <w:rPr>
          <w:rFonts w:ascii="Arial" w:eastAsia="Arial" w:hAnsi="Arial" w:cs="Arial"/>
          <w:sz w:val="13"/>
          <w:szCs w:val="13"/>
        </w:rPr>
        <w:t>fl</w:t>
      </w:r>
      <w:r>
        <w:rPr>
          <w:rFonts w:eastAsia="Times New Roman"/>
          <w:sz w:val="13"/>
          <w:szCs w:val="13"/>
        </w:rPr>
        <w:t>avus FAD glu</w:t>
      </w:r>
      <w:r>
        <w:rPr>
          <w:rFonts w:eastAsia="Times New Roman"/>
          <w:sz w:val="13"/>
          <w:szCs w:val="13"/>
        </w:rPr>
        <w:t>cose dehydrogenase (4ynt) and secreted aspartic protease from Candida albicans (1zap).</w:t>
      </w:r>
    </w:p>
    <w:p w14:paraId="15F45EB6" w14:textId="77777777" w:rsidR="002705D2" w:rsidRDefault="00D3734D">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4686845A" wp14:editId="319053FA">
                <wp:simplePos x="0" y="0"/>
                <wp:positionH relativeFrom="column">
                  <wp:posOffset>-3810</wp:posOffset>
                </wp:positionH>
                <wp:positionV relativeFrom="paragraph">
                  <wp:posOffset>34290</wp:posOffset>
                </wp:positionV>
                <wp:extent cx="660463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635" cy="4763"/>
                        </a:xfrm>
                        <a:prstGeom prst="line">
                          <a:avLst/>
                        </a:prstGeom>
                        <a:solidFill>
                          <a:srgbClr val="FFFFFF"/>
                        </a:solidFill>
                        <a:ln w="6480">
                          <a:solidFill>
                            <a:srgbClr val="000000"/>
                          </a:solidFill>
                          <a:miter lim="800000"/>
                          <a:headEnd/>
                          <a:tailEnd/>
                        </a:ln>
                      </wps:spPr>
                      <wps:bodyPr/>
                    </wps:wsp>
                  </a:graphicData>
                </a:graphic>
              </wp:anchor>
            </w:drawing>
          </mc:Choice>
          <mc:Fallback>
            <w:pict>
              <v:line w14:anchorId="2E978C85" id="Shape 2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2.7pt" to="519.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OgSuAEAAIEDAAAOAAAAZHJzL2Uyb0RvYy54bWysU02P0zAQvSPxHyzfabLdEqqo6R52KZcV&#13;&#10;VFr4AVPbaSz8JY9p2n/P2GnLFjghfBh5PM/P857t1cPRGnZQEbV3Hb+b1ZwpJ7zUbt/xb18375ac&#13;&#10;YQInwXinOn5SyB/Wb9+sxtCquR+8kSoyInHYjqHjQ0qhrSoUg7KAMx+Uo2Lvo4VEadxXMsJI7NZU&#13;&#10;87puqtFHGaIXCpFWn6YiXxf+vlcifel7VImZjlNvqcRY4i7Har2Cdh8hDFqc24B/6MKCdnToleoJ&#13;&#10;ErAfUf9BZbWIHn2fZsLbyve9FqpoIDV39W9qXgYIqmghczBcbcL/Rys+H7aRadnxecOZA0t3VI5l&#13;&#10;lJM5Y8CWMI9uG7M8cXQv4dmL70i16qaYEwwT7NhHm+Gkjx2L2aer2eqYmKDFpqkXzf17zgTVFh+a&#13;&#10;+3xcBe1lb4iYPilvWZ503GiXrYAWDs+YJugFkpfRGy032piSxP3u0UR2ALr2TRln9huYcWykRhbL&#13;&#10;ujDf1PA1RV3G3yisTvR+jbYdX15B0A4K5EcnqU1oE2gzzUmdcWffJquyaTsvT9t48ZPuudhwfpP5&#13;&#10;Ib3Oy+5fP2f9EwAA//8DAFBLAwQUAAYACAAAACEAEJe0sN8AAAALAQAADwAAAGRycy9kb3ducmV2&#13;&#10;LnhtbExPTU/CQBC9m/AfNkPiDbaoECjdElE4GL0IynnoDm21O1u721L/vYsXvUwy8968j2TVm0p0&#13;&#10;1LjSsoLJOAJBnFldcq7gbb8dzUE4j6yxskwKvsnBKh1cJRhre+ZX6nY+F0GEXYwKCu/rWEqXFWTQ&#13;&#10;jW1NHLCTbQz6sDa51A2eg7ip5E0UzaTBkoNDgTU9FJR97lqj4AvrtqRFt355fvrAzXpjtu+Hg1LX&#13;&#10;w/5xGcb9EoSn3v99wKVDyA9pCHa0LWsnKgWjWSAqmN6BuKDR7WIK4vh7kGki/3dIfwAAAP//AwBQ&#13;&#10;SwECLQAUAAYACAAAACEAtoM4kv4AAADhAQAAEwAAAAAAAAAAAAAAAAAAAAAAW0NvbnRlbnRfVHlw&#13;&#10;ZXNdLnhtbFBLAQItABQABgAIAAAAIQA4/SH/1gAAAJQBAAALAAAAAAAAAAAAAAAAAC8BAABfcmVs&#13;&#10;cy8ucmVsc1BLAQItABQABgAIAAAAIQC3uOgSuAEAAIEDAAAOAAAAAAAAAAAAAAAAAC4CAABkcnMv&#13;&#10;ZTJvRG9jLnhtbFBLAQItABQABgAIAAAAIQAQl7Sw3wAAAAsBAAAPAAAAAAAAAAAAAAAAABIEAABk&#13;&#10;cnMvZG93bnJldi54bWxQSwUGAAAAAAQABADzAAAAHgUAAAAA&#13;&#10;" o:allowincell="f" filled="t" strokeweight=".18mm">
                <v:stroke joinstyle="miter"/>
                <o:lock v:ext="edit" shapetype="f"/>
              </v:line>
            </w:pict>
          </mc:Fallback>
        </mc:AlternateContent>
      </w:r>
    </w:p>
    <w:p w14:paraId="5AE218B3" w14:textId="77777777" w:rsidR="002705D2" w:rsidRDefault="002705D2">
      <w:pPr>
        <w:spacing w:line="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00"/>
        <w:gridCol w:w="1780"/>
        <w:gridCol w:w="420"/>
        <w:gridCol w:w="260"/>
        <w:gridCol w:w="860"/>
        <w:gridCol w:w="1620"/>
        <w:gridCol w:w="1540"/>
        <w:gridCol w:w="1620"/>
        <w:gridCol w:w="740"/>
        <w:gridCol w:w="860"/>
        <w:gridCol w:w="20"/>
      </w:tblGrid>
      <w:tr w:rsidR="002705D2" w14:paraId="286D3A5B" w14:textId="77777777">
        <w:trPr>
          <w:trHeight w:val="157"/>
        </w:trPr>
        <w:tc>
          <w:tcPr>
            <w:tcW w:w="700" w:type="dxa"/>
            <w:vAlign w:val="bottom"/>
          </w:tcPr>
          <w:p w14:paraId="2EDA67CA" w14:textId="77777777" w:rsidR="002705D2" w:rsidRDefault="00D3734D">
            <w:pPr>
              <w:ind w:left="120"/>
              <w:rPr>
                <w:sz w:val="20"/>
                <w:szCs w:val="20"/>
              </w:rPr>
            </w:pPr>
            <w:r>
              <w:rPr>
                <w:rFonts w:eastAsia="Times New Roman"/>
                <w:sz w:val="13"/>
                <w:szCs w:val="13"/>
              </w:rPr>
              <w:t>Protein</w:t>
            </w:r>
          </w:p>
        </w:tc>
        <w:tc>
          <w:tcPr>
            <w:tcW w:w="1780" w:type="dxa"/>
            <w:vAlign w:val="bottom"/>
          </w:tcPr>
          <w:p w14:paraId="0BCC8548" w14:textId="77777777" w:rsidR="002705D2" w:rsidRDefault="00D3734D">
            <w:pPr>
              <w:ind w:left="140"/>
              <w:rPr>
                <w:sz w:val="20"/>
                <w:szCs w:val="20"/>
              </w:rPr>
            </w:pPr>
            <w:r>
              <w:rPr>
                <w:rFonts w:eastAsia="Times New Roman"/>
                <w:sz w:val="13"/>
                <w:szCs w:val="13"/>
              </w:rPr>
              <w:t>Est. free energy of binding</w:t>
            </w:r>
          </w:p>
        </w:tc>
        <w:tc>
          <w:tcPr>
            <w:tcW w:w="1540" w:type="dxa"/>
            <w:gridSpan w:val="3"/>
            <w:vAlign w:val="bottom"/>
          </w:tcPr>
          <w:p w14:paraId="4021C6EA" w14:textId="77777777" w:rsidR="002705D2" w:rsidRDefault="00D3734D">
            <w:pPr>
              <w:jc w:val="center"/>
              <w:rPr>
                <w:sz w:val="20"/>
                <w:szCs w:val="20"/>
              </w:rPr>
            </w:pPr>
            <w:r>
              <w:rPr>
                <w:rFonts w:eastAsia="Times New Roman"/>
                <w:sz w:val="13"/>
                <w:szCs w:val="13"/>
              </w:rPr>
              <w:t>Est. inhibition constant</w:t>
            </w:r>
          </w:p>
        </w:tc>
        <w:tc>
          <w:tcPr>
            <w:tcW w:w="1620" w:type="dxa"/>
            <w:vAlign w:val="bottom"/>
          </w:tcPr>
          <w:p w14:paraId="6AD8DBD7" w14:textId="77777777" w:rsidR="002705D2" w:rsidRDefault="00D3734D">
            <w:pPr>
              <w:ind w:left="40"/>
              <w:rPr>
                <w:sz w:val="20"/>
                <w:szCs w:val="20"/>
              </w:rPr>
            </w:pPr>
            <w:r>
              <w:rPr>
                <w:rFonts w:eastAsia="Times New Roman"/>
                <w:sz w:val="13"/>
                <w:szCs w:val="13"/>
              </w:rPr>
              <w:t>vdW + Hbond + desolv</w:t>
            </w:r>
          </w:p>
        </w:tc>
        <w:tc>
          <w:tcPr>
            <w:tcW w:w="1540" w:type="dxa"/>
            <w:vAlign w:val="bottom"/>
          </w:tcPr>
          <w:p w14:paraId="1C76C955" w14:textId="77777777" w:rsidR="002705D2" w:rsidRDefault="00D3734D">
            <w:pPr>
              <w:ind w:left="240"/>
              <w:rPr>
                <w:sz w:val="20"/>
                <w:szCs w:val="20"/>
              </w:rPr>
            </w:pPr>
            <w:r>
              <w:rPr>
                <w:rFonts w:eastAsia="Times New Roman"/>
                <w:sz w:val="13"/>
                <w:szCs w:val="13"/>
              </w:rPr>
              <w:t>Electrostatic energy</w:t>
            </w:r>
          </w:p>
        </w:tc>
        <w:tc>
          <w:tcPr>
            <w:tcW w:w="1620" w:type="dxa"/>
            <w:vAlign w:val="bottom"/>
          </w:tcPr>
          <w:p w14:paraId="14169008" w14:textId="77777777" w:rsidR="002705D2" w:rsidRDefault="00D3734D">
            <w:pPr>
              <w:ind w:left="100"/>
              <w:rPr>
                <w:sz w:val="20"/>
                <w:szCs w:val="20"/>
              </w:rPr>
            </w:pPr>
            <w:r>
              <w:rPr>
                <w:rFonts w:eastAsia="Times New Roman"/>
                <w:sz w:val="13"/>
                <w:szCs w:val="13"/>
              </w:rPr>
              <w:t>Total intemolec. energy</w:t>
            </w:r>
          </w:p>
        </w:tc>
        <w:tc>
          <w:tcPr>
            <w:tcW w:w="740" w:type="dxa"/>
            <w:vAlign w:val="bottom"/>
          </w:tcPr>
          <w:p w14:paraId="40A047B1" w14:textId="77777777" w:rsidR="002705D2" w:rsidRDefault="00D3734D">
            <w:pPr>
              <w:ind w:left="60"/>
              <w:rPr>
                <w:sz w:val="20"/>
                <w:szCs w:val="20"/>
              </w:rPr>
            </w:pPr>
            <w:r>
              <w:rPr>
                <w:rFonts w:eastAsia="Times New Roman"/>
                <w:sz w:val="13"/>
                <w:szCs w:val="13"/>
              </w:rPr>
              <w:t>Frequency</w:t>
            </w:r>
          </w:p>
        </w:tc>
        <w:tc>
          <w:tcPr>
            <w:tcW w:w="860" w:type="dxa"/>
            <w:vAlign w:val="bottom"/>
          </w:tcPr>
          <w:p w14:paraId="5FEB2166" w14:textId="77777777" w:rsidR="002705D2" w:rsidRDefault="00D3734D">
            <w:pPr>
              <w:ind w:left="60"/>
              <w:rPr>
                <w:sz w:val="20"/>
                <w:szCs w:val="20"/>
              </w:rPr>
            </w:pPr>
            <w:r>
              <w:rPr>
                <w:rFonts w:eastAsia="Times New Roman"/>
                <w:sz w:val="13"/>
                <w:szCs w:val="13"/>
              </w:rPr>
              <w:t>Interact.</w:t>
            </w:r>
          </w:p>
        </w:tc>
        <w:tc>
          <w:tcPr>
            <w:tcW w:w="0" w:type="dxa"/>
            <w:vAlign w:val="bottom"/>
          </w:tcPr>
          <w:p w14:paraId="5A6D2690" w14:textId="77777777" w:rsidR="002705D2" w:rsidRDefault="002705D2">
            <w:pPr>
              <w:rPr>
                <w:sz w:val="1"/>
                <w:szCs w:val="1"/>
              </w:rPr>
            </w:pPr>
          </w:p>
        </w:tc>
      </w:tr>
      <w:tr w:rsidR="002705D2" w14:paraId="49C3E44B" w14:textId="77777777">
        <w:trPr>
          <w:trHeight w:val="171"/>
        </w:trPr>
        <w:tc>
          <w:tcPr>
            <w:tcW w:w="700" w:type="dxa"/>
            <w:vAlign w:val="bottom"/>
          </w:tcPr>
          <w:p w14:paraId="016478F3" w14:textId="77777777" w:rsidR="002705D2" w:rsidRDefault="00D3734D">
            <w:pPr>
              <w:ind w:left="120"/>
              <w:rPr>
                <w:sz w:val="20"/>
                <w:szCs w:val="20"/>
              </w:rPr>
            </w:pPr>
            <w:r>
              <w:rPr>
                <w:rFonts w:eastAsia="Times New Roman"/>
                <w:sz w:val="13"/>
                <w:szCs w:val="13"/>
              </w:rPr>
              <w:t>PDB</w:t>
            </w:r>
          </w:p>
        </w:tc>
        <w:tc>
          <w:tcPr>
            <w:tcW w:w="1780" w:type="dxa"/>
            <w:vAlign w:val="bottom"/>
          </w:tcPr>
          <w:p w14:paraId="0680A51F" w14:textId="77777777" w:rsidR="002705D2" w:rsidRDefault="00D3734D">
            <w:pPr>
              <w:ind w:left="140"/>
              <w:rPr>
                <w:sz w:val="20"/>
                <w:szCs w:val="20"/>
              </w:rPr>
            </w:pPr>
            <w:r>
              <w:rPr>
                <w:rFonts w:eastAsia="Times New Roman"/>
                <w:sz w:val="13"/>
                <w:szCs w:val="13"/>
              </w:rPr>
              <w:t>(kCal/mol)</w:t>
            </w:r>
          </w:p>
        </w:tc>
        <w:tc>
          <w:tcPr>
            <w:tcW w:w="680" w:type="dxa"/>
            <w:gridSpan w:val="2"/>
            <w:vAlign w:val="bottom"/>
          </w:tcPr>
          <w:p w14:paraId="104B5B80" w14:textId="77777777" w:rsidR="002705D2" w:rsidRDefault="00D3734D">
            <w:pPr>
              <w:jc w:val="right"/>
              <w:rPr>
                <w:sz w:val="20"/>
                <w:szCs w:val="20"/>
              </w:rPr>
            </w:pPr>
            <w:r>
              <w:rPr>
                <w:rFonts w:eastAsia="Times New Roman"/>
                <w:sz w:val="13"/>
                <w:szCs w:val="13"/>
              </w:rPr>
              <w:t>(Ki) (mM)</w:t>
            </w:r>
          </w:p>
        </w:tc>
        <w:tc>
          <w:tcPr>
            <w:tcW w:w="860" w:type="dxa"/>
            <w:vAlign w:val="bottom"/>
          </w:tcPr>
          <w:p w14:paraId="3601F62E" w14:textId="77777777" w:rsidR="002705D2" w:rsidRDefault="002705D2">
            <w:pPr>
              <w:rPr>
                <w:sz w:val="14"/>
                <w:szCs w:val="14"/>
              </w:rPr>
            </w:pPr>
          </w:p>
        </w:tc>
        <w:tc>
          <w:tcPr>
            <w:tcW w:w="1620" w:type="dxa"/>
            <w:vAlign w:val="bottom"/>
          </w:tcPr>
          <w:p w14:paraId="044E1185" w14:textId="77777777" w:rsidR="002705D2" w:rsidRDefault="00D3734D">
            <w:pPr>
              <w:ind w:left="40"/>
              <w:rPr>
                <w:sz w:val="20"/>
                <w:szCs w:val="20"/>
              </w:rPr>
            </w:pPr>
            <w:r>
              <w:rPr>
                <w:rFonts w:eastAsia="Times New Roman"/>
                <w:sz w:val="13"/>
                <w:szCs w:val="13"/>
              </w:rPr>
              <w:t>energy (kCal/mol)</w:t>
            </w:r>
          </w:p>
        </w:tc>
        <w:tc>
          <w:tcPr>
            <w:tcW w:w="1540" w:type="dxa"/>
            <w:vAlign w:val="bottom"/>
          </w:tcPr>
          <w:p w14:paraId="4202D9F5" w14:textId="77777777" w:rsidR="002705D2" w:rsidRDefault="00D3734D">
            <w:pPr>
              <w:ind w:left="240"/>
              <w:rPr>
                <w:sz w:val="20"/>
                <w:szCs w:val="20"/>
              </w:rPr>
            </w:pPr>
            <w:r>
              <w:rPr>
                <w:rFonts w:eastAsia="Times New Roman"/>
                <w:sz w:val="13"/>
                <w:szCs w:val="13"/>
              </w:rPr>
              <w:t>(kCal/mol)</w:t>
            </w:r>
          </w:p>
        </w:tc>
        <w:tc>
          <w:tcPr>
            <w:tcW w:w="1620" w:type="dxa"/>
            <w:vAlign w:val="bottom"/>
          </w:tcPr>
          <w:p w14:paraId="02706027" w14:textId="77777777" w:rsidR="002705D2" w:rsidRDefault="00D3734D">
            <w:pPr>
              <w:ind w:left="100"/>
              <w:rPr>
                <w:sz w:val="20"/>
                <w:szCs w:val="20"/>
              </w:rPr>
            </w:pPr>
            <w:r>
              <w:rPr>
                <w:rFonts w:eastAsia="Times New Roman"/>
                <w:sz w:val="13"/>
                <w:szCs w:val="13"/>
              </w:rPr>
              <w:t>(kCal/mol)</w:t>
            </w:r>
          </w:p>
        </w:tc>
        <w:tc>
          <w:tcPr>
            <w:tcW w:w="740" w:type="dxa"/>
            <w:vAlign w:val="bottom"/>
          </w:tcPr>
          <w:p w14:paraId="2C256AF9" w14:textId="77777777" w:rsidR="002705D2" w:rsidRDefault="002705D2">
            <w:pPr>
              <w:rPr>
                <w:sz w:val="14"/>
                <w:szCs w:val="14"/>
              </w:rPr>
            </w:pPr>
          </w:p>
        </w:tc>
        <w:tc>
          <w:tcPr>
            <w:tcW w:w="860" w:type="dxa"/>
            <w:vAlign w:val="bottom"/>
          </w:tcPr>
          <w:p w14:paraId="32858BC8" w14:textId="77777777" w:rsidR="002705D2" w:rsidRDefault="00D3734D">
            <w:pPr>
              <w:ind w:left="60"/>
              <w:rPr>
                <w:sz w:val="20"/>
                <w:szCs w:val="20"/>
              </w:rPr>
            </w:pPr>
            <w:r>
              <w:rPr>
                <w:rFonts w:eastAsia="Times New Roman"/>
                <w:sz w:val="13"/>
                <w:szCs w:val="13"/>
              </w:rPr>
              <w:t>surface</w:t>
            </w:r>
          </w:p>
        </w:tc>
        <w:tc>
          <w:tcPr>
            <w:tcW w:w="0" w:type="dxa"/>
            <w:vAlign w:val="bottom"/>
          </w:tcPr>
          <w:p w14:paraId="48504069" w14:textId="77777777" w:rsidR="002705D2" w:rsidRDefault="002705D2">
            <w:pPr>
              <w:rPr>
                <w:sz w:val="1"/>
                <w:szCs w:val="1"/>
              </w:rPr>
            </w:pPr>
          </w:p>
        </w:tc>
      </w:tr>
      <w:tr w:rsidR="002705D2" w14:paraId="1F64CD95" w14:textId="77777777">
        <w:trPr>
          <w:trHeight w:val="28"/>
        </w:trPr>
        <w:tc>
          <w:tcPr>
            <w:tcW w:w="700" w:type="dxa"/>
            <w:tcBorders>
              <w:bottom w:val="single" w:sz="8" w:space="0" w:color="auto"/>
            </w:tcBorders>
            <w:vAlign w:val="bottom"/>
          </w:tcPr>
          <w:p w14:paraId="7B19FD84" w14:textId="77777777" w:rsidR="002705D2" w:rsidRDefault="002705D2">
            <w:pPr>
              <w:rPr>
                <w:sz w:val="2"/>
                <w:szCs w:val="2"/>
              </w:rPr>
            </w:pPr>
          </w:p>
        </w:tc>
        <w:tc>
          <w:tcPr>
            <w:tcW w:w="1780" w:type="dxa"/>
            <w:tcBorders>
              <w:bottom w:val="single" w:sz="8" w:space="0" w:color="auto"/>
            </w:tcBorders>
            <w:vAlign w:val="bottom"/>
          </w:tcPr>
          <w:p w14:paraId="2F1F9CDA" w14:textId="77777777" w:rsidR="002705D2" w:rsidRDefault="002705D2">
            <w:pPr>
              <w:rPr>
                <w:sz w:val="2"/>
                <w:szCs w:val="2"/>
              </w:rPr>
            </w:pPr>
          </w:p>
        </w:tc>
        <w:tc>
          <w:tcPr>
            <w:tcW w:w="420" w:type="dxa"/>
            <w:tcBorders>
              <w:bottom w:val="single" w:sz="8" w:space="0" w:color="auto"/>
            </w:tcBorders>
            <w:vAlign w:val="bottom"/>
          </w:tcPr>
          <w:p w14:paraId="6AD12040" w14:textId="77777777" w:rsidR="002705D2" w:rsidRDefault="002705D2">
            <w:pPr>
              <w:rPr>
                <w:sz w:val="2"/>
                <w:szCs w:val="2"/>
              </w:rPr>
            </w:pPr>
          </w:p>
        </w:tc>
        <w:tc>
          <w:tcPr>
            <w:tcW w:w="260" w:type="dxa"/>
            <w:tcBorders>
              <w:bottom w:val="single" w:sz="8" w:space="0" w:color="auto"/>
            </w:tcBorders>
            <w:vAlign w:val="bottom"/>
          </w:tcPr>
          <w:p w14:paraId="73CF14E8" w14:textId="77777777" w:rsidR="002705D2" w:rsidRDefault="002705D2">
            <w:pPr>
              <w:rPr>
                <w:sz w:val="2"/>
                <w:szCs w:val="2"/>
              </w:rPr>
            </w:pPr>
          </w:p>
        </w:tc>
        <w:tc>
          <w:tcPr>
            <w:tcW w:w="860" w:type="dxa"/>
            <w:tcBorders>
              <w:bottom w:val="single" w:sz="8" w:space="0" w:color="auto"/>
            </w:tcBorders>
            <w:vAlign w:val="bottom"/>
          </w:tcPr>
          <w:p w14:paraId="6A620A94" w14:textId="77777777" w:rsidR="002705D2" w:rsidRDefault="002705D2">
            <w:pPr>
              <w:rPr>
                <w:sz w:val="2"/>
                <w:szCs w:val="2"/>
              </w:rPr>
            </w:pPr>
          </w:p>
        </w:tc>
        <w:tc>
          <w:tcPr>
            <w:tcW w:w="1620" w:type="dxa"/>
            <w:tcBorders>
              <w:bottom w:val="single" w:sz="8" w:space="0" w:color="auto"/>
            </w:tcBorders>
            <w:vAlign w:val="bottom"/>
          </w:tcPr>
          <w:p w14:paraId="4E3CCB2C" w14:textId="77777777" w:rsidR="002705D2" w:rsidRDefault="002705D2">
            <w:pPr>
              <w:rPr>
                <w:sz w:val="2"/>
                <w:szCs w:val="2"/>
              </w:rPr>
            </w:pPr>
          </w:p>
        </w:tc>
        <w:tc>
          <w:tcPr>
            <w:tcW w:w="1540" w:type="dxa"/>
            <w:tcBorders>
              <w:bottom w:val="single" w:sz="8" w:space="0" w:color="auto"/>
            </w:tcBorders>
            <w:vAlign w:val="bottom"/>
          </w:tcPr>
          <w:p w14:paraId="0D4B370C" w14:textId="77777777" w:rsidR="002705D2" w:rsidRDefault="002705D2">
            <w:pPr>
              <w:rPr>
                <w:sz w:val="2"/>
                <w:szCs w:val="2"/>
              </w:rPr>
            </w:pPr>
          </w:p>
        </w:tc>
        <w:tc>
          <w:tcPr>
            <w:tcW w:w="1620" w:type="dxa"/>
            <w:tcBorders>
              <w:bottom w:val="single" w:sz="8" w:space="0" w:color="auto"/>
            </w:tcBorders>
            <w:vAlign w:val="bottom"/>
          </w:tcPr>
          <w:p w14:paraId="198B7598" w14:textId="77777777" w:rsidR="002705D2" w:rsidRDefault="002705D2">
            <w:pPr>
              <w:rPr>
                <w:sz w:val="2"/>
                <w:szCs w:val="2"/>
              </w:rPr>
            </w:pPr>
          </w:p>
        </w:tc>
        <w:tc>
          <w:tcPr>
            <w:tcW w:w="740" w:type="dxa"/>
            <w:tcBorders>
              <w:bottom w:val="single" w:sz="8" w:space="0" w:color="auto"/>
            </w:tcBorders>
            <w:vAlign w:val="bottom"/>
          </w:tcPr>
          <w:p w14:paraId="162AFE78" w14:textId="77777777" w:rsidR="002705D2" w:rsidRDefault="002705D2">
            <w:pPr>
              <w:rPr>
                <w:sz w:val="2"/>
                <w:szCs w:val="2"/>
              </w:rPr>
            </w:pPr>
          </w:p>
        </w:tc>
        <w:tc>
          <w:tcPr>
            <w:tcW w:w="860" w:type="dxa"/>
            <w:tcBorders>
              <w:bottom w:val="single" w:sz="8" w:space="0" w:color="auto"/>
            </w:tcBorders>
            <w:vAlign w:val="bottom"/>
          </w:tcPr>
          <w:p w14:paraId="0A71088E" w14:textId="77777777" w:rsidR="002705D2" w:rsidRDefault="002705D2">
            <w:pPr>
              <w:rPr>
                <w:sz w:val="2"/>
                <w:szCs w:val="2"/>
              </w:rPr>
            </w:pPr>
          </w:p>
        </w:tc>
        <w:tc>
          <w:tcPr>
            <w:tcW w:w="0" w:type="dxa"/>
            <w:vAlign w:val="bottom"/>
          </w:tcPr>
          <w:p w14:paraId="2D61E396" w14:textId="77777777" w:rsidR="002705D2" w:rsidRDefault="002705D2">
            <w:pPr>
              <w:rPr>
                <w:sz w:val="1"/>
                <w:szCs w:val="1"/>
              </w:rPr>
            </w:pPr>
          </w:p>
        </w:tc>
      </w:tr>
      <w:tr w:rsidR="002705D2" w14:paraId="4ED68DFD" w14:textId="77777777">
        <w:trPr>
          <w:trHeight w:val="199"/>
        </w:trPr>
        <w:tc>
          <w:tcPr>
            <w:tcW w:w="700" w:type="dxa"/>
            <w:vAlign w:val="bottom"/>
          </w:tcPr>
          <w:p w14:paraId="792F89AB" w14:textId="77777777" w:rsidR="002705D2" w:rsidRDefault="00D3734D">
            <w:pPr>
              <w:ind w:left="120"/>
              <w:rPr>
                <w:sz w:val="20"/>
                <w:szCs w:val="20"/>
              </w:rPr>
            </w:pPr>
            <w:r>
              <w:rPr>
                <w:rFonts w:eastAsia="Times New Roman"/>
                <w:sz w:val="13"/>
                <w:szCs w:val="13"/>
              </w:rPr>
              <w:t>3t88</w:t>
            </w:r>
          </w:p>
        </w:tc>
        <w:tc>
          <w:tcPr>
            <w:tcW w:w="1780" w:type="dxa"/>
            <w:vAlign w:val="bottom"/>
          </w:tcPr>
          <w:p w14:paraId="2FC15C55" w14:textId="77777777" w:rsidR="002705D2" w:rsidRDefault="00D3734D">
            <w:pPr>
              <w:ind w:right="1216"/>
              <w:jc w:val="right"/>
              <w:rPr>
                <w:sz w:val="20"/>
                <w:szCs w:val="20"/>
              </w:rPr>
            </w:pPr>
            <w:r>
              <w:rPr>
                <w:rFonts w:eastAsia="Times New Roman"/>
                <w:sz w:val="13"/>
                <w:szCs w:val="13"/>
              </w:rPr>
              <w:t>4.07</w:t>
            </w:r>
          </w:p>
        </w:tc>
        <w:tc>
          <w:tcPr>
            <w:tcW w:w="420" w:type="dxa"/>
            <w:vAlign w:val="bottom"/>
          </w:tcPr>
          <w:p w14:paraId="2800026C" w14:textId="77777777" w:rsidR="002705D2" w:rsidRDefault="00D3734D">
            <w:pPr>
              <w:ind w:left="60"/>
              <w:rPr>
                <w:sz w:val="20"/>
                <w:szCs w:val="20"/>
              </w:rPr>
            </w:pPr>
            <w:r>
              <w:rPr>
                <w:rFonts w:eastAsia="Times New Roman"/>
                <w:sz w:val="13"/>
                <w:szCs w:val="13"/>
              </w:rPr>
              <w:t>1.04</w:t>
            </w:r>
          </w:p>
        </w:tc>
        <w:tc>
          <w:tcPr>
            <w:tcW w:w="260" w:type="dxa"/>
            <w:vAlign w:val="bottom"/>
          </w:tcPr>
          <w:p w14:paraId="23699F09" w14:textId="77777777" w:rsidR="002705D2" w:rsidRDefault="002705D2">
            <w:pPr>
              <w:rPr>
                <w:sz w:val="17"/>
                <w:szCs w:val="17"/>
              </w:rPr>
            </w:pPr>
          </w:p>
        </w:tc>
        <w:tc>
          <w:tcPr>
            <w:tcW w:w="860" w:type="dxa"/>
            <w:vAlign w:val="bottom"/>
          </w:tcPr>
          <w:p w14:paraId="2606DFC8" w14:textId="77777777" w:rsidR="002705D2" w:rsidRDefault="002705D2">
            <w:pPr>
              <w:rPr>
                <w:sz w:val="17"/>
                <w:szCs w:val="17"/>
              </w:rPr>
            </w:pPr>
          </w:p>
        </w:tc>
        <w:tc>
          <w:tcPr>
            <w:tcW w:w="1620" w:type="dxa"/>
            <w:vAlign w:val="bottom"/>
          </w:tcPr>
          <w:p w14:paraId="70C3C861" w14:textId="77777777" w:rsidR="002705D2" w:rsidRDefault="00D3734D">
            <w:pPr>
              <w:ind w:left="160"/>
              <w:rPr>
                <w:sz w:val="20"/>
                <w:szCs w:val="20"/>
              </w:rPr>
            </w:pPr>
            <w:r>
              <w:rPr>
                <w:rFonts w:eastAsia="Times New Roman"/>
                <w:sz w:val="13"/>
                <w:szCs w:val="13"/>
              </w:rPr>
              <w:t>5.14</w:t>
            </w:r>
          </w:p>
        </w:tc>
        <w:tc>
          <w:tcPr>
            <w:tcW w:w="1540" w:type="dxa"/>
            <w:vAlign w:val="bottom"/>
          </w:tcPr>
          <w:p w14:paraId="21EB3171" w14:textId="77777777" w:rsidR="002705D2" w:rsidRDefault="00D3734D">
            <w:pPr>
              <w:ind w:left="340"/>
              <w:rPr>
                <w:sz w:val="20"/>
                <w:szCs w:val="20"/>
              </w:rPr>
            </w:pPr>
            <w:r>
              <w:rPr>
                <w:rFonts w:eastAsia="Times New Roman"/>
                <w:sz w:val="13"/>
                <w:szCs w:val="13"/>
              </w:rPr>
              <w:t>0.13</w:t>
            </w:r>
          </w:p>
        </w:tc>
        <w:tc>
          <w:tcPr>
            <w:tcW w:w="1620" w:type="dxa"/>
            <w:vAlign w:val="bottom"/>
          </w:tcPr>
          <w:p w14:paraId="56D48DCC" w14:textId="77777777" w:rsidR="002705D2" w:rsidRDefault="00D3734D">
            <w:pPr>
              <w:ind w:right="1076"/>
              <w:jc w:val="right"/>
              <w:rPr>
                <w:sz w:val="20"/>
                <w:szCs w:val="20"/>
              </w:rPr>
            </w:pPr>
            <w:r>
              <w:rPr>
                <w:rFonts w:eastAsia="Times New Roman"/>
                <w:sz w:val="13"/>
                <w:szCs w:val="13"/>
              </w:rPr>
              <w:t>5.27</w:t>
            </w:r>
          </w:p>
        </w:tc>
        <w:tc>
          <w:tcPr>
            <w:tcW w:w="740" w:type="dxa"/>
            <w:vAlign w:val="bottom"/>
          </w:tcPr>
          <w:p w14:paraId="3350AB78" w14:textId="77777777" w:rsidR="002705D2" w:rsidRDefault="00D3734D">
            <w:pPr>
              <w:ind w:left="60"/>
              <w:rPr>
                <w:sz w:val="20"/>
                <w:szCs w:val="20"/>
              </w:rPr>
            </w:pPr>
            <w:r>
              <w:rPr>
                <w:rFonts w:eastAsia="Times New Roman"/>
                <w:sz w:val="13"/>
                <w:szCs w:val="13"/>
              </w:rPr>
              <w:t>70%</w:t>
            </w:r>
          </w:p>
        </w:tc>
        <w:tc>
          <w:tcPr>
            <w:tcW w:w="860" w:type="dxa"/>
            <w:vAlign w:val="bottom"/>
          </w:tcPr>
          <w:p w14:paraId="38CEE4B3" w14:textId="77777777" w:rsidR="002705D2" w:rsidRDefault="00D3734D">
            <w:pPr>
              <w:ind w:left="60"/>
              <w:rPr>
                <w:sz w:val="20"/>
                <w:szCs w:val="20"/>
              </w:rPr>
            </w:pPr>
            <w:r>
              <w:rPr>
                <w:rFonts w:eastAsia="Times New Roman"/>
                <w:sz w:val="13"/>
                <w:szCs w:val="13"/>
              </w:rPr>
              <w:t>689.219</w:t>
            </w:r>
          </w:p>
        </w:tc>
        <w:tc>
          <w:tcPr>
            <w:tcW w:w="0" w:type="dxa"/>
            <w:vAlign w:val="bottom"/>
          </w:tcPr>
          <w:p w14:paraId="74287327" w14:textId="77777777" w:rsidR="002705D2" w:rsidRDefault="002705D2">
            <w:pPr>
              <w:rPr>
                <w:sz w:val="1"/>
                <w:szCs w:val="1"/>
              </w:rPr>
            </w:pPr>
          </w:p>
        </w:tc>
      </w:tr>
      <w:tr w:rsidR="002705D2" w14:paraId="1A10FBA3" w14:textId="77777777">
        <w:trPr>
          <w:trHeight w:val="171"/>
        </w:trPr>
        <w:tc>
          <w:tcPr>
            <w:tcW w:w="700" w:type="dxa"/>
            <w:vAlign w:val="bottom"/>
          </w:tcPr>
          <w:p w14:paraId="1811EF44" w14:textId="77777777" w:rsidR="002705D2" w:rsidRDefault="00D3734D">
            <w:pPr>
              <w:ind w:left="120"/>
              <w:rPr>
                <w:sz w:val="20"/>
                <w:szCs w:val="20"/>
              </w:rPr>
            </w:pPr>
            <w:r>
              <w:rPr>
                <w:rFonts w:eastAsia="Times New Roman"/>
                <w:sz w:val="13"/>
                <w:szCs w:val="13"/>
              </w:rPr>
              <w:t>4m01</w:t>
            </w:r>
          </w:p>
        </w:tc>
        <w:tc>
          <w:tcPr>
            <w:tcW w:w="1780" w:type="dxa"/>
            <w:vAlign w:val="bottom"/>
          </w:tcPr>
          <w:p w14:paraId="0314BAB4" w14:textId="77777777" w:rsidR="002705D2" w:rsidRDefault="00D3734D">
            <w:pPr>
              <w:ind w:right="1216"/>
              <w:jc w:val="right"/>
              <w:rPr>
                <w:sz w:val="20"/>
                <w:szCs w:val="20"/>
              </w:rPr>
            </w:pPr>
            <w:r>
              <w:rPr>
                <w:rFonts w:eastAsia="Times New Roman"/>
                <w:sz w:val="13"/>
                <w:szCs w:val="13"/>
              </w:rPr>
              <w:t>2.75</w:t>
            </w:r>
          </w:p>
        </w:tc>
        <w:tc>
          <w:tcPr>
            <w:tcW w:w="420" w:type="dxa"/>
            <w:vAlign w:val="bottom"/>
          </w:tcPr>
          <w:p w14:paraId="4D4B4B4E" w14:textId="77777777" w:rsidR="002705D2" w:rsidRDefault="00D3734D">
            <w:pPr>
              <w:ind w:left="60"/>
              <w:rPr>
                <w:sz w:val="20"/>
                <w:szCs w:val="20"/>
              </w:rPr>
            </w:pPr>
            <w:r>
              <w:rPr>
                <w:rFonts w:eastAsia="Times New Roman"/>
                <w:sz w:val="13"/>
                <w:szCs w:val="13"/>
              </w:rPr>
              <w:t>9.71</w:t>
            </w:r>
          </w:p>
        </w:tc>
        <w:tc>
          <w:tcPr>
            <w:tcW w:w="260" w:type="dxa"/>
            <w:vAlign w:val="bottom"/>
          </w:tcPr>
          <w:p w14:paraId="5C94C6DA" w14:textId="77777777" w:rsidR="002705D2" w:rsidRDefault="002705D2">
            <w:pPr>
              <w:rPr>
                <w:sz w:val="14"/>
                <w:szCs w:val="14"/>
              </w:rPr>
            </w:pPr>
          </w:p>
        </w:tc>
        <w:tc>
          <w:tcPr>
            <w:tcW w:w="860" w:type="dxa"/>
            <w:vMerge w:val="restart"/>
            <w:vAlign w:val="bottom"/>
          </w:tcPr>
          <w:p w14:paraId="529D9008" w14:textId="77777777" w:rsidR="002705D2" w:rsidRDefault="00D3734D">
            <w:pPr>
              <w:ind w:right="758"/>
              <w:jc w:val="right"/>
              <w:rPr>
                <w:sz w:val="20"/>
                <w:szCs w:val="20"/>
              </w:rPr>
            </w:pPr>
            <w:r>
              <w:rPr>
                <w:rFonts w:eastAsia="Times New Roman"/>
                <w:w w:val="87"/>
                <w:sz w:val="9"/>
                <w:szCs w:val="9"/>
              </w:rPr>
              <w:t>3</w:t>
            </w:r>
          </w:p>
        </w:tc>
        <w:tc>
          <w:tcPr>
            <w:tcW w:w="1620" w:type="dxa"/>
            <w:vAlign w:val="bottom"/>
          </w:tcPr>
          <w:p w14:paraId="01AB5FE5" w14:textId="77777777" w:rsidR="002705D2" w:rsidRDefault="00D3734D">
            <w:pPr>
              <w:ind w:left="160"/>
              <w:rPr>
                <w:sz w:val="20"/>
                <w:szCs w:val="20"/>
              </w:rPr>
            </w:pPr>
            <w:r>
              <w:rPr>
                <w:rFonts w:eastAsia="Times New Roman"/>
                <w:sz w:val="13"/>
                <w:szCs w:val="13"/>
              </w:rPr>
              <w:t>3.68</w:t>
            </w:r>
          </w:p>
        </w:tc>
        <w:tc>
          <w:tcPr>
            <w:tcW w:w="1540" w:type="dxa"/>
            <w:vAlign w:val="bottom"/>
          </w:tcPr>
          <w:p w14:paraId="268A97A1" w14:textId="77777777" w:rsidR="002705D2" w:rsidRDefault="00D3734D">
            <w:pPr>
              <w:ind w:left="340"/>
              <w:rPr>
                <w:sz w:val="20"/>
                <w:szCs w:val="20"/>
              </w:rPr>
            </w:pPr>
            <w:r>
              <w:rPr>
                <w:rFonts w:eastAsia="Times New Roman"/>
                <w:sz w:val="13"/>
                <w:szCs w:val="13"/>
              </w:rPr>
              <w:t>0.20</w:t>
            </w:r>
          </w:p>
        </w:tc>
        <w:tc>
          <w:tcPr>
            <w:tcW w:w="1620" w:type="dxa"/>
            <w:vAlign w:val="bottom"/>
          </w:tcPr>
          <w:p w14:paraId="2DE7C140" w14:textId="77777777" w:rsidR="002705D2" w:rsidRDefault="00D3734D">
            <w:pPr>
              <w:ind w:right="1076"/>
              <w:jc w:val="right"/>
              <w:rPr>
                <w:sz w:val="20"/>
                <w:szCs w:val="20"/>
              </w:rPr>
            </w:pPr>
            <w:r>
              <w:rPr>
                <w:rFonts w:eastAsia="Times New Roman"/>
                <w:sz w:val="13"/>
                <w:szCs w:val="13"/>
              </w:rPr>
              <w:t>3.88</w:t>
            </w:r>
          </w:p>
        </w:tc>
        <w:tc>
          <w:tcPr>
            <w:tcW w:w="740" w:type="dxa"/>
            <w:vAlign w:val="bottom"/>
          </w:tcPr>
          <w:p w14:paraId="2EED82DA" w14:textId="77777777" w:rsidR="002705D2" w:rsidRDefault="00D3734D">
            <w:pPr>
              <w:ind w:left="60"/>
              <w:rPr>
                <w:sz w:val="20"/>
                <w:szCs w:val="20"/>
              </w:rPr>
            </w:pPr>
            <w:r>
              <w:rPr>
                <w:rFonts w:eastAsia="Times New Roman"/>
                <w:sz w:val="13"/>
                <w:szCs w:val="13"/>
              </w:rPr>
              <w:t>30%</w:t>
            </w:r>
          </w:p>
        </w:tc>
        <w:tc>
          <w:tcPr>
            <w:tcW w:w="860" w:type="dxa"/>
            <w:vAlign w:val="bottom"/>
          </w:tcPr>
          <w:p w14:paraId="68C1AD6D" w14:textId="77777777" w:rsidR="002705D2" w:rsidRDefault="00D3734D">
            <w:pPr>
              <w:ind w:left="60"/>
              <w:rPr>
                <w:sz w:val="20"/>
                <w:szCs w:val="20"/>
              </w:rPr>
            </w:pPr>
            <w:r>
              <w:rPr>
                <w:rFonts w:eastAsia="Times New Roman"/>
                <w:sz w:val="13"/>
                <w:szCs w:val="13"/>
              </w:rPr>
              <w:t>614.193</w:t>
            </w:r>
          </w:p>
        </w:tc>
        <w:tc>
          <w:tcPr>
            <w:tcW w:w="0" w:type="dxa"/>
            <w:vAlign w:val="bottom"/>
          </w:tcPr>
          <w:p w14:paraId="69270C55" w14:textId="77777777" w:rsidR="002705D2" w:rsidRDefault="002705D2">
            <w:pPr>
              <w:rPr>
                <w:sz w:val="1"/>
                <w:szCs w:val="1"/>
              </w:rPr>
            </w:pPr>
          </w:p>
        </w:tc>
      </w:tr>
      <w:tr w:rsidR="002705D2" w14:paraId="76D981EF" w14:textId="77777777">
        <w:trPr>
          <w:trHeight w:val="171"/>
        </w:trPr>
        <w:tc>
          <w:tcPr>
            <w:tcW w:w="700" w:type="dxa"/>
            <w:vAlign w:val="bottom"/>
          </w:tcPr>
          <w:p w14:paraId="18925F21" w14:textId="77777777" w:rsidR="002705D2" w:rsidRDefault="00D3734D">
            <w:pPr>
              <w:ind w:left="120"/>
              <w:rPr>
                <w:sz w:val="20"/>
                <w:szCs w:val="20"/>
              </w:rPr>
            </w:pPr>
            <w:r>
              <w:rPr>
                <w:rFonts w:eastAsia="Times New Roman"/>
                <w:sz w:val="13"/>
                <w:szCs w:val="13"/>
              </w:rPr>
              <w:t>4ynt</w:t>
            </w:r>
          </w:p>
        </w:tc>
        <w:tc>
          <w:tcPr>
            <w:tcW w:w="1780" w:type="dxa"/>
            <w:vAlign w:val="bottom"/>
          </w:tcPr>
          <w:p w14:paraId="42583055" w14:textId="77777777" w:rsidR="002705D2" w:rsidRDefault="00D3734D">
            <w:pPr>
              <w:ind w:right="1216"/>
              <w:jc w:val="right"/>
              <w:rPr>
                <w:sz w:val="20"/>
                <w:szCs w:val="20"/>
              </w:rPr>
            </w:pPr>
            <w:r>
              <w:rPr>
                <w:rFonts w:eastAsia="Times New Roman"/>
                <w:sz w:val="13"/>
                <w:szCs w:val="13"/>
              </w:rPr>
              <w:t>6.91</w:t>
            </w:r>
          </w:p>
        </w:tc>
        <w:tc>
          <w:tcPr>
            <w:tcW w:w="420" w:type="dxa"/>
            <w:vAlign w:val="bottom"/>
          </w:tcPr>
          <w:p w14:paraId="4C430153" w14:textId="77777777" w:rsidR="002705D2" w:rsidRDefault="00D3734D">
            <w:pPr>
              <w:ind w:left="60"/>
              <w:rPr>
                <w:sz w:val="20"/>
                <w:szCs w:val="20"/>
              </w:rPr>
            </w:pPr>
            <w:r>
              <w:rPr>
                <w:rFonts w:eastAsia="Times New Roman"/>
                <w:sz w:val="13"/>
                <w:szCs w:val="13"/>
              </w:rPr>
              <w:t>8.56</w:t>
            </w:r>
          </w:p>
        </w:tc>
        <w:tc>
          <w:tcPr>
            <w:tcW w:w="260" w:type="dxa"/>
            <w:vAlign w:val="bottom"/>
          </w:tcPr>
          <w:p w14:paraId="41969BD4" w14:textId="77777777" w:rsidR="002705D2" w:rsidRDefault="00D3734D">
            <w:pPr>
              <w:ind w:right="16"/>
              <w:jc w:val="right"/>
              <w:rPr>
                <w:sz w:val="20"/>
                <w:szCs w:val="20"/>
              </w:rPr>
            </w:pPr>
            <w:r>
              <w:rPr>
                <w:rFonts w:eastAsia="Times New Roman"/>
                <w:sz w:val="13"/>
                <w:szCs w:val="13"/>
              </w:rPr>
              <w:t>10</w:t>
            </w:r>
          </w:p>
        </w:tc>
        <w:tc>
          <w:tcPr>
            <w:tcW w:w="860" w:type="dxa"/>
            <w:vMerge/>
            <w:vAlign w:val="bottom"/>
          </w:tcPr>
          <w:p w14:paraId="49E4E337" w14:textId="77777777" w:rsidR="002705D2" w:rsidRDefault="002705D2">
            <w:pPr>
              <w:rPr>
                <w:sz w:val="14"/>
                <w:szCs w:val="14"/>
              </w:rPr>
            </w:pPr>
          </w:p>
        </w:tc>
        <w:tc>
          <w:tcPr>
            <w:tcW w:w="1620" w:type="dxa"/>
            <w:vAlign w:val="bottom"/>
          </w:tcPr>
          <w:p w14:paraId="6CED8E98" w14:textId="77777777" w:rsidR="002705D2" w:rsidRDefault="00D3734D">
            <w:pPr>
              <w:ind w:left="160"/>
              <w:rPr>
                <w:sz w:val="20"/>
                <w:szCs w:val="20"/>
              </w:rPr>
            </w:pPr>
            <w:r>
              <w:rPr>
                <w:rFonts w:eastAsia="Times New Roman"/>
                <w:sz w:val="13"/>
                <w:szCs w:val="13"/>
              </w:rPr>
              <w:t>8.07</w:t>
            </w:r>
          </w:p>
        </w:tc>
        <w:tc>
          <w:tcPr>
            <w:tcW w:w="1540" w:type="dxa"/>
            <w:vAlign w:val="bottom"/>
          </w:tcPr>
          <w:p w14:paraId="70844059" w14:textId="77777777" w:rsidR="002705D2" w:rsidRDefault="00D3734D">
            <w:pPr>
              <w:ind w:left="340"/>
              <w:rPr>
                <w:sz w:val="20"/>
                <w:szCs w:val="20"/>
              </w:rPr>
            </w:pPr>
            <w:r>
              <w:rPr>
                <w:rFonts w:eastAsia="Times New Roman"/>
                <w:sz w:val="13"/>
                <w:szCs w:val="13"/>
              </w:rPr>
              <w:t>0.01</w:t>
            </w:r>
          </w:p>
        </w:tc>
        <w:tc>
          <w:tcPr>
            <w:tcW w:w="1620" w:type="dxa"/>
            <w:vAlign w:val="bottom"/>
          </w:tcPr>
          <w:p w14:paraId="1CA57C29" w14:textId="77777777" w:rsidR="002705D2" w:rsidRDefault="00D3734D">
            <w:pPr>
              <w:ind w:right="1096"/>
              <w:jc w:val="right"/>
              <w:rPr>
                <w:sz w:val="20"/>
                <w:szCs w:val="20"/>
              </w:rPr>
            </w:pPr>
            <w:r>
              <w:rPr>
                <w:rFonts w:eastAsia="Times New Roman"/>
                <w:sz w:val="13"/>
                <w:szCs w:val="13"/>
              </w:rPr>
              <w:t>8.08</w:t>
            </w:r>
          </w:p>
        </w:tc>
        <w:tc>
          <w:tcPr>
            <w:tcW w:w="740" w:type="dxa"/>
            <w:vAlign w:val="bottom"/>
          </w:tcPr>
          <w:p w14:paraId="1399050B" w14:textId="77777777" w:rsidR="002705D2" w:rsidRDefault="00D3734D">
            <w:pPr>
              <w:ind w:left="60"/>
              <w:rPr>
                <w:sz w:val="20"/>
                <w:szCs w:val="20"/>
              </w:rPr>
            </w:pPr>
            <w:r>
              <w:rPr>
                <w:rFonts w:eastAsia="Times New Roman"/>
                <w:sz w:val="13"/>
                <w:szCs w:val="13"/>
              </w:rPr>
              <w:t>10%</w:t>
            </w:r>
          </w:p>
        </w:tc>
        <w:tc>
          <w:tcPr>
            <w:tcW w:w="860" w:type="dxa"/>
            <w:vAlign w:val="bottom"/>
          </w:tcPr>
          <w:p w14:paraId="706329CB" w14:textId="77777777" w:rsidR="002705D2" w:rsidRDefault="00D3734D">
            <w:pPr>
              <w:ind w:left="60"/>
              <w:rPr>
                <w:sz w:val="20"/>
                <w:szCs w:val="20"/>
              </w:rPr>
            </w:pPr>
            <w:r>
              <w:rPr>
                <w:rFonts w:eastAsia="Times New Roman"/>
                <w:sz w:val="13"/>
                <w:szCs w:val="13"/>
              </w:rPr>
              <w:t>720.623</w:t>
            </w:r>
          </w:p>
        </w:tc>
        <w:tc>
          <w:tcPr>
            <w:tcW w:w="0" w:type="dxa"/>
            <w:vAlign w:val="bottom"/>
          </w:tcPr>
          <w:p w14:paraId="274756CB" w14:textId="77777777" w:rsidR="002705D2" w:rsidRDefault="002705D2">
            <w:pPr>
              <w:rPr>
                <w:sz w:val="1"/>
                <w:szCs w:val="1"/>
              </w:rPr>
            </w:pPr>
          </w:p>
        </w:tc>
      </w:tr>
      <w:tr w:rsidR="002705D2" w14:paraId="54489552" w14:textId="77777777">
        <w:trPr>
          <w:trHeight w:val="172"/>
        </w:trPr>
        <w:tc>
          <w:tcPr>
            <w:tcW w:w="700" w:type="dxa"/>
            <w:vAlign w:val="bottom"/>
          </w:tcPr>
          <w:p w14:paraId="115AA603" w14:textId="77777777" w:rsidR="002705D2" w:rsidRDefault="00D3734D">
            <w:pPr>
              <w:ind w:left="120"/>
              <w:rPr>
                <w:sz w:val="20"/>
                <w:szCs w:val="20"/>
              </w:rPr>
            </w:pPr>
            <w:r>
              <w:rPr>
                <w:rFonts w:eastAsia="Times New Roman"/>
                <w:sz w:val="13"/>
                <w:szCs w:val="13"/>
              </w:rPr>
              <w:t>1zap</w:t>
            </w:r>
          </w:p>
        </w:tc>
        <w:tc>
          <w:tcPr>
            <w:tcW w:w="1780" w:type="dxa"/>
            <w:vAlign w:val="bottom"/>
          </w:tcPr>
          <w:p w14:paraId="5D9F820D" w14:textId="77777777" w:rsidR="002705D2" w:rsidRDefault="00D3734D">
            <w:pPr>
              <w:ind w:right="1216"/>
              <w:jc w:val="right"/>
              <w:rPr>
                <w:sz w:val="20"/>
                <w:szCs w:val="20"/>
              </w:rPr>
            </w:pPr>
            <w:r>
              <w:rPr>
                <w:rFonts w:eastAsia="Times New Roman"/>
                <w:sz w:val="13"/>
                <w:szCs w:val="13"/>
              </w:rPr>
              <w:t>5.20</w:t>
            </w:r>
          </w:p>
        </w:tc>
        <w:tc>
          <w:tcPr>
            <w:tcW w:w="420" w:type="dxa"/>
            <w:vAlign w:val="bottom"/>
          </w:tcPr>
          <w:p w14:paraId="4B4D1912" w14:textId="77777777" w:rsidR="002705D2" w:rsidRDefault="00D3734D">
            <w:pPr>
              <w:ind w:left="60"/>
              <w:rPr>
                <w:sz w:val="20"/>
                <w:szCs w:val="20"/>
              </w:rPr>
            </w:pPr>
            <w:r>
              <w:rPr>
                <w:rFonts w:eastAsia="Times New Roman"/>
                <w:sz w:val="13"/>
                <w:szCs w:val="13"/>
              </w:rPr>
              <w:t>155.3</w:t>
            </w:r>
          </w:p>
        </w:tc>
        <w:tc>
          <w:tcPr>
            <w:tcW w:w="260" w:type="dxa"/>
            <w:vAlign w:val="bottom"/>
          </w:tcPr>
          <w:p w14:paraId="67C7940A" w14:textId="77777777" w:rsidR="002705D2" w:rsidRDefault="00D3734D">
            <w:pPr>
              <w:jc w:val="right"/>
              <w:rPr>
                <w:sz w:val="20"/>
                <w:szCs w:val="20"/>
              </w:rPr>
            </w:pPr>
            <w:r>
              <w:rPr>
                <w:rFonts w:eastAsia="Times New Roman"/>
                <w:sz w:val="13"/>
                <w:szCs w:val="13"/>
              </w:rPr>
              <w:t>10</w:t>
            </w:r>
          </w:p>
        </w:tc>
        <w:tc>
          <w:tcPr>
            <w:tcW w:w="860" w:type="dxa"/>
            <w:vAlign w:val="bottom"/>
          </w:tcPr>
          <w:p w14:paraId="6E872EED" w14:textId="77777777" w:rsidR="002705D2" w:rsidRDefault="00D3734D">
            <w:pPr>
              <w:ind w:right="698"/>
              <w:jc w:val="right"/>
              <w:rPr>
                <w:sz w:val="20"/>
                <w:szCs w:val="20"/>
              </w:rPr>
            </w:pPr>
            <w:r>
              <w:rPr>
                <w:rFonts w:eastAsia="Times New Roman"/>
                <w:sz w:val="9"/>
                <w:szCs w:val="9"/>
              </w:rPr>
              <w:t>3</w:t>
            </w:r>
          </w:p>
        </w:tc>
        <w:tc>
          <w:tcPr>
            <w:tcW w:w="1620" w:type="dxa"/>
            <w:vAlign w:val="bottom"/>
          </w:tcPr>
          <w:p w14:paraId="53203E7F" w14:textId="77777777" w:rsidR="002705D2" w:rsidRDefault="00D3734D">
            <w:pPr>
              <w:ind w:left="160"/>
              <w:rPr>
                <w:sz w:val="20"/>
                <w:szCs w:val="20"/>
              </w:rPr>
            </w:pPr>
            <w:r>
              <w:rPr>
                <w:rFonts w:eastAsia="Times New Roman"/>
                <w:sz w:val="13"/>
                <w:szCs w:val="13"/>
              </w:rPr>
              <w:t>6.25</w:t>
            </w:r>
          </w:p>
        </w:tc>
        <w:tc>
          <w:tcPr>
            <w:tcW w:w="1540" w:type="dxa"/>
            <w:vAlign w:val="bottom"/>
          </w:tcPr>
          <w:p w14:paraId="170A667B" w14:textId="77777777" w:rsidR="002705D2" w:rsidRDefault="00D3734D">
            <w:pPr>
              <w:ind w:left="340"/>
              <w:rPr>
                <w:sz w:val="20"/>
                <w:szCs w:val="20"/>
              </w:rPr>
            </w:pPr>
            <w:r>
              <w:rPr>
                <w:rFonts w:eastAsia="Times New Roman"/>
                <w:sz w:val="13"/>
                <w:szCs w:val="13"/>
              </w:rPr>
              <w:t>0.07</w:t>
            </w:r>
          </w:p>
        </w:tc>
        <w:tc>
          <w:tcPr>
            <w:tcW w:w="1620" w:type="dxa"/>
            <w:vAlign w:val="bottom"/>
          </w:tcPr>
          <w:p w14:paraId="050A3615" w14:textId="77777777" w:rsidR="002705D2" w:rsidRDefault="00D3734D">
            <w:pPr>
              <w:ind w:right="1096"/>
              <w:jc w:val="right"/>
              <w:rPr>
                <w:sz w:val="20"/>
                <w:szCs w:val="20"/>
              </w:rPr>
            </w:pPr>
            <w:r>
              <w:rPr>
                <w:rFonts w:eastAsia="Times New Roman"/>
                <w:sz w:val="13"/>
                <w:szCs w:val="13"/>
              </w:rPr>
              <w:t>6.31</w:t>
            </w:r>
          </w:p>
        </w:tc>
        <w:tc>
          <w:tcPr>
            <w:tcW w:w="740" w:type="dxa"/>
            <w:vAlign w:val="bottom"/>
          </w:tcPr>
          <w:p w14:paraId="73C97C59" w14:textId="77777777" w:rsidR="002705D2" w:rsidRDefault="00D3734D">
            <w:pPr>
              <w:ind w:left="60"/>
              <w:rPr>
                <w:sz w:val="20"/>
                <w:szCs w:val="20"/>
              </w:rPr>
            </w:pPr>
            <w:r>
              <w:rPr>
                <w:rFonts w:eastAsia="Times New Roman"/>
                <w:sz w:val="13"/>
                <w:szCs w:val="13"/>
              </w:rPr>
              <w:t>40%</w:t>
            </w:r>
          </w:p>
        </w:tc>
        <w:tc>
          <w:tcPr>
            <w:tcW w:w="860" w:type="dxa"/>
            <w:vAlign w:val="bottom"/>
          </w:tcPr>
          <w:p w14:paraId="13B44F6E" w14:textId="77777777" w:rsidR="002705D2" w:rsidRDefault="00D3734D">
            <w:pPr>
              <w:ind w:left="60"/>
              <w:rPr>
                <w:sz w:val="20"/>
                <w:szCs w:val="20"/>
              </w:rPr>
            </w:pPr>
            <w:r>
              <w:rPr>
                <w:rFonts w:eastAsia="Times New Roman"/>
                <w:sz w:val="13"/>
                <w:szCs w:val="13"/>
              </w:rPr>
              <w:t>715.623</w:t>
            </w:r>
          </w:p>
        </w:tc>
        <w:tc>
          <w:tcPr>
            <w:tcW w:w="0" w:type="dxa"/>
            <w:vAlign w:val="bottom"/>
          </w:tcPr>
          <w:p w14:paraId="0757F46C" w14:textId="77777777" w:rsidR="002705D2" w:rsidRDefault="002705D2">
            <w:pPr>
              <w:rPr>
                <w:sz w:val="1"/>
                <w:szCs w:val="1"/>
              </w:rPr>
            </w:pPr>
          </w:p>
        </w:tc>
      </w:tr>
      <w:tr w:rsidR="002705D2" w14:paraId="592D612F" w14:textId="77777777">
        <w:trPr>
          <w:trHeight w:val="47"/>
        </w:trPr>
        <w:tc>
          <w:tcPr>
            <w:tcW w:w="700" w:type="dxa"/>
            <w:tcBorders>
              <w:bottom w:val="single" w:sz="8" w:space="0" w:color="auto"/>
            </w:tcBorders>
            <w:vAlign w:val="bottom"/>
          </w:tcPr>
          <w:p w14:paraId="7F954C91" w14:textId="77777777" w:rsidR="002705D2" w:rsidRDefault="002705D2">
            <w:pPr>
              <w:rPr>
                <w:sz w:val="4"/>
                <w:szCs w:val="4"/>
              </w:rPr>
            </w:pPr>
          </w:p>
        </w:tc>
        <w:tc>
          <w:tcPr>
            <w:tcW w:w="1780" w:type="dxa"/>
            <w:tcBorders>
              <w:bottom w:val="single" w:sz="8" w:space="0" w:color="auto"/>
            </w:tcBorders>
            <w:vAlign w:val="bottom"/>
          </w:tcPr>
          <w:p w14:paraId="1DA75874" w14:textId="77777777" w:rsidR="002705D2" w:rsidRDefault="002705D2">
            <w:pPr>
              <w:rPr>
                <w:sz w:val="4"/>
                <w:szCs w:val="4"/>
              </w:rPr>
            </w:pPr>
          </w:p>
        </w:tc>
        <w:tc>
          <w:tcPr>
            <w:tcW w:w="420" w:type="dxa"/>
            <w:tcBorders>
              <w:bottom w:val="single" w:sz="8" w:space="0" w:color="auto"/>
            </w:tcBorders>
            <w:vAlign w:val="bottom"/>
          </w:tcPr>
          <w:p w14:paraId="37F924B2" w14:textId="77777777" w:rsidR="002705D2" w:rsidRDefault="002705D2">
            <w:pPr>
              <w:rPr>
                <w:sz w:val="4"/>
                <w:szCs w:val="4"/>
              </w:rPr>
            </w:pPr>
          </w:p>
        </w:tc>
        <w:tc>
          <w:tcPr>
            <w:tcW w:w="260" w:type="dxa"/>
            <w:tcBorders>
              <w:bottom w:val="single" w:sz="8" w:space="0" w:color="auto"/>
            </w:tcBorders>
            <w:vAlign w:val="bottom"/>
          </w:tcPr>
          <w:p w14:paraId="6C01903C" w14:textId="77777777" w:rsidR="002705D2" w:rsidRDefault="002705D2">
            <w:pPr>
              <w:rPr>
                <w:sz w:val="4"/>
                <w:szCs w:val="4"/>
              </w:rPr>
            </w:pPr>
          </w:p>
        </w:tc>
        <w:tc>
          <w:tcPr>
            <w:tcW w:w="860" w:type="dxa"/>
            <w:tcBorders>
              <w:bottom w:val="single" w:sz="8" w:space="0" w:color="auto"/>
            </w:tcBorders>
            <w:vAlign w:val="bottom"/>
          </w:tcPr>
          <w:p w14:paraId="13074A41" w14:textId="77777777" w:rsidR="002705D2" w:rsidRDefault="002705D2">
            <w:pPr>
              <w:rPr>
                <w:sz w:val="4"/>
                <w:szCs w:val="4"/>
              </w:rPr>
            </w:pPr>
          </w:p>
        </w:tc>
        <w:tc>
          <w:tcPr>
            <w:tcW w:w="1620" w:type="dxa"/>
            <w:tcBorders>
              <w:bottom w:val="single" w:sz="8" w:space="0" w:color="auto"/>
            </w:tcBorders>
            <w:vAlign w:val="bottom"/>
          </w:tcPr>
          <w:p w14:paraId="19B86E37" w14:textId="77777777" w:rsidR="002705D2" w:rsidRDefault="002705D2">
            <w:pPr>
              <w:rPr>
                <w:sz w:val="4"/>
                <w:szCs w:val="4"/>
              </w:rPr>
            </w:pPr>
          </w:p>
        </w:tc>
        <w:tc>
          <w:tcPr>
            <w:tcW w:w="1540" w:type="dxa"/>
            <w:tcBorders>
              <w:bottom w:val="single" w:sz="8" w:space="0" w:color="auto"/>
            </w:tcBorders>
            <w:vAlign w:val="bottom"/>
          </w:tcPr>
          <w:p w14:paraId="5368FC36" w14:textId="77777777" w:rsidR="002705D2" w:rsidRDefault="002705D2">
            <w:pPr>
              <w:rPr>
                <w:sz w:val="4"/>
                <w:szCs w:val="4"/>
              </w:rPr>
            </w:pPr>
          </w:p>
        </w:tc>
        <w:tc>
          <w:tcPr>
            <w:tcW w:w="1620" w:type="dxa"/>
            <w:tcBorders>
              <w:bottom w:val="single" w:sz="8" w:space="0" w:color="auto"/>
            </w:tcBorders>
            <w:vAlign w:val="bottom"/>
          </w:tcPr>
          <w:p w14:paraId="7DA08159" w14:textId="77777777" w:rsidR="002705D2" w:rsidRDefault="002705D2">
            <w:pPr>
              <w:rPr>
                <w:sz w:val="4"/>
                <w:szCs w:val="4"/>
              </w:rPr>
            </w:pPr>
          </w:p>
        </w:tc>
        <w:tc>
          <w:tcPr>
            <w:tcW w:w="740" w:type="dxa"/>
            <w:tcBorders>
              <w:bottom w:val="single" w:sz="8" w:space="0" w:color="auto"/>
            </w:tcBorders>
            <w:vAlign w:val="bottom"/>
          </w:tcPr>
          <w:p w14:paraId="118F3C74" w14:textId="77777777" w:rsidR="002705D2" w:rsidRDefault="002705D2">
            <w:pPr>
              <w:rPr>
                <w:sz w:val="4"/>
                <w:szCs w:val="4"/>
              </w:rPr>
            </w:pPr>
          </w:p>
        </w:tc>
        <w:tc>
          <w:tcPr>
            <w:tcW w:w="860" w:type="dxa"/>
            <w:tcBorders>
              <w:bottom w:val="single" w:sz="8" w:space="0" w:color="auto"/>
            </w:tcBorders>
            <w:vAlign w:val="bottom"/>
          </w:tcPr>
          <w:p w14:paraId="3F0EF134" w14:textId="77777777" w:rsidR="002705D2" w:rsidRDefault="002705D2">
            <w:pPr>
              <w:rPr>
                <w:sz w:val="4"/>
                <w:szCs w:val="4"/>
              </w:rPr>
            </w:pPr>
          </w:p>
        </w:tc>
        <w:tc>
          <w:tcPr>
            <w:tcW w:w="0" w:type="dxa"/>
            <w:vAlign w:val="bottom"/>
          </w:tcPr>
          <w:p w14:paraId="3B48212C" w14:textId="77777777" w:rsidR="002705D2" w:rsidRDefault="002705D2">
            <w:pPr>
              <w:rPr>
                <w:sz w:val="1"/>
                <w:szCs w:val="1"/>
              </w:rPr>
            </w:pPr>
          </w:p>
        </w:tc>
      </w:tr>
    </w:tbl>
    <w:p w14:paraId="3CF63DDD" w14:textId="77777777" w:rsidR="002705D2" w:rsidRDefault="002705D2">
      <w:pPr>
        <w:spacing w:line="20" w:lineRule="exact"/>
        <w:rPr>
          <w:sz w:val="20"/>
          <w:szCs w:val="20"/>
        </w:rPr>
      </w:pPr>
    </w:p>
    <w:p w14:paraId="4DB00F71" w14:textId="77777777" w:rsidR="002705D2" w:rsidRDefault="002705D2">
      <w:pPr>
        <w:spacing w:line="200" w:lineRule="exact"/>
        <w:rPr>
          <w:sz w:val="20"/>
          <w:szCs w:val="20"/>
        </w:rPr>
      </w:pPr>
    </w:p>
    <w:p w14:paraId="764D38D1" w14:textId="77777777" w:rsidR="002705D2" w:rsidRDefault="002705D2">
      <w:pPr>
        <w:spacing w:line="200" w:lineRule="exact"/>
        <w:rPr>
          <w:sz w:val="20"/>
          <w:szCs w:val="20"/>
        </w:rPr>
      </w:pPr>
    </w:p>
    <w:p w14:paraId="0B8990CE" w14:textId="77777777" w:rsidR="002705D2" w:rsidRDefault="002705D2">
      <w:pPr>
        <w:spacing w:line="200" w:lineRule="exact"/>
        <w:rPr>
          <w:sz w:val="20"/>
          <w:szCs w:val="20"/>
        </w:rPr>
      </w:pPr>
    </w:p>
    <w:p w14:paraId="3784F173" w14:textId="77777777" w:rsidR="002705D2" w:rsidRDefault="002705D2">
      <w:pPr>
        <w:spacing w:line="253" w:lineRule="exact"/>
        <w:rPr>
          <w:sz w:val="20"/>
          <w:szCs w:val="20"/>
        </w:rPr>
      </w:pPr>
    </w:p>
    <w:p w14:paraId="022F8E9D" w14:textId="77777777" w:rsidR="002705D2" w:rsidRDefault="002705D2">
      <w:pPr>
        <w:sectPr w:rsidR="002705D2">
          <w:type w:val="continuous"/>
          <w:pgSz w:w="11900" w:h="15874"/>
          <w:pgMar w:top="118" w:right="826" w:bottom="0" w:left="680" w:header="0" w:footer="0" w:gutter="0"/>
          <w:cols w:space="720" w:equalWidth="0">
            <w:col w:w="10400"/>
          </w:cols>
        </w:sectPr>
      </w:pPr>
    </w:p>
    <w:p w14:paraId="757EDB99" w14:textId="77777777" w:rsidR="002705D2" w:rsidRDefault="002705D2">
      <w:pPr>
        <w:spacing w:line="336" w:lineRule="exact"/>
        <w:rPr>
          <w:sz w:val="20"/>
          <w:szCs w:val="20"/>
        </w:rPr>
      </w:pPr>
      <w:bookmarkStart w:id="5" w:name="page7"/>
      <w:bookmarkEnd w:id="5"/>
    </w:p>
    <w:p w14:paraId="1EBB7020" w14:textId="77777777" w:rsidR="002705D2" w:rsidRDefault="00D3734D">
      <w:pPr>
        <w:spacing w:line="20" w:lineRule="exact"/>
        <w:rPr>
          <w:sz w:val="20"/>
          <w:szCs w:val="20"/>
        </w:rPr>
      </w:pPr>
      <w:r>
        <w:rPr>
          <w:noProof/>
          <w:sz w:val="20"/>
          <w:szCs w:val="20"/>
        </w:rPr>
        <w:drawing>
          <wp:anchor distT="0" distB="0" distL="114300" distR="114300" simplePos="0" relativeHeight="251659776" behindDoc="1" locked="0" layoutInCell="0" allowOverlap="1" wp14:anchorId="08F26B26" wp14:editId="570555AA">
            <wp:simplePos x="0" y="0"/>
            <wp:positionH relativeFrom="column">
              <wp:posOffset>559435</wp:posOffset>
            </wp:positionH>
            <wp:positionV relativeFrom="paragraph">
              <wp:posOffset>204470</wp:posOffset>
            </wp:positionV>
            <wp:extent cx="5486400" cy="21672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5486400" cy="2167255"/>
                    </a:xfrm>
                    <a:prstGeom prst="rect">
                      <a:avLst/>
                    </a:prstGeom>
                    <a:noFill/>
                  </pic:spPr>
                </pic:pic>
              </a:graphicData>
            </a:graphic>
          </wp:anchor>
        </w:drawing>
      </w:r>
    </w:p>
    <w:p w14:paraId="17C949A1" w14:textId="77777777" w:rsidR="002705D2" w:rsidRDefault="002705D2">
      <w:pPr>
        <w:spacing w:line="200" w:lineRule="exact"/>
        <w:rPr>
          <w:sz w:val="20"/>
          <w:szCs w:val="20"/>
        </w:rPr>
      </w:pPr>
    </w:p>
    <w:p w14:paraId="201A5C57" w14:textId="77777777" w:rsidR="002705D2" w:rsidRDefault="002705D2">
      <w:pPr>
        <w:spacing w:line="200" w:lineRule="exact"/>
        <w:rPr>
          <w:sz w:val="20"/>
          <w:szCs w:val="20"/>
        </w:rPr>
      </w:pPr>
    </w:p>
    <w:p w14:paraId="2E552796" w14:textId="77777777" w:rsidR="002705D2" w:rsidRDefault="002705D2">
      <w:pPr>
        <w:spacing w:line="200" w:lineRule="exact"/>
        <w:rPr>
          <w:sz w:val="20"/>
          <w:szCs w:val="20"/>
        </w:rPr>
      </w:pPr>
    </w:p>
    <w:p w14:paraId="13DC5EE4" w14:textId="77777777" w:rsidR="002705D2" w:rsidRDefault="002705D2">
      <w:pPr>
        <w:spacing w:line="200" w:lineRule="exact"/>
        <w:rPr>
          <w:sz w:val="20"/>
          <w:szCs w:val="20"/>
        </w:rPr>
      </w:pPr>
    </w:p>
    <w:p w14:paraId="0831098D" w14:textId="77777777" w:rsidR="002705D2" w:rsidRDefault="002705D2">
      <w:pPr>
        <w:spacing w:line="200" w:lineRule="exact"/>
        <w:rPr>
          <w:sz w:val="20"/>
          <w:szCs w:val="20"/>
        </w:rPr>
      </w:pPr>
    </w:p>
    <w:p w14:paraId="5C482CF4" w14:textId="77777777" w:rsidR="002705D2" w:rsidRDefault="002705D2">
      <w:pPr>
        <w:spacing w:line="200" w:lineRule="exact"/>
        <w:rPr>
          <w:sz w:val="20"/>
          <w:szCs w:val="20"/>
        </w:rPr>
      </w:pPr>
    </w:p>
    <w:p w14:paraId="57F17876" w14:textId="77777777" w:rsidR="002705D2" w:rsidRDefault="002705D2">
      <w:pPr>
        <w:spacing w:line="200" w:lineRule="exact"/>
        <w:rPr>
          <w:sz w:val="20"/>
          <w:szCs w:val="20"/>
        </w:rPr>
      </w:pPr>
    </w:p>
    <w:p w14:paraId="65A72F51" w14:textId="77777777" w:rsidR="002705D2" w:rsidRDefault="002705D2">
      <w:pPr>
        <w:spacing w:line="200" w:lineRule="exact"/>
        <w:rPr>
          <w:sz w:val="20"/>
          <w:szCs w:val="20"/>
        </w:rPr>
      </w:pPr>
    </w:p>
    <w:p w14:paraId="59CF1835" w14:textId="77777777" w:rsidR="002705D2" w:rsidRDefault="002705D2">
      <w:pPr>
        <w:spacing w:line="200" w:lineRule="exact"/>
        <w:rPr>
          <w:sz w:val="20"/>
          <w:szCs w:val="20"/>
        </w:rPr>
      </w:pPr>
    </w:p>
    <w:p w14:paraId="78E084AA" w14:textId="77777777" w:rsidR="002705D2" w:rsidRDefault="002705D2">
      <w:pPr>
        <w:spacing w:line="200" w:lineRule="exact"/>
        <w:rPr>
          <w:sz w:val="20"/>
          <w:szCs w:val="20"/>
        </w:rPr>
      </w:pPr>
    </w:p>
    <w:p w14:paraId="584E5EAC" w14:textId="77777777" w:rsidR="002705D2" w:rsidRDefault="002705D2">
      <w:pPr>
        <w:spacing w:line="200" w:lineRule="exact"/>
        <w:rPr>
          <w:sz w:val="20"/>
          <w:szCs w:val="20"/>
        </w:rPr>
      </w:pPr>
    </w:p>
    <w:p w14:paraId="5192E27F" w14:textId="77777777" w:rsidR="002705D2" w:rsidRDefault="002705D2">
      <w:pPr>
        <w:spacing w:line="200" w:lineRule="exact"/>
        <w:rPr>
          <w:sz w:val="20"/>
          <w:szCs w:val="20"/>
        </w:rPr>
      </w:pPr>
    </w:p>
    <w:p w14:paraId="0B07FF34" w14:textId="77777777" w:rsidR="002705D2" w:rsidRDefault="002705D2">
      <w:pPr>
        <w:spacing w:line="200" w:lineRule="exact"/>
        <w:rPr>
          <w:sz w:val="20"/>
          <w:szCs w:val="20"/>
        </w:rPr>
      </w:pPr>
    </w:p>
    <w:p w14:paraId="4CD611EE" w14:textId="77777777" w:rsidR="002705D2" w:rsidRDefault="002705D2">
      <w:pPr>
        <w:spacing w:line="200" w:lineRule="exact"/>
        <w:rPr>
          <w:sz w:val="20"/>
          <w:szCs w:val="20"/>
        </w:rPr>
      </w:pPr>
    </w:p>
    <w:p w14:paraId="4B7ABF76" w14:textId="77777777" w:rsidR="002705D2" w:rsidRDefault="002705D2">
      <w:pPr>
        <w:spacing w:line="200" w:lineRule="exact"/>
        <w:rPr>
          <w:sz w:val="20"/>
          <w:szCs w:val="20"/>
        </w:rPr>
      </w:pPr>
    </w:p>
    <w:p w14:paraId="3F0FF034" w14:textId="77777777" w:rsidR="002705D2" w:rsidRDefault="002705D2">
      <w:pPr>
        <w:spacing w:line="200" w:lineRule="exact"/>
        <w:rPr>
          <w:sz w:val="20"/>
          <w:szCs w:val="20"/>
        </w:rPr>
      </w:pPr>
    </w:p>
    <w:p w14:paraId="617EC8AA" w14:textId="77777777" w:rsidR="002705D2" w:rsidRDefault="002705D2">
      <w:pPr>
        <w:spacing w:line="200" w:lineRule="exact"/>
        <w:rPr>
          <w:sz w:val="20"/>
          <w:szCs w:val="20"/>
        </w:rPr>
      </w:pPr>
    </w:p>
    <w:p w14:paraId="57E5106D" w14:textId="77777777" w:rsidR="002705D2" w:rsidRDefault="002705D2">
      <w:pPr>
        <w:spacing w:line="200" w:lineRule="exact"/>
        <w:rPr>
          <w:sz w:val="20"/>
          <w:szCs w:val="20"/>
        </w:rPr>
      </w:pPr>
    </w:p>
    <w:p w14:paraId="09B40A4E" w14:textId="77777777" w:rsidR="002705D2" w:rsidRDefault="002705D2">
      <w:pPr>
        <w:spacing w:line="272" w:lineRule="exact"/>
        <w:rPr>
          <w:sz w:val="20"/>
          <w:szCs w:val="20"/>
        </w:rPr>
      </w:pPr>
    </w:p>
    <w:p w14:paraId="5AFC0A9B" w14:textId="77777777" w:rsidR="002705D2" w:rsidRDefault="00D3734D">
      <w:pPr>
        <w:spacing w:line="275" w:lineRule="auto"/>
        <w:ind w:left="10"/>
        <w:jc w:val="both"/>
        <w:rPr>
          <w:sz w:val="20"/>
          <w:szCs w:val="20"/>
        </w:rPr>
      </w:pPr>
      <w:r>
        <w:rPr>
          <w:rFonts w:ascii="Arial" w:eastAsia="Arial" w:hAnsi="Arial" w:cs="Arial"/>
          <w:sz w:val="13"/>
          <w:szCs w:val="13"/>
        </w:rPr>
        <w:t xml:space="preserve">Fig. 4. </w:t>
      </w:r>
      <w:r>
        <w:rPr>
          <w:rFonts w:eastAsia="Times New Roman"/>
          <w:sz w:val="13"/>
          <w:szCs w:val="13"/>
        </w:rPr>
        <w:t>The ligand in interaction with receptor of</w:t>
      </w:r>
      <w:r>
        <w:rPr>
          <w:rFonts w:ascii="Arial" w:eastAsia="Arial" w:hAnsi="Arial" w:cs="Arial"/>
          <w:sz w:val="13"/>
          <w:szCs w:val="13"/>
        </w:rPr>
        <w:t xml:space="preserve"> </w:t>
      </w:r>
      <w:r>
        <w:rPr>
          <w:rFonts w:eastAsia="Times New Roman"/>
          <w:sz w:val="13"/>
          <w:szCs w:val="13"/>
        </w:rPr>
        <w:t>Escherichia coli</w:t>
      </w:r>
      <w:r>
        <w:rPr>
          <w:rFonts w:ascii="Arial" w:eastAsia="Arial" w:hAnsi="Arial" w:cs="Arial"/>
          <w:sz w:val="13"/>
          <w:szCs w:val="13"/>
        </w:rPr>
        <w:t xml:space="preserve"> </w:t>
      </w:r>
      <w:r>
        <w:rPr>
          <w:rFonts w:eastAsia="Times New Roman"/>
          <w:sz w:val="13"/>
          <w:szCs w:val="13"/>
        </w:rPr>
        <w:t xml:space="preserve">(3t88). (A) Interaction between the ligand and 3t88 protein in ribbon </w:t>
      </w:r>
      <w:r>
        <w:rPr>
          <w:rFonts w:eastAsia="Times New Roman"/>
          <w:sz w:val="13"/>
          <w:szCs w:val="13"/>
        </w:rPr>
        <w:t>and atom structure. (B) Hydrophobicity</w:t>
      </w:r>
      <w:r>
        <w:rPr>
          <w:rFonts w:ascii="Arial" w:eastAsia="Arial" w:hAnsi="Arial" w:cs="Arial"/>
          <w:sz w:val="13"/>
          <w:szCs w:val="13"/>
        </w:rPr>
        <w:t xml:space="preserve"> </w:t>
      </w:r>
      <w:r>
        <w:rPr>
          <w:rFonts w:eastAsia="Times New Roman"/>
          <w:sz w:val="13"/>
          <w:szCs w:val="13"/>
        </w:rPr>
        <w:t>surface of the protein docked with the ligand is shown with colors ranging from dodger blue for the most hydrophilic to white at 0.0 to orange red for the most hydrophobic.</w:t>
      </w:r>
    </w:p>
    <w:p w14:paraId="122FC5F6" w14:textId="77777777" w:rsidR="002705D2" w:rsidRDefault="002705D2">
      <w:pPr>
        <w:spacing w:line="1" w:lineRule="exact"/>
        <w:rPr>
          <w:sz w:val="20"/>
          <w:szCs w:val="20"/>
        </w:rPr>
      </w:pPr>
    </w:p>
    <w:p w14:paraId="4DCA2630" w14:textId="77777777" w:rsidR="002705D2" w:rsidRDefault="00D3734D">
      <w:pPr>
        <w:numPr>
          <w:ilvl w:val="0"/>
          <w:numId w:val="9"/>
        </w:numPr>
        <w:tabs>
          <w:tab w:val="left" w:pos="216"/>
        </w:tabs>
        <w:spacing w:line="285" w:lineRule="auto"/>
        <w:ind w:left="10" w:hanging="10"/>
        <w:rPr>
          <w:rFonts w:eastAsia="Times New Roman"/>
          <w:sz w:val="13"/>
          <w:szCs w:val="13"/>
        </w:rPr>
      </w:pPr>
      <w:r>
        <w:rPr>
          <w:rFonts w:eastAsia="Times New Roman"/>
          <w:sz w:val="13"/>
          <w:szCs w:val="13"/>
        </w:rPr>
        <w:t xml:space="preserve">The ribbon style of the docked protein is shown with coil, helix and strand. (For interpretation of the references to colour in this </w:t>
      </w:r>
      <w:r>
        <w:rPr>
          <w:rFonts w:ascii="Arial" w:eastAsia="Arial" w:hAnsi="Arial" w:cs="Arial"/>
          <w:sz w:val="13"/>
          <w:szCs w:val="13"/>
        </w:rPr>
        <w:t>fi</w:t>
      </w:r>
      <w:r>
        <w:rPr>
          <w:rFonts w:eastAsia="Times New Roman"/>
          <w:sz w:val="13"/>
          <w:szCs w:val="13"/>
        </w:rPr>
        <w:t>gure legend, the reader is referred to the web version of this article.)</w:t>
      </w:r>
    </w:p>
    <w:p w14:paraId="5F27E5A3" w14:textId="77777777" w:rsidR="002705D2" w:rsidRDefault="002705D2">
      <w:pPr>
        <w:sectPr w:rsidR="002705D2">
          <w:pgSz w:w="11900" w:h="15874"/>
          <w:pgMar w:top="118" w:right="646" w:bottom="0" w:left="850" w:header="0" w:footer="0" w:gutter="0"/>
          <w:cols w:space="720" w:equalWidth="0">
            <w:col w:w="10410"/>
          </w:cols>
        </w:sectPr>
      </w:pPr>
    </w:p>
    <w:p w14:paraId="18A19521" w14:textId="77777777" w:rsidR="002705D2" w:rsidRDefault="002705D2">
      <w:pPr>
        <w:spacing w:line="204" w:lineRule="exact"/>
        <w:rPr>
          <w:sz w:val="20"/>
          <w:szCs w:val="20"/>
        </w:rPr>
      </w:pPr>
    </w:p>
    <w:p w14:paraId="09E2D095" w14:textId="77777777" w:rsidR="002705D2" w:rsidRDefault="00D3734D">
      <w:pPr>
        <w:spacing w:line="276" w:lineRule="auto"/>
        <w:ind w:left="10"/>
        <w:jc w:val="both"/>
        <w:rPr>
          <w:rFonts w:eastAsia="Times New Roman"/>
          <w:sz w:val="16"/>
          <w:szCs w:val="16"/>
        </w:rPr>
      </w:pPr>
      <w:r>
        <w:rPr>
          <w:rFonts w:eastAsia="Times New Roman"/>
          <w:sz w:val="16"/>
          <w:szCs w:val="16"/>
        </w:rPr>
        <w:t xml:space="preserve">cells. It seems that the </w:t>
      </w:r>
      <w:r>
        <w:rPr>
          <w:rFonts w:eastAsia="Times New Roman"/>
          <w:sz w:val="16"/>
          <w:szCs w:val="16"/>
        </w:rPr>
        <w:t xml:space="preserve">action of the researched compounds as antimicrobial agents is based on the same principle. Giving the power of singlet oxygen to disintegrate the bacterial cytoplasmic membrane leading to destruction of the bacterial colonies. This hypothesis explains the </w:t>
      </w:r>
      <w:r>
        <w:rPr>
          <w:rFonts w:eastAsia="Times New Roman"/>
          <w:sz w:val="16"/>
          <w:szCs w:val="16"/>
        </w:rPr>
        <w:t xml:space="preserve">observed anti-tumor, anti-bacterial and oxidative impact of these compounds on the cancer cells and different microbes </w:t>
      </w:r>
      <w:hyperlink w:anchor="page3">
        <w:r>
          <w:rPr>
            <w:rFonts w:eastAsia="Times New Roman"/>
            <w:color w:val="003F70"/>
            <w:sz w:val="16"/>
            <w:szCs w:val="16"/>
          </w:rPr>
          <w:t>[72,73]</w:t>
        </w:r>
      </w:hyperlink>
      <w:r>
        <w:rPr>
          <w:rFonts w:eastAsia="Times New Roman"/>
          <w:sz w:val="16"/>
          <w:szCs w:val="16"/>
        </w:rPr>
        <w:t>.</w:t>
      </w:r>
    </w:p>
    <w:p w14:paraId="5D68A371" w14:textId="77777777" w:rsidR="002705D2" w:rsidRDefault="002705D2">
      <w:pPr>
        <w:spacing w:line="200" w:lineRule="exact"/>
        <w:rPr>
          <w:sz w:val="20"/>
          <w:szCs w:val="20"/>
        </w:rPr>
      </w:pPr>
    </w:p>
    <w:p w14:paraId="1253128D" w14:textId="77777777" w:rsidR="002705D2" w:rsidRDefault="002705D2">
      <w:pPr>
        <w:spacing w:line="206" w:lineRule="exact"/>
        <w:rPr>
          <w:sz w:val="20"/>
          <w:szCs w:val="20"/>
        </w:rPr>
      </w:pPr>
    </w:p>
    <w:p w14:paraId="17FB5F4D" w14:textId="77777777" w:rsidR="002705D2" w:rsidRDefault="00D3734D">
      <w:pPr>
        <w:ind w:left="10"/>
        <w:rPr>
          <w:sz w:val="20"/>
          <w:szCs w:val="20"/>
        </w:rPr>
      </w:pPr>
      <w:r>
        <w:rPr>
          <w:rFonts w:eastAsia="Times New Roman"/>
          <w:sz w:val="16"/>
          <w:szCs w:val="16"/>
        </w:rPr>
        <w:t>3.4. Antibacterial activity</w:t>
      </w:r>
    </w:p>
    <w:p w14:paraId="2183C9AB" w14:textId="77777777" w:rsidR="002705D2" w:rsidRDefault="002705D2">
      <w:pPr>
        <w:spacing w:line="232" w:lineRule="exact"/>
        <w:rPr>
          <w:sz w:val="20"/>
          <w:szCs w:val="20"/>
        </w:rPr>
      </w:pPr>
    </w:p>
    <w:p w14:paraId="57DC5D8A" w14:textId="77777777" w:rsidR="002705D2" w:rsidRDefault="00D3734D">
      <w:pPr>
        <w:spacing w:line="277" w:lineRule="auto"/>
        <w:ind w:left="10" w:firstLine="239"/>
        <w:jc w:val="both"/>
        <w:rPr>
          <w:rFonts w:eastAsia="Times New Roman"/>
          <w:sz w:val="16"/>
          <w:szCs w:val="16"/>
        </w:rPr>
      </w:pPr>
      <w:r>
        <w:rPr>
          <w:rFonts w:eastAsia="Times New Roman"/>
          <w:sz w:val="16"/>
          <w:szCs w:val="16"/>
        </w:rPr>
        <w:t xml:space="preserve">Biological activity of the investigated compounds (ligand and its metal complexes) was screened in-vitro against Gram positive bacteria (S. aurens) and Gram-negative bacteria (E. coli) by disc diffusion method </w:t>
      </w:r>
      <w:hyperlink w:anchor="page3">
        <w:r>
          <w:rPr>
            <w:rFonts w:eastAsia="Times New Roman"/>
            <w:color w:val="003F70"/>
            <w:sz w:val="16"/>
            <w:szCs w:val="16"/>
          </w:rPr>
          <w:t>[57]</w:t>
        </w:r>
      </w:hyperlink>
      <w:r>
        <w:rPr>
          <w:rFonts w:eastAsia="Times New Roman"/>
          <w:sz w:val="16"/>
          <w:szCs w:val="16"/>
        </w:rPr>
        <w:t>. The inhibiti</w:t>
      </w:r>
      <w:r>
        <w:rPr>
          <w:rFonts w:eastAsia="Times New Roman"/>
          <w:sz w:val="16"/>
          <w:szCs w:val="16"/>
        </w:rPr>
        <w:t>on zone diameters are listed in</w:t>
      </w:r>
    </w:p>
    <w:p w14:paraId="3BFD6EB8" w14:textId="77777777" w:rsidR="002705D2" w:rsidRDefault="00D3734D">
      <w:pPr>
        <w:spacing w:line="20" w:lineRule="exact"/>
        <w:rPr>
          <w:sz w:val="20"/>
          <w:szCs w:val="20"/>
        </w:rPr>
      </w:pPr>
      <w:r>
        <w:rPr>
          <w:noProof/>
          <w:sz w:val="20"/>
          <w:szCs w:val="20"/>
        </w:rPr>
        <w:drawing>
          <wp:anchor distT="0" distB="0" distL="114300" distR="114300" simplePos="0" relativeHeight="251660800" behindDoc="1" locked="0" layoutInCell="0" allowOverlap="1" wp14:anchorId="02B431D4" wp14:editId="55E8480A">
            <wp:simplePos x="0" y="0"/>
            <wp:positionH relativeFrom="column">
              <wp:posOffset>1168400</wp:posOffset>
            </wp:positionH>
            <wp:positionV relativeFrom="paragraph">
              <wp:posOffset>257175</wp:posOffset>
            </wp:positionV>
            <wp:extent cx="4266565" cy="34429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4266565" cy="3442970"/>
                    </a:xfrm>
                    <a:prstGeom prst="rect">
                      <a:avLst/>
                    </a:prstGeom>
                    <a:noFill/>
                  </pic:spPr>
                </pic:pic>
              </a:graphicData>
            </a:graphic>
          </wp:anchor>
        </w:drawing>
      </w:r>
    </w:p>
    <w:p w14:paraId="048D5ECA" w14:textId="77777777" w:rsidR="002705D2" w:rsidRDefault="00D3734D">
      <w:pPr>
        <w:spacing w:line="20" w:lineRule="exact"/>
        <w:rPr>
          <w:sz w:val="20"/>
          <w:szCs w:val="20"/>
        </w:rPr>
      </w:pPr>
      <w:r>
        <w:rPr>
          <w:sz w:val="20"/>
          <w:szCs w:val="20"/>
        </w:rPr>
        <w:br w:type="column"/>
      </w:r>
    </w:p>
    <w:p w14:paraId="3E7A2BF9" w14:textId="77777777" w:rsidR="002705D2" w:rsidRDefault="002705D2">
      <w:pPr>
        <w:spacing w:line="184" w:lineRule="exact"/>
        <w:rPr>
          <w:sz w:val="20"/>
          <w:szCs w:val="20"/>
        </w:rPr>
      </w:pPr>
    </w:p>
    <w:p w14:paraId="6FF5B8F6" w14:textId="77777777" w:rsidR="002705D2" w:rsidRDefault="00D3734D">
      <w:pPr>
        <w:spacing w:line="263" w:lineRule="auto"/>
        <w:jc w:val="both"/>
        <w:rPr>
          <w:rFonts w:eastAsia="Times New Roman"/>
          <w:color w:val="000000"/>
          <w:sz w:val="16"/>
          <w:szCs w:val="16"/>
        </w:rPr>
      </w:pPr>
      <w:hyperlink w:anchor="page3">
        <w:r>
          <w:rPr>
            <w:rFonts w:eastAsia="Times New Roman"/>
            <w:color w:val="003F70"/>
            <w:sz w:val="16"/>
            <w:szCs w:val="16"/>
          </w:rPr>
          <w:t xml:space="preserve">Table 8 </w:t>
        </w:r>
      </w:hyperlink>
      <w:r>
        <w:rPr>
          <w:rFonts w:eastAsia="Times New Roman"/>
          <w:color w:val="000000"/>
          <w:sz w:val="16"/>
          <w:szCs w:val="16"/>
        </w:rPr>
        <w:t>and</w:t>
      </w:r>
      <w:r>
        <w:rPr>
          <w:rFonts w:eastAsia="Times New Roman"/>
          <w:color w:val="003F70"/>
          <w:sz w:val="16"/>
          <w:szCs w:val="16"/>
        </w:rPr>
        <w:t xml:space="preserve"> </w:t>
      </w:r>
      <w:r>
        <w:rPr>
          <w:rFonts w:eastAsia="Times New Roman"/>
          <w:color w:val="000000"/>
          <w:sz w:val="16"/>
          <w:szCs w:val="16"/>
        </w:rPr>
        <w:t>represented graphically in</w:t>
      </w:r>
      <w:r>
        <w:rPr>
          <w:rFonts w:eastAsia="Times New Roman"/>
          <w:color w:val="003F70"/>
          <w:sz w:val="16"/>
          <w:szCs w:val="16"/>
        </w:rPr>
        <w:t xml:space="preserve"> </w:t>
      </w:r>
      <w:hyperlink w:anchor="page3">
        <w:r>
          <w:rPr>
            <w:rFonts w:eastAsia="Times New Roman"/>
            <w:color w:val="003F70"/>
            <w:sz w:val="16"/>
            <w:szCs w:val="16"/>
          </w:rPr>
          <w:t>Fig. 10</w:t>
        </w:r>
      </w:hyperlink>
      <w:r>
        <w:rPr>
          <w:rFonts w:eastAsia="Times New Roman"/>
          <w:color w:val="000000"/>
          <w:sz w:val="16"/>
          <w:szCs w:val="16"/>
        </w:rPr>
        <w:t>.</w:t>
      </w:r>
      <w:r>
        <w:rPr>
          <w:rFonts w:eastAsia="Times New Roman"/>
          <w:color w:val="003F70"/>
          <w:sz w:val="16"/>
          <w:szCs w:val="16"/>
        </w:rPr>
        <w:t xml:space="preserve"> </w:t>
      </w:r>
      <w:r>
        <w:rPr>
          <w:rFonts w:eastAsia="Times New Roman"/>
          <w:color w:val="000000"/>
          <w:sz w:val="16"/>
          <w:szCs w:val="16"/>
        </w:rPr>
        <w:t>These compounds</w:t>
      </w:r>
      <w:r>
        <w:rPr>
          <w:rFonts w:eastAsia="Times New Roman"/>
          <w:color w:val="003F70"/>
          <w:sz w:val="16"/>
          <w:szCs w:val="16"/>
        </w:rPr>
        <w:t xml:space="preserve"> </w:t>
      </w:r>
      <w:r>
        <w:rPr>
          <w:rFonts w:eastAsia="Times New Roman"/>
          <w:color w:val="000000"/>
          <w:sz w:val="16"/>
          <w:szCs w:val="16"/>
        </w:rPr>
        <w:t xml:space="preserve">showed better antibacterial activity against Gram-negative bacte-ria. The results shown in </w:t>
      </w:r>
      <w:hyperlink w:anchor="page3">
        <w:r>
          <w:rPr>
            <w:rFonts w:eastAsia="Times New Roman"/>
            <w:color w:val="003F70"/>
            <w:sz w:val="16"/>
            <w:szCs w:val="16"/>
          </w:rPr>
          <w:t>Fig. 10</w:t>
        </w:r>
        <w:r>
          <w:rPr>
            <w:rFonts w:eastAsia="Times New Roman"/>
            <w:color w:val="000000"/>
            <w:sz w:val="16"/>
            <w:szCs w:val="16"/>
          </w:rPr>
          <w:t xml:space="preserve"> </w:t>
        </w:r>
      </w:hyperlink>
      <w:r>
        <w:rPr>
          <w:rFonts w:eastAsia="Times New Roman"/>
          <w:color w:val="000000"/>
          <w:sz w:val="16"/>
          <w:szCs w:val="16"/>
        </w:rPr>
        <w:t>indicated that most complexes exhibited remarkable increase in activity than the parent ligand. Such increased activity of the me</w:t>
      </w:r>
      <w:r>
        <w:rPr>
          <w:rFonts w:eastAsia="Times New Roman"/>
          <w:color w:val="000000"/>
          <w:sz w:val="16"/>
          <w:szCs w:val="16"/>
        </w:rPr>
        <w:t>tal complexes can be explained according to Tweedy</w:t>
      </w:r>
      <w:r>
        <w:rPr>
          <w:rFonts w:eastAsia="Times New Roman"/>
          <w:color w:val="000000"/>
          <w:sz w:val="21"/>
          <w:szCs w:val="21"/>
          <w:vertAlign w:val="superscript"/>
        </w:rPr>
        <w:t>,</w:t>
      </w:r>
      <w:r>
        <w:rPr>
          <w:rFonts w:eastAsia="Times New Roman"/>
          <w:color w:val="000000"/>
          <w:sz w:val="16"/>
          <w:szCs w:val="16"/>
        </w:rPr>
        <w:t xml:space="preserve">s chelation theory </w:t>
      </w:r>
      <w:hyperlink w:anchor="page3">
        <w:r>
          <w:rPr>
            <w:rFonts w:eastAsia="Times New Roman"/>
            <w:color w:val="003F70"/>
            <w:sz w:val="16"/>
            <w:szCs w:val="16"/>
          </w:rPr>
          <w:t>[74]</w:t>
        </w:r>
      </w:hyperlink>
      <w:r>
        <w:rPr>
          <w:rFonts w:eastAsia="Times New Roman"/>
          <w:color w:val="000000"/>
          <w:sz w:val="16"/>
          <w:szCs w:val="16"/>
        </w:rPr>
        <w:t xml:space="preserve">. Chelation reduce the polarity of the metal ion due to the partial sharing of its positive charge with the donor group and possible </w:t>
      </w:r>
      <w:r>
        <w:rPr>
          <w:rFonts w:ascii="Arial" w:eastAsia="Arial" w:hAnsi="Arial" w:cs="Arial"/>
          <w:color w:val="000000"/>
          <w:sz w:val="19"/>
          <w:szCs w:val="19"/>
        </w:rPr>
        <w:t>p</w:t>
      </w:r>
      <w:r>
        <w:rPr>
          <w:rFonts w:eastAsia="Times New Roman"/>
          <w:color w:val="000000"/>
          <w:sz w:val="16"/>
          <w:szCs w:val="16"/>
        </w:rPr>
        <w:t>-electron delocaliza</w:t>
      </w:r>
      <w:r>
        <w:rPr>
          <w:rFonts w:eastAsia="Times New Roman"/>
          <w:color w:val="000000"/>
          <w:sz w:val="16"/>
          <w:szCs w:val="16"/>
        </w:rPr>
        <w:t>-tion through the whole chelate ring system that is formed during complex formation. This process increases the lipophilic ability of the metal atom and consequently increasing the hydrophobic ability and liposolubility of the complex supporting its permea</w:t>
      </w:r>
      <w:r>
        <w:rPr>
          <w:rFonts w:eastAsia="Times New Roman"/>
          <w:color w:val="000000"/>
          <w:sz w:val="16"/>
          <w:szCs w:val="16"/>
        </w:rPr>
        <w:t>tion through the lipid layers of the microorganism, thus destroying them more aggressively. The antibacterial activity of the</w:t>
      </w:r>
    </w:p>
    <w:p w14:paraId="40C59679" w14:textId="77777777" w:rsidR="002705D2" w:rsidRDefault="002705D2">
      <w:pPr>
        <w:spacing w:line="418" w:lineRule="exact"/>
        <w:rPr>
          <w:rFonts w:eastAsia="Times New Roman"/>
          <w:color w:val="003F70"/>
          <w:sz w:val="16"/>
          <w:szCs w:val="16"/>
        </w:rPr>
      </w:pPr>
    </w:p>
    <w:p w14:paraId="772A8961" w14:textId="77777777" w:rsidR="002705D2" w:rsidRDefault="002705D2">
      <w:pPr>
        <w:sectPr w:rsidR="002705D2">
          <w:type w:val="continuous"/>
          <w:pgSz w:w="11900" w:h="15874"/>
          <w:pgMar w:top="118" w:right="646" w:bottom="0" w:left="850" w:header="0" w:footer="0" w:gutter="0"/>
          <w:cols w:num="2" w:space="720" w:equalWidth="0">
            <w:col w:w="5030" w:space="360"/>
            <w:col w:w="5020"/>
          </w:cols>
        </w:sectPr>
      </w:pPr>
    </w:p>
    <w:p w14:paraId="35E53DE2" w14:textId="77777777" w:rsidR="002705D2" w:rsidRDefault="002705D2">
      <w:pPr>
        <w:spacing w:line="200" w:lineRule="exact"/>
        <w:rPr>
          <w:rFonts w:eastAsia="Times New Roman"/>
          <w:color w:val="003F70"/>
          <w:sz w:val="16"/>
          <w:szCs w:val="16"/>
        </w:rPr>
      </w:pPr>
    </w:p>
    <w:p w14:paraId="3683D374" w14:textId="77777777" w:rsidR="002705D2" w:rsidRDefault="002705D2">
      <w:pPr>
        <w:spacing w:line="200" w:lineRule="exact"/>
        <w:rPr>
          <w:rFonts w:eastAsia="Times New Roman"/>
          <w:color w:val="003F70"/>
          <w:sz w:val="16"/>
          <w:szCs w:val="16"/>
        </w:rPr>
      </w:pPr>
    </w:p>
    <w:p w14:paraId="7A53E67F" w14:textId="77777777" w:rsidR="002705D2" w:rsidRDefault="002705D2">
      <w:pPr>
        <w:spacing w:line="200" w:lineRule="exact"/>
        <w:rPr>
          <w:rFonts w:eastAsia="Times New Roman"/>
          <w:color w:val="003F70"/>
          <w:sz w:val="16"/>
          <w:szCs w:val="16"/>
        </w:rPr>
      </w:pPr>
    </w:p>
    <w:p w14:paraId="7FBEA2C6" w14:textId="77777777" w:rsidR="002705D2" w:rsidRDefault="002705D2">
      <w:pPr>
        <w:spacing w:line="200" w:lineRule="exact"/>
        <w:rPr>
          <w:rFonts w:eastAsia="Times New Roman"/>
          <w:color w:val="003F70"/>
          <w:sz w:val="16"/>
          <w:szCs w:val="16"/>
        </w:rPr>
      </w:pPr>
    </w:p>
    <w:p w14:paraId="4F7783E2" w14:textId="77777777" w:rsidR="002705D2" w:rsidRDefault="002705D2">
      <w:pPr>
        <w:spacing w:line="200" w:lineRule="exact"/>
        <w:rPr>
          <w:rFonts w:eastAsia="Times New Roman"/>
          <w:color w:val="003F70"/>
          <w:sz w:val="16"/>
          <w:szCs w:val="16"/>
        </w:rPr>
      </w:pPr>
    </w:p>
    <w:p w14:paraId="370B5BFB" w14:textId="77777777" w:rsidR="002705D2" w:rsidRDefault="002705D2">
      <w:pPr>
        <w:spacing w:line="200" w:lineRule="exact"/>
        <w:rPr>
          <w:rFonts w:eastAsia="Times New Roman"/>
          <w:color w:val="003F70"/>
          <w:sz w:val="16"/>
          <w:szCs w:val="16"/>
        </w:rPr>
      </w:pPr>
    </w:p>
    <w:p w14:paraId="49D46EB8" w14:textId="77777777" w:rsidR="002705D2" w:rsidRDefault="002705D2">
      <w:pPr>
        <w:spacing w:line="200" w:lineRule="exact"/>
        <w:rPr>
          <w:rFonts w:eastAsia="Times New Roman"/>
          <w:color w:val="003F70"/>
          <w:sz w:val="16"/>
          <w:szCs w:val="16"/>
        </w:rPr>
      </w:pPr>
    </w:p>
    <w:p w14:paraId="75A86E12" w14:textId="77777777" w:rsidR="002705D2" w:rsidRDefault="002705D2">
      <w:pPr>
        <w:spacing w:line="200" w:lineRule="exact"/>
        <w:rPr>
          <w:rFonts w:eastAsia="Times New Roman"/>
          <w:color w:val="003F70"/>
          <w:sz w:val="16"/>
          <w:szCs w:val="16"/>
        </w:rPr>
      </w:pPr>
    </w:p>
    <w:p w14:paraId="59939196" w14:textId="77777777" w:rsidR="002705D2" w:rsidRDefault="002705D2">
      <w:pPr>
        <w:spacing w:line="200" w:lineRule="exact"/>
        <w:rPr>
          <w:rFonts w:eastAsia="Times New Roman"/>
          <w:color w:val="003F70"/>
          <w:sz w:val="16"/>
          <w:szCs w:val="16"/>
        </w:rPr>
      </w:pPr>
    </w:p>
    <w:p w14:paraId="0D451ACF" w14:textId="77777777" w:rsidR="002705D2" w:rsidRDefault="002705D2">
      <w:pPr>
        <w:spacing w:line="200" w:lineRule="exact"/>
        <w:rPr>
          <w:rFonts w:eastAsia="Times New Roman"/>
          <w:color w:val="003F70"/>
          <w:sz w:val="16"/>
          <w:szCs w:val="16"/>
        </w:rPr>
      </w:pPr>
    </w:p>
    <w:p w14:paraId="2F223F95" w14:textId="77777777" w:rsidR="002705D2" w:rsidRDefault="002705D2">
      <w:pPr>
        <w:spacing w:line="200" w:lineRule="exact"/>
        <w:rPr>
          <w:rFonts w:eastAsia="Times New Roman"/>
          <w:color w:val="003F70"/>
          <w:sz w:val="16"/>
          <w:szCs w:val="16"/>
        </w:rPr>
      </w:pPr>
    </w:p>
    <w:p w14:paraId="4FEDFC70" w14:textId="77777777" w:rsidR="002705D2" w:rsidRDefault="002705D2">
      <w:pPr>
        <w:spacing w:line="200" w:lineRule="exact"/>
        <w:rPr>
          <w:rFonts w:eastAsia="Times New Roman"/>
          <w:color w:val="003F70"/>
          <w:sz w:val="16"/>
          <w:szCs w:val="16"/>
        </w:rPr>
      </w:pPr>
    </w:p>
    <w:p w14:paraId="77FA2F33" w14:textId="77777777" w:rsidR="002705D2" w:rsidRDefault="002705D2">
      <w:pPr>
        <w:spacing w:line="200" w:lineRule="exact"/>
        <w:rPr>
          <w:rFonts w:eastAsia="Times New Roman"/>
          <w:color w:val="003F70"/>
          <w:sz w:val="16"/>
          <w:szCs w:val="16"/>
        </w:rPr>
      </w:pPr>
    </w:p>
    <w:p w14:paraId="53F1A18D" w14:textId="77777777" w:rsidR="002705D2" w:rsidRDefault="002705D2">
      <w:pPr>
        <w:spacing w:line="200" w:lineRule="exact"/>
        <w:rPr>
          <w:rFonts w:eastAsia="Times New Roman"/>
          <w:color w:val="003F70"/>
          <w:sz w:val="16"/>
          <w:szCs w:val="16"/>
        </w:rPr>
      </w:pPr>
    </w:p>
    <w:p w14:paraId="77CF78F5" w14:textId="77777777" w:rsidR="002705D2" w:rsidRDefault="002705D2">
      <w:pPr>
        <w:spacing w:line="200" w:lineRule="exact"/>
        <w:rPr>
          <w:rFonts w:eastAsia="Times New Roman"/>
          <w:color w:val="003F70"/>
          <w:sz w:val="16"/>
          <w:szCs w:val="16"/>
        </w:rPr>
      </w:pPr>
    </w:p>
    <w:p w14:paraId="6D604DEE" w14:textId="77777777" w:rsidR="002705D2" w:rsidRDefault="002705D2">
      <w:pPr>
        <w:spacing w:line="200" w:lineRule="exact"/>
        <w:rPr>
          <w:rFonts w:eastAsia="Times New Roman"/>
          <w:color w:val="003F70"/>
          <w:sz w:val="16"/>
          <w:szCs w:val="16"/>
        </w:rPr>
      </w:pPr>
    </w:p>
    <w:p w14:paraId="229A9847" w14:textId="77777777" w:rsidR="002705D2" w:rsidRDefault="002705D2">
      <w:pPr>
        <w:spacing w:line="200" w:lineRule="exact"/>
        <w:rPr>
          <w:rFonts w:eastAsia="Times New Roman"/>
          <w:color w:val="003F70"/>
          <w:sz w:val="16"/>
          <w:szCs w:val="16"/>
        </w:rPr>
      </w:pPr>
    </w:p>
    <w:p w14:paraId="1FD0962A" w14:textId="77777777" w:rsidR="002705D2" w:rsidRDefault="002705D2">
      <w:pPr>
        <w:spacing w:line="200" w:lineRule="exact"/>
        <w:rPr>
          <w:rFonts w:eastAsia="Times New Roman"/>
          <w:color w:val="003F70"/>
          <w:sz w:val="16"/>
          <w:szCs w:val="16"/>
        </w:rPr>
      </w:pPr>
    </w:p>
    <w:p w14:paraId="201D8FD8" w14:textId="77777777" w:rsidR="002705D2" w:rsidRDefault="002705D2">
      <w:pPr>
        <w:spacing w:line="200" w:lineRule="exact"/>
        <w:rPr>
          <w:rFonts w:eastAsia="Times New Roman"/>
          <w:color w:val="003F70"/>
          <w:sz w:val="16"/>
          <w:szCs w:val="16"/>
        </w:rPr>
      </w:pPr>
    </w:p>
    <w:p w14:paraId="292408FE" w14:textId="77777777" w:rsidR="002705D2" w:rsidRDefault="002705D2">
      <w:pPr>
        <w:spacing w:line="200" w:lineRule="exact"/>
        <w:rPr>
          <w:rFonts w:eastAsia="Times New Roman"/>
          <w:color w:val="003F70"/>
          <w:sz w:val="16"/>
          <w:szCs w:val="16"/>
        </w:rPr>
      </w:pPr>
    </w:p>
    <w:p w14:paraId="6679C29A" w14:textId="77777777" w:rsidR="002705D2" w:rsidRDefault="002705D2">
      <w:pPr>
        <w:spacing w:line="200" w:lineRule="exact"/>
        <w:rPr>
          <w:rFonts w:eastAsia="Times New Roman"/>
          <w:color w:val="003F70"/>
          <w:sz w:val="16"/>
          <w:szCs w:val="16"/>
        </w:rPr>
      </w:pPr>
    </w:p>
    <w:p w14:paraId="682B6EFA" w14:textId="77777777" w:rsidR="002705D2" w:rsidRDefault="002705D2">
      <w:pPr>
        <w:spacing w:line="200" w:lineRule="exact"/>
        <w:rPr>
          <w:rFonts w:eastAsia="Times New Roman"/>
          <w:color w:val="003F70"/>
          <w:sz w:val="16"/>
          <w:szCs w:val="16"/>
        </w:rPr>
      </w:pPr>
    </w:p>
    <w:p w14:paraId="654D4F46" w14:textId="77777777" w:rsidR="002705D2" w:rsidRDefault="002705D2">
      <w:pPr>
        <w:spacing w:line="200" w:lineRule="exact"/>
        <w:rPr>
          <w:rFonts w:eastAsia="Times New Roman"/>
          <w:color w:val="003F70"/>
          <w:sz w:val="16"/>
          <w:szCs w:val="16"/>
        </w:rPr>
      </w:pPr>
    </w:p>
    <w:p w14:paraId="61E72431" w14:textId="77777777" w:rsidR="002705D2" w:rsidRDefault="002705D2">
      <w:pPr>
        <w:spacing w:line="200" w:lineRule="exact"/>
        <w:rPr>
          <w:rFonts w:eastAsia="Times New Roman"/>
          <w:color w:val="003F70"/>
          <w:sz w:val="16"/>
          <w:szCs w:val="16"/>
        </w:rPr>
      </w:pPr>
    </w:p>
    <w:p w14:paraId="7B645DFD" w14:textId="77777777" w:rsidR="002705D2" w:rsidRDefault="002705D2">
      <w:pPr>
        <w:spacing w:line="200" w:lineRule="exact"/>
        <w:rPr>
          <w:rFonts w:eastAsia="Times New Roman"/>
          <w:color w:val="003F70"/>
          <w:sz w:val="16"/>
          <w:szCs w:val="16"/>
        </w:rPr>
      </w:pPr>
    </w:p>
    <w:p w14:paraId="5476AC38" w14:textId="77777777" w:rsidR="002705D2" w:rsidRDefault="002705D2">
      <w:pPr>
        <w:spacing w:line="200" w:lineRule="exact"/>
        <w:rPr>
          <w:rFonts w:eastAsia="Times New Roman"/>
          <w:color w:val="003F70"/>
          <w:sz w:val="16"/>
          <w:szCs w:val="16"/>
        </w:rPr>
      </w:pPr>
    </w:p>
    <w:p w14:paraId="67B9BD2E" w14:textId="77777777" w:rsidR="002705D2" w:rsidRDefault="002705D2">
      <w:pPr>
        <w:spacing w:line="200" w:lineRule="exact"/>
        <w:rPr>
          <w:rFonts w:eastAsia="Times New Roman"/>
          <w:color w:val="003F70"/>
          <w:sz w:val="16"/>
          <w:szCs w:val="16"/>
        </w:rPr>
      </w:pPr>
    </w:p>
    <w:p w14:paraId="5B9B6992" w14:textId="77777777" w:rsidR="002705D2" w:rsidRDefault="002705D2">
      <w:pPr>
        <w:spacing w:line="384" w:lineRule="exact"/>
        <w:rPr>
          <w:rFonts w:eastAsia="Times New Roman"/>
          <w:color w:val="003F70"/>
          <w:sz w:val="16"/>
          <w:szCs w:val="16"/>
        </w:rPr>
      </w:pPr>
    </w:p>
    <w:p w14:paraId="742DFA66" w14:textId="77777777" w:rsidR="002705D2" w:rsidRDefault="00D3734D">
      <w:pPr>
        <w:ind w:right="-9"/>
        <w:jc w:val="center"/>
        <w:rPr>
          <w:sz w:val="20"/>
          <w:szCs w:val="20"/>
        </w:rPr>
      </w:pPr>
      <w:r>
        <w:rPr>
          <w:rFonts w:ascii="Arial" w:eastAsia="Arial" w:hAnsi="Arial" w:cs="Arial"/>
          <w:sz w:val="13"/>
          <w:szCs w:val="13"/>
        </w:rPr>
        <w:t xml:space="preserve">Fig. 5. </w:t>
      </w:r>
      <w:r>
        <w:rPr>
          <w:rFonts w:eastAsia="Times New Roman"/>
          <w:sz w:val="13"/>
          <w:szCs w:val="13"/>
        </w:rPr>
        <w:t>HB plot of interaction between the ligand and receptor of</w:t>
      </w:r>
      <w:r>
        <w:rPr>
          <w:rFonts w:ascii="Arial" w:eastAsia="Arial" w:hAnsi="Arial" w:cs="Arial"/>
          <w:sz w:val="13"/>
          <w:szCs w:val="13"/>
        </w:rPr>
        <w:t xml:space="preserve"> </w:t>
      </w:r>
      <w:r>
        <w:rPr>
          <w:rFonts w:eastAsia="Times New Roman"/>
          <w:sz w:val="13"/>
          <w:szCs w:val="13"/>
        </w:rPr>
        <w:t>Escherichia coli</w:t>
      </w:r>
      <w:r>
        <w:rPr>
          <w:rFonts w:ascii="Arial" w:eastAsia="Arial" w:hAnsi="Arial" w:cs="Arial"/>
          <w:sz w:val="13"/>
          <w:szCs w:val="13"/>
        </w:rPr>
        <w:t xml:space="preserve"> </w:t>
      </w:r>
      <w:r>
        <w:rPr>
          <w:rFonts w:eastAsia="Times New Roman"/>
          <w:sz w:val="13"/>
          <w:szCs w:val="13"/>
        </w:rPr>
        <w:t>(3t88).</w:t>
      </w:r>
    </w:p>
    <w:p w14:paraId="22EC1EA2" w14:textId="79F40A92" w:rsidR="002705D2" w:rsidRDefault="002705D2">
      <w:pPr>
        <w:spacing w:line="20" w:lineRule="exact"/>
        <w:rPr>
          <w:rFonts w:eastAsia="Times New Roman"/>
          <w:color w:val="003F70"/>
          <w:sz w:val="16"/>
          <w:szCs w:val="16"/>
        </w:rPr>
      </w:pPr>
    </w:p>
    <w:p w14:paraId="575FDED4" w14:textId="77777777" w:rsidR="002705D2" w:rsidRDefault="002705D2">
      <w:pPr>
        <w:spacing w:line="200" w:lineRule="exact"/>
        <w:rPr>
          <w:rFonts w:eastAsia="Times New Roman"/>
          <w:color w:val="003F70"/>
          <w:sz w:val="16"/>
          <w:szCs w:val="16"/>
        </w:rPr>
      </w:pPr>
    </w:p>
    <w:p w14:paraId="13F44AC7" w14:textId="77777777" w:rsidR="002705D2" w:rsidRDefault="002705D2">
      <w:pPr>
        <w:spacing w:line="215" w:lineRule="exact"/>
        <w:rPr>
          <w:rFonts w:eastAsia="Times New Roman"/>
          <w:color w:val="003F70"/>
          <w:sz w:val="16"/>
          <w:szCs w:val="16"/>
        </w:rPr>
      </w:pPr>
    </w:p>
    <w:p w14:paraId="0593F930" w14:textId="77777777" w:rsidR="002705D2" w:rsidRDefault="002705D2">
      <w:pPr>
        <w:sectPr w:rsidR="002705D2">
          <w:type w:val="continuous"/>
          <w:pgSz w:w="11900" w:h="15874"/>
          <w:pgMar w:top="118" w:right="646" w:bottom="0" w:left="850" w:header="0" w:footer="0" w:gutter="0"/>
          <w:cols w:space="720" w:equalWidth="0">
            <w:col w:w="10410"/>
          </w:cols>
        </w:sectPr>
      </w:pPr>
    </w:p>
    <w:p w14:paraId="78792D5B" w14:textId="77777777" w:rsidR="002705D2" w:rsidRDefault="002705D2">
      <w:pPr>
        <w:spacing w:line="336" w:lineRule="exact"/>
        <w:rPr>
          <w:sz w:val="20"/>
          <w:szCs w:val="20"/>
        </w:rPr>
      </w:pPr>
      <w:bookmarkStart w:id="6" w:name="page8"/>
      <w:bookmarkEnd w:id="6"/>
    </w:p>
    <w:p w14:paraId="5BCDFDD5" w14:textId="5A6BF071" w:rsidR="002705D2" w:rsidRDefault="00D3734D" w:rsidP="00D3734D">
      <w:pPr>
        <w:tabs>
          <w:tab w:val="left" w:pos="2420"/>
        </w:tabs>
        <w:rPr>
          <w:sz w:val="20"/>
          <w:szCs w:val="20"/>
        </w:rPr>
      </w:pPr>
      <w:r>
        <w:rPr>
          <w:rFonts w:eastAsia="Times New Roman"/>
          <w:sz w:val="13"/>
          <w:szCs w:val="13"/>
        </w:rPr>
        <w:t>8</w:t>
      </w:r>
      <w:r>
        <w:rPr>
          <w:sz w:val="20"/>
          <w:szCs w:val="20"/>
        </w:rPr>
        <w:tab/>
      </w:r>
    </w:p>
    <w:p w14:paraId="088FC54D" w14:textId="77777777" w:rsidR="002705D2" w:rsidRDefault="002705D2">
      <w:pPr>
        <w:sectPr w:rsidR="002705D2">
          <w:pgSz w:w="11900" w:h="15874"/>
          <w:pgMar w:top="118" w:right="826" w:bottom="0" w:left="680" w:header="0" w:footer="0" w:gutter="0"/>
          <w:cols w:space="720" w:equalWidth="0">
            <w:col w:w="10400"/>
          </w:cols>
        </w:sectPr>
      </w:pPr>
    </w:p>
    <w:p w14:paraId="0E90C430" w14:textId="77777777" w:rsidR="002705D2" w:rsidRDefault="002705D2">
      <w:pPr>
        <w:spacing w:line="200" w:lineRule="exact"/>
        <w:rPr>
          <w:sz w:val="20"/>
          <w:szCs w:val="20"/>
        </w:rPr>
      </w:pPr>
    </w:p>
    <w:p w14:paraId="62C3152A" w14:textId="77777777" w:rsidR="002705D2" w:rsidRDefault="002705D2">
      <w:pPr>
        <w:spacing w:line="200" w:lineRule="exact"/>
        <w:rPr>
          <w:sz w:val="20"/>
          <w:szCs w:val="20"/>
        </w:rPr>
      </w:pPr>
    </w:p>
    <w:p w14:paraId="710FE125" w14:textId="77777777" w:rsidR="002705D2" w:rsidRDefault="002705D2">
      <w:pPr>
        <w:spacing w:line="200" w:lineRule="exact"/>
        <w:rPr>
          <w:sz w:val="20"/>
          <w:szCs w:val="20"/>
        </w:rPr>
      </w:pPr>
    </w:p>
    <w:p w14:paraId="093D3012" w14:textId="77777777" w:rsidR="002705D2" w:rsidRDefault="002705D2">
      <w:pPr>
        <w:spacing w:line="200" w:lineRule="exact"/>
        <w:rPr>
          <w:sz w:val="20"/>
          <w:szCs w:val="20"/>
        </w:rPr>
      </w:pPr>
    </w:p>
    <w:p w14:paraId="0B69DE1C" w14:textId="77777777" w:rsidR="002705D2" w:rsidRDefault="002705D2">
      <w:pPr>
        <w:spacing w:line="200" w:lineRule="exact"/>
        <w:rPr>
          <w:sz w:val="20"/>
          <w:szCs w:val="20"/>
        </w:rPr>
      </w:pPr>
    </w:p>
    <w:p w14:paraId="777A9B28" w14:textId="77777777" w:rsidR="002705D2" w:rsidRDefault="002705D2">
      <w:pPr>
        <w:spacing w:line="200" w:lineRule="exact"/>
        <w:rPr>
          <w:sz w:val="20"/>
          <w:szCs w:val="20"/>
        </w:rPr>
      </w:pPr>
    </w:p>
    <w:p w14:paraId="359F3635" w14:textId="77777777" w:rsidR="002705D2" w:rsidRDefault="002705D2">
      <w:pPr>
        <w:spacing w:line="200" w:lineRule="exact"/>
        <w:rPr>
          <w:sz w:val="20"/>
          <w:szCs w:val="20"/>
        </w:rPr>
      </w:pPr>
    </w:p>
    <w:p w14:paraId="37EF5FA7" w14:textId="77777777" w:rsidR="002705D2" w:rsidRDefault="002705D2">
      <w:pPr>
        <w:spacing w:line="200" w:lineRule="exact"/>
        <w:rPr>
          <w:sz w:val="20"/>
          <w:szCs w:val="20"/>
        </w:rPr>
      </w:pPr>
    </w:p>
    <w:p w14:paraId="75355FAF" w14:textId="77777777" w:rsidR="002705D2" w:rsidRDefault="002705D2">
      <w:pPr>
        <w:spacing w:line="200" w:lineRule="exact"/>
        <w:rPr>
          <w:sz w:val="20"/>
          <w:szCs w:val="20"/>
        </w:rPr>
      </w:pPr>
    </w:p>
    <w:p w14:paraId="1BA4AA7F" w14:textId="77777777" w:rsidR="002705D2" w:rsidRDefault="002705D2">
      <w:pPr>
        <w:spacing w:line="200" w:lineRule="exact"/>
        <w:rPr>
          <w:sz w:val="20"/>
          <w:szCs w:val="20"/>
        </w:rPr>
      </w:pPr>
    </w:p>
    <w:p w14:paraId="172D8F99" w14:textId="77777777" w:rsidR="002705D2" w:rsidRDefault="002705D2">
      <w:pPr>
        <w:spacing w:line="200" w:lineRule="exact"/>
        <w:rPr>
          <w:sz w:val="20"/>
          <w:szCs w:val="20"/>
        </w:rPr>
      </w:pPr>
    </w:p>
    <w:p w14:paraId="49EAA2AB" w14:textId="77777777" w:rsidR="002705D2" w:rsidRDefault="002705D2">
      <w:pPr>
        <w:spacing w:line="200" w:lineRule="exact"/>
        <w:rPr>
          <w:sz w:val="20"/>
          <w:szCs w:val="20"/>
        </w:rPr>
      </w:pPr>
    </w:p>
    <w:p w14:paraId="496F5BE7" w14:textId="77777777" w:rsidR="002705D2" w:rsidRDefault="002705D2">
      <w:pPr>
        <w:spacing w:line="200" w:lineRule="exact"/>
        <w:rPr>
          <w:sz w:val="20"/>
          <w:szCs w:val="20"/>
        </w:rPr>
      </w:pPr>
    </w:p>
    <w:p w14:paraId="50258854" w14:textId="77777777" w:rsidR="002705D2" w:rsidRDefault="002705D2">
      <w:pPr>
        <w:spacing w:line="200" w:lineRule="exact"/>
        <w:rPr>
          <w:sz w:val="20"/>
          <w:szCs w:val="20"/>
        </w:rPr>
      </w:pPr>
    </w:p>
    <w:p w14:paraId="4AEBEF6F" w14:textId="77777777" w:rsidR="002705D2" w:rsidRDefault="002705D2">
      <w:pPr>
        <w:spacing w:line="200" w:lineRule="exact"/>
        <w:rPr>
          <w:sz w:val="20"/>
          <w:szCs w:val="20"/>
        </w:rPr>
      </w:pPr>
    </w:p>
    <w:p w14:paraId="584D44E6" w14:textId="77777777" w:rsidR="002705D2" w:rsidRDefault="002705D2">
      <w:pPr>
        <w:spacing w:line="200" w:lineRule="exact"/>
        <w:rPr>
          <w:sz w:val="20"/>
          <w:szCs w:val="20"/>
        </w:rPr>
      </w:pPr>
    </w:p>
    <w:p w14:paraId="275901A6" w14:textId="77777777" w:rsidR="002705D2" w:rsidRDefault="002705D2">
      <w:pPr>
        <w:spacing w:line="200" w:lineRule="exact"/>
        <w:rPr>
          <w:sz w:val="20"/>
          <w:szCs w:val="20"/>
        </w:rPr>
      </w:pPr>
    </w:p>
    <w:p w14:paraId="1CA10BD5" w14:textId="77777777" w:rsidR="002705D2" w:rsidRDefault="002705D2">
      <w:pPr>
        <w:spacing w:line="200" w:lineRule="exact"/>
        <w:rPr>
          <w:sz w:val="20"/>
          <w:szCs w:val="20"/>
        </w:rPr>
      </w:pPr>
    </w:p>
    <w:p w14:paraId="694FABA4" w14:textId="77777777" w:rsidR="002705D2" w:rsidRDefault="002705D2">
      <w:pPr>
        <w:spacing w:line="200" w:lineRule="exact"/>
        <w:rPr>
          <w:sz w:val="20"/>
          <w:szCs w:val="20"/>
        </w:rPr>
      </w:pPr>
    </w:p>
    <w:p w14:paraId="30789470" w14:textId="77777777" w:rsidR="002705D2" w:rsidRDefault="002705D2">
      <w:pPr>
        <w:spacing w:line="200" w:lineRule="exact"/>
        <w:rPr>
          <w:sz w:val="20"/>
          <w:szCs w:val="20"/>
        </w:rPr>
      </w:pPr>
    </w:p>
    <w:p w14:paraId="1CE348B5" w14:textId="77777777" w:rsidR="002705D2" w:rsidRDefault="002705D2">
      <w:pPr>
        <w:spacing w:line="200" w:lineRule="exact"/>
        <w:rPr>
          <w:sz w:val="20"/>
          <w:szCs w:val="20"/>
        </w:rPr>
      </w:pPr>
    </w:p>
    <w:p w14:paraId="56690E2F" w14:textId="77777777" w:rsidR="002705D2" w:rsidRDefault="002705D2">
      <w:pPr>
        <w:spacing w:line="200" w:lineRule="exact"/>
        <w:rPr>
          <w:sz w:val="20"/>
          <w:szCs w:val="20"/>
        </w:rPr>
      </w:pPr>
    </w:p>
    <w:p w14:paraId="17521764" w14:textId="77777777" w:rsidR="002705D2" w:rsidRDefault="002705D2">
      <w:pPr>
        <w:spacing w:line="200" w:lineRule="exact"/>
        <w:rPr>
          <w:sz w:val="20"/>
          <w:szCs w:val="20"/>
        </w:rPr>
      </w:pPr>
    </w:p>
    <w:p w14:paraId="43580389" w14:textId="77777777" w:rsidR="002705D2" w:rsidRDefault="002705D2">
      <w:pPr>
        <w:spacing w:line="200" w:lineRule="exact"/>
        <w:rPr>
          <w:sz w:val="20"/>
          <w:szCs w:val="20"/>
        </w:rPr>
      </w:pPr>
    </w:p>
    <w:p w14:paraId="228C7F0E" w14:textId="77777777" w:rsidR="002705D2" w:rsidRDefault="002705D2">
      <w:pPr>
        <w:spacing w:line="200" w:lineRule="exact"/>
        <w:rPr>
          <w:sz w:val="20"/>
          <w:szCs w:val="20"/>
        </w:rPr>
      </w:pPr>
    </w:p>
    <w:p w14:paraId="02F2FF3A" w14:textId="77777777" w:rsidR="002705D2" w:rsidRDefault="002705D2">
      <w:pPr>
        <w:spacing w:line="400" w:lineRule="exact"/>
        <w:rPr>
          <w:sz w:val="20"/>
          <w:szCs w:val="20"/>
        </w:rPr>
      </w:pPr>
    </w:p>
    <w:p w14:paraId="3F35FDF5" w14:textId="77777777" w:rsidR="002705D2" w:rsidRDefault="00D3734D">
      <w:pPr>
        <w:spacing w:line="263" w:lineRule="auto"/>
        <w:rPr>
          <w:sz w:val="20"/>
          <w:szCs w:val="20"/>
        </w:rPr>
      </w:pPr>
      <w:r>
        <w:rPr>
          <w:rFonts w:ascii="Arial" w:eastAsia="Arial" w:hAnsi="Arial" w:cs="Arial"/>
          <w:sz w:val="13"/>
          <w:szCs w:val="13"/>
        </w:rPr>
        <w:t xml:space="preserve">Fig. 6. </w:t>
      </w:r>
      <w:r>
        <w:rPr>
          <w:rFonts w:eastAsia="Times New Roman"/>
          <w:sz w:val="13"/>
          <w:szCs w:val="13"/>
        </w:rPr>
        <w:t>2D plot of interaction between the ligand and receptor of</w:t>
      </w:r>
      <w:r>
        <w:rPr>
          <w:rFonts w:ascii="Arial" w:eastAsia="Arial" w:hAnsi="Arial" w:cs="Arial"/>
          <w:sz w:val="13"/>
          <w:szCs w:val="13"/>
        </w:rPr>
        <w:t xml:space="preserve"> </w:t>
      </w:r>
      <w:r>
        <w:rPr>
          <w:rFonts w:eastAsia="Times New Roman"/>
          <w:sz w:val="13"/>
          <w:szCs w:val="13"/>
        </w:rPr>
        <w:t>Escherichia coli</w:t>
      </w:r>
      <w:r>
        <w:rPr>
          <w:rFonts w:ascii="Arial" w:eastAsia="Arial" w:hAnsi="Arial" w:cs="Arial"/>
          <w:sz w:val="13"/>
          <w:szCs w:val="13"/>
        </w:rPr>
        <w:t xml:space="preserve"> </w:t>
      </w:r>
      <w:r>
        <w:rPr>
          <w:rFonts w:eastAsia="Times New Roman"/>
          <w:sz w:val="13"/>
          <w:szCs w:val="13"/>
        </w:rPr>
        <w:t>(3t88).</w:t>
      </w:r>
    </w:p>
    <w:p w14:paraId="155C6817" w14:textId="77777777" w:rsidR="002705D2" w:rsidRDefault="00D3734D">
      <w:pPr>
        <w:spacing w:line="20" w:lineRule="exact"/>
        <w:rPr>
          <w:sz w:val="20"/>
          <w:szCs w:val="20"/>
        </w:rPr>
      </w:pPr>
      <w:r>
        <w:rPr>
          <w:noProof/>
          <w:sz w:val="20"/>
          <w:szCs w:val="20"/>
        </w:rPr>
        <w:drawing>
          <wp:anchor distT="0" distB="0" distL="114300" distR="114300" simplePos="0" relativeHeight="251663872" behindDoc="1" locked="0" layoutInCell="0" allowOverlap="1" wp14:anchorId="4429E3B9" wp14:editId="1611FD16">
            <wp:simplePos x="0" y="0"/>
            <wp:positionH relativeFrom="column">
              <wp:posOffset>219075</wp:posOffset>
            </wp:positionH>
            <wp:positionV relativeFrom="paragraph">
              <wp:posOffset>-3328670</wp:posOffset>
            </wp:positionV>
            <wp:extent cx="2743200" cy="31248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srcRect/>
                    <a:stretch>
                      <a:fillRect/>
                    </a:stretch>
                  </pic:blipFill>
                  <pic:spPr bwMode="auto">
                    <a:xfrm>
                      <a:off x="0" y="0"/>
                      <a:ext cx="2743200" cy="3124835"/>
                    </a:xfrm>
                    <a:prstGeom prst="rect">
                      <a:avLst/>
                    </a:prstGeom>
                    <a:noFill/>
                  </pic:spPr>
                </pic:pic>
              </a:graphicData>
            </a:graphic>
          </wp:anchor>
        </w:drawing>
      </w:r>
    </w:p>
    <w:p w14:paraId="1511FACC" w14:textId="77777777" w:rsidR="002705D2" w:rsidRDefault="00D3734D">
      <w:pPr>
        <w:spacing w:line="20" w:lineRule="exact"/>
        <w:rPr>
          <w:sz w:val="20"/>
          <w:szCs w:val="20"/>
        </w:rPr>
      </w:pPr>
      <w:r>
        <w:rPr>
          <w:sz w:val="20"/>
          <w:szCs w:val="20"/>
        </w:rPr>
        <w:br w:type="column"/>
      </w:r>
    </w:p>
    <w:p w14:paraId="6DCF1FAD" w14:textId="77777777" w:rsidR="002705D2" w:rsidRDefault="002705D2">
      <w:pPr>
        <w:spacing w:line="206" w:lineRule="exact"/>
        <w:rPr>
          <w:sz w:val="20"/>
          <w:szCs w:val="20"/>
        </w:rPr>
      </w:pPr>
    </w:p>
    <w:p w14:paraId="3DFF1933" w14:textId="77777777" w:rsidR="002705D2" w:rsidRDefault="00D3734D">
      <w:pPr>
        <w:spacing w:line="272" w:lineRule="auto"/>
        <w:ind w:left="6"/>
        <w:jc w:val="both"/>
        <w:rPr>
          <w:sz w:val="20"/>
          <w:szCs w:val="20"/>
        </w:rPr>
      </w:pPr>
      <w:r>
        <w:rPr>
          <w:rFonts w:eastAsia="Times New Roman"/>
          <w:sz w:val="16"/>
          <w:szCs w:val="16"/>
        </w:rPr>
        <w:t xml:space="preserve">complexes can be ordered as C3 </w:t>
      </w:r>
      <w:r>
        <w:rPr>
          <w:rFonts w:ascii="Arial" w:eastAsia="Arial" w:hAnsi="Arial" w:cs="Arial"/>
          <w:sz w:val="16"/>
          <w:szCs w:val="16"/>
        </w:rPr>
        <w:t>&gt;</w:t>
      </w:r>
      <w:r>
        <w:rPr>
          <w:rFonts w:eastAsia="Times New Roman"/>
          <w:sz w:val="16"/>
          <w:szCs w:val="16"/>
        </w:rPr>
        <w:t xml:space="preserve"> C1 </w:t>
      </w:r>
      <w:r>
        <w:rPr>
          <w:rFonts w:ascii="Arial" w:eastAsia="Arial" w:hAnsi="Arial" w:cs="Arial"/>
          <w:sz w:val="16"/>
          <w:szCs w:val="16"/>
        </w:rPr>
        <w:t>&gt;</w:t>
      </w:r>
      <w:r>
        <w:rPr>
          <w:rFonts w:eastAsia="Times New Roman"/>
          <w:sz w:val="16"/>
          <w:szCs w:val="16"/>
        </w:rPr>
        <w:t xml:space="preserve"> C2 suggesting that the lipophilic behavior increases in the same order.</w:t>
      </w:r>
    </w:p>
    <w:p w14:paraId="7E767BFC" w14:textId="77777777" w:rsidR="002705D2" w:rsidRDefault="002705D2">
      <w:pPr>
        <w:spacing w:line="1" w:lineRule="exact"/>
        <w:rPr>
          <w:sz w:val="20"/>
          <w:szCs w:val="20"/>
        </w:rPr>
      </w:pPr>
    </w:p>
    <w:p w14:paraId="227F772C" w14:textId="77777777" w:rsidR="002705D2" w:rsidRDefault="00D3734D">
      <w:pPr>
        <w:spacing w:line="266" w:lineRule="auto"/>
        <w:ind w:left="6" w:firstLine="239"/>
        <w:jc w:val="both"/>
        <w:rPr>
          <w:sz w:val="20"/>
          <w:szCs w:val="20"/>
        </w:rPr>
      </w:pPr>
      <w:r>
        <w:rPr>
          <w:rFonts w:eastAsia="Times New Roman"/>
          <w:sz w:val="16"/>
          <w:szCs w:val="16"/>
        </w:rPr>
        <w:t>The complexes under investigation have: (i) The same donating atoms which are N/O with the same coordination number. (ii) The same chelate effect</w:t>
      </w:r>
      <w:r>
        <w:rPr>
          <w:rFonts w:eastAsia="Times New Roman"/>
          <w:sz w:val="16"/>
          <w:szCs w:val="16"/>
        </w:rPr>
        <w:t xml:space="preserve"> (all form two </w:t>
      </w:r>
      <w:r>
        <w:rPr>
          <w:rFonts w:ascii="Arial" w:eastAsia="Arial" w:hAnsi="Arial" w:cs="Arial"/>
          <w:sz w:val="16"/>
          <w:szCs w:val="16"/>
        </w:rPr>
        <w:t>fi</w:t>
      </w:r>
      <w:r>
        <w:rPr>
          <w:rFonts w:eastAsia="Times New Roman"/>
          <w:sz w:val="16"/>
          <w:szCs w:val="16"/>
        </w:rPr>
        <w:t>ve membered chelating rings).</w:t>
      </w:r>
    </w:p>
    <w:p w14:paraId="0F0B99F2" w14:textId="77777777" w:rsidR="002705D2" w:rsidRDefault="002705D2">
      <w:pPr>
        <w:spacing w:line="2" w:lineRule="exact"/>
        <w:rPr>
          <w:sz w:val="20"/>
          <w:szCs w:val="20"/>
        </w:rPr>
      </w:pPr>
    </w:p>
    <w:p w14:paraId="4B1D8CEA" w14:textId="77777777" w:rsidR="002705D2" w:rsidRDefault="00D3734D">
      <w:pPr>
        <w:numPr>
          <w:ilvl w:val="0"/>
          <w:numId w:val="10"/>
        </w:numPr>
        <w:tabs>
          <w:tab w:val="left" w:pos="399"/>
        </w:tabs>
        <w:spacing w:line="266" w:lineRule="auto"/>
        <w:ind w:left="6" w:hanging="6"/>
        <w:jc w:val="both"/>
        <w:rPr>
          <w:rFonts w:eastAsia="Times New Roman"/>
          <w:sz w:val="16"/>
          <w:szCs w:val="16"/>
        </w:rPr>
      </w:pPr>
      <w:r>
        <w:rPr>
          <w:rFonts w:eastAsia="Times New Roman"/>
          <w:sz w:val="16"/>
          <w:szCs w:val="16"/>
        </w:rPr>
        <w:t>The same oxidation number in their complexes (M</w:t>
      </w:r>
      <w:r>
        <w:rPr>
          <w:rFonts w:eastAsia="Times New Roman"/>
          <w:sz w:val="21"/>
          <w:szCs w:val="21"/>
          <w:vertAlign w:val="superscript"/>
        </w:rPr>
        <w:t>+2</w:t>
      </w:r>
      <w:r>
        <w:rPr>
          <w:rFonts w:eastAsia="Times New Roman"/>
          <w:sz w:val="16"/>
          <w:szCs w:val="16"/>
        </w:rPr>
        <w:t>). Therefore, the more effective factors are the nature of the central atom and the type of counter ions. The results, also, indicated that the complexes are m</w:t>
      </w:r>
      <w:r>
        <w:rPr>
          <w:rFonts w:eastAsia="Times New Roman"/>
          <w:sz w:val="16"/>
          <w:szCs w:val="16"/>
        </w:rPr>
        <w:t>ore active against gram-negative than Gram-positive bacteria. The antibacterial results of the complex C3 was considered the most active compound. Therefore, the MIC screening of this complex was carried out. The MIC values were found to be 31 and 28 mg/ml</w:t>
      </w:r>
      <w:r>
        <w:rPr>
          <w:rFonts w:eastAsia="Times New Roman"/>
          <w:sz w:val="16"/>
          <w:szCs w:val="16"/>
        </w:rPr>
        <w:t xml:space="preserve"> against the microorganisms C. albicans and E. coli, respectively. These results indicated that C3 is more active against E coli than C. albicans.</w:t>
      </w:r>
    </w:p>
    <w:p w14:paraId="47B3C918" w14:textId="77777777" w:rsidR="002705D2" w:rsidRDefault="002705D2">
      <w:pPr>
        <w:spacing w:line="200" w:lineRule="exact"/>
        <w:rPr>
          <w:sz w:val="20"/>
          <w:szCs w:val="20"/>
        </w:rPr>
      </w:pPr>
    </w:p>
    <w:p w14:paraId="5736809F" w14:textId="77777777" w:rsidR="002705D2" w:rsidRDefault="002705D2">
      <w:pPr>
        <w:spacing w:line="218" w:lineRule="exact"/>
        <w:rPr>
          <w:sz w:val="20"/>
          <w:szCs w:val="20"/>
        </w:rPr>
      </w:pPr>
    </w:p>
    <w:p w14:paraId="60F14AF9" w14:textId="77777777" w:rsidR="002705D2" w:rsidRDefault="00D3734D">
      <w:pPr>
        <w:ind w:left="6"/>
        <w:rPr>
          <w:sz w:val="20"/>
          <w:szCs w:val="20"/>
        </w:rPr>
      </w:pPr>
      <w:r>
        <w:rPr>
          <w:rFonts w:eastAsia="Times New Roman"/>
          <w:sz w:val="16"/>
          <w:szCs w:val="16"/>
        </w:rPr>
        <w:t>3.5. Antifungal activity</w:t>
      </w:r>
    </w:p>
    <w:p w14:paraId="23D60BEC" w14:textId="77777777" w:rsidR="002705D2" w:rsidRDefault="002705D2">
      <w:pPr>
        <w:spacing w:line="232" w:lineRule="exact"/>
        <w:rPr>
          <w:sz w:val="20"/>
          <w:szCs w:val="20"/>
        </w:rPr>
      </w:pPr>
    </w:p>
    <w:p w14:paraId="659431ED" w14:textId="77777777" w:rsidR="002705D2" w:rsidRDefault="00D3734D">
      <w:pPr>
        <w:spacing w:line="275" w:lineRule="auto"/>
        <w:ind w:left="6" w:firstLine="239"/>
        <w:jc w:val="both"/>
        <w:rPr>
          <w:rFonts w:eastAsia="Times New Roman"/>
          <w:color w:val="000000"/>
          <w:sz w:val="16"/>
          <w:szCs w:val="16"/>
        </w:rPr>
      </w:pPr>
      <w:r>
        <w:rPr>
          <w:rFonts w:eastAsia="Times New Roman"/>
          <w:sz w:val="16"/>
          <w:szCs w:val="16"/>
        </w:rPr>
        <w:t>The in-vitro antifungal activity of the ligand and its metal complexes was tested</w:t>
      </w:r>
      <w:r>
        <w:rPr>
          <w:rFonts w:eastAsia="Times New Roman"/>
          <w:sz w:val="16"/>
          <w:szCs w:val="16"/>
        </w:rPr>
        <w:t xml:space="preserve"> against A. </w:t>
      </w:r>
      <w:r>
        <w:rPr>
          <w:rFonts w:ascii="Arial" w:eastAsia="Arial" w:hAnsi="Arial" w:cs="Arial"/>
          <w:sz w:val="16"/>
          <w:szCs w:val="16"/>
        </w:rPr>
        <w:t>fl</w:t>
      </w:r>
      <w:r>
        <w:rPr>
          <w:rFonts w:eastAsia="Times New Roman"/>
          <w:sz w:val="16"/>
          <w:szCs w:val="16"/>
        </w:rPr>
        <w:t xml:space="preserve">avus and C. albicans. The data of preliminary screening tests are listed in </w:t>
      </w:r>
      <w:hyperlink w:anchor="page3">
        <w:r>
          <w:rPr>
            <w:rFonts w:eastAsia="Times New Roman"/>
            <w:color w:val="003F70"/>
            <w:sz w:val="16"/>
            <w:szCs w:val="16"/>
          </w:rPr>
          <w:t>Table 8</w:t>
        </w:r>
        <w:r>
          <w:rPr>
            <w:rFonts w:eastAsia="Times New Roman"/>
            <w:sz w:val="16"/>
            <w:szCs w:val="16"/>
          </w:rPr>
          <w:t xml:space="preserve"> </w:t>
        </w:r>
      </w:hyperlink>
      <w:r>
        <w:rPr>
          <w:rFonts w:eastAsia="Times New Roman"/>
          <w:sz w:val="16"/>
          <w:szCs w:val="16"/>
        </w:rPr>
        <w:t xml:space="preserve">and shown in </w:t>
      </w:r>
      <w:hyperlink w:anchor="page3">
        <w:r>
          <w:rPr>
            <w:rFonts w:eastAsia="Times New Roman"/>
            <w:color w:val="003F70"/>
            <w:sz w:val="16"/>
            <w:szCs w:val="16"/>
          </w:rPr>
          <w:t>Fig. 10</w:t>
        </w:r>
      </w:hyperlink>
      <w:r>
        <w:rPr>
          <w:rFonts w:eastAsia="Times New Roman"/>
          <w:color w:val="000000"/>
          <w:sz w:val="16"/>
          <w:szCs w:val="16"/>
        </w:rPr>
        <w:t>.</w:t>
      </w:r>
      <w:r>
        <w:rPr>
          <w:rFonts w:eastAsia="Times New Roman"/>
          <w:color w:val="003F70"/>
          <w:sz w:val="16"/>
          <w:szCs w:val="16"/>
        </w:rPr>
        <w:t xml:space="preserve"> </w:t>
      </w:r>
      <w:r>
        <w:rPr>
          <w:rFonts w:eastAsia="Times New Roman"/>
          <w:color w:val="000000"/>
          <w:sz w:val="16"/>
          <w:szCs w:val="16"/>
        </w:rPr>
        <w:t>The ligand (L) and its metal complex C2 have no effect</w:t>
      </w:r>
      <w:r>
        <w:rPr>
          <w:rFonts w:eastAsia="Times New Roman"/>
          <w:color w:val="003F70"/>
          <w:sz w:val="16"/>
          <w:szCs w:val="16"/>
        </w:rPr>
        <w:t xml:space="preserve"> </w:t>
      </w:r>
      <w:r>
        <w:rPr>
          <w:rFonts w:eastAsia="Times New Roman"/>
          <w:color w:val="000000"/>
          <w:sz w:val="16"/>
          <w:szCs w:val="16"/>
        </w:rPr>
        <w:t xml:space="preserve">against A. </w:t>
      </w:r>
      <w:r>
        <w:rPr>
          <w:rFonts w:ascii="Arial" w:eastAsia="Arial" w:hAnsi="Arial" w:cs="Arial"/>
          <w:color w:val="000000"/>
          <w:sz w:val="16"/>
          <w:szCs w:val="16"/>
        </w:rPr>
        <w:t>fl</w:t>
      </w:r>
      <w:r>
        <w:rPr>
          <w:rFonts w:eastAsia="Times New Roman"/>
          <w:color w:val="000000"/>
          <w:sz w:val="16"/>
          <w:szCs w:val="16"/>
        </w:rPr>
        <w:t xml:space="preserve">avus. Complex C3 expressed a remarkable antifungal activity against C. albicans and A. </w:t>
      </w:r>
      <w:r>
        <w:rPr>
          <w:rFonts w:ascii="Arial" w:eastAsia="Arial" w:hAnsi="Arial" w:cs="Arial"/>
          <w:color w:val="000000"/>
          <w:sz w:val="16"/>
          <w:szCs w:val="16"/>
        </w:rPr>
        <w:t>fl</w:t>
      </w:r>
      <w:r>
        <w:rPr>
          <w:rFonts w:eastAsia="Times New Roman"/>
          <w:color w:val="000000"/>
          <w:sz w:val="16"/>
          <w:szCs w:val="16"/>
        </w:rPr>
        <w:t xml:space="preserve">avus. The increased antifungal activity of some metal complexes may attribute to their high penetrating ability to the fungi cell wall </w:t>
      </w:r>
      <w:hyperlink w:anchor="page3">
        <w:r>
          <w:rPr>
            <w:rFonts w:eastAsia="Times New Roman"/>
            <w:color w:val="003F70"/>
            <w:sz w:val="16"/>
            <w:szCs w:val="16"/>
          </w:rPr>
          <w:t>[75]</w:t>
        </w:r>
      </w:hyperlink>
      <w:r>
        <w:rPr>
          <w:rFonts w:eastAsia="Times New Roman"/>
          <w:color w:val="000000"/>
          <w:sz w:val="16"/>
          <w:szCs w:val="16"/>
        </w:rPr>
        <w:t>.</w:t>
      </w:r>
    </w:p>
    <w:p w14:paraId="014C3F19" w14:textId="77777777" w:rsidR="002705D2" w:rsidRDefault="002705D2">
      <w:pPr>
        <w:spacing w:line="295" w:lineRule="exact"/>
        <w:rPr>
          <w:rFonts w:eastAsia="Times New Roman"/>
          <w:sz w:val="16"/>
          <w:szCs w:val="16"/>
        </w:rPr>
      </w:pPr>
    </w:p>
    <w:p w14:paraId="651D4812" w14:textId="77777777" w:rsidR="002705D2" w:rsidRDefault="002705D2">
      <w:pPr>
        <w:sectPr w:rsidR="002705D2">
          <w:type w:val="continuous"/>
          <w:pgSz w:w="11900" w:h="15874"/>
          <w:pgMar w:top="118" w:right="826" w:bottom="0" w:left="680" w:header="0" w:footer="0" w:gutter="0"/>
          <w:cols w:num="2" w:space="720" w:equalWidth="0">
            <w:col w:w="5020" w:space="354"/>
            <w:col w:w="5026"/>
          </w:cols>
        </w:sectPr>
      </w:pPr>
    </w:p>
    <w:p w14:paraId="2F62B7E7" w14:textId="77777777" w:rsidR="002705D2" w:rsidRDefault="002705D2">
      <w:pPr>
        <w:spacing w:line="200" w:lineRule="exact"/>
        <w:rPr>
          <w:rFonts w:eastAsia="Times New Roman"/>
          <w:sz w:val="16"/>
          <w:szCs w:val="16"/>
        </w:rPr>
      </w:pPr>
    </w:p>
    <w:p w14:paraId="7935E44B" w14:textId="77777777" w:rsidR="002705D2" w:rsidRDefault="002705D2">
      <w:pPr>
        <w:spacing w:line="294" w:lineRule="exact"/>
        <w:rPr>
          <w:rFonts w:eastAsia="Times New Roman"/>
          <w:sz w:val="16"/>
          <w:szCs w:val="16"/>
        </w:rPr>
      </w:pPr>
    </w:p>
    <w:p w14:paraId="2384071C" w14:textId="77777777" w:rsidR="002705D2" w:rsidRDefault="00D3734D">
      <w:pPr>
        <w:rPr>
          <w:sz w:val="20"/>
          <w:szCs w:val="20"/>
        </w:rPr>
      </w:pPr>
      <w:r>
        <w:rPr>
          <w:rFonts w:ascii="Arial" w:eastAsia="Arial" w:hAnsi="Arial" w:cs="Arial"/>
          <w:sz w:val="13"/>
          <w:szCs w:val="13"/>
        </w:rPr>
        <w:t>Table 5</w:t>
      </w:r>
    </w:p>
    <w:p w14:paraId="1B118C60" w14:textId="77777777" w:rsidR="002705D2" w:rsidRDefault="002705D2">
      <w:pPr>
        <w:spacing w:line="24" w:lineRule="exact"/>
        <w:rPr>
          <w:rFonts w:eastAsia="Times New Roman"/>
          <w:sz w:val="16"/>
          <w:szCs w:val="16"/>
        </w:rPr>
      </w:pPr>
    </w:p>
    <w:p w14:paraId="0B42F221" w14:textId="77777777" w:rsidR="002705D2" w:rsidRDefault="00D3734D">
      <w:pPr>
        <w:rPr>
          <w:sz w:val="20"/>
          <w:szCs w:val="20"/>
        </w:rPr>
      </w:pPr>
      <w:r>
        <w:rPr>
          <w:rFonts w:eastAsia="Times New Roman"/>
          <w:sz w:val="13"/>
          <w:szCs w:val="13"/>
        </w:rPr>
        <w:t>Clustering results obtained from the docking of the ligand into receptor of Escherichia coli (3t88) by SwissDock.</w:t>
      </w:r>
    </w:p>
    <w:p w14:paraId="224F98C2" w14:textId="77777777" w:rsidR="002705D2" w:rsidRDefault="00D3734D">
      <w:pPr>
        <w:spacing w:line="20" w:lineRule="exact"/>
        <w:rPr>
          <w:rFonts w:eastAsia="Times New Roman"/>
          <w:sz w:val="16"/>
          <w:szCs w:val="16"/>
        </w:rPr>
      </w:pPr>
      <w:r>
        <w:rPr>
          <w:rFonts w:eastAsia="Times New Roman"/>
          <w:noProof/>
          <w:sz w:val="16"/>
          <w:szCs w:val="16"/>
        </w:rPr>
        <mc:AlternateContent>
          <mc:Choice Requires="wps">
            <w:drawing>
              <wp:anchor distT="0" distB="0" distL="114300" distR="114300" simplePos="0" relativeHeight="251664896" behindDoc="1" locked="0" layoutInCell="0" allowOverlap="1" wp14:anchorId="4B26F667" wp14:editId="30C7BD36">
                <wp:simplePos x="0" y="0"/>
                <wp:positionH relativeFrom="column">
                  <wp:posOffset>-3810</wp:posOffset>
                </wp:positionH>
                <wp:positionV relativeFrom="paragraph">
                  <wp:posOffset>56515</wp:posOffset>
                </wp:positionV>
                <wp:extent cx="660463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635" cy="4763"/>
                        </a:xfrm>
                        <a:prstGeom prst="line">
                          <a:avLst/>
                        </a:prstGeom>
                        <a:solidFill>
                          <a:srgbClr val="FFFFFF"/>
                        </a:solidFill>
                        <a:ln w="6480">
                          <a:solidFill>
                            <a:srgbClr val="000000"/>
                          </a:solidFill>
                          <a:miter lim="800000"/>
                          <a:headEnd/>
                          <a:tailEnd/>
                        </a:ln>
                      </wps:spPr>
                      <wps:bodyPr/>
                    </wps:wsp>
                  </a:graphicData>
                </a:graphic>
              </wp:anchor>
            </w:drawing>
          </mc:Choice>
          <mc:Fallback>
            <w:pict>
              <v:line w14:anchorId="02899EE4" id="Shape 3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pt,4.45pt" to="519.7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ZD3uQEAAIEDAAAOAAAAZHJzL2Uyb0RvYy54bWysU02P0zAQvSPxHyzfabLbUqqo6R52KZcV&#13;&#10;VFr4AVPbaSz8JY9p0n/P2GnLFjghfBh5PM/P857t9cNoDTuqiNq7lt/Nas6UE15qd2j5t6/bdyvO&#13;&#10;MIGTYLxTLT8p5A+bt2/WQ2jUve+9kSoyInHYDKHlfUqhqSoUvbKAMx+Uo2Lno4VEaTxUMsJA7NZU&#13;&#10;93W9rAYfZYheKERafZqKfFP4u06J9KXrUCVmWk69pRJjifscq80amkOE0GtxbgP+oQsL2tGhV6on&#13;&#10;SMB+RP0HldUievRdmglvK991WqiigdTc1b+peekhqKKFzMFwtQn/H634fNxFpmXL5wvOHFi6o3Is&#13;&#10;o5zMGQI2hHl0u5jlidG9hGcvviPVqptiTjBMsLGLNsNJHxuL2aer2WpMTNDiclkvlvP3nAmqLT4s&#13;&#10;5/m4CprL3hAxfVLesjxpudEuWwENHJ8xTdALJC+jN1putTEliYf9o4nsCHTt2zLO7Dcw49hAjSxW&#13;&#10;dWG+qeFrirqMv1FYnej9Gm1bvrqCoOkVyI9OUpvQJNBmmpM6486+TVZl0/Zennbx4ifdc7Hh/Cbz&#13;&#10;Q3qdl92/fs7mJwAAAP//AwBQSwMEFAAGAAgAAAAhAHDQS97fAAAACwEAAA8AAABkcnMvZG93bnJl&#13;&#10;di54bWxMT01PwkAQvZvwHzZj4g22aiS0dEtE4WDkAirnoTu2xe5s7W5L/fcuXPQyycx78z7SxWBq&#13;&#10;0VPrKssKbicRCOLc6ooLBe9v6/EMhPPIGmvLpOCHHCyy0VWKibYn3lK/84UIIuwSVFB63yRSurwk&#13;&#10;g25iG+KAfdrWoA9rW0jd4imIm1reRdFUGqw4OJTY0FNJ+deuMwq+sekqivvl5vXliKvlyqw/9nul&#13;&#10;bq6H53kYj3MQngb/9wHnDiE/ZCHYwXasnagVjKeBqGAWgzij0X38AOJwOcgslf87ZL8AAAD//wMA&#13;&#10;UEsBAi0AFAAGAAgAAAAhALaDOJL+AAAA4QEAABMAAAAAAAAAAAAAAAAAAAAAAFtDb250ZW50X1R5&#13;&#10;cGVzXS54bWxQSwECLQAUAAYACAAAACEAOP0h/9YAAACUAQAACwAAAAAAAAAAAAAAAAAvAQAAX3Jl&#13;&#10;bHMvLnJlbHNQSwECLQAUAAYACAAAACEAHtWQ97kBAACBAwAADgAAAAAAAAAAAAAAAAAuAgAAZHJz&#13;&#10;L2Uyb0RvYy54bWxQSwECLQAUAAYACAAAACEAcNBL3t8AAAALAQAADwAAAAAAAAAAAAAAAAATBAAA&#13;&#10;ZHJzL2Rvd25yZXYueG1sUEsFBgAAAAAEAAQA8wAAAB8FAAAAAA==&#13;&#10;" o:allowincell="f" filled="t" strokeweight=".18mm">
                <v:stroke joinstyle="miter"/>
                <o:lock v:ext="edit" shapetype="f"/>
              </v:line>
            </w:pict>
          </mc:Fallback>
        </mc:AlternateContent>
      </w:r>
    </w:p>
    <w:p w14:paraId="62A409DD" w14:textId="77777777" w:rsidR="002705D2" w:rsidRDefault="002705D2">
      <w:pPr>
        <w:spacing w:line="108" w:lineRule="exact"/>
        <w:rPr>
          <w:rFonts w:eastAsia="Times New Roman"/>
          <w:sz w:val="16"/>
          <w:szCs w:val="16"/>
        </w:rPr>
      </w:pPr>
    </w:p>
    <w:tbl>
      <w:tblPr>
        <w:tblW w:w="0" w:type="auto"/>
        <w:tblLayout w:type="fixed"/>
        <w:tblCellMar>
          <w:left w:w="0" w:type="dxa"/>
          <w:right w:w="0" w:type="dxa"/>
        </w:tblCellMar>
        <w:tblLook w:val="04A0" w:firstRow="1" w:lastRow="0" w:firstColumn="1" w:lastColumn="0" w:noHBand="0" w:noVBand="1"/>
      </w:tblPr>
      <w:tblGrid>
        <w:gridCol w:w="1240"/>
        <w:gridCol w:w="2720"/>
        <w:gridCol w:w="1860"/>
        <w:gridCol w:w="2400"/>
        <w:gridCol w:w="2180"/>
      </w:tblGrid>
      <w:tr w:rsidR="002705D2" w14:paraId="5DD46DA2" w14:textId="77777777">
        <w:trPr>
          <w:trHeight w:val="173"/>
        </w:trPr>
        <w:tc>
          <w:tcPr>
            <w:tcW w:w="1240" w:type="dxa"/>
            <w:vAlign w:val="bottom"/>
          </w:tcPr>
          <w:p w14:paraId="4A1B56C0" w14:textId="77777777" w:rsidR="002705D2" w:rsidRDefault="00D3734D">
            <w:pPr>
              <w:ind w:left="120"/>
              <w:rPr>
                <w:sz w:val="20"/>
                <w:szCs w:val="20"/>
              </w:rPr>
            </w:pPr>
            <w:r>
              <w:rPr>
                <w:rFonts w:eastAsia="Times New Roman"/>
                <w:sz w:val="13"/>
                <w:szCs w:val="13"/>
              </w:rPr>
              <w:t>Receptor</w:t>
            </w:r>
          </w:p>
        </w:tc>
        <w:tc>
          <w:tcPr>
            <w:tcW w:w="2720" w:type="dxa"/>
            <w:vAlign w:val="bottom"/>
          </w:tcPr>
          <w:p w14:paraId="15DBDA12" w14:textId="77777777" w:rsidR="002705D2" w:rsidRDefault="00D3734D">
            <w:pPr>
              <w:ind w:left="600"/>
              <w:rPr>
                <w:sz w:val="20"/>
                <w:szCs w:val="20"/>
              </w:rPr>
            </w:pPr>
            <w:r>
              <w:rPr>
                <w:rFonts w:eastAsia="Times New Roman"/>
                <w:sz w:val="13"/>
                <w:szCs w:val="13"/>
              </w:rPr>
              <w:t>No. of SwissDock clusters</w:t>
            </w:r>
          </w:p>
        </w:tc>
        <w:tc>
          <w:tcPr>
            <w:tcW w:w="1860" w:type="dxa"/>
            <w:vAlign w:val="bottom"/>
          </w:tcPr>
          <w:p w14:paraId="2E49A19B" w14:textId="77777777" w:rsidR="002705D2" w:rsidRDefault="00D3734D">
            <w:pPr>
              <w:ind w:left="540"/>
              <w:rPr>
                <w:sz w:val="20"/>
                <w:szCs w:val="20"/>
              </w:rPr>
            </w:pPr>
            <w:r>
              <w:rPr>
                <w:rFonts w:eastAsia="Times New Roman"/>
                <w:sz w:val="13"/>
                <w:szCs w:val="13"/>
              </w:rPr>
              <w:t>Cluster Rank</w:t>
            </w:r>
          </w:p>
        </w:tc>
        <w:tc>
          <w:tcPr>
            <w:tcW w:w="2400" w:type="dxa"/>
            <w:vAlign w:val="bottom"/>
          </w:tcPr>
          <w:p w14:paraId="59C99292" w14:textId="77777777" w:rsidR="002705D2" w:rsidRDefault="00D3734D">
            <w:pPr>
              <w:ind w:left="540"/>
              <w:rPr>
                <w:sz w:val="20"/>
                <w:szCs w:val="20"/>
              </w:rPr>
            </w:pPr>
            <w:r>
              <w:rPr>
                <w:rFonts w:eastAsia="Times New Roman"/>
                <w:sz w:val="13"/>
                <w:szCs w:val="13"/>
              </w:rPr>
              <w:t>FullFitness (kcal/mol)</w:t>
            </w:r>
          </w:p>
        </w:tc>
        <w:tc>
          <w:tcPr>
            <w:tcW w:w="2180" w:type="dxa"/>
            <w:vAlign w:val="bottom"/>
          </w:tcPr>
          <w:p w14:paraId="2508CE05" w14:textId="77777777" w:rsidR="002705D2" w:rsidRDefault="00D3734D">
            <w:pPr>
              <w:ind w:right="56"/>
              <w:jc w:val="right"/>
              <w:rPr>
                <w:sz w:val="20"/>
                <w:szCs w:val="20"/>
              </w:rPr>
            </w:pPr>
            <w:r>
              <w:rPr>
                <w:rFonts w:eastAsia="Times New Roman"/>
                <w:sz w:val="13"/>
                <w:szCs w:val="13"/>
              </w:rPr>
              <w:t xml:space="preserve">Estimated </w:t>
            </w:r>
            <w:r>
              <w:rPr>
                <w:rFonts w:ascii="Arial" w:eastAsia="Arial" w:hAnsi="Arial" w:cs="Arial"/>
                <w:sz w:val="15"/>
                <w:szCs w:val="15"/>
              </w:rPr>
              <w:t>D</w:t>
            </w:r>
            <w:r>
              <w:rPr>
                <w:rFonts w:eastAsia="Times New Roman"/>
                <w:sz w:val="13"/>
                <w:szCs w:val="13"/>
              </w:rPr>
              <w:t xml:space="preserve">G </w:t>
            </w:r>
            <w:r>
              <w:rPr>
                <w:rFonts w:eastAsia="Times New Roman"/>
                <w:sz w:val="13"/>
                <w:szCs w:val="13"/>
              </w:rPr>
              <w:t>(kcal/mol)</w:t>
            </w:r>
          </w:p>
        </w:tc>
      </w:tr>
      <w:tr w:rsidR="002705D2" w14:paraId="57622B7B" w14:textId="77777777">
        <w:trPr>
          <w:trHeight w:val="27"/>
        </w:trPr>
        <w:tc>
          <w:tcPr>
            <w:tcW w:w="1240" w:type="dxa"/>
            <w:tcBorders>
              <w:bottom w:val="single" w:sz="8" w:space="0" w:color="auto"/>
            </w:tcBorders>
            <w:vAlign w:val="bottom"/>
          </w:tcPr>
          <w:p w14:paraId="397EB532" w14:textId="77777777" w:rsidR="002705D2" w:rsidRDefault="002705D2">
            <w:pPr>
              <w:rPr>
                <w:sz w:val="2"/>
                <w:szCs w:val="2"/>
              </w:rPr>
            </w:pPr>
          </w:p>
        </w:tc>
        <w:tc>
          <w:tcPr>
            <w:tcW w:w="2720" w:type="dxa"/>
            <w:tcBorders>
              <w:bottom w:val="single" w:sz="8" w:space="0" w:color="auto"/>
            </w:tcBorders>
            <w:vAlign w:val="bottom"/>
          </w:tcPr>
          <w:p w14:paraId="4CFA14BB" w14:textId="77777777" w:rsidR="002705D2" w:rsidRDefault="002705D2">
            <w:pPr>
              <w:rPr>
                <w:sz w:val="2"/>
                <w:szCs w:val="2"/>
              </w:rPr>
            </w:pPr>
          </w:p>
        </w:tc>
        <w:tc>
          <w:tcPr>
            <w:tcW w:w="1860" w:type="dxa"/>
            <w:tcBorders>
              <w:bottom w:val="single" w:sz="8" w:space="0" w:color="auto"/>
            </w:tcBorders>
            <w:vAlign w:val="bottom"/>
          </w:tcPr>
          <w:p w14:paraId="30FA3468" w14:textId="77777777" w:rsidR="002705D2" w:rsidRDefault="002705D2">
            <w:pPr>
              <w:rPr>
                <w:sz w:val="2"/>
                <w:szCs w:val="2"/>
              </w:rPr>
            </w:pPr>
          </w:p>
        </w:tc>
        <w:tc>
          <w:tcPr>
            <w:tcW w:w="2400" w:type="dxa"/>
            <w:tcBorders>
              <w:bottom w:val="single" w:sz="8" w:space="0" w:color="auto"/>
            </w:tcBorders>
            <w:vAlign w:val="bottom"/>
          </w:tcPr>
          <w:p w14:paraId="09B957E5" w14:textId="77777777" w:rsidR="002705D2" w:rsidRDefault="002705D2">
            <w:pPr>
              <w:rPr>
                <w:sz w:val="2"/>
                <w:szCs w:val="2"/>
              </w:rPr>
            </w:pPr>
          </w:p>
        </w:tc>
        <w:tc>
          <w:tcPr>
            <w:tcW w:w="2180" w:type="dxa"/>
            <w:tcBorders>
              <w:bottom w:val="single" w:sz="8" w:space="0" w:color="auto"/>
            </w:tcBorders>
            <w:vAlign w:val="bottom"/>
          </w:tcPr>
          <w:p w14:paraId="266DA510" w14:textId="77777777" w:rsidR="002705D2" w:rsidRDefault="002705D2">
            <w:pPr>
              <w:rPr>
                <w:sz w:val="2"/>
                <w:szCs w:val="2"/>
              </w:rPr>
            </w:pPr>
          </w:p>
        </w:tc>
      </w:tr>
      <w:tr w:rsidR="002705D2" w14:paraId="2A1CADE6" w14:textId="77777777">
        <w:trPr>
          <w:trHeight w:val="200"/>
        </w:trPr>
        <w:tc>
          <w:tcPr>
            <w:tcW w:w="1240" w:type="dxa"/>
            <w:vAlign w:val="bottom"/>
          </w:tcPr>
          <w:p w14:paraId="6C2AF143" w14:textId="77777777" w:rsidR="002705D2" w:rsidRDefault="00D3734D">
            <w:pPr>
              <w:ind w:left="120"/>
              <w:rPr>
                <w:sz w:val="20"/>
                <w:szCs w:val="20"/>
              </w:rPr>
            </w:pPr>
            <w:r>
              <w:rPr>
                <w:rFonts w:eastAsia="Times New Roman"/>
                <w:sz w:val="13"/>
                <w:szCs w:val="13"/>
              </w:rPr>
              <w:t>3t88</w:t>
            </w:r>
          </w:p>
        </w:tc>
        <w:tc>
          <w:tcPr>
            <w:tcW w:w="2720" w:type="dxa"/>
            <w:vAlign w:val="bottom"/>
          </w:tcPr>
          <w:p w14:paraId="4676808A" w14:textId="77777777" w:rsidR="002705D2" w:rsidRDefault="00D3734D">
            <w:pPr>
              <w:ind w:left="600"/>
              <w:rPr>
                <w:sz w:val="20"/>
                <w:szCs w:val="20"/>
              </w:rPr>
            </w:pPr>
            <w:r>
              <w:rPr>
                <w:rFonts w:eastAsia="Times New Roman"/>
                <w:sz w:val="13"/>
                <w:szCs w:val="13"/>
              </w:rPr>
              <w:t>40 (250 runs)</w:t>
            </w:r>
          </w:p>
        </w:tc>
        <w:tc>
          <w:tcPr>
            <w:tcW w:w="1860" w:type="dxa"/>
            <w:vAlign w:val="bottom"/>
          </w:tcPr>
          <w:p w14:paraId="4B2E08DF" w14:textId="77777777" w:rsidR="002705D2" w:rsidRDefault="00D3734D">
            <w:pPr>
              <w:ind w:left="540"/>
              <w:rPr>
                <w:sz w:val="20"/>
                <w:szCs w:val="20"/>
              </w:rPr>
            </w:pPr>
            <w:r>
              <w:rPr>
                <w:rFonts w:eastAsia="Times New Roman"/>
                <w:sz w:val="13"/>
                <w:szCs w:val="13"/>
              </w:rPr>
              <w:t>1</w:t>
            </w:r>
          </w:p>
        </w:tc>
        <w:tc>
          <w:tcPr>
            <w:tcW w:w="2400" w:type="dxa"/>
            <w:vAlign w:val="bottom"/>
          </w:tcPr>
          <w:p w14:paraId="40172B94" w14:textId="77777777" w:rsidR="002705D2" w:rsidRDefault="00D3734D">
            <w:pPr>
              <w:ind w:left="640"/>
              <w:rPr>
                <w:sz w:val="20"/>
                <w:szCs w:val="20"/>
              </w:rPr>
            </w:pPr>
            <w:r>
              <w:rPr>
                <w:rFonts w:eastAsia="Times New Roman"/>
                <w:sz w:val="13"/>
                <w:szCs w:val="13"/>
              </w:rPr>
              <w:t>1339.98</w:t>
            </w:r>
          </w:p>
        </w:tc>
        <w:tc>
          <w:tcPr>
            <w:tcW w:w="2180" w:type="dxa"/>
            <w:vAlign w:val="bottom"/>
          </w:tcPr>
          <w:p w14:paraId="53EF9B11" w14:textId="77777777" w:rsidR="002705D2" w:rsidRDefault="00D3734D">
            <w:pPr>
              <w:ind w:right="1216"/>
              <w:jc w:val="right"/>
              <w:rPr>
                <w:sz w:val="20"/>
                <w:szCs w:val="20"/>
              </w:rPr>
            </w:pPr>
            <w:r>
              <w:rPr>
                <w:rFonts w:eastAsia="Times New Roman"/>
                <w:sz w:val="13"/>
                <w:szCs w:val="13"/>
              </w:rPr>
              <w:t>6.85</w:t>
            </w:r>
          </w:p>
        </w:tc>
      </w:tr>
      <w:tr w:rsidR="002705D2" w14:paraId="2A14A6F7" w14:textId="77777777">
        <w:trPr>
          <w:trHeight w:val="171"/>
        </w:trPr>
        <w:tc>
          <w:tcPr>
            <w:tcW w:w="1240" w:type="dxa"/>
            <w:vAlign w:val="bottom"/>
          </w:tcPr>
          <w:p w14:paraId="2948186A" w14:textId="77777777" w:rsidR="002705D2" w:rsidRDefault="002705D2">
            <w:pPr>
              <w:rPr>
                <w:sz w:val="14"/>
                <w:szCs w:val="14"/>
              </w:rPr>
            </w:pPr>
          </w:p>
        </w:tc>
        <w:tc>
          <w:tcPr>
            <w:tcW w:w="2720" w:type="dxa"/>
            <w:vAlign w:val="bottom"/>
          </w:tcPr>
          <w:p w14:paraId="4DDD5567" w14:textId="77777777" w:rsidR="002705D2" w:rsidRDefault="002705D2">
            <w:pPr>
              <w:rPr>
                <w:sz w:val="14"/>
                <w:szCs w:val="14"/>
              </w:rPr>
            </w:pPr>
          </w:p>
        </w:tc>
        <w:tc>
          <w:tcPr>
            <w:tcW w:w="1860" w:type="dxa"/>
            <w:vAlign w:val="bottom"/>
          </w:tcPr>
          <w:p w14:paraId="3F22216A" w14:textId="77777777" w:rsidR="002705D2" w:rsidRDefault="00D3734D">
            <w:pPr>
              <w:ind w:left="540"/>
              <w:rPr>
                <w:sz w:val="20"/>
                <w:szCs w:val="20"/>
              </w:rPr>
            </w:pPr>
            <w:r>
              <w:rPr>
                <w:rFonts w:eastAsia="Times New Roman"/>
                <w:sz w:val="13"/>
                <w:szCs w:val="13"/>
              </w:rPr>
              <w:t>2</w:t>
            </w:r>
          </w:p>
        </w:tc>
        <w:tc>
          <w:tcPr>
            <w:tcW w:w="2400" w:type="dxa"/>
            <w:vAlign w:val="bottom"/>
          </w:tcPr>
          <w:p w14:paraId="1B68C6E9" w14:textId="77777777" w:rsidR="002705D2" w:rsidRDefault="00D3734D">
            <w:pPr>
              <w:ind w:left="640"/>
              <w:rPr>
                <w:sz w:val="20"/>
                <w:szCs w:val="20"/>
              </w:rPr>
            </w:pPr>
            <w:r>
              <w:rPr>
                <w:rFonts w:eastAsia="Times New Roman"/>
                <w:sz w:val="13"/>
                <w:szCs w:val="13"/>
              </w:rPr>
              <w:t>1337.67</w:t>
            </w:r>
          </w:p>
        </w:tc>
        <w:tc>
          <w:tcPr>
            <w:tcW w:w="2180" w:type="dxa"/>
            <w:vAlign w:val="bottom"/>
          </w:tcPr>
          <w:p w14:paraId="1DA3A599" w14:textId="77777777" w:rsidR="002705D2" w:rsidRDefault="00D3734D">
            <w:pPr>
              <w:ind w:right="1216"/>
              <w:jc w:val="right"/>
              <w:rPr>
                <w:sz w:val="20"/>
                <w:szCs w:val="20"/>
              </w:rPr>
            </w:pPr>
            <w:r>
              <w:rPr>
                <w:rFonts w:eastAsia="Times New Roman"/>
                <w:sz w:val="13"/>
                <w:szCs w:val="13"/>
              </w:rPr>
              <w:t>6.65</w:t>
            </w:r>
          </w:p>
        </w:tc>
      </w:tr>
      <w:tr w:rsidR="002705D2" w14:paraId="7B5C5F19" w14:textId="77777777">
        <w:trPr>
          <w:trHeight w:val="171"/>
        </w:trPr>
        <w:tc>
          <w:tcPr>
            <w:tcW w:w="1240" w:type="dxa"/>
            <w:vAlign w:val="bottom"/>
          </w:tcPr>
          <w:p w14:paraId="75561709" w14:textId="77777777" w:rsidR="002705D2" w:rsidRDefault="002705D2">
            <w:pPr>
              <w:rPr>
                <w:sz w:val="14"/>
                <w:szCs w:val="14"/>
              </w:rPr>
            </w:pPr>
          </w:p>
        </w:tc>
        <w:tc>
          <w:tcPr>
            <w:tcW w:w="2720" w:type="dxa"/>
            <w:vAlign w:val="bottom"/>
          </w:tcPr>
          <w:p w14:paraId="02BEB526" w14:textId="77777777" w:rsidR="002705D2" w:rsidRDefault="002705D2">
            <w:pPr>
              <w:rPr>
                <w:sz w:val="14"/>
                <w:szCs w:val="14"/>
              </w:rPr>
            </w:pPr>
          </w:p>
        </w:tc>
        <w:tc>
          <w:tcPr>
            <w:tcW w:w="1860" w:type="dxa"/>
            <w:vAlign w:val="bottom"/>
          </w:tcPr>
          <w:p w14:paraId="69383676" w14:textId="77777777" w:rsidR="002705D2" w:rsidRDefault="00D3734D">
            <w:pPr>
              <w:ind w:left="540"/>
              <w:rPr>
                <w:sz w:val="20"/>
                <w:szCs w:val="20"/>
              </w:rPr>
            </w:pPr>
            <w:r>
              <w:rPr>
                <w:rFonts w:eastAsia="Times New Roman"/>
                <w:sz w:val="13"/>
                <w:szCs w:val="13"/>
              </w:rPr>
              <w:t>3</w:t>
            </w:r>
          </w:p>
        </w:tc>
        <w:tc>
          <w:tcPr>
            <w:tcW w:w="2400" w:type="dxa"/>
            <w:vAlign w:val="bottom"/>
          </w:tcPr>
          <w:p w14:paraId="2C8E4DE6" w14:textId="77777777" w:rsidR="002705D2" w:rsidRDefault="00D3734D">
            <w:pPr>
              <w:ind w:left="640"/>
              <w:rPr>
                <w:sz w:val="20"/>
                <w:szCs w:val="20"/>
              </w:rPr>
            </w:pPr>
            <w:r>
              <w:rPr>
                <w:rFonts w:eastAsia="Times New Roman"/>
                <w:sz w:val="13"/>
                <w:szCs w:val="13"/>
              </w:rPr>
              <w:t>1336.14</w:t>
            </w:r>
          </w:p>
        </w:tc>
        <w:tc>
          <w:tcPr>
            <w:tcW w:w="2180" w:type="dxa"/>
            <w:vAlign w:val="bottom"/>
          </w:tcPr>
          <w:p w14:paraId="6A4F32CA" w14:textId="77777777" w:rsidR="002705D2" w:rsidRDefault="00D3734D">
            <w:pPr>
              <w:ind w:right="1216"/>
              <w:jc w:val="right"/>
              <w:rPr>
                <w:sz w:val="20"/>
                <w:szCs w:val="20"/>
              </w:rPr>
            </w:pPr>
            <w:r>
              <w:rPr>
                <w:rFonts w:eastAsia="Times New Roman"/>
                <w:sz w:val="13"/>
                <w:szCs w:val="13"/>
              </w:rPr>
              <w:t>6.69</w:t>
            </w:r>
          </w:p>
        </w:tc>
      </w:tr>
      <w:tr w:rsidR="002705D2" w14:paraId="1ADE5AA7" w14:textId="77777777">
        <w:trPr>
          <w:trHeight w:val="171"/>
        </w:trPr>
        <w:tc>
          <w:tcPr>
            <w:tcW w:w="1240" w:type="dxa"/>
            <w:vAlign w:val="bottom"/>
          </w:tcPr>
          <w:p w14:paraId="21B93B9E" w14:textId="77777777" w:rsidR="002705D2" w:rsidRDefault="002705D2">
            <w:pPr>
              <w:rPr>
                <w:sz w:val="14"/>
                <w:szCs w:val="14"/>
              </w:rPr>
            </w:pPr>
          </w:p>
        </w:tc>
        <w:tc>
          <w:tcPr>
            <w:tcW w:w="2720" w:type="dxa"/>
            <w:vAlign w:val="bottom"/>
          </w:tcPr>
          <w:p w14:paraId="5A30E7DA" w14:textId="77777777" w:rsidR="002705D2" w:rsidRDefault="002705D2">
            <w:pPr>
              <w:rPr>
                <w:sz w:val="14"/>
                <w:szCs w:val="14"/>
              </w:rPr>
            </w:pPr>
          </w:p>
        </w:tc>
        <w:tc>
          <w:tcPr>
            <w:tcW w:w="1860" w:type="dxa"/>
            <w:vAlign w:val="bottom"/>
          </w:tcPr>
          <w:p w14:paraId="213B6CAA" w14:textId="77777777" w:rsidR="002705D2" w:rsidRDefault="00D3734D">
            <w:pPr>
              <w:ind w:left="540"/>
              <w:rPr>
                <w:sz w:val="20"/>
                <w:szCs w:val="20"/>
              </w:rPr>
            </w:pPr>
            <w:r>
              <w:rPr>
                <w:rFonts w:eastAsia="Times New Roman"/>
                <w:sz w:val="13"/>
                <w:szCs w:val="13"/>
              </w:rPr>
              <w:t>4</w:t>
            </w:r>
          </w:p>
        </w:tc>
        <w:tc>
          <w:tcPr>
            <w:tcW w:w="2400" w:type="dxa"/>
            <w:vAlign w:val="bottom"/>
          </w:tcPr>
          <w:p w14:paraId="7FC480C2" w14:textId="77777777" w:rsidR="002705D2" w:rsidRDefault="00D3734D">
            <w:pPr>
              <w:ind w:left="640"/>
              <w:rPr>
                <w:sz w:val="20"/>
                <w:szCs w:val="20"/>
              </w:rPr>
            </w:pPr>
            <w:r>
              <w:rPr>
                <w:rFonts w:eastAsia="Times New Roman"/>
                <w:sz w:val="13"/>
                <w:szCs w:val="13"/>
              </w:rPr>
              <w:t>1333.63</w:t>
            </w:r>
          </w:p>
        </w:tc>
        <w:tc>
          <w:tcPr>
            <w:tcW w:w="2180" w:type="dxa"/>
            <w:vAlign w:val="bottom"/>
          </w:tcPr>
          <w:p w14:paraId="308C8BDD" w14:textId="77777777" w:rsidR="002705D2" w:rsidRDefault="00D3734D">
            <w:pPr>
              <w:ind w:right="1216"/>
              <w:jc w:val="right"/>
              <w:rPr>
                <w:sz w:val="20"/>
                <w:szCs w:val="20"/>
              </w:rPr>
            </w:pPr>
            <w:r>
              <w:rPr>
                <w:rFonts w:eastAsia="Times New Roman"/>
                <w:sz w:val="13"/>
                <w:szCs w:val="13"/>
              </w:rPr>
              <w:t>6.65</w:t>
            </w:r>
          </w:p>
        </w:tc>
      </w:tr>
      <w:tr w:rsidR="002705D2" w14:paraId="3D2C4F8C" w14:textId="77777777">
        <w:trPr>
          <w:trHeight w:val="171"/>
        </w:trPr>
        <w:tc>
          <w:tcPr>
            <w:tcW w:w="1240" w:type="dxa"/>
            <w:vAlign w:val="bottom"/>
          </w:tcPr>
          <w:p w14:paraId="5F488970" w14:textId="77777777" w:rsidR="002705D2" w:rsidRDefault="002705D2">
            <w:pPr>
              <w:rPr>
                <w:sz w:val="14"/>
                <w:szCs w:val="14"/>
              </w:rPr>
            </w:pPr>
          </w:p>
        </w:tc>
        <w:tc>
          <w:tcPr>
            <w:tcW w:w="2720" w:type="dxa"/>
            <w:vAlign w:val="bottom"/>
          </w:tcPr>
          <w:p w14:paraId="7CCD868B" w14:textId="77777777" w:rsidR="002705D2" w:rsidRDefault="002705D2">
            <w:pPr>
              <w:rPr>
                <w:sz w:val="14"/>
                <w:szCs w:val="14"/>
              </w:rPr>
            </w:pPr>
          </w:p>
        </w:tc>
        <w:tc>
          <w:tcPr>
            <w:tcW w:w="1860" w:type="dxa"/>
            <w:vAlign w:val="bottom"/>
          </w:tcPr>
          <w:p w14:paraId="73AF822C" w14:textId="77777777" w:rsidR="002705D2" w:rsidRDefault="00D3734D">
            <w:pPr>
              <w:ind w:left="540"/>
              <w:rPr>
                <w:sz w:val="20"/>
                <w:szCs w:val="20"/>
              </w:rPr>
            </w:pPr>
            <w:r>
              <w:rPr>
                <w:rFonts w:eastAsia="Times New Roman"/>
                <w:sz w:val="13"/>
                <w:szCs w:val="13"/>
              </w:rPr>
              <w:t>5</w:t>
            </w:r>
          </w:p>
        </w:tc>
        <w:tc>
          <w:tcPr>
            <w:tcW w:w="2400" w:type="dxa"/>
            <w:vAlign w:val="bottom"/>
          </w:tcPr>
          <w:p w14:paraId="2F21BF9B" w14:textId="77777777" w:rsidR="002705D2" w:rsidRDefault="00D3734D">
            <w:pPr>
              <w:ind w:left="640"/>
              <w:rPr>
                <w:sz w:val="20"/>
                <w:szCs w:val="20"/>
              </w:rPr>
            </w:pPr>
            <w:r>
              <w:rPr>
                <w:rFonts w:eastAsia="Times New Roman"/>
                <w:sz w:val="13"/>
                <w:szCs w:val="13"/>
              </w:rPr>
              <w:t>1333.63</w:t>
            </w:r>
          </w:p>
        </w:tc>
        <w:tc>
          <w:tcPr>
            <w:tcW w:w="2180" w:type="dxa"/>
            <w:vAlign w:val="bottom"/>
          </w:tcPr>
          <w:p w14:paraId="3CC06D42" w14:textId="77777777" w:rsidR="002705D2" w:rsidRDefault="00D3734D">
            <w:pPr>
              <w:ind w:right="1216"/>
              <w:jc w:val="right"/>
              <w:rPr>
                <w:sz w:val="20"/>
                <w:szCs w:val="20"/>
              </w:rPr>
            </w:pPr>
            <w:r>
              <w:rPr>
                <w:rFonts w:eastAsia="Times New Roman"/>
                <w:sz w:val="13"/>
                <w:szCs w:val="13"/>
              </w:rPr>
              <w:t>6.65</w:t>
            </w:r>
          </w:p>
        </w:tc>
      </w:tr>
      <w:tr w:rsidR="002705D2" w14:paraId="2F6983AD" w14:textId="77777777">
        <w:trPr>
          <w:trHeight w:val="47"/>
        </w:trPr>
        <w:tc>
          <w:tcPr>
            <w:tcW w:w="1240" w:type="dxa"/>
            <w:tcBorders>
              <w:bottom w:val="single" w:sz="8" w:space="0" w:color="auto"/>
            </w:tcBorders>
            <w:vAlign w:val="bottom"/>
          </w:tcPr>
          <w:p w14:paraId="67F48E24" w14:textId="77777777" w:rsidR="002705D2" w:rsidRDefault="002705D2">
            <w:pPr>
              <w:rPr>
                <w:sz w:val="4"/>
                <w:szCs w:val="4"/>
              </w:rPr>
            </w:pPr>
          </w:p>
        </w:tc>
        <w:tc>
          <w:tcPr>
            <w:tcW w:w="2720" w:type="dxa"/>
            <w:tcBorders>
              <w:bottom w:val="single" w:sz="8" w:space="0" w:color="auto"/>
            </w:tcBorders>
            <w:vAlign w:val="bottom"/>
          </w:tcPr>
          <w:p w14:paraId="2BFDE494" w14:textId="77777777" w:rsidR="002705D2" w:rsidRDefault="002705D2">
            <w:pPr>
              <w:rPr>
                <w:sz w:val="4"/>
                <w:szCs w:val="4"/>
              </w:rPr>
            </w:pPr>
          </w:p>
        </w:tc>
        <w:tc>
          <w:tcPr>
            <w:tcW w:w="1860" w:type="dxa"/>
            <w:tcBorders>
              <w:bottom w:val="single" w:sz="8" w:space="0" w:color="auto"/>
            </w:tcBorders>
            <w:vAlign w:val="bottom"/>
          </w:tcPr>
          <w:p w14:paraId="4636D204" w14:textId="77777777" w:rsidR="002705D2" w:rsidRDefault="002705D2">
            <w:pPr>
              <w:rPr>
                <w:sz w:val="4"/>
                <w:szCs w:val="4"/>
              </w:rPr>
            </w:pPr>
          </w:p>
        </w:tc>
        <w:tc>
          <w:tcPr>
            <w:tcW w:w="2400" w:type="dxa"/>
            <w:tcBorders>
              <w:bottom w:val="single" w:sz="8" w:space="0" w:color="auto"/>
            </w:tcBorders>
            <w:vAlign w:val="bottom"/>
          </w:tcPr>
          <w:p w14:paraId="4023AB89" w14:textId="77777777" w:rsidR="002705D2" w:rsidRDefault="002705D2">
            <w:pPr>
              <w:rPr>
                <w:sz w:val="4"/>
                <w:szCs w:val="4"/>
              </w:rPr>
            </w:pPr>
          </w:p>
        </w:tc>
        <w:tc>
          <w:tcPr>
            <w:tcW w:w="2180" w:type="dxa"/>
            <w:tcBorders>
              <w:bottom w:val="single" w:sz="8" w:space="0" w:color="auto"/>
            </w:tcBorders>
            <w:vAlign w:val="bottom"/>
          </w:tcPr>
          <w:p w14:paraId="33787692" w14:textId="77777777" w:rsidR="002705D2" w:rsidRDefault="002705D2">
            <w:pPr>
              <w:rPr>
                <w:sz w:val="4"/>
                <w:szCs w:val="4"/>
              </w:rPr>
            </w:pPr>
          </w:p>
        </w:tc>
      </w:tr>
    </w:tbl>
    <w:p w14:paraId="7DED4602" w14:textId="77777777" w:rsidR="002705D2" w:rsidRDefault="00D3734D">
      <w:pPr>
        <w:spacing w:line="20" w:lineRule="exact"/>
        <w:rPr>
          <w:rFonts w:eastAsia="Times New Roman"/>
          <w:sz w:val="16"/>
          <w:szCs w:val="16"/>
        </w:rPr>
      </w:pPr>
      <w:r>
        <w:rPr>
          <w:rFonts w:eastAsia="Times New Roman"/>
          <w:noProof/>
          <w:sz w:val="16"/>
          <w:szCs w:val="16"/>
        </w:rPr>
        <w:drawing>
          <wp:anchor distT="0" distB="0" distL="114300" distR="114300" simplePos="0" relativeHeight="251665920" behindDoc="1" locked="0" layoutInCell="0" allowOverlap="1" wp14:anchorId="79B29AC1" wp14:editId="53E7CBA8">
            <wp:simplePos x="0" y="0"/>
            <wp:positionH relativeFrom="column">
              <wp:posOffset>555625</wp:posOffset>
            </wp:positionH>
            <wp:positionV relativeFrom="paragraph">
              <wp:posOffset>393065</wp:posOffset>
            </wp:positionV>
            <wp:extent cx="5486400" cy="16179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5486400" cy="1617980"/>
                    </a:xfrm>
                    <a:prstGeom prst="rect">
                      <a:avLst/>
                    </a:prstGeom>
                    <a:noFill/>
                  </pic:spPr>
                </pic:pic>
              </a:graphicData>
            </a:graphic>
          </wp:anchor>
        </w:drawing>
      </w:r>
    </w:p>
    <w:p w14:paraId="12A3A37B" w14:textId="77777777" w:rsidR="002705D2" w:rsidRDefault="002705D2">
      <w:pPr>
        <w:spacing w:line="200" w:lineRule="exact"/>
        <w:rPr>
          <w:rFonts w:eastAsia="Times New Roman"/>
          <w:sz w:val="16"/>
          <w:szCs w:val="16"/>
        </w:rPr>
      </w:pPr>
    </w:p>
    <w:p w14:paraId="2AC356C3" w14:textId="77777777" w:rsidR="002705D2" w:rsidRDefault="002705D2">
      <w:pPr>
        <w:spacing w:line="200" w:lineRule="exact"/>
        <w:rPr>
          <w:rFonts w:eastAsia="Times New Roman"/>
          <w:sz w:val="16"/>
          <w:szCs w:val="16"/>
        </w:rPr>
      </w:pPr>
    </w:p>
    <w:p w14:paraId="22E44FB5" w14:textId="77777777" w:rsidR="002705D2" w:rsidRDefault="002705D2">
      <w:pPr>
        <w:spacing w:line="200" w:lineRule="exact"/>
        <w:rPr>
          <w:rFonts w:eastAsia="Times New Roman"/>
          <w:sz w:val="16"/>
          <w:szCs w:val="16"/>
        </w:rPr>
      </w:pPr>
    </w:p>
    <w:p w14:paraId="2BD29691" w14:textId="77777777" w:rsidR="002705D2" w:rsidRDefault="002705D2">
      <w:pPr>
        <w:spacing w:line="200" w:lineRule="exact"/>
        <w:rPr>
          <w:rFonts w:eastAsia="Times New Roman"/>
          <w:sz w:val="16"/>
          <w:szCs w:val="16"/>
        </w:rPr>
      </w:pPr>
    </w:p>
    <w:p w14:paraId="48E6FAEA" w14:textId="77777777" w:rsidR="002705D2" w:rsidRDefault="002705D2">
      <w:pPr>
        <w:spacing w:line="200" w:lineRule="exact"/>
        <w:rPr>
          <w:rFonts w:eastAsia="Times New Roman"/>
          <w:sz w:val="16"/>
          <w:szCs w:val="16"/>
        </w:rPr>
      </w:pPr>
    </w:p>
    <w:p w14:paraId="6034AC5C" w14:textId="77777777" w:rsidR="002705D2" w:rsidRDefault="002705D2">
      <w:pPr>
        <w:spacing w:line="200" w:lineRule="exact"/>
        <w:rPr>
          <w:rFonts w:eastAsia="Times New Roman"/>
          <w:sz w:val="16"/>
          <w:szCs w:val="16"/>
        </w:rPr>
      </w:pPr>
    </w:p>
    <w:p w14:paraId="5FC53EF4" w14:textId="77777777" w:rsidR="002705D2" w:rsidRDefault="002705D2">
      <w:pPr>
        <w:spacing w:line="200" w:lineRule="exact"/>
        <w:rPr>
          <w:rFonts w:eastAsia="Times New Roman"/>
          <w:sz w:val="16"/>
          <w:szCs w:val="16"/>
        </w:rPr>
      </w:pPr>
    </w:p>
    <w:p w14:paraId="2D0D084F" w14:textId="77777777" w:rsidR="002705D2" w:rsidRDefault="002705D2">
      <w:pPr>
        <w:spacing w:line="200" w:lineRule="exact"/>
        <w:rPr>
          <w:rFonts w:eastAsia="Times New Roman"/>
          <w:sz w:val="16"/>
          <w:szCs w:val="16"/>
        </w:rPr>
      </w:pPr>
    </w:p>
    <w:p w14:paraId="6804873A" w14:textId="77777777" w:rsidR="002705D2" w:rsidRDefault="002705D2">
      <w:pPr>
        <w:spacing w:line="200" w:lineRule="exact"/>
        <w:rPr>
          <w:rFonts w:eastAsia="Times New Roman"/>
          <w:sz w:val="16"/>
          <w:szCs w:val="16"/>
        </w:rPr>
      </w:pPr>
    </w:p>
    <w:p w14:paraId="10C4B5AF" w14:textId="77777777" w:rsidR="002705D2" w:rsidRDefault="002705D2">
      <w:pPr>
        <w:spacing w:line="200" w:lineRule="exact"/>
        <w:rPr>
          <w:rFonts w:eastAsia="Times New Roman"/>
          <w:sz w:val="16"/>
          <w:szCs w:val="16"/>
        </w:rPr>
      </w:pPr>
    </w:p>
    <w:p w14:paraId="657AA67B" w14:textId="77777777" w:rsidR="002705D2" w:rsidRDefault="002705D2">
      <w:pPr>
        <w:spacing w:line="200" w:lineRule="exact"/>
        <w:rPr>
          <w:rFonts w:eastAsia="Times New Roman"/>
          <w:sz w:val="16"/>
          <w:szCs w:val="16"/>
        </w:rPr>
      </w:pPr>
    </w:p>
    <w:p w14:paraId="2D51A775" w14:textId="77777777" w:rsidR="002705D2" w:rsidRDefault="002705D2">
      <w:pPr>
        <w:spacing w:line="200" w:lineRule="exact"/>
        <w:rPr>
          <w:rFonts w:eastAsia="Times New Roman"/>
          <w:sz w:val="16"/>
          <w:szCs w:val="16"/>
        </w:rPr>
      </w:pPr>
    </w:p>
    <w:p w14:paraId="30920720" w14:textId="77777777" w:rsidR="002705D2" w:rsidRDefault="002705D2">
      <w:pPr>
        <w:spacing w:line="200" w:lineRule="exact"/>
        <w:rPr>
          <w:rFonts w:eastAsia="Times New Roman"/>
          <w:sz w:val="16"/>
          <w:szCs w:val="16"/>
        </w:rPr>
      </w:pPr>
    </w:p>
    <w:p w14:paraId="6D28255F" w14:textId="77777777" w:rsidR="002705D2" w:rsidRDefault="002705D2">
      <w:pPr>
        <w:spacing w:line="200" w:lineRule="exact"/>
        <w:rPr>
          <w:rFonts w:eastAsia="Times New Roman"/>
          <w:sz w:val="16"/>
          <w:szCs w:val="16"/>
        </w:rPr>
      </w:pPr>
    </w:p>
    <w:p w14:paraId="382EAA0B" w14:textId="77777777" w:rsidR="002705D2" w:rsidRDefault="002705D2">
      <w:pPr>
        <w:spacing w:line="200" w:lineRule="exact"/>
        <w:rPr>
          <w:rFonts w:eastAsia="Times New Roman"/>
          <w:sz w:val="16"/>
          <w:szCs w:val="16"/>
        </w:rPr>
      </w:pPr>
    </w:p>
    <w:p w14:paraId="713E3DA3" w14:textId="77777777" w:rsidR="002705D2" w:rsidRDefault="002705D2">
      <w:pPr>
        <w:spacing w:line="305" w:lineRule="exact"/>
        <w:rPr>
          <w:rFonts w:eastAsia="Times New Roman"/>
          <w:sz w:val="16"/>
          <w:szCs w:val="16"/>
        </w:rPr>
      </w:pPr>
    </w:p>
    <w:p w14:paraId="7BCF87A7" w14:textId="77777777" w:rsidR="002705D2" w:rsidRDefault="00D3734D">
      <w:pPr>
        <w:spacing w:line="283" w:lineRule="auto"/>
        <w:jc w:val="both"/>
        <w:rPr>
          <w:sz w:val="20"/>
          <w:szCs w:val="20"/>
        </w:rPr>
      </w:pPr>
      <w:r>
        <w:rPr>
          <w:rFonts w:ascii="Arial" w:eastAsia="Arial" w:hAnsi="Arial" w:cs="Arial"/>
          <w:sz w:val="13"/>
          <w:szCs w:val="13"/>
        </w:rPr>
        <w:t xml:space="preserve">Fig. 7. </w:t>
      </w:r>
      <w:r>
        <w:rPr>
          <w:rFonts w:eastAsia="Times New Roman"/>
          <w:sz w:val="13"/>
          <w:szCs w:val="13"/>
        </w:rPr>
        <w:t xml:space="preserve">The ligand in interaction with H-ras (121P). (A) Interaction between the ligand and H-ras </w:t>
      </w:r>
      <w:r>
        <w:rPr>
          <w:rFonts w:eastAsia="Times New Roman"/>
          <w:sz w:val="13"/>
          <w:szCs w:val="13"/>
        </w:rPr>
        <w:t>protein in ribbon and atom structure (intermolecular H-bond in yellow). (B)</w:t>
      </w:r>
      <w:r>
        <w:rPr>
          <w:rFonts w:ascii="Arial" w:eastAsia="Arial" w:hAnsi="Arial" w:cs="Arial"/>
          <w:sz w:val="13"/>
          <w:szCs w:val="13"/>
        </w:rPr>
        <w:t xml:space="preserve"> </w:t>
      </w:r>
      <w:r>
        <w:rPr>
          <w:rFonts w:eastAsia="Times New Roman"/>
          <w:sz w:val="13"/>
          <w:szCs w:val="13"/>
        </w:rPr>
        <w:t>Hydrophobicity surface of the protein docked with the ligand is shown with colors ranging from dodger blue for the most hydrophilic to white at 0.0 to orange red for the most hydro</w:t>
      </w:r>
      <w:r>
        <w:rPr>
          <w:rFonts w:eastAsia="Times New Roman"/>
          <w:sz w:val="13"/>
          <w:szCs w:val="13"/>
        </w:rPr>
        <w:t xml:space="preserve">phobic. (C) The ribbon style of the docked protein is shown with coil, helix and strand. (For interpretation of the references to colour in this </w:t>
      </w:r>
      <w:r>
        <w:rPr>
          <w:rFonts w:ascii="Arial" w:eastAsia="Arial" w:hAnsi="Arial" w:cs="Arial"/>
          <w:sz w:val="13"/>
          <w:szCs w:val="13"/>
        </w:rPr>
        <w:t>fi</w:t>
      </w:r>
      <w:r>
        <w:rPr>
          <w:rFonts w:eastAsia="Times New Roman"/>
          <w:sz w:val="13"/>
          <w:szCs w:val="13"/>
        </w:rPr>
        <w:t>gure legend, the reader is referred to the web version of this article.)</w:t>
      </w:r>
    </w:p>
    <w:p w14:paraId="6394122B" w14:textId="77777777" w:rsidR="002705D2" w:rsidRDefault="002705D2">
      <w:pPr>
        <w:spacing w:line="200" w:lineRule="exact"/>
        <w:rPr>
          <w:rFonts w:eastAsia="Times New Roman"/>
          <w:sz w:val="16"/>
          <w:szCs w:val="16"/>
        </w:rPr>
      </w:pPr>
    </w:p>
    <w:p w14:paraId="4289E93E" w14:textId="77777777" w:rsidR="002705D2" w:rsidRDefault="002705D2">
      <w:pPr>
        <w:spacing w:line="200" w:lineRule="exact"/>
        <w:rPr>
          <w:rFonts w:eastAsia="Times New Roman"/>
          <w:sz w:val="16"/>
          <w:szCs w:val="16"/>
        </w:rPr>
      </w:pPr>
    </w:p>
    <w:p w14:paraId="3FC5BF66" w14:textId="77777777" w:rsidR="002705D2" w:rsidRDefault="002705D2">
      <w:pPr>
        <w:spacing w:line="285" w:lineRule="exact"/>
        <w:rPr>
          <w:rFonts w:eastAsia="Times New Roman"/>
          <w:sz w:val="16"/>
          <w:szCs w:val="16"/>
        </w:rPr>
      </w:pPr>
    </w:p>
    <w:p w14:paraId="204C77A9" w14:textId="77777777" w:rsidR="002705D2" w:rsidRDefault="00D3734D">
      <w:pPr>
        <w:rPr>
          <w:sz w:val="20"/>
          <w:szCs w:val="20"/>
        </w:rPr>
      </w:pPr>
      <w:r>
        <w:rPr>
          <w:rFonts w:ascii="Arial" w:eastAsia="Arial" w:hAnsi="Arial" w:cs="Arial"/>
          <w:sz w:val="13"/>
          <w:szCs w:val="13"/>
        </w:rPr>
        <w:t>Table 6</w:t>
      </w:r>
    </w:p>
    <w:p w14:paraId="30974C70" w14:textId="77777777" w:rsidR="002705D2" w:rsidRDefault="002705D2">
      <w:pPr>
        <w:spacing w:line="24" w:lineRule="exact"/>
        <w:rPr>
          <w:rFonts w:eastAsia="Times New Roman"/>
          <w:sz w:val="16"/>
          <w:szCs w:val="16"/>
        </w:rPr>
      </w:pPr>
    </w:p>
    <w:p w14:paraId="375C2773" w14:textId="77777777" w:rsidR="002705D2" w:rsidRDefault="00D3734D">
      <w:pPr>
        <w:rPr>
          <w:sz w:val="20"/>
          <w:szCs w:val="20"/>
        </w:rPr>
      </w:pPr>
      <w:r>
        <w:rPr>
          <w:rFonts w:eastAsia="Times New Roman"/>
          <w:sz w:val="13"/>
          <w:szCs w:val="13"/>
        </w:rPr>
        <w:t>Energy values obtained f</w:t>
      </w:r>
      <w:r>
        <w:rPr>
          <w:rFonts w:eastAsia="Times New Roman"/>
          <w:sz w:val="13"/>
          <w:szCs w:val="13"/>
        </w:rPr>
        <w:t>or the molecular docking of the ligand against H-ras (PDB: 121P) in cancer.</w:t>
      </w:r>
    </w:p>
    <w:p w14:paraId="65623A8C" w14:textId="77777777" w:rsidR="002705D2" w:rsidRDefault="00D3734D">
      <w:pPr>
        <w:spacing w:line="20" w:lineRule="exact"/>
        <w:rPr>
          <w:rFonts w:eastAsia="Times New Roman"/>
          <w:sz w:val="16"/>
          <w:szCs w:val="16"/>
        </w:rPr>
      </w:pPr>
      <w:r>
        <w:rPr>
          <w:rFonts w:eastAsia="Times New Roman"/>
          <w:noProof/>
          <w:sz w:val="16"/>
          <w:szCs w:val="16"/>
        </w:rPr>
        <mc:AlternateContent>
          <mc:Choice Requires="wps">
            <w:drawing>
              <wp:anchor distT="0" distB="0" distL="114300" distR="114300" simplePos="0" relativeHeight="251666944" behindDoc="1" locked="0" layoutInCell="0" allowOverlap="1" wp14:anchorId="7E7CDB72" wp14:editId="16FBA871">
                <wp:simplePos x="0" y="0"/>
                <wp:positionH relativeFrom="column">
                  <wp:posOffset>-3810</wp:posOffset>
                </wp:positionH>
                <wp:positionV relativeFrom="paragraph">
                  <wp:posOffset>55245</wp:posOffset>
                </wp:positionV>
                <wp:extent cx="660463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4635" cy="4763"/>
                        </a:xfrm>
                        <a:prstGeom prst="line">
                          <a:avLst/>
                        </a:prstGeom>
                        <a:solidFill>
                          <a:srgbClr val="FFFFFF"/>
                        </a:solidFill>
                        <a:ln w="6479">
                          <a:solidFill>
                            <a:srgbClr val="000000"/>
                          </a:solidFill>
                          <a:miter lim="800000"/>
                          <a:headEnd/>
                          <a:tailEnd/>
                        </a:ln>
                      </wps:spPr>
                      <wps:bodyPr/>
                    </wps:wsp>
                  </a:graphicData>
                </a:graphic>
              </wp:anchor>
            </w:drawing>
          </mc:Choice>
          <mc:Fallback>
            <w:pict>
              <v:line w14:anchorId="534D6352" id="Shape 36"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pt,4.35pt" to="519.7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bDYuQEAAIEDAAAOAAAAZHJzL2Uyb0RvYy54bWysU01vEzEQvSPxHyzfyW6bsC2rbHpoCZcK&#13;&#10;IhV+wMT2Zi38JY/JJv+esTcJDXBC+DDyeJ6f5z3by4eDNWyvImrvOn4zqzlTTnip3a7j376u391z&#13;&#10;hgmcBOOd6vhRIX9YvX2zHEOrbv3gjVSREYnDdgwdH1IKbVWhGJQFnPmgHBV7Hy0kSuOukhFGYrem&#13;&#10;uq3rphp9lCF6oRBp9Wkq8lXh73sl0pe+R5WY6Tj1lkqMJW5zrFZLaHcRwqDFqQ34hy4saEeHXqie&#13;&#10;IAH7EfUfVFaL6NH3aSa8rXzfa6GKBlJzU/+m5mWAoIoWMgfDxSb8f7Ti834TmZYdnzecObB0R+VY&#13;&#10;RjmZMwZsCfPoNjHLEwf3Ep69+I5Uq66KOcEwwQ59tBlO+tihmH28mK0OiQlabJp60czfcyaotrhr&#13;&#10;5vm4Ctrz3hAxfVLesjzpuNEuWwEt7J8xTdAzJC+jN1qutTElibvto4lsD3Tt6zJO7Fcw49hIjSzu&#13;&#10;PhTmqxq+pqjL+BuF1Yner9G24/cXELSDAvnRSWoT2gTaTHNSZ9zJt8mqbNrWy+Mmnv2key42nN5k&#13;&#10;fkiv87L7189Z/QQAAP//AwBQSwMEFAAGAAgAAAAhAKdBDU3gAAAACwEAAA8AAABkcnMvZG93bnJl&#13;&#10;di54bWxMT01Lw0AQvQv+h2UEL9JuVKw1zaSIJScR2hpKj5vsmASzs2F328Z/77YXvQzMvDfvI1uO&#13;&#10;phdHcr6zjHA/TUAQ11Z33CCUn8VkDsIHxVr1lgnhhzws8+urTKXannhDx21oRBRhnyqENoQhldLX&#13;&#10;LRnlp3YgjtiXdUaFuLpGaqdOUdz08iFJZtKojqNDqwZ6a6n+3h4Mwr4s1oP/KN1mPRYr53ZVdyff&#13;&#10;EW9vxtUijtcFiEBj+PuAc4eYH/IYrLIH1l70CJNZJCLMn0Gc0eTx5QlEdTnIPJP/O+S/AAAA//8D&#13;&#10;AFBLAQItABQABgAIAAAAIQC2gziS/gAAAOEBAAATAAAAAAAAAAAAAAAAAAAAAABbQ29udGVudF9U&#13;&#10;eXBlc10ueG1sUEsBAi0AFAAGAAgAAAAhADj9If/WAAAAlAEAAAsAAAAAAAAAAAAAAAAALwEAAF9y&#13;&#10;ZWxzLy5yZWxzUEsBAi0AFAAGAAgAAAAhAFNZsNi5AQAAgQMAAA4AAAAAAAAAAAAAAAAALgIAAGRy&#13;&#10;cy9lMm9Eb2MueG1sUEsBAi0AFAAGAAgAAAAhAKdBDU3gAAAACwEAAA8AAAAAAAAAAAAAAAAAEwQA&#13;&#10;AGRycy9kb3ducmV2LnhtbFBLBQYAAAAABAAEAPMAAAAgBQAAAAA=&#13;&#10;" o:allowincell="f" filled="t" strokeweight=".17997mm">
                <v:stroke joinstyle="miter"/>
                <o:lock v:ext="edit" shapetype="f"/>
              </v:line>
            </w:pict>
          </mc:Fallback>
        </mc:AlternateContent>
      </w:r>
    </w:p>
    <w:p w14:paraId="046CE98D" w14:textId="77777777" w:rsidR="002705D2" w:rsidRDefault="002705D2">
      <w:pPr>
        <w:spacing w:line="123" w:lineRule="exact"/>
        <w:rPr>
          <w:rFonts w:eastAsia="Times New Roman"/>
          <w:sz w:val="16"/>
          <w:szCs w:val="16"/>
        </w:rPr>
      </w:pPr>
    </w:p>
    <w:tbl>
      <w:tblPr>
        <w:tblW w:w="0" w:type="auto"/>
        <w:tblLayout w:type="fixed"/>
        <w:tblCellMar>
          <w:left w:w="0" w:type="dxa"/>
          <w:right w:w="0" w:type="dxa"/>
        </w:tblCellMar>
        <w:tblLook w:val="04A0" w:firstRow="1" w:lastRow="0" w:firstColumn="1" w:lastColumn="0" w:noHBand="0" w:noVBand="1"/>
      </w:tblPr>
      <w:tblGrid>
        <w:gridCol w:w="700"/>
        <w:gridCol w:w="1780"/>
        <w:gridCol w:w="1540"/>
        <w:gridCol w:w="1620"/>
        <w:gridCol w:w="1540"/>
        <w:gridCol w:w="1620"/>
        <w:gridCol w:w="740"/>
        <w:gridCol w:w="860"/>
      </w:tblGrid>
      <w:tr w:rsidR="002705D2" w14:paraId="5C479893" w14:textId="77777777">
        <w:trPr>
          <w:trHeight w:val="157"/>
        </w:trPr>
        <w:tc>
          <w:tcPr>
            <w:tcW w:w="700" w:type="dxa"/>
            <w:vAlign w:val="bottom"/>
          </w:tcPr>
          <w:p w14:paraId="61486DC8" w14:textId="77777777" w:rsidR="002705D2" w:rsidRDefault="00D3734D">
            <w:pPr>
              <w:ind w:left="120"/>
              <w:rPr>
                <w:sz w:val="20"/>
                <w:szCs w:val="20"/>
              </w:rPr>
            </w:pPr>
            <w:r>
              <w:rPr>
                <w:rFonts w:eastAsia="Times New Roman"/>
                <w:sz w:val="13"/>
                <w:szCs w:val="13"/>
              </w:rPr>
              <w:t>Protein</w:t>
            </w:r>
          </w:p>
        </w:tc>
        <w:tc>
          <w:tcPr>
            <w:tcW w:w="1780" w:type="dxa"/>
            <w:vAlign w:val="bottom"/>
          </w:tcPr>
          <w:p w14:paraId="32A88E43" w14:textId="77777777" w:rsidR="002705D2" w:rsidRDefault="00D3734D">
            <w:pPr>
              <w:ind w:left="140"/>
              <w:rPr>
                <w:sz w:val="20"/>
                <w:szCs w:val="20"/>
              </w:rPr>
            </w:pPr>
            <w:r>
              <w:rPr>
                <w:rFonts w:eastAsia="Times New Roman"/>
                <w:sz w:val="13"/>
                <w:szCs w:val="13"/>
              </w:rPr>
              <w:t>Est. free energy of binding</w:t>
            </w:r>
          </w:p>
        </w:tc>
        <w:tc>
          <w:tcPr>
            <w:tcW w:w="1540" w:type="dxa"/>
            <w:vAlign w:val="bottom"/>
          </w:tcPr>
          <w:p w14:paraId="07667CCE" w14:textId="77777777" w:rsidR="002705D2" w:rsidRDefault="00D3734D">
            <w:pPr>
              <w:ind w:left="60"/>
              <w:rPr>
                <w:sz w:val="20"/>
                <w:szCs w:val="20"/>
              </w:rPr>
            </w:pPr>
            <w:r>
              <w:rPr>
                <w:rFonts w:eastAsia="Times New Roman"/>
                <w:sz w:val="13"/>
                <w:szCs w:val="13"/>
              </w:rPr>
              <w:t>Est. inhibition constant</w:t>
            </w:r>
          </w:p>
        </w:tc>
        <w:tc>
          <w:tcPr>
            <w:tcW w:w="1620" w:type="dxa"/>
            <w:vAlign w:val="bottom"/>
          </w:tcPr>
          <w:p w14:paraId="01CEA3DC" w14:textId="77777777" w:rsidR="002705D2" w:rsidRDefault="00D3734D">
            <w:pPr>
              <w:ind w:left="40"/>
              <w:rPr>
                <w:sz w:val="20"/>
                <w:szCs w:val="20"/>
              </w:rPr>
            </w:pPr>
            <w:r>
              <w:rPr>
                <w:rFonts w:eastAsia="Times New Roman"/>
                <w:sz w:val="13"/>
                <w:szCs w:val="13"/>
              </w:rPr>
              <w:t>vdW + Hbond + desolv</w:t>
            </w:r>
          </w:p>
        </w:tc>
        <w:tc>
          <w:tcPr>
            <w:tcW w:w="1540" w:type="dxa"/>
            <w:vAlign w:val="bottom"/>
          </w:tcPr>
          <w:p w14:paraId="6F70EB29" w14:textId="77777777" w:rsidR="002705D2" w:rsidRDefault="00D3734D">
            <w:pPr>
              <w:ind w:left="240"/>
              <w:rPr>
                <w:sz w:val="20"/>
                <w:szCs w:val="20"/>
              </w:rPr>
            </w:pPr>
            <w:r>
              <w:rPr>
                <w:rFonts w:eastAsia="Times New Roman"/>
                <w:sz w:val="13"/>
                <w:szCs w:val="13"/>
              </w:rPr>
              <w:t>Electrostatic energy</w:t>
            </w:r>
          </w:p>
        </w:tc>
        <w:tc>
          <w:tcPr>
            <w:tcW w:w="1620" w:type="dxa"/>
            <w:vAlign w:val="bottom"/>
          </w:tcPr>
          <w:p w14:paraId="59FA8599" w14:textId="77777777" w:rsidR="002705D2" w:rsidRDefault="00D3734D">
            <w:pPr>
              <w:ind w:left="100"/>
              <w:rPr>
                <w:sz w:val="20"/>
                <w:szCs w:val="20"/>
              </w:rPr>
            </w:pPr>
            <w:r>
              <w:rPr>
                <w:rFonts w:eastAsia="Times New Roman"/>
                <w:sz w:val="13"/>
                <w:szCs w:val="13"/>
              </w:rPr>
              <w:t>Total intemolec. energy</w:t>
            </w:r>
          </w:p>
        </w:tc>
        <w:tc>
          <w:tcPr>
            <w:tcW w:w="740" w:type="dxa"/>
            <w:vAlign w:val="bottom"/>
          </w:tcPr>
          <w:p w14:paraId="7AE4192B" w14:textId="77777777" w:rsidR="002705D2" w:rsidRDefault="00D3734D">
            <w:pPr>
              <w:ind w:left="60"/>
              <w:rPr>
                <w:sz w:val="20"/>
                <w:szCs w:val="20"/>
              </w:rPr>
            </w:pPr>
            <w:r>
              <w:rPr>
                <w:rFonts w:eastAsia="Times New Roman"/>
                <w:sz w:val="13"/>
                <w:szCs w:val="13"/>
              </w:rPr>
              <w:t>Frequency</w:t>
            </w:r>
          </w:p>
        </w:tc>
        <w:tc>
          <w:tcPr>
            <w:tcW w:w="860" w:type="dxa"/>
            <w:vAlign w:val="bottom"/>
          </w:tcPr>
          <w:p w14:paraId="1BA6779E" w14:textId="77777777" w:rsidR="002705D2" w:rsidRDefault="00D3734D">
            <w:pPr>
              <w:ind w:left="60"/>
              <w:rPr>
                <w:sz w:val="20"/>
                <w:szCs w:val="20"/>
              </w:rPr>
            </w:pPr>
            <w:r>
              <w:rPr>
                <w:rFonts w:eastAsia="Times New Roman"/>
                <w:sz w:val="13"/>
                <w:szCs w:val="13"/>
              </w:rPr>
              <w:t>Interact.</w:t>
            </w:r>
          </w:p>
        </w:tc>
      </w:tr>
      <w:tr w:rsidR="002705D2" w14:paraId="191C2381" w14:textId="77777777">
        <w:trPr>
          <w:trHeight w:val="171"/>
        </w:trPr>
        <w:tc>
          <w:tcPr>
            <w:tcW w:w="700" w:type="dxa"/>
            <w:vAlign w:val="bottom"/>
          </w:tcPr>
          <w:p w14:paraId="41B537BD" w14:textId="77777777" w:rsidR="002705D2" w:rsidRDefault="00D3734D">
            <w:pPr>
              <w:ind w:left="120"/>
              <w:rPr>
                <w:sz w:val="20"/>
                <w:szCs w:val="20"/>
              </w:rPr>
            </w:pPr>
            <w:r>
              <w:rPr>
                <w:rFonts w:eastAsia="Times New Roman"/>
                <w:sz w:val="13"/>
                <w:szCs w:val="13"/>
              </w:rPr>
              <w:t>PDB</w:t>
            </w:r>
          </w:p>
        </w:tc>
        <w:tc>
          <w:tcPr>
            <w:tcW w:w="1780" w:type="dxa"/>
            <w:vAlign w:val="bottom"/>
          </w:tcPr>
          <w:p w14:paraId="60281C8F" w14:textId="77777777" w:rsidR="002705D2" w:rsidRDefault="00D3734D">
            <w:pPr>
              <w:ind w:left="140"/>
              <w:rPr>
                <w:sz w:val="20"/>
                <w:szCs w:val="20"/>
              </w:rPr>
            </w:pPr>
            <w:r>
              <w:rPr>
                <w:rFonts w:eastAsia="Times New Roman"/>
                <w:sz w:val="13"/>
                <w:szCs w:val="13"/>
              </w:rPr>
              <w:t>(kCal/mol)</w:t>
            </w:r>
          </w:p>
        </w:tc>
        <w:tc>
          <w:tcPr>
            <w:tcW w:w="1540" w:type="dxa"/>
            <w:vAlign w:val="bottom"/>
          </w:tcPr>
          <w:p w14:paraId="7DDC7E0D" w14:textId="77777777" w:rsidR="002705D2" w:rsidRDefault="00D3734D">
            <w:pPr>
              <w:ind w:left="60"/>
              <w:rPr>
                <w:sz w:val="20"/>
                <w:szCs w:val="20"/>
              </w:rPr>
            </w:pPr>
            <w:r>
              <w:rPr>
                <w:rFonts w:eastAsia="Times New Roman"/>
                <w:sz w:val="13"/>
                <w:szCs w:val="13"/>
              </w:rPr>
              <w:t>(Ki) (mM)</w:t>
            </w:r>
          </w:p>
        </w:tc>
        <w:tc>
          <w:tcPr>
            <w:tcW w:w="1620" w:type="dxa"/>
            <w:vAlign w:val="bottom"/>
          </w:tcPr>
          <w:p w14:paraId="0EDCAC57" w14:textId="77777777" w:rsidR="002705D2" w:rsidRDefault="00D3734D">
            <w:pPr>
              <w:ind w:left="40"/>
              <w:rPr>
                <w:sz w:val="20"/>
                <w:szCs w:val="20"/>
              </w:rPr>
            </w:pPr>
            <w:r>
              <w:rPr>
                <w:rFonts w:eastAsia="Times New Roman"/>
                <w:sz w:val="13"/>
                <w:szCs w:val="13"/>
              </w:rPr>
              <w:t>energy (kCal/mol)</w:t>
            </w:r>
          </w:p>
        </w:tc>
        <w:tc>
          <w:tcPr>
            <w:tcW w:w="1540" w:type="dxa"/>
            <w:vAlign w:val="bottom"/>
          </w:tcPr>
          <w:p w14:paraId="42CC4392" w14:textId="77777777" w:rsidR="002705D2" w:rsidRDefault="00D3734D">
            <w:pPr>
              <w:ind w:left="240"/>
              <w:rPr>
                <w:sz w:val="20"/>
                <w:szCs w:val="20"/>
              </w:rPr>
            </w:pPr>
            <w:r>
              <w:rPr>
                <w:rFonts w:eastAsia="Times New Roman"/>
                <w:sz w:val="13"/>
                <w:szCs w:val="13"/>
              </w:rPr>
              <w:t>(kCal/mol)</w:t>
            </w:r>
          </w:p>
        </w:tc>
        <w:tc>
          <w:tcPr>
            <w:tcW w:w="1620" w:type="dxa"/>
            <w:vAlign w:val="bottom"/>
          </w:tcPr>
          <w:p w14:paraId="31491A32" w14:textId="77777777" w:rsidR="002705D2" w:rsidRDefault="00D3734D">
            <w:pPr>
              <w:ind w:left="100"/>
              <w:rPr>
                <w:sz w:val="20"/>
                <w:szCs w:val="20"/>
              </w:rPr>
            </w:pPr>
            <w:r>
              <w:rPr>
                <w:rFonts w:eastAsia="Times New Roman"/>
                <w:sz w:val="13"/>
                <w:szCs w:val="13"/>
              </w:rPr>
              <w:t>(kCal/mol)</w:t>
            </w:r>
          </w:p>
        </w:tc>
        <w:tc>
          <w:tcPr>
            <w:tcW w:w="740" w:type="dxa"/>
            <w:vAlign w:val="bottom"/>
          </w:tcPr>
          <w:p w14:paraId="5C7EC80E" w14:textId="77777777" w:rsidR="002705D2" w:rsidRDefault="002705D2">
            <w:pPr>
              <w:rPr>
                <w:sz w:val="14"/>
                <w:szCs w:val="14"/>
              </w:rPr>
            </w:pPr>
          </w:p>
        </w:tc>
        <w:tc>
          <w:tcPr>
            <w:tcW w:w="860" w:type="dxa"/>
            <w:vAlign w:val="bottom"/>
          </w:tcPr>
          <w:p w14:paraId="06CD9D67" w14:textId="77777777" w:rsidR="002705D2" w:rsidRDefault="00D3734D">
            <w:pPr>
              <w:ind w:left="60"/>
              <w:rPr>
                <w:sz w:val="20"/>
                <w:szCs w:val="20"/>
              </w:rPr>
            </w:pPr>
            <w:r>
              <w:rPr>
                <w:rFonts w:eastAsia="Times New Roman"/>
                <w:sz w:val="13"/>
                <w:szCs w:val="13"/>
              </w:rPr>
              <w:t>surface</w:t>
            </w:r>
          </w:p>
        </w:tc>
      </w:tr>
      <w:tr w:rsidR="002705D2" w14:paraId="4CFBA665" w14:textId="77777777">
        <w:trPr>
          <w:trHeight w:val="28"/>
        </w:trPr>
        <w:tc>
          <w:tcPr>
            <w:tcW w:w="700" w:type="dxa"/>
            <w:tcBorders>
              <w:bottom w:val="single" w:sz="8" w:space="0" w:color="auto"/>
            </w:tcBorders>
            <w:vAlign w:val="bottom"/>
          </w:tcPr>
          <w:p w14:paraId="678AD058" w14:textId="77777777" w:rsidR="002705D2" w:rsidRDefault="002705D2">
            <w:pPr>
              <w:rPr>
                <w:sz w:val="2"/>
                <w:szCs w:val="2"/>
              </w:rPr>
            </w:pPr>
          </w:p>
        </w:tc>
        <w:tc>
          <w:tcPr>
            <w:tcW w:w="1780" w:type="dxa"/>
            <w:tcBorders>
              <w:bottom w:val="single" w:sz="8" w:space="0" w:color="auto"/>
            </w:tcBorders>
            <w:vAlign w:val="bottom"/>
          </w:tcPr>
          <w:p w14:paraId="5367C0EB" w14:textId="77777777" w:rsidR="002705D2" w:rsidRDefault="002705D2">
            <w:pPr>
              <w:rPr>
                <w:sz w:val="2"/>
                <w:szCs w:val="2"/>
              </w:rPr>
            </w:pPr>
          </w:p>
        </w:tc>
        <w:tc>
          <w:tcPr>
            <w:tcW w:w="1540" w:type="dxa"/>
            <w:tcBorders>
              <w:bottom w:val="single" w:sz="8" w:space="0" w:color="auto"/>
            </w:tcBorders>
            <w:vAlign w:val="bottom"/>
          </w:tcPr>
          <w:p w14:paraId="4E60E85D" w14:textId="77777777" w:rsidR="002705D2" w:rsidRDefault="002705D2">
            <w:pPr>
              <w:rPr>
                <w:sz w:val="2"/>
                <w:szCs w:val="2"/>
              </w:rPr>
            </w:pPr>
          </w:p>
        </w:tc>
        <w:tc>
          <w:tcPr>
            <w:tcW w:w="1620" w:type="dxa"/>
            <w:tcBorders>
              <w:bottom w:val="single" w:sz="8" w:space="0" w:color="auto"/>
            </w:tcBorders>
            <w:vAlign w:val="bottom"/>
          </w:tcPr>
          <w:p w14:paraId="76BF0E53" w14:textId="77777777" w:rsidR="002705D2" w:rsidRDefault="002705D2">
            <w:pPr>
              <w:rPr>
                <w:sz w:val="2"/>
                <w:szCs w:val="2"/>
              </w:rPr>
            </w:pPr>
          </w:p>
        </w:tc>
        <w:tc>
          <w:tcPr>
            <w:tcW w:w="1540" w:type="dxa"/>
            <w:tcBorders>
              <w:bottom w:val="single" w:sz="8" w:space="0" w:color="auto"/>
            </w:tcBorders>
            <w:vAlign w:val="bottom"/>
          </w:tcPr>
          <w:p w14:paraId="1A957E7D" w14:textId="77777777" w:rsidR="002705D2" w:rsidRDefault="002705D2">
            <w:pPr>
              <w:rPr>
                <w:sz w:val="2"/>
                <w:szCs w:val="2"/>
              </w:rPr>
            </w:pPr>
          </w:p>
        </w:tc>
        <w:tc>
          <w:tcPr>
            <w:tcW w:w="1620" w:type="dxa"/>
            <w:tcBorders>
              <w:bottom w:val="single" w:sz="8" w:space="0" w:color="auto"/>
            </w:tcBorders>
            <w:vAlign w:val="bottom"/>
          </w:tcPr>
          <w:p w14:paraId="74225075" w14:textId="77777777" w:rsidR="002705D2" w:rsidRDefault="002705D2">
            <w:pPr>
              <w:rPr>
                <w:sz w:val="2"/>
                <w:szCs w:val="2"/>
              </w:rPr>
            </w:pPr>
          </w:p>
        </w:tc>
        <w:tc>
          <w:tcPr>
            <w:tcW w:w="740" w:type="dxa"/>
            <w:tcBorders>
              <w:bottom w:val="single" w:sz="8" w:space="0" w:color="auto"/>
            </w:tcBorders>
            <w:vAlign w:val="bottom"/>
          </w:tcPr>
          <w:p w14:paraId="63758A8B" w14:textId="77777777" w:rsidR="002705D2" w:rsidRDefault="002705D2">
            <w:pPr>
              <w:rPr>
                <w:sz w:val="2"/>
                <w:szCs w:val="2"/>
              </w:rPr>
            </w:pPr>
          </w:p>
        </w:tc>
        <w:tc>
          <w:tcPr>
            <w:tcW w:w="860" w:type="dxa"/>
            <w:tcBorders>
              <w:bottom w:val="single" w:sz="8" w:space="0" w:color="auto"/>
            </w:tcBorders>
            <w:vAlign w:val="bottom"/>
          </w:tcPr>
          <w:p w14:paraId="2F50E205" w14:textId="77777777" w:rsidR="002705D2" w:rsidRDefault="002705D2">
            <w:pPr>
              <w:rPr>
                <w:sz w:val="2"/>
                <w:szCs w:val="2"/>
              </w:rPr>
            </w:pPr>
          </w:p>
        </w:tc>
      </w:tr>
      <w:tr w:rsidR="002705D2" w14:paraId="4AF06D8F" w14:textId="77777777">
        <w:trPr>
          <w:trHeight w:val="239"/>
        </w:trPr>
        <w:tc>
          <w:tcPr>
            <w:tcW w:w="700" w:type="dxa"/>
            <w:tcBorders>
              <w:bottom w:val="single" w:sz="8" w:space="0" w:color="auto"/>
            </w:tcBorders>
            <w:vAlign w:val="bottom"/>
          </w:tcPr>
          <w:p w14:paraId="6D2B3C97" w14:textId="77777777" w:rsidR="002705D2" w:rsidRDefault="00D3734D">
            <w:pPr>
              <w:ind w:left="120"/>
              <w:rPr>
                <w:sz w:val="20"/>
                <w:szCs w:val="20"/>
              </w:rPr>
            </w:pPr>
            <w:r>
              <w:rPr>
                <w:rFonts w:eastAsia="Times New Roman"/>
                <w:sz w:val="13"/>
                <w:szCs w:val="13"/>
              </w:rPr>
              <w:t>H-ras</w:t>
            </w:r>
          </w:p>
        </w:tc>
        <w:tc>
          <w:tcPr>
            <w:tcW w:w="1780" w:type="dxa"/>
            <w:tcBorders>
              <w:bottom w:val="single" w:sz="8" w:space="0" w:color="auto"/>
            </w:tcBorders>
            <w:vAlign w:val="bottom"/>
          </w:tcPr>
          <w:p w14:paraId="2EC06D22" w14:textId="77777777" w:rsidR="002705D2" w:rsidRDefault="00D3734D">
            <w:pPr>
              <w:ind w:right="1236"/>
              <w:jc w:val="right"/>
              <w:rPr>
                <w:sz w:val="20"/>
                <w:szCs w:val="20"/>
              </w:rPr>
            </w:pPr>
            <w:r>
              <w:rPr>
                <w:rFonts w:eastAsia="Times New Roman"/>
                <w:sz w:val="13"/>
                <w:szCs w:val="13"/>
              </w:rPr>
              <w:t>4.12</w:t>
            </w:r>
          </w:p>
        </w:tc>
        <w:tc>
          <w:tcPr>
            <w:tcW w:w="1540" w:type="dxa"/>
            <w:tcBorders>
              <w:bottom w:val="single" w:sz="8" w:space="0" w:color="auto"/>
            </w:tcBorders>
            <w:vAlign w:val="bottom"/>
          </w:tcPr>
          <w:p w14:paraId="272789FE" w14:textId="77777777" w:rsidR="002705D2" w:rsidRDefault="00D3734D">
            <w:pPr>
              <w:ind w:left="60"/>
              <w:rPr>
                <w:sz w:val="20"/>
                <w:szCs w:val="20"/>
              </w:rPr>
            </w:pPr>
            <w:r>
              <w:rPr>
                <w:rFonts w:eastAsia="Times New Roman"/>
                <w:sz w:val="13"/>
                <w:szCs w:val="13"/>
              </w:rPr>
              <w:t xml:space="preserve">952.52  10 </w:t>
            </w:r>
            <w:r>
              <w:rPr>
                <w:rFonts w:eastAsia="Times New Roman"/>
                <w:sz w:val="17"/>
                <w:szCs w:val="17"/>
                <w:vertAlign w:val="superscript"/>
              </w:rPr>
              <w:t>3</w:t>
            </w:r>
          </w:p>
        </w:tc>
        <w:tc>
          <w:tcPr>
            <w:tcW w:w="1620" w:type="dxa"/>
            <w:tcBorders>
              <w:bottom w:val="single" w:sz="8" w:space="0" w:color="auto"/>
            </w:tcBorders>
            <w:vAlign w:val="bottom"/>
          </w:tcPr>
          <w:p w14:paraId="32E5AA8B" w14:textId="77777777" w:rsidR="002705D2" w:rsidRDefault="00D3734D">
            <w:pPr>
              <w:ind w:right="1136"/>
              <w:jc w:val="right"/>
              <w:rPr>
                <w:sz w:val="20"/>
                <w:szCs w:val="20"/>
              </w:rPr>
            </w:pPr>
            <w:r>
              <w:rPr>
                <w:rFonts w:eastAsia="Times New Roman"/>
                <w:sz w:val="13"/>
                <w:szCs w:val="13"/>
              </w:rPr>
              <w:t>4.89</w:t>
            </w:r>
          </w:p>
        </w:tc>
        <w:tc>
          <w:tcPr>
            <w:tcW w:w="1540" w:type="dxa"/>
            <w:tcBorders>
              <w:bottom w:val="single" w:sz="8" w:space="0" w:color="auto"/>
            </w:tcBorders>
            <w:vAlign w:val="bottom"/>
          </w:tcPr>
          <w:p w14:paraId="2FCC6519" w14:textId="77777777" w:rsidR="002705D2" w:rsidRDefault="00D3734D">
            <w:pPr>
              <w:ind w:right="876"/>
              <w:jc w:val="right"/>
              <w:rPr>
                <w:sz w:val="20"/>
                <w:szCs w:val="20"/>
              </w:rPr>
            </w:pPr>
            <w:r>
              <w:rPr>
                <w:rFonts w:eastAsia="Times New Roman"/>
                <w:sz w:val="13"/>
                <w:szCs w:val="13"/>
              </w:rPr>
              <w:t>0.36</w:t>
            </w:r>
          </w:p>
        </w:tc>
        <w:tc>
          <w:tcPr>
            <w:tcW w:w="1620" w:type="dxa"/>
            <w:tcBorders>
              <w:bottom w:val="single" w:sz="8" w:space="0" w:color="auto"/>
            </w:tcBorders>
            <w:vAlign w:val="bottom"/>
          </w:tcPr>
          <w:p w14:paraId="4F4F3850" w14:textId="77777777" w:rsidR="002705D2" w:rsidRDefault="00D3734D">
            <w:pPr>
              <w:ind w:right="1076"/>
              <w:jc w:val="right"/>
              <w:rPr>
                <w:sz w:val="20"/>
                <w:szCs w:val="20"/>
              </w:rPr>
            </w:pPr>
            <w:r>
              <w:rPr>
                <w:rFonts w:eastAsia="Times New Roman"/>
                <w:sz w:val="13"/>
                <w:szCs w:val="13"/>
              </w:rPr>
              <w:t>5.25</w:t>
            </w:r>
          </w:p>
        </w:tc>
        <w:tc>
          <w:tcPr>
            <w:tcW w:w="740" w:type="dxa"/>
            <w:tcBorders>
              <w:bottom w:val="single" w:sz="8" w:space="0" w:color="auto"/>
            </w:tcBorders>
            <w:vAlign w:val="bottom"/>
          </w:tcPr>
          <w:p w14:paraId="2D3032CD" w14:textId="77777777" w:rsidR="002705D2" w:rsidRDefault="00D3734D">
            <w:pPr>
              <w:ind w:left="60"/>
              <w:rPr>
                <w:sz w:val="20"/>
                <w:szCs w:val="20"/>
              </w:rPr>
            </w:pPr>
            <w:r>
              <w:rPr>
                <w:rFonts w:eastAsia="Times New Roman"/>
                <w:sz w:val="13"/>
                <w:szCs w:val="13"/>
              </w:rPr>
              <w:t>40%</w:t>
            </w:r>
          </w:p>
        </w:tc>
        <w:tc>
          <w:tcPr>
            <w:tcW w:w="860" w:type="dxa"/>
            <w:tcBorders>
              <w:bottom w:val="single" w:sz="8" w:space="0" w:color="auto"/>
            </w:tcBorders>
            <w:vAlign w:val="bottom"/>
          </w:tcPr>
          <w:p w14:paraId="2D199EDE" w14:textId="77777777" w:rsidR="002705D2" w:rsidRDefault="00D3734D">
            <w:pPr>
              <w:ind w:left="60"/>
              <w:rPr>
                <w:sz w:val="20"/>
                <w:szCs w:val="20"/>
              </w:rPr>
            </w:pPr>
            <w:r>
              <w:rPr>
                <w:rFonts w:eastAsia="Times New Roman"/>
                <w:sz w:val="13"/>
                <w:szCs w:val="13"/>
              </w:rPr>
              <w:t>677.049</w:t>
            </w:r>
          </w:p>
        </w:tc>
      </w:tr>
    </w:tbl>
    <w:p w14:paraId="04A7E8A9" w14:textId="4F1ECB1F" w:rsidR="002705D2" w:rsidRDefault="002705D2">
      <w:pPr>
        <w:spacing w:line="20" w:lineRule="exact"/>
        <w:rPr>
          <w:rFonts w:eastAsia="Times New Roman"/>
          <w:sz w:val="16"/>
          <w:szCs w:val="16"/>
        </w:rPr>
      </w:pPr>
    </w:p>
    <w:p w14:paraId="3895497A" w14:textId="77777777" w:rsidR="002705D2" w:rsidRDefault="002705D2">
      <w:pPr>
        <w:spacing w:line="200" w:lineRule="exact"/>
        <w:rPr>
          <w:rFonts w:eastAsia="Times New Roman"/>
          <w:sz w:val="16"/>
          <w:szCs w:val="16"/>
        </w:rPr>
      </w:pPr>
    </w:p>
    <w:p w14:paraId="52309BFF" w14:textId="77777777" w:rsidR="002705D2" w:rsidRDefault="002705D2">
      <w:pPr>
        <w:spacing w:line="200" w:lineRule="exact"/>
        <w:rPr>
          <w:rFonts w:eastAsia="Times New Roman"/>
          <w:sz w:val="16"/>
          <w:szCs w:val="16"/>
        </w:rPr>
      </w:pPr>
    </w:p>
    <w:p w14:paraId="2DDD54D6" w14:textId="77777777" w:rsidR="002705D2" w:rsidRDefault="002705D2">
      <w:pPr>
        <w:spacing w:line="382" w:lineRule="exact"/>
        <w:rPr>
          <w:rFonts w:eastAsia="Times New Roman"/>
          <w:sz w:val="16"/>
          <w:szCs w:val="16"/>
        </w:rPr>
      </w:pPr>
    </w:p>
    <w:p w14:paraId="3B18D930" w14:textId="77777777" w:rsidR="002705D2" w:rsidRDefault="002705D2">
      <w:pPr>
        <w:sectPr w:rsidR="002705D2">
          <w:type w:val="continuous"/>
          <w:pgSz w:w="11900" w:h="15874"/>
          <w:pgMar w:top="118" w:right="826" w:bottom="0" w:left="680" w:header="0" w:footer="0" w:gutter="0"/>
          <w:cols w:space="720" w:equalWidth="0">
            <w:col w:w="10400"/>
          </w:cols>
        </w:sectPr>
      </w:pPr>
    </w:p>
    <w:p w14:paraId="1B9DD43D" w14:textId="77777777" w:rsidR="002705D2" w:rsidRDefault="002705D2">
      <w:pPr>
        <w:spacing w:line="336" w:lineRule="exact"/>
        <w:rPr>
          <w:sz w:val="20"/>
          <w:szCs w:val="20"/>
        </w:rPr>
      </w:pPr>
      <w:bookmarkStart w:id="7" w:name="page9"/>
      <w:bookmarkEnd w:id="7"/>
    </w:p>
    <w:p w14:paraId="7FB8F7BC" w14:textId="77777777" w:rsidR="002705D2" w:rsidRDefault="00D3734D">
      <w:pPr>
        <w:spacing w:line="20" w:lineRule="exact"/>
        <w:rPr>
          <w:sz w:val="20"/>
          <w:szCs w:val="20"/>
        </w:rPr>
      </w:pPr>
      <w:r>
        <w:rPr>
          <w:noProof/>
          <w:sz w:val="20"/>
          <w:szCs w:val="20"/>
        </w:rPr>
        <w:drawing>
          <wp:anchor distT="0" distB="0" distL="114300" distR="114300" simplePos="0" relativeHeight="251670016" behindDoc="1" locked="0" layoutInCell="0" allowOverlap="1" wp14:anchorId="6C3C663E" wp14:editId="642B495D">
            <wp:simplePos x="0" y="0"/>
            <wp:positionH relativeFrom="column">
              <wp:posOffset>1168400</wp:posOffset>
            </wp:positionH>
            <wp:positionV relativeFrom="paragraph">
              <wp:posOffset>201295</wp:posOffset>
            </wp:positionV>
            <wp:extent cx="4266565" cy="347853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srcRect/>
                    <a:stretch>
                      <a:fillRect/>
                    </a:stretch>
                  </pic:blipFill>
                  <pic:spPr bwMode="auto">
                    <a:xfrm>
                      <a:off x="0" y="0"/>
                      <a:ext cx="4266565" cy="3478530"/>
                    </a:xfrm>
                    <a:prstGeom prst="rect">
                      <a:avLst/>
                    </a:prstGeom>
                    <a:noFill/>
                  </pic:spPr>
                </pic:pic>
              </a:graphicData>
            </a:graphic>
          </wp:anchor>
        </w:drawing>
      </w:r>
    </w:p>
    <w:p w14:paraId="7604E301" w14:textId="77777777" w:rsidR="002705D2" w:rsidRDefault="002705D2">
      <w:pPr>
        <w:spacing w:line="200" w:lineRule="exact"/>
        <w:rPr>
          <w:sz w:val="20"/>
          <w:szCs w:val="20"/>
        </w:rPr>
      </w:pPr>
    </w:p>
    <w:p w14:paraId="348589EF" w14:textId="77777777" w:rsidR="002705D2" w:rsidRDefault="002705D2">
      <w:pPr>
        <w:spacing w:line="200" w:lineRule="exact"/>
        <w:rPr>
          <w:sz w:val="20"/>
          <w:szCs w:val="20"/>
        </w:rPr>
      </w:pPr>
    </w:p>
    <w:p w14:paraId="0209774F" w14:textId="77777777" w:rsidR="002705D2" w:rsidRDefault="002705D2">
      <w:pPr>
        <w:spacing w:line="200" w:lineRule="exact"/>
        <w:rPr>
          <w:sz w:val="20"/>
          <w:szCs w:val="20"/>
        </w:rPr>
      </w:pPr>
    </w:p>
    <w:p w14:paraId="4032D13D" w14:textId="77777777" w:rsidR="002705D2" w:rsidRDefault="002705D2">
      <w:pPr>
        <w:spacing w:line="200" w:lineRule="exact"/>
        <w:rPr>
          <w:sz w:val="20"/>
          <w:szCs w:val="20"/>
        </w:rPr>
      </w:pPr>
    </w:p>
    <w:p w14:paraId="7891EC32" w14:textId="77777777" w:rsidR="002705D2" w:rsidRDefault="002705D2">
      <w:pPr>
        <w:spacing w:line="200" w:lineRule="exact"/>
        <w:rPr>
          <w:sz w:val="20"/>
          <w:szCs w:val="20"/>
        </w:rPr>
      </w:pPr>
    </w:p>
    <w:p w14:paraId="111F459C" w14:textId="77777777" w:rsidR="002705D2" w:rsidRDefault="002705D2">
      <w:pPr>
        <w:spacing w:line="200" w:lineRule="exact"/>
        <w:rPr>
          <w:sz w:val="20"/>
          <w:szCs w:val="20"/>
        </w:rPr>
      </w:pPr>
    </w:p>
    <w:p w14:paraId="77BE267E" w14:textId="77777777" w:rsidR="002705D2" w:rsidRDefault="002705D2">
      <w:pPr>
        <w:spacing w:line="200" w:lineRule="exact"/>
        <w:rPr>
          <w:sz w:val="20"/>
          <w:szCs w:val="20"/>
        </w:rPr>
      </w:pPr>
    </w:p>
    <w:p w14:paraId="54D7B226" w14:textId="77777777" w:rsidR="002705D2" w:rsidRDefault="002705D2">
      <w:pPr>
        <w:spacing w:line="200" w:lineRule="exact"/>
        <w:rPr>
          <w:sz w:val="20"/>
          <w:szCs w:val="20"/>
        </w:rPr>
      </w:pPr>
    </w:p>
    <w:p w14:paraId="71DA37BD" w14:textId="77777777" w:rsidR="002705D2" w:rsidRDefault="002705D2">
      <w:pPr>
        <w:spacing w:line="200" w:lineRule="exact"/>
        <w:rPr>
          <w:sz w:val="20"/>
          <w:szCs w:val="20"/>
        </w:rPr>
      </w:pPr>
    </w:p>
    <w:p w14:paraId="5B9948FE" w14:textId="77777777" w:rsidR="002705D2" w:rsidRDefault="002705D2">
      <w:pPr>
        <w:spacing w:line="200" w:lineRule="exact"/>
        <w:rPr>
          <w:sz w:val="20"/>
          <w:szCs w:val="20"/>
        </w:rPr>
      </w:pPr>
    </w:p>
    <w:p w14:paraId="22921184" w14:textId="77777777" w:rsidR="002705D2" w:rsidRDefault="002705D2">
      <w:pPr>
        <w:spacing w:line="200" w:lineRule="exact"/>
        <w:rPr>
          <w:sz w:val="20"/>
          <w:szCs w:val="20"/>
        </w:rPr>
      </w:pPr>
    </w:p>
    <w:p w14:paraId="58B6B53E" w14:textId="77777777" w:rsidR="002705D2" w:rsidRDefault="002705D2">
      <w:pPr>
        <w:spacing w:line="200" w:lineRule="exact"/>
        <w:rPr>
          <w:sz w:val="20"/>
          <w:szCs w:val="20"/>
        </w:rPr>
      </w:pPr>
    </w:p>
    <w:p w14:paraId="7453DF84" w14:textId="77777777" w:rsidR="002705D2" w:rsidRDefault="002705D2">
      <w:pPr>
        <w:spacing w:line="200" w:lineRule="exact"/>
        <w:rPr>
          <w:sz w:val="20"/>
          <w:szCs w:val="20"/>
        </w:rPr>
      </w:pPr>
    </w:p>
    <w:p w14:paraId="50B2BC8B" w14:textId="77777777" w:rsidR="002705D2" w:rsidRDefault="002705D2">
      <w:pPr>
        <w:spacing w:line="200" w:lineRule="exact"/>
        <w:rPr>
          <w:sz w:val="20"/>
          <w:szCs w:val="20"/>
        </w:rPr>
      </w:pPr>
    </w:p>
    <w:p w14:paraId="73F8086B" w14:textId="77777777" w:rsidR="002705D2" w:rsidRDefault="002705D2">
      <w:pPr>
        <w:spacing w:line="200" w:lineRule="exact"/>
        <w:rPr>
          <w:sz w:val="20"/>
          <w:szCs w:val="20"/>
        </w:rPr>
      </w:pPr>
    </w:p>
    <w:p w14:paraId="0D67EE9B" w14:textId="77777777" w:rsidR="002705D2" w:rsidRDefault="002705D2">
      <w:pPr>
        <w:spacing w:line="200" w:lineRule="exact"/>
        <w:rPr>
          <w:sz w:val="20"/>
          <w:szCs w:val="20"/>
        </w:rPr>
      </w:pPr>
    </w:p>
    <w:p w14:paraId="67395BFD" w14:textId="77777777" w:rsidR="002705D2" w:rsidRDefault="002705D2">
      <w:pPr>
        <w:spacing w:line="200" w:lineRule="exact"/>
        <w:rPr>
          <w:sz w:val="20"/>
          <w:szCs w:val="20"/>
        </w:rPr>
      </w:pPr>
    </w:p>
    <w:p w14:paraId="1E8AF525" w14:textId="77777777" w:rsidR="002705D2" w:rsidRDefault="002705D2">
      <w:pPr>
        <w:spacing w:line="200" w:lineRule="exact"/>
        <w:rPr>
          <w:sz w:val="20"/>
          <w:szCs w:val="20"/>
        </w:rPr>
      </w:pPr>
    </w:p>
    <w:p w14:paraId="53EB460F" w14:textId="77777777" w:rsidR="002705D2" w:rsidRDefault="002705D2">
      <w:pPr>
        <w:spacing w:line="200" w:lineRule="exact"/>
        <w:rPr>
          <w:sz w:val="20"/>
          <w:szCs w:val="20"/>
        </w:rPr>
      </w:pPr>
    </w:p>
    <w:p w14:paraId="03EBA171" w14:textId="77777777" w:rsidR="002705D2" w:rsidRDefault="002705D2">
      <w:pPr>
        <w:spacing w:line="200" w:lineRule="exact"/>
        <w:rPr>
          <w:sz w:val="20"/>
          <w:szCs w:val="20"/>
        </w:rPr>
      </w:pPr>
    </w:p>
    <w:p w14:paraId="019D266D" w14:textId="77777777" w:rsidR="002705D2" w:rsidRDefault="002705D2">
      <w:pPr>
        <w:spacing w:line="200" w:lineRule="exact"/>
        <w:rPr>
          <w:sz w:val="20"/>
          <w:szCs w:val="20"/>
        </w:rPr>
      </w:pPr>
    </w:p>
    <w:p w14:paraId="04D7C3D2" w14:textId="77777777" w:rsidR="002705D2" w:rsidRDefault="002705D2">
      <w:pPr>
        <w:spacing w:line="200" w:lineRule="exact"/>
        <w:rPr>
          <w:sz w:val="20"/>
          <w:szCs w:val="20"/>
        </w:rPr>
      </w:pPr>
    </w:p>
    <w:p w14:paraId="648006CF" w14:textId="77777777" w:rsidR="002705D2" w:rsidRDefault="002705D2">
      <w:pPr>
        <w:spacing w:line="200" w:lineRule="exact"/>
        <w:rPr>
          <w:sz w:val="20"/>
          <w:szCs w:val="20"/>
        </w:rPr>
      </w:pPr>
    </w:p>
    <w:p w14:paraId="1E922F64" w14:textId="77777777" w:rsidR="002705D2" w:rsidRDefault="002705D2">
      <w:pPr>
        <w:spacing w:line="200" w:lineRule="exact"/>
        <w:rPr>
          <w:sz w:val="20"/>
          <w:szCs w:val="20"/>
        </w:rPr>
      </w:pPr>
    </w:p>
    <w:p w14:paraId="6930D10A" w14:textId="77777777" w:rsidR="002705D2" w:rsidRDefault="002705D2">
      <w:pPr>
        <w:spacing w:line="200" w:lineRule="exact"/>
        <w:rPr>
          <w:sz w:val="20"/>
          <w:szCs w:val="20"/>
        </w:rPr>
      </w:pPr>
    </w:p>
    <w:p w14:paraId="10D051F0" w14:textId="77777777" w:rsidR="002705D2" w:rsidRDefault="002705D2">
      <w:pPr>
        <w:spacing w:line="200" w:lineRule="exact"/>
        <w:rPr>
          <w:sz w:val="20"/>
          <w:szCs w:val="20"/>
        </w:rPr>
      </w:pPr>
    </w:p>
    <w:p w14:paraId="22E42DD8" w14:textId="77777777" w:rsidR="002705D2" w:rsidRDefault="002705D2">
      <w:pPr>
        <w:spacing w:line="200" w:lineRule="exact"/>
        <w:rPr>
          <w:sz w:val="20"/>
          <w:szCs w:val="20"/>
        </w:rPr>
      </w:pPr>
    </w:p>
    <w:p w14:paraId="26BF8027" w14:textId="77777777" w:rsidR="002705D2" w:rsidRDefault="002705D2">
      <w:pPr>
        <w:spacing w:line="200" w:lineRule="exact"/>
        <w:rPr>
          <w:sz w:val="20"/>
          <w:szCs w:val="20"/>
        </w:rPr>
      </w:pPr>
    </w:p>
    <w:p w14:paraId="1BA412FD" w14:textId="77777777" w:rsidR="002705D2" w:rsidRDefault="002705D2">
      <w:pPr>
        <w:spacing w:line="332" w:lineRule="exact"/>
        <w:rPr>
          <w:sz w:val="20"/>
          <w:szCs w:val="20"/>
        </w:rPr>
      </w:pPr>
    </w:p>
    <w:p w14:paraId="00793DF2" w14:textId="77777777" w:rsidR="002705D2" w:rsidRDefault="00D3734D">
      <w:pPr>
        <w:ind w:right="-9"/>
        <w:jc w:val="center"/>
        <w:rPr>
          <w:sz w:val="20"/>
          <w:szCs w:val="20"/>
        </w:rPr>
      </w:pPr>
      <w:r>
        <w:rPr>
          <w:rFonts w:ascii="Arial" w:eastAsia="Arial" w:hAnsi="Arial" w:cs="Arial"/>
          <w:sz w:val="13"/>
          <w:szCs w:val="13"/>
        </w:rPr>
        <w:t xml:space="preserve">Fig. 8. </w:t>
      </w:r>
      <w:r>
        <w:rPr>
          <w:rFonts w:eastAsia="Times New Roman"/>
          <w:sz w:val="13"/>
          <w:szCs w:val="13"/>
        </w:rPr>
        <w:t>HB plot of interaction between the ligand and H-ras (121P).</w:t>
      </w:r>
    </w:p>
    <w:p w14:paraId="464A0BB6" w14:textId="77777777" w:rsidR="002705D2" w:rsidRDefault="002705D2">
      <w:pPr>
        <w:sectPr w:rsidR="002705D2">
          <w:pgSz w:w="11900" w:h="15874"/>
          <w:pgMar w:top="118" w:right="646" w:bottom="0" w:left="850" w:header="0" w:footer="0" w:gutter="0"/>
          <w:cols w:space="720" w:equalWidth="0">
            <w:col w:w="10410"/>
          </w:cols>
        </w:sectPr>
      </w:pPr>
    </w:p>
    <w:p w14:paraId="21B011B2" w14:textId="77777777" w:rsidR="002705D2" w:rsidRDefault="002705D2">
      <w:pPr>
        <w:spacing w:line="200" w:lineRule="exact"/>
        <w:rPr>
          <w:sz w:val="20"/>
          <w:szCs w:val="20"/>
        </w:rPr>
      </w:pPr>
    </w:p>
    <w:p w14:paraId="7AA3B107" w14:textId="77777777" w:rsidR="002705D2" w:rsidRDefault="002705D2">
      <w:pPr>
        <w:spacing w:line="200" w:lineRule="exact"/>
        <w:rPr>
          <w:sz w:val="20"/>
          <w:szCs w:val="20"/>
        </w:rPr>
      </w:pPr>
    </w:p>
    <w:p w14:paraId="74CB51CD" w14:textId="77777777" w:rsidR="002705D2" w:rsidRDefault="002705D2">
      <w:pPr>
        <w:spacing w:line="264" w:lineRule="exact"/>
        <w:rPr>
          <w:sz w:val="20"/>
          <w:szCs w:val="20"/>
        </w:rPr>
      </w:pPr>
    </w:p>
    <w:p w14:paraId="370E13D8" w14:textId="77777777" w:rsidR="002705D2" w:rsidRDefault="00D3734D">
      <w:pPr>
        <w:ind w:left="10"/>
        <w:rPr>
          <w:sz w:val="20"/>
          <w:szCs w:val="20"/>
        </w:rPr>
      </w:pPr>
      <w:r>
        <w:rPr>
          <w:rFonts w:eastAsia="Times New Roman"/>
          <w:sz w:val="16"/>
          <w:szCs w:val="16"/>
        </w:rPr>
        <w:t>3.6. Anticancer activity</w:t>
      </w:r>
    </w:p>
    <w:p w14:paraId="321C0E60" w14:textId="77777777" w:rsidR="002705D2" w:rsidRDefault="002705D2">
      <w:pPr>
        <w:spacing w:line="232" w:lineRule="exact"/>
        <w:rPr>
          <w:sz w:val="20"/>
          <w:szCs w:val="20"/>
        </w:rPr>
      </w:pPr>
    </w:p>
    <w:p w14:paraId="79604898" w14:textId="77777777" w:rsidR="002705D2" w:rsidRDefault="00D3734D">
      <w:pPr>
        <w:ind w:left="230"/>
        <w:rPr>
          <w:sz w:val="20"/>
          <w:szCs w:val="20"/>
        </w:rPr>
      </w:pPr>
      <w:r>
        <w:rPr>
          <w:rFonts w:eastAsia="Times New Roman"/>
          <w:sz w:val="16"/>
          <w:szCs w:val="16"/>
        </w:rPr>
        <w:t xml:space="preserve">The </w:t>
      </w:r>
      <w:r>
        <w:rPr>
          <w:rFonts w:eastAsia="Times New Roman"/>
          <w:sz w:val="16"/>
          <w:szCs w:val="16"/>
        </w:rPr>
        <w:t>antitumor ef</w:t>
      </w:r>
      <w:r>
        <w:rPr>
          <w:rFonts w:ascii="Arial" w:eastAsia="Arial" w:hAnsi="Arial" w:cs="Arial"/>
          <w:sz w:val="16"/>
          <w:szCs w:val="16"/>
        </w:rPr>
        <w:t>fi</w:t>
      </w:r>
      <w:r>
        <w:rPr>
          <w:rFonts w:eastAsia="Times New Roman"/>
          <w:sz w:val="16"/>
          <w:szCs w:val="16"/>
        </w:rPr>
        <w:t>ciency of the chalcone compound and its Pd</w:t>
      </w:r>
    </w:p>
    <w:p w14:paraId="7DCDF99C" w14:textId="77777777" w:rsidR="002705D2" w:rsidRDefault="002705D2">
      <w:pPr>
        <w:spacing w:line="25" w:lineRule="exact"/>
        <w:rPr>
          <w:sz w:val="20"/>
          <w:szCs w:val="20"/>
        </w:rPr>
      </w:pPr>
    </w:p>
    <w:p w14:paraId="61EDC264" w14:textId="77777777" w:rsidR="002705D2" w:rsidRDefault="00D3734D">
      <w:pPr>
        <w:numPr>
          <w:ilvl w:val="0"/>
          <w:numId w:val="11"/>
        </w:numPr>
        <w:tabs>
          <w:tab w:val="left" w:pos="304"/>
        </w:tabs>
        <w:spacing w:line="252" w:lineRule="auto"/>
        <w:ind w:left="10" w:hanging="10"/>
        <w:jc w:val="both"/>
        <w:rPr>
          <w:rFonts w:eastAsia="Times New Roman"/>
          <w:sz w:val="16"/>
          <w:szCs w:val="16"/>
        </w:rPr>
      </w:pPr>
      <w:r>
        <w:rPr>
          <w:rFonts w:eastAsia="Times New Roman"/>
          <w:sz w:val="16"/>
          <w:szCs w:val="16"/>
        </w:rPr>
        <w:t>and Pt(II) chelates was determined in-vitro against the liver carcinoma cell line, HEPG2. The results of cytotoxic activity, compared with two standard drugs, are expressed as IC</w:t>
      </w:r>
      <w:r>
        <w:rPr>
          <w:rFonts w:eastAsia="Times New Roman"/>
          <w:sz w:val="21"/>
          <w:szCs w:val="21"/>
          <w:vertAlign w:val="subscript"/>
        </w:rPr>
        <w:t>50</w:t>
      </w:r>
      <w:r>
        <w:rPr>
          <w:rFonts w:eastAsia="Times New Roman"/>
          <w:sz w:val="16"/>
          <w:szCs w:val="16"/>
        </w:rPr>
        <w:t xml:space="preserve"> which is the concentration required inhibiting a 50% of the cell growth</w:t>
      </w:r>
    </w:p>
    <w:p w14:paraId="794765BE" w14:textId="77777777" w:rsidR="002705D2" w:rsidRDefault="00D3734D">
      <w:pPr>
        <w:spacing w:line="20" w:lineRule="exact"/>
        <w:rPr>
          <w:sz w:val="20"/>
          <w:szCs w:val="20"/>
        </w:rPr>
      </w:pPr>
      <w:r>
        <w:rPr>
          <w:noProof/>
          <w:sz w:val="20"/>
          <w:szCs w:val="20"/>
        </w:rPr>
        <w:drawing>
          <wp:anchor distT="0" distB="0" distL="114300" distR="114300" simplePos="0" relativeHeight="251671040" behindDoc="1" locked="0" layoutInCell="0" allowOverlap="1" wp14:anchorId="6BAA63E7" wp14:editId="02C77D13">
            <wp:simplePos x="0" y="0"/>
            <wp:positionH relativeFrom="column">
              <wp:posOffset>222250</wp:posOffset>
            </wp:positionH>
            <wp:positionV relativeFrom="paragraph">
              <wp:posOffset>224155</wp:posOffset>
            </wp:positionV>
            <wp:extent cx="2743200" cy="311023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2743200" cy="3110230"/>
                    </a:xfrm>
                    <a:prstGeom prst="rect">
                      <a:avLst/>
                    </a:prstGeom>
                    <a:noFill/>
                  </pic:spPr>
                </pic:pic>
              </a:graphicData>
            </a:graphic>
          </wp:anchor>
        </w:drawing>
      </w:r>
    </w:p>
    <w:p w14:paraId="43172E0C" w14:textId="77777777" w:rsidR="002705D2" w:rsidRDefault="002705D2">
      <w:pPr>
        <w:spacing w:line="200" w:lineRule="exact"/>
        <w:rPr>
          <w:sz w:val="20"/>
          <w:szCs w:val="20"/>
        </w:rPr>
      </w:pPr>
    </w:p>
    <w:p w14:paraId="6B4E5E4B" w14:textId="77777777" w:rsidR="002705D2" w:rsidRDefault="002705D2">
      <w:pPr>
        <w:spacing w:line="200" w:lineRule="exact"/>
        <w:rPr>
          <w:sz w:val="20"/>
          <w:szCs w:val="20"/>
        </w:rPr>
      </w:pPr>
    </w:p>
    <w:p w14:paraId="38845E94" w14:textId="77777777" w:rsidR="002705D2" w:rsidRDefault="002705D2">
      <w:pPr>
        <w:spacing w:line="200" w:lineRule="exact"/>
        <w:rPr>
          <w:sz w:val="20"/>
          <w:szCs w:val="20"/>
        </w:rPr>
      </w:pPr>
    </w:p>
    <w:p w14:paraId="492D2D01" w14:textId="77777777" w:rsidR="002705D2" w:rsidRDefault="002705D2">
      <w:pPr>
        <w:spacing w:line="200" w:lineRule="exact"/>
        <w:rPr>
          <w:sz w:val="20"/>
          <w:szCs w:val="20"/>
        </w:rPr>
      </w:pPr>
    </w:p>
    <w:p w14:paraId="65246603" w14:textId="77777777" w:rsidR="002705D2" w:rsidRDefault="002705D2">
      <w:pPr>
        <w:spacing w:line="200" w:lineRule="exact"/>
        <w:rPr>
          <w:sz w:val="20"/>
          <w:szCs w:val="20"/>
        </w:rPr>
      </w:pPr>
    </w:p>
    <w:p w14:paraId="406A7B73" w14:textId="77777777" w:rsidR="002705D2" w:rsidRDefault="002705D2">
      <w:pPr>
        <w:spacing w:line="200" w:lineRule="exact"/>
        <w:rPr>
          <w:sz w:val="20"/>
          <w:szCs w:val="20"/>
        </w:rPr>
      </w:pPr>
    </w:p>
    <w:p w14:paraId="500EB601" w14:textId="77777777" w:rsidR="002705D2" w:rsidRDefault="002705D2">
      <w:pPr>
        <w:spacing w:line="200" w:lineRule="exact"/>
        <w:rPr>
          <w:sz w:val="20"/>
          <w:szCs w:val="20"/>
        </w:rPr>
      </w:pPr>
    </w:p>
    <w:p w14:paraId="5F692C4A" w14:textId="77777777" w:rsidR="002705D2" w:rsidRDefault="002705D2">
      <w:pPr>
        <w:spacing w:line="200" w:lineRule="exact"/>
        <w:rPr>
          <w:sz w:val="20"/>
          <w:szCs w:val="20"/>
        </w:rPr>
      </w:pPr>
    </w:p>
    <w:p w14:paraId="60D4EA3F" w14:textId="77777777" w:rsidR="002705D2" w:rsidRDefault="002705D2">
      <w:pPr>
        <w:spacing w:line="200" w:lineRule="exact"/>
        <w:rPr>
          <w:sz w:val="20"/>
          <w:szCs w:val="20"/>
        </w:rPr>
      </w:pPr>
    </w:p>
    <w:p w14:paraId="632B6B25" w14:textId="77777777" w:rsidR="002705D2" w:rsidRDefault="002705D2">
      <w:pPr>
        <w:spacing w:line="200" w:lineRule="exact"/>
        <w:rPr>
          <w:sz w:val="20"/>
          <w:szCs w:val="20"/>
        </w:rPr>
      </w:pPr>
    </w:p>
    <w:p w14:paraId="13BA58BD" w14:textId="77777777" w:rsidR="002705D2" w:rsidRDefault="002705D2">
      <w:pPr>
        <w:spacing w:line="200" w:lineRule="exact"/>
        <w:rPr>
          <w:sz w:val="20"/>
          <w:szCs w:val="20"/>
        </w:rPr>
      </w:pPr>
    </w:p>
    <w:p w14:paraId="6EEB0C85" w14:textId="77777777" w:rsidR="002705D2" w:rsidRDefault="002705D2">
      <w:pPr>
        <w:spacing w:line="200" w:lineRule="exact"/>
        <w:rPr>
          <w:sz w:val="20"/>
          <w:szCs w:val="20"/>
        </w:rPr>
      </w:pPr>
    </w:p>
    <w:p w14:paraId="4A4C3D8E" w14:textId="77777777" w:rsidR="002705D2" w:rsidRDefault="002705D2">
      <w:pPr>
        <w:spacing w:line="200" w:lineRule="exact"/>
        <w:rPr>
          <w:sz w:val="20"/>
          <w:szCs w:val="20"/>
        </w:rPr>
      </w:pPr>
    </w:p>
    <w:p w14:paraId="69E25882" w14:textId="77777777" w:rsidR="002705D2" w:rsidRDefault="002705D2">
      <w:pPr>
        <w:spacing w:line="200" w:lineRule="exact"/>
        <w:rPr>
          <w:sz w:val="20"/>
          <w:szCs w:val="20"/>
        </w:rPr>
      </w:pPr>
    </w:p>
    <w:p w14:paraId="2B6A70F5" w14:textId="77777777" w:rsidR="002705D2" w:rsidRDefault="002705D2">
      <w:pPr>
        <w:spacing w:line="200" w:lineRule="exact"/>
        <w:rPr>
          <w:sz w:val="20"/>
          <w:szCs w:val="20"/>
        </w:rPr>
      </w:pPr>
    </w:p>
    <w:p w14:paraId="2D7C38E7" w14:textId="77777777" w:rsidR="002705D2" w:rsidRDefault="002705D2">
      <w:pPr>
        <w:spacing w:line="200" w:lineRule="exact"/>
        <w:rPr>
          <w:sz w:val="20"/>
          <w:szCs w:val="20"/>
        </w:rPr>
      </w:pPr>
    </w:p>
    <w:p w14:paraId="119FBDDA" w14:textId="77777777" w:rsidR="002705D2" w:rsidRDefault="002705D2">
      <w:pPr>
        <w:spacing w:line="200" w:lineRule="exact"/>
        <w:rPr>
          <w:sz w:val="20"/>
          <w:szCs w:val="20"/>
        </w:rPr>
      </w:pPr>
    </w:p>
    <w:p w14:paraId="3843160F" w14:textId="77777777" w:rsidR="002705D2" w:rsidRDefault="002705D2">
      <w:pPr>
        <w:spacing w:line="200" w:lineRule="exact"/>
        <w:rPr>
          <w:sz w:val="20"/>
          <w:szCs w:val="20"/>
        </w:rPr>
      </w:pPr>
    </w:p>
    <w:p w14:paraId="00B20A54" w14:textId="77777777" w:rsidR="002705D2" w:rsidRDefault="002705D2">
      <w:pPr>
        <w:spacing w:line="200" w:lineRule="exact"/>
        <w:rPr>
          <w:sz w:val="20"/>
          <w:szCs w:val="20"/>
        </w:rPr>
      </w:pPr>
    </w:p>
    <w:p w14:paraId="4942F9EE" w14:textId="77777777" w:rsidR="002705D2" w:rsidRDefault="002705D2">
      <w:pPr>
        <w:spacing w:line="200" w:lineRule="exact"/>
        <w:rPr>
          <w:sz w:val="20"/>
          <w:szCs w:val="20"/>
        </w:rPr>
      </w:pPr>
    </w:p>
    <w:p w14:paraId="297AE8E5" w14:textId="77777777" w:rsidR="002705D2" w:rsidRDefault="002705D2">
      <w:pPr>
        <w:spacing w:line="200" w:lineRule="exact"/>
        <w:rPr>
          <w:sz w:val="20"/>
          <w:szCs w:val="20"/>
        </w:rPr>
      </w:pPr>
    </w:p>
    <w:p w14:paraId="6B45586E" w14:textId="77777777" w:rsidR="002705D2" w:rsidRDefault="002705D2">
      <w:pPr>
        <w:spacing w:line="200" w:lineRule="exact"/>
        <w:rPr>
          <w:sz w:val="20"/>
          <w:szCs w:val="20"/>
        </w:rPr>
      </w:pPr>
    </w:p>
    <w:p w14:paraId="5E5E597D" w14:textId="77777777" w:rsidR="002705D2" w:rsidRDefault="002705D2">
      <w:pPr>
        <w:spacing w:line="200" w:lineRule="exact"/>
        <w:rPr>
          <w:sz w:val="20"/>
          <w:szCs w:val="20"/>
        </w:rPr>
      </w:pPr>
    </w:p>
    <w:p w14:paraId="649BEF0B" w14:textId="77777777" w:rsidR="002705D2" w:rsidRDefault="002705D2">
      <w:pPr>
        <w:spacing w:line="200" w:lineRule="exact"/>
        <w:rPr>
          <w:sz w:val="20"/>
          <w:szCs w:val="20"/>
        </w:rPr>
      </w:pPr>
    </w:p>
    <w:p w14:paraId="4D2E62A5" w14:textId="77777777" w:rsidR="002705D2" w:rsidRDefault="002705D2">
      <w:pPr>
        <w:spacing w:line="200" w:lineRule="exact"/>
        <w:rPr>
          <w:sz w:val="20"/>
          <w:szCs w:val="20"/>
        </w:rPr>
      </w:pPr>
    </w:p>
    <w:p w14:paraId="078B3221" w14:textId="77777777" w:rsidR="002705D2" w:rsidRDefault="002705D2">
      <w:pPr>
        <w:spacing w:line="388" w:lineRule="exact"/>
        <w:rPr>
          <w:sz w:val="20"/>
          <w:szCs w:val="20"/>
        </w:rPr>
      </w:pPr>
    </w:p>
    <w:p w14:paraId="020EDBD5" w14:textId="77777777" w:rsidR="002705D2" w:rsidRDefault="00D3734D">
      <w:pPr>
        <w:ind w:left="450"/>
        <w:rPr>
          <w:sz w:val="20"/>
          <w:szCs w:val="20"/>
        </w:rPr>
      </w:pPr>
      <w:r>
        <w:rPr>
          <w:rFonts w:ascii="Arial" w:eastAsia="Arial" w:hAnsi="Arial" w:cs="Arial"/>
          <w:sz w:val="13"/>
          <w:szCs w:val="13"/>
        </w:rPr>
        <w:t xml:space="preserve">Fig. 9. </w:t>
      </w:r>
      <w:r>
        <w:rPr>
          <w:rFonts w:eastAsia="Times New Roman"/>
          <w:sz w:val="13"/>
          <w:szCs w:val="13"/>
        </w:rPr>
        <w:t>2D plot of interaction between the ligand and H-ras (121P).</w:t>
      </w:r>
    </w:p>
    <w:p w14:paraId="0F142491" w14:textId="008E4D04" w:rsidR="002705D2" w:rsidRDefault="002705D2">
      <w:pPr>
        <w:spacing w:line="20" w:lineRule="exact"/>
        <w:rPr>
          <w:sz w:val="20"/>
          <w:szCs w:val="20"/>
        </w:rPr>
      </w:pPr>
    </w:p>
    <w:p w14:paraId="12CB8C46" w14:textId="77777777" w:rsidR="002705D2" w:rsidRDefault="00D3734D">
      <w:pPr>
        <w:spacing w:line="20" w:lineRule="exact"/>
        <w:rPr>
          <w:sz w:val="20"/>
          <w:szCs w:val="20"/>
        </w:rPr>
      </w:pPr>
      <w:r>
        <w:rPr>
          <w:sz w:val="20"/>
          <w:szCs w:val="20"/>
        </w:rPr>
        <w:br w:type="column"/>
      </w:r>
    </w:p>
    <w:p w14:paraId="25D10963" w14:textId="77777777" w:rsidR="002705D2" w:rsidRDefault="002705D2">
      <w:pPr>
        <w:spacing w:line="200" w:lineRule="exact"/>
        <w:rPr>
          <w:sz w:val="20"/>
          <w:szCs w:val="20"/>
        </w:rPr>
      </w:pPr>
    </w:p>
    <w:p w14:paraId="5F61D808" w14:textId="77777777" w:rsidR="002705D2" w:rsidRDefault="002705D2">
      <w:pPr>
        <w:spacing w:line="200" w:lineRule="exact"/>
        <w:rPr>
          <w:sz w:val="20"/>
          <w:szCs w:val="20"/>
        </w:rPr>
      </w:pPr>
    </w:p>
    <w:p w14:paraId="47A9862B" w14:textId="77777777" w:rsidR="002705D2" w:rsidRDefault="002705D2">
      <w:pPr>
        <w:spacing w:line="242" w:lineRule="exact"/>
        <w:rPr>
          <w:sz w:val="20"/>
          <w:szCs w:val="20"/>
        </w:rPr>
      </w:pPr>
    </w:p>
    <w:p w14:paraId="4D8D029A" w14:textId="77777777" w:rsidR="002705D2" w:rsidRDefault="00D3734D">
      <w:pPr>
        <w:spacing w:line="251" w:lineRule="auto"/>
        <w:jc w:val="both"/>
        <w:rPr>
          <w:rFonts w:eastAsia="Times New Roman"/>
          <w:sz w:val="16"/>
          <w:szCs w:val="16"/>
        </w:rPr>
      </w:pPr>
      <w:r>
        <w:rPr>
          <w:rFonts w:eastAsia="Times New Roman"/>
          <w:sz w:val="16"/>
          <w:szCs w:val="16"/>
        </w:rPr>
        <w:t xml:space="preserve">when the cells are exposed to the compounds, </w:t>
      </w:r>
      <w:hyperlink w:anchor="page3">
        <w:r>
          <w:rPr>
            <w:rFonts w:eastAsia="Times New Roman"/>
            <w:color w:val="003F70"/>
            <w:sz w:val="16"/>
            <w:szCs w:val="16"/>
          </w:rPr>
          <w:t>Table 9</w:t>
        </w:r>
      </w:hyperlink>
      <w:r>
        <w:rPr>
          <w:rFonts w:eastAsia="Times New Roman"/>
          <w:sz w:val="16"/>
          <w:szCs w:val="16"/>
        </w:rPr>
        <w:t>. The concentration response pro</w:t>
      </w:r>
      <w:r>
        <w:rPr>
          <w:rFonts w:ascii="Arial" w:eastAsia="Arial" w:hAnsi="Arial" w:cs="Arial"/>
          <w:sz w:val="16"/>
          <w:szCs w:val="16"/>
        </w:rPr>
        <w:t>fi</w:t>
      </w:r>
      <w:r>
        <w:rPr>
          <w:rFonts w:eastAsia="Times New Roman"/>
          <w:sz w:val="16"/>
          <w:szCs w:val="16"/>
        </w:rPr>
        <w:t xml:space="preserve">les for the investigated compounds are given in </w:t>
      </w:r>
      <w:hyperlink w:anchor="page3">
        <w:r>
          <w:rPr>
            <w:rFonts w:eastAsia="Times New Roman"/>
            <w:color w:val="003F70"/>
            <w:sz w:val="16"/>
            <w:szCs w:val="16"/>
          </w:rPr>
          <w:t>Fig. 11</w:t>
        </w:r>
      </w:hyperlink>
      <w:r>
        <w:rPr>
          <w:rFonts w:eastAsia="Times New Roman"/>
          <w:sz w:val="16"/>
          <w:szCs w:val="16"/>
        </w:rPr>
        <w:t>. The cytotoxicity of the compounds against HEPG2 cell line</w:t>
      </w:r>
      <w:r>
        <w:rPr>
          <w:rFonts w:eastAsia="Times New Roman"/>
          <w:sz w:val="16"/>
          <w:szCs w:val="16"/>
        </w:rPr>
        <w:t xml:space="preserve"> is ordered in the sequence C1 </w:t>
      </w:r>
      <w:r>
        <w:rPr>
          <w:rFonts w:ascii="Arial" w:eastAsia="Arial" w:hAnsi="Arial" w:cs="Arial"/>
          <w:sz w:val="16"/>
          <w:szCs w:val="16"/>
        </w:rPr>
        <w:t>&gt;</w:t>
      </w:r>
      <w:r>
        <w:rPr>
          <w:rFonts w:eastAsia="Times New Roman"/>
          <w:sz w:val="16"/>
          <w:szCs w:val="16"/>
        </w:rPr>
        <w:t xml:space="preserve"> standard </w:t>
      </w:r>
      <w:r>
        <w:rPr>
          <w:rFonts w:ascii="Arial" w:eastAsia="Arial" w:hAnsi="Arial" w:cs="Arial"/>
          <w:sz w:val="16"/>
          <w:szCs w:val="16"/>
        </w:rPr>
        <w:t>&gt;</w:t>
      </w:r>
      <w:r>
        <w:rPr>
          <w:rFonts w:eastAsia="Times New Roman"/>
          <w:sz w:val="16"/>
          <w:szCs w:val="16"/>
        </w:rPr>
        <w:t xml:space="preserve"> C2 </w:t>
      </w:r>
      <w:r>
        <w:rPr>
          <w:rFonts w:ascii="Arial" w:eastAsia="Arial" w:hAnsi="Arial" w:cs="Arial"/>
          <w:sz w:val="16"/>
          <w:szCs w:val="16"/>
        </w:rPr>
        <w:t>&gt;</w:t>
      </w:r>
      <w:r>
        <w:rPr>
          <w:rFonts w:eastAsia="Times New Roman"/>
          <w:sz w:val="16"/>
          <w:szCs w:val="16"/>
        </w:rPr>
        <w:t xml:space="preserve"> L </w:t>
      </w:r>
      <w:r>
        <w:rPr>
          <w:rFonts w:ascii="Arial" w:eastAsia="Arial" w:hAnsi="Arial" w:cs="Arial"/>
          <w:sz w:val="16"/>
          <w:szCs w:val="16"/>
        </w:rPr>
        <w:t>&gt;</w:t>
      </w:r>
      <w:r>
        <w:rPr>
          <w:rFonts w:eastAsia="Times New Roman"/>
          <w:sz w:val="16"/>
          <w:szCs w:val="16"/>
        </w:rPr>
        <w:t xml:space="preserve"> C3 compared with the standard drugs, doxorubicin. According to Shier </w:t>
      </w:r>
      <w:hyperlink w:anchor="page3">
        <w:r>
          <w:rPr>
            <w:rFonts w:eastAsia="Times New Roman"/>
            <w:color w:val="003F70"/>
            <w:sz w:val="16"/>
            <w:szCs w:val="16"/>
          </w:rPr>
          <w:t>[76]</w:t>
        </w:r>
        <w:r>
          <w:rPr>
            <w:rFonts w:eastAsia="Times New Roman"/>
            <w:sz w:val="16"/>
            <w:szCs w:val="16"/>
          </w:rPr>
          <w:t xml:space="preserve"> </w:t>
        </w:r>
      </w:hyperlink>
      <w:r>
        <w:rPr>
          <w:rFonts w:eastAsia="Times New Roman"/>
          <w:sz w:val="16"/>
          <w:szCs w:val="16"/>
        </w:rPr>
        <w:t>compounds with IC</w:t>
      </w:r>
      <w:r>
        <w:rPr>
          <w:rFonts w:eastAsia="Times New Roman"/>
          <w:sz w:val="21"/>
          <w:szCs w:val="21"/>
          <w:vertAlign w:val="subscript"/>
        </w:rPr>
        <w:t>50</w:t>
      </w:r>
      <w:r>
        <w:rPr>
          <w:rFonts w:eastAsia="Times New Roman"/>
          <w:sz w:val="16"/>
          <w:szCs w:val="16"/>
        </w:rPr>
        <w:t xml:space="preserve"> within the range of 10</w:t>
      </w:r>
      <w:r>
        <w:rPr>
          <w:rFonts w:ascii="Arial" w:eastAsia="Arial" w:hAnsi="Arial" w:cs="Arial"/>
          <w:sz w:val="16"/>
          <w:szCs w:val="16"/>
        </w:rPr>
        <w:t>–</w:t>
      </w:r>
      <w:r>
        <w:rPr>
          <w:rFonts w:eastAsia="Times New Roman"/>
          <w:sz w:val="16"/>
          <w:szCs w:val="16"/>
        </w:rPr>
        <w:t xml:space="preserve">25 </w:t>
      </w:r>
      <w:r>
        <w:rPr>
          <w:rFonts w:ascii="Arial" w:eastAsia="Arial" w:hAnsi="Arial" w:cs="Arial"/>
          <w:sz w:val="19"/>
          <w:szCs w:val="19"/>
        </w:rPr>
        <w:t>m</w:t>
      </w:r>
      <w:r>
        <w:rPr>
          <w:rFonts w:eastAsia="Times New Roman"/>
          <w:sz w:val="16"/>
          <w:szCs w:val="16"/>
        </w:rPr>
        <w:t xml:space="preserve">g/ml are considered weak anticancer drugs, while </w:t>
      </w:r>
      <w:r>
        <w:rPr>
          <w:rFonts w:eastAsia="Times New Roman"/>
          <w:sz w:val="16"/>
          <w:szCs w:val="16"/>
        </w:rPr>
        <w:t>those of IC</w:t>
      </w:r>
      <w:r>
        <w:rPr>
          <w:rFonts w:eastAsia="Times New Roman"/>
          <w:sz w:val="21"/>
          <w:szCs w:val="21"/>
          <w:vertAlign w:val="subscript"/>
        </w:rPr>
        <w:t>50</w:t>
      </w:r>
      <w:r>
        <w:rPr>
          <w:rFonts w:eastAsia="Times New Roman"/>
          <w:sz w:val="16"/>
          <w:szCs w:val="16"/>
        </w:rPr>
        <w:t xml:space="preserve"> between 5 and 10 </w:t>
      </w:r>
      <w:r>
        <w:rPr>
          <w:rFonts w:ascii="Arial" w:eastAsia="Arial" w:hAnsi="Arial" w:cs="Arial"/>
          <w:sz w:val="19"/>
          <w:szCs w:val="19"/>
        </w:rPr>
        <w:t>m</w:t>
      </w:r>
      <w:r>
        <w:rPr>
          <w:rFonts w:eastAsia="Times New Roman"/>
          <w:sz w:val="16"/>
          <w:szCs w:val="16"/>
        </w:rPr>
        <w:t xml:space="preserve">g/ml are moderate and compounds of activity below 5.00 </w:t>
      </w:r>
      <w:r>
        <w:rPr>
          <w:rFonts w:ascii="Arial" w:eastAsia="Arial" w:hAnsi="Arial" w:cs="Arial"/>
          <w:sz w:val="19"/>
          <w:szCs w:val="19"/>
        </w:rPr>
        <w:t>m</w:t>
      </w:r>
      <w:r>
        <w:rPr>
          <w:rFonts w:eastAsia="Times New Roman"/>
          <w:sz w:val="16"/>
          <w:szCs w:val="16"/>
        </w:rPr>
        <w:t>g/ml are considered strong agents. Based on these facts, it is clear that the Pt(II) complex C1 and Pd(II) complex C2 exhibited excellent anticancer activity. The Pd(II</w:t>
      </w:r>
      <w:r>
        <w:rPr>
          <w:rFonts w:eastAsia="Times New Roman"/>
          <w:sz w:val="16"/>
          <w:szCs w:val="16"/>
        </w:rPr>
        <w:t>) complex C3 exhibited a weak antitumor activity while the ligand exhibited medium activity according to Shier scale. The Structure-activity relation-ships for the tested compounds con</w:t>
      </w:r>
      <w:r>
        <w:rPr>
          <w:rFonts w:ascii="Arial" w:eastAsia="Arial" w:hAnsi="Arial" w:cs="Arial"/>
          <w:sz w:val="16"/>
          <w:szCs w:val="16"/>
        </w:rPr>
        <w:t>fi</w:t>
      </w:r>
      <w:r>
        <w:rPr>
          <w:rFonts w:eastAsia="Times New Roman"/>
          <w:sz w:val="16"/>
          <w:szCs w:val="16"/>
        </w:rPr>
        <w:t>rmed the following:</w:t>
      </w:r>
    </w:p>
    <w:p w14:paraId="35A9A5C3" w14:textId="77777777" w:rsidR="002705D2" w:rsidRDefault="002705D2">
      <w:pPr>
        <w:spacing w:line="200" w:lineRule="exact"/>
        <w:rPr>
          <w:rFonts w:eastAsia="Times New Roman"/>
          <w:sz w:val="16"/>
          <w:szCs w:val="16"/>
        </w:rPr>
      </w:pPr>
    </w:p>
    <w:p w14:paraId="4848FF2F" w14:textId="77777777" w:rsidR="002705D2" w:rsidRDefault="002705D2">
      <w:pPr>
        <w:spacing w:line="200" w:lineRule="exact"/>
        <w:rPr>
          <w:rFonts w:eastAsia="Times New Roman"/>
          <w:sz w:val="16"/>
          <w:szCs w:val="16"/>
        </w:rPr>
      </w:pPr>
    </w:p>
    <w:p w14:paraId="337283A5" w14:textId="77777777" w:rsidR="002705D2" w:rsidRDefault="002705D2">
      <w:pPr>
        <w:spacing w:line="233" w:lineRule="exact"/>
        <w:rPr>
          <w:rFonts w:eastAsia="Times New Roman"/>
          <w:sz w:val="16"/>
          <w:szCs w:val="16"/>
        </w:rPr>
      </w:pPr>
    </w:p>
    <w:p w14:paraId="4B31150D" w14:textId="77777777" w:rsidR="002705D2" w:rsidRDefault="00D3734D">
      <w:pPr>
        <w:numPr>
          <w:ilvl w:val="0"/>
          <w:numId w:val="12"/>
        </w:numPr>
        <w:tabs>
          <w:tab w:val="left" w:pos="180"/>
        </w:tabs>
        <w:spacing w:line="275" w:lineRule="auto"/>
        <w:ind w:left="180" w:hanging="167"/>
        <w:jc w:val="both"/>
        <w:rPr>
          <w:rFonts w:eastAsia="Times New Roman"/>
          <w:sz w:val="16"/>
          <w:szCs w:val="16"/>
        </w:rPr>
      </w:pPr>
      <w:r>
        <w:rPr>
          <w:rFonts w:eastAsia="Times New Roman"/>
          <w:sz w:val="16"/>
          <w:szCs w:val="16"/>
        </w:rPr>
        <w:t xml:space="preserve">The activity of the Pd(II) complexes C2 and C3 </w:t>
      </w:r>
      <w:r>
        <w:rPr>
          <w:rFonts w:eastAsia="Times New Roman"/>
          <w:sz w:val="16"/>
          <w:szCs w:val="16"/>
        </w:rPr>
        <w:t xml:space="preserve">can be ascribed to the difference in liability between the counter ion (chloride anions for C2 and acetate anions for C3) that alter the biochemical properties of these complexes </w:t>
      </w:r>
      <w:hyperlink w:anchor="page3">
        <w:r>
          <w:rPr>
            <w:rFonts w:eastAsia="Times New Roman"/>
            <w:color w:val="003F70"/>
            <w:sz w:val="16"/>
            <w:szCs w:val="16"/>
          </w:rPr>
          <w:t>[10]</w:t>
        </w:r>
        <w:r>
          <w:rPr>
            <w:rFonts w:eastAsia="Times New Roman"/>
            <w:sz w:val="16"/>
            <w:szCs w:val="16"/>
          </w:rPr>
          <w:t xml:space="preserve"> </w:t>
        </w:r>
      </w:hyperlink>
      <w:r>
        <w:rPr>
          <w:rFonts w:eastAsia="Times New Roman"/>
          <w:sz w:val="16"/>
          <w:szCs w:val="16"/>
        </w:rPr>
        <w:t>i.e the Pd(II) complexes were affected by th</w:t>
      </w:r>
      <w:r>
        <w:rPr>
          <w:rFonts w:eastAsia="Times New Roman"/>
          <w:sz w:val="16"/>
          <w:szCs w:val="16"/>
        </w:rPr>
        <w:t xml:space="preserve">e nature of the anion and the inhibitory activity was found to be increasing in the order: Pd(II) complex C2 </w:t>
      </w:r>
      <w:r>
        <w:rPr>
          <w:rFonts w:ascii="Arial" w:eastAsia="Arial" w:hAnsi="Arial" w:cs="Arial"/>
          <w:sz w:val="16"/>
          <w:szCs w:val="16"/>
        </w:rPr>
        <w:t>&gt;</w:t>
      </w:r>
      <w:r>
        <w:rPr>
          <w:rFonts w:eastAsia="Times New Roman"/>
          <w:sz w:val="16"/>
          <w:szCs w:val="16"/>
        </w:rPr>
        <w:t xml:space="preserve"> Pd(II) complex C3; meaning that the chloride ion increased the anticancer activity compared with the acetate ion.</w:t>
      </w:r>
    </w:p>
    <w:p w14:paraId="350171D5" w14:textId="77777777" w:rsidR="002705D2" w:rsidRDefault="002705D2">
      <w:pPr>
        <w:spacing w:line="197" w:lineRule="exact"/>
        <w:rPr>
          <w:rFonts w:eastAsia="Times New Roman"/>
          <w:sz w:val="16"/>
          <w:szCs w:val="16"/>
        </w:rPr>
      </w:pPr>
    </w:p>
    <w:p w14:paraId="1378D79E" w14:textId="77777777" w:rsidR="002705D2" w:rsidRDefault="00D3734D">
      <w:pPr>
        <w:numPr>
          <w:ilvl w:val="0"/>
          <w:numId w:val="12"/>
        </w:numPr>
        <w:tabs>
          <w:tab w:val="left" w:pos="180"/>
        </w:tabs>
        <w:spacing w:line="256" w:lineRule="auto"/>
        <w:ind w:left="180" w:hanging="167"/>
        <w:jc w:val="both"/>
        <w:rPr>
          <w:rFonts w:eastAsia="Times New Roman"/>
          <w:sz w:val="16"/>
          <w:szCs w:val="16"/>
        </w:rPr>
      </w:pPr>
      <w:r>
        <w:rPr>
          <w:rFonts w:eastAsia="Times New Roman"/>
          <w:sz w:val="16"/>
          <w:szCs w:val="16"/>
        </w:rPr>
        <w:t xml:space="preserve">Pt(II) complex C1 with higher </w:t>
      </w:r>
      <w:r>
        <w:rPr>
          <w:rFonts w:eastAsia="Times New Roman"/>
          <w:sz w:val="16"/>
          <w:szCs w:val="16"/>
        </w:rPr>
        <w:t>molar conductivity exhibited higher antitumor activity than Pd(II) complex C2. This repre-sents that the type of the metal ion may be responsible for the variation in ef</w:t>
      </w:r>
      <w:r>
        <w:rPr>
          <w:rFonts w:ascii="Arial" w:eastAsia="Arial" w:hAnsi="Arial" w:cs="Arial"/>
          <w:sz w:val="16"/>
          <w:szCs w:val="16"/>
        </w:rPr>
        <w:t>fi</w:t>
      </w:r>
      <w:r>
        <w:rPr>
          <w:rFonts w:eastAsia="Times New Roman"/>
          <w:sz w:val="16"/>
          <w:szCs w:val="16"/>
        </w:rPr>
        <w:t xml:space="preserve">ciency </w:t>
      </w:r>
      <w:hyperlink w:anchor="page3">
        <w:r>
          <w:rPr>
            <w:rFonts w:eastAsia="Times New Roman"/>
            <w:color w:val="003F70"/>
            <w:sz w:val="16"/>
            <w:szCs w:val="16"/>
          </w:rPr>
          <w:t>[77]</w:t>
        </w:r>
      </w:hyperlink>
      <w:r>
        <w:rPr>
          <w:rFonts w:eastAsia="Times New Roman"/>
          <w:sz w:val="16"/>
          <w:szCs w:val="16"/>
        </w:rPr>
        <w:t>. The slightly higher toxicity of Pt(II) compl</w:t>
      </w:r>
      <w:r>
        <w:rPr>
          <w:rFonts w:eastAsia="Times New Roman"/>
          <w:sz w:val="16"/>
          <w:szCs w:val="16"/>
        </w:rPr>
        <w:t>ex C1 (IC</w:t>
      </w:r>
      <w:r>
        <w:rPr>
          <w:rFonts w:eastAsia="Times New Roman"/>
          <w:sz w:val="21"/>
          <w:szCs w:val="21"/>
          <w:vertAlign w:val="subscript"/>
        </w:rPr>
        <w:t>50</w:t>
      </w:r>
      <w:r>
        <w:rPr>
          <w:rFonts w:eastAsia="Times New Roman"/>
          <w:sz w:val="16"/>
          <w:szCs w:val="16"/>
        </w:rPr>
        <w:t xml:space="preserve"> = 3.08 </w:t>
      </w:r>
      <w:r>
        <w:rPr>
          <w:rFonts w:ascii="Arial" w:eastAsia="Arial" w:hAnsi="Arial" w:cs="Arial"/>
          <w:sz w:val="19"/>
          <w:szCs w:val="19"/>
        </w:rPr>
        <w:t>m</w:t>
      </w:r>
      <w:r>
        <w:rPr>
          <w:rFonts w:eastAsia="Times New Roman"/>
          <w:sz w:val="16"/>
          <w:szCs w:val="16"/>
        </w:rPr>
        <w:t>g/ml) than the Pd(II) complex C2 (IC</w:t>
      </w:r>
      <w:r>
        <w:rPr>
          <w:rFonts w:eastAsia="Times New Roman"/>
          <w:sz w:val="21"/>
          <w:szCs w:val="21"/>
          <w:vertAlign w:val="subscript"/>
        </w:rPr>
        <w:t>50</w:t>
      </w:r>
      <w:r>
        <w:rPr>
          <w:rFonts w:eastAsia="Times New Roman"/>
          <w:sz w:val="16"/>
          <w:szCs w:val="16"/>
        </w:rPr>
        <w:t xml:space="preserve"> = 3.98 </w:t>
      </w:r>
      <w:r>
        <w:rPr>
          <w:rFonts w:ascii="Arial" w:eastAsia="Arial" w:hAnsi="Arial" w:cs="Arial"/>
          <w:sz w:val="19"/>
          <w:szCs w:val="19"/>
        </w:rPr>
        <w:t>m</w:t>
      </w:r>
      <w:r>
        <w:rPr>
          <w:rFonts w:eastAsia="Times New Roman"/>
          <w:sz w:val="16"/>
          <w:szCs w:val="16"/>
        </w:rPr>
        <w:t>g/ml) occurs because of the ligand-exchange kinetics. The hydrolysis of leaving ligands in Pt(II) compounds is quite slow compared with that of Pd(II) compounds which give them a high kinet</w:t>
      </w:r>
      <w:r>
        <w:rPr>
          <w:rFonts w:eastAsia="Times New Roman"/>
          <w:sz w:val="16"/>
          <w:szCs w:val="16"/>
        </w:rPr>
        <w:t xml:space="preserve">ic stability and results in ligand-exchange reactions of minutes to day, rather than microseconds to seconds for many other coordination compounds </w:t>
      </w:r>
      <w:hyperlink w:anchor="page3">
        <w:r>
          <w:rPr>
            <w:rFonts w:eastAsia="Times New Roman"/>
            <w:color w:val="003F70"/>
            <w:sz w:val="16"/>
            <w:szCs w:val="16"/>
          </w:rPr>
          <w:t>[78]</w:t>
        </w:r>
      </w:hyperlink>
      <w:r>
        <w:rPr>
          <w:rFonts w:eastAsia="Times New Roman"/>
          <w:sz w:val="16"/>
          <w:szCs w:val="16"/>
        </w:rPr>
        <w:t>.</w:t>
      </w:r>
    </w:p>
    <w:p w14:paraId="1DF476B5" w14:textId="77777777" w:rsidR="002705D2" w:rsidRDefault="002705D2">
      <w:pPr>
        <w:spacing w:line="321" w:lineRule="exact"/>
        <w:rPr>
          <w:rFonts w:eastAsia="Times New Roman"/>
          <w:sz w:val="16"/>
          <w:szCs w:val="16"/>
        </w:rPr>
      </w:pPr>
    </w:p>
    <w:p w14:paraId="467ABAF8" w14:textId="77777777" w:rsidR="002705D2" w:rsidRDefault="002705D2">
      <w:pPr>
        <w:sectPr w:rsidR="002705D2">
          <w:type w:val="continuous"/>
          <w:pgSz w:w="11900" w:h="15874"/>
          <w:pgMar w:top="118" w:right="646" w:bottom="0" w:left="850" w:header="0" w:footer="0" w:gutter="0"/>
          <w:cols w:num="2" w:space="720" w:equalWidth="0">
            <w:col w:w="5030" w:space="360"/>
            <w:col w:w="5020"/>
          </w:cols>
        </w:sectPr>
      </w:pPr>
    </w:p>
    <w:p w14:paraId="6D63A54A" w14:textId="77777777" w:rsidR="002705D2" w:rsidRDefault="002705D2">
      <w:pPr>
        <w:spacing w:line="322" w:lineRule="exact"/>
        <w:rPr>
          <w:rFonts w:eastAsia="Times New Roman"/>
          <w:sz w:val="16"/>
          <w:szCs w:val="16"/>
        </w:rPr>
      </w:pPr>
    </w:p>
    <w:p w14:paraId="156A8431" w14:textId="77777777" w:rsidR="002705D2" w:rsidRDefault="002705D2">
      <w:pPr>
        <w:sectPr w:rsidR="002705D2">
          <w:type w:val="continuous"/>
          <w:pgSz w:w="11900" w:h="15874"/>
          <w:pgMar w:top="118" w:right="646" w:bottom="0" w:left="850" w:header="0" w:footer="0" w:gutter="0"/>
          <w:cols w:space="720" w:equalWidth="0">
            <w:col w:w="10410"/>
          </w:cols>
        </w:sectPr>
      </w:pPr>
    </w:p>
    <w:p w14:paraId="594B2B4A" w14:textId="77777777" w:rsidR="002705D2" w:rsidRDefault="002705D2">
      <w:pPr>
        <w:spacing w:line="336" w:lineRule="exact"/>
        <w:rPr>
          <w:sz w:val="20"/>
          <w:szCs w:val="20"/>
        </w:rPr>
      </w:pPr>
      <w:bookmarkStart w:id="8" w:name="page10"/>
      <w:bookmarkEnd w:id="8"/>
    </w:p>
    <w:p w14:paraId="30D3F728" w14:textId="77777777" w:rsidR="002705D2" w:rsidRDefault="002705D2">
      <w:pPr>
        <w:spacing w:line="218" w:lineRule="exact"/>
        <w:rPr>
          <w:sz w:val="20"/>
          <w:szCs w:val="20"/>
        </w:rPr>
      </w:pPr>
    </w:p>
    <w:p w14:paraId="4EBD7C71" w14:textId="77777777" w:rsidR="002705D2" w:rsidRDefault="00D3734D">
      <w:pPr>
        <w:ind w:left="6"/>
        <w:rPr>
          <w:sz w:val="20"/>
          <w:szCs w:val="20"/>
        </w:rPr>
      </w:pPr>
      <w:r>
        <w:rPr>
          <w:rFonts w:ascii="Arial" w:eastAsia="Arial" w:hAnsi="Arial" w:cs="Arial"/>
          <w:sz w:val="13"/>
          <w:szCs w:val="13"/>
        </w:rPr>
        <w:t>Table 7</w:t>
      </w:r>
    </w:p>
    <w:p w14:paraId="565BDCC2" w14:textId="77777777" w:rsidR="002705D2" w:rsidRDefault="00D3734D">
      <w:pPr>
        <w:spacing w:line="20" w:lineRule="exact"/>
        <w:rPr>
          <w:sz w:val="20"/>
          <w:szCs w:val="20"/>
        </w:rPr>
      </w:pPr>
      <w:r>
        <w:rPr>
          <w:noProof/>
          <w:sz w:val="20"/>
          <w:szCs w:val="20"/>
        </w:rPr>
        <w:drawing>
          <wp:anchor distT="0" distB="0" distL="114300" distR="114300" simplePos="0" relativeHeight="251674112" behindDoc="1" locked="0" layoutInCell="0" allowOverlap="1" wp14:anchorId="3F2E8CE9" wp14:editId="77E08AC0">
            <wp:simplePos x="0" y="0"/>
            <wp:positionH relativeFrom="column">
              <wp:posOffset>3638550</wp:posOffset>
            </wp:positionH>
            <wp:positionV relativeFrom="paragraph">
              <wp:posOffset>-17780</wp:posOffset>
            </wp:positionV>
            <wp:extent cx="2743200" cy="16275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2743200" cy="1627505"/>
                    </a:xfrm>
                    <a:prstGeom prst="rect">
                      <a:avLst/>
                    </a:prstGeom>
                    <a:noFill/>
                  </pic:spPr>
                </pic:pic>
              </a:graphicData>
            </a:graphic>
          </wp:anchor>
        </w:drawing>
      </w:r>
    </w:p>
    <w:p w14:paraId="1D30D2EC" w14:textId="77777777" w:rsidR="002705D2" w:rsidRDefault="002705D2">
      <w:pPr>
        <w:spacing w:line="4" w:lineRule="exact"/>
        <w:rPr>
          <w:sz w:val="20"/>
          <w:szCs w:val="20"/>
        </w:rPr>
      </w:pPr>
    </w:p>
    <w:p w14:paraId="75187668" w14:textId="77777777" w:rsidR="002705D2" w:rsidRDefault="00D3734D">
      <w:pPr>
        <w:ind w:left="6"/>
        <w:rPr>
          <w:sz w:val="20"/>
          <w:szCs w:val="20"/>
        </w:rPr>
      </w:pPr>
      <w:r>
        <w:rPr>
          <w:rFonts w:eastAsia="Times New Roman"/>
          <w:sz w:val="13"/>
          <w:szCs w:val="13"/>
        </w:rPr>
        <w:t>Clustering results obtained from the docking of the ligand into H-ras (121p) by</w:t>
      </w:r>
    </w:p>
    <w:p w14:paraId="46836958" w14:textId="77777777" w:rsidR="002705D2" w:rsidRDefault="002705D2">
      <w:pPr>
        <w:spacing w:line="22" w:lineRule="exact"/>
        <w:rPr>
          <w:sz w:val="20"/>
          <w:szCs w:val="20"/>
        </w:rPr>
      </w:pPr>
    </w:p>
    <w:p w14:paraId="3A6D2EA9" w14:textId="77777777" w:rsidR="002705D2" w:rsidRDefault="00D3734D">
      <w:pPr>
        <w:ind w:left="6"/>
        <w:rPr>
          <w:sz w:val="20"/>
          <w:szCs w:val="20"/>
        </w:rPr>
      </w:pPr>
      <w:r>
        <w:rPr>
          <w:rFonts w:eastAsia="Times New Roman"/>
          <w:sz w:val="13"/>
          <w:szCs w:val="13"/>
        </w:rPr>
        <w:t>SwissDock.</w:t>
      </w:r>
    </w:p>
    <w:p w14:paraId="09A3CD22" w14:textId="77777777" w:rsidR="002705D2" w:rsidRDefault="00D3734D">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14:anchorId="7C37EC38" wp14:editId="086E25F2">
                <wp:simplePos x="0" y="0"/>
                <wp:positionH relativeFrom="column">
                  <wp:posOffset>0</wp:posOffset>
                </wp:positionH>
                <wp:positionV relativeFrom="paragraph">
                  <wp:posOffset>55880</wp:posOffset>
                </wp:positionV>
                <wp:extent cx="318833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8335" cy="4763"/>
                        </a:xfrm>
                        <a:prstGeom prst="line">
                          <a:avLst/>
                        </a:prstGeom>
                        <a:solidFill>
                          <a:srgbClr val="FFFFFF"/>
                        </a:solidFill>
                        <a:ln w="5759">
                          <a:solidFill>
                            <a:srgbClr val="000000"/>
                          </a:solidFill>
                          <a:miter lim="800000"/>
                          <a:headEnd/>
                          <a:tailEnd/>
                        </a:ln>
                      </wps:spPr>
                      <wps:bodyPr/>
                    </wps:wsp>
                  </a:graphicData>
                </a:graphic>
              </wp:anchor>
            </w:drawing>
          </mc:Choice>
          <mc:Fallback>
            <w:pict>
              <v:line w14:anchorId="1D004A9A" id="Shape 44"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0,4.4pt" to="251.0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lmeugEAAIEDAAAOAAAAZHJzL2Uyb0RvYy54bWysU01vGyEQvVfqf0Dc613HduKsjHNI6l6i&#13;&#10;1lLaHzAG1ovKl4B61/++A2s7cdtTVA4jhnk85j1g9TAYTQ4yROUso9NJTYm03All94z++L75tKQk&#13;&#10;JrACtLOS0aOM9GH98cOq9428cZ3TQgaCJDY2vWe0S8k3VRV5Jw3EifPSYrF1wUDCNOwrEaBHdqOr&#13;&#10;m7q+rXoXhA+Oyxhx9Wks0nXhb1vJ07e2jTIRzSj2lkoMJe5yrNYraPYBfKf4qQ14RxcGlMVDL1RP&#13;&#10;kID8CuovKqN4cNG1acKdqVzbKi6LBlQzrf9Q89KBl0ULmhP9xab4/2j518M2ECUYnc8psWDwjsqx&#13;&#10;BHM0p/exQcyj3YYsjw/2xT87/jNirboq5iT6ETa0wWQ46iNDMft4MVsOiXBcnE2Xy9lsQQnH2vzu&#13;&#10;dpaPq6A57/Uhpi/SGZInjGplsxXQwOE5phF6huTl6LQSG6V1ScJ+96gDOQBe+6aME/sVTFvSM7q4&#13;&#10;W9wX5qtafEtRl/EvCqMSvl+tDKPLCwiaToL4bAW2CU0Cpcc5qtP25NtoVTZt58RxG85+4j0XG05v&#13;&#10;Mj+kt3nZ/fpz1r8BAAD//wMAUEsDBBQABgAIAAAAIQBYzqe+2wAAAAkBAAAPAAAAZHJzL2Rvd25y&#13;&#10;ZXYueG1sTI/BbsIwEETvlfoP1iL1VpwEFUGIg6oCdwpIvZp4G0fE6yh2Qvr33fbSXlYajWZ2XrGd&#13;&#10;XCtG7EPjSUE6T0AgVd40VCu4nA/PKxAhajK69YQKvjDAtnx8KHRu/J3ecTzFWnAJhVwrsDF2uZSh&#13;&#10;suh0mPsOib1P3zsdWfa1NL2+c7lrZZYkS+l0Q/zB6g7fLFa30+C4Zb1b49Gmy8N+2B8/xmqRXeRC&#13;&#10;qafZtNvwed2AiDjFvwT8MPB+KHnY1Q9kgmgVME1UsGIGNl+SLAVx/dWyLOR/gvIbAAD//wMAUEsB&#13;&#10;Ai0AFAAGAAgAAAAhALaDOJL+AAAA4QEAABMAAAAAAAAAAAAAAAAAAAAAAFtDb250ZW50X1R5cGVz&#13;&#10;XS54bWxQSwECLQAUAAYACAAAACEAOP0h/9YAAACUAQAACwAAAAAAAAAAAAAAAAAvAQAAX3JlbHMv&#13;&#10;LnJlbHNQSwECLQAUAAYACAAAACEApEJZnroBAACBAwAADgAAAAAAAAAAAAAAAAAuAgAAZHJzL2Uy&#13;&#10;b0RvYy54bWxQSwECLQAUAAYACAAAACEAWM6nvtsAAAAJAQAADwAAAAAAAAAAAAAAAAAUBAAAZHJz&#13;&#10;L2Rvd25yZXYueG1sUEsFBgAAAAAEAAQA8wAAABwFAAAAAA==&#13;&#10;" o:allowincell="f" filled="t" strokeweight=".15997mm">
                <v:stroke joinstyle="miter"/>
                <o:lock v:ext="edit" shapetype="f"/>
              </v:line>
            </w:pict>
          </mc:Fallback>
        </mc:AlternateContent>
      </w:r>
    </w:p>
    <w:p w14:paraId="6C014C9E" w14:textId="77777777" w:rsidR="002705D2" w:rsidRDefault="002705D2">
      <w:pPr>
        <w:spacing w:line="123"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20"/>
        <w:gridCol w:w="1300"/>
        <w:gridCol w:w="680"/>
        <w:gridCol w:w="900"/>
        <w:gridCol w:w="1120"/>
      </w:tblGrid>
      <w:tr w:rsidR="002705D2" w14:paraId="7FB59F9E" w14:textId="77777777">
        <w:trPr>
          <w:trHeight w:val="157"/>
        </w:trPr>
        <w:tc>
          <w:tcPr>
            <w:tcW w:w="1020" w:type="dxa"/>
            <w:vAlign w:val="bottom"/>
          </w:tcPr>
          <w:p w14:paraId="08E53D3E" w14:textId="77777777" w:rsidR="002705D2" w:rsidRDefault="00D3734D">
            <w:pPr>
              <w:ind w:left="120"/>
              <w:rPr>
                <w:sz w:val="20"/>
                <w:szCs w:val="20"/>
              </w:rPr>
            </w:pPr>
            <w:r>
              <w:rPr>
                <w:rFonts w:eastAsia="Times New Roman"/>
                <w:sz w:val="13"/>
                <w:szCs w:val="13"/>
              </w:rPr>
              <w:t>Protein</w:t>
            </w:r>
          </w:p>
        </w:tc>
        <w:tc>
          <w:tcPr>
            <w:tcW w:w="1300" w:type="dxa"/>
            <w:vAlign w:val="bottom"/>
          </w:tcPr>
          <w:p w14:paraId="5D6B201B" w14:textId="77777777" w:rsidR="002705D2" w:rsidRDefault="00D3734D">
            <w:pPr>
              <w:ind w:left="120"/>
              <w:rPr>
                <w:sz w:val="20"/>
                <w:szCs w:val="20"/>
              </w:rPr>
            </w:pPr>
            <w:r>
              <w:rPr>
                <w:rFonts w:eastAsia="Times New Roman"/>
                <w:sz w:val="13"/>
                <w:szCs w:val="13"/>
              </w:rPr>
              <w:t>No. of SwissDock</w:t>
            </w:r>
          </w:p>
        </w:tc>
        <w:tc>
          <w:tcPr>
            <w:tcW w:w="680" w:type="dxa"/>
            <w:vAlign w:val="bottom"/>
          </w:tcPr>
          <w:p w14:paraId="71BB8891" w14:textId="77777777" w:rsidR="002705D2" w:rsidRDefault="00D3734D">
            <w:pPr>
              <w:ind w:left="120"/>
              <w:rPr>
                <w:sz w:val="20"/>
                <w:szCs w:val="20"/>
              </w:rPr>
            </w:pPr>
            <w:r>
              <w:rPr>
                <w:rFonts w:eastAsia="Times New Roman"/>
                <w:sz w:val="13"/>
                <w:szCs w:val="13"/>
              </w:rPr>
              <w:t>Cluster</w:t>
            </w:r>
          </w:p>
        </w:tc>
        <w:tc>
          <w:tcPr>
            <w:tcW w:w="900" w:type="dxa"/>
            <w:vAlign w:val="bottom"/>
          </w:tcPr>
          <w:p w14:paraId="42731DEF" w14:textId="77777777" w:rsidR="002705D2" w:rsidRDefault="00D3734D">
            <w:pPr>
              <w:jc w:val="center"/>
              <w:rPr>
                <w:sz w:val="20"/>
                <w:szCs w:val="20"/>
              </w:rPr>
            </w:pPr>
            <w:r>
              <w:rPr>
                <w:rFonts w:eastAsia="Times New Roman"/>
                <w:sz w:val="13"/>
                <w:szCs w:val="13"/>
              </w:rPr>
              <w:t>FullFitness</w:t>
            </w:r>
          </w:p>
        </w:tc>
        <w:tc>
          <w:tcPr>
            <w:tcW w:w="1120" w:type="dxa"/>
            <w:vAlign w:val="bottom"/>
          </w:tcPr>
          <w:p w14:paraId="55502C05" w14:textId="77777777" w:rsidR="002705D2" w:rsidRDefault="00D3734D">
            <w:pPr>
              <w:ind w:left="120"/>
              <w:rPr>
                <w:sz w:val="20"/>
                <w:szCs w:val="20"/>
              </w:rPr>
            </w:pPr>
            <w:r>
              <w:rPr>
                <w:rFonts w:eastAsia="Times New Roman"/>
                <w:sz w:val="13"/>
                <w:szCs w:val="13"/>
              </w:rPr>
              <w:t>Estimated</w:t>
            </w:r>
          </w:p>
        </w:tc>
      </w:tr>
      <w:tr w:rsidR="002705D2" w14:paraId="4A2421C4" w14:textId="77777777">
        <w:trPr>
          <w:trHeight w:val="171"/>
        </w:trPr>
        <w:tc>
          <w:tcPr>
            <w:tcW w:w="1020" w:type="dxa"/>
            <w:vAlign w:val="bottom"/>
          </w:tcPr>
          <w:p w14:paraId="75B96E80" w14:textId="77777777" w:rsidR="002705D2" w:rsidRDefault="002705D2">
            <w:pPr>
              <w:rPr>
                <w:sz w:val="14"/>
                <w:szCs w:val="14"/>
              </w:rPr>
            </w:pPr>
          </w:p>
        </w:tc>
        <w:tc>
          <w:tcPr>
            <w:tcW w:w="1300" w:type="dxa"/>
            <w:vAlign w:val="bottom"/>
          </w:tcPr>
          <w:p w14:paraId="65D11950" w14:textId="77777777" w:rsidR="002705D2" w:rsidRDefault="00D3734D">
            <w:pPr>
              <w:ind w:left="120"/>
              <w:rPr>
                <w:sz w:val="20"/>
                <w:szCs w:val="20"/>
              </w:rPr>
            </w:pPr>
            <w:r>
              <w:rPr>
                <w:rFonts w:eastAsia="Times New Roman"/>
                <w:sz w:val="13"/>
                <w:szCs w:val="13"/>
              </w:rPr>
              <w:t>clusters</w:t>
            </w:r>
          </w:p>
        </w:tc>
        <w:tc>
          <w:tcPr>
            <w:tcW w:w="680" w:type="dxa"/>
            <w:vAlign w:val="bottom"/>
          </w:tcPr>
          <w:p w14:paraId="21C4F2CC" w14:textId="77777777" w:rsidR="002705D2" w:rsidRDefault="00D3734D">
            <w:pPr>
              <w:ind w:left="120"/>
              <w:rPr>
                <w:sz w:val="20"/>
                <w:szCs w:val="20"/>
              </w:rPr>
            </w:pPr>
            <w:r>
              <w:rPr>
                <w:rFonts w:eastAsia="Times New Roman"/>
                <w:sz w:val="13"/>
                <w:szCs w:val="13"/>
              </w:rPr>
              <w:t>Rank</w:t>
            </w:r>
          </w:p>
        </w:tc>
        <w:tc>
          <w:tcPr>
            <w:tcW w:w="900" w:type="dxa"/>
            <w:vAlign w:val="bottom"/>
          </w:tcPr>
          <w:p w14:paraId="1BA342B2" w14:textId="77777777" w:rsidR="002705D2" w:rsidRDefault="00D3734D">
            <w:pPr>
              <w:jc w:val="center"/>
              <w:rPr>
                <w:sz w:val="20"/>
                <w:szCs w:val="20"/>
              </w:rPr>
            </w:pPr>
            <w:r>
              <w:rPr>
                <w:rFonts w:eastAsia="Times New Roman"/>
                <w:sz w:val="13"/>
                <w:szCs w:val="13"/>
              </w:rPr>
              <w:t>(kcal/mol)</w:t>
            </w:r>
          </w:p>
        </w:tc>
        <w:tc>
          <w:tcPr>
            <w:tcW w:w="1120" w:type="dxa"/>
            <w:vAlign w:val="bottom"/>
          </w:tcPr>
          <w:p w14:paraId="61425E2F" w14:textId="77777777" w:rsidR="002705D2" w:rsidRDefault="00D3734D">
            <w:pPr>
              <w:spacing w:line="172" w:lineRule="exact"/>
              <w:ind w:left="120"/>
              <w:rPr>
                <w:sz w:val="20"/>
                <w:szCs w:val="20"/>
              </w:rPr>
            </w:pPr>
            <w:r>
              <w:rPr>
                <w:rFonts w:ascii="Arial" w:eastAsia="Arial" w:hAnsi="Arial" w:cs="Arial"/>
                <w:sz w:val="15"/>
                <w:szCs w:val="15"/>
              </w:rPr>
              <w:t>D</w:t>
            </w:r>
            <w:r>
              <w:rPr>
                <w:rFonts w:eastAsia="Times New Roman"/>
                <w:sz w:val="12"/>
                <w:szCs w:val="12"/>
              </w:rPr>
              <w:t>G (kcal/mol)</w:t>
            </w:r>
          </w:p>
        </w:tc>
      </w:tr>
      <w:tr w:rsidR="002705D2" w14:paraId="79812834" w14:textId="77777777">
        <w:trPr>
          <w:trHeight w:val="28"/>
        </w:trPr>
        <w:tc>
          <w:tcPr>
            <w:tcW w:w="1020" w:type="dxa"/>
            <w:tcBorders>
              <w:bottom w:val="single" w:sz="8" w:space="0" w:color="auto"/>
            </w:tcBorders>
            <w:vAlign w:val="bottom"/>
          </w:tcPr>
          <w:p w14:paraId="67303D3C" w14:textId="77777777" w:rsidR="002705D2" w:rsidRDefault="002705D2">
            <w:pPr>
              <w:rPr>
                <w:sz w:val="2"/>
                <w:szCs w:val="2"/>
              </w:rPr>
            </w:pPr>
          </w:p>
        </w:tc>
        <w:tc>
          <w:tcPr>
            <w:tcW w:w="1300" w:type="dxa"/>
            <w:tcBorders>
              <w:bottom w:val="single" w:sz="8" w:space="0" w:color="auto"/>
            </w:tcBorders>
            <w:vAlign w:val="bottom"/>
          </w:tcPr>
          <w:p w14:paraId="40AA0941" w14:textId="77777777" w:rsidR="002705D2" w:rsidRDefault="002705D2">
            <w:pPr>
              <w:rPr>
                <w:sz w:val="2"/>
                <w:szCs w:val="2"/>
              </w:rPr>
            </w:pPr>
          </w:p>
        </w:tc>
        <w:tc>
          <w:tcPr>
            <w:tcW w:w="680" w:type="dxa"/>
            <w:tcBorders>
              <w:bottom w:val="single" w:sz="8" w:space="0" w:color="auto"/>
            </w:tcBorders>
            <w:vAlign w:val="bottom"/>
          </w:tcPr>
          <w:p w14:paraId="5631D003" w14:textId="77777777" w:rsidR="002705D2" w:rsidRDefault="002705D2">
            <w:pPr>
              <w:rPr>
                <w:sz w:val="2"/>
                <w:szCs w:val="2"/>
              </w:rPr>
            </w:pPr>
          </w:p>
        </w:tc>
        <w:tc>
          <w:tcPr>
            <w:tcW w:w="900" w:type="dxa"/>
            <w:tcBorders>
              <w:bottom w:val="single" w:sz="8" w:space="0" w:color="auto"/>
            </w:tcBorders>
            <w:vAlign w:val="bottom"/>
          </w:tcPr>
          <w:p w14:paraId="5005F548" w14:textId="77777777" w:rsidR="002705D2" w:rsidRDefault="002705D2">
            <w:pPr>
              <w:rPr>
                <w:sz w:val="2"/>
                <w:szCs w:val="2"/>
              </w:rPr>
            </w:pPr>
          </w:p>
        </w:tc>
        <w:tc>
          <w:tcPr>
            <w:tcW w:w="1120" w:type="dxa"/>
            <w:tcBorders>
              <w:bottom w:val="single" w:sz="8" w:space="0" w:color="auto"/>
            </w:tcBorders>
            <w:vAlign w:val="bottom"/>
          </w:tcPr>
          <w:p w14:paraId="0F9F9E1B" w14:textId="77777777" w:rsidR="002705D2" w:rsidRDefault="002705D2">
            <w:pPr>
              <w:rPr>
                <w:sz w:val="2"/>
                <w:szCs w:val="2"/>
              </w:rPr>
            </w:pPr>
          </w:p>
        </w:tc>
      </w:tr>
      <w:tr w:rsidR="002705D2" w14:paraId="4CBE69F8" w14:textId="77777777">
        <w:trPr>
          <w:trHeight w:val="199"/>
        </w:trPr>
        <w:tc>
          <w:tcPr>
            <w:tcW w:w="1020" w:type="dxa"/>
            <w:vAlign w:val="bottom"/>
          </w:tcPr>
          <w:p w14:paraId="6AF04E25" w14:textId="77777777" w:rsidR="002705D2" w:rsidRDefault="00D3734D">
            <w:pPr>
              <w:ind w:left="120"/>
              <w:rPr>
                <w:sz w:val="20"/>
                <w:szCs w:val="20"/>
              </w:rPr>
            </w:pPr>
            <w:r>
              <w:rPr>
                <w:rFonts w:eastAsia="Times New Roman"/>
                <w:sz w:val="13"/>
                <w:szCs w:val="13"/>
              </w:rPr>
              <w:t>H-ras (121p)</w:t>
            </w:r>
          </w:p>
        </w:tc>
        <w:tc>
          <w:tcPr>
            <w:tcW w:w="1300" w:type="dxa"/>
            <w:vAlign w:val="bottom"/>
          </w:tcPr>
          <w:p w14:paraId="1FF2DA01" w14:textId="77777777" w:rsidR="002705D2" w:rsidRDefault="00D3734D">
            <w:pPr>
              <w:ind w:left="120"/>
              <w:rPr>
                <w:sz w:val="20"/>
                <w:szCs w:val="20"/>
              </w:rPr>
            </w:pPr>
            <w:r>
              <w:rPr>
                <w:rFonts w:eastAsia="Times New Roman"/>
                <w:sz w:val="13"/>
                <w:szCs w:val="13"/>
              </w:rPr>
              <w:t>45 (250 runs)</w:t>
            </w:r>
          </w:p>
        </w:tc>
        <w:tc>
          <w:tcPr>
            <w:tcW w:w="680" w:type="dxa"/>
            <w:vAlign w:val="bottom"/>
          </w:tcPr>
          <w:p w14:paraId="42A215E1" w14:textId="77777777" w:rsidR="002705D2" w:rsidRDefault="00D3734D">
            <w:pPr>
              <w:ind w:left="120"/>
              <w:rPr>
                <w:sz w:val="20"/>
                <w:szCs w:val="20"/>
              </w:rPr>
            </w:pPr>
            <w:r>
              <w:rPr>
                <w:rFonts w:eastAsia="Times New Roman"/>
                <w:sz w:val="13"/>
                <w:szCs w:val="13"/>
              </w:rPr>
              <w:t>1</w:t>
            </w:r>
          </w:p>
        </w:tc>
        <w:tc>
          <w:tcPr>
            <w:tcW w:w="900" w:type="dxa"/>
            <w:vAlign w:val="bottom"/>
          </w:tcPr>
          <w:p w14:paraId="5F2E3772" w14:textId="77777777" w:rsidR="002705D2" w:rsidRDefault="00D3734D">
            <w:pPr>
              <w:jc w:val="center"/>
              <w:rPr>
                <w:sz w:val="20"/>
                <w:szCs w:val="20"/>
              </w:rPr>
            </w:pPr>
            <w:r>
              <w:rPr>
                <w:rFonts w:eastAsia="Times New Roman"/>
                <w:sz w:val="13"/>
                <w:szCs w:val="13"/>
              </w:rPr>
              <w:t>1136.96</w:t>
            </w:r>
          </w:p>
        </w:tc>
        <w:tc>
          <w:tcPr>
            <w:tcW w:w="1120" w:type="dxa"/>
            <w:vAlign w:val="bottom"/>
          </w:tcPr>
          <w:p w14:paraId="0B120109" w14:textId="77777777" w:rsidR="002705D2" w:rsidRDefault="00D3734D">
            <w:pPr>
              <w:ind w:left="220"/>
              <w:rPr>
                <w:sz w:val="20"/>
                <w:szCs w:val="20"/>
              </w:rPr>
            </w:pPr>
            <w:r>
              <w:rPr>
                <w:rFonts w:eastAsia="Times New Roman"/>
                <w:sz w:val="13"/>
                <w:szCs w:val="13"/>
              </w:rPr>
              <w:t>6.32</w:t>
            </w:r>
          </w:p>
        </w:tc>
      </w:tr>
      <w:tr w:rsidR="002705D2" w14:paraId="75CFCC6F" w14:textId="77777777">
        <w:trPr>
          <w:trHeight w:val="171"/>
        </w:trPr>
        <w:tc>
          <w:tcPr>
            <w:tcW w:w="1020" w:type="dxa"/>
            <w:vAlign w:val="bottom"/>
          </w:tcPr>
          <w:p w14:paraId="3FF435AC" w14:textId="77777777" w:rsidR="002705D2" w:rsidRDefault="002705D2">
            <w:pPr>
              <w:rPr>
                <w:sz w:val="14"/>
                <w:szCs w:val="14"/>
              </w:rPr>
            </w:pPr>
          </w:p>
        </w:tc>
        <w:tc>
          <w:tcPr>
            <w:tcW w:w="1300" w:type="dxa"/>
            <w:vAlign w:val="bottom"/>
          </w:tcPr>
          <w:p w14:paraId="16BBD483" w14:textId="77777777" w:rsidR="002705D2" w:rsidRDefault="002705D2">
            <w:pPr>
              <w:rPr>
                <w:sz w:val="14"/>
                <w:szCs w:val="14"/>
              </w:rPr>
            </w:pPr>
          </w:p>
        </w:tc>
        <w:tc>
          <w:tcPr>
            <w:tcW w:w="680" w:type="dxa"/>
            <w:vAlign w:val="bottom"/>
          </w:tcPr>
          <w:p w14:paraId="3ED474F0" w14:textId="77777777" w:rsidR="002705D2" w:rsidRDefault="00D3734D">
            <w:pPr>
              <w:ind w:left="120"/>
              <w:rPr>
                <w:sz w:val="20"/>
                <w:szCs w:val="20"/>
              </w:rPr>
            </w:pPr>
            <w:r>
              <w:rPr>
                <w:rFonts w:eastAsia="Times New Roman"/>
                <w:sz w:val="13"/>
                <w:szCs w:val="13"/>
              </w:rPr>
              <w:t>2</w:t>
            </w:r>
          </w:p>
        </w:tc>
        <w:tc>
          <w:tcPr>
            <w:tcW w:w="900" w:type="dxa"/>
            <w:vAlign w:val="bottom"/>
          </w:tcPr>
          <w:p w14:paraId="779702BC" w14:textId="77777777" w:rsidR="002705D2" w:rsidRDefault="00D3734D">
            <w:pPr>
              <w:jc w:val="center"/>
              <w:rPr>
                <w:sz w:val="20"/>
                <w:szCs w:val="20"/>
              </w:rPr>
            </w:pPr>
            <w:r>
              <w:rPr>
                <w:rFonts w:eastAsia="Times New Roman"/>
                <w:sz w:val="13"/>
                <w:szCs w:val="13"/>
              </w:rPr>
              <w:t>1136.96</w:t>
            </w:r>
          </w:p>
        </w:tc>
        <w:tc>
          <w:tcPr>
            <w:tcW w:w="1120" w:type="dxa"/>
            <w:vAlign w:val="bottom"/>
          </w:tcPr>
          <w:p w14:paraId="7750E78C" w14:textId="77777777" w:rsidR="002705D2" w:rsidRDefault="00D3734D">
            <w:pPr>
              <w:ind w:left="220"/>
              <w:rPr>
                <w:sz w:val="20"/>
                <w:szCs w:val="20"/>
              </w:rPr>
            </w:pPr>
            <w:r>
              <w:rPr>
                <w:rFonts w:eastAsia="Times New Roman"/>
                <w:sz w:val="13"/>
                <w:szCs w:val="13"/>
              </w:rPr>
              <w:t>6.32</w:t>
            </w:r>
          </w:p>
        </w:tc>
      </w:tr>
      <w:tr w:rsidR="002705D2" w14:paraId="3FAEC521" w14:textId="77777777">
        <w:trPr>
          <w:trHeight w:val="172"/>
        </w:trPr>
        <w:tc>
          <w:tcPr>
            <w:tcW w:w="1020" w:type="dxa"/>
            <w:vAlign w:val="bottom"/>
          </w:tcPr>
          <w:p w14:paraId="3FE2B1CA" w14:textId="77777777" w:rsidR="002705D2" w:rsidRDefault="002705D2">
            <w:pPr>
              <w:rPr>
                <w:sz w:val="14"/>
                <w:szCs w:val="14"/>
              </w:rPr>
            </w:pPr>
          </w:p>
        </w:tc>
        <w:tc>
          <w:tcPr>
            <w:tcW w:w="1300" w:type="dxa"/>
            <w:vAlign w:val="bottom"/>
          </w:tcPr>
          <w:p w14:paraId="76CB68C6" w14:textId="77777777" w:rsidR="002705D2" w:rsidRDefault="002705D2">
            <w:pPr>
              <w:rPr>
                <w:sz w:val="14"/>
                <w:szCs w:val="14"/>
              </w:rPr>
            </w:pPr>
          </w:p>
        </w:tc>
        <w:tc>
          <w:tcPr>
            <w:tcW w:w="680" w:type="dxa"/>
            <w:vAlign w:val="bottom"/>
          </w:tcPr>
          <w:p w14:paraId="747F5E53" w14:textId="77777777" w:rsidR="002705D2" w:rsidRDefault="00D3734D">
            <w:pPr>
              <w:ind w:left="120"/>
              <w:rPr>
                <w:sz w:val="20"/>
                <w:szCs w:val="20"/>
              </w:rPr>
            </w:pPr>
            <w:r>
              <w:rPr>
                <w:rFonts w:eastAsia="Times New Roman"/>
                <w:sz w:val="13"/>
                <w:szCs w:val="13"/>
              </w:rPr>
              <w:t>3</w:t>
            </w:r>
          </w:p>
        </w:tc>
        <w:tc>
          <w:tcPr>
            <w:tcW w:w="900" w:type="dxa"/>
            <w:vAlign w:val="bottom"/>
          </w:tcPr>
          <w:p w14:paraId="555293A8" w14:textId="77777777" w:rsidR="002705D2" w:rsidRDefault="00D3734D">
            <w:pPr>
              <w:jc w:val="center"/>
              <w:rPr>
                <w:sz w:val="20"/>
                <w:szCs w:val="20"/>
              </w:rPr>
            </w:pPr>
            <w:r>
              <w:rPr>
                <w:rFonts w:eastAsia="Times New Roman"/>
                <w:sz w:val="13"/>
                <w:szCs w:val="13"/>
              </w:rPr>
              <w:t>1135.81</w:t>
            </w:r>
          </w:p>
        </w:tc>
        <w:tc>
          <w:tcPr>
            <w:tcW w:w="1120" w:type="dxa"/>
            <w:vAlign w:val="bottom"/>
          </w:tcPr>
          <w:p w14:paraId="5BF77776" w14:textId="77777777" w:rsidR="002705D2" w:rsidRDefault="00D3734D">
            <w:pPr>
              <w:ind w:left="220"/>
              <w:rPr>
                <w:sz w:val="20"/>
                <w:szCs w:val="20"/>
              </w:rPr>
            </w:pPr>
            <w:r>
              <w:rPr>
                <w:rFonts w:eastAsia="Times New Roman"/>
                <w:sz w:val="13"/>
                <w:szCs w:val="13"/>
              </w:rPr>
              <w:t>6.28</w:t>
            </w:r>
          </w:p>
        </w:tc>
      </w:tr>
      <w:tr w:rsidR="002705D2" w14:paraId="6E7A77DB" w14:textId="77777777">
        <w:trPr>
          <w:trHeight w:val="171"/>
        </w:trPr>
        <w:tc>
          <w:tcPr>
            <w:tcW w:w="1020" w:type="dxa"/>
            <w:vAlign w:val="bottom"/>
          </w:tcPr>
          <w:p w14:paraId="2ECD65F8" w14:textId="77777777" w:rsidR="002705D2" w:rsidRDefault="002705D2">
            <w:pPr>
              <w:rPr>
                <w:sz w:val="14"/>
                <w:szCs w:val="14"/>
              </w:rPr>
            </w:pPr>
          </w:p>
        </w:tc>
        <w:tc>
          <w:tcPr>
            <w:tcW w:w="1300" w:type="dxa"/>
            <w:vAlign w:val="bottom"/>
          </w:tcPr>
          <w:p w14:paraId="18CDB2EA" w14:textId="77777777" w:rsidR="002705D2" w:rsidRDefault="002705D2">
            <w:pPr>
              <w:rPr>
                <w:sz w:val="14"/>
                <w:szCs w:val="14"/>
              </w:rPr>
            </w:pPr>
          </w:p>
        </w:tc>
        <w:tc>
          <w:tcPr>
            <w:tcW w:w="680" w:type="dxa"/>
            <w:vAlign w:val="bottom"/>
          </w:tcPr>
          <w:p w14:paraId="265569FD" w14:textId="77777777" w:rsidR="002705D2" w:rsidRDefault="00D3734D">
            <w:pPr>
              <w:ind w:left="120"/>
              <w:rPr>
                <w:sz w:val="20"/>
                <w:szCs w:val="20"/>
              </w:rPr>
            </w:pPr>
            <w:r>
              <w:rPr>
                <w:rFonts w:eastAsia="Times New Roman"/>
                <w:sz w:val="13"/>
                <w:szCs w:val="13"/>
              </w:rPr>
              <w:t>4</w:t>
            </w:r>
          </w:p>
        </w:tc>
        <w:tc>
          <w:tcPr>
            <w:tcW w:w="900" w:type="dxa"/>
            <w:vAlign w:val="bottom"/>
          </w:tcPr>
          <w:p w14:paraId="35CFE47B" w14:textId="77777777" w:rsidR="002705D2" w:rsidRDefault="00D3734D">
            <w:pPr>
              <w:jc w:val="center"/>
              <w:rPr>
                <w:sz w:val="20"/>
                <w:szCs w:val="20"/>
              </w:rPr>
            </w:pPr>
            <w:r>
              <w:rPr>
                <w:rFonts w:eastAsia="Times New Roman"/>
                <w:sz w:val="13"/>
                <w:szCs w:val="13"/>
              </w:rPr>
              <w:t>1133.90</w:t>
            </w:r>
          </w:p>
        </w:tc>
        <w:tc>
          <w:tcPr>
            <w:tcW w:w="1120" w:type="dxa"/>
            <w:vAlign w:val="bottom"/>
          </w:tcPr>
          <w:p w14:paraId="037D06CC" w14:textId="77777777" w:rsidR="002705D2" w:rsidRDefault="00D3734D">
            <w:pPr>
              <w:ind w:left="220"/>
              <w:rPr>
                <w:sz w:val="20"/>
                <w:szCs w:val="20"/>
              </w:rPr>
            </w:pPr>
            <w:r>
              <w:rPr>
                <w:rFonts w:eastAsia="Times New Roman"/>
                <w:sz w:val="13"/>
                <w:szCs w:val="13"/>
              </w:rPr>
              <w:t>6.17</w:t>
            </w:r>
          </w:p>
        </w:tc>
      </w:tr>
      <w:tr w:rsidR="002705D2" w14:paraId="7A2C2244" w14:textId="77777777">
        <w:trPr>
          <w:trHeight w:val="171"/>
        </w:trPr>
        <w:tc>
          <w:tcPr>
            <w:tcW w:w="1020" w:type="dxa"/>
            <w:vAlign w:val="bottom"/>
          </w:tcPr>
          <w:p w14:paraId="6B54EBCA" w14:textId="77777777" w:rsidR="002705D2" w:rsidRDefault="002705D2">
            <w:pPr>
              <w:rPr>
                <w:sz w:val="14"/>
                <w:szCs w:val="14"/>
              </w:rPr>
            </w:pPr>
          </w:p>
        </w:tc>
        <w:tc>
          <w:tcPr>
            <w:tcW w:w="1300" w:type="dxa"/>
            <w:vAlign w:val="bottom"/>
          </w:tcPr>
          <w:p w14:paraId="33E69F7E" w14:textId="77777777" w:rsidR="002705D2" w:rsidRDefault="002705D2">
            <w:pPr>
              <w:rPr>
                <w:sz w:val="14"/>
                <w:szCs w:val="14"/>
              </w:rPr>
            </w:pPr>
          </w:p>
        </w:tc>
        <w:tc>
          <w:tcPr>
            <w:tcW w:w="680" w:type="dxa"/>
            <w:vAlign w:val="bottom"/>
          </w:tcPr>
          <w:p w14:paraId="31816909" w14:textId="77777777" w:rsidR="002705D2" w:rsidRDefault="00D3734D">
            <w:pPr>
              <w:ind w:left="120"/>
              <w:rPr>
                <w:sz w:val="20"/>
                <w:szCs w:val="20"/>
              </w:rPr>
            </w:pPr>
            <w:r>
              <w:rPr>
                <w:rFonts w:eastAsia="Times New Roman"/>
                <w:sz w:val="13"/>
                <w:szCs w:val="13"/>
              </w:rPr>
              <w:t>5</w:t>
            </w:r>
          </w:p>
        </w:tc>
        <w:tc>
          <w:tcPr>
            <w:tcW w:w="900" w:type="dxa"/>
            <w:vAlign w:val="bottom"/>
          </w:tcPr>
          <w:p w14:paraId="4CA743F4" w14:textId="77777777" w:rsidR="002705D2" w:rsidRDefault="00D3734D">
            <w:pPr>
              <w:jc w:val="center"/>
              <w:rPr>
                <w:sz w:val="20"/>
                <w:szCs w:val="20"/>
              </w:rPr>
            </w:pPr>
            <w:r>
              <w:rPr>
                <w:rFonts w:eastAsia="Times New Roman"/>
                <w:sz w:val="13"/>
                <w:szCs w:val="13"/>
              </w:rPr>
              <w:t>1133.90</w:t>
            </w:r>
          </w:p>
        </w:tc>
        <w:tc>
          <w:tcPr>
            <w:tcW w:w="1120" w:type="dxa"/>
            <w:vAlign w:val="bottom"/>
          </w:tcPr>
          <w:p w14:paraId="47E6BEA2" w14:textId="77777777" w:rsidR="002705D2" w:rsidRDefault="00D3734D">
            <w:pPr>
              <w:ind w:left="220"/>
              <w:rPr>
                <w:sz w:val="20"/>
                <w:szCs w:val="20"/>
              </w:rPr>
            </w:pPr>
            <w:r>
              <w:rPr>
                <w:rFonts w:eastAsia="Times New Roman"/>
                <w:sz w:val="13"/>
                <w:szCs w:val="13"/>
              </w:rPr>
              <w:t>6.17</w:t>
            </w:r>
          </w:p>
        </w:tc>
      </w:tr>
      <w:tr w:rsidR="002705D2" w14:paraId="48602DC9" w14:textId="77777777">
        <w:trPr>
          <w:trHeight w:val="47"/>
        </w:trPr>
        <w:tc>
          <w:tcPr>
            <w:tcW w:w="1020" w:type="dxa"/>
            <w:tcBorders>
              <w:bottom w:val="single" w:sz="8" w:space="0" w:color="auto"/>
            </w:tcBorders>
            <w:vAlign w:val="bottom"/>
          </w:tcPr>
          <w:p w14:paraId="0A2B8D9B" w14:textId="77777777" w:rsidR="002705D2" w:rsidRDefault="002705D2">
            <w:pPr>
              <w:rPr>
                <w:sz w:val="4"/>
                <w:szCs w:val="4"/>
              </w:rPr>
            </w:pPr>
          </w:p>
        </w:tc>
        <w:tc>
          <w:tcPr>
            <w:tcW w:w="1300" w:type="dxa"/>
            <w:tcBorders>
              <w:bottom w:val="single" w:sz="8" w:space="0" w:color="auto"/>
            </w:tcBorders>
            <w:vAlign w:val="bottom"/>
          </w:tcPr>
          <w:p w14:paraId="43E4335F" w14:textId="77777777" w:rsidR="002705D2" w:rsidRDefault="002705D2">
            <w:pPr>
              <w:rPr>
                <w:sz w:val="4"/>
                <w:szCs w:val="4"/>
              </w:rPr>
            </w:pPr>
          </w:p>
        </w:tc>
        <w:tc>
          <w:tcPr>
            <w:tcW w:w="680" w:type="dxa"/>
            <w:tcBorders>
              <w:bottom w:val="single" w:sz="8" w:space="0" w:color="auto"/>
            </w:tcBorders>
            <w:vAlign w:val="bottom"/>
          </w:tcPr>
          <w:p w14:paraId="2493A8F7" w14:textId="77777777" w:rsidR="002705D2" w:rsidRDefault="002705D2">
            <w:pPr>
              <w:rPr>
                <w:sz w:val="4"/>
                <w:szCs w:val="4"/>
              </w:rPr>
            </w:pPr>
          </w:p>
        </w:tc>
        <w:tc>
          <w:tcPr>
            <w:tcW w:w="900" w:type="dxa"/>
            <w:tcBorders>
              <w:bottom w:val="single" w:sz="8" w:space="0" w:color="auto"/>
            </w:tcBorders>
            <w:vAlign w:val="bottom"/>
          </w:tcPr>
          <w:p w14:paraId="4FC5E352" w14:textId="77777777" w:rsidR="002705D2" w:rsidRDefault="002705D2">
            <w:pPr>
              <w:rPr>
                <w:sz w:val="4"/>
                <w:szCs w:val="4"/>
              </w:rPr>
            </w:pPr>
          </w:p>
        </w:tc>
        <w:tc>
          <w:tcPr>
            <w:tcW w:w="1120" w:type="dxa"/>
            <w:tcBorders>
              <w:bottom w:val="single" w:sz="8" w:space="0" w:color="auto"/>
            </w:tcBorders>
            <w:vAlign w:val="bottom"/>
          </w:tcPr>
          <w:p w14:paraId="75AEA796" w14:textId="77777777" w:rsidR="002705D2" w:rsidRDefault="002705D2">
            <w:pPr>
              <w:rPr>
                <w:sz w:val="4"/>
                <w:szCs w:val="4"/>
              </w:rPr>
            </w:pPr>
          </w:p>
        </w:tc>
      </w:tr>
    </w:tbl>
    <w:p w14:paraId="2CC96172" w14:textId="77777777" w:rsidR="002705D2" w:rsidRDefault="002705D2">
      <w:pPr>
        <w:spacing w:line="200" w:lineRule="exact"/>
        <w:rPr>
          <w:sz w:val="20"/>
          <w:szCs w:val="20"/>
        </w:rPr>
      </w:pPr>
    </w:p>
    <w:p w14:paraId="44AC1BB2" w14:textId="77777777" w:rsidR="002705D2" w:rsidRDefault="002705D2">
      <w:pPr>
        <w:spacing w:line="200" w:lineRule="exact"/>
        <w:rPr>
          <w:sz w:val="20"/>
          <w:szCs w:val="20"/>
        </w:rPr>
      </w:pPr>
    </w:p>
    <w:p w14:paraId="19AF47DE" w14:textId="77777777" w:rsidR="002705D2" w:rsidRDefault="002705D2">
      <w:pPr>
        <w:spacing w:line="294" w:lineRule="exact"/>
        <w:rPr>
          <w:sz w:val="20"/>
          <w:szCs w:val="20"/>
        </w:rPr>
      </w:pPr>
    </w:p>
    <w:p w14:paraId="7464DF12" w14:textId="77777777" w:rsidR="002705D2" w:rsidRDefault="00D3734D">
      <w:pPr>
        <w:ind w:left="6"/>
        <w:rPr>
          <w:sz w:val="20"/>
          <w:szCs w:val="20"/>
        </w:rPr>
      </w:pPr>
      <w:r>
        <w:rPr>
          <w:rFonts w:ascii="Arial" w:eastAsia="Arial" w:hAnsi="Arial" w:cs="Arial"/>
          <w:sz w:val="13"/>
          <w:szCs w:val="13"/>
        </w:rPr>
        <w:t>Table 8</w:t>
      </w:r>
    </w:p>
    <w:p w14:paraId="5CCEA40F" w14:textId="77777777" w:rsidR="002705D2" w:rsidRDefault="002705D2">
      <w:pPr>
        <w:sectPr w:rsidR="002705D2">
          <w:pgSz w:w="11900" w:h="15874"/>
          <w:pgMar w:top="118" w:right="826" w:bottom="0" w:left="674" w:header="0" w:footer="0" w:gutter="0"/>
          <w:cols w:space="720" w:equalWidth="0">
            <w:col w:w="10406"/>
          </w:cols>
        </w:sectPr>
      </w:pPr>
    </w:p>
    <w:p w14:paraId="7E78AA4A" w14:textId="77777777" w:rsidR="002705D2" w:rsidRDefault="002705D2">
      <w:pPr>
        <w:spacing w:line="24" w:lineRule="exact"/>
        <w:rPr>
          <w:sz w:val="20"/>
          <w:szCs w:val="20"/>
        </w:rPr>
      </w:pPr>
    </w:p>
    <w:p w14:paraId="7629C6BA" w14:textId="77777777" w:rsidR="002705D2" w:rsidRDefault="00D3734D">
      <w:pPr>
        <w:ind w:left="6"/>
        <w:rPr>
          <w:sz w:val="20"/>
          <w:szCs w:val="20"/>
        </w:rPr>
      </w:pPr>
      <w:r>
        <w:rPr>
          <w:rFonts w:eastAsia="Times New Roman"/>
          <w:sz w:val="13"/>
          <w:szCs w:val="13"/>
        </w:rPr>
        <w:t xml:space="preserve">Antibacterial and antifungal results of </w:t>
      </w:r>
      <w:r>
        <w:rPr>
          <w:rFonts w:eastAsia="Times New Roman"/>
          <w:sz w:val="13"/>
          <w:szCs w:val="13"/>
        </w:rPr>
        <w:t>the ligand (L) and its metal complexes.</w:t>
      </w:r>
    </w:p>
    <w:p w14:paraId="3BB9B280" w14:textId="77777777" w:rsidR="002705D2" w:rsidRDefault="00D3734D">
      <w:pPr>
        <w:spacing w:line="20" w:lineRule="exact"/>
        <w:rPr>
          <w:sz w:val="20"/>
          <w:szCs w:val="20"/>
        </w:rPr>
      </w:pPr>
      <w:r>
        <w:rPr>
          <w:noProof/>
          <w:sz w:val="20"/>
          <w:szCs w:val="20"/>
        </w:rPr>
        <mc:AlternateContent>
          <mc:Choice Requires="wps">
            <w:drawing>
              <wp:anchor distT="0" distB="0" distL="114300" distR="114300" simplePos="0" relativeHeight="251676160" behindDoc="1" locked="0" layoutInCell="0" allowOverlap="1" wp14:anchorId="04B2634C" wp14:editId="4A981ECB">
                <wp:simplePos x="0" y="0"/>
                <wp:positionH relativeFrom="column">
                  <wp:posOffset>0</wp:posOffset>
                </wp:positionH>
                <wp:positionV relativeFrom="paragraph">
                  <wp:posOffset>56515</wp:posOffset>
                </wp:positionV>
                <wp:extent cx="318833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8335" cy="4763"/>
                        </a:xfrm>
                        <a:prstGeom prst="line">
                          <a:avLst/>
                        </a:prstGeom>
                        <a:solidFill>
                          <a:srgbClr val="FFFFFF"/>
                        </a:solidFill>
                        <a:ln w="6480">
                          <a:solidFill>
                            <a:srgbClr val="000000"/>
                          </a:solidFill>
                          <a:miter lim="800000"/>
                          <a:headEnd/>
                          <a:tailEnd/>
                        </a:ln>
                      </wps:spPr>
                      <wps:bodyPr/>
                    </wps:wsp>
                  </a:graphicData>
                </a:graphic>
              </wp:anchor>
            </w:drawing>
          </mc:Choice>
          <mc:Fallback>
            <w:pict>
              <v:line w14:anchorId="4012B3AD" id="Shape 45"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0,4.45pt" to="251.0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rkhuQEAAIEDAAAOAAAAZHJzL2Uyb0RvYy54bWysU02P2yAQvVfqf0DcGzubNLVQnD3sNr2s&#13;&#10;2kjb/oAJ4BgtXwIaO/++A07STdtTtRwQwzzezHvA+n40mhxliMrZls5nNSXScieUPbT0x/fth4aS&#13;&#10;mMAK0M7Klp5kpPeb9+/Wg2fyzvVOCxkIktjIBt/SPiXPqiryXhqIM+elxWTngoGEYThUIsCA7EZX&#13;&#10;d3W9qgYXhA+Oyxhx93FK0k3h7zrJ07euizIR3VLsLZU5lHmf52qzBnYI4HvFz23Af3RhQFkseqV6&#13;&#10;hATkZ1B/URnFg4uuSzPuTOW6TnFZNKCaef2HmucevCxa0JzorzbFt6PlX4+7QJRo6fIjJRYM3lEp&#13;&#10;SzBGcwYfGWIe7C5keXy0z/7J8ZeIueommYPoJ9jYBZPhqI+MxezT1Ww5JsJxczFvmsUCi3LMLT+t&#13;&#10;FrlcBexy1oeYvkhnSF60VCubrQAGx6eYJugFkrej00psldYlCIf9gw7kCHjt2zLO7DcwbcnQ0tWy&#13;&#10;qQvzTS6+pqjL+BeFUQnfr1ampc0VBKyXID5bgW0CS6D0tEZ12p59m6zKpu2dOO3CxU+852LD+U3m&#13;&#10;h/Q6Lqd//5zNLwAAAP//AwBQSwMEFAAGAAgAAAAhACfAcIXeAAAACQEAAA8AAABkcnMvZG93bnJl&#13;&#10;di54bWxMj8FOwzAQRO9I/IO1SNyo00qgNo1TUWgPCC4t0PM2XpJAvA6xk4a/Z+ECl5VGo5mdl61G&#13;&#10;16iBulB7NjCdJKCIC29rLg28PG+v5qBCRLbYeCYDXxRglZ+fZZhaf+IdDftYKinhkKKBKsY21ToU&#13;&#10;FTkME98Si/fmO4dRZFdq2+FJyl2jZ0lyox3WLB8qbOmuouJj3zsDn9j2NS2G9dPjwztu1hu3fT0c&#13;&#10;jLm8GO+Xcm6XoCKN8S8BPwyyH3IZdvQ926AaA0ITDcwXoMS8TmZTUMdfrfNM/yfIvwEAAP//AwBQ&#13;&#10;SwECLQAUAAYACAAAACEAtoM4kv4AAADhAQAAEwAAAAAAAAAAAAAAAAAAAAAAW0NvbnRlbnRfVHlw&#13;&#10;ZXNdLnhtbFBLAQItABQABgAIAAAAIQA4/SH/1gAAAJQBAAALAAAAAAAAAAAAAAAAAC8BAABfcmVs&#13;&#10;cy8ucmVsc1BLAQItABQABgAIAAAAIQCnQrkhuQEAAIEDAAAOAAAAAAAAAAAAAAAAAC4CAABkcnMv&#13;&#10;ZTJvRG9jLnhtbFBLAQItABQABgAIAAAAIQAnwHCF3gAAAAkBAAAPAAAAAAAAAAAAAAAAABMEAABk&#13;&#10;cnMvZG93bnJldi54bWxQSwUGAAAAAAQABADzAAAAHgUAAAAA&#13;&#10;" o:allowincell="f" filled="t" strokeweight=".18mm">
                <v:stroke joinstyle="miter"/>
                <o:lock v:ext="edit" shapetype="f"/>
              </v:line>
            </w:pict>
          </mc:Fallback>
        </mc:AlternateContent>
      </w:r>
    </w:p>
    <w:p w14:paraId="5E01A5C0" w14:textId="77777777" w:rsidR="002705D2" w:rsidRDefault="002705D2">
      <w:pPr>
        <w:spacing w:line="124"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300"/>
        <w:gridCol w:w="620"/>
        <w:gridCol w:w="1400"/>
        <w:gridCol w:w="700"/>
        <w:gridCol w:w="880"/>
        <w:gridCol w:w="120"/>
      </w:tblGrid>
      <w:tr w:rsidR="002705D2" w14:paraId="254873CD" w14:textId="77777777">
        <w:trPr>
          <w:trHeight w:val="157"/>
        </w:trPr>
        <w:tc>
          <w:tcPr>
            <w:tcW w:w="1300" w:type="dxa"/>
            <w:vAlign w:val="bottom"/>
          </w:tcPr>
          <w:p w14:paraId="00409B02" w14:textId="77777777" w:rsidR="002705D2" w:rsidRDefault="002705D2">
            <w:pPr>
              <w:rPr>
                <w:sz w:val="13"/>
                <w:szCs w:val="13"/>
              </w:rPr>
            </w:pPr>
          </w:p>
        </w:tc>
        <w:tc>
          <w:tcPr>
            <w:tcW w:w="2020" w:type="dxa"/>
            <w:gridSpan w:val="2"/>
            <w:vAlign w:val="bottom"/>
          </w:tcPr>
          <w:p w14:paraId="4987508D" w14:textId="77777777" w:rsidR="002705D2" w:rsidRDefault="00D3734D">
            <w:pPr>
              <w:rPr>
                <w:sz w:val="20"/>
                <w:szCs w:val="20"/>
              </w:rPr>
            </w:pPr>
            <w:r>
              <w:rPr>
                <w:rFonts w:eastAsia="Times New Roman"/>
                <w:sz w:val="13"/>
                <w:szCs w:val="13"/>
              </w:rPr>
              <w:t>inhibition Zone diameter (mm)</w:t>
            </w:r>
          </w:p>
        </w:tc>
        <w:tc>
          <w:tcPr>
            <w:tcW w:w="700" w:type="dxa"/>
            <w:vAlign w:val="bottom"/>
          </w:tcPr>
          <w:p w14:paraId="672A0D3C" w14:textId="77777777" w:rsidR="002705D2" w:rsidRDefault="002705D2">
            <w:pPr>
              <w:rPr>
                <w:sz w:val="13"/>
                <w:szCs w:val="13"/>
              </w:rPr>
            </w:pPr>
          </w:p>
        </w:tc>
        <w:tc>
          <w:tcPr>
            <w:tcW w:w="880" w:type="dxa"/>
            <w:vAlign w:val="bottom"/>
          </w:tcPr>
          <w:p w14:paraId="534AA11F" w14:textId="77777777" w:rsidR="002705D2" w:rsidRDefault="002705D2">
            <w:pPr>
              <w:rPr>
                <w:sz w:val="13"/>
                <w:szCs w:val="13"/>
              </w:rPr>
            </w:pPr>
          </w:p>
        </w:tc>
        <w:tc>
          <w:tcPr>
            <w:tcW w:w="120" w:type="dxa"/>
            <w:vAlign w:val="bottom"/>
          </w:tcPr>
          <w:p w14:paraId="7113F26F" w14:textId="77777777" w:rsidR="002705D2" w:rsidRDefault="002705D2">
            <w:pPr>
              <w:rPr>
                <w:sz w:val="13"/>
                <w:szCs w:val="13"/>
              </w:rPr>
            </w:pPr>
          </w:p>
        </w:tc>
      </w:tr>
      <w:tr w:rsidR="002705D2" w14:paraId="06DB232B" w14:textId="77777777">
        <w:trPr>
          <w:trHeight w:val="50"/>
        </w:trPr>
        <w:tc>
          <w:tcPr>
            <w:tcW w:w="1300" w:type="dxa"/>
            <w:vAlign w:val="bottom"/>
          </w:tcPr>
          <w:p w14:paraId="678F5377" w14:textId="77777777" w:rsidR="002705D2" w:rsidRDefault="002705D2">
            <w:pPr>
              <w:rPr>
                <w:sz w:val="4"/>
                <w:szCs w:val="4"/>
              </w:rPr>
            </w:pPr>
          </w:p>
        </w:tc>
        <w:tc>
          <w:tcPr>
            <w:tcW w:w="620" w:type="dxa"/>
            <w:tcBorders>
              <w:bottom w:val="single" w:sz="8" w:space="0" w:color="auto"/>
            </w:tcBorders>
            <w:vAlign w:val="bottom"/>
          </w:tcPr>
          <w:p w14:paraId="0081EDD3" w14:textId="77777777" w:rsidR="002705D2" w:rsidRDefault="002705D2">
            <w:pPr>
              <w:rPr>
                <w:sz w:val="4"/>
                <w:szCs w:val="4"/>
              </w:rPr>
            </w:pPr>
          </w:p>
        </w:tc>
        <w:tc>
          <w:tcPr>
            <w:tcW w:w="1400" w:type="dxa"/>
            <w:tcBorders>
              <w:bottom w:val="single" w:sz="8" w:space="0" w:color="auto"/>
            </w:tcBorders>
            <w:vAlign w:val="bottom"/>
          </w:tcPr>
          <w:p w14:paraId="138D7938" w14:textId="77777777" w:rsidR="002705D2" w:rsidRDefault="002705D2">
            <w:pPr>
              <w:rPr>
                <w:sz w:val="4"/>
                <w:szCs w:val="4"/>
              </w:rPr>
            </w:pPr>
          </w:p>
        </w:tc>
        <w:tc>
          <w:tcPr>
            <w:tcW w:w="700" w:type="dxa"/>
            <w:tcBorders>
              <w:bottom w:val="single" w:sz="8" w:space="0" w:color="auto"/>
            </w:tcBorders>
            <w:vAlign w:val="bottom"/>
          </w:tcPr>
          <w:p w14:paraId="35700A59" w14:textId="77777777" w:rsidR="002705D2" w:rsidRDefault="002705D2">
            <w:pPr>
              <w:rPr>
                <w:sz w:val="4"/>
                <w:szCs w:val="4"/>
              </w:rPr>
            </w:pPr>
          </w:p>
        </w:tc>
        <w:tc>
          <w:tcPr>
            <w:tcW w:w="880" w:type="dxa"/>
            <w:tcBorders>
              <w:bottom w:val="single" w:sz="8" w:space="0" w:color="auto"/>
            </w:tcBorders>
            <w:vAlign w:val="bottom"/>
          </w:tcPr>
          <w:p w14:paraId="2649D5BB" w14:textId="77777777" w:rsidR="002705D2" w:rsidRDefault="002705D2">
            <w:pPr>
              <w:rPr>
                <w:sz w:val="4"/>
                <w:szCs w:val="4"/>
              </w:rPr>
            </w:pPr>
          </w:p>
        </w:tc>
        <w:tc>
          <w:tcPr>
            <w:tcW w:w="120" w:type="dxa"/>
            <w:vAlign w:val="bottom"/>
          </w:tcPr>
          <w:p w14:paraId="79993D8C" w14:textId="77777777" w:rsidR="002705D2" w:rsidRDefault="002705D2">
            <w:pPr>
              <w:rPr>
                <w:sz w:val="4"/>
                <w:szCs w:val="4"/>
              </w:rPr>
            </w:pPr>
          </w:p>
        </w:tc>
      </w:tr>
      <w:tr w:rsidR="002705D2" w14:paraId="6443CEDC" w14:textId="77777777">
        <w:trPr>
          <w:trHeight w:val="196"/>
        </w:trPr>
        <w:tc>
          <w:tcPr>
            <w:tcW w:w="1300" w:type="dxa"/>
            <w:vAlign w:val="bottom"/>
          </w:tcPr>
          <w:p w14:paraId="1FE0CD1D" w14:textId="77777777" w:rsidR="002705D2" w:rsidRDefault="00D3734D">
            <w:pPr>
              <w:ind w:left="120"/>
              <w:rPr>
                <w:sz w:val="20"/>
                <w:szCs w:val="20"/>
              </w:rPr>
            </w:pPr>
            <w:r>
              <w:rPr>
                <w:rFonts w:eastAsia="Times New Roman"/>
                <w:sz w:val="13"/>
                <w:szCs w:val="13"/>
              </w:rPr>
              <w:t>Comp.</w:t>
            </w:r>
          </w:p>
        </w:tc>
        <w:tc>
          <w:tcPr>
            <w:tcW w:w="620" w:type="dxa"/>
            <w:vAlign w:val="bottom"/>
          </w:tcPr>
          <w:p w14:paraId="0E29969F" w14:textId="77777777" w:rsidR="002705D2" w:rsidRDefault="00D3734D">
            <w:pPr>
              <w:rPr>
                <w:sz w:val="20"/>
                <w:szCs w:val="20"/>
              </w:rPr>
            </w:pPr>
            <w:r>
              <w:rPr>
                <w:rFonts w:eastAsia="Times New Roman"/>
                <w:sz w:val="13"/>
                <w:szCs w:val="13"/>
              </w:rPr>
              <w:t>a</w:t>
            </w:r>
          </w:p>
        </w:tc>
        <w:tc>
          <w:tcPr>
            <w:tcW w:w="1400" w:type="dxa"/>
            <w:vAlign w:val="bottom"/>
          </w:tcPr>
          <w:p w14:paraId="6C84175E" w14:textId="77777777" w:rsidR="002705D2" w:rsidRDefault="00D3734D">
            <w:pPr>
              <w:ind w:left="460"/>
              <w:rPr>
                <w:sz w:val="20"/>
                <w:szCs w:val="20"/>
              </w:rPr>
            </w:pPr>
            <w:r>
              <w:rPr>
                <w:rFonts w:eastAsia="Times New Roman"/>
                <w:sz w:val="13"/>
                <w:szCs w:val="13"/>
              </w:rPr>
              <w:t>b</w:t>
            </w:r>
          </w:p>
        </w:tc>
        <w:tc>
          <w:tcPr>
            <w:tcW w:w="700" w:type="dxa"/>
            <w:vAlign w:val="bottom"/>
          </w:tcPr>
          <w:p w14:paraId="2281678A" w14:textId="77777777" w:rsidR="002705D2" w:rsidRDefault="00D3734D">
            <w:pPr>
              <w:ind w:left="80"/>
              <w:rPr>
                <w:sz w:val="20"/>
                <w:szCs w:val="20"/>
              </w:rPr>
            </w:pPr>
            <w:r>
              <w:rPr>
                <w:rFonts w:eastAsia="Times New Roman"/>
                <w:sz w:val="13"/>
                <w:szCs w:val="13"/>
              </w:rPr>
              <w:t>C</w:t>
            </w:r>
          </w:p>
        </w:tc>
        <w:tc>
          <w:tcPr>
            <w:tcW w:w="1000" w:type="dxa"/>
            <w:gridSpan w:val="2"/>
            <w:vAlign w:val="bottom"/>
          </w:tcPr>
          <w:p w14:paraId="596DCC4F" w14:textId="77777777" w:rsidR="002705D2" w:rsidRDefault="00D3734D">
            <w:pPr>
              <w:ind w:left="460"/>
              <w:rPr>
                <w:sz w:val="20"/>
                <w:szCs w:val="20"/>
              </w:rPr>
            </w:pPr>
            <w:r>
              <w:rPr>
                <w:rFonts w:eastAsia="Times New Roman"/>
                <w:sz w:val="13"/>
                <w:szCs w:val="13"/>
              </w:rPr>
              <w:t>d</w:t>
            </w:r>
          </w:p>
        </w:tc>
      </w:tr>
      <w:tr w:rsidR="002705D2" w14:paraId="75847B57" w14:textId="77777777">
        <w:trPr>
          <w:trHeight w:val="28"/>
        </w:trPr>
        <w:tc>
          <w:tcPr>
            <w:tcW w:w="1300" w:type="dxa"/>
            <w:tcBorders>
              <w:bottom w:val="single" w:sz="8" w:space="0" w:color="auto"/>
            </w:tcBorders>
            <w:vAlign w:val="bottom"/>
          </w:tcPr>
          <w:p w14:paraId="1863B7CC" w14:textId="77777777" w:rsidR="002705D2" w:rsidRDefault="002705D2">
            <w:pPr>
              <w:rPr>
                <w:sz w:val="2"/>
                <w:szCs w:val="2"/>
              </w:rPr>
            </w:pPr>
          </w:p>
        </w:tc>
        <w:tc>
          <w:tcPr>
            <w:tcW w:w="620" w:type="dxa"/>
            <w:tcBorders>
              <w:bottom w:val="single" w:sz="8" w:space="0" w:color="auto"/>
            </w:tcBorders>
            <w:vAlign w:val="bottom"/>
          </w:tcPr>
          <w:p w14:paraId="448ED9D6" w14:textId="77777777" w:rsidR="002705D2" w:rsidRDefault="002705D2">
            <w:pPr>
              <w:rPr>
                <w:sz w:val="2"/>
                <w:szCs w:val="2"/>
              </w:rPr>
            </w:pPr>
          </w:p>
        </w:tc>
        <w:tc>
          <w:tcPr>
            <w:tcW w:w="1400" w:type="dxa"/>
            <w:tcBorders>
              <w:bottom w:val="single" w:sz="8" w:space="0" w:color="auto"/>
            </w:tcBorders>
            <w:vAlign w:val="bottom"/>
          </w:tcPr>
          <w:p w14:paraId="3747C095" w14:textId="77777777" w:rsidR="002705D2" w:rsidRDefault="002705D2">
            <w:pPr>
              <w:rPr>
                <w:sz w:val="2"/>
                <w:szCs w:val="2"/>
              </w:rPr>
            </w:pPr>
          </w:p>
        </w:tc>
        <w:tc>
          <w:tcPr>
            <w:tcW w:w="700" w:type="dxa"/>
            <w:tcBorders>
              <w:bottom w:val="single" w:sz="8" w:space="0" w:color="auto"/>
            </w:tcBorders>
            <w:vAlign w:val="bottom"/>
          </w:tcPr>
          <w:p w14:paraId="56B3E5CD" w14:textId="77777777" w:rsidR="002705D2" w:rsidRDefault="002705D2">
            <w:pPr>
              <w:rPr>
                <w:sz w:val="2"/>
                <w:szCs w:val="2"/>
              </w:rPr>
            </w:pPr>
          </w:p>
        </w:tc>
        <w:tc>
          <w:tcPr>
            <w:tcW w:w="880" w:type="dxa"/>
            <w:tcBorders>
              <w:bottom w:val="single" w:sz="8" w:space="0" w:color="auto"/>
            </w:tcBorders>
            <w:vAlign w:val="bottom"/>
          </w:tcPr>
          <w:p w14:paraId="4E83C2DD" w14:textId="77777777" w:rsidR="002705D2" w:rsidRDefault="002705D2">
            <w:pPr>
              <w:rPr>
                <w:sz w:val="2"/>
                <w:szCs w:val="2"/>
              </w:rPr>
            </w:pPr>
          </w:p>
        </w:tc>
        <w:tc>
          <w:tcPr>
            <w:tcW w:w="120" w:type="dxa"/>
            <w:tcBorders>
              <w:bottom w:val="single" w:sz="8" w:space="0" w:color="auto"/>
            </w:tcBorders>
            <w:vAlign w:val="bottom"/>
          </w:tcPr>
          <w:p w14:paraId="2FD76683" w14:textId="77777777" w:rsidR="002705D2" w:rsidRDefault="002705D2">
            <w:pPr>
              <w:rPr>
                <w:sz w:val="2"/>
                <w:szCs w:val="2"/>
              </w:rPr>
            </w:pPr>
          </w:p>
        </w:tc>
      </w:tr>
      <w:tr w:rsidR="002705D2" w14:paraId="3122C512" w14:textId="77777777">
        <w:trPr>
          <w:trHeight w:val="199"/>
        </w:trPr>
        <w:tc>
          <w:tcPr>
            <w:tcW w:w="1300" w:type="dxa"/>
            <w:vAlign w:val="bottom"/>
          </w:tcPr>
          <w:p w14:paraId="767CAAF1" w14:textId="77777777" w:rsidR="002705D2" w:rsidRDefault="00D3734D">
            <w:pPr>
              <w:ind w:left="120"/>
              <w:rPr>
                <w:sz w:val="20"/>
                <w:szCs w:val="20"/>
              </w:rPr>
            </w:pPr>
            <w:r>
              <w:rPr>
                <w:rFonts w:eastAsia="Times New Roman"/>
                <w:sz w:val="13"/>
                <w:szCs w:val="13"/>
              </w:rPr>
              <w:t>L1</w:t>
            </w:r>
          </w:p>
        </w:tc>
        <w:tc>
          <w:tcPr>
            <w:tcW w:w="620" w:type="dxa"/>
            <w:vAlign w:val="bottom"/>
          </w:tcPr>
          <w:p w14:paraId="27B6E6F3" w14:textId="77777777" w:rsidR="002705D2" w:rsidRDefault="00D3734D">
            <w:pPr>
              <w:rPr>
                <w:sz w:val="20"/>
                <w:szCs w:val="20"/>
              </w:rPr>
            </w:pPr>
            <w:r>
              <w:rPr>
                <w:rFonts w:eastAsia="Times New Roman"/>
                <w:sz w:val="13"/>
                <w:szCs w:val="13"/>
              </w:rPr>
              <w:t>11</w:t>
            </w:r>
          </w:p>
        </w:tc>
        <w:tc>
          <w:tcPr>
            <w:tcW w:w="1400" w:type="dxa"/>
            <w:vAlign w:val="bottom"/>
          </w:tcPr>
          <w:p w14:paraId="2EC6B472" w14:textId="77777777" w:rsidR="002705D2" w:rsidRDefault="00D3734D">
            <w:pPr>
              <w:ind w:left="460"/>
              <w:rPr>
                <w:sz w:val="20"/>
                <w:szCs w:val="20"/>
              </w:rPr>
            </w:pPr>
            <w:r>
              <w:rPr>
                <w:rFonts w:eastAsia="Times New Roman"/>
                <w:sz w:val="13"/>
                <w:szCs w:val="13"/>
              </w:rPr>
              <w:t>0</w:t>
            </w:r>
          </w:p>
        </w:tc>
        <w:tc>
          <w:tcPr>
            <w:tcW w:w="700" w:type="dxa"/>
            <w:vAlign w:val="bottom"/>
          </w:tcPr>
          <w:p w14:paraId="18054DC9" w14:textId="77777777" w:rsidR="002705D2" w:rsidRDefault="00D3734D">
            <w:pPr>
              <w:ind w:left="80"/>
              <w:rPr>
                <w:sz w:val="20"/>
                <w:szCs w:val="20"/>
              </w:rPr>
            </w:pPr>
            <w:r>
              <w:rPr>
                <w:rFonts w:eastAsia="Times New Roman"/>
                <w:sz w:val="13"/>
                <w:szCs w:val="13"/>
              </w:rPr>
              <w:t>13</w:t>
            </w:r>
          </w:p>
        </w:tc>
        <w:tc>
          <w:tcPr>
            <w:tcW w:w="880" w:type="dxa"/>
            <w:vAlign w:val="bottom"/>
          </w:tcPr>
          <w:p w14:paraId="1E85DFBA" w14:textId="77777777" w:rsidR="002705D2" w:rsidRDefault="00D3734D">
            <w:pPr>
              <w:ind w:left="460"/>
              <w:rPr>
                <w:sz w:val="20"/>
                <w:szCs w:val="20"/>
              </w:rPr>
            </w:pPr>
            <w:r>
              <w:rPr>
                <w:rFonts w:eastAsia="Times New Roman"/>
                <w:sz w:val="13"/>
                <w:szCs w:val="13"/>
              </w:rPr>
              <w:t>11</w:t>
            </w:r>
          </w:p>
        </w:tc>
        <w:tc>
          <w:tcPr>
            <w:tcW w:w="120" w:type="dxa"/>
            <w:vAlign w:val="bottom"/>
          </w:tcPr>
          <w:p w14:paraId="10E4B5E5" w14:textId="77777777" w:rsidR="002705D2" w:rsidRDefault="002705D2">
            <w:pPr>
              <w:rPr>
                <w:sz w:val="17"/>
                <w:szCs w:val="17"/>
              </w:rPr>
            </w:pPr>
          </w:p>
        </w:tc>
      </w:tr>
      <w:tr w:rsidR="002705D2" w14:paraId="7CCCC20C" w14:textId="77777777">
        <w:trPr>
          <w:trHeight w:val="171"/>
        </w:trPr>
        <w:tc>
          <w:tcPr>
            <w:tcW w:w="1300" w:type="dxa"/>
            <w:vAlign w:val="bottom"/>
          </w:tcPr>
          <w:p w14:paraId="1DEF03D4" w14:textId="77777777" w:rsidR="002705D2" w:rsidRDefault="00D3734D">
            <w:pPr>
              <w:ind w:left="120"/>
              <w:rPr>
                <w:sz w:val="20"/>
                <w:szCs w:val="20"/>
              </w:rPr>
            </w:pPr>
            <w:r>
              <w:rPr>
                <w:rFonts w:eastAsia="Times New Roman"/>
                <w:sz w:val="13"/>
                <w:szCs w:val="13"/>
              </w:rPr>
              <w:t>C1</w:t>
            </w:r>
          </w:p>
        </w:tc>
        <w:tc>
          <w:tcPr>
            <w:tcW w:w="620" w:type="dxa"/>
            <w:vAlign w:val="bottom"/>
          </w:tcPr>
          <w:p w14:paraId="7572B002" w14:textId="77777777" w:rsidR="002705D2" w:rsidRDefault="00D3734D">
            <w:pPr>
              <w:rPr>
                <w:sz w:val="20"/>
                <w:szCs w:val="20"/>
              </w:rPr>
            </w:pPr>
            <w:r>
              <w:rPr>
                <w:rFonts w:eastAsia="Times New Roman"/>
                <w:sz w:val="13"/>
                <w:szCs w:val="13"/>
              </w:rPr>
              <w:t>12</w:t>
            </w:r>
          </w:p>
        </w:tc>
        <w:tc>
          <w:tcPr>
            <w:tcW w:w="1400" w:type="dxa"/>
            <w:vAlign w:val="bottom"/>
          </w:tcPr>
          <w:p w14:paraId="4BD72E51" w14:textId="77777777" w:rsidR="002705D2" w:rsidRDefault="00D3734D">
            <w:pPr>
              <w:ind w:left="460"/>
              <w:rPr>
                <w:sz w:val="20"/>
                <w:szCs w:val="20"/>
              </w:rPr>
            </w:pPr>
            <w:r>
              <w:rPr>
                <w:rFonts w:eastAsia="Times New Roman"/>
                <w:sz w:val="13"/>
                <w:szCs w:val="13"/>
              </w:rPr>
              <w:t>9</w:t>
            </w:r>
          </w:p>
        </w:tc>
        <w:tc>
          <w:tcPr>
            <w:tcW w:w="700" w:type="dxa"/>
            <w:vAlign w:val="bottom"/>
          </w:tcPr>
          <w:p w14:paraId="1918C15B" w14:textId="77777777" w:rsidR="002705D2" w:rsidRDefault="00D3734D">
            <w:pPr>
              <w:ind w:left="80"/>
              <w:rPr>
                <w:sz w:val="20"/>
                <w:szCs w:val="20"/>
              </w:rPr>
            </w:pPr>
            <w:r>
              <w:rPr>
                <w:rFonts w:eastAsia="Times New Roman"/>
                <w:sz w:val="13"/>
                <w:szCs w:val="13"/>
              </w:rPr>
              <w:t>13</w:t>
            </w:r>
          </w:p>
        </w:tc>
        <w:tc>
          <w:tcPr>
            <w:tcW w:w="880" w:type="dxa"/>
            <w:vAlign w:val="bottom"/>
          </w:tcPr>
          <w:p w14:paraId="65BE710F" w14:textId="77777777" w:rsidR="002705D2" w:rsidRDefault="00D3734D">
            <w:pPr>
              <w:ind w:left="460"/>
              <w:rPr>
                <w:sz w:val="20"/>
                <w:szCs w:val="20"/>
              </w:rPr>
            </w:pPr>
            <w:r>
              <w:rPr>
                <w:rFonts w:eastAsia="Times New Roman"/>
                <w:sz w:val="13"/>
                <w:szCs w:val="13"/>
              </w:rPr>
              <w:t>12</w:t>
            </w:r>
          </w:p>
        </w:tc>
        <w:tc>
          <w:tcPr>
            <w:tcW w:w="120" w:type="dxa"/>
            <w:vAlign w:val="bottom"/>
          </w:tcPr>
          <w:p w14:paraId="560444B5" w14:textId="77777777" w:rsidR="002705D2" w:rsidRDefault="002705D2">
            <w:pPr>
              <w:rPr>
                <w:sz w:val="14"/>
                <w:szCs w:val="14"/>
              </w:rPr>
            </w:pPr>
          </w:p>
        </w:tc>
      </w:tr>
      <w:tr w:rsidR="002705D2" w14:paraId="3869FDCA" w14:textId="77777777">
        <w:trPr>
          <w:trHeight w:val="171"/>
        </w:trPr>
        <w:tc>
          <w:tcPr>
            <w:tcW w:w="1300" w:type="dxa"/>
            <w:vAlign w:val="bottom"/>
          </w:tcPr>
          <w:p w14:paraId="563D2E95" w14:textId="77777777" w:rsidR="002705D2" w:rsidRDefault="00D3734D">
            <w:pPr>
              <w:ind w:left="120"/>
              <w:rPr>
                <w:sz w:val="20"/>
                <w:szCs w:val="20"/>
              </w:rPr>
            </w:pPr>
            <w:r>
              <w:rPr>
                <w:rFonts w:eastAsia="Times New Roman"/>
                <w:sz w:val="13"/>
                <w:szCs w:val="13"/>
              </w:rPr>
              <w:t>C2</w:t>
            </w:r>
          </w:p>
        </w:tc>
        <w:tc>
          <w:tcPr>
            <w:tcW w:w="620" w:type="dxa"/>
            <w:vAlign w:val="bottom"/>
          </w:tcPr>
          <w:p w14:paraId="0430FD73" w14:textId="77777777" w:rsidR="002705D2" w:rsidRDefault="00D3734D">
            <w:pPr>
              <w:rPr>
                <w:sz w:val="20"/>
                <w:szCs w:val="20"/>
              </w:rPr>
            </w:pPr>
            <w:r>
              <w:rPr>
                <w:rFonts w:eastAsia="Times New Roman"/>
                <w:sz w:val="13"/>
                <w:szCs w:val="13"/>
              </w:rPr>
              <w:t>11</w:t>
            </w:r>
          </w:p>
        </w:tc>
        <w:tc>
          <w:tcPr>
            <w:tcW w:w="1400" w:type="dxa"/>
            <w:vAlign w:val="bottom"/>
          </w:tcPr>
          <w:p w14:paraId="6677C6CB" w14:textId="77777777" w:rsidR="002705D2" w:rsidRDefault="00D3734D">
            <w:pPr>
              <w:ind w:left="460"/>
              <w:rPr>
                <w:sz w:val="20"/>
                <w:szCs w:val="20"/>
              </w:rPr>
            </w:pPr>
            <w:r>
              <w:rPr>
                <w:rFonts w:eastAsia="Times New Roman"/>
                <w:sz w:val="13"/>
                <w:szCs w:val="13"/>
              </w:rPr>
              <w:t>0</w:t>
            </w:r>
          </w:p>
        </w:tc>
        <w:tc>
          <w:tcPr>
            <w:tcW w:w="700" w:type="dxa"/>
            <w:vAlign w:val="bottom"/>
          </w:tcPr>
          <w:p w14:paraId="1C12456C" w14:textId="77777777" w:rsidR="002705D2" w:rsidRDefault="00D3734D">
            <w:pPr>
              <w:ind w:left="80"/>
              <w:rPr>
                <w:sz w:val="20"/>
                <w:szCs w:val="20"/>
              </w:rPr>
            </w:pPr>
            <w:r>
              <w:rPr>
                <w:rFonts w:eastAsia="Times New Roman"/>
                <w:sz w:val="13"/>
                <w:szCs w:val="13"/>
              </w:rPr>
              <w:t>12</w:t>
            </w:r>
          </w:p>
        </w:tc>
        <w:tc>
          <w:tcPr>
            <w:tcW w:w="880" w:type="dxa"/>
            <w:vAlign w:val="bottom"/>
          </w:tcPr>
          <w:p w14:paraId="03FDF463" w14:textId="77777777" w:rsidR="002705D2" w:rsidRDefault="00D3734D">
            <w:pPr>
              <w:ind w:left="460"/>
              <w:rPr>
                <w:sz w:val="20"/>
                <w:szCs w:val="20"/>
              </w:rPr>
            </w:pPr>
            <w:r>
              <w:rPr>
                <w:rFonts w:eastAsia="Times New Roman"/>
                <w:sz w:val="13"/>
                <w:szCs w:val="13"/>
              </w:rPr>
              <w:t>11</w:t>
            </w:r>
          </w:p>
        </w:tc>
        <w:tc>
          <w:tcPr>
            <w:tcW w:w="120" w:type="dxa"/>
            <w:vAlign w:val="bottom"/>
          </w:tcPr>
          <w:p w14:paraId="40953DA0" w14:textId="77777777" w:rsidR="002705D2" w:rsidRDefault="002705D2">
            <w:pPr>
              <w:rPr>
                <w:sz w:val="14"/>
                <w:szCs w:val="14"/>
              </w:rPr>
            </w:pPr>
          </w:p>
        </w:tc>
      </w:tr>
      <w:tr w:rsidR="002705D2" w14:paraId="506B689A" w14:textId="77777777">
        <w:trPr>
          <w:trHeight w:val="171"/>
        </w:trPr>
        <w:tc>
          <w:tcPr>
            <w:tcW w:w="1300" w:type="dxa"/>
            <w:vAlign w:val="bottom"/>
          </w:tcPr>
          <w:p w14:paraId="5539FFFB" w14:textId="77777777" w:rsidR="002705D2" w:rsidRDefault="00D3734D">
            <w:pPr>
              <w:ind w:left="120"/>
              <w:rPr>
                <w:sz w:val="20"/>
                <w:szCs w:val="20"/>
              </w:rPr>
            </w:pPr>
            <w:r>
              <w:rPr>
                <w:rFonts w:eastAsia="Times New Roman"/>
                <w:sz w:val="13"/>
                <w:szCs w:val="13"/>
              </w:rPr>
              <w:t>C3</w:t>
            </w:r>
          </w:p>
        </w:tc>
        <w:tc>
          <w:tcPr>
            <w:tcW w:w="620" w:type="dxa"/>
            <w:vAlign w:val="bottom"/>
          </w:tcPr>
          <w:p w14:paraId="2D1E129B" w14:textId="77777777" w:rsidR="002705D2" w:rsidRDefault="00D3734D">
            <w:pPr>
              <w:rPr>
                <w:sz w:val="20"/>
                <w:szCs w:val="20"/>
              </w:rPr>
            </w:pPr>
            <w:r>
              <w:rPr>
                <w:rFonts w:eastAsia="Times New Roman"/>
                <w:sz w:val="13"/>
                <w:szCs w:val="13"/>
              </w:rPr>
              <w:t>15</w:t>
            </w:r>
          </w:p>
        </w:tc>
        <w:tc>
          <w:tcPr>
            <w:tcW w:w="1400" w:type="dxa"/>
            <w:vAlign w:val="bottom"/>
          </w:tcPr>
          <w:p w14:paraId="75BC96A7" w14:textId="77777777" w:rsidR="002705D2" w:rsidRDefault="00D3734D">
            <w:pPr>
              <w:ind w:left="460"/>
              <w:rPr>
                <w:sz w:val="20"/>
                <w:szCs w:val="20"/>
              </w:rPr>
            </w:pPr>
            <w:r>
              <w:rPr>
                <w:rFonts w:eastAsia="Times New Roman"/>
                <w:sz w:val="13"/>
                <w:szCs w:val="13"/>
              </w:rPr>
              <w:t>9</w:t>
            </w:r>
          </w:p>
        </w:tc>
        <w:tc>
          <w:tcPr>
            <w:tcW w:w="700" w:type="dxa"/>
            <w:vAlign w:val="bottom"/>
          </w:tcPr>
          <w:p w14:paraId="5EEC7668" w14:textId="77777777" w:rsidR="002705D2" w:rsidRDefault="00D3734D">
            <w:pPr>
              <w:ind w:left="80"/>
              <w:rPr>
                <w:sz w:val="20"/>
                <w:szCs w:val="20"/>
              </w:rPr>
            </w:pPr>
            <w:r>
              <w:rPr>
                <w:rFonts w:eastAsia="Times New Roman"/>
                <w:sz w:val="13"/>
                <w:szCs w:val="13"/>
              </w:rPr>
              <w:t>14</w:t>
            </w:r>
          </w:p>
        </w:tc>
        <w:tc>
          <w:tcPr>
            <w:tcW w:w="880" w:type="dxa"/>
            <w:vAlign w:val="bottom"/>
          </w:tcPr>
          <w:p w14:paraId="308769CB" w14:textId="77777777" w:rsidR="002705D2" w:rsidRDefault="00D3734D">
            <w:pPr>
              <w:ind w:left="460"/>
              <w:rPr>
                <w:sz w:val="20"/>
                <w:szCs w:val="20"/>
              </w:rPr>
            </w:pPr>
            <w:r>
              <w:rPr>
                <w:rFonts w:eastAsia="Times New Roman"/>
                <w:sz w:val="13"/>
                <w:szCs w:val="13"/>
              </w:rPr>
              <w:t>13</w:t>
            </w:r>
          </w:p>
        </w:tc>
        <w:tc>
          <w:tcPr>
            <w:tcW w:w="120" w:type="dxa"/>
            <w:vAlign w:val="bottom"/>
          </w:tcPr>
          <w:p w14:paraId="55F26DCE" w14:textId="77777777" w:rsidR="002705D2" w:rsidRDefault="002705D2">
            <w:pPr>
              <w:rPr>
                <w:sz w:val="14"/>
                <w:szCs w:val="14"/>
              </w:rPr>
            </w:pPr>
          </w:p>
        </w:tc>
      </w:tr>
      <w:tr w:rsidR="002705D2" w14:paraId="552EF611" w14:textId="77777777">
        <w:trPr>
          <w:trHeight w:val="49"/>
        </w:trPr>
        <w:tc>
          <w:tcPr>
            <w:tcW w:w="1300" w:type="dxa"/>
            <w:tcBorders>
              <w:bottom w:val="single" w:sz="8" w:space="0" w:color="auto"/>
            </w:tcBorders>
            <w:vAlign w:val="bottom"/>
          </w:tcPr>
          <w:p w14:paraId="4398C3F2" w14:textId="77777777" w:rsidR="002705D2" w:rsidRDefault="002705D2">
            <w:pPr>
              <w:rPr>
                <w:sz w:val="4"/>
                <w:szCs w:val="4"/>
              </w:rPr>
            </w:pPr>
          </w:p>
        </w:tc>
        <w:tc>
          <w:tcPr>
            <w:tcW w:w="620" w:type="dxa"/>
            <w:tcBorders>
              <w:bottom w:val="single" w:sz="8" w:space="0" w:color="auto"/>
            </w:tcBorders>
            <w:vAlign w:val="bottom"/>
          </w:tcPr>
          <w:p w14:paraId="56A1F93F" w14:textId="77777777" w:rsidR="002705D2" w:rsidRDefault="002705D2">
            <w:pPr>
              <w:rPr>
                <w:sz w:val="4"/>
                <w:szCs w:val="4"/>
              </w:rPr>
            </w:pPr>
          </w:p>
        </w:tc>
        <w:tc>
          <w:tcPr>
            <w:tcW w:w="1400" w:type="dxa"/>
            <w:tcBorders>
              <w:bottom w:val="single" w:sz="8" w:space="0" w:color="auto"/>
            </w:tcBorders>
            <w:vAlign w:val="bottom"/>
          </w:tcPr>
          <w:p w14:paraId="1EE3DA07" w14:textId="77777777" w:rsidR="002705D2" w:rsidRDefault="002705D2">
            <w:pPr>
              <w:rPr>
                <w:sz w:val="4"/>
                <w:szCs w:val="4"/>
              </w:rPr>
            </w:pPr>
          </w:p>
        </w:tc>
        <w:tc>
          <w:tcPr>
            <w:tcW w:w="700" w:type="dxa"/>
            <w:tcBorders>
              <w:bottom w:val="single" w:sz="8" w:space="0" w:color="auto"/>
            </w:tcBorders>
            <w:vAlign w:val="bottom"/>
          </w:tcPr>
          <w:p w14:paraId="263006DA" w14:textId="77777777" w:rsidR="002705D2" w:rsidRDefault="002705D2">
            <w:pPr>
              <w:rPr>
                <w:sz w:val="4"/>
                <w:szCs w:val="4"/>
              </w:rPr>
            </w:pPr>
          </w:p>
        </w:tc>
        <w:tc>
          <w:tcPr>
            <w:tcW w:w="880" w:type="dxa"/>
            <w:tcBorders>
              <w:bottom w:val="single" w:sz="8" w:space="0" w:color="auto"/>
            </w:tcBorders>
            <w:vAlign w:val="bottom"/>
          </w:tcPr>
          <w:p w14:paraId="1B83978A" w14:textId="77777777" w:rsidR="002705D2" w:rsidRDefault="002705D2">
            <w:pPr>
              <w:rPr>
                <w:sz w:val="4"/>
                <w:szCs w:val="4"/>
              </w:rPr>
            </w:pPr>
          </w:p>
        </w:tc>
        <w:tc>
          <w:tcPr>
            <w:tcW w:w="120" w:type="dxa"/>
            <w:tcBorders>
              <w:bottom w:val="single" w:sz="8" w:space="0" w:color="auto"/>
            </w:tcBorders>
            <w:vAlign w:val="bottom"/>
          </w:tcPr>
          <w:p w14:paraId="22594168" w14:textId="77777777" w:rsidR="002705D2" w:rsidRDefault="002705D2">
            <w:pPr>
              <w:rPr>
                <w:sz w:val="4"/>
                <w:szCs w:val="4"/>
              </w:rPr>
            </w:pPr>
          </w:p>
        </w:tc>
      </w:tr>
    </w:tbl>
    <w:p w14:paraId="05A2C85D" w14:textId="77777777" w:rsidR="002705D2" w:rsidRDefault="002705D2">
      <w:pPr>
        <w:spacing w:line="49" w:lineRule="exact"/>
        <w:rPr>
          <w:sz w:val="20"/>
          <w:szCs w:val="20"/>
        </w:rPr>
      </w:pPr>
    </w:p>
    <w:p w14:paraId="50ED57A0" w14:textId="77777777" w:rsidR="002705D2" w:rsidRDefault="00D3734D">
      <w:pPr>
        <w:numPr>
          <w:ilvl w:val="0"/>
          <w:numId w:val="13"/>
        </w:numPr>
        <w:tabs>
          <w:tab w:val="left" w:pos="206"/>
        </w:tabs>
        <w:ind w:left="206" w:hanging="206"/>
        <w:rPr>
          <w:rFonts w:eastAsia="Times New Roman"/>
          <w:sz w:val="13"/>
          <w:szCs w:val="13"/>
        </w:rPr>
      </w:pPr>
      <w:r>
        <w:rPr>
          <w:rFonts w:eastAsia="Times New Roman"/>
          <w:sz w:val="13"/>
          <w:szCs w:val="13"/>
        </w:rPr>
        <w:t xml:space="preserve">C. albicans, (b) A. </w:t>
      </w:r>
      <w:r>
        <w:rPr>
          <w:rFonts w:ascii="Arial" w:eastAsia="Arial" w:hAnsi="Arial" w:cs="Arial"/>
          <w:sz w:val="13"/>
          <w:szCs w:val="13"/>
        </w:rPr>
        <w:t>fl</w:t>
      </w:r>
      <w:r>
        <w:rPr>
          <w:rFonts w:eastAsia="Times New Roman"/>
          <w:sz w:val="13"/>
          <w:szCs w:val="13"/>
        </w:rPr>
        <w:t>avus, (c) E. coli and (d) S. aureus.</w:t>
      </w:r>
    </w:p>
    <w:p w14:paraId="3C4765AC" w14:textId="77777777" w:rsidR="002705D2" w:rsidRDefault="00D3734D">
      <w:pPr>
        <w:spacing w:line="20" w:lineRule="exact"/>
        <w:rPr>
          <w:sz w:val="20"/>
          <w:szCs w:val="20"/>
        </w:rPr>
      </w:pPr>
      <w:r>
        <w:rPr>
          <w:noProof/>
          <w:sz w:val="20"/>
          <w:szCs w:val="20"/>
        </w:rPr>
        <w:drawing>
          <wp:anchor distT="0" distB="0" distL="114300" distR="114300" simplePos="0" relativeHeight="251677184" behindDoc="1" locked="0" layoutInCell="0" allowOverlap="1" wp14:anchorId="48E236D3" wp14:editId="295E17C4">
            <wp:simplePos x="0" y="0"/>
            <wp:positionH relativeFrom="column">
              <wp:posOffset>222885</wp:posOffset>
            </wp:positionH>
            <wp:positionV relativeFrom="paragraph">
              <wp:posOffset>404495</wp:posOffset>
            </wp:positionV>
            <wp:extent cx="2743200" cy="168719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srcRect/>
                    <a:stretch>
                      <a:fillRect/>
                    </a:stretch>
                  </pic:blipFill>
                  <pic:spPr bwMode="auto">
                    <a:xfrm>
                      <a:off x="0" y="0"/>
                      <a:ext cx="2743200" cy="1687195"/>
                    </a:xfrm>
                    <a:prstGeom prst="rect">
                      <a:avLst/>
                    </a:prstGeom>
                    <a:noFill/>
                  </pic:spPr>
                </pic:pic>
              </a:graphicData>
            </a:graphic>
          </wp:anchor>
        </w:drawing>
      </w:r>
    </w:p>
    <w:p w14:paraId="1A145B71" w14:textId="77777777" w:rsidR="002705D2" w:rsidRDefault="002705D2">
      <w:pPr>
        <w:spacing w:line="200" w:lineRule="exact"/>
        <w:rPr>
          <w:sz w:val="20"/>
          <w:szCs w:val="20"/>
        </w:rPr>
      </w:pPr>
    </w:p>
    <w:p w14:paraId="1A04BD5E" w14:textId="77777777" w:rsidR="002705D2" w:rsidRDefault="002705D2">
      <w:pPr>
        <w:spacing w:line="200" w:lineRule="exact"/>
        <w:rPr>
          <w:sz w:val="20"/>
          <w:szCs w:val="20"/>
        </w:rPr>
      </w:pPr>
    </w:p>
    <w:p w14:paraId="42E18548" w14:textId="77777777" w:rsidR="002705D2" w:rsidRDefault="002705D2">
      <w:pPr>
        <w:spacing w:line="200" w:lineRule="exact"/>
        <w:rPr>
          <w:sz w:val="20"/>
          <w:szCs w:val="20"/>
        </w:rPr>
      </w:pPr>
    </w:p>
    <w:p w14:paraId="60C2F598" w14:textId="77777777" w:rsidR="002705D2" w:rsidRDefault="002705D2">
      <w:pPr>
        <w:spacing w:line="200" w:lineRule="exact"/>
        <w:rPr>
          <w:sz w:val="20"/>
          <w:szCs w:val="20"/>
        </w:rPr>
      </w:pPr>
    </w:p>
    <w:p w14:paraId="3254AB46" w14:textId="77777777" w:rsidR="002705D2" w:rsidRDefault="002705D2">
      <w:pPr>
        <w:spacing w:line="200" w:lineRule="exact"/>
        <w:rPr>
          <w:sz w:val="20"/>
          <w:szCs w:val="20"/>
        </w:rPr>
      </w:pPr>
    </w:p>
    <w:p w14:paraId="753B7B36" w14:textId="77777777" w:rsidR="002705D2" w:rsidRDefault="002705D2">
      <w:pPr>
        <w:spacing w:line="200" w:lineRule="exact"/>
        <w:rPr>
          <w:sz w:val="20"/>
          <w:szCs w:val="20"/>
        </w:rPr>
      </w:pPr>
    </w:p>
    <w:p w14:paraId="05F2BE35" w14:textId="77777777" w:rsidR="002705D2" w:rsidRDefault="002705D2">
      <w:pPr>
        <w:spacing w:line="200" w:lineRule="exact"/>
        <w:rPr>
          <w:sz w:val="20"/>
          <w:szCs w:val="20"/>
        </w:rPr>
      </w:pPr>
    </w:p>
    <w:p w14:paraId="4C77A6D5" w14:textId="77777777" w:rsidR="002705D2" w:rsidRDefault="002705D2">
      <w:pPr>
        <w:spacing w:line="200" w:lineRule="exact"/>
        <w:rPr>
          <w:sz w:val="20"/>
          <w:szCs w:val="20"/>
        </w:rPr>
      </w:pPr>
    </w:p>
    <w:p w14:paraId="25482055" w14:textId="77777777" w:rsidR="002705D2" w:rsidRDefault="002705D2">
      <w:pPr>
        <w:spacing w:line="200" w:lineRule="exact"/>
        <w:rPr>
          <w:sz w:val="20"/>
          <w:szCs w:val="20"/>
        </w:rPr>
      </w:pPr>
    </w:p>
    <w:p w14:paraId="5B0D2662" w14:textId="77777777" w:rsidR="002705D2" w:rsidRDefault="002705D2">
      <w:pPr>
        <w:spacing w:line="200" w:lineRule="exact"/>
        <w:rPr>
          <w:sz w:val="20"/>
          <w:szCs w:val="20"/>
        </w:rPr>
      </w:pPr>
    </w:p>
    <w:p w14:paraId="22865EB6" w14:textId="77777777" w:rsidR="002705D2" w:rsidRDefault="002705D2">
      <w:pPr>
        <w:spacing w:line="200" w:lineRule="exact"/>
        <w:rPr>
          <w:sz w:val="20"/>
          <w:szCs w:val="20"/>
        </w:rPr>
      </w:pPr>
    </w:p>
    <w:p w14:paraId="17EC2F2E" w14:textId="77777777" w:rsidR="002705D2" w:rsidRDefault="002705D2">
      <w:pPr>
        <w:spacing w:line="200" w:lineRule="exact"/>
        <w:rPr>
          <w:sz w:val="20"/>
          <w:szCs w:val="20"/>
        </w:rPr>
      </w:pPr>
    </w:p>
    <w:p w14:paraId="5ADAC0FD" w14:textId="77777777" w:rsidR="002705D2" w:rsidRDefault="002705D2">
      <w:pPr>
        <w:spacing w:line="200" w:lineRule="exact"/>
        <w:rPr>
          <w:sz w:val="20"/>
          <w:szCs w:val="20"/>
        </w:rPr>
      </w:pPr>
    </w:p>
    <w:p w14:paraId="152A9C7A" w14:textId="77777777" w:rsidR="002705D2" w:rsidRDefault="002705D2">
      <w:pPr>
        <w:spacing w:line="200" w:lineRule="exact"/>
        <w:rPr>
          <w:sz w:val="20"/>
          <w:szCs w:val="20"/>
        </w:rPr>
      </w:pPr>
    </w:p>
    <w:p w14:paraId="1EC1C3BF" w14:textId="77777777" w:rsidR="002705D2" w:rsidRDefault="002705D2">
      <w:pPr>
        <w:spacing w:line="200" w:lineRule="exact"/>
        <w:rPr>
          <w:sz w:val="20"/>
          <w:szCs w:val="20"/>
        </w:rPr>
      </w:pPr>
    </w:p>
    <w:p w14:paraId="0A7F3E8C" w14:textId="77777777" w:rsidR="002705D2" w:rsidRDefault="002705D2">
      <w:pPr>
        <w:spacing w:line="200" w:lineRule="exact"/>
        <w:rPr>
          <w:sz w:val="20"/>
          <w:szCs w:val="20"/>
        </w:rPr>
      </w:pPr>
    </w:p>
    <w:p w14:paraId="4E8F3143" w14:textId="77777777" w:rsidR="002705D2" w:rsidRDefault="002705D2">
      <w:pPr>
        <w:spacing w:line="231" w:lineRule="exact"/>
        <w:rPr>
          <w:sz w:val="20"/>
          <w:szCs w:val="20"/>
        </w:rPr>
      </w:pPr>
    </w:p>
    <w:p w14:paraId="6661BE37" w14:textId="77777777" w:rsidR="002705D2" w:rsidRDefault="00D3734D">
      <w:pPr>
        <w:ind w:left="6"/>
        <w:rPr>
          <w:sz w:val="20"/>
          <w:szCs w:val="20"/>
        </w:rPr>
      </w:pPr>
      <w:r>
        <w:rPr>
          <w:rFonts w:ascii="Arial" w:eastAsia="Arial" w:hAnsi="Arial" w:cs="Arial"/>
          <w:sz w:val="13"/>
          <w:szCs w:val="13"/>
        </w:rPr>
        <w:t xml:space="preserve">Fig. 10. </w:t>
      </w:r>
      <w:r>
        <w:rPr>
          <w:rFonts w:eastAsia="Times New Roman"/>
          <w:sz w:val="13"/>
          <w:szCs w:val="13"/>
        </w:rPr>
        <w:t>Effect of ligand and its metal complexes toward (a)</w:t>
      </w:r>
      <w:r>
        <w:rPr>
          <w:rFonts w:ascii="Arial" w:eastAsia="Arial" w:hAnsi="Arial" w:cs="Arial"/>
          <w:sz w:val="13"/>
          <w:szCs w:val="13"/>
        </w:rPr>
        <w:t xml:space="preserve"> </w:t>
      </w:r>
      <w:r>
        <w:rPr>
          <w:rFonts w:eastAsia="Times New Roman"/>
          <w:sz w:val="13"/>
          <w:szCs w:val="13"/>
        </w:rPr>
        <w:t>C. albicans,</w:t>
      </w:r>
      <w:r>
        <w:rPr>
          <w:rFonts w:ascii="Arial" w:eastAsia="Arial" w:hAnsi="Arial" w:cs="Arial"/>
          <w:sz w:val="13"/>
          <w:szCs w:val="13"/>
        </w:rPr>
        <w:t xml:space="preserve"> </w:t>
      </w:r>
      <w:r>
        <w:rPr>
          <w:rFonts w:eastAsia="Times New Roman"/>
          <w:sz w:val="13"/>
          <w:szCs w:val="13"/>
        </w:rPr>
        <w:t>(b)</w:t>
      </w:r>
      <w:r>
        <w:rPr>
          <w:rFonts w:ascii="Arial" w:eastAsia="Arial" w:hAnsi="Arial" w:cs="Arial"/>
          <w:sz w:val="13"/>
          <w:szCs w:val="13"/>
        </w:rPr>
        <w:t xml:space="preserve"> </w:t>
      </w:r>
      <w:r>
        <w:rPr>
          <w:rFonts w:eastAsia="Times New Roman"/>
          <w:sz w:val="13"/>
          <w:szCs w:val="13"/>
        </w:rPr>
        <w:t>A.</w:t>
      </w:r>
      <w:r>
        <w:rPr>
          <w:rFonts w:ascii="Arial" w:eastAsia="Arial" w:hAnsi="Arial" w:cs="Arial"/>
          <w:sz w:val="13"/>
          <w:szCs w:val="13"/>
        </w:rPr>
        <w:t xml:space="preserve"> fl</w:t>
      </w:r>
      <w:r>
        <w:rPr>
          <w:rFonts w:eastAsia="Times New Roman"/>
          <w:sz w:val="13"/>
          <w:szCs w:val="13"/>
        </w:rPr>
        <w:t>avus,</w:t>
      </w:r>
    </w:p>
    <w:p w14:paraId="4ECB2CE1" w14:textId="77777777" w:rsidR="002705D2" w:rsidRDefault="002705D2">
      <w:pPr>
        <w:spacing w:line="23" w:lineRule="exact"/>
        <w:rPr>
          <w:sz w:val="20"/>
          <w:szCs w:val="20"/>
        </w:rPr>
      </w:pPr>
    </w:p>
    <w:p w14:paraId="638598F7" w14:textId="77777777" w:rsidR="002705D2" w:rsidRDefault="00D3734D">
      <w:pPr>
        <w:numPr>
          <w:ilvl w:val="0"/>
          <w:numId w:val="14"/>
        </w:numPr>
        <w:tabs>
          <w:tab w:val="left" w:pos="206"/>
        </w:tabs>
        <w:ind w:left="206" w:hanging="206"/>
        <w:rPr>
          <w:rFonts w:eastAsia="Times New Roman"/>
          <w:sz w:val="13"/>
          <w:szCs w:val="13"/>
        </w:rPr>
      </w:pPr>
      <w:r>
        <w:rPr>
          <w:rFonts w:eastAsia="Times New Roman"/>
          <w:sz w:val="13"/>
          <w:szCs w:val="13"/>
        </w:rPr>
        <w:t>E. coli and (d) S. aureus.</w:t>
      </w:r>
    </w:p>
    <w:p w14:paraId="174A24C8" w14:textId="77777777" w:rsidR="002705D2" w:rsidRDefault="002705D2">
      <w:pPr>
        <w:spacing w:line="200" w:lineRule="exact"/>
        <w:rPr>
          <w:sz w:val="20"/>
          <w:szCs w:val="20"/>
        </w:rPr>
      </w:pPr>
    </w:p>
    <w:p w14:paraId="1271D976" w14:textId="77777777" w:rsidR="002705D2" w:rsidRDefault="002705D2">
      <w:pPr>
        <w:spacing w:line="242" w:lineRule="exact"/>
        <w:rPr>
          <w:sz w:val="20"/>
          <w:szCs w:val="20"/>
        </w:rPr>
      </w:pPr>
    </w:p>
    <w:p w14:paraId="34B03E50" w14:textId="77777777" w:rsidR="002705D2" w:rsidRDefault="00D3734D">
      <w:pPr>
        <w:ind w:left="6"/>
        <w:rPr>
          <w:sz w:val="20"/>
          <w:szCs w:val="20"/>
        </w:rPr>
      </w:pPr>
      <w:r>
        <w:rPr>
          <w:rFonts w:ascii="Arial" w:eastAsia="Arial" w:hAnsi="Arial" w:cs="Arial"/>
          <w:sz w:val="13"/>
          <w:szCs w:val="13"/>
        </w:rPr>
        <w:t>Table 9</w:t>
      </w:r>
    </w:p>
    <w:p w14:paraId="6853509C" w14:textId="77777777" w:rsidR="002705D2" w:rsidRDefault="002705D2">
      <w:pPr>
        <w:spacing w:line="7" w:lineRule="exact"/>
        <w:rPr>
          <w:sz w:val="20"/>
          <w:szCs w:val="20"/>
        </w:rPr>
      </w:pPr>
    </w:p>
    <w:p w14:paraId="5F4870CC" w14:textId="77777777" w:rsidR="002705D2" w:rsidRDefault="00D3734D">
      <w:pPr>
        <w:spacing w:line="239" w:lineRule="auto"/>
        <w:ind w:left="6"/>
        <w:rPr>
          <w:sz w:val="20"/>
          <w:szCs w:val="20"/>
        </w:rPr>
      </w:pPr>
      <w:r>
        <w:rPr>
          <w:rFonts w:eastAsia="Times New Roman"/>
          <w:sz w:val="13"/>
          <w:szCs w:val="13"/>
        </w:rPr>
        <w:t>IC</w:t>
      </w:r>
      <w:r>
        <w:rPr>
          <w:rFonts w:eastAsia="Times New Roman"/>
          <w:sz w:val="17"/>
          <w:szCs w:val="17"/>
          <w:vertAlign w:val="subscript"/>
        </w:rPr>
        <w:t>50</w:t>
      </w:r>
      <w:r>
        <w:rPr>
          <w:rFonts w:eastAsia="Times New Roman"/>
          <w:sz w:val="13"/>
          <w:szCs w:val="13"/>
        </w:rPr>
        <w:t xml:space="preserve"> values calculated from the in vitro antitumor activities against HEPG2 cell line and antioxidant results against DPPH.</w:t>
      </w:r>
    </w:p>
    <w:p w14:paraId="791C332C" w14:textId="77777777" w:rsidR="002705D2" w:rsidRDefault="00D3734D">
      <w:pPr>
        <w:spacing w:line="20" w:lineRule="exact"/>
        <w:rPr>
          <w:sz w:val="20"/>
          <w:szCs w:val="20"/>
        </w:rPr>
      </w:pPr>
      <w:r>
        <w:rPr>
          <w:noProof/>
          <w:sz w:val="20"/>
          <w:szCs w:val="20"/>
        </w:rPr>
        <mc:AlternateContent>
          <mc:Choice Requires="wps">
            <w:drawing>
              <wp:anchor distT="0" distB="0" distL="114300" distR="114300" simplePos="0" relativeHeight="251678208" behindDoc="1" locked="0" layoutInCell="0" allowOverlap="1" wp14:anchorId="19C28F40" wp14:editId="57FE43F2">
                <wp:simplePos x="0" y="0"/>
                <wp:positionH relativeFrom="column">
                  <wp:posOffset>0</wp:posOffset>
                </wp:positionH>
                <wp:positionV relativeFrom="paragraph">
                  <wp:posOffset>52070</wp:posOffset>
                </wp:positionV>
                <wp:extent cx="318833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8335" cy="4763"/>
                        </a:xfrm>
                        <a:prstGeom prst="line">
                          <a:avLst/>
                        </a:prstGeom>
                        <a:solidFill>
                          <a:srgbClr val="FFFFFF"/>
                        </a:solidFill>
                        <a:ln w="6480">
                          <a:solidFill>
                            <a:srgbClr val="000000"/>
                          </a:solidFill>
                          <a:miter lim="800000"/>
                          <a:headEnd/>
                          <a:tailEnd/>
                        </a:ln>
                      </wps:spPr>
                      <wps:bodyPr/>
                    </wps:wsp>
                  </a:graphicData>
                </a:graphic>
              </wp:anchor>
            </w:drawing>
          </mc:Choice>
          <mc:Fallback>
            <w:pict>
              <v:line w14:anchorId="05709C0A" id="Shape 47"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0,4.1pt" to="251.05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T7uQEAAIEDAAAOAAAAZHJzL2Uyb0RvYy54bWysU02P2yAQvVfqf0DcGzubNGtZIXvYbXpZ&#13;&#10;tZG2/QETwDEqXwIaO/++A06ym7anqhxGDPN4zHvA+mE0mhxliMpZRuezmhJpuRPKHhj9/m37oaEk&#13;&#10;JrACtLOS0ZOM9GHz/t168K28c73TQgaCJDa2g2e0T8m3VRV5Lw3EmfPSYrFzwUDCNBwqEWBAdqOr&#13;&#10;u7peVYMLwgfHZYy4+jQV6abwd53k6WvXRZmIZhR7SyWGEvc5Vps1tIcAvlf83Ab8QxcGlMVDr1RP&#13;&#10;kID8DOoPKqN4cNF1acadqVzXKS6LBlQzr39T89KDl0ULmhP91ab4/2j5l+MuECUYXd5TYsHgHZVj&#13;&#10;CeZozuBji5hHuwtZHh/ti392/EfEWnVTzEn0E2zsgslw1EfGYvbparYcE+G4uJg3zWLxkRKOteX9&#13;&#10;apGPq6C97PUhps/SGZInjGplsxXQwvE5pgl6geTl6LQSW6V1ScJh/6gDOQJe+7aMM/sNTFsyMLpa&#13;&#10;NnVhvqnFtxR1GX+jMCrh+9XKMNpcQdD2EsQnK7BNaBMoPc1RnbZn3yarsml7J067cPET77nYcH6T&#13;&#10;+SG9zcvu15+z+QUAAP//AwBQSwMEFAAGAAgAAAAhABfEEW7eAAAACQEAAA8AAABkcnMvZG93bnJl&#13;&#10;di54bWxMj8FOwzAQRO9I/IO1SNyo00igksapKLQHBBcK9LyNlyQQr0PspOHvWbjAZaXRaGbn5avJ&#13;&#10;tWqkPjSeDcxnCSji0tuGKwMvz9uLBagQkS22nsnAFwVYFacnOWbWH/mJxl2slJRwyNBAHWOXaR3K&#13;&#10;mhyGme+IxXvzvcMosq+07fEo5a7VaZJcaYcNy4caO7qtqfzYDc7AJ3ZDQ9fj+vHh/h03643bvu73&#13;&#10;xpyfTXdLOTdLUJGm+JeAHwbZD4UMO/iBbVCtAaGJBhYpKDEvk3QO6vCrdZHr/wTFNwAAAP//AwBQ&#13;&#10;SwECLQAUAAYACAAAACEAtoM4kv4AAADhAQAAEwAAAAAAAAAAAAAAAAAAAAAAW0NvbnRlbnRfVHlw&#13;&#10;ZXNdLnhtbFBLAQItABQABgAIAAAAIQA4/SH/1gAAAJQBAAALAAAAAAAAAAAAAAAAAC8BAABfcmVs&#13;&#10;cy8ucmVsc1BLAQItABQABgAIAAAAIQCqt/T7uQEAAIEDAAAOAAAAAAAAAAAAAAAAAC4CAABkcnMv&#13;&#10;ZTJvRG9jLnhtbFBLAQItABQABgAIAAAAIQAXxBFu3gAAAAkBAAAPAAAAAAAAAAAAAAAAABMEAABk&#13;&#10;cnMvZG93bnJldi54bWxQSwUGAAAAAAQABADzAAAAHgUAAAAA&#13;&#10;" o:allowincell="f" filled="t" strokeweight=".18mm">
                <v:stroke joinstyle="miter"/>
                <o:lock v:ext="edit" shapetype="f"/>
              </v:line>
            </w:pict>
          </mc:Fallback>
        </mc:AlternateContent>
      </w:r>
    </w:p>
    <w:p w14:paraId="49E422DC" w14:textId="77777777" w:rsidR="002705D2" w:rsidRDefault="002705D2">
      <w:pPr>
        <w:spacing w:line="79"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420"/>
        <w:gridCol w:w="2060"/>
        <w:gridCol w:w="1540"/>
      </w:tblGrid>
      <w:tr w:rsidR="002705D2" w14:paraId="7EE74DF6" w14:textId="77777777">
        <w:trPr>
          <w:trHeight w:val="204"/>
        </w:trPr>
        <w:tc>
          <w:tcPr>
            <w:tcW w:w="1420" w:type="dxa"/>
            <w:vAlign w:val="bottom"/>
          </w:tcPr>
          <w:p w14:paraId="501A1FC6" w14:textId="77777777" w:rsidR="002705D2" w:rsidRDefault="00D3734D">
            <w:pPr>
              <w:ind w:left="120"/>
              <w:rPr>
                <w:sz w:val="20"/>
                <w:szCs w:val="20"/>
              </w:rPr>
            </w:pPr>
            <w:r>
              <w:rPr>
                <w:rFonts w:eastAsia="Times New Roman"/>
                <w:sz w:val="13"/>
                <w:szCs w:val="13"/>
              </w:rPr>
              <w:t>Compound</w:t>
            </w:r>
          </w:p>
        </w:tc>
        <w:tc>
          <w:tcPr>
            <w:tcW w:w="2060" w:type="dxa"/>
            <w:vAlign w:val="bottom"/>
          </w:tcPr>
          <w:p w14:paraId="1541BE35" w14:textId="77777777" w:rsidR="002705D2" w:rsidRDefault="00D3734D">
            <w:pPr>
              <w:ind w:left="640"/>
              <w:rPr>
                <w:sz w:val="20"/>
                <w:szCs w:val="20"/>
              </w:rPr>
            </w:pPr>
            <w:r>
              <w:rPr>
                <w:rFonts w:eastAsia="Times New Roman"/>
                <w:sz w:val="13"/>
                <w:szCs w:val="13"/>
              </w:rPr>
              <w:t>IC</w:t>
            </w:r>
            <w:r>
              <w:rPr>
                <w:rFonts w:eastAsia="Times New Roman"/>
                <w:sz w:val="17"/>
                <w:szCs w:val="17"/>
                <w:vertAlign w:val="subscript"/>
              </w:rPr>
              <w:t>50</w:t>
            </w:r>
            <w:r>
              <w:rPr>
                <w:rFonts w:eastAsia="Times New Roman"/>
                <w:sz w:val="13"/>
                <w:szCs w:val="13"/>
              </w:rPr>
              <w:t xml:space="preserve"> (</w:t>
            </w:r>
            <w:r>
              <w:rPr>
                <w:rFonts w:ascii="Arial" w:eastAsia="Arial" w:hAnsi="Arial" w:cs="Arial"/>
                <w:sz w:val="15"/>
                <w:szCs w:val="15"/>
              </w:rPr>
              <w:t>m</w:t>
            </w:r>
            <w:r>
              <w:rPr>
                <w:rFonts w:eastAsia="Times New Roman"/>
                <w:sz w:val="13"/>
                <w:szCs w:val="13"/>
              </w:rPr>
              <w:t>g/mL)</w:t>
            </w:r>
          </w:p>
        </w:tc>
        <w:tc>
          <w:tcPr>
            <w:tcW w:w="1540" w:type="dxa"/>
            <w:vAlign w:val="bottom"/>
          </w:tcPr>
          <w:p w14:paraId="162AB17A" w14:textId="77777777" w:rsidR="002705D2" w:rsidRDefault="00D3734D">
            <w:pPr>
              <w:ind w:left="640"/>
              <w:rPr>
                <w:sz w:val="20"/>
                <w:szCs w:val="20"/>
              </w:rPr>
            </w:pPr>
            <w:r>
              <w:rPr>
                <w:rFonts w:eastAsia="Times New Roman"/>
                <w:sz w:val="13"/>
                <w:szCs w:val="13"/>
              </w:rPr>
              <w:t>IC</w:t>
            </w:r>
            <w:r>
              <w:rPr>
                <w:rFonts w:eastAsia="Times New Roman"/>
                <w:sz w:val="17"/>
                <w:szCs w:val="17"/>
                <w:vertAlign w:val="subscript"/>
              </w:rPr>
              <w:t>50</w:t>
            </w:r>
            <w:r>
              <w:rPr>
                <w:rFonts w:eastAsia="Times New Roman"/>
                <w:sz w:val="13"/>
                <w:szCs w:val="13"/>
              </w:rPr>
              <w:t xml:space="preserve"> (mg/ml)</w:t>
            </w:r>
          </w:p>
        </w:tc>
      </w:tr>
      <w:tr w:rsidR="002705D2" w14:paraId="20914799" w14:textId="77777777">
        <w:trPr>
          <w:trHeight w:val="163"/>
        </w:trPr>
        <w:tc>
          <w:tcPr>
            <w:tcW w:w="1420" w:type="dxa"/>
            <w:vAlign w:val="bottom"/>
          </w:tcPr>
          <w:p w14:paraId="0AA6E2DC" w14:textId="77777777" w:rsidR="002705D2" w:rsidRDefault="002705D2">
            <w:pPr>
              <w:rPr>
                <w:sz w:val="14"/>
                <w:szCs w:val="14"/>
              </w:rPr>
            </w:pPr>
          </w:p>
        </w:tc>
        <w:tc>
          <w:tcPr>
            <w:tcW w:w="2060" w:type="dxa"/>
            <w:vAlign w:val="bottom"/>
          </w:tcPr>
          <w:p w14:paraId="3F59DB94" w14:textId="77777777" w:rsidR="002705D2" w:rsidRDefault="00D3734D">
            <w:pPr>
              <w:ind w:left="640"/>
              <w:rPr>
                <w:sz w:val="20"/>
                <w:szCs w:val="20"/>
              </w:rPr>
            </w:pPr>
            <w:r>
              <w:rPr>
                <w:rFonts w:eastAsia="Times New Roman"/>
                <w:sz w:val="13"/>
                <w:szCs w:val="13"/>
              </w:rPr>
              <w:t>HEPG2</w:t>
            </w:r>
          </w:p>
        </w:tc>
        <w:tc>
          <w:tcPr>
            <w:tcW w:w="1540" w:type="dxa"/>
            <w:vAlign w:val="bottom"/>
          </w:tcPr>
          <w:p w14:paraId="75498571" w14:textId="77777777" w:rsidR="002705D2" w:rsidRDefault="00D3734D">
            <w:pPr>
              <w:ind w:left="640"/>
              <w:rPr>
                <w:sz w:val="20"/>
                <w:szCs w:val="20"/>
              </w:rPr>
            </w:pPr>
            <w:r>
              <w:rPr>
                <w:rFonts w:eastAsia="Times New Roman"/>
                <w:sz w:val="13"/>
                <w:szCs w:val="13"/>
              </w:rPr>
              <w:t>DPPH</w:t>
            </w:r>
          </w:p>
        </w:tc>
      </w:tr>
      <w:tr w:rsidR="002705D2" w14:paraId="7542B8A1" w14:textId="77777777">
        <w:trPr>
          <w:trHeight w:val="28"/>
        </w:trPr>
        <w:tc>
          <w:tcPr>
            <w:tcW w:w="1420" w:type="dxa"/>
            <w:tcBorders>
              <w:bottom w:val="single" w:sz="8" w:space="0" w:color="auto"/>
            </w:tcBorders>
            <w:vAlign w:val="bottom"/>
          </w:tcPr>
          <w:p w14:paraId="007482B1" w14:textId="77777777" w:rsidR="002705D2" w:rsidRDefault="002705D2">
            <w:pPr>
              <w:rPr>
                <w:sz w:val="2"/>
                <w:szCs w:val="2"/>
              </w:rPr>
            </w:pPr>
          </w:p>
        </w:tc>
        <w:tc>
          <w:tcPr>
            <w:tcW w:w="2060" w:type="dxa"/>
            <w:tcBorders>
              <w:bottom w:val="single" w:sz="8" w:space="0" w:color="auto"/>
            </w:tcBorders>
            <w:vAlign w:val="bottom"/>
          </w:tcPr>
          <w:p w14:paraId="10C66611" w14:textId="77777777" w:rsidR="002705D2" w:rsidRDefault="002705D2">
            <w:pPr>
              <w:rPr>
                <w:sz w:val="2"/>
                <w:szCs w:val="2"/>
              </w:rPr>
            </w:pPr>
          </w:p>
        </w:tc>
        <w:tc>
          <w:tcPr>
            <w:tcW w:w="1540" w:type="dxa"/>
            <w:tcBorders>
              <w:bottom w:val="single" w:sz="8" w:space="0" w:color="auto"/>
            </w:tcBorders>
            <w:vAlign w:val="bottom"/>
          </w:tcPr>
          <w:p w14:paraId="264662A2" w14:textId="77777777" w:rsidR="002705D2" w:rsidRDefault="002705D2">
            <w:pPr>
              <w:rPr>
                <w:sz w:val="2"/>
                <w:szCs w:val="2"/>
              </w:rPr>
            </w:pPr>
          </w:p>
        </w:tc>
      </w:tr>
      <w:tr w:rsidR="002705D2" w14:paraId="6AAE6C63" w14:textId="77777777">
        <w:trPr>
          <w:trHeight w:val="199"/>
        </w:trPr>
        <w:tc>
          <w:tcPr>
            <w:tcW w:w="1420" w:type="dxa"/>
            <w:vAlign w:val="bottom"/>
          </w:tcPr>
          <w:p w14:paraId="1BB1DD88" w14:textId="77777777" w:rsidR="002705D2" w:rsidRDefault="00D3734D">
            <w:pPr>
              <w:ind w:left="120"/>
              <w:rPr>
                <w:sz w:val="20"/>
                <w:szCs w:val="20"/>
              </w:rPr>
            </w:pPr>
            <w:r>
              <w:rPr>
                <w:rFonts w:eastAsia="Times New Roman"/>
                <w:sz w:val="13"/>
                <w:szCs w:val="13"/>
              </w:rPr>
              <w:t>L1</w:t>
            </w:r>
          </w:p>
        </w:tc>
        <w:tc>
          <w:tcPr>
            <w:tcW w:w="2060" w:type="dxa"/>
            <w:vAlign w:val="bottom"/>
          </w:tcPr>
          <w:p w14:paraId="118C6EF8" w14:textId="77777777" w:rsidR="002705D2" w:rsidRDefault="00D3734D">
            <w:pPr>
              <w:ind w:left="640"/>
              <w:rPr>
                <w:sz w:val="20"/>
                <w:szCs w:val="20"/>
              </w:rPr>
            </w:pPr>
            <w:r>
              <w:rPr>
                <w:rFonts w:eastAsia="Times New Roman"/>
                <w:sz w:val="13"/>
                <w:szCs w:val="13"/>
              </w:rPr>
              <w:t>6.53</w:t>
            </w:r>
          </w:p>
        </w:tc>
        <w:tc>
          <w:tcPr>
            <w:tcW w:w="1540" w:type="dxa"/>
            <w:vAlign w:val="bottom"/>
          </w:tcPr>
          <w:p w14:paraId="5389DB49" w14:textId="77777777" w:rsidR="002705D2" w:rsidRDefault="00D3734D">
            <w:pPr>
              <w:ind w:left="640"/>
              <w:rPr>
                <w:sz w:val="20"/>
                <w:szCs w:val="20"/>
              </w:rPr>
            </w:pPr>
            <w:r>
              <w:rPr>
                <w:rFonts w:eastAsia="Times New Roman"/>
                <w:sz w:val="13"/>
                <w:szCs w:val="13"/>
              </w:rPr>
              <w:t>43.92</w:t>
            </w:r>
          </w:p>
        </w:tc>
      </w:tr>
      <w:tr w:rsidR="002705D2" w14:paraId="6BB4F688" w14:textId="77777777">
        <w:trPr>
          <w:trHeight w:val="171"/>
        </w:trPr>
        <w:tc>
          <w:tcPr>
            <w:tcW w:w="1420" w:type="dxa"/>
            <w:vAlign w:val="bottom"/>
          </w:tcPr>
          <w:p w14:paraId="40810F3F" w14:textId="77777777" w:rsidR="002705D2" w:rsidRDefault="00D3734D">
            <w:pPr>
              <w:ind w:left="120"/>
              <w:rPr>
                <w:sz w:val="20"/>
                <w:szCs w:val="20"/>
              </w:rPr>
            </w:pPr>
            <w:r>
              <w:rPr>
                <w:rFonts w:eastAsia="Times New Roman"/>
                <w:sz w:val="13"/>
                <w:szCs w:val="13"/>
              </w:rPr>
              <w:t>C1</w:t>
            </w:r>
          </w:p>
        </w:tc>
        <w:tc>
          <w:tcPr>
            <w:tcW w:w="2060" w:type="dxa"/>
            <w:vAlign w:val="bottom"/>
          </w:tcPr>
          <w:p w14:paraId="3232B256" w14:textId="77777777" w:rsidR="002705D2" w:rsidRDefault="00D3734D">
            <w:pPr>
              <w:ind w:left="640"/>
              <w:rPr>
                <w:sz w:val="20"/>
                <w:szCs w:val="20"/>
              </w:rPr>
            </w:pPr>
            <w:r>
              <w:rPr>
                <w:rFonts w:eastAsia="Times New Roman"/>
                <w:sz w:val="13"/>
                <w:szCs w:val="13"/>
              </w:rPr>
              <w:t>3.08</w:t>
            </w:r>
          </w:p>
        </w:tc>
        <w:tc>
          <w:tcPr>
            <w:tcW w:w="1540" w:type="dxa"/>
            <w:vAlign w:val="bottom"/>
          </w:tcPr>
          <w:p w14:paraId="5DF06DE6" w14:textId="77777777" w:rsidR="002705D2" w:rsidRDefault="00D3734D">
            <w:pPr>
              <w:ind w:left="640"/>
              <w:rPr>
                <w:sz w:val="20"/>
                <w:szCs w:val="20"/>
              </w:rPr>
            </w:pPr>
            <w:r>
              <w:rPr>
                <w:rFonts w:eastAsia="Times New Roman"/>
                <w:sz w:val="13"/>
                <w:szCs w:val="13"/>
              </w:rPr>
              <w:t>48.92</w:t>
            </w:r>
          </w:p>
        </w:tc>
      </w:tr>
      <w:tr w:rsidR="002705D2" w14:paraId="023E97F0" w14:textId="77777777">
        <w:trPr>
          <w:trHeight w:val="171"/>
        </w:trPr>
        <w:tc>
          <w:tcPr>
            <w:tcW w:w="1420" w:type="dxa"/>
            <w:vAlign w:val="bottom"/>
          </w:tcPr>
          <w:p w14:paraId="1862A16A" w14:textId="77777777" w:rsidR="002705D2" w:rsidRDefault="00D3734D">
            <w:pPr>
              <w:ind w:left="120"/>
              <w:rPr>
                <w:sz w:val="20"/>
                <w:szCs w:val="20"/>
              </w:rPr>
            </w:pPr>
            <w:r>
              <w:rPr>
                <w:rFonts w:eastAsia="Times New Roman"/>
                <w:sz w:val="13"/>
                <w:szCs w:val="13"/>
              </w:rPr>
              <w:t>C2</w:t>
            </w:r>
          </w:p>
        </w:tc>
        <w:tc>
          <w:tcPr>
            <w:tcW w:w="2060" w:type="dxa"/>
            <w:vAlign w:val="bottom"/>
          </w:tcPr>
          <w:p w14:paraId="1AD72977" w14:textId="77777777" w:rsidR="002705D2" w:rsidRDefault="00D3734D">
            <w:pPr>
              <w:ind w:left="640"/>
              <w:rPr>
                <w:sz w:val="20"/>
                <w:szCs w:val="20"/>
              </w:rPr>
            </w:pPr>
            <w:r>
              <w:rPr>
                <w:rFonts w:eastAsia="Times New Roman"/>
                <w:sz w:val="13"/>
                <w:szCs w:val="13"/>
              </w:rPr>
              <w:t>13</w:t>
            </w:r>
          </w:p>
        </w:tc>
        <w:tc>
          <w:tcPr>
            <w:tcW w:w="1540" w:type="dxa"/>
            <w:vAlign w:val="bottom"/>
          </w:tcPr>
          <w:p w14:paraId="4B5E786C" w14:textId="77777777" w:rsidR="002705D2" w:rsidRDefault="00D3734D">
            <w:pPr>
              <w:ind w:left="640"/>
              <w:rPr>
                <w:sz w:val="20"/>
                <w:szCs w:val="20"/>
              </w:rPr>
            </w:pPr>
            <w:r>
              <w:rPr>
                <w:rFonts w:eastAsia="Times New Roman"/>
                <w:sz w:val="13"/>
                <w:szCs w:val="13"/>
              </w:rPr>
              <w:t>63.54</w:t>
            </w:r>
          </w:p>
        </w:tc>
      </w:tr>
      <w:tr w:rsidR="002705D2" w14:paraId="76F0497C" w14:textId="77777777">
        <w:trPr>
          <w:trHeight w:val="171"/>
        </w:trPr>
        <w:tc>
          <w:tcPr>
            <w:tcW w:w="1420" w:type="dxa"/>
            <w:vAlign w:val="bottom"/>
          </w:tcPr>
          <w:p w14:paraId="3657775A" w14:textId="77777777" w:rsidR="002705D2" w:rsidRDefault="00D3734D">
            <w:pPr>
              <w:ind w:left="120"/>
              <w:rPr>
                <w:sz w:val="20"/>
                <w:szCs w:val="20"/>
              </w:rPr>
            </w:pPr>
            <w:r>
              <w:rPr>
                <w:rFonts w:eastAsia="Times New Roman"/>
                <w:sz w:val="13"/>
                <w:szCs w:val="13"/>
              </w:rPr>
              <w:t>C3</w:t>
            </w:r>
          </w:p>
        </w:tc>
        <w:tc>
          <w:tcPr>
            <w:tcW w:w="2060" w:type="dxa"/>
            <w:vAlign w:val="bottom"/>
          </w:tcPr>
          <w:p w14:paraId="548A9522" w14:textId="77777777" w:rsidR="002705D2" w:rsidRDefault="00D3734D">
            <w:pPr>
              <w:ind w:left="640"/>
              <w:rPr>
                <w:sz w:val="20"/>
                <w:szCs w:val="20"/>
              </w:rPr>
            </w:pPr>
            <w:r>
              <w:rPr>
                <w:rFonts w:eastAsia="Times New Roman"/>
                <w:sz w:val="13"/>
                <w:szCs w:val="13"/>
              </w:rPr>
              <w:t>3.98</w:t>
            </w:r>
          </w:p>
        </w:tc>
        <w:tc>
          <w:tcPr>
            <w:tcW w:w="1540" w:type="dxa"/>
            <w:vAlign w:val="bottom"/>
          </w:tcPr>
          <w:p w14:paraId="6388173C" w14:textId="77777777" w:rsidR="002705D2" w:rsidRDefault="00D3734D">
            <w:pPr>
              <w:ind w:left="640"/>
              <w:rPr>
                <w:sz w:val="20"/>
                <w:szCs w:val="20"/>
              </w:rPr>
            </w:pPr>
            <w:r>
              <w:rPr>
                <w:rFonts w:eastAsia="Times New Roman"/>
                <w:sz w:val="13"/>
                <w:szCs w:val="13"/>
              </w:rPr>
              <w:t>20.02</w:t>
            </w:r>
          </w:p>
        </w:tc>
      </w:tr>
      <w:tr w:rsidR="002705D2" w14:paraId="20971C14" w14:textId="77777777">
        <w:trPr>
          <w:trHeight w:val="212"/>
        </w:trPr>
        <w:tc>
          <w:tcPr>
            <w:tcW w:w="1420" w:type="dxa"/>
            <w:tcBorders>
              <w:bottom w:val="single" w:sz="8" w:space="0" w:color="auto"/>
            </w:tcBorders>
            <w:vAlign w:val="bottom"/>
          </w:tcPr>
          <w:p w14:paraId="7B402170" w14:textId="77777777" w:rsidR="002705D2" w:rsidRDefault="00D3734D">
            <w:pPr>
              <w:ind w:left="120"/>
              <w:rPr>
                <w:sz w:val="20"/>
                <w:szCs w:val="20"/>
              </w:rPr>
            </w:pPr>
            <w:r>
              <w:rPr>
                <w:rFonts w:eastAsia="Times New Roman"/>
                <w:sz w:val="13"/>
                <w:szCs w:val="13"/>
              </w:rPr>
              <w:t>Dox</w:t>
            </w:r>
            <w:r>
              <w:rPr>
                <w:rFonts w:eastAsia="Times New Roman"/>
                <w:color w:val="003F70"/>
                <w:sz w:val="17"/>
                <w:szCs w:val="17"/>
                <w:vertAlign w:val="superscript"/>
              </w:rPr>
              <w:t>a</w:t>
            </w:r>
          </w:p>
        </w:tc>
        <w:tc>
          <w:tcPr>
            <w:tcW w:w="2060" w:type="dxa"/>
            <w:tcBorders>
              <w:bottom w:val="single" w:sz="8" w:space="0" w:color="auto"/>
            </w:tcBorders>
            <w:vAlign w:val="bottom"/>
          </w:tcPr>
          <w:p w14:paraId="664FCE94" w14:textId="77777777" w:rsidR="002705D2" w:rsidRDefault="00D3734D">
            <w:pPr>
              <w:ind w:left="640"/>
              <w:rPr>
                <w:sz w:val="20"/>
                <w:szCs w:val="20"/>
              </w:rPr>
            </w:pPr>
            <w:r>
              <w:rPr>
                <w:rFonts w:eastAsia="Times New Roman"/>
                <w:sz w:val="13"/>
                <w:szCs w:val="13"/>
              </w:rPr>
              <w:t>3.1</w:t>
            </w:r>
          </w:p>
        </w:tc>
        <w:tc>
          <w:tcPr>
            <w:tcW w:w="1540" w:type="dxa"/>
            <w:tcBorders>
              <w:bottom w:val="single" w:sz="8" w:space="0" w:color="auto"/>
            </w:tcBorders>
            <w:vAlign w:val="bottom"/>
          </w:tcPr>
          <w:p w14:paraId="1EB4FE93" w14:textId="77777777" w:rsidR="002705D2" w:rsidRDefault="00D3734D">
            <w:pPr>
              <w:ind w:left="640"/>
              <w:rPr>
                <w:sz w:val="20"/>
                <w:szCs w:val="20"/>
              </w:rPr>
            </w:pPr>
            <w:r>
              <w:rPr>
                <w:rFonts w:ascii="Arial" w:eastAsia="Arial" w:hAnsi="Arial" w:cs="Arial"/>
                <w:sz w:val="13"/>
                <w:szCs w:val="13"/>
              </w:rPr>
              <w:t>–</w:t>
            </w:r>
          </w:p>
        </w:tc>
      </w:tr>
    </w:tbl>
    <w:p w14:paraId="601CFA77" w14:textId="77777777" w:rsidR="002705D2" w:rsidRDefault="002705D2">
      <w:pPr>
        <w:spacing w:line="55" w:lineRule="exact"/>
        <w:rPr>
          <w:sz w:val="20"/>
          <w:szCs w:val="20"/>
        </w:rPr>
      </w:pPr>
    </w:p>
    <w:p w14:paraId="52C180D8" w14:textId="77777777" w:rsidR="002705D2" w:rsidRDefault="00D3734D">
      <w:pPr>
        <w:numPr>
          <w:ilvl w:val="0"/>
          <w:numId w:val="15"/>
        </w:numPr>
        <w:tabs>
          <w:tab w:val="left" w:pos="226"/>
        </w:tabs>
        <w:ind w:left="226" w:hanging="114"/>
        <w:rPr>
          <w:rFonts w:eastAsia="Times New Roman"/>
          <w:sz w:val="17"/>
          <w:szCs w:val="17"/>
          <w:vertAlign w:val="superscript"/>
        </w:rPr>
      </w:pPr>
      <w:r>
        <w:rPr>
          <w:rFonts w:eastAsia="Times New Roman"/>
          <w:sz w:val="13"/>
          <w:szCs w:val="13"/>
        </w:rPr>
        <w:t>Doxorubicin; standard cytotoxin drug.</w:t>
      </w:r>
    </w:p>
    <w:p w14:paraId="6478C199" w14:textId="77777777" w:rsidR="002705D2" w:rsidRDefault="00D3734D">
      <w:pPr>
        <w:spacing w:line="20" w:lineRule="exact"/>
        <w:rPr>
          <w:sz w:val="20"/>
          <w:szCs w:val="20"/>
        </w:rPr>
      </w:pPr>
      <w:r>
        <w:rPr>
          <w:sz w:val="20"/>
          <w:szCs w:val="20"/>
        </w:rPr>
        <w:br w:type="column"/>
      </w:r>
    </w:p>
    <w:p w14:paraId="07A7F057" w14:textId="77777777" w:rsidR="002705D2" w:rsidRDefault="002705D2">
      <w:pPr>
        <w:spacing w:line="21" w:lineRule="exact"/>
        <w:rPr>
          <w:sz w:val="20"/>
          <w:szCs w:val="20"/>
        </w:rPr>
      </w:pPr>
    </w:p>
    <w:p w14:paraId="50BBE058" w14:textId="77777777" w:rsidR="002705D2" w:rsidRDefault="00D3734D">
      <w:pPr>
        <w:spacing w:line="288" w:lineRule="auto"/>
        <w:jc w:val="both"/>
        <w:rPr>
          <w:sz w:val="20"/>
          <w:szCs w:val="20"/>
        </w:rPr>
      </w:pPr>
      <w:r>
        <w:rPr>
          <w:rFonts w:ascii="Arial" w:eastAsia="Arial" w:hAnsi="Arial" w:cs="Arial"/>
          <w:sz w:val="13"/>
          <w:szCs w:val="13"/>
        </w:rPr>
        <w:t xml:space="preserve">Fig. 11. </w:t>
      </w:r>
      <w:r>
        <w:rPr>
          <w:rFonts w:eastAsia="Times New Roman"/>
          <w:sz w:val="13"/>
          <w:szCs w:val="13"/>
        </w:rPr>
        <w:t xml:space="preserve">Effect of chalcons ligand and its Pt(II) and Pd(II) complexes as </w:t>
      </w:r>
      <w:r>
        <w:rPr>
          <w:rFonts w:eastAsia="Times New Roman"/>
          <w:sz w:val="13"/>
          <w:szCs w:val="13"/>
        </w:rPr>
        <w:t>surviving</w:t>
      </w:r>
      <w:r>
        <w:rPr>
          <w:rFonts w:ascii="Arial" w:eastAsia="Arial" w:hAnsi="Arial" w:cs="Arial"/>
          <w:sz w:val="13"/>
          <w:szCs w:val="13"/>
        </w:rPr>
        <w:t xml:space="preserve"> </w:t>
      </w:r>
      <w:r>
        <w:rPr>
          <w:rFonts w:eastAsia="Times New Roman"/>
          <w:sz w:val="13"/>
          <w:szCs w:val="13"/>
        </w:rPr>
        <w:t>fraction of HEPG2 tumor cell.</w:t>
      </w:r>
    </w:p>
    <w:p w14:paraId="529A6649" w14:textId="77777777" w:rsidR="002705D2" w:rsidRDefault="00D3734D">
      <w:pPr>
        <w:spacing w:line="20" w:lineRule="exact"/>
        <w:rPr>
          <w:sz w:val="20"/>
          <w:szCs w:val="20"/>
        </w:rPr>
      </w:pPr>
      <w:r>
        <w:rPr>
          <w:noProof/>
          <w:sz w:val="20"/>
          <w:szCs w:val="20"/>
        </w:rPr>
        <w:drawing>
          <wp:anchor distT="0" distB="0" distL="114300" distR="114300" simplePos="0" relativeHeight="251679232" behindDoc="1" locked="0" layoutInCell="0" allowOverlap="1" wp14:anchorId="50816F82" wp14:editId="109FAAD7">
            <wp:simplePos x="0" y="0"/>
            <wp:positionH relativeFrom="column">
              <wp:posOffset>66675</wp:posOffset>
            </wp:positionH>
            <wp:positionV relativeFrom="paragraph">
              <wp:posOffset>221615</wp:posOffset>
            </wp:positionV>
            <wp:extent cx="3048000" cy="248856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srcRect/>
                    <a:stretch>
                      <a:fillRect/>
                    </a:stretch>
                  </pic:blipFill>
                  <pic:spPr bwMode="auto">
                    <a:xfrm>
                      <a:off x="0" y="0"/>
                      <a:ext cx="3048000" cy="2488565"/>
                    </a:xfrm>
                    <a:prstGeom prst="rect">
                      <a:avLst/>
                    </a:prstGeom>
                    <a:noFill/>
                  </pic:spPr>
                </pic:pic>
              </a:graphicData>
            </a:graphic>
          </wp:anchor>
        </w:drawing>
      </w:r>
    </w:p>
    <w:p w14:paraId="0852E1F4" w14:textId="77777777" w:rsidR="002705D2" w:rsidRDefault="002705D2">
      <w:pPr>
        <w:spacing w:line="200" w:lineRule="exact"/>
        <w:rPr>
          <w:sz w:val="20"/>
          <w:szCs w:val="20"/>
        </w:rPr>
      </w:pPr>
    </w:p>
    <w:p w14:paraId="6EB3028A" w14:textId="77777777" w:rsidR="002705D2" w:rsidRDefault="002705D2">
      <w:pPr>
        <w:spacing w:line="200" w:lineRule="exact"/>
        <w:rPr>
          <w:sz w:val="20"/>
          <w:szCs w:val="20"/>
        </w:rPr>
      </w:pPr>
    </w:p>
    <w:p w14:paraId="64754B1C" w14:textId="77777777" w:rsidR="002705D2" w:rsidRDefault="002705D2">
      <w:pPr>
        <w:spacing w:line="200" w:lineRule="exact"/>
        <w:rPr>
          <w:sz w:val="20"/>
          <w:szCs w:val="20"/>
        </w:rPr>
      </w:pPr>
    </w:p>
    <w:p w14:paraId="02CF6F6E" w14:textId="77777777" w:rsidR="002705D2" w:rsidRDefault="002705D2">
      <w:pPr>
        <w:spacing w:line="200" w:lineRule="exact"/>
        <w:rPr>
          <w:sz w:val="20"/>
          <w:szCs w:val="20"/>
        </w:rPr>
      </w:pPr>
    </w:p>
    <w:p w14:paraId="6AF284E8" w14:textId="77777777" w:rsidR="002705D2" w:rsidRDefault="002705D2">
      <w:pPr>
        <w:spacing w:line="200" w:lineRule="exact"/>
        <w:rPr>
          <w:sz w:val="20"/>
          <w:szCs w:val="20"/>
        </w:rPr>
      </w:pPr>
    </w:p>
    <w:p w14:paraId="74E1B017" w14:textId="77777777" w:rsidR="002705D2" w:rsidRDefault="002705D2">
      <w:pPr>
        <w:spacing w:line="200" w:lineRule="exact"/>
        <w:rPr>
          <w:sz w:val="20"/>
          <w:szCs w:val="20"/>
        </w:rPr>
      </w:pPr>
    </w:p>
    <w:p w14:paraId="112D6436" w14:textId="77777777" w:rsidR="002705D2" w:rsidRDefault="002705D2">
      <w:pPr>
        <w:spacing w:line="200" w:lineRule="exact"/>
        <w:rPr>
          <w:sz w:val="20"/>
          <w:szCs w:val="20"/>
        </w:rPr>
      </w:pPr>
    </w:p>
    <w:p w14:paraId="156A16DB" w14:textId="77777777" w:rsidR="002705D2" w:rsidRDefault="002705D2">
      <w:pPr>
        <w:spacing w:line="200" w:lineRule="exact"/>
        <w:rPr>
          <w:sz w:val="20"/>
          <w:szCs w:val="20"/>
        </w:rPr>
      </w:pPr>
    </w:p>
    <w:p w14:paraId="21FB7B9E" w14:textId="77777777" w:rsidR="002705D2" w:rsidRDefault="002705D2">
      <w:pPr>
        <w:spacing w:line="200" w:lineRule="exact"/>
        <w:rPr>
          <w:sz w:val="20"/>
          <w:szCs w:val="20"/>
        </w:rPr>
      </w:pPr>
    </w:p>
    <w:p w14:paraId="47C22EBF" w14:textId="77777777" w:rsidR="002705D2" w:rsidRDefault="002705D2">
      <w:pPr>
        <w:spacing w:line="200" w:lineRule="exact"/>
        <w:rPr>
          <w:sz w:val="20"/>
          <w:szCs w:val="20"/>
        </w:rPr>
      </w:pPr>
    </w:p>
    <w:p w14:paraId="7F8820C3" w14:textId="77777777" w:rsidR="002705D2" w:rsidRDefault="002705D2">
      <w:pPr>
        <w:spacing w:line="200" w:lineRule="exact"/>
        <w:rPr>
          <w:sz w:val="20"/>
          <w:szCs w:val="20"/>
        </w:rPr>
      </w:pPr>
    </w:p>
    <w:p w14:paraId="245DCEB4" w14:textId="77777777" w:rsidR="002705D2" w:rsidRDefault="002705D2">
      <w:pPr>
        <w:spacing w:line="200" w:lineRule="exact"/>
        <w:rPr>
          <w:sz w:val="20"/>
          <w:szCs w:val="20"/>
        </w:rPr>
      </w:pPr>
    </w:p>
    <w:p w14:paraId="3DCF9E97" w14:textId="77777777" w:rsidR="002705D2" w:rsidRDefault="002705D2">
      <w:pPr>
        <w:spacing w:line="200" w:lineRule="exact"/>
        <w:rPr>
          <w:sz w:val="20"/>
          <w:szCs w:val="20"/>
        </w:rPr>
      </w:pPr>
    </w:p>
    <w:p w14:paraId="6103E078" w14:textId="77777777" w:rsidR="002705D2" w:rsidRDefault="002705D2">
      <w:pPr>
        <w:spacing w:line="200" w:lineRule="exact"/>
        <w:rPr>
          <w:sz w:val="20"/>
          <w:szCs w:val="20"/>
        </w:rPr>
      </w:pPr>
    </w:p>
    <w:p w14:paraId="6CC73EB9" w14:textId="77777777" w:rsidR="002705D2" w:rsidRDefault="002705D2">
      <w:pPr>
        <w:spacing w:line="200" w:lineRule="exact"/>
        <w:rPr>
          <w:sz w:val="20"/>
          <w:szCs w:val="20"/>
        </w:rPr>
      </w:pPr>
    </w:p>
    <w:p w14:paraId="32BE24F6" w14:textId="77777777" w:rsidR="002705D2" w:rsidRDefault="002705D2">
      <w:pPr>
        <w:spacing w:line="200" w:lineRule="exact"/>
        <w:rPr>
          <w:sz w:val="20"/>
          <w:szCs w:val="20"/>
        </w:rPr>
      </w:pPr>
    </w:p>
    <w:p w14:paraId="439CBE9E" w14:textId="77777777" w:rsidR="002705D2" w:rsidRDefault="002705D2">
      <w:pPr>
        <w:spacing w:line="200" w:lineRule="exact"/>
        <w:rPr>
          <w:sz w:val="20"/>
          <w:szCs w:val="20"/>
        </w:rPr>
      </w:pPr>
    </w:p>
    <w:p w14:paraId="6F4997A6" w14:textId="77777777" w:rsidR="002705D2" w:rsidRDefault="002705D2">
      <w:pPr>
        <w:spacing w:line="200" w:lineRule="exact"/>
        <w:rPr>
          <w:sz w:val="20"/>
          <w:szCs w:val="20"/>
        </w:rPr>
      </w:pPr>
    </w:p>
    <w:p w14:paraId="754BBCDA" w14:textId="77777777" w:rsidR="002705D2" w:rsidRDefault="002705D2">
      <w:pPr>
        <w:spacing w:line="200" w:lineRule="exact"/>
        <w:rPr>
          <w:sz w:val="20"/>
          <w:szCs w:val="20"/>
        </w:rPr>
      </w:pPr>
    </w:p>
    <w:p w14:paraId="7598F9A4" w14:textId="77777777" w:rsidR="002705D2" w:rsidRDefault="002705D2">
      <w:pPr>
        <w:spacing w:line="200" w:lineRule="exact"/>
        <w:rPr>
          <w:sz w:val="20"/>
          <w:szCs w:val="20"/>
        </w:rPr>
      </w:pPr>
    </w:p>
    <w:p w14:paraId="08AE11ED" w14:textId="77777777" w:rsidR="002705D2" w:rsidRDefault="002705D2">
      <w:pPr>
        <w:spacing w:line="200" w:lineRule="exact"/>
        <w:rPr>
          <w:sz w:val="20"/>
          <w:szCs w:val="20"/>
        </w:rPr>
      </w:pPr>
    </w:p>
    <w:p w14:paraId="18F262A1" w14:textId="77777777" w:rsidR="002705D2" w:rsidRDefault="002705D2">
      <w:pPr>
        <w:spacing w:line="205" w:lineRule="exact"/>
        <w:rPr>
          <w:sz w:val="20"/>
          <w:szCs w:val="20"/>
        </w:rPr>
      </w:pPr>
    </w:p>
    <w:p w14:paraId="25BE7070" w14:textId="77777777" w:rsidR="002705D2" w:rsidRDefault="00D3734D">
      <w:pPr>
        <w:ind w:left="520"/>
        <w:rPr>
          <w:sz w:val="20"/>
          <w:szCs w:val="20"/>
        </w:rPr>
      </w:pPr>
      <w:r>
        <w:rPr>
          <w:rFonts w:ascii="Arial" w:eastAsia="Arial" w:hAnsi="Arial" w:cs="Arial"/>
          <w:sz w:val="13"/>
          <w:szCs w:val="13"/>
        </w:rPr>
        <w:t xml:space="preserve">Fig. 12. </w:t>
      </w:r>
      <w:r>
        <w:rPr>
          <w:rFonts w:eastAsia="Times New Roman"/>
          <w:sz w:val="13"/>
          <w:szCs w:val="13"/>
        </w:rPr>
        <w:t>The scavenging activity of the ligand and its complexes.</w:t>
      </w:r>
    </w:p>
    <w:p w14:paraId="15EC4A23" w14:textId="77777777" w:rsidR="002705D2" w:rsidRDefault="002705D2">
      <w:pPr>
        <w:spacing w:line="200" w:lineRule="exact"/>
        <w:rPr>
          <w:sz w:val="20"/>
          <w:szCs w:val="20"/>
        </w:rPr>
      </w:pPr>
    </w:p>
    <w:p w14:paraId="24E4E534" w14:textId="77777777" w:rsidR="002705D2" w:rsidRDefault="002705D2">
      <w:pPr>
        <w:spacing w:line="220" w:lineRule="exact"/>
        <w:rPr>
          <w:sz w:val="20"/>
          <w:szCs w:val="20"/>
        </w:rPr>
      </w:pPr>
    </w:p>
    <w:p w14:paraId="7C39B01D" w14:textId="77777777" w:rsidR="002705D2" w:rsidRDefault="00D3734D">
      <w:pPr>
        <w:rPr>
          <w:sz w:val="20"/>
          <w:szCs w:val="20"/>
        </w:rPr>
      </w:pPr>
      <w:r>
        <w:rPr>
          <w:rFonts w:eastAsia="Times New Roman"/>
          <w:sz w:val="16"/>
          <w:szCs w:val="16"/>
        </w:rPr>
        <w:t>3.7. Antioxidant</w:t>
      </w:r>
    </w:p>
    <w:p w14:paraId="4C263987" w14:textId="77777777" w:rsidR="002705D2" w:rsidRDefault="002705D2">
      <w:pPr>
        <w:spacing w:line="232" w:lineRule="exact"/>
        <w:rPr>
          <w:sz w:val="20"/>
          <w:szCs w:val="20"/>
        </w:rPr>
      </w:pPr>
    </w:p>
    <w:p w14:paraId="7179C695" w14:textId="77777777" w:rsidR="002705D2" w:rsidRDefault="00D3734D">
      <w:pPr>
        <w:spacing w:line="265" w:lineRule="auto"/>
        <w:ind w:firstLine="239"/>
        <w:jc w:val="both"/>
        <w:rPr>
          <w:rFonts w:eastAsia="Times New Roman"/>
          <w:color w:val="003F70"/>
          <w:sz w:val="16"/>
          <w:szCs w:val="16"/>
        </w:rPr>
      </w:pPr>
      <w:r>
        <w:rPr>
          <w:rFonts w:eastAsia="Times New Roman"/>
          <w:sz w:val="16"/>
          <w:szCs w:val="16"/>
        </w:rPr>
        <w:t xml:space="preserve">Pd(II), Pt(II) chelates in addition to the chalcone compound were screened for their antioxidant activity. The radical scavenging ability of these compounds was evaluated versus the DPPH stable free radical, </w:t>
      </w:r>
      <w:hyperlink w:anchor="page3">
        <w:r>
          <w:rPr>
            <w:rFonts w:eastAsia="Times New Roman"/>
            <w:color w:val="003F70"/>
            <w:sz w:val="16"/>
            <w:szCs w:val="16"/>
          </w:rPr>
          <w:t>Fig. 12</w:t>
        </w:r>
      </w:hyperlink>
      <w:r>
        <w:rPr>
          <w:rFonts w:eastAsia="Times New Roman"/>
          <w:sz w:val="16"/>
          <w:szCs w:val="16"/>
        </w:rPr>
        <w:t>. The DPPH as</w:t>
      </w:r>
      <w:r>
        <w:rPr>
          <w:rFonts w:eastAsia="Times New Roman"/>
          <w:sz w:val="16"/>
          <w:szCs w:val="16"/>
        </w:rPr>
        <w:t xml:space="preserve">say of these compounds shown in </w:t>
      </w:r>
      <w:hyperlink w:anchor="page3">
        <w:r>
          <w:rPr>
            <w:rFonts w:eastAsia="Times New Roman"/>
            <w:color w:val="003F70"/>
            <w:sz w:val="16"/>
            <w:szCs w:val="16"/>
          </w:rPr>
          <w:t xml:space="preserve">Table 9 </w:t>
        </w:r>
      </w:hyperlink>
      <w:r>
        <w:rPr>
          <w:rFonts w:eastAsia="Times New Roman"/>
          <w:color w:val="000000"/>
          <w:sz w:val="16"/>
          <w:szCs w:val="16"/>
        </w:rPr>
        <w:t>indicated</w:t>
      </w:r>
      <w:r>
        <w:rPr>
          <w:rFonts w:eastAsia="Times New Roman"/>
          <w:color w:val="003F70"/>
          <w:sz w:val="16"/>
          <w:szCs w:val="16"/>
        </w:rPr>
        <w:t xml:space="preserve"> </w:t>
      </w:r>
      <w:r>
        <w:rPr>
          <w:rFonts w:eastAsia="Times New Roman"/>
          <w:color w:val="000000"/>
          <w:sz w:val="16"/>
          <w:szCs w:val="16"/>
        </w:rPr>
        <w:t>that complexes C1-C3 exhibited higher antioxi-dant activity compared to the standard, ascorbic acid. The IC</w:t>
      </w:r>
      <w:r>
        <w:rPr>
          <w:rFonts w:eastAsia="Times New Roman"/>
          <w:color w:val="000000"/>
          <w:sz w:val="21"/>
          <w:szCs w:val="21"/>
          <w:vertAlign w:val="subscript"/>
        </w:rPr>
        <w:t>50</w:t>
      </w:r>
      <w:r>
        <w:rPr>
          <w:rFonts w:eastAsia="Times New Roman"/>
          <w:color w:val="000000"/>
          <w:sz w:val="16"/>
          <w:szCs w:val="16"/>
        </w:rPr>
        <w:t xml:space="preserve"> values of complexes C1-C3 indicated that the compounds showed antiox</w:t>
      </w:r>
      <w:r>
        <w:rPr>
          <w:rFonts w:eastAsia="Times New Roman"/>
          <w:color w:val="000000"/>
          <w:sz w:val="16"/>
          <w:szCs w:val="16"/>
        </w:rPr>
        <w:t xml:space="preserve">idant activity in the order C1 </w:t>
      </w:r>
      <w:r>
        <w:rPr>
          <w:rFonts w:ascii="Arial" w:eastAsia="Arial" w:hAnsi="Arial" w:cs="Arial"/>
          <w:color w:val="000000"/>
          <w:sz w:val="16"/>
          <w:szCs w:val="16"/>
        </w:rPr>
        <w:t>&gt;</w:t>
      </w:r>
      <w:r>
        <w:rPr>
          <w:rFonts w:eastAsia="Times New Roman"/>
          <w:color w:val="000000"/>
          <w:sz w:val="16"/>
          <w:szCs w:val="16"/>
        </w:rPr>
        <w:t xml:space="preserve"> C3 </w:t>
      </w:r>
      <w:r>
        <w:rPr>
          <w:rFonts w:ascii="Arial" w:eastAsia="Arial" w:hAnsi="Arial" w:cs="Arial"/>
          <w:color w:val="000000"/>
          <w:sz w:val="16"/>
          <w:szCs w:val="16"/>
        </w:rPr>
        <w:t>&gt;</w:t>
      </w:r>
      <w:r>
        <w:rPr>
          <w:rFonts w:eastAsia="Times New Roman"/>
          <w:color w:val="000000"/>
          <w:sz w:val="16"/>
          <w:szCs w:val="16"/>
        </w:rPr>
        <w:t xml:space="preserve"> C2 i.e complex C1 showed a higher antioxidant activity compared to complexes C2 and C3. Also, the scavenging effect of the metal complexes is lower compared to the free ligand.</w:t>
      </w:r>
    </w:p>
    <w:p w14:paraId="67C43A76" w14:textId="77777777" w:rsidR="002705D2" w:rsidRDefault="002705D2">
      <w:pPr>
        <w:spacing w:line="200" w:lineRule="exact"/>
        <w:rPr>
          <w:sz w:val="20"/>
          <w:szCs w:val="20"/>
        </w:rPr>
      </w:pPr>
    </w:p>
    <w:p w14:paraId="6E03B647" w14:textId="77777777" w:rsidR="002705D2" w:rsidRDefault="002705D2">
      <w:pPr>
        <w:spacing w:line="213" w:lineRule="exact"/>
        <w:rPr>
          <w:sz w:val="20"/>
          <w:szCs w:val="20"/>
        </w:rPr>
      </w:pPr>
    </w:p>
    <w:p w14:paraId="1F74B3D6" w14:textId="77777777" w:rsidR="002705D2" w:rsidRDefault="00D3734D">
      <w:pPr>
        <w:rPr>
          <w:sz w:val="20"/>
          <w:szCs w:val="20"/>
        </w:rPr>
      </w:pPr>
      <w:r>
        <w:rPr>
          <w:rFonts w:ascii="Arial" w:eastAsia="Arial" w:hAnsi="Arial" w:cs="Arial"/>
          <w:sz w:val="16"/>
          <w:szCs w:val="16"/>
        </w:rPr>
        <w:t>4. Conclusion</w:t>
      </w:r>
    </w:p>
    <w:p w14:paraId="5B23DDE6" w14:textId="77777777" w:rsidR="002705D2" w:rsidRDefault="002705D2">
      <w:pPr>
        <w:spacing w:line="200" w:lineRule="exact"/>
        <w:rPr>
          <w:sz w:val="20"/>
          <w:szCs w:val="20"/>
        </w:rPr>
      </w:pPr>
    </w:p>
    <w:p w14:paraId="0A04B380" w14:textId="77777777" w:rsidR="002705D2" w:rsidRDefault="002705D2">
      <w:pPr>
        <w:sectPr w:rsidR="002705D2">
          <w:type w:val="continuous"/>
          <w:pgSz w:w="11900" w:h="15874"/>
          <w:pgMar w:top="118" w:right="826" w:bottom="0" w:left="674" w:header="0" w:footer="0" w:gutter="0"/>
          <w:cols w:num="2" w:space="720" w:equalWidth="0">
            <w:col w:w="5026" w:space="360"/>
            <w:col w:w="5020"/>
          </w:cols>
        </w:sectPr>
      </w:pPr>
    </w:p>
    <w:p w14:paraId="7166DB09" w14:textId="77777777" w:rsidR="002705D2" w:rsidRDefault="002705D2">
      <w:pPr>
        <w:spacing w:line="284" w:lineRule="exact"/>
        <w:rPr>
          <w:sz w:val="20"/>
          <w:szCs w:val="20"/>
        </w:rPr>
      </w:pPr>
    </w:p>
    <w:p w14:paraId="11EDE88D" w14:textId="77777777" w:rsidR="002705D2" w:rsidRDefault="00D3734D">
      <w:pPr>
        <w:numPr>
          <w:ilvl w:val="0"/>
          <w:numId w:val="16"/>
        </w:numPr>
        <w:tabs>
          <w:tab w:val="left" w:pos="186"/>
        </w:tabs>
        <w:spacing w:line="275" w:lineRule="auto"/>
        <w:ind w:left="186" w:hanging="163"/>
        <w:jc w:val="both"/>
        <w:rPr>
          <w:rFonts w:eastAsia="Times New Roman"/>
          <w:sz w:val="16"/>
          <w:szCs w:val="16"/>
        </w:rPr>
      </w:pPr>
      <w:r>
        <w:rPr>
          <w:rFonts w:eastAsia="Times New Roman"/>
          <w:sz w:val="16"/>
          <w:szCs w:val="16"/>
        </w:rPr>
        <w:t>The obtained results indicate</w:t>
      </w:r>
      <w:r>
        <w:rPr>
          <w:rFonts w:eastAsia="Times New Roman"/>
          <w:sz w:val="16"/>
          <w:szCs w:val="16"/>
        </w:rPr>
        <w:t>d that the metal complexes C1 and C2 are more effective than the chalcone ligand towards the tested cell line. This indicated that the complexation to the metal ion enhanced the anticancer behaviour. This may be attributed to the increase in conjugation in</w:t>
      </w:r>
      <w:r>
        <w:rPr>
          <w:rFonts w:eastAsia="Times New Roman"/>
          <w:sz w:val="16"/>
          <w:szCs w:val="16"/>
        </w:rPr>
        <w:t xml:space="preserve"> the ligand moiety on complexation </w:t>
      </w:r>
      <w:hyperlink w:anchor="page3">
        <w:r>
          <w:rPr>
            <w:rFonts w:eastAsia="Times New Roman"/>
            <w:color w:val="003F70"/>
            <w:sz w:val="16"/>
            <w:szCs w:val="16"/>
          </w:rPr>
          <w:t>[79]</w:t>
        </w:r>
      </w:hyperlink>
      <w:r>
        <w:rPr>
          <w:rFonts w:eastAsia="Times New Roman"/>
          <w:sz w:val="16"/>
          <w:szCs w:val="16"/>
        </w:rPr>
        <w:t>. On the other hand, the Pd(II) complex C3 exhibited less activity than the ligand. The reason of such decreased activity is ambiguous indicating that relationship between structure and act</w:t>
      </w:r>
      <w:r>
        <w:rPr>
          <w:rFonts w:eastAsia="Times New Roman"/>
          <w:sz w:val="16"/>
          <w:szCs w:val="16"/>
        </w:rPr>
        <w:t>ivity is extremely complex.</w:t>
      </w:r>
    </w:p>
    <w:p w14:paraId="6EFF1B7F" w14:textId="4CF9BB94" w:rsidR="002705D2" w:rsidRDefault="002705D2">
      <w:pPr>
        <w:spacing w:line="20" w:lineRule="exact"/>
        <w:rPr>
          <w:sz w:val="20"/>
          <w:szCs w:val="20"/>
        </w:rPr>
      </w:pPr>
    </w:p>
    <w:p w14:paraId="4BCED2C5" w14:textId="77777777" w:rsidR="002705D2" w:rsidRDefault="00D3734D">
      <w:pPr>
        <w:spacing w:line="20" w:lineRule="exact"/>
        <w:rPr>
          <w:sz w:val="20"/>
          <w:szCs w:val="20"/>
        </w:rPr>
      </w:pPr>
      <w:r>
        <w:rPr>
          <w:sz w:val="20"/>
          <w:szCs w:val="20"/>
        </w:rPr>
        <w:br w:type="column"/>
      </w:r>
    </w:p>
    <w:p w14:paraId="58789E51" w14:textId="77777777" w:rsidR="002705D2" w:rsidRDefault="002705D2">
      <w:pPr>
        <w:spacing w:line="16" w:lineRule="exact"/>
        <w:rPr>
          <w:sz w:val="20"/>
          <w:szCs w:val="20"/>
        </w:rPr>
      </w:pPr>
    </w:p>
    <w:p w14:paraId="265E5F98" w14:textId="77777777" w:rsidR="002705D2" w:rsidRDefault="00D3734D">
      <w:pPr>
        <w:spacing w:line="275" w:lineRule="auto"/>
        <w:ind w:firstLine="239"/>
        <w:jc w:val="both"/>
        <w:rPr>
          <w:sz w:val="20"/>
          <w:szCs w:val="20"/>
        </w:rPr>
      </w:pPr>
      <w:r>
        <w:rPr>
          <w:rFonts w:eastAsia="Times New Roman"/>
          <w:sz w:val="16"/>
          <w:szCs w:val="16"/>
        </w:rPr>
        <w:t xml:space="preserve">We have reported the synthesis of Pt(II) and Pd(II) chalcone complexes. The structural characterization of the synthesized compounds was made by using the elemental analyses, spectro-scopic methods, conductance </w:t>
      </w:r>
      <w:r>
        <w:rPr>
          <w:rFonts w:eastAsia="Times New Roman"/>
          <w:sz w:val="16"/>
          <w:szCs w:val="16"/>
        </w:rPr>
        <w:t>studies and thermal analysis. The chalcone ligand behaved as a neutral bidentate ligand through oxygen and nitrogen atoms of carbonyl and azomethine groups, respectively. Square planar geometry for the complexes was reported. All complexes are electrolytes</w:t>
      </w:r>
      <w:r>
        <w:rPr>
          <w:rFonts w:eastAsia="Times New Roman"/>
          <w:sz w:val="16"/>
          <w:szCs w:val="16"/>
        </w:rPr>
        <w:t>. The biological activity screening showed that the complexes have increased activity compared with the ligand against the tested bacteria and fungi.</w:t>
      </w:r>
    </w:p>
    <w:p w14:paraId="0D861FB7" w14:textId="77777777" w:rsidR="002705D2" w:rsidRDefault="002705D2">
      <w:pPr>
        <w:spacing w:line="236" w:lineRule="exact"/>
        <w:rPr>
          <w:sz w:val="20"/>
          <w:szCs w:val="20"/>
        </w:rPr>
      </w:pPr>
    </w:p>
    <w:p w14:paraId="6D7B6C9F" w14:textId="77777777" w:rsidR="002705D2" w:rsidRDefault="002705D2">
      <w:pPr>
        <w:sectPr w:rsidR="002705D2">
          <w:type w:val="continuous"/>
          <w:pgSz w:w="11900" w:h="15874"/>
          <w:pgMar w:top="118" w:right="826" w:bottom="0" w:left="674" w:header="0" w:footer="0" w:gutter="0"/>
          <w:cols w:num="2" w:space="720" w:equalWidth="0">
            <w:col w:w="5026" w:space="360"/>
            <w:col w:w="5020"/>
          </w:cols>
        </w:sectPr>
      </w:pPr>
    </w:p>
    <w:p w14:paraId="3302F1FE" w14:textId="77777777" w:rsidR="002705D2" w:rsidRDefault="002705D2">
      <w:pPr>
        <w:spacing w:line="200" w:lineRule="exact"/>
        <w:rPr>
          <w:sz w:val="20"/>
          <w:szCs w:val="20"/>
        </w:rPr>
      </w:pPr>
    </w:p>
    <w:p w14:paraId="130A7C36" w14:textId="77777777" w:rsidR="002705D2" w:rsidRDefault="002705D2">
      <w:pPr>
        <w:spacing w:line="221" w:lineRule="exact"/>
        <w:rPr>
          <w:sz w:val="20"/>
          <w:szCs w:val="20"/>
        </w:rPr>
      </w:pPr>
    </w:p>
    <w:p w14:paraId="3D539C35" w14:textId="77777777" w:rsidR="002705D2" w:rsidRDefault="002705D2">
      <w:pPr>
        <w:sectPr w:rsidR="002705D2">
          <w:type w:val="continuous"/>
          <w:pgSz w:w="11900" w:h="15874"/>
          <w:pgMar w:top="118" w:right="826" w:bottom="0" w:left="674" w:header="0" w:footer="0" w:gutter="0"/>
          <w:cols w:space="720" w:equalWidth="0">
            <w:col w:w="10406"/>
          </w:cols>
        </w:sectPr>
      </w:pPr>
    </w:p>
    <w:p w14:paraId="3B654C7E" w14:textId="77777777" w:rsidR="002705D2" w:rsidRDefault="002705D2">
      <w:pPr>
        <w:spacing w:line="336" w:lineRule="exact"/>
        <w:rPr>
          <w:sz w:val="20"/>
          <w:szCs w:val="20"/>
        </w:rPr>
      </w:pPr>
      <w:bookmarkStart w:id="9" w:name="page11"/>
      <w:bookmarkEnd w:id="9"/>
    </w:p>
    <w:p w14:paraId="2055062B" w14:textId="77777777" w:rsidR="002705D2" w:rsidRDefault="002705D2">
      <w:pPr>
        <w:spacing w:line="200" w:lineRule="exact"/>
        <w:rPr>
          <w:sz w:val="20"/>
          <w:szCs w:val="20"/>
        </w:rPr>
      </w:pPr>
    </w:p>
    <w:p w14:paraId="78DA5125" w14:textId="77777777" w:rsidR="002705D2" w:rsidRDefault="002705D2">
      <w:pPr>
        <w:sectPr w:rsidR="002705D2">
          <w:pgSz w:w="11900" w:h="15874"/>
          <w:pgMar w:top="118" w:right="646" w:bottom="0" w:left="859" w:header="0" w:footer="0" w:gutter="0"/>
          <w:cols w:space="720" w:equalWidth="0">
            <w:col w:w="10401"/>
          </w:cols>
        </w:sectPr>
      </w:pPr>
    </w:p>
    <w:p w14:paraId="6A67FB1D" w14:textId="77777777" w:rsidR="002705D2" w:rsidRDefault="002705D2">
      <w:pPr>
        <w:spacing w:line="19" w:lineRule="exact"/>
        <w:rPr>
          <w:sz w:val="20"/>
          <w:szCs w:val="20"/>
        </w:rPr>
      </w:pPr>
    </w:p>
    <w:p w14:paraId="32197F59" w14:textId="77777777" w:rsidR="002705D2" w:rsidRDefault="00D3734D">
      <w:pPr>
        <w:spacing w:line="269" w:lineRule="auto"/>
        <w:ind w:left="1"/>
        <w:jc w:val="both"/>
        <w:rPr>
          <w:sz w:val="20"/>
          <w:szCs w:val="20"/>
        </w:rPr>
      </w:pPr>
      <w:r>
        <w:rPr>
          <w:rFonts w:eastAsia="Times New Roman"/>
          <w:sz w:val="16"/>
          <w:szCs w:val="16"/>
        </w:rPr>
        <w:t xml:space="preserve">The cytotoxicity of the ligand and its complexes against HEPG2 cancer cell line has been studied. Pt(II) complex C1 exhibited excellent anticancer activity which is more active even than the </w:t>
      </w:r>
      <w:r>
        <w:rPr>
          <w:rFonts w:eastAsia="Times New Roman"/>
          <w:sz w:val="16"/>
          <w:szCs w:val="16"/>
        </w:rPr>
        <w:t>slandered drug (doxorubicin). A structure-reactivity relationship was proposed to evaluate the activity of prepared compounds. The radical scavenging ability of the studied compounds was tested against the DPPH stable free radical. The DPPH assay indicated</w:t>
      </w:r>
      <w:r>
        <w:rPr>
          <w:rFonts w:eastAsia="Times New Roman"/>
          <w:sz w:val="16"/>
          <w:szCs w:val="16"/>
        </w:rPr>
        <w:t xml:space="preserve"> that complexes C1-C3 exhibited higher antioxidant activity compared to the standard (ascorbic acid). IC</w:t>
      </w:r>
      <w:r>
        <w:rPr>
          <w:rFonts w:eastAsia="Times New Roman"/>
          <w:sz w:val="21"/>
          <w:szCs w:val="21"/>
          <w:vertAlign w:val="subscript"/>
        </w:rPr>
        <w:t>50</w:t>
      </w:r>
      <w:r>
        <w:rPr>
          <w:rFonts w:eastAsia="Times New Roman"/>
          <w:sz w:val="16"/>
          <w:szCs w:val="16"/>
        </w:rPr>
        <w:t xml:space="preserve"> values showed antioxidant activity in the order C1 </w:t>
      </w:r>
      <w:r>
        <w:rPr>
          <w:rFonts w:ascii="Arial" w:eastAsia="Arial" w:hAnsi="Arial" w:cs="Arial"/>
          <w:sz w:val="16"/>
          <w:szCs w:val="16"/>
        </w:rPr>
        <w:t>&gt;</w:t>
      </w:r>
      <w:r>
        <w:rPr>
          <w:rFonts w:eastAsia="Times New Roman"/>
          <w:sz w:val="16"/>
          <w:szCs w:val="16"/>
        </w:rPr>
        <w:t xml:space="preserve"> C2 </w:t>
      </w:r>
      <w:r>
        <w:rPr>
          <w:rFonts w:ascii="Arial" w:eastAsia="Arial" w:hAnsi="Arial" w:cs="Arial"/>
          <w:sz w:val="16"/>
          <w:szCs w:val="16"/>
        </w:rPr>
        <w:t>&gt;</w:t>
      </w:r>
      <w:r>
        <w:rPr>
          <w:rFonts w:eastAsia="Times New Roman"/>
          <w:sz w:val="16"/>
          <w:szCs w:val="16"/>
        </w:rPr>
        <w:t xml:space="preserve"> C3 i.e complex C1 showeda higherantioxidant activity compared to complexes C2 and C3. The metal complexes have less scavenging effect compared to the free ligand. Molecular Docking studies were performed in DockingServer and SwissDock. X-ray crystallograp</w:t>
      </w:r>
      <w:r>
        <w:rPr>
          <w:rFonts w:eastAsia="Times New Roman"/>
          <w:sz w:val="16"/>
          <w:szCs w:val="16"/>
        </w:rPr>
        <w:t>hic structures of the proteins were retrieved from Protein Data Bank (PDB), and used as drug target protein. Molecular visualizationwas performed usingUCSF Chimera. The ligandshowed favorable binding with the bacterial receptor protein 3t88 and the oncogen</w:t>
      </w:r>
      <w:r>
        <w:rPr>
          <w:rFonts w:eastAsia="Times New Roman"/>
          <w:sz w:val="16"/>
          <w:szCs w:val="16"/>
        </w:rPr>
        <w:t>e protein H-ras. Conclusively our results strongly suggest that the ligand is a potent anti H-ras agent as ascertained by its potential interaction with H-ras. This scienti</w:t>
      </w:r>
      <w:r>
        <w:rPr>
          <w:rFonts w:ascii="Arial" w:eastAsia="Arial" w:hAnsi="Arial" w:cs="Arial"/>
          <w:sz w:val="16"/>
          <w:szCs w:val="16"/>
        </w:rPr>
        <w:t>fi</w:t>
      </w:r>
      <w:r>
        <w:rPr>
          <w:rFonts w:eastAsia="Times New Roman"/>
          <w:sz w:val="16"/>
          <w:szCs w:val="16"/>
        </w:rPr>
        <w:t>c hypothesis might provide a better insightto control carcinogenesis as well as to</w:t>
      </w:r>
      <w:r>
        <w:rPr>
          <w:rFonts w:eastAsia="Times New Roman"/>
          <w:sz w:val="16"/>
          <w:szCs w:val="16"/>
        </w:rPr>
        <w:t xml:space="preserve"> control solid cancer growth and metastasis.</w:t>
      </w:r>
    </w:p>
    <w:p w14:paraId="17373DD2" w14:textId="77777777" w:rsidR="002705D2" w:rsidRDefault="002705D2">
      <w:pPr>
        <w:spacing w:line="200" w:lineRule="exact"/>
        <w:rPr>
          <w:sz w:val="20"/>
          <w:szCs w:val="20"/>
        </w:rPr>
      </w:pPr>
    </w:p>
    <w:p w14:paraId="3D4B5584" w14:textId="77777777" w:rsidR="002705D2" w:rsidRDefault="002705D2">
      <w:pPr>
        <w:spacing w:line="200" w:lineRule="exact"/>
        <w:rPr>
          <w:sz w:val="20"/>
          <w:szCs w:val="20"/>
        </w:rPr>
      </w:pPr>
    </w:p>
    <w:p w14:paraId="0E1C7396" w14:textId="77777777" w:rsidR="002705D2" w:rsidRDefault="002705D2">
      <w:pPr>
        <w:spacing w:line="220" w:lineRule="exact"/>
        <w:rPr>
          <w:sz w:val="20"/>
          <w:szCs w:val="20"/>
        </w:rPr>
      </w:pPr>
    </w:p>
    <w:p w14:paraId="748AF1AB" w14:textId="77777777" w:rsidR="002705D2" w:rsidRDefault="00D3734D">
      <w:pPr>
        <w:ind w:left="1"/>
        <w:rPr>
          <w:sz w:val="20"/>
          <w:szCs w:val="20"/>
        </w:rPr>
      </w:pPr>
      <w:r>
        <w:rPr>
          <w:rFonts w:ascii="Arial" w:eastAsia="Arial" w:hAnsi="Arial" w:cs="Arial"/>
          <w:sz w:val="16"/>
          <w:szCs w:val="16"/>
        </w:rPr>
        <w:t>Acknowledgements</w:t>
      </w:r>
    </w:p>
    <w:p w14:paraId="11662576" w14:textId="77777777" w:rsidR="002705D2" w:rsidRDefault="002705D2">
      <w:pPr>
        <w:spacing w:line="236" w:lineRule="exact"/>
        <w:rPr>
          <w:sz w:val="20"/>
          <w:szCs w:val="20"/>
        </w:rPr>
      </w:pPr>
    </w:p>
    <w:p w14:paraId="16B7C88E" w14:textId="77777777" w:rsidR="002705D2" w:rsidRDefault="00D3734D">
      <w:pPr>
        <w:spacing w:line="278" w:lineRule="auto"/>
        <w:ind w:left="1" w:firstLine="239"/>
        <w:jc w:val="both"/>
        <w:rPr>
          <w:sz w:val="20"/>
          <w:szCs w:val="20"/>
        </w:rPr>
      </w:pPr>
      <w:r>
        <w:rPr>
          <w:rFonts w:eastAsia="Times New Roman"/>
          <w:sz w:val="16"/>
          <w:szCs w:val="16"/>
        </w:rPr>
        <w:t xml:space="preserve">The authors would like to express their thanks to Tanta University (Grant No: Tu 03-13-01) for this project </w:t>
      </w:r>
      <w:r>
        <w:rPr>
          <w:rFonts w:ascii="Arial" w:eastAsia="Arial" w:hAnsi="Arial" w:cs="Arial"/>
          <w:sz w:val="16"/>
          <w:szCs w:val="16"/>
        </w:rPr>
        <w:t>fi</w:t>
      </w:r>
      <w:r>
        <w:rPr>
          <w:rFonts w:eastAsia="Times New Roman"/>
          <w:sz w:val="16"/>
          <w:szCs w:val="16"/>
        </w:rPr>
        <w:t>nancial support. The authors also extend their gratitude to Prof. Dr Tarek Mosta</w:t>
      </w:r>
      <w:r>
        <w:rPr>
          <w:rFonts w:eastAsia="Times New Roman"/>
          <w:sz w:val="16"/>
          <w:szCs w:val="16"/>
        </w:rPr>
        <w:t>fa for his help in the evaluation of the results of antioxidant ef</w:t>
      </w:r>
      <w:r>
        <w:rPr>
          <w:rFonts w:ascii="Arial" w:eastAsia="Arial" w:hAnsi="Arial" w:cs="Arial"/>
          <w:sz w:val="16"/>
          <w:szCs w:val="16"/>
        </w:rPr>
        <w:t>fi</w:t>
      </w:r>
      <w:r>
        <w:rPr>
          <w:rFonts w:eastAsia="Times New Roman"/>
          <w:sz w:val="16"/>
          <w:szCs w:val="16"/>
        </w:rPr>
        <w:t>ciency.</w:t>
      </w:r>
    </w:p>
    <w:p w14:paraId="2395BB44" w14:textId="77777777" w:rsidR="002705D2" w:rsidRDefault="002705D2">
      <w:pPr>
        <w:spacing w:line="399" w:lineRule="exact"/>
        <w:rPr>
          <w:sz w:val="20"/>
          <w:szCs w:val="20"/>
        </w:rPr>
      </w:pPr>
    </w:p>
    <w:p w14:paraId="6E81C242" w14:textId="77777777" w:rsidR="002705D2" w:rsidRDefault="002705D2">
      <w:pPr>
        <w:spacing w:line="232" w:lineRule="exact"/>
        <w:rPr>
          <w:sz w:val="20"/>
          <w:szCs w:val="20"/>
        </w:rPr>
      </w:pPr>
    </w:p>
    <w:p w14:paraId="030650EC" w14:textId="77777777" w:rsidR="002705D2" w:rsidRDefault="00D3734D">
      <w:pPr>
        <w:ind w:left="1"/>
        <w:rPr>
          <w:sz w:val="20"/>
          <w:szCs w:val="20"/>
        </w:rPr>
      </w:pPr>
      <w:r>
        <w:rPr>
          <w:rFonts w:ascii="Arial" w:eastAsia="Arial" w:hAnsi="Arial" w:cs="Arial"/>
          <w:sz w:val="16"/>
          <w:szCs w:val="16"/>
        </w:rPr>
        <w:t>References</w:t>
      </w:r>
    </w:p>
    <w:p w14:paraId="245B136D" w14:textId="77777777" w:rsidR="002705D2" w:rsidRDefault="002705D2">
      <w:pPr>
        <w:spacing w:line="218" w:lineRule="exact"/>
        <w:rPr>
          <w:sz w:val="20"/>
          <w:szCs w:val="20"/>
        </w:rPr>
      </w:pPr>
    </w:p>
    <w:p w14:paraId="5504FE16" w14:textId="77777777" w:rsidR="002705D2" w:rsidRDefault="00D3734D">
      <w:pPr>
        <w:numPr>
          <w:ilvl w:val="0"/>
          <w:numId w:val="17"/>
        </w:numPr>
        <w:tabs>
          <w:tab w:val="left" w:pos="301"/>
        </w:tabs>
        <w:ind w:left="301" w:hanging="229"/>
        <w:rPr>
          <w:rFonts w:eastAsia="Times New Roman"/>
          <w:color w:val="003F70"/>
          <w:sz w:val="13"/>
          <w:szCs w:val="13"/>
        </w:rPr>
      </w:pPr>
      <w:hyperlink r:id="rId20">
        <w:r>
          <w:rPr>
            <w:rFonts w:eastAsia="Times New Roman"/>
            <w:color w:val="003F70"/>
            <w:sz w:val="13"/>
            <w:szCs w:val="13"/>
          </w:rPr>
          <w:t>A.S. Abu-Surrah, H. Al-Sa'doni, M.Y. Abdalla, Cancer Ther. 6 (2008) 1</w:t>
        </w:r>
      </w:hyperlink>
      <w:r>
        <w:rPr>
          <w:rFonts w:eastAsia="Times New Roman"/>
          <w:color w:val="000000"/>
          <w:sz w:val="13"/>
          <w:szCs w:val="13"/>
        </w:rPr>
        <w:t>.</w:t>
      </w:r>
    </w:p>
    <w:p w14:paraId="3B947965" w14:textId="77777777" w:rsidR="002705D2" w:rsidRDefault="002705D2">
      <w:pPr>
        <w:spacing w:line="10" w:lineRule="exact"/>
        <w:rPr>
          <w:rFonts w:eastAsia="Times New Roman"/>
          <w:color w:val="003F70"/>
          <w:sz w:val="13"/>
          <w:szCs w:val="13"/>
        </w:rPr>
      </w:pPr>
    </w:p>
    <w:p w14:paraId="4A01E4A4" w14:textId="77777777" w:rsidR="002705D2" w:rsidRDefault="00D3734D">
      <w:pPr>
        <w:numPr>
          <w:ilvl w:val="0"/>
          <w:numId w:val="17"/>
        </w:numPr>
        <w:tabs>
          <w:tab w:val="left" w:pos="301"/>
        </w:tabs>
        <w:spacing w:line="255" w:lineRule="auto"/>
        <w:ind w:left="301" w:hanging="229"/>
        <w:rPr>
          <w:rFonts w:eastAsia="Times New Roman"/>
          <w:color w:val="003F70"/>
          <w:sz w:val="13"/>
          <w:szCs w:val="13"/>
        </w:rPr>
      </w:pPr>
      <w:hyperlink r:id="rId21">
        <w:r>
          <w:rPr>
            <w:rFonts w:eastAsia="Times New Roman"/>
            <w:color w:val="003F70"/>
            <w:sz w:val="13"/>
            <w:szCs w:val="13"/>
          </w:rPr>
          <w:t>E.J. Gao, C. Liu, M.C. Zhu, H.K. Lin, Q. Wu, L. Liu, Anti Cancer Agents Med. Chem.</w:t>
        </w:r>
      </w:hyperlink>
      <w:r>
        <w:rPr>
          <w:rFonts w:eastAsia="Times New Roman"/>
          <w:color w:val="003F70"/>
          <w:sz w:val="13"/>
          <w:szCs w:val="13"/>
        </w:rPr>
        <w:t xml:space="preserve"> </w:t>
      </w:r>
      <w:hyperlink r:id="rId22">
        <w:r>
          <w:rPr>
            <w:rFonts w:eastAsia="Times New Roman"/>
            <w:color w:val="003F70"/>
            <w:sz w:val="13"/>
            <w:szCs w:val="13"/>
          </w:rPr>
          <w:t>9 (2009) 356</w:t>
        </w:r>
      </w:hyperlink>
      <w:r>
        <w:rPr>
          <w:rFonts w:eastAsia="Times New Roman"/>
          <w:color w:val="000000"/>
          <w:sz w:val="13"/>
          <w:szCs w:val="13"/>
        </w:rPr>
        <w:t>.</w:t>
      </w:r>
    </w:p>
    <w:p w14:paraId="45AD5652" w14:textId="77777777" w:rsidR="002705D2" w:rsidRDefault="00D3734D">
      <w:pPr>
        <w:numPr>
          <w:ilvl w:val="0"/>
          <w:numId w:val="17"/>
        </w:numPr>
        <w:tabs>
          <w:tab w:val="left" w:pos="301"/>
        </w:tabs>
        <w:spacing w:line="255" w:lineRule="auto"/>
        <w:ind w:left="301" w:hanging="229"/>
        <w:rPr>
          <w:rFonts w:eastAsia="Times New Roman"/>
          <w:color w:val="003F70"/>
          <w:sz w:val="13"/>
          <w:szCs w:val="13"/>
        </w:rPr>
      </w:pPr>
      <w:hyperlink r:id="rId23">
        <w:r>
          <w:rPr>
            <w:rFonts w:eastAsia="Times New Roman"/>
            <w:color w:val="003F70"/>
            <w:sz w:val="13"/>
            <w:szCs w:val="13"/>
          </w:rPr>
          <w:t>P.I. da, S. Maia, A.G. de, A. Fernandes, J.N. Silva, A.D. Andricopulo, S.S. Lemos, E.S.</w:t>
        </w:r>
      </w:hyperlink>
      <w:r>
        <w:rPr>
          <w:rFonts w:eastAsia="Times New Roman"/>
          <w:color w:val="003F70"/>
          <w:sz w:val="13"/>
          <w:szCs w:val="13"/>
        </w:rPr>
        <w:t xml:space="preserve"> </w:t>
      </w:r>
      <w:hyperlink r:id="rId24">
        <w:r>
          <w:rPr>
            <w:rFonts w:eastAsia="Times New Roman"/>
            <w:color w:val="003F70"/>
            <w:sz w:val="13"/>
            <w:szCs w:val="13"/>
          </w:rPr>
          <w:t>Lang, U. Abram, V</w:t>
        </w:r>
        <w:r>
          <w:rPr>
            <w:rFonts w:eastAsia="Times New Roman"/>
            <w:color w:val="003F70"/>
            <w:sz w:val="13"/>
            <w:szCs w:val="13"/>
          </w:rPr>
          <w:t>.M. De</w:t>
        </w:r>
        <w:r>
          <w:rPr>
            <w:rFonts w:ascii="Arial" w:eastAsia="Arial" w:hAnsi="Arial" w:cs="Arial"/>
            <w:color w:val="003F70"/>
            <w:sz w:val="13"/>
            <w:szCs w:val="13"/>
          </w:rPr>
          <w:t>fl</w:t>
        </w:r>
        <w:r>
          <w:rPr>
            <w:rFonts w:eastAsia="Times New Roman"/>
            <w:color w:val="003F70"/>
            <w:sz w:val="13"/>
            <w:szCs w:val="13"/>
          </w:rPr>
          <w:t>on, J. Inorg. Biochem. 104 (2010) 1276</w:t>
        </w:r>
      </w:hyperlink>
      <w:r>
        <w:rPr>
          <w:rFonts w:eastAsia="Times New Roman"/>
          <w:color w:val="000000"/>
          <w:sz w:val="13"/>
          <w:szCs w:val="13"/>
        </w:rPr>
        <w:t>.</w:t>
      </w:r>
    </w:p>
    <w:p w14:paraId="25D57377" w14:textId="77777777" w:rsidR="002705D2" w:rsidRDefault="00D3734D">
      <w:pPr>
        <w:numPr>
          <w:ilvl w:val="0"/>
          <w:numId w:val="17"/>
        </w:numPr>
        <w:tabs>
          <w:tab w:val="left" w:pos="301"/>
        </w:tabs>
        <w:spacing w:line="255" w:lineRule="auto"/>
        <w:ind w:left="301" w:hanging="229"/>
        <w:rPr>
          <w:rFonts w:eastAsia="Times New Roman"/>
          <w:color w:val="003F70"/>
          <w:sz w:val="13"/>
          <w:szCs w:val="13"/>
        </w:rPr>
      </w:pPr>
      <w:hyperlink r:id="rId25">
        <w:r>
          <w:rPr>
            <w:rFonts w:eastAsia="Times New Roman"/>
            <w:color w:val="003F70"/>
            <w:sz w:val="13"/>
            <w:szCs w:val="13"/>
          </w:rPr>
          <w:t>J. Schulz, A.K. Renfrew, I. Cisarova, P.J. Dyson, P. Stepnicka, Appl. Organomet.</w:t>
        </w:r>
      </w:hyperlink>
      <w:r>
        <w:rPr>
          <w:rFonts w:eastAsia="Times New Roman"/>
          <w:color w:val="003F70"/>
          <w:sz w:val="13"/>
          <w:szCs w:val="13"/>
        </w:rPr>
        <w:t xml:space="preserve"> </w:t>
      </w:r>
      <w:hyperlink r:id="rId26">
        <w:r>
          <w:rPr>
            <w:rFonts w:eastAsia="Times New Roman"/>
            <w:color w:val="003F70"/>
            <w:sz w:val="13"/>
            <w:szCs w:val="13"/>
          </w:rPr>
          <w:t>Chem. 24 (2010) 392</w:t>
        </w:r>
      </w:hyperlink>
      <w:r>
        <w:rPr>
          <w:rFonts w:eastAsia="Times New Roman"/>
          <w:color w:val="000000"/>
          <w:sz w:val="13"/>
          <w:szCs w:val="13"/>
        </w:rPr>
        <w:t>.</w:t>
      </w:r>
    </w:p>
    <w:p w14:paraId="08BB5062" w14:textId="77777777" w:rsidR="002705D2" w:rsidRDefault="00D3734D">
      <w:pPr>
        <w:numPr>
          <w:ilvl w:val="0"/>
          <w:numId w:val="17"/>
        </w:numPr>
        <w:tabs>
          <w:tab w:val="left" w:pos="301"/>
        </w:tabs>
        <w:spacing w:line="255" w:lineRule="auto"/>
        <w:ind w:left="301" w:hanging="229"/>
        <w:rPr>
          <w:rFonts w:eastAsia="Times New Roman"/>
          <w:color w:val="003F70"/>
          <w:sz w:val="13"/>
          <w:szCs w:val="13"/>
        </w:rPr>
      </w:pPr>
      <w:hyperlink r:id="rId27">
        <w:r>
          <w:rPr>
            <w:rFonts w:eastAsia="Times New Roman"/>
            <w:color w:val="003F70"/>
            <w:sz w:val="13"/>
            <w:szCs w:val="13"/>
          </w:rPr>
          <w:t>E. Gao, M. zhu, Y. Huang, L. Liu, H. Liu, F. Liu, S. Ma, C. Shi, Eur. J. Med. Chem. 45</w:t>
        </w:r>
      </w:hyperlink>
      <w:r>
        <w:rPr>
          <w:rFonts w:eastAsia="Times New Roman"/>
          <w:color w:val="003F70"/>
          <w:sz w:val="13"/>
          <w:szCs w:val="13"/>
        </w:rPr>
        <w:t xml:space="preserve"> </w:t>
      </w:r>
      <w:hyperlink r:id="rId28">
        <w:r>
          <w:rPr>
            <w:rFonts w:eastAsia="Times New Roman"/>
            <w:color w:val="003F70"/>
            <w:sz w:val="13"/>
            <w:szCs w:val="13"/>
          </w:rPr>
          <w:t>(2010) 1034</w:t>
        </w:r>
      </w:hyperlink>
      <w:r>
        <w:rPr>
          <w:rFonts w:eastAsia="Times New Roman"/>
          <w:color w:val="000000"/>
          <w:sz w:val="13"/>
          <w:szCs w:val="13"/>
        </w:rPr>
        <w:t>.</w:t>
      </w:r>
    </w:p>
    <w:p w14:paraId="15078344" w14:textId="77777777" w:rsidR="002705D2" w:rsidRDefault="00D3734D">
      <w:pPr>
        <w:numPr>
          <w:ilvl w:val="0"/>
          <w:numId w:val="17"/>
        </w:numPr>
        <w:tabs>
          <w:tab w:val="left" w:pos="301"/>
        </w:tabs>
        <w:ind w:left="301" w:hanging="229"/>
        <w:rPr>
          <w:rFonts w:eastAsia="Times New Roman"/>
          <w:color w:val="003F70"/>
          <w:sz w:val="13"/>
          <w:szCs w:val="13"/>
        </w:rPr>
      </w:pPr>
      <w:hyperlink r:id="rId29">
        <w:r>
          <w:rPr>
            <w:rFonts w:eastAsia="Times New Roman"/>
            <w:color w:val="003F70"/>
            <w:sz w:val="13"/>
            <w:szCs w:val="13"/>
          </w:rPr>
          <w:t>F. Rocha, C. Barra, A. Netto, A. Mauro, I. Carlos, R. Frema, S. Ananias, M. Quilles,</w:t>
        </w:r>
      </w:hyperlink>
    </w:p>
    <w:p w14:paraId="5C437C00" w14:textId="77777777" w:rsidR="002705D2" w:rsidRDefault="002705D2">
      <w:pPr>
        <w:spacing w:line="10" w:lineRule="exact"/>
        <w:rPr>
          <w:rFonts w:eastAsia="Times New Roman"/>
          <w:color w:val="003F70"/>
          <w:sz w:val="13"/>
          <w:szCs w:val="13"/>
        </w:rPr>
      </w:pPr>
    </w:p>
    <w:p w14:paraId="23F903F6" w14:textId="77777777" w:rsidR="002705D2" w:rsidRDefault="00D3734D">
      <w:pPr>
        <w:numPr>
          <w:ilvl w:val="1"/>
          <w:numId w:val="17"/>
        </w:numPr>
        <w:tabs>
          <w:tab w:val="left" w:pos="481"/>
        </w:tabs>
        <w:ind w:left="481" w:hanging="173"/>
        <w:rPr>
          <w:rFonts w:eastAsia="Times New Roman"/>
          <w:color w:val="003F70"/>
          <w:sz w:val="13"/>
          <w:szCs w:val="13"/>
        </w:rPr>
      </w:pPr>
      <w:hyperlink r:id="rId30">
        <w:r>
          <w:rPr>
            <w:rFonts w:eastAsia="Times New Roman"/>
            <w:color w:val="003F70"/>
            <w:sz w:val="13"/>
            <w:szCs w:val="13"/>
          </w:rPr>
          <w:t>Stevanato, M. da Rocha, Eur. J. Med. Chem. 45 (2010) 1698</w:t>
        </w:r>
      </w:hyperlink>
      <w:r>
        <w:rPr>
          <w:rFonts w:eastAsia="Times New Roman"/>
          <w:color w:val="000000"/>
          <w:sz w:val="13"/>
          <w:szCs w:val="13"/>
        </w:rPr>
        <w:t>.</w:t>
      </w:r>
    </w:p>
    <w:p w14:paraId="2319C6CA" w14:textId="77777777" w:rsidR="002705D2" w:rsidRDefault="002705D2">
      <w:pPr>
        <w:spacing w:line="10" w:lineRule="exact"/>
        <w:rPr>
          <w:rFonts w:eastAsia="Times New Roman"/>
          <w:color w:val="003F70"/>
          <w:sz w:val="13"/>
          <w:szCs w:val="13"/>
        </w:rPr>
      </w:pPr>
    </w:p>
    <w:p w14:paraId="2EEC05BB" w14:textId="77777777" w:rsidR="002705D2" w:rsidRDefault="00D3734D">
      <w:pPr>
        <w:numPr>
          <w:ilvl w:val="0"/>
          <w:numId w:val="17"/>
        </w:numPr>
        <w:tabs>
          <w:tab w:val="left" w:pos="301"/>
        </w:tabs>
        <w:spacing w:line="255" w:lineRule="auto"/>
        <w:ind w:left="301" w:hanging="229"/>
        <w:rPr>
          <w:rFonts w:eastAsia="Times New Roman"/>
          <w:color w:val="003F70"/>
          <w:sz w:val="13"/>
          <w:szCs w:val="13"/>
        </w:rPr>
      </w:pPr>
      <w:hyperlink r:id="rId31">
        <w:r>
          <w:rPr>
            <w:rFonts w:eastAsia="Times New Roman"/>
            <w:color w:val="003F70"/>
            <w:sz w:val="13"/>
            <w:szCs w:val="13"/>
          </w:rPr>
          <w:t>M. Juribasic, K. Molcanov, B. Kojic-Prodic, L. Bellotto, M. Kralj, F. Zani, L. Tus</w:t>
        </w:r>
        <w:r>
          <w:rPr>
            <w:rFonts w:eastAsia="Times New Roman"/>
            <w:color w:val="003F70"/>
            <w:sz w:val="13"/>
            <w:szCs w:val="13"/>
          </w:rPr>
          <w:t>ek-</w:t>
        </w:r>
      </w:hyperlink>
      <w:hyperlink r:id="rId32">
        <w:r>
          <w:rPr>
            <w:rFonts w:eastAsia="Times New Roman"/>
            <w:color w:val="003F70"/>
            <w:sz w:val="13"/>
            <w:szCs w:val="13"/>
          </w:rPr>
          <w:t>Bozic, J. Inorg. Biochem. 105 (2011) 867</w:t>
        </w:r>
      </w:hyperlink>
      <w:r>
        <w:rPr>
          <w:rFonts w:eastAsia="Times New Roman"/>
          <w:color w:val="000000"/>
          <w:sz w:val="13"/>
          <w:szCs w:val="13"/>
        </w:rPr>
        <w:t>.</w:t>
      </w:r>
    </w:p>
    <w:p w14:paraId="2FA4A250" w14:textId="77777777" w:rsidR="002705D2" w:rsidRDefault="00D3734D">
      <w:pPr>
        <w:numPr>
          <w:ilvl w:val="0"/>
          <w:numId w:val="17"/>
        </w:numPr>
        <w:tabs>
          <w:tab w:val="left" w:pos="301"/>
        </w:tabs>
        <w:ind w:left="301" w:hanging="229"/>
        <w:rPr>
          <w:rFonts w:eastAsia="Times New Roman"/>
          <w:color w:val="003F70"/>
          <w:sz w:val="13"/>
          <w:szCs w:val="13"/>
        </w:rPr>
      </w:pPr>
      <w:hyperlink r:id="rId33">
        <w:r>
          <w:rPr>
            <w:rFonts w:eastAsia="Times New Roman"/>
            <w:color w:val="003F70"/>
            <w:sz w:val="13"/>
            <w:szCs w:val="13"/>
          </w:rPr>
          <w:t>A.I. Matesanz, J. Perles, P. Souz, Dalton Trans. 41 (20</w:t>
        </w:r>
        <w:r>
          <w:rPr>
            <w:rFonts w:eastAsia="Times New Roman"/>
            <w:color w:val="003F70"/>
            <w:sz w:val="13"/>
            <w:szCs w:val="13"/>
          </w:rPr>
          <w:t>12) 12538</w:t>
        </w:r>
      </w:hyperlink>
      <w:r>
        <w:rPr>
          <w:rFonts w:eastAsia="Times New Roman"/>
          <w:color w:val="000000"/>
          <w:sz w:val="13"/>
          <w:szCs w:val="13"/>
        </w:rPr>
        <w:t>.</w:t>
      </w:r>
    </w:p>
    <w:p w14:paraId="59F3A68F" w14:textId="77777777" w:rsidR="002705D2" w:rsidRDefault="002705D2">
      <w:pPr>
        <w:spacing w:line="9" w:lineRule="exact"/>
        <w:rPr>
          <w:rFonts w:eastAsia="Times New Roman"/>
          <w:color w:val="003F70"/>
          <w:sz w:val="13"/>
          <w:szCs w:val="13"/>
        </w:rPr>
      </w:pPr>
    </w:p>
    <w:p w14:paraId="7349B16F" w14:textId="77777777" w:rsidR="002705D2" w:rsidRDefault="00D3734D">
      <w:pPr>
        <w:numPr>
          <w:ilvl w:val="0"/>
          <w:numId w:val="17"/>
        </w:numPr>
        <w:tabs>
          <w:tab w:val="left" w:pos="301"/>
        </w:tabs>
        <w:spacing w:line="256" w:lineRule="auto"/>
        <w:ind w:left="301" w:hanging="229"/>
        <w:rPr>
          <w:rFonts w:eastAsia="Times New Roman"/>
          <w:color w:val="003F70"/>
          <w:sz w:val="13"/>
          <w:szCs w:val="13"/>
        </w:rPr>
      </w:pPr>
      <w:hyperlink r:id="rId34">
        <w:r>
          <w:rPr>
            <w:rFonts w:eastAsia="Times New Roman"/>
            <w:color w:val="003F70"/>
            <w:sz w:val="13"/>
            <w:szCs w:val="13"/>
          </w:rPr>
          <w:t>K. Karami, M. Hosseini kharat, H. Sadeghi-Aliabadi, J. Lipkowski, M. Mirian,</w:t>
        </w:r>
      </w:hyperlink>
      <w:r>
        <w:rPr>
          <w:rFonts w:eastAsia="Times New Roman"/>
          <w:color w:val="003F70"/>
          <w:sz w:val="13"/>
          <w:szCs w:val="13"/>
        </w:rPr>
        <w:t xml:space="preserve"> </w:t>
      </w:r>
      <w:hyperlink r:id="rId35">
        <w:r>
          <w:rPr>
            <w:rFonts w:eastAsia="Times New Roman"/>
            <w:color w:val="003F70"/>
            <w:sz w:val="13"/>
            <w:szCs w:val="13"/>
          </w:rPr>
          <w:t>Polyhedron 50 (2012) 187</w:t>
        </w:r>
      </w:hyperlink>
      <w:r>
        <w:rPr>
          <w:rFonts w:eastAsia="Times New Roman"/>
          <w:color w:val="000000"/>
          <w:sz w:val="13"/>
          <w:szCs w:val="13"/>
        </w:rPr>
        <w:t>.</w:t>
      </w:r>
    </w:p>
    <w:p w14:paraId="6D28E855" w14:textId="77777777" w:rsidR="002705D2" w:rsidRDefault="00D3734D">
      <w:pPr>
        <w:numPr>
          <w:ilvl w:val="0"/>
          <w:numId w:val="17"/>
        </w:numPr>
        <w:tabs>
          <w:tab w:val="left" w:pos="301"/>
        </w:tabs>
        <w:ind w:left="301" w:hanging="297"/>
        <w:rPr>
          <w:rFonts w:eastAsia="Times New Roman"/>
          <w:color w:val="003F70"/>
          <w:sz w:val="13"/>
          <w:szCs w:val="13"/>
        </w:rPr>
      </w:pPr>
      <w:hyperlink r:id="rId36">
        <w:r>
          <w:rPr>
            <w:rFonts w:eastAsia="Times New Roman"/>
            <w:color w:val="003F70"/>
            <w:sz w:val="13"/>
            <w:szCs w:val="13"/>
          </w:rPr>
          <w:t>H. El-Boraey, Spectrochim. Acta A 97 (2012) 255</w:t>
        </w:r>
      </w:hyperlink>
      <w:r>
        <w:rPr>
          <w:rFonts w:eastAsia="Times New Roman"/>
          <w:color w:val="000000"/>
          <w:sz w:val="13"/>
          <w:szCs w:val="13"/>
        </w:rPr>
        <w:t>.</w:t>
      </w:r>
    </w:p>
    <w:p w14:paraId="5565EC34" w14:textId="77777777" w:rsidR="002705D2" w:rsidRDefault="002705D2">
      <w:pPr>
        <w:spacing w:line="9" w:lineRule="exact"/>
        <w:rPr>
          <w:rFonts w:eastAsia="Times New Roman"/>
          <w:color w:val="003F70"/>
          <w:sz w:val="13"/>
          <w:szCs w:val="13"/>
        </w:rPr>
      </w:pPr>
    </w:p>
    <w:p w14:paraId="42237350" w14:textId="77777777" w:rsidR="002705D2" w:rsidRDefault="00D3734D">
      <w:pPr>
        <w:numPr>
          <w:ilvl w:val="0"/>
          <w:numId w:val="17"/>
        </w:numPr>
        <w:tabs>
          <w:tab w:val="left" w:pos="301"/>
        </w:tabs>
        <w:ind w:left="301" w:hanging="293"/>
        <w:rPr>
          <w:rFonts w:eastAsia="Times New Roman"/>
          <w:color w:val="003F70"/>
          <w:sz w:val="13"/>
          <w:szCs w:val="13"/>
        </w:rPr>
      </w:pPr>
      <w:hyperlink r:id="rId37">
        <w:r>
          <w:rPr>
            <w:rFonts w:eastAsia="Times New Roman"/>
            <w:color w:val="003F70"/>
            <w:sz w:val="13"/>
            <w:szCs w:val="13"/>
          </w:rPr>
          <w:t>N.T. Abdel Ghani, A.M. Mansour, Eur. J. Med. Chem. 47 (2012) 399</w:t>
        </w:r>
      </w:hyperlink>
      <w:r>
        <w:rPr>
          <w:rFonts w:eastAsia="Times New Roman"/>
          <w:color w:val="000000"/>
          <w:sz w:val="13"/>
          <w:szCs w:val="13"/>
        </w:rPr>
        <w:t>;</w:t>
      </w:r>
    </w:p>
    <w:p w14:paraId="650B9788" w14:textId="77777777" w:rsidR="002705D2" w:rsidRDefault="002705D2">
      <w:pPr>
        <w:spacing w:line="10" w:lineRule="exact"/>
        <w:rPr>
          <w:rFonts w:eastAsia="Times New Roman"/>
          <w:color w:val="003F70"/>
          <w:sz w:val="13"/>
          <w:szCs w:val="13"/>
        </w:rPr>
      </w:pPr>
    </w:p>
    <w:p w14:paraId="08C12396" w14:textId="77777777" w:rsidR="002705D2" w:rsidRDefault="00D3734D">
      <w:pPr>
        <w:numPr>
          <w:ilvl w:val="1"/>
          <w:numId w:val="17"/>
        </w:numPr>
        <w:tabs>
          <w:tab w:val="left" w:pos="481"/>
        </w:tabs>
        <w:ind w:left="481" w:hanging="173"/>
        <w:rPr>
          <w:rFonts w:eastAsia="Times New Roman"/>
          <w:color w:val="003F70"/>
          <w:sz w:val="13"/>
          <w:szCs w:val="13"/>
        </w:rPr>
      </w:pPr>
      <w:hyperlink r:id="rId38">
        <w:r>
          <w:rPr>
            <w:rFonts w:eastAsia="Times New Roman"/>
            <w:color w:val="003F70"/>
            <w:sz w:val="13"/>
            <w:szCs w:val="13"/>
          </w:rPr>
          <w:t>Mansour, M. Mohamed, Inorg. Chim.</w:t>
        </w:r>
        <w:r>
          <w:rPr>
            <w:rFonts w:eastAsia="Times New Roman"/>
            <w:color w:val="003F70"/>
            <w:sz w:val="13"/>
            <w:szCs w:val="13"/>
          </w:rPr>
          <w:t xml:space="preserve"> Acta 423 (2014) 373</w:t>
        </w:r>
      </w:hyperlink>
      <w:r>
        <w:rPr>
          <w:rFonts w:eastAsia="Times New Roman"/>
          <w:color w:val="000000"/>
          <w:sz w:val="13"/>
          <w:szCs w:val="13"/>
        </w:rPr>
        <w:t>;</w:t>
      </w:r>
    </w:p>
    <w:p w14:paraId="747EE989" w14:textId="77777777" w:rsidR="002705D2" w:rsidRDefault="002705D2">
      <w:pPr>
        <w:spacing w:line="9" w:lineRule="exact"/>
        <w:rPr>
          <w:rFonts w:eastAsia="Times New Roman"/>
          <w:color w:val="003F70"/>
          <w:sz w:val="13"/>
          <w:szCs w:val="13"/>
        </w:rPr>
      </w:pPr>
    </w:p>
    <w:p w14:paraId="43D227E0" w14:textId="77777777" w:rsidR="002705D2" w:rsidRDefault="00D3734D">
      <w:pPr>
        <w:numPr>
          <w:ilvl w:val="1"/>
          <w:numId w:val="18"/>
        </w:numPr>
        <w:tabs>
          <w:tab w:val="left" w:pos="481"/>
        </w:tabs>
        <w:ind w:left="481" w:hanging="173"/>
        <w:rPr>
          <w:rFonts w:eastAsia="Times New Roman"/>
          <w:color w:val="003F70"/>
          <w:sz w:val="13"/>
          <w:szCs w:val="13"/>
        </w:rPr>
      </w:pPr>
      <w:hyperlink r:id="rId39">
        <w:r>
          <w:rPr>
            <w:rFonts w:eastAsia="Times New Roman"/>
            <w:color w:val="003F70"/>
            <w:sz w:val="13"/>
            <w:szCs w:val="13"/>
          </w:rPr>
          <w:t>Mansour, N. Abdel-Ghani, Inorg. Chim. Acta 438 (2015) 76</w:t>
        </w:r>
      </w:hyperlink>
      <w:r>
        <w:rPr>
          <w:rFonts w:eastAsia="Times New Roman"/>
          <w:color w:val="000000"/>
          <w:sz w:val="13"/>
          <w:szCs w:val="13"/>
        </w:rPr>
        <w:t>.</w:t>
      </w:r>
    </w:p>
    <w:p w14:paraId="7050A6FF" w14:textId="77777777" w:rsidR="002705D2" w:rsidRDefault="002705D2">
      <w:pPr>
        <w:spacing w:line="10" w:lineRule="exact"/>
        <w:rPr>
          <w:rFonts w:eastAsia="Times New Roman"/>
          <w:color w:val="003F70"/>
          <w:sz w:val="13"/>
          <w:szCs w:val="13"/>
        </w:rPr>
      </w:pPr>
    </w:p>
    <w:p w14:paraId="612370AE" w14:textId="77777777" w:rsidR="002705D2" w:rsidRDefault="00D3734D">
      <w:pPr>
        <w:numPr>
          <w:ilvl w:val="0"/>
          <w:numId w:val="19"/>
        </w:numPr>
        <w:tabs>
          <w:tab w:val="left" w:pos="301"/>
        </w:tabs>
        <w:spacing w:line="255" w:lineRule="auto"/>
        <w:ind w:left="301" w:hanging="301"/>
        <w:rPr>
          <w:rFonts w:eastAsia="Times New Roman"/>
          <w:color w:val="003F70"/>
          <w:sz w:val="13"/>
          <w:szCs w:val="13"/>
        </w:rPr>
      </w:pPr>
      <w:hyperlink r:id="rId40">
        <w:r>
          <w:rPr>
            <w:rFonts w:eastAsia="Times New Roman"/>
            <w:color w:val="003F70"/>
            <w:sz w:val="13"/>
            <w:szCs w:val="13"/>
          </w:rPr>
          <w:t>N. Cutillas, G.S.</w:t>
        </w:r>
        <w:r>
          <w:rPr>
            <w:rFonts w:eastAsia="Times New Roman"/>
            <w:color w:val="003F70"/>
            <w:sz w:val="13"/>
            <w:szCs w:val="13"/>
          </w:rPr>
          <w:t xml:space="preserve"> Yellol, C. de Haro, C. Vicente, V. Rodriguez, J. Ruiz, Coord. Chem.</w:t>
        </w:r>
      </w:hyperlink>
      <w:r>
        <w:rPr>
          <w:rFonts w:eastAsia="Times New Roman"/>
          <w:color w:val="003F70"/>
          <w:sz w:val="13"/>
          <w:szCs w:val="13"/>
        </w:rPr>
        <w:t xml:space="preserve"> </w:t>
      </w:r>
      <w:hyperlink r:id="rId41">
        <w:r>
          <w:rPr>
            <w:rFonts w:eastAsia="Times New Roman"/>
            <w:color w:val="003F70"/>
            <w:sz w:val="13"/>
            <w:szCs w:val="13"/>
          </w:rPr>
          <w:t>Rev. 257 (2013) 2784</w:t>
        </w:r>
      </w:hyperlink>
      <w:r>
        <w:rPr>
          <w:rFonts w:eastAsia="Times New Roman"/>
          <w:color w:val="000000"/>
          <w:sz w:val="13"/>
          <w:szCs w:val="13"/>
        </w:rPr>
        <w:t>.</w:t>
      </w:r>
    </w:p>
    <w:p w14:paraId="27A6C0B8" w14:textId="77777777" w:rsidR="002705D2" w:rsidRDefault="00D3734D">
      <w:pPr>
        <w:numPr>
          <w:ilvl w:val="0"/>
          <w:numId w:val="19"/>
        </w:numPr>
        <w:tabs>
          <w:tab w:val="left" w:pos="301"/>
        </w:tabs>
        <w:ind w:left="301" w:hanging="297"/>
        <w:rPr>
          <w:rFonts w:eastAsia="Times New Roman"/>
          <w:color w:val="003F70"/>
          <w:sz w:val="13"/>
          <w:szCs w:val="13"/>
        </w:rPr>
      </w:pPr>
      <w:hyperlink r:id="rId42">
        <w:r>
          <w:rPr>
            <w:rFonts w:eastAsia="Times New Roman"/>
            <w:color w:val="003F70"/>
            <w:sz w:val="13"/>
            <w:szCs w:val="13"/>
          </w:rPr>
          <w:t>A. El-Hus</w:t>
        </w:r>
        <w:r>
          <w:rPr>
            <w:rFonts w:eastAsia="Times New Roman"/>
            <w:color w:val="003F70"/>
            <w:sz w:val="13"/>
            <w:szCs w:val="13"/>
          </w:rPr>
          <w:t>seiny, H. Hassan, Spectrochim. Acta A 103 (2013) 232</w:t>
        </w:r>
      </w:hyperlink>
      <w:r>
        <w:rPr>
          <w:rFonts w:eastAsia="Times New Roman"/>
          <w:color w:val="000000"/>
          <w:sz w:val="13"/>
          <w:szCs w:val="13"/>
        </w:rPr>
        <w:t>.</w:t>
      </w:r>
    </w:p>
    <w:p w14:paraId="433C0FD6" w14:textId="77777777" w:rsidR="002705D2" w:rsidRDefault="002705D2">
      <w:pPr>
        <w:spacing w:line="10" w:lineRule="exact"/>
        <w:rPr>
          <w:rFonts w:eastAsia="Times New Roman"/>
          <w:color w:val="003F70"/>
          <w:sz w:val="13"/>
          <w:szCs w:val="13"/>
        </w:rPr>
      </w:pPr>
    </w:p>
    <w:p w14:paraId="72385909" w14:textId="77777777" w:rsidR="002705D2" w:rsidRDefault="00D3734D">
      <w:pPr>
        <w:numPr>
          <w:ilvl w:val="0"/>
          <w:numId w:val="19"/>
        </w:numPr>
        <w:tabs>
          <w:tab w:val="left" w:pos="301"/>
        </w:tabs>
        <w:spacing w:line="253" w:lineRule="auto"/>
        <w:ind w:left="301" w:hanging="297"/>
        <w:rPr>
          <w:rFonts w:eastAsia="Times New Roman"/>
          <w:color w:val="003F70"/>
          <w:sz w:val="13"/>
          <w:szCs w:val="13"/>
        </w:rPr>
      </w:pPr>
      <w:hyperlink r:id="rId43">
        <w:r>
          <w:rPr>
            <w:rFonts w:eastAsia="Times New Roman"/>
            <w:color w:val="003F70"/>
            <w:sz w:val="13"/>
            <w:szCs w:val="13"/>
          </w:rPr>
          <w:t>N. Ozbek, S. Alyar, H. alyar, E. Sahin, N. Karacan, Spectrochim. Acta A 108 (2013)</w:t>
        </w:r>
      </w:hyperlink>
      <w:r>
        <w:rPr>
          <w:rFonts w:eastAsia="Times New Roman"/>
          <w:color w:val="003F70"/>
          <w:sz w:val="13"/>
          <w:szCs w:val="13"/>
        </w:rPr>
        <w:t xml:space="preserve"> </w:t>
      </w:r>
      <w:hyperlink r:id="rId44">
        <w:r>
          <w:rPr>
            <w:rFonts w:eastAsia="Times New Roman"/>
            <w:color w:val="003F70"/>
            <w:sz w:val="13"/>
            <w:szCs w:val="13"/>
          </w:rPr>
          <w:t>123</w:t>
        </w:r>
      </w:hyperlink>
      <w:r>
        <w:rPr>
          <w:rFonts w:eastAsia="Times New Roman"/>
          <w:color w:val="000000"/>
          <w:sz w:val="13"/>
          <w:szCs w:val="13"/>
        </w:rPr>
        <w:t>.</w:t>
      </w:r>
    </w:p>
    <w:p w14:paraId="76BC955E" w14:textId="77777777" w:rsidR="002705D2" w:rsidRDefault="002705D2">
      <w:pPr>
        <w:spacing w:line="161" w:lineRule="exact"/>
        <w:rPr>
          <w:rFonts w:eastAsia="Times New Roman"/>
          <w:color w:val="003F70"/>
          <w:sz w:val="13"/>
          <w:szCs w:val="13"/>
        </w:rPr>
      </w:pPr>
    </w:p>
    <w:p w14:paraId="3BBB34F4" w14:textId="77777777" w:rsidR="002705D2" w:rsidRDefault="00D3734D">
      <w:pPr>
        <w:numPr>
          <w:ilvl w:val="0"/>
          <w:numId w:val="19"/>
        </w:numPr>
        <w:tabs>
          <w:tab w:val="left" w:pos="301"/>
        </w:tabs>
        <w:spacing w:line="255" w:lineRule="auto"/>
        <w:ind w:left="301" w:hanging="297"/>
        <w:rPr>
          <w:rFonts w:eastAsia="Times New Roman"/>
          <w:color w:val="003F70"/>
          <w:sz w:val="13"/>
          <w:szCs w:val="13"/>
        </w:rPr>
      </w:pPr>
      <w:hyperlink r:id="rId45">
        <w:r>
          <w:rPr>
            <w:rFonts w:eastAsia="Times New Roman"/>
            <w:color w:val="003F70"/>
            <w:sz w:val="13"/>
            <w:szCs w:val="13"/>
          </w:rPr>
          <w:t>M. Jagadeesh, H. Rashmi, Y. Rao, A.S. Reddy, B. Prathima, P. Devi, A.V. Reddy,</w:t>
        </w:r>
      </w:hyperlink>
      <w:r>
        <w:rPr>
          <w:rFonts w:eastAsia="Times New Roman"/>
          <w:color w:val="003F70"/>
          <w:sz w:val="13"/>
          <w:szCs w:val="13"/>
        </w:rPr>
        <w:t xml:space="preserve"> </w:t>
      </w:r>
      <w:hyperlink r:id="rId46">
        <w:r>
          <w:rPr>
            <w:rFonts w:eastAsia="Times New Roman"/>
            <w:color w:val="003F70"/>
            <w:sz w:val="13"/>
            <w:szCs w:val="13"/>
          </w:rPr>
          <w:t>Spectrochim. Acta A 115 (2013) 583</w:t>
        </w:r>
      </w:hyperlink>
      <w:r>
        <w:rPr>
          <w:rFonts w:eastAsia="Times New Roman"/>
          <w:color w:val="000000"/>
          <w:sz w:val="13"/>
          <w:szCs w:val="13"/>
        </w:rPr>
        <w:t>.</w:t>
      </w:r>
    </w:p>
    <w:p w14:paraId="17EB4D95" w14:textId="77777777" w:rsidR="002705D2" w:rsidRDefault="00D3734D">
      <w:pPr>
        <w:numPr>
          <w:ilvl w:val="0"/>
          <w:numId w:val="19"/>
        </w:numPr>
        <w:tabs>
          <w:tab w:val="left" w:pos="301"/>
        </w:tabs>
        <w:spacing w:line="255" w:lineRule="auto"/>
        <w:ind w:left="301" w:hanging="297"/>
        <w:rPr>
          <w:rFonts w:eastAsia="Times New Roman"/>
          <w:color w:val="003F70"/>
          <w:sz w:val="13"/>
          <w:szCs w:val="13"/>
        </w:rPr>
      </w:pPr>
      <w:hyperlink r:id="rId47">
        <w:r>
          <w:rPr>
            <w:rFonts w:eastAsia="Times New Roman"/>
            <w:color w:val="003F70"/>
            <w:sz w:val="13"/>
            <w:szCs w:val="13"/>
          </w:rPr>
          <w:t>J. Zhang, L. wang, S.Y. Liu, F. Zhang, J. Du, L. Li, S. Wang, S. L</w:t>
        </w:r>
        <w:r>
          <w:rPr>
            <w:rFonts w:eastAsia="Times New Roman"/>
            <w:color w:val="003F70"/>
            <w:sz w:val="13"/>
            <w:szCs w:val="13"/>
          </w:rPr>
          <w:t>i, G. Zhou, Russ. J.</w:t>
        </w:r>
      </w:hyperlink>
      <w:r>
        <w:rPr>
          <w:rFonts w:eastAsia="Times New Roman"/>
          <w:color w:val="003F70"/>
          <w:sz w:val="13"/>
          <w:szCs w:val="13"/>
        </w:rPr>
        <w:t xml:space="preserve"> </w:t>
      </w:r>
      <w:hyperlink r:id="rId48">
        <w:r>
          <w:rPr>
            <w:rFonts w:eastAsia="Times New Roman"/>
            <w:color w:val="003F70"/>
            <w:sz w:val="13"/>
            <w:szCs w:val="13"/>
          </w:rPr>
          <w:t>Coord. Chem. 40 (2014) 115</w:t>
        </w:r>
      </w:hyperlink>
      <w:r>
        <w:rPr>
          <w:rFonts w:eastAsia="Times New Roman"/>
          <w:color w:val="000000"/>
          <w:sz w:val="13"/>
          <w:szCs w:val="13"/>
        </w:rPr>
        <w:t>.</w:t>
      </w:r>
    </w:p>
    <w:p w14:paraId="390C17E8" w14:textId="77777777" w:rsidR="002705D2" w:rsidRDefault="00D3734D">
      <w:pPr>
        <w:numPr>
          <w:ilvl w:val="0"/>
          <w:numId w:val="19"/>
        </w:numPr>
        <w:tabs>
          <w:tab w:val="left" w:pos="301"/>
        </w:tabs>
        <w:spacing w:line="255" w:lineRule="auto"/>
        <w:ind w:left="301" w:hanging="294"/>
        <w:rPr>
          <w:rFonts w:eastAsia="Times New Roman"/>
          <w:color w:val="003F70"/>
          <w:sz w:val="13"/>
          <w:szCs w:val="13"/>
        </w:rPr>
      </w:pPr>
      <w:hyperlink r:id="rId49">
        <w:r>
          <w:rPr>
            <w:rFonts w:eastAsia="Times New Roman"/>
            <w:color w:val="003F70"/>
            <w:sz w:val="13"/>
            <w:szCs w:val="13"/>
          </w:rPr>
          <w:t xml:space="preserve">D.L. Stojkovic, V.V. Jevtic, G.P. Radic, D.V. </w:t>
        </w:r>
        <w:r>
          <w:rPr>
            <w:rFonts w:eastAsia="Times New Roman"/>
            <w:color w:val="003F70"/>
            <w:sz w:val="13"/>
            <w:szCs w:val="13"/>
          </w:rPr>
          <w:t>Todorovic, M. Petrovic, M. Zaric, I.</w:t>
        </w:r>
      </w:hyperlink>
      <w:r>
        <w:rPr>
          <w:rFonts w:eastAsia="Times New Roman"/>
          <w:color w:val="003F70"/>
          <w:sz w:val="13"/>
          <w:szCs w:val="13"/>
        </w:rPr>
        <w:t xml:space="preserve"> </w:t>
      </w:r>
      <w:hyperlink r:id="rId50">
        <w:r>
          <w:rPr>
            <w:rFonts w:eastAsia="Times New Roman"/>
            <w:color w:val="003F70"/>
            <w:sz w:val="13"/>
            <w:szCs w:val="13"/>
          </w:rPr>
          <w:t>Nikolic, D. Baskic, S.R. Trifunovic, J. Inorg. Biochem. 143 (2015) 111</w:t>
        </w:r>
      </w:hyperlink>
      <w:r>
        <w:rPr>
          <w:rFonts w:eastAsia="Times New Roman"/>
          <w:color w:val="000000"/>
          <w:sz w:val="13"/>
          <w:szCs w:val="13"/>
        </w:rPr>
        <w:t>.</w:t>
      </w:r>
    </w:p>
    <w:p w14:paraId="1FFE03C3" w14:textId="77777777" w:rsidR="002705D2" w:rsidRDefault="00D3734D">
      <w:pPr>
        <w:numPr>
          <w:ilvl w:val="0"/>
          <w:numId w:val="19"/>
        </w:numPr>
        <w:tabs>
          <w:tab w:val="left" w:pos="301"/>
        </w:tabs>
        <w:ind w:left="301" w:hanging="296"/>
        <w:rPr>
          <w:rFonts w:eastAsia="Times New Roman"/>
          <w:color w:val="003F70"/>
          <w:sz w:val="13"/>
          <w:szCs w:val="13"/>
        </w:rPr>
      </w:pPr>
      <w:hyperlink r:id="rId51">
        <w:r>
          <w:rPr>
            <w:rFonts w:eastAsia="Times New Roman"/>
            <w:color w:val="003F70"/>
            <w:sz w:val="13"/>
            <w:szCs w:val="13"/>
          </w:rPr>
          <w:t>M. Gaber, H. El-Ghamry, S.K. Fathalla, Spectrochim. Acta A 139 (2015) 396</w:t>
        </w:r>
      </w:hyperlink>
      <w:r>
        <w:rPr>
          <w:rFonts w:eastAsia="Times New Roman"/>
          <w:color w:val="000000"/>
          <w:sz w:val="13"/>
          <w:szCs w:val="13"/>
        </w:rPr>
        <w:t>.</w:t>
      </w:r>
    </w:p>
    <w:p w14:paraId="6EE31991" w14:textId="77777777" w:rsidR="002705D2" w:rsidRDefault="002705D2">
      <w:pPr>
        <w:spacing w:line="10" w:lineRule="exact"/>
        <w:rPr>
          <w:rFonts w:eastAsia="Times New Roman"/>
          <w:color w:val="003F70"/>
          <w:sz w:val="13"/>
          <w:szCs w:val="13"/>
        </w:rPr>
      </w:pPr>
    </w:p>
    <w:p w14:paraId="1958C5B1" w14:textId="77777777" w:rsidR="002705D2" w:rsidRDefault="00D3734D">
      <w:pPr>
        <w:numPr>
          <w:ilvl w:val="0"/>
          <w:numId w:val="19"/>
        </w:numPr>
        <w:tabs>
          <w:tab w:val="left" w:pos="301"/>
        </w:tabs>
        <w:spacing w:line="266" w:lineRule="auto"/>
        <w:ind w:left="301" w:hanging="297"/>
        <w:rPr>
          <w:rFonts w:eastAsia="Times New Roman"/>
          <w:color w:val="003F70"/>
          <w:sz w:val="13"/>
          <w:szCs w:val="13"/>
        </w:rPr>
      </w:pPr>
      <w:hyperlink r:id="rId52">
        <w:r>
          <w:rPr>
            <w:rFonts w:eastAsia="Times New Roman"/>
            <w:color w:val="003F70"/>
            <w:sz w:val="13"/>
            <w:szCs w:val="13"/>
          </w:rPr>
          <w:t>D. Gutierrez, S. Bernes, G. Herna-ndez, O. Portillo, G. Moreno, M. Sharma, P.</w:t>
        </w:r>
      </w:hyperlink>
      <w:r>
        <w:rPr>
          <w:rFonts w:eastAsia="Times New Roman"/>
          <w:color w:val="003F70"/>
          <w:sz w:val="13"/>
          <w:szCs w:val="13"/>
        </w:rPr>
        <w:t xml:space="preserve"> </w:t>
      </w:r>
      <w:hyperlink r:id="rId53">
        <w:r>
          <w:rPr>
            <w:rFonts w:eastAsia="Times New Roman"/>
            <w:color w:val="003F70"/>
            <w:sz w:val="13"/>
            <w:szCs w:val="13"/>
          </w:rPr>
          <w:t>Sharma, R. Gutierrez, J. Coord. Chem. 68 (2015) 3805</w:t>
        </w:r>
      </w:hyperlink>
      <w:r>
        <w:rPr>
          <w:rFonts w:eastAsia="Times New Roman"/>
          <w:color w:val="000000"/>
          <w:sz w:val="13"/>
          <w:szCs w:val="13"/>
        </w:rPr>
        <w:t>.</w:t>
      </w:r>
    </w:p>
    <w:p w14:paraId="7DA4CE12" w14:textId="73477E96" w:rsidR="002705D2" w:rsidRDefault="002705D2">
      <w:pPr>
        <w:spacing w:line="20" w:lineRule="exact"/>
        <w:rPr>
          <w:rFonts w:eastAsia="Times New Roman"/>
          <w:sz w:val="13"/>
          <w:szCs w:val="13"/>
        </w:rPr>
      </w:pPr>
    </w:p>
    <w:p w14:paraId="36828046" w14:textId="77777777" w:rsidR="002705D2" w:rsidRDefault="00D3734D">
      <w:pPr>
        <w:spacing w:line="20" w:lineRule="exact"/>
        <w:rPr>
          <w:rFonts w:eastAsia="Times New Roman"/>
          <w:sz w:val="13"/>
          <w:szCs w:val="13"/>
        </w:rPr>
      </w:pPr>
      <w:r>
        <w:rPr>
          <w:rFonts w:eastAsia="Times New Roman"/>
          <w:sz w:val="13"/>
          <w:szCs w:val="13"/>
        </w:rPr>
        <w:br w:type="column"/>
      </w:r>
    </w:p>
    <w:p w14:paraId="477FE175" w14:textId="77777777" w:rsidR="002705D2" w:rsidRDefault="002705D2">
      <w:pPr>
        <w:spacing w:line="30" w:lineRule="exact"/>
        <w:rPr>
          <w:rFonts w:eastAsia="Times New Roman"/>
          <w:sz w:val="13"/>
          <w:szCs w:val="13"/>
        </w:rPr>
      </w:pPr>
    </w:p>
    <w:p w14:paraId="0FF93227" w14:textId="77777777" w:rsidR="002705D2" w:rsidRDefault="00D3734D">
      <w:pPr>
        <w:numPr>
          <w:ilvl w:val="0"/>
          <w:numId w:val="20"/>
        </w:numPr>
        <w:tabs>
          <w:tab w:val="left" w:pos="308"/>
        </w:tabs>
        <w:ind w:left="308" w:hanging="306"/>
        <w:rPr>
          <w:rFonts w:eastAsia="Times New Roman"/>
          <w:color w:val="003F70"/>
          <w:sz w:val="13"/>
          <w:szCs w:val="13"/>
        </w:rPr>
      </w:pPr>
      <w:hyperlink r:id="rId54">
        <w:r>
          <w:rPr>
            <w:rFonts w:eastAsia="Times New Roman"/>
            <w:color w:val="003F70"/>
            <w:sz w:val="13"/>
            <w:szCs w:val="13"/>
          </w:rPr>
          <w:t>D. Ajloo, M. Moghadam, K. Ghadimi, M. Ghadamgahi, A. Sab</w:t>
        </w:r>
        <w:r>
          <w:rPr>
            <w:rFonts w:eastAsia="Times New Roman"/>
            <w:color w:val="003F70"/>
            <w:sz w:val="13"/>
            <w:szCs w:val="13"/>
          </w:rPr>
          <w:t>oury, A. Divsalar,</w:t>
        </w:r>
      </w:hyperlink>
    </w:p>
    <w:p w14:paraId="6605C42E" w14:textId="77777777" w:rsidR="002705D2" w:rsidRDefault="002705D2">
      <w:pPr>
        <w:spacing w:line="10" w:lineRule="exact"/>
        <w:rPr>
          <w:rFonts w:eastAsia="Times New Roman"/>
          <w:color w:val="003F70"/>
          <w:sz w:val="13"/>
          <w:szCs w:val="13"/>
        </w:rPr>
      </w:pPr>
    </w:p>
    <w:p w14:paraId="0643F387" w14:textId="77777777" w:rsidR="002705D2" w:rsidRDefault="00D3734D">
      <w:pPr>
        <w:numPr>
          <w:ilvl w:val="1"/>
          <w:numId w:val="20"/>
        </w:numPr>
        <w:tabs>
          <w:tab w:val="left" w:pos="508"/>
        </w:tabs>
        <w:ind w:left="508" w:hanging="193"/>
        <w:rPr>
          <w:rFonts w:eastAsia="Times New Roman"/>
          <w:color w:val="003F70"/>
          <w:sz w:val="13"/>
          <w:szCs w:val="13"/>
        </w:rPr>
      </w:pPr>
      <w:hyperlink r:id="rId55">
        <w:r>
          <w:rPr>
            <w:rFonts w:eastAsia="Times New Roman"/>
            <w:color w:val="003F70"/>
            <w:sz w:val="13"/>
            <w:szCs w:val="13"/>
          </w:rPr>
          <w:t>Sheikh-Mohammadi, K. Youse</w:t>
        </w:r>
        <w:r>
          <w:rPr>
            <w:rFonts w:ascii="Arial" w:eastAsia="Arial" w:hAnsi="Arial" w:cs="Arial"/>
            <w:color w:val="003F70"/>
            <w:sz w:val="13"/>
            <w:szCs w:val="13"/>
          </w:rPr>
          <w:t>fi</w:t>
        </w:r>
        <w:r>
          <w:rPr>
            <w:rFonts w:eastAsia="Times New Roman"/>
            <w:color w:val="003F70"/>
            <w:sz w:val="13"/>
            <w:szCs w:val="13"/>
          </w:rPr>
          <w:t>, Inorg. Chim. Acta 430 (2015) 144</w:t>
        </w:r>
      </w:hyperlink>
      <w:r>
        <w:rPr>
          <w:rFonts w:eastAsia="Times New Roman"/>
          <w:color w:val="000000"/>
          <w:sz w:val="13"/>
          <w:szCs w:val="13"/>
        </w:rPr>
        <w:t>.</w:t>
      </w:r>
    </w:p>
    <w:p w14:paraId="77E23B36" w14:textId="77777777" w:rsidR="002705D2" w:rsidRDefault="002705D2">
      <w:pPr>
        <w:spacing w:line="8" w:lineRule="exact"/>
        <w:rPr>
          <w:rFonts w:eastAsia="Times New Roman"/>
          <w:color w:val="003F70"/>
          <w:sz w:val="13"/>
          <w:szCs w:val="13"/>
        </w:rPr>
      </w:pPr>
    </w:p>
    <w:p w14:paraId="3D067729" w14:textId="77777777" w:rsidR="002705D2" w:rsidRDefault="00D3734D">
      <w:pPr>
        <w:numPr>
          <w:ilvl w:val="0"/>
          <w:numId w:val="20"/>
        </w:numPr>
        <w:tabs>
          <w:tab w:val="left" w:pos="308"/>
        </w:tabs>
        <w:spacing w:line="255" w:lineRule="auto"/>
        <w:ind w:left="308" w:hanging="300"/>
        <w:rPr>
          <w:rFonts w:eastAsia="Times New Roman"/>
          <w:color w:val="003F70"/>
          <w:sz w:val="13"/>
          <w:szCs w:val="13"/>
        </w:rPr>
      </w:pPr>
      <w:hyperlink r:id="rId56">
        <w:r>
          <w:rPr>
            <w:rFonts w:eastAsia="Times New Roman"/>
            <w:color w:val="003F70"/>
            <w:sz w:val="13"/>
            <w:szCs w:val="13"/>
          </w:rPr>
          <w:t>H. Pruchnik, T. Lis, M. Latocha, A. Zielinska, F.P. Pruchnik, J. Inorg. Biochem. 156</w:t>
        </w:r>
      </w:hyperlink>
      <w:r>
        <w:rPr>
          <w:rFonts w:eastAsia="Times New Roman"/>
          <w:color w:val="003F70"/>
          <w:sz w:val="13"/>
          <w:szCs w:val="13"/>
        </w:rPr>
        <w:t xml:space="preserve"> </w:t>
      </w:r>
      <w:hyperlink r:id="rId57">
        <w:r>
          <w:rPr>
            <w:rFonts w:eastAsia="Times New Roman"/>
            <w:color w:val="003F70"/>
            <w:sz w:val="13"/>
            <w:szCs w:val="13"/>
          </w:rPr>
          <w:t>(2016) 14</w:t>
        </w:r>
      </w:hyperlink>
      <w:r>
        <w:rPr>
          <w:rFonts w:eastAsia="Times New Roman"/>
          <w:color w:val="000000"/>
          <w:sz w:val="13"/>
          <w:szCs w:val="13"/>
        </w:rPr>
        <w:t>.</w:t>
      </w:r>
    </w:p>
    <w:p w14:paraId="3C163324" w14:textId="77777777" w:rsidR="002705D2" w:rsidRDefault="00D3734D">
      <w:pPr>
        <w:numPr>
          <w:ilvl w:val="0"/>
          <w:numId w:val="20"/>
        </w:numPr>
        <w:tabs>
          <w:tab w:val="left" w:pos="308"/>
        </w:tabs>
        <w:ind w:left="308" w:hanging="306"/>
        <w:rPr>
          <w:rFonts w:eastAsia="Times New Roman"/>
          <w:color w:val="003F70"/>
          <w:sz w:val="13"/>
          <w:szCs w:val="13"/>
        </w:rPr>
      </w:pPr>
      <w:hyperlink r:id="rId58">
        <w:r>
          <w:rPr>
            <w:rFonts w:eastAsia="Times New Roman"/>
            <w:color w:val="003F70"/>
            <w:sz w:val="13"/>
            <w:szCs w:val="13"/>
          </w:rPr>
          <w:t>M. Zhu, X. Cui, S. Zhang, L. Liu, Z. Han, E. Gao, J. Inorg. Biochem. 157 (2016) 34</w:t>
        </w:r>
      </w:hyperlink>
      <w:r>
        <w:rPr>
          <w:rFonts w:eastAsia="Times New Roman"/>
          <w:color w:val="000000"/>
          <w:sz w:val="13"/>
          <w:szCs w:val="13"/>
        </w:rPr>
        <w:t>.</w:t>
      </w:r>
    </w:p>
    <w:p w14:paraId="3AB4BE5A" w14:textId="77777777" w:rsidR="002705D2" w:rsidRDefault="002705D2">
      <w:pPr>
        <w:spacing w:line="10" w:lineRule="exact"/>
        <w:rPr>
          <w:rFonts w:eastAsia="Times New Roman"/>
          <w:color w:val="003F70"/>
          <w:sz w:val="13"/>
          <w:szCs w:val="13"/>
        </w:rPr>
      </w:pPr>
    </w:p>
    <w:p w14:paraId="42F7471B" w14:textId="77777777" w:rsidR="002705D2" w:rsidRDefault="00D3734D">
      <w:pPr>
        <w:numPr>
          <w:ilvl w:val="0"/>
          <w:numId w:val="20"/>
        </w:numPr>
        <w:tabs>
          <w:tab w:val="left" w:pos="308"/>
        </w:tabs>
        <w:spacing w:line="255" w:lineRule="auto"/>
        <w:ind w:left="308" w:hanging="306"/>
        <w:rPr>
          <w:rFonts w:eastAsia="Times New Roman"/>
          <w:color w:val="003F70"/>
          <w:sz w:val="13"/>
          <w:szCs w:val="13"/>
        </w:rPr>
      </w:pPr>
      <w:hyperlink r:id="rId59">
        <w:r>
          <w:rPr>
            <w:rFonts w:eastAsia="Times New Roman"/>
            <w:color w:val="003F70"/>
            <w:sz w:val="13"/>
            <w:szCs w:val="13"/>
          </w:rPr>
          <w:t>B. Mavroidi, M. Sagnou, M. Paravatou-Petsotas, M. Pelecanou, Inorg. Chim. Acta</w:t>
        </w:r>
      </w:hyperlink>
      <w:r>
        <w:rPr>
          <w:rFonts w:eastAsia="Times New Roman"/>
          <w:color w:val="003F70"/>
          <w:sz w:val="13"/>
          <w:szCs w:val="13"/>
        </w:rPr>
        <w:t xml:space="preserve"> </w:t>
      </w:r>
      <w:hyperlink r:id="rId60">
        <w:r>
          <w:rPr>
            <w:rFonts w:eastAsia="Times New Roman"/>
            <w:color w:val="003F70"/>
            <w:sz w:val="13"/>
            <w:szCs w:val="13"/>
          </w:rPr>
          <w:t>444 (2016) 63</w:t>
        </w:r>
      </w:hyperlink>
      <w:r>
        <w:rPr>
          <w:rFonts w:eastAsia="Times New Roman"/>
          <w:color w:val="000000"/>
          <w:sz w:val="13"/>
          <w:szCs w:val="13"/>
        </w:rPr>
        <w:t>.</w:t>
      </w:r>
    </w:p>
    <w:p w14:paraId="236FAA6E" w14:textId="77777777" w:rsidR="002705D2" w:rsidRDefault="00D3734D">
      <w:pPr>
        <w:numPr>
          <w:ilvl w:val="0"/>
          <w:numId w:val="20"/>
        </w:numPr>
        <w:tabs>
          <w:tab w:val="left" w:pos="308"/>
        </w:tabs>
        <w:spacing w:line="255" w:lineRule="auto"/>
        <w:ind w:left="308" w:hanging="305"/>
        <w:rPr>
          <w:rFonts w:eastAsia="Times New Roman"/>
          <w:color w:val="003F70"/>
          <w:sz w:val="13"/>
          <w:szCs w:val="13"/>
        </w:rPr>
      </w:pPr>
      <w:hyperlink r:id="rId61">
        <w:r>
          <w:rPr>
            <w:rFonts w:eastAsia="Times New Roman"/>
            <w:color w:val="003F70"/>
            <w:sz w:val="13"/>
            <w:szCs w:val="13"/>
          </w:rPr>
          <w:t>M. Amir, S. Khan, F. Hayat, A. Hassan, I. Butler, Z. Rehman, Inorg. Chim. Acta 451</w:t>
        </w:r>
      </w:hyperlink>
      <w:r>
        <w:rPr>
          <w:rFonts w:eastAsia="Times New Roman"/>
          <w:color w:val="003F70"/>
          <w:sz w:val="13"/>
          <w:szCs w:val="13"/>
        </w:rPr>
        <w:t xml:space="preserve"> </w:t>
      </w:r>
      <w:hyperlink r:id="rId62">
        <w:r>
          <w:rPr>
            <w:rFonts w:eastAsia="Times New Roman"/>
            <w:color w:val="003F70"/>
            <w:sz w:val="13"/>
            <w:szCs w:val="13"/>
          </w:rPr>
          <w:t>(2016) 31</w:t>
        </w:r>
      </w:hyperlink>
      <w:r>
        <w:rPr>
          <w:rFonts w:eastAsia="Times New Roman"/>
          <w:color w:val="000000"/>
          <w:sz w:val="13"/>
          <w:szCs w:val="13"/>
        </w:rPr>
        <w:t>.</w:t>
      </w:r>
    </w:p>
    <w:p w14:paraId="0DEA0CB7" w14:textId="77777777" w:rsidR="002705D2" w:rsidRDefault="00D3734D">
      <w:pPr>
        <w:numPr>
          <w:ilvl w:val="0"/>
          <w:numId w:val="20"/>
        </w:numPr>
        <w:tabs>
          <w:tab w:val="left" w:pos="308"/>
        </w:tabs>
        <w:spacing w:line="255" w:lineRule="auto"/>
        <w:ind w:left="308" w:hanging="306"/>
        <w:rPr>
          <w:rFonts w:eastAsia="Times New Roman"/>
          <w:color w:val="003F70"/>
          <w:sz w:val="13"/>
          <w:szCs w:val="13"/>
        </w:rPr>
      </w:pPr>
      <w:hyperlink r:id="rId63">
        <w:r>
          <w:rPr>
            <w:rFonts w:eastAsia="Times New Roman"/>
            <w:color w:val="003F70"/>
            <w:sz w:val="13"/>
            <w:szCs w:val="13"/>
          </w:rPr>
          <w:t>C. Barra, F. Rocha, L. Morel, A. Gautier, S. Garrido, A. Mauro, R. Frem, A. Netto,</w:t>
        </w:r>
      </w:hyperlink>
      <w:r>
        <w:rPr>
          <w:rFonts w:eastAsia="Times New Roman"/>
          <w:color w:val="003F70"/>
          <w:sz w:val="13"/>
          <w:szCs w:val="13"/>
        </w:rPr>
        <w:t xml:space="preserve"> </w:t>
      </w:r>
      <w:hyperlink r:id="rId64">
        <w:r>
          <w:rPr>
            <w:rFonts w:eastAsia="Times New Roman"/>
            <w:color w:val="003F70"/>
            <w:sz w:val="13"/>
            <w:szCs w:val="13"/>
          </w:rPr>
          <w:t>Inorg. Chim. Acta 446 (2016) 54</w:t>
        </w:r>
      </w:hyperlink>
      <w:r>
        <w:rPr>
          <w:rFonts w:eastAsia="Times New Roman"/>
          <w:color w:val="000000"/>
          <w:sz w:val="13"/>
          <w:szCs w:val="13"/>
        </w:rPr>
        <w:t>.</w:t>
      </w:r>
    </w:p>
    <w:p w14:paraId="66F67848" w14:textId="77777777" w:rsidR="002705D2" w:rsidRDefault="00D3734D">
      <w:pPr>
        <w:numPr>
          <w:ilvl w:val="0"/>
          <w:numId w:val="20"/>
        </w:numPr>
        <w:tabs>
          <w:tab w:val="left" w:pos="308"/>
        </w:tabs>
        <w:ind w:left="308" w:hanging="306"/>
        <w:rPr>
          <w:rFonts w:eastAsia="Times New Roman"/>
          <w:color w:val="003F70"/>
          <w:sz w:val="13"/>
          <w:szCs w:val="13"/>
        </w:rPr>
      </w:pPr>
      <w:hyperlink r:id="rId65">
        <w:r>
          <w:rPr>
            <w:rFonts w:eastAsia="Times New Roman"/>
            <w:color w:val="003F70"/>
            <w:sz w:val="13"/>
            <w:szCs w:val="13"/>
          </w:rPr>
          <w:t>A. Al-Dawood, N. El-Metwaly, H. El-Ghamry, J. Mol. Liq. 220 (2016) 311</w:t>
        </w:r>
      </w:hyperlink>
      <w:r>
        <w:rPr>
          <w:rFonts w:eastAsia="Times New Roman"/>
          <w:color w:val="000000"/>
          <w:sz w:val="13"/>
          <w:szCs w:val="13"/>
        </w:rPr>
        <w:t>.</w:t>
      </w:r>
    </w:p>
    <w:p w14:paraId="18715E04" w14:textId="77777777" w:rsidR="002705D2" w:rsidRDefault="002705D2">
      <w:pPr>
        <w:spacing w:line="10" w:lineRule="exact"/>
        <w:rPr>
          <w:rFonts w:eastAsia="Times New Roman"/>
          <w:color w:val="003F70"/>
          <w:sz w:val="13"/>
          <w:szCs w:val="13"/>
        </w:rPr>
      </w:pPr>
    </w:p>
    <w:p w14:paraId="50307C98" w14:textId="77777777" w:rsidR="002705D2" w:rsidRDefault="00D3734D">
      <w:pPr>
        <w:numPr>
          <w:ilvl w:val="0"/>
          <w:numId w:val="20"/>
        </w:numPr>
        <w:tabs>
          <w:tab w:val="left" w:pos="308"/>
        </w:tabs>
        <w:ind w:left="308" w:hanging="304"/>
        <w:rPr>
          <w:rFonts w:eastAsia="Times New Roman"/>
          <w:color w:val="003F70"/>
          <w:sz w:val="13"/>
          <w:szCs w:val="13"/>
        </w:rPr>
      </w:pPr>
      <w:hyperlink r:id="rId66">
        <w:r>
          <w:rPr>
            <w:rFonts w:eastAsia="Times New Roman"/>
            <w:color w:val="003F70"/>
            <w:sz w:val="13"/>
            <w:szCs w:val="13"/>
          </w:rPr>
          <w:t>L. Via, G. Gia, G. Chiare</w:t>
        </w:r>
        <w:r>
          <w:rPr>
            <w:rFonts w:eastAsia="Times New Roman"/>
            <w:color w:val="003F70"/>
            <w:sz w:val="13"/>
            <w:szCs w:val="13"/>
          </w:rPr>
          <w:t>lotto, M. Ferlin, Eur. J. Med. Chem. 44 (2009) 2854</w:t>
        </w:r>
      </w:hyperlink>
      <w:r>
        <w:rPr>
          <w:rFonts w:eastAsia="Times New Roman"/>
          <w:color w:val="000000"/>
          <w:sz w:val="13"/>
          <w:szCs w:val="13"/>
        </w:rPr>
        <w:t>.</w:t>
      </w:r>
    </w:p>
    <w:p w14:paraId="6F28B572" w14:textId="77777777" w:rsidR="002705D2" w:rsidRDefault="002705D2">
      <w:pPr>
        <w:spacing w:line="10" w:lineRule="exact"/>
        <w:rPr>
          <w:rFonts w:eastAsia="Times New Roman"/>
          <w:color w:val="003F70"/>
          <w:sz w:val="13"/>
          <w:szCs w:val="13"/>
        </w:rPr>
      </w:pPr>
    </w:p>
    <w:p w14:paraId="07C5DBA4" w14:textId="77777777" w:rsidR="002705D2" w:rsidRDefault="00D3734D">
      <w:pPr>
        <w:numPr>
          <w:ilvl w:val="0"/>
          <w:numId w:val="20"/>
        </w:numPr>
        <w:tabs>
          <w:tab w:val="left" w:pos="308"/>
        </w:tabs>
        <w:ind w:left="308" w:hanging="306"/>
        <w:rPr>
          <w:rFonts w:eastAsia="Times New Roman"/>
          <w:color w:val="003F70"/>
          <w:sz w:val="13"/>
          <w:szCs w:val="13"/>
        </w:rPr>
      </w:pPr>
      <w:hyperlink r:id="rId67">
        <w:r>
          <w:rPr>
            <w:rFonts w:eastAsia="Times New Roman"/>
            <w:color w:val="003F70"/>
            <w:sz w:val="13"/>
            <w:szCs w:val="13"/>
          </w:rPr>
          <w:t>Z. Ratkovic, Z. Juranic, T. Stanojkovic, D. Manojlovic, R. Vukicevic, N. Radulovic,</w:t>
        </w:r>
      </w:hyperlink>
    </w:p>
    <w:p w14:paraId="4C87D48E" w14:textId="77777777" w:rsidR="002705D2" w:rsidRDefault="002705D2">
      <w:pPr>
        <w:spacing w:line="9" w:lineRule="exact"/>
        <w:rPr>
          <w:rFonts w:eastAsia="Times New Roman"/>
          <w:color w:val="003F70"/>
          <w:sz w:val="13"/>
          <w:szCs w:val="13"/>
        </w:rPr>
      </w:pPr>
    </w:p>
    <w:p w14:paraId="11F22B59" w14:textId="77777777" w:rsidR="002705D2" w:rsidRDefault="00D3734D">
      <w:pPr>
        <w:numPr>
          <w:ilvl w:val="1"/>
          <w:numId w:val="20"/>
        </w:numPr>
        <w:tabs>
          <w:tab w:val="left" w:pos="508"/>
        </w:tabs>
        <w:ind w:left="508" w:hanging="193"/>
        <w:rPr>
          <w:rFonts w:eastAsia="Times New Roman"/>
          <w:color w:val="003F70"/>
          <w:sz w:val="13"/>
          <w:szCs w:val="13"/>
        </w:rPr>
      </w:pPr>
      <w:hyperlink r:id="rId68">
        <w:r>
          <w:rPr>
            <w:rFonts w:eastAsia="Times New Roman"/>
            <w:color w:val="003F70"/>
            <w:sz w:val="13"/>
            <w:szCs w:val="13"/>
          </w:rPr>
          <w:t>Joksovic, Bioorg. Chem. 38 (2010) 26</w:t>
        </w:r>
      </w:hyperlink>
      <w:r>
        <w:rPr>
          <w:rFonts w:eastAsia="Times New Roman"/>
          <w:color w:val="000000"/>
          <w:sz w:val="13"/>
          <w:szCs w:val="13"/>
        </w:rPr>
        <w:t>.</w:t>
      </w:r>
    </w:p>
    <w:p w14:paraId="1275AE0E" w14:textId="77777777" w:rsidR="002705D2" w:rsidRDefault="002705D2">
      <w:pPr>
        <w:spacing w:line="10" w:lineRule="exact"/>
        <w:rPr>
          <w:rFonts w:eastAsia="Times New Roman"/>
          <w:color w:val="003F70"/>
          <w:sz w:val="13"/>
          <w:szCs w:val="13"/>
        </w:rPr>
      </w:pPr>
    </w:p>
    <w:p w14:paraId="47A315D1" w14:textId="77777777" w:rsidR="002705D2" w:rsidRDefault="00D3734D">
      <w:pPr>
        <w:numPr>
          <w:ilvl w:val="0"/>
          <w:numId w:val="20"/>
        </w:numPr>
        <w:tabs>
          <w:tab w:val="left" w:pos="308"/>
        </w:tabs>
        <w:ind w:left="308" w:hanging="306"/>
        <w:rPr>
          <w:rFonts w:eastAsia="Times New Roman"/>
          <w:color w:val="003F70"/>
          <w:sz w:val="13"/>
          <w:szCs w:val="13"/>
        </w:rPr>
      </w:pPr>
      <w:hyperlink r:id="rId69">
        <w:r>
          <w:rPr>
            <w:rFonts w:eastAsia="Times New Roman"/>
            <w:color w:val="003F70"/>
            <w:sz w:val="13"/>
            <w:szCs w:val="13"/>
          </w:rPr>
          <w:t>L. Tavares, S. Johann, T. Alves, J. Guerra, Eur. J. Med. Chem. 46 (2011) 4448</w:t>
        </w:r>
      </w:hyperlink>
      <w:r>
        <w:rPr>
          <w:rFonts w:eastAsia="Times New Roman"/>
          <w:color w:val="000000"/>
          <w:sz w:val="13"/>
          <w:szCs w:val="13"/>
        </w:rPr>
        <w:t>.</w:t>
      </w:r>
    </w:p>
    <w:p w14:paraId="5688DEBF" w14:textId="77777777" w:rsidR="002705D2" w:rsidRDefault="002705D2">
      <w:pPr>
        <w:spacing w:line="9" w:lineRule="exact"/>
        <w:rPr>
          <w:rFonts w:eastAsia="Times New Roman"/>
          <w:color w:val="003F70"/>
          <w:sz w:val="13"/>
          <w:szCs w:val="13"/>
        </w:rPr>
      </w:pPr>
    </w:p>
    <w:p w14:paraId="5BD62DD6" w14:textId="77777777" w:rsidR="002705D2" w:rsidRDefault="00D3734D">
      <w:pPr>
        <w:numPr>
          <w:ilvl w:val="0"/>
          <w:numId w:val="20"/>
        </w:numPr>
        <w:tabs>
          <w:tab w:val="left" w:pos="308"/>
        </w:tabs>
        <w:spacing w:line="256" w:lineRule="auto"/>
        <w:ind w:left="308" w:hanging="306"/>
        <w:rPr>
          <w:rFonts w:eastAsia="Times New Roman"/>
          <w:color w:val="003F70"/>
          <w:sz w:val="13"/>
          <w:szCs w:val="13"/>
        </w:rPr>
      </w:pPr>
      <w:hyperlink r:id="rId70">
        <w:r>
          <w:rPr>
            <w:rFonts w:eastAsia="Times New Roman"/>
            <w:color w:val="003F70"/>
            <w:sz w:val="13"/>
            <w:szCs w:val="13"/>
          </w:rPr>
          <w:t>M. Abdel-Aziz, S. Park, G. Abuo-Rahma, M.A. Sayed, Y. Kwon, Eur. J. Med. 69</w:t>
        </w:r>
      </w:hyperlink>
      <w:r>
        <w:rPr>
          <w:rFonts w:eastAsia="Times New Roman"/>
          <w:color w:val="003F70"/>
          <w:sz w:val="13"/>
          <w:szCs w:val="13"/>
        </w:rPr>
        <w:t xml:space="preserve"> </w:t>
      </w:r>
      <w:hyperlink r:id="rId71">
        <w:r>
          <w:rPr>
            <w:rFonts w:eastAsia="Times New Roman"/>
            <w:color w:val="003F70"/>
            <w:sz w:val="13"/>
            <w:szCs w:val="13"/>
          </w:rPr>
          <w:t>(2013) 427</w:t>
        </w:r>
      </w:hyperlink>
      <w:r>
        <w:rPr>
          <w:rFonts w:eastAsia="Times New Roman"/>
          <w:color w:val="000000"/>
          <w:sz w:val="13"/>
          <w:szCs w:val="13"/>
        </w:rPr>
        <w:t>.</w:t>
      </w:r>
    </w:p>
    <w:p w14:paraId="42A94C86" w14:textId="77777777" w:rsidR="002705D2" w:rsidRDefault="00D3734D">
      <w:pPr>
        <w:numPr>
          <w:ilvl w:val="0"/>
          <w:numId w:val="20"/>
        </w:numPr>
        <w:tabs>
          <w:tab w:val="left" w:pos="308"/>
        </w:tabs>
        <w:ind w:left="308" w:hanging="300"/>
        <w:rPr>
          <w:rFonts w:eastAsia="Times New Roman"/>
          <w:color w:val="003F70"/>
          <w:sz w:val="13"/>
          <w:szCs w:val="13"/>
        </w:rPr>
      </w:pPr>
      <w:hyperlink r:id="rId72">
        <w:r>
          <w:rPr>
            <w:rFonts w:eastAsia="Times New Roman"/>
            <w:color w:val="003F70"/>
            <w:sz w:val="13"/>
            <w:szCs w:val="13"/>
          </w:rPr>
          <w:t>P. Singh, A. Anand, V. Kumar, Eur. J. Med. Chem. 85 (2014) 758</w:t>
        </w:r>
      </w:hyperlink>
      <w:r>
        <w:rPr>
          <w:rFonts w:eastAsia="Times New Roman"/>
          <w:color w:val="000000"/>
          <w:sz w:val="13"/>
          <w:szCs w:val="13"/>
        </w:rPr>
        <w:t>.</w:t>
      </w:r>
    </w:p>
    <w:p w14:paraId="73E98C17" w14:textId="77777777" w:rsidR="002705D2" w:rsidRDefault="002705D2">
      <w:pPr>
        <w:spacing w:line="9" w:lineRule="exact"/>
        <w:rPr>
          <w:rFonts w:eastAsia="Times New Roman"/>
          <w:color w:val="003F70"/>
          <w:sz w:val="13"/>
          <w:szCs w:val="13"/>
        </w:rPr>
      </w:pPr>
    </w:p>
    <w:p w14:paraId="61B03F45" w14:textId="77777777" w:rsidR="002705D2" w:rsidRDefault="00D3734D">
      <w:pPr>
        <w:numPr>
          <w:ilvl w:val="0"/>
          <w:numId w:val="20"/>
        </w:numPr>
        <w:tabs>
          <w:tab w:val="left" w:pos="308"/>
        </w:tabs>
        <w:ind w:left="308" w:hanging="306"/>
        <w:rPr>
          <w:rFonts w:eastAsia="Times New Roman"/>
          <w:color w:val="003F70"/>
          <w:sz w:val="13"/>
          <w:szCs w:val="13"/>
        </w:rPr>
      </w:pPr>
      <w:hyperlink r:id="rId73">
        <w:r>
          <w:rPr>
            <w:rFonts w:eastAsia="Times New Roman"/>
            <w:color w:val="003F70"/>
            <w:sz w:val="13"/>
            <w:szCs w:val="13"/>
          </w:rPr>
          <w:t xml:space="preserve">D. Mahapatra, S. Bharti, V. Asati, Eur. J. </w:t>
        </w:r>
        <w:r>
          <w:rPr>
            <w:rFonts w:eastAsia="Times New Roman"/>
            <w:color w:val="003F70"/>
            <w:sz w:val="13"/>
            <w:szCs w:val="13"/>
          </w:rPr>
          <w:t>Med. Chem. 98 (2015) 69</w:t>
        </w:r>
      </w:hyperlink>
      <w:r>
        <w:rPr>
          <w:rFonts w:eastAsia="Times New Roman"/>
          <w:color w:val="000000"/>
          <w:sz w:val="13"/>
          <w:szCs w:val="13"/>
        </w:rPr>
        <w:t>.</w:t>
      </w:r>
    </w:p>
    <w:p w14:paraId="41783014" w14:textId="77777777" w:rsidR="002705D2" w:rsidRDefault="002705D2">
      <w:pPr>
        <w:spacing w:line="10" w:lineRule="exact"/>
        <w:rPr>
          <w:rFonts w:eastAsia="Times New Roman"/>
          <w:color w:val="003F70"/>
          <w:sz w:val="13"/>
          <w:szCs w:val="13"/>
        </w:rPr>
      </w:pPr>
    </w:p>
    <w:p w14:paraId="3AD94C54" w14:textId="77777777" w:rsidR="002705D2" w:rsidRDefault="00D3734D">
      <w:pPr>
        <w:numPr>
          <w:ilvl w:val="0"/>
          <w:numId w:val="20"/>
        </w:numPr>
        <w:tabs>
          <w:tab w:val="left" w:pos="308"/>
        </w:tabs>
        <w:spacing w:line="255" w:lineRule="auto"/>
        <w:ind w:left="308" w:hanging="305"/>
        <w:rPr>
          <w:rFonts w:eastAsia="Times New Roman"/>
          <w:color w:val="003F70"/>
          <w:sz w:val="13"/>
          <w:szCs w:val="13"/>
        </w:rPr>
      </w:pPr>
      <w:hyperlink r:id="rId74">
        <w:r>
          <w:rPr>
            <w:rFonts w:eastAsia="Times New Roman"/>
            <w:color w:val="003F70"/>
            <w:sz w:val="13"/>
            <w:szCs w:val="13"/>
          </w:rPr>
          <w:t>M. Kaveri, R. Prabhakaran, R. Karvembu, K. Natarajan, Spectrochim. Acta A 61</w:t>
        </w:r>
      </w:hyperlink>
      <w:r>
        <w:rPr>
          <w:rFonts w:eastAsia="Times New Roman"/>
          <w:color w:val="003F70"/>
          <w:sz w:val="13"/>
          <w:szCs w:val="13"/>
        </w:rPr>
        <w:t xml:space="preserve"> </w:t>
      </w:r>
      <w:hyperlink r:id="rId75">
        <w:r>
          <w:rPr>
            <w:rFonts w:eastAsia="Times New Roman"/>
            <w:color w:val="003F70"/>
            <w:sz w:val="13"/>
            <w:szCs w:val="13"/>
          </w:rPr>
          <w:t>(2005) 2915</w:t>
        </w:r>
      </w:hyperlink>
      <w:r>
        <w:rPr>
          <w:rFonts w:eastAsia="Times New Roman"/>
          <w:color w:val="000000"/>
          <w:sz w:val="13"/>
          <w:szCs w:val="13"/>
        </w:rPr>
        <w:t>.</w:t>
      </w:r>
    </w:p>
    <w:p w14:paraId="3D51FCEB" w14:textId="77777777" w:rsidR="002705D2" w:rsidRDefault="00D3734D">
      <w:pPr>
        <w:numPr>
          <w:ilvl w:val="0"/>
          <w:numId w:val="20"/>
        </w:numPr>
        <w:tabs>
          <w:tab w:val="left" w:pos="308"/>
        </w:tabs>
        <w:ind w:left="308" w:hanging="306"/>
        <w:rPr>
          <w:rFonts w:eastAsia="Times New Roman"/>
          <w:color w:val="003F70"/>
          <w:sz w:val="13"/>
          <w:szCs w:val="13"/>
        </w:rPr>
      </w:pPr>
      <w:hyperlink r:id="rId76">
        <w:r>
          <w:rPr>
            <w:rFonts w:eastAsia="Times New Roman"/>
            <w:color w:val="003F70"/>
            <w:sz w:val="13"/>
            <w:szCs w:val="13"/>
          </w:rPr>
          <w:t>M. Gaber, S.A. El-Daly, Y.S. El-Sayed, J. Mol. Struct. 922 (2009) 51</w:t>
        </w:r>
      </w:hyperlink>
      <w:r>
        <w:rPr>
          <w:rFonts w:eastAsia="Times New Roman"/>
          <w:color w:val="000000"/>
          <w:sz w:val="13"/>
          <w:szCs w:val="13"/>
        </w:rPr>
        <w:t>.</w:t>
      </w:r>
    </w:p>
    <w:p w14:paraId="0D60AB60" w14:textId="77777777" w:rsidR="002705D2" w:rsidRDefault="002705D2">
      <w:pPr>
        <w:spacing w:line="9" w:lineRule="exact"/>
        <w:rPr>
          <w:rFonts w:eastAsia="Times New Roman"/>
          <w:color w:val="003F70"/>
          <w:sz w:val="13"/>
          <w:szCs w:val="13"/>
        </w:rPr>
      </w:pPr>
    </w:p>
    <w:p w14:paraId="509B39D9" w14:textId="77777777" w:rsidR="002705D2" w:rsidRDefault="00D3734D">
      <w:pPr>
        <w:numPr>
          <w:ilvl w:val="0"/>
          <w:numId w:val="20"/>
        </w:numPr>
        <w:tabs>
          <w:tab w:val="left" w:pos="308"/>
        </w:tabs>
        <w:ind w:left="308" w:hanging="305"/>
        <w:rPr>
          <w:rFonts w:eastAsia="Times New Roman"/>
          <w:color w:val="003F70"/>
          <w:sz w:val="13"/>
          <w:szCs w:val="13"/>
        </w:rPr>
      </w:pPr>
      <w:hyperlink r:id="rId77">
        <w:r>
          <w:rPr>
            <w:rFonts w:eastAsia="Times New Roman"/>
            <w:color w:val="003F70"/>
            <w:sz w:val="13"/>
            <w:szCs w:val="13"/>
          </w:rPr>
          <w:t>M. Muthukumar</w:t>
        </w:r>
        <w:r>
          <w:rPr>
            <w:rFonts w:eastAsia="Times New Roman"/>
            <w:color w:val="003F70"/>
            <w:sz w:val="13"/>
            <w:szCs w:val="13"/>
          </w:rPr>
          <w:t>, P. Viswanathamurthi, J. Coord. Chem. 63 (2010) 1263</w:t>
        </w:r>
      </w:hyperlink>
      <w:r>
        <w:rPr>
          <w:rFonts w:eastAsia="Times New Roman"/>
          <w:color w:val="000000"/>
          <w:sz w:val="13"/>
          <w:szCs w:val="13"/>
        </w:rPr>
        <w:t>.</w:t>
      </w:r>
    </w:p>
    <w:p w14:paraId="6E07079B" w14:textId="77777777" w:rsidR="002705D2" w:rsidRDefault="002705D2">
      <w:pPr>
        <w:spacing w:line="10" w:lineRule="exact"/>
        <w:rPr>
          <w:rFonts w:eastAsia="Times New Roman"/>
          <w:color w:val="003F70"/>
          <w:sz w:val="13"/>
          <w:szCs w:val="13"/>
        </w:rPr>
      </w:pPr>
    </w:p>
    <w:p w14:paraId="1EBBB3FB" w14:textId="77777777" w:rsidR="002705D2" w:rsidRDefault="00D3734D">
      <w:pPr>
        <w:numPr>
          <w:ilvl w:val="0"/>
          <w:numId w:val="20"/>
        </w:numPr>
        <w:tabs>
          <w:tab w:val="left" w:pos="308"/>
        </w:tabs>
        <w:spacing w:line="255" w:lineRule="auto"/>
        <w:ind w:left="308" w:hanging="306"/>
        <w:rPr>
          <w:rFonts w:eastAsia="Times New Roman"/>
          <w:color w:val="003F70"/>
          <w:sz w:val="13"/>
          <w:szCs w:val="13"/>
        </w:rPr>
      </w:pPr>
      <w:hyperlink r:id="rId78">
        <w:r>
          <w:rPr>
            <w:rFonts w:eastAsia="Times New Roman"/>
            <w:color w:val="003F70"/>
            <w:sz w:val="13"/>
            <w:szCs w:val="13"/>
          </w:rPr>
          <w:t>P. Rishikesh, S. Dubey, R. Gaur, R. Koiri, B. Maurya, S. Trigun, L. Mishra,</w:t>
        </w:r>
      </w:hyperlink>
      <w:r>
        <w:rPr>
          <w:rFonts w:eastAsia="Times New Roman"/>
          <w:color w:val="003F70"/>
          <w:sz w:val="13"/>
          <w:szCs w:val="13"/>
        </w:rPr>
        <w:t xml:space="preserve"> </w:t>
      </w:r>
      <w:hyperlink r:id="rId79">
        <w:r>
          <w:rPr>
            <w:rFonts w:eastAsia="Times New Roman"/>
            <w:color w:val="003F70"/>
            <w:sz w:val="13"/>
            <w:szCs w:val="13"/>
          </w:rPr>
          <w:t>Polyhedron 29 (2010) 1055</w:t>
        </w:r>
      </w:hyperlink>
      <w:r>
        <w:rPr>
          <w:rFonts w:eastAsia="Times New Roman"/>
          <w:color w:val="000000"/>
          <w:sz w:val="13"/>
          <w:szCs w:val="13"/>
        </w:rPr>
        <w:t>.</w:t>
      </w:r>
    </w:p>
    <w:p w14:paraId="21F4629A" w14:textId="77777777" w:rsidR="002705D2" w:rsidRDefault="00D3734D">
      <w:pPr>
        <w:numPr>
          <w:ilvl w:val="0"/>
          <w:numId w:val="20"/>
        </w:numPr>
        <w:tabs>
          <w:tab w:val="left" w:pos="308"/>
        </w:tabs>
        <w:spacing w:line="254" w:lineRule="auto"/>
        <w:ind w:left="308" w:hanging="302"/>
        <w:rPr>
          <w:rFonts w:eastAsia="Times New Roman"/>
          <w:color w:val="003F70"/>
          <w:sz w:val="13"/>
          <w:szCs w:val="13"/>
        </w:rPr>
      </w:pPr>
      <w:hyperlink r:id="rId80">
        <w:r>
          <w:rPr>
            <w:rFonts w:eastAsia="Times New Roman"/>
            <w:color w:val="003F70"/>
            <w:sz w:val="13"/>
            <w:szCs w:val="13"/>
          </w:rPr>
          <w:t>M. Kalanithi, M. Rajarajan, P. Tharmaraj, C. Sheela, Spectrochim. Acta A 87</w:t>
        </w:r>
      </w:hyperlink>
      <w:r>
        <w:rPr>
          <w:rFonts w:eastAsia="Times New Roman"/>
          <w:color w:val="003F70"/>
          <w:sz w:val="13"/>
          <w:szCs w:val="13"/>
        </w:rPr>
        <w:t xml:space="preserve"> </w:t>
      </w:r>
      <w:hyperlink r:id="rId81">
        <w:r>
          <w:rPr>
            <w:rFonts w:eastAsia="Times New Roman"/>
            <w:color w:val="003F70"/>
            <w:sz w:val="13"/>
            <w:szCs w:val="13"/>
          </w:rPr>
          <w:t>(2012) 155</w:t>
        </w:r>
      </w:hyperlink>
      <w:r>
        <w:rPr>
          <w:rFonts w:eastAsia="Times New Roman"/>
          <w:color w:val="000000"/>
          <w:sz w:val="13"/>
          <w:szCs w:val="13"/>
        </w:rPr>
        <w:t>.</w:t>
      </w:r>
    </w:p>
    <w:p w14:paraId="37776D30" w14:textId="77777777" w:rsidR="002705D2" w:rsidRDefault="002705D2">
      <w:pPr>
        <w:spacing w:line="160" w:lineRule="exact"/>
        <w:rPr>
          <w:rFonts w:eastAsia="Times New Roman"/>
          <w:color w:val="003F70"/>
          <w:sz w:val="13"/>
          <w:szCs w:val="13"/>
        </w:rPr>
      </w:pPr>
    </w:p>
    <w:p w14:paraId="7BA48999" w14:textId="77777777" w:rsidR="002705D2" w:rsidRDefault="00D3734D">
      <w:pPr>
        <w:numPr>
          <w:ilvl w:val="0"/>
          <w:numId w:val="20"/>
        </w:numPr>
        <w:tabs>
          <w:tab w:val="left" w:pos="308"/>
        </w:tabs>
        <w:spacing w:line="256" w:lineRule="auto"/>
        <w:ind w:left="308" w:hanging="306"/>
        <w:rPr>
          <w:rFonts w:eastAsia="Times New Roman"/>
          <w:color w:val="003F70"/>
          <w:sz w:val="13"/>
          <w:szCs w:val="13"/>
        </w:rPr>
      </w:pPr>
      <w:hyperlink r:id="rId82">
        <w:r>
          <w:rPr>
            <w:rFonts w:eastAsia="Times New Roman"/>
            <w:color w:val="003F70"/>
            <w:sz w:val="13"/>
            <w:szCs w:val="13"/>
          </w:rPr>
          <w:t>J. Da Silva, A. Recio Despaigne, S. Louro, C. Bandeira, E. Souza-Fagundes, H.</w:t>
        </w:r>
      </w:hyperlink>
      <w:r>
        <w:rPr>
          <w:rFonts w:eastAsia="Times New Roman"/>
          <w:color w:val="003F70"/>
          <w:sz w:val="13"/>
          <w:szCs w:val="13"/>
        </w:rPr>
        <w:t xml:space="preserve"> </w:t>
      </w:r>
      <w:hyperlink r:id="rId83">
        <w:r>
          <w:rPr>
            <w:rFonts w:eastAsia="Times New Roman"/>
            <w:color w:val="003F70"/>
            <w:sz w:val="13"/>
            <w:szCs w:val="13"/>
          </w:rPr>
          <w:t>Beraldo, Eur. J. Med. Chem. 65 (2013) 415</w:t>
        </w:r>
      </w:hyperlink>
      <w:r>
        <w:rPr>
          <w:rFonts w:eastAsia="Times New Roman"/>
          <w:color w:val="000000"/>
          <w:sz w:val="13"/>
          <w:szCs w:val="13"/>
        </w:rPr>
        <w:t>.</w:t>
      </w:r>
    </w:p>
    <w:p w14:paraId="723FB781" w14:textId="77777777" w:rsidR="002705D2" w:rsidRDefault="00D3734D">
      <w:pPr>
        <w:numPr>
          <w:ilvl w:val="0"/>
          <w:numId w:val="20"/>
        </w:numPr>
        <w:tabs>
          <w:tab w:val="left" w:pos="308"/>
        </w:tabs>
        <w:ind w:left="308" w:hanging="306"/>
        <w:rPr>
          <w:rFonts w:eastAsia="Times New Roman"/>
          <w:color w:val="003F70"/>
          <w:sz w:val="13"/>
          <w:szCs w:val="13"/>
        </w:rPr>
      </w:pPr>
      <w:hyperlink r:id="rId84">
        <w:r>
          <w:rPr>
            <w:rFonts w:eastAsia="Times New Roman"/>
            <w:color w:val="003F70"/>
            <w:sz w:val="13"/>
            <w:szCs w:val="13"/>
          </w:rPr>
          <w:t xml:space="preserve">M.E. Aly, H. Fodah, S. Saleh, Eur. J. Med. Chem. 76 (2014) </w:t>
        </w:r>
        <w:r>
          <w:rPr>
            <w:rFonts w:eastAsia="Times New Roman"/>
            <w:color w:val="003F70"/>
            <w:sz w:val="13"/>
            <w:szCs w:val="13"/>
          </w:rPr>
          <w:t>517</w:t>
        </w:r>
      </w:hyperlink>
      <w:r>
        <w:rPr>
          <w:rFonts w:eastAsia="Times New Roman"/>
          <w:color w:val="000000"/>
          <w:sz w:val="13"/>
          <w:szCs w:val="13"/>
        </w:rPr>
        <w:t>.</w:t>
      </w:r>
    </w:p>
    <w:p w14:paraId="116FB2B2" w14:textId="77777777" w:rsidR="002705D2" w:rsidRDefault="002705D2">
      <w:pPr>
        <w:spacing w:line="9" w:lineRule="exact"/>
        <w:rPr>
          <w:rFonts w:eastAsia="Times New Roman"/>
          <w:color w:val="003F70"/>
          <w:sz w:val="13"/>
          <w:szCs w:val="13"/>
        </w:rPr>
      </w:pPr>
    </w:p>
    <w:p w14:paraId="0527209F" w14:textId="77777777" w:rsidR="002705D2" w:rsidRDefault="00D3734D">
      <w:pPr>
        <w:numPr>
          <w:ilvl w:val="0"/>
          <w:numId w:val="20"/>
        </w:numPr>
        <w:tabs>
          <w:tab w:val="left" w:pos="308"/>
        </w:tabs>
        <w:ind w:left="308" w:hanging="306"/>
        <w:rPr>
          <w:rFonts w:eastAsia="Times New Roman"/>
          <w:color w:val="003F70"/>
          <w:sz w:val="13"/>
          <w:szCs w:val="13"/>
        </w:rPr>
      </w:pPr>
      <w:hyperlink r:id="rId85">
        <w:r>
          <w:rPr>
            <w:rFonts w:eastAsia="Times New Roman"/>
            <w:color w:val="003F70"/>
            <w:sz w:val="13"/>
            <w:szCs w:val="13"/>
          </w:rPr>
          <w:t>M. Gaber, S. Al-Daly, T. Fayed, Y. El-Sayed, J. Lumin. 157 (2015)</w:t>
        </w:r>
      </w:hyperlink>
      <w:r>
        <w:rPr>
          <w:rFonts w:eastAsia="Times New Roman"/>
          <w:color w:val="000000"/>
          <w:sz w:val="13"/>
          <w:szCs w:val="13"/>
        </w:rPr>
        <w:t>.</w:t>
      </w:r>
    </w:p>
    <w:p w14:paraId="491B31F4" w14:textId="77777777" w:rsidR="002705D2" w:rsidRDefault="002705D2">
      <w:pPr>
        <w:spacing w:line="10" w:lineRule="exact"/>
        <w:rPr>
          <w:rFonts w:eastAsia="Times New Roman"/>
          <w:color w:val="003F70"/>
          <w:sz w:val="13"/>
          <w:szCs w:val="13"/>
        </w:rPr>
      </w:pPr>
    </w:p>
    <w:p w14:paraId="33582E57" w14:textId="77777777" w:rsidR="002705D2" w:rsidRDefault="00D3734D">
      <w:pPr>
        <w:numPr>
          <w:ilvl w:val="0"/>
          <w:numId w:val="20"/>
        </w:numPr>
        <w:tabs>
          <w:tab w:val="left" w:pos="308"/>
        </w:tabs>
        <w:ind w:left="308" w:hanging="299"/>
        <w:rPr>
          <w:rFonts w:eastAsia="Times New Roman"/>
          <w:color w:val="003F70"/>
          <w:sz w:val="13"/>
          <w:szCs w:val="13"/>
        </w:rPr>
      </w:pPr>
      <w:hyperlink r:id="rId86">
        <w:r>
          <w:rPr>
            <w:rFonts w:eastAsia="Times New Roman"/>
            <w:color w:val="003F70"/>
            <w:sz w:val="13"/>
            <w:szCs w:val="13"/>
          </w:rPr>
          <w:t>Y.S. El-Sayed, M. Gaber, S</w:t>
        </w:r>
        <w:r>
          <w:rPr>
            <w:rFonts w:eastAsia="Times New Roman"/>
            <w:color w:val="003F70"/>
            <w:sz w:val="13"/>
            <w:szCs w:val="13"/>
          </w:rPr>
          <w:t>pectrochim. Acta A 137 (2015) 423</w:t>
        </w:r>
      </w:hyperlink>
      <w:r>
        <w:rPr>
          <w:rFonts w:eastAsia="Times New Roman"/>
          <w:color w:val="000000"/>
          <w:sz w:val="13"/>
          <w:szCs w:val="13"/>
        </w:rPr>
        <w:t>.</w:t>
      </w:r>
    </w:p>
    <w:p w14:paraId="58F68B22" w14:textId="77777777" w:rsidR="002705D2" w:rsidRDefault="002705D2">
      <w:pPr>
        <w:spacing w:line="9" w:lineRule="exact"/>
        <w:rPr>
          <w:rFonts w:eastAsia="Times New Roman"/>
          <w:color w:val="003F70"/>
          <w:sz w:val="13"/>
          <w:szCs w:val="13"/>
        </w:rPr>
      </w:pPr>
    </w:p>
    <w:p w14:paraId="054474CB" w14:textId="77777777" w:rsidR="002705D2" w:rsidRDefault="00D3734D">
      <w:pPr>
        <w:numPr>
          <w:ilvl w:val="0"/>
          <w:numId w:val="20"/>
        </w:numPr>
        <w:tabs>
          <w:tab w:val="left" w:pos="308"/>
        </w:tabs>
        <w:spacing w:line="255" w:lineRule="auto"/>
        <w:ind w:left="308" w:hanging="306"/>
        <w:rPr>
          <w:rFonts w:eastAsia="Times New Roman"/>
          <w:color w:val="003F70"/>
          <w:sz w:val="13"/>
          <w:szCs w:val="13"/>
        </w:rPr>
      </w:pPr>
      <w:hyperlink r:id="rId87">
        <w:r>
          <w:rPr>
            <w:rFonts w:eastAsia="Times New Roman"/>
            <w:color w:val="003F70"/>
            <w:sz w:val="13"/>
            <w:szCs w:val="13"/>
          </w:rPr>
          <w:t>A.K. Singh, G. Saxena, S. Dixit, Hamidullah, S.K. Singh, S.K. Singh, M. Arshad, R.</w:t>
        </w:r>
      </w:hyperlink>
      <w:r>
        <w:rPr>
          <w:rFonts w:eastAsia="Times New Roman"/>
          <w:color w:val="003F70"/>
          <w:sz w:val="13"/>
          <w:szCs w:val="13"/>
        </w:rPr>
        <w:t xml:space="preserve"> </w:t>
      </w:r>
      <w:hyperlink r:id="rId88">
        <w:r>
          <w:rPr>
            <w:rFonts w:eastAsia="Times New Roman"/>
            <w:color w:val="003F70"/>
            <w:sz w:val="13"/>
            <w:szCs w:val="13"/>
          </w:rPr>
          <w:t>Konwar, J. Mol. Sturct. 1111 (2016) 90</w:t>
        </w:r>
      </w:hyperlink>
      <w:r>
        <w:rPr>
          <w:rFonts w:eastAsia="Times New Roman"/>
          <w:color w:val="000000"/>
          <w:sz w:val="13"/>
          <w:szCs w:val="13"/>
        </w:rPr>
        <w:t>.</w:t>
      </w:r>
    </w:p>
    <w:p w14:paraId="2E413044" w14:textId="77777777" w:rsidR="002705D2" w:rsidRDefault="00D3734D">
      <w:pPr>
        <w:numPr>
          <w:ilvl w:val="0"/>
          <w:numId w:val="20"/>
        </w:numPr>
        <w:tabs>
          <w:tab w:val="left" w:pos="308"/>
        </w:tabs>
        <w:spacing w:line="256" w:lineRule="auto"/>
        <w:ind w:left="308" w:hanging="306"/>
        <w:rPr>
          <w:rFonts w:eastAsia="Times New Roman"/>
          <w:color w:val="003F70"/>
          <w:sz w:val="13"/>
          <w:szCs w:val="13"/>
        </w:rPr>
      </w:pPr>
      <w:hyperlink r:id="rId89">
        <w:r>
          <w:rPr>
            <w:rFonts w:eastAsia="Times New Roman"/>
            <w:color w:val="003F70"/>
            <w:sz w:val="13"/>
            <w:szCs w:val="13"/>
          </w:rPr>
          <w:t>R. Krikavová, J. Vanco,</w:t>
        </w:r>
        <w:r>
          <w:rPr>
            <w:rFonts w:ascii="Arial" w:eastAsia="Arial" w:hAnsi="Arial" w:cs="Arial"/>
            <w:color w:val="003F70"/>
            <w:sz w:val="13"/>
            <w:szCs w:val="13"/>
          </w:rPr>
          <w:t>9</w:t>
        </w:r>
        <w:r>
          <w:rPr>
            <w:rFonts w:eastAsia="Times New Roman"/>
            <w:color w:val="003F70"/>
            <w:sz w:val="13"/>
            <w:szCs w:val="13"/>
          </w:rPr>
          <w:t xml:space="preserve"> Z. Trávnícek,</w:t>
        </w:r>
        <w:r>
          <w:rPr>
            <w:rFonts w:ascii="Arial" w:eastAsia="Arial" w:hAnsi="Arial" w:cs="Arial"/>
            <w:color w:val="003F70"/>
            <w:sz w:val="13"/>
            <w:szCs w:val="13"/>
          </w:rPr>
          <w:t>9</w:t>
        </w:r>
        <w:r>
          <w:rPr>
            <w:rFonts w:eastAsia="Times New Roman"/>
            <w:color w:val="003F70"/>
            <w:sz w:val="13"/>
            <w:szCs w:val="13"/>
          </w:rPr>
          <w:t xml:space="preserve"> J. Hutyra, Z. Dvorák, J. Inorg. Biochem. 163</w:t>
        </w:r>
      </w:hyperlink>
      <w:r>
        <w:rPr>
          <w:rFonts w:eastAsia="Times New Roman"/>
          <w:color w:val="003F70"/>
          <w:sz w:val="13"/>
          <w:szCs w:val="13"/>
        </w:rPr>
        <w:t xml:space="preserve"> </w:t>
      </w:r>
      <w:hyperlink r:id="rId90">
        <w:r>
          <w:rPr>
            <w:rFonts w:eastAsia="Times New Roman"/>
            <w:color w:val="003F70"/>
            <w:sz w:val="13"/>
            <w:szCs w:val="13"/>
          </w:rPr>
          <w:t>(2016) 8</w:t>
        </w:r>
      </w:hyperlink>
      <w:r>
        <w:rPr>
          <w:rFonts w:eastAsia="Times New Roman"/>
          <w:color w:val="000000"/>
          <w:sz w:val="13"/>
          <w:szCs w:val="13"/>
        </w:rPr>
        <w:t>.</w:t>
      </w:r>
    </w:p>
    <w:p w14:paraId="15E5741A" w14:textId="77777777" w:rsidR="002705D2" w:rsidRDefault="00D3734D">
      <w:pPr>
        <w:numPr>
          <w:ilvl w:val="0"/>
          <w:numId w:val="20"/>
        </w:numPr>
        <w:tabs>
          <w:tab w:val="left" w:pos="308"/>
        </w:tabs>
        <w:spacing w:line="255" w:lineRule="auto"/>
        <w:ind w:left="308" w:hanging="308"/>
        <w:rPr>
          <w:rFonts w:eastAsia="Times New Roman"/>
          <w:color w:val="003F70"/>
          <w:sz w:val="13"/>
          <w:szCs w:val="13"/>
        </w:rPr>
      </w:pPr>
      <w:hyperlink r:id="rId91">
        <w:r>
          <w:rPr>
            <w:rFonts w:eastAsia="Times New Roman"/>
            <w:color w:val="003F70"/>
            <w:sz w:val="13"/>
            <w:szCs w:val="13"/>
          </w:rPr>
          <w:t xml:space="preserve">Y. Kumar, C. Devi, N. Deepika, N. Gabra, N. </w:t>
        </w:r>
        <w:r>
          <w:rPr>
            <w:rFonts w:eastAsia="Times New Roman"/>
            <w:color w:val="003F70"/>
            <w:sz w:val="13"/>
            <w:szCs w:val="13"/>
          </w:rPr>
          <w:t>Jain, A. Srishailam, K. Reddy, S.</w:t>
        </w:r>
      </w:hyperlink>
      <w:r>
        <w:rPr>
          <w:rFonts w:eastAsia="Times New Roman"/>
          <w:color w:val="003F70"/>
          <w:sz w:val="13"/>
          <w:szCs w:val="13"/>
        </w:rPr>
        <w:t xml:space="preserve"> </w:t>
      </w:r>
      <w:hyperlink r:id="rId92">
        <w:r>
          <w:rPr>
            <w:rFonts w:eastAsia="Times New Roman"/>
            <w:color w:val="003F70"/>
            <w:sz w:val="13"/>
            <w:szCs w:val="13"/>
          </w:rPr>
          <w:t>Satyanarayana, Transition Met. Chem. 38 (2013) 811</w:t>
        </w:r>
        <w:r>
          <w:rPr>
            <w:rFonts w:ascii="Arial" w:eastAsia="Arial" w:hAnsi="Arial" w:cs="Arial"/>
            <w:color w:val="003F70"/>
            <w:sz w:val="13"/>
            <w:szCs w:val="13"/>
          </w:rPr>
          <w:t>–</w:t>
        </w:r>
        <w:r>
          <w:rPr>
            <w:rFonts w:eastAsia="Times New Roman"/>
            <w:color w:val="003F70"/>
            <w:sz w:val="13"/>
            <w:szCs w:val="13"/>
          </w:rPr>
          <w:t>819</w:t>
        </w:r>
      </w:hyperlink>
      <w:r>
        <w:rPr>
          <w:rFonts w:eastAsia="Times New Roman"/>
          <w:color w:val="000000"/>
          <w:sz w:val="13"/>
          <w:szCs w:val="13"/>
        </w:rPr>
        <w:t>.</w:t>
      </w:r>
    </w:p>
    <w:p w14:paraId="1EA3C34B" w14:textId="77777777" w:rsidR="002705D2" w:rsidRDefault="00D3734D">
      <w:pPr>
        <w:numPr>
          <w:ilvl w:val="0"/>
          <w:numId w:val="20"/>
        </w:numPr>
        <w:tabs>
          <w:tab w:val="left" w:pos="308"/>
        </w:tabs>
        <w:ind w:left="308" w:hanging="306"/>
        <w:rPr>
          <w:rFonts w:eastAsia="Times New Roman"/>
          <w:color w:val="003F70"/>
          <w:sz w:val="13"/>
          <w:szCs w:val="13"/>
        </w:rPr>
      </w:pPr>
      <w:hyperlink r:id="rId93">
        <w:r>
          <w:rPr>
            <w:rFonts w:eastAsia="Times New Roman"/>
            <w:color w:val="003F70"/>
            <w:sz w:val="13"/>
            <w:szCs w:val="13"/>
          </w:rPr>
          <w:t>R. Alizade</w:t>
        </w:r>
        <w:r>
          <w:rPr>
            <w:rFonts w:eastAsia="Times New Roman"/>
            <w:color w:val="003F70"/>
            <w:sz w:val="13"/>
            <w:szCs w:val="13"/>
          </w:rPr>
          <w:t>h, M. Afzal, F. Arjmand, Spectrochim. Acta A 131 (2014) 625</w:t>
        </w:r>
        <w:r>
          <w:rPr>
            <w:rFonts w:ascii="Arial" w:eastAsia="Arial" w:hAnsi="Arial" w:cs="Arial"/>
            <w:color w:val="003F70"/>
            <w:sz w:val="13"/>
            <w:szCs w:val="13"/>
          </w:rPr>
          <w:t>–</w:t>
        </w:r>
        <w:r>
          <w:rPr>
            <w:rFonts w:eastAsia="Times New Roman"/>
            <w:color w:val="003F70"/>
            <w:sz w:val="13"/>
            <w:szCs w:val="13"/>
          </w:rPr>
          <w:t>635</w:t>
        </w:r>
      </w:hyperlink>
      <w:r>
        <w:rPr>
          <w:rFonts w:eastAsia="Times New Roman"/>
          <w:color w:val="000000"/>
          <w:sz w:val="13"/>
          <w:szCs w:val="13"/>
        </w:rPr>
        <w:t>.</w:t>
      </w:r>
    </w:p>
    <w:p w14:paraId="0B87D06B" w14:textId="77777777" w:rsidR="002705D2" w:rsidRDefault="002705D2">
      <w:pPr>
        <w:spacing w:line="8" w:lineRule="exact"/>
        <w:rPr>
          <w:rFonts w:eastAsia="Times New Roman"/>
          <w:color w:val="003F70"/>
          <w:sz w:val="13"/>
          <w:szCs w:val="13"/>
        </w:rPr>
      </w:pPr>
    </w:p>
    <w:p w14:paraId="745346E0" w14:textId="77777777" w:rsidR="002705D2" w:rsidRDefault="00D3734D">
      <w:pPr>
        <w:numPr>
          <w:ilvl w:val="0"/>
          <w:numId w:val="20"/>
        </w:numPr>
        <w:tabs>
          <w:tab w:val="left" w:pos="308"/>
        </w:tabs>
        <w:ind w:left="308" w:hanging="306"/>
        <w:rPr>
          <w:rFonts w:eastAsia="Times New Roman"/>
          <w:color w:val="003F70"/>
          <w:sz w:val="13"/>
          <w:szCs w:val="13"/>
        </w:rPr>
      </w:pPr>
      <w:hyperlink r:id="rId94">
        <w:r>
          <w:rPr>
            <w:rFonts w:eastAsia="Times New Roman"/>
            <w:color w:val="003F70"/>
            <w:sz w:val="13"/>
            <w:szCs w:val="13"/>
          </w:rPr>
          <w:t>D. Li, J. Tian, W. Gu, X. Liu, H. Zeng, J. Inorg. Biochem. 105 (2011) 894</w:t>
        </w:r>
        <w:r>
          <w:rPr>
            <w:rFonts w:ascii="Arial" w:eastAsia="Arial" w:hAnsi="Arial" w:cs="Arial"/>
            <w:color w:val="003F70"/>
            <w:sz w:val="13"/>
            <w:szCs w:val="13"/>
          </w:rPr>
          <w:t>–</w:t>
        </w:r>
        <w:r>
          <w:rPr>
            <w:rFonts w:eastAsia="Times New Roman"/>
            <w:color w:val="003F70"/>
            <w:sz w:val="13"/>
            <w:szCs w:val="13"/>
          </w:rPr>
          <w:t>901</w:t>
        </w:r>
      </w:hyperlink>
      <w:r>
        <w:rPr>
          <w:rFonts w:eastAsia="Times New Roman"/>
          <w:color w:val="000000"/>
          <w:sz w:val="13"/>
          <w:szCs w:val="13"/>
        </w:rPr>
        <w:t>.</w:t>
      </w:r>
    </w:p>
    <w:p w14:paraId="39D2ED72" w14:textId="77777777" w:rsidR="002705D2" w:rsidRDefault="002705D2">
      <w:pPr>
        <w:spacing w:line="9" w:lineRule="exact"/>
        <w:rPr>
          <w:rFonts w:eastAsia="Times New Roman"/>
          <w:color w:val="003F70"/>
          <w:sz w:val="13"/>
          <w:szCs w:val="13"/>
        </w:rPr>
      </w:pPr>
    </w:p>
    <w:p w14:paraId="6BEC01CF" w14:textId="77777777" w:rsidR="002705D2" w:rsidRDefault="00D3734D">
      <w:pPr>
        <w:numPr>
          <w:ilvl w:val="0"/>
          <w:numId w:val="20"/>
        </w:numPr>
        <w:tabs>
          <w:tab w:val="left" w:pos="308"/>
        </w:tabs>
        <w:ind w:left="308" w:hanging="300"/>
        <w:rPr>
          <w:rFonts w:eastAsia="Times New Roman"/>
          <w:color w:val="003F70"/>
          <w:sz w:val="13"/>
          <w:szCs w:val="13"/>
        </w:rPr>
      </w:pPr>
      <w:hyperlink r:id="rId95">
        <w:r>
          <w:rPr>
            <w:rFonts w:eastAsia="Times New Roman"/>
            <w:color w:val="003F70"/>
            <w:sz w:val="13"/>
            <w:szCs w:val="13"/>
          </w:rPr>
          <w:t>Z. Bikadi, E. Hazai, J. Cheminf. 1 (2009) 15</w:t>
        </w:r>
      </w:hyperlink>
      <w:r>
        <w:rPr>
          <w:rFonts w:eastAsia="Times New Roman"/>
          <w:color w:val="000000"/>
          <w:sz w:val="13"/>
          <w:szCs w:val="13"/>
        </w:rPr>
        <w:t>.</w:t>
      </w:r>
    </w:p>
    <w:p w14:paraId="580E4268" w14:textId="77777777" w:rsidR="002705D2" w:rsidRDefault="002705D2">
      <w:pPr>
        <w:spacing w:line="10" w:lineRule="exact"/>
        <w:rPr>
          <w:rFonts w:eastAsia="Times New Roman"/>
          <w:color w:val="003F70"/>
          <w:sz w:val="13"/>
          <w:szCs w:val="13"/>
        </w:rPr>
      </w:pPr>
    </w:p>
    <w:p w14:paraId="36167250" w14:textId="77777777" w:rsidR="002705D2" w:rsidRDefault="00D3734D">
      <w:pPr>
        <w:numPr>
          <w:ilvl w:val="0"/>
          <w:numId w:val="20"/>
        </w:numPr>
        <w:tabs>
          <w:tab w:val="left" w:pos="308"/>
        </w:tabs>
        <w:ind w:left="308" w:hanging="307"/>
        <w:rPr>
          <w:rFonts w:eastAsia="Times New Roman"/>
          <w:color w:val="003F70"/>
          <w:sz w:val="13"/>
          <w:szCs w:val="13"/>
        </w:rPr>
      </w:pPr>
      <w:hyperlink r:id="rId96">
        <w:r>
          <w:rPr>
            <w:rFonts w:eastAsia="Times New Roman"/>
            <w:color w:val="003F70"/>
            <w:sz w:val="13"/>
            <w:szCs w:val="13"/>
          </w:rPr>
          <w:t>G.M. Morris, D.S. Goodsell, et al., J. Comput. Chem. 19</w:t>
        </w:r>
        <w:r>
          <w:rPr>
            <w:rFonts w:eastAsia="Times New Roman"/>
            <w:color w:val="003F70"/>
            <w:sz w:val="13"/>
            <w:szCs w:val="13"/>
          </w:rPr>
          <w:t xml:space="preserve"> (1998) 1639</w:t>
        </w:r>
      </w:hyperlink>
      <w:r>
        <w:rPr>
          <w:rFonts w:eastAsia="Times New Roman"/>
          <w:color w:val="000000"/>
          <w:sz w:val="13"/>
          <w:szCs w:val="13"/>
        </w:rPr>
        <w:t>.</w:t>
      </w:r>
    </w:p>
    <w:p w14:paraId="162C3B6F" w14:textId="77777777" w:rsidR="002705D2" w:rsidRDefault="002705D2">
      <w:pPr>
        <w:spacing w:line="9" w:lineRule="exact"/>
        <w:rPr>
          <w:rFonts w:eastAsia="Times New Roman"/>
          <w:color w:val="003F70"/>
          <w:sz w:val="13"/>
          <w:szCs w:val="13"/>
        </w:rPr>
      </w:pPr>
    </w:p>
    <w:p w14:paraId="39F0D908" w14:textId="77777777" w:rsidR="002705D2" w:rsidRDefault="00D3734D">
      <w:pPr>
        <w:numPr>
          <w:ilvl w:val="0"/>
          <w:numId w:val="20"/>
        </w:numPr>
        <w:tabs>
          <w:tab w:val="left" w:pos="308"/>
        </w:tabs>
        <w:spacing w:line="255" w:lineRule="auto"/>
        <w:ind w:left="308" w:hanging="307"/>
        <w:rPr>
          <w:rFonts w:eastAsia="Times New Roman"/>
          <w:color w:val="003F70"/>
          <w:sz w:val="13"/>
          <w:szCs w:val="13"/>
        </w:rPr>
      </w:pPr>
      <w:hyperlink r:id="rId97">
        <w:r>
          <w:rPr>
            <w:rFonts w:eastAsia="Times New Roman"/>
            <w:color w:val="003F70"/>
            <w:sz w:val="13"/>
            <w:szCs w:val="13"/>
          </w:rPr>
          <w:t>F.J. Solis, R.J.B. Wets, Minimization by random search techniques, Math. Oper.</w:t>
        </w:r>
      </w:hyperlink>
      <w:r>
        <w:rPr>
          <w:rFonts w:eastAsia="Times New Roman"/>
          <w:color w:val="003F70"/>
          <w:sz w:val="13"/>
          <w:szCs w:val="13"/>
        </w:rPr>
        <w:t xml:space="preserve"> </w:t>
      </w:r>
      <w:hyperlink r:id="rId98">
        <w:r>
          <w:rPr>
            <w:rFonts w:eastAsia="Times New Roman"/>
            <w:color w:val="003F70"/>
            <w:sz w:val="13"/>
            <w:szCs w:val="13"/>
          </w:rPr>
          <w:t>Res. 6</w:t>
        </w:r>
        <w:r>
          <w:rPr>
            <w:rFonts w:eastAsia="Times New Roman"/>
            <w:color w:val="003F70"/>
            <w:sz w:val="13"/>
            <w:szCs w:val="13"/>
          </w:rPr>
          <w:t xml:space="preserve"> (1981) 19</w:t>
        </w:r>
      </w:hyperlink>
      <w:r>
        <w:rPr>
          <w:rFonts w:eastAsia="Times New Roman"/>
          <w:color w:val="000000"/>
          <w:sz w:val="13"/>
          <w:szCs w:val="13"/>
        </w:rPr>
        <w:t>.</w:t>
      </w:r>
    </w:p>
    <w:p w14:paraId="67C2DB39" w14:textId="77777777" w:rsidR="002705D2" w:rsidRDefault="00D3734D">
      <w:pPr>
        <w:numPr>
          <w:ilvl w:val="0"/>
          <w:numId w:val="20"/>
        </w:numPr>
        <w:tabs>
          <w:tab w:val="left" w:pos="308"/>
        </w:tabs>
        <w:spacing w:line="268" w:lineRule="auto"/>
        <w:ind w:left="308" w:hanging="306"/>
        <w:jc w:val="both"/>
        <w:rPr>
          <w:rFonts w:eastAsia="Times New Roman"/>
          <w:color w:val="003F70"/>
          <w:sz w:val="13"/>
          <w:szCs w:val="13"/>
        </w:rPr>
      </w:pPr>
      <w:hyperlink r:id="rId99">
        <w:r>
          <w:rPr>
            <w:rFonts w:eastAsia="Times New Roman"/>
            <w:color w:val="003F70"/>
            <w:sz w:val="13"/>
            <w:szCs w:val="13"/>
          </w:rPr>
          <w:t>A. Grosdidier, V. Zoete, O. Michielin, SwissDock, a protein-small molecule</w:t>
        </w:r>
      </w:hyperlink>
      <w:r>
        <w:rPr>
          <w:rFonts w:eastAsia="Times New Roman"/>
          <w:color w:val="003F70"/>
          <w:sz w:val="13"/>
          <w:szCs w:val="13"/>
        </w:rPr>
        <w:t xml:space="preserve"> </w:t>
      </w:r>
      <w:hyperlink r:id="rId100">
        <w:r>
          <w:rPr>
            <w:rFonts w:eastAsia="Times New Roman"/>
            <w:color w:val="003F70"/>
            <w:sz w:val="13"/>
            <w:szCs w:val="13"/>
          </w:rPr>
          <w:t>docking web service based on EADockDSS, Nucleic Acids Res 39 (2011) W270</w:t>
        </w:r>
        <w:r>
          <w:rPr>
            <w:rFonts w:ascii="Arial" w:eastAsia="Arial" w:hAnsi="Arial" w:cs="Arial"/>
            <w:color w:val="003F70"/>
            <w:sz w:val="13"/>
            <w:szCs w:val="13"/>
          </w:rPr>
          <w:t>–</w:t>
        </w:r>
      </w:hyperlink>
      <w:r>
        <w:rPr>
          <w:rFonts w:eastAsia="Times New Roman"/>
          <w:color w:val="003F70"/>
          <w:sz w:val="13"/>
          <w:szCs w:val="13"/>
        </w:rPr>
        <w:t xml:space="preserve"> </w:t>
      </w:r>
      <w:hyperlink r:id="rId101">
        <w:r>
          <w:rPr>
            <w:rFonts w:eastAsia="Times New Roman"/>
            <w:color w:val="003F70"/>
            <w:sz w:val="13"/>
            <w:szCs w:val="13"/>
          </w:rPr>
          <w:t>W277</w:t>
        </w:r>
      </w:hyperlink>
      <w:r>
        <w:rPr>
          <w:rFonts w:eastAsia="Times New Roman"/>
          <w:color w:val="000000"/>
          <w:sz w:val="13"/>
          <w:szCs w:val="13"/>
        </w:rPr>
        <w:t>.</w:t>
      </w:r>
    </w:p>
    <w:p w14:paraId="39611950" w14:textId="77777777" w:rsidR="002705D2" w:rsidRDefault="002705D2">
      <w:pPr>
        <w:spacing w:line="143" w:lineRule="exact"/>
        <w:rPr>
          <w:rFonts w:eastAsia="Times New Roman"/>
          <w:color w:val="003F70"/>
          <w:sz w:val="13"/>
          <w:szCs w:val="13"/>
        </w:rPr>
      </w:pPr>
    </w:p>
    <w:p w14:paraId="5D14D259" w14:textId="77777777" w:rsidR="002705D2" w:rsidRDefault="00D3734D">
      <w:pPr>
        <w:numPr>
          <w:ilvl w:val="0"/>
          <w:numId w:val="20"/>
        </w:numPr>
        <w:tabs>
          <w:tab w:val="left" w:pos="308"/>
        </w:tabs>
        <w:ind w:left="308" w:hanging="298"/>
        <w:rPr>
          <w:rFonts w:eastAsia="Times New Roman"/>
          <w:color w:val="003F70"/>
          <w:sz w:val="13"/>
          <w:szCs w:val="13"/>
        </w:rPr>
      </w:pPr>
      <w:hyperlink r:id="rId102">
        <w:r>
          <w:rPr>
            <w:rFonts w:eastAsia="Times New Roman"/>
            <w:color w:val="003F70"/>
            <w:sz w:val="13"/>
            <w:szCs w:val="13"/>
          </w:rPr>
          <w:t>A. Grosdidier, V. Z</w:t>
        </w:r>
        <w:r>
          <w:rPr>
            <w:rFonts w:eastAsia="Times New Roman"/>
            <w:color w:val="003F70"/>
            <w:sz w:val="13"/>
            <w:szCs w:val="13"/>
          </w:rPr>
          <w:t>oete, O. Michielin, J. Comput. Chem. 32 (2011) 2149</w:t>
        </w:r>
      </w:hyperlink>
      <w:r>
        <w:rPr>
          <w:rFonts w:eastAsia="Times New Roman"/>
          <w:color w:val="000000"/>
          <w:sz w:val="13"/>
          <w:szCs w:val="13"/>
        </w:rPr>
        <w:t>.</w:t>
      </w:r>
    </w:p>
    <w:p w14:paraId="02D69AB2" w14:textId="77777777" w:rsidR="002705D2" w:rsidRDefault="002705D2">
      <w:pPr>
        <w:spacing w:line="10" w:lineRule="exact"/>
        <w:rPr>
          <w:rFonts w:eastAsia="Times New Roman"/>
          <w:color w:val="003F70"/>
          <w:sz w:val="13"/>
          <w:szCs w:val="13"/>
        </w:rPr>
      </w:pPr>
    </w:p>
    <w:p w14:paraId="7DF94386" w14:textId="77777777" w:rsidR="002705D2" w:rsidRDefault="00D3734D">
      <w:pPr>
        <w:numPr>
          <w:ilvl w:val="0"/>
          <w:numId w:val="20"/>
        </w:numPr>
        <w:tabs>
          <w:tab w:val="left" w:pos="308"/>
        </w:tabs>
        <w:ind w:left="308" w:hanging="306"/>
        <w:rPr>
          <w:rFonts w:eastAsia="Times New Roman"/>
          <w:color w:val="003F70"/>
          <w:sz w:val="13"/>
          <w:szCs w:val="13"/>
        </w:rPr>
      </w:pPr>
      <w:hyperlink r:id="rId103">
        <w:r>
          <w:rPr>
            <w:rFonts w:eastAsia="Times New Roman"/>
            <w:color w:val="003F70"/>
            <w:sz w:val="13"/>
            <w:szCs w:val="13"/>
          </w:rPr>
          <w:t>A. Grosdidier, V. Zoete, O. Michielin, Proteins 67 (2007) 1010</w:t>
        </w:r>
      </w:hyperlink>
      <w:r>
        <w:rPr>
          <w:rFonts w:eastAsia="Times New Roman"/>
          <w:color w:val="000000"/>
          <w:sz w:val="13"/>
          <w:szCs w:val="13"/>
        </w:rPr>
        <w:t>.</w:t>
      </w:r>
    </w:p>
    <w:p w14:paraId="5EA079F8" w14:textId="77777777" w:rsidR="002705D2" w:rsidRDefault="002705D2">
      <w:pPr>
        <w:spacing w:line="9" w:lineRule="exact"/>
        <w:rPr>
          <w:rFonts w:eastAsia="Times New Roman"/>
          <w:color w:val="003F70"/>
          <w:sz w:val="13"/>
          <w:szCs w:val="13"/>
        </w:rPr>
      </w:pPr>
    </w:p>
    <w:p w14:paraId="4D740D76" w14:textId="77777777" w:rsidR="002705D2" w:rsidRDefault="00D3734D">
      <w:pPr>
        <w:numPr>
          <w:ilvl w:val="0"/>
          <w:numId w:val="20"/>
        </w:numPr>
        <w:tabs>
          <w:tab w:val="left" w:pos="308"/>
        </w:tabs>
        <w:spacing w:line="255" w:lineRule="auto"/>
        <w:ind w:left="308" w:hanging="306"/>
        <w:rPr>
          <w:rFonts w:eastAsia="Times New Roman"/>
          <w:color w:val="003F70"/>
          <w:sz w:val="13"/>
          <w:szCs w:val="13"/>
        </w:rPr>
      </w:pPr>
      <w:hyperlink r:id="rId104">
        <w:r>
          <w:rPr>
            <w:rFonts w:eastAsia="Times New Roman"/>
            <w:color w:val="003F70"/>
            <w:sz w:val="13"/>
            <w:szCs w:val="13"/>
          </w:rPr>
          <w:t>E. Pettersen, T. Goddard, C. Huang, G. Couch, D. Greenblatt, E. Meng, T. Ferrin, J.</w:t>
        </w:r>
      </w:hyperlink>
      <w:r>
        <w:rPr>
          <w:rFonts w:eastAsia="Times New Roman"/>
          <w:color w:val="003F70"/>
          <w:sz w:val="13"/>
          <w:szCs w:val="13"/>
        </w:rPr>
        <w:t xml:space="preserve"> </w:t>
      </w:r>
      <w:hyperlink r:id="rId105">
        <w:r>
          <w:rPr>
            <w:rFonts w:eastAsia="Times New Roman"/>
            <w:color w:val="003F70"/>
            <w:sz w:val="13"/>
            <w:szCs w:val="13"/>
          </w:rPr>
          <w:t>Comput. Chem. 25 (2004) 1605</w:t>
        </w:r>
      </w:hyperlink>
      <w:r>
        <w:rPr>
          <w:rFonts w:eastAsia="Times New Roman"/>
          <w:color w:val="000000"/>
          <w:sz w:val="13"/>
          <w:szCs w:val="13"/>
        </w:rPr>
        <w:t>.</w:t>
      </w:r>
    </w:p>
    <w:p w14:paraId="7835570F" w14:textId="77777777" w:rsidR="002705D2" w:rsidRDefault="00D3734D">
      <w:pPr>
        <w:numPr>
          <w:ilvl w:val="0"/>
          <w:numId w:val="20"/>
        </w:numPr>
        <w:tabs>
          <w:tab w:val="left" w:pos="308"/>
        </w:tabs>
        <w:ind w:left="308" w:hanging="306"/>
        <w:rPr>
          <w:rFonts w:eastAsia="Times New Roman"/>
          <w:color w:val="003F70"/>
          <w:sz w:val="13"/>
          <w:szCs w:val="13"/>
        </w:rPr>
      </w:pPr>
      <w:hyperlink r:id="rId106">
        <w:r>
          <w:rPr>
            <w:rFonts w:eastAsia="Times New Roman"/>
            <w:color w:val="003F70"/>
            <w:sz w:val="13"/>
            <w:szCs w:val="13"/>
          </w:rPr>
          <w:t>T. Pridham, L. Lindenfelser, O. Shotwell, F. Stodola, R. Benedict, C. Foley, P. Jacks,</w:t>
        </w:r>
      </w:hyperlink>
    </w:p>
    <w:p w14:paraId="3159C992" w14:textId="77777777" w:rsidR="002705D2" w:rsidRDefault="002705D2">
      <w:pPr>
        <w:spacing w:line="10" w:lineRule="exact"/>
        <w:rPr>
          <w:rFonts w:eastAsia="Times New Roman"/>
          <w:color w:val="003F70"/>
          <w:sz w:val="13"/>
          <w:szCs w:val="13"/>
        </w:rPr>
      </w:pPr>
    </w:p>
    <w:p w14:paraId="5C96A7E6" w14:textId="77777777" w:rsidR="002705D2" w:rsidRDefault="00D3734D">
      <w:pPr>
        <w:numPr>
          <w:ilvl w:val="1"/>
          <w:numId w:val="21"/>
        </w:numPr>
        <w:tabs>
          <w:tab w:val="left" w:pos="528"/>
        </w:tabs>
        <w:ind w:left="528" w:hanging="213"/>
        <w:rPr>
          <w:rFonts w:eastAsia="Times New Roman"/>
          <w:color w:val="003F70"/>
          <w:sz w:val="13"/>
          <w:szCs w:val="13"/>
        </w:rPr>
      </w:pPr>
      <w:hyperlink r:id="rId107">
        <w:r>
          <w:rPr>
            <w:rFonts w:eastAsia="Times New Roman"/>
            <w:color w:val="003F70"/>
            <w:sz w:val="13"/>
            <w:szCs w:val="13"/>
          </w:rPr>
          <w:t>Zaumeyer, W. P</w:t>
        </w:r>
        <w:r>
          <w:rPr>
            <w:rFonts w:eastAsia="Times New Roman"/>
            <w:color w:val="003F70"/>
            <w:sz w:val="13"/>
            <w:szCs w:val="13"/>
          </w:rPr>
          <w:t>erston, J. Mitchell, Phytopathology 46 (1956) 568</w:t>
        </w:r>
      </w:hyperlink>
      <w:r>
        <w:rPr>
          <w:rFonts w:eastAsia="Times New Roman"/>
          <w:color w:val="000000"/>
          <w:sz w:val="13"/>
          <w:szCs w:val="13"/>
        </w:rPr>
        <w:t>.</w:t>
      </w:r>
    </w:p>
    <w:p w14:paraId="1AB415CC" w14:textId="77777777" w:rsidR="002705D2" w:rsidRDefault="002705D2">
      <w:pPr>
        <w:spacing w:line="10" w:lineRule="exact"/>
        <w:rPr>
          <w:rFonts w:eastAsia="Times New Roman"/>
          <w:color w:val="003F70"/>
          <w:sz w:val="13"/>
          <w:szCs w:val="13"/>
        </w:rPr>
      </w:pPr>
    </w:p>
    <w:p w14:paraId="09B4F487" w14:textId="77777777" w:rsidR="002705D2" w:rsidRDefault="00D3734D">
      <w:pPr>
        <w:numPr>
          <w:ilvl w:val="0"/>
          <w:numId w:val="22"/>
        </w:numPr>
        <w:tabs>
          <w:tab w:val="left" w:pos="308"/>
        </w:tabs>
        <w:ind w:left="308" w:hanging="306"/>
        <w:rPr>
          <w:rFonts w:eastAsia="Times New Roman"/>
          <w:color w:val="003F70"/>
          <w:sz w:val="13"/>
          <w:szCs w:val="13"/>
        </w:rPr>
      </w:pPr>
      <w:hyperlink r:id="rId108">
        <w:r>
          <w:rPr>
            <w:rFonts w:eastAsia="Times New Roman"/>
            <w:color w:val="003F70"/>
            <w:sz w:val="13"/>
            <w:szCs w:val="13"/>
          </w:rPr>
          <w:t>S. Shadomy, I. Epsinel, R. Cartwright, Laboratory studies agents: susceptibility</w:t>
        </w:r>
      </w:hyperlink>
    </w:p>
    <w:p w14:paraId="7E15821B" w14:textId="77777777" w:rsidR="002705D2" w:rsidRDefault="002705D2">
      <w:pPr>
        <w:spacing w:line="9" w:lineRule="exact"/>
        <w:rPr>
          <w:rFonts w:eastAsia="Times New Roman"/>
          <w:color w:val="003F70"/>
          <w:sz w:val="13"/>
          <w:szCs w:val="13"/>
        </w:rPr>
      </w:pPr>
    </w:p>
    <w:p w14:paraId="1A2D4650" w14:textId="77777777" w:rsidR="002705D2" w:rsidRDefault="00D3734D">
      <w:pPr>
        <w:spacing w:line="255" w:lineRule="auto"/>
        <w:ind w:left="308"/>
        <w:rPr>
          <w:rFonts w:eastAsia="Times New Roman"/>
          <w:color w:val="003F70"/>
          <w:sz w:val="13"/>
          <w:szCs w:val="13"/>
        </w:rPr>
      </w:pPr>
      <w:hyperlink r:id="rId109">
        <w:r>
          <w:rPr>
            <w:rFonts w:eastAsia="Times New Roman"/>
            <w:color w:val="003F70"/>
            <w:sz w:val="13"/>
            <w:szCs w:val="13"/>
          </w:rPr>
          <w:t>test and bioassays, in: A. Lennette, W. Balows, H. Hausler, S. Shadomy (Eds.),</w:t>
        </w:r>
      </w:hyperlink>
      <w:r>
        <w:rPr>
          <w:rFonts w:eastAsia="Times New Roman"/>
          <w:color w:val="003F70"/>
          <w:sz w:val="13"/>
          <w:szCs w:val="13"/>
        </w:rPr>
        <w:t xml:space="preserve"> </w:t>
      </w:r>
      <w:hyperlink r:id="rId110">
        <w:r>
          <w:rPr>
            <w:rFonts w:eastAsia="Times New Roman"/>
            <w:color w:val="003F70"/>
            <w:sz w:val="13"/>
            <w:szCs w:val="13"/>
          </w:rPr>
          <w:t>Manual of Clinical Microbiology, 4th ed., Little Brown Co., Bosto</w:t>
        </w:r>
        <w:r>
          <w:rPr>
            <w:rFonts w:eastAsia="Times New Roman"/>
            <w:color w:val="003F70"/>
            <w:sz w:val="13"/>
            <w:szCs w:val="13"/>
          </w:rPr>
          <w:t>n, 1985</w:t>
        </w:r>
      </w:hyperlink>
      <w:r>
        <w:rPr>
          <w:rFonts w:eastAsia="Times New Roman"/>
          <w:color w:val="000000"/>
          <w:sz w:val="13"/>
          <w:szCs w:val="13"/>
        </w:rPr>
        <w:t>.</w:t>
      </w:r>
    </w:p>
    <w:p w14:paraId="55EF3251" w14:textId="77777777" w:rsidR="002705D2" w:rsidRDefault="00D3734D">
      <w:pPr>
        <w:numPr>
          <w:ilvl w:val="0"/>
          <w:numId w:val="22"/>
        </w:numPr>
        <w:tabs>
          <w:tab w:val="left" w:pos="308"/>
        </w:tabs>
        <w:ind w:left="308" w:hanging="306"/>
        <w:rPr>
          <w:rFonts w:eastAsia="Times New Roman"/>
          <w:color w:val="003F70"/>
          <w:sz w:val="13"/>
          <w:szCs w:val="13"/>
        </w:rPr>
      </w:pPr>
      <w:hyperlink r:id="rId111">
        <w:r>
          <w:rPr>
            <w:rFonts w:eastAsia="Times New Roman"/>
            <w:color w:val="003F70"/>
            <w:sz w:val="13"/>
            <w:szCs w:val="13"/>
          </w:rPr>
          <w:t>P. Skehan, R. Storeng, J. Natl. Cancer Inst. 82 (1990) 1107</w:t>
        </w:r>
      </w:hyperlink>
      <w:r>
        <w:rPr>
          <w:rFonts w:eastAsia="Times New Roman"/>
          <w:color w:val="000000"/>
          <w:sz w:val="13"/>
          <w:szCs w:val="13"/>
        </w:rPr>
        <w:t>.</w:t>
      </w:r>
    </w:p>
    <w:p w14:paraId="546A43A9" w14:textId="77777777" w:rsidR="002705D2" w:rsidRDefault="002705D2">
      <w:pPr>
        <w:spacing w:line="10" w:lineRule="exact"/>
        <w:rPr>
          <w:rFonts w:eastAsia="Times New Roman"/>
          <w:color w:val="003F70"/>
          <w:sz w:val="13"/>
          <w:szCs w:val="13"/>
        </w:rPr>
      </w:pPr>
    </w:p>
    <w:p w14:paraId="0BB29C5D" w14:textId="77777777" w:rsidR="002705D2" w:rsidRDefault="00D3734D">
      <w:pPr>
        <w:numPr>
          <w:ilvl w:val="0"/>
          <w:numId w:val="22"/>
        </w:numPr>
        <w:tabs>
          <w:tab w:val="left" w:pos="308"/>
        </w:tabs>
        <w:spacing w:line="256" w:lineRule="auto"/>
        <w:ind w:left="308" w:hanging="302"/>
        <w:rPr>
          <w:rFonts w:eastAsia="Times New Roman"/>
          <w:color w:val="003F70"/>
          <w:sz w:val="13"/>
          <w:szCs w:val="13"/>
        </w:rPr>
      </w:pPr>
      <w:hyperlink r:id="rId112">
        <w:r>
          <w:rPr>
            <w:rFonts w:eastAsia="Times New Roman"/>
            <w:color w:val="003F70"/>
            <w:sz w:val="13"/>
            <w:szCs w:val="13"/>
          </w:rPr>
          <w:t>National committee for Clinic</w:t>
        </w:r>
        <w:r>
          <w:rPr>
            <w:rFonts w:eastAsia="Times New Roman"/>
            <w:color w:val="003F70"/>
            <w:sz w:val="13"/>
            <w:szCs w:val="13"/>
          </w:rPr>
          <w:t>al laboratory standards, NCCLS Approval</w:t>
        </w:r>
      </w:hyperlink>
      <w:r>
        <w:rPr>
          <w:rFonts w:eastAsia="Times New Roman"/>
          <w:color w:val="003F70"/>
          <w:sz w:val="13"/>
          <w:szCs w:val="13"/>
        </w:rPr>
        <w:t xml:space="preserve"> </w:t>
      </w:r>
      <w:hyperlink r:id="rId113">
        <w:r>
          <w:rPr>
            <w:rFonts w:eastAsia="Times New Roman"/>
            <w:color w:val="003F70"/>
            <w:sz w:val="13"/>
            <w:szCs w:val="13"/>
          </w:rPr>
          <w:t>Standard Document M2-A7, National committee for Clinical laboratory</w:t>
        </w:r>
      </w:hyperlink>
      <w:r>
        <w:rPr>
          <w:rFonts w:eastAsia="Times New Roman"/>
          <w:color w:val="003F70"/>
          <w:sz w:val="13"/>
          <w:szCs w:val="13"/>
        </w:rPr>
        <w:t xml:space="preserve"> </w:t>
      </w:r>
      <w:hyperlink r:id="rId114">
        <w:r>
          <w:rPr>
            <w:rFonts w:eastAsia="Times New Roman"/>
            <w:color w:val="003F70"/>
            <w:sz w:val="13"/>
            <w:szCs w:val="13"/>
          </w:rPr>
          <w:t>standards, Vilanova, PA, 2000</w:t>
        </w:r>
      </w:hyperlink>
      <w:r>
        <w:rPr>
          <w:rFonts w:eastAsia="Times New Roman"/>
          <w:color w:val="000000"/>
          <w:sz w:val="13"/>
          <w:szCs w:val="13"/>
        </w:rPr>
        <w:t>.</w:t>
      </w:r>
    </w:p>
    <w:p w14:paraId="5E2559D3" w14:textId="77777777" w:rsidR="002705D2" w:rsidRDefault="00D3734D">
      <w:pPr>
        <w:numPr>
          <w:ilvl w:val="0"/>
          <w:numId w:val="22"/>
        </w:numPr>
        <w:tabs>
          <w:tab w:val="left" w:pos="308"/>
        </w:tabs>
        <w:spacing w:line="253" w:lineRule="auto"/>
        <w:ind w:left="308" w:hanging="306"/>
        <w:rPr>
          <w:rFonts w:eastAsia="Times New Roman"/>
          <w:sz w:val="13"/>
          <w:szCs w:val="13"/>
        </w:rPr>
      </w:pPr>
      <w:r>
        <w:rPr>
          <w:rFonts w:eastAsia="Times New Roman"/>
          <w:sz w:val="13"/>
          <w:szCs w:val="13"/>
        </w:rPr>
        <w:t>HyperChem, Release 8.03 for Windows, Molecular modeling system, Hypercube.</w:t>
      </w:r>
    </w:p>
    <w:p w14:paraId="59F3DCC7" w14:textId="77777777" w:rsidR="002705D2" w:rsidRDefault="002705D2">
      <w:pPr>
        <w:spacing w:line="161" w:lineRule="exact"/>
        <w:rPr>
          <w:rFonts w:eastAsia="Times New Roman"/>
          <w:sz w:val="13"/>
          <w:szCs w:val="13"/>
        </w:rPr>
      </w:pPr>
    </w:p>
    <w:p w14:paraId="7B69920F" w14:textId="77777777" w:rsidR="002705D2" w:rsidRDefault="00D3734D">
      <w:pPr>
        <w:numPr>
          <w:ilvl w:val="0"/>
          <w:numId w:val="22"/>
        </w:numPr>
        <w:tabs>
          <w:tab w:val="left" w:pos="308"/>
        </w:tabs>
        <w:ind w:left="308" w:hanging="306"/>
        <w:rPr>
          <w:rFonts w:eastAsia="Times New Roman"/>
          <w:color w:val="003F70"/>
          <w:sz w:val="13"/>
          <w:szCs w:val="13"/>
        </w:rPr>
      </w:pPr>
      <w:hyperlink r:id="rId115">
        <w:r>
          <w:rPr>
            <w:rFonts w:eastAsia="Times New Roman"/>
            <w:color w:val="003F70"/>
            <w:sz w:val="13"/>
            <w:szCs w:val="13"/>
          </w:rPr>
          <w:t>W.J. Geary, Coord. Chem. Chem. 7 (1971) 81</w:t>
        </w:r>
      </w:hyperlink>
      <w:r>
        <w:rPr>
          <w:rFonts w:eastAsia="Times New Roman"/>
          <w:color w:val="000000"/>
          <w:sz w:val="13"/>
          <w:szCs w:val="13"/>
        </w:rPr>
        <w:t>.</w:t>
      </w:r>
    </w:p>
    <w:p w14:paraId="1C154C80" w14:textId="77777777" w:rsidR="002705D2" w:rsidRDefault="002705D2">
      <w:pPr>
        <w:spacing w:line="9" w:lineRule="exact"/>
        <w:rPr>
          <w:rFonts w:eastAsia="Times New Roman"/>
          <w:color w:val="003F70"/>
          <w:sz w:val="13"/>
          <w:szCs w:val="13"/>
        </w:rPr>
      </w:pPr>
    </w:p>
    <w:p w14:paraId="7824987F" w14:textId="77777777" w:rsidR="002705D2" w:rsidRDefault="00D3734D">
      <w:pPr>
        <w:numPr>
          <w:ilvl w:val="0"/>
          <w:numId w:val="22"/>
        </w:numPr>
        <w:tabs>
          <w:tab w:val="left" w:pos="308"/>
        </w:tabs>
        <w:spacing w:line="256" w:lineRule="auto"/>
        <w:ind w:left="308" w:hanging="306"/>
        <w:rPr>
          <w:rFonts w:eastAsia="Times New Roman"/>
          <w:color w:val="003F70"/>
          <w:sz w:val="13"/>
          <w:szCs w:val="13"/>
        </w:rPr>
      </w:pPr>
      <w:hyperlink r:id="rId116">
        <w:r>
          <w:rPr>
            <w:rFonts w:eastAsia="Times New Roman"/>
            <w:color w:val="003F70"/>
            <w:sz w:val="13"/>
            <w:szCs w:val="13"/>
          </w:rPr>
          <w:t>A.B.P. Lever, Inorganic Electronic Spectroscopy, second ed., Elsevier,</w:t>
        </w:r>
      </w:hyperlink>
      <w:r>
        <w:rPr>
          <w:rFonts w:eastAsia="Times New Roman"/>
          <w:color w:val="003F70"/>
          <w:sz w:val="13"/>
          <w:szCs w:val="13"/>
        </w:rPr>
        <w:t xml:space="preserve"> </w:t>
      </w:r>
      <w:hyperlink r:id="rId117">
        <w:r>
          <w:rPr>
            <w:rFonts w:eastAsia="Times New Roman"/>
            <w:color w:val="003F70"/>
            <w:sz w:val="13"/>
            <w:szCs w:val="13"/>
          </w:rPr>
          <w:t>Amsterdam, 1982, pp. 544</w:t>
        </w:r>
      </w:hyperlink>
      <w:r>
        <w:rPr>
          <w:rFonts w:eastAsia="Times New Roman"/>
          <w:color w:val="000000"/>
          <w:sz w:val="13"/>
          <w:szCs w:val="13"/>
        </w:rPr>
        <w:t>.</w:t>
      </w:r>
    </w:p>
    <w:p w14:paraId="2EFB43B6" w14:textId="77777777" w:rsidR="002705D2" w:rsidRDefault="00D3734D">
      <w:pPr>
        <w:numPr>
          <w:ilvl w:val="0"/>
          <w:numId w:val="22"/>
        </w:numPr>
        <w:tabs>
          <w:tab w:val="left" w:pos="308"/>
        </w:tabs>
        <w:ind w:left="308" w:hanging="302"/>
        <w:rPr>
          <w:rFonts w:eastAsia="Times New Roman"/>
          <w:color w:val="003F70"/>
          <w:sz w:val="13"/>
          <w:szCs w:val="13"/>
        </w:rPr>
      </w:pPr>
      <w:hyperlink r:id="rId118">
        <w:r>
          <w:rPr>
            <w:rFonts w:eastAsia="Times New Roman"/>
            <w:color w:val="003F70"/>
            <w:sz w:val="13"/>
            <w:szCs w:val="13"/>
          </w:rPr>
          <w:t>O.A. Ali, Spectrochim. Acta A 121 (2014) 188</w:t>
        </w:r>
      </w:hyperlink>
      <w:r>
        <w:rPr>
          <w:rFonts w:eastAsia="Times New Roman"/>
          <w:color w:val="000000"/>
          <w:sz w:val="13"/>
          <w:szCs w:val="13"/>
        </w:rPr>
        <w:t>.</w:t>
      </w:r>
    </w:p>
    <w:p w14:paraId="78617574" w14:textId="77777777" w:rsidR="002705D2" w:rsidRDefault="002705D2">
      <w:pPr>
        <w:spacing w:line="9" w:lineRule="exact"/>
        <w:rPr>
          <w:rFonts w:eastAsia="Times New Roman"/>
          <w:color w:val="003F70"/>
          <w:sz w:val="13"/>
          <w:szCs w:val="13"/>
        </w:rPr>
      </w:pPr>
    </w:p>
    <w:p w14:paraId="4DE3E943" w14:textId="77777777" w:rsidR="002705D2" w:rsidRDefault="00D3734D">
      <w:pPr>
        <w:numPr>
          <w:ilvl w:val="0"/>
          <w:numId w:val="22"/>
        </w:numPr>
        <w:tabs>
          <w:tab w:val="left" w:pos="308"/>
        </w:tabs>
        <w:ind w:left="308" w:hanging="306"/>
        <w:rPr>
          <w:rFonts w:eastAsia="Times New Roman"/>
          <w:color w:val="003F70"/>
          <w:sz w:val="13"/>
          <w:szCs w:val="13"/>
        </w:rPr>
      </w:pPr>
      <w:hyperlink r:id="rId119">
        <w:r>
          <w:rPr>
            <w:rFonts w:eastAsia="Times New Roman"/>
            <w:color w:val="003F70"/>
            <w:sz w:val="13"/>
            <w:szCs w:val="13"/>
          </w:rPr>
          <w:t>A.W. Coats, J.P. Redfern, Nature 201 (1964) 68</w:t>
        </w:r>
      </w:hyperlink>
      <w:r>
        <w:rPr>
          <w:rFonts w:eastAsia="Times New Roman"/>
          <w:color w:val="000000"/>
          <w:sz w:val="13"/>
          <w:szCs w:val="13"/>
        </w:rPr>
        <w:t>.</w:t>
      </w:r>
    </w:p>
    <w:p w14:paraId="3B788E93" w14:textId="77777777" w:rsidR="002705D2" w:rsidRDefault="002705D2">
      <w:pPr>
        <w:spacing w:line="10" w:lineRule="exact"/>
        <w:rPr>
          <w:rFonts w:eastAsia="Times New Roman"/>
          <w:color w:val="003F70"/>
          <w:sz w:val="13"/>
          <w:szCs w:val="13"/>
        </w:rPr>
      </w:pPr>
    </w:p>
    <w:p w14:paraId="1B027213" w14:textId="77777777" w:rsidR="002705D2" w:rsidRDefault="00D3734D">
      <w:pPr>
        <w:numPr>
          <w:ilvl w:val="0"/>
          <w:numId w:val="22"/>
        </w:numPr>
        <w:tabs>
          <w:tab w:val="left" w:pos="308"/>
        </w:tabs>
        <w:spacing w:line="253" w:lineRule="auto"/>
        <w:ind w:left="308" w:hanging="306"/>
        <w:rPr>
          <w:rFonts w:eastAsia="Times New Roman"/>
          <w:color w:val="003F70"/>
          <w:sz w:val="13"/>
          <w:szCs w:val="13"/>
        </w:rPr>
      </w:pPr>
      <w:hyperlink r:id="rId120">
        <w:r>
          <w:rPr>
            <w:rFonts w:eastAsia="Times New Roman"/>
            <w:color w:val="003F70"/>
            <w:sz w:val="13"/>
            <w:szCs w:val="13"/>
          </w:rPr>
          <w:t>M. Gaber, Y. El-Sayed, K. El-Baradie, R. Fahmy, Spectrochim. Acta A 107 (2013)</w:t>
        </w:r>
      </w:hyperlink>
      <w:r>
        <w:rPr>
          <w:rFonts w:eastAsia="Times New Roman"/>
          <w:color w:val="003F70"/>
          <w:sz w:val="13"/>
          <w:szCs w:val="13"/>
        </w:rPr>
        <w:t xml:space="preserve"> </w:t>
      </w:r>
      <w:hyperlink r:id="rId121">
        <w:r>
          <w:rPr>
            <w:rFonts w:eastAsia="Times New Roman"/>
            <w:color w:val="003F70"/>
            <w:sz w:val="13"/>
            <w:szCs w:val="13"/>
          </w:rPr>
          <w:t>359</w:t>
        </w:r>
      </w:hyperlink>
      <w:r>
        <w:rPr>
          <w:rFonts w:eastAsia="Times New Roman"/>
          <w:color w:val="000000"/>
          <w:sz w:val="13"/>
          <w:szCs w:val="13"/>
        </w:rPr>
        <w:t>;</w:t>
      </w:r>
    </w:p>
    <w:p w14:paraId="47DF001E" w14:textId="77777777" w:rsidR="002705D2" w:rsidRDefault="002705D2">
      <w:pPr>
        <w:spacing w:line="161" w:lineRule="exact"/>
        <w:rPr>
          <w:rFonts w:eastAsia="Times New Roman"/>
          <w:color w:val="003F70"/>
          <w:sz w:val="13"/>
          <w:szCs w:val="13"/>
        </w:rPr>
      </w:pPr>
    </w:p>
    <w:p w14:paraId="51146819" w14:textId="77777777" w:rsidR="002705D2" w:rsidRDefault="00D3734D">
      <w:pPr>
        <w:numPr>
          <w:ilvl w:val="1"/>
          <w:numId w:val="22"/>
        </w:numPr>
        <w:tabs>
          <w:tab w:val="left" w:pos="508"/>
        </w:tabs>
        <w:ind w:left="508" w:hanging="193"/>
        <w:rPr>
          <w:rFonts w:eastAsia="Times New Roman"/>
          <w:color w:val="003F70"/>
          <w:sz w:val="13"/>
          <w:szCs w:val="13"/>
        </w:rPr>
      </w:pPr>
      <w:hyperlink r:id="rId122">
        <w:r>
          <w:rPr>
            <w:rFonts w:eastAsia="Times New Roman"/>
            <w:color w:val="003F70"/>
            <w:sz w:val="13"/>
            <w:szCs w:val="13"/>
          </w:rPr>
          <w:t>Gaber, Y.S. El-Sayed, K. El-Baradie, R. Fahmy, J. Mol. Struct. 1032 (2013) 185</w:t>
        </w:r>
      </w:hyperlink>
      <w:r>
        <w:rPr>
          <w:rFonts w:eastAsia="Times New Roman"/>
          <w:color w:val="000000"/>
          <w:sz w:val="13"/>
          <w:szCs w:val="13"/>
        </w:rPr>
        <w:t>.</w:t>
      </w:r>
    </w:p>
    <w:p w14:paraId="16EA61D3" w14:textId="77777777" w:rsidR="002705D2" w:rsidRDefault="002705D2">
      <w:pPr>
        <w:spacing w:line="10" w:lineRule="exact"/>
        <w:rPr>
          <w:rFonts w:eastAsia="Times New Roman"/>
          <w:color w:val="003F70"/>
          <w:sz w:val="13"/>
          <w:szCs w:val="13"/>
        </w:rPr>
      </w:pPr>
    </w:p>
    <w:p w14:paraId="38B78DDB" w14:textId="77777777" w:rsidR="002705D2" w:rsidRDefault="00D3734D">
      <w:pPr>
        <w:numPr>
          <w:ilvl w:val="0"/>
          <w:numId w:val="22"/>
        </w:numPr>
        <w:tabs>
          <w:tab w:val="left" w:pos="308"/>
        </w:tabs>
        <w:spacing w:line="253" w:lineRule="auto"/>
        <w:ind w:left="308" w:hanging="307"/>
        <w:rPr>
          <w:rFonts w:eastAsia="Times New Roman"/>
          <w:color w:val="003F70"/>
          <w:sz w:val="13"/>
          <w:szCs w:val="13"/>
        </w:rPr>
      </w:pPr>
      <w:hyperlink r:id="rId123">
        <w:r>
          <w:rPr>
            <w:rFonts w:eastAsia="Times New Roman"/>
            <w:color w:val="003F70"/>
            <w:sz w:val="13"/>
            <w:szCs w:val="13"/>
          </w:rPr>
          <w:t>M. Gaber, H. El-Ghamry, F. Atlam, S. Fathalla, Spectrochim. Acta A 137 (2015)</w:t>
        </w:r>
      </w:hyperlink>
      <w:r>
        <w:rPr>
          <w:rFonts w:eastAsia="Times New Roman"/>
          <w:color w:val="003F70"/>
          <w:sz w:val="13"/>
          <w:szCs w:val="13"/>
        </w:rPr>
        <w:t xml:space="preserve"> </w:t>
      </w:r>
      <w:hyperlink r:id="rId124">
        <w:r>
          <w:rPr>
            <w:rFonts w:eastAsia="Times New Roman"/>
            <w:color w:val="003F70"/>
            <w:sz w:val="13"/>
            <w:szCs w:val="13"/>
          </w:rPr>
          <w:t>919</w:t>
        </w:r>
      </w:hyperlink>
      <w:r>
        <w:rPr>
          <w:rFonts w:eastAsia="Times New Roman"/>
          <w:color w:val="000000"/>
          <w:sz w:val="13"/>
          <w:szCs w:val="13"/>
        </w:rPr>
        <w:t>.</w:t>
      </w:r>
    </w:p>
    <w:p w14:paraId="74C9D8DB" w14:textId="77777777" w:rsidR="002705D2" w:rsidRDefault="002705D2">
      <w:pPr>
        <w:spacing w:line="161" w:lineRule="exact"/>
        <w:rPr>
          <w:rFonts w:eastAsia="Times New Roman"/>
          <w:color w:val="003F70"/>
          <w:sz w:val="13"/>
          <w:szCs w:val="13"/>
        </w:rPr>
      </w:pPr>
    </w:p>
    <w:p w14:paraId="7E9142A4" w14:textId="77777777" w:rsidR="002705D2" w:rsidRDefault="00D3734D">
      <w:pPr>
        <w:numPr>
          <w:ilvl w:val="0"/>
          <w:numId w:val="22"/>
        </w:numPr>
        <w:tabs>
          <w:tab w:val="left" w:pos="308"/>
        </w:tabs>
        <w:ind w:left="308" w:hanging="306"/>
        <w:rPr>
          <w:rFonts w:eastAsia="Times New Roman"/>
          <w:color w:val="003F70"/>
          <w:sz w:val="13"/>
          <w:szCs w:val="13"/>
        </w:rPr>
      </w:pPr>
      <w:hyperlink r:id="rId125">
        <w:r>
          <w:rPr>
            <w:rFonts w:eastAsia="Times New Roman"/>
            <w:color w:val="003F70"/>
            <w:sz w:val="13"/>
            <w:szCs w:val="13"/>
          </w:rPr>
          <w:t>N. Abdel Ghani, A. Mansour, Spectrochim. Acta A 81 (2011) 529</w:t>
        </w:r>
      </w:hyperlink>
      <w:r>
        <w:rPr>
          <w:rFonts w:eastAsia="Times New Roman"/>
          <w:color w:val="000000"/>
          <w:sz w:val="13"/>
          <w:szCs w:val="13"/>
        </w:rPr>
        <w:t>.</w:t>
      </w:r>
    </w:p>
    <w:p w14:paraId="25B67BCD" w14:textId="77777777" w:rsidR="002705D2" w:rsidRDefault="002705D2">
      <w:pPr>
        <w:spacing w:line="9" w:lineRule="exact"/>
        <w:rPr>
          <w:rFonts w:eastAsia="Times New Roman"/>
          <w:color w:val="003F70"/>
          <w:sz w:val="13"/>
          <w:szCs w:val="13"/>
        </w:rPr>
      </w:pPr>
    </w:p>
    <w:p w14:paraId="64B82270" w14:textId="77777777" w:rsidR="002705D2" w:rsidRDefault="00D3734D">
      <w:pPr>
        <w:numPr>
          <w:ilvl w:val="0"/>
          <w:numId w:val="22"/>
        </w:numPr>
        <w:tabs>
          <w:tab w:val="left" w:pos="308"/>
        </w:tabs>
        <w:ind w:left="308" w:hanging="307"/>
        <w:rPr>
          <w:rFonts w:eastAsia="Times New Roman"/>
          <w:color w:val="003F70"/>
          <w:sz w:val="13"/>
          <w:szCs w:val="13"/>
        </w:rPr>
      </w:pPr>
      <w:hyperlink r:id="rId126">
        <w:r>
          <w:rPr>
            <w:rFonts w:eastAsia="Times New Roman"/>
            <w:color w:val="003F70"/>
            <w:sz w:val="13"/>
            <w:szCs w:val="13"/>
          </w:rPr>
          <w:t>R. Pearson, J. Org. Chem. 54 (1989) 1423</w:t>
        </w:r>
      </w:hyperlink>
      <w:r>
        <w:rPr>
          <w:rFonts w:eastAsia="Times New Roman"/>
          <w:color w:val="000000"/>
          <w:sz w:val="13"/>
          <w:szCs w:val="13"/>
        </w:rPr>
        <w:t>.</w:t>
      </w:r>
    </w:p>
    <w:p w14:paraId="070E2105" w14:textId="77777777" w:rsidR="002705D2" w:rsidRDefault="002705D2">
      <w:pPr>
        <w:spacing w:line="10" w:lineRule="exact"/>
        <w:rPr>
          <w:rFonts w:eastAsia="Times New Roman"/>
          <w:color w:val="003F70"/>
          <w:sz w:val="13"/>
          <w:szCs w:val="13"/>
        </w:rPr>
      </w:pPr>
    </w:p>
    <w:p w14:paraId="441579BC" w14:textId="77777777" w:rsidR="002705D2" w:rsidRDefault="00D3734D">
      <w:pPr>
        <w:numPr>
          <w:ilvl w:val="0"/>
          <w:numId w:val="22"/>
        </w:numPr>
        <w:tabs>
          <w:tab w:val="left" w:pos="308"/>
        </w:tabs>
        <w:ind w:left="308" w:hanging="305"/>
        <w:rPr>
          <w:rFonts w:eastAsia="Times New Roman"/>
          <w:color w:val="003F70"/>
          <w:sz w:val="13"/>
          <w:szCs w:val="13"/>
        </w:rPr>
      </w:pPr>
      <w:hyperlink r:id="rId127">
        <w:r>
          <w:rPr>
            <w:rFonts w:eastAsia="Times New Roman"/>
            <w:color w:val="003F70"/>
            <w:sz w:val="13"/>
            <w:szCs w:val="13"/>
          </w:rPr>
          <w:t>S. Sagdinc, B. Koksoy, F. Kandeirli, S. Bayari, J. Mol. Str</w:t>
        </w:r>
        <w:r>
          <w:rPr>
            <w:rFonts w:eastAsia="Times New Roman"/>
            <w:color w:val="003F70"/>
            <w:sz w:val="13"/>
            <w:szCs w:val="13"/>
          </w:rPr>
          <w:t>uct. 917 (2009) 63</w:t>
        </w:r>
      </w:hyperlink>
      <w:r>
        <w:rPr>
          <w:rFonts w:eastAsia="Times New Roman"/>
          <w:color w:val="000000"/>
          <w:sz w:val="13"/>
          <w:szCs w:val="13"/>
        </w:rPr>
        <w:t>.</w:t>
      </w:r>
    </w:p>
    <w:p w14:paraId="06EBEEA0" w14:textId="77777777" w:rsidR="002705D2" w:rsidRDefault="002705D2">
      <w:pPr>
        <w:spacing w:line="9" w:lineRule="exact"/>
        <w:rPr>
          <w:rFonts w:eastAsia="Times New Roman"/>
          <w:color w:val="003F70"/>
          <w:sz w:val="13"/>
          <w:szCs w:val="13"/>
        </w:rPr>
      </w:pPr>
    </w:p>
    <w:p w14:paraId="242E34FC" w14:textId="77777777" w:rsidR="002705D2" w:rsidRDefault="00D3734D">
      <w:pPr>
        <w:numPr>
          <w:ilvl w:val="0"/>
          <w:numId w:val="22"/>
        </w:numPr>
        <w:tabs>
          <w:tab w:val="left" w:pos="308"/>
        </w:tabs>
        <w:spacing w:line="254" w:lineRule="auto"/>
        <w:ind w:left="308" w:hanging="307"/>
        <w:rPr>
          <w:rFonts w:eastAsia="Times New Roman"/>
          <w:color w:val="003F70"/>
          <w:sz w:val="13"/>
          <w:szCs w:val="13"/>
        </w:rPr>
      </w:pPr>
      <w:hyperlink r:id="rId128">
        <w:r>
          <w:rPr>
            <w:rFonts w:eastAsia="Times New Roman"/>
            <w:color w:val="003F70"/>
            <w:sz w:val="13"/>
            <w:szCs w:val="13"/>
          </w:rPr>
          <w:t>J. Padmanabhan, R. Parthasarathi, V. Subramanian, J. Phys. Chem. A 111 (2007)</w:t>
        </w:r>
      </w:hyperlink>
      <w:r>
        <w:rPr>
          <w:rFonts w:eastAsia="Times New Roman"/>
          <w:color w:val="003F70"/>
          <w:sz w:val="13"/>
          <w:szCs w:val="13"/>
        </w:rPr>
        <w:t xml:space="preserve"> </w:t>
      </w:r>
      <w:hyperlink r:id="rId129">
        <w:r>
          <w:rPr>
            <w:rFonts w:eastAsia="Times New Roman"/>
            <w:color w:val="003F70"/>
            <w:sz w:val="13"/>
            <w:szCs w:val="13"/>
          </w:rPr>
          <w:t>1</w:t>
        </w:r>
        <w:r>
          <w:rPr>
            <w:rFonts w:eastAsia="Times New Roman"/>
            <w:color w:val="003F70"/>
            <w:sz w:val="13"/>
            <w:szCs w:val="13"/>
          </w:rPr>
          <w:t>358</w:t>
        </w:r>
      </w:hyperlink>
      <w:r>
        <w:rPr>
          <w:rFonts w:eastAsia="Times New Roman"/>
          <w:color w:val="000000"/>
          <w:sz w:val="13"/>
          <w:szCs w:val="13"/>
        </w:rPr>
        <w:t>.</w:t>
      </w:r>
    </w:p>
    <w:p w14:paraId="1BB37E9E" w14:textId="77777777" w:rsidR="002705D2" w:rsidRDefault="002705D2">
      <w:pPr>
        <w:spacing w:line="161" w:lineRule="exact"/>
        <w:rPr>
          <w:rFonts w:eastAsia="Times New Roman"/>
          <w:color w:val="003F70"/>
          <w:sz w:val="13"/>
          <w:szCs w:val="13"/>
        </w:rPr>
      </w:pPr>
    </w:p>
    <w:p w14:paraId="500D296C" w14:textId="77777777" w:rsidR="002705D2" w:rsidRDefault="00D3734D">
      <w:pPr>
        <w:numPr>
          <w:ilvl w:val="0"/>
          <w:numId w:val="22"/>
        </w:numPr>
        <w:tabs>
          <w:tab w:val="left" w:pos="308"/>
        </w:tabs>
        <w:spacing w:line="255" w:lineRule="auto"/>
        <w:ind w:left="308" w:hanging="306"/>
        <w:rPr>
          <w:rFonts w:eastAsia="Times New Roman"/>
          <w:color w:val="003F70"/>
          <w:sz w:val="13"/>
          <w:szCs w:val="13"/>
        </w:rPr>
      </w:pPr>
      <w:hyperlink r:id="rId130">
        <w:r>
          <w:rPr>
            <w:rFonts w:eastAsia="Times New Roman"/>
            <w:color w:val="003F70"/>
            <w:sz w:val="13"/>
            <w:szCs w:val="13"/>
          </w:rPr>
          <w:t>T.A. Yousef, O.K. Alduaij, S.A. Ahmed, G.M. Abu El-Reash, O. El-Gammal, J. Mol.</w:t>
        </w:r>
      </w:hyperlink>
      <w:r>
        <w:rPr>
          <w:rFonts w:eastAsia="Times New Roman"/>
          <w:color w:val="003F70"/>
          <w:sz w:val="13"/>
          <w:szCs w:val="13"/>
        </w:rPr>
        <w:t xml:space="preserve"> </w:t>
      </w:r>
      <w:hyperlink r:id="rId131">
        <w:r>
          <w:rPr>
            <w:rFonts w:eastAsia="Times New Roman"/>
            <w:color w:val="003F70"/>
            <w:sz w:val="13"/>
            <w:szCs w:val="13"/>
          </w:rPr>
          <w:t>Struct. 1119 (</w:t>
        </w:r>
        <w:r>
          <w:rPr>
            <w:rFonts w:eastAsia="Times New Roman"/>
            <w:color w:val="003F70"/>
            <w:sz w:val="13"/>
            <w:szCs w:val="13"/>
          </w:rPr>
          <w:t>2016) 351</w:t>
        </w:r>
      </w:hyperlink>
      <w:r>
        <w:rPr>
          <w:rFonts w:eastAsia="Times New Roman"/>
          <w:color w:val="000000"/>
          <w:sz w:val="13"/>
          <w:szCs w:val="13"/>
        </w:rPr>
        <w:t>.</w:t>
      </w:r>
    </w:p>
    <w:p w14:paraId="23FAECA7" w14:textId="77777777" w:rsidR="002705D2" w:rsidRDefault="00D3734D">
      <w:pPr>
        <w:numPr>
          <w:ilvl w:val="0"/>
          <w:numId w:val="22"/>
        </w:numPr>
        <w:tabs>
          <w:tab w:val="left" w:pos="308"/>
        </w:tabs>
        <w:spacing w:line="255" w:lineRule="auto"/>
        <w:ind w:left="308" w:hanging="305"/>
        <w:rPr>
          <w:rFonts w:eastAsia="Times New Roman"/>
          <w:color w:val="003F70"/>
          <w:sz w:val="13"/>
          <w:szCs w:val="13"/>
        </w:rPr>
      </w:pPr>
      <w:hyperlink r:id="rId132">
        <w:r>
          <w:rPr>
            <w:rFonts w:eastAsia="Times New Roman"/>
            <w:color w:val="003F70"/>
            <w:sz w:val="13"/>
            <w:szCs w:val="13"/>
          </w:rPr>
          <w:t>Z. Bikadi, L. Demko, E. Hazai, Functional and structural characterization of a</w:t>
        </w:r>
      </w:hyperlink>
      <w:r>
        <w:rPr>
          <w:rFonts w:eastAsia="Times New Roman"/>
          <w:color w:val="003F70"/>
          <w:sz w:val="13"/>
          <w:szCs w:val="13"/>
        </w:rPr>
        <w:t xml:space="preserve"> </w:t>
      </w:r>
      <w:hyperlink r:id="rId133">
        <w:r>
          <w:rPr>
            <w:rFonts w:eastAsia="Times New Roman"/>
            <w:color w:val="003F70"/>
            <w:sz w:val="13"/>
            <w:szCs w:val="13"/>
          </w:rPr>
          <w:t>protein ba</w:t>
        </w:r>
        <w:r>
          <w:rPr>
            <w:rFonts w:eastAsia="Times New Roman"/>
            <w:color w:val="003F70"/>
            <w:sz w:val="13"/>
            <w:szCs w:val="13"/>
          </w:rPr>
          <w:t>sed on analysis of its hydrogen bonding network by hydrogen</w:t>
        </w:r>
      </w:hyperlink>
      <w:r>
        <w:rPr>
          <w:rFonts w:eastAsia="Times New Roman"/>
          <w:color w:val="003F70"/>
          <w:sz w:val="13"/>
          <w:szCs w:val="13"/>
        </w:rPr>
        <w:t xml:space="preserve"> </w:t>
      </w:r>
      <w:hyperlink r:id="rId134">
        <w:r>
          <w:rPr>
            <w:rFonts w:eastAsia="Times New Roman"/>
            <w:color w:val="003F70"/>
            <w:sz w:val="13"/>
            <w:szCs w:val="13"/>
          </w:rPr>
          <w:t>bonding plot, Arch. Biochem. Biophys. 461 (2007) 225</w:t>
        </w:r>
        <w:r>
          <w:rPr>
            <w:rFonts w:ascii="Arial" w:eastAsia="Arial" w:hAnsi="Arial" w:cs="Arial"/>
            <w:color w:val="003F70"/>
            <w:sz w:val="13"/>
            <w:szCs w:val="13"/>
          </w:rPr>
          <w:t>–</w:t>
        </w:r>
        <w:r>
          <w:rPr>
            <w:rFonts w:eastAsia="Times New Roman"/>
            <w:color w:val="003F70"/>
            <w:sz w:val="13"/>
            <w:szCs w:val="13"/>
          </w:rPr>
          <w:t>234</w:t>
        </w:r>
      </w:hyperlink>
      <w:r>
        <w:rPr>
          <w:rFonts w:eastAsia="Times New Roman"/>
          <w:color w:val="000000"/>
          <w:sz w:val="13"/>
          <w:szCs w:val="13"/>
        </w:rPr>
        <w:t>.</w:t>
      </w:r>
    </w:p>
    <w:p w14:paraId="6C558307" w14:textId="77777777" w:rsidR="002705D2" w:rsidRDefault="002705D2">
      <w:pPr>
        <w:spacing w:line="1" w:lineRule="exact"/>
        <w:rPr>
          <w:rFonts w:eastAsia="Times New Roman"/>
          <w:color w:val="003F70"/>
          <w:sz w:val="13"/>
          <w:szCs w:val="13"/>
        </w:rPr>
      </w:pPr>
    </w:p>
    <w:p w14:paraId="2790A4DF" w14:textId="77777777" w:rsidR="002705D2" w:rsidRDefault="00D3734D">
      <w:pPr>
        <w:numPr>
          <w:ilvl w:val="0"/>
          <w:numId w:val="22"/>
        </w:numPr>
        <w:tabs>
          <w:tab w:val="left" w:pos="308"/>
        </w:tabs>
        <w:spacing w:line="265" w:lineRule="auto"/>
        <w:ind w:left="308" w:hanging="302"/>
        <w:rPr>
          <w:rFonts w:eastAsia="Times New Roman"/>
          <w:color w:val="003F70"/>
          <w:sz w:val="13"/>
          <w:szCs w:val="13"/>
        </w:rPr>
      </w:pPr>
      <w:hyperlink r:id="rId135">
        <w:r>
          <w:rPr>
            <w:rFonts w:eastAsia="Times New Roman"/>
            <w:color w:val="003F70"/>
            <w:sz w:val="13"/>
            <w:szCs w:val="13"/>
          </w:rPr>
          <w:t>I. McDonald, J. Thornton, Satisfying hydrogen bonding potential in proteins, J.</w:t>
        </w:r>
      </w:hyperlink>
      <w:r>
        <w:rPr>
          <w:rFonts w:eastAsia="Times New Roman"/>
          <w:color w:val="003F70"/>
          <w:sz w:val="13"/>
          <w:szCs w:val="13"/>
        </w:rPr>
        <w:t xml:space="preserve"> </w:t>
      </w:r>
      <w:hyperlink r:id="rId136">
        <w:r>
          <w:rPr>
            <w:rFonts w:eastAsia="Times New Roman"/>
            <w:color w:val="003F70"/>
            <w:sz w:val="13"/>
            <w:szCs w:val="13"/>
          </w:rPr>
          <w:t>Mol. Biol. 238 (1994) 777</w:t>
        </w:r>
        <w:r>
          <w:rPr>
            <w:rFonts w:ascii="Arial" w:eastAsia="Arial" w:hAnsi="Arial" w:cs="Arial"/>
            <w:color w:val="003F70"/>
            <w:sz w:val="13"/>
            <w:szCs w:val="13"/>
          </w:rPr>
          <w:t>–</w:t>
        </w:r>
        <w:r>
          <w:rPr>
            <w:rFonts w:eastAsia="Times New Roman"/>
            <w:color w:val="003F70"/>
            <w:sz w:val="13"/>
            <w:szCs w:val="13"/>
          </w:rPr>
          <w:t>793</w:t>
        </w:r>
      </w:hyperlink>
      <w:r>
        <w:rPr>
          <w:rFonts w:eastAsia="Times New Roman"/>
          <w:color w:val="000000"/>
          <w:sz w:val="13"/>
          <w:szCs w:val="13"/>
        </w:rPr>
        <w:t>.</w:t>
      </w:r>
    </w:p>
    <w:p w14:paraId="7311C644" w14:textId="77777777" w:rsidR="002705D2" w:rsidRDefault="002705D2">
      <w:pPr>
        <w:spacing w:line="200" w:lineRule="exact"/>
        <w:rPr>
          <w:rFonts w:eastAsia="Times New Roman"/>
          <w:sz w:val="13"/>
          <w:szCs w:val="13"/>
        </w:rPr>
      </w:pPr>
    </w:p>
    <w:p w14:paraId="0BF014F2" w14:textId="77777777" w:rsidR="002705D2" w:rsidRDefault="002705D2">
      <w:pPr>
        <w:sectPr w:rsidR="002705D2">
          <w:type w:val="continuous"/>
          <w:pgSz w:w="11900" w:h="15874"/>
          <w:pgMar w:top="118" w:right="646" w:bottom="0" w:left="859" w:header="0" w:footer="0" w:gutter="0"/>
          <w:cols w:num="2" w:space="720" w:equalWidth="0">
            <w:col w:w="5021" w:space="352"/>
            <w:col w:w="5028"/>
          </w:cols>
        </w:sectPr>
      </w:pPr>
    </w:p>
    <w:p w14:paraId="14602D4E" w14:textId="77777777" w:rsidR="002705D2" w:rsidRDefault="002705D2">
      <w:pPr>
        <w:spacing w:line="294" w:lineRule="exact"/>
        <w:rPr>
          <w:rFonts w:eastAsia="Times New Roman"/>
          <w:sz w:val="13"/>
          <w:szCs w:val="13"/>
        </w:rPr>
      </w:pPr>
    </w:p>
    <w:p w14:paraId="7CEF3E2B" w14:textId="77777777" w:rsidR="002705D2" w:rsidRDefault="002705D2">
      <w:pPr>
        <w:spacing w:line="336" w:lineRule="exact"/>
        <w:rPr>
          <w:sz w:val="20"/>
          <w:szCs w:val="20"/>
        </w:rPr>
      </w:pPr>
    </w:p>
    <w:tbl>
      <w:tblPr>
        <w:tblW w:w="10400" w:type="dxa"/>
        <w:tblLayout w:type="fixed"/>
        <w:tblCellMar>
          <w:left w:w="0" w:type="dxa"/>
          <w:right w:w="0" w:type="dxa"/>
        </w:tblCellMar>
        <w:tblLook w:val="04A0" w:firstRow="1" w:lastRow="0" w:firstColumn="1" w:lastColumn="0" w:noHBand="0" w:noVBand="1"/>
      </w:tblPr>
      <w:tblGrid>
        <w:gridCol w:w="280"/>
        <w:gridCol w:w="4920"/>
        <w:gridCol w:w="460"/>
        <w:gridCol w:w="4740"/>
      </w:tblGrid>
      <w:tr w:rsidR="002705D2" w14:paraId="4B43703F" w14:textId="77777777" w:rsidTr="00D3734D">
        <w:trPr>
          <w:trHeight w:val="407"/>
        </w:trPr>
        <w:tc>
          <w:tcPr>
            <w:tcW w:w="280" w:type="dxa"/>
            <w:vAlign w:val="bottom"/>
          </w:tcPr>
          <w:p w14:paraId="3987007B" w14:textId="77777777" w:rsidR="002705D2" w:rsidRDefault="00D3734D">
            <w:pPr>
              <w:rPr>
                <w:sz w:val="20"/>
                <w:szCs w:val="20"/>
              </w:rPr>
            </w:pPr>
            <w:r>
              <w:rPr>
                <w:rFonts w:eastAsia="Times New Roman"/>
                <w:sz w:val="13"/>
                <w:szCs w:val="13"/>
              </w:rPr>
              <w:t>[72]</w:t>
            </w:r>
          </w:p>
        </w:tc>
        <w:tc>
          <w:tcPr>
            <w:tcW w:w="4920" w:type="dxa"/>
            <w:vAlign w:val="bottom"/>
          </w:tcPr>
          <w:p w14:paraId="0B2A521E" w14:textId="77777777" w:rsidR="002705D2" w:rsidRDefault="00D3734D">
            <w:pPr>
              <w:ind w:left="40"/>
              <w:rPr>
                <w:rFonts w:eastAsia="Times New Roman"/>
                <w:color w:val="003F70"/>
                <w:sz w:val="13"/>
                <w:szCs w:val="13"/>
              </w:rPr>
            </w:pPr>
            <w:hyperlink r:id="rId137">
              <w:r>
                <w:rPr>
                  <w:rFonts w:eastAsia="Times New Roman"/>
                  <w:color w:val="003F70"/>
                  <w:sz w:val="13"/>
                  <w:szCs w:val="13"/>
                </w:rPr>
                <w:t>G. Bauer, The antitumor effect of singlet oxygen, Anticancer Res. 36 (2016)</w:t>
              </w:r>
            </w:hyperlink>
          </w:p>
        </w:tc>
        <w:tc>
          <w:tcPr>
            <w:tcW w:w="460" w:type="dxa"/>
            <w:vAlign w:val="bottom"/>
          </w:tcPr>
          <w:p w14:paraId="719CFDCC" w14:textId="77777777" w:rsidR="002705D2" w:rsidRDefault="00D3734D">
            <w:pPr>
              <w:jc w:val="right"/>
              <w:rPr>
                <w:sz w:val="20"/>
                <w:szCs w:val="20"/>
              </w:rPr>
            </w:pPr>
            <w:r>
              <w:rPr>
                <w:rFonts w:eastAsia="Times New Roman"/>
                <w:sz w:val="13"/>
                <w:szCs w:val="13"/>
              </w:rPr>
              <w:t>[76]</w:t>
            </w:r>
          </w:p>
        </w:tc>
        <w:tc>
          <w:tcPr>
            <w:tcW w:w="4740" w:type="dxa"/>
            <w:vAlign w:val="bottom"/>
          </w:tcPr>
          <w:p w14:paraId="2EC15E17" w14:textId="77777777" w:rsidR="002705D2" w:rsidRDefault="00D3734D">
            <w:pPr>
              <w:ind w:left="40"/>
              <w:rPr>
                <w:rFonts w:eastAsia="Times New Roman"/>
                <w:color w:val="003F70"/>
                <w:sz w:val="13"/>
                <w:szCs w:val="13"/>
              </w:rPr>
            </w:pPr>
            <w:hyperlink r:id="rId138">
              <w:r>
                <w:rPr>
                  <w:rFonts w:eastAsia="Times New Roman"/>
                  <w:color w:val="003F70"/>
                  <w:sz w:val="13"/>
                  <w:szCs w:val="13"/>
                </w:rPr>
                <w:t>W.T. Shier, Mammalian Cell Culture on $5 a Day: A Lab Manual of Low Cost</w:t>
              </w:r>
            </w:hyperlink>
          </w:p>
        </w:tc>
      </w:tr>
      <w:tr w:rsidR="002705D2" w14:paraId="7689039D" w14:textId="77777777" w:rsidTr="00D3734D">
        <w:trPr>
          <w:trHeight w:val="160"/>
        </w:trPr>
        <w:tc>
          <w:tcPr>
            <w:tcW w:w="280" w:type="dxa"/>
            <w:vAlign w:val="bottom"/>
          </w:tcPr>
          <w:p w14:paraId="7535FD32" w14:textId="77777777" w:rsidR="002705D2" w:rsidRDefault="002705D2">
            <w:pPr>
              <w:rPr>
                <w:sz w:val="13"/>
                <w:szCs w:val="13"/>
              </w:rPr>
            </w:pPr>
          </w:p>
        </w:tc>
        <w:tc>
          <w:tcPr>
            <w:tcW w:w="4920" w:type="dxa"/>
            <w:vAlign w:val="bottom"/>
          </w:tcPr>
          <w:p w14:paraId="333F5EFA" w14:textId="77777777" w:rsidR="002705D2" w:rsidRDefault="00D3734D">
            <w:pPr>
              <w:ind w:left="40"/>
              <w:rPr>
                <w:rFonts w:eastAsia="Times New Roman"/>
                <w:color w:val="003F70"/>
                <w:sz w:val="13"/>
                <w:szCs w:val="13"/>
              </w:rPr>
            </w:pPr>
            <w:hyperlink r:id="rId139">
              <w:r>
                <w:rPr>
                  <w:rFonts w:eastAsia="Times New Roman"/>
                  <w:color w:val="003F70"/>
                  <w:sz w:val="13"/>
                  <w:szCs w:val="13"/>
                </w:rPr>
                <w:t>5649</w:t>
              </w:r>
              <w:r>
                <w:rPr>
                  <w:rFonts w:ascii="Arial" w:eastAsia="Arial" w:hAnsi="Arial" w:cs="Arial"/>
                  <w:color w:val="003F70"/>
                  <w:sz w:val="13"/>
                  <w:szCs w:val="13"/>
                </w:rPr>
                <w:t>–</w:t>
              </w:r>
              <w:r>
                <w:rPr>
                  <w:rFonts w:eastAsia="Times New Roman"/>
                  <w:color w:val="003F70"/>
                  <w:sz w:val="13"/>
                  <w:szCs w:val="13"/>
                </w:rPr>
                <w:t>5663</w:t>
              </w:r>
            </w:hyperlink>
            <w:r>
              <w:rPr>
                <w:rFonts w:eastAsia="Times New Roman"/>
                <w:color w:val="000000"/>
                <w:sz w:val="13"/>
                <w:szCs w:val="13"/>
              </w:rPr>
              <w:t>.</w:t>
            </w:r>
          </w:p>
        </w:tc>
        <w:tc>
          <w:tcPr>
            <w:tcW w:w="460" w:type="dxa"/>
            <w:vAlign w:val="bottom"/>
          </w:tcPr>
          <w:p w14:paraId="212B6162" w14:textId="77777777" w:rsidR="002705D2" w:rsidRDefault="002705D2">
            <w:pPr>
              <w:rPr>
                <w:sz w:val="13"/>
                <w:szCs w:val="13"/>
              </w:rPr>
            </w:pPr>
          </w:p>
        </w:tc>
        <w:tc>
          <w:tcPr>
            <w:tcW w:w="4740" w:type="dxa"/>
            <w:vAlign w:val="bottom"/>
          </w:tcPr>
          <w:p w14:paraId="1843A7CC" w14:textId="77777777" w:rsidR="002705D2" w:rsidRDefault="00D3734D">
            <w:pPr>
              <w:ind w:left="40"/>
              <w:rPr>
                <w:rFonts w:eastAsia="Times New Roman"/>
                <w:color w:val="003F70"/>
                <w:sz w:val="13"/>
                <w:szCs w:val="13"/>
              </w:rPr>
            </w:pPr>
            <w:hyperlink r:id="rId140">
              <w:r>
                <w:rPr>
                  <w:rFonts w:eastAsia="Times New Roman"/>
                  <w:color w:val="003F70"/>
                  <w:sz w:val="13"/>
                  <w:szCs w:val="13"/>
                </w:rPr>
                <w:t>Methods, University of the Philippines, Los Banos, 1991</w:t>
              </w:r>
            </w:hyperlink>
            <w:r>
              <w:rPr>
                <w:rFonts w:eastAsia="Times New Roman"/>
                <w:color w:val="000000"/>
                <w:sz w:val="13"/>
                <w:szCs w:val="13"/>
              </w:rPr>
              <w:t>.</w:t>
            </w:r>
          </w:p>
        </w:tc>
      </w:tr>
      <w:tr w:rsidR="002705D2" w14:paraId="1DF30653" w14:textId="77777777" w:rsidTr="00D3734D">
        <w:trPr>
          <w:trHeight w:val="159"/>
        </w:trPr>
        <w:tc>
          <w:tcPr>
            <w:tcW w:w="280" w:type="dxa"/>
            <w:vAlign w:val="bottom"/>
          </w:tcPr>
          <w:p w14:paraId="015C9B52" w14:textId="77777777" w:rsidR="002705D2" w:rsidRDefault="00D3734D">
            <w:pPr>
              <w:rPr>
                <w:sz w:val="20"/>
                <w:szCs w:val="20"/>
              </w:rPr>
            </w:pPr>
            <w:r>
              <w:rPr>
                <w:rFonts w:eastAsia="Times New Roman"/>
                <w:sz w:val="13"/>
                <w:szCs w:val="13"/>
              </w:rPr>
              <w:t>[73]</w:t>
            </w:r>
          </w:p>
        </w:tc>
        <w:tc>
          <w:tcPr>
            <w:tcW w:w="4920" w:type="dxa"/>
            <w:vAlign w:val="bottom"/>
          </w:tcPr>
          <w:p w14:paraId="58BF40E0" w14:textId="77777777" w:rsidR="002705D2" w:rsidRDefault="00D3734D">
            <w:pPr>
              <w:ind w:left="40"/>
              <w:rPr>
                <w:rFonts w:eastAsia="Times New Roman"/>
                <w:color w:val="003F70"/>
                <w:sz w:val="13"/>
                <w:szCs w:val="13"/>
              </w:rPr>
            </w:pPr>
            <w:hyperlink r:id="rId141">
              <w:r>
                <w:rPr>
                  <w:rFonts w:eastAsia="Times New Roman"/>
                  <w:color w:val="003F70"/>
                  <w:sz w:val="13"/>
                  <w:szCs w:val="13"/>
                </w:rPr>
                <w:t>M. DeRosa, R. Crutchley, Photosensitized singlet oxygen and its applications,</w:t>
              </w:r>
            </w:hyperlink>
          </w:p>
        </w:tc>
        <w:tc>
          <w:tcPr>
            <w:tcW w:w="460" w:type="dxa"/>
            <w:vAlign w:val="bottom"/>
          </w:tcPr>
          <w:p w14:paraId="3C28B209" w14:textId="77777777" w:rsidR="002705D2" w:rsidRDefault="00D3734D">
            <w:pPr>
              <w:jc w:val="right"/>
              <w:rPr>
                <w:sz w:val="20"/>
                <w:szCs w:val="20"/>
              </w:rPr>
            </w:pPr>
            <w:r>
              <w:rPr>
                <w:rFonts w:eastAsia="Times New Roman"/>
                <w:sz w:val="13"/>
                <w:szCs w:val="13"/>
              </w:rPr>
              <w:t>[77]</w:t>
            </w:r>
          </w:p>
        </w:tc>
        <w:tc>
          <w:tcPr>
            <w:tcW w:w="4740" w:type="dxa"/>
            <w:vAlign w:val="bottom"/>
          </w:tcPr>
          <w:p w14:paraId="0042CE5A" w14:textId="77777777" w:rsidR="002705D2" w:rsidRDefault="00D3734D">
            <w:pPr>
              <w:ind w:left="40"/>
              <w:rPr>
                <w:rFonts w:eastAsia="Times New Roman"/>
                <w:color w:val="003F70"/>
                <w:sz w:val="13"/>
                <w:szCs w:val="13"/>
              </w:rPr>
            </w:pPr>
            <w:hyperlink r:id="rId142">
              <w:r>
                <w:rPr>
                  <w:rFonts w:eastAsia="Times New Roman"/>
                  <w:color w:val="003F70"/>
                  <w:sz w:val="13"/>
                  <w:szCs w:val="13"/>
                </w:rPr>
                <w:t>X. Riera, V. Moreno, C. Ciudad, V. Noe, M. F</w:t>
              </w:r>
              <w:r>
                <w:rPr>
                  <w:rFonts w:eastAsia="Times New Roman"/>
                  <w:color w:val="003F70"/>
                  <w:sz w:val="13"/>
                  <w:szCs w:val="13"/>
                </w:rPr>
                <w:t>ont-Bardia, X. Solans, Bioinorg.</w:t>
              </w:r>
            </w:hyperlink>
          </w:p>
        </w:tc>
      </w:tr>
      <w:tr w:rsidR="002705D2" w14:paraId="77D1A88E" w14:textId="77777777" w:rsidTr="00D3734D">
        <w:trPr>
          <w:trHeight w:val="160"/>
        </w:trPr>
        <w:tc>
          <w:tcPr>
            <w:tcW w:w="280" w:type="dxa"/>
            <w:vAlign w:val="bottom"/>
          </w:tcPr>
          <w:p w14:paraId="0F465767" w14:textId="77777777" w:rsidR="002705D2" w:rsidRDefault="002705D2">
            <w:pPr>
              <w:rPr>
                <w:sz w:val="13"/>
                <w:szCs w:val="13"/>
              </w:rPr>
            </w:pPr>
          </w:p>
        </w:tc>
        <w:tc>
          <w:tcPr>
            <w:tcW w:w="4920" w:type="dxa"/>
            <w:vAlign w:val="bottom"/>
          </w:tcPr>
          <w:p w14:paraId="1893C397" w14:textId="77777777" w:rsidR="002705D2" w:rsidRDefault="00D3734D">
            <w:pPr>
              <w:ind w:left="40"/>
              <w:rPr>
                <w:rFonts w:eastAsia="Times New Roman"/>
                <w:color w:val="003F70"/>
                <w:sz w:val="13"/>
                <w:szCs w:val="13"/>
              </w:rPr>
            </w:pPr>
            <w:hyperlink r:id="rId143">
              <w:r>
                <w:rPr>
                  <w:rFonts w:eastAsia="Times New Roman"/>
                  <w:color w:val="003F70"/>
                  <w:sz w:val="13"/>
                  <w:szCs w:val="13"/>
                </w:rPr>
                <w:t>Coord. Chem. Rev. 233 (234) (2002) 351</w:t>
              </w:r>
              <w:r>
                <w:rPr>
                  <w:rFonts w:ascii="Arial" w:eastAsia="Arial" w:hAnsi="Arial" w:cs="Arial"/>
                  <w:color w:val="003F70"/>
                  <w:sz w:val="13"/>
                  <w:szCs w:val="13"/>
                </w:rPr>
                <w:t>–</w:t>
              </w:r>
              <w:r>
                <w:rPr>
                  <w:rFonts w:eastAsia="Times New Roman"/>
                  <w:color w:val="003F70"/>
                  <w:sz w:val="13"/>
                  <w:szCs w:val="13"/>
                </w:rPr>
                <w:t>371</w:t>
              </w:r>
            </w:hyperlink>
            <w:r>
              <w:rPr>
                <w:rFonts w:eastAsia="Times New Roman"/>
                <w:color w:val="000000"/>
                <w:sz w:val="13"/>
                <w:szCs w:val="13"/>
              </w:rPr>
              <w:t>.</w:t>
            </w:r>
          </w:p>
        </w:tc>
        <w:tc>
          <w:tcPr>
            <w:tcW w:w="460" w:type="dxa"/>
            <w:vAlign w:val="bottom"/>
          </w:tcPr>
          <w:p w14:paraId="77C34208" w14:textId="77777777" w:rsidR="002705D2" w:rsidRDefault="002705D2">
            <w:pPr>
              <w:rPr>
                <w:sz w:val="13"/>
                <w:szCs w:val="13"/>
              </w:rPr>
            </w:pPr>
          </w:p>
        </w:tc>
        <w:tc>
          <w:tcPr>
            <w:tcW w:w="4740" w:type="dxa"/>
            <w:vAlign w:val="bottom"/>
          </w:tcPr>
          <w:p w14:paraId="18C9265E" w14:textId="77777777" w:rsidR="002705D2" w:rsidRDefault="00D3734D">
            <w:pPr>
              <w:ind w:left="40"/>
              <w:rPr>
                <w:rFonts w:eastAsia="Times New Roman"/>
                <w:color w:val="003F70"/>
                <w:sz w:val="13"/>
                <w:szCs w:val="13"/>
              </w:rPr>
            </w:pPr>
            <w:hyperlink r:id="rId144">
              <w:r>
                <w:rPr>
                  <w:rFonts w:eastAsia="Times New Roman"/>
                  <w:color w:val="003F70"/>
                  <w:sz w:val="13"/>
                  <w:szCs w:val="13"/>
                </w:rPr>
                <w:t>Chem. Appl. 2007 (2007) 1</w:t>
              </w:r>
            </w:hyperlink>
            <w:r>
              <w:rPr>
                <w:rFonts w:eastAsia="Times New Roman"/>
                <w:color w:val="000000"/>
                <w:sz w:val="13"/>
                <w:szCs w:val="13"/>
              </w:rPr>
              <w:t>.</w:t>
            </w:r>
          </w:p>
        </w:tc>
      </w:tr>
      <w:tr w:rsidR="002705D2" w14:paraId="4EC5E4FC" w14:textId="77777777" w:rsidTr="00D3734D">
        <w:trPr>
          <w:trHeight w:val="159"/>
        </w:trPr>
        <w:tc>
          <w:tcPr>
            <w:tcW w:w="280" w:type="dxa"/>
            <w:vAlign w:val="bottom"/>
          </w:tcPr>
          <w:p w14:paraId="413C4992" w14:textId="77777777" w:rsidR="002705D2" w:rsidRDefault="00D3734D">
            <w:pPr>
              <w:rPr>
                <w:sz w:val="20"/>
                <w:szCs w:val="20"/>
              </w:rPr>
            </w:pPr>
            <w:r>
              <w:rPr>
                <w:rFonts w:eastAsia="Times New Roman"/>
                <w:sz w:val="13"/>
                <w:szCs w:val="13"/>
              </w:rPr>
              <w:t>[74]</w:t>
            </w:r>
          </w:p>
        </w:tc>
        <w:tc>
          <w:tcPr>
            <w:tcW w:w="4920" w:type="dxa"/>
            <w:vAlign w:val="bottom"/>
          </w:tcPr>
          <w:p w14:paraId="40DF34CA" w14:textId="77777777" w:rsidR="002705D2" w:rsidRDefault="00D3734D">
            <w:pPr>
              <w:ind w:left="40"/>
              <w:rPr>
                <w:rFonts w:eastAsia="Times New Roman"/>
                <w:color w:val="003F70"/>
                <w:sz w:val="13"/>
                <w:szCs w:val="13"/>
              </w:rPr>
            </w:pPr>
            <w:hyperlink r:id="rId145">
              <w:r>
                <w:rPr>
                  <w:rFonts w:eastAsia="Times New Roman"/>
                  <w:color w:val="003F70"/>
                  <w:sz w:val="13"/>
                  <w:szCs w:val="13"/>
                </w:rPr>
                <w:t>B.G. Tweedy, Phytopathology 55 (1964) 910</w:t>
              </w:r>
            </w:hyperlink>
            <w:r>
              <w:rPr>
                <w:rFonts w:eastAsia="Times New Roman"/>
                <w:color w:val="000000"/>
                <w:sz w:val="13"/>
                <w:szCs w:val="13"/>
              </w:rPr>
              <w:t>.</w:t>
            </w:r>
          </w:p>
        </w:tc>
        <w:tc>
          <w:tcPr>
            <w:tcW w:w="460" w:type="dxa"/>
            <w:vAlign w:val="bottom"/>
          </w:tcPr>
          <w:p w14:paraId="4DF8FF8D" w14:textId="77777777" w:rsidR="002705D2" w:rsidRDefault="00D3734D">
            <w:pPr>
              <w:jc w:val="right"/>
              <w:rPr>
                <w:sz w:val="20"/>
                <w:szCs w:val="20"/>
              </w:rPr>
            </w:pPr>
            <w:r>
              <w:rPr>
                <w:rFonts w:eastAsia="Times New Roman"/>
                <w:sz w:val="13"/>
                <w:szCs w:val="13"/>
              </w:rPr>
              <w:t>[78]</w:t>
            </w:r>
          </w:p>
        </w:tc>
        <w:tc>
          <w:tcPr>
            <w:tcW w:w="4740" w:type="dxa"/>
            <w:vAlign w:val="bottom"/>
          </w:tcPr>
          <w:p w14:paraId="647099B7" w14:textId="77777777" w:rsidR="002705D2" w:rsidRDefault="00D3734D">
            <w:pPr>
              <w:ind w:left="40"/>
              <w:rPr>
                <w:rFonts w:eastAsia="Times New Roman"/>
                <w:color w:val="003F70"/>
                <w:sz w:val="13"/>
                <w:szCs w:val="13"/>
              </w:rPr>
            </w:pPr>
            <w:hyperlink r:id="rId146">
              <w:r>
                <w:rPr>
                  <w:rFonts w:eastAsia="Times New Roman"/>
                  <w:color w:val="003F70"/>
                  <w:sz w:val="13"/>
                  <w:szCs w:val="13"/>
                </w:rPr>
                <w:t>J. Reedijk, Inorg. Chim. Acta 198 (1992) 873</w:t>
              </w:r>
            </w:hyperlink>
            <w:r>
              <w:rPr>
                <w:rFonts w:eastAsia="Times New Roman"/>
                <w:color w:val="000000"/>
                <w:sz w:val="13"/>
                <w:szCs w:val="13"/>
              </w:rPr>
              <w:t>.</w:t>
            </w:r>
          </w:p>
        </w:tc>
      </w:tr>
      <w:tr w:rsidR="002705D2" w14:paraId="76DBEED9" w14:textId="77777777" w:rsidTr="00D3734D">
        <w:trPr>
          <w:trHeight w:val="160"/>
        </w:trPr>
        <w:tc>
          <w:tcPr>
            <w:tcW w:w="280" w:type="dxa"/>
            <w:vAlign w:val="bottom"/>
          </w:tcPr>
          <w:p w14:paraId="18EE79C8" w14:textId="77777777" w:rsidR="002705D2" w:rsidRDefault="00D3734D">
            <w:pPr>
              <w:rPr>
                <w:sz w:val="20"/>
                <w:szCs w:val="20"/>
              </w:rPr>
            </w:pPr>
            <w:r>
              <w:rPr>
                <w:rFonts w:eastAsia="Times New Roman"/>
                <w:sz w:val="13"/>
                <w:szCs w:val="13"/>
              </w:rPr>
              <w:t>[75]</w:t>
            </w:r>
          </w:p>
        </w:tc>
        <w:tc>
          <w:tcPr>
            <w:tcW w:w="4920" w:type="dxa"/>
            <w:vAlign w:val="bottom"/>
          </w:tcPr>
          <w:p w14:paraId="0FC2A628" w14:textId="77777777" w:rsidR="002705D2" w:rsidRDefault="00D3734D">
            <w:pPr>
              <w:ind w:left="40"/>
              <w:rPr>
                <w:rFonts w:eastAsia="Times New Roman"/>
                <w:color w:val="003F70"/>
                <w:sz w:val="13"/>
                <w:szCs w:val="13"/>
              </w:rPr>
            </w:pPr>
            <w:hyperlink r:id="rId147">
              <w:r>
                <w:rPr>
                  <w:rFonts w:eastAsia="Times New Roman"/>
                  <w:color w:val="003F70"/>
                  <w:sz w:val="13"/>
                  <w:szCs w:val="13"/>
                </w:rPr>
                <w:t>R. John, A. Sreekanth, V. Rajakannan, T.A. Ajith, M.R. Kroup, Polyhedron 23</w:t>
              </w:r>
            </w:hyperlink>
          </w:p>
        </w:tc>
        <w:tc>
          <w:tcPr>
            <w:tcW w:w="460" w:type="dxa"/>
            <w:vAlign w:val="bottom"/>
          </w:tcPr>
          <w:p w14:paraId="396CFE5C" w14:textId="77777777" w:rsidR="002705D2" w:rsidRDefault="00D3734D">
            <w:pPr>
              <w:jc w:val="right"/>
              <w:rPr>
                <w:sz w:val="20"/>
                <w:szCs w:val="20"/>
              </w:rPr>
            </w:pPr>
            <w:r>
              <w:rPr>
                <w:rFonts w:eastAsia="Times New Roman"/>
                <w:sz w:val="13"/>
                <w:szCs w:val="13"/>
              </w:rPr>
              <w:t>[79]</w:t>
            </w:r>
          </w:p>
        </w:tc>
        <w:tc>
          <w:tcPr>
            <w:tcW w:w="4740" w:type="dxa"/>
            <w:vAlign w:val="bottom"/>
          </w:tcPr>
          <w:p w14:paraId="2566E13F" w14:textId="77777777" w:rsidR="002705D2" w:rsidRDefault="00D3734D">
            <w:pPr>
              <w:ind w:left="40"/>
              <w:rPr>
                <w:rFonts w:eastAsia="Times New Roman"/>
                <w:color w:val="003F70"/>
                <w:sz w:val="13"/>
                <w:szCs w:val="13"/>
              </w:rPr>
            </w:pPr>
            <w:hyperlink r:id="rId148">
              <w:r>
                <w:rPr>
                  <w:rFonts w:eastAsia="Times New Roman"/>
                  <w:color w:val="003F70"/>
                  <w:sz w:val="13"/>
                  <w:szCs w:val="13"/>
                </w:rPr>
                <w:t>K. Dhahagani, S. Kumar, G. Chakkaravarthi, K. Anitha, J. Rajesh, A. Ramu, G.</w:t>
              </w:r>
            </w:hyperlink>
          </w:p>
        </w:tc>
      </w:tr>
      <w:tr w:rsidR="002705D2" w14:paraId="076AD96F" w14:textId="77777777" w:rsidTr="00D3734D">
        <w:trPr>
          <w:trHeight w:val="160"/>
        </w:trPr>
        <w:tc>
          <w:tcPr>
            <w:tcW w:w="280" w:type="dxa"/>
            <w:vAlign w:val="bottom"/>
          </w:tcPr>
          <w:p w14:paraId="6E66E72D" w14:textId="77777777" w:rsidR="002705D2" w:rsidRDefault="002705D2">
            <w:pPr>
              <w:rPr>
                <w:sz w:val="13"/>
                <w:szCs w:val="13"/>
              </w:rPr>
            </w:pPr>
          </w:p>
        </w:tc>
        <w:tc>
          <w:tcPr>
            <w:tcW w:w="4920" w:type="dxa"/>
            <w:vAlign w:val="bottom"/>
          </w:tcPr>
          <w:p w14:paraId="7CBF9C5C" w14:textId="77777777" w:rsidR="002705D2" w:rsidRDefault="00D3734D">
            <w:pPr>
              <w:ind w:left="40"/>
              <w:rPr>
                <w:rFonts w:eastAsia="Times New Roman"/>
                <w:color w:val="003F70"/>
                <w:sz w:val="13"/>
                <w:szCs w:val="13"/>
              </w:rPr>
            </w:pPr>
            <w:hyperlink r:id="rId149">
              <w:r>
                <w:rPr>
                  <w:rFonts w:eastAsia="Times New Roman"/>
                  <w:color w:val="003F70"/>
                  <w:sz w:val="13"/>
                  <w:szCs w:val="13"/>
                </w:rPr>
                <w:t>(2004) 2549</w:t>
              </w:r>
            </w:hyperlink>
            <w:r>
              <w:rPr>
                <w:rFonts w:eastAsia="Times New Roman"/>
                <w:color w:val="000000"/>
                <w:sz w:val="13"/>
                <w:szCs w:val="13"/>
              </w:rPr>
              <w:t>.</w:t>
            </w:r>
          </w:p>
        </w:tc>
        <w:tc>
          <w:tcPr>
            <w:tcW w:w="460" w:type="dxa"/>
            <w:vAlign w:val="bottom"/>
          </w:tcPr>
          <w:p w14:paraId="5DDE6EBB" w14:textId="77777777" w:rsidR="002705D2" w:rsidRDefault="002705D2">
            <w:pPr>
              <w:rPr>
                <w:sz w:val="13"/>
                <w:szCs w:val="13"/>
              </w:rPr>
            </w:pPr>
          </w:p>
        </w:tc>
        <w:tc>
          <w:tcPr>
            <w:tcW w:w="4740" w:type="dxa"/>
            <w:vAlign w:val="bottom"/>
          </w:tcPr>
          <w:p w14:paraId="394AD8C5" w14:textId="77777777" w:rsidR="002705D2" w:rsidRDefault="00D3734D">
            <w:pPr>
              <w:ind w:left="40"/>
              <w:rPr>
                <w:rFonts w:eastAsia="Times New Roman"/>
                <w:color w:val="003F70"/>
                <w:sz w:val="13"/>
                <w:szCs w:val="13"/>
              </w:rPr>
            </w:pPr>
            <w:hyperlink r:id="rId150">
              <w:r>
                <w:rPr>
                  <w:rFonts w:eastAsia="Times New Roman"/>
                  <w:color w:val="003F70"/>
                  <w:sz w:val="13"/>
                  <w:szCs w:val="13"/>
                </w:rPr>
                <w:t>Rajagopal, Spectrochim. Acta A 117 (2014) 87</w:t>
              </w:r>
            </w:hyperlink>
            <w:r>
              <w:rPr>
                <w:rFonts w:eastAsia="Times New Roman"/>
                <w:color w:val="000000"/>
                <w:sz w:val="13"/>
                <w:szCs w:val="13"/>
              </w:rPr>
              <w:t>.</w:t>
            </w:r>
          </w:p>
        </w:tc>
      </w:tr>
    </w:tbl>
    <w:p w14:paraId="29241EF7" w14:textId="18C23721" w:rsidR="002705D2" w:rsidRDefault="002705D2">
      <w:pPr>
        <w:spacing w:line="20" w:lineRule="exact"/>
        <w:rPr>
          <w:sz w:val="20"/>
          <w:szCs w:val="20"/>
        </w:rPr>
      </w:pPr>
    </w:p>
    <w:p w14:paraId="69C4A093" w14:textId="77777777" w:rsidR="002705D2" w:rsidRDefault="002705D2">
      <w:pPr>
        <w:spacing w:line="200" w:lineRule="exact"/>
        <w:rPr>
          <w:sz w:val="20"/>
          <w:szCs w:val="20"/>
        </w:rPr>
      </w:pPr>
    </w:p>
    <w:p w14:paraId="3751261B" w14:textId="77777777" w:rsidR="002705D2" w:rsidRDefault="002705D2">
      <w:pPr>
        <w:spacing w:line="200" w:lineRule="exact"/>
        <w:rPr>
          <w:sz w:val="20"/>
          <w:szCs w:val="20"/>
        </w:rPr>
      </w:pPr>
    </w:p>
    <w:p w14:paraId="3F2FB991" w14:textId="77777777" w:rsidR="002705D2" w:rsidRDefault="002705D2">
      <w:pPr>
        <w:spacing w:line="200" w:lineRule="exact"/>
        <w:rPr>
          <w:sz w:val="20"/>
          <w:szCs w:val="20"/>
        </w:rPr>
      </w:pPr>
    </w:p>
    <w:p w14:paraId="24EECEC3" w14:textId="77777777" w:rsidR="002705D2" w:rsidRDefault="002705D2">
      <w:pPr>
        <w:spacing w:line="200" w:lineRule="exact"/>
        <w:rPr>
          <w:sz w:val="20"/>
          <w:szCs w:val="20"/>
        </w:rPr>
      </w:pPr>
    </w:p>
    <w:p w14:paraId="787ED592" w14:textId="77777777" w:rsidR="002705D2" w:rsidRDefault="002705D2">
      <w:pPr>
        <w:spacing w:line="200" w:lineRule="exact"/>
        <w:rPr>
          <w:sz w:val="20"/>
          <w:szCs w:val="20"/>
        </w:rPr>
      </w:pPr>
    </w:p>
    <w:p w14:paraId="34D42DDD" w14:textId="77777777" w:rsidR="002705D2" w:rsidRDefault="002705D2">
      <w:pPr>
        <w:spacing w:line="200" w:lineRule="exact"/>
        <w:rPr>
          <w:sz w:val="20"/>
          <w:szCs w:val="20"/>
        </w:rPr>
      </w:pPr>
    </w:p>
    <w:p w14:paraId="4AF03972" w14:textId="77777777" w:rsidR="002705D2" w:rsidRDefault="002705D2">
      <w:pPr>
        <w:spacing w:line="200" w:lineRule="exact"/>
        <w:rPr>
          <w:sz w:val="20"/>
          <w:szCs w:val="20"/>
        </w:rPr>
      </w:pPr>
    </w:p>
    <w:p w14:paraId="7CD8B329" w14:textId="77777777" w:rsidR="002705D2" w:rsidRDefault="002705D2">
      <w:pPr>
        <w:spacing w:line="200" w:lineRule="exact"/>
        <w:rPr>
          <w:sz w:val="20"/>
          <w:szCs w:val="20"/>
        </w:rPr>
      </w:pPr>
    </w:p>
    <w:p w14:paraId="205E298D" w14:textId="77777777" w:rsidR="002705D2" w:rsidRDefault="002705D2">
      <w:pPr>
        <w:spacing w:line="200" w:lineRule="exact"/>
        <w:rPr>
          <w:sz w:val="20"/>
          <w:szCs w:val="20"/>
        </w:rPr>
      </w:pPr>
    </w:p>
    <w:p w14:paraId="576CD13A" w14:textId="77777777" w:rsidR="002705D2" w:rsidRDefault="002705D2">
      <w:pPr>
        <w:spacing w:line="200" w:lineRule="exact"/>
        <w:rPr>
          <w:sz w:val="20"/>
          <w:szCs w:val="20"/>
        </w:rPr>
      </w:pPr>
    </w:p>
    <w:p w14:paraId="04A37118" w14:textId="77777777" w:rsidR="002705D2" w:rsidRDefault="002705D2">
      <w:pPr>
        <w:spacing w:line="200" w:lineRule="exact"/>
        <w:rPr>
          <w:sz w:val="20"/>
          <w:szCs w:val="20"/>
        </w:rPr>
      </w:pPr>
    </w:p>
    <w:p w14:paraId="0D366317" w14:textId="77777777" w:rsidR="002705D2" w:rsidRDefault="002705D2">
      <w:pPr>
        <w:spacing w:line="200" w:lineRule="exact"/>
        <w:rPr>
          <w:sz w:val="20"/>
          <w:szCs w:val="20"/>
        </w:rPr>
      </w:pPr>
    </w:p>
    <w:p w14:paraId="7A8413C3" w14:textId="77777777" w:rsidR="002705D2" w:rsidRDefault="002705D2">
      <w:pPr>
        <w:spacing w:line="200" w:lineRule="exact"/>
        <w:rPr>
          <w:sz w:val="20"/>
          <w:szCs w:val="20"/>
        </w:rPr>
      </w:pPr>
    </w:p>
    <w:p w14:paraId="37F718B3" w14:textId="77777777" w:rsidR="002705D2" w:rsidRDefault="002705D2">
      <w:pPr>
        <w:spacing w:line="200" w:lineRule="exact"/>
        <w:rPr>
          <w:sz w:val="20"/>
          <w:szCs w:val="20"/>
        </w:rPr>
      </w:pPr>
    </w:p>
    <w:p w14:paraId="1D7B646B" w14:textId="77777777" w:rsidR="002705D2" w:rsidRDefault="002705D2">
      <w:pPr>
        <w:spacing w:line="200" w:lineRule="exact"/>
        <w:rPr>
          <w:sz w:val="20"/>
          <w:szCs w:val="20"/>
        </w:rPr>
      </w:pPr>
    </w:p>
    <w:p w14:paraId="21C82B19" w14:textId="77777777" w:rsidR="002705D2" w:rsidRDefault="002705D2">
      <w:pPr>
        <w:spacing w:line="200" w:lineRule="exact"/>
        <w:rPr>
          <w:sz w:val="20"/>
          <w:szCs w:val="20"/>
        </w:rPr>
      </w:pPr>
    </w:p>
    <w:p w14:paraId="172A29D6" w14:textId="77777777" w:rsidR="002705D2" w:rsidRDefault="002705D2">
      <w:pPr>
        <w:spacing w:line="200" w:lineRule="exact"/>
        <w:rPr>
          <w:sz w:val="20"/>
          <w:szCs w:val="20"/>
        </w:rPr>
      </w:pPr>
    </w:p>
    <w:p w14:paraId="4793C2B8" w14:textId="77777777" w:rsidR="002705D2" w:rsidRDefault="002705D2">
      <w:pPr>
        <w:spacing w:line="200" w:lineRule="exact"/>
        <w:rPr>
          <w:sz w:val="20"/>
          <w:szCs w:val="20"/>
        </w:rPr>
      </w:pPr>
    </w:p>
    <w:p w14:paraId="0AA1EDBB" w14:textId="77777777" w:rsidR="002705D2" w:rsidRDefault="002705D2">
      <w:pPr>
        <w:spacing w:line="200" w:lineRule="exact"/>
        <w:rPr>
          <w:sz w:val="20"/>
          <w:szCs w:val="20"/>
        </w:rPr>
      </w:pPr>
    </w:p>
    <w:p w14:paraId="0129CD18" w14:textId="77777777" w:rsidR="002705D2" w:rsidRDefault="002705D2">
      <w:pPr>
        <w:spacing w:line="200" w:lineRule="exact"/>
        <w:rPr>
          <w:sz w:val="20"/>
          <w:szCs w:val="20"/>
        </w:rPr>
      </w:pPr>
    </w:p>
    <w:p w14:paraId="3BADC100" w14:textId="77777777" w:rsidR="002705D2" w:rsidRDefault="002705D2">
      <w:pPr>
        <w:spacing w:line="200" w:lineRule="exact"/>
        <w:rPr>
          <w:sz w:val="20"/>
          <w:szCs w:val="20"/>
        </w:rPr>
      </w:pPr>
    </w:p>
    <w:p w14:paraId="13D1E815" w14:textId="77777777" w:rsidR="002705D2" w:rsidRDefault="002705D2">
      <w:pPr>
        <w:spacing w:line="200" w:lineRule="exact"/>
        <w:rPr>
          <w:sz w:val="20"/>
          <w:szCs w:val="20"/>
        </w:rPr>
      </w:pPr>
    </w:p>
    <w:p w14:paraId="76C12CB7" w14:textId="77777777" w:rsidR="002705D2" w:rsidRDefault="002705D2">
      <w:pPr>
        <w:spacing w:line="200" w:lineRule="exact"/>
        <w:rPr>
          <w:sz w:val="20"/>
          <w:szCs w:val="20"/>
        </w:rPr>
      </w:pPr>
    </w:p>
    <w:p w14:paraId="6BDD666F" w14:textId="77777777" w:rsidR="002705D2" w:rsidRDefault="002705D2">
      <w:pPr>
        <w:spacing w:line="200" w:lineRule="exact"/>
        <w:rPr>
          <w:sz w:val="20"/>
          <w:szCs w:val="20"/>
        </w:rPr>
      </w:pPr>
    </w:p>
    <w:p w14:paraId="27AF9734" w14:textId="77777777" w:rsidR="002705D2" w:rsidRDefault="002705D2">
      <w:pPr>
        <w:spacing w:line="200" w:lineRule="exact"/>
        <w:rPr>
          <w:sz w:val="20"/>
          <w:szCs w:val="20"/>
        </w:rPr>
      </w:pPr>
    </w:p>
    <w:p w14:paraId="16486881" w14:textId="77777777" w:rsidR="002705D2" w:rsidRDefault="002705D2">
      <w:pPr>
        <w:spacing w:line="200" w:lineRule="exact"/>
        <w:rPr>
          <w:sz w:val="20"/>
          <w:szCs w:val="20"/>
        </w:rPr>
      </w:pPr>
    </w:p>
    <w:p w14:paraId="72DDE2B2" w14:textId="77777777" w:rsidR="002705D2" w:rsidRDefault="002705D2">
      <w:pPr>
        <w:spacing w:line="200" w:lineRule="exact"/>
        <w:rPr>
          <w:sz w:val="20"/>
          <w:szCs w:val="20"/>
        </w:rPr>
      </w:pPr>
    </w:p>
    <w:p w14:paraId="454EAB98" w14:textId="77777777" w:rsidR="002705D2" w:rsidRDefault="002705D2">
      <w:pPr>
        <w:spacing w:line="200" w:lineRule="exact"/>
        <w:rPr>
          <w:sz w:val="20"/>
          <w:szCs w:val="20"/>
        </w:rPr>
      </w:pPr>
    </w:p>
    <w:p w14:paraId="7619B378" w14:textId="77777777" w:rsidR="002705D2" w:rsidRDefault="002705D2">
      <w:pPr>
        <w:spacing w:line="200" w:lineRule="exact"/>
        <w:rPr>
          <w:sz w:val="20"/>
          <w:szCs w:val="20"/>
        </w:rPr>
      </w:pPr>
    </w:p>
    <w:p w14:paraId="5306E6D9" w14:textId="77777777" w:rsidR="002705D2" w:rsidRDefault="002705D2">
      <w:pPr>
        <w:spacing w:line="200" w:lineRule="exact"/>
        <w:rPr>
          <w:sz w:val="20"/>
          <w:szCs w:val="20"/>
        </w:rPr>
      </w:pPr>
    </w:p>
    <w:p w14:paraId="4AD2EE2B" w14:textId="77777777" w:rsidR="002705D2" w:rsidRDefault="002705D2">
      <w:pPr>
        <w:spacing w:line="200" w:lineRule="exact"/>
        <w:rPr>
          <w:sz w:val="20"/>
          <w:szCs w:val="20"/>
        </w:rPr>
      </w:pPr>
    </w:p>
    <w:p w14:paraId="1907D193" w14:textId="77777777" w:rsidR="002705D2" w:rsidRDefault="002705D2">
      <w:pPr>
        <w:spacing w:line="200" w:lineRule="exact"/>
        <w:rPr>
          <w:sz w:val="20"/>
          <w:szCs w:val="20"/>
        </w:rPr>
      </w:pPr>
    </w:p>
    <w:p w14:paraId="5BFFA1BC" w14:textId="77777777" w:rsidR="002705D2" w:rsidRDefault="002705D2">
      <w:pPr>
        <w:spacing w:line="200" w:lineRule="exact"/>
        <w:rPr>
          <w:sz w:val="20"/>
          <w:szCs w:val="20"/>
        </w:rPr>
      </w:pPr>
    </w:p>
    <w:p w14:paraId="78EC7F03" w14:textId="77777777" w:rsidR="002705D2" w:rsidRDefault="002705D2">
      <w:pPr>
        <w:spacing w:line="200" w:lineRule="exact"/>
        <w:rPr>
          <w:sz w:val="20"/>
          <w:szCs w:val="20"/>
        </w:rPr>
      </w:pPr>
    </w:p>
    <w:p w14:paraId="23D18E80" w14:textId="77777777" w:rsidR="002705D2" w:rsidRDefault="002705D2">
      <w:pPr>
        <w:spacing w:line="200" w:lineRule="exact"/>
        <w:rPr>
          <w:sz w:val="20"/>
          <w:szCs w:val="20"/>
        </w:rPr>
      </w:pPr>
    </w:p>
    <w:p w14:paraId="39549A72" w14:textId="77777777" w:rsidR="002705D2" w:rsidRDefault="002705D2">
      <w:pPr>
        <w:spacing w:line="200" w:lineRule="exact"/>
        <w:rPr>
          <w:sz w:val="20"/>
          <w:szCs w:val="20"/>
        </w:rPr>
      </w:pPr>
    </w:p>
    <w:p w14:paraId="7DB5C800" w14:textId="77777777" w:rsidR="002705D2" w:rsidRDefault="002705D2">
      <w:pPr>
        <w:spacing w:line="200" w:lineRule="exact"/>
        <w:rPr>
          <w:sz w:val="20"/>
          <w:szCs w:val="20"/>
        </w:rPr>
      </w:pPr>
    </w:p>
    <w:p w14:paraId="41C697DE" w14:textId="77777777" w:rsidR="002705D2" w:rsidRDefault="002705D2">
      <w:pPr>
        <w:spacing w:line="200" w:lineRule="exact"/>
        <w:rPr>
          <w:sz w:val="20"/>
          <w:szCs w:val="20"/>
        </w:rPr>
      </w:pPr>
    </w:p>
    <w:p w14:paraId="7ABD00D4" w14:textId="77777777" w:rsidR="002705D2" w:rsidRDefault="002705D2">
      <w:pPr>
        <w:spacing w:line="200" w:lineRule="exact"/>
        <w:rPr>
          <w:sz w:val="20"/>
          <w:szCs w:val="20"/>
        </w:rPr>
      </w:pPr>
    </w:p>
    <w:p w14:paraId="3FD5B569" w14:textId="77777777" w:rsidR="002705D2" w:rsidRDefault="002705D2">
      <w:pPr>
        <w:spacing w:line="200" w:lineRule="exact"/>
        <w:rPr>
          <w:sz w:val="20"/>
          <w:szCs w:val="20"/>
        </w:rPr>
      </w:pPr>
    </w:p>
    <w:p w14:paraId="049D424F" w14:textId="77777777" w:rsidR="002705D2" w:rsidRDefault="002705D2">
      <w:pPr>
        <w:spacing w:line="200" w:lineRule="exact"/>
        <w:rPr>
          <w:sz w:val="20"/>
          <w:szCs w:val="20"/>
        </w:rPr>
      </w:pPr>
    </w:p>
    <w:p w14:paraId="200576EA" w14:textId="77777777" w:rsidR="002705D2" w:rsidRDefault="002705D2">
      <w:pPr>
        <w:spacing w:line="200" w:lineRule="exact"/>
        <w:rPr>
          <w:sz w:val="20"/>
          <w:szCs w:val="20"/>
        </w:rPr>
      </w:pPr>
    </w:p>
    <w:p w14:paraId="0CAFBAEA" w14:textId="77777777" w:rsidR="002705D2" w:rsidRDefault="002705D2">
      <w:pPr>
        <w:spacing w:line="200" w:lineRule="exact"/>
        <w:rPr>
          <w:sz w:val="20"/>
          <w:szCs w:val="20"/>
        </w:rPr>
      </w:pPr>
    </w:p>
    <w:p w14:paraId="4CA2568F" w14:textId="77777777" w:rsidR="002705D2" w:rsidRDefault="002705D2">
      <w:pPr>
        <w:spacing w:line="200" w:lineRule="exact"/>
        <w:rPr>
          <w:sz w:val="20"/>
          <w:szCs w:val="20"/>
        </w:rPr>
      </w:pPr>
    </w:p>
    <w:p w14:paraId="0ADF8498" w14:textId="77777777" w:rsidR="002705D2" w:rsidRDefault="002705D2">
      <w:pPr>
        <w:spacing w:line="200" w:lineRule="exact"/>
        <w:rPr>
          <w:sz w:val="20"/>
          <w:szCs w:val="20"/>
        </w:rPr>
      </w:pPr>
    </w:p>
    <w:p w14:paraId="3BEE6A20" w14:textId="77777777" w:rsidR="002705D2" w:rsidRDefault="002705D2">
      <w:pPr>
        <w:spacing w:line="200" w:lineRule="exact"/>
        <w:rPr>
          <w:sz w:val="20"/>
          <w:szCs w:val="20"/>
        </w:rPr>
      </w:pPr>
    </w:p>
    <w:p w14:paraId="446A1C3A" w14:textId="77777777" w:rsidR="002705D2" w:rsidRDefault="002705D2">
      <w:pPr>
        <w:spacing w:line="200" w:lineRule="exact"/>
        <w:rPr>
          <w:sz w:val="20"/>
          <w:szCs w:val="20"/>
        </w:rPr>
      </w:pPr>
    </w:p>
    <w:p w14:paraId="35C9A54D" w14:textId="77777777" w:rsidR="002705D2" w:rsidRDefault="002705D2">
      <w:pPr>
        <w:spacing w:line="200" w:lineRule="exact"/>
        <w:rPr>
          <w:sz w:val="20"/>
          <w:szCs w:val="20"/>
        </w:rPr>
      </w:pPr>
    </w:p>
    <w:p w14:paraId="13D758B6" w14:textId="77777777" w:rsidR="002705D2" w:rsidRDefault="002705D2">
      <w:pPr>
        <w:spacing w:line="200" w:lineRule="exact"/>
        <w:rPr>
          <w:sz w:val="20"/>
          <w:szCs w:val="20"/>
        </w:rPr>
      </w:pPr>
    </w:p>
    <w:p w14:paraId="4772FA82" w14:textId="77777777" w:rsidR="002705D2" w:rsidRDefault="002705D2">
      <w:pPr>
        <w:spacing w:line="200" w:lineRule="exact"/>
        <w:rPr>
          <w:sz w:val="20"/>
          <w:szCs w:val="20"/>
        </w:rPr>
      </w:pPr>
    </w:p>
    <w:p w14:paraId="21013681" w14:textId="77777777" w:rsidR="002705D2" w:rsidRDefault="002705D2">
      <w:pPr>
        <w:spacing w:line="200" w:lineRule="exact"/>
        <w:rPr>
          <w:sz w:val="20"/>
          <w:szCs w:val="20"/>
        </w:rPr>
      </w:pPr>
    </w:p>
    <w:p w14:paraId="4694AE35" w14:textId="77777777" w:rsidR="002705D2" w:rsidRDefault="002705D2">
      <w:pPr>
        <w:spacing w:line="200" w:lineRule="exact"/>
        <w:rPr>
          <w:sz w:val="20"/>
          <w:szCs w:val="20"/>
        </w:rPr>
      </w:pPr>
    </w:p>
    <w:p w14:paraId="50EBFBB3" w14:textId="77777777" w:rsidR="002705D2" w:rsidRDefault="002705D2">
      <w:pPr>
        <w:spacing w:line="200" w:lineRule="exact"/>
        <w:rPr>
          <w:sz w:val="20"/>
          <w:szCs w:val="20"/>
        </w:rPr>
      </w:pPr>
    </w:p>
    <w:p w14:paraId="0823D0B5" w14:textId="77777777" w:rsidR="002705D2" w:rsidRDefault="002705D2">
      <w:pPr>
        <w:spacing w:line="200" w:lineRule="exact"/>
        <w:rPr>
          <w:sz w:val="20"/>
          <w:szCs w:val="20"/>
        </w:rPr>
      </w:pPr>
    </w:p>
    <w:p w14:paraId="610A5897" w14:textId="77777777" w:rsidR="002705D2" w:rsidRDefault="002705D2">
      <w:pPr>
        <w:spacing w:line="200" w:lineRule="exact"/>
        <w:rPr>
          <w:sz w:val="20"/>
          <w:szCs w:val="20"/>
        </w:rPr>
      </w:pPr>
    </w:p>
    <w:p w14:paraId="64F57278" w14:textId="77777777" w:rsidR="002705D2" w:rsidRDefault="002705D2">
      <w:pPr>
        <w:spacing w:line="200" w:lineRule="exact"/>
        <w:rPr>
          <w:sz w:val="20"/>
          <w:szCs w:val="20"/>
        </w:rPr>
      </w:pPr>
    </w:p>
    <w:p w14:paraId="373548BA" w14:textId="77777777" w:rsidR="002705D2" w:rsidRDefault="002705D2">
      <w:pPr>
        <w:spacing w:line="200" w:lineRule="exact"/>
        <w:rPr>
          <w:sz w:val="20"/>
          <w:szCs w:val="20"/>
        </w:rPr>
      </w:pPr>
    </w:p>
    <w:p w14:paraId="1233C6F6" w14:textId="77777777" w:rsidR="002705D2" w:rsidRDefault="002705D2">
      <w:pPr>
        <w:spacing w:line="200" w:lineRule="exact"/>
        <w:rPr>
          <w:sz w:val="20"/>
          <w:szCs w:val="20"/>
        </w:rPr>
      </w:pPr>
    </w:p>
    <w:p w14:paraId="67649877" w14:textId="77777777" w:rsidR="002705D2" w:rsidRDefault="002705D2">
      <w:pPr>
        <w:spacing w:line="200" w:lineRule="exact"/>
        <w:rPr>
          <w:sz w:val="20"/>
          <w:szCs w:val="20"/>
        </w:rPr>
      </w:pPr>
    </w:p>
    <w:p w14:paraId="193A09EA" w14:textId="77777777" w:rsidR="002705D2" w:rsidRDefault="002705D2">
      <w:pPr>
        <w:spacing w:line="200" w:lineRule="exact"/>
        <w:rPr>
          <w:sz w:val="20"/>
          <w:szCs w:val="20"/>
        </w:rPr>
      </w:pPr>
    </w:p>
    <w:p w14:paraId="629B1313" w14:textId="77777777" w:rsidR="002705D2" w:rsidRDefault="002705D2">
      <w:pPr>
        <w:spacing w:line="200" w:lineRule="exact"/>
        <w:rPr>
          <w:sz w:val="20"/>
          <w:szCs w:val="20"/>
        </w:rPr>
      </w:pPr>
    </w:p>
    <w:p w14:paraId="72379B2A" w14:textId="77777777" w:rsidR="002705D2" w:rsidRDefault="002705D2">
      <w:pPr>
        <w:spacing w:line="200" w:lineRule="exact"/>
        <w:rPr>
          <w:sz w:val="20"/>
          <w:szCs w:val="20"/>
        </w:rPr>
      </w:pPr>
    </w:p>
    <w:p w14:paraId="5A487D3D" w14:textId="77777777" w:rsidR="002705D2" w:rsidRDefault="002705D2">
      <w:pPr>
        <w:spacing w:line="200" w:lineRule="exact"/>
        <w:rPr>
          <w:sz w:val="20"/>
          <w:szCs w:val="20"/>
        </w:rPr>
      </w:pPr>
    </w:p>
    <w:p w14:paraId="5FA68008" w14:textId="6DC9BB49" w:rsidR="002705D2" w:rsidRDefault="002705D2">
      <w:pPr>
        <w:spacing w:line="298" w:lineRule="auto"/>
        <w:ind w:left="200" w:right="200"/>
        <w:jc w:val="both"/>
        <w:rPr>
          <w:rFonts w:eastAsia="Times New Roman"/>
          <w:color w:val="003F70"/>
          <w:sz w:val="15"/>
          <w:szCs w:val="15"/>
        </w:rPr>
      </w:pPr>
    </w:p>
    <w:sectPr w:rsidR="002705D2">
      <w:pgSz w:w="11900" w:h="15874"/>
      <w:pgMar w:top="118" w:right="826" w:bottom="0" w:left="680" w:header="0" w:footer="0" w:gutter="0"/>
      <w:cols w:space="720" w:equalWidth="0">
        <w:col w:w="10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7263"/>
    <w:multiLevelType w:val="hybridMultilevel"/>
    <w:tmpl w:val="C8C00F98"/>
    <w:lvl w:ilvl="0" w:tplc="9F4001F2">
      <w:start w:val="283"/>
      <w:numFmt w:val="decimal"/>
      <w:lvlText w:val="%1"/>
      <w:lvlJc w:val="left"/>
    </w:lvl>
    <w:lvl w:ilvl="1" w:tplc="EA78866A">
      <w:numFmt w:val="decimal"/>
      <w:lvlText w:val=""/>
      <w:lvlJc w:val="left"/>
    </w:lvl>
    <w:lvl w:ilvl="2" w:tplc="1524702E">
      <w:numFmt w:val="decimal"/>
      <w:lvlText w:val=""/>
      <w:lvlJc w:val="left"/>
    </w:lvl>
    <w:lvl w:ilvl="3" w:tplc="29CCCA12">
      <w:numFmt w:val="decimal"/>
      <w:lvlText w:val=""/>
      <w:lvlJc w:val="left"/>
    </w:lvl>
    <w:lvl w:ilvl="4" w:tplc="C2827554">
      <w:numFmt w:val="decimal"/>
      <w:lvlText w:val=""/>
      <w:lvlJc w:val="left"/>
    </w:lvl>
    <w:lvl w:ilvl="5" w:tplc="9A7C00BC">
      <w:numFmt w:val="decimal"/>
      <w:lvlText w:val=""/>
      <w:lvlJc w:val="left"/>
    </w:lvl>
    <w:lvl w:ilvl="6" w:tplc="9DD0BC6C">
      <w:numFmt w:val="decimal"/>
      <w:lvlText w:val=""/>
      <w:lvlJc w:val="left"/>
    </w:lvl>
    <w:lvl w:ilvl="7" w:tplc="0422E068">
      <w:numFmt w:val="decimal"/>
      <w:lvlText w:val=""/>
      <w:lvlJc w:val="left"/>
    </w:lvl>
    <w:lvl w:ilvl="8" w:tplc="7F8CAB64">
      <w:numFmt w:val="decimal"/>
      <w:lvlText w:val=""/>
      <w:lvlJc w:val="left"/>
    </w:lvl>
  </w:abstractNum>
  <w:abstractNum w:abstractNumId="1" w15:restartNumberingAfterBreak="0">
    <w:nsid w:val="109CF92E"/>
    <w:multiLevelType w:val="hybridMultilevel"/>
    <w:tmpl w:val="83280C4C"/>
    <w:lvl w:ilvl="0" w:tplc="12549284">
      <w:start w:val="252"/>
      <w:numFmt w:val="decimal"/>
      <w:lvlText w:val="%1"/>
      <w:lvlJc w:val="left"/>
    </w:lvl>
    <w:lvl w:ilvl="1" w:tplc="50842CDE">
      <w:numFmt w:val="decimal"/>
      <w:lvlText w:val=""/>
      <w:lvlJc w:val="left"/>
    </w:lvl>
    <w:lvl w:ilvl="2" w:tplc="C84ECDEE">
      <w:numFmt w:val="decimal"/>
      <w:lvlText w:val=""/>
      <w:lvlJc w:val="left"/>
    </w:lvl>
    <w:lvl w:ilvl="3" w:tplc="A7C47ECC">
      <w:numFmt w:val="decimal"/>
      <w:lvlText w:val=""/>
      <w:lvlJc w:val="left"/>
    </w:lvl>
    <w:lvl w:ilvl="4" w:tplc="EDA2EAB2">
      <w:numFmt w:val="decimal"/>
      <w:lvlText w:val=""/>
      <w:lvlJc w:val="left"/>
    </w:lvl>
    <w:lvl w:ilvl="5" w:tplc="5024F430">
      <w:numFmt w:val="decimal"/>
      <w:lvlText w:val=""/>
      <w:lvlJc w:val="left"/>
    </w:lvl>
    <w:lvl w:ilvl="6" w:tplc="7642345E">
      <w:numFmt w:val="decimal"/>
      <w:lvlText w:val=""/>
      <w:lvlJc w:val="left"/>
    </w:lvl>
    <w:lvl w:ilvl="7" w:tplc="6C8E199C">
      <w:numFmt w:val="decimal"/>
      <w:lvlText w:val=""/>
      <w:lvlJc w:val="left"/>
    </w:lvl>
    <w:lvl w:ilvl="8" w:tplc="DB8041C0">
      <w:numFmt w:val="decimal"/>
      <w:lvlText w:val=""/>
      <w:lvlJc w:val="left"/>
    </w:lvl>
  </w:abstractNum>
  <w:abstractNum w:abstractNumId="2" w15:restartNumberingAfterBreak="0">
    <w:nsid w:val="1190CDE7"/>
    <w:multiLevelType w:val="hybridMultilevel"/>
    <w:tmpl w:val="8DD46A56"/>
    <w:lvl w:ilvl="0" w:tplc="FC8E7496">
      <w:start w:val="1"/>
      <w:numFmt w:val="lowerLetter"/>
      <w:lvlText w:val="%1"/>
      <w:lvlJc w:val="left"/>
    </w:lvl>
    <w:lvl w:ilvl="1" w:tplc="2CB0DBE4">
      <w:numFmt w:val="decimal"/>
      <w:lvlText w:val=""/>
      <w:lvlJc w:val="left"/>
    </w:lvl>
    <w:lvl w:ilvl="2" w:tplc="6CD8FE24">
      <w:numFmt w:val="decimal"/>
      <w:lvlText w:val=""/>
      <w:lvlJc w:val="left"/>
    </w:lvl>
    <w:lvl w:ilvl="3" w:tplc="4C7EEAF6">
      <w:numFmt w:val="decimal"/>
      <w:lvlText w:val=""/>
      <w:lvlJc w:val="left"/>
    </w:lvl>
    <w:lvl w:ilvl="4" w:tplc="606A4040">
      <w:numFmt w:val="decimal"/>
      <w:lvlText w:val=""/>
      <w:lvlJc w:val="left"/>
    </w:lvl>
    <w:lvl w:ilvl="5" w:tplc="65DC1828">
      <w:numFmt w:val="decimal"/>
      <w:lvlText w:val=""/>
      <w:lvlJc w:val="left"/>
    </w:lvl>
    <w:lvl w:ilvl="6" w:tplc="1EA03F3A">
      <w:numFmt w:val="decimal"/>
      <w:lvlText w:val=""/>
      <w:lvlJc w:val="left"/>
    </w:lvl>
    <w:lvl w:ilvl="7" w:tplc="10DC4AAE">
      <w:numFmt w:val="decimal"/>
      <w:lvlText w:val=""/>
      <w:lvlJc w:val="left"/>
    </w:lvl>
    <w:lvl w:ilvl="8" w:tplc="619C0796">
      <w:numFmt w:val="decimal"/>
      <w:lvlText w:val=""/>
      <w:lvlJc w:val="left"/>
    </w:lvl>
  </w:abstractNum>
  <w:abstractNum w:abstractNumId="3" w15:restartNumberingAfterBreak="0">
    <w:nsid w:val="140E0F76"/>
    <w:multiLevelType w:val="hybridMultilevel"/>
    <w:tmpl w:val="CED2EA24"/>
    <w:lvl w:ilvl="0" w:tplc="2B42C6C8">
      <w:start w:val="59"/>
      <w:numFmt w:val="decimal"/>
      <w:lvlText w:val="[%1]."/>
      <w:lvlJc w:val="left"/>
    </w:lvl>
    <w:lvl w:ilvl="1" w:tplc="97CE4BEC">
      <w:numFmt w:val="decimal"/>
      <w:lvlText w:val=""/>
      <w:lvlJc w:val="left"/>
    </w:lvl>
    <w:lvl w:ilvl="2" w:tplc="F89ACD04">
      <w:numFmt w:val="decimal"/>
      <w:lvlText w:val=""/>
      <w:lvlJc w:val="left"/>
    </w:lvl>
    <w:lvl w:ilvl="3" w:tplc="8B4EB4BA">
      <w:numFmt w:val="decimal"/>
      <w:lvlText w:val=""/>
      <w:lvlJc w:val="left"/>
    </w:lvl>
    <w:lvl w:ilvl="4" w:tplc="FA2C3744">
      <w:numFmt w:val="decimal"/>
      <w:lvlText w:val=""/>
      <w:lvlJc w:val="left"/>
    </w:lvl>
    <w:lvl w:ilvl="5" w:tplc="8B4EB77A">
      <w:numFmt w:val="decimal"/>
      <w:lvlText w:val=""/>
      <w:lvlJc w:val="left"/>
    </w:lvl>
    <w:lvl w:ilvl="6" w:tplc="5BA0A6EE">
      <w:numFmt w:val="decimal"/>
      <w:lvlText w:val=""/>
      <w:lvlJc w:val="left"/>
    </w:lvl>
    <w:lvl w:ilvl="7" w:tplc="8FE6E87C">
      <w:numFmt w:val="decimal"/>
      <w:lvlText w:val=""/>
      <w:lvlJc w:val="left"/>
    </w:lvl>
    <w:lvl w:ilvl="8" w:tplc="7884C86C">
      <w:numFmt w:val="decimal"/>
      <w:lvlText w:val=""/>
      <w:lvlJc w:val="left"/>
    </w:lvl>
  </w:abstractNum>
  <w:abstractNum w:abstractNumId="4" w15:restartNumberingAfterBreak="0">
    <w:nsid w:val="1BEFD79F"/>
    <w:multiLevelType w:val="hybridMultilevel"/>
    <w:tmpl w:val="F420FD94"/>
    <w:lvl w:ilvl="0" w:tplc="BE2C2090">
      <w:start w:val="4"/>
      <w:numFmt w:val="decimal"/>
      <w:lvlText w:val="%1"/>
      <w:lvlJc w:val="left"/>
    </w:lvl>
    <w:lvl w:ilvl="1" w:tplc="B9A2F04A">
      <w:numFmt w:val="decimal"/>
      <w:lvlText w:val=""/>
      <w:lvlJc w:val="left"/>
    </w:lvl>
    <w:lvl w:ilvl="2" w:tplc="C928BAB6">
      <w:numFmt w:val="decimal"/>
      <w:lvlText w:val=""/>
      <w:lvlJc w:val="left"/>
    </w:lvl>
    <w:lvl w:ilvl="3" w:tplc="781C66C6">
      <w:numFmt w:val="decimal"/>
      <w:lvlText w:val=""/>
      <w:lvlJc w:val="left"/>
    </w:lvl>
    <w:lvl w:ilvl="4" w:tplc="2CC03FD6">
      <w:numFmt w:val="decimal"/>
      <w:lvlText w:val=""/>
      <w:lvlJc w:val="left"/>
    </w:lvl>
    <w:lvl w:ilvl="5" w:tplc="72689092">
      <w:numFmt w:val="decimal"/>
      <w:lvlText w:val=""/>
      <w:lvlJc w:val="left"/>
    </w:lvl>
    <w:lvl w:ilvl="6" w:tplc="93AE23F0">
      <w:numFmt w:val="decimal"/>
      <w:lvlText w:val=""/>
      <w:lvlJc w:val="left"/>
    </w:lvl>
    <w:lvl w:ilvl="7" w:tplc="300A801C">
      <w:numFmt w:val="decimal"/>
      <w:lvlText w:val=""/>
      <w:lvlJc w:val="left"/>
    </w:lvl>
    <w:lvl w:ilvl="8" w:tplc="317A6A48">
      <w:numFmt w:val="decimal"/>
      <w:lvlText w:val=""/>
      <w:lvlJc w:val="left"/>
    </w:lvl>
  </w:abstractNum>
  <w:abstractNum w:abstractNumId="5" w15:restartNumberingAfterBreak="0">
    <w:nsid w:val="257130A3"/>
    <w:multiLevelType w:val="hybridMultilevel"/>
    <w:tmpl w:val="B91284A4"/>
    <w:lvl w:ilvl="0" w:tplc="F50A311C">
      <w:start w:val="1"/>
      <w:numFmt w:val="decimal"/>
      <w:lvlText w:val="[%1]"/>
      <w:lvlJc w:val="left"/>
    </w:lvl>
    <w:lvl w:ilvl="1" w:tplc="751C1DF0">
      <w:start w:val="1"/>
      <w:numFmt w:val="upperLetter"/>
      <w:lvlText w:val="%2."/>
      <w:lvlJc w:val="left"/>
    </w:lvl>
    <w:lvl w:ilvl="2" w:tplc="CEDC8A52">
      <w:numFmt w:val="decimal"/>
      <w:lvlText w:val=""/>
      <w:lvlJc w:val="left"/>
    </w:lvl>
    <w:lvl w:ilvl="3" w:tplc="F53C950E">
      <w:numFmt w:val="decimal"/>
      <w:lvlText w:val=""/>
      <w:lvlJc w:val="left"/>
    </w:lvl>
    <w:lvl w:ilvl="4" w:tplc="BF549B9C">
      <w:numFmt w:val="decimal"/>
      <w:lvlText w:val=""/>
      <w:lvlJc w:val="left"/>
    </w:lvl>
    <w:lvl w:ilvl="5" w:tplc="270E93F6">
      <w:numFmt w:val="decimal"/>
      <w:lvlText w:val=""/>
      <w:lvlJc w:val="left"/>
    </w:lvl>
    <w:lvl w:ilvl="6" w:tplc="E3445662">
      <w:numFmt w:val="decimal"/>
      <w:lvlText w:val=""/>
      <w:lvlJc w:val="left"/>
    </w:lvl>
    <w:lvl w:ilvl="7" w:tplc="68AE6B74">
      <w:numFmt w:val="decimal"/>
      <w:lvlText w:val=""/>
      <w:lvlJc w:val="left"/>
    </w:lvl>
    <w:lvl w:ilvl="8" w:tplc="B27E2B0C">
      <w:numFmt w:val="decimal"/>
      <w:lvlText w:val=""/>
      <w:lvlJc w:val="left"/>
    </w:lvl>
  </w:abstractNum>
  <w:abstractNum w:abstractNumId="6" w15:restartNumberingAfterBreak="0">
    <w:nsid w:val="25E45D32"/>
    <w:multiLevelType w:val="hybridMultilevel"/>
    <w:tmpl w:val="28A6F204"/>
    <w:lvl w:ilvl="0" w:tplc="4DBCAC24">
      <w:start w:val="1"/>
      <w:numFmt w:val="decimal"/>
      <w:lvlText w:val="%1"/>
      <w:lvlJc w:val="left"/>
    </w:lvl>
    <w:lvl w:ilvl="1" w:tplc="7E40EA3C">
      <w:numFmt w:val="decimal"/>
      <w:lvlText w:val=""/>
      <w:lvlJc w:val="left"/>
    </w:lvl>
    <w:lvl w:ilvl="2" w:tplc="94089C58">
      <w:numFmt w:val="decimal"/>
      <w:lvlText w:val=""/>
      <w:lvlJc w:val="left"/>
    </w:lvl>
    <w:lvl w:ilvl="3" w:tplc="5C26B6A4">
      <w:numFmt w:val="decimal"/>
      <w:lvlText w:val=""/>
      <w:lvlJc w:val="left"/>
    </w:lvl>
    <w:lvl w:ilvl="4" w:tplc="64A8FDE8">
      <w:numFmt w:val="decimal"/>
      <w:lvlText w:val=""/>
      <w:lvlJc w:val="left"/>
    </w:lvl>
    <w:lvl w:ilvl="5" w:tplc="3B8013F8">
      <w:numFmt w:val="decimal"/>
      <w:lvlText w:val=""/>
      <w:lvlJc w:val="left"/>
    </w:lvl>
    <w:lvl w:ilvl="6" w:tplc="5D620606">
      <w:numFmt w:val="decimal"/>
      <w:lvlText w:val=""/>
      <w:lvlJc w:val="left"/>
    </w:lvl>
    <w:lvl w:ilvl="7" w:tplc="92EA8CE4">
      <w:numFmt w:val="decimal"/>
      <w:lvlText w:val=""/>
      <w:lvlJc w:val="left"/>
    </w:lvl>
    <w:lvl w:ilvl="8" w:tplc="683E683E">
      <w:numFmt w:val="decimal"/>
      <w:lvlText w:val=""/>
      <w:lvlJc w:val="left"/>
    </w:lvl>
  </w:abstractNum>
  <w:abstractNum w:abstractNumId="7" w15:restartNumberingAfterBreak="0">
    <w:nsid w:val="333AB105"/>
    <w:multiLevelType w:val="hybridMultilevel"/>
    <w:tmpl w:val="3594D8DC"/>
    <w:lvl w:ilvl="0" w:tplc="FAAEA80C">
      <w:start w:val="1"/>
      <w:numFmt w:val="decimal"/>
      <w:lvlText w:val="%1"/>
      <w:lvlJc w:val="left"/>
    </w:lvl>
    <w:lvl w:ilvl="1" w:tplc="6F1CE31C">
      <w:start w:val="23"/>
      <w:numFmt w:val="upperLetter"/>
      <w:lvlText w:val="%2."/>
      <w:lvlJc w:val="left"/>
    </w:lvl>
    <w:lvl w:ilvl="2" w:tplc="4FF8416C">
      <w:numFmt w:val="decimal"/>
      <w:lvlText w:val=""/>
      <w:lvlJc w:val="left"/>
    </w:lvl>
    <w:lvl w:ilvl="3" w:tplc="2FA8B990">
      <w:numFmt w:val="decimal"/>
      <w:lvlText w:val=""/>
      <w:lvlJc w:val="left"/>
    </w:lvl>
    <w:lvl w:ilvl="4" w:tplc="5D2AA584">
      <w:numFmt w:val="decimal"/>
      <w:lvlText w:val=""/>
      <w:lvlJc w:val="left"/>
    </w:lvl>
    <w:lvl w:ilvl="5" w:tplc="3B44FB02">
      <w:numFmt w:val="decimal"/>
      <w:lvlText w:val=""/>
      <w:lvlJc w:val="left"/>
    </w:lvl>
    <w:lvl w:ilvl="6" w:tplc="3D30B9D2">
      <w:numFmt w:val="decimal"/>
      <w:lvlText w:val=""/>
      <w:lvlJc w:val="left"/>
    </w:lvl>
    <w:lvl w:ilvl="7" w:tplc="43A68384">
      <w:numFmt w:val="decimal"/>
      <w:lvlText w:val=""/>
      <w:lvlJc w:val="left"/>
    </w:lvl>
    <w:lvl w:ilvl="8" w:tplc="CEC044C8">
      <w:numFmt w:val="decimal"/>
      <w:lvlText w:val=""/>
      <w:lvlJc w:val="left"/>
    </w:lvl>
  </w:abstractNum>
  <w:abstractNum w:abstractNumId="8" w15:restartNumberingAfterBreak="0">
    <w:nsid w:val="3352255A"/>
    <w:multiLevelType w:val="hybridMultilevel"/>
    <w:tmpl w:val="5582F206"/>
    <w:lvl w:ilvl="0" w:tplc="59EE5D08">
      <w:start w:val="252"/>
      <w:numFmt w:val="decimal"/>
      <w:lvlText w:val="%1"/>
      <w:lvlJc w:val="left"/>
    </w:lvl>
    <w:lvl w:ilvl="1" w:tplc="6178AD5A">
      <w:numFmt w:val="decimal"/>
      <w:lvlText w:val=""/>
      <w:lvlJc w:val="left"/>
    </w:lvl>
    <w:lvl w:ilvl="2" w:tplc="F7B6A6AA">
      <w:numFmt w:val="decimal"/>
      <w:lvlText w:val=""/>
      <w:lvlJc w:val="left"/>
    </w:lvl>
    <w:lvl w:ilvl="3" w:tplc="622A444A">
      <w:numFmt w:val="decimal"/>
      <w:lvlText w:val=""/>
      <w:lvlJc w:val="left"/>
    </w:lvl>
    <w:lvl w:ilvl="4" w:tplc="31F278A4">
      <w:numFmt w:val="decimal"/>
      <w:lvlText w:val=""/>
      <w:lvlJc w:val="left"/>
    </w:lvl>
    <w:lvl w:ilvl="5" w:tplc="CFAC7BA0">
      <w:numFmt w:val="decimal"/>
      <w:lvlText w:val=""/>
      <w:lvlJc w:val="left"/>
    </w:lvl>
    <w:lvl w:ilvl="6" w:tplc="34B44964">
      <w:numFmt w:val="decimal"/>
      <w:lvlText w:val=""/>
      <w:lvlJc w:val="left"/>
    </w:lvl>
    <w:lvl w:ilvl="7" w:tplc="E084A4C6">
      <w:numFmt w:val="decimal"/>
      <w:lvlText w:val=""/>
      <w:lvlJc w:val="left"/>
    </w:lvl>
    <w:lvl w:ilvl="8" w:tplc="C3B68F28">
      <w:numFmt w:val="decimal"/>
      <w:lvlText w:val=""/>
      <w:lvlJc w:val="left"/>
    </w:lvl>
  </w:abstractNum>
  <w:abstractNum w:abstractNumId="9" w15:restartNumberingAfterBreak="0">
    <w:nsid w:val="3F2DBA31"/>
    <w:multiLevelType w:val="hybridMultilevel"/>
    <w:tmpl w:val="4B2E8872"/>
    <w:lvl w:ilvl="0" w:tplc="274854E2">
      <w:start w:val="1"/>
      <w:numFmt w:val="lowerLetter"/>
      <w:lvlText w:val="%1"/>
      <w:lvlJc w:val="left"/>
    </w:lvl>
    <w:lvl w:ilvl="1" w:tplc="BEC652D4">
      <w:numFmt w:val="decimal"/>
      <w:lvlText w:val=""/>
      <w:lvlJc w:val="left"/>
    </w:lvl>
    <w:lvl w:ilvl="2" w:tplc="DFB23EAC">
      <w:numFmt w:val="decimal"/>
      <w:lvlText w:val=""/>
      <w:lvlJc w:val="left"/>
    </w:lvl>
    <w:lvl w:ilvl="3" w:tplc="C7C20524">
      <w:numFmt w:val="decimal"/>
      <w:lvlText w:val=""/>
      <w:lvlJc w:val="left"/>
    </w:lvl>
    <w:lvl w:ilvl="4" w:tplc="AD0C4B84">
      <w:numFmt w:val="decimal"/>
      <w:lvlText w:val=""/>
      <w:lvlJc w:val="left"/>
    </w:lvl>
    <w:lvl w:ilvl="5" w:tplc="6F267470">
      <w:numFmt w:val="decimal"/>
      <w:lvlText w:val=""/>
      <w:lvlJc w:val="left"/>
    </w:lvl>
    <w:lvl w:ilvl="6" w:tplc="7810A44C">
      <w:numFmt w:val="decimal"/>
      <w:lvlText w:val=""/>
      <w:lvlJc w:val="left"/>
    </w:lvl>
    <w:lvl w:ilvl="7" w:tplc="9E8AB442">
      <w:numFmt w:val="decimal"/>
      <w:lvlText w:val=""/>
      <w:lvlJc w:val="left"/>
    </w:lvl>
    <w:lvl w:ilvl="8" w:tplc="B9CA133A">
      <w:numFmt w:val="decimal"/>
      <w:lvlText w:val=""/>
      <w:lvlJc w:val="left"/>
    </w:lvl>
  </w:abstractNum>
  <w:abstractNum w:abstractNumId="10" w15:restartNumberingAfterBreak="0">
    <w:nsid w:val="41A7C4C9"/>
    <w:multiLevelType w:val="hybridMultilevel"/>
    <w:tmpl w:val="B94C2A3E"/>
    <w:lvl w:ilvl="0" w:tplc="128CD244">
      <w:start w:val="3"/>
      <w:numFmt w:val="upperLetter"/>
      <w:lvlText w:val="(%1)"/>
      <w:lvlJc w:val="left"/>
    </w:lvl>
    <w:lvl w:ilvl="1" w:tplc="FFEEDEC2">
      <w:numFmt w:val="decimal"/>
      <w:lvlText w:val=""/>
      <w:lvlJc w:val="left"/>
    </w:lvl>
    <w:lvl w:ilvl="2" w:tplc="52C0F14C">
      <w:numFmt w:val="decimal"/>
      <w:lvlText w:val=""/>
      <w:lvlJc w:val="left"/>
    </w:lvl>
    <w:lvl w:ilvl="3" w:tplc="80C21B38">
      <w:numFmt w:val="decimal"/>
      <w:lvlText w:val=""/>
      <w:lvlJc w:val="left"/>
    </w:lvl>
    <w:lvl w:ilvl="4" w:tplc="80FA7A04">
      <w:numFmt w:val="decimal"/>
      <w:lvlText w:val=""/>
      <w:lvlJc w:val="left"/>
    </w:lvl>
    <w:lvl w:ilvl="5" w:tplc="85B63F5E">
      <w:numFmt w:val="decimal"/>
      <w:lvlText w:val=""/>
      <w:lvlJc w:val="left"/>
    </w:lvl>
    <w:lvl w:ilvl="6" w:tplc="61E29A8E">
      <w:numFmt w:val="decimal"/>
      <w:lvlText w:val=""/>
      <w:lvlJc w:val="left"/>
    </w:lvl>
    <w:lvl w:ilvl="7" w:tplc="DC02E632">
      <w:numFmt w:val="decimal"/>
      <w:lvlText w:val=""/>
      <w:lvlJc w:val="left"/>
    </w:lvl>
    <w:lvl w:ilvl="8" w:tplc="ABF0AC72">
      <w:numFmt w:val="decimal"/>
      <w:lvlText w:val=""/>
      <w:lvlJc w:val="left"/>
    </w:lvl>
  </w:abstractNum>
  <w:abstractNum w:abstractNumId="11" w15:restartNumberingAfterBreak="0">
    <w:nsid w:val="431BD7B7"/>
    <w:multiLevelType w:val="hybridMultilevel"/>
    <w:tmpl w:val="5E960D52"/>
    <w:lvl w:ilvl="0" w:tplc="4C909BF6">
      <w:start w:val="3"/>
      <w:numFmt w:val="lowerLetter"/>
      <w:lvlText w:val="(%1)"/>
      <w:lvlJc w:val="left"/>
    </w:lvl>
    <w:lvl w:ilvl="1" w:tplc="DD5CCEE0">
      <w:numFmt w:val="decimal"/>
      <w:lvlText w:val=""/>
      <w:lvlJc w:val="left"/>
    </w:lvl>
    <w:lvl w:ilvl="2" w:tplc="1EAE4D44">
      <w:numFmt w:val="decimal"/>
      <w:lvlText w:val=""/>
      <w:lvlJc w:val="left"/>
    </w:lvl>
    <w:lvl w:ilvl="3" w:tplc="A708475E">
      <w:numFmt w:val="decimal"/>
      <w:lvlText w:val=""/>
      <w:lvlJc w:val="left"/>
    </w:lvl>
    <w:lvl w:ilvl="4" w:tplc="5540CD06">
      <w:numFmt w:val="decimal"/>
      <w:lvlText w:val=""/>
      <w:lvlJc w:val="left"/>
    </w:lvl>
    <w:lvl w:ilvl="5" w:tplc="02862CE2">
      <w:numFmt w:val="decimal"/>
      <w:lvlText w:val=""/>
      <w:lvlJc w:val="left"/>
    </w:lvl>
    <w:lvl w:ilvl="6" w:tplc="52CE2840">
      <w:numFmt w:val="decimal"/>
      <w:lvlText w:val=""/>
      <w:lvlJc w:val="left"/>
    </w:lvl>
    <w:lvl w:ilvl="7" w:tplc="73EC8A98">
      <w:numFmt w:val="decimal"/>
      <w:lvlText w:val=""/>
      <w:lvlJc w:val="left"/>
    </w:lvl>
    <w:lvl w:ilvl="8" w:tplc="6E701BFE">
      <w:numFmt w:val="decimal"/>
      <w:lvlText w:val=""/>
      <w:lvlJc w:val="left"/>
    </w:lvl>
  </w:abstractNum>
  <w:abstractNum w:abstractNumId="12" w15:restartNumberingAfterBreak="0">
    <w:nsid w:val="436C6125"/>
    <w:multiLevelType w:val="hybridMultilevel"/>
    <w:tmpl w:val="8D5C8FAA"/>
    <w:lvl w:ilvl="0" w:tplc="1166C8E0">
      <w:start w:val="12"/>
      <w:numFmt w:val="decimal"/>
      <w:lvlText w:val="[%1]"/>
      <w:lvlJc w:val="left"/>
    </w:lvl>
    <w:lvl w:ilvl="1" w:tplc="E1528CE8">
      <w:start w:val="1"/>
      <w:numFmt w:val="upperLetter"/>
      <w:lvlText w:val="%2"/>
      <w:lvlJc w:val="left"/>
    </w:lvl>
    <w:lvl w:ilvl="2" w:tplc="21E0FF9A">
      <w:numFmt w:val="decimal"/>
      <w:lvlText w:val=""/>
      <w:lvlJc w:val="left"/>
    </w:lvl>
    <w:lvl w:ilvl="3" w:tplc="85B4F158">
      <w:numFmt w:val="decimal"/>
      <w:lvlText w:val=""/>
      <w:lvlJc w:val="left"/>
    </w:lvl>
    <w:lvl w:ilvl="4" w:tplc="82FC6372">
      <w:numFmt w:val="decimal"/>
      <w:lvlText w:val=""/>
      <w:lvlJc w:val="left"/>
    </w:lvl>
    <w:lvl w:ilvl="5" w:tplc="83F0377E">
      <w:numFmt w:val="decimal"/>
      <w:lvlText w:val=""/>
      <w:lvlJc w:val="left"/>
    </w:lvl>
    <w:lvl w:ilvl="6" w:tplc="6BFACBB4">
      <w:numFmt w:val="decimal"/>
      <w:lvlText w:val=""/>
      <w:lvlJc w:val="left"/>
    </w:lvl>
    <w:lvl w:ilvl="7" w:tplc="676C392E">
      <w:numFmt w:val="decimal"/>
      <w:lvlText w:val=""/>
      <w:lvlJc w:val="left"/>
    </w:lvl>
    <w:lvl w:ilvl="8" w:tplc="0558748E">
      <w:numFmt w:val="decimal"/>
      <w:lvlText w:val=""/>
      <w:lvlJc w:val="left"/>
    </w:lvl>
  </w:abstractNum>
  <w:abstractNum w:abstractNumId="13" w15:restartNumberingAfterBreak="0">
    <w:nsid w:val="4E6AFB66"/>
    <w:multiLevelType w:val="hybridMultilevel"/>
    <w:tmpl w:val="FE2229F8"/>
    <w:lvl w:ilvl="0" w:tplc="7F4AB976">
      <w:start w:val="35"/>
      <w:numFmt w:val="upperLetter"/>
      <w:lvlText w:val="(%1)"/>
      <w:lvlJc w:val="left"/>
    </w:lvl>
    <w:lvl w:ilvl="1" w:tplc="9D0C829C">
      <w:numFmt w:val="decimal"/>
      <w:lvlText w:val=""/>
      <w:lvlJc w:val="left"/>
    </w:lvl>
    <w:lvl w:ilvl="2" w:tplc="2B88866A">
      <w:numFmt w:val="decimal"/>
      <w:lvlText w:val=""/>
      <w:lvlJc w:val="left"/>
    </w:lvl>
    <w:lvl w:ilvl="3" w:tplc="FA9835FC">
      <w:numFmt w:val="decimal"/>
      <w:lvlText w:val=""/>
      <w:lvlJc w:val="left"/>
    </w:lvl>
    <w:lvl w:ilvl="4" w:tplc="89B426C8">
      <w:numFmt w:val="decimal"/>
      <w:lvlText w:val=""/>
      <w:lvlJc w:val="left"/>
    </w:lvl>
    <w:lvl w:ilvl="5" w:tplc="53D225BE">
      <w:numFmt w:val="decimal"/>
      <w:lvlText w:val=""/>
      <w:lvlJc w:val="left"/>
    </w:lvl>
    <w:lvl w:ilvl="6" w:tplc="71B49F84">
      <w:numFmt w:val="decimal"/>
      <w:lvlText w:val=""/>
      <w:lvlJc w:val="left"/>
    </w:lvl>
    <w:lvl w:ilvl="7" w:tplc="1100ABE2">
      <w:numFmt w:val="decimal"/>
      <w:lvlText w:val=""/>
      <w:lvlJc w:val="left"/>
    </w:lvl>
    <w:lvl w:ilvl="8" w:tplc="88C6A55C">
      <w:numFmt w:val="decimal"/>
      <w:lvlText w:val=""/>
      <w:lvlJc w:val="left"/>
    </w:lvl>
  </w:abstractNum>
  <w:abstractNum w:abstractNumId="14" w15:restartNumberingAfterBreak="0">
    <w:nsid w:val="519B500D"/>
    <w:multiLevelType w:val="hybridMultilevel"/>
    <w:tmpl w:val="A740D8B6"/>
    <w:lvl w:ilvl="0" w:tplc="4F8051C4">
      <w:start w:val="1"/>
      <w:numFmt w:val="lowerLetter"/>
      <w:lvlText w:val="(%1)"/>
      <w:lvlJc w:val="left"/>
    </w:lvl>
    <w:lvl w:ilvl="1" w:tplc="2A9C1F6E">
      <w:numFmt w:val="decimal"/>
      <w:lvlText w:val=""/>
      <w:lvlJc w:val="left"/>
    </w:lvl>
    <w:lvl w:ilvl="2" w:tplc="1A8A98D4">
      <w:numFmt w:val="decimal"/>
      <w:lvlText w:val=""/>
      <w:lvlJc w:val="left"/>
    </w:lvl>
    <w:lvl w:ilvl="3" w:tplc="8A962028">
      <w:numFmt w:val="decimal"/>
      <w:lvlText w:val=""/>
      <w:lvlJc w:val="left"/>
    </w:lvl>
    <w:lvl w:ilvl="4" w:tplc="214E19A4">
      <w:numFmt w:val="decimal"/>
      <w:lvlText w:val=""/>
      <w:lvlJc w:val="left"/>
    </w:lvl>
    <w:lvl w:ilvl="5" w:tplc="0CBE4DF4">
      <w:numFmt w:val="decimal"/>
      <w:lvlText w:val=""/>
      <w:lvlJc w:val="left"/>
    </w:lvl>
    <w:lvl w:ilvl="6" w:tplc="E7542F2A">
      <w:numFmt w:val="decimal"/>
      <w:lvlText w:val=""/>
      <w:lvlJc w:val="left"/>
    </w:lvl>
    <w:lvl w:ilvl="7" w:tplc="DBB8D0F6">
      <w:numFmt w:val="decimal"/>
      <w:lvlText w:val=""/>
      <w:lvlJc w:val="left"/>
    </w:lvl>
    <w:lvl w:ilvl="8" w:tplc="E874418E">
      <w:numFmt w:val="decimal"/>
      <w:lvlText w:val=""/>
      <w:lvlJc w:val="left"/>
    </w:lvl>
  </w:abstractNum>
  <w:abstractNum w:abstractNumId="15" w15:restartNumberingAfterBreak="0">
    <w:nsid w:val="628C895D"/>
    <w:multiLevelType w:val="hybridMultilevel"/>
    <w:tmpl w:val="CE8C5540"/>
    <w:lvl w:ilvl="0" w:tplc="F3800A36">
      <w:start w:val="20"/>
      <w:numFmt w:val="decimal"/>
      <w:lvlText w:val="[%1]"/>
      <w:lvlJc w:val="left"/>
    </w:lvl>
    <w:lvl w:ilvl="1" w:tplc="FF0E6C2C">
      <w:start w:val="13"/>
      <w:numFmt w:val="upperLetter"/>
      <w:lvlText w:val="%2."/>
      <w:lvlJc w:val="left"/>
    </w:lvl>
    <w:lvl w:ilvl="2" w:tplc="42DAF00C">
      <w:numFmt w:val="decimal"/>
      <w:lvlText w:val=""/>
      <w:lvlJc w:val="left"/>
    </w:lvl>
    <w:lvl w:ilvl="3" w:tplc="AA724A84">
      <w:numFmt w:val="decimal"/>
      <w:lvlText w:val=""/>
      <w:lvlJc w:val="left"/>
    </w:lvl>
    <w:lvl w:ilvl="4" w:tplc="124A09B8">
      <w:numFmt w:val="decimal"/>
      <w:lvlText w:val=""/>
      <w:lvlJc w:val="left"/>
    </w:lvl>
    <w:lvl w:ilvl="5" w:tplc="4364A036">
      <w:numFmt w:val="decimal"/>
      <w:lvlText w:val=""/>
      <w:lvlJc w:val="left"/>
    </w:lvl>
    <w:lvl w:ilvl="6" w:tplc="A2C255C6">
      <w:numFmt w:val="decimal"/>
      <w:lvlText w:val=""/>
      <w:lvlJc w:val="left"/>
    </w:lvl>
    <w:lvl w:ilvl="7" w:tplc="ED86C092">
      <w:numFmt w:val="decimal"/>
      <w:lvlText w:val=""/>
      <w:lvlJc w:val="left"/>
    </w:lvl>
    <w:lvl w:ilvl="8" w:tplc="474A7392">
      <w:numFmt w:val="decimal"/>
      <w:lvlText w:val=""/>
      <w:lvlJc w:val="left"/>
    </w:lvl>
  </w:abstractNum>
  <w:abstractNum w:abstractNumId="16" w15:restartNumberingAfterBreak="0">
    <w:nsid w:val="62BBD95A"/>
    <w:multiLevelType w:val="hybridMultilevel"/>
    <w:tmpl w:val="F1E22D92"/>
    <w:lvl w:ilvl="0" w:tplc="9B0EDCB8">
      <w:start w:val="1"/>
      <w:numFmt w:val="decimal"/>
      <w:lvlText w:val="%1"/>
      <w:lvlJc w:val="left"/>
    </w:lvl>
    <w:lvl w:ilvl="1" w:tplc="19BECC16">
      <w:start w:val="1"/>
      <w:numFmt w:val="upperLetter"/>
      <w:lvlText w:val="%2."/>
      <w:lvlJc w:val="left"/>
    </w:lvl>
    <w:lvl w:ilvl="2" w:tplc="08EA628E">
      <w:numFmt w:val="decimal"/>
      <w:lvlText w:val=""/>
      <w:lvlJc w:val="left"/>
    </w:lvl>
    <w:lvl w:ilvl="3" w:tplc="54CC7718">
      <w:numFmt w:val="decimal"/>
      <w:lvlText w:val=""/>
      <w:lvlJc w:val="left"/>
    </w:lvl>
    <w:lvl w:ilvl="4" w:tplc="3314DE9C">
      <w:numFmt w:val="decimal"/>
      <w:lvlText w:val=""/>
      <w:lvlJc w:val="left"/>
    </w:lvl>
    <w:lvl w:ilvl="5" w:tplc="9B9C2E0A">
      <w:numFmt w:val="decimal"/>
      <w:lvlText w:val=""/>
      <w:lvlJc w:val="left"/>
    </w:lvl>
    <w:lvl w:ilvl="6" w:tplc="7F58BFEC">
      <w:numFmt w:val="decimal"/>
      <w:lvlText w:val=""/>
      <w:lvlJc w:val="left"/>
    </w:lvl>
    <w:lvl w:ilvl="7" w:tplc="30CEC5CE">
      <w:numFmt w:val="decimal"/>
      <w:lvlText w:val=""/>
      <w:lvlJc w:val="left"/>
    </w:lvl>
    <w:lvl w:ilvl="8" w:tplc="2402B0BC">
      <w:numFmt w:val="decimal"/>
      <w:lvlText w:val=""/>
      <w:lvlJc w:val="left"/>
    </w:lvl>
  </w:abstractNum>
  <w:abstractNum w:abstractNumId="17" w15:restartNumberingAfterBreak="0">
    <w:nsid w:val="66EF438D"/>
    <w:multiLevelType w:val="hybridMultilevel"/>
    <w:tmpl w:val="47784CD8"/>
    <w:lvl w:ilvl="0" w:tplc="50F0956A">
      <w:start w:val="1"/>
      <w:numFmt w:val="bullet"/>
      <w:lvlText w:val="*"/>
      <w:lvlJc w:val="left"/>
    </w:lvl>
    <w:lvl w:ilvl="1" w:tplc="6FD4A790">
      <w:numFmt w:val="decimal"/>
      <w:lvlText w:val=""/>
      <w:lvlJc w:val="left"/>
    </w:lvl>
    <w:lvl w:ilvl="2" w:tplc="B42ECDDC">
      <w:numFmt w:val="decimal"/>
      <w:lvlText w:val=""/>
      <w:lvlJc w:val="left"/>
    </w:lvl>
    <w:lvl w:ilvl="3" w:tplc="1EF29CF6">
      <w:numFmt w:val="decimal"/>
      <w:lvlText w:val=""/>
      <w:lvlJc w:val="left"/>
    </w:lvl>
    <w:lvl w:ilvl="4" w:tplc="262AA0EA">
      <w:numFmt w:val="decimal"/>
      <w:lvlText w:val=""/>
      <w:lvlJc w:val="left"/>
    </w:lvl>
    <w:lvl w:ilvl="5" w:tplc="D5F0FDDE">
      <w:numFmt w:val="decimal"/>
      <w:lvlText w:val=""/>
      <w:lvlJc w:val="left"/>
    </w:lvl>
    <w:lvl w:ilvl="6" w:tplc="EAA0B1DE">
      <w:numFmt w:val="decimal"/>
      <w:lvlText w:val=""/>
      <w:lvlJc w:val="left"/>
    </w:lvl>
    <w:lvl w:ilvl="7" w:tplc="33D01848">
      <w:numFmt w:val="decimal"/>
      <w:lvlText w:val=""/>
      <w:lvlJc w:val="left"/>
    </w:lvl>
    <w:lvl w:ilvl="8" w:tplc="F78075CE">
      <w:numFmt w:val="decimal"/>
      <w:lvlText w:val=""/>
      <w:lvlJc w:val="left"/>
    </w:lvl>
  </w:abstractNum>
  <w:abstractNum w:abstractNumId="18" w15:restartNumberingAfterBreak="0">
    <w:nsid w:val="6B68079A"/>
    <w:multiLevelType w:val="hybridMultilevel"/>
    <w:tmpl w:val="45204B40"/>
    <w:lvl w:ilvl="0" w:tplc="5270FF42">
      <w:start w:val="3"/>
      <w:numFmt w:val="lowerRoman"/>
      <w:lvlText w:val="(%1)"/>
      <w:lvlJc w:val="left"/>
    </w:lvl>
    <w:lvl w:ilvl="1" w:tplc="254C3AF8">
      <w:numFmt w:val="decimal"/>
      <w:lvlText w:val=""/>
      <w:lvlJc w:val="left"/>
    </w:lvl>
    <w:lvl w:ilvl="2" w:tplc="8EFCDBC0">
      <w:numFmt w:val="decimal"/>
      <w:lvlText w:val=""/>
      <w:lvlJc w:val="left"/>
    </w:lvl>
    <w:lvl w:ilvl="3" w:tplc="0FCED0F0">
      <w:numFmt w:val="decimal"/>
      <w:lvlText w:val=""/>
      <w:lvlJc w:val="left"/>
    </w:lvl>
    <w:lvl w:ilvl="4" w:tplc="FF0E6020">
      <w:numFmt w:val="decimal"/>
      <w:lvlText w:val=""/>
      <w:lvlJc w:val="left"/>
    </w:lvl>
    <w:lvl w:ilvl="5" w:tplc="483A507A">
      <w:numFmt w:val="decimal"/>
      <w:lvlText w:val=""/>
      <w:lvlJc w:val="left"/>
    </w:lvl>
    <w:lvl w:ilvl="6" w:tplc="A822BB4C">
      <w:numFmt w:val="decimal"/>
      <w:lvlText w:val=""/>
      <w:lvlJc w:val="left"/>
    </w:lvl>
    <w:lvl w:ilvl="7" w:tplc="DC9CDF0C">
      <w:numFmt w:val="decimal"/>
      <w:lvlText w:val=""/>
      <w:lvlJc w:val="left"/>
    </w:lvl>
    <w:lvl w:ilvl="8" w:tplc="91561B8A">
      <w:numFmt w:val="decimal"/>
      <w:lvlText w:val=""/>
      <w:lvlJc w:val="left"/>
    </w:lvl>
  </w:abstractNum>
  <w:abstractNum w:abstractNumId="19" w15:restartNumberingAfterBreak="0">
    <w:nsid w:val="721DA317"/>
    <w:multiLevelType w:val="hybridMultilevel"/>
    <w:tmpl w:val="29E0CAD8"/>
    <w:lvl w:ilvl="0" w:tplc="5BC86F06">
      <w:start w:val="55"/>
      <w:numFmt w:val="decimal"/>
      <w:lvlText w:val="[%1]"/>
      <w:lvlJc w:val="left"/>
    </w:lvl>
    <w:lvl w:ilvl="1" w:tplc="C472F7FE">
      <w:start w:val="13"/>
      <w:numFmt w:val="upperLetter"/>
      <w:lvlText w:val="%2."/>
      <w:lvlJc w:val="left"/>
    </w:lvl>
    <w:lvl w:ilvl="2" w:tplc="70D07406">
      <w:numFmt w:val="decimal"/>
      <w:lvlText w:val=""/>
      <w:lvlJc w:val="left"/>
    </w:lvl>
    <w:lvl w:ilvl="3" w:tplc="9AA645B2">
      <w:numFmt w:val="decimal"/>
      <w:lvlText w:val=""/>
      <w:lvlJc w:val="left"/>
    </w:lvl>
    <w:lvl w:ilvl="4" w:tplc="2EEEEAD6">
      <w:numFmt w:val="decimal"/>
      <w:lvlText w:val=""/>
      <w:lvlJc w:val="left"/>
    </w:lvl>
    <w:lvl w:ilvl="5" w:tplc="C6D8F4D2">
      <w:numFmt w:val="decimal"/>
      <w:lvlText w:val=""/>
      <w:lvlJc w:val="left"/>
    </w:lvl>
    <w:lvl w:ilvl="6" w:tplc="D81E8526">
      <w:numFmt w:val="decimal"/>
      <w:lvlText w:val=""/>
      <w:lvlJc w:val="left"/>
    </w:lvl>
    <w:lvl w:ilvl="7" w:tplc="7D76810A">
      <w:numFmt w:val="decimal"/>
      <w:lvlText w:val=""/>
      <w:lvlJc w:val="left"/>
    </w:lvl>
    <w:lvl w:ilvl="8" w:tplc="FAAE939C">
      <w:numFmt w:val="decimal"/>
      <w:lvlText w:val=""/>
      <w:lvlJc w:val="left"/>
    </w:lvl>
  </w:abstractNum>
  <w:abstractNum w:abstractNumId="20" w15:restartNumberingAfterBreak="0">
    <w:nsid w:val="7C83E458"/>
    <w:multiLevelType w:val="hybridMultilevel"/>
    <w:tmpl w:val="06821826"/>
    <w:lvl w:ilvl="0" w:tplc="F104D928">
      <w:start w:val="3"/>
      <w:numFmt w:val="decimal"/>
      <w:lvlText w:val="%1"/>
      <w:lvlJc w:val="left"/>
    </w:lvl>
    <w:lvl w:ilvl="1" w:tplc="68DC2318">
      <w:numFmt w:val="decimal"/>
      <w:lvlText w:val=""/>
      <w:lvlJc w:val="left"/>
    </w:lvl>
    <w:lvl w:ilvl="2" w:tplc="94923C1C">
      <w:numFmt w:val="decimal"/>
      <w:lvlText w:val=""/>
      <w:lvlJc w:val="left"/>
    </w:lvl>
    <w:lvl w:ilvl="3" w:tplc="6466F7B2">
      <w:numFmt w:val="decimal"/>
      <w:lvlText w:val=""/>
      <w:lvlJc w:val="left"/>
    </w:lvl>
    <w:lvl w:ilvl="4" w:tplc="0052B2F4">
      <w:numFmt w:val="decimal"/>
      <w:lvlText w:val=""/>
      <w:lvlJc w:val="left"/>
    </w:lvl>
    <w:lvl w:ilvl="5" w:tplc="DCC4FA4E">
      <w:numFmt w:val="decimal"/>
      <w:lvlText w:val=""/>
      <w:lvlJc w:val="left"/>
    </w:lvl>
    <w:lvl w:ilvl="6" w:tplc="3D86A5F0">
      <w:numFmt w:val="decimal"/>
      <w:lvlText w:val=""/>
      <w:lvlJc w:val="left"/>
    </w:lvl>
    <w:lvl w:ilvl="7" w:tplc="63B0ACA0">
      <w:numFmt w:val="decimal"/>
      <w:lvlText w:val=""/>
      <w:lvlJc w:val="left"/>
    </w:lvl>
    <w:lvl w:ilvl="8" w:tplc="E698DFC2">
      <w:numFmt w:val="decimal"/>
      <w:lvlText w:val=""/>
      <w:lvlJc w:val="left"/>
    </w:lvl>
  </w:abstractNum>
  <w:abstractNum w:abstractNumId="21" w15:restartNumberingAfterBreak="0">
    <w:nsid w:val="7FDCC233"/>
    <w:multiLevelType w:val="hybridMultilevel"/>
    <w:tmpl w:val="A2229670"/>
    <w:lvl w:ilvl="0" w:tplc="EE7A66FA">
      <w:start w:val="62"/>
      <w:numFmt w:val="decimal"/>
      <w:lvlText w:val="[%1]."/>
      <w:lvlJc w:val="left"/>
    </w:lvl>
    <w:lvl w:ilvl="1" w:tplc="05E0B7C0">
      <w:numFmt w:val="decimal"/>
      <w:lvlText w:val=""/>
      <w:lvlJc w:val="left"/>
    </w:lvl>
    <w:lvl w:ilvl="2" w:tplc="C082F190">
      <w:numFmt w:val="decimal"/>
      <w:lvlText w:val=""/>
      <w:lvlJc w:val="left"/>
    </w:lvl>
    <w:lvl w:ilvl="3" w:tplc="AE6ABB6E">
      <w:numFmt w:val="decimal"/>
      <w:lvlText w:val=""/>
      <w:lvlJc w:val="left"/>
    </w:lvl>
    <w:lvl w:ilvl="4" w:tplc="09160AEA">
      <w:numFmt w:val="decimal"/>
      <w:lvlText w:val=""/>
      <w:lvlJc w:val="left"/>
    </w:lvl>
    <w:lvl w:ilvl="5" w:tplc="EF9611A6">
      <w:numFmt w:val="decimal"/>
      <w:lvlText w:val=""/>
      <w:lvlJc w:val="left"/>
    </w:lvl>
    <w:lvl w:ilvl="6" w:tplc="8BAEFF1E">
      <w:numFmt w:val="decimal"/>
      <w:lvlText w:val=""/>
      <w:lvlJc w:val="left"/>
    </w:lvl>
    <w:lvl w:ilvl="7" w:tplc="B3D8006C">
      <w:numFmt w:val="decimal"/>
      <w:lvlText w:val=""/>
      <w:lvlJc w:val="left"/>
    </w:lvl>
    <w:lvl w:ilvl="8" w:tplc="7BD8B554">
      <w:numFmt w:val="decimal"/>
      <w:lvlText w:val=""/>
      <w:lvlJc w:val="left"/>
    </w:lvl>
  </w:abstractNum>
  <w:num w:numId="1">
    <w:abstractNumId w:val="2"/>
  </w:num>
  <w:num w:numId="2">
    <w:abstractNumId w:val="17"/>
  </w:num>
  <w:num w:numId="3">
    <w:abstractNumId w:val="3"/>
  </w:num>
  <w:num w:numId="4">
    <w:abstractNumId w:val="8"/>
  </w:num>
  <w:num w:numId="5">
    <w:abstractNumId w:val="1"/>
  </w:num>
  <w:num w:numId="6">
    <w:abstractNumId w:val="0"/>
  </w:num>
  <w:num w:numId="7">
    <w:abstractNumId w:val="21"/>
  </w:num>
  <w:num w:numId="8">
    <w:abstractNumId w:val="4"/>
  </w:num>
  <w:num w:numId="9">
    <w:abstractNumId w:val="10"/>
  </w:num>
  <w:num w:numId="10">
    <w:abstractNumId w:val="18"/>
  </w:num>
  <w:num w:numId="11">
    <w:abstractNumId w:val="13"/>
  </w:num>
  <w:num w:numId="12">
    <w:abstractNumId w:val="6"/>
  </w:num>
  <w:num w:numId="13">
    <w:abstractNumId w:val="14"/>
  </w:num>
  <w:num w:numId="14">
    <w:abstractNumId w:val="11"/>
  </w:num>
  <w:num w:numId="15">
    <w:abstractNumId w:val="9"/>
  </w:num>
  <w:num w:numId="16">
    <w:abstractNumId w:val="20"/>
  </w:num>
  <w:num w:numId="17">
    <w:abstractNumId w:val="5"/>
  </w:num>
  <w:num w:numId="18">
    <w:abstractNumId w:val="16"/>
  </w:num>
  <w:num w:numId="19">
    <w:abstractNumId w:val="12"/>
  </w:num>
  <w:num w:numId="20">
    <w:abstractNumId w:val="15"/>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D2"/>
    <w:rsid w:val="002705D2"/>
    <w:rsid w:val="00D37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CC8252C"/>
  <w15:docId w15:val="{93DDAB65-3D2D-4248-B9CE-ADA90458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fhub.elsevier.com/S1010-6030(17)30359-3/sbref0300" TargetMode="External"/><Relationship Id="rId21" Type="http://schemas.openxmlformats.org/officeDocument/2006/relationships/hyperlink" Target="http://refhub.elsevier.com/S1010-6030(17)30359-3/sbref0010" TargetMode="External"/><Relationship Id="rId42" Type="http://schemas.openxmlformats.org/officeDocument/2006/relationships/hyperlink" Target="http://refhub.elsevier.com/S1010-6030(17)30359-3/sbref0065" TargetMode="External"/><Relationship Id="rId63" Type="http://schemas.openxmlformats.org/officeDocument/2006/relationships/hyperlink" Target="http://refhub.elsevier.com/S1010-6030(17)30359-3/sbref0125" TargetMode="External"/><Relationship Id="rId84" Type="http://schemas.openxmlformats.org/officeDocument/2006/relationships/hyperlink" Target="http://refhub.elsevier.com/S1010-6030(17)30359-3/sbref0195" TargetMode="External"/><Relationship Id="rId138" Type="http://schemas.openxmlformats.org/officeDocument/2006/relationships/hyperlink" Target="http://refhub.elsevier.com/S1010-6030(17)30359-3/sbref0380" TargetMode="External"/><Relationship Id="rId107" Type="http://schemas.openxmlformats.org/officeDocument/2006/relationships/hyperlink" Target="http://refhub.elsevier.com/S1010-6030(17)30359-3/sbref0270" TargetMode="External"/><Relationship Id="rId11" Type="http://schemas.openxmlformats.org/officeDocument/2006/relationships/image" Target="media/image5.jpeg"/><Relationship Id="rId32" Type="http://schemas.openxmlformats.org/officeDocument/2006/relationships/hyperlink" Target="http://refhub.elsevier.com/S1010-6030(17)30359-3/sbref0035" TargetMode="External"/><Relationship Id="rId53" Type="http://schemas.openxmlformats.org/officeDocument/2006/relationships/hyperlink" Target="http://refhub.elsevier.com/S1010-6030(17)30359-3/sbref0095" TargetMode="External"/><Relationship Id="rId74" Type="http://schemas.openxmlformats.org/officeDocument/2006/relationships/hyperlink" Target="http://refhub.elsevier.com/S1010-6030(17)30359-3/sbref0165" TargetMode="External"/><Relationship Id="rId128" Type="http://schemas.openxmlformats.org/officeDocument/2006/relationships/hyperlink" Target="http://refhub.elsevier.com/S1010-6030(17)30359-3/sbref0340" TargetMode="External"/><Relationship Id="rId149" Type="http://schemas.openxmlformats.org/officeDocument/2006/relationships/hyperlink" Target="http://refhub.elsevier.com/S1010-6030(17)30359-3/sbref0375" TargetMode="External"/><Relationship Id="rId5" Type="http://schemas.openxmlformats.org/officeDocument/2006/relationships/image" Target="media/image1.png"/><Relationship Id="rId95" Type="http://schemas.openxmlformats.org/officeDocument/2006/relationships/hyperlink" Target="http://refhub.elsevier.com/S1010-6030(17)30359-3/sbref0235" TargetMode="External"/><Relationship Id="rId22" Type="http://schemas.openxmlformats.org/officeDocument/2006/relationships/hyperlink" Target="http://refhub.elsevier.com/S1010-6030(17)30359-3/sbref0010" TargetMode="External"/><Relationship Id="rId27" Type="http://schemas.openxmlformats.org/officeDocument/2006/relationships/hyperlink" Target="http://refhub.elsevier.com/S1010-6030(17)30359-3/sbref0025" TargetMode="External"/><Relationship Id="rId43" Type="http://schemas.openxmlformats.org/officeDocument/2006/relationships/hyperlink" Target="http://refhub.elsevier.com/S1010-6030(17)30359-3/sbref0070" TargetMode="External"/><Relationship Id="rId48" Type="http://schemas.openxmlformats.org/officeDocument/2006/relationships/hyperlink" Target="http://refhub.elsevier.com/S1010-6030(17)30359-3/sbref0080" TargetMode="External"/><Relationship Id="rId64" Type="http://schemas.openxmlformats.org/officeDocument/2006/relationships/hyperlink" Target="http://refhub.elsevier.com/S1010-6030(17)30359-3/sbref0125" TargetMode="External"/><Relationship Id="rId69" Type="http://schemas.openxmlformats.org/officeDocument/2006/relationships/hyperlink" Target="http://refhub.elsevier.com/S1010-6030(17)30359-3/sbref0145" TargetMode="External"/><Relationship Id="rId113" Type="http://schemas.openxmlformats.org/officeDocument/2006/relationships/hyperlink" Target="http://refhub.elsevier.com/S1010-6030(17)30359-3/sbref0285" TargetMode="External"/><Relationship Id="rId118" Type="http://schemas.openxmlformats.org/officeDocument/2006/relationships/hyperlink" Target="http://refhub.elsevier.com/S1010-6030(17)30359-3/sbref0305" TargetMode="External"/><Relationship Id="rId134" Type="http://schemas.openxmlformats.org/officeDocument/2006/relationships/hyperlink" Target="http://refhub.elsevier.com/S1010-6030(17)30359-3/sbref0350" TargetMode="External"/><Relationship Id="rId139" Type="http://schemas.openxmlformats.org/officeDocument/2006/relationships/hyperlink" Target="http://refhub.elsevier.com/S1010-6030(17)30359-3/sbref0360" TargetMode="External"/><Relationship Id="rId80" Type="http://schemas.openxmlformats.org/officeDocument/2006/relationships/hyperlink" Target="http://refhub.elsevier.com/S1010-6030(17)30359-3/sbref0185" TargetMode="External"/><Relationship Id="rId85" Type="http://schemas.openxmlformats.org/officeDocument/2006/relationships/hyperlink" Target="http://refhub.elsevier.com/S1010-6030(17)30359-3/sbref0200" TargetMode="External"/><Relationship Id="rId150" Type="http://schemas.openxmlformats.org/officeDocument/2006/relationships/hyperlink" Target="http://refhub.elsevier.com/S1010-6030(17)30359-3/sbref0395" TargetMode="External"/><Relationship Id="rId12" Type="http://schemas.openxmlformats.org/officeDocument/2006/relationships/image" Target="media/image6.jpeg"/><Relationship Id="rId17" Type="http://schemas.openxmlformats.org/officeDocument/2006/relationships/image" Target="media/image11.jpeg"/><Relationship Id="rId33" Type="http://schemas.openxmlformats.org/officeDocument/2006/relationships/hyperlink" Target="http://refhub.elsevier.com/S1010-6030(17)30359-3/sbref0040" TargetMode="External"/><Relationship Id="rId38" Type="http://schemas.openxmlformats.org/officeDocument/2006/relationships/hyperlink" Target="http://refhub.elsevier.com/S1010-6030(17)30359-3/sbref0055b" TargetMode="External"/><Relationship Id="rId59" Type="http://schemas.openxmlformats.org/officeDocument/2006/relationships/hyperlink" Target="http://refhub.elsevier.com/S1010-6030(17)30359-3/sbref0115" TargetMode="External"/><Relationship Id="rId103" Type="http://schemas.openxmlformats.org/officeDocument/2006/relationships/hyperlink" Target="http://refhub.elsevier.com/S1010-6030(17)30359-3/sbref0260" TargetMode="External"/><Relationship Id="rId108" Type="http://schemas.openxmlformats.org/officeDocument/2006/relationships/hyperlink" Target="http://refhub.elsevier.com/S1010-6030(17)30359-3/sbref0275" TargetMode="External"/><Relationship Id="rId124" Type="http://schemas.openxmlformats.org/officeDocument/2006/relationships/hyperlink" Target="http://refhub.elsevier.com/S1010-6030(17)30359-3/sbref0320" TargetMode="External"/><Relationship Id="rId129" Type="http://schemas.openxmlformats.org/officeDocument/2006/relationships/hyperlink" Target="http://refhub.elsevier.com/S1010-6030(17)30359-3/sbref0340" TargetMode="External"/><Relationship Id="rId54" Type="http://schemas.openxmlformats.org/officeDocument/2006/relationships/hyperlink" Target="http://refhub.elsevier.com/S1010-6030(17)30359-3/sbref0100" TargetMode="External"/><Relationship Id="rId70" Type="http://schemas.openxmlformats.org/officeDocument/2006/relationships/hyperlink" Target="http://refhub.elsevier.com/S1010-6030(17)30359-3/sbref0150" TargetMode="External"/><Relationship Id="rId75" Type="http://schemas.openxmlformats.org/officeDocument/2006/relationships/hyperlink" Target="http://refhub.elsevier.com/S1010-6030(17)30359-3/sbref0165" TargetMode="External"/><Relationship Id="rId91" Type="http://schemas.openxmlformats.org/officeDocument/2006/relationships/hyperlink" Target="http://refhub.elsevier.com/S1010-6030(17)30359-3/sbref0220" TargetMode="External"/><Relationship Id="rId96" Type="http://schemas.openxmlformats.org/officeDocument/2006/relationships/hyperlink" Target="http://refhub.elsevier.com/S1010-6030(17)30359-3/sbref0240" TargetMode="External"/><Relationship Id="rId140" Type="http://schemas.openxmlformats.org/officeDocument/2006/relationships/hyperlink" Target="http://refhub.elsevier.com/S1010-6030(17)30359-3/sbref0380" TargetMode="External"/><Relationship Id="rId145" Type="http://schemas.openxmlformats.org/officeDocument/2006/relationships/hyperlink" Target="http://refhub.elsevier.com/S1010-6030(17)30359-3/sbref0370" TargetMode="External"/><Relationship Id="rId1" Type="http://schemas.openxmlformats.org/officeDocument/2006/relationships/numbering" Target="numbering.xml"/><Relationship Id="rId6" Type="http://schemas.openxmlformats.org/officeDocument/2006/relationships/hyperlink" Target="mailto:mabuelazm@science.tanta.edu.eg" TargetMode="External"/><Relationship Id="rId23" Type="http://schemas.openxmlformats.org/officeDocument/2006/relationships/hyperlink" Target="http://refhub.elsevier.com/S1010-6030(17)30359-3/sbref0015" TargetMode="External"/><Relationship Id="rId28" Type="http://schemas.openxmlformats.org/officeDocument/2006/relationships/hyperlink" Target="http://refhub.elsevier.com/S1010-6030(17)30359-3/sbref0025" TargetMode="External"/><Relationship Id="rId49" Type="http://schemas.openxmlformats.org/officeDocument/2006/relationships/hyperlink" Target="http://refhub.elsevier.com/S1010-6030(17)30359-3/sbref0085" TargetMode="External"/><Relationship Id="rId114" Type="http://schemas.openxmlformats.org/officeDocument/2006/relationships/hyperlink" Target="http://refhub.elsevier.com/S1010-6030(17)30359-3/sbref0285" TargetMode="External"/><Relationship Id="rId119" Type="http://schemas.openxmlformats.org/officeDocument/2006/relationships/hyperlink" Target="http://refhub.elsevier.com/S1010-6030(17)30359-3/sbref0310" TargetMode="External"/><Relationship Id="rId44" Type="http://schemas.openxmlformats.org/officeDocument/2006/relationships/hyperlink" Target="http://refhub.elsevier.com/S1010-6030(17)30359-3/sbref0070" TargetMode="External"/><Relationship Id="rId60" Type="http://schemas.openxmlformats.org/officeDocument/2006/relationships/hyperlink" Target="http://refhub.elsevier.com/S1010-6030(17)30359-3/sbref0115" TargetMode="External"/><Relationship Id="rId65" Type="http://schemas.openxmlformats.org/officeDocument/2006/relationships/hyperlink" Target="http://refhub.elsevier.com/S1010-6030(17)30359-3/sbref0130" TargetMode="External"/><Relationship Id="rId81" Type="http://schemas.openxmlformats.org/officeDocument/2006/relationships/hyperlink" Target="http://refhub.elsevier.com/S1010-6030(17)30359-3/sbref0185" TargetMode="External"/><Relationship Id="rId86" Type="http://schemas.openxmlformats.org/officeDocument/2006/relationships/hyperlink" Target="http://refhub.elsevier.com/S1010-6030(17)30359-3/sbref0205" TargetMode="External"/><Relationship Id="rId130" Type="http://schemas.openxmlformats.org/officeDocument/2006/relationships/hyperlink" Target="http://refhub.elsevier.com/S1010-6030(17)30359-3/sbref0345" TargetMode="External"/><Relationship Id="rId135" Type="http://schemas.openxmlformats.org/officeDocument/2006/relationships/hyperlink" Target="http://refhub.elsevier.com/S1010-6030(17)30359-3/sbref0355" TargetMode="External"/><Relationship Id="rId151" Type="http://schemas.openxmlformats.org/officeDocument/2006/relationships/fontTable" Target="fontTable.xml"/><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hyperlink" Target="http://refhub.elsevier.com/S1010-6030(17)30359-3/sbref0055c" TargetMode="External"/><Relationship Id="rId109" Type="http://schemas.openxmlformats.org/officeDocument/2006/relationships/hyperlink" Target="http://refhub.elsevier.com/S1010-6030(17)30359-3/sbref0275" TargetMode="External"/><Relationship Id="rId34" Type="http://schemas.openxmlformats.org/officeDocument/2006/relationships/hyperlink" Target="http://refhub.elsevier.com/S1010-6030(17)30359-3/sbref0045" TargetMode="External"/><Relationship Id="rId50" Type="http://schemas.openxmlformats.org/officeDocument/2006/relationships/hyperlink" Target="http://refhub.elsevier.com/S1010-6030(17)30359-3/sbref0085" TargetMode="External"/><Relationship Id="rId55" Type="http://schemas.openxmlformats.org/officeDocument/2006/relationships/hyperlink" Target="http://refhub.elsevier.com/S1010-6030(17)30359-3/sbref0100" TargetMode="External"/><Relationship Id="rId76" Type="http://schemas.openxmlformats.org/officeDocument/2006/relationships/hyperlink" Target="http://refhub.elsevier.com/S1010-6030(17)30359-3/sbref0170" TargetMode="External"/><Relationship Id="rId97" Type="http://schemas.openxmlformats.org/officeDocument/2006/relationships/hyperlink" Target="http://refhub.elsevier.com/S1010-6030(17)30359-3/sbref0245" TargetMode="External"/><Relationship Id="rId104" Type="http://schemas.openxmlformats.org/officeDocument/2006/relationships/hyperlink" Target="http://refhub.elsevier.com/S1010-6030(17)30359-3/sbref0265" TargetMode="External"/><Relationship Id="rId120" Type="http://schemas.openxmlformats.org/officeDocument/2006/relationships/hyperlink" Target="http://refhub.elsevier.com/S1010-6030(17)30359-3/sbref0315a" TargetMode="External"/><Relationship Id="rId125" Type="http://schemas.openxmlformats.org/officeDocument/2006/relationships/hyperlink" Target="http://refhub.elsevier.com/S1010-6030(17)30359-3/sbref0325" TargetMode="External"/><Relationship Id="rId141" Type="http://schemas.openxmlformats.org/officeDocument/2006/relationships/hyperlink" Target="http://refhub.elsevier.com/S1010-6030(17)30359-3/sbref0365" TargetMode="External"/><Relationship Id="rId146" Type="http://schemas.openxmlformats.org/officeDocument/2006/relationships/hyperlink" Target="http://refhub.elsevier.com/S1010-6030(17)30359-3/sbref0390" TargetMode="External"/><Relationship Id="rId7" Type="http://schemas.openxmlformats.org/officeDocument/2006/relationships/hyperlink" Target="mailto:mabuelazm@hotmail.com" TargetMode="External"/><Relationship Id="rId71" Type="http://schemas.openxmlformats.org/officeDocument/2006/relationships/hyperlink" Target="http://refhub.elsevier.com/S1010-6030(17)30359-3/sbref0150" TargetMode="External"/><Relationship Id="rId92" Type="http://schemas.openxmlformats.org/officeDocument/2006/relationships/hyperlink" Target="http://refhub.elsevier.com/S1010-6030(17)30359-3/sbref0220" TargetMode="External"/><Relationship Id="rId2" Type="http://schemas.openxmlformats.org/officeDocument/2006/relationships/styles" Target="styles.xml"/><Relationship Id="rId29" Type="http://schemas.openxmlformats.org/officeDocument/2006/relationships/hyperlink" Target="http://refhub.elsevier.com/S1010-6030(17)30359-3/sbref0030" TargetMode="External"/><Relationship Id="rId24" Type="http://schemas.openxmlformats.org/officeDocument/2006/relationships/hyperlink" Target="http://refhub.elsevier.com/S1010-6030(17)30359-3/sbref0015" TargetMode="External"/><Relationship Id="rId40" Type="http://schemas.openxmlformats.org/officeDocument/2006/relationships/hyperlink" Target="http://refhub.elsevier.com/S1010-6030(17)30359-3/sbref0060" TargetMode="External"/><Relationship Id="rId45" Type="http://schemas.openxmlformats.org/officeDocument/2006/relationships/hyperlink" Target="http://refhub.elsevier.com/S1010-6030(17)30359-3/sbref0075" TargetMode="External"/><Relationship Id="rId66" Type="http://schemas.openxmlformats.org/officeDocument/2006/relationships/hyperlink" Target="http://refhub.elsevier.com/S1010-6030(17)30359-3/sbref0135" TargetMode="External"/><Relationship Id="rId87" Type="http://schemas.openxmlformats.org/officeDocument/2006/relationships/hyperlink" Target="http://refhub.elsevier.com/S1010-6030(17)30359-3/sbref0210" TargetMode="External"/><Relationship Id="rId110" Type="http://schemas.openxmlformats.org/officeDocument/2006/relationships/hyperlink" Target="http://refhub.elsevier.com/S1010-6030(17)30359-3/sbref0275" TargetMode="External"/><Relationship Id="rId115" Type="http://schemas.openxmlformats.org/officeDocument/2006/relationships/hyperlink" Target="http://refhub.elsevier.com/S1010-6030(17)30359-3/sbref0295" TargetMode="External"/><Relationship Id="rId131" Type="http://schemas.openxmlformats.org/officeDocument/2006/relationships/hyperlink" Target="http://refhub.elsevier.com/S1010-6030(17)30359-3/sbref0345" TargetMode="External"/><Relationship Id="rId136" Type="http://schemas.openxmlformats.org/officeDocument/2006/relationships/hyperlink" Target="http://refhub.elsevier.com/S1010-6030(17)30359-3/sbref0355" TargetMode="External"/><Relationship Id="rId61" Type="http://schemas.openxmlformats.org/officeDocument/2006/relationships/hyperlink" Target="http://refhub.elsevier.com/S1010-6030(17)30359-3/sbref0120" TargetMode="External"/><Relationship Id="rId82" Type="http://schemas.openxmlformats.org/officeDocument/2006/relationships/hyperlink" Target="http://refhub.elsevier.com/S1010-6030(17)30359-3/sbref0190" TargetMode="External"/><Relationship Id="rId152" Type="http://schemas.openxmlformats.org/officeDocument/2006/relationships/theme" Target="theme/theme1.xml"/><Relationship Id="rId19" Type="http://schemas.openxmlformats.org/officeDocument/2006/relationships/image" Target="media/image13.jpeg"/><Relationship Id="rId14" Type="http://schemas.openxmlformats.org/officeDocument/2006/relationships/image" Target="media/image8.jpeg"/><Relationship Id="rId30" Type="http://schemas.openxmlformats.org/officeDocument/2006/relationships/hyperlink" Target="http://refhub.elsevier.com/S1010-6030(17)30359-3/sbref0030" TargetMode="External"/><Relationship Id="rId35" Type="http://schemas.openxmlformats.org/officeDocument/2006/relationships/hyperlink" Target="http://refhub.elsevier.com/S1010-6030(17)30359-3/sbref0045" TargetMode="External"/><Relationship Id="rId56" Type="http://schemas.openxmlformats.org/officeDocument/2006/relationships/hyperlink" Target="http://refhub.elsevier.com/S1010-6030(17)30359-3/sbref0105" TargetMode="External"/><Relationship Id="rId77" Type="http://schemas.openxmlformats.org/officeDocument/2006/relationships/hyperlink" Target="http://refhub.elsevier.com/S1010-6030(17)30359-3/sbref0175" TargetMode="External"/><Relationship Id="rId100" Type="http://schemas.openxmlformats.org/officeDocument/2006/relationships/hyperlink" Target="http://refhub.elsevier.com/S1010-6030(17)30359-3/sbref0250" TargetMode="External"/><Relationship Id="rId105" Type="http://schemas.openxmlformats.org/officeDocument/2006/relationships/hyperlink" Target="http://refhub.elsevier.com/S1010-6030(17)30359-3/sbref0265" TargetMode="External"/><Relationship Id="rId126" Type="http://schemas.openxmlformats.org/officeDocument/2006/relationships/hyperlink" Target="http://refhub.elsevier.com/S1010-6030(17)30359-3/sbref0330" TargetMode="External"/><Relationship Id="rId147" Type="http://schemas.openxmlformats.org/officeDocument/2006/relationships/hyperlink" Target="http://refhub.elsevier.com/S1010-6030(17)30359-3/sbref0375" TargetMode="External"/><Relationship Id="rId8" Type="http://schemas.openxmlformats.org/officeDocument/2006/relationships/image" Target="media/image2.jpeg"/><Relationship Id="rId51" Type="http://schemas.openxmlformats.org/officeDocument/2006/relationships/hyperlink" Target="http://refhub.elsevier.com/S1010-6030(17)30359-3/sbref0090" TargetMode="External"/><Relationship Id="rId72" Type="http://schemas.openxmlformats.org/officeDocument/2006/relationships/hyperlink" Target="http://refhub.elsevier.com/S1010-6030(17)30359-3/sbref0155" TargetMode="External"/><Relationship Id="rId93" Type="http://schemas.openxmlformats.org/officeDocument/2006/relationships/hyperlink" Target="http://refhub.elsevier.com/S1010-6030(17)30359-3/sbref0225" TargetMode="External"/><Relationship Id="rId98" Type="http://schemas.openxmlformats.org/officeDocument/2006/relationships/hyperlink" Target="http://refhub.elsevier.com/S1010-6030(17)30359-3/sbref0245" TargetMode="External"/><Relationship Id="rId121" Type="http://schemas.openxmlformats.org/officeDocument/2006/relationships/hyperlink" Target="http://refhub.elsevier.com/S1010-6030(17)30359-3/sbref0315a" TargetMode="External"/><Relationship Id="rId142" Type="http://schemas.openxmlformats.org/officeDocument/2006/relationships/hyperlink" Target="http://refhub.elsevier.com/S1010-6030(17)30359-3/sbref0385" TargetMode="External"/><Relationship Id="rId3" Type="http://schemas.openxmlformats.org/officeDocument/2006/relationships/settings" Target="settings.xml"/><Relationship Id="rId25" Type="http://schemas.openxmlformats.org/officeDocument/2006/relationships/hyperlink" Target="http://refhub.elsevier.com/S1010-6030(17)30359-3/sbref0020" TargetMode="External"/><Relationship Id="rId46" Type="http://schemas.openxmlformats.org/officeDocument/2006/relationships/hyperlink" Target="http://refhub.elsevier.com/S1010-6030(17)30359-3/sbref0075" TargetMode="External"/><Relationship Id="rId67" Type="http://schemas.openxmlformats.org/officeDocument/2006/relationships/hyperlink" Target="http://refhub.elsevier.com/S1010-6030(17)30359-3/sbref0140" TargetMode="External"/><Relationship Id="rId116" Type="http://schemas.openxmlformats.org/officeDocument/2006/relationships/hyperlink" Target="http://refhub.elsevier.com/S1010-6030(17)30359-3/sbref0300" TargetMode="External"/><Relationship Id="rId137" Type="http://schemas.openxmlformats.org/officeDocument/2006/relationships/hyperlink" Target="http://refhub.elsevier.com/S1010-6030(17)30359-3/sbref0360" TargetMode="External"/><Relationship Id="rId20" Type="http://schemas.openxmlformats.org/officeDocument/2006/relationships/hyperlink" Target="http://refhub.elsevier.com/S1010-6030(17)30359-3/sbref0005" TargetMode="External"/><Relationship Id="rId41" Type="http://schemas.openxmlformats.org/officeDocument/2006/relationships/hyperlink" Target="http://refhub.elsevier.com/S1010-6030(17)30359-3/sbref0060" TargetMode="External"/><Relationship Id="rId62" Type="http://schemas.openxmlformats.org/officeDocument/2006/relationships/hyperlink" Target="http://refhub.elsevier.com/S1010-6030(17)30359-3/sbref0120" TargetMode="External"/><Relationship Id="rId83" Type="http://schemas.openxmlformats.org/officeDocument/2006/relationships/hyperlink" Target="http://refhub.elsevier.com/S1010-6030(17)30359-3/sbref0190" TargetMode="External"/><Relationship Id="rId88" Type="http://schemas.openxmlformats.org/officeDocument/2006/relationships/hyperlink" Target="http://refhub.elsevier.com/S1010-6030(17)30359-3/sbref0210" TargetMode="External"/><Relationship Id="rId111" Type="http://schemas.openxmlformats.org/officeDocument/2006/relationships/hyperlink" Target="http://refhub.elsevier.com/S1010-6030(17)30359-3/sbref0280" TargetMode="External"/><Relationship Id="rId132" Type="http://schemas.openxmlformats.org/officeDocument/2006/relationships/hyperlink" Target="http://refhub.elsevier.com/S1010-6030(17)30359-3/sbref0350" TargetMode="External"/><Relationship Id="rId15" Type="http://schemas.openxmlformats.org/officeDocument/2006/relationships/image" Target="media/image9.jpeg"/><Relationship Id="rId36" Type="http://schemas.openxmlformats.org/officeDocument/2006/relationships/hyperlink" Target="http://refhub.elsevier.com/S1010-6030(17)30359-3/sbref0050" TargetMode="External"/><Relationship Id="rId57" Type="http://schemas.openxmlformats.org/officeDocument/2006/relationships/hyperlink" Target="http://refhub.elsevier.com/S1010-6030(17)30359-3/sbref0105" TargetMode="External"/><Relationship Id="rId106" Type="http://schemas.openxmlformats.org/officeDocument/2006/relationships/hyperlink" Target="http://refhub.elsevier.com/S1010-6030(17)30359-3/sbref0270" TargetMode="External"/><Relationship Id="rId127" Type="http://schemas.openxmlformats.org/officeDocument/2006/relationships/hyperlink" Target="http://refhub.elsevier.com/S1010-6030(17)30359-3/sbref0335" TargetMode="External"/><Relationship Id="rId10" Type="http://schemas.openxmlformats.org/officeDocument/2006/relationships/image" Target="media/image4.jpeg"/><Relationship Id="rId31" Type="http://schemas.openxmlformats.org/officeDocument/2006/relationships/hyperlink" Target="http://refhub.elsevier.com/S1010-6030(17)30359-3/sbref0035" TargetMode="External"/><Relationship Id="rId52" Type="http://schemas.openxmlformats.org/officeDocument/2006/relationships/hyperlink" Target="http://refhub.elsevier.com/S1010-6030(17)30359-3/sbref0095" TargetMode="External"/><Relationship Id="rId73" Type="http://schemas.openxmlformats.org/officeDocument/2006/relationships/hyperlink" Target="http://refhub.elsevier.com/S1010-6030(17)30359-3/sbref0160" TargetMode="External"/><Relationship Id="rId78" Type="http://schemas.openxmlformats.org/officeDocument/2006/relationships/hyperlink" Target="http://refhub.elsevier.com/S1010-6030(17)30359-3/sbref0180" TargetMode="External"/><Relationship Id="rId94" Type="http://schemas.openxmlformats.org/officeDocument/2006/relationships/hyperlink" Target="http://refhub.elsevier.com/S1010-6030(17)30359-3/sbref0230" TargetMode="External"/><Relationship Id="rId99" Type="http://schemas.openxmlformats.org/officeDocument/2006/relationships/hyperlink" Target="http://refhub.elsevier.com/S1010-6030(17)30359-3/sbref0250" TargetMode="External"/><Relationship Id="rId101" Type="http://schemas.openxmlformats.org/officeDocument/2006/relationships/hyperlink" Target="http://refhub.elsevier.com/S1010-6030(17)30359-3/sbref0250" TargetMode="External"/><Relationship Id="rId122" Type="http://schemas.openxmlformats.org/officeDocument/2006/relationships/hyperlink" Target="http://refhub.elsevier.com/S1010-6030(17)30359-3/sbref0315b" TargetMode="External"/><Relationship Id="rId143" Type="http://schemas.openxmlformats.org/officeDocument/2006/relationships/hyperlink" Target="http://refhub.elsevier.com/S1010-6030(17)30359-3/sbref0365" TargetMode="External"/><Relationship Id="rId148" Type="http://schemas.openxmlformats.org/officeDocument/2006/relationships/hyperlink" Target="http://refhub.elsevier.com/S1010-6030(17)30359-3/sbref0395" TargetMode="External"/><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hyperlink" Target="http://refhub.elsevier.com/S1010-6030(17)30359-3/sbref0020" TargetMode="External"/><Relationship Id="rId47" Type="http://schemas.openxmlformats.org/officeDocument/2006/relationships/hyperlink" Target="http://refhub.elsevier.com/S1010-6030(17)30359-3/sbref0080" TargetMode="External"/><Relationship Id="rId68" Type="http://schemas.openxmlformats.org/officeDocument/2006/relationships/hyperlink" Target="http://refhub.elsevier.com/S1010-6030(17)30359-3/sbref0140" TargetMode="External"/><Relationship Id="rId89" Type="http://schemas.openxmlformats.org/officeDocument/2006/relationships/hyperlink" Target="http://refhub.elsevier.com/S1010-6030(17)30359-3/sbref0215" TargetMode="External"/><Relationship Id="rId112" Type="http://schemas.openxmlformats.org/officeDocument/2006/relationships/hyperlink" Target="http://refhub.elsevier.com/S1010-6030(17)30359-3/sbref0285" TargetMode="External"/><Relationship Id="rId133" Type="http://schemas.openxmlformats.org/officeDocument/2006/relationships/hyperlink" Target="http://refhub.elsevier.com/S1010-6030(17)30359-3/sbref0350" TargetMode="External"/><Relationship Id="rId16" Type="http://schemas.openxmlformats.org/officeDocument/2006/relationships/image" Target="media/image10.jpeg"/><Relationship Id="rId37" Type="http://schemas.openxmlformats.org/officeDocument/2006/relationships/hyperlink" Target="http://refhub.elsevier.com/S1010-6030(17)30359-3/sbref0055a" TargetMode="External"/><Relationship Id="rId58" Type="http://schemas.openxmlformats.org/officeDocument/2006/relationships/hyperlink" Target="http://refhub.elsevier.com/S1010-6030(17)30359-3/sbref0110" TargetMode="External"/><Relationship Id="rId79" Type="http://schemas.openxmlformats.org/officeDocument/2006/relationships/hyperlink" Target="http://refhub.elsevier.com/S1010-6030(17)30359-3/sbref0180" TargetMode="External"/><Relationship Id="rId102" Type="http://schemas.openxmlformats.org/officeDocument/2006/relationships/hyperlink" Target="http://refhub.elsevier.com/S1010-6030(17)30359-3/sbref0255" TargetMode="External"/><Relationship Id="rId123" Type="http://schemas.openxmlformats.org/officeDocument/2006/relationships/hyperlink" Target="http://refhub.elsevier.com/S1010-6030(17)30359-3/sbref0320" TargetMode="External"/><Relationship Id="rId144" Type="http://schemas.openxmlformats.org/officeDocument/2006/relationships/hyperlink" Target="http://refhub.elsevier.com/S1010-6030(17)30359-3/sbref0385" TargetMode="External"/><Relationship Id="rId90" Type="http://schemas.openxmlformats.org/officeDocument/2006/relationships/hyperlink" Target="http://refhub.elsevier.com/S1010-6030(17)30359-3/sbref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9293</Words>
  <Characters>52697</Characters>
  <Application>Microsoft Office Word</Application>
  <DocSecurity>0</DocSecurity>
  <Lines>2107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Mansour M.A.M.</cp:lastModifiedBy>
  <cp:revision>2</cp:revision>
  <dcterms:created xsi:type="dcterms:W3CDTF">2020-08-08T00:06:00Z</dcterms:created>
  <dcterms:modified xsi:type="dcterms:W3CDTF">2020-08-08T00:06:00Z</dcterms:modified>
</cp:coreProperties>
</file>