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583" w:rsidRPr="000C153B" w:rsidRDefault="00983496" w:rsidP="00A92583">
      <w:pPr>
        <w:spacing w:line="480" w:lineRule="auto"/>
        <w:jc w:val="center"/>
        <w:rPr>
          <w:rFonts w:ascii="Times New Roman" w:hAnsi="Times New Roman" w:cs="Times New Roman"/>
          <w:b/>
          <w:sz w:val="32"/>
          <w:szCs w:val="32"/>
          <w:lang w:val="en-GB"/>
        </w:rPr>
      </w:pPr>
      <w:bookmarkStart w:id="0" w:name="_Hlk532114617"/>
      <w:r w:rsidRPr="000C153B">
        <w:rPr>
          <w:rFonts w:ascii="Times New Roman" w:hAnsi="Times New Roman" w:cs="Times New Roman"/>
          <w:b/>
          <w:sz w:val="32"/>
          <w:szCs w:val="32"/>
          <w:lang w:val="en-GB"/>
        </w:rPr>
        <w:t>The relative contribution of</w:t>
      </w:r>
      <w:r w:rsidR="00A92583" w:rsidRPr="000C153B">
        <w:rPr>
          <w:rFonts w:ascii="Times New Roman" w:hAnsi="Times New Roman" w:cs="Times New Roman"/>
          <w:b/>
          <w:sz w:val="32"/>
          <w:szCs w:val="32"/>
          <w:lang w:val="en-GB"/>
        </w:rPr>
        <w:t xml:space="preserve"> </w:t>
      </w:r>
      <w:r w:rsidR="0038335F" w:rsidRPr="000C153B">
        <w:rPr>
          <w:rFonts w:ascii="Times New Roman" w:hAnsi="Times New Roman" w:cs="Times New Roman"/>
          <w:b/>
          <w:sz w:val="32"/>
          <w:szCs w:val="32"/>
          <w:lang w:val="en-GB"/>
        </w:rPr>
        <w:t>motives</w:t>
      </w:r>
      <w:r w:rsidR="00A92583" w:rsidRPr="000C153B">
        <w:rPr>
          <w:rFonts w:ascii="Times New Roman" w:hAnsi="Times New Roman" w:cs="Times New Roman"/>
          <w:b/>
          <w:sz w:val="32"/>
          <w:szCs w:val="32"/>
          <w:lang w:val="en-GB"/>
        </w:rPr>
        <w:t xml:space="preserve"> </w:t>
      </w:r>
      <w:r w:rsidR="004C431A" w:rsidRPr="000C153B">
        <w:rPr>
          <w:rFonts w:ascii="Times New Roman" w:hAnsi="Times New Roman" w:cs="Times New Roman"/>
          <w:b/>
          <w:sz w:val="32"/>
          <w:szCs w:val="32"/>
          <w:lang w:val="en-GB"/>
        </w:rPr>
        <w:t xml:space="preserve">and maladaptive cognitions </w:t>
      </w:r>
      <w:r w:rsidRPr="000C153B">
        <w:rPr>
          <w:rFonts w:ascii="Times New Roman" w:hAnsi="Times New Roman" w:cs="Times New Roman"/>
          <w:b/>
          <w:sz w:val="32"/>
          <w:szCs w:val="32"/>
          <w:lang w:val="en-GB"/>
        </w:rPr>
        <w:t>to</w:t>
      </w:r>
      <w:r w:rsidR="00A92583" w:rsidRPr="000C153B">
        <w:rPr>
          <w:rFonts w:ascii="Times New Roman" w:hAnsi="Times New Roman" w:cs="Times New Roman"/>
          <w:b/>
          <w:sz w:val="32"/>
          <w:szCs w:val="32"/>
          <w:lang w:val="en-GB"/>
        </w:rPr>
        <w:t xml:space="preserve"> </w:t>
      </w:r>
      <w:r w:rsidR="00613CE5" w:rsidRPr="000C153B">
        <w:rPr>
          <w:rFonts w:ascii="Times New Roman" w:hAnsi="Times New Roman" w:cs="Times New Roman"/>
          <w:b/>
          <w:sz w:val="32"/>
          <w:szCs w:val="32"/>
          <w:lang w:val="en-GB"/>
        </w:rPr>
        <w:t xml:space="preserve">levels of </w:t>
      </w:r>
      <w:r w:rsidRPr="000C153B">
        <w:rPr>
          <w:rFonts w:ascii="Times New Roman" w:hAnsi="Times New Roman" w:cs="Times New Roman"/>
          <w:b/>
          <w:sz w:val="32"/>
          <w:szCs w:val="32"/>
          <w:lang w:val="en-GB"/>
        </w:rPr>
        <w:t>Internet Gaming Disorder</w:t>
      </w:r>
    </w:p>
    <w:bookmarkEnd w:id="0"/>
    <w:p w:rsidR="00A92583" w:rsidRPr="000C153B" w:rsidRDefault="00A92583" w:rsidP="00A92583">
      <w:pPr>
        <w:spacing w:line="480" w:lineRule="auto"/>
        <w:jc w:val="center"/>
        <w:rPr>
          <w:rFonts w:ascii="Times New Roman" w:hAnsi="Times New Roman" w:cs="Times New Roman"/>
          <w:b/>
          <w:sz w:val="32"/>
          <w:szCs w:val="32"/>
          <w:lang w:val="en-GB"/>
        </w:rPr>
      </w:pPr>
    </w:p>
    <w:p w:rsidR="00A92583" w:rsidRPr="000C153B" w:rsidRDefault="00A92583" w:rsidP="001C6BB2">
      <w:pPr>
        <w:spacing w:line="240" w:lineRule="auto"/>
        <w:jc w:val="center"/>
        <w:rPr>
          <w:rFonts w:ascii="Times New Roman" w:hAnsi="Times New Roman" w:cs="Times New Roman"/>
          <w:b/>
          <w:sz w:val="24"/>
          <w:szCs w:val="24"/>
          <w:lang w:val="en-GB"/>
        </w:rPr>
      </w:pPr>
      <w:r w:rsidRPr="000C153B">
        <w:rPr>
          <w:rFonts w:ascii="Times New Roman" w:hAnsi="Times New Roman" w:cs="Times New Roman"/>
          <w:b/>
          <w:sz w:val="24"/>
          <w:szCs w:val="24"/>
          <w:lang w:val="en-GB"/>
        </w:rPr>
        <w:t>Regular Article</w:t>
      </w:r>
    </w:p>
    <w:p w:rsidR="00A92583" w:rsidRPr="000C153B" w:rsidRDefault="00A92583" w:rsidP="001C6BB2">
      <w:pPr>
        <w:spacing w:line="240" w:lineRule="auto"/>
        <w:jc w:val="center"/>
        <w:rPr>
          <w:rFonts w:ascii="Times New Roman" w:hAnsi="Times New Roman" w:cs="Times New Roman"/>
          <w:sz w:val="24"/>
          <w:szCs w:val="24"/>
          <w:lang w:val="en-GB"/>
        </w:rPr>
      </w:pPr>
      <w:r w:rsidRPr="000C153B">
        <w:rPr>
          <w:rFonts w:ascii="Times New Roman" w:hAnsi="Times New Roman" w:cs="Times New Roman"/>
          <w:sz w:val="24"/>
          <w:szCs w:val="24"/>
          <w:lang w:val="en-GB"/>
        </w:rPr>
        <w:t>Word count (all sections included):</w:t>
      </w:r>
      <w:r w:rsidR="00C34C90" w:rsidRPr="000C153B">
        <w:rPr>
          <w:rFonts w:ascii="Times New Roman" w:hAnsi="Times New Roman" w:cs="Times New Roman"/>
          <w:sz w:val="24"/>
          <w:szCs w:val="24"/>
          <w:lang w:val="en-GB"/>
        </w:rPr>
        <w:t xml:space="preserve"> </w:t>
      </w:r>
      <w:r w:rsidR="00AE4574" w:rsidRPr="000C153B">
        <w:rPr>
          <w:rFonts w:ascii="Times New Roman" w:hAnsi="Times New Roman" w:cs="Times New Roman"/>
          <w:sz w:val="24"/>
          <w:szCs w:val="24"/>
          <w:lang w:val="en-GB"/>
        </w:rPr>
        <w:t>4</w:t>
      </w:r>
      <w:r w:rsidR="00C34C90" w:rsidRPr="000C153B">
        <w:rPr>
          <w:rFonts w:ascii="Times New Roman" w:hAnsi="Times New Roman" w:cs="Times New Roman"/>
          <w:sz w:val="24"/>
          <w:szCs w:val="24"/>
          <w:lang w:val="en-GB"/>
        </w:rPr>
        <w:t>,</w:t>
      </w:r>
      <w:r w:rsidR="00AE4574" w:rsidRPr="000C153B">
        <w:rPr>
          <w:rFonts w:ascii="Times New Roman" w:hAnsi="Times New Roman" w:cs="Times New Roman"/>
          <w:sz w:val="24"/>
          <w:szCs w:val="24"/>
          <w:lang w:val="en-GB"/>
        </w:rPr>
        <w:t>787</w:t>
      </w:r>
    </w:p>
    <w:p w:rsidR="00A92583" w:rsidRPr="000C153B" w:rsidRDefault="00A92583" w:rsidP="001C6BB2">
      <w:pPr>
        <w:spacing w:line="240" w:lineRule="auto"/>
        <w:jc w:val="center"/>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Date of </w:t>
      </w:r>
      <w:r w:rsidR="00277CFB" w:rsidRPr="000C153B">
        <w:rPr>
          <w:rFonts w:ascii="Times New Roman" w:hAnsi="Times New Roman" w:cs="Times New Roman"/>
          <w:sz w:val="24"/>
          <w:szCs w:val="24"/>
          <w:lang w:val="en-GB"/>
        </w:rPr>
        <w:t xml:space="preserve">second </w:t>
      </w:r>
      <w:r w:rsidRPr="000C153B">
        <w:rPr>
          <w:rFonts w:ascii="Times New Roman" w:hAnsi="Times New Roman" w:cs="Times New Roman"/>
          <w:sz w:val="24"/>
          <w:szCs w:val="24"/>
          <w:lang w:val="en-GB"/>
        </w:rPr>
        <w:t>submission:</w:t>
      </w:r>
      <w:r w:rsidR="00455262" w:rsidRPr="000C153B">
        <w:rPr>
          <w:rFonts w:ascii="Times New Roman" w:hAnsi="Times New Roman" w:cs="Times New Roman"/>
          <w:sz w:val="24"/>
          <w:szCs w:val="24"/>
          <w:lang w:val="en-GB"/>
        </w:rPr>
        <w:t xml:space="preserve"> </w:t>
      </w:r>
      <w:r w:rsidR="00D85615" w:rsidRPr="000C153B">
        <w:rPr>
          <w:rFonts w:ascii="Times New Roman" w:hAnsi="Times New Roman" w:cs="Times New Roman"/>
          <w:sz w:val="24"/>
          <w:szCs w:val="24"/>
          <w:lang w:val="en-GB"/>
        </w:rPr>
        <w:t>20</w:t>
      </w:r>
      <w:r w:rsidR="00455262" w:rsidRPr="000C153B">
        <w:rPr>
          <w:rFonts w:ascii="Times New Roman" w:hAnsi="Times New Roman" w:cs="Times New Roman"/>
          <w:sz w:val="24"/>
          <w:szCs w:val="24"/>
          <w:vertAlign w:val="superscript"/>
          <w:lang w:val="en-GB"/>
        </w:rPr>
        <w:t>th</w:t>
      </w:r>
      <w:r w:rsidR="00455262" w:rsidRPr="000C153B">
        <w:rPr>
          <w:rFonts w:ascii="Times New Roman" w:hAnsi="Times New Roman" w:cs="Times New Roman"/>
          <w:sz w:val="24"/>
          <w:szCs w:val="24"/>
          <w:lang w:val="en-GB"/>
        </w:rPr>
        <w:t xml:space="preserve"> </w:t>
      </w:r>
      <w:r w:rsidR="00BF5859" w:rsidRPr="000C153B">
        <w:rPr>
          <w:rFonts w:ascii="Times New Roman" w:hAnsi="Times New Roman" w:cs="Times New Roman"/>
          <w:sz w:val="24"/>
          <w:szCs w:val="24"/>
          <w:lang w:val="en-GB"/>
        </w:rPr>
        <w:t>December</w:t>
      </w:r>
      <w:r w:rsidR="00455262" w:rsidRPr="000C153B">
        <w:rPr>
          <w:rFonts w:ascii="Times New Roman" w:hAnsi="Times New Roman" w:cs="Times New Roman"/>
          <w:sz w:val="24"/>
          <w:szCs w:val="24"/>
          <w:lang w:val="en-GB"/>
        </w:rPr>
        <w:t xml:space="preserve"> 2018</w:t>
      </w:r>
    </w:p>
    <w:p w:rsidR="00A92583" w:rsidRPr="000C153B" w:rsidRDefault="00A92583" w:rsidP="00A92583">
      <w:pPr>
        <w:spacing w:line="480" w:lineRule="auto"/>
        <w:jc w:val="center"/>
        <w:rPr>
          <w:rFonts w:ascii="Times New Roman" w:hAnsi="Times New Roman" w:cs="Times New Roman"/>
          <w:sz w:val="24"/>
          <w:szCs w:val="24"/>
          <w:lang w:val="en-GB"/>
        </w:rPr>
      </w:pPr>
    </w:p>
    <w:p w:rsidR="00A92583" w:rsidRPr="000C153B" w:rsidRDefault="00A92583" w:rsidP="00A92583">
      <w:pPr>
        <w:spacing w:line="480" w:lineRule="auto"/>
        <w:jc w:val="center"/>
        <w:rPr>
          <w:rFonts w:ascii="Times New Roman" w:hAnsi="Times New Roman" w:cs="Times New Roman"/>
          <w:sz w:val="24"/>
          <w:szCs w:val="24"/>
          <w:vertAlign w:val="superscript"/>
        </w:rPr>
      </w:pPr>
      <w:r w:rsidRPr="000C153B">
        <w:rPr>
          <w:rFonts w:ascii="Times New Roman" w:hAnsi="Times New Roman" w:cs="Times New Roman"/>
          <w:sz w:val="24"/>
          <w:szCs w:val="24"/>
        </w:rPr>
        <w:t>Socayna Moudiab</w:t>
      </w:r>
      <w:r w:rsidR="004C431A" w:rsidRPr="000C153B">
        <w:rPr>
          <w:rFonts w:ascii="Times New Roman" w:hAnsi="Times New Roman" w:cs="Times New Roman"/>
          <w:sz w:val="24"/>
          <w:szCs w:val="24"/>
          <w:vertAlign w:val="superscript"/>
        </w:rPr>
        <w:t xml:space="preserve"> a</w:t>
      </w:r>
      <w:r w:rsidR="006F339E" w:rsidRPr="000C153B">
        <w:rPr>
          <w:rFonts w:ascii="Times New Roman" w:hAnsi="Times New Roman" w:cs="Times New Roman"/>
          <w:sz w:val="24"/>
          <w:szCs w:val="24"/>
        </w:rPr>
        <w:t xml:space="preserve"> </w:t>
      </w:r>
      <w:r w:rsidRPr="000C153B">
        <w:rPr>
          <w:rFonts w:ascii="Times New Roman" w:hAnsi="Times New Roman" w:cs="Times New Roman"/>
          <w:sz w:val="24"/>
          <w:szCs w:val="24"/>
        </w:rPr>
        <w:t xml:space="preserve">and Marcantonio </w:t>
      </w:r>
      <w:r w:rsidR="00983496" w:rsidRPr="000C153B">
        <w:rPr>
          <w:rFonts w:ascii="Times New Roman" w:hAnsi="Times New Roman" w:cs="Times New Roman"/>
          <w:sz w:val="24"/>
          <w:szCs w:val="24"/>
        </w:rPr>
        <w:t xml:space="preserve">M. </w:t>
      </w:r>
      <w:r w:rsidRPr="000C153B">
        <w:rPr>
          <w:rFonts w:ascii="Times New Roman" w:hAnsi="Times New Roman" w:cs="Times New Roman"/>
          <w:sz w:val="24"/>
          <w:szCs w:val="24"/>
        </w:rPr>
        <w:t>Spada</w:t>
      </w:r>
      <w:r w:rsidR="006F339E" w:rsidRPr="000C153B">
        <w:rPr>
          <w:rFonts w:ascii="Times New Roman" w:hAnsi="Times New Roman" w:cs="Times New Roman"/>
          <w:sz w:val="24"/>
          <w:szCs w:val="24"/>
        </w:rPr>
        <w:t xml:space="preserve"> </w:t>
      </w:r>
      <w:r w:rsidR="006F339E" w:rsidRPr="000C153B">
        <w:rPr>
          <w:rFonts w:ascii="Times New Roman" w:hAnsi="Times New Roman" w:cs="Times New Roman"/>
          <w:sz w:val="24"/>
          <w:szCs w:val="24"/>
          <w:vertAlign w:val="superscript"/>
        </w:rPr>
        <w:t>a</w:t>
      </w:r>
    </w:p>
    <w:p w:rsidR="006F339E" w:rsidRPr="000C153B" w:rsidRDefault="006F339E" w:rsidP="00A92583">
      <w:pPr>
        <w:pStyle w:val="Default"/>
        <w:jc w:val="both"/>
        <w:rPr>
          <w:rFonts w:eastAsiaTheme="minorHAnsi"/>
          <w:color w:val="auto"/>
          <w:vertAlign w:val="superscript"/>
          <w:lang w:val="it-IT" w:eastAsia="en-US"/>
        </w:rPr>
      </w:pPr>
    </w:p>
    <w:p w:rsidR="006F339E" w:rsidRPr="000C153B" w:rsidRDefault="006F339E" w:rsidP="00A92583">
      <w:pPr>
        <w:pStyle w:val="Default"/>
        <w:jc w:val="both"/>
        <w:rPr>
          <w:vertAlign w:val="superscript"/>
        </w:rPr>
      </w:pPr>
    </w:p>
    <w:p w:rsidR="006F339E" w:rsidRPr="000C153B" w:rsidRDefault="006F339E" w:rsidP="00A92583">
      <w:pPr>
        <w:pStyle w:val="Default"/>
        <w:jc w:val="both"/>
        <w:rPr>
          <w:vertAlign w:val="superscript"/>
        </w:rPr>
      </w:pPr>
    </w:p>
    <w:p w:rsidR="006F339E" w:rsidRPr="000C153B" w:rsidRDefault="006F339E" w:rsidP="00A92583">
      <w:pPr>
        <w:pStyle w:val="Default"/>
        <w:jc w:val="both"/>
        <w:rPr>
          <w:vertAlign w:val="superscript"/>
        </w:rPr>
      </w:pPr>
    </w:p>
    <w:p w:rsidR="00A92583" w:rsidRPr="000C153B" w:rsidRDefault="00A92583" w:rsidP="00A92583">
      <w:pPr>
        <w:pStyle w:val="Default"/>
        <w:jc w:val="both"/>
        <w:rPr>
          <w:color w:val="auto"/>
        </w:rPr>
      </w:pPr>
      <w:r w:rsidRPr="000C153B">
        <w:rPr>
          <w:vertAlign w:val="superscript"/>
        </w:rPr>
        <w:t>a</w:t>
      </w:r>
      <w:r w:rsidRPr="000C153B">
        <w:t xml:space="preserve"> </w:t>
      </w:r>
      <w:r w:rsidRPr="000C153B">
        <w:rPr>
          <w:color w:val="auto"/>
        </w:rPr>
        <w:t>Division of Psychology, School of Applied Sciences, London South Bank University, London, UK</w:t>
      </w:r>
      <w:r w:rsidR="004C431A" w:rsidRPr="000C153B">
        <w:rPr>
          <w:color w:val="auto"/>
        </w:rPr>
        <w:t xml:space="preserve">. </w:t>
      </w:r>
    </w:p>
    <w:p w:rsidR="004C431A" w:rsidRPr="000C153B" w:rsidRDefault="004C431A" w:rsidP="00A92583">
      <w:pPr>
        <w:pStyle w:val="Default"/>
        <w:jc w:val="both"/>
        <w:rPr>
          <w:color w:val="auto"/>
        </w:rPr>
      </w:pPr>
    </w:p>
    <w:p w:rsidR="004C431A" w:rsidRPr="000C153B" w:rsidRDefault="004C431A" w:rsidP="00A92583">
      <w:pPr>
        <w:pStyle w:val="Default"/>
        <w:jc w:val="both"/>
        <w:rPr>
          <w:color w:val="auto"/>
        </w:rPr>
      </w:pPr>
      <w:r w:rsidRPr="000C153B">
        <w:rPr>
          <w:color w:val="auto"/>
        </w:rPr>
        <w:t xml:space="preserve">Corresponding author: Marcantonio M. Spada, Division of Psychology, School of Applied Sciences, London South Bank University, </w:t>
      </w:r>
      <w:hyperlink r:id="rId7" w:history="1">
        <w:r w:rsidRPr="000C153B">
          <w:rPr>
            <w:rStyle w:val="Hyperlink"/>
          </w:rPr>
          <w:t>spadam@lsbu.ac.uk</w:t>
        </w:r>
      </w:hyperlink>
      <w:r w:rsidRPr="000C153B">
        <w:rPr>
          <w:color w:val="auto"/>
        </w:rPr>
        <w:t xml:space="preserve">. </w:t>
      </w:r>
    </w:p>
    <w:p w:rsidR="00A92583" w:rsidRPr="000C153B" w:rsidRDefault="00A92583" w:rsidP="00A92583">
      <w:pPr>
        <w:spacing w:line="480" w:lineRule="auto"/>
        <w:jc w:val="center"/>
        <w:rPr>
          <w:rFonts w:ascii="Times New Roman" w:hAnsi="Times New Roman" w:cs="Times New Roman"/>
          <w:sz w:val="24"/>
          <w:szCs w:val="24"/>
          <w:lang w:val="en-GB"/>
        </w:rPr>
      </w:pPr>
    </w:p>
    <w:p w:rsidR="00A92583" w:rsidRPr="000C153B" w:rsidRDefault="00A92583" w:rsidP="00A92583">
      <w:pPr>
        <w:spacing w:line="480" w:lineRule="auto"/>
        <w:jc w:val="center"/>
        <w:rPr>
          <w:rFonts w:ascii="Times New Roman" w:hAnsi="Times New Roman" w:cs="Times New Roman"/>
          <w:b/>
          <w:sz w:val="24"/>
          <w:szCs w:val="24"/>
          <w:lang w:val="en-GB"/>
        </w:rPr>
      </w:pPr>
    </w:p>
    <w:p w:rsidR="00A92583" w:rsidRPr="000C153B" w:rsidRDefault="00A92583" w:rsidP="005173D2">
      <w:pPr>
        <w:spacing w:line="480" w:lineRule="auto"/>
        <w:jc w:val="center"/>
        <w:rPr>
          <w:rFonts w:ascii="Times New Roman" w:hAnsi="Times New Roman" w:cs="Times New Roman"/>
          <w:sz w:val="32"/>
          <w:szCs w:val="32"/>
          <w:u w:val="single"/>
          <w:lang w:val="en-GB"/>
        </w:rPr>
      </w:pPr>
    </w:p>
    <w:p w:rsidR="00A92583" w:rsidRPr="000C153B" w:rsidRDefault="00A92583" w:rsidP="005173D2">
      <w:pPr>
        <w:spacing w:line="480" w:lineRule="auto"/>
        <w:jc w:val="center"/>
        <w:rPr>
          <w:rFonts w:ascii="Times New Roman" w:hAnsi="Times New Roman" w:cs="Times New Roman"/>
          <w:sz w:val="32"/>
          <w:szCs w:val="32"/>
          <w:u w:val="single"/>
          <w:lang w:val="en-GB"/>
        </w:rPr>
      </w:pPr>
    </w:p>
    <w:p w:rsidR="00AA2E1A" w:rsidRPr="000C153B" w:rsidRDefault="00AA2E1A" w:rsidP="005173D2">
      <w:pPr>
        <w:spacing w:line="480" w:lineRule="auto"/>
        <w:jc w:val="center"/>
        <w:rPr>
          <w:rFonts w:ascii="Times New Roman" w:hAnsi="Times New Roman" w:cs="Times New Roman"/>
          <w:sz w:val="32"/>
          <w:szCs w:val="32"/>
          <w:u w:val="single"/>
          <w:lang w:val="en-GB"/>
        </w:rPr>
      </w:pPr>
    </w:p>
    <w:p w:rsidR="00A92583" w:rsidRPr="000C153B" w:rsidRDefault="00A92583" w:rsidP="005173D2">
      <w:pPr>
        <w:spacing w:line="480" w:lineRule="auto"/>
        <w:jc w:val="center"/>
        <w:rPr>
          <w:rFonts w:ascii="Times New Roman" w:hAnsi="Times New Roman" w:cs="Times New Roman"/>
          <w:sz w:val="32"/>
          <w:szCs w:val="32"/>
          <w:u w:val="single"/>
          <w:lang w:val="en-GB"/>
        </w:rPr>
      </w:pPr>
    </w:p>
    <w:p w:rsidR="00A92583" w:rsidRPr="000C153B" w:rsidRDefault="00A92583" w:rsidP="005173D2">
      <w:pPr>
        <w:spacing w:line="480" w:lineRule="auto"/>
        <w:jc w:val="center"/>
        <w:rPr>
          <w:rFonts w:ascii="Times New Roman" w:hAnsi="Times New Roman" w:cs="Times New Roman"/>
          <w:sz w:val="32"/>
          <w:szCs w:val="32"/>
          <w:u w:val="single"/>
          <w:lang w:val="en-GB"/>
        </w:rPr>
      </w:pPr>
    </w:p>
    <w:p w:rsidR="00FD6662" w:rsidRPr="000C153B" w:rsidRDefault="00FD6662" w:rsidP="00FD6662">
      <w:pPr>
        <w:spacing w:line="480" w:lineRule="auto"/>
        <w:rPr>
          <w:rFonts w:ascii="Times New Roman" w:hAnsi="Times New Roman" w:cs="Times New Roman"/>
          <w:sz w:val="32"/>
          <w:szCs w:val="32"/>
          <w:u w:val="single"/>
          <w:lang w:val="en-GB"/>
        </w:rPr>
      </w:pPr>
    </w:p>
    <w:p w:rsidR="005173D2" w:rsidRPr="000C153B" w:rsidRDefault="005173D2" w:rsidP="00983496">
      <w:pPr>
        <w:spacing w:after="0" w:line="480" w:lineRule="auto"/>
        <w:jc w:val="both"/>
        <w:rPr>
          <w:rFonts w:ascii="Times New Roman" w:hAnsi="Times New Roman" w:cs="Times New Roman"/>
          <w:b/>
          <w:sz w:val="24"/>
          <w:szCs w:val="24"/>
          <w:lang w:val="en-GB"/>
        </w:rPr>
      </w:pPr>
      <w:r w:rsidRPr="000C153B">
        <w:rPr>
          <w:rFonts w:ascii="Times New Roman" w:hAnsi="Times New Roman" w:cs="Times New Roman"/>
          <w:b/>
          <w:sz w:val="24"/>
          <w:szCs w:val="24"/>
          <w:lang w:val="en-GB"/>
        </w:rPr>
        <w:lastRenderedPageBreak/>
        <w:t>Abstract</w:t>
      </w:r>
    </w:p>
    <w:p w:rsidR="005173D2" w:rsidRPr="000C153B" w:rsidRDefault="005173D2" w:rsidP="00983496">
      <w:pPr>
        <w:spacing w:after="0" w:line="480" w:lineRule="auto"/>
        <w:ind w:firstLine="567"/>
        <w:jc w:val="both"/>
        <w:rPr>
          <w:rFonts w:ascii="Times New Roman" w:hAnsi="Times New Roman" w:cs="Times New Roman"/>
          <w:sz w:val="24"/>
          <w:szCs w:val="24"/>
          <w:lang w:val="en-GB"/>
        </w:rPr>
      </w:pPr>
      <w:bookmarkStart w:id="1" w:name="_GoBack"/>
      <w:r w:rsidRPr="000C153B">
        <w:rPr>
          <w:rFonts w:ascii="Times New Roman" w:hAnsi="Times New Roman" w:cs="Times New Roman"/>
          <w:sz w:val="24"/>
          <w:szCs w:val="24"/>
          <w:lang w:val="en-GB"/>
        </w:rPr>
        <w:t xml:space="preserve">This study aimed at </w:t>
      </w:r>
      <w:r w:rsidR="00A804C8" w:rsidRPr="000C153B">
        <w:rPr>
          <w:rFonts w:ascii="Times New Roman" w:hAnsi="Times New Roman" w:cs="Times New Roman"/>
          <w:sz w:val="24"/>
          <w:szCs w:val="24"/>
          <w:lang w:val="en-GB"/>
        </w:rPr>
        <w:t xml:space="preserve">determining whether </w:t>
      </w:r>
      <w:r w:rsidR="0038335F" w:rsidRPr="000C153B">
        <w:rPr>
          <w:rFonts w:ascii="Times New Roman" w:hAnsi="Times New Roman" w:cs="Times New Roman"/>
          <w:sz w:val="24"/>
          <w:szCs w:val="24"/>
          <w:lang w:val="en-GB"/>
        </w:rPr>
        <w:t>motives</w:t>
      </w:r>
      <w:r w:rsidR="00A804C8" w:rsidRPr="000C153B">
        <w:rPr>
          <w:rFonts w:ascii="Times New Roman" w:hAnsi="Times New Roman" w:cs="Times New Roman"/>
          <w:sz w:val="24"/>
          <w:szCs w:val="24"/>
          <w:lang w:val="en-GB"/>
        </w:rPr>
        <w:t xml:space="preserve"> </w:t>
      </w:r>
      <w:r w:rsidR="004C431A" w:rsidRPr="000C153B">
        <w:rPr>
          <w:rFonts w:ascii="Times New Roman" w:hAnsi="Times New Roman" w:cs="Times New Roman"/>
          <w:sz w:val="24"/>
          <w:szCs w:val="24"/>
          <w:lang w:val="en-GB"/>
        </w:rPr>
        <w:t xml:space="preserve">and/or maladaptive cognitions would </w:t>
      </w:r>
      <w:r w:rsidR="00A804C8" w:rsidRPr="000C153B">
        <w:rPr>
          <w:rFonts w:ascii="Times New Roman" w:hAnsi="Times New Roman" w:cs="Times New Roman"/>
          <w:sz w:val="24"/>
          <w:szCs w:val="24"/>
          <w:lang w:val="en-GB"/>
        </w:rPr>
        <w:t xml:space="preserve">predict </w:t>
      </w:r>
      <w:r w:rsidR="00AA2E1A" w:rsidRPr="000C153B">
        <w:rPr>
          <w:rFonts w:ascii="Times New Roman" w:hAnsi="Times New Roman" w:cs="Times New Roman"/>
          <w:sz w:val="24"/>
          <w:szCs w:val="24"/>
          <w:lang w:val="en-GB"/>
        </w:rPr>
        <w:t xml:space="preserve">levels of </w:t>
      </w:r>
      <w:r w:rsidR="00A804C8" w:rsidRPr="000C153B">
        <w:rPr>
          <w:rFonts w:ascii="Times New Roman" w:hAnsi="Times New Roman" w:cs="Times New Roman"/>
          <w:sz w:val="24"/>
          <w:szCs w:val="24"/>
          <w:lang w:val="en-GB"/>
        </w:rPr>
        <w:t>Internet Gaming Disorder independently of negative affect and problematic Internet use</w:t>
      </w:r>
      <w:r w:rsidRPr="000C153B">
        <w:rPr>
          <w:rFonts w:ascii="Times New Roman" w:hAnsi="Times New Roman" w:cs="Times New Roman"/>
          <w:sz w:val="24"/>
          <w:szCs w:val="24"/>
          <w:lang w:val="en-GB"/>
        </w:rPr>
        <w:t xml:space="preserve">. </w:t>
      </w:r>
      <w:r w:rsidR="00D12640" w:rsidRPr="000C153B">
        <w:rPr>
          <w:rFonts w:ascii="Times New Roman" w:hAnsi="Times New Roman" w:cs="Times New Roman"/>
          <w:sz w:val="24"/>
          <w:szCs w:val="24"/>
          <w:lang w:val="en-GB"/>
        </w:rPr>
        <w:t>Seventy</w:t>
      </w:r>
      <w:r w:rsidR="00A804C8" w:rsidRPr="000C153B">
        <w:rPr>
          <w:rFonts w:ascii="Times New Roman" w:hAnsi="Times New Roman" w:cs="Times New Roman"/>
          <w:sz w:val="24"/>
          <w:szCs w:val="24"/>
          <w:lang w:val="en-GB"/>
        </w:rPr>
        <w:t>-</w:t>
      </w:r>
      <w:r w:rsidR="00D12640" w:rsidRPr="000C153B">
        <w:rPr>
          <w:rFonts w:ascii="Times New Roman" w:hAnsi="Times New Roman" w:cs="Times New Roman"/>
          <w:sz w:val="24"/>
          <w:szCs w:val="24"/>
          <w:lang w:val="en-GB"/>
        </w:rPr>
        <w:t xml:space="preserve">nine </w:t>
      </w:r>
      <w:r w:rsidR="00A804C8" w:rsidRPr="000C153B">
        <w:rPr>
          <w:rFonts w:ascii="Times New Roman" w:hAnsi="Times New Roman" w:cs="Times New Roman"/>
          <w:sz w:val="24"/>
          <w:szCs w:val="24"/>
          <w:lang w:val="en-GB"/>
        </w:rPr>
        <w:t>Internet</w:t>
      </w:r>
      <w:r w:rsidR="00D12640" w:rsidRPr="000C153B">
        <w:rPr>
          <w:rFonts w:ascii="Times New Roman" w:hAnsi="Times New Roman" w:cs="Times New Roman"/>
          <w:sz w:val="24"/>
          <w:szCs w:val="24"/>
          <w:lang w:val="en-GB"/>
        </w:rPr>
        <w:t xml:space="preserve"> gamers completed </w:t>
      </w:r>
      <w:r w:rsidRPr="000C153B">
        <w:rPr>
          <w:rFonts w:ascii="Times New Roman" w:hAnsi="Times New Roman" w:cs="Times New Roman"/>
          <w:sz w:val="24"/>
          <w:szCs w:val="24"/>
          <w:lang w:val="en-GB"/>
        </w:rPr>
        <w:t xml:space="preserve">the following questionnaires: </w:t>
      </w:r>
      <w:r w:rsidR="0054124D" w:rsidRPr="000C153B">
        <w:rPr>
          <w:rFonts w:ascii="Times New Roman" w:hAnsi="Times New Roman" w:cs="Times New Roman"/>
          <w:sz w:val="24"/>
          <w:szCs w:val="24"/>
          <w:lang w:val="en-GB"/>
        </w:rPr>
        <w:t xml:space="preserve">Ten-Item Internet Gaming Disorder Test, </w:t>
      </w:r>
      <w:r w:rsidRPr="000C153B">
        <w:rPr>
          <w:rFonts w:ascii="Times New Roman" w:hAnsi="Times New Roman" w:cs="Times New Roman"/>
          <w:sz w:val="24"/>
          <w:szCs w:val="24"/>
          <w:lang w:val="en-GB"/>
        </w:rPr>
        <w:t xml:space="preserve">Problematic Internet Use Questionnaire Short Form, </w:t>
      </w:r>
      <w:r w:rsidR="0054124D" w:rsidRPr="000C153B">
        <w:rPr>
          <w:rFonts w:ascii="Times New Roman" w:hAnsi="Times New Roman" w:cs="Times New Roman"/>
          <w:sz w:val="24"/>
          <w:szCs w:val="24"/>
          <w:lang w:val="en-GB"/>
        </w:rPr>
        <w:t>Depression Anxiety and Stress Scale</w:t>
      </w:r>
      <w:r w:rsidR="00A71760" w:rsidRPr="000C153B">
        <w:rPr>
          <w:rFonts w:ascii="Times New Roman" w:hAnsi="Times New Roman" w:cs="Times New Roman"/>
          <w:sz w:val="24"/>
          <w:szCs w:val="24"/>
          <w:lang w:val="en-GB"/>
        </w:rPr>
        <w:t xml:space="preserve"> 21</w:t>
      </w:r>
      <w:r w:rsidR="0054124D" w:rsidRPr="000C153B">
        <w:rPr>
          <w:rFonts w:ascii="Times New Roman" w:hAnsi="Times New Roman" w:cs="Times New Roman"/>
          <w:sz w:val="24"/>
          <w:szCs w:val="24"/>
          <w:lang w:val="en-GB"/>
        </w:rPr>
        <w:t xml:space="preserve">, </w:t>
      </w:r>
      <w:r w:rsidRPr="000C153B">
        <w:rPr>
          <w:rFonts w:ascii="Times New Roman" w:hAnsi="Times New Roman" w:cs="Times New Roman"/>
          <w:sz w:val="24"/>
          <w:szCs w:val="24"/>
          <w:lang w:val="en-GB"/>
        </w:rPr>
        <w:t>Motives for Online Gaming Questionnaire,</w:t>
      </w:r>
      <w:r w:rsidR="0054124D" w:rsidRPr="000C153B">
        <w:rPr>
          <w:rFonts w:ascii="Times New Roman" w:hAnsi="Times New Roman" w:cs="Times New Roman"/>
          <w:sz w:val="24"/>
          <w:szCs w:val="24"/>
          <w:lang w:val="en-GB"/>
        </w:rPr>
        <w:t xml:space="preserve"> and</w:t>
      </w:r>
      <w:r w:rsidRPr="000C153B">
        <w:rPr>
          <w:rFonts w:ascii="Times New Roman" w:hAnsi="Times New Roman" w:cs="Times New Roman"/>
          <w:sz w:val="24"/>
          <w:szCs w:val="24"/>
          <w:lang w:val="en-GB"/>
        </w:rPr>
        <w:t xml:space="preserve"> </w:t>
      </w:r>
      <w:r w:rsidR="004C431A" w:rsidRPr="000C153B">
        <w:rPr>
          <w:rFonts w:ascii="Times New Roman" w:hAnsi="Times New Roman" w:cs="Times New Roman"/>
          <w:sz w:val="24"/>
          <w:szCs w:val="24"/>
          <w:lang w:val="en-GB"/>
        </w:rPr>
        <w:t>Maladaptive Gaming-related Cognitions Scale</w:t>
      </w:r>
      <w:r w:rsidRPr="000C153B">
        <w:rPr>
          <w:rFonts w:ascii="Times New Roman" w:hAnsi="Times New Roman" w:cs="Times New Roman"/>
          <w:sz w:val="24"/>
          <w:szCs w:val="24"/>
          <w:lang w:val="en-GB"/>
        </w:rPr>
        <w:t>. Results show</w:t>
      </w:r>
      <w:r w:rsidR="0038335F" w:rsidRPr="000C153B">
        <w:rPr>
          <w:rFonts w:ascii="Times New Roman" w:hAnsi="Times New Roman" w:cs="Times New Roman"/>
          <w:sz w:val="24"/>
          <w:szCs w:val="24"/>
          <w:lang w:val="en-GB"/>
        </w:rPr>
        <w:t>ed</w:t>
      </w:r>
      <w:r w:rsidRPr="000C153B">
        <w:rPr>
          <w:rFonts w:ascii="Times New Roman" w:hAnsi="Times New Roman" w:cs="Times New Roman"/>
          <w:sz w:val="24"/>
          <w:szCs w:val="24"/>
          <w:lang w:val="en-GB"/>
        </w:rPr>
        <w:t xml:space="preserve"> that all variables </w:t>
      </w:r>
      <w:r w:rsidR="0038335F" w:rsidRPr="000C153B">
        <w:rPr>
          <w:rFonts w:ascii="Times New Roman" w:hAnsi="Times New Roman" w:cs="Times New Roman"/>
          <w:sz w:val="24"/>
          <w:szCs w:val="24"/>
          <w:lang w:val="en-GB"/>
        </w:rPr>
        <w:t xml:space="preserve">were positively and </w:t>
      </w:r>
      <w:r w:rsidRPr="000C153B">
        <w:rPr>
          <w:rFonts w:ascii="Times New Roman" w:hAnsi="Times New Roman" w:cs="Times New Roman"/>
          <w:sz w:val="24"/>
          <w:szCs w:val="24"/>
          <w:lang w:val="en-GB"/>
        </w:rPr>
        <w:t>significantly correlate</w:t>
      </w:r>
      <w:r w:rsidR="0038335F" w:rsidRPr="000C153B">
        <w:rPr>
          <w:rFonts w:ascii="Times New Roman" w:hAnsi="Times New Roman" w:cs="Times New Roman"/>
          <w:sz w:val="24"/>
          <w:szCs w:val="24"/>
          <w:lang w:val="en-GB"/>
        </w:rPr>
        <w:t>d</w:t>
      </w:r>
      <w:r w:rsidRPr="000C153B">
        <w:rPr>
          <w:rFonts w:ascii="Times New Roman" w:hAnsi="Times New Roman" w:cs="Times New Roman"/>
          <w:sz w:val="24"/>
          <w:szCs w:val="24"/>
          <w:lang w:val="en-GB"/>
        </w:rPr>
        <w:t xml:space="preserve"> with </w:t>
      </w:r>
      <w:r w:rsidR="00AA2E1A" w:rsidRPr="000C153B">
        <w:rPr>
          <w:rFonts w:ascii="Times New Roman" w:hAnsi="Times New Roman" w:cs="Times New Roman"/>
          <w:sz w:val="24"/>
          <w:szCs w:val="24"/>
          <w:lang w:val="en-GB"/>
        </w:rPr>
        <w:t xml:space="preserve">levels of </w:t>
      </w:r>
      <w:r w:rsidR="0038335F" w:rsidRPr="000C153B">
        <w:rPr>
          <w:rFonts w:ascii="Times New Roman" w:hAnsi="Times New Roman" w:cs="Times New Roman"/>
          <w:sz w:val="24"/>
          <w:szCs w:val="24"/>
          <w:lang w:val="en-GB"/>
        </w:rPr>
        <w:t>Internet Gaming Disorder</w:t>
      </w:r>
      <w:r w:rsidR="0054124D" w:rsidRPr="000C153B">
        <w:rPr>
          <w:rFonts w:ascii="Times New Roman" w:hAnsi="Times New Roman" w:cs="Times New Roman"/>
          <w:sz w:val="24"/>
          <w:szCs w:val="24"/>
          <w:lang w:val="en-GB"/>
        </w:rPr>
        <w:t xml:space="preserve"> </w:t>
      </w:r>
      <w:proofErr w:type="gramStart"/>
      <w:r w:rsidR="0054124D" w:rsidRPr="000C153B">
        <w:rPr>
          <w:rFonts w:ascii="Times New Roman" w:hAnsi="Times New Roman" w:cs="Times New Roman"/>
          <w:sz w:val="24"/>
          <w:szCs w:val="24"/>
          <w:lang w:val="en-GB"/>
        </w:rPr>
        <w:t>with the exception of</w:t>
      </w:r>
      <w:proofErr w:type="gramEnd"/>
      <w:r w:rsidR="0054124D" w:rsidRPr="000C153B">
        <w:rPr>
          <w:rFonts w:ascii="Times New Roman" w:hAnsi="Times New Roman" w:cs="Times New Roman"/>
          <w:sz w:val="24"/>
          <w:szCs w:val="24"/>
          <w:lang w:val="en-GB"/>
        </w:rPr>
        <w:t xml:space="preserve"> motives relating to recreation</w:t>
      </w:r>
      <w:r w:rsidRPr="000C153B">
        <w:rPr>
          <w:rFonts w:ascii="Times New Roman" w:hAnsi="Times New Roman" w:cs="Times New Roman"/>
          <w:sz w:val="24"/>
          <w:szCs w:val="24"/>
          <w:lang w:val="en-GB"/>
        </w:rPr>
        <w:t xml:space="preserve">. Furthermore, a hierarchical </w:t>
      </w:r>
      <w:r w:rsidR="001D50B5" w:rsidRPr="000C153B">
        <w:rPr>
          <w:rFonts w:ascii="Times New Roman" w:hAnsi="Times New Roman" w:cs="Times New Roman"/>
          <w:sz w:val="24"/>
          <w:szCs w:val="24"/>
          <w:lang w:val="en-GB"/>
        </w:rPr>
        <w:t xml:space="preserve">linear </w:t>
      </w:r>
      <w:r w:rsidRPr="000C153B">
        <w:rPr>
          <w:rFonts w:ascii="Times New Roman" w:hAnsi="Times New Roman" w:cs="Times New Roman"/>
          <w:sz w:val="24"/>
          <w:szCs w:val="24"/>
          <w:lang w:val="en-GB"/>
        </w:rPr>
        <w:t xml:space="preserve">regression analysis </w:t>
      </w:r>
      <w:bookmarkStart w:id="2" w:name="_Hlk533003436"/>
      <w:r w:rsidR="0038335F" w:rsidRPr="000C153B">
        <w:rPr>
          <w:rFonts w:ascii="Times New Roman" w:hAnsi="Times New Roman" w:cs="Times New Roman"/>
          <w:sz w:val="24"/>
          <w:szCs w:val="24"/>
          <w:lang w:val="en-GB"/>
        </w:rPr>
        <w:t>showed</w:t>
      </w:r>
      <w:r w:rsidRPr="000C153B">
        <w:rPr>
          <w:rFonts w:ascii="Times New Roman" w:hAnsi="Times New Roman" w:cs="Times New Roman"/>
          <w:sz w:val="24"/>
          <w:szCs w:val="24"/>
          <w:lang w:val="en-GB"/>
        </w:rPr>
        <w:t xml:space="preserve"> that motives</w:t>
      </w:r>
      <w:r w:rsidR="008369E5" w:rsidRPr="000C153B">
        <w:rPr>
          <w:rFonts w:ascii="Times New Roman" w:hAnsi="Times New Roman" w:cs="Times New Roman"/>
          <w:sz w:val="24"/>
          <w:szCs w:val="24"/>
          <w:lang w:val="en-GB"/>
        </w:rPr>
        <w:t xml:space="preserve"> relating to coping and skills development and maladaptive cognitions relating to overvaluing of game rewards were the only significant </w:t>
      </w:r>
      <w:r w:rsidRPr="000C153B">
        <w:rPr>
          <w:rFonts w:ascii="Times New Roman" w:hAnsi="Times New Roman" w:cs="Times New Roman"/>
          <w:sz w:val="24"/>
          <w:szCs w:val="24"/>
          <w:lang w:val="en-GB"/>
        </w:rPr>
        <w:t>predict</w:t>
      </w:r>
      <w:r w:rsidR="008369E5" w:rsidRPr="000C153B">
        <w:rPr>
          <w:rFonts w:ascii="Times New Roman" w:hAnsi="Times New Roman" w:cs="Times New Roman"/>
          <w:sz w:val="24"/>
          <w:szCs w:val="24"/>
          <w:lang w:val="en-GB"/>
        </w:rPr>
        <w:t xml:space="preserve">ors </w:t>
      </w:r>
      <w:bookmarkEnd w:id="2"/>
      <w:r w:rsidR="00AA2E1A" w:rsidRPr="000C153B">
        <w:rPr>
          <w:rFonts w:ascii="Times New Roman" w:hAnsi="Times New Roman" w:cs="Times New Roman"/>
          <w:sz w:val="24"/>
          <w:szCs w:val="24"/>
          <w:lang w:val="en-GB"/>
        </w:rPr>
        <w:t xml:space="preserve">of </w:t>
      </w:r>
      <w:r w:rsidR="000376C5" w:rsidRPr="000C153B">
        <w:rPr>
          <w:rFonts w:ascii="Times New Roman" w:hAnsi="Times New Roman" w:cs="Times New Roman"/>
          <w:sz w:val="24"/>
          <w:szCs w:val="24"/>
          <w:lang w:val="en-GB"/>
        </w:rPr>
        <w:t xml:space="preserve">levels of </w:t>
      </w:r>
      <w:r w:rsidR="002D0BC8" w:rsidRPr="000C153B">
        <w:rPr>
          <w:rFonts w:ascii="Times New Roman" w:hAnsi="Times New Roman" w:cs="Times New Roman"/>
          <w:sz w:val="24"/>
          <w:szCs w:val="24"/>
          <w:lang w:val="en-GB"/>
        </w:rPr>
        <w:t>Internet Gaming Disorder</w:t>
      </w:r>
      <w:r w:rsidR="008369E5" w:rsidRPr="000C153B">
        <w:rPr>
          <w:rFonts w:ascii="Times New Roman" w:hAnsi="Times New Roman" w:cs="Times New Roman"/>
          <w:sz w:val="24"/>
          <w:szCs w:val="24"/>
          <w:lang w:val="en-GB"/>
        </w:rPr>
        <w:t xml:space="preserve"> when controlling for </w:t>
      </w:r>
      <w:r w:rsidR="007220F9" w:rsidRPr="000C153B">
        <w:rPr>
          <w:rFonts w:ascii="Times New Roman" w:hAnsi="Times New Roman" w:cs="Times New Roman"/>
          <w:sz w:val="24"/>
          <w:szCs w:val="24"/>
          <w:lang w:val="en-GB"/>
        </w:rPr>
        <w:t xml:space="preserve">negative affect and </w:t>
      </w:r>
      <w:r w:rsidR="008369E5" w:rsidRPr="000C153B">
        <w:rPr>
          <w:rFonts w:ascii="Times New Roman" w:hAnsi="Times New Roman" w:cs="Times New Roman"/>
          <w:sz w:val="24"/>
          <w:szCs w:val="24"/>
          <w:lang w:val="en-GB"/>
        </w:rPr>
        <w:t>problematic Internet use</w:t>
      </w:r>
      <w:r w:rsidRPr="000C153B">
        <w:rPr>
          <w:rFonts w:ascii="Times New Roman" w:hAnsi="Times New Roman" w:cs="Times New Roman"/>
          <w:sz w:val="24"/>
          <w:szCs w:val="24"/>
          <w:lang w:val="en-GB"/>
        </w:rPr>
        <w:t xml:space="preserve">. </w:t>
      </w:r>
      <w:r w:rsidR="002D0BC8" w:rsidRPr="000C153B">
        <w:rPr>
          <w:rFonts w:ascii="Times New Roman" w:hAnsi="Times New Roman" w:cs="Times New Roman"/>
          <w:sz w:val="24"/>
          <w:szCs w:val="24"/>
          <w:lang w:val="en-GB"/>
        </w:rPr>
        <w:t>The implications of these findings are discussed.</w:t>
      </w:r>
    </w:p>
    <w:bookmarkEnd w:id="1"/>
    <w:p w:rsidR="00B45AC7" w:rsidRPr="000C153B" w:rsidRDefault="00B45AC7" w:rsidP="00983496">
      <w:pPr>
        <w:spacing w:after="0" w:line="480" w:lineRule="auto"/>
        <w:jc w:val="both"/>
        <w:rPr>
          <w:rFonts w:ascii="Times New Roman" w:hAnsi="Times New Roman" w:cs="Times New Roman"/>
          <w:sz w:val="24"/>
          <w:szCs w:val="24"/>
          <w:lang w:val="en-GB"/>
        </w:rPr>
      </w:pPr>
    </w:p>
    <w:p w:rsidR="00983496" w:rsidRPr="000C153B" w:rsidRDefault="00983496" w:rsidP="00983496">
      <w:pPr>
        <w:spacing w:after="0" w:line="480" w:lineRule="auto"/>
        <w:jc w:val="both"/>
        <w:rPr>
          <w:rFonts w:ascii="Times New Roman" w:hAnsi="Times New Roman" w:cs="Times New Roman"/>
          <w:sz w:val="24"/>
          <w:szCs w:val="24"/>
          <w:lang w:val="en-GB"/>
        </w:rPr>
      </w:pPr>
    </w:p>
    <w:p w:rsidR="00983496" w:rsidRPr="000C153B" w:rsidRDefault="00983496" w:rsidP="00983496">
      <w:pPr>
        <w:spacing w:after="0" w:line="480" w:lineRule="auto"/>
        <w:jc w:val="both"/>
        <w:rPr>
          <w:rFonts w:ascii="Times New Roman" w:hAnsi="Times New Roman" w:cs="Times New Roman"/>
          <w:sz w:val="24"/>
          <w:szCs w:val="24"/>
          <w:lang w:val="en-GB"/>
        </w:rPr>
      </w:pPr>
    </w:p>
    <w:p w:rsidR="00983496" w:rsidRPr="000C153B" w:rsidRDefault="00983496" w:rsidP="00983496">
      <w:pPr>
        <w:spacing w:after="0" w:line="480" w:lineRule="auto"/>
        <w:jc w:val="both"/>
        <w:rPr>
          <w:rFonts w:ascii="Times New Roman" w:hAnsi="Times New Roman" w:cs="Times New Roman"/>
          <w:sz w:val="24"/>
          <w:szCs w:val="24"/>
          <w:lang w:val="en-GB"/>
        </w:rPr>
      </w:pPr>
    </w:p>
    <w:p w:rsidR="00983496" w:rsidRPr="000C153B" w:rsidRDefault="00983496" w:rsidP="00983496">
      <w:pPr>
        <w:spacing w:after="0" w:line="480" w:lineRule="auto"/>
        <w:jc w:val="both"/>
        <w:rPr>
          <w:rFonts w:ascii="Times New Roman" w:hAnsi="Times New Roman" w:cs="Times New Roman"/>
          <w:sz w:val="24"/>
          <w:szCs w:val="24"/>
          <w:lang w:val="en-GB"/>
        </w:rPr>
      </w:pPr>
    </w:p>
    <w:p w:rsidR="00983496" w:rsidRPr="000C153B" w:rsidRDefault="00983496" w:rsidP="00983496">
      <w:pPr>
        <w:spacing w:after="0" w:line="480" w:lineRule="auto"/>
        <w:jc w:val="both"/>
        <w:rPr>
          <w:rFonts w:ascii="Times New Roman" w:hAnsi="Times New Roman" w:cs="Times New Roman"/>
          <w:sz w:val="24"/>
          <w:szCs w:val="24"/>
          <w:lang w:val="en-GB"/>
        </w:rPr>
      </w:pPr>
    </w:p>
    <w:p w:rsidR="00983496" w:rsidRPr="000C153B" w:rsidRDefault="00983496" w:rsidP="00983496">
      <w:pPr>
        <w:spacing w:after="0" w:line="480" w:lineRule="auto"/>
        <w:jc w:val="both"/>
        <w:rPr>
          <w:rFonts w:ascii="Times New Roman" w:hAnsi="Times New Roman" w:cs="Times New Roman"/>
          <w:sz w:val="24"/>
          <w:szCs w:val="24"/>
          <w:lang w:val="en-GB"/>
        </w:rPr>
      </w:pPr>
    </w:p>
    <w:p w:rsidR="00983496" w:rsidRPr="000C153B" w:rsidRDefault="00983496" w:rsidP="00983496">
      <w:pPr>
        <w:spacing w:after="0" w:line="480" w:lineRule="auto"/>
        <w:jc w:val="both"/>
        <w:rPr>
          <w:rFonts w:ascii="Times New Roman" w:hAnsi="Times New Roman" w:cs="Times New Roman"/>
          <w:sz w:val="24"/>
          <w:szCs w:val="24"/>
          <w:lang w:val="en-GB"/>
        </w:rPr>
      </w:pPr>
    </w:p>
    <w:p w:rsidR="00983496" w:rsidRPr="000C153B" w:rsidRDefault="00983496" w:rsidP="00983496">
      <w:pPr>
        <w:spacing w:after="0" w:line="480" w:lineRule="auto"/>
        <w:jc w:val="both"/>
        <w:rPr>
          <w:rFonts w:ascii="Times New Roman" w:hAnsi="Times New Roman" w:cs="Times New Roman"/>
          <w:sz w:val="24"/>
          <w:szCs w:val="24"/>
          <w:lang w:val="en-GB"/>
        </w:rPr>
      </w:pPr>
    </w:p>
    <w:p w:rsidR="00983496" w:rsidRPr="000C153B" w:rsidRDefault="00983496" w:rsidP="00983496">
      <w:pPr>
        <w:spacing w:after="0" w:line="480" w:lineRule="auto"/>
        <w:jc w:val="both"/>
        <w:rPr>
          <w:rFonts w:ascii="Times New Roman" w:hAnsi="Times New Roman" w:cs="Times New Roman"/>
          <w:sz w:val="24"/>
          <w:szCs w:val="24"/>
          <w:lang w:val="en-GB"/>
        </w:rPr>
      </w:pPr>
    </w:p>
    <w:p w:rsidR="00983496" w:rsidRPr="000C153B" w:rsidRDefault="00983496" w:rsidP="00983496">
      <w:pPr>
        <w:spacing w:after="0" w:line="480" w:lineRule="auto"/>
        <w:jc w:val="both"/>
        <w:rPr>
          <w:rFonts w:ascii="Times New Roman" w:hAnsi="Times New Roman" w:cs="Times New Roman"/>
          <w:sz w:val="24"/>
          <w:szCs w:val="24"/>
          <w:lang w:val="en-GB"/>
        </w:rPr>
      </w:pPr>
    </w:p>
    <w:p w:rsidR="00983496" w:rsidRPr="000C153B" w:rsidRDefault="00983496" w:rsidP="00983496">
      <w:pPr>
        <w:spacing w:after="0" w:line="480" w:lineRule="auto"/>
        <w:jc w:val="both"/>
        <w:rPr>
          <w:rFonts w:ascii="Times New Roman" w:hAnsi="Times New Roman" w:cs="Times New Roman"/>
          <w:sz w:val="24"/>
          <w:szCs w:val="24"/>
          <w:lang w:val="en-GB"/>
        </w:rPr>
      </w:pPr>
    </w:p>
    <w:p w:rsidR="00983496" w:rsidRPr="000C153B" w:rsidRDefault="002D0BC8" w:rsidP="00983496">
      <w:pPr>
        <w:spacing w:after="0" w:line="480" w:lineRule="auto"/>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Key words: Internet Gaming Disorder, maladaptive cognitions, motives, negative affect, problematic Internet use. </w:t>
      </w:r>
    </w:p>
    <w:p w:rsidR="005173D2" w:rsidRPr="000C153B" w:rsidRDefault="006A4611" w:rsidP="00983496">
      <w:pPr>
        <w:spacing w:after="0" w:line="480" w:lineRule="auto"/>
        <w:jc w:val="both"/>
        <w:rPr>
          <w:rFonts w:ascii="Times New Roman" w:hAnsi="Times New Roman" w:cs="Times New Roman"/>
          <w:b/>
          <w:sz w:val="24"/>
          <w:szCs w:val="24"/>
          <w:lang w:val="en-GB"/>
        </w:rPr>
      </w:pPr>
      <w:r w:rsidRPr="000C153B">
        <w:rPr>
          <w:rFonts w:ascii="Times New Roman" w:hAnsi="Times New Roman" w:cs="Times New Roman"/>
          <w:b/>
          <w:sz w:val="24"/>
          <w:szCs w:val="24"/>
          <w:lang w:val="en-GB"/>
        </w:rPr>
        <w:lastRenderedPageBreak/>
        <w:t xml:space="preserve">1. </w:t>
      </w:r>
      <w:r w:rsidR="005173D2" w:rsidRPr="000C153B">
        <w:rPr>
          <w:rFonts w:ascii="Times New Roman" w:hAnsi="Times New Roman" w:cs="Times New Roman"/>
          <w:b/>
          <w:sz w:val="24"/>
          <w:szCs w:val="24"/>
          <w:lang w:val="en-GB"/>
        </w:rPr>
        <w:t xml:space="preserve">Introduction </w:t>
      </w:r>
    </w:p>
    <w:p w:rsidR="005173D2" w:rsidRPr="000C153B" w:rsidRDefault="006A4611" w:rsidP="00983496">
      <w:pPr>
        <w:spacing w:after="0" w:line="480" w:lineRule="auto"/>
        <w:jc w:val="both"/>
        <w:rPr>
          <w:rFonts w:ascii="Times New Roman" w:hAnsi="Times New Roman" w:cs="Times New Roman"/>
          <w:b/>
          <w:sz w:val="24"/>
          <w:szCs w:val="24"/>
          <w:lang w:val="en-GB"/>
        </w:rPr>
      </w:pPr>
      <w:r w:rsidRPr="000C153B">
        <w:rPr>
          <w:rFonts w:ascii="Times New Roman" w:hAnsi="Times New Roman" w:cs="Times New Roman"/>
          <w:b/>
          <w:sz w:val="24"/>
          <w:szCs w:val="24"/>
          <w:lang w:val="en-GB"/>
        </w:rPr>
        <w:t xml:space="preserve">1.1. </w:t>
      </w:r>
      <w:r w:rsidR="005173D2" w:rsidRPr="000C153B">
        <w:rPr>
          <w:rFonts w:ascii="Times New Roman" w:hAnsi="Times New Roman" w:cs="Times New Roman"/>
          <w:b/>
          <w:sz w:val="24"/>
          <w:szCs w:val="24"/>
          <w:lang w:val="en-GB"/>
        </w:rPr>
        <w:t>Internet Gaming Disorder</w:t>
      </w:r>
    </w:p>
    <w:p w:rsidR="001D0FA5" w:rsidRPr="000C153B" w:rsidRDefault="005E5DBD" w:rsidP="001D0FA5">
      <w:pPr>
        <w:spacing w:after="0" w:line="480" w:lineRule="auto"/>
        <w:ind w:firstLine="708"/>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Internet gaming has become commonplace however there is growing concern that </w:t>
      </w:r>
      <w:r w:rsidR="00A71760" w:rsidRPr="000C153B">
        <w:rPr>
          <w:rFonts w:ascii="Times New Roman" w:hAnsi="Times New Roman" w:cs="Times New Roman"/>
          <w:sz w:val="24"/>
          <w:szCs w:val="24"/>
          <w:lang w:val="en-GB"/>
        </w:rPr>
        <w:t xml:space="preserve">when it </w:t>
      </w:r>
      <w:r w:rsidR="0053210A" w:rsidRPr="000C153B">
        <w:rPr>
          <w:rFonts w:ascii="Times New Roman" w:hAnsi="Times New Roman" w:cs="Times New Roman"/>
          <w:sz w:val="24"/>
          <w:szCs w:val="24"/>
          <w:lang w:val="en-GB"/>
        </w:rPr>
        <w:t xml:space="preserve">becomes </w:t>
      </w:r>
      <w:r w:rsidRPr="000C153B">
        <w:rPr>
          <w:rFonts w:ascii="Times New Roman" w:hAnsi="Times New Roman" w:cs="Times New Roman"/>
          <w:sz w:val="24"/>
          <w:szCs w:val="24"/>
          <w:lang w:val="en-GB"/>
        </w:rPr>
        <w:t xml:space="preserve">excessive and prolonged </w:t>
      </w:r>
      <w:r w:rsidR="0053210A" w:rsidRPr="000C153B">
        <w:rPr>
          <w:rFonts w:ascii="Times New Roman" w:hAnsi="Times New Roman" w:cs="Times New Roman"/>
          <w:sz w:val="24"/>
          <w:szCs w:val="24"/>
          <w:lang w:val="en-GB"/>
        </w:rPr>
        <w:t>it</w:t>
      </w:r>
      <w:r w:rsidRPr="000C153B">
        <w:rPr>
          <w:rFonts w:ascii="Times New Roman" w:hAnsi="Times New Roman" w:cs="Times New Roman"/>
          <w:sz w:val="24"/>
          <w:szCs w:val="24"/>
          <w:lang w:val="en-GB"/>
        </w:rPr>
        <w:t xml:space="preserve"> may lead to a host of negative outcomes including poor academic performance</w:t>
      </w:r>
      <w:r w:rsidR="00114039"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 xml:space="preserve"> compromised real-life relationships</w:t>
      </w:r>
      <w:r w:rsidR="00114039"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 xml:space="preserve"> </w:t>
      </w:r>
      <w:r w:rsidR="00114039" w:rsidRPr="000C153B">
        <w:rPr>
          <w:rFonts w:ascii="Times New Roman" w:hAnsi="Times New Roman" w:cs="Times New Roman"/>
          <w:sz w:val="24"/>
          <w:szCs w:val="24"/>
          <w:lang w:val="en-GB"/>
        </w:rPr>
        <w:t>family</w:t>
      </w:r>
      <w:r w:rsidR="00F33C7B" w:rsidRPr="000C153B">
        <w:rPr>
          <w:rFonts w:ascii="Times New Roman" w:hAnsi="Times New Roman" w:cs="Times New Roman"/>
          <w:sz w:val="24"/>
          <w:szCs w:val="24"/>
          <w:lang w:val="en-GB"/>
        </w:rPr>
        <w:t xml:space="preserve"> difficulties</w:t>
      </w:r>
      <w:r w:rsidR="00114039" w:rsidRPr="000C153B">
        <w:rPr>
          <w:rFonts w:ascii="Times New Roman" w:hAnsi="Times New Roman" w:cs="Times New Roman"/>
          <w:sz w:val="24"/>
          <w:szCs w:val="24"/>
          <w:lang w:val="en-GB"/>
        </w:rPr>
        <w:t xml:space="preserve"> </w:t>
      </w:r>
      <w:r w:rsidR="00F33C7B" w:rsidRPr="000C153B">
        <w:rPr>
          <w:rFonts w:ascii="Times New Roman" w:hAnsi="Times New Roman" w:cs="Times New Roman"/>
          <w:sz w:val="24"/>
          <w:szCs w:val="24"/>
          <w:lang w:val="en-GB"/>
        </w:rPr>
        <w:t>and</w:t>
      </w:r>
      <w:r w:rsidR="00114039" w:rsidRPr="000C153B">
        <w:rPr>
          <w:rFonts w:ascii="Times New Roman" w:hAnsi="Times New Roman" w:cs="Times New Roman"/>
          <w:sz w:val="24"/>
          <w:szCs w:val="24"/>
          <w:lang w:val="en-GB"/>
        </w:rPr>
        <w:t xml:space="preserve"> physical </w:t>
      </w:r>
      <w:r w:rsidR="00F33C7B" w:rsidRPr="000C153B">
        <w:rPr>
          <w:rFonts w:ascii="Times New Roman" w:hAnsi="Times New Roman" w:cs="Times New Roman"/>
          <w:sz w:val="24"/>
          <w:szCs w:val="24"/>
          <w:lang w:val="en-GB"/>
        </w:rPr>
        <w:t>problems</w:t>
      </w:r>
      <w:r w:rsidR="00114039" w:rsidRPr="000C153B">
        <w:rPr>
          <w:rFonts w:ascii="Times New Roman" w:hAnsi="Times New Roman" w:cs="Times New Roman"/>
          <w:sz w:val="24"/>
          <w:szCs w:val="24"/>
          <w:lang w:val="en-GB"/>
        </w:rPr>
        <w:t xml:space="preserve"> </w:t>
      </w:r>
      <w:r w:rsidRPr="000C153B">
        <w:rPr>
          <w:rFonts w:ascii="Times New Roman" w:hAnsi="Times New Roman" w:cs="Times New Roman"/>
          <w:sz w:val="24"/>
          <w:szCs w:val="24"/>
          <w:lang w:val="en-GB"/>
        </w:rPr>
        <w:t>(</w:t>
      </w:r>
      <w:proofErr w:type="spellStart"/>
      <w:r w:rsidRPr="000C153B">
        <w:rPr>
          <w:rFonts w:ascii="Times New Roman" w:hAnsi="Times New Roman" w:cs="Times New Roman"/>
          <w:sz w:val="24"/>
          <w:szCs w:val="24"/>
          <w:lang w:val="en-GB"/>
        </w:rPr>
        <w:t>Kuss</w:t>
      </w:r>
      <w:proofErr w:type="spellEnd"/>
      <w:r w:rsidRPr="000C153B">
        <w:rPr>
          <w:rFonts w:ascii="Times New Roman" w:hAnsi="Times New Roman" w:cs="Times New Roman"/>
          <w:sz w:val="24"/>
          <w:szCs w:val="24"/>
          <w:lang w:val="en-GB"/>
        </w:rPr>
        <w:t>, 2013).</w:t>
      </w:r>
      <w:r w:rsidR="00285175" w:rsidRPr="000C153B">
        <w:rPr>
          <w:rFonts w:ascii="Times New Roman" w:hAnsi="Times New Roman" w:cs="Times New Roman"/>
          <w:sz w:val="24"/>
          <w:szCs w:val="24"/>
          <w:lang w:val="en-GB"/>
        </w:rPr>
        <w:t xml:space="preserve"> </w:t>
      </w:r>
      <w:r w:rsidRPr="000C153B">
        <w:rPr>
          <w:rFonts w:ascii="Times New Roman" w:hAnsi="Times New Roman" w:cs="Times New Roman"/>
          <w:sz w:val="24"/>
          <w:szCs w:val="24"/>
          <w:lang w:val="en-GB"/>
        </w:rPr>
        <w:t xml:space="preserve">The inclusion of "Internet </w:t>
      </w:r>
      <w:r w:rsidR="00E049C7" w:rsidRPr="000C153B">
        <w:rPr>
          <w:rFonts w:ascii="Times New Roman" w:hAnsi="Times New Roman" w:cs="Times New Roman"/>
          <w:sz w:val="24"/>
          <w:szCs w:val="24"/>
          <w:lang w:val="en-GB"/>
        </w:rPr>
        <w:t>G</w:t>
      </w:r>
      <w:r w:rsidRPr="000C153B">
        <w:rPr>
          <w:rFonts w:ascii="Times New Roman" w:hAnsi="Times New Roman" w:cs="Times New Roman"/>
          <w:sz w:val="24"/>
          <w:szCs w:val="24"/>
          <w:lang w:val="en-GB"/>
        </w:rPr>
        <w:t xml:space="preserve">aming </w:t>
      </w:r>
      <w:r w:rsidR="00E049C7" w:rsidRPr="000C153B">
        <w:rPr>
          <w:rFonts w:ascii="Times New Roman" w:hAnsi="Times New Roman" w:cs="Times New Roman"/>
          <w:sz w:val="24"/>
          <w:szCs w:val="24"/>
          <w:lang w:val="en-GB"/>
        </w:rPr>
        <w:t>D</w:t>
      </w:r>
      <w:r w:rsidRPr="000C153B">
        <w:rPr>
          <w:rFonts w:ascii="Times New Roman" w:hAnsi="Times New Roman" w:cs="Times New Roman"/>
          <w:sz w:val="24"/>
          <w:szCs w:val="24"/>
          <w:lang w:val="en-GB"/>
        </w:rPr>
        <w:t xml:space="preserve">isorder (IGD)" in the </w:t>
      </w:r>
      <w:r w:rsidR="00E049C7" w:rsidRPr="000C153B">
        <w:rPr>
          <w:rFonts w:ascii="Times New Roman" w:hAnsi="Times New Roman" w:cs="Times New Roman"/>
          <w:sz w:val="24"/>
          <w:szCs w:val="24"/>
          <w:lang w:val="en-GB"/>
        </w:rPr>
        <w:t>F</w:t>
      </w:r>
      <w:r w:rsidRPr="000C153B">
        <w:rPr>
          <w:rFonts w:ascii="Times New Roman" w:hAnsi="Times New Roman" w:cs="Times New Roman"/>
          <w:sz w:val="24"/>
          <w:szCs w:val="24"/>
          <w:lang w:val="en-GB"/>
        </w:rPr>
        <w:t xml:space="preserve">ifth </w:t>
      </w:r>
      <w:r w:rsidR="00E049C7" w:rsidRPr="000C153B">
        <w:rPr>
          <w:rFonts w:ascii="Times New Roman" w:hAnsi="Times New Roman" w:cs="Times New Roman"/>
          <w:sz w:val="24"/>
          <w:szCs w:val="24"/>
          <w:lang w:val="en-GB"/>
        </w:rPr>
        <w:t>E</w:t>
      </w:r>
      <w:r w:rsidRPr="000C153B">
        <w:rPr>
          <w:rFonts w:ascii="Times New Roman" w:hAnsi="Times New Roman" w:cs="Times New Roman"/>
          <w:sz w:val="24"/>
          <w:szCs w:val="24"/>
          <w:lang w:val="en-GB"/>
        </w:rPr>
        <w:t xml:space="preserve">dition of </w:t>
      </w:r>
      <w:r w:rsidR="00E049C7" w:rsidRPr="000C153B">
        <w:rPr>
          <w:rFonts w:ascii="Times New Roman" w:hAnsi="Times New Roman" w:cs="Times New Roman"/>
          <w:sz w:val="24"/>
          <w:szCs w:val="24"/>
          <w:lang w:val="en-GB"/>
        </w:rPr>
        <w:t xml:space="preserve">the </w:t>
      </w:r>
      <w:r w:rsidRPr="000C153B">
        <w:rPr>
          <w:rFonts w:ascii="Times New Roman" w:hAnsi="Times New Roman" w:cs="Times New Roman"/>
          <w:sz w:val="24"/>
          <w:szCs w:val="24"/>
          <w:lang w:val="en-GB"/>
        </w:rPr>
        <w:t xml:space="preserve">Diagnostic and </w:t>
      </w:r>
      <w:r w:rsidR="00E049C7" w:rsidRPr="000C153B">
        <w:rPr>
          <w:rFonts w:ascii="Times New Roman" w:hAnsi="Times New Roman" w:cs="Times New Roman"/>
          <w:sz w:val="24"/>
          <w:szCs w:val="24"/>
          <w:lang w:val="en-GB"/>
        </w:rPr>
        <w:t>S</w:t>
      </w:r>
      <w:r w:rsidRPr="000C153B">
        <w:rPr>
          <w:rFonts w:ascii="Times New Roman" w:hAnsi="Times New Roman" w:cs="Times New Roman"/>
          <w:sz w:val="24"/>
          <w:szCs w:val="24"/>
          <w:lang w:val="en-GB"/>
        </w:rPr>
        <w:t xml:space="preserve">tatistical </w:t>
      </w:r>
      <w:r w:rsidR="00E049C7" w:rsidRPr="000C153B">
        <w:rPr>
          <w:rFonts w:ascii="Times New Roman" w:hAnsi="Times New Roman" w:cs="Times New Roman"/>
          <w:sz w:val="24"/>
          <w:szCs w:val="24"/>
          <w:lang w:val="en-GB"/>
        </w:rPr>
        <w:t>M</w:t>
      </w:r>
      <w:r w:rsidRPr="000C153B">
        <w:rPr>
          <w:rFonts w:ascii="Times New Roman" w:hAnsi="Times New Roman" w:cs="Times New Roman"/>
          <w:sz w:val="24"/>
          <w:szCs w:val="24"/>
          <w:lang w:val="en-GB"/>
        </w:rPr>
        <w:t xml:space="preserve">anual of </w:t>
      </w:r>
      <w:r w:rsidR="00E049C7" w:rsidRPr="000C153B">
        <w:rPr>
          <w:rFonts w:ascii="Times New Roman" w:hAnsi="Times New Roman" w:cs="Times New Roman"/>
          <w:sz w:val="24"/>
          <w:szCs w:val="24"/>
          <w:lang w:val="en-GB"/>
        </w:rPr>
        <w:t>M</w:t>
      </w:r>
      <w:r w:rsidRPr="000C153B">
        <w:rPr>
          <w:rFonts w:ascii="Times New Roman" w:hAnsi="Times New Roman" w:cs="Times New Roman"/>
          <w:sz w:val="24"/>
          <w:szCs w:val="24"/>
          <w:lang w:val="en-GB"/>
        </w:rPr>
        <w:t xml:space="preserve">ental </w:t>
      </w:r>
      <w:r w:rsidR="00E049C7" w:rsidRPr="000C153B">
        <w:rPr>
          <w:rFonts w:ascii="Times New Roman" w:hAnsi="Times New Roman" w:cs="Times New Roman"/>
          <w:sz w:val="24"/>
          <w:szCs w:val="24"/>
          <w:lang w:val="en-GB"/>
        </w:rPr>
        <w:t>D</w:t>
      </w:r>
      <w:r w:rsidRPr="000C153B">
        <w:rPr>
          <w:rFonts w:ascii="Times New Roman" w:hAnsi="Times New Roman" w:cs="Times New Roman"/>
          <w:sz w:val="24"/>
          <w:szCs w:val="24"/>
          <w:lang w:val="en-GB"/>
        </w:rPr>
        <w:t>isorders (</w:t>
      </w:r>
      <w:r w:rsidR="00E049C7" w:rsidRPr="000C153B">
        <w:rPr>
          <w:rFonts w:ascii="Times New Roman" w:hAnsi="Times New Roman" w:cs="Times New Roman"/>
          <w:sz w:val="24"/>
          <w:szCs w:val="24"/>
          <w:lang w:val="en-GB"/>
        </w:rPr>
        <w:t>[APA], 2013</w:t>
      </w:r>
      <w:r w:rsidRPr="000C153B">
        <w:rPr>
          <w:rFonts w:ascii="Times New Roman" w:hAnsi="Times New Roman" w:cs="Times New Roman"/>
          <w:sz w:val="24"/>
          <w:szCs w:val="24"/>
          <w:lang w:val="en-GB"/>
        </w:rPr>
        <w:t>)</w:t>
      </w:r>
      <w:r w:rsidR="00E049C7" w:rsidRPr="000C153B">
        <w:rPr>
          <w:rFonts w:ascii="Times New Roman" w:hAnsi="Times New Roman" w:cs="Times New Roman"/>
          <w:sz w:val="24"/>
          <w:szCs w:val="24"/>
          <w:lang w:val="en-GB"/>
        </w:rPr>
        <w:t xml:space="preserve"> indicates its emergence as an important me</w:t>
      </w:r>
      <w:r w:rsidR="00A71760" w:rsidRPr="000C153B">
        <w:rPr>
          <w:rFonts w:ascii="Times New Roman" w:hAnsi="Times New Roman" w:cs="Times New Roman"/>
          <w:sz w:val="24"/>
          <w:szCs w:val="24"/>
          <w:lang w:val="en-GB"/>
        </w:rPr>
        <w:t>n</w:t>
      </w:r>
      <w:r w:rsidR="00E049C7" w:rsidRPr="000C153B">
        <w:rPr>
          <w:rFonts w:ascii="Times New Roman" w:hAnsi="Times New Roman" w:cs="Times New Roman"/>
          <w:sz w:val="24"/>
          <w:szCs w:val="24"/>
          <w:lang w:val="en-GB"/>
        </w:rPr>
        <w:t xml:space="preserve">tal health issue. </w:t>
      </w:r>
      <w:r w:rsidR="001D0FA5" w:rsidRPr="000C153B">
        <w:rPr>
          <w:rFonts w:ascii="Times New Roman" w:hAnsi="Times New Roman" w:cs="Times New Roman"/>
          <w:sz w:val="24"/>
          <w:szCs w:val="24"/>
          <w:lang w:val="en-GB"/>
        </w:rPr>
        <w:t xml:space="preserve">Prevalence rates for IGD, based on representative samples, have been estimated to be between 1.2% and </w:t>
      </w:r>
      <w:r w:rsidR="00023788" w:rsidRPr="000C153B">
        <w:rPr>
          <w:rFonts w:ascii="Times New Roman" w:hAnsi="Times New Roman" w:cs="Times New Roman"/>
          <w:sz w:val="24"/>
          <w:szCs w:val="24"/>
          <w:lang w:val="en-GB"/>
        </w:rPr>
        <w:t>8</w:t>
      </w:r>
      <w:r w:rsidR="001D0FA5" w:rsidRPr="000C153B">
        <w:rPr>
          <w:rFonts w:ascii="Times New Roman" w:hAnsi="Times New Roman" w:cs="Times New Roman"/>
          <w:sz w:val="24"/>
          <w:szCs w:val="24"/>
          <w:lang w:val="en-GB"/>
        </w:rPr>
        <w:t>.</w:t>
      </w:r>
      <w:r w:rsidR="00023788" w:rsidRPr="000C153B">
        <w:rPr>
          <w:rFonts w:ascii="Times New Roman" w:hAnsi="Times New Roman" w:cs="Times New Roman"/>
          <w:sz w:val="24"/>
          <w:szCs w:val="24"/>
          <w:lang w:val="en-GB"/>
        </w:rPr>
        <w:t>5</w:t>
      </w:r>
      <w:r w:rsidR="001D0FA5" w:rsidRPr="000C153B">
        <w:rPr>
          <w:rFonts w:ascii="Times New Roman" w:hAnsi="Times New Roman" w:cs="Times New Roman"/>
          <w:sz w:val="24"/>
          <w:szCs w:val="24"/>
          <w:lang w:val="en-GB"/>
        </w:rPr>
        <w:t xml:space="preserve">% in adolescents and young adults (e.g. Fam, 2018; </w:t>
      </w:r>
      <w:r w:rsidR="001A6978" w:rsidRPr="000C153B">
        <w:rPr>
          <w:rFonts w:ascii="Times New Roman" w:hAnsi="Times New Roman" w:cs="Times New Roman"/>
          <w:sz w:val="24"/>
          <w:szCs w:val="24"/>
          <w:lang w:val="en-GB"/>
        </w:rPr>
        <w:t xml:space="preserve">Griffiths et al, 2015; </w:t>
      </w:r>
      <w:proofErr w:type="spellStart"/>
      <w:r w:rsidR="001D0FA5" w:rsidRPr="000C153B">
        <w:rPr>
          <w:rFonts w:ascii="Times New Roman" w:hAnsi="Times New Roman" w:cs="Times New Roman"/>
          <w:sz w:val="24"/>
          <w:szCs w:val="24"/>
          <w:lang w:val="en-GB"/>
        </w:rPr>
        <w:t>Rehbein</w:t>
      </w:r>
      <w:proofErr w:type="spellEnd"/>
      <w:r w:rsidR="001D0FA5" w:rsidRPr="000C153B">
        <w:rPr>
          <w:rFonts w:ascii="Times New Roman" w:hAnsi="Times New Roman" w:cs="Times New Roman"/>
          <w:sz w:val="24"/>
          <w:szCs w:val="24"/>
          <w:lang w:val="en-GB"/>
        </w:rPr>
        <w:t xml:space="preserve"> et al., 2015; </w:t>
      </w:r>
      <w:proofErr w:type="spellStart"/>
      <w:r w:rsidR="001D0FA5" w:rsidRPr="000C153B">
        <w:rPr>
          <w:rFonts w:ascii="Times New Roman" w:hAnsi="Times New Roman" w:cs="Times New Roman"/>
          <w:sz w:val="24"/>
          <w:szCs w:val="24"/>
          <w:lang w:val="en-GB"/>
        </w:rPr>
        <w:t>Wartberg</w:t>
      </w:r>
      <w:proofErr w:type="spellEnd"/>
      <w:r w:rsidR="001D0FA5" w:rsidRPr="000C153B">
        <w:rPr>
          <w:rFonts w:ascii="Times New Roman" w:hAnsi="Times New Roman" w:cs="Times New Roman"/>
          <w:sz w:val="24"/>
          <w:szCs w:val="24"/>
          <w:lang w:val="en-GB"/>
        </w:rPr>
        <w:t xml:space="preserve">, </w:t>
      </w:r>
      <w:proofErr w:type="spellStart"/>
      <w:r w:rsidR="001D0FA5" w:rsidRPr="000C153B">
        <w:rPr>
          <w:rFonts w:ascii="Times New Roman" w:hAnsi="Times New Roman" w:cs="Times New Roman"/>
          <w:sz w:val="24"/>
          <w:szCs w:val="24"/>
          <w:lang w:val="en-GB"/>
        </w:rPr>
        <w:t>Kriston</w:t>
      </w:r>
      <w:proofErr w:type="spellEnd"/>
      <w:r w:rsidR="001D0FA5" w:rsidRPr="000C153B">
        <w:rPr>
          <w:rFonts w:ascii="Times New Roman" w:hAnsi="Times New Roman" w:cs="Times New Roman"/>
          <w:sz w:val="24"/>
          <w:szCs w:val="24"/>
          <w:lang w:val="en-GB"/>
        </w:rPr>
        <w:t xml:space="preserve">, &amp; </w:t>
      </w:r>
      <w:proofErr w:type="spellStart"/>
      <w:r w:rsidR="001D0FA5" w:rsidRPr="000C153B">
        <w:rPr>
          <w:rFonts w:ascii="Times New Roman" w:hAnsi="Times New Roman" w:cs="Times New Roman"/>
          <w:sz w:val="24"/>
          <w:szCs w:val="24"/>
          <w:lang w:val="en-GB"/>
        </w:rPr>
        <w:t>Thomasius</w:t>
      </w:r>
      <w:proofErr w:type="spellEnd"/>
      <w:r w:rsidR="001D0FA5" w:rsidRPr="000C153B">
        <w:rPr>
          <w:rFonts w:ascii="Times New Roman" w:hAnsi="Times New Roman" w:cs="Times New Roman"/>
          <w:sz w:val="24"/>
          <w:szCs w:val="24"/>
          <w:lang w:val="en-GB"/>
        </w:rPr>
        <w:t>, 2017).</w:t>
      </w:r>
    </w:p>
    <w:p w:rsidR="00114039" w:rsidRPr="000C153B" w:rsidRDefault="00E049C7" w:rsidP="00114039">
      <w:pPr>
        <w:spacing w:after="0" w:line="480" w:lineRule="auto"/>
        <w:ind w:firstLine="708"/>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The diagnostic criteria for </w:t>
      </w:r>
      <w:r w:rsidR="0053210A" w:rsidRPr="000C153B">
        <w:rPr>
          <w:rFonts w:ascii="Times New Roman" w:hAnsi="Times New Roman" w:cs="Times New Roman"/>
          <w:sz w:val="24"/>
          <w:szCs w:val="24"/>
          <w:lang w:val="en-GB"/>
        </w:rPr>
        <w:t>IGD</w:t>
      </w:r>
      <w:r w:rsidRPr="000C153B">
        <w:rPr>
          <w:rFonts w:ascii="Times New Roman" w:hAnsi="Times New Roman" w:cs="Times New Roman"/>
          <w:sz w:val="24"/>
          <w:szCs w:val="24"/>
          <w:lang w:val="en-GB"/>
        </w:rPr>
        <w:t xml:space="preserve"> were first outlined by Petry and colleagues in 2014. IGD is defined as the combination of the propensity to spend excessive time using </w:t>
      </w:r>
      <w:r w:rsidR="00A71760" w:rsidRPr="000C153B">
        <w:rPr>
          <w:rFonts w:ascii="Times New Roman" w:hAnsi="Times New Roman" w:cs="Times New Roman"/>
          <w:sz w:val="24"/>
          <w:szCs w:val="24"/>
          <w:lang w:val="en-GB"/>
        </w:rPr>
        <w:t>Internet</w:t>
      </w:r>
      <w:r w:rsidRPr="000C153B">
        <w:rPr>
          <w:rFonts w:ascii="Times New Roman" w:hAnsi="Times New Roman" w:cs="Times New Roman"/>
          <w:sz w:val="24"/>
          <w:szCs w:val="24"/>
          <w:lang w:val="en-GB"/>
        </w:rPr>
        <w:t xml:space="preserve"> games and the display of pathological behaviours (</w:t>
      </w:r>
      <w:proofErr w:type="spellStart"/>
      <w:r w:rsidRPr="000C153B">
        <w:rPr>
          <w:rFonts w:ascii="Times New Roman" w:hAnsi="Times New Roman" w:cs="Times New Roman"/>
          <w:sz w:val="24"/>
          <w:szCs w:val="24"/>
          <w:lang w:val="en-GB"/>
        </w:rPr>
        <w:t>Billieux</w:t>
      </w:r>
      <w:proofErr w:type="spellEnd"/>
      <w:r w:rsidRPr="000C153B">
        <w:rPr>
          <w:rFonts w:ascii="Times New Roman" w:hAnsi="Times New Roman" w:cs="Times New Roman"/>
          <w:sz w:val="24"/>
          <w:szCs w:val="24"/>
          <w:lang w:val="en-GB"/>
        </w:rPr>
        <w:t xml:space="preserve"> et al., 2011). Petry and colleagues (2014) agreed on nine criteria for the classification of IGD: preoccupation with Internet games; withdrawal symptoms when Internet gaming is taken away; the need to spend increasing amounts of time engaged in Internet gaming (more than 3 hours a day); unsuccessful attempts to control participation in Internet gaming; loss of interest in hobbies and entertainment as a result of, and with the exception of, Internet gaming; continued excessive use of Internet games despite knowledge of psychosocial problems; deception of family members or others regarding the amount of internet gaming; use of Internet gaming to escape a negative mood; and loss of significant relationship, job, or educational opportunity because of participation in Internet games. </w:t>
      </w:r>
    </w:p>
    <w:p w:rsidR="00114039" w:rsidRPr="000C153B" w:rsidRDefault="00114039" w:rsidP="00114039">
      <w:pPr>
        <w:spacing w:after="0" w:line="480" w:lineRule="auto"/>
        <w:ind w:firstLine="708"/>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To date, several scholars have investigated and shed light on the importance of both motives and maladaptive cognitions in predicting Internet gaming however no research has </w:t>
      </w:r>
      <w:r w:rsidR="00F33C7B" w:rsidRPr="000C153B">
        <w:rPr>
          <w:rFonts w:ascii="Times New Roman" w:hAnsi="Times New Roman" w:cs="Times New Roman"/>
          <w:sz w:val="24"/>
          <w:szCs w:val="24"/>
          <w:lang w:val="en-GB"/>
        </w:rPr>
        <w:t>explored</w:t>
      </w:r>
      <w:r w:rsidRPr="000C153B">
        <w:rPr>
          <w:rFonts w:ascii="Times New Roman" w:hAnsi="Times New Roman" w:cs="Times New Roman"/>
          <w:sz w:val="24"/>
          <w:szCs w:val="24"/>
          <w:lang w:val="en-GB"/>
        </w:rPr>
        <w:t xml:space="preserve"> the relative contribution </w:t>
      </w:r>
      <w:r w:rsidR="00F33C7B" w:rsidRPr="000C153B">
        <w:rPr>
          <w:rFonts w:ascii="Times New Roman" w:hAnsi="Times New Roman" w:cs="Times New Roman"/>
          <w:sz w:val="24"/>
          <w:szCs w:val="24"/>
          <w:lang w:val="en-GB"/>
        </w:rPr>
        <w:t>of these constructs in</w:t>
      </w:r>
      <w:r w:rsidRPr="000C153B">
        <w:rPr>
          <w:rFonts w:ascii="Times New Roman" w:hAnsi="Times New Roman" w:cs="Times New Roman"/>
          <w:sz w:val="24"/>
          <w:szCs w:val="24"/>
          <w:lang w:val="en-GB"/>
        </w:rPr>
        <w:t xml:space="preserve"> </w:t>
      </w:r>
      <w:r w:rsidR="00F33C7B" w:rsidRPr="000C153B">
        <w:rPr>
          <w:rFonts w:ascii="Times New Roman" w:hAnsi="Times New Roman" w:cs="Times New Roman"/>
          <w:sz w:val="24"/>
          <w:szCs w:val="24"/>
          <w:lang w:val="en-GB"/>
        </w:rPr>
        <w:t xml:space="preserve">predicting </w:t>
      </w:r>
      <w:r w:rsidRPr="000C153B">
        <w:rPr>
          <w:rFonts w:ascii="Times New Roman" w:hAnsi="Times New Roman" w:cs="Times New Roman"/>
          <w:sz w:val="24"/>
          <w:szCs w:val="24"/>
          <w:lang w:val="en-GB"/>
        </w:rPr>
        <w:t xml:space="preserve">levels </w:t>
      </w:r>
      <w:r w:rsidR="00A71760" w:rsidRPr="000C153B">
        <w:rPr>
          <w:rFonts w:ascii="Times New Roman" w:hAnsi="Times New Roman" w:cs="Times New Roman"/>
          <w:sz w:val="24"/>
          <w:szCs w:val="24"/>
          <w:lang w:val="en-GB"/>
        </w:rPr>
        <w:t>o</w:t>
      </w:r>
      <w:r w:rsidRPr="000C153B">
        <w:rPr>
          <w:rFonts w:ascii="Times New Roman" w:hAnsi="Times New Roman" w:cs="Times New Roman"/>
          <w:sz w:val="24"/>
          <w:szCs w:val="24"/>
          <w:lang w:val="en-GB"/>
        </w:rPr>
        <w:t>f IGD.</w:t>
      </w:r>
      <w:r w:rsidR="00F33C7B" w:rsidRPr="000C153B">
        <w:rPr>
          <w:rFonts w:ascii="Times New Roman" w:hAnsi="Times New Roman" w:cs="Times New Roman"/>
          <w:sz w:val="24"/>
          <w:szCs w:val="24"/>
          <w:lang w:val="en-GB"/>
        </w:rPr>
        <w:t xml:space="preserve"> We now turn to briefly reviewing the evidence on both motives and maladaptive cognitions as predictors of Internet gaming and IGD. </w:t>
      </w:r>
      <w:r w:rsidRPr="000C153B">
        <w:rPr>
          <w:rFonts w:ascii="Times New Roman" w:hAnsi="Times New Roman" w:cs="Times New Roman"/>
          <w:sz w:val="24"/>
          <w:szCs w:val="24"/>
          <w:lang w:val="en-GB"/>
        </w:rPr>
        <w:t xml:space="preserve"> </w:t>
      </w:r>
    </w:p>
    <w:p w:rsidR="00F33C7B" w:rsidRPr="000C153B" w:rsidRDefault="00F33C7B" w:rsidP="00114039">
      <w:pPr>
        <w:spacing w:after="0" w:line="480" w:lineRule="auto"/>
        <w:ind w:firstLine="708"/>
        <w:jc w:val="both"/>
        <w:rPr>
          <w:rFonts w:ascii="Times New Roman" w:hAnsi="Times New Roman" w:cs="Times New Roman"/>
          <w:sz w:val="24"/>
          <w:szCs w:val="24"/>
          <w:lang w:val="en-GB"/>
        </w:rPr>
      </w:pPr>
    </w:p>
    <w:p w:rsidR="005173D2" w:rsidRPr="000C153B" w:rsidRDefault="006A4611" w:rsidP="00983496">
      <w:pPr>
        <w:spacing w:after="0" w:line="480" w:lineRule="auto"/>
        <w:jc w:val="both"/>
        <w:rPr>
          <w:rFonts w:ascii="Times New Roman" w:hAnsi="Times New Roman" w:cs="Times New Roman"/>
          <w:b/>
          <w:sz w:val="24"/>
          <w:szCs w:val="24"/>
          <w:lang w:val="en-GB"/>
        </w:rPr>
      </w:pPr>
      <w:r w:rsidRPr="000C153B">
        <w:rPr>
          <w:rFonts w:ascii="Times New Roman" w:hAnsi="Times New Roman" w:cs="Times New Roman"/>
          <w:b/>
          <w:sz w:val="24"/>
          <w:szCs w:val="24"/>
          <w:lang w:val="en-GB"/>
        </w:rPr>
        <w:lastRenderedPageBreak/>
        <w:t xml:space="preserve">1.2. </w:t>
      </w:r>
      <w:r w:rsidR="005173D2" w:rsidRPr="000C153B">
        <w:rPr>
          <w:rFonts w:ascii="Times New Roman" w:hAnsi="Times New Roman" w:cs="Times New Roman"/>
          <w:b/>
          <w:sz w:val="24"/>
          <w:szCs w:val="24"/>
          <w:lang w:val="en-GB"/>
        </w:rPr>
        <w:t>Motiv</w:t>
      </w:r>
      <w:r w:rsidR="00AA2E1A" w:rsidRPr="000C153B">
        <w:rPr>
          <w:rFonts w:ascii="Times New Roman" w:hAnsi="Times New Roman" w:cs="Times New Roman"/>
          <w:b/>
          <w:sz w:val="24"/>
          <w:szCs w:val="24"/>
          <w:lang w:val="en-GB"/>
        </w:rPr>
        <w:t>es</w:t>
      </w:r>
      <w:r w:rsidR="005173D2" w:rsidRPr="000C153B">
        <w:rPr>
          <w:rFonts w:ascii="Times New Roman" w:hAnsi="Times New Roman" w:cs="Times New Roman"/>
          <w:b/>
          <w:sz w:val="24"/>
          <w:szCs w:val="24"/>
          <w:lang w:val="en-GB"/>
        </w:rPr>
        <w:t xml:space="preserve"> in I</w:t>
      </w:r>
      <w:r w:rsidR="00A724BE" w:rsidRPr="000C153B">
        <w:rPr>
          <w:rFonts w:ascii="Times New Roman" w:hAnsi="Times New Roman" w:cs="Times New Roman"/>
          <w:b/>
          <w:sz w:val="24"/>
          <w:szCs w:val="24"/>
          <w:lang w:val="en-GB"/>
        </w:rPr>
        <w:t>nternet Gaming</w:t>
      </w:r>
      <w:r w:rsidR="00F33C7B" w:rsidRPr="000C153B">
        <w:rPr>
          <w:rFonts w:ascii="Times New Roman" w:hAnsi="Times New Roman" w:cs="Times New Roman"/>
          <w:b/>
          <w:sz w:val="24"/>
          <w:szCs w:val="24"/>
          <w:lang w:val="en-GB"/>
        </w:rPr>
        <w:t xml:space="preserve"> and IGD</w:t>
      </w:r>
    </w:p>
    <w:p w:rsidR="00E35DB9" w:rsidRPr="000C153B" w:rsidRDefault="005173D2" w:rsidP="00BC5D9C">
      <w:pPr>
        <w:spacing w:after="0" w:line="480" w:lineRule="auto"/>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Motivation-focused models propose that </w:t>
      </w:r>
      <w:r w:rsidR="00BA58E1" w:rsidRPr="000C153B">
        <w:rPr>
          <w:rFonts w:ascii="Times New Roman" w:hAnsi="Times New Roman" w:cs="Times New Roman"/>
          <w:sz w:val="24"/>
          <w:szCs w:val="24"/>
          <w:lang w:val="en-GB"/>
        </w:rPr>
        <w:t>IGD</w:t>
      </w:r>
      <w:r w:rsidRPr="000C153B">
        <w:rPr>
          <w:rFonts w:ascii="Times New Roman" w:hAnsi="Times New Roman" w:cs="Times New Roman"/>
          <w:sz w:val="24"/>
          <w:szCs w:val="24"/>
          <w:lang w:val="en-GB"/>
        </w:rPr>
        <w:t xml:space="preserve"> </w:t>
      </w:r>
      <w:r w:rsidR="00BA58E1" w:rsidRPr="000C153B">
        <w:rPr>
          <w:rFonts w:ascii="Times New Roman" w:hAnsi="Times New Roman" w:cs="Times New Roman"/>
          <w:sz w:val="24"/>
          <w:szCs w:val="24"/>
          <w:lang w:val="en-GB"/>
        </w:rPr>
        <w:t>is linked to</w:t>
      </w:r>
      <w:r w:rsidRPr="000C153B">
        <w:rPr>
          <w:rFonts w:ascii="Times New Roman" w:hAnsi="Times New Roman" w:cs="Times New Roman"/>
          <w:sz w:val="24"/>
          <w:szCs w:val="24"/>
          <w:lang w:val="en-GB"/>
        </w:rPr>
        <w:t xml:space="preserve"> misdirected motiv</w:t>
      </w:r>
      <w:r w:rsidR="00AA2E1A" w:rsidRPr="000C153B">
        <w:rPr>
          <w:rFonts w:ascii="Times New Roman" w:hAnsi="Times New Roman" w:cs="Times New Roman"/>
          <w:sz w:val="24"/>
          <w:szCs w:val="24"/>
          <w:lang w:val="en-GB"/>
        </w:rPr>
        <w:t>es</w:t>
      </w:r>
      <w:r w:rsidRPr="000C153B">
        <w:rPr>
          <w:rFonts w:ascii="Times New Roman" w:hAnsi="Times New Roman" w:cs="Times New Roman"/>
          <w:sz w:val="24"/>
          <w:szCs w:val="24"/>
          <w:lang w:val="en-GB"/>
        </w:rPr>
        <w:t>, in which greater attention is given to virtual reality than the real world (Dong and Potenza, 2014)</w:t>
      </w:r>
      <w:r w:rsidR="00BA58E1" w:rsidRPr="000C153B">
        <w:rPr>
          <w:rFonts w:ascii="Times New Roman" w:hAnsi="Times New Roman" w:cs="Times New Roman"/>
          <w:sz w:val="24"/>
          <w:szCs w:val="24"/>
          <w:lang w:val="en-GB"/>
        </w:rPr>
        <w:t xml:space="preserve">. </w:t>
      </w:r>
      <w:r w:rsidRPr="000C153B">
        <w:rPr>
          <w:rFonts w:ascii="Times New Roman" w:hAnsi="Times New Roman" w:cs="Times New Roman"/>
          <w:sz w:val="24"/>
          <w:szCs w:val="24"/>
          <w:lang w:val="en-GB"/>
        </w:rPr>
        <w:t xml:space="preserve">Nick Yee (2006) </w:t>
      </w:r>
      <w:r w:rsidR="00BA58E1" w:rsidRPr="000C153B">
        <w:rPr>
          <w:rFonts w:ascii="Times New Roman" w:hAnsi="Times New Roman" w:cs="Times New Roman"/>
          <w:sz w:val="24"/>
          <w:szCs w:val="24"/>
          <w:lang w:val="en-GB"/>
        </w:rPr>
        <w:t>put forward a</w:t>
      </w:r>
      <w:r w:rsidRPr="000C153B">
        <w:rPr>
          <w:rFonts w:ascii="Times New Roman" w:hAnsi="Times New Roman" w:cs="Times New Roman"/>
          <w:sz w:val="24"/>
          <w:szCs w:val="24"/>
          <w:lang w:val="en-GB"/>
        </w:rPr>
        <w:t xml:space="preserve"> model of </w:t>
      </w:r>
      <w:r w:rsidR="00BA58E1" w:rsidRPr="000C153B">
        <w:rPr>
          <w:rFonts w:ascii="Times New Roman" w:hAnsi="Times New Roman" w:cs="Times New Roman"/>
          <w:sz w:val="24"/>
          <w:szCs w:val="24"/>
          <w:lang w:val="en-GB"/>
        </w:rPr>
        <w:t>gamer</w:t>
      </w:r>
      <w:r w:rsidRPr="000C153B">
        <w:rPr>
          <w:rFonts w:ascii="Times New Roman" w:hAnsi="Times New Roman" w:cs="Times New Roman"/>
          <w:sz w:val="24"/>
          <w:szCs w:val="24"/>
          <w:lang w:val="en-GB"/>
        </w:rPr>
        <w:t xml:space="preserve"> motiv</w:t>
      </w:r>
      <w:r w:rsidR="00AA2E1A" w:rsidRPr="000C153B">
        <w:rPr>
          <w:rFonts w:ascii="Times New Roman" w:hAnsi="Times New Roman" w:cs="Times New Roman"/>
          <w:sz w:val="24"/>
          <w:szCs w:val="24"/>
          <w:lang w:val="en-GB"/>
        </w:rPr>
        <w:t>es</w:t>
      </w:r>
      <w:r w:rsidRPr="000C153B">
        <w:rPr>
          <w:rFonts w:ascii="Times New Roman" w:hAnsi="Times New Roman" w:cs="Times New Roman"/>
          <w:sz w:val="24"/>
          <w:szCs w:val="24"/>
          <w:lang w:val="en-GB"/>
        </w:rPr>
        <w:t xml:space="preserve"> to understand and assess individual differences and collective patterns of motivation in </w:t>
      </w:r>
      <w:r w:rsidR="00BA58E1" w:rsidRPr="000C153B">
        <w:rPr>
          <w:rFonts w:ascii="Times New Roman" w:hAnsi="Times New Roman" w:cs="Times New Roman"/>
          <w:sz w:val="24"/>
          <w:szCs w:val="24"/>
          <w:lang w:val="en-GB"/>
        </w:rPr>
        <w:t>Internet</w:t>
      </w:r>
      <w:r w:rsidRPr="000C153B">
        <w:rPr>
          <w:rFonts w:ascii="Times New Roman" w:hAnsi="Times New Roman" w:cs="Times New Roman"/>
          <w:sz w:val="24"/>
          <w:szCs w:val="24"/>
          <w:lang w:val="en-GB"/>
        </w:rPr>
        <w:t xml:space="preserve"> gaming. Using a 40-item questionnaire based on Bartle’s Player Types (Bartle, 1996), three </w:t>
      </w:r>
      <w:r w:rsidR="00A71760" w:rsidRPr="000C153B">
        <w:rPr>
          <w:rFonts w:ascii="Times New Roman" w:hAnsi="Times New Roman" w:cs="Times New Roman"/>
          <w:sz w:val="24"/>
          <w:szCs w:val="24"/>
          <w:lang w:val="en-GB"/>
        </w:rPr>
        <w:t xml:space="preserve">core motives </w:t>
      </w:r>
      <w:r w:rsidR="00BC5D9C" w:rsidRPr="000C153B">
        <w:rPr>
          <w:rFonts w:ascii="Times New Roman" w:hAnsi="Times New Roman" w:cs="Times New Roman"/>
          <w:sz w:val="24"/>
          <w:szCs w:val="24"/>
          <w:lang w:val="en-GB"/>
        </w:rPr>
        <w:t>for</w:t>
      </w:r>
      <w:r w:rsidR="00BA58E1" w:rsidRPr="000C153B">
        <w:rPr>
          <w:rFonts w:ascii="Times New Roman" w:hAnsi="Times New Roman" w:cs="Times New Roman"/>
          <w:sz w:val="24"/>
          <w:szCs w:val="24"/>
          <w:lang w:val="en-GB"/>
        </w:rPr>
        <w:t xml:space="preserve"> Internet gaming</w:t>
      </w:r>
      <w:r w:rsidR="00A71760" w:rsidRPr="000C153B">
        <w:rPr>
          <w:rFonts w:ascii="Times New Roman" w:hAnsi="Times New Roman" w:cs="Times New Roman"/>
          <w:sz w:val="24"/>
          <w:szCs w:val="24"/>
          <w:lang w:val="en-GB"/>
        </w:rPr>
        <w:t xml:space="preserve"> were identified</w:t>
      </w:r>
      <w:r w:rsidRPr="000C153B">
        <w:rPr>
          <w:rFonts w:ascii="Times New Roman" w:hAnsi="Times New Roman" w:cs="Times New Roman"/>
          <w:sz w:val="24"/>
          <w:szCs w:val="24"/>
          <w:lang w:val="en-GB"/>
        </w:rPr>
        <w:t>: achievement, social</w:t>
      </w:r>
      <w:r w:rsidR="00534C38" w:rsidRPr="000C153B">
        <w:rPr>
          <w:rFonts w:ascii="Times New Roman" w:hAnsi="Times New Roman" w:cs="Times New Roman"/>
          <w:sz w:val="24"/>
          <w:szCs w:val="24"/>
          <w:lang w:val="en-GB"/>
        </w:rPr>
        <w:t xml:space="preserve"> connection</w:t>
      </w:r>
      <w:r w:rsidRPr="000C153B">
        <w:rPr>
          <w:rFonts w:ascii="Times New Roman" w:hAnsi="Times New Roman" w:cs="Times New Roman"/>
          <w:sz w:val="24"/>
          <w:szCs w:val="24"/>
          <w:lang w:val="en-GB"/>
        </w:rPr>
        <w:t xml:space="preserve">, and immersion. </w:t>
      </w:r>
      <w:r w:rsidR="00A71760" w:rsidRPr="000C153B">
        <w:rPr>
          <w:rFonts w:ascii="Times New Roman" w:hAnsi="Times New Roman" w:cs="Times New Roman"/>
          <w:sz w:val="24"/>
          <w:szCs w:val="24"/>
          <w:lang w:val="en-GB"/>
        </w:rPr>
        <w:t>The a</w:t>
      </w:r>
      <w:r w:rsidRPr="000C153B">
        <w:rPr>
          <w:rFonts w:ascii="Times New Roman" w:hAnsi="Times New Roman" w:cs="Times New Roman"/>
          <w:sz w:val="24"/>
          <w:szCs w:val="24"/>
          <w:lang w:val="en-GB"/>
        </w:rPr>
        <w:t>chievement</w:t>
      </w:r>
      <w:r w:rsidR="00534C38" w:rsidRPr="000C153B">
        <w:rPr>
          <w:rFonts w:ascii="Times New Roman" w:hAnsi="Times New Roman" w:cs="Times New Roman"/>
          <w:sz w:val="24"/>
          <w:szCs w:val="24"/>
          <w:lang w:val="en-GB"/>
        </w:rPr>
        <w:t xml:space="preserve"> </w:t>
      </w:r>
      <w:r w:rsidR="00A71760" w:rsidRPr="000C153B">
        <w:rPr>
          <w:rFonts w:ascii="Times New Roman" w:hAnsi="Times New Roman" w:cs="Times New Roman"/>
          <w:sz w:val="24"/>
          <w:szCs w:val="24"/>
          <w:lang w:val="en-GB"/>
        </w:rPr>
        <w:t>is defined as</w:t>
      </w:r>
      <w:r w:rsidRPr="000C153B">
        <w:rPr>
          <w:rFonts w:ascii="Times New Roman" w:hAnsi="Times New Roman" w:cs="Times New Roman"/>
          <w:sz w:val="24"/>
          <w:szCs w:val="24"/>
          <w:lang w:val="en-GB"/>
        </w:rPr>
        <w:t xml:space="preserve"> the desire to gain power, progression, accumulation of in-game wealth/status, and competition</w:t>
      </w:r>
      <w:r w:rsidR="00534C38" w:rsidRPr="000C153B">
        <w:rPr>
          <w:rFonts w:ascii="Times New Roman" w:hAnsi="Times New Roman" w:cs="Times New Roman"/>
          <w:sz w:val="24"/>
          <w:szCs w:val="24"/>
          <w:lang w:val="en-GB"/>
        </w:rPr>
        <w:t xml:space="preserve">. </w:t>
      </w:r>
      <w:r w:rsidR="00A71760" w:rsidRPr="000C153B">
        <w:rPr>
          <w:rFonts w:ascii="Times New Roman" w:hAnsi="Times New Roman" w:cs="Times New Roman"/>
          <w:sz w:val="24"/>
          <w:szCs w:val="24"/>
          <w:lang w:val="en-GB"/>
        </w:rPr>
        <w:t>The s</w:t>
      </w:r>
      <w:r w:rsidRPr="000C153B">
        <w:rPr>
          <w:rFonts w:ascii="Times New Roman" w:hAnsi="Times New Roman" w:cs="Times New Roman"/>
          <w:sz w:val="24"/>
          <w:szCs w:val="24"/>
          <w:lang w:val="en-GB"/>
        </w:rPr>
        <w:t xml:space="preserve">ocial </w:t>
      </w:r>
      <w:r w:rsidR="00BC5D9C" w:rsidRPr="000C153B">
        <w:rPr>
          <w:rFonts w:ascii="Times New Roman" w:hAnsi="Times New Roman" w:cs="Times New Roman"/>
          <w:sz w:val="24"/>
          <w:szCs w:val="24"/>
          <w:lang w:val="en-GB"/>
        </w:rPr>
        <w:t xml:space="preserve">connection </w:t>
      </w:r>
      <w:r w:rsidR="00A71760" w:rsidRPr="000C153B">
        <w:rPr>
          <w:rFonts w:ascii="Times New Roman" w:hAnsi="Times New Roman" w:cs="Times New Roman"/>
          <w:sz w:val="24"/>
          <w:szCs w:val="24"/>
          <w:lang w:val="en-GB"/>
        </w:rPr>
        <w:t>motive is</w:t>
      </w:r>
      <w:r w:rsidRPr="000C153B">
        <w:rPr>
          <w:rFonts w:ascii="Times New Roman" w:hAnsi="Times New Roman" w:cs="Times New Roman"/>
          <w:sz w:val="24"/>
          <w:szCs w:val="24"/>
          <w:lang w:val="en-GB"/>
        </w:rPr>
        <w:t xml:space="preserve"> </w:t>
      </w:r>
      <w:r w:rsidR="00534C38" w:rsidRPr="000C153B">
        <w:rPr>
          <w:rFonts w:ascii="Times New Roman" w:hAnsi="Times New Roman" w:cs="Times New Roman"/>
          <w:sz w:val="24"/>
          <w:szCs w:val="24"/>
          <w:lang w:val="en-GB"/>
        </w:rPr>
        <w:t xml:space="preserve">defined </w:t>
      </w:r>
      <w:r w:rsidRPr="000C153B">
        <w:rPr>
          <w:rFonts w:ascii="Times New Roman" w:hAnsi="Times New Roman" w:cs="Times New Roman"/>
          <w:sz w:val="24"/>
          <w:szCs w:val="24"/>
          <w:lang w:val="en-GB"/>
        </w:rPr>
        <w:t xml:space="preserve">as </w:t>
      </w:r>
      <w:r w:rsidR="00534C38" w:rsidRPr="000C153B">
        <w:rPr>
          <w:rFonts w:ascii="Times New Roman" w:hAnsi="Times New Roman" w:cs="Times New Roman"/>
          <w:sz w:val="24"/>
          <w:szCs w:val="24"/>
          <w:lang w:val="en-GB"/>
        </w:rPr>
        <w:t xml:space="preserve">the </w:t>
      </w:r>
      <w:r w:rsidRPr="000C153B">
        <w:rPr>
          <w:rFonts w:ascii="Times New Roman" w:hAnsi="Times New Roman" w:cs="Times New Roman"/>
          <w:sz w:val="24"/>
          <w:szCs w:val="24"/>
          <w:lang w:val="en-GB"/>
        </w:rPr>
        <w:t>production of long-term meaningful relationships and teamwork</w:t>
      </w:r>
      <w:r w:rsidR="00534C38" w:rsidRPr="000C153B">
        <w:rPr>
          <w:rFonts w:ascii="Times New Roman" w:hAnsi="Times New Roman" w:cs="Times New Roman"/>
          <w:sz w:val="24"/>
          <w:szCs w:val="24"/>
          <w:lang w:val="en-GB"/>
        </w:rPr>
        <w:t xml:space="preserve">. </w:t>
      </w:r>
      <w:r w:rsidR="00A71760" w:rsidRPr="000C153B">
        <w:rPr>
          <w:rFonts w:ascii="Times New Roman" w:hAnsi="Times New Roman" w:cs="Times New Roman"/>
          <w:sz w:val="24"/>
          <w:szCs w:val="24"/>
          <w:lang w:val="en-GB"/>
        </w:rPr>
        <w:t>The i</w:t>
      </w:r>
      <w:r w:rsidRPr="000C153B">
        <w:rPr>
          <w:rFonts w:ascii="Times New Roman" w:hAnsi="Times New Roman" w:cs="Times New Roman"/>
          <w:sz w:val="24"/>
          <w:szCs w:val="24"/>
          <w:lang w:val="en-GB"/>
        </w:rPr>
        <w:t xml:space="preserve">mmersion </w:t>
      </w:r>
      <w:r w:rsidR="00A71760" w:rsidRPr="000C153B">
        <w:rPr>
          <w:rFonts w:ascii="Times New Roman" w:hAnsi="Times New Roman" w:cs="Times New Roman"/>
          <w:sz w:val="24"/>
          <w:szCs w:val="24"/>
          <w:lang w:val="en-GB"/>
        </w:rPr>
        <w:t>motive is</w:t>
      </w:r>
      <w:r w:rsidRPr="000C153B">
        <w:rPr>
          <w:rFonts w:ascii="Times New Roman" w:hAnsi="Times New Roman" w:cs="Times New Roman"/>
          <w:sz w:val="24"/>
          <w:szCs w:val="24"/>
          <w:lang w:val="en-GB"/>
        </w:rPr>
        <w:t xml:space="preserve"> defined by in-game skills advancement, role-playing, production of self-serving fictional character</w:t>
      </w:r>
      <w:r w:rsidR="00534C38" w:rsidRPr="000C153B">
        <w:rPr>
          <w:rFonts w:ascii="Times New Roman" w:hAnsi="Times New Roman" w:cs="Times New Roman"/>
          <w:sz w:val="24"/>
          <w:szCs w:val="24"/>
          <w:lang w:val="en-GB"/>
        </w:rPr>
        <w:t>s</w:t>
      </w:r>
      <w:r w:rsidRPr="000C153B">
        <w:rPr>
          <w:rFonts w:ascii="Times New Roman" w:hAnsi="Times New Roman" w:cs="Times New Roman"/>
          <w:sz w:val="24"/>
          <w:szCs w:val="24"/>
          <w:lang w:val="en-GB"/>
        </w:rPr>
        <w:t xml:space="preserve">, and escapism/avoidance from real-life issues. </w:t>
      </w:r>
      <w:r w:rsidR="00534C38" w:rsidRPr="000C153B">
        <w:rPr>
          <w:rFonts w:ascii="Times New Roman" w:hAnsi="Times New Roman" w:cs="Times New Roman"/>
          <w:sz w:val="24"/>
          <w:szCs w:val="24"/>
          <w:lang w:val="en-GB"/>
        </w:rPr>
        <w:t xml:space="preserve">Results from the study indicated </w:t>
      </w:r>
      <w:r w:rsidRPr="000C153B">
        <w:rPr>
          <w:rFonts w:ascii="Times New Roman" w:hAnsi="Times New Roman" w:cs="Times New Roman"/>
          <w:sz w:val="24"/>
          <w:szCs w:val="24"/>
          <w:lang w:val="en-GB"/>
        </w:rPr>
        <w:t xml:space="preserve">that </w:t>
      </w:r>
      <w:r w:rsidR="00534C38" w:rsidRPr="000C153B">
        <w:rPr>
          <w:rFonts w:ascii="Times New Roman" w:hAnsi="Times New Roman" w:cs="Times New Roman"/>
          <w:sz w:val="24"/>
          <w:szCs w:val="24"/>
          <w:lang w:val="en-GB"/>
        </w:rPr>
        <w:t>I</w:t>
      </w:r>
      <w:r w:rsidRPr="000C153B">
        <w:rPr>
          <w:rFonts w:ascii="Times New Roman" w:hAnsi="Times New Roman" w:cs="Times New Roman"/>
          <w:sz w:val="24"/>
          <w:szCs w:val="24"/>
          <w:lang w:val="en-GB"/>
        </w:rPr>
        <w:t xml:space="preserve">nternet gamers chose to play </w:t>
      </w:r>
      <w:r w:rsidR="00A71760" w:rsidRPr="000C153B">
        <w:rPr>
          <w:rFonts w:ascii="Times New Roman" w:hAnsi="Times New Roman" w:cs="Times New Roman"/>
          <w:sz w:val="24"/>
          <w:szCs w:val="24"/>
          <w:lang w:val="en-GB"/>
        </w:rPr>
        <w:t>in relation to</w:t>
      </w:r>
      <w:r w:rsidRPr="000C153B">
        <w:rPr>
          <w:rFonts w:ascii="Times New Roman" w:hAnsi="Times New Roman" w:cs="Times New Roman"/>
          <w:sz w:val="24"/>
          <w:szCs w:val="24"/>
          <w:lang w:val="en-GB"/>
        </w:rPr>
        <w:t xml:space="preserve"> different </w:t>
      </w:r>
      <w:r w:rsidR="00534C38" w:rsidRPr="000C153B">
        <w:rPr>
          <w:rFonts w:ascii="Times New Roman" w:hAnsi="Times New Roman" w:cs="Times New Roman"/>
          <w:sz w:val="24"/>
          <w:szCs w:val="24"/>
          <w:lang w:val="en-GB"/>
        </w:rPr>
        <w:t>motives</w:t>
      </w:r>
      <w:r w:rsidR="00A71760" w:rsidRPr="000C153B">
        <w:rPr>
          <w:rFonts w:ascii="Times New Roman" w:hAnsi="Times New Roman" w:cs="Times New Roman"/>
          <w:sz w:val="24"/>
          <w:szCs w:val="24"/>
          <w:lang w:val="en-GB"/>
        </w:rPr>
        <w:t>, highlighting</w:t>
      </w:r>
      <w:r w:rsidRPr="000C153B">
        <w:rPr>
          <w:rFonts w:ascii="Times New Roman" w:hAnsi="Times New Roman" w:cs="Times New Roman"/>
          <w:sz w:val="24"/>
          <w:szCs w:val="24"/>
          <w:lang w:val="en-GB"/>
        </w:rPr>
        <w:t xml:space="preserve"> </w:t>
      </w:r>
      <w:r w:rsidR="00A71760" w:rsidRPr="000C153B">
        <w:rPr>
          <w:rFonts w:ascii="Times New Roman" w:hAnsi="Times New Roman" w:cs="Times New Roman"/>
          <w:sz w:val="24"/>
          <w:szCs w:val="24"/>
          <w:lang w:val="en-GB"/>
        </w:rPr>
        <w:t xml:space="preserve">that </w:t>
      </w:r>
      <w:r w:rsidR="00534C38" w:rsidRPr="000C153B">
        <w:rPr>
          <w:rFonts w:ascii="Times New Roman" w:hAnsi="Times New Roman" w:cs="Times New Roman"/>
          <w:sz w:val="24"/>
          <w:szCs w:val="24"/>
          <w:lang w:val="en-GB"/>
        </w:rPr>
        <w:t>I</w:t>
      </w:r>
      <w:r w:rsidRPr="000C153B">
        <w:rPr>
          <w:rFonts w:ascii="Times New Roman" w:hAnsi="Times New Roman" w:cs="Times New Roman"/>
          <w:sz w:val="24"/>
          <w:szCs w:val="24"/>
          <w:lang w:val="en-GB"/>
        </w:rPr>
        <w:t>nternet gam</w:t>
      </w:r>
      <w:r w:rsidR="00A71760" w:rsidRPr="000C153B">
        <w:rPr>
          <w:rFonts w:ascii="Times New Roman" w:hAnsi="Times New Roman" w:cs="Times New Roman"/>
          <w:sz w:val="24"/>
          <w:szCs w:val="24"/>
          <w:lang w:val="en-GB"/>
        </w:rPr>
        <w:t>ing</w:t>
      </w:r>
      <w:r w:rsidRPr="000C153B">
        <w:rPr>
          <w:rFonts w:ascii="Times New Roman" w:hAnsi="Times New Roman" w:cs="Times New Roman"/>
          <w:sz w:val="24"/>
          <w:szCs w:val="24"/>
          <w:lang w:val="en-GB"/>
        </w:rPr>
        <w:t xml:space="preserve"> may have contrasting meanings and consequences for different </w:t>
      </w:r>
      <w:r w:rsidR="00534C38" w:rsidRPr="000C153B">
        <w:rPr>
          <w:rFonts w:ascii="Times New Roman" w:hAnsi="Times New Roman" w:cs="Times New Roman"/>
          <w:sz w:val="24"/>
          <w:szCs w:val="24"/>
          <w:lang w:val="en-GB"/>
        </w:rPr>
        <w:t>gamers</w:t>
      </w:r>
      <w:r w:rsidRPr="000C153B">
        <w:rPr>
          <w:rFonts w:ascii="Times New Roman" w:hAnsi="Times New Roman" w:cs="Times New Roman"/>
          <w:sz w:val="24"/>
          <w:szCs w:val="24"/>
          <w:lang w:val="en-GB"/>
        </w:rPr>
        <w:t xml:space="preserve"> (Yee, 2006). Wan and </w:t>
      </w:r>
      <w:proofErr w:type="spellStart"/>
      <w:r w:rsidRPr="000C153B">
        <w:rPr>
          <w:rFonts w:ascii="Times New Roman" w:hAnsi="Times New Roman" w:cs="Times New Roman"/>
          <w:sz w:val="24"/>
          <w:szCs w:val="24"/>
          <w:lang w:val="en-GB"/>
        </w:rPr>
        <w:t>Chiou</w:t>
      </w:r>
      <w:proofErr w:type="spellEnd"/>
      <w:r w:rsidRPr="000C153B">
        <w:rPr>
          <w:rFonts w:ascii="Times New Roman" w:hAnsi="Times New Roman" w:cs="Times New Roman"/>
          <w:sz w:val="24"/>
          <w:szCs w:val="24"/>
          <w:lang w:val="en-GB"/>
        </w:rPr>
        <w:t xml:space="preserve"> (2006) explored the conscious and unconscious </w:t>
      </w:r>
      <w:r w:rsidR="00AA2E1A" w:rsidRPr="000C153B">
        <w:rPr>
          <w:rFonts w:ascii="Times New Roman" w:hAnsi="Times New Roman" w:cs="Times New Roman"/>
          <w:sz w:val="24"/>
          <w:szCs w:val="24"/>
          <w:lang w:val="en-GB"/>
        </w:rPr>
        <w:t>motives</w:t>
      </w:r>
      <w:r w:rsidRPr="000C153B">
        <w:rPr>
          <w:rFonts w:ascii="Times New Roman" w:hAnsi="Times New Roman" w:cs="Times New Roman"/>
          <w:sz w:val="24"/>
          <w:szCs w:val="24"/>
          <w:lang w:val="en-GB"/>
        </w:rPr>
        <w:t xml:space="preserve"> of </w:t>
      </w:r>
      <w:r w:rsidR="00534C38" w:rsidRPr="000C153B">
        <w:rPr>
          <w:rFonts w:ascii="Times New Roman" w:hAnsi="Times New Roman" w:cs="Times New Roman"/>
          <w:sz w:val="24"/>
          <w:szCs w:val="24"/>
          <w:lang w:val="en-GB"/>
        </w:rPr>
        <w:t>gamers</w:t>
      </w:r>
      <w:r w:rsidRPr="000C153B">
        <w:rPr>
          <w:rFonts w:ascii="Times New Roman" w:hAnsi="Times New Roman" w:cs="Times New Roman"/>
          <w:sz w:val="24"/>
          <w:szCs w:val="24"/>
          <w:lang w:val="en-GB"/>
        </w:rPr>
        <w:t xml:space="preserve">. </w:t>
      </w:r>
      <w:r w:rsidR="00534C38" w:rsidRPr="000C153B">
        <w:rPr>
          <w:rFonts w:ascii="Times New Roman" w:hAnsi="Times New Roman" w:cs="Times New Roman"/>
          <w:sz w:val="24"/>
          <w:szCs w:val="24"/>
          <w:lang w:val="en-GB"/>
        </w:rPr>
        <w:t>In their research, p</w:t>
      </w:r>
      <w:r w:rsidRPr="000C153B">
        <w:rPr>
          <w:rFonts w:ascii="Times New Roman" w:hAnsi="Times New Roman" w:cs="Times New Roman"/>
          <w:sz w:val="24"/>
          <w:szCs w:val="24"/>
          <w:lang w:val="en-GB"/>
        </w:rPr>
        <w:t xml:space="preserve">articipants were found to use </w:t>
      </w:r>
      <w:r w:rsidR="00534C38" w:rsidRPr="000C153B">
        <w:rPr>
          <w:rFonts w:ascii="Times New Roman" w:hAnsi="Times New Roman" w:cs="Times New Roman"/>
          <w:sz w:val="24"/>
          <w:szCs w:val="24"/>
          <w:lang w:val="en-GB"/>
        </w:rPr>
        <w:t>Internet</w:t>
      </w:r>
      <w:r w:rsidRPr="000C153B">
        <w:rPr>
          <w:rFonts w:ascii="Times New Roman" w:hAnsi="Times New Roman" w:cs="Times New Roman"/>
          <w:sz w:val="24"/>
          <w:szCs w:val="24"/>
          <w:lang w:val="en-GB"/>
        </w:rPr>
        <w:t xml:space="preserve"> gaming as a coping mechanism to feel </w:t>
      </w:r>
      <w:r w:rsidR="00AA2E1A" w:rsidRPr="000C153B">
        <w:rPr>
          <w:rFonts w:ascii="Times New Roman" w:hAnsi="Times New Roman" w:cs="Times New Roman"/>
          <w:sz w:val="24"/>
          <w:szCs w:val="24"/>
          <w:lang w:val="en-GB"/>
        </w:rPr>
        <w:t xml:space="preserve">and gain </w:t>
      </w:r>
      <w:r w:rsidRPr="000C153B">
        <w:rPr>
          <w:rFonts w:ascii="Times New Roman" w:hAnsi="Times New Roman" w:cs="Times New Roman"/>
          <w:sz w:val="24"/>
          <w:szCs w:val="24"/>
          <w:lang w:val="en-GB"/>
        </w:rPr>
        <w:t xml:space="preserve">a sense of control in the virtual world. </w:t>
      </w:r>
    </w:p>
    <w:p w:rsidR="005173D2" w:rsidRPr="000C153B" w:rsidRDefault="005173D2" w:rsidP="00983496">
      <w:pPr>
        <w:spacing w:after="0" w:line="480" w:lineRule="auto"/>
        <w:ind w:firstLine="567"/>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Motiv</w:t>
      </w:r>
      <w:r w:rsidR="00BC5D9C" w:rsidRPr="000C153B">
        <w:rPr>
          <w:rFonts w:ascii="Times New Roman" w:hAnsi="Times New Roman" w:cs="Times New Roman"/>
          <w:sz w:val="24"/>
          <w:szCs w:val="24"/>
          <w:lang w:val="en-GB"/>
        </w:rPr>
        <w:t>es</w:t>
      </w:r>
      <w:r w:rsidRPr="000C153B">
        <w:rPr>
          <w:rFonts w:ascii="Times New Roman" w:hAnsi="Times New Roman" w:cs="Times New Roman"/>
          <w:sz w:val="24"/>
          <w:szCs w:val="24"/>
          <w:lang w:val="en-GB"/>
        </w:rPr>
        <w:t xml:space="preserve"> have been a key </w:t>
      </w:r>
      <w:r w:rsidR="00BC5D9C" w:rsidRPr="000C153B">
        <w:rPr>
          <w:rFonts w:ascii="Times New Roman" w:hAnsi="Times New Roman" w:cs="Times New Roman"/>
          <w:sz w:val="24"/>
          <w:szCs w:val="24"/>
          <w:lang w:val="en-GB"/>
        </w:rPr>
        <w:t>construct</w:t>
      </w:r>
      <w:r w:rsidRPr="000C153B">
        <w:rPr>
          <w:rFonts w:ascii="Times New Roman" w:hAnsi="Times New Roman" w:cs="Times New Roman"/>
          <w:sz w:val="24"/>
          <w:szCs w:val="24"/>
          <w:lang w:val="en-GB"/>
        </w:rPr>
        <w:t xml:space="preserve"> </w:t>
      </w:r>
      <w:r w:rsidR="00BC5D9C" w:rsidRPr="000C153B">
        <w:rPr>
          <w:rFonts w:ascii="Times New Roman" w:hAnsi="Times New Roman" w:cs="Times New Roman"/>
          <w:sz w:val="24"/>
          <w:szCs w:val="24"/>
          <w:lang w:val="en-GB"/>
        </w:rPr>
        <w:t>in the understanding of Internet</w:t>
      </w:r>
      <w:r w:rsidRPr="000C153B">
        <w:rPr>
          <w:rFonts w:ascii="Times New Roman" w:hAnsi="Times New Roman" w:cs="Times New Roman"/>
          <w:sz w:val="24"/>
          <w:szCs w:val="24"/>
          <w:lang w:val="en-GB"/>
        </w:rPr>
        <w:t xml:space="preserve"> gaming</w:t>
      </w:r>
      <w:r w:rsidR="00BC5D9C" w:rsidRPr="000C153B">
        <w:rPr>
          <w:rFonts w:ascii="Times New Roman" w:hAnsi="Times New Roman" w:cs="Times New Roman"/>
          <w:sz w:val="24"/>
          <w:szCs w:val="24"/>
          <w:lang w:val="en-GB"/>
        </w:rPr>
        <w:t xml:space="preserve">, </w:t>
      </w:r>
      <w:r w:rsidRPr="000C153B">
        <w:rPr>
          <w:rFonts w:ascii="Times New Roman" w:hAnsi="Times New Roman" w:cs="Times New Roman"/>
          <w:sz w:val="24"/>
          <w:szCs w:val="24"/>
          <w:lang w:val="en-GB"/>
        </w:rPr>
        <w:t>provid</w:t>
      </w:r>
      <w:r w:rsidR="00BC5D9C" w:rsidRPr="000C153B">
        <w:rPr>
          <w:rFonts w:ascii="Times New Roman" w:hAnsi="Times New Roman" w:cs="Times New Roman"/>
          <w:sz w:val="24"/>
          <w:szCs w:val="24"/>
          <w:lang w:val="en-GB"/>
        </w:rPr>
        <w:t>ing</w:t>
      </w:r>
      <w:r w:rsidRPr="000C153B">
        <w:rPr>
          <w:rFonts w:ascii="Times New Roman" w:hAnsi="Times New Roman" w:cs="Times New Roman"/>
          <w:sz w:val="24"/>
          <w:szCs w:val="24"/>
          <w:lang w:val="en-GB"/>
        </w:rPr>
        <w:t xml:space="preserve"> a framework to differentiate between </w:t>
      </w:r>
      <w:r w:rsidR="00BC5D9C" w:rsidRPr="000C153B">
        <w:rPr>
          <w:rFonts w:ascii="Times New Roman" w:hAnsi="Times New Roman" w:cs="Times New Roman"/>
          <w:sz w:val="24"/>
          <w:szCs w:val="24"/>
          <w:lang w:val="en-GB"/>
        </w:rPr>
        <w:t>gamers</w:t>
      </w:r>
      <w:r w:rsidRPr="000C153B">
        <w:rPr>
          <w:rFonts w:ascii="Times New Roman" w:hAnsi="Times New Roman" w:cs="Times New Roman"/>
          <w:sz w:val="24"/>
          <w:szCs w:val="24"/>
          <w:lang w:val="en-GB"/>
        </w:rPr>
        <w:t xml:space="preserve">, in terms of usage patterns and behaviours. </w:t>
      </w:r>
      <w:r w:rsidR="00BC5D9C" w:rsidRPr="000C153B">
        <w:rPr>
          <w:rFonts w:ascii="Times New Roman" w:hAnsi="Times New Roman" w:cs="Times New Roman"/>
          <w:sz w:val="24"/>
          <w:szCs w:val="24"/>
          <w:lang w:val="en-GB"/>
        </w:rPr>
        <w:t>It has been argued that motives</w:t>
      </w:r>
      <w:r w:rsidRPr="000C153B">
        <w:rPr>
          <w:rFonts w:ascii="Times New Roman" w:hAnsi="Times New Roman" w:cs="Times New Roman"/>
          <w:sz w:val="24"/>
          <w:szCs w:val="24"/>
          <w:lang w:val="en-GB"/>
        </w:rPr>
        <w:t xml:space="preserve"> can mediate behaviours by regulating cognitive processing, thus influencing patterns of schema formation, use and recall</w:t>
      </w:r>
      <w:r w:rsidR="00BC5D9C" w:rsidRPr="000C153B">
        <w:rPr>
          <w:rFonts w:ascii="Times New Roman" w:hAnsi="Times New Roman" w:cs="Times New Roman"/>
          <w:sz w:val="24"/>
          <w:szCs w:val="24"/>
          <w:lang w:val="en-GB"/>
        </w:rPr>
        <w:t xml:space="preserve"> (</w:t>
      </w:r>
      <w:proofErr w:type="spellStart"/>
      <w:r w:rsidR="00016850" w:rsidRPr="000C153B">
        <w:rPr>
          <w:rFonts w:ascii="Times New Roman" w:hAnsi="Times New Roman" w:cs="Times New Roman"/>
          <w:sz w:val="24"/>
          <w:szCs w:val="24"/>
          <w:lang w:val="en-GB"/>
        </w:rPr>
        <w:t>Eagly</w:t>
      </w:r>
      <w:proofErr w:type="spellEnd"/>
      <w:r w:rsidR="00016850" w:rsidRPr="000C153B">
        <w:rPr>
          <w:rFonts w:ascii="Times New Roman" w:hAnsi="Times New Roman" w:cs="Times New Roman"/>
          <w:sz w:val="24"/>
          <w:szCs w:val="24"/>
          <w:lang w:val="en-GB"/>
        </w:rPr>
        <w:t xml:space="preserve"> </w:t>
      </w:r>
      <w:r w:rsidR="0043134A" w:rsidRPr="000C153B">
        <w:rPr>
          <w:rFonts w:ascii="Times New Roman" w:hAnsi="Times New Roman" w:cs="Times New Roman"/>
          <w:sz w:val="24"/>
          <w:szCs w:val="24"/>
          <w:lang w:val="en-GB"/>
        </w:rPr>
        <w:t>&amp;</w:t>
      </w:r>
      <w:r w:rsidR="00016850" w:rsidRPr="000C153B">
        <w:rPr>
          <w:rFonts w:ascii="Times New Roman" w:hAnsi="Times New Roman" w:cs="Times New Roman"/>
          <w:sz w:val="24"/>
          <w:szCs w:val="24"/>
          <w:lang w:val="en-GB"/>
        </w:rPr>
        <w:t xml:space="preserve"> </w:t>
      </w:r>
      <w:proofErr w:type="spellStart"/>
      <w:r w:rsidR="00016850" w:rsidRPr="000C153B">
        <w:rPr>
          <w:rFonts w:ascii="Times New Roman" w:hAnsi="Times New Roman" w:cs="Times New Roman"/>
          <w:sz w:val="24"/>
          <w:szCs w:val="24"/>
          <w:lang w:val="en-GB"/>
        </w:rPr>
        <w:t>Chaiken</w:t>
      </w:r>
      <w:proofErr w:type="spellEnd"/>
      <w:r w:rsidR="00016850" w:rsidRPr="000C153B">
        <w:rPr>
          <w:rFonts w:ascii="Times New Roman" w:hAnsi="Times New Roman" w:cs="Times New Roman"/>
          <w:sz w:val="24"/>
          <w:szCs w:val="24"/>
          <w:lang w:val="en-GB"/>
        </w:rPr>
        <w:t>, 1993).</w:t>
      </w:r>
      <w:r w:rsidRPr="000C153B">
        <w:rPr>
          <w:rFonts w:ascii="Times New Roman" w:hAnsi="Times New Roman" w:cs="Times New Roman"/>
          <w:sz w:val="24"/>
          <w:szCs w:val="24"/>
          <w:lang w:val="en-GB"/>
        </w:rPr>
        <w:t xml:space="preserve"> </w:t>
      </w:r>
      <w:r w:rsidR="00BC5D9C" w:rsidRPr="000C153B">
        <w:rPr>
          <w:rFonts w:ascii="Times New Roman" w:hAnsi="Times New Roman" w:cs="Times New Roman"/>
          <w:sz w:val="24"/>
          <w:szCs w:val="24"/>
          <w:lang w:val="en-GB"/>
        </w:rPr>
        <w:t>In addition, gamers</w:t>
      </w:r>
      <w:r w:rsidRPr="000C153B">
        <w:rPr>
          <w:rFonts w:ascii="Times New Roman" w:hAnsi="Times New Roman" w:cs="Times New Roman"/>
          <w:sz w:val="24"/>
          <w:szCs w:val="24"/>
          <w:lang w:val="en-GB"/>
        </w:rPr>
        <w:t xml:space="preserve"> </w:t>
      </w:r>
      <w:r w:rsidR="00BC5D9C" w:rsidRPr="000C153B">
        <w:rPr>
          <w:rFonts w:ascii="Times New Roman" w:hAnsi="Times New Roman" w:cs="Times New Roman"/>
          <w:sz w:val="24"/>
          <w:szCs w:val="24"/>
          <w:lang w:val="en-GB"/>
        </w:rPr>
        <w:t>may</w:t>
      </w:r>
      <w:r w:rsidRPr="000C153B">
        <w:rPr>
          <w:rFonts w:ascii="Times New Roman" w:hAnsi="Times New Roman" w:cs="Times New Roman"/>
          <w:sz w:val="24"/>
          <w:szCs w:val="24"/>
          <w:lang w:val="en-GB"/>
        </w:rPr>
        <w:t xml:space="preserve"> use gaming </w:t>
      </w:r>
      <w:r w:rsidR="00BC5D9C" w:rsidRPr="000C153B">
        <w:rPr>
          <w:rFonts w:ascii="Times New Roman" w:hAnsi="Times New Roman" w:cs="Times New Roman"/>
          <w:sz w:val="24"/>
          <w:szCs w:val="24"/>
          <w:lang w:val="en-GB"/>
        </w:rPr>
        <w:t xml:space="preserve">for </w:t>
      </w:r>
      <w:r w:rsidRPr="000C153B">
        <w:rPr>
          <w:rFonts w:ascii="Times New Roman" w:hAnsi="Times New Roman" w:cs="Times New Roman"/>
          <w:sz w:val="24"/>
          <w:szCs w:val="24"/>
          <w:lang w:val="en-GB"/>
        </w:rPr>
        <w:t>personality maintenance</w:t>
      </w:r>
      <w:r w:rsidR="00BC5D9C" w:rsidRPr="000C153B">
        <w:rPr>
          <w:rFonts w:ascii="Times New Roman" w:hAnsi="Times New Roman" w:cs="Times New Roman"/>
          <w:sz w:val="24"/>
          <w:szCs w:val="24"/>
          <w:lang w:val="en-GB"/>
        </w:rPr>
        <w:t xml:space="preserve"> purposes</w:t>
      </w:r>
      <w:r w:rsidRPr="000C153B">
        <w:rPr>
          <w:rFonts w:ascii="Times New Roman" w:hAnsi="Times New Roman" w:cs="Times New Roman"/>
          <w:sz w:val="24"/>
          <w:szCs w:val="24"/>
          <w:lang w:val="en-GB"/>
        </w:rPr>
        <w:t xml:space="preserve">; for example, individuals with low self-esteem in the real world might utilize the virtual world and its achievements/social experience as a coping mechanism. In turn, if </w:t>
      </w:r>
      <w:r w:rsidR="00AA2E1A" w:rsidRPr="000C153B">
        <w:rPr>
          <w:rFonts w:ascii="Times New Roman" w:hAnsi="Times New Roman" w:cs="Times New Roman"/>
          <w:sz w:val="24"/>
          <w:szCs w:val="24"/>
          <w:lang w:val="en-GB"/>
        </w:rPr>
        <w:t>motives</w:t>
      </w:r>
      <w:r w:rsidRPr="000C153B">
        <w:rPr>
          <w:rFonts w:ascii="Times New Roman" w:hAnsi="Times New Roman" w:cs="Times New Roman"/>
          <w:sz w:val="24"/>
          <w:szCs w:val="24"/>
          <w:lang w:val="en-GB"/>
        </w:rPr>
        <w:t xml:space="preserve"> are reinforced by positive outcomes, cognitive schemas will be too. This idea is supported by William, Yee, and Caplan (2008), </w:t>
      </w:r>
      <w:r w:rsidR="00BC5D9C" w:rsidRPr="000C153B">
        <w:rPr>
          <w:rFonts w:ascii="Times New Roman" w:hAnsi="Times New Roman" w:cs="Times New Roman"/>
          <w:sz w:val="24"/>
          <w:szCs w:val="24"/>
          <w:lang w:val="en-GB"/>
        </w:rPr>
        <w:t>who</w:t>
      </w:r>
      <w:r w:rsidRPr="000C153B">
        <w:rPr>
          <w:rFonts w:ascii="Times New Roman" w:hAnsi="Times New Roman" w:cs="Times New Roman"/>
          <w:sz w:val="24"/>
          <w:szCs w:val="24"/>
          <w:lang w:val="en-GB"/>
        </w:rPr>
        <w:t xml:space="preserve"> found that sociability, achievement, and immersion (motiv</w:t>
      </w:r>
      <w:r w:rsidR="00BC5D9C" w:rsidRPr="000C153B">
        <w:rPr>
          <w:rFonts w:ascii="Times New Roman" w:hAnsi="Times New Roman" w:cs="Times New Roman"/>
          <w:sz w:val="24"/>
          <w:szCs w:val="24"/>
          <w:lang w:val="en-GB"/>
        </w:rPr>
        <w:t>es</w:t>
      </w:r>
      <w:r w:rsidRPr="000C153B">
        <w:rPr>
          <w:rFonts w:ascii="Times New Roman" w:hAnsi="Times New Roman" w:cs="Times New Roman"/>
          <w:sz w:val="24"/>
          <w:szCs w:val="24"/>
          <w:lang w:val="en-GB"/>
        </w:rPr>
        <w:t xml:space="preserve"> factors) accounted for 60% of the overall variance in </w:t>
      </w:r>
      <w:r w:rsidR="00BC5D9C" w:rsidRPr="000C153B">
        <w:rPr>
          <w:rFonts w:ascii="Times New Roman" w:hAnsi="Times New Roman" w:cs="Times New Roman"/>
          <w:sz w:val="24"/>
          <w:szCs w:val="24"/>
          <w:lang w:val="en-GB"/>
        </w:rPr>
        <w:t>Internet gaming</w:t>
      </w:r>
      <w:r w:rsidRPr="000C153B">
        <w:rPr>
          <w:rFonts w:ascii="Times New Roman" w:hAnsi="Times New Roman" w:cs="Times New Roman"/>
          <w:sz w:val="24"/>
          <w:szCs w:val="24"/>
          <w:lang w:val="en-GB"/>
        </w:rPr>
        <w:t xml:space="preserve">. </w:t>
      </w:r>
      <w:r w:rsidR="00BC5D9C" w:rsidRPr="000C153B">
        <w:rPr>
          <w:rFonts w:ascii="Times New Roman" w:hAnsi="Times New Roman" w:cs="Times New Roman"/>
          <w:sz w:val="24"/>
          <w:szCs w:val="24"/>
          <w:lang w:val="en-GB"/>
        </w:rPr>
        <w:t>T</w:t>
      </w:r>
      <w:r w:rsidRPr="000C153B">
        <w:rPr>
          <w:rFonts w:ascii="Times New Roman" w:hAnsi="Times New Roman" w:cs="Times New Roman"/>
          <w:sz w:val="24"/>
          <w:szCs w:val="24"/>
          <w:lang w:val="en-GB"/>
        </w:rPr>
        <w:t xml:space="preserve">heir results were </w:t>
      </w:r>
      <w:r w:rsidR="00AA2E1A" w:rsidRPr="000C153B">
        <w:rPr>
          <w:rFonts w:ascii="Times New Roman" w:hAnsi="Times New Roman" w:cs="Times New Roman"/>
          <w:sz w:val="24"/>
          <w:szCs w:val="24"/>
          <w:lang w:val="en-GB"/>
        </w:rPr>
        <w:t xml:space="preserve">strengthened </w:t>
      </w:r>
      <w:r w:rsidRPr="000C153B">
        <w:rPr>
          <w:rFonts w:ascii="Times New Roman" w:hAnsi="Times New Roman" w:cs="Times New Roman"/>
          <w:sz w:val="24"/>
          <w:szCs w:val="24"/>
          <w:lang w:val="en-GB"/>
        </w:rPr>
        <w:t xml:space="preserve">by the inclusion of a mental health criterion, </w:t>
      </w:r>
      <w:r w:rsidR="00BC5D9C" w:rsidRPr="000C153B">
        <w:rPr>
          <w:rFonts w:ascii="Times New Roman" w:hAnsi="Times New Roman" w:cs="Times New Roman"/>
          <w:sz w:val="24"/>
          <w:szCs w:val="24"/>
          <w:lang w:val="en-GB"/>
        </w:rPr>
        <w:t>observing</w:t>
      </w:r>
      <w:r w:rsidRPr="000C153B">
        <w:rPr>
          <w:rFonts w:ascii="Times New Roman" w:hAnsi="Times New Roman" w:cs="Times New Roman"/>
          <w:sz w:val="24"/>
          <w:szCs w:val="24"/>
          <w:lang w:val="en-GB"/>
        </w:rPr>
        <w:t xml:space="preserve"> that </w:t>
      </w:r>
      <w:r w:rsidR="00BC5D9C" w:rsidRPr="000C153B">
        <w:rPr>
          <w:rFonts w:ascii="Times New Roman" w:hAnsi="Times New Roman" w:cs="Times New Roman"/>
          <w:sz w:val="24"/>
          <w:szCs w:val="24"/>
          <w:lang w:val="en-GB"/>
        </w:rPr>
        <w:t>regular gamers</w:t>
      </w:r>
      <w:r w:rsidRPr="000C153B">
        <w:rPr>
          <w:rFonts w:ascii="Times New Roman" w:hAnsi="Times New Roman" w:cs="Times New Roman"/>
          <w:sz w:val="24"/>
          <w:szCs w:val="24"/>
          <w:lang w:val="en-GB"/>
        </w:rPr>
        <w:t xml:space="preserve"> reported lower mental health wellness</w:t>
      </w:r>
      <w:r w:rsidR="00BC5D9C" w:rsidRPr="000C153B">
        <w:rPr>
          <w:rFonts w:ascii="Times New Roman" w:hAnsi="Times New Roman" w:cs="Times New Roman"/>
          <w:sz w:val="24"/>
          <w:szCs w:val="24"/>
          <w:lang w:val="en-GB"/>
        </w:rPr>
        <w:t xml:space="preserve"> and </w:t>
      </w:r>
      <w:r w:rsidRPr="000C153B">
        <w:rPr>
          <w:rFonts w:ascii="Times New Roman" w:hAnsi="Times New Roman" w:cs="Times New Roman"/>
          <w:sz w:val="24"/>
          <w:szCs w:val="24"/>
          <w:lang w:val="en-GB"/>
        </w:rPr>
        <w:t xml:space="preserve">higher levels of depression than non-gamers. </w:t>
      </w:r>
    </w:p>
    <w:p w:rsidR="005173D2" w:rsidRPr="000C153B" w:rsidRDefault="006A4611" w:rsidP="00983496">
      <w:pPr>
        <w:spacing w:after="0" w:line="480" w:lineRule="auto"/>
        <w:jc w:val="both"/>
        <w:rPr>
          <w:rFonts w:ascii="Times New Roman" w:hAnsi="Times New Roman" w:cs="Times New Roman"/>
          <w:b/>
          <w:sz w:val="24"/>
          <w:szCs w:val="24"/>
          <w:lang w:val="en-GB"/>
        </w:rPr>
      </w:pPr>
      <w:r w:rsidRPr="000C153B">
        <w:rPr>
          <w:rFonts w:ascii="Times New Roman" w:hAnsi="Times New Roman" w:cs="Times New Roman"/>
          <w:b/>
          <w:sz w:val="24"/>
          <w:szCs w:val="24"/>
          <w:lang w:val="en-GB"/>
        </w:rPr>
        <w:lastRenderedPageBreak/>
        <w:t xml:space="preserve">1.3. </w:t>
      </w:r>
      <w:r w:rsidR="005173D2" w:rsidRPr="000C153B">
        <w:rPr>
          <w:rFonts w:ascii="Times New Roman" w:hAnsi="Times New Roman" w:cs="Times New Roman"/>
          <w:b/>
          <w:sz w:val="24"/>
          <w:szCs w:val="24"/>
          <w:lang w:val="en-GB"/>
        </w:rPr>
        <w:t>Maladaptive Cognitions</w:t>
      </w:r>
      <w:r w:rsidR="00A724BE" w:rsidRPr="000C153B">
        <w:rPr>
          <w:rFonts w:ascii="Times New Roman" w:hAnsi="Times New Roman" w:cs="Times New Roman"/>
          <w:b/>
          <w:sz w:val="24"/>
          <w:szCs w:val="24"/>
          <w:lang w:val="en-GB"/>
        </w:rPr>
        <w:t xml:space="preserve"> in Internet Gaming</w:t>
      </w:r>
      <w:r w:rsidR="00F33C7B" w:rsidRPr="000C153B">
        <w:rPr>
          <w:rFonts w:ascii="Times New Roman" w:hAnsi="Times New Roman" w:cs="Times New Roman"/>
          <w:b/>
          <w:sz w:val="24"/>
          <w:szCs w:val="24"/>
          <w:lang w:val="en-GB"/>
        </w:rPr>
        <w:t xml:space="preserve"> and IGD</w:t>
      </w:r>
    </w:p>
    <w:p w:rsidR="005173D2" w:rsidRPr="000C153B" w:rsidRDefault="005173D2" w:rsidP="00983496">
      <w:pPr>
        <w:spacing w:after="0" w:line="480" w:lineRule="auto"/>
        <w:ind w:firstLine="567"/>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Although the importance of motiv</w:t>
      </w:r>
      <w:r w:rsidR="00AA2E1A" w:rsidRPr="000C153B">
        <w:rPr>
          <w:rFonts w:ascii="Times New Roman" w:hAnsi="Times New Roman" w:cs="Times New Roman"/>
          <w:sz w:val="24"/>
          <w:szCs w:val="24"/>
          <w:lang w:val="en-GB"/>
        </w:rPr>
        <w:t>es</w:t>
      </w:r>
      <w:r w:rsidRPr="000C153B">
        <w:rPr>
          <w:rFonts w:ascii="Times New Roman" w:hAnsi="Times New Roman" w:cs="Times New Roman"/>
          <w:sz w:val="24"/>
          <w:szCs w:val="24"/>
          <w:lang w:val="en-GB"/>
        </w:rPr>
        <w:t xml:space="preserve"> </w:t>
      </w:r>
      <w:r w:rsidR="00A65B79" w:rsidRPr="000C153B">
        <w:rPr>
          <w:rFonts w:ascii="Times New Roman" w:hAnsi="Times New Roman" w:cs="Times New Roman"/>
          <w:sz w:val="24"/>
          <w:szCs w:val="24"/>
          <w:lang w:val="en-GB"/>
        </w:rPr>
        <w:t xml:space="preserve">in predicting Internet </w:t>
      </w:r>
      <w:r w:rsidR="00A71760" w:rsidRPr="000C153B">
        <w:rPr>
          <w:rFonts w:ascii="Times New Roman" w:hAnsi="Times New Roman" w:cs="Times New Roman"/>
          <w:sz w:val="24"/>
          <w:szCs w:val="24"/>
          <w:lang w:val="en-GB"/>
        </w:rPr>
        <w:t>g</w:t>
      </w:r>
      <w:r w:rsidR="00A65B79" w:rsidRPr="000C153B">
        <w:rPr>
          <w:rFonts w:ascii="Times New Roman" w:hAnsi="Times New Roman" w:cs="Times New Roman"/>
          <w:sz w:val="24"/>
          <w:szCs w:val="24"/>
          <w:lang w:val="en-GB"/>
        </w:rPr>
        <w:t xml:space="preserve">aming </w:t>
      </w:r>
      <w:r w:rsidR="006431E1" w:rsidRPr="000C153B">
        <w:rPr>
          <w:rFonts w:ascii="Times New Roman" w:hAnsi="Times New Roman" w:cs="Times New Roman"/>
          <w:sz w:val="24"/>
          <w:szCs w:val="24"/>
          <w:lang w:val="en-GB"/>
        </w:rPr>
        <w:t xml:space="preserve">has been substantiated by research evidence, an early </w:t>
      </w:r>
      <w:r w:rsidRPr="000C153B">
        <w:rPr>
          <w:rFonts w:ascii="Times New Roman" w:hAnsi="Times New Roman" w:cs="Times New Roman"/>
          <w:sz w:val="24"/>
          <w:szCs w:val="24"/>
          <w:lang w:val="en-GB"/>
        </w:rPr>
        <w:t xml:space="preserve">study conducted by </w:t>
      </w:r>
      <w:proofErr w:type="spellStart"/>
      <w:r w:rsidRPr="000C153B">
        <w:rPr>
          <w:rFonts w:ascii="Times New Roman" w:hAnsi="Times New Roman" w:cs="Times New Roman"/>
          <w:sz w:val="24"/>
          <w:szCs w:val="24"/>
          <w:lang w:val="en-GB"/>
        </w:rPr>
        <w:t>Billieux</w:t>
      </w:r>
      <w:proofErr w:type="spellEnd"/>
      <w:r w:rsidRPr="000C153B">
        <w:rPr>
          <w:rFonts w:ascii="Times New Roman" w:hAnsi="Times New Roman" w:cs="Times New Roman"/>
          <w:sz w:val="24"/>
          <w:szCs w:val="24"/>
          <w:lang w:val="en-GB"/>
        </w:rPr>
        <w:t xml:space="preserve"> et al. (2011) show</w:t>
      </w:r>
      <w:r w:rsidR="006431E1" w:rsidRPr="000C153B">
        <w:rPr>
          <w:rFonts w:ascii="Times New Roman" w:hAnsi="Times New Roman" w:cs="Times New Roman"/>
          <w:sz w:val="24"/>
          <w:szCs w:val="24"/>
          <w:lang w:val="en-GB"/>
        </w:rPr>
        <w:t>ed</w:t>
      </w:r>
      <w:r w:rsidRPr="000C153B">
        <w:rPr>
          <w:rFonts w:ascii="Times New Roman" w:hAnsi="Times New Roman" w:cs="Times New Roman"/>
          <w:sz w:val="24"/>
          <w:szCs w:val="24"/>
          <w:lang w:val="en-GB"/>
        </w:rPr>
        <w:t xml:space="preserve"> that high urgency </w:t>
      </w:r>
      <w:r w:rsidR="006431E1" w:rsidRPr="000C153B">
        <w:rPr>
          <w:rFonts w:ascii="Times New Roman" w:hAnsi="Times New Roman" w:cs="Times New Roman"/>
          <w:sz w:val="24"/>
          <w:szCs w:val="24"/>
          <w:lang w:val="en-GB"/>
        </w:rPr>
        <w:t>was</w:t>
      </w:r>
      <w:r w:rsidRPr="000C153B">
        <w:rPr>
          <w:rFonts w:ascii="Times New Roman" w:hAnsi="Times New Roman" w:cs="Times New Roman"/>
          <w:sz w:val="24"/>
          <w:szCs w:val="24"/>
          <w:lang w:val="en-GB"/>
        </w:rPr>
        <w:t xml:space="preserve"> </w:t>
      </w:r>
      <w:r w:rsidR="006431E1" w:rsidRPr="000C153B">
        <w:rPr>
          <w:rFonts w:ascii="Times New Roman" w:hAnsi="Times New Roman" w:cs="Times New Roman"/>
          <w:sz w:val="24"/>
          <w:szCs w:val="24"/>
          <w:lang w:val="en-GB"/>
        </w:rPr>
        <w:t xml:space="preserve">an </w:t>
      </w:r>
      <w:r w:rsidR="00016850" w:rsidRPr="000C153B">
        <w:rPr>
          <w:rFonts w:ascii="Times New Roman" w:hAnsi="Times New Roman" w:cs="Times New Roman"/>
          <w:sz w:val="24"/>
          <w:szCs w:val="24"/>
          <w:lang w:val="en-GB"/>
        </w:rPr>
        <w:t>important</w:t>
      </w:r>
      <w:r w:rsidR="006431E1" w:rsidRPr="000C153B">
        <w:rPr>
          <w:rFonts w:ascii="Times New Roman" w:hAnsi="Times New Roman" w:cs="Times New Roman"/>
          <w:sz w:val="24"/>
          <w:szCs w:val="24"/>
          <w:lang w:val="en-GB"/>
        </w:rPr>
        <w:t xml:space="preserve"> factor, beyond motives, in predicting problematic Internet gaming</w:t>
      </w:r>
      <w:r w:rsidRPr="000C153B">
        <w:rPr>
          <w:rFonts w:ascii="Times New Roman" w:hAnsi="Times New Roman" w:cs="Times New Roman"/>
          <w:sz w:val="24"/>
          <w:szCs w:val="24"/>
          <w:lang w:val="en-GB"/>
        </w:rPr>
        <w:t xml:space="preserve">. </w:t>
      </w:r>
      <w:r w:rsidR="006431E1" w:rsidRPr="000C153B">
        <w:rPr>
          <w:rFonts w:ascii="Times New Roman" w:hAnsi="Times New Roman" w:cs="Times New Roman"/>
          <w:sz w:val="24"/>
          <w:szCs w:val="24"/>
          <w:lang w:val="en-GB"/>
        </w:rPr>
        <w:t>The construct of u</w:t>
      </w:r>
      <w:r w:rsidRPr="000C153B">
        <w:rPr>
          <w:rFonts w:ascii="Times New Roman" w:hAnsi="Times New Roman" w:cs="Times New Roman"/>
          <w:sz w:val="24"/>
          <w:szCs w:val="24"/>
          <w:lang w:val="en-GB"/>
        </w:rPr>
        <w:t xml:space="preserve">rgency </w:t>
      </w:r>
      <w:r w:rsidR="006431E1" w:rsidRPr="000C153B">
        <w:rPr>
          <w:rFonts w:ascii="Times New Roman" w:hAnsi="Times New Roman" w:cs="Times New Roman"/>
          <w:sz w:val="24"/>
          <w:szCs w:val="24"/>
          <w:lang w:val="en-GB"/>
        </w:rPr>
        <w:t>relates to</w:t>
      </w:r>
      <w:r w:rsidRPr="000C153B">
        <w:rPr>
          <w:rFonts w:ascii="Times New Roman" w:hAnsi="Times New Roman" w:cs="Times New Roman"/>
          <w:sz w:val="24"/>
          <w:szCs w:val="24"/>
          <w:lang w:val="en-GB"/>
        </w:rPr>
        <w:t xml:space="preserve"> </w:t>
      </w:r>
      <w:r w:rsidR="006431E1" w:rsidRPr="000C153B">
        <w:rPr>
          <w:rFonts w:ascii="Times New Roman" w:hAnsi="Times New Roman" w:cs="Times New Roman"/>
          <w:sz w:val="24"/>
          <w:szCs w:val="24"/>
          <w:lang w:val="en-GB"/>
        </w:rPr>
        <w:t xml:space="preserve">the </w:t>
      </w:r>
      <w:r w:rsidRPr="000C153B">
        <w:rPr>
          <w:rFonts w:ascii="Times New Roman" w:hAnsi="Times New Roman" w:cs="Times New Roman"/>
          <w:sz w:val="24"/>
          <w:szCs w:val="24"/>
          <w:lang w:val="en-GB"/>
        </w:rPr>
        <w:t xml:space="preserve">tendency to impulsively respond to negative feelings/situations, </w:t>
      </w:r>
      <w:r w:rsidR="006431E1" w:rsidRPr="000C153B">
        <w:rPr>
          <w:rFonts w:ascii="Times New Roman" w:hAnsi="Times New Roman" w:cs="Times New Roman"/>
          <w:sz w:val="24"/>
          <w:szCs w:val="24"/>
          <w:lang w:val="en-GB"/>
        </w:rPr>
        <w:t xml:space="preserve">and, </w:t>
      </w:r>
      <w:r w:rsidRPr="000C153B">
        <w:rPr>
          <w:rFonts w:ascii="Times New Roman" w:hAnsi="Times New Roman" w:cs="Times New Roman"/>
          <w:sz w:val="24"/>
          <w:szCs w:val="24"/>
          <w:lang w:val="en-GB"/>
        </w:rPr>
        <w:t xml:space="preserve">therefore, </w:t>
      </w:r>
      <w:r w:rsidR="006431E1" w:rsidRPr="000C153B">
        <w:rPr>
          <w:rFonts w:ascii="Times New Roman" w:hAnsi="Times New Roman" w:cs="Times New Roman"/>
          <w:sz w:val="24"/>
          <w:szCs w:val="24"/>
          <w:lang w:val="en-GB"/>
        </w:rPr>
        <w:t>can</w:t>
      </w:r>
      <w:r w:rsidRPr="000C153B">
        <w:rPr>
          <w:rFonts w:ascii="Times New Roman" w:hAnsi="Times New Roman" w:cs="Times New Roman"/>
          <w:sz w:val="24"/>
          <w:szCs w:val="24"/>
          <w:lang w:val="en-GB"/>
        </w:rPr>
        <w:t xml:space="preserve"> be a determinant in the development of problematic </w:t>
      </w:r>
      <w:r w:rsidR="006431E1" w:rsidRPr="000C153B">
        <w:rPr>
          <w:rFonts w:ascii="Times New Roman" w:hAnsi="Times New Roman" w:cs="Times New Roman"/>
          <w:sz w:val="24"/>
          <w:szCs w:val="24"/>
          <w:lang w:val="en-GB"/>
        </w:rPr>
        <w:t>Internet</w:t>
      </w:r>
      <w:r w:rsidRPr="000C153B">
        <w:rPr>
          <w:rFonts w:ascii="Times New Roman" w:hAnsi="Times New Roman" w:cs="Times New Roman"/>
          <w:sz w:val="24"/>
          <w:szCs w:val="24"/>
          <w:lang w:val="en-GB"/>
        </w:rPr>
        <w:t xml:space="preserve"> gaming, as individuals might </w:t>
      </w:r>
      <w:r w:rsidR="006431E1" w:rsidRPr="000C153B">
        <w:rPr>
          <w:rFonts w:ascii="Times New Roman" w:hAnsi="Times New Roman" w:cs="Times New Roman"/>
          <w:sz w:val="24"/>
          <w:szCs w:val="24"/>
          <w:lang w:val="en-GB"/>
        </w:rPr>
        <w:t>employ</w:t>
      </w:r>
      <w:r w:rsidRPr="000C153B">
        <w:rPr>
          <w:rFonts w:ascii="Times New Roman" w:hAnsi="Times New Roman" w:cs="Times New Roman"/>
          <w:sz w:val="24"/>
          <w:szCs w:val="24"/>
          <w:lang w:val="en-GB"/>
        </w:rPr>
        <w:t xml:space="preserve"> gaming to avoid negative real-life situations. This </w:t>
      </w:r>
      <w:r w:rsidR="00A71760" w:rsidRPr="000C153B">
        <w:rPr>
          <w:rFonts w:ascii="Times New Roman" w:hAnsi="Times New Roman" w:cs="Times New Roman"/>
          <w:sz w:val="24"/>
          <w:szCs w:val="24"/>
          <w:lang w:val="en-GB"/>
        </w:rPr>
        <w:t>viewpoint</w:t>
      </w:r>
      <w:r w:rsidRPr="000C153B">
        <w:rPr>
          <w:rFonts w:ascii="Times New Roman" w:hAnsi="Times New Roman" w:cs="Times New Roman"/>
          <w:sz w:val="24"/>
          <w:szCs w:val="24"/>
          <w:lang w:val="en-GB"/>
        </w:rPr>
        <w:t xml:space="preserve"> </w:t>
      </w:r>
      <w:r w:rsidR="00A71760" w:rsidRPr="000C153B">
        <w:rPr>
          <w:rFonts w:ascii="Times New Roman" w:hAnsi="Times New Roman" w:cs="Times New Roman"/>
          <w:sz w:val="24"/>
          <w:szCs w:val="24"/>
          <w:lang w:val="en-GB"/>
        </w:rPr>
        <w:t>aligns itself with</w:t>
      </w:r>
      <w:r w:rsidRPr="000C153B">
        <w:rPr>
          <w:rFonts w:ascii="Times New Roman" w:hAnsi="Times New Roman" w:cs="Times New Roman"/>
          <w:sz w:val="24"/>
          <w:szCs w:val="24"/>
          <w:lang w:val="en-GB"/>
        </w:rPr>
        <w:t xml:space="preserve"> the rationale that the more favourable an attitude is, for example playing </w:t>
      </w:r>
      <w:r w:rsidR="006431E1" w:rsidRPr="000C153B">
        <w:rPr>
          <w:rFonts w:ascii="Times New Roman" w:hAnsi="Times New Roman" w:cs="Times New Roman"/>
          <w:sz w:val="24"/>
          <w:szCs w:val="24"/>
          <w:lang w:val="en-GB"/>
        </w:rPr>
        <w:t>Internet</w:t>
      </w:r>
      <w:r w:rsidRPr="000C153B">
        <w:rPr>
          <w:rFonts w:ascii="Times New Roman" w:hAnsi="Times New Roman" w:cs="Times New Roman"/>
          <w:sz w:val="24"/>
          <w:szCs w:val="24"/>
          <w:lang w:val="en-GB"/>
        </w:rPr>
        <w:t xml:space="preserve"> games, the more individuals will engage in that activit</w:t>
      </w:r>
      <w:r w:rsidR="006431E1" w:rsidRPr="000C153B">
        <w:rPr>
          <w:rFonts w:ascii="Times New Roman" w:hAnsi="Times New Roman" w:cs="Times New Roman"/>
          <w:sz w:val="24"/>
          <w:szCs w:val="24"/>
          <w:lang w:val="en-GB"/>
        </w:rPr>
        <w:t>y</w:t>
      </w:r>
      <w:r w:rsidRPr="000C153B">
        <w:rPr>
          <w:rFonts w:ascii="Times New Roman" w:hAnsi="Times New Roman" w:cs="Times New Roman"/>
          <w:sz w:val="24"/>
          <w:szCs w:val="24"/>
          <w:lang w:val="en-GB"/>
        </w:rPr>
        <w:t xml:space="preserve"> (</w:t>
      </w:r>
      <w:proofErr w:type="spellStart"/>
      <w:r w:rsidRPr="000C153B">
        <w:rPr>
          <w:rFonts w:ascii="Times New Roman" w:hAnsi="Times New Roman" w:cs="Times New Roman"/>
          <w:sz w:val="24"/>
          <w:szCs w:val="24"/>
          <w:lang w:val="en-GB"/>
        </w:rPr>
        <w:t>Haagsma</w:t>
      </w:r>
      <w:proofErr w:type="spellEnd"/>
      <w:r w:rsidRPr="000C153B">
        <w:rPr>
          <w:rFonts w:ascii="Times New Roman" w:hAnsi="Times New Roman" w:cs="Times New Roman"/>
          <w:sz w:val="24"/>
          <w:szCs w:val="24"/>
          <w:lang w:val="en-GB"/>
        </w:rPr>
        <w:t xml:space="preserve"> et al., 2013). </w:t>
      </w:r>
    </w:p>
    <w:p w:rsidR="003F2AB2" w:rsidRPr="000C153B" w:rsidRDefault="005173D2" w:rsidP="00983496">
      <w:pPr>
        <w:spacing w:after="0" w:line="480" w:lineRule="auto"/>
        <w:ind w:firstLine="567"/>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King and </w:t>
      </w:r>
      <w:proofErr w:type="spellStart"/>
      <w:r w:rsidRPr="000C153B">
        <w:rPr>
          <w:rFonts w:ascii="Times New Roman" w:hAnsi="Times New Roman" w:cs="Times New Roman"/>
          <w:sz w:val="24"/>
          <w:szCs w:val="24"/>
          <w:lang w:val="en-GB"/>
        </w:rPr>
        <w:t>Delfabbro</w:t>
      </w:r>
      <w:proofErr w:type="spellEnd"/>
      <w:r w:rsidRPr="000C153B">
        <w:rPr>
          <w:rFonts w:ascii="Times New Roman" w:hAnsi="Times New Roman" w:cs="Times New Roman"/>
          <w:sz w:val="24"/>
          <w:szCs w:val="24"/>
          <w:lang w:val="en-GB"/>
        </w:rPr>
        <w:t xml:space="preserve"> (2014) reviewed 36 studies on </w:t>
      </w:r>
      <w:r w:rsidR="006431E1" w:rsidRPr="000C153B">
        <w:rPr>
          <w:rFonts w:ascii="Times New Roman" w:hAnsi="Times New Roman" w:cs="Times New Roman"/>
          <w:sz w:val="24"/>
          <w:szCs w:val="24"/>
          <w:lang w:val="en-GB"/>
        </w:rPr>
        <w:t xml:space="preserve">maladaptive </w:t>
      </w:r>
      <w:r w:rsidRPr="000C153B">
        <w:rPr>
          <w:rFonts w:ascii="Times New Roman" w:hAnsi="Times New Roman" w:cs="Times New Roman"/>
          <w:sz w:val="24"/>
          <w:szCs w:val="24"/>
          <w:lang w:val="en-GB"/>
        </w:rPr>
        <w:t>cognitions relat</w:t>
      </w:r>
      <w:r w:rsidR="00A71760" w:rsidRPr="000C153B">
        <w:rPr>
          <w:rFonts w:ascii="Times New Roman" w:hAnsi="Times New Roman" w:cs="Times New Roman"/>
          <w:sz w:val="24"/>
          <w:szCs w:val="24"/>
          <w:lang w:val="en-GB"/>
        </w:rPr>
        <w:t>ed</w:t>
      </w:r>
      <w:r w:rsidRPr="000C153B">
        <w:rPr>
          <w:rFonts w:ascii="Times New Roman" w:hAnsi="Times New Roman" w:cs="Times New Roman"/>
          <w:sz w:val="24"/>
          <w:szCs w:val="24"/>
          <w:lang w:val="en-GB"/>
        </w:rPr>
        <w:t xml:space="preserve"> to </w:t>
      </w:r>
      <w:r w:rsidR="006431E1" w:rsidRPr="000C153B">
        <w:rPr>
          <w:rFonts w:ascii="Times New Roman" w:hAnsi="Times New Roman" w:cs="Times New Roman"/>
          <w:sz w:val="24"/>
          <w:szCs w:val="24"/>
          <w:lang w:val="en-GB"/>
        </w:rPr>
        <w:t>IGD</w:t>
      </w:r>
      <w:r w:rsidRPr="000C153B">
        <w:rPr>
          <w:rFonts w:ascii="Times New Roman" w:hAnsi="Times New Roman" w:cs="Times New Roman"/>
          <w:sz w:val="24"/>
          <w:szCs w:val="24"/>
          <w:lang w:val="en-GB"/>
        </w:rPr>
        <w:t>. As the authors explain, these cognitions are not pathological</w:t>
      </w:r>
      <w:r w:rsidR="006431E1" w:rsidRPr="000C153B">
        <w:rPr>
          <w:rFonts w:ascii="Times New Roman" w:hAnsi="Times New Roman" w:cs="Times New Roman"/>
          <w:sz w:val="24"/>
          <w:szCs w:val="24"/>
          <w:lang w:val="en-GB"/>
        </w:rPr>
        <w:t xml:space="preserve"> per se</w:t>
      </w:r>
      <w:r w:rsidRPr="000C153B">
        <w:rPr>
          <w:rFonts w:ascii="Times New Roman" w:hAnsi="Times New Roman" w:cs="Times New Roman"/>
          <w:sz w:val="24"/>
          <w:szCs w:val="24"/>
          <w:lang w:val="en-GB"/>
        </w:rPr>
        <w:t xml:space="preserve">, but they can </w:t>
      </w:r>
      <w:r w:rsidR="006431E1" w:rsidRPr="000C153B">
        <w:rPr>
          <w:rFonts w:ascii="Times New Roman" w:hAnsi="Times New Roman" w:cs="Times New Roman"/>
          <w:sz w:val="24"/>
          <w:szCs w:val="24"/>
          <w:lang w:val="en-GB"/>
        </w:rPr>
        <w:t xml:space="preserve">be related to the development of problematic Internet gaming behaviours </w:t>
      </w:r>
      <w:r w:rsidRPr="000C153B">
        <w:rPr>
          <w:rFonts w:ascii="Times New Roman" w:hAnsi="Times New Roman" w:cs="Times New Roman"/>
          <w:sz w:val="24"/>
          <w:szCs w:val="24"/>
          <w:lang w:val="en-GB"/>
        </w:rPr>
        <w:t xml:space="preserve">depending on </w:t>
      </w:r>
      <w:r w:rsidR="006431E1" w:rsidRPr="000C153B">
        <w:rPr>
          <w:rFonts w:ascii="Times New Roman" w:hAnsi="Times New Roman" w:cs="Times New Roman"/>
          <w:sz w:val="24"/>
          <w:szCs w:val="24"/>
          <w:lang w:val="en-GB"/>
        </w:rPr>
        <w:t xml:space="preserve">their </w:t>
      </w:r>
      <w:r w:rsidRPr="000C153B">
        <w:rPr>
          <w:rFonts w:ascii="Times New Roman" w:hAnsi="Times New Roman" w:cs="Times New Roman"/>
          <w:sz w:val="24"/>
          <w:szCs w:val="24"/>
          <w:lang w:val="en-GB"/>
        </w:rPr>
        <w:t>strength and frequency of activation</w:t>
      </w:r>
      <w:r w:rsidR="006431E1"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 xml:space="preserve"> </w:t>
      </w:r>
      <w:r w:rsidR="006431E1" w:rsidRPr="000C153B">
        <w:rPr>
          <w:rFonts w:ascii="Times New Roman" w:hAnsi="Times New Roman" w:cs="Times New Roman"/>
          <w:sz w:val="24"/>
          <w:szCs w:val="24"/>
          <w:lang w:val="en-GB"/>
        </w:rPr>
        <w:t xml:space="preserve">The authors identified four broad categories of </w:t>
      </w:r>
      <w:r w:rsidR="00A71760" w:rsidRPr="000C153B">
        <w:rPr>
          <w:rFonts w:ascii="Times New Roman" w:hAnsi="Times New Roman" w:cs="Times New Roman"/>
          <w:sz w:val="24"/>
          <w:szCs w:val="24"/>
          <w:lang w:val="en-GB"/>
        </w:rPr>
        <w:t xml:space="preserve">maladaptive </w:t>
      </w:r>
      <w:r w:rsidR="006431E1" w:rsidRPr="000C153B">
        <w:rPr>
          <w:rFonts w:ascii="Times New Roman" w:hAnsi="Times New Roman" w:cs="Times New Roman"/>
          <w:sz w:val="24"/>
          <w:szCs w:val="24"/>
          <w:lang w:val="en-GB"/>
        </w:rPr>
        <w:t>cognitions related to IGD</w:t>
      </w:r>
      <w:r w:rsidR="000F0AFD"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 xml:space="preserve"> </w:t>
      </w:r>
      <w:r w:rsidR="000F0AFD" w:rsidRPr="000C153B">
        <w:rPr>
          <w:rFonts w:ascii="Times New Roman" w:hAnsi="Times New Roman" w:cs="Times New Roman"/>
          <w:sz w:val="24"/>
          <w:szCs w:val="24"/>
          <w:lang w:val="en-GB"/>
        </w:rPr>
        <w:t>(1)</w:t>
      </w:r>
      <w:r w:rsidRPr="000C153B">
        <w:rPr>
          <w:rFonts w:ascii="Times New Roman" w:hAnsi="Times New Roman" w:cs="Times New Roman"/>
          <w:sz w:val="24"/>
          <w:szCs w:val="24"/>
          <w:lang w:val="en-GB"/>
        </w:rPr>
        <w:t xml:space="preserve"> </w:t>
      </w:r>
      <w:r w:rsidR="000F0AFD" w:rsidRPr="000C153B">
        <w:rPr>
          <w:rFonts w:ascii="Times New Roman" w:hAnsi="Times New Roman" w:cs="Times New Roman"/>
          <w:sz w:val="24"/>
          <w:szCs w:val="24"/>
          <w:lang w:val="en-GB"/>
        </w:rPr>
        <w:t>C</w:t>
      </w:r>
      <w:r w:rsidR="003F2AB2" w:rsidRPr="000C153B">
        <w:rPr>
          <w:rFonts w:ascii="Times New Roman" w:hAnsi="Times New Roman" w:cs="Times New Roman"/>
          <w:sz w:val="24"/>
          <w:szCs w:val="24"/>
          <w:lang w:val="en-GB"/>
        </w:rPr>
        <w:t>ognitions</w:t>
      </w:r>
      <w:r w:rsidRPr="000C153B">
        <w:rPr>
          <w:rFonts w:ascii="Times New Roman" w:hAnsi="Times New Roman" w:cs="Times New Roman"/>
          <w:sz w:val="24"/>
          <w:szCs w:val="24"/>
          <w:lang w:val="en-GB"/>
        </w:rPr>
        <w:t xml:space="preserve"> </w:t>
      </w:r>
      <w:r w:rsidR="003F2AB2" w:rsidRPr="000C153B">
        <w:rPr>
          <w:rFonts w:ascii="Times New Roman" w:hAnsi="Times New Roman" w:cs="Times New Roman"/>
          <w:sz w:val="24"/>
          <w:szCs w:val="24"/>
          <w:lang w:val="en-GB"/>
        </w:rPr>
        <w:t>regarding</w:t>
      </w:r>
      <w:r w:rsidRPr="000C153B">
        <w:rPr>
          <w:rFonts w:ascii="Times New Roman" w:hAnsi="Times New Roman" w:cs="Times New Roman"/>
          <w:sz w:val="24"/>
          <w:szCs w:val="24"/>
          <w:lang w:val="en-GB"/>
        </w:rPr>
        <w:t xml:space="preserve"> game reward value and tangibility</w:t>
      </w:r>
      <w:r w:rsidR="000F0AFD" w:rsidRPr="000C153B">
        <w:rPr>
          <w:rFonts w:ascii="Times New Roman" w:hAnsi="Times New Roman" w:cs="Times New Roman"/>
          <w:sz w:val="24"/>
          <w:szCs w:val="24"/>
          <w:lang w:val="en-GB"/>
        </w:rPr>
        <w:t xml:space="preserve"> (i</w:t>
      </w:r>
      <w:r w:rsidRPr="000C153B">
        <w:rPr>
          <w:rFonts w:ascii="Times New Roman" w:hAnsi="Times New Roman" w:cs="Times New Roman"/>
          <w:sz w:val="24"/>
          <w:szCs w:val="24"/>
          <w:lang w:val="en-GB"/>
        </w:rPr>
        <w:t>nclud</w:t>
      </w:r>
      <w:r w:rsidR="000F0AFD" w:rsidRPr="000C153B">
        <w:rPr>
          <w:rFonts w:ascii="Times New Roman" w:hAnsi="Times New Roman" w:cs="Times New Roman"/>
          <w:sz w:val="24"/>
          <w:szCs w:val="24"/>
          <w:lang w:val="en-GB"/>
        </w:rPr>
        <w:t>ing</w:t>
      </w:r>
      <w:r w:rsidRPr="000C153B">
        <w:rPr>
          <w:rFonts w:ascii="Times New Roman" w:hAnsi="Times New Roman" w:cs="Times New Roman"/>
          <w:sz w:val="24"/>
          <w:szCs w:val="24"/>
          <w:lang w:val="en-GB"/>
        </w:rPr>
        <w:t xml:space="preserve"> cognitions </w:t>
      </w:r>
      <w:r w:rsidR="003F2AB2" w:rsidRPr="000C153B">
        <w:rPr>
          <w:rFonts w:ascii="Times New Roman" w:hAnsi="Times New Roman" w:cs="Times New Roman"/>
          <w:sz w:val="24"/>
          <w:szCs w:val="24"/>
          <w:lang w:val="en-GB"/>
        </w:rPr>
        <w:t xml:space="preserve">relating to </w:t>
      </w:r>
      <w:r w:rsidRPr="000C153B">
        <w:rPr>
          <w:rFonts w:ascii="Times New Roman" w:hAnsi="Times New Roman" w:cs="Times New Roman"/>
          <w:sz w:val="24"/>
          <w:szCs w:val="24"/>
          <w:lang w:val="en-GB"/>
        </w:rPr>
        <w:t>reward regulation</w:t>
      </w:r>
      <w:r w:rsidR="00E35DB9" w:rsidRPr="000C153B">
        <w:rPr>
          <w:rFonts w:ascii="Times New Roman" w:hAnsi="Times New Roman" w:cs="Times New Roman"/>
          <w:sz w:val="24"/>
          <w:szCs w:val="24"/>
          <w:lang w:val="en-GB"/>
        </w:rPr>
        <w:t xml:space="preserve"> </w:t>
      </w:r>
      <w:r w:rsidRPr="000C153B">
        <w:rPr>
          <w:rFonts w:ascii="Times New Roman" w:hAnsi="Times New Roman" w:cs="Times New Roman"/>
          <w:sz w:val="24"/>
          <w:szCs w:val="24"/>
          <w:lang w:val="en-GB"/>
        </w:rPr>
        <w:t>and obsession</w:t>
      </w:r>
      <w:r w:rsidR="000F0AFD" w:rsidRPr="000C153B">
        <w:rPr>
          <w:rFonts w:ascii="Times New Roman" w:hAnsi="Times New Roman" w:cs="Times New Roman"/>
          <w:sz w:val="24"/>
          <w:szCs w:val="24"/>
          <w:lang w:val="en-GB"/>
        </w:rPr>
        <w:t>); (2)</w:t>
      </w:r>
      <w:r w:rsidRPr="000C153B">
        <w:rPr>
          <w:rFonts w:ascii="Times New Roman" w:hAnsi="Times New Roman" w:cs="Times New Roman"/>
          <w:sz w:val="24"/>
          <w:szCs w:val="24"/>
          <w:lang w:val="en-GB"/>
        </w:rPr>
        <w:t xml:space="preserve"> </w:t>
      </w:r>
      <w:r w:rsidR="000F0AFD" w:rsidRPr="000C153B">
        <w:rPr>
          <w:rFonts w:ascii="Times New Roman" w:hAnsi="Times New Roman" w:cs="Times New Roman"/>
          <w:sz w:val="24"/>
          <w:szCs w:val="24"/>
          <w:lang w:val="en-GB"/>
        </w:rPr>
        <w:t>C</w:t>
      </w:r>
      <w:r w:rsidR="003F2AB2" w:rsidRPr="000C153B">
        <w:rPr>
          <w:rFonts w:ascii="Times New Roman" w:hAnsi="Times New Roman" w:cs="Times New Roman"/>
          <w:sz w:val="24"/>
          <w:szCs w:val="24"/>
          <w:lang w:val="en-GB"/>
        </w:rPr>
        <w:t xml:space="preserve">ognitions regarding </w:t>
      </w:r>
      <w:r w:rsidRPr="000C153B">
        <w:rPr>
          <w:rFonts w:ascii="Times New Roman" w:hAnsi="Times New Roman" w:cs="Times New Roman"/>
          <w:sz w:val="24"/>
          <w:szCs w:val="24"/>
          <w:lang w:val="en-GB"/>
        </w:rPr>
        <w:t xml:space="preserve">maladaptive and inflexible rules about </w:t>
      </w:r>
      <w:r w:rsidR="003F2AB2" w:rsidRPr="000C153B">
        <w:rPr>
          <w:rFonts w:ascii="Times New Roman" w:hAnsi="Times New Roman" w:cs="Times New Roman"/>
          <w:sz w:val="24"/>
          <w:szCs w:val="24"/>
          <w:lang w:val="en-GB"/>
        </w:rPr>
        <w:t xml:space="preserve">Internet </w:t>
      </w:r>
      <w:r w:rsidRPr="000C153B">
        <w:rPr>
          <w:rFonts w:ascii="Times New Roman" w:hAnsi="Times New Roman" w:cs="Times New Roman"/>
          <w:sz w:val="24"/>
          <w:szCs w:val="24"/>
          <w:lang w:val="en-GB"/>
        </w:rPr>
        <w:t xml:space="preserve">gaming </w:t>
      </w:r>
      <w:r w:rsidR="000F0AFD"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includ</w:t>
      </w:r>
      <w:r w:rsidR="000F0AFD" w:rsidRPr="000C153B">
        <w:rPr>
          <w:rFonts w:ascii="Times New Roman" w:hAnsi="Times New Roman" w:cs="Times New Roman"/>
          <w:sz w:val="24"/>
          <w:szCs w:val="24"/>
          <w:lang w:val="en-GB"/>
        </w:rPr>
        <w:t>ing</w:t>
      </w:r>
      <w:r w:rsidRPr="000C153B">
        <w:rPr>
          <w:rFonts w:ascii="Times New Roman" w:hAnsi="Times New Roman" w:cs="Times New Roman"/>
          <w:sz w:val="24"/>
          <w:szCs w:val="24"/>
          <w:lang w:val="en-GB"/>
        </w:rPr>
        <w:t xml:space="preserve"> cognitions </w:t>
      </w:r>
      <w:r w:rsidR="003F2AB2" w:rsidRPr="000C153B">
        <w:rPr>
          <w:rFonts w:ascii="Times New Roman" w:hAnsi="Times New Roman" w:cs="Times New Roman"/>
          <w:sz w:val="24"/>
          <w:szCs w:val="24"/>
          <w:lang w:val="en-GB"/>
        </w:rPr>
        <w:t xml:space="preserve">relating to </w:t>
      </w:r>
      <w:r w:rsidRPr="000C153B">
        <w:rPr>
          <w:rFonts w:ascii="Times New Roman" w:hAnsi="Times New Roman" w:cs="Times New Roman"/>
          <w:sz w:val="24"/>
          <w:szCs w:val="24"/>
          <w:lang w:val="en-GB"/>
        </w:rPr>
        <w:t>sunk cost bias</w:t>
      </w:r>
      <w:r w:rsidR="00E35DB9" w:rsidRPr="000C153B">
        <w:rPr>
          <w:rFonts w:ascii="Times New Roman" w:hAnsi="Times New Roman" w:cs="Times New Roman"/>
          <w:sz w:val="24"/>
          <w:szCs w:val="24"/>
          <w:lang w:val="en-GB"/>
        </w:rPr>
        <w:t xml:space="preserve"> </w:t>
      </w:r>
      <w:r w:rsidRPr="000C153B">
        <w:rPr>
          <w:rFonts w:ascii="Times New Roman" w:hAnsi="Times New Roman" w:cs="Times New Roman"/>
          <w:sz w:val="24"/>
          <w:szCs w:val="24"/>
          <w:lang w:val="en-GB"/>
        </w:rPr>
        <w:t>and procrastination</w:t>
      </w:r>
      <w:r w:rsidR="000F0AFD" w:rsidRPr="000C153B">
        <w:rPr>
          <w:rFonts w:ascii="Times New Roman" w:hAnsi="Times New Roman" w:cs="Times New Roman"/>
          <w:sz w:val="24"/>
          <w:szCs w:val="24"/>
          <w:lang w:val="en-GB"/>
        </w:rPr>
        <w:t>); (3)</w:t>
      </w:r>
      <w:r w:rsidRPr="000C153B">
        <w:rPr>
          <w:rFonts w:ascii="Times New Roman" w:hAnsi="Times New Roman" w:cs="Times New Roman"/>
          <w:sz w:val="24"/>
          <w:szCs w:val="24"/>
          <w:lang w:val="en-GB"/>
        </w:rPr>
        <w:t xml:space="preserve"> </w:t>
      </w:r>
      <w:r w:rsidR="000F0AFD" w:rsidRPr="000C153B">
        <w:rPr>
          <w:rFonts w:ascii="Times New Roman" w:hAnsi="Times New Roman" w:cs="Times New Roman"/>
          <w:sz w:val="24"/>
          <w:szCs w:val="24"/>
          <w:lang w:val="en-GB"/>
        </w:rPr>
        <w:t>C</w:t>
      </w:r>
      <w:r w:rsidR="003F2AB2" w:rsidRPr="000C153B">
        <w:rPr>
          <w:rFonts w:ascii="Times New Roman" w:hAnsi="Times New Roman" w:cs="Times New Roman"/>
          <w:sz w:val="24"/>
          <w:szCs w:val="24"/>
          <w:lang w:val="en-GB"/>
        </w:rPr>
        <w:t>ognitions regarding</w:t>
      </w:r>
      <w:r w:rsidRPr="000C153B">
        <w:rPr>
          <w:rFonts w:ascii="Times New Roman" w:hAnsi="Times New Roman" w:cs="Times New Roman"/>
          <w:sz w:val="24"/>
          <w:szCs w:val="24"/>
          <w:lang w:val="en-GB"/>
        </w:rPr>
        <w:t xml:space="preserve"> over-reliance on gaming to meet self-esteem needs</w:t>
      </w:r>
      <w:r w:rsidR="000F0AFD" w:rsidRPr="000C153B">
        <w:rPr>
          <w:rFonts w:ascii="Times New Roman" w:hAnsi="Times New Roman" w:cs="Times New Roman"/>
          <w:sz w:val="24"/>
          <w:szCs w:val="24"/>
          <w:lang w:val="en-GB"/>
        </w:rPr>
        <w:t xml:space="preserve"> (</w:t>
      </w:r>
      <w:r w:rsidRPr="000C153B">
        <w:rPr>
          <w:rFonts w:ascii="Times New Roman" w:hAnsi="Times New Roman" w:cs="Times New Roman"/>
          <w:sz w:val="24"/>
          <w:szCs w:val="24"/>
          <w:lang w:val="en-GB"/>
        </w:rPr>
        <w:t>includ</w:t>
      </w:r>
      <w:r w:rsidR="000F0AFD" w:rsidRPr="000C153B">
        <w:rPr>
          <w:rFonts w:ascii="Times New Roman" w:hAnsi="Times New Roman" w:cs="Times New Roman"/>
          <w:sz w:val="24"/>
          <w:szCs w:val="24"/>
          <w:lang w:val="en-GB"/>
        </w:rPr>
        <w:t>ing</w:t>
      </w:r>
      <w:r w:rsidRPr="000C153B">
        <w:rPr>
          <w:rFonts w:ascii="Times New Roman" w:hAnsi="Times New Roman" w:cs="Times New Roman"/>
          <w:sz w:val="24"/>
          <w:szCs w:val="24"/>
          <w:lang w:val="en-GB"/>
        </w:rPr>
        <w:t xml:space="preserve"> cognitions </w:t>
      </w:r>
      <w:r w:rsidR="003F2AB2" w:rsidRPr="000C153B">
        <w:rPr>
          <w:rFonts w:ascii="Times New Roman" w:hAnsi="Times New Roman" w:cs="Times New Roman"/>
          <w:sz w:val="24"/>
          <w:szCs w:val="24"/>
          <w:lang w:val="en-GB"/>
        </w:rPr>
        <w:t>relating to</w:t>
      </w:r>
      <w:r w:rsidRPr="000C153B">
        <w:rPr>
          <w:rFonts w:ascii="Times New Roman" w:hAnsi="Times New Roman" w:cs="Times New Roman"/>
          <w:sz w:val="24"/>
          <w:szCs w:val="24"/>
          <w:lang w:val="en-GB"/>
        </w:rPr>
        <w:t xml:space="preserve"> control and gaming self-esteem</w:t>
      </w:r>
      <w:r w:rsidR="000F0AFD" w:rsidRPr="000C153B">
        <w:rPr>
          <w:rFonts w:ascii="Times New Roman" w:hAnsi="Times New Roman" w:cs="Times New Roman"/>
          <w:sz w:val="24"/>
          <w:szCs w:val="24"/>
          <w:lang w:val="en-GB"/>
        </w:rPr>
        <w:t>); and (4)</w:t>
      </w:r>
      <w:r w:rsidRPr="000C153B">
        <w:rPr>
          <w:rFonts w:ascii="Times New Roman" w:hAnsi="Times New Roman" w:cs="Times New Roman"/>
          <w:sz w:val="24"/>
          <w:szCs w:val="24"/>
          <w:lang w:val="en-GB"/>
        </w:rPr>
        <w:t xml:space="preserve"> </w:t>
      </w:r>
      <w:r w:rsidR="000F0AFD" w:rsidRPr="000C153B">
        <w:rPr>
          <w:rFonts w:ascii="Times New Roman" w:hAnsi="Times New Roman" w:cs="Times New Roman"/>
          <w:sz w:val="24"/>
          <w:szCs w:val="24"/>
          <w:lang w:val="en-GB"/>
        </w:rPr>
        <w:t>C</w:t>
      </w:r>
      <w:r w:rsidR="003F2AB2" w:rsidRPr="000C153B">
        <w:rPr>
          <w:rFonts w:ascii="Times New Roman" w:hAnsi="Times New Roman" w:cs="Times New Roman"/>
          <w:sz w:val="24"/>
          <w:szCs w:val="24"/>
          <w:lang w:val="en-GB"/>
        </w:rPr>
        <w:t>ognitions regarding</w:t>
      </w:r>
      <w:r w:rsidRPr="000C153B">
        <w:rPr>
          <w:rFonts w:ascii="Times New Roman" w:hAnsi="Times New Roman" w:cs="Times New Roman"/>
          <w:sz w:val="24"/>
          <w:szCs w:val="24"/>
          <w:lang w:val="en-GB"/>
        </w:rPr>
        <w:t xml:space="preserve"> social acceptance in the gaming community rather than the real-world</w:t>
      </w:r>
      <w:r w:rsidR="000F0AFD" w:rsidRPr="000C153B">
        <w:rPr>
          <w:rFonts w:ascii="Times New Roman" w:hAnsi="Times New Roman" w:cs="Times New Roman"/>
          <w:sz w:val="24"/>
          <w:szCs w:val="24"/>
          <w:lang w:val="en-GB"/>
        </w:rPr>
        <w:t xml:space="preserve"> (Including </w:t>
      </w:r>
      <w:r w:rsidR="003F2AB2" w:rsidRPr="000C153B">
        <w:rPr>
          <w:rFonts w:ascii="Times New Roman" w:hAnsi="Times New Roman" w:cs="Times New Roman"/>
          <w:sz w:val="24"/>
          <w:szCs w:val="24"/>
          <w:lang w:val="en-GB"/>
        </w:rPr>
        <w:t xml:space="preserve">cognitions relating to </w:t>
      </w:r>
      <w:r w:rsidRPr="000C153B">
        <w:rPr>
          <w:rFonts w:ascii="Times New Roman" w:hAnsi="Times New Roman" w:cs="Times New Roman"/>
          <w:sz w:val="24"/>
          <w:szCs w:val="24"/>
          <w:lang w:val="en-GB"/>
        </w:rPr>
        <w:t>social avoidance and sense of belonging</w:t>
      </w:r>
      <w:r w:rsidR="000F0AFD"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 xml:space="preserve">. </w:t>
      </w:r>
      <w:r w:rsidR="00134CAB" w:rsidRPr="000C153B">
        <w:rPr>
          <w:rFonts w:ascii="Times New Roman" w:hAnsi="Times New Roman" w:cs="Times New Roman"/>
          <w:sz w:val="24"/>
          <w:szCs w:val="24"/>
          <w:lang w:val="en-GB"/>
        </w:rPr>
        <w:t xml:space="preserve">The findings and observations of King and </w:t>
      </w:r>
      <w:proofErr w:type="spellStart"/>
      <w:r w:rsidR="00134CAB" w:rsidRPr="000C153B">
        <w:rPr>
          <w:rFonts w:ascii="Times New Roman" w:hAnsi="Times New Roman" w:cs="Times New Roman"/>
          <w:sz w:val="24"/>
          <w:szCs w:val="24"/>
          <w:lang w:val="en-GB"/>
        </w:rPr>
        <w:t>Delfabbro</w:t>
      </w:r>
      <w:proofErr w:type="spellEnd"/>
      <w:r w:rsidR="00134CAB" w:rsidRPr="000C153B">
        <w:rPr>
          <w:rFonts w:ascii="Times New Roman" w:hAnsi="Times New Roman" w:cs="Times New Roman"/>
          <w:sz w:val="24"/>
          <w:szCs w:val="24"/>
          <w:lang w:val="en-GB"/>
        </w:rPr>
        <w:t xml:space="preserve"> were broadly supported by recent reviews of the literature (e.g. Marino &amp; Spada, 2017).</w:t>
      </w:r>
    </w:p>
    <w:p w:rsidR="005173D2" w:rsidRPr="000C153B" w:rsidRDefault="006A4611" w:rsidP="00983496">
      <w:pPr>
        <w:spacing w:after="0" w:line="480" w:lineRule="auto"/>
        <w:jc w:val="both"/>
        <w:rPr>
          <w:rFonts w:ascii="Times New Roman" w:hAnsi="Times New Roman" w:cs="Times New Roman"/>
          <w:b/>
          <w:sz w:val="24"/>
          <w:szCs w:val="24"/>
          <w:lang w:val="en-GB"/>
        </w:rPr>
      </w:pPr>
      <w:r w:rsidRPr="000C153B">
        <w:rPr>
          <w:rFonts w:ascii="Times New Roman" w:hAnsi="Times New Roman" w:cs="Times New Roman"/>
          <w:b/>
          <w:sz w:val="24"/>
          <w:szCs w:val="24"/>
          <w:lang w:val="en-GB"/>
        </w:rPr>
        <w:t xml:space="preserve">1.4. </w:t>
      </w:r>
      <w:r w:rsidR="005173D2" w:rsidRPr="000C153B">
        <w:rPr>
          <w:rFonts w:ascii="Times New Roman" w:hAnsi="Times New Roman" w:cs="Times New Roman"/>
          <w:b/>
          <w:sz w:val="24"/>
          <w:szCs w:val="24"/>
          <w:lang w:val="en-GB"/>
        </w:rPr>
        <w:t>Anxiety, Depression</w:t>
      </w:r>
      <w:r w:rsidR="007F7F1A" w:rsidRPr="000C153B">
        <w:rPr>
          <w:rFonts w:ascii="Times New Roman" w:hAnsi="Times New Roman" w:cs="Times New Roman"/>
          <w:b/>
          <w:sz w:val="24"/>
          <w:szCs w:val="24"/>
          <w:lang w:val="en-GB"/>
        </w:rPr>
        <w:t xml:space="preserve"> and Stress</w:t>
      </w:r>
      <w:r w:rsidR="005173D2" w:rsidRPr="000C153B">
        <w:rPr>
          <w:rFonts w:ascii="Times New Roman" w:hAnsi="Times New Roman" w:cs="Times New Roman"/>
          <w:b/>
          <w:sz w:val="24"/>
          <w:szCs w:val="24"/>
          <w:lang w:val="en-GB"/>
        </w:rPr>
        <w:t>, and P</w:t>
      </w:r>
      <w:r w:rsidR="00215C17" w:rsidRPr="000C153B">
        <w:rPr>
          <w:rFonts w:ascii="Times New Roman" w:hAnsi="Times New Roman" w:cs="Times New Roman"/>
          <w:b/>
          <w:sz w:val="24"/>
          <w:szCs w:val="24"/>
          <w:lang w:val="en-GB"/>
        </w:rPr>
        <w:t>roblematic</w:t>
      </w:r>
      <w:r w:rsidR="005173D2" w:rsidRPr="000C153B">
        <w:rPr>
          <w:rFonts w:ascii="Times New Roman" w:hAnsi="Times New Roman" w:cs="Times New Roman"/>
          <w:b/>
          <w:sz w:val="24"/>
          <w:szCs w:val="24"/>
          <w:lang w:val="en-GB"/>
        </w:rPr>
        <w:t xml:space="preserve"> Internet Use</w:t>
      </w:r>
    </w:p>
    <w:p w:rsidR="005173D2" w:rsidRPr="000C153B" w:rsidRDefault="005173D2" w:rsidP="00215C17">
      <w:pPr>
        <w:spacing w:after="0" w:line="480" w:lineRule="auto"/>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As a result of the modernisation of videogames </w:t>
      </w:r>
      <w:r w:rsidR="00215C17" w:rsidRPr="000C153B">
        <w:rPr>
          <w:rFonts w:ascii="Times New Roman" w:hAnsi="Times New Roman" w:cs="Times New Roman"/>
          <w:sz w:val="24"/>
          <w:szCs w:val="24"/>
          <w:lang w:val="en-GB"/>
        </w:rPr>
        <w:t>through</w:t>
      </w:r>
      <w:r w:rsidRPr="000C153B">
        <w:rPr>
          <w:rFonts w:ascii="Times New Roman" w:hAnsi="Times New Roman" w:cs="Times New Roman"/>
          <w:sz w:val="24"/>
          <w:szCs w:val="24"/>
          <w:lang w:val="en-GB"/>
        </w:rPr>
        <w:t xml:space="preserve"> the inclusion of </w:t>
      </w:r>
      <w:r w:rsidR="00215C17" w:rsidRPr="000C153B">
        <w:rPr>
          <w:rFonts w:ascii="Times New Roman" w:hAnsi="Times New Roman" w:cs="Times New Roman"/>
          <w:sz w:val="24"/>
          <w:szCs w:val="24"/>
          <w:lang w:val="en-GB"/>
        </w:rPr>
        <w:t>the I</w:t>
      </w:r>
      <w:r w:rsidRPr="000C153B">
        <w:rPr>
          <w:rFonts w:ascii="Times New Roman" w:hAnsi="Times New Roman" w:cs="Times New Roman"/>
          <w:sz w:val="24"/>
          <w:szCs w:val="24"/>
          <w:lang w:val="en-GB"/>
        </w:rPr>
        <w:t>nternet</w:t>
      </w:r>
      <w:r w:rsidR="00215C17" w:rsidRPr="000C153B">
        <w:rPr>
          <w:rFonts w:ascii="Times New Roman" w:hAnsi="Times New Roman" w:cs="Times New Roman"/>
          <w:sz w:val="24"/>
          <w:szCs w:val="24"/>
          <w:lang w:val="en-GB"/>
        </w:rPr>
        <w:t xml:space="preserve"> as delivery pathway</w:t>
      </w:r>
      <w:r w:rsidRPr="000C153B">
        <w:rPr>
          <w:rFonts w:ascii="Times New Roman" w:hAnsi="Times New Roman" w:cs="Times New Roman"/>
          <w:sz w:val="24"/>
          <w:szCs w:val="24"/>
          <w:lang w:val="en-GB"/>
        </w:rPr>
        <w:t xml:space="preserve">, gaming </w:t>
      </w:r>
      <w:r w:rsidR="00215C17" w:rsidRPr="000C153B">
        <w:rPr>
          <w:rFonts w:ascii="Times New Roman" w:hAnsi="Times New Roman" w:cs="Times New Roman"/>
          <w:sz w:val="24"/>
          <w:szCs w:val="24"/>
          <w:lang w:val="en-GB"/>
        </w:rPr>
        <w:t xml:space="preserve">has evolved </w:t>
      </w:r>
      <w:r w:rsidRPr="000C153B">
        <w:rPr>
          <w:rFonts w:ascii="Times New Roman" w:hAnsi="Times New Roman" w:cs="Times New Roman"/>
          <w:sz w:val="24"/>
          <w:szCs w:val="24"/>
          <w:lang w:val="en-GB"/>
        </w:rPr>
        <w:t xml:space="preserve">from a computer-based analogue to a high-definition </w:t>
      </w:r>
      <w:r w:rsidR="00215C17" w:rsidRPr="000C153B">
        <w:rPr>
          <w:rFonts w:ascii="Times New Roman" w:hAnsi="Times New Roman" w:cs="Times New Roman"/>
          <w:sz w:val="24"/>
          <w:szCs w:val="24"/>
          <w:lang w:val="en-GB"/>
        </w:rPr>
        <w:t>Internet</w:t>
      </w:r>
      <w:r w:rsidRPr="000C153B">
        <w:rPr>
          <w:rFonts w:ascii="Times New Roman" w:hAnsi="Times New Roman" w:cs="Times New Roman"/>
          <w:sz w:val="24"/>
          <w:szCs w:val="24"/>
          <w:lang w:val="en-GB"/>
        </w:rPr>
        <w:t xml:space="preserve"> gaming ecosystem. </w:t>
      </w:r>
      <w:r w:rsidR="00215C17" w:rsidRPr="000C153B">
        <w:rPr>
          <w:rFonts w:ascii="Times New Roman" w:hAnsi="Times New Roman" w:cs="Times New Roman"/>
          <w:sz w:val="24"/>
          <w:szCs w:val="24"/>
          <w:lang w:val="en-GB"/>
        </w:rPr>
        <w:t xml:space="preserve">Indeed, Internet gaming has now </w:t>
      </w:r>
      <w:r w:rsidRPr="000C153B">
        <w:rPr>
          <w:rFonts w:ascii="Times New Roman" w:hAnsi="Times New Roman" w:cs="Times New Roman"/>
          <w:sz w:val="24"/>
          <w:szCs w:val="24"/>
          <w:lang w:val="en-GB"/>
        </w:rPr>
        <w:t xml:space="preserve">spread to social media platforms (e.g. Facebook and Twitter) and can be accessed from all technological devices (e.g. iPhones, tablets, or laptops). For </w:t>
      </w:r>
      <w:r w:rsidRPr="000C153B">
        <w:rPr>
          <w:rFonts w:ascii="Times New Roman" w:hAnsi="Times New Roman" w:cs="Times New Roman"/>
          <w:sz w:val="24"/>
          <w:szCs w:val="24"/>
          <w:lang w:val="en-GB"/>
        </w:rPr>
        <w:lastRenderedPageBreak/>
        <w:t>this reason, th</w:t>
      </w:r>
      <w:r w:rsidR="00215C17" w:rsidRPr="000C153B">
        <w:rPr>
          <w:rFonts w:ascii="Times New Roman" w:hAnsi="Times New Roman" w:cs="Times New Roman"/>
          <w:sz w:val="24"/>
          <w:szCs w:val="24"/>
          <w:lang w:val="en-GB"/>
        </w:rPr>
        <w:t>e</w:t>
      </w:r>
      <w:r w:rsidRPr="000C153B">
        <w:rPr>
          <w:rFonts w:ascii="Times New Roman" w:hAnsi="Times New Roman" w:cs="Times New Roman"/>
          <w:sz w:val="24"/>
          <w:szCs w:val="24"/>
          <w:lang w:val="en-GB"/>
        </w:rPr>
        <w:t xml:space="preserve"> study includes </w:t>
      </w:r>
      <w:r w:rsidR="00215C17" w:rsidRPr="000C153B">
        <w:rPr>
          <w:rFonts w:ascii="Times New Roman" w:hAnsi="Times New Roman" w:cs="Times New Roman"/>
          <w:sz w:val="24"/>
          <w:szCs w:val="24"/>
          <w:lang w:val="en-GB"/>
        </w:rPr>
        <w:t xml:space="preserve">problematic </w:t>
      </w:r>
      <w:r w:rsidRPr="000C153B">
        <w:rPr>
          <w:rFonts w:ascii="Times New Roman" w:hAnsi="Times New Roman" w:cs="Times New Roman"/>
          <w:sz w:val="24"/>
          <w:szCs w:val="24"/>
          <w:lang w:val="en-GB"/>
        </w:rPr>
        <w:t xml:space="preserve">Internet </w:t>
      </w:r>
      <w:r w:rsidR="00215C17" w:rsidRPr="000C153B">
        <w:rPr>
          <w:rFonts w:ascii="Times New Roman" w:hAnsi="Times New Roman" w:cs="Times New Roman"/>
          <w:sz w:val="24"/>
          <w:szCs w:val="24"/>
          <w:lang w:val="en-GB"/>
        </w:rPr>
        <w:t xml:space="preserve">use (PIU) </w:t>
      </w:r>
      <w:r w:rsidRPr="000C153B">
        <w:rPr>
          <w:rFonts w:ascii="Times New Roman" w:hAnsi="Times New Roman" w:cs="Times New Roman"/>
          <w:sz w:val="24"/>
          <w:szCs w:val="24"/>
          <w:lang w:val="en-GB"/>
        </w:rPr>
        <w:t xml:space="preserve">as a variable </w:t>
      </w:r>
      <w:r w:rsidR="00215C17" w:rsidRPr="000C153B">
        <w:rPr>
          <w:rFonts w:ascii="Times New Roman" w:hAnsi="Times New Roman" w:cs="Times New Roman"/>
          <w:sz w:val="24"/>
          <w:szCs w:val="24"/>
          <w:lang w:val="en-GB"/>
        </w:rPr>
        <w:t xml:space="preserve">of </w:t>
      </w:r>
      <w:r w:rsidRPr="000C153B">
        <w:rPr>
          <w:rFonts w:ascii="Times New Roman" w:hAnsi="Times New Roman" w:cs="Times New Roman"/>
          <w:sz w:val="24"/>
          <w:szCs w:val="24"/>
          <w:lang w:val="en-GB"/>
        </w:rPr>
        <w:t xml:space="preserve">intrinsic </w:t>
      </w:r>
      <w:r w:rsidR="00215C17" w:rsidRPr="000C153B">
        <w:rPr>
          <w:rFonts w:ascii="Times New Roman" w:hAnsi="Times New Roman" w:cs="Times New Roman"/>
          <w:sz w:val="24"/>
          <w:szCs w:val="24"/>
          <w:lang w:val="en-GB"/>
        </w:rPr>
        <w:t xml:space="preserve">importance </w:t>
      </w:r>
      <w:r w:rsidRPr="000C153B">
        <w:rPr>
          <w:rFonts w:ascii="Times New Roman" w:hAnsi="Times New Roman" w:cs="Times New Roman"/>
          <w:sz w:val="24"/>
          <w:szCs w:val="24"/>
          <w:lang w:val="en-GB"/>
        </w:rPr>
        <w:t xml:space="preserve">to </w:t>
      </w:r>
      <w:r w:rsidR="00215C17" w:rsidRPr="000C153B">
        <w:rPr>
          <w:rFonts w:ascii="Times New Roman" w:hAnsi="Times New Roman" w:cs="Times New Roman"/>
          <w:sz w:val="24"/>
          <w:szCs w:val="24"/>
          <w:lang w:val="en-GB"/>
        </w:rPr>
        <w:t>IGD</w:t>
      </w:r>
      <w:r w:rsidRPr="000C153B">
        <w:rPr>
          <w:rFonts w:ascii="Times New Roman" w:hAnsi="Times New Roman" w:cs="Times New Roman"/>
          <w:sz w:val="24"/>
          <w:szCs w:val="24"/>
          <w:lang w:val="en-GB"/>
        </w:rPr>
        <w:t xml:space="preserve">. </w:t>
      </w:r>
      <w:r w:rsidR="00215C17" w:rsidRPr="000C153B">
        <w:rPr>
          <w:rFonts w:ascii="Times New Roman" w:hAnsi="Times New Roman" w:cs="Times New Roman"/>
          <w:sz w:val="24"/>
          <w:szCs w:val="24"/>
          <w:lang w:val="en-GB"/>
        </w:rPr>
        <w:t>PIU</w:t>
      </w:r>
      <w:r w:rsidRPr="000C153B">
        <w:rPr>
          <w:rFonts w:ascii="Times New Roman" w:hAnsi="Times New Roman" w:cs="Times New Roman"/>
          <w:sz w:val="24"/>
          <w:szCs w:val="24"/>
          <w:lang w:val="en-GB"/>
        </w:rPr>
        <w:t xml:space="preserve"> is defined as </w:t>
      </w:r>
      <w:r w:rsidR="00215C17" w:rsidRPr="000C153B">
        <w:rPr>
          <w:rFonts w:ascii="Times New Roman" w:hAnsi="Times New Roman" w:cs="Times New Roman"/>
          <w:sz w:val="24"/>
          <w:szCs w:val="24"/>
          <w:lang w:val="en-GB"/>
        </w:rPr>
        <w:t>I</w:t>
      </w:r>
      <w:r w:rsidRPr="000C153B">
        <w:rPr>
          <w:rFonts w:ascii="Times New Roman" w:hAnsi="Times New Roman" w:cs="Times New Roman"/>
          <w:sz w:val="24"/>
          <w:szCs w:val="24"/>
          <w:lang w:val="en-GB"/>
        </w:rPr>
        <w:t xml:space="preserve">nternet use that causes psychological, emotional or social adversities in an individual’s personal life, leading to clinical impairment (Spada, 2014). Some of the </w:t>
      </w:r>
      <w:r w:rsidR="00215C17" w:rsidRPr="000C153B">
        <w:rPr>
          <w:rFonts w:ascii="Times New Roman" w:hAnsi="Times New Roman" w:cs="Times New Roman"/>
          <w:sz w:val="24"/>
          <w:szCs w:val="24"/>
          <w:lang w:val="en-GB"/>
        </w:rPr>
        <w:t>markers of</w:t>
      </w:r>
      <w:r w:rsidRPr="000C153B">
        <w:rPr>
          <w:rFonts w:ascii="Times New Roman" w:hAnsi="Times New Roman" w:cs="Times New Roman"/>
          <w:sz w:val="24"/>
          <w:szCs w:val="24"/>
          <w:lang w:val="en-GB"/>
        </w:rPr>
        <w:t xml:space="preserve"> PIU are obsessive thoughts about </w:t>
      </w:r>
      <w:r w:rsidR="00215C17" w:rsidRPr="000C153B">
        <w:rPr>
          <w:rFonts w:ascii="Times New Roman" w:hAnsi="Times New Roman" w:cs="Times New Roman"/>
          <w:sz w:val="24"/>
          <w:szCs w:val="24"/>
          <w:lang w:val="en-GB"/>
        </w:rPr>
        <w:t xml:space="preserve">using </w:t>
      </w:r>
      <w:r w:rsidRPr="000C153B">
        <w:rPr>
          <w:rFonts w:ascii="Times New Roman" w:hAnsi="Times New Roman" w:cs="Times New Roman"/>
          <w:sz w:val="24"/>
          <w:szCs w:val="24"/>
          <w:lang w:val="en-GB"/>
        </w:rPr>
        <w:t xml:space="preserve">the </w:t>
      </w:r>
      <w:r w:rsidR="00215C17" w:rsidRPr="000C153B">
        <w:rPr>
          <w:rFonts w:ascii="Times New Roman" w:hAnsi="Times New Roman" w:cs="Times New Roman"/>
          <w:sz w:val="24"/>
          <w:szCs w:val="24"/>
          <w:lang w:val="en-GB"/>
        </w:rPr>
        <w:t>I</w:t>
      </w:r>
      <w:r w:rsidRPr="000C153B">
        <w:rPr>
          <w:rFonts w:ascii="Times New Roman" w:hAnsi="Times New Roman" w:cs="Times New Roman"/>
          <w:sz w:val="24"/>
          <w:szCs w:val="24"/>
          <w:lang w:val="en-GB"/>
        </w:rPr>
        <w:t xml:space="preserve">nternet, decrease in impulse control, overuse </w:t>
      </w:r>
      <w:r w:rsidR="00215C17" w:rsidRPr="000C153B">
        <w:rPr>
          <w:rFonts w:ascii="Times New Roman" w:hAnsi="Times New Roman" w:cs="Times New Roman"/>
          <w:sz w:val="24"/>
          <w:szCs w:val="24"/>
          <w:lang w:val="en-GB"/>
        </w:rPr>
        <w:t>the I</w:t>
      </w:r>
      <w:r w:rsidRPr="000C153B">
        <w:rPr>
          <w:rFonts w:ascii="Times New Roman" w:hAnsi="Times New Roman" w:cs="Times New Roman"/>
          <w:sz w:val="24"/>
          <w:szCs w:val="24"/>
          <w:lang w:val="en-GB"/>
        </w:rPr>
        <w:t xml:space="preserve">nternet, and the isolation from others to be online (Davis, 2001). </w:t>
      </w:r>
    </w:p>
    <w:p w:rsidR="005173D2" w:rsidRPr="000C153B" w:rsidRDefault="005173D2" w:rsidP="00983496">
      <w:pPr>
        <w:spacing w:after="0" w:line="480" w:lineRule="auto"/>
        <w:ind w:firstLine="567"/>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A </w:t>
      </w:r>
      <w:r w:rsidR="00215C17" w:rsidRPr="000C153B">
        <w:rPr>
          <w:rFonts w:ascii="Times New Roman" w:hAnsi="Times New Roman" w:cs="Times New Roman"/>
          <w:sz w:val="24"/>
          <w:szCs w:val="24"/>
          <w:lang w:val="en-GB"/>
        </w:rPr>
        <w:t xml:space="preserve">large </w:t>
      </w:r>
      <w:r w:rsidRPr="000C153B">
        <w:rPr>
          <w:rFonts w:ascii="Times New Roman" w:hAnsi="Times New Roman" w:cs="Times New Roman"/>
          <w:sz w:val="24"/>
          <w:szCs w:val="24"/>
          <w:lang w:val="en-GB"/>
        </w:rPr>
        <w:t xml:space="preserve">study investigated the relationship between PIU </w:t>
      </w:r>
      <w:r w:rsidR="00F82DDA" w:rsidRPr="000C153B">
        <w:rPr>
          <w:rFonts w:ascii="Times New Roman" w:hAnsi="Times New Roman" w:cs="Times New Roman"/>
          <w:sz w:val="24"/>
          <w:szCs w:val="24"/>
          <w:lang w:val="en-GB"/>
        </w:rPr>
        <w:t xml:space="preserve">and </w:t>
      </w:r>
      <w:r w:rsidR="00215C17" w:rsidRPr="000C153B">
        <w:rPr>
          <w:rFonts w:ascii="Times New Roman" w:hAnsi="Times New Roman" w:cs="Times New Roman"/>
          <w:sz w:val="24"/>
          <w:szCs w:val="24"/>
          <w:lang w:val="en-GB"/>
        </w:rPr>
        <w:t>Internet</w:t>
      </w:r>
      <w:r w:rsidRPr="000C153B">
        <w:rPr>
          <w:rFonts w:ascii="Times New Roman" w:hAnsi="Times New Roman" w:cs="Times New Roman"/>
          <w:sz w:val="24"/>
          <w:szCs w:val="24"/>
          <w:lang w:val="en-GB"/>
        </w:rPr>
        <w:t xml:space="preserve"> gaming, </w:t>
      </w:r>
      <w:r w:rsidR="00215C17" w:rsidRPr="000C153B">
        <w:rPr>
          <w:rFonts w:ascii="Times New Roman" w:hAnsi="Times New Roman" w:cs="Times New Roman"/>
          <w:sz w:val="24"/>
          <w:szCs w:val="24"/>
          <w:lang w:val="en-GB"/>
        </w:rPr>
        <w:t>with over</w:t>
      </w:r>
      <w:r w:rsidRPr="000C153B">
        <w:rPr>
          <w:rFonts w:ascii="Times New Roman" w:hAnsi="Times New Roman" w:cs="Times New Roman"/>
          <w:sz w:val="24"/>
          <w:szCs w:val="24"/>
          <w:lang w:val="en-GB"/>
        </w:rPr>
        <w:t xml:space="preserve"> 4000 </w:t>
      </w:r>
      <w:r w:rsidR="00215C17" w:rsidRPr="000C153B">
        <w:rPr>
          <w:rFonts w:ascii="Times New Roman" w:hAnsi="Times New Roman" w:cs="Times New Roman"/>
          <w:sz w:val="24"/>
          <w:szCs w:val="24"/>
          <w:lang w:val="en-GB"/>
        </w:rPr>
        <w:t>I</w:t>
      </w:r>
      <w:r w:rsidRPr="000C153B">
        <w:rPr>
          <w:rFonts w:ascii="Times New Roman" w:hAnsi="Times New Roman" w:cs="Times New Roman"/>
          <w:sz w:val="24"/>
          <w:szCs w:val="24"/>
          <w:lang w:val="en-GB"/>
        </w:rPr>
        <w:t>nternet gamers</w:t>
      </w:r>
      <w:r w:rsidR="00215C17" w:rsidRPr="000C153B">
        <w:rPr>
          <w:rFonts w:ascii="Times New Roman" w:hAnsi="Times New Roman" w:cs="Times New Roman"/>
          <w:sz w:val="24"/>
          <w:szCs w:val="24"/>
          <w:lang w:val="en-GB"/>
        </w:rPr>
        <w:t xml:space="preserve"> sampled (Caplan, Williams, &amp; Yee, 2009).</w:t>
      </w:r>
      <w:r w:rsidRPr="000C153B">
        <w:rPr>
          <w:rFonts w:ascii="Times New Roman" w:hAnsi="Times New Roman" w:cs="Times New Roman"/>
          <w:sz w:val="24"/>
          <w:szCs w:val="24"/>
          <w:lang w:val="en-GB"/>
        </w:rPr>
        <w:t xml:space="preserve"> </w:t>
      </w:r>
      <w:r w:rsidR="00215C17" w:rsidRPr="000C153B">
        <w:rPr>
          <w:rFonts w:ascii="Times New Roman" w:hAnsi="Times New Roman" w:cs="Times New Roman"/>
          <w:sz w:val="24"/>
          <w:szCs w:val="24"/>
          <w:lang w:val="en-GB"/>
        </w:rPr>
        <w:t xml:space="preserve">The </w:t>
      </w:r>
      <w:r w:rsidRPr="000C153B">
        <w:rPr>
          <w:rFonts w:ascii="Times New Roman" w:hAnsi="Times New Roman" w:cs="Times New Roman"/>
          <w:sz w:val="24"/>
          <w:szCs w:val="24"/>
          <w:lang w:val="en-GB"/>
        </w:rPr>
        <w:t>authors found that the immersion motive</w:t>
      </w:r>
      <w:r w:rsidR="00215C17" w:rsidRPr="000C153B">
        <w:rPr>
          <w:rFonts w:ascii="Times New Roman" w:hAnsi="Times New Roman" w:cs="Times New Roman"/>
          <w:sz w:val="24"/>
          <w:szCs w:val="24"/>
          <w:lang w:val="en-GB"/>
        </w:rPr>
        <w:t>s</w:t>
      </w:r>
      <w:r w:rsidRPr="000C153B">
        <w:rPr>
          <w:rFonts w:ascii="Times New Roman" w:hAnsi="Times New Roman" w:cs="Times New Roman"/>
          <w:sz w:val="24"/>
          <w:szCs w:val="24"/>
          <w:lang w:val="en-GB"/>
        </w:rPr>
        <w:t xml:space="preserve"> in </w:t>
      </w:r>
      <w:r w:rsidR="00215C17" w:rsidRPr="000C153B">
        <w:rPr>
          <w:rFonts w:ascii="Times New Roman" w:hAnsi="Times New Roman" w:cs="Times New Roman"/>
          <w:sz w:val="24"/>
          <w:szCs w:val="24"/>
          <w:lang w:val="en-GB"/>
        </w:rPr>
        <w:t>I</w:t>
      </w:r>
      <w:r w:rsidRPr="000C153B">
        <w:rPr>
          <w:rFonts w:ascii="Times New Roman" w:hAnsi="Times New Roman" w:cs="Times New Roman"/>
          <w:sz w:val="24"/>
          <w:szCs w:val="24"/>
          <w:lang w:val="en-GB"/>
        </w:rPr>
        <w:t>nternet gaming w</w:t>
      </w:r>
      <w:r w:rsidR="00215C17" w:rsidRPr="000C153B">
        <w:rPr>
          <w:rFonts w:ascii="Times New Roman" w:hAnsi="Times New Roman" w:cs="Times New Roman"/>
          <w:sz w:val="24"/>
          <w:szCs w:val="24"/>
          <w:lang w:val="en-GB"/>
        </w:rPr>
        <w:t>ere</w:t>
      </w:r>
      <w:r w:rsidRPr="000C153B">
        <w:rPr>
          <w:rFonts w:ascii="Times New Roman" w:hAnsi="Times New Roman" w:cs="Times New Roman"/>
          <w:sz w:val="24"/>
          <w:szCs w:val="24"/>
          <w:lang w:val="en-GB"/>
        </w:rPr>
        <w:t xml:space="preserve"> the strongest predictor of PIU, </w:t>
      </w:r>
      <w:r w:rsidR="002E5A9A" w:rsidRPr="000C153B">
        <w:rPr>
          <w:rFonts w:ascii="Times New Roman" w:hAnsi="Times New Roman" w:cs="Times New Roman"/>
          <w:sz w:val="24"/>
          <w:szCs w:val="24"/>
          <w:lang w:val="en-GB"/>
        </w:rPr>
        <w:t xml:space="preserve">in addition </w:t>
      </w:r>
      <w:r w:rsidRPr="000C153B">
        <w:rPr>
          <w:rFonts w:ascii="Times New Roman" w:hAnsi="Times New Roman" w:cs="Times New Roman"/>
          <w:sz w:val="24"/>
          <w:szCs w:val="24"/>
          <w:lang w:val="en-GB"/>
        </w:rPr>
        <w:t xml:space="preserve">to </w:t>
      </w:r>
      <w:r w:rsidR="002E5A9A" w:rsidRPr="000C153B">
        <w:rPr>
          <w:rFonts w:ascii="Times New Roman" w:hAnsi="Times New Roman" w:cs="Times New Roman"/>
          <w:sz w:val="24"/>
          <w:szCs w:val="24"/>
          <w:lang w:val="en-GB"/>
        </w:rPr>
        <w:t xml:space="preserve">the </w:t>
      </w:r>
      <w:r w:rsidRPr="000C153B">
        <w:rPr>
          <w:rFonts w:ascii="Times New Roman" w:hAnsi="Times New Roman" w:cs="Times New Roman"/>
          <w:sz w:val="24"/>
          <w:szCs w:val="24"/>
          <w:lang w:val="en-GB"/>
        </w:rPr>
        <w:t xml:space="preserve">use of voice technology (being able to communicate with other players), and the number of hours spent playing online. Thus, these findings support the </w:t>
      </w:r>
      <w:r w:rsidR="00215C17" w:rsidRPr="000C153B">
        <w:rPr>
          <w:rFonts w:ascii="Times New Roman" w:hAnsi="Times New Roman" w:cs="Times New Roman"/>
          <w:sz w:val="24"/>
          <w:szCs w:val="24"/>
          <w:lang w:val="en-GB"/>
        </w:rPr>
        <w:t>tenet</w:t>
      </w:r>
      <w:r w:rsidRPr="000C153B">
        <w:rPr>
          <w:rFonts w:ascii="Times New Roman" w:hAnsi="Times New Roman" w:cs="Times New Roman"/>
          <w:sz w:val="24"/>
          <w:szCs w:val="24"/>
          <w:lang w:val="en-GB"/>
        </w:rPr>
        <w:t xml:space="preserve"> that individuals who </w:t>
      </w:r>
      <w:r w:rsidR="00215C17" w:rsidRPr="000C153B">
        <w:rPr>
          <w:rFonts w:ascii="Times New Roman" w:hAnsi="Times New Roman" w:cs="Times New Roman"/>
          <w:sz w:val="24"/>
          <w:szCs w:val="24"/>
          <w:lang w:val="en-GB"/>
        </w:rPr>
        <w:t>display</w:t>
      </w:r>
      <w:r w:rsidRPr="000C153B">
        <w:rPr>
          <w:rFonts w:ascii="Times New Roman" w:hAnsi="Times New Roman" w:cs="Times New Roman"/>
          <w:sz w:val="24"/>
          <w:szCs w:val="24"/>
          <w:lang w:val="en-GB"/>
        </w:rPr>
        <w:t xml:space="preserve"> IGD symptoms, especially those with escapism and immersion motives, are also likely to display PIU symptoms. </w:t>
      </w:r>
    </w:p>
    <w:p w:rsidR="005173D2" w:rsidRPr="000C153B" w:rsidRDefault="005173D2" w:rsidP="00983496">
      <w:pPr>
        <w:spacing w:after="0" w:line="480" w:lineRule="auto"/>
        <w:ind w:firstLine="567"/>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Additionally, </w:t>
      </w:r>
      <w:r w:rsidR="007F7F1A" w:rsidRPr="000C153B">
        <w:rPr>
          <w:rFonts w:ascii="Times New Roman" w:hAnsi="Times New Roman" w:cs="Times New Roman"/>
          <w:sz w:val="24"/>
          <w:szCs w:val="24"/>
          <w:lang w:val="en-GB"/>
        </w:rPr>
        <w:t xml:space="preserve">anxiety, </w:t>
      </w:r>
      <w:r w:rsidRPr="000C153B">
        <w:rPr>
          <w:rFonts w:ascii="Times New Roman" w:hAnsi="Times New Roman" w:cs="Times New Roman"/>
          <w:sz w:val="24"/>
          <w:szCs w:val="24"/>
          <w:lang w:val="en-GB"/>
        </w:rPr>
        <w:t>depression</w:t>
      </w:r>
      <w:r w:rsidR="007F7F1A" w:rsidRPr="000C153B">
        <w:rPr>
          <w:rFonts w:ascii="Times New Roman" w:hAnsi="Times New Roman" w:cs="Times New Roman"/>
          <w:sz w:val="24"/>
          <w:szCs w:val="24"/>
          <w:lang w:val="en-GB"/>
        </w:rPr>
        <w:t xml:space="preserve"> </w:t>
      </w:r>
      <w:r w:rsidRPr="000C153B">
        <w:rPr>
          <w:rFonts w:ascii="Times New Roman" w:hAnsi="Times New Roman" w:cs="Times New Roman"/>
          <w:sz w:val="24"/>
          <w:szCs w:val="24"/>
          <w:lang w:val="en-GB"/>
        </w:rPr>
        <w:t xml:space="preserve">and stress have been </w:t>
      </w:r>
      <w:r w:rsidR="00215C17" w:rsidRPr="000C153B">
        <w:rPr>
          <w:rFonts w:ascii="Times New Roman" w:hAnsi="Times New Roman" w:cs="Times New Roman"/>
          <w:sz w:val="24"/>
          <w:szCs w:val="24"/>
          <w:lang w:val="en-GB"/>
        </w:rPr>
        <w:t>identified</w:t>
      </w:r>
      <w:r w:rsidRPr="000C153B">
        <w:rPr>
          <w:rFonts w:ascii="Times New Roman" w:hAnsi="Times New Roman" w:cs="Times New Roman"/>
          <w:sz w:val="24"/>
          <w:szCs w:val="24"/>
          <w:lang w:val="en-GB"/>
        </w:rPr>
        <w:t xml:space="preserve"> to be important contributors to both </w:t>
      </w:r>
      <w:r w:rsidR="00215C17" w:rsidRPr="000C153B">
        <w:rPr>
          <w:rFonts w:ascii="Times New Roman" w:hAnsi="Times New Roman" w:cs="Times New Roman"/>
          <w:sz w:val="24"/>
          <w:szCs w:val="24"/>
          <w:lang w:val="en-GB"/>
        </w:rPr>
        <w:t>PIU and IGD</w:t>
      </w:r>
      <w:r w:rsidRPr="000C153B">
        <w:rPr>
          <w:rFonts w:ascii="Times New Roman" w:hAnsi="Times New Roman" w:cs="Times New Roman"/>
          <w:sz w:val="24"/>
          <w:szCs w:val="24"/>
          <w:lang w:val="en-GB"/>
        </w:rPr>
        <w:t xml:space="preserve">. For example, Akin and Iskender (2011), </w:t>
      </w:r>
      <w:r w:rsidR="00215C17" w:rsidRPr="000C153B">
        <w:rPr>
          <w:rFonts w:ascii="Times New Roman" w:hAnsi="Times New Roman" w:cs="Times New Roman"/>
          <w:sz w:val="24"/>
          <w:szCs w:val="24"/>
          <w:lang w:val="en-GB"/>
        </w:rPr>
        <w:t>employing a</w:t>
      </w:r>
      <w:r w:rsidRPr="000C153B">
        <w:rPr>
          <w:rFonts w:ascii="Times New Roman" w:hAnsi="Times New Roman" w:cs="Times New Roman"/>
          <w:sz w:val="24"/>
          <w:szCs w:val="24"/>
          <w:lang w:val="en-GB"/>
        </w:rPr>
        <w:t xml:space="preserve"> sample of 300 participants, identified </w:t>
      </w:r>
      <w:r w:rsidR="00215C17" w:rsidRPr="000C153B">
        <w:rPr>
          <w:rFonts w:ascii="Times New Roman" w:hAnsi="Times New Roman" w:cs="Times New Roman"/>
          <w:sz w:val="24"/>
          <w:szCs w:val="24"/>
          <w:lang w:val="en-GB"/>
        </w:rPr>
        <w:t>PIU</w:t>
      </w:r>
      <w:r w:rsidRPr="000C153B">
        <w:rPr>
          <w:rFonts w:ascii="Times New Roman" w:hAnsi="Times New Roman" w:cs="Times New Roman"/>
          <w:sz w:val="24"/>
          <w:szCs w:val="24"/>
          <w:lang w:val="en-GB"/>
        </w:rPr>
        <w:t xml:space="preserve"> as positive predictors of </w:t>
      </w:r>
      <w:r w:rsidR="007F7F1A" w:rsidRPr="000C153B">
        <w:rPr>
          <w:rFonts w:ascii="Times New Roman" w:hAnsi="Times New Roman" w:cs="Times New Roman"/>
          <w:sz w:val="24"/>
          <w:szCs w:val="24"/>
          <w:lang w:val="en-GB"/>
        </w:rPr>
        <w:t xml:space="preserve">anxiety, depression and </w:t>
      </w:r>
      <w:r w:rsidRPr="000C153B">
        <w:rPr>
          <w:rFonts w:ascii="Times New Roman" w:hAnsi="Times New Roman" w:cs="Times New Roman"/>
          <w:sz w:val="24"/>
          <w:szCs w:val="24"/>
          <w:lang w:val="en-GB"/>
        </w:rPr>
        <w:t xml:space="preserve">stress. According to the researchers, levels and frequency of depression increased with overuse of the </w:t>
      </w:r>
      <w:r w:rsidR="00215C17" w:rsidRPr="000C153B">
        <w:rPr>
          <w:rFonts w:ascii="Times New Roman" w:hAnsi="Times New Roman" w:cs="Times New Roman"/>
          <w:sz w:val="24"/>
          <w:szCs w:val="24"/>
          <w:lang w:val="en-GB"/>
        </w:rPr>
        <w:t>I</w:t>
      </w:r>
      <w:r w:rsidRPr="000C153B">
        <w:rPr>
          <w:rFonts w:ascii="Times New Roman" w:hAnsi="Times New Roman" w:cs="Times New Roman"/>
          <w:sz w:val="24"/>
          <w:szCs w:val="24"/>
          <w:lang w:val="en-GB"/>
        </w:rPr>
        <w:t xml:space="preserve">nternet, alongside anxiety and stress, especially because of misplaced attention towards the </w:t>
      </w:r>
      <w:r w:rsidR="00215C17" w:rsidRPr="000C153B">
        <w:rPr>
          <w:rFonts w:ascii="Times New Roman" w:hAnsi="Times New Roman" w:cs="Times New Roman"/>
          <w:sz w:val="24"/>
          <w:szCs w:val="24"/>
          <w:lang w:val="en-GB"/>
        </w:rPr>
        <w:t>I</w:t>
      </w:r>
      <w:r w:rsidRPr="000C153B">
        <w:rPr>
          <w:rFonts w:ascii="Times New Roman" w:hAnsi="Times New Roman" w:cs="Times New Roman"/>
          <w:sz w:val="24"/>
          <w:szCs w:val="24"/>
          <w:lang w:val="en-GB"/>
        </w:rPr>
        <w:t xml:space="preserve">nternet rather than real-life social circles. Likewise, a study that examined the relationship between IGD and symptoms of </w:t>
      </w:r>
      <w:r w:rsidR="007F7F1A" w:rsidRPr="000C153B">
        <w:rPr>
          <w:rFonts w:ascii="Times New Roman" w:hAnsi="Times New Roman" w:cs="Times New Roman"/>
          <w:sz w:val="24"/>
          <w:szCs w:val="24"/>
          <w:lang w:val="en-GB"/>
        </w:rPr>
        <w:t>anxiety, depression and stress</w:t>
      </w:r>
      <w:r w:rsidRPr="000C153B">
        <w:rPr>
          <w:rFonts w:ascii="Times New Roman" w:hAnsi="Times New Roman" w:cs="Times New Roman"/>
          <w:sz w:val="24"/>
          <w:szCs w:val="24"/>
          <w:lang w:val="en-GB"/>
        </w:rPr>
        <w:t xml:space="preserve"> in 576 </w:t>
      </w:r>
      <w:r w:rsidR="00215C17" w:rsidRPr="000C153B">
        <w:rPr>
          <w:rFonts w:ascii="Times New Roman" w:hAnsi="Times New Roman" w:cs="Times New Roman"/>
          <w:sz w:val="24"/>
          <w:szCs w:val="24"/>
          <w:lang w:val="en-GB"/>
        </w:rPr>
        <w:t xml:space="preserve">Internet gamers </w:t>
      </w:r>
      <w:r w:rsidRPr="000C153B">
        <w:rPr>
          <w:rFonts w:ascii="Times New Roman" w:hAnsi="Times New Roman" w:cs="Times New Roman"/>
          <w:sz w:val="24"/>
          <w:szCs w:val="24"/>
          <w:lang w:val="en-GB"/>
        </w:rPr>
        <w:t>found a positive correlation between these variables (</w:t>
      </w:r>
      <w:proofErr w:type="spellStart"/>
      <w:r w:rsidRPr="000C153B">
        <w:rPr>
          <w:rFonts w:ascii="Times New Roman" w:hAnsi="Times New Roman" w:cs="Times New Roman"/>
          <w:sz w:val="24"/>
          <w:szCs w:val="24"/>
          <w:lang w:val="en-GB"/>
        </w:rPr>
        <w:t>Loton</w:t>
      </w:r>
      <w:proofErr w:type="spellEnd"/>
      <w:r w:rsidRPr="000C153B">
        <w:rPr>
          <w:rFonts w:ascii="Times New Roman" w:hAnsi="Times New Roman" w:cs="Times New Roman"/>
          <w:sz w:val="24"/>
          <w:szCs w:val="24"/>
          <w:lang w:val="en-GB"/>
        </w:rPr>
        <w:t xml:space="preserve">, </w:t>
      </w:r>
      <w:proofErr w:type="spellStart"/>
      <w:r w:rsidRPr="000C153B">
        <w:rPr>
          <w:rFonts w:ascii="Times New Roman" w:hAnsi="Times New Roman" w:cs="Times New Roman"/>
          <w:sz w:val="24"/>
          <w:szCs w:val="24"/>
          <w:lang w:val="en-GB"/>
        </w:rPr>
        <w:t>Bork</w:t>
      </w:r>
      <w:r w:rsidR="00A9522F" w:rsidRPr="000C153B">
        <w:rPr>
          <w:rFonts w:ascii="Times New Roman" w:hAnsi="Times New Roman" w:cs="Times New Roman"/>
          <w:sz w:val="24"/>
          <w:szCs w:val="24"/>
          <w:lang w:val="en-GB"/>
        </w:rPr>
        <w:t>oles</w:t>
      </w:r>
      <w:proofErr w:type="spellEnd"/>
      <w:r w:rsidR="00A9522F" w:rsidRPr="000C153B">
        <w:rPr>
          <w:rFonts w:ascii="Times New Roman" w:hAnsi="Times New Roman" w:cs="Times New Roman"/>
          <w:sz w:val="24"/>
          <w:szCs w:val="24"/>
          <w:lang w:val="en-GB"/>
        </w:rPr>
        <w:t xml:space="preserve">, </w:t>
      </w:r>
      <w:proofErr w:type="spellStart"/>
      <w:r w:rsidR="00A9522F" w:rsidRPr="000C153B">
        <w:rPr>
          <w:rFonts w:ascii="Times New Roman" w:hAnsi="Times New Roman" w:cs="Times New Roman"/>
          <w:sz w:val="24"/>
          <w:szCs w:val="24"/>
          <w:lang w:val="en-GB"/>
        </w:rPr>
        <w:t>Lubman</w:t>
      </w:r>
      <w:proofErr w:type="spellEnd"/>
      <w:r w:rsidR="00A9522F" w:rsidRPr="000C153B">
        <w:rPr>
          <w:rFonts w:ascii="Times New Roman" w:hAnsi="Times New Roman" w:cs="Times New Roman"/>
          <w:sz w:val="24"/>
          <w:szCs w:val="24"/>
          <w:lang w:val="en-GB"/>
        </w:rPr>
        <w:t xml:space="preserve">, &amp; </w:t>
      </w:r>
      <w:proofErr w:type="spellStart"/>
      <w:r w:rsidR="00A9522F" w:rsidRPr="000C153B">
        <w:rPr>
          <w:rFonts w:ascii="Times New Roman" w:hAnsi="Times New Roman" w:cs="Times New Roman"/>
          <w:sz w:val="24"/>
          <w:szCs w:val="24"/>
          <w:lang w:val="en-GB"/>
        </w:rPr>
        <w:t>Polman</w:t>
      </w:r>
      <w:proofErr w:type="spellEnd"/>
      <w:r w:rsidR="00A9522F" w:rsidRPr="000C153B">
        <w:rPr>
          <w:rFonts w:ascii="Times New Roman" w:hAnsi="Times New Roman" w:cs="Times New Roman"/>
          <w:sz w:val="24"/>
          <w:szCs w:val="24"/>
          <w:lang w:val="en-GB"/>
        </w:rPr>
        <w:t xml:space="preserve">, 2016).  </w:t>
      </w:r>
      <w:r w:rsidRPr="000C153B">
        <w:rPr>
          <w:rFonts w:ascii="Times New Roman" w:hAnsi="Times New Roman" w:cs="Times New Roman"/>
          <w:sz w:val="24"/>
          <w:szCs w:val="24"/>
          <w:lang w:val="en-GB"/>
        </w:rPr>
        <w:t xml:space="preserve">Hence, poorer mental health </w:t>
      </w:r>
      <w:r w:rsidR="00215C17" w:rsidRPr="000C153B">
        <w:rPr>
          <w:rFonts w:ascii="Times New Roman" w:hAnsi="Times New Roman" w:cs="Times New Roman"/>
          <w:sz w:val="24"/>
          <w:szCs w:val="24"/>
          <w:lang w:val="en-GB"/>
        </w:rPr>
        <w:t>may be</w:t>
      </w:r>
      <w:r w:rsidRPr="000C153B">
        <w:rPr>
          <w:rFonts w:ascii="Times New Roman" w:hAnsi="Times New Roman" w:cs="Times New Roman"/>
          <w:sz w:val="24"/>
          <w:szCs w:val="24"/>
          <w:lang w:val="en-GB"/>
        </w:rPr>
        <w:t xml:space="preserve"> strongly associated to </w:t>
      </w:r>
      <w:r w:rsidR="00215C17" w:rsidRPr="000C153B">
        <w:rPr>
          <w:rFonts w:ascii="Times New Roman" w:hAnsi="Times New Roman" w:cs="Times New Roman"/>
          <w:sz w:val="24"/>
          <w:szCs w:val="24"/>
          <w:lang w:val="en-GB"/>
        </w:rPr>
        <w:t>IGD</w:t>
      </w:r>
      <w:r w:rsidRPr="000C153B">
        <w:rPr>
          <w:rFonts w:ascii="Times New Roman" w:hAnsi="Times New Roman" w:cs="Times New Roman"/>
          <w:sz w:val="24"/>
          <w:szCs w:val="24"/>
          <w:lang w:val="en-GB"/>
        </w:rPr>
        <w:t xml:space="preserve"> (</w:t>
      </w:r>
      <w:proofErr w:type="spellStart"/>
      <w:r w:rsidRPr="000C153B">
        <w:rPr>
          <w:rFonts w:ascii="Times New Roman" w:hAnsi="Times New Roman" w:cs="Times New Roman"/>
          <w:sz w:val="24"/>
          <w:szCs w:val="24"/>
          <w:lang w:val="en-GB"/>
        </w:rPr>
        <w:t>Mentzoni</w:t>
      </w:r>
      <w:proofErr w:type="spellEnd"/>
      <w:r w:rsidRPr="000C153B">
        <w:rPr>
          <w:rFonts w:ascii="Times New Roman" w:hAnsi="Times New Roman" w:cs="Times New Roman"/>
          <w:sz w:val="24"/>
          <w:szCs w:val="24"/>
          <w:lang w:val="en-GB"/>
        </w:rPr>
        <w:t xml:space="preserve"> et al., 2011</w:t>
      </w:r>
      <w:r w:rsidR="00215C17" w:rsidRPr="000C153B">
        <w:rPr>
          <w:rFonts w:ascii="Times New Roman" w:hAnsi="Times New Roman" w:cs="Times New Roman"/>
          <w:sz w:val="24"/>
          <w:szCs w:val="24"/>
          <w:lang w:val="en-GB"/>
        </w:rPr>
        <w:t xml:space="preserve">; </w:t>
      </w:r>
      <w:r w:rsidR="00D3791F" w:rsidRPr="000C153B">
        <w:rPr>
          <w:rFonts w:ascii="Times New Roman" w:hAnsi="Times New Roman" w:cs="Times New Roman"/>
          <w:sz w:val="24"/>
          <w:szCs w:val="24"/>
          <w:lang w:val="en-GB"/>
        </w:rPr>
        <w:t>Spada &amp; Caselli, 2017</w:t>
      </w:r>
      <w:r w:rsidRPr="000C153B">
        <w:rPr>
          <w:rFonts w:ascii="Times New Roman" w:hAnsi="Times New Roman" w:cs="Times New Roman"/>
          <w:sz w:val="24"/>
          <w:szCs w:val="24"/>
          <w:lang w:val="en-GB"/>
        </w:rPr>
        <w:t xml:space="preserve">). </w:t>
      </w:r>
    </w:p>
    <w:p w:rsidR="005173D2" w:rsidRPr="000C153B" w:rsidRDefault="00A47416" w:rsidP="00983496">
      <w:pPr>
        <w:spacing w:after="0" w:line="480" w:lineRule="auto"/>
        <w:jc w:val="both"/>
        <w:rPr>
          <w:rFonts w:ascii="Times New Roman" w:hAnsi="Times New Roman" w:cs="Times New Roman"/>
          <w:b/>
          <w:sz w:val="24"/>
          <w:szCs w:val="24"/>
          <w:lang w:val="en-GB"/>
        </w:rPr>
      </w:pPr>
      <w:r w:rsidRPr="000C153B">
        <w:rPr>
          <w:rFonts w:ascii="Times New Roman" w:hAnsi="Times New Roman" w:cs="Times New Roman"/>
          <w:b/>
          <w:sz w:val="24"/>
          <w:szCs w:val="24"/>
          <w:lang w:val="en-GB"/>
        </w:rPr>
        <w:t>1.5.</w:t>
      </w:r>
      <w:r w:rsidR="006A4611" w:rsidRPr="000C153B">
        <w:rPr>
          <w:rFonts w:ascii="Times New Roman" w:hAnsi="Times New Roman" w:cs="Times New Roman"/>
          <w:b/>
          <w:sz w:val="24"/>
          <w:szCs w:val="24"/>
          <w:lang w:val="en-GB"/>
        </w:rPr>
        <w:t xml:space="preserve"> </w:t>
      </w:r>
      <w:r w:rsidR="005173D2" w:rsidRPr="000C153B">
        <w:rPr>
          <w:rFonts w:ascii="Times New Roman" w:hAnsi="Times New Roman" w:cs="Times New Roman"/>
          <w:b/>
          <w:sz w:val="24"/>
          <w:szCs w:val="24"/>
          <w:lang w:val="en-GB"/>
        </w:rPr>
        <w:t>Aims and Objectives</w:t>
      </w:r>
    </w:p>
    <w:p w:rsidR="00AF6A9F" w:rsidRPr="000C153B" w:rsidRDefault="005173D2" w:rsidP="00C02E04">
      <w:pPr>
        <w:spacing w:after="0" w:line="480" w:lineRule="auto"/>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The aim of this study </w:t>
      </w:r>
      <w:r w:rsidR="00D3791F" w:rsidRPr="000C153B">
        <w:rPr>
          <w:rFonts w:ascii="Times New Roman" w:hAnsi="Times New Roman" w:cs="Times New Roman"/>
          <w:sz w:val="24"/>
          <w:szCs w:val="24"/>
          <w:lang w:val="en-GB"/>
        </w:rPr>
        <w:t>was</w:t>
      </w:r>
      <w:r w:rsidRPr="000C153B">
        <w:rPr>
          <w:rFonts w:ascii="Times New Roman" w:hAnsi="Times New Roman" w:cs="Times New Roman"/>
          <w:sz w:val="24"/>
          <w:szCs w:val="24"/>
          <w:lang w:val="en-GB"/>
        </w:rPr>
        <w:t xml:space="preserve"> to examine whether </w:t>
      </w:r>
      <w:r w:rsidR="00A71760" w:rsidRPr="000C153B">
        <w:rPr>
          <w:rFonts w:ascii="Times New Roman" w:hAnsi="Times New Roman" w:cs="Times New Roman"/>
          <w:sz w:val="24"/>
          <w:szCs w:val="24"/>
          <w:lang w:val="en-GB"/>
        </w:rPr>
        <w:t xml:space="preserve">motives or </w:t>
      </w:r>
      <w:r w:rsidR="00D3791F" w:rsidRPr="000C153B">
        <w:rPr>
          <w:rFonts w:ascii="Times New Roman" w:hAnsi="Times New Roman" w:cs="Times New Roman"/>
          <w:sz w:val="24"/>
          <w:szCs w:val="24"/>
          <w:lang w:val="en-GB"/>
        </w:rPr>
        <w:t xml:space="preserve">maladaptive cognitions (or a combination of both) would predict levels of IGD independently of negative affect (anxiety, depression and stress) and PIU. </w:t>
      </w:r>
    </w:p>
    <w:p w:rsidR="00A71760" w:rsidRPr="000C153B" w:rsidRDefault="00A71760" w:rsidP="00C02E04">
      <w:pPr>
        <w:spacing w:after="0" w:line="480" w:lineRule="auto"/>
        <w:jc w:val="both"/>
        <w:rPr>
          <w:rFonts w:ascii="Times New Roman" w:hAnsi="Times New Roman" w:cs="Times New Roman"/>
          <w:sz w:val="24"/>
          <w:szCs w:val="24"/>
          <w:lang w:val="en-GB"/>
        </w:rPr>
      </w:pPr>
    </w:p>
    <w:p w:rsidR="00A71760" w:rsidRPr="000C153B" w:rsidRDefault="00A71760" w:rsidP="00C02E04">
      <w:pPr>
        <w:spacing w:after="0" w:line="480" w:lineRule="auto"/>
        <w:jc w:val="both"/>
        <w:rPr>
          <w:rFonts w:ascii="Times New Roman" w:hAnsi="Times New Roman" w:cs="Times New Roman"/>
          <w:sz w:val="24"/>
          <w:szCs w:val="24"/>
          <w:lang w:val="en-GB"/>
        </w:rPr>
      </w:pPr>
    </w:p>
    <w:p w:rsidR="005173D2" w:rsidRPr="000C153B" w:rsidRDefault="00A47416" w:rsidP="00983496">
      <w:pPr>
        <w:spacing w:after="0" w:line="480" w:lineRule="auto"/>
        <w:jc w:val="both"/>
        <w:rPr>
          <w:rFonts w:ascii="Times New Roman" w:hAnsi="Times New Roman" w:cs="Times New Roman"/>
          <w:b/>
          <w:sz w:val="24"/>
          <w:szCs w:val="24"/>
          <w:lang w:val="en-GB"/>
        </w:rPr>
      </w:pPr>
      <w:r w:rsidRPr="000C153B">
        <w:rPr>
          <w:rFonts w:ascii="Times New Roman" w:hAnsi="Times New Roman" w:cs="Times New Roman"/>
          <w:b/>
          <w:sz w:val="24"/>
          <w:szCs w:val="24"/>
          <w:lang w:val="en-GB"/>
        </w:rPr>
        <w:lastRenderedPageBreak/>
        <w:t xml:space="preserve">2. </w:t>
      </w:r>
      <w:r w:rsidR="005173D2" w:rsidRPr="000C153B">
        <w:rPr>
          <w:rFonts w:ascii="Times New Roman" w:hAnsi="Times New Roman" w:cs="Times New Roman"/>
          <w:b/>
          <w:sz w:val="24"/>
          <w:szCs w:val="24"/>
          <w:lang w:val="en-GB"/>
        </w:rPr>
        <w:t>Method</w:t>
      </w:r>
    </w:p>
    <w:p w:rsidR="005173D2" w:rsidRPr="000C153B" w:rsidRDefault="00A47416" w:rsidP="00983496">
      <w:pPr>
        <w:spacing w:after="0" w:line="480" w:lineRule="auto"/>
        <w:jc w:val="both"/>
        <w:rPr>
          <w:rFonts w:ascii="Times New Roman" w:hAnsi="Times New Roman" w:cs="Times New Roman"/>
          <w:b/>
          <w:sz w:val="24"/>
          <w:szCs w:val="24"/>
          <w:lang w:val="en-GB"/>
        </w:rPr>
      </w:pPr>
      <w:r w:rsidRPr="000C153B">
        <w:rPr>
          <w:rFonts w:ascii="Times New Roman" w:hAnsi="Times New Roman" w:cs="Times New Roman"/>
          <w:b/>
          <w:sz w:val="24"/>
          <w:szCs w:val="24"/>
          <w:lang w:val="en-GB"/>
        </w:rPr>
        <w:t xml:space="preserve">2.1. </w:t>
      </w:r>
      <w:r w:rsidR="005173D2" w:rsidRPr="000C153B">
        <w:rPr>
          <w:rFonts w:ascii="Times New Roman" w:hAnsi="Times New Roman" w:cs="Times New Roman"/>
          <w:b/>
          <w:sz w:val="24"/>
          <w:szCs w:val="24"/>
          <w:lang w:val="en-GB"/>
        </w:rPr>
        <w:t>Participants</w:t>
      </w:r>
      <w:r w:rsidR="00DF29A7" w:rsidRPr="000C153B">
        <w:rPr>
          <w:rFonts w:ascii="Times New Roman" w:hAnsi="Times New Roman" w:cs="Times New Roman"/>
          <w:b/>
          <w:sz w:val="24"/>
          <w:szCs w:val="24"/>
          <w:lang w:val="en-GB"/>
        </w:rPr>
        <w:t xml:space="preserve"> and Procedure</w:t>
      </w:r>
    </w:p>
    <w:p w:rsidR="005173D2" w:rsidRPr="000C153B" w:rsidRDefault="005173D2" w:rsidP="00C02E04">
      <w:pPr>
        <w:spacing w:after="0" w:line="480" w:lineRule="auto"/>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In total, 79 participants </w:t>
      </w:r>
      <w:r w:rsidR="002E5A9A" w:rsidRPr="000C153B">
        <w:rPr>
          <w:rFonts w:ascii="Times New Roman" w:hAnsi="Times New Roman" w:cs="Times New Roman"/>
          <w:sz w:val="24"/>
          <w:szCs w:val="24"/>
          <w:lang w:val="en-GB"/>
        </w:rPr>
        <w:t xml:space="preserve">attending </w:t>
      </w:r>
      <w:r w:rsidR="00F33C7B" w:rsidRPr="000C153B">
        <w:rPr>
          <w:rFonts w:ascii="Times New Roman" w:hAnsi="Times New Roman" w:cs="Times New Roman"/>
          <w:sz w:val="24"/>
          <w:szCs w:val="24"/>
          <w:lang w:val="en-GB"/>
        </w:rPr>
        <w:t xml:space="preserve">a London (UK) </w:t>
      </w:r>
      <w:r w:rsidR="002E5A9A" w:rsidRPr="000C153B">
        <w:rPr>
          <w:rFonts w:ascii="Times New Roman" w:hAnsi="Times New Roman" w:cs="Times New Roman"/>
          <w:sz w:val="24"/>
          <w:szCs w:val="24"/>
          <w:lang w:val="en-GB"/>
        </w:rPr>
        <w:t xml:space="preserve">University </w:t>
      </w:r>
      <w:r w:rsidRPr="000C153B">
        <w:rPr>
          <w:rFonts w:ascii="Times New Roman" w:hAnsi="Times New Roman" w:cs="Times New Roman"/>
          <w:sz w:val="24"/>
          <w:szCs w:val="24"/>
          <w:lang w:val="en-GB"/>
        </w:rPr>
        <w:t xml:space="preserve">were recruited by advertisement on </w:t>
      </w:r>
      <w:r w:rsidR="002E5A9A" w:rsidRPr="000C153B">
        <w:rPr>
          <w:rFonts w:ascii="Times New Roman" w:hAnsi="Times New Roman" w:cs="Times New Roman"/>
          <w:sz w:val="24"/>
          <w:szCs w:val="24"/>
          <w:lang w:val="en-GB"/>
        </w:rPr>
        <w:t>Facebook and University research platforms</w:t>
      </w:r>
      <w:r w:rsidRPr="000C153B">
        <w:rPr>
          <w:rFonts w:ascii="Times New Roman" w:hAnsi="Times New Roman" w:cs="Times New Roman"/>
          <w:sz w:val="24"/>
          <w:szCs w:val="24"/>
          <w:lang w:val="en-GB"/>
        </w:rPr>
        <w:t xml:space="preserve">. </w:t>
      </w:r>
      <w:r w:rsidR="00F20014" w:rsidRPr="000C153B">
        <w:rPr>
          <w:rFonts w:ascii="Times New Roman" w:hAnsi="Times New Roman" w:cs="Times New Roman"/>
          <w:sz w:val="24"/>
          <w:szCs w:val="24"/>
          <w:lang w:val="en-GB"/>
        </w:rPr>
        <w:t xml:space="preserve">Inclusion criteria were: (1) </w:t>
      </w:r>
      <w:r w:rsidR="00F33C7B" w:rsidRPr="000C153B">
        <w:rPr>
          <w:rFonts w:ascii="Times New Roman" w:hAnsi="Times New Roman" w:cs="Times New Roman"/>
          <w:sz w:val="24"/>
          <w:szCs w:val="24"/>
          <w:lang w:val="en-GB"/>
        </w:rPr>
        <w:t xml:space="preserve">being </w:t>
      </w:r>
      <w:r w:rsidR="00F20014" w:rsidRPr="000C153B">
        <w:rPr>
          <w:rFonts w:ascii="Times New Roman" w:hAnsi="Times New Roman" w:cs="Times New Roman"/>
          <w:sz w:val="24"/>
          <w:szCs w:val="24"/>
          <w:lang w:val="en-GB"/>
        </w:rPr>
        <w:t xml:space="preserve">18 years of age or above; (2) consenting to the study; (3) understanding spoken and written English; </w:t>
      </w:r>
      <w:r w:rsidR="00E937FA" w:rsidRPr="000C153B">
        <w:rPr>
          <w:rFonts w:ascii="Times New Roman" w:hAnsi="Times New Roman" w:cs="Times New Roman"/>
          <w:sz w:val="24"/>
          <w:szCs w:val="24"/>
          <w:lang w:val="en-GB"/>
        </w:rPr>
        <w:t xml:space="preserve">and </w:t>
      </w:r>
      <w:r w:rsidR="00F20014" w:rsidRPr="000C153B">
        <w:rPr>
          <w:rFonts w:ascii="Times New Roman" w:hAnsi="Times New Roman" w:cs="Times New Roman"/>
          <w:sz w:val="24"/>
          <w:szCs w:val="24"/>
          <w:lang w:val="en-GB"/>
        </w:rPr>
        <w:t xml:space="preserve">(4) </w:t>
      </w:r>
      <w:r w:rsidR="00E937FA" w:rsidRPr="000C153B">
        <w:rPr>
          <w:rFonts w:ascii="Times New Roman" w:hAnsi="Times New Roman" w:cs="Times New Roman"/>
          <w:sz w:val="24"/>
          <w:szCs w:val="24"/>
          <w:lang w:val="en-GB"/>
        </w:rPr>
        <w:t>engaging in Internet</w:t>
      </w:r>
      <w:r w:rsidR="00F20014" w:rsidRPr="000C153B">
        <w:rPr>
          <w:rFonts w:ascii="Times New Roman" w:hAnsi="Times New Roman" w:cs="Times New Roman"/>
          <w:sz w:val="24"/>
          <w:szCs w:val="24"/>
          <w:lang w:val="en-GB"/>
        </w:rPr>
        <w:t xml:space="preserve"> gaming regularly </w:t>
      </w:r>
      <w:r w:rsidR="00E937FA" w:rsidRPr="000C153B">
        <w:rPr>
          <w:rFonts w:ascii="Times New Roman" w:hAnsi="Times New Roman" w:cs="Times New Roman"/>
          <w:sz w:val="24"/>
          <w:szCs w:val="24"/>
          <w:lang w:val="en-GB"/>
        </w:rPr>
        <w:t>(</w:t>
      </w:r>
      <w:r w:rsidR="00F20014" w:rsidRPr="000C153B">
        <w:rPr>
          <w:rFonts w:ascii="Times New Roman" w:hAnsi="Times New Roman" w:cs="Times New Roman"/>
          <w:sz w:val="24"/>
          <w:szCs w:val="24"/>
          <w:lang w:val="en-GB"/>
        </w:rPr>
        <w:t>for at least four hours a week</w:t>
      </w:r>
      <w:r w:rsidR="00E937FA" w:rsidRPr="000C153B">
        <w:rPr>
          <w:rFonts w:ascii="Times New Roman" w:hAnsi="Times New Roman" w:cs="Times New Roman"/>
          <w:sz w:val="24"/>
          <w:szCs w:val="24"/>
          <w:lang w:val="en-GB"/>
        </w:rPr>
        <w:t>)</w:t>
      </w:r>
      <w:r w:rsidR="00F20014" w:rsidRPr="000C153B">
        <w:rPr>
          <w:rFonts w:ascii="Times New Roman" w:hAnsi="Times New Roman" w:cs="Times New Roman"/>
          <w:sz w:val="24"/>
          <w:szCs w:val="24"/>
          <w:lang w:val="en-GB"/>
        </w:rPr>
        <w:t xml:space="preserve">. </w:t>
      </w:r>
      <w:r w:rsidR="00E937FA" w:rsidRPr="000C153B">
        <w:rPr>
          <w:rFonts w:ascii="Times New Roman" w:hAnsi="Times New Roman" w:cs="Times New Roman"/>
          <w:sz w:val="24"/>
          <w:szCs w:val="24"/>
          <w:lang w:val="en-GB"/>
        </w:rPr>
        <w:t>Sixty-four</w:t>
      </w:r>
      <w:r w:rsidRPr="000C153B">
        <w:rPr>
          <w:rFonts w:ascii="Times New Roman" w:hAnsi="Times New Roman" w:cs="Times New Roman"/>
          <w:sz w:val="24"/>
          <w:szCs w:val="24"/>
          <w:lang w:val="en-GB"/>
        </w:rPr>
        <w:t xml:space="preserve"> participants were entered for analysis.</w:t>
      </w:r>
      <w:r w:rsidR="00A47416" w:rsidRPr="000C153B">
        <w:rPr>
          <w:rFonts w:ascii="Times New Roman" w:hAnsi="Times New Roman" w:cs="Times New Roman"/>
          <w:sz w:val="24"/>
          <w:szCs w:val="24"/>
          <w:lang w:val="en-GB"/>
        </w:rPr>
        <w:t xml:space="preserve"> </w:t>
      </w:r>
      <w:r w:rsidRPr="000C153B">
        <w:rPr>
          <w:rFonts w:ascii="Times New Roman" w:hAnsi="Times New Roman" w:cs="Times New Roman"/>
          <w:sz w:val="24"/>
          <w:szCs w:val="24"/>
          <w:lang w:val="en-GB"/>
        </w:rPr>
        <w:t xml:space="preserve">The mean age </w:t>
      </w:r>
      <w:r w:rsidR="00E937FA" w:rsidRPr="000C153B">
        <w:rPr>
          <w:rFonts w:ascii="Times New Roman" w:hAnsi="Times New Roman" w:cs="Times New Roman"/>
          <w:sz w:val="24"/>
          <w:szCs w:val="24"/>
          <w:lang w:val="en-GB"/>
        </w:rPr>
        <w:t>of the final sample was</w:t>
      </w:r>
      <w:r w:rsidRPr="000C153B">
        <w:rPr>
          <w:rFonts w:ascii="Times New Roman" w:hAnsi="Times New Roman" w:cs="Times New Roman"/>
          <w:sz w:val="24"/>
          <w:szCs w:val="24"/>
          <w:lang w:val="en-GB"/>
        </w:rPr>
        <w:t xml:space="preserve"> 21.3 years (SD=3.2</w:t>
      </w:r>
      <w:r w:rsidR="00E937FA" w:rsidRPr="000C153B">
        <w:rPr>
          <w:rFonts w:ascii="Times New Roman" w:hAnsi="Times New Roman" w:cs="Times New Roman"/>
          <w:sz w:val="24"/>
          <w:szCs w:val="24"/>
          <w:lang w:val="en-GB"/>
        </w:rPr>
        <w:t xml:space="preserve"> years</w:t>
      </w:r>
      <w:r w:rsidRPr="000C153B">
        <w:rPr>
          <w:rFonts w:ascii="Times New Roman" w:hAnsi="Times New Roman" w:cs="Times New Roman"/>
          <w:sz w:val="24"/>
          <w:szCs w:val="24"/>
          <w:lang w:val="en-GB"/>
        </w:rPr>
        <w:t xml:space="preserve">), with 39 females and 25 males participating.  </w:t>
      </w:r>
    </w:p>
    <w:p w:rsidR="00DF29A7" w:rsidRPr="000C153B" w:rsidRDefault="00DF29A7" w:rsidP="00983496">
      <w:pPr>
        <w:spacing w:after="0" w:line="480" w:lineRule="auto"/>
        <w:ind w:firstLine="567"/>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Upon ethic</w:t>
      </w:r>
      <w:r w:rsidR="00E937FA" w:rsidRPr="000C153B">
        <w:rPr>
          <w:rFonts w:ascii="Times New Roman" w:hAnsi="Times New Roman" w:cs="Times New Roman"/>
          <w:sz w:val="24"/>
          <w:szCs w:val="24"/>
          <w:lang w:val="en-GB"/>
        </w:rPr>
        <w:t>s</w:t>
      </w:r>
      <w:r w:rsidRPr="000C153B">
        <w:rPr>
          <w:rFonts w:ascii="Times New Roman" w:hAnsi="Times New Roman" w:cs="Times New Roman"/>
          <w:sz w:val="24"/>
          <w:szCs w:val="24"/>
          <w:lang w:val="en-GB"/>
        </w:rPr>
        <w:t xml:space="preserve"> approval, a</w:t>
      </w:r>
      <w:r w:rsidR="00E937FA" w:rsidRPr="000C153B">
        <w:rPr>
          <w:rFonts w:ascii="Times New Roman" w:hAnsi="Times New Roman" w:cs="Times New Roman"/>
          <w:sz w:val="24"/>
          <w:szCs w:val="24"/>
          <w:lang w:val="en-GB"/>
        </w:rPr>
        <w:t>n Internet-</w:t>
      </w:r>
      <w:r w:rsidRPr="000C153B">
        <w:rPr>
          <w:rFonts w:ascii="Times New Roman" w:hAnsi="Times New Roman" w:cs="Times New Roman"/>
          <w:sz w:val="24"/>
          <w:szCs w:val="24"/>
          <w:lang w:val="en-GB"/>
        </w:rPr>
        <w:t>based questionnaire was set up for the study</w:t>
      </w:r>
      <w:r w:rsidR="00E937FA"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 xml:space="preserve"> Participants were provided with a brief</w:t>
      </w:r>
      <w:r w:rsidR="00E937FA" w:rsidRPr="000C153B">
        <w:rPr>
          <w:rFonts w:ascii="Times New Roman" w:hAnsi="Times New Roman" w:cs="Times New Roman"/>
          <w:sz w:val="24"/>
          <w:szCs w:val="24"/>
          <w:lang w:val="en-GB"/>
        </w:rPr>
        <w:t xml:space="preserve"> of the study</w:t>
      </w:r>
      <w:r w:rsidRPr="000C153B">
        <w:rPr>
          <w:rFonts w:ascii="Times New Roman" w:hAnsi="Times New Roman" w:cs="Times New Roman"/>
          <w:sz w:val="24"/>
          <w:szCs w:val="24"/>
          <w:lang w:val="en-GB"/>
        </w:rPr>
        <w:t xml:space="preserve">. Those who agreed to take part </w:t>
      </w:r>
      <w:r w:rsidR="00E937FA" w:rsidRPr="000C153B">
        <w:rPr>
          <w:rFonts w:ascii="Times New Roman" w:hAnsi="Times New Roman" w:cs="Times New Roman"/>
          <w:sz w:val="24"/>
          <w:szCs w:val="24"/>
          <w:lang w:val="en-GB"/>
        </w:rPr>
        <w:t>in</w:t>
      </w:r>
      <w:r w:rsidRPr="000C153B">
        <w:rPr>
          <w:rFonts w:ascii="Times New Roman" w:hAnsi="Times New Roman" w:cs="Times New Roman"/>
          <w:sz w:val="24"/>
          <w:szCs w:val="24"/>
          <w:lang w:val="en-GB"/>
        </w:rPr>
        <w:t xml:space="preserve"> the research were directed to a consent form, in which they were also asked to provide demographic details and details of hours spent gaming</w:t>
      </w:r>
      <w:r w:rsidR="00E937FA" w:rsidRPr="000C153B">
        <w:rPr>
          <w:rFonts w:ascii="Times New Roman" w:hAnsi="Times New Roman" w:cs="Times New Roman"/>
          <w:sz w:val="24"/>
          <w:szCs w:val="24"/>
          <w:lang w:val="en-GB"/>
        </w:rPr>
        <w:t xml:space="preserve"> on the Internet</w:t>
      </w:r>
      <w:r w:rsidRPr="000C153B">
        <w:rPr>
          <w:rFonts w:ascii="Times New Roman" w:hAnsi="Times New Roman" w:cs="Times New Roman"/>
          <w:sz w:val="24"/>
          <w:szCs w:val="24"/>
          <w:lang w:val="en-GB"/>
        </w:rPr>
        <w:t xml:space="preserve">. </w:t>
      </w:r>
      <w:r w:rsidR="00E937FA" w:rsidRPr="000C153B">
        <w:rPr>
          <w:rFonts w:ascii="Times New Roman" w:hAnsi="Times New Roman" w:cs="Times New Roman"/>
          <w:sz w:val="24"/>
          <w:szCs w:val="24"/>
          <w:lang w:val="en-GB"/>
        </w:rPr>
        <w:t>O</w:t>
      </w:r>
      <w:r w:rsidRPr="000C153B">
        <w:rPr>
          <w:rFonts w:ascii="Times New Roman" w:hAnsi="Times New Roman" w:cs="Times New Roman"/>
          <w:sz w:val="24"/>
          <w:szCs w:val="24"/>
          <w:lang w:val="en-GB"/>
        </w:rPr>
        <w:t xml:space="preserve">nce consent and demographics were </w:t>
      </w:r>
      <w:r w:rsidR="00E937FA" w:rsidRPr="000C153B">
        <w:rPr>
          <w:rFonts w:ascii="Times New Roman" w:hAnsi="Times New Roman" w:cs="Times New Roman"/>
          <w:sz w:val="24"/>
          <w:szCs w:val="24"/>
          <w:lang w:val="en-GB"/>
        </w:rPr>
        <w:t>obtained</w:t>
      </w:r>
      <w:r w:rsidRPr="000C153B">
        <w:rPr>
          <w:rFonts w:ascii="Times New Roman" w:hAnsi="Times New Roman" w:cs="Times New Roman"/>
          <w:sz w:val="24"/>
          <w:szCs w:val="24"/>
          <w:lang w:val="en-GB"/>
        </w:rPr>
        <w:t>, participants were directed to complete</w:t>
      </w:r>
      <w:r w:rsidR="00E937FA" w:rsidRPr="000C153B">
        <w:rPr>
          <w:rFonts w:ascii="Times New Roman" w:hAnsi="Times New Roman" w:cs="Times New Roman"/>
          <w:sz w:val="24"/>
          <w:szCs w:val="24"/>
          <w:lang w:val="en-GB"/>
        </w:rPr>
        <w:t xml:space="preserve"> the five questionnaire</w:t>
      </w:r>
      <w:r w:rsidR="00A1264C" w:rsidRPr="000C153B">
        <w:rPr>
          <w:rFonts w:ascii="Times New Roman" w:hAnsi="Times New Roman" w:cs="Times New Roman"/>
          <w:sz w:val="24"/>
          <w:szCs w:val="24"/>
          <w:lang w:val="en-GB"/>
        </w:rPr>
        <w:t>s</w:t>
      </w:r>
      <w:r w:rsidRPr="000C153B">
        <w:rPr>
          <w:rFonts w:ascii="Times New Roman" w:hAnsi="Times New Roman" w:cs="Times New Roman"/>
          <w:sz w:val="24"/>
          <w:szCs w:val="24"/>
          <w:lang w:val="en-GB"/>
        </w:rPr>
        <w:t xml:space="preserve">. </w:t>
      </w:r>
      <w:r w:rsidR="00E937FA" w:rsidRPr="000C153B">
        <w:rPr>
          <w:rFonts w:ascii="Times New Roman" w:hAnsi="Times New Roman" w:cs="Times New Roman"/>
          <w:sz w:val="24"/>
          <w:szCs w:val="24"/>
          <w:lang w:val="en-GB"/>
        </w:rPr>
        <w:t xml:space="preserve">On completion of the study, </w:t>
      </w:r>
      <w:r w:rsidRPr="000C153B">
        <w:rPr>
          <w:rFonts w:ascii="Times New Roman" w:hAnsi="Times New Roman" w:cs="Times New Roman"/>
          <w:sz w:val="24"/>
          <w:szCs w:val="24"/>
          <w:lang w:val="en-GB"/>
        </w:rPr>
        <w:t xml:space="preserve">participants were </w:t>
      </w:r>
      <w:r w:rsidR="00E937FA" w:rsidRPr="000C153B">
        <w:rPr>
          <w:rFonts w:ascii="Times New Roman" w:hAnsi="Times New Roman" w:cs="Times New Roman"/>
          <w:sz w:val="24"/>
          <w:szCs w:val="24"/>
          <w:lang w:val="en-GB"/>
        </w:rPr>
        <w:t>debriefed.</w:t>
      </w:r>
    </w:p>
    <w:p w:rsidR="005173D2" w:rsidRPr="000C153B" w:rsidRDefault="00A47416" w:rsidP="00983496">
      <w:pPr>
        <w:spacing w:after="0" w:line="480" w:lineRule="auto"/>
        <w:jc w:val="both"/>
        <w:rPr>
          <w:rFonts w:ascii="Times New Roman" w:hAnsi="Times New Roman" w:cs="Times New Roman"/>
          <w:b/>
          <w:sz w:val="24"/>
          <w:szCs w:val="24"/>
          <w:lang w:val="en-GB"/>
        </w:rPr>
      </w:pPr>
      <w:r w:rsidRPr="000C153B">
        <w:rPr>
          <w:rFonts w:ascii="Times New Roman" w:hAnsi="Times New Roman" w:cs="Times New Roman"/>
          <w:b/>
          <w:sz w:val="24"/>
          <w:szCs w:val="24"/>
          <w:lang w:val="en-GB"/>
        </w:rPr>
        <w:t xml:space="preserve">2.2. </w:t>
      </w:r>
      <w:r w:rsidR="009A6B72" w:rsidRPr="000C153B">
        <w:rPr>
          <w:rFonts w:ascii="Times New Roman" w:hAnsi="Times New Roman" w:cs="Times New Roman"/>
          <w:b/>
          <w:sz w:val="24"/>
          <w:szCs w:val="24"/>
          <w:lang w:val="en-GB"/>
        </w:rPr>
        <w:t>Questionnaires</w:t>
      </w:r>
      <w:r w:rsidR="00DF29A7" w:rsidRPr="000C153B">
        <w:rPr>
          <w:rFonts w:ascii="Times New Roman" w:hAnsi="Times New Roman" w:cs="Times New Roman"/>
          <w:b/>
          <w:sz w:val="24"/>
          <w:szCs w:val="24"/>
          <w:lang w:val="en-GB"/>
        </w:rPr>
        <w:t xml:space="preserve"> </w:t>
      </w:r>
    </w:p>
    <w:p w:rsidR="007C24B5" w:rsidRPr="000C153B" w:rsidRDefault="007C24B5" w:rsidP="007C24B5">
      <w:pPr>
        <w:spacing w:after="0" w:line="480" w:lineRule="auto"/>
        <w:jc w:val="both"/>
        <w:rPr>
          <w:rFonts w:ascii="Times New Roman" w:hAnsi="Times New Roman" w:cs="Times New Roman"/>
          <w:b/>
          <w:i/>
          <w:sz w:val="24"/>
          <w:szCs w:val="24"/>
          <w:lang w:val="en-GB"/>
        </w:rPr>
      </w:pPr>
      <w:r w:rsidRPr="000C153B">
        <w:rPr>
          <w:rFonts w:ascii="Times New Roman" w:hAnsi="Times New Roman" w:cs="Times New Roman"/>
          <w:b/>
          <w:i/>
          <w:sz w:val="24"/>
          <w:szCs w:val="24"/>
          <w:lang w:val="en-GB"/>
        </w:rPr>
        <w:t xml:space="preserve">Ten-Item Internet Gaming Disorder Test (IGDT-10; Gentile, </w:t>
      </w:r>
      <w:proofErr w:type="spellStart"/>
      <w:r w:rsidRPr="000C153B">
        <w:rPr>
          <w:rFonts w:ascii="Times New Roman" w:hAnsi="Times New Roman" w:cs="Times New Roman"/>
          <w:b/>
          <w:i/>
          <w:sz w:val="24"/>
          <w:szCs w:val="24"/>
          <w:lang w:val="en-GB"/>
        </w:rPr>
        <w:t>Lemmens</w:t>
      </w:r>
      <w:proofErr w:type="spellEnd"/>
      <w:r w:rsidRPr="000C153B">
        <w:rPr>
          <w:rFonts w:ascii="Times New Roman" w:hAnsi="Times New Roman" w:cs="Times New Roman"/>
          <w:b/>
          <w:i/>
          <w:sz w:val="24"/>
          <w:szCs w:val="24"/>
          <w:lang w:val="en-GB"/>
        </w:rPr>
        <w:t xml:space="preserve">, and Valkenburg, 2015) </w:t>
      </w:r>
    </w:p>
    <w:p w:rsidR="007C24B5" w:rsidRPr="000C153B" w:rsidRDefault="007C24B5" w:rsidP="007C24B5">
      <w:pPr>
        <w:spacing w:after="0" w:line="480" w:lineRule="auto"/>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The IGDT-10 measures levels of IGD based on the DSM-5 definition of IGD. It consists of 10 items. Examples of questions include “Have you risked or lost a significant relationship because of gaming?” and “Have you played to relieve a negative mood (for instance helplessness, guilt, or anxiety)?” Higher scores indicate greater levels of </w:t>
      </w:r>
      <w:r w:rsidR="00A71760" w:rsidRPr="000C153B">
        <w:rPr>
          <w:rFonts w:ascii="Times New Roman" w:hAnsi="Times New Roman" w:cs="Times New Roman"/>
          <w:sz w:val="24"/>
          <w:szCs w:val="24"/>
          <w:lang w:val="en-GB"/>
        </w:rPr>
        <w:t>I</w:t>
      </w:r>
      <w:r w:rsidRPr="000C153B">
        <w:rPr>
          <w:rFonts w:ascii="Times New Roman" w:hAnsi="Times New Roman" w:cs="Times New Roman"/>
          <w:sz w:val="24"/>
          <w:szCs w:val="24"/>
          <w:lang w:val="en-GB"/>
        </w:rPr>
        <w:t>GD. The IGDT-10 has an appropriate level of internal consistency and good validity and reliability (</w:t>
      </w:r>
      <w:proofErr w:type="spellStart"/>
      <w:r w:rsidRPr="000C153B">
        <w:rPr>
          <w:rFonts w:ascii="Times New Roman" w:hAnsi="Times New Roman" w:cs="Times New Roman"/>
          <w:sz w:val="24"/>
          <w:szCs w:val="24"/>
          <w:lang w:val="en-GB"/>
        </w:rPr>
        <w:t>Kiraly</w:t>
      </w:r>
      <w:proofErr w:type="spellEnd"/>
      <w:r w:rsidRPr="000C153B">
        <w:rPr>
          <w:rFonts w:ascii="Times New Roman" w:hAnsi="Times New Roman" w:cs="Times New Roman"/>
          <w:sz w:val="24"/>
          <w:szCs w:val="24"/>
          <w:lang w:val="en-GB"/>
        </w:rPr>
        <w:t xml:space="preserve"> et al., 2017). </w:t>
      </w:r>
    </w:p>
    <w:p w:rsidR="005173D2" w:rsidRPr="000C153B" w:rsidRDefault="005173D2" w:rsidP="00D00100">
      <w:pPr>
        <w:spacing w:after="0" w:line="480" w:lineRule="auto"/>
        <w:jc w:val="both"/>
        <w:rPr>
          <w:rFonts w:ascii="Times New Roman" w:hAnsi="Times New Roman" w:cs="Times New Roman"/>
          <w:b/>
          <w:i/>
          <w:sz w:val="24"/>
          <w:szCs w:val="24"/>
          <w:lang w:val="en-GB"/>
        </w:rPr>
      </w:pPr>
      <w:r w:rsidRPr="000C153B">
        <w:rPr>
          <w:rFonts w:ascii="Times New Roman" w:hAnsi="Times New Roman" w:cs="Times New Roman"/>
          <w:b/>
          <w:i/>
          <w:sz w:val="24"/>
          <w:szCs w:val="24"/>
          <w:lang w:val="en-GB"/>
        </w:rPr>
        <w:t>Problematic Internet Use Questionnaire Short Form (PIUQ-SF-6</w:t>
      </w:r>
      <w:r w:rsidR="008C6A1E" w:rsidRPr="000C153B">
        <w:rPr>
          <w:rFonts w:ascii="Times New Roman" w:hAnsi="Times New Roman" w:cs="Times New Roman"/>
          <w:b/>
          <w:i/>
          <w:sz w:val="24"/>
          <w:szCs w:val="24"/>
          <w:lang w:val="en-GB"/>
        </w:rPr>
        <w:t xml:space="preserve">; </w:t>
      </w:r>
      <w:proofErr w:type="spellStart"/>
      <w:r w:rsidR="008C6A1E" w:rsidRPr="000C153B">
        <w:rPr>
          <w:rFonts w:ascii="Times New Roman" w:hAnsi="Times New Roman" w:cs="Times New Roman"/>
          <w:b/>
          <w:i/>
          <w:sz w:val="24"/>
          <w:szCs w:val="24"/>
          <w:lang w:val="en-GB"/>
        </w:rPr>
        <w:t>Demetrovics</w:t>
      </w:r>
      <w:proofErr w:type="spellEnd"/>
      <w:r w:rsidR="008C6A1E" w:rsidRPr="000C153B">
        <w:rPr>
          <w:rFonts w:ascii="Times New Roman" w:hAnsi="Times New Roman" w:cs="Times New Roman"/>
          <w:b/>
          <w:i/>
          <w:sz w:val="24"/>
          <w:szCs w:val="24"/>
          <w:lang w:val="en-GB"/>
        </w:rPr>
        <w:t xml:space="preserve"> et al., 2016</w:t>
      </w:r>
      <w:r w:rsidRPr="000C153B">
        <w:rPr>
          <w:rFonts w:ascii="Times New Roman" w:hAnsi="Times New Roman" w:cs="Times New Roman"/>
          <w:b/>
          <w:i/>
          <w:sz w:val="24"/>
          <w:szCs w:val="24"/>
          <w:lang w:val="en-GB"/>
        </w:rPr>
        <w:t xml:space="preserve">) </w:t>
      </w:r>
    </w:p>
    <w:p w:rsidR="005173D2" w:rsidRPr="000C153B" w:rsidRDefault="008C6A1E" w:rsidP="00983496">
      <w:pPr>
        <w:spacing w:after="0" w:line="480" w:lineRule="auto"/>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The PIUQ-SF-6 measures</w:t>
      </w:r>
      <w:r w:rsidR="005173D2" w:rsidRPr="000C153B">
        <w:rPr>
          <w:rFonts w:ascii="Times New Roman" w:hAnsi="Times New Roman" w:cs="Times New Roman"/>
          <w:sz w:val="24"/>
          <w:szCs w:val="24"/>
          <w:lang w:val="en-GB"/>
        </w:rPr>
        <w:t xml:space="preserve"> </w:t>
      </w:r>
      <w:r w:rsidRPr="000C153B">
        <w:rPr>
          <w:rFonts w:ascii="Times New Roman" w:hAnsi="Times New Roman" w:cs="Times New Roman"/>
          <w:sz w:val="24"/>
          <w:szCs w:val="24"/>
          <w:lang w:val="en-GB"/>
        </w:rPr>
        <w:t>PIU</w:t>
      </w:r>
      <w:r w:rsidR="005173D2" w:rsidRPr="000C153B">
        <w:rPr>
          <w:rFonts w:ascii="Times New Roman" w:hAnsi="Times New Roman" w:cs="Times New Roman"/>
          <w:sz w:val="24"/>
          <w:szCs w:val="24"/>
          <w:lang w:val="en-GB"/>
        </w:rPr>
        <w:t xml:space="preserve">. </w:t>
      </w:r>
      <w:r w:rsidRPr="000C153B">
        <w:rPr>
          <w:rFonts w:ascii="Times New Roman" w:hAnsi="Times New Roman" w:cs="Times New Roman"/>
          <w:sz w:val="24"/>
          <w:szCs w:val="24"/>
          <w:lang w:val="en-GB"/>
        </w:rPr>
        <w:t xml:space="preserve">It </w:t>
      </w:r>
      <w:r w:rsidR="005173D2" w:rsidRPr="000C153B">
        <w:rPr>
          <w:rFonts w:ascii="Times New Roman" w:hAnsi="Times New Roman" w:cs="Times New Roman"/>
          <w:sz w:val="24"/>
          <w:szCs w:val="24"/>
          <w:lang w:val="en-GB"/>
        </w:rPr>
        <w:t>consists of 6 items, with three subscales of 2-items each</w:t>
      </w:r>
      <w:r w:rsidRPr="000C153B">
        <w:rPr>
          <w:rFonts w:ascii="Times New Roman" w:hAnsi="Times New Roman" w:cs="Times New Roman"/>
          <w:sz w:val="24"/>
          <w:szCs w:val="24"/>
          <w:lang w:val="en-GB"/>
        </w:rPr>
        <w:t xml:space="preserve"> measuring</w:t>
      </w:r>
      <w:r w:rsidR="005173D2" w:rsidRPr="000C153B">
        <w:rPr>
          <w:rFonts w:ascii="Times New Roman" w:hAnsi="Times New Roman" w:cs="Times New Roman"/>
          <w:sz w:val="24"/>
          <w:szCs w:val="24"/>
          <w:lang w:val="en-GB"/>
        </w:rPr>
        <w:t xml:space="preserve"> obsession (</w:t>
      </w:r>
      <w:r w:rsidR="00D00100" w:rsidRPr="000C153B">
        <w:rPr>
          <w:rFonts w:ascii="Times New Roman" w:hAnsi="Times New Roman" w:cs="Times New Roman"/>
          <w:sz w:val="24"/>
          <w:szCs w:val="24"/>
          <w:lang w:val="en-GB"/>
        </w:rPr>
        <w:t xml:space="preserve">e.g. </w:t>
      </w:r>
      <w:r w:rsidRPr="000C153B">
        <w:rPr>
          <w:rFonts w:ascii="Times New Roman" w:hAnsi="Times New Roman" w:cs="Times New Roman"/>
          <w:sz w:val="24"/>
          <w:szCs w:val="24"/>
          <w:lang w:val="en-GB"/>
        </w:rPr>
        <w:t>“</w:t>
      </w:r>
      <w:r w:rsidR="005173D2" w:rsidRPr="000C153B">
        <w:rPr>
          <w:rFonts w:ascii="Times New Roman" w:hAnsi="Times New Roman" w:cs="Times New Roman"/>
          <w:sz w:val="24"/>
          <w:szCs w:val="24"/>
          <w:lang w:val="en-GB"/>
        </w:rPr>
        <w:t>How often do you feel tense, irritated, or stressed if you cannot use the Internet for as long as you want to?</w:t>
      </w:r>
      <w:r w:rsidRPr="000C153B">
        <w:rPr>
          <w:rFonts w:ascii="Times New Roman" w:hAnsi="Times New Roman" w:cs="Times New Roman"/>
          <w:sz w:val="24"/>
          <w:szCs w:val="24"/>
          <w:lang w:val="en-GB"/>
        </w:rPr>
        <w:t>”</w:t>
      </w:r>
      <w:r w:rsidR="005173D2" w:rsidRPr="000C153B">
        <w:rPr>
          <w:rFonts w:ascii="Times New Roman" w:hAnsi="Times New Roman" w:cs="Times New Roman"/>
          <w:sz w:val="24"/>
          <w:szCs w:val="24"/>
          <w:lang w:val="en-GB"/>
        </w:rPr>
        <w:t>),  neglect (</w:t>
      </w:r>
      <w:r w:rsidR="00D00100" w:rsidRPr="000C153B">
        <w:rPr>
          <w:rFonts w:ascii="Times New Roman" w:hAnsi="Times New Roman" w:cs="Times New Roman"/>
          <w:sz w:val="24"/>
          <w:szCs w:val="24"/>
          <w:lang w:val="en-GB"/>
        </w:rPr>
        <w:t>e.g. “</w:t>
      </w:r>
      <w:r w:rsidR="005173D2" w:rsidRPr="000C153B">
        <w:rPr>
          <w:rFonts w:ascii="Times New Roman" w:hAnsi="Times New Roman" w:cs="Times New Roman"/>
          <w:sz w:val="24"/>
          <w:szCs w:val="24"/>
          <w:lang w:val="en-GB"/>
        </w:rPr>
        <w:t>How often do people in your life complain about spending too much time online?</w:t>
      </w:r>
      <w:r w:rsidRPr="000C153B">
        <w:rPr>
          <w:rFonts w:ascii="Times New Roman" w:hAnsi="Times New Roman" w:cs="Times New Roman"/>
          <w:sz w:val="24"/>
          <w:szCs w:val="24"/>
          <w:lang w:val="en-GB"/>
        </w:rPr>
        <w:t>”</w:t>
      </w:r>
      <w:r w:rsidR="005173D2" w:rsidRPr="000C153B">
        <w:rPr>
          <w:rFonts w:ascii="Times New Roman" w:hAnsi="Times New Roman" w:cs="Times New Roman"/>
          <w:sz w:val="24"/>
          <w:szCs w:val="24"/>
          <w:lang w:val="en-GB"/>
        </w:rPr>
        <w:t>), and control disorder (</w:t>
      </w:r>
      <w:r w:rsidR="00D00100" w:rsidRPr="000C153B">
        <w:rPr>
          <w:rFonts w:ascii="Times New Roman" w:hAnsi="Times New Roman" w:cs="Times New Roman"/>
          <w:sz w:val="24"/>
          <w:szCs w:val="24"/>
          <w:lang w:val="en-GB"/>
        </w:rPr>
        <w:t xml:space="preserve">e.g. </w:t>
      </w:r>
      <w:r w:rsidRPr="000C153B">
        <w:rPr>
          <w:rFonts w:ascii="Times New Roman" w:hAnsi="Times New Roman" w:cs="Times New Roman"/>
          <w:sz w:val="24"/>
          <w:szCs w:val="24"/>
          <w:lang w:val="en-GB"/>
        </w:rPr>
        <w:t>“</w:t>
      </w:r>
      <w:r w:rsidR="005173D2" w:rsidRPr="000C153B">
        <w:rPr>
          <w:rFonts w:ascii="Times New Roman" w:hAnsi="Times New Roman" w:cs="Times New Roman"/>
          <w:sz w:val="24"/>
          <w:szCs w:val="24"/>
          <w:lang w:val="en-US"/>
        </w:rPr>
        <w:t>How often does it happen to you that you wish to decrease the amount of time spent online but you do not succeed?</w:t>
      </w:r>
      <w:r w:rsidRPr="000C153B">
        <w:rPr>
          <w:rFonts w:ascii="Times New Roman" w:hAnsi="Times New Roman" w:cs="Times New Roman"/>
          <w:sz w:val="24"/>
          <w:szCs w:val="24"/>
          <w:lang w:val="en-US"/>
        </w:rPr>
        <w:t>”</w:t>
      </w:r>
      <w:r w:rsidR="005173D2" w:rsidRPr="000C153B">
        <w:rPr>
          <w:rFonts w:ascii="Times New Roman" w:hAnsi="Times New Roman" w:cs="Times New Roman"/>
          <w:sz w:val="24"/>
          <w:szCs w:val="24"/>
          <w:lang w:val="en-US"/>
        </w:rPr>
        <w:t xml:space="preserve">). </w:t>
      </w:r>
      <w:r w:rsidRPr="000C153B">
        <w:rPr>
          <w:rFonts w:ascii="Times New Roman" w:hAnsi="Times New Roman" w:cs="Times New Roman"/>
          <w:sz w:val="24"/>
          <w:szCs w:val="24"/>
          <w:lang w:val="en-US"/>
        </w:rPr>
        <w:t xml:space="preserve">Higher scores indicate greater </w:t>
      </w:r>
      <w:r w:rsidRPr="000C153B">
        <w:rPr>
          <w:rFonts w:ascii="Times New Roman" w:hAnsi="Times New Roman" w:cs="Times New Roman"/>
          <w:sz w:val="24"/>
          <w:szCs w:val="24"/>
          <w:lang w:val="en-US"/>
        </w:rPr>
        <w:lastRenderedPageBreak/>
        <w:t>levels of PIU</w:t>
      </w:r>
      <w:r w:rsidR="005173D2" w:rsidRPr="000C153B">
        <w:rPr>
          <w:rFonts w:ascii="Times New Roman" w:hAnsi="Times New Roman" w:cs="Times New Roman"/>
          <w:sz w:val="24"/>
          <w:szCs w:val="24"/>
          <w:lang w:val="en-US"/>
        </w:rPr>
        <w:t xml:space="preserve">. The PIUQ-SF-6 has an appropriate level of internal consistency </w:t>
      </w:r>
      <w:r w:rsidRPr="000C153B">
        <w:rPr>
          <w:rFonts w:ascii="Times New Roman" w:hAnsi="Times New Roman" w:cs="Times New Roman"/>
          <w:sz w:val="24"/>
          <w:szCs w:val="24"/>
          <w:lang w:val="en-US"/>
        </w:rPr>
        <w:t xml:space="preserve">and good psychometric properties </w:t>
      </w:r>
      <w:r w:rsidR="00DD532C" w:rsidRPr="000C153B">
        <w:rPr>
          <w:rFonts w:ascii="Times New Roman" w:hAnsi="Times New Roman" w:cs="Times New Roman"/>
          <w:sz w:val="24"/>
          <w:szCs w:val="24"/>
          <w:lang w:val="en-US"/>
        </w:rPr>
        <w:t>(</w:t>
      </w:r>
      <w:proofErr w:type="spellStart"/>
      <w:r w:rsidRPr="000C153B">
        <w:rPr>
          <w:rFonts w:ascii="Times New Roman" w:hAnsi="Times New Roman" w:cs="Times New Roman"/>
          <w:sz w:val="24"/>
          <w:szCs w:val="24"/>
          <w:lang w:val="en-US"/>
        </w:rPr>
        <w:t>Demetrovics</w:t>
      </w:r>
      <w:proofErr w:type="spellEnd"/>
      <w:r w:rsidRPr="000C153B">
        <w:rPr>
          <w:rFonts w:ascii="Times New Roman" w:hAnsi="Times New Roman" w:cs="Times New Roman"/>
          <w:sz w:val="24"/>
          <w:szCs w:val="24"/>
          <w:lang w:val="en-US"/>
        </w:rPr>
        <w:t xml:space="preserve"> et al., 2016)</w:t>
      </w:r>
      <w:r w:rsidR="005173D2" w:rsidRPr="000C153B">
        <w:rPr>
          <w:rFonts w:ascii="Times New Roman" w:hAnsi="Times New Roman" w:cs="Times New Roman"/>
          <w:sz w:val="24"/>
          <w:szCs w:val="24"/>
          <w:lang w:val="en-US"/>
        </w:rPr>
        <w:t xml:space="preserve">. </w:t>
      </w:r>
    </w:p>
    <w:p w:rsidR="007C24B5" w:rsidRPr="000C153B" w:rsidRDefault="007C24B5" w:rsidP="007C24B5">
      <w:pPr>
        <w:spacing w:after="0" w:line="480" w:lineRule="auto"/>
        <w:jc w:val="both"/>
        <w:rPr>
          <w:rFonts w:ascii="Times New Roman" w:hAnsi="Times New Roman" w:cs="Times New Roman"/>
          <w:b/>
          <w:i/>
          <w:sz w:val="24"/>
          <w:szCs w:val="24"/>
          <w:lang w:val="en-GB"/>
        </w:rPr>
      </w:pPr>
      <w:r w:rsidRPr="000C153B">
        <w:rPr>
          <w:rFonts w:ascii="Times New Roman" w:hAnsi="Times New Roman" w:cs="Times New Roman"/>
          <w:b/>
          <w:i/>
          <w:sz w:val="24"/>
          <w:szCs w:val="24"/>
          <w:lang w:val="en-GB"/>
        </w:rPr>
        <w:t xml:space="preserve">Depression, Anxiety, and Stress Scales (DASS-21; Crawford and Henry, 2003) </w:t>
      </w:r>
    </w:p>
    <w:p w:rsidR="007C24B5" w:rsidRPr="000C153B" w:rsidRDefault="007C24B5" w:rsidP="007C24B5">
      <w:pPr>
        <w:spacing w:after="0" w:line="480" w:lineRule="auto"/>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The DASS-21 measures states of depression, anxiety and stress. It consists of a total of 21 items</w:t>
      </w:r>
      <w:r w:rsidR="00DD532C"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 xml:space="preserve"> with three subscales of 7-items each measuring depression (e.g. “I couldn’t seem to experience any positive feelings at all”), anxiety (e.g. “I felt scare without any good reason”), and stress (e.g. “I found it difficult to relax”). Higher scores indicate greater levels of distress. The DASS-21 has an appropriate level of internal consistency and possesses good reliability and validity, especially when used as a measure of general psychological distress (Henry &amp; Crawford, 2005). </w:t>
      </w:r>
    </w:p>
    <w:p w:rsidR="005173D2" w:rsidRPr="000C153B" w:rsidRDefault="005173D2" w:rsidP="00D00100">
      <w:pPr>
        <w:spacing w:after="0" w:line="480" w:lineRule="auto"/>
        <w:jc w:val="both"/>
        <w:rPr>
          <w:rFonts w:ascii="Times New Roman" w:hAnsi="Times New Roman" w:cs="Times New Roman"/>
          <w:b/>
          <w:i/>
          <w:sz w:val="24"/>
          <w:szCs w:val="24"/>
          <w:lang w:val="en-GB"/>
        </w:rPr>
      </w:pPr>
      <w:r w:rsidRPr="000C153B">
        <w:rPr>
          <w:rFonts w:ascii="Times New Roman" w:hAnsi="Times New Roman" w:cs="Times New Roman"/>
          <w:b/>
          <w:i/>
          <w:sz w:val="24"/>
          <w:szCs w:val="24"/>
          <w:lang w:val="en-GB"/>
        </w:rPr>
        <w:t>Motives for Online Gaming Questionnaire (MOGQ</w:t>
      </w:r>
      <w:r w:rsidR="0084322A" w:rsidRPr="000C153B">
        <w:rPr>
          <w:rFonts w:ascii="Times New Roman" w:hAnsi="Times New Roman" w:cs="Times New Roman"/>
          <w:b/>
          <w:i/>
          <w:sz w:val="24"/>
          <w:szCs w:val="24"/>
          <w:lang w:val="en-GB"/>
        </w:rPr>
        <w:t xml:space="preserve">; </w:t>
      </w:r>
      <w:proofErr w:type="spellStart"/>
      <w:r w:rsidR="0084322A" w:rsidRPr="000C153B">
        <w:rPr>
          <w:rFonts w:ascii="Times New Roman" w:hAnsi="Times New Roman" w:cs="Times New Roman"/>
          <w:b/>
          <w:i/>
          <w:sz w:val="24"/>
          <w:szCs w:val="24"/>
          <w:lang w:val="en-GB"/>
        </w:rPr>
        <w:t>Demetrovics</w:t>
      </w:r>
      <w:proofErr w:type="spellEnd"/>
      <w:r w:rsidR="0084322A" w:rsidRPr="000C153B">
        <w:rPr>
          <w:rFonts w:ascii="Times New Roman" w:hAnsi="Times New Roman" w:cs="Times New Roman"/>
          <w:b/>
          <w:i/>
          <w:sz w:val="24"/>
          <w:szCs w:val="24"/>
          <w:lang w:val="en-GB"/>
        </w:rPr>
        <w:t xml:space="preserve"> et al., 201</w:t>
      </w:r>
      <w:r w:rsidR="00126479" w:rsidRPr="000C153B">
        <w:rPr>
          <w:rFonts w:ascii="Times New Roman" w:hAnsi="Times New Roman" w:cs="Times New Roman"/>
          <w:b/>
          <w:i/>
          <w:sz w:val="24"/>
          <w:szCs w:val="24"/>
          <w:lang w:val="en-GB"/>
        </w:rPr>
        <w:t>1</w:t>
      </w:r>
      <w:r w:rsidRPr="000C153B">
        <w:rPr>
          <w:rFonts w:ascii="Times New Roman" w:hAnsi="Times New Roman" w:cs="Times New Roman"/>
          <w:b/>
          <w:i/>
          <w:sz w:val="24"/>
          <w:szCs w:val="24"/>
          <w:lang w:val="en-GB"/>
        </w:rPr>
        <w:t>)</w:t>
      </w:r>
    </w:p>
    <w:p w:rsidR="005173D2" w:rsidRPr="000C153B" w:rsidRDefault="005173D2" w:rsidP="00983496">
      <w:pPr>
        <w:spacing w:after="0" w:line="480" w:lineRule="auto"/>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Th</w:t>
      </w:r>
      <w:r w:rsidR="008C6A1E" w:rsidRPr="000C153B">
        <w:rPr>
          <w:rFonts w:ascii="Times New Roman" w:hAnsi="Times New Roman" w:cs="Times New Roman"/>
          <w:sz w:val="24"/>
          <w:szCs w:val="24"/>
          <w:lang w:val="en-GB"/>
        </w:rPr>
        <w:t>e MOGQ</w:t>
      </w:r>
      <w:r w:rsidRPr="000C153B">
        <w:rPr>
          <w:rFonts w:ascii="Times New Roman" w:hAnsi="Times New Roman" w:cs="Times New Roman"/>
          <w:sz w:val="24"/>
          <w:szCs w:val="24"/>
          <w:lang w:val="en-GB"/>
        </w:rPr>
        <w:t xml:space="preserve"> </w:t>
      </w:r>
      <w:r w:rsidR="008C6A1E" w:rsidRPr="000C153B">
        <w:rPr>
          <w:rFonts w:ascii="Times New Roman" w:hAnsi="Times New Roman" w:cs="Times New Roman"/>
          <w:sz w:val="24"/>
          <w:szCs w:val="24"/>
          <w:lang w:val="en-GB"/>
        </w:rPr>
        <w:t>measures motives for online gaming</w:t>
      </w:r>
      <w:r w:rsidRPr="000C153B">
        <w:rPr>
          <w:rFonts w:ascii="Times New Roman" w:hAnsi="Times New Roman" w:cs="Times New Roman"/>
          <w:sz w:val="24"/>
          <w:szCs w:val="24"/>
          <w:lang w:val="en-GB"/>
        </w:rPr>
        <w:t xml:space="preserve">. </w:t>
      </w:r>
      <w:r w:rsidR="008C6A1E" w:rsidRPr="000C153B">
        <w:rPr>
          <w:rFonts w:ascii="Times New Roman" w:hAnsi="Times New Roman" w:cs="Times New Roman"/>
          <w:sz w:val="24"/>
          <w:szCs w:val="24"/>
          <w:lang w:val="en-GB"/>
        </w:rPr>
        <w:t>It</w:t>
      </w:r>
      <w:r w:rsidRPr="000C153B">
        <w:rPr>
          <w:rFonts w:ascii="Times New Roman" w:hAnsi="Times New Roman" w:cs="Times New Roman"/>
          <w:sz w:val="24"/>
          <w:szCs w:val="24"/>
          <w:lang w:val="en-GB"/>
        </w:rPr>
        <w:t xml:space="preserve"> consists of 27 items, with 6 subscales of 4-items each and </w:t>
      </w:r>
      <w:r w:rsidR="00DD532C" w:rsidRPr="000C153B">
        <w:rPr>
          <w:rFonts w:ascii="Times New Roman" w:hAnsi="Times New Roman" w:cs="Times New Roman"/>
          <w:sz w:val="24"/>
          <w:szCs w:val="24"/>
          <w:lang w:val="en-GB"/>
        </w:rPr>
        <w:t>one</w:t>
      </w:r>
      <w:r w:rsidRPr="000C153B">
        <w:rPr>
          <w:rFonts w:ascii="Times New Roman" w:hAnsi="Times New Roman" w:cs="Times New Roman"/>
          <w:sz w:val="24"/>
          <w:szCs w:val="24"/>
          <w:lang w:val="en-GB"/>
        </w:rPr>
        <w:t xml:space="preserve"> subscale of 3-items</w:t>
      </w:r>
      <w:r w:rsidR="008C6A1E" w:rsidRPr="000C153B">
        <w:rPr>
          <w:rFonts w:ascii="Times New Roman" w:hAnsi="Times New Roman" w:cs="Times New Roman"/>
          <w:sz w:val="24"/>
          <w:szCs w:val="24"/>
          <w:lang w:val="en-GB"/>
        </w:rPr>
        <w:t xml:space="preserve"> measuring </w:t>
      </w:r>
      <w:r w:rsidRPr="000C153B">
        <w:rPr>
          <w:rFonts w:ascii="Times New Roman" w:hAnsi="Times New Roman" w:cs="Times New Roman"/>
          <w:sz w:val="24"/>
          <w:szCs w:val="24"/>
          <w:lang w:val="en-GB"/>
        </w:rPr>
        <w:t xml:space="preserve"> social </w:t>
      </w:r>
      <w:r w:rsidR="00DD532C" w:rsidRPr="000C153B">
        <w:rPr>
          <w:rFonts w:ascii="Times New Roman" w:hAnsi="Times New Roman" w:cs="Times New Roman"/>
          <w:sz w:val="24"/>
          <w:szCs w:val="24"/>
          <w:lang w:val="en-GB"/>
        </w:rPr>
        <w:t>motives</w:t>
      </w:r>
      <w:r w:rsidRPr="000C153B">
        <w:rPr>
          <w:rFonts w:ascii="Times New Roman" w:hAnsi="Times New Roman" w:cs="Times New Roman"/>
          <w:sz w:val="24"/>
          <w:szCs w:val="24"/>
          <w:lang w:val="en-GB"/>
        </w:rPr>
        <w:t xml:space="preserve"> (</w:t>
      </w:r>
      <w:r w:rsidR="00D00100" w:rsidRPr="000C153B">
        <w:rPr>
          <w:rFonts w:ascii="Times New Roman" w:hAnsi="Times New Roman" w:cs="Times New Roman"/>
          <w:sz w:val="24"/>
          <w:szCs w:val="24"/>
          <w:lang w:val="en-GB"/>
        </w:rPr>
        <w:t xml:space="preserve">e.g. </w:t>
      </w:r>
      <w:r w:rsidR="008C6A1E"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I play online games because I can get to know people</w:t>
      </w:r>
      <w:r w:rsidR="008C6A1E"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 xml:space="preserve">), escape </w:t>
      </w:r>
      <w:r w:rsidR="00DD532C" w:rsidRPr="000C153B">
        <w:rPr>
          <w:rFonts w:ascii="Times New Roman" w:hAnsi="Times New Roman" w:cs="Times New Roman"/>
          <w:sz w:val="24"/>
          <w:szCs w:val="24"/>
          <w:lang w:val="en-GB"/>
        </w:rPr>
        <w:t>motives</w:t>
      </w:r>
      <w:r w:rsidRPr="000C153B">
        <w:rPr>
          <w:rFonts w:ascii="Times New Roman" w:hAnsi="Times New Roman" w:cs="Times New Roman"/>
          <w:sz w:val="24"/>
          <w:szCs w:val="24"/>
          <w:lang w:val="en-GB"/>
        </w:rPr>
        <w:t xml:space="preserve"> (</w:t>
      </w:r>
      <w:r w:rsidR="00D00100" w:rsidRPr="000C153B">
        <w:rPr>
          <w:rFonts w:ascii="Times New Roman" w:hAnsi="Times New Roman" w:cs="Times New Roman"/>
          <w:sz w:val="24"/>
          <w:szCs w:val="24"/>
          <w:lang w:val="en-GB"/>
        </w:rPr>
        <w:t xml:space="preserve">e.g. </w:t>
      </w:r>
      <w:r w:rsidR="008C6A1E"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I play online games because gaming helps me to forget about daily hassles</w:t>
      </w:r>
      <w:r w:rsidR="008C6A1E"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 xml:space="preserve">), competition </w:t>
      </w:r>
      <w:r w:rsidR="00DD532C" w:rsidRPr="000C153B">
        <w:rPr>
          <w:rFonts w:ascii="Times New Roman" w:hAnsi="Times New Roman" w:cs="Times New Roman"/>
          <w:sz w:val="24"/>
          <w:szCs w:val="24"/>
          <w:lang w:val="en-GB"/>
        </w:rPr>
        <w:t>motives</w:t>
      </w:r>
      <w:r w:rsidRPr="000C153B">
        <w:rPr>
          <w:rFonts w:ascii="Times New Roman" w:hAnsi="Times New Roman" w:cs="Times New Roman"/>
          <w:sz w:val="24"/>
          <w:szCs w:val="24"/>
          <w:lang w:val="en-GB"/>
        </w:rPr>
        <w:t xml:space="preserve"> (</w:t>
      </w:r>
      <w:r w:rsidR="00D00100" w:rsidRPr="000C153B">
        <w:rPr>
          <w:rFonts w:ascii="Times New Roman" w:hAnsi="Times New Roman" w:cs="Times New Roman"/>
          <w:sz w:val="24"/>
          <w:szCs w:val="24"/>
          <w:lang w:val="en-GB"/>
        </w:rPr>
        <w:t xml:space="preserve">e.g. </w:t>
      </w:r>
      <w:r w:rsidR="008C6A1E"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I play online games because I like to win</w:t>
      </w:r>
      <w:r w:rsidR="008C6A1E"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 xml:space="preserve">), coping </w:t>
      </w:r>
      <w:r w:rsidR="00DD532C" w:rsidRPr="000C153B">
        <w:rPr>
          <w:rFonts w:ascii="Times New Roman" w:hAnsi="Times New Roman" w:cs="Times New Roman"/>
          <w:sz w:val="24"/>
          <w:szCs w:val="24"/>
          <w:lang w:val="en-GB"/>
        </w:rPr>
        <w:t>motives</w:t>
      </w:r>
      <w:r w:rsidRPr="000C153B">
        <w:rPr>
          <w:rFonts w:ascii="Times New Roman" w:hAnsi="Times New Roman" w:cs="Times New Roman"/>
          <w:sz w:val="24"/>
          <w:szCs w:val="24"/>
          <w:lang w:val="en-GB"/>
        </w:rPr>
        <w:t xml:space="preserve"> (</w:t>
      </w:r>
      <w:r w:rsidR="00D00100" w:rsidRPr="000C153B">
        <w:rPr>
          <w:rFonts w:ascii="Times New Roman" w:hAnsi="Times New Roman" w:cs="Times New Roman"/>
          <w:sz w:val="24"/>
          <w:szCs w:val="24"/>
          <w:lang w:val="en-GB"/>
        </w:rPr>
        <w:t xml:space="preserve">e.g. </w:t>
      </w:r>
      <w:r w:rsidR="008C6A1E"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I play online games because it helps me get rid of stress</w:t>
      </w:r>
      <w:r w:rsidR="008C6A1E"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 xml:space="preserve">), skill development </w:t>
      </w:r>
      <w:r w:rsidR="00DD532C" w:rsidRPr="000C153B">
        <w:rPr>
          <w:rFonts w:ascii="Times New Roman" w:hAnsi="Times New Roman" w:cs="Times New Roman"/>
          <w:sz w:val="24"/>
          <w:szCs w:val="24"/>
          <w:lang w:val="en-GB"/>
        </w:rPr>
        <w:t>motives</w:t>
      </w:r>
      <w:r w:rsidRPr="000C153B">
        <w:rPr>
          <w:rFonts w:ascii="Times New Roman" w:hAnsi="Times New Roman" w:cs="Times New Roman"/>
          <w:sz w:val="24"/>
          <w:szCs w:val="24"/>
          <w:lang w:val="en-GB"/>
        </w:rPr>
        <w:t xml:space="preserve"> (</w:t>
      </w:r>
      <w:r w:rsidR="00D00100" w:rsidRPr="000C153B">
        <w:rPr>
          <w:rFonts w:ascii="Times New Roman" w:hAnsi="Times New Roman" w:cs="Times New Roman"/>
          <w:sz w:val="24"/>
          <w:szCs w:val="24"/>
          <w:lang w:val="en-GB"/>
        </w:rPr>
        <w:t xml:space="preserve">e.g. </w:t>
      </w:r>
      <w:r w:rsidR="008C6A1E"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I play online games because gaming sharpens my sense</w:t>
      </w:r>
      <w:r w:rsidR="008C6A1E"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 xml:space="preserve">), fantasy </w:t>
      </w:r>
      <w:r w:rsidR="00DD532C" w:rsidRPr="000C153B">
        <w:rPr>
          <w:rFonts w:ascii="Times New Roman" w:hAnsi="Times New Roman" w:cs="Times New Roman"/>
          <w:sz w:val="24"/>
          <w:szCs w:val="24"/>
          <w:lang w:val="en-GB"/>
        </w:rPr>
        <w:t>motives</w:t>
      </w:r>
      <w:r w:rsidRPr="000C153B">
        <w:rPr>
          <w:rFonts w:ascii="Times New Roman" w:hAnsi="Times New Roman" w:cs="Times New Roman"/>
          <w:sz w:val="24"/>
          <w:szCs w:val="24"/>
          <w:lang w:val="en-GB"/>
        </w:rPr>
        <w:t xml:space="preserve"> (</w:t>
      </w:r>
      <w:r w:rsidR="00D00100" w:rsidRPr="000C153B">
        <w:rPr>
          <w:rFonts w:ascii="Times New Roman" w:hAnsi="Times New Roman" w:cs="Times New Roman"/>
          <w:sz w:val="24"/>
          <w:szCs w:val="24"/>
          <w:lang w:val="en-GB"/>
        </w:rPr>
        <w:t xml:space="preserve">e.g. </w:t>
      </w:r>
      <w:r w:rsidR="008C6A1E"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I play online games to feel as if I was somebody else</w:t>
      </w:r>
      <w:r w:rsidR="008C6A1E"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 xml:space="preserve">), and recreation </w:t>
      </w:r>
      <w:r w:rsidR="00DD532C" w:rsidRPr="000C153B">
        <w:rPr>
          <w:rFonts w:ascii="Times New Roman" w:hAnsi="Times New Roman" w:cs="Times New Roman"/>
          <w:sz w:val="24"/>
          <w:szCs w:val="24"/>
          <w:lang w:val="en-GB"/>
        </w:rPr>
        <w:t>motives</w:t>
      </w:r>
      <w:r w:rsidRPr="000C153B">
        <w:rPr>
          <w:rFonts w:ascii="Times New Roman" w:hAnsi="Times New Roman" w:cs="Times New Roman"/>
          <w:sz w:val="24"/>
          <w:szCs w:val="24"/>
          <w:lang w:val="en-GB"/>
        </w:rPr>
        <w:t xml:space="preserve"> (</w:t>
      </w:r>
      <w:r w:rsidR="00D00100" w:rsidRPr="000C153B">
        <w:rPr>
          <w:rFonts w:ascii="Times New Roman" w:hAnsi="Times New Roman" w:cs="Times New Roman"/>
          <w:sz w:val="24"/>
          <w:szCs w:val="24"/>
          <w:lang w:val="en-GB"/>
        </w:rPr>
        <w:t xml:space="preserve">e.g. </w:t>
      </w:r>
      <w:r w:rsidR="008C6A1E"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I play online games because it is entertaining</w:t>
      </w:r>
      <w:r w:rsidR="008C6A1E"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 xml:space="preserve">). </w:t>
      </w:r>
      <w:r w:rsidR="008C6A1E" w:rsidRPr="000C153B">
        <w:rPr>
          <w:rFonts w:ascii="Times New Roman" w:hAnsi="Times New Roman" w:cs="Times New Roman"/>
          <w:sz w:val="24"/>
          <w:szCs w:val="24"/>
          <w:lang w:val="en-GB"/>
        </w:rPr>
        <w:t xml:space="preserve">Higher scores indicate </w:t>
      </w:r>
      <w:r w:rsidR="00D00100" w:rsidRPr="000C153B">
        <w:rPr>
          <w:rFonts w:ascii="Times New Roman" w:hAnsi="Times New Roman" w:cs="Times New Roman"/>
          <w:sz w:val="24"/>
          <w:szCs w:val="24"/>
          <w:lang w:val="en-GB"/>
        </w:rPr>
        <w:t>greater levels</w:t>
      </w:r>
      <w:r w:rsidR="008C6A1E" w:rsidRPr="000C153B">
        <w:rPr>
          <w:rFonts w:ascii="Times New Roman" w:hAnsi="Times New Roman" w:cs="Times New Roman"/>
          <w:sz w:val="24"/>
          <w:szCs w:val="24"/>
          <w:lang w:val="en-GB"/>
        </w:rPr>
        <w:t xml:space="preserve"> of motives. </w:t>
      </w:r>
      <w:r w:rsidRPr="000C153B">
        <w:rPr>
          <w:rFonts w:ascii="Times New Roman" w:hAnsi="Times New Roman" w:cs="Times New Roman"/>
          <w:sz w:val="24"/>
          <w:szCs w:val="24"/>
          <w:lang w:val="en-GB"/>
        </w:rPr>
        <w:t xml:space="preserve">The MOGQ has a good level of internal consistency </w:t>
      </w:r>
      <w:r w:rsidR="008C6A1E" w:rsidRPr="000C153B">
        <w:rPr>
          <w:rFonts w:ascii="Times New Roman" w:hAnsi="Times New Roman" w:cs="Times New Roman"/>
          <w:sz w:val="24"/>
          <w:szCs w:val="24"/>
          <w:lang w:val="en-GB"/>
        </w:rPr>
        <w:t>and good psychometric prop</w:t>
      </w:r>
      <w:r w:rsidR="0084322A" w:rsidRPr="000C153B">
        <w:rPr>
          <w:rFonts w:ascii="Times New Roman" w:hAnsi="Times New Roman" w:cs="Times New Roman"/>
          <w:sz w:val="24"/>
          <w:szCs w:val="24"/>
          <w:lang w:val="en-GB"/>
        </w:rPr>
        <w:t>erties (</w:t>
      </w:r>
      <w:proofErr w:type="spellStart"/>
      <w:r w:rsidR="0084322A" w:rsidRPr="000C153B">
        <w:rPr>
          <w:rFonts w:ascii="Times New Roman" w:hAnsi="Times New Roman" w:cs="Times New Roman"/>
          <w:sz w:val="24"/>
          <w:szCs w:val="24"/>
          <w:lang w:val="en-GB"/>
        </w:rPr>
        <w:t>Demetrovics</w:t>
      </w:r>
      <w:proofErr w:type="spellEnd"/>
      <w:r w:rsidR="0084322A" w:rsidRPr="000C153B">
        <w:rPr>
          <w:rFonts w:ascii="Times New Roman" w:hAnsi="Times New Roman" w:cs="Times New Roman"/>
          <w:sz w:val="24"/>
          <w:szCs w:val="24"/>
          <w:lang w:val="en-GB"/>
        </w:rPr>
        <w:t xml:space="preserve"> et al., 2012</w:t>
      </w:r>
      <w:r w:rsidR="008C6A1E"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 xml:space="preserve">. </w:t>
      </w:r>
    </w:p>
    <w:p w:rsidR="004C431A" w:rsidRPr="000C153B" w:rsidRDefault="004C431A" w:rsidP="004C431A">
      <w:pPr>
        <w:spacing w:after="0" w:line="480" w:lineRule="auto"/>
        <w:jc w:val="both"/>
        <w:rPr>
          <w:rFonts w:ascii="Times New Roman" w:hAnsi="Times New Roman" w:cs="Times New Roman"/>
          <w:b/>
          <w:i/>
          <w:sz w:val="24"/>
          <w:szCs w:val="24"/>
          <w:lang w:val="en-GB"/>
        </w:rPr>
      </w:pPr>
      <w:r w:rsidRPr="000C153B">
        <w:rPr>
          <w:rFonts w:ascii="Times New Roman" w:hAnsi="Times New Roman" w:cs="Times New Roman"/>
          <w:b/>
          <w:i/>
          <w:sz w:val="24"/>
          <w:szCs w:val="24"/>
          <w:lang w:val="en-GB"/>
        </w:rPr>
        <w:t xml:space="preserve">Maladaptive Gaming-Related Cognitions Scale (MGCS; Forrest, King, and </w:t>
      </w:r>
      <w:proofErr w:type="spellStart"/>
      <w:r w:rsidRPr="000C153B">
        <w:rPr>
          <w:rFonts w:ascii="Times New Roman" w:hAnsi="Times New Roman" w:cs="Times New Roman"/>
          <w:b/>
          <w:i/>
          <w:sz w:val="24"/>
          <w:szCs w:val="24"/>
          <w:lang w:val="en-GB"/>
        </w:rPr>
        <w:t>Delfabbro</w:t>
      </w:r>
      <w:proofErr w:type="spellEnd"/>
      <w:r w:rsidRPr="000C153B">
        <w:rPr>
          <w:rFonts w:ascii="Times New Roman" w:hAnsi="Times New Roman" w:cs="Times New Roman"/>
          <w:b/>
          <w:i/>
          <w:sz w:val="24"/>
          <w:szCs w:val="24"/>
          <w:lang w:val="en-GB"/>
        </w:rPr>
        <w:t xml:space="preserve">, 2016) </w:t>
      </w:r>
    </w:p>
    <w:p w:rsidR="004C431A" w:rsidRPr="000C153B" w:rsidRDefault="004C431A" w:rsidP="004C431A">
      <w:pPr>
        <w:spacing w:after="0" w:line="480" w:lineRule="auto"/>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The MGCS measures maladaptive cognitions related to Internet gaming. It consists of 17 items, with 4 subscales of 4-items each measuring overvaluing of game rewards (reward value and tangibility; avatar identification; obsession; e.g. “Game rewards are as meaningful to me as anything else in life”), maladaptive and inflexible gaming rules (sunk cost bias; cognitive regret; behaviour completion; procrastination; e.g. “When I make mistakes or fail in a game, I must retry until I succeed”), gaming</w:t>
      </w:r>
      <w:r w:rsidR="007C24B5"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base</w:t>
      </w:r>
      <w:r w:rsidR="007C24B5" w:rsidRPr="000C153B">
        <w:rPr>
          <w:rFonts w:ascii="Times New Roman" w:hAnsi="Times New Roman" w:cs="Times New Roman"/>
          <w:sz w:val="24"/>
          <w:szCs w:val="24"/>
          <w:lang w:val="en-GB"/>
        </w:rPr>
        <w:t>d</w:t>
      </w:r>
      <w:r w:rsidRPr="000C153B">
        <w:rPr>
          <w:rFonts w:ascii="Times New Roman" w:hAnsi="Times New Roman" w:cs="Times New Roman"/>
          <w:sz w:val="24"/>
          <w:szCs w:val="24"/>
          <w:lang w:val="en-GB"/>
        </w:rPr>
        <w:t xml:space="preserve"> self-esteem (gaming self-esteem; lack of real-life control; vulnerability; e.g. “I am more in </w:t>
      </w:r>
      <w:r w:rsidRPr="000C153B">
        <w:rPr>
          <w:rFonts w:ascii="Times New Roman" w:hAnsi="Times New Roman" w:cs="Times New Roman"/>
          <w:sz w:val="24"/>
          <w:szCs w:val="24"/>
          <w:lang w:val="en-GB"/>
        </w:rPr>
        <w:lastRenderedPageBreak/>
        <w:t xml:space="preserve">control when I’m playing the game”), gaming to gain social acceptance (achievement belief; competition; social avoidance; sense of belonging/acceptance; e.g. “Gaming protects me from people that make me uncomfortable”). Higher scores indicate greater levels of maladaptive cognitions. The MGCS has a good level of internal consistency and good psychometric properties (Forrest, King, and </w:t>
      </w:r>
      <w:proofErr w:type="spellStart"/>
      <w:r w:rsidRPr="000C153B">
        <w:rPr>
          <w:rFonts w:ascii="Times New Roman" w:hAnsi="Times New Roman" w:cs="Times New Roman"/>
          <w:sz w:val="24"/>
          <w:szCs w:val="24"/>
          <w:lang w:val="en-GB"/>
        </w:rPr>
        <w:t>Delfabbro</w:t>
      </w:r>
      <w:proofErr w:type="spellEnd"/>
      <w:r w:rsidRPr="000C153B">
        <w:rPr>
          <w:rFonts w:ascii="Times New Roman" w:hAnsi="Times New Roman" w:cs="Times New Roman"/>
          <w:sz w:val="24"/>
          <w:szCs w:val="24"/>
          <w:lang w:val="en-GB"/>
        </w:rPr>
        <w:t xml:space="preserve">, 2016). </w:t>
      </w:r>
    </w:p>
    <w:p w:rsidR="005173D2" w:rsidRPr="000C153B" w:rsidRDefault="00AF6A9F" w:rsidP="00983496">
      <w:pPr>
        <w:spacing w:after="0" w:line="480" w:lineRule="auto"/>
        <w:jc w:val="both"/>
        <w:rPr>
          <w:rFonts w:ascii="Times New Roman" w:hAnsi="Times New Roman" w:cs="Times New Roman"/>
          <w:b/>
          <w:sz w:val="24"/>
          <w:szCs w:val="24"/>
          <w:lang w:val="en-GB"/>
        </w:rPr>
      </w:pPr>
      <w:r w:rsidRPr="000C153B">
        <w:rPr>
          <w:rFonts w:ascii="Times New Roman" w:hAnsi="Times New Roman" w:cs="Times New Roman"/>
          <w:b/>
          <w:sz w:val="24"/>
          <w:szCs w:val="24"/>
          <w:lang w:val="en-GB"/>
        </w:rPr>
        <w:t xml:space="preserve">3. </w:t>
      </w:r>
      <w:r w:rsidR="005173D2" w:rsidRPr="000C153B">
        <w:rPr>
          <w:rFonts w:ascii="Times New Roman" w:hAnsi="Times New Roman" w:cs="Times New Roman"/>
          <w:b/>
          <w:sz w:val="24"/>
          <w:szCs w:val="24"/>
          <w:lang w:val="en-GB"/>
        </w:rPr>
        <w:t>Results</w:t>
      </w:r>
    </w:p>
    <w:p w:rsidR="005173D2" w:rsidRPr="000C153B" w:rsidRDefault="008D672B" w:rsidP="00983496">
      <w:pPr>
        <w:spacing w:after="0" w:line="480" w:lineRule="auto"/>
        <w:jc w:val="both"/>
        <w:rPr>
          <w:rFonts w:ascii="Times New Roman" w:hAnsi="Times New Roman" w:cs="Times New Roman"/>
          <w:b/>
          <w:sz w:val="24"/>
          <w:szCs w:val="24"/>
          <w:lang w:val="en-GB"/>
        </w:rPr>
      </w:pPr>
      <w:r w:rsidRPr="000C153B">
        <w:rPr>
          <w:rFonts w:ascii="Times New Roman" w:hAnsi="Times New Roman" w:cs="Times New Roman"/>
          <w:b/>
          <w:sz w:val="24"/>
          <w:szCs w:val="24"/>
          <w:lang w:val="en-GB"/>
        </w:rPr>
        <w:t xml:space="preserve">3.1.  </w:t>
      </w:r>
      <w:r w:rsidR="005173D2" w:rsidRPr="000C153B">
        <w:rPr>
          <w:rFonts w:ascii="Times New Roman" w:hAnsi="Times New Roman" w:cs="Times New Roman"/>
          <w:b/>
          <w:sz w:val="24"/>
          <w:szCs w:val="24"/>
          <w:lang w:val="en-GB"/>
        </w:rPr>
        <w:t xml:space="preserve">Inter-Correlations of Variables </w:t>
      </w:r>
    </w:p>
    <w:p w:rsidR="005173D2" w:rsidRPr="000C153B" w:rsidRDefault="004C431A" w:rsidP="004C431A">
      <w:pPr>
        <w:spacing w:after="0" w:line="480" w:lineRule="auto"/>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Skewness and kurtosis scores for all questionnaires were found to be within acceptable range. Therefore, a Pearson Product Moment Correlation was undertaken. </w:t>
      </w:r>
      <w:r w:rsidR="005173D2" w:rsidRPr="000C153B">
        <w:rPr>
          <w:rFonts w:ascii="Times New Roman" w:hAnsi="Times New Roman" w:cs="Times New Roman"/>
          <w:sz w:val="24"/>
          <w:szCs w:val="24"/>
          <w:lang w:val="en-GB"/>
        </w:rPr>
        <w:t xml:space="preserve">Table 1 represents the descriptive statistics and </w:t>
      </w:r>
      <w:r w:rsidRPr="000C153B">
        <w:rPr>
          <w:rFonts w:ascii="Times New Roman" w:hAnsi="Times New Roman" w:cs="Times New Roman"/>
          <w:sz w:val="24"/>
          <w:szCs w:val="24"/>
          <w:lang w:val="en-GB"/>
        </w:rPr>
        <w:t>inter-</w:t>
      </w:r>
      <w:r w:rsidR="005173D2" w:rsidRPr="000C153B">
        <w:rPr>
          <w:rFonts w:ascii="Times New Roman" w:hAnsi="Times New Roman" w:cs="Times New Roman"/>
          <w:sz w:val="24"/>
          <w:szCs w:val="24"/>
          <w:lang w:val="en-GB"/>
        </w:rPr>
        <w:t>correlations</w:t>
      </w:r>
      <w:r w:rsidR="00DD532C" w:rsidRPr="000C153B">
        <w:rPr>
          <w:rFonts w:ascii="Times New Roman" w:hAnsi="Times New Roman" w:cs="Times New Roman"/>
          <w:sz w:val="24"/>
          <w:szCs w:val="24"/>
          <w:lang w:val="en-GB"/>
        </w:rPr>
        <w:t xml:space="preserve"> of the study variables</w:t>
      </w:r>
      <w:r w:rsidR="005173D2" w:rsidRPr="000C153B">
        <w:rPr>
          <w:rFonts w:ascii="Times New Roman" w:hAnsi="Times New Roman" w:cs="Times New Roman"/>
          <w:sz w:val="24"/>
          <w:szCs w:val="24"/>
          <w:lang w:val="en-GB"/>
        </w:rPr>
        <w:t xml:space="preserve">. </w:t>
      </w:r>
      <w:r w:rsidRPr="000C153B">
        <w:rPr>
          <w:rFonts w:ascii="Times New Roman" w:hAnsi="Times New Roman" w:cs="Times New Roman"/>
          <w:sz w:val="24"/>
          <w:szCs w:val="24"/>
          <w:lang w:val="en-GB"/>
        </w:rPr>
        <w:t xml:space="preserve">The results show that all predictor variables were positively </w:t>
      </w:r>
      <w:r w:rsidR="00B000FB" w:rsidRPr="000C153B">
        <w:rPr>
          <w:rFonts w:ascii="Times New Roman" w:hAnsi="Times New Roman" w:cs="Times New Roman"/>
          <w:sz w:val="24"/>
          <w:szCs w:val="24"/>
          <w:lang w:val="en-GB"/>
        </w:rPr>
        <w:t xml:space="preserve">and significantly </w:t>
      </w:r>
      <w:r w:rsidRPr="000C153B">
        <w:rPr>
          <w:rFonts w:ascii="Times New Roman" w:hAnsi="Times New Roman" w:cs="Times New Roman"/>
          <w:sz w:val="24"/>
          <w:szCs w:val="24"/>
          <w:lang w:val="en-GB"/>
        </w:rPr>
        <w:t>correlated with levels of IGD</w:t>
      </w:r>
      <w:r w:rsidR="00B000FB" w:rsidRPr="000C153B">
        <w:rPr>
          <w:rFonts w:ascii="Times New Roman" w:hAnsi="Times New Roman" w:cs="Times New Roman"/>
          <w:sz w:val="24"/>
          <w:szCs w:val="24"/>
          <w:lang w:val="en-GB"/>
        </w:rPr>
        <w:t xml:space="preserve"> with the exception of motives relating to recreation</w:t>
      </w:r>
      <w:r w:rsidRPr="000C153B">
        <w:rPr>
          <w:rFonts w:ascii="Times New Roman" w:hAnsi="Times New Roman" w:cs="Times New Roman"/>
          <w:sz w:val="24"/>
          <w:szCs w:val="24"/>
          <w:lang w:val="en-GB"/>
        </w:rPr>
        <w:t>.</w:t>
      </w:r>
      <w:r w:rsidR="005173D2" w:rsidRPr="000C153B">
        <w:rPr>
          <w:rFonts w:ascii="Times New Roman" w:hAnsi="Times New Roman" w:cs="Times New Roman"/>
          <w:sz w:val="24"/>
          <w:szCs w:val="24"/>
          <w:lang w:val="en-GB"/>
        </w:rPr>
        <w:t xml:space="preserve"> </w:t>
      </w:r>
    </w:p>
    <w:p w:rsidR="00CF3167" w:rsidRPr="000C153B" w:rsidRDefault="00CF3167" w:rsidP="004C431A">
      <w:pPr>
        <w:spacing w:after="0" w:line="480" w:lineRule="auto"/>
        <w:jc w:val="both"/>
        <w:rPr>
          <w:rFonts w:ascii="Times New Roman" w:hAnsi="Times New Roman" w:cs="Times New Roman"/>
          <w:sz w:val="24"/>
          <w:szCs w:val="24"/>
          <w:lang w:val="en-GB"/>
        </w:rPr>
      </w:pPr>
    </w:p>
    <w:p w:rsidR="00CF3167" w:rsidRPr="000C153B" w:rsidRDefault="00CF3167" w:rsidP="004C431A">
      <w:pPr>
        <w:spacing w:after="0" w:line="480" w:lineRule="auto"/>
        <w:jc w:val="both"/>
        <w:rPr>
          <w:rFonts w:ascii="Times New Roman" w:hAnsi="Times New Roman" w:cs="Times New Roman"/>
          <w:b/>
          <w:sz w:val="24"/>
          <w:szCs w:val="24"/>
          <w:lang w:val="en-GB"/>
        </w:rPr>
      </w:pPr>
      <w:r w:rsidRPr="000C153B">
        <w:rPr>
          <w:rFonts w:ascii="Times New Roman" w:hAnsi="Times New Roman" w:cs="Times New Roman"/>
          <w:b/>
          <w:sz w:val="24"/>
          <w:szCs w:val="24"/>
          <w:lang w:val="en-GB"/>
        </w:rPr>
        <w:t>***INSERT TABLE 1 APPROXIMATELY HERE***</w:t>
      </w:r>
    </w:p>
    <w:p w:rsidR="00CF3167" w:rsidRPr="000C153B" w:rsidRDefault="00CF3167" w:rsidP="004C431A">
      <w:pPr>
        <w:spacing w:after="0" w:line="480" w:lineRule="auto"/>
        <w:jc w:val="both"/>
        <w:rPr>
          <w:rFonts w:ascii="Times New Roman" w:hAnsi="Times New Roman" w:cs="Times New Roman"/>
          <w:sz w:val="24"/>
          <w:szCs w:val="24"/>
          <w:lang w:val="en-GB"/>
        </w:rPr>
      </w:pPr>
    </w:p>
    <w:p w:rsidR="00B000FB" w:rsidRPr="000C153B" w:rsidRDefault="00B000FB" w:rsidP="00B000FB">
      <w:pPr>
        <w:spacing w:after="0" w:line="480" w:lineRule="auto"/>
        <w:jc w:val="both"/>
        <w:rPr>
          <w:rFonts w:ascii="Times New Roman" w:hAnsi="Times New Roman" w:cs="Times New Roman"/>
          <w:b/>
          <w:sz w:val="24"/>
          <w:szCs w:val="24"/>
          <w:lang w:val="en-GB"/>
        </w:rPr>
      </w:pPr>
      <w:r w:rsidRPr="000C153B">
        <w:rPr>
          <w:rFonts w:ascii="Times New Roman" w:hAnsi="Times New Roman" w:cs="Times New Roman"/>
          <w:b/>
          <w:sz w:val="24"/>
          <w:szCs w:val="24"/>
          <w:lang w:val="en-GB"/>
        </w:rPr>
        <w:t xml:space="preserve">3.2.  </w:t>
      </w:r>
      <w:r w:rsidR="005477F7" w:rsidRPr="000C153B">
        <w:rPr>
          <w:rFonts w:ascii="Times New Roman" w:hAnsi="Times New Roman" w:cs="Times New Roman"/>
          <w:b/>
          <w:sz w:val="24"/>
          <w:szCs w:val="24"/>
          <w:lang w:val="en-GB"/>
        </w:rPr>
        <w:t xml:space="preserve">Simultaneous </w:t>
      </w:r>
      <w:r w:rsidRPr="000C153B">
        <w:rPr>
          <w:rFonts w:ascii="Times New Roman" w:hAnsi="Times New Roman" w:cs="Times New Roman"/>
          <w:b/>
          <w:sz w:val="24"/>
          <w:szCs w:val="24"/>
          <w:lang w:val="en-GB"/>
        </w:rPr>
        <w:t xml:space="preserve">Linear Regression Analyses </w:t>
      </w:r>
    </w:p>
    <w:p w:rsidR="00B000FB" w:rsidRPr="000C153B" w:rsidRDefault="00B000FB" w:rsidP="00B000FB">
      <w:pPr>
        <w:spacing w:after="0" w:line="480" w:lineRule="auto"/>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A first </w:t>
      </w:r>
      <w:r w:rsidR="005477F7" w:rsidRPr="000C153B">
        <w:rPr>
          <w:rFonts w:ascii="Times New Roman" w:hAnsi="Times New Roman" w:cs="Times New Roman"/>
          <w:sz w:val="24"/>
          <w:szCs w:val="24"/>
          <w:lang w:val="en-GB"/>
        </w:rPr>
        <w:t xml:space="preserve">simultaneous </w:t>
      </w:r>
      <w:r w:rsidRPr="000C153B">
        <w:rPr>
          <w:rFonts w:ascii="Times New Roman" w:hAnsi="Times New Roman" w:cs="Times New Roman"/>
          <w:sz w:val="24"/>
          <w:szCs w:val="24"/>
          <w:lang w:val="en-GB"/>
        </w:rPr>
        <w:t>linear regression analysis was run in order to establish which motives would predict levels of IGD. In the analysis, we entered all motives that were found to be positively and significantly correlated with IGD. Table 2 presents the model summary and coefficients for this analysis. Motives relating to coping, skills development and fantasy were found to be the only significant predictors of IGD.</w:t>
      </w:r>
    </w:p>
    <w:p w:rsidR="00B000FB" w:rsidRPr="000C153B" w:rsidRDefault="005477F7" w:rsidP="00B000FB">
      <w:pPr>
        <w:spacing w:after="0" w:line="480" w:lineRule="auto"/>
        <w:ind w:firstLine="708"/>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A second simultaneous linear regression analysis</w:t>
      </w:r>
      <w:r w:rsidR="00B000FB" w:rsidRPr="000C153B">
        <w:rPr>
          <w:rFonts w:ascii="Times New Roman" w:hAnsi="Times New Roman" w:cs="Times New Roman"/>
          <w:sz w:val="24"/>
          <w:szCs w:val="24"/>
          <w:lang w:val="en-GB"/>
        </w:rPr>
        <w:t xml:space="preserve"> was run in order to establish which maladaptive cognitions would predict levels of IGD. In the analysis, we entered all maladaptive cognitions that were found to be positively and significantly correlated with IGD. Table 3 presents the model summary and coefficients for this analysis. Maladaptive cognitions relating to overvaluing of game rewards were found to be the only significant predictor of IGD.</w:t>
      </w:r>
    </w:p>
    <w:p w:rsidR="000C7F26" w:rsidRPr="000C153B" w:rsidRDefault="000C7F26" w:rsidP="00B000FB">
      <w:pPr>
        <w:spacing w:after="0" w:line="480" w:lineRule="auto"/>
        <w:ind w:firstLine="708"/>
        <w:jc w:val="both"/>
        <w:rPr>
          <w:rFonts w:ascii="Times New Roman" w:hAnsi="Times New Roman" w:cs="Times New Roman"/>
          <w:sz w:val="24"/>
          <w:szCs w:val="24"/>
          <w:lang w:val="en-GB"/>
        </w:rPr>
      </w:pPr>
    </w:p>
    <w:p w:rsidR="000C7F26" w:rsidRPr="000C153B" w:rsidRDefault="000C7F26" w:rsidP="000C7F26">
      <w:pPr>
        <w:spacing w:after="0" w:line="480" w:lineRule="auto"/>
        <w:jc w:val="both"/>
        <w:rPr>
          <w:rFonts w:ascii="Times New Roman" w:hAnsi="Times New Roman" w:cs="Times New Roman"/>
          <w:b/>
          <w:sz w:val="24"/>
          <w:szCs w:val="24"/>
          <w:lang w:val="en-GB"/>
        </w:rPr>
      </w:pPr>
      <w:r w:rsidRPr="000C153B">
        <w:rPr>
          <w:rFonts w:ascii="Times New Roman" w:hAnsi="Times New Roman" w:cs="Times New Roman"/>
          <w:b/>
          <w:sz w:val="24"/>
          <w:szCs w:val="24"/>
          <w:lang w:val="en-GB"/>
        </w:rPr>
        <w:t>***INSERT TABLES 2 and 3 APPROXIMATELY HERE***</w:t>
      </w:r>
    </w:p>
    <w:p w:rsidR="000C7F26" w:rsidRPr="000C153B" w:rsidRDefault="000C7F26" w:rsidP="00B000FB">
      <w:pPr>
        <w:spacing w:after="0" w:line="480" w:lineRule="auto"/>
        <w:ind w:firstLine="708"/>
        <w:jc w:val="both"/>
        <w:rPr>
          <w:rFonts w:ascii="Times New Roman" w:hAnsi="Times New Roman" w:cs="Times New Roman"/>
          <w:sz w:val="24"/>
          <w:szCs w:val="24"/>
          <w:lang w:val="en-GB"/>
        </w:rPr>
      </w:pPr>
    </w:p>
    <w:p w:rsidR="005173D2" w:rsidRPr="000C153B" w:rsidRDefault="008D672B" w:rsidP="00983496">
      <w:pPr>
        <w:spacing w:after="0" w:line="480" w:lineRule="auto"/>
        <w:jc w:val="both"/>
        <w:rPr>
          <w:rFonts w:ascii="Times New Roman" w:hAnsi="Times New Roman" w:cs="Times New Roman"/>
          <w:b/>
          <w:sz w:val="24"/>
          <w:szCs w:val="24"/>
          <w:lang w:val="en-GB"/>
        </w:rPr>
      </w:pPr>
      <w:r w:rsidRPr="000C153B">
        <w:rPr>
          <w:rFonts w:ascii="Times New Roman" w:hAnsi="Times New Roman" w:cs="Times New Roman"/>
          <w:b/>
          <w:sz w:val="24"/>
          <w:szCs w:val="24"/>
          <w:lang w:val="en-GB"/>
        </w:rPr>
        <w:t>3.</w:t>
      </w:r>
      <w:r w:rsidR="00B000FB" w:rsidRPr="000C153B">
        <w:rPr>
          <w:rFonts w:ascii="Times New Roman" w:hAnsi="Times New Roman" w:cs="Times New Roman"/>
          <w:b/>
          <w:sz w:val="24"/>
          <w:szCs w:val="24"/>
          <w:lang w:val="en-GB"/>
        </w:rPr>
        <w:t>3</w:t>
      </w:r>
      <w:r w:rsidRPr="000C153B">
        <w:rPr>
          <w:rFonts w:ascii="Times New Roman" w:hAnsi="Times New Roman" w:cs="Times New Roman"/>
          <w:b/>
          <w:sz w:val="24"/>
          <w:szCs w:val="24"/>
          <w:lang w:val="en-GB"/>
        </w:rPr>
        <w:t xml:space="preserve">.  </w:t>
      </w:r>
      <w:r w:rsidR="005173D2" w:rsidRPr="000C153B">
        <w:rPr>
          <w:rFonts w:ascii="Times New Roman" w:hAnsi="Times New Roman" w:cs="Times New Roman"/>
          <w:b/>
          <w:sz w:val="24"/>
          <w:szCs w:val="24"/>
          <w:lang w:val="en-GB"/>
        </w:rPr>
        <w:t xml:space="preserve">Hierarchical </w:t>
      </w:r>
      <w:r w:rsidR="001D50B5" w:rsidRPr="000C153B">
        <w:rPr>
          <w:rFonts w:ascii="Times New Roman" w:hAnsi="Times New Roman" w:cs="Times New Roman"/>
          <w:b/>
          <w:sz w:val="24"/>
          <w:szCs w:val="24"/>
          <w:lang w:val="en-GB"/>
        </w:rPr>
        <w:t xml:space="preserve">Linear </w:t>
      </w:r>
      <w:r w:rsidR="005173D2" w:rsidRPr="000C153B">
        <w:rPr>
          <w:rFonts w:ascii="Times New Roman" w:hAnsi="Times New Roman" w:cs="Times New Roman"/>
          <w:b/>
          <w:sz w:val="24"/>
          <w:szCs w:val="24"/>
          <w:lang w:val="en-GB"/>
        </w:rPr>
        <w:t>Regression Analys</w:t>
      </w:r>
      <w:r w:rsidR="00B000FB" w:rsidRPr="000C153B">
        <w:rPr>
          <w:rFonts w:ascii="Times New Roman" w:hAnsi="Times New Roman" w:cs="Times New Roman"/>
          <w:b/>
          <w:sz w:val="24"/>
          <w:szCs w:val="24"/>
          <w:lang w:val="en-GB"/>
        </w:rPr>
        <w:t>i</w:t>
      </w:r>
      <w:r w:rsidR="005173D2" w:rsidRPr="000C153B">
        <w:rPr>
          <w:rFonts w:ascii="Times New Roman" w:hAnsi="Times New Roman" w:cs="Times New Roman"/>
          <w:b/>
          <w:sz w:val="24"/>
          <w:szCs w:val="24"/>
          <w:lang w:val="en-GB"/>
        </w:rPr>
        <w:t xml:space="preserve">s </w:t>
      </w:r>
    </w:p>
    <w:p w:rsidR="000C7F26" w:rsidRPr="000C153B" w:rsidRDefault="005173D2" w:rsidP="008E6485">
      <w:pPr>
        <w:spacing w:after="0" w:line="480" w:lineRule="auto"/>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A hierarchical </w:t>
      </w:r>
      <w:r w:rsidR="001D50B5" w:rsidRPr="000C153B">
        <w:rPr>
          <w:rFonts w:ascii="Times New Roman" w:hAnsi="Times New Roman" w:cs="Times New Roman"/>
          <w:sz w:val="24"/>
          <w:szCs w:val="24"/>
          <w:lang w:val="en-GB"/>
        </w:rPr>
        <w:t xml:space="preserve">linear </w:t>
      </w:r>
      <w:r w:rsidRPr="000C153B">
        <w:rPr>
          <w:rFonts w:ascii="Times New Roman" w:hAnsi="Times New Roman" w:cs="Times New Roman"/>
          <w:sz w:val="24"/>
          <w:szCs w:val="24"/>
          <w:lang w:val="en-GB"/>
        </w:rPr>
        <w:t xml:space="preserve">regression analysis was run in order to establish whether </w:t>
      </w:r>
      <w:r w:rsidR="004C431A" w:rsidRPr="000C153B">
        <w:rPr>
          <w:rFonts w:ascii="Times New Roman" w:hAnsi="Times New Roman" w:cs="Times New Roman"/>
          <w:sz w:val="24"/>
          <w:szCs w:val="24"/>
          <w:lang w:val="en-GB"/>
        </w:rPr>
        <w:t xml:space="preserve">motives and/or maladaptive cognitions </w:t>
      </w:r>
      <w:r w:rsidR="00B000FB" w:rsidRPr="000C153B">
        <w:rPr>
          <w:rFonts w:ascii="Times New Roman" w:hAnsi="Times New Roman" w:cs="Times New Roman"/>
          <w:sz w:val="24"/>
          <w:szCs w:val="24"/>
          <w:lang w:val="en-GB"/>
        </w:rPr>
        <w:t xml:space="preserve">identified to be significant in the previous </w:t>
      </w:r>
      <w:r w:rsidR="005477F7" w:rsidRPr="000C153B">
        <w:rPr>
          <w:rFonts w:ascii="Times New Roman" w:hAnsi="Times New Roman" w:cs="Times New Roman"/>
          <w:sz w:val="24"/>
          <w:szCs w:val="24"/>
          <w:lang w:val="en-GB"/>
        </w:rPr>
        <w:t>simultaneous linear regression analyses</w:t>
      </w:r>
      <w:r w:rsidR="00B000FB" w:rsidRPr="000C153B">
        <w:rPr>
          <w:rFonts w:ascii="Times New Roman" w:hAnsi="Times New Roman" w:cs="Times New Roman"/>
          <w:sz w:val="24"/>
          <w:szCs w:val="24"/>
          <w:lang w:val="en-GB"/>
        </w:rPr>
        <w:t xml:space="preserve"> </w:t>
      </w:r>
      <w:r w:rsidR="004C431A" w:rsidRPr="000C153B">
        <w:rPr>
          <w:rFonts w:ascii="Times New Roman" w:hAnsi="Times New Roman" w:cs="Times New Roman"/>
          <w:sz w:val="24"/>
          <w:szCs w:val="24"/>
          <w:lang w:val="en-GB"/>
        </w:rPr>
        <w:t xml:space="preserve">would predict levels of </w:t>
      </w:r>
      <w:r w:rsidRPr="000C153B">
        <w:rPr>
          <w:rFonts w:ascii="Times New Roman" w:hAnsi="Times New Roman" w:cs="Times New Roman"/>
          <w:sz w:val="24"/>
          <w:szCs w:val="24"/>
          <w:lang w:val="en-GB"/>
        </w:rPr>
        <w:t xml:space="preserve">IGD </w:t>
      </w:r>
      <w:r w:rsidR="004C431A" w:rsidRPr="000C153B">
        <w:rPr>
          <w:rFonts w:ascii="Times New Roman" w:hAnsi="Times New Roman" w:cs="Times New Roman"/>
          <w:sz w:val="24"/>
          <w:szCs w:val="24"/>
          <w:lang w:val="en-GB"/>
        </w:rPr>
        <w:t>independently of negative affect (</w:t>
      </w:r>
      <w:r w:rsidR="007F7F1A" w:rsidRPr="000C153B">
        <w:rPr>
          <w:rFonts w:ascii="Times New Roman" w:hAnsi="Times New Roman" w:cs="Times New Roman"/>
          <w:sz w:val="24"/>
          <w:szCs w:val="24"/>
          <w:lang w:val="en-GB"/>
        </w:rPr>
        <w:t>anxiety, depression and stress</w:t>
      </w:r>
      <w:r w:rsidR="004C431A" w:rsidRPr="000C153B">
        <w:rPr>
          <w:rFonts w:ascii="Times New Roman" w:hAnsi="Times New Roman" w:cs="Times New Roman"/>
          <w:sz w:val="24"/>
          <w:szCs w:val="24"/>
          <w:lang w:val="en-GB"/>
        </w:rPr>
        <w:t>) and PIU</w:t>
      </w:r>
      <w:r w:rsidRPr="000C153B">
        <w:rPr>
          <w:rFonts w:ascii="Times New Roman" w:hAnsi="Times New Roman" w:cs="Times New Roman"/>
          <w:sz w:val="24"/>
          <w:szCs w:val="24"/>
          <w:lang w:val="en-GB"/>
        </w:rPr>
        <w:t xml:space="preserve">. </w:t>
      </w:r>
      <w:r w:rsidR="004C431A" w:rsidRPr="000C153B">
        <w:rPr>
          <w:rFonts w:ascii="Times New Roman" w:hAnsi="Times New Roman" w:cs="Times New Roman"/>
          <w:sz w:val="24"/>
          <w:szCs w:val="24"/>
          <w:lang w:val="en-GB"/>
        </w:rPr>
        <w:t>In the analysis, we entered negative affect on step 1, PIU on step 2, motives</w:t>
      </w:r>
      <w:r w:rsidR="005477F7" w:rsidRPr="000C153B">
        <w:rPr>
          <w:rFonts w:ascii="Times New Roman" w:hAnsi="Times New Roman" w:cs="Times New Roman"/>
          <w:sz w:val="24"/>
          <w:szCs w:val="24"/>
          <w:lang w:val="en-GB"/>
        </w:rPr>
        <w:t xml:space="preserve"> relating to coping, skills development and fantasy</w:t>
      </w:r>
      <w:r w:rsidR="004C431A" w:rsidRPr="000C153B">
        <w:rPr>
          <w:rFonts w:ascii="Times New Roman" w:hAnsi="Times New Roman" w:cs="Times New Roman"/>
          <w:sz w:val="24"/>
          <w:szCs w:val="24"/>
          <w:lang w:val="en-GB"/>
        </w:rPr>
        <w:t xml:space="preserve"> on Step 3</w:t>
      </w:r>
      <w:r w:rsidR="000376C5" w:rsidRPr="000C153B">
        <w:rPr>
          <w:rFonts w:ascii="Times New Roman" w:hAnsi="Times New Roman" w:cs="Times New Roman"/>
          <w:sz w:val="24"/>
          <w:szCs w:val="24"/>
          <w:lang w:val="en-GB"/>
        </w:rPr>
        <w:t>,</w:t>
      </w:r>
      <w:r w:rsidR="004C431A" w:rsidRPr="000C153B">
        <w:rPr>
          <w:rFonts w:ascii="Times New Roman" w:hAnsi="Times New Roman" w:cs="Times New Roman"/>
          <w:sz w:val="24"/>
          <w:szCs w:val="24"/>
          <w:lang w:val="en-GB"/>
        </w:rPr>
        <w:t xml:space="preserve"> and </w:t>
      </w:r>
      <w:r w:rsidR="005477F7" w:rsidRPr="000C153B">
        <w:rPr>
          <w:rFonts w:ascii="Times New Roman" w:hAnsi="Times New Roman" w:cs="Times New Roman"/>
          <w:sz w:val="24"/>
          <w:szCs w:val="24"/>
          <w:lang w:val="en-GB"/>
        </w:rPr>
        <w:t>maladaptive cognitions relating to overvaluing of game rewards on Step 4</w:t>
      </w:r>
      <w:r w:rsidRPr="000C153B">
        <w:rPr>
          <w:rFonts w:ascii="Times New Roman" w:hAnsi="Times New Roman" w:cs="Times New Roman"/>
          <w:sz w:val="24"/>
          <w:szCs w:val="24"/>
          <w:lang w:val="en-GB"/>
        </w:rPr>
        <w:t xml:space="preserve">. Table </w:t>
      </w:r>
      <w:r w:rsidR="005477F7" w:rsidRPr="000C153B">
        <w:rPr>
          <w:rFonts w:ascii="Times New Roman" w:hAnsi="Times New Roman" w:cs="Times New Roman"/>
          <w:sz w:val="24"/>
          <w:szCs w:val="24"/>
          <w:lang w:val="en-GB"/>
        </w:rPr>
        <w:t>4</w:t>
      </w:r>
      <w:r w:rsidRPr="000C153B">
        <w:rPr>
          <w:rFonts w:ascii="Times New Roman" w:hAnsi="Times New Roman" w:cs="Times New Roman"/>
          <w:sz w:val="24"/>
          <w:szCs w:val="24"/>
          <w:lang w:val="en-GB"/>
        </w:rPr>
        <w:t xml:space="preserve"> present</w:t>
      </w:r>
      <w:r w:rsidR="0068714F" w:rsidRPr="000C153B">
        <w:rPr>
          <w:rFonts w:ascii="Times New Roman" w:hAnsi="Times New Roman" w:cs="Times New Roman"/>
          <w:sz w:val="24"/>
          <w:szCs w:val="24"/>
          <w:lang w:val="en-GB"/>
        </w:rPr>
        <w:t>s</w:t>
      </w:r>
      <w:r w:rsidRPr="000C153B">
        <w:rPr>
          <w:rFonts w:ascii="Times New Roman" w:hAnsi="Times New Roman" w:cs="Times New Roman"/>
          <w:sz w:val="24"/>
          <w:szCs w:val="24"/>
          <w:lang w:val="en-GB"/>
        </w:rPr>
        <w:t xml:space="preserve"> the model summary and coefficients</w:t>
      </w:r>
      <w:r w:rsidR="001D50B5" w:rsidRPr="000C153B">
        <w:rPr>
          <w:rFonts w:ascii="Times New Roman" w:hAnsi="Times New Roman" w:cs="Times New Roman"/>
          <w:sz w:val="24"/>
          <w:szCs w:val="24"/>
          <w:lang w:val="en-GB"/>
        </w:rPr>
        <w:t xml:space="preserve"> for the hierarchical linear regression analysis</w:t>
      </w:r>
      <w:r w:rsidRPr="000C153B">
        <w:rPr>
          <w:rFonts w:ascii="Times New Roman" w:hAnsi="Times New Roman" w:cs="Times New Roman"/>
          <w:sz w:val="24"/>
          <w:szCs w:val="24"/>
          <w:lang w:val="en-GB"/>
        </w:rPr>
        <w:t>.</w:t>
      </w:r>
      <w:r w:rsidR="000C7F26" w:rsidRPr="000C153B">
        <w:rPr>
          <w:rFonts w:ascii="Times New Roman" w:hAnsi="Times New Roman" w:cs="Times New Roman"/>
          <w:sz w:val="24"/>
          <w:szCs w:val="24"/>
          <w:lang w:val="en-GB"/>
        </w:rPr>
        <w:t xml:space="preserve"> Results indicated that </w:t>
      </w:r>
      <w:r w:rsidR="005477F7" w:rsidRPr="000C153B">
        <w:rPr>
          <w:rFonts w:ascii="Times New Roman" w:hAnsi="Times New Roman" w:cs="Times New Roman"/>
          <w:sz w:val="24"/>
          <w:szCs w:val="24"/>
          <w:lang w:val="en-GB"/>
        </w:rPr>
        <w:t xml:space="preserve">motives relating to coping and skills development and maladaptive cognitions relating to overvaluing of game rewards were the only significant predictors </w:t>
      </w:r>
      <w:r w:rsidR="000C7F26" w:rsidRPr="000C153B">
        <w:rPr>
          <w:rFonts w:ascii="Times New Roman" w:hAnsi="Times New Roman" w:cs="Times New Roman"/>
          <w:sz w:val="24"/>
          <w:szCs w:val="24"/>
          <w:lang w:val="en-GB"/>
        </w:rPr>
        <w:t xml:space="preserve">of </w:t>
      </w:r>
      <w:r w:rsidR="000376C5" w:rsidRPr="000C153B">
        <w:rPr>
          <w:rFonts w:ascii="Times New Roman" w:hAnsi="Times New Roman" w:cs="Times New Roman"/>
          <w:sz w:val="24"/>
          <w:szCs w:val="24"/>
          <w:lang w:val="en-GB"/>
        </w:rPr>
        <w:t xml:space="preserve">levels of </w:t>
      </w:r>
      <w:r w:rsidR="000C7F26" w:rsidRPr="000C153B">
        <w:rPr>
          <w:rFonts w:ascii="Times New Roman" w:hAnsi="Times New Roman" w:cs="Times New Roman"/>
          <w:sz w:val="24"/>
          <w:szCs w:val="24"/>
          <w:lang w:val="en-GB"/>
        </w:rPr>
        <w:t>IGD when controlling for all other variables. The model as a whole accounted for 5</w:t>
      </w:r>
      <w:r w:rsidR="005477F7" w:rsidRPr="000C153B">
        <w:rPr>
          <w:rFonts w:ascii="Times New Roman" w:hAnsi="Times New Roman" w:cs="Times New Roman"/>
          <w:sz w:val="24"/>
          <w:szCs w:val="24"/>
          <w:lang w:val="en-GB"/>
        </w:rPr>
        <w:t>9</w:t>
      </w:r>
      <w:r w:rsidR="000C7F26" w:rsidRPr="000C153B">
        <w:rPr>
          <w:rFonts w:ascii="Times New Roman" w:hAnsi="Times New Roman" w:cs="Times New Roman"/>
          <w:sz w:val="24"/>
          <w:szCs w:val="24"/>
          <w:lang w:val="en-GB"/>
        </w:rPr>
        <w:t xml:space="preserve">% of the variance in levels of IGD. </w:t>
      </w:r>
    </w:p>
    <w:p w:rsidR="0068714F" w:rsidRPr="000C153B" w:rsidRDefault="0068714F" w:rsidP="00983496">
      <w:pPr>
        <w:spacing w:after="0" w:line="480" w:lineRule="auto"/>
        <w:ind w:firstLine="567"/>
        <w:jc w:val="both"/>
        <w:rPr>
          <w:rFonts w:ascii="Times New Roman" w:hAnsi="Times New Roman" w:cs="Times New Roman"/>
          <w:sz w:val="24"/>
          <w:szCs w:val="24"/>
          <w:lang w:val="en-GB"/>
        </w:rPr>
      </w:pPr>
    </w:p>
    <w:p w:rsidR="000C7F26" w:rsidRPr="000C153B" w:rsidRDefault="000C7F26" w:rsidP="000C7F26">
      <w:pPr>
        <w:spacing w:after="0" w:line="480" w:lineRule="auto"/>
        <w:jc w:val="both"/>
        <w:rPr>
          <w:rFonts w:ascii="Times New Roman" w:hAnsi="Times New Roman" w:cs="Times New Roman"/>
          <w:b/>
          <w:sz w:val="24"/>
          <w:szCs w:val="24"/>
          <w:lang w:val="en-GB"/>
        </w:rPr>
      </w:pPr>
      <w:r w:rsidRPr="000C153B">
        <w:rPr>
          <w:rFonts w:ascii="Times New Roman" w:hAnsi="Times New Roman" w:cs="Times New Roman"/>
          <w:b/>
          <w:sz w:val="24"/>
          <w:szCs w:val="24"/>
          <w:lang w:val="en-GB"/>
        </w:rPr>
        <w:t>***INSERT TABLE 4 APPROXIMATELY HERE***</w:t>
      </w:r>
    </w:p>
    <w:p w:rsidR="00CF3167" w:rsidRPr="000C153B" w:rsidRDefault="00CF3167" w:rsidP="005477F7">
      <w:pPr>
        <w:spacing w:after="0" w:line="480" w:lineRule="auto"/>
        <w:jc w:val="both"/>
        <w:rPr>
          <w:rFonts w:ascii="Times New Roman" w:hAnsi="Times New Roman" w:cs="Times New Roman"/>
          <w:sz w:val="24"/>
          <w:szCs w:val="24"/>
          <w:lang w:val="en-GB"/>
        </w:rPr>
      </w:pPr>
    </w:p>
    <w:p w:rsidR="005173D2" w:rsidRPr="000C153B" w:rsidRDefault="008D672B" w:rsidP="00983496">
      <w:pPr>
        <w:spacing w:after="0" w:line="480" w:lineRule="auto"/>
        <w:jc w:val="both"/>
        <w:rPr>
          <w:rFonts w:ascii="Times New Roman" w:hAnsi="Times New Roman" w:cs="Times New Roman"/>
          <w:b/>
          <w:sz w:val="24"/>
          <w:szCs w:val="24"/>
          <w:lang w:val="en-GB"/>
        </w:rPr>
      </w:pPr>
      <w:r w:rsidRPr="000C153B">
        <w:rPr>
          <w:rFonts w:ascii="Times New Roman" w:hAnsi="Times New Roman" w:cs="Times New Roman"/>
          <w:b/>
          <w:sz w:val="24"/>
          <w:szCs w:val="24"/>
          <w:lang w:val="en-GB"/>
        </w:rPr>
        <w:t xml:space="preserve">4.  </w:t>
      </w:r>
      <w:r w:rsidR="005173D2" w:rsidRPr="000C153B">
        <w:rPr>
          <w:rFonts w:ascii="Times New Roman" w:hAnsi="Times New Roman" w:cs="Times New Roman"/>
          <w:b/>
          <w:sz w:val="24"/>
          <w:szCs w:val="24"/>
          <w:lang w:val="en-GB"/>
        </w:rPr>
        <w:t>Discussion</w:t>
      </w:r>
    </w:p>
    <w:p w:rsidR="000C362F" w:rsidRPr="000C153B" w:rsidRDefault="000C362F" w:rsidP="000C362F">
      <w:pPr>
        <w:spacing w:after="0" w:line="480" w:lineRule="auto"/>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The findings of the current study align themselves to previous research which observed that</w:t>
      </w:r>
      <w:r w:rsidR="005173D2" w:rsidRPr="000C153B">
        <w:rPr>
          <w:rFonts w:ascii="Times New Roman" w:hAnsi="Times New Roman" w:cs="Times New Roman"/>
          <w:sz w:val="24"/>
          <w:szCs w:val="24"/>
          <w:lang w:val="en-GB"/>
        </w:rPr>
        <w:t xml:space="preserve"> </w:t>
      </w:r>
      <w:r w:rsidR="007F7F1A" w:rsidRPr="000C153B">
        <w:rPr>
          <w:rFonts w:ascii="Times New Roman" w:hAnsi="Times New Roman" w:cs="Times New Roman"/>
          <w:sz w:val="24"/>
          <w:szCs w:val="24"/>
          <w:lang w:val="en-GB"/>
        </w:rPr>
        <w:t>anxiety, depression and stress</w:t>
      </w:r>
      <w:r w:rsidR="005173D2" w:rsidRPr="000C153B">
        <w:rPr>
          <w:rFonts w:ascii="Times New Roman" w:hAnsi="Times New Roman" w:cs="Times New Roman"/>
          <w:sz w:val="24"/>
          <w:szCs w:val="24"/>
          <w:lang w:val="en-GB"/>
        </w:rPr>
        <w:t xml:space="preserve"> </w:t>
      </w:r>
      <w:r w:rsidRPr="000C153B">
        <w:rPr>
          <w:rFonts w:ascii="Times New Roman" w:hAnsi="Times New Roman" w:cs="Times New Roman"/>
          <w:sz w:val="24"/>
          <w:szCs w:val="24"/>
          <w:lang w:val="en-GB"/>
        </w:rPr>
        <w:t xml:space="preserve">are associated with </w:t>
      </w:r>
      <w:r w:rsidR="005173D2" w:rsidRPr="000C153B">
        <w:rPr>
          <w:rFonts w:ascii="Times New Roman" w:hAnsi="Times New Roman" w:cs="Times New Roman"/>
          <w:sz w:val="24"/>
          <w:szCs w:val="24"/>
          <w:lang w:val="en-GB"/>
        </w:rPr>
        <w:t xml:space="preserve">IGD (e.g. </w:t>
      </w:r>
      <w:proofErr w:type="spellStart"/>
      <w:r w:rsidR="005173D2" w:rsidRPr="000C153B">
        <w:rPr>
          <w:rFonts w:ascii="Times New Roman" w:hAnsi="Times New Roman" w:cs="Times New Roman"/>
          <w:sz w:val="24"/>
          <w:szCs w:val="24"/>
          <w:lang w:val="en-GB"/>
        </w:rPr>
        <w:t>Loton</w:t>
      </w:r>
      <w:proofErr w:type="spellEnd"/>
      <w:r w:rsidR="005173D2" w:rsidRPr="000C153B">
        <w:rPr>
          <w:rFonts w:ascii="Times New Roman" w:hAnsi="Times New Roman" w:cs="Times New Roman"/>
          <w:sz w:val="24"/>
          <w:szCs w:val="24"/>
          <w:lang w:val="en-GB"/>
        </w:rPr>
        <w:t xml:space="preserve">, </w:t>
      </w:r>
      <w:proofErr w:type="spellStart"/>
      <w:r w:rsidR="005173D2" w:rsidRPr="000C153B">
        <w:rPr>
          <w:rFonts w:ascii="Times New Roman" w:hAnsi="Times New Roman" w:cs="Times New Roman"/>
          <w:sz w:val="24"/>
          <w:szCs w:val="24"/>
          <w:lang w:val="en-GB"/>
        </w:rPr>
        <w:t>Borkoles</w:t>
      </w:r>
      <w:proofErr w:type="spellEnd"/>
      <w:r w:rsidR="005173D2" w:rsidRPr="000C153B">
        <w:rPr>
          <w:rFonts w:ascii="Times New Roman" w:hAnsi="Times New Roman" w:cs="Times New Roman"/>
          <w:sz w:val="24"/>
          <w:szCs w:val="24"/>
          <w:lang w:val="en-GB"/>
        </w:rPr>
        <w:t xml:space="preserve">, </w:t>
      </w:r>
      <w:proofErr w:type="spellStart"/>
      <w:r w:rsidR="005173D2" w:rsidRPr="000C153B">
        <w:rPr>
          <w:rFonts w:ascii="Times New Roman" w:hAnsi="Times New Roman" w:cs="Times New Roman"/>
          <w:sz w:val="24"/>
          <w:szCs w:val="24"/>
          <w:lang w:val="en-GB"/>
        </w:rPr>
        <w:t>Lubman</w:t>
      </w:r>
      <w:proofErr w:type="spellEnd"/>
      <w:r w:rsidR="005173D2" w:rsidRPr="000C153B">
        <w:rPr>
          <w:rFonts w:ascii="Times New Roman" w:hAnsi="Times New Roman" w:cs="Times New Roman"/>
          <w:sz w:val="24"/>
          <w:szCs w:val="24"/>
          <w:lang w:val="en-GB"/>
        </w:rPr>
        <w:t xml:space="preserve">, &amp; </w:t>
      </w:r>
      <w:proofErr w:type="spellStart"/>
      <w:r w:rsidR="005173D2" w:rsidRPr="000C153B">
        <w:rPr>
          <w:rFonts w:ascii="Times New Roman" w:hAnsi="Times New Roman" w:cs="Times New Roman"/>
          <w:sz w:val="24"/>
          <w:szCs w:val="24"/>
          <w:lang w:val="en-GB"/>
        </w:rPr>
        <w:t>Polman</w:t>
      </w:r>
      <w:proofErr w:type="spellEnd"/>
      <w:r w:rsidR="005173D2" w:rsidRPr="000C153B">
        <w:rPr>
          <w:rFonts w:ascii="Times New Roman" w:hAnsi="Times New Roman" w:cs="Times New Roman"/>
          <w:sz w:val="24"/>
          <w:szCs w:val="24"/>
          <w:lang w:val="en-GB"/>
        </w:rPr>
        <w:t>, 2016</w:t>
      </w:r>
      <w:r w:rsidR="00AE32A2" w:rsidRPr="000C153B">
        <w:rPr>
          <w:rFonts w:ascii="Times New Roman" w:hAnsi="Times New Roman" w:cs="Times New Roman"/>
          <w:sz w:val="24"/>
          <w:szCs w:val="24"/>
          <w:lang w:val="en-GB"/>
        </w:rPr>
        <w:t xml:space="preserve">; </w:t>
      </w:r>
      <w:proofErr w:type="spellStart"/>
      <w:r w:rsidR="00AE32A2" w:rsidRPr="000C153B">
        <w:rPr>
          <w:rFonts w:ascii="Times New Roman" w:hAnsi="Times New Roman" w:cs="Times New Roman"/>
          <w:sz w:val="24"/>
          <w:szCs w:val="24"/>
          <w:lang w:val="en-GB"/>
        </w:rPr>
        <w:t>Mentzoni</w:t>
      </w:r>
      <w:proofErr w:type="spellEnd"/>
      <w:r w:rsidR="00AE32A2" w:rsidRPr="000C153B">
        <w:rPr>
          <w:rFonts w:ascii="Times New Roman" w:hAnsi="Times New Roman" w:cs="Times New Roman"/>
          <w:sz w:val="24"/>
          <w:szCs w:val="24"/>
          <w:lang w:val="en-GB"/>
        </w:rPr>
        <w:t xml:space="preserve"> et al., 2011</w:t>
      </w:r>
      <w:r w:rsidR="005173D2" w:rsidRPr="000C153B">
        <w:rPr>
          <w:rFonts w:ascii="Times New Roman" w:hAnsi="Times New Roman" w:cs="Times New Roman"/>
          <w:sz w:val="24"/>
          <w:szCs w:val="24"/>
          <w:lang w:val="en-GB"/>
        </w:rPr>
        <w:t>)</w:t>
      </w:r>
      <w:r w:rsidR="00AE32A2" w:rsidRPr="000C153B">
        <w:rPr>
          <w:rFonts w:ascii="Times New Roman" w:hAnsi="Times New Roman" w:cs="Times New Roman"/>
          <w:sz w:val="24"/>
          <w:szCs w:val="24"/>
          <w:lang w:val="en-GB"/>
        </w:rPr>
        <w:t xml:space="preserve"> as are PIU (</w:t>
      </w:r>
      <w:r w:rsidR="008644D8" w:rsidRPr="000C153B">
        <w:rPr>
          <w:rFonts w:ascii="Times New Roman" w:hAnsi="Times New Roman" w:cs="Times New Roman"/>
          <w:sz w:val="24"/>
          <w:szCs w:val="24"/>
          <w:lang w:val="en-GB"/>
        </w:rPr>
        <w:t xml:space="preserve">e.g. </w:t>
      </w:r>
      <w:r w:rsidR="00AE32A2" w:rsidRPr="000C153B">
        <w:rPr>
          <w:rFonts w:ascii="Times New Roman" w:hAnsi="Times New Roman" w:cs="Times New Roman"/>
          <w:sz w:val="24"/>
          <w:szCs w:val="24"/>
          <w:lang w:val="en-GB"/>
        </w:rPr>
        <w:t>Caplan, Williams, &amp; Yee, 2009</w:t>
      </w:r>
      <w:r w:rsidR="008644D8" w:rsidRPr="000C153B">
        <w:rPr>
          <w:rFonts w:ascii="Times New Roman" w:hAnsi="Times New Roman" w:cs="Times New Roman"/>
          <w:sz w:val="24"/>
          <w:szCs w:val="24"/>
          <w:lang w:val="en-GB"/>
        </w:rPr>
        <w:t xml:space="preserve">; </w:t>
      </w:r>
      <w:proofErr w:type="spellStart"/>
      <w:r w:rsidR="008644D8" w:rsidRPr="000C153B">
        <w:rPr>
          <w:rFonts w:ascii="Times New Roman" w:hAnsi="Times New Roman" w:cs="Times New Roman"/>
          <w:sz w:val="24"/>
          <w:szCs w:val="24"/>
          <w:lang w:val="en-GB"/>
        </w:rPr>
        <w:t>Andressen</w:t>
      </w:r>
      <w:proofErr w:type="spellEnd"/>
      <w:r w:rsidR="008644D8" w:rsidRPr="000C153B">
        <w:rPr>
          <w:rFonts w:ascii="Times New Roman" w:hAnsi="Times New Roman" w:cs="Times New Roman"/>
          <w:sz w:val="24"/>
          <w:szCs w:val="24"/>
          <w:lang w:val="en-GB"/>
        </w:rPr>
        <w:t xml:space="preserve"> et al., 2016</w:t>
      </w:r>
      <w:r w:rsidR="00AE32A2" w:rsidRPr="000C153B">
        <w:rPr>
          <w:rFonts w:ascii="Times New Roman" w:hAnsi="Times New Roman" w:cs="Times New Roman"/>
          <w:sz w:val="24"/>
          <w:szCs w:val="24"/>
          <w:lang w:val="en-GB"/>
        </w:rPr>
        <w:t xml:space="preserve">), </w:t>
      </w:r>
      <w:r w:rsidRPr="000C153B">
        <w:rPr>
          <w:rFonts w:ascii="Times New Roman" w:hAnsi="Times New Roman" w:cs="Times New Roman"/>
          <w:sz w:val="24"/>
          <w:szCs w:val="24"/>
          <w:lang w:val="en-GB"/>
        </w:rPr>
        <w:t>motives (</w:t>
      </w:r>
      <w:bookmarkStart w:id="3" w:name="_Hlk514021317"/>
      <w:r w:rsidR="005173D2" w:rsidRPr="000C153B">
        <w:rPr>
          <w:rFonts w:ascii="Times New Roman" w:hAnsi="Times New Roman" w:cs="Times New Roman"/>
          <w:sz w:val="24"/>
          <w:szCs w:val="24"/>
          <w:lang w:val="en-GB"/>
        </w:rPr>
        <w:t>Chang et al., 2018</w:t>
      </w:r>
      <w:bookmarkEnd w:id="3"/>
      <w:r w:rsidR="005173D2" w:rsidRPr="000C153B">
        <w:rPr>
          <w:rFonts w:ascii="Times New Roman" w:hAnsi="Times New Roman" w:cs="Times New Roman"/>
          <w:sz w:val="24"/>
          <w:szCs w:val="24"/>
          <w:lang w:val="en-GB"/>
        </w:rPr>
        <w:t>)</w:t>
      </w:r>
      <w:r w:rsidRPr="000C153B">
        <w:rPr>
          <w:rFonts w:ascii="Times New Roman" w:hAnsi="Times New Roman" w:cs="Times New Roman"/>
          <w:sz w:val="24"/>
          <w:szCs w:val="24"/>
          <w:lang w:val="en-GB"/>
        </w:rPr>
        <w:t xml:space="preserve"> and maladaptive cognitions </w:t>
      </w:r>
      <w:bookmarkStart w:id="4" w:name="_Hlk514021334"/>
      <w:r w:rsidRPr="000C153B">
        <w:rPr>
          <w:rFonts w:ascii="Times New Roman" w:hAnsi="Times New Roman" w:cs="Times New Roman"/>
          <w:sz w:val="24"/>
          <w:szCs w:val="24"/>
          <w:lang w:val="en-GB"/>
        </w:rPr>
        <w:t xml:space="preserve">(King &amp; </w:t>
      </w:r>
      <w:proofErr w:type="spellStart"/>
      <w:r w:rsidRPr="000C153B">
        <w:rPr>
          <w:rFonts w:ascii="Times New Roman" w:hAnsi="Times New Roman" w:cs="Times New Roman"/>
          <w:sz w:val="24"/>
          <w:szCs w:val="24"/>
          <w:lang w:val="en-GB"/>
        </w:rPr>
        <w:t>Delfabbro</w:t>
      </w:r>
      <w:proofErr w:type="spellEnd"/>
      <w:r w:rsidRPr="000C153B">
        <w:rPr>
          <w:rFonts w:ascii="Times New Roman" w:hAnsi="Times New Roman" w:cs="Times New Roman"/>
          <w:sz w:val="24"/>
          <w:szCs w:val="24"/>
          <w:lang w:val="en-GB"/>
        </w:rPr>
        <w:t>, 2014</w:t>
      </w:r>
      <w:bookmarkEnd w:id="4"/>
      <w:r w:rsidRPr="000C153B">
        <w:rPr>
          <w:rFonts w:ascii="Times New Roman" w:hAnsi="Times New Roman" w:cs="Times New Roman"/>
          <w:sz w:val="24"/>
          <w:szCs w:val="24"/>
          <w:lang w:val="en-GB"/>
        </w:rPr>
        <w:t xml:space="preserve">). In addition, our findings underscore the importance of </w:t>
      </w:r>
      <w:r w:rsidR="00B7062B" w:rsidRPr="000C153B">
        <w:rPr>
          <w:rFonts w:ascii="Times New Roman" w:hAnsi="Times New Roman" w:cs="Times New Roman"/>
          <w:sz w:val="24"/>
          <w:szCs w:val="24"/>
          <w:lang w:val="en-GB"/>
        </w:rPr>
        <w:t xml:space="preserve">considering both </w:t>
      </w:r>
      <w:r w:rsidR="005477F7" w:rsidRPr="000C153B">
        <w:rPr>
          <w:rFonts w:ascii="Times New Roman" w:hAnsi="Times New Roman" w:cs="Times New Roman"/>
          <w:sz w:val="24"/>
          <w:szCs w:val="24"/>
          <w:lang w:val="en-GB"/>
        </w:rPr>
        <w:t xml:space="preserve">specific </w:t>
      </w:r>
      <w:r w:rsidRPr="000C153B">
        <w:rPr>
          <w:rFonts w:ascii="Times New Roman" w:hAnsi="Times New Roman" w:cs="Times New Roman"/>
          <w:sz w:val="24"/>
          <w:szCs w:val="24"/>
          <w:lang w:val="en-GB"/>
        </w:rPr>
        <w:t xml:space="preserve">motives </w:t>
      </w:r>
      <w:r w:rsidR="005477F7" w:rsidRPr="000C153B">
        <w:rPr>
          <w:rFonts w:ascii="Times New Roman" w:hAnsi="Times New Roman" w:cs="Times New Roman"/>
          <w:sz w:val="24"/>
          <w:szCs w:val="24"/>
          <w:lang w:val="en-GB"/>
        </w:rPr>
        <w:t xml:space="preserve">and </w:t>
      </w:r>
      <w:r w:rsidR="00476D0B" w:rsidRPr="000C153B">
        <w:rPr>
          <w:rFonts w:ascii="Times New Roman" w:hAnsi="Times New Roman" w:cs="Times New Roman"/>
          <w:sz w:val="24"/>
          <w:szCs w:val="24"/>
          <w:lang w:val="en-GB"/>
        </w:rPr>
        <w:t xml:space="preserve">specific </w:t>
      </w:r>
      <w:r w:rsidR="005477F7" w:rsidRPr="000C153B">
        <w:rPr>
          <w:rFonts w:ascii="Times New Roman" w:hAnsi="Times New Roman" w:cs="Times New Roman"/>
          <w:sz w:val="24"/>
          <w:szCs w:val="24"/>
          <w:lang w:val="en-GB"/>
        </w:rPr>
        <w:t xml:space="preserve">maladaptive cognitions </w:t>
      </w:r>
      <w:r w:rsidRPr="000C153B">
        <w:rPr>
          <w:rFonts w:ascii="Times New Roman" w:hAnsi="Times New Roman" w:cs="Times New Roman"/>
          <w:sz w:val="24"/>
          <w:szCs w:val="24"/>
          <w:lang w:val="en-GB"/>
        </w:rPr>
        <w:t>in predicting levels of IGD</w:t>
      </w:r>
      <w:r w:rsidR="0002656B" w:rsidRPr="000C153B">
        <w:rPr>
          <w:rFonts w:ascii="Times New Roman" w:hAnsi="Times New Roman" w:cs="Times New Roman"/>
          <w:sz w:val="24"/>
          <w:szCs w:val="24"/>
          <w:lang w:val="en-GB"/>
        </w:rPr>
        <w:t xml:space="preserve"> when controlling for both negative affect (anxiety, depression and stress) and PIU.</w:t>
      </w:r>
      <w:r w:rsidRPr="000C153B">
        <w:rPr>
          <w:rFonts w:ascii="Times New Roman" w:hAnsi="Times New Roman" w:cs="Times New Roman"/>
          <w:sz w:val="24"/>
          <w:szCs w:val="24"/>
          <w:lang w:val="en-GB"/>
        </w:rPr>
        <w:t xml:space="preserve"> </w:t>
      </w:r>
    </w:p>
    <w:p w:rsidR="0002656B" w:rsidRPr="000C153B" w:rsidRDefault="00476D0B" w:rsidP="0002656B">
      <w:pPr>
        <w:spacing w:after="0" w:line="480" w:lineRule="auto"/>
        <w:ind w:firstLine="567"/>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lastRenderedPageBreak/>
        <w:t>It appears, from our findings, that m</w:t>
      </w:r>
      <w:r w:rsidR="0002656B" w:rsidRPr="000C153B">
        <w:rPr>
          <w:rFonts w:ascii="Times New Roman" w:hAnsi="Times New Roman" w:cs="Times New Roman"/>
          <w:sz w:val="24"/>
          <w:szCs w:val="24"/>
          <w:lang w:val="en-GB"/>
        </w:rPr>
        <w:t xml:space="preserve">otives relating to coping and skills development </w:t>
      </w:r>
      <w:r w:rsidRPr="000C153B">
        <w:rPr>
          <w:rFonts w:ascii="Times New Roman" w:hAnsi="Times New Roman" w:cs="Times New Roman"/>
          <w:sz w:val="24"/>
          <w:szCs w:val="24"/>
          <w:lang w:val="en-GB"/>
        </w:rPr>
        <w:t>are</w:t>
      </w:r>
      <w:r w:rsidR="0002656B" w:rsidRPr="000C153B">
        <w:rPr>
          <w:rFonts w:ascii="Times New Roman" w:hAnsi="Times New Roman" w:cs="Times New Roman"/>
          <w:sz w:val="24"/>
          <w:szCs w:val="24"/>
          <w:lang w:val="en-GB"/>
        </w:rPr>
        <w:t xml:space="preserve"> key in predicting </w:t>
      </w:r>
      <w:r w:rsidRPr="000C153B">
        <w:rPr>
          <w:rFonts w:ascii="Times New Roman" w:hAnsi="Times New Roman" w:cs="Times New Roman"/>
          <w:sz w:val="24"/>
          <w:szCs w:val="24"/>
          <w:lang w:val="en-GB"/>
        </w:rPr>
        <w:t xml:space="preserve">levels of </w:t>
      </w:r>
      <w:r w:rsidR="0002656B" w:rsidRPr="000C153B">
        <w:rPr>
          <w:rFonts w:ascii="Times New Roman" w:hAnsi="Times New Roman" w:cs="Times New Roman"/>
          <w:sz w:val="24"/>
          <w:szCs w:val="24"/>
          <w:lang w:val="en-GB"/>
        </w:rPr>
        <w:t xml:space="preserve">IGD. </w:t>
      </w:r>
      <w:r w:rsidRPr="000C153B">
        <w:rPr>
          <w:rFonts w:ascii="Times New Roman" w:hAnsi="Times New Roman" w:cs="Times New Roman"/>
          <w:sz w:val="24"/>
          <w:szCs w:val="24"/>
          <w:lang w:val="en-GB"/>
        </w:rPr>
        <w:t xml:space="preserve">It is plausible to assume that </w:t>
      </w:r>
      <w:r w:rsidR="00B82DD1" w:rsidRPr="000C153B">
        <w:rPr>
          <w:rFonts w:ascii="Times New Roman" w:hAnsi="Times New Roman" w:cs="Times New Roman"/>
          <w:sz w:val="24"/>
          <w:szCs w:val="24"/>
          <w:lang w:val="en-GB"/>
        </w:rPr>
        <w:t>levels</w:t>
      </w:r>
      <w:r w:rsidRPr="000C153B">
        <w:rPr>
          <w:rFonts w:ascii="Times New Roman" w:hAnsi="Times New Roman" w:cs="Times New Roman"/>
          <w:sz w:val="24"/>
          <w:szCs w:val="24"/>
          <w:lang w:val="en-GB"/>
        </w:rPr>
        <w:t xml:space="preserve"> of IGD </w:t>
      </w:r>
      <w:r w:rsidR="00B82DD1" w:rsidRPr="000C153B">
        <w:rPr>
          <w:rFonts w:ascii="Times New Roman" w:hAnsi="Times New Roman" w:cs="Times New Roman"/>
          <w:sz w:val="24"/>
          <w:szCs w:val="24"/>
          <w:lang w:val="en-GB"/>
        </w:rPr>
        <w:t>are</w:t>
      </w:r>
      <w:r w:rsidR="007F7F1A" w:rsidRPr="000C153B">
        <w:rPr>
          <w:rFonts w:ascii="Times New Roman" w:hAnsi="Times New Roman" w:cs="Times New Roman"/>
          <w:sz w:val="24"/>
          <w:szCs w:val="24"/>
          <w:lang w:val="en-GB"/>
        </w:rPr>
        <w:t xml:space="preserve"> </w:t>
      </w:r>
      <w:r w:rsidRPr="000C153B">
        <w:rPr>
          <w:rFonts w:ascii="Times New Roman" w:hAnsi="Times New Roman" w:cs="Times New Roman"/>
          <w:sz w:val="24"/>
          <w:szCs w:val="24"/>
          <w:lang w:val="en-GB"/>
        </w:rPr>
        <w:t xml:space="preserve">therefore strongly linked, </w:t>
      </w:r>
      <w:r w:rsidR="007F7F1A" w:rsidRPr="000C153B">
        <w:rPr>
          <w:rFonts w:ascii="Times New Roman" w:hAnsi="Times New Roman" w:cs="Times New Roman"/>
          <w:sz w:val="24"/>
          <w:szCs w:val="24"/>
          <w:lang w:val="en-GB"/>
        </w:rPr>
        <w:t xml:space="preserve">as argued by Wan and </w:t>
      </w:r>
      <w:proofErr w:type="spellStart"/>
      <w:r w:rsidR="007F7F1A" w:rsidRPr="000C153B">
        <w:rPr>
          <w:rFonts w:ascii="Times New Roman" w:hAnsi="Times New Roman" w:cs="Times New Roman"/>
          <w:sz w:val="24"/>
          <w:szCs w:val="24"/>
          <w:lang w:val="en-GB"/>
        </w:rPr>
        <w:t>Chiou</w:t>
      </w:r>
      <w:proofErr w:type="spellEnd"/>
      <w:r w:rsidR="007F7F1A" w:rsidRPr="000C153B">
        <w:rPr>
          <w:rFonts w:ascii="Times New Roman" w:hAnsi="Times New Roman" w:cs="Times New Roman"/>
          <w:sz w:val="24"/>
          <w:szCs w:val="24"/>
          <w:lang w:val="en-GB"/>
        </w:rPr>
        <w:t xml:space="preserve"> (2006), </w:t>
      </w:r>
      <w:r w:rsidRPr="000C153B">
        <w:rPr>
          <w:rFonts w:ascii="Times New Roman" w:hAnsi="Times New Roman" w:cs="Times New Roman"/>
          <w:sz w:val="24"/>
          <w:szCs w:val="24"/>
          <w:lang w:val="en-GB"/>
        </w:rPr>
        <w:t xml:space="preserve">with believing that </w:t>
      </w:r>
      <w:r w:rsidR="00B82DD1" w:rsidRPr="000C153B">
        <w:rPr>
          <w:rFonts w:ascii="Times New Roman" w:hAnsi="Times New Roman" w:cs="Times New Roman"/>
          <w:sz w:val="24"/>
          <w:szCs w:val="24"/>
          <w:lang w:val="en-GB"/>
        </w:rPr>
        <w:t xml:space="preserve">Internet </w:t>
      </w:r>
      <w:r w:rsidRPr="000C153B">
        <w:rPr>
          <w:rFonts w:ascii="Times New Roman" w:hAnsi="Times New Roman" w:cs="Times New Roman"/>
          <w:sz w:val="24"/>
          <w:szCs w:val="24"/>
          <w:lang w:val="en-GB"/>
        </w:rPr>
        <w:t>gaming can provide a means of coping</w:t>
      </w:r>
      <w:r w:rsidR="00B82DD1" w:rsidRPr="000C153B">
        <w:rPr>
          <w:rFonts w:ascii="Times New Roman" w:hAnsi="Times New Roman" w:cs="Times New Roman"/>
          <w:sz w:val="24"/>
          <w:szCs w:val="24"/>
          <w:lang w:val="en-GB"/>
        </w:rPr>
        <w:t xml:space="preserve"> with, and escaping from,</w:t>
      </w:r>
      <w:r w:rsidRPr="000C153B">
        <w:rPr>
          <w:rFonts w:ascii="Times New Roman" w:hAnsi="Times New Roman" w:cs="Times New Roman"/>
          <w:sz w:val="24"/>
          <w:szCs w:val="24"/>
          <w:lang w:val="en-GB"/>
        </w:rPr>
        <w:t xml:space="preserve"> life (coping motives) </w:t>
      </w:r>
      <w:r w:rsidR="00B82DD1" w:rsidRPr="000C153B">
        <w:rPr>
          <w:rFonts w:ascii="Times New Roman" w:hAnsi="Times New Roman" w:cs="Times New Roman"/>
          <w:sz w:val="24"/>
          <w:szCs w:val="24"/>
          <w:lang w:val="en-GB"/>
        </w:rPr>
        <w:t xml:space="preserve">as well as psychological </w:t>
      </w:r>
      <w:r w:rsidRPr="000C153B">
        <w:rPr>
          <w:rFonts w:ascii="Times New Roman" w:hAnsi="Times New Roman" w:cs="Times New Roman"/>
          <w:sz w:val="24"/>
          <w:szCs w:val="24"/>
          <w:lang w:val="en-GB"/>
        </w:rPr>
        <w:t xml:space="preserve">benefits </w:t>
      </w:r>
      <w:r w:rsidR="00B82DD1" w:rsidRPr="000C153B">
        <w:rPr>
          <w:rFonts w:ascii="Times New Roman" w:hAnsi="Times New Roman" w:cs="Times New Roman"/>
          <w:sz w:val="24"/>
          <w:szCs w:val="24"/>
          <w:lang w:val="en-GB"/>
        </w:rPr>
        <w:t>relating to being</w:t>
      </w:r>
      <w:r w:rsidRPr="000C153B">
        <w:rPr>
          <w:rFonts w:ascii="Times New Roman" w:hAnsi="Times New Roman" w:cs="Times New Roman"/>
          <w:sz w:val="24"/>
          <w:szCs w:val="24"/>
          <w:lang w:val="en-GB"/>
        </w:rPr>
        <w:t xml:space="preserve"> immers</w:t>
      </w:r>
      <w:r w:rsidR="00B82DD1" w:rsidRPr="000C153B">
        <w:rPr>
          <w:rFonts w:ascii="Times New Roman" w:hAnsi="Times New Roman" w:cs="Times New Roman"/>
          <w:sz w:val="24"/>
          <w:szCs w:val="24"/>
          <w:lang w:val="en-GB"/>
        </w:rPr>
        <w:t>ed</w:t>
      </w:r>
      <w:r w:rsidRPr="000C153B">
        <w:rPr>
          <w:rFonts w:ascii="Times New Roman" w:hAnsi="Times New Roman" w:cs="Times New Roman"/>
          <w:sz w:val="24"/>
          <w:szCs w:val="24"/>
          <w:lang w:val="en-GB"/>
        </w:rPr>
        <w:t xml:space="preserve"> in </w:t>
      </w:r>
      <w:r w:rsidR="00B82DD1" w:rsidRPr="000C153B">
        <w:rPr>
          <w:rFonts w:ascii="Times New Roman" w:hAnsi="Times New Roman" w:cs="Times New Roman"/>
          <w:sz w:val="24"/>
          <w:szCs w:val="24"/>
          <w:lang w:val="en-GB"/>
        </w:rPr>
        <w:t>a</w:t>
      </w:r>
      <w:r w:rsidRPr="000C153B">
        <w:rPr>
          <w:rFonts w:ascii="Times New Roman" w:hAnsi="Times New Roman" w:cs="Times New Roman"/>
          <w:sz w:val="24"/>
          <w:szCs w:val="24"/>
          <w:lang w:val="en-GB"/>
        </w:rPr>
        <w:t xml:space="preserve"> skilled activity (skills development motives) as argued by Yee (2006). This observation would tally the view </w:t>
      </w:r>
      <w:r w:rsidR="00486196" w:rsidRPr="000C153B">
        <w:rPr>
          <w:rFonts w:ascii="Times New Roman" w:hAnsi="Times New Roman" w:cs="Times New Roman"/>
          <w:sz w:val="24"/>
          <w:szCs w:val="24"/>
          <w:lang w:val="en-GB"/>
        </w:rPr>
        <w:t>of m</w:t>
      </w:r>
      <w:r w:rsidR="007F7F1A" w:rsidRPr="000C153B">
        <w:rPr>
          <w:rFonts w:ascii="Times New Roman" w:hAnsi="Times New Roman" w:cs="Times New Roman"/>
          <w:sz w:val="24"/>
          <w:szCs w:val="24"/>
          <w:lang w:val="en-GB"/>
        </w:rPr>
        <w:t xml:space="preserve">otivation-focused models </w:t>
      </w:r>
      <w:r w:rsidR="00486196" w:rsidRPr="000C153B">
        <w:rPr>
          <w:rFonts w:ascii="Times New Roman" w:hAnsi="Times New Roman" w:cs="Times New Roman"/>
          <w:sz w:val="24"/>
          <w:szCs w:val="24"/>
          <w:lang w:val="en-GB"/>
        </w:rPr>
        <w:t xml:space="preserve">which </w:t>
      </w:r>
      <w:r w:rsidR="007F7F1A" w:rsidRPr="000C153B">
        <w:rPr>
          <w:rFonts w:ascii="Times New Roman" w:hAnsi="Times New Roman" w:cs="Times New Roman"/>
          <w:sz w:val="24"/>
          <w:szCs w:val="24"/>
          <w:lang w:val="en-GB"/>
        </w:rPr>
        <w:t xml:space="preserve">propose that IGD is linked to misdirected motives, in which greater attention is given to virtual reality than the </w:t>
      </w:r>
      <w:r w:rsidR="00B82DD1" w:rsidRPr="000C153B">
        <w:rPr>
          <w:rFonts w:ascii="Times New Roman" w:hAnsi="Times New Roman" w:cs="Times New Roman"/>
          <w:sz w:val="24"/>
          <w:szCs w:val="24"/>
          <w:lang w:val="en-GB"/>
        </w:rPr>
        <w:t>‘</w:t>
      </w:r>
      <w:r w:rsidR="007F7F1A" w:rsidRPr="000C153B">
        <w:rPr>
          <w:rFonts w:ascii="Times New Roman" w:hAnsi="Times New Roman" w:cs="Times New Roman"/>
          <w:sz w:val="24"/>
          <w:szCs w:val="24"/>
          <w:lang w:val="en-GB"/>
        </w:rPr>
        <w:t>real</w:t>
      </w:r>
      <w:r w:rsidR="00B82DD1" w:rsidRPr="000C153B">
        <w:rPr>
          <w:rFonts w:ascii="Times New Roman" w:hAnsi="Times New Roman" w:cs="Times New Roman"/>
          <w:sz w:val="24"/>
          <w:szCs w:val="24"/>
          <w:lang w:val="en-GB"/>
        </w:rPr>
        <w:t>’</w:t>
      </w:r>
      <w:r w:rsidR="007F7F1A" w:rsidRPr="000C153B">
        <w:rPr>
          <w:rFonts w:ascii="Times New Roman" w:hAnsi="Times New Roman" w:cs="Times New Roman"/>
          <w:sz w:val="24"/>
          <w:szCs w:val="24"/>
          <w:lang w:val="en-GB"/>
        </w:rPr>
        <w:t xml:space="preserve"> world (Dong and Potenza, 2014). </w:t>
      </w:r>
      <w:r w:rsidR="00486196" w:rsidRPr="000C153B">
        <w:rPr>
          <w:rFonts w:ascii="Times New Roman" w:hAnsi="Times New Roman" w:cs="Times New Roman"/>
          <w:sz w:val="24"/>
          <w:szCs w:val="24"/>
          <w:lang w:val="en-GB"/>
        </w:rPr>
        <w:t xml:space="preserve">To compound this, it would </w:t>
      </w:r>
      <w:r w:rsidR="00B82DD1" w:rsidRPr="000C153B">
        <w:rPr>
          <w:rFonts w:ascii="Times New Roman" w:hAnsi="Times New Roman" w:cs="Times New Roman"/>
          <w:sz w:val="24"/>
          <w:szCs w:val="24"/>
          <w:lang w:val="en-GB"/>
        </w:rPr>
        <w:t xml:space="preserve">also </w:t>
      </w:r>
      <w:r w:rsidR="00486196" w:rsidRPr="000C153B">
        <w:rPr>
          <w:rFonts w:ascii="Times New Roman" w:hAnsi="Times New Roman" w:cs="Times New Roman"/>
          <w:sz w:val="24"/>
          <w:szCs w:val="24"/>
          <w:lang w:val="en-GB"/>
        </w:rPr>
        <w:t>appear, from our findings, that m</w:t>
      </w:r>
      <w:r w:rsidR="0002656B" w:rsidRPr="000C153B">
        <w:rPr>
          <w:rFonts w:ascii="Times New Roman" w:hAnsi="Times New Roman" w:cs="Times New Roman"/>
          <w:sz w:val="24"/>
          <w:szCs w:val="24"/>
          <w:lang w:val="en-GB"/>
        </w:rPr>
        <w:t xml:space="preserve">aladaptive cognitions relating to overvaluing of game rewards </w:t>
      </w:r>
      <w:r w:rsidR="00486196" w:rsidRPr="000C153B">
        <w:rPr>
          <w:rFonts w:ascii="Times New Roman" w:hAnsi="Times New Roman" w:cs="Times New Roman"/>
          <w:sz w:val="24"/>
          <w:szCs w:val="24"/>
          <w:lang w:val="en-GB"/>
        </w:rPr>
        <w:t xml:space="preserve">also play an important role in predicting levels of IGD. As argued by King and </w:t>
      </w:r>
      <w:proofErr w:type="spellStart"/>
      <w:r w:rsidR="00486196" w:rsidRPr="000C153B">
        <w:rPr>
          <w:rFonts w:ascii="Times New Roman" w:hAnsi="Times New Roman" w:cs="Times New Roman"/>
          <w:sz w:val="24"/>
          <w:szCs w:val="24"/>
          <w:lang w:val="en-GB"/>
        </w:rPr>
        <w:t>Delf</w:t>
      </w:r>
      <w:r w:rsidR="00B82DD1" w:rsidRPr="000C153B">
        <w:rPr>
          <w:rFonts w:ascii="Times New Roman" w:hAnsi="Times New Roman" w:cs="Times New Roman"/>
          <w:sz w:val="24"/>
          <w:szCs w:val="24"/>
          <w:lang w:val="en-GB"/>
        </w:rPr>
        <w:t>a</w:t>
      </w:r>
      <w:r w:rsidR="00486196" w:rsidRPr="000C153B">
        <w:rPr>
          <w:rFonts w:ascii="Times New Roman" w:hAnsi="Times New Roman" w:cs="Times New Roman"/>
          <w:sz w:val="24"/>
          <w:szCs w:val="24"/>
          <w:lang w:val="en-GB"/>
        </w:rPr>
        <w:t>bbro</w:t>
      </w:r>
      <w:proofErr w:type="spellEnd"/>
      <w:r w:rsidR="00486196" w:rsidRPr="000C153B">
        <w:rPr>
          <w:rFonts w:ascii="Times New Roman" w:hAnsi="Times New Roman" w:cs="Times New Roman"/>
          <w:sz w:val="24"/>
          <w:szCs w:val="24"/>
          <w:lang w:val="en-GB"/>
        </w:rPr>
        <w:t xml:space="preserve"> (2014)</w:t>
      </w:r>
      <w:r w:rsidR="00B82DD1" w:rsidRPr="000C153B">
        <w:rPr>
          <w:rFonts w:ascii="Times New Roman" w:hAnsi="Times New Roman" w:cs="Times New Roman"/>
          <w:sz w:val="24"/>
          <w:szCs w:val="24"/>
          <w:lang w:val="en-GB"/>
        </w:rPr>
        <w:t>,</w:t>
      </w:r>
      <w:r w:rsidR="00486196" w:rsidRPr="000C153B">
        <w:rPr>
          <w:rFonts w:ascii="Times New Roman" w:hAnsi="Times New Roman" w:cs="Times New Roman"/>
          <w:sz w:val="24"/>
          <w:szCs w:val="24"/>
          <w:lang w:val="en-GB"/>
        </w:rPr>
        <w:t xml:space="preserve"> these </w:t>
      </w:r>
      <w:r w:rsidR="00B82DD1" w:rsidRPr="000C153B">
        <w:rPr>
          <w:rFonts w:ascii="Times New Roman" w:hAnsi="Times New Roman" w:cs="Times New Roman"/>
          <w:sz w:val="24"/>
          <w:szCs w:val="24"/>
          <w:lang w:val="en-GB"/>
        </w:rPr>
        <w:t xml:space="preserve">maladaptive </w:t>
      </w:r>
      <w:r w:rsidR="00486196" w:rsidRPr="000C153B">
        <w:rPr>
          <w:rFonts w:ascii="Times New Roman" w:hAnsi="Times New Roman" w:cs="Times New Roman"/>
          <w:sz w:val="24"/>
          <w:szCs w:val="24"/>
          <w:lang w:val="en-GB"/>
        </w:rPr>
        <w:t xml:space="preserve">cognitions are a </w:t>
      </w:r>
      <w:r w:rsidR="00B82DD1" w:rsidRPr="000C153B">
        <w:rPr>
          <w:rFonts w:ascii="Times New Roman" w:hAnsi="Times New Roman" w:cs="Times New Roman"/>
          <w:sz w:val="24"/>
          <w:szCs w:val="24"/>
          <w:lang w:val="en-GB"/>
        </w:rPr>
        <w:t>‘</w:t>
      </w:r>
      <w:r w:rsidR="00486196" w:rsidRPr="000C153B">
        <w:rPr>
          <w:rFonts w:ascii="Times New Roman" w:hAnsi="Times New Roman" w:cs="Times New Roman"/>
          <w:sz w:val="24"/>
          <w:szCs w:val="24"/>
          <w:lang w:val="en-GB"/>
        </w:rPr>
        <w:t>marker</w:t>
      </w:r>
      <w:r w:rsidR="00B82DD1" w:rsidRPr="000C153B">
        <w:rPr>
          <w:rFonts w:ascii="Times New Roman" w:hAnsi="Times New Roman" w:cs="Times New Roman"/>
          <w:sz w:val="24"/>
          <w:szCs w:val="24"/>
          <w:lang w:val="en-GB"/>
        </w:rPr>
        <w:t>’</w:t>
      </w:r>
      <w:r w:rsidR="00486196" w:rsidRPr="000C153B">
        <w:rPr>
          <w:rFonts w:ascii="Times New Roman" w:hAnsi="Times New Roman" w:cs="Times New Roman"/>
          <w:sz w:val="24"/>
          <w:szCs w:val="24"/>
          <w:lang w:val="en-GB"/>
        </w:rPr>
        <w:t xml:space="preserve"> of </w:t>
      </w:r>
      <w:r w:rsidR="00B82DD1" w:rsidRPr="000C153B">
        <w:rPr>
          <w:rFonts w:ascii="Times New Roman" w:hAnsi="Times New Roman" w:cs="Times New Roman"/>
          <w:sz w:val="24"/>
          <w:szCs w:val="24"/>
          <w:lang w:val="en-GB"/>
        </w:rPr>
        <w:t xml:space="preserve">the excessive </w:t>
      </w:r>
      <w:r w:rsidR="00486196" w:rsidRPr="000C153B">
        <w:rPr>
          <w:rFonts w:ascii="Times New Roman" w:hAnsi="Times New Roman" w:cs="Times New Roman"/>
          <w:sz w:val="24"/>
          <w:szCs w:val="24"/>
          <w:lang w:val="en-GB"/>
        </w:rPr>
        <w:t xml:space="preserve">importance </w:t>
      </w:r>
      <w:r w:rsidR="00B82DD1" w:rsidRPr="000C153B">
        <w:rPr>
          <w:rFonts w:ascii="Times New Roman" w:hAnsi="Times New Roman" w:cs="Times New Roman"/>
          <w:sz w:val="24"/>
          <w:szCs w:val="24"/>
          <w:lang w:val="en-GB"/>
        </w:rPr>
        <w:t xml:space="preserve">placed on the </w:t>
      </w:r>
      <w:r w:rsidR="00486196" w:rsidRPr="000C153B">
        <w:rPr>
          <w:rFonts w:ascii="Times New Roman" w:hAnsi="Times New Roman" w:cs="Times New Roman"/>
          <w:sz w:val="24"/>
          <w:szCs w:val="24"/>
          <w:lang w:val="en-GB"/>
        </w:rPr>
        <w:t>reward</w:t>
      </w:r>
      <w:r w:rsidR="00B82DD1" w:rsidRPr="000C153B">
        <w:rPr>
          <w:rFonts w:ascii="Times New Roman" w:hAnsi="Times New Roman" w:cs="Times New Roman"/>
          <w:sz w:val="24"/>
          <w:szCs w:val="24"/>
          <w:lang w:val="en-GB"/>
        </w:rPr>
        <w:t>s</w:t>
      </w:r>
      <w:r w:rsidR="00486196" w:rsidRPr="000C153B">
        <w:rPr>
          <w:rFonts w:ascii="Times New Roman" w:hAnsi="Times New Roman" w:cs="Times New Roman"/>
          <w:sz w:val="24"/>
          <w:szCs w:val="24"/>
          <w:lang w:val="en-GB"/>
        </w:rPr>
        <w:t xml:space="preserve"> </w:t>
      </w:r>
      <w:r w:rsidR="00B82DD1" w:rsidRPr="000C153B">
        <w:rPr>
          <w:rFonts w:ascii="Times New Roman" w:hAnsi="Times New Roman" w:cs="Times New Roman"/>
          <w:sz w:val="24"/>
          <w:szCs w:val="24"/>
          <w:lang w:val="en-GB"/>
        </w:rPr>
        <w:t xml:space="preserve">of Internet gaming as well as </w:t>
      </w:r>
      <w:r w:rsidR="00486196" w:rsidRPr="000C153B">
        <w:rPr>
          <w:rFonts w:ascii="Times New Roman" w:hAnsi="Times New Roman" w:cs="Times New Roman"/>
          <w:sz w:val="24"/>
          <w:szCs w:val="24"/>
          <w:lang w:val="en-GB"/>
        </w:rPr>
        <w:t>obsessional</w:t>
      </w:r>
      <w:r w:rsidR="00B82DD1" w:rsidRPr="000C153B">
        <w:rPr>
          <w:rFonts w:ascii="Times New Roman" w:hAnsi="Times New Roman" w:cs="Times New Roman"/>
          <w:sz w:val="24"/>
          <w:szCs w:val="24"/>
          <w:lang w:val="en-GB"/>
        </w:rPr>
        <w:t>-like</w:t>
      </w:r>
      <w:r w:rsidR="00486196" w:rsidRPr="000C153B">
        <w:rPr>
          <w:rFonts w:ascii="Times New Roman" w:hAnsi="Times New Roman" w:cs="Times New Roman"/>
          <w:sz w:val="24"/>
          <w:szCs w:val="24"/>
          <w:lang w:val="en-GB"/>
        </w:rPr>
        <w:t xml:space="preserve"> </w:t>
      </w:r>
      <w:r w:rsidR="00B82DD1" w:rsidRPr="000C153B">
        <w:rPr>
          <w:rFonts w:ascii="Times New Roman" w:hAnsi="Times New Roman" w:cs="Times New Roman"/>
          <w:sz w:val="24"/>
          <w:szCs w:val="24"/>
          <w:lang w:val="en-GB"/>
        </w:rPr>
        <w:t>tendencies associated with excessive Internet gaming</w:t>
      </w:r>
      <w:r w:rsidR="00486196" w:rsidRPr="000C153B">
        <w:rPr>
          <w:rFonts w:ascii="Times New Roman" w:hAnsi="Times New Roman" w:cs="Times New Roman"/>
          <w:sz w:val="24"/>
          <w:szCs w:val="24"/>
          <w:lang w:val="en-GB"/>
        </w:rPr>
        <w:t>.</w:t>
      </w:r>
    </w:p>
    <w:p w:rsidR="00486196" w:rsidRPr="000C153B" w:rsidRDefault="00567CB1" w:rsidP="004727B4">
      <w:pPr>
        <w:spacing w:after="0" w:line="480" w:lineRule="auto"/>
        <w:ind w:firstLine="567"/>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Our findings suggest </w:t>
      </w:r>
      <w:r w:rsidR="00486196" w:rsidRPr="000C153B">
        <w:rPr>
          <w:rFonts w:ascii="Times New Roman" w:hAnsi="Times New Roman" w:cs="Times New Roman"/>
          <w:sz w:val="24"/>
          <w:szCs w:val="24"/>
          <w:lang w:val="en-GB"/>
        </w:rPr>
        <w:t xml:space="preserve">that a powerful </w:t>
      </w:r>
      <w:r w:rsidRPr="000C153B">
        <w:rPr>
          <w:rFonts w:ascii="Times New Roman" w:hAnsi="Times New Roman" w:cs="Times New Roman"/>
          <w:sz w:val="24"/>
          <w:szCs w:val="24"/>
          <w:lang w:val="en-GB"/>
        </w:rPr>
        <w:t>‘</w:t>
      </w:r>
      <w:r w:rsidR="00486196" w:rsidRPr="000C153B">
        <w:rPr>
          <w:rFonts w:ascii="Times New Roman" w:hAnsi="Times New Roman" w:cs="Times New Roman"/>
          <w:sz w:val="24"/>
          <w:szCs w:val="24"/>
          <w:lang w:val="en-GB"/>
        </w:rPr>
        <w:t>triad</w:t>
      </w:r>
      <w:r w:rsidRPr="000C153B">
        <w:rPr>
          <w:rFonts w:ascii="Times New Roman" w:hAnsi="Times New Roman" w:cs="Times New Roman"/>
          <w:sz w:val="24"/>
          <w:szCs w:val="24"/>
          <w:lang w:val="en-GB"/>
        </w:rPr>
        <w:t>’</w:t>
      </w:r>
      <w:r w:rsidR="00486196" w:rsidRPr="000C153B">
        <w:rPr>
          <w:rFonts w:ascii="Times New Roman" w:hAnsi="Times New Roman" w:cs="Times New Roman"/>
          <w:sz w:val="24"/>
          <w:szCs w:val="24"/>
          <w:lang w:val="en-GB"/>
        </w:rPr>
        <w:t xml:space="preserve"> characterised by</w:t>
      </w:r>
      <w:r w:rsidRPr="000C153B">
        <w:rPr>
          <w:rFonts w:ascii="Times New Roman" w:hAnsi="Times New Roman" w:cs="Times New Roman"/>
          <w:sz w:val="24"/>
          <w:szCs w:val="24"/>
          <w:lang w:val="en-GB"/>
        </w:rPr>
        <w:t>: (1)</w:t>
      </w:r>
      <w:r w:rsidR="00486196" w:rsidRPr="000C153B">
        <w:rPr>
          <w:rFonts w:ascii="Times New Roman" w:hAnsi="Times New Roman" w:cs="Times New Roman"/>
          <w:sz w:val="24"/>
          <w:szCs w:val="24"/>
          <w:lang w:val="en-GB"/>
        </w:rPr>
        <w:t xml:space="preserve"> </w:t>
      </w:r>
      <w:r w:rsidRPr="000C153B">
        <w:rPr>
          <w:rFonts w:ascii="Times New Roman" w:hAnsi="Times New Roman" w:cs="Times New Roman"/>
          <w:sz w:val="24"/>
          <w:szCs w:val="24"/>
          <w:lang w:val="en-GB"/>
        </w:rPr>
        <w:t>B</w:t>
      </w:r>
      <w:r w:rsidR="00486196" w:rsidRPr="000C153B">
        <w:rPr>
          <w:rFonts w:ascii="Times New Roman" w:hAnsi="Times New Roman" w:cs="Times New Roman"/>
          <w:sz w:val="24"/>
          <w:szCs w:val="24"/>
          <w:lang w:val="en-GB"/>
        </w:rPr>
        <w:t xml:space="preserve">eing motivated to game as a means </w:t>
      </w:r>
      <w:r w:rsidRPr="000C153B">
        <w:rPr>
          <w:rFonts w:ascii="Times New Roman" w:hAnsi="Times New Roman" w:cs="Times New Roman"/>
          <w:sz w:val="24"/>
          <w:szCs w:val="24"/>
          <w:lang w:val="en-GB"/>
        </w:rPr>
        <w:t>of</w:t>
      </w:r>
      <w:r w:rsidR="00486196" w:rsidRPr="000C153B">
        <w:rPr>
          <w:rFonts w:ascii="Times New Roman" w:hAnsi="Times New Roman" w:cs="Times New Roman"/>
          <w:sz w:val="24"/>
          <w:szCs w:val="24"/>
          <w:lang w:val="en-GB"/>
        </w:rPr>
        <w:t xml:space="preserve"> cop</w:t>
      </w:r>
      <w:r w:rsidRPr="000C153B">
        <w:rPr>
          <w:rFonts w:ascii="Times New Roman" w:hAnsi="Times New Roman" w:cs="Times New Roman"/>
          <w:sz w:val="24"/>
          <w:szCs w:val="24"/>
          <w:lang w:val="en-GB"/>
        </w:rPr>
        <w:t>ing</w:t>
      </w:r>
      <w:r w:rsidR="00486196" w:rsidRPr="000C153B">
        <w:rPr>
          <w:rFonts w:ascii="Times New Roman" w:hAnsi="Times New Roman" w:cs="Times New Roman"/>
          <w:sz w:val="24"/>
          <w:szCs w:val="24"/>
          <w:lang w:val="en-GB"/>
        </w:rPr>
        <w:t xml:space="preserve"> </w:t>
      </w:r>
      <w:r w:rsidRPr="000C153B">
        <w:rPr>
          <w:rFonts w:ascii="Times New Roman" w:hAnsi="Times New Roman" w:cs="Times New Roman"/>
          <w:sz w:val="24"/>
          <w:szCs w:val="24"/>
          <w:lang w:val="en-GB"/>
        </w:rPr>
        <w:t>with</w:t>
      </w:r>
      <w:r w:rsidR="00486196" w:rsidRPr="000C153B">
        <w:rPr>
          <w:rFonts w:ascii="Times New Roman" w:hAnsi="Times New Roman" w:cs="Times New Roman"/>
          <w:sz w:val="24"/>
          <w:szCs w:val="24"/>
          <w:lang w:val="en-GB"/>
        </w:rPr>
        <w:t xml:space="preserve"> life</w:t>
      </w:r>
      <w:r w:rsidRPr="000C153B">
        <w:rPr>
          <w:rFonts w:ascii="Times New Roman" w:hAnsi="Times New Roman" w:cs="Times New Roman"/>
          <w:sz w:val="24"/>
          <w:szCs w:val="24"/>
          <w:lang w:val="en-GB"/>
        </w:rPr>
        <w:t xml:space="preserve">; (2) Being motivated to </w:t>
      </w:r>
      <w:r w:rsidR="00486196" w:rsidRPr="000C153B">
        <w:rPr>
          <w:rFonts w:ascii="Times New Roman" w:hAnsi="Times New Roman" w:cs="Times New Roman"/>
          <w:sz w:val="24"/>
          <w:szCs w:val="24"/>
          <w:lang w:val="en-GB"/>
        </w:rPr>
        <w:t xml:space="preserve">hone </w:t>
      </w:r>
      <w:r w:rsidRPr="000C153B">
        <w:rPr>
          <w:rFonts w:ascii="Times New Roman" w:hAnsi="Times New Roman" w:cs="Times New Roman"/>
          <w:sz w:val="24"/>
          <w:szCs w:val="24"/>
          <w:lang w:val="en-GB"/>
        </w:rPr>
        <w:t xml:space="preserve">gaming </w:t>
      </w:r>
      <w:r w:rsidR="00486196" w:rsidRPr="000C153B">
        <w:rPr>
          <w:rFonts w:ascii="Times New Roman" w:hAnsi="Times New Roman" w:cs="Times New Roman"/>
          <w:sz w:val="24"/>
          <w:szCs w:val="24"/>
          <w:lang w:val="en-GB"/>
        </w:rPr>
        <w:t>skills</w:t>
      </w:r>
      <w:r w:rsidRPr="000C153B">
        <w:rPr>
          <w:rFonts w:ascii="Times New Roman" w:hAnsi="Times New Roman" w:cs="Times New Roman"/>
          <w:sz w:val="24"/>
          <w:szCs w:val="24"/>
          <w:lang w:val="en-GB"/>
        </w:rPr>
        <w:t>; and (3) O</w:t>
      </w:r>
      <w:r w:rsidR="00486196" w:rsidRPr="000C153B">
        <w:rPr>
          <w:rFonts w:ascii="Times New Roman" w:hAnsi="Times New Roman" w:cs="Times New Roman"/>
          <w:sz w:val="24"/>
          <w:szCs w:val="24"/>
          <w:lang w:val="en-GB"/>
        </w:rPr>
        <w:t>vervaluing game rewards</w:t>
      </w:r>
      <w:r w:rsidRPr="000C153B">
        <w:rPr>
          <w:rFonts w:ascii="Times New Roman" w:hAnsi="Times New Roman" w:cs="Times New Roman"/>
          <w:sz w:val="24"/>
          <w:szCs w:val="24"/>
          <w:lang w:val="en-GB"/>
        </w:rPr>
        <w:t>,</w:t>
      </w:r>
      <w:r w:rsidR="00486196" w:rsidRPr="000C153B">
        <w:rPr>
          <w:rFonts w:ascii="Times New Roman" w:hAnsi="Times New Roman" w:cs="Times New Roman"/>
          <w:sz w:val="24"/>
          <w:szCs w:val="24"/>
          <w:lang w:val="en-GB"/>
        </w:rPr>
        <w:t xml:space="preserve"> may explain higher levels of IGD. </w:t>
      </w:r>
      <w:r w:rsidRPr="000C153B">
        <w:rPr>
          <w:rFonts w:ascii="Times New Roman" w:hAnsi="Times New Roman" w:cs="Times New Roman"/>
          <w:sz w:val="24"/>
          <w:szCs w:val="24"/>
          <w:lang w:val="en-GB"/>
        </w:rPr>
        <w:t xml:space="preserve">Our study is one of the first to </w:t>
      </w:r>
      <w:r w:rsidR="00486196" w:rsidRPr="000C153B">
        <w:rPr>
          <w:rFonts w:ascii="Times New Roman" w:hAnsi="Times New Roman" w:cs="Times New Roman"/>
          <w:sz w:val="24"/>
          <w:szCs w:val="24"/>
          <w:lang w:val="en-GB"/>
        </w:rPr>
        <w:t>show</w:t>
      </w:r>
      <w:r w:rsidRPr="000C153B">
        <w:rPr>
          <w:rFonts w:ascii="Times New Roman" w:hAnsi="Times New Roman" w:cs="Times New Roman"/>
          <w:sz w:val="24"/>
          <w:szCs w:val="24"/>
          <w:lang w:val="en-GB"/>
        </w:rPr>
        <w:t>case</w:t>
      </w:r>
      <w:r w:rsidR="00486196" w:rsidRPr="000C153B">
        <w:rPr>
          <w:rFonts w:ascii="Times New Roman" w:hAnsi="Times New Roman" w:cs="Times New Roman"/>
          <w:sz w:val="24"/>
          <w:szCs w:val="24"/>
          <w:lang w:val="en-GB"/>
        </w:rPr>
        <w:t xml:space="preserve"> </w:t>
      </w:r>
      <w:r w:rsidRPr="000C153B">
        <w:rPr>
          <w:rFonts w:ascii="Times New Roman" w:hAnsi="Times New Roman" w:cs="Times New Roman"/>
          <w:sz w:val="24"/>
          <w:szCs w:val="24"/>
          <w:lang w:val="en-GB"/>
        </w:rPr>
        <w:t xml:space="preserve">a motives-maladaptive cognitions ‘configuration’ relevant to predicting levels of </w:t>
      </w:r>
      <w:r w:rsidR="00486196" w:rsidRPr="000C153B">
        <w:rPr>
          <w:rFonts w:ascii="Times New Roman" w:hAnsi="Times New Roman" w:cs="Times New Roman"/>
          <w:sz w:val="24"/>
          <w:szCs w:val="24"/>
          <w:lang w:val="en-GB"/>
        </w:rPr>
        <w:t xml:space="preserve">IGD. The implications of </w:t>
      </w:r>
      <w:r w:rsidRPr="000C153B">
        <w:rPr>
          <w:rFonts w:ascii="Times New Roman" w:hAnsi="Times New Roman" w:cs="Times New Roman"/>
          <w:sz w:val="24"/>
          <w:szCs w:val="24"/>
          <w:lang w:val="en-GB"/>
        </w:rPr>
        <w:t xml:space="preserve">our </w:t>
      </w:r>
      <w:r w:rsidR="00486196" w:rsidRPr="000C153B">
        <w:rPr>
          <w:rFonts w:ascii="Times New Roman" w:hAnsi="Times New Roman" w:cs="Times New Roman"/>
          <w:sz w:val="24"/>
          <w:szCs w:val="24"/>
          <w:lang w:val="en-GB"/>
        </w:rPr>
        <w:t>findings, if replicated, are that psychological treatment for IGD may need to focus on restructuring th</w:t>
      </w:r>
      <w:r w:rsidRPr="000C153B">
        <w:rPr>
          <w:rFonts w:ascii="Times New Roman" w:hAnsi="Times New Roman" w:cs="Times New Roman"/>
          <w:sz w:val="24"/>
          <w:szCs w:val="24"/>
          <w:lang w:val="en-GB"/>
        </w:rPr>
        <w:t>is</w:t>
      </w:r>
      <w:r w:rsidR="00486196" w:rsidRPr="000C153B">
        <w:rPr>
          <w:rFonts w:ascii="Times New Roman" w:hAnsi="Times New Roman" w:cs="Times New Roman"/>
          <w:sz w:val="24"/>
          <w:szCs w:val="24"/>
          <w:lang w:val="en-GB"/>
        </w:rPr>
        <w:t xml:space="preserve"> particular </w:t>
      </w:r>
      <w:r w:rsidRPr="000C153B">
        <w:rPr>
          <w:rFonts w:ascii="Times New Roman" w:hAnsi="Times New Roman" w:cs="Times New Roman"/>
          <w:sz w:val="24"/>
          <w:szCs w:val="24"/>
          <w:lang w:val="en-GB"/>
        </w:rPr>
        <w:t>configuration</w:t>
      </w:r>
      <w:r w:rsidR="00486196" w:rsidRPr="000C153B">
        <w:rPr>
          <w:rFonts w:ascii="Times New Roman" w:hAnsi="Times New Roman" w:cs="Times New Roman"/>
          <w:sz w:val="24"/>
          <w:szCs w:val="24"/>
          <w:lang w:val="en-GB"/>
        </w:rPr>
        <w:t xml:space="preserve"> rather than </w:t>
      </w:r>
      <w:r w:rsidRPr="000C153B">
        <w:rPr>
          <w:rFonts w:ascii="Times New Roman" w:hAnsi="Times New Roman" w:cs="Times New Roman"/>
          <w:sz w:val="24"/>
          <w:szCs w:val="24"/>
          <w:lang w:val="en-GB"/>
        </w:rPr>
        <w:t xml:space="preserve">targeting </w:t>
      </w:r>
      <w:r w:rsidR="00486196" w:rsidRPr="000C153B">
        <w:rPr>
          <w:rFonts w:ascii="Times New Roman" w:hAnsi="Times New Roman" w:cs="Times New Roman"/>
          <w:sz w:val="24"/>
          <w:szCs w:val="24"/>
          <w:lang w:val="en-GB"/>
        </w:rPr>
        <w:t xml:space="preserve">other </w:t>
      </w:r>
      <w:r w:rsidRPr="000C153B">
        <w:rPr>
          <w:rFonts w:ascii="Times New Roman" w:hAnsi="Times New Roman" w:cs="Times New Roman"/>
          <w:sz w:val="24"/>
          <w:szCs w:val="24"/>
          <w:lang w:val="en-GB"/>
        </w:rPr>
        <w:t xml:space="preserve">forms of motives and maladaptive cognitions </w:t>
      </w:r>
      <w:r w:rsidR="00486196" w:rsidRPr="000C153B">
        <w:rPr>
          <w:rFonts w:ascii="Times New Roman" w:hAnsi="Times New Roman" w:cs="Times New Roman"/>
          <w:sz w:val="24"/>
          <w:szCs w:val="24"/>
          <w:lang w:val="en-GB"/>
        </w:rPr>
        <w:t>which may be less ‘proximally relevant’</w:t>
      </w:r>
      <w:r w:rsidRPr="000C153B">
        <w:rPr>
          <w:rFonts w:ascii="Times New Roman" w:hAnsi="Times New Roman" w:cs="Times New Roman"/>
          <w:sz w:val="24"/>
          <w:szCs w:val="24"/>
          <w:lang w:val="en-GB"/>
        </w:rPr>
        <w:t xml:space="preserve"> when the problematic behaviour is more extreme</w:t>
      </w:r>
      <w:r w:rsidR="00486196" w:rsidRPr="000C153B">
        <w:rPr>
          <w:rFonts w:ascii="Times New Roman" w:hAnsi="Times New Roman" w:cs="Times New Roman"/>
          <w:sz w:val="24"/>
          <w:szCs w:val="24"/>
          <w:lang w:val="en-GB"/>
        </w:rPr>
        <w:t xml:space="preserve">. </w:t>
      </w:r>
    </w:p>
    <w:p w:rsidR="005173D2" w:rsidRPr="000C153B" w:rsidRDefault="005173D2" w:rsidP="00566D8E">
      <w:pPr>
        <w:spacing w:after="0" w:line="480" w:lineRule="auto"/>
        <w:ind w:firstLine="567"/>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The present study has </w:t>
      </w:r>
      <w:r w:rsidR="00C141E9" w:rsidRPr="000C153B">
        <w:rPr>
          <w:rFonts w:ascii="Times New Roman" w:hAnsi="Times New Roman" w:cs="Times New Roman"/>
          <w:sz w:val="24"/>
          <w:szCs w:val="24"/>
          <w:lang w:val="en-GB"/>
        </w:rPr>
        <w:t>several limitations that need to be noted.</w:t>
      </w:r>
      <w:r w:rsidRPr="000C153B">
        <w:rPr>
          <w:rFonts w:ascii="Times New Roman" w:hAnsi="Times New Roman" w:cs="Times New Roman"/>
          <w:sz w:val="24"/>
          <w:szCs w:val="24"/>
          <w:lang w:val="en-GB"/>
        </w:rPr>
        <w:t xml:space="preserve"> </w:t>
      </w:r>
      <w:r w:rsidR="00C141E9" w:rsidRPr="000C153B">
        <w:rPr>
          <w:rFonts w:ascii="Times New Roman" w:hAnsi="Times New Roman" w:cs="Times New Roman"/>
          <w:sz w:val="24"/>
          <w:szCs w:val="24"/>
          <w:lang w:val="en-GB"/>
        </w:rPr>
        <w:t xml:space="preserve">Firstly, </w:t>
      </w:r>
      <w:r w:rsidRPr="000C153B">
        <w:rPr>
          <w:rFonts w:ascii="Times New Roman" w:hAnsi="Times New Roman" w:cs="Times New Roman"/>
          <w:sz w:val="24"/>
          <w:szCs w:val="24"/>
          <w:lang w:val="en-GB"/>
        </w:rPr>
        <w:t xml:space="preserve">the sample size </w:t>
      </w:r>
      <w:r w:rsidR="00C141E9" w:rsidRPr="000C153B">
        <w:rPr>
          <w:rFonts w:ascii="Times New Roman" w:hAnsi="Times New Roman" w:cs="Times New Roman"/>
          <w:sz w:val="24"/>
          <w:szCs w:val="24"/>
          <w:lang w:val="en-GB"/>
        </w:rPr>
        <w:t>was</w:t>
      </w:r>
      <w:r w:rsidRPr="000C153B">
        <w:rPr>
          <w:rFonts w:ascii="Times New Roman" w:hAnsi="Times New Roman" w:cs="Times New Roman"/>
          <w:sz w:val="24"/>
          <w:szCs w:val="24"/>
          <w:lang w:val="en-GB"/>
        </w:rPr>
        <w:t xml:space="preserve"> small, </w:t>
      </w:r>
      <w:r w:rsidR="00C141E9" w:rsidRPr="000C153B">
        <w:rPr>
          <w:rFonts w:ascii="Times New Roman" w:hAnsi="Times New Roman" w:cs="Times New Roman"/>
          <w:sz w:val="24"/>
          <w:szCs w:val="24"/>
          <w:lang w:val="en-GB"/>
        </w:rPr>
        <w:t>so g</w:t>
      </w:r>
      <w:r w:rsidRPr="000C153B">
        <w:rPr>
          <w:rFonts w:ascii="Times New Roman" w:hAnsi="Times New Roman" w:cs="Times New Roman"/>
          <w:sz w:val="24"/>
          <w:szCs w:val="24"/>
          <w:lang w:val="en-GB"/>
        </w:rPr>
        <w:t xml:space="preserve">eneralization of findings </w:t>
      </w:r>
      <w:r w:rsidR="00C141E9" w:rsidRPr="000C153B">
        <w:rPr>
          <w:rFonts w:ascii="Times New Roman" w:hAnsi="Times New Roman" w:cs="Times New Roman"/>
          <w:sz w:val="24"/>
          <w:szCs w:val="24"/>
          <w:lang w:val="en-GB"/>
        </w:rPr>
        <w:t>should be considered with caution</w:t>
      </w:r>
      <w:r w:rsidRPr="000C153B">
        <w:rPr>
          <w:rFonts w:ascii="Times New Roman" w:hAnsi="Times New Roman" w:cs="Times New Roman"/>
          <w:sz w:val="24"/>
          <w:szCs w:val="24"/>
          <w:lang w:val="en-GB"/>
        </w:rPr>
        <w:t>.</w:t>
      </w:r>
      <w:r w:rsidR="00C141E9" w:rsidRPr="000C153B">
        <w:rPr>
          <w:rFonts w:ascii="Times New Roman" w:hAnsi="Times New Roman" w:cs="Times New Roman"/>
          <w:sz w:val="24"/>
          <w:szCs w:val="24"/>
          <w:lang w:val="en-GB"/>
        </w:rPr>
        <w:t xml:space="preserve"> Secondly,</w:t>
      </w:r>
      <w:r w:rsidRPr="000C153B">
        <w:rPr>
          <w:rFonts w:ascii="Times New Roman" w:hAnsi="Times New Roman" w:cs="Times New Roman"/>
          <w:sz w:val="24"/>
          <w:szCs w:val="24"/>
          <w:lang w:val="en-GB"/>
        </w:rPr>
        <w:t xml:space="preserve"> </w:t>
      </w:r>
      <w:r w:rsidR="00C141E9" w:rsidRPr="000C153B">
        <w:rPr>
          <w:rFonts w:ascii="Times New Roman" w:hAnsi="Times New Roman" w:cs="Times New Roman"/>
          <w:sz w:val="24"/>
          <w:szCs w:val="24"/>
          <w:lang w:val="en-GB"/>
        </w:rPr>
        <w:t>the</w:t>
      </w:r>
      <w:r w:rsidRPr="000C153B">
        <w:rPr>
          <w:rFonts w:ascii="Times New Roman" w:hAnsi="Times New Roman" w:cs="Times New Roman"/>
          <w:sz w:val="24"/>
          <w:szCs w:val="24"/>
          <w:lang w:val="en-GB"/>
        </w:rPr>
        <w:t xml:space="preserve"> study only recruited individuals over the age of 18, so adolescents</w:t>
      </w:r>
      <w:r w:rsidR="00C141E9" w:rsidRPr="000C153B">
        <w:rPr>
          <w:rFonts w:ascii="Times New Roman" w:hAnsi="Times New Roman" w:cs="Times New Roman"/>
          <w:sz w:val="24"/>
          <w:szCs w:val="24"/>
          <w:lang w:val="en-GB"/>
        </w:rPr>
        <w:t xml:space="preserve"> (who typically engage in Internet gaming) may hold </w:t>
      </w:r>
      <w:r w:rsidRPr="000C153B">
        <w:rPr>
          <w:rFonts w:ascii="Times New Roman" w:hAnsi="Times New Roman" w:cs="Times New Roman"/>
          <w:sz w:val="24"/>
          <w:szCs w:val="24"/>
          <w:lang w:val="en-GB"/>
        </w:rPr>
        <w:t xml:space="preserve">different </w:t>
      </w:r>
      <w:r w:rsidR="00C141E9" w:rsidRPr="000C153B">
        <w:rPr>
          <w:rFonts w:ascii="Times New Roman" w:hAnsi="Times New Roman" w:cs="Times New Roman"/>
          <w:sz w:val="24"/>
          <w:szCs w:val="24"/>
          <w:lang w:val="en-GB"/>
        </w:rPr>
        <w:t xml:space="preserve">maladaptive cognitions and </w:t>
      </w:r>
      <w:r w:rsidRPr="000C153B">
        <w:rPr>
          <w:rFonts w:ascii="Times New Roman" w:hAnsi="Times New Roman" w:cs="Times New Roman"/>
          <w:sz w:val="24"/>
          <w:szCs w:val="24"/>
          <w:lang w:val="en-GB"/>
        </w:rPr>
        <w:t>motives than adults.</w:t>
      </w:r>
      <w:r w:rsidR="00566D8E" w:rsidRPr="000C153B">
        <w:rPr>
          <w:rFonts w:ascii="Times New Roman" w:hAnsi="Times New Roman" w:cs="Times New Roman"/>
          <w:sz w:val="24"/>
          <w:szCs w:val="24"/>
          <w:lang w:val="en-GB"/>
        </w:rPr>
        <w:t xml:space="preserve"> Thirdly, our study is based on a</w:t>
      </w:r>
      <w:r w:rsidRPr="000C153B">
        <w:rPr>
          <w:rFonts w:ascii="Times New Roman" w:hAnsi="Times New Roman" w:cs="Times New Roman"/>
          <w:sz w:val="24"/>
          <w:szCs w:val="24"/>
          <w:lang w:val="en-GB"/>
        </w:rPr>
        <w:t xml:space="preserve"> self-serving sampl</w:t>
      </w:r>
      <w:r w:rsidR="00566D8E" w:rsidRPr="000C153B">
        <w:rPr>
          <w:rFonts w:ascii="Times New Roman" w:hAnsi="Times New Roman" w:cs="Times New Roman"/>
          <w:sz w:val="24"/>
          <w:szCs w:val="24"/>
          <w:lang w:val="en-GB"/>
        </w:rPr>
        <w:t>e</w:t>
      </w:r>
      <w:r w:rsidRPr="000C153B">
        <w:rPr>
          <w:rFonts w:ascii="Times New Roman" w:hAnsi="Times New Roman" w:cs="Times New Roman"/>
          <w:sz w:val="24"/>
          <w:szCs w:val="24"/>
          <w:lang w:val="en-GB"/>
        </w:rPr>
        <w:t xml:space="preserve"> and self-report data, which involve the risk of imprecise and dishonest answers. </w:t>
      </w:r>
      <w:r w:rsidR="00566D8E" w:rsidRPr="000C153B">
        <w:rPr>
          <w:rFonts w:ascii="Times New Roman" w:hAnsi="Times New Roman" w:cs="Times New Roman"/>
          <w:sz w:val="24"/>
          <w:szCs w:val="24"/>
          <w:lang w:val="en-GB"/>
        </w:rPr>
        <w:t xml:space="preserve">Future studies should employ larger samples which would also allow for a more detailed analysis of the sub-scales’ contributions of both motives and maladaptive cognitions towards levels of IGD. </w:t>
      </w:r>
      <w:r w:rsidR="00566D8E" w:rsidRPr="000C153B">
        <w:rPr>
          <w:rFonts w:ascii="Times New Roman" w:hAnsi="Times New Roman" w:cs="Times New Roman"/>
          <w:sz w:val="24"/>
          <w:szCs w:val="24"/>
          <w:lang w:val="en-GB"/>
        </w:rPr>
        <w:lastRenderedPageBreak/>
        <w:t>Employing longitudinal designs would also allow to tease out the causal elements linking these constructs as well as negative affect and PIU.</w:t>
      </w:r>
    </w:p>
    <w:p w:rsidR="002D47AD" w:rsidRPr="000C153B" w:rsidRDefault="00566D8E" w:rsidP="00983496">
      <w:pPr>
        <w:spacing w:after="0" w:line="480" w:lineRule="auto"/>
        <w:ind w:firstLine="567"/>
        <w:jc w:val="both"/>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In conclusion, the </w:t>
      </w:r>
      <w:r w:rsidR="005173D2" w:rsidRPr="000C153B">
        <w:rPr>
          <w:rFonts w:ascii="Times New Roman" w:hAnsi="Times New Roman" w:cs="Times New Roman"/>
          <w:sz w:val="24"/>
          <w:szCs w:val="24"/>
          <w:lang w:val="en-GB"/>
        </w:rPr>
        <w:t xml:space="preserve">study </w:t>
      </w:r>
      <w:r w:rsidRPr="000C153B">
        <w:rPr>
          <w:rFonts w:ascii="Times New Roman" w:hAnsi="Times New Roman" w:cs="Times New Roman"/>
          <w:sz w:val="24"/>
          <w:szCs w:val="24"/>
          <w:lang w:val="en-GB"/>
        </w:rPr>
        <w:t>supports</w:t>
      </w:r>
      <w:r w:rsidR="005173D2" w:rsidRPr="000C153B">
        <w:rPr>
          <w:rFonts w:ascii="Times New Roman" w:hAnsi="Times New Roman" w:cs="Times New Roman"/>
          <w:sz w:val="24"/>
          <w:szCs w:val="24"/>
          <w:lang w:val="en-GB"/>
        </w:rPr>
        <w:t xml:space="preserve"> recent findings about the importance of </w:t>
      </w:r>
      <w:r w:rsidR="00567CB1" w:rsidRPr="000C153B">
        <w:rPr>
          <w:rFonts w:ascii="Times New Roman" w:hAnsi="Times New Roman" w:cs="Times New Roman"/>
          <w:sz w:val="24"/>
          <w:szCs w:val="24"/>
          <w:lang w:val="en-GB"/>
        </w:rPr>
        <w:t xml:space="preserve">specific </w:t>
      </w:r>
      <w:r w:rsidR="005173D2" w:rsidRPr="000C153B">
        <w:rPr>
          <w:rFonts w:ascii="Times New Roman" w:hAnsi="Times New Roman" w:cs="Times New Roman"/>
          <w:sz w:val="24"/>
          <w:szCs w:val="24"/>
          <w:lang w:val="en-GB"/>
        </w:rPr>
        <w:t>motives</w:t>
      </w:r>
      <w:r w:rsidR="00567CB1" w:rsidRPr="000C153B">
        <w:rPr>
          <w:rFonts w:ascii="Times New Roman" w:hAnsi="Times New Roman" w:cs="Times New Roman"/>
          <w:sz w:val="24"/>
          <w:szCs w:val="24"/>
          <w:lang w:val="en-GB"/>
        </w:rPr>
        <w:t xml:space="preserve"> and</w:t>
      </w:r>
      <w:r w:rsidR="005173D2" w:rsidRPr="000C153B">
        <w:rPr>
          <w:rFonts w:ascii="Times New Roman" w:hAnsi="Times New Roman" w:cs="Times New Roman"/>
          <w:sz w:val="24"/>
          <w:szCs w:val="24"/>
          <w:lang w:val="en-GB"/>
        </w:rPr>
        <w:t xml:space="preserve"> maladaptive cognitions</w:t>
      </w:r>
      <w:r w:rsidR="00567CB1" w:rsidRPr="000C153B">
        <w:rPr>
          <w:rFonts w:ascii="Times New Roman" w:hAnsi="Times New Roman" w:cs="Times New Roman"/>
          <w:sz w:val="24"/>
          <w:szCs w:val="24"/>
          <w:lang w:val="en-GB"/>
        </w:rPr>
        <w:t xml:space="preserve"> in predicting levels of IGD when controlling for both </w:t>
      </w:r>
      <w:r w:rsidRPr="000C153B">
        <w:rPr>
          <w:rFonts w:ascii="Times New Roman" w:hAnsi="Times New Roman" w:cs="Times New Roman"/>
          <w:sz w:val="24"/>
          <w:szCs w:val="24"/>
          <w:lang w:val="en-GB"/>
        </w:rPr>
        <w:t>negative affect and PIU</w:t>
      </w:r>
      <w:r w:rsidR="00A9522F" w:rsidRPr="000C153B">
        <w:rPr>
          <w:rFonts w:ascii="Times New Roman" w:hAnsi="Times New Roman" w:cs="Times New Roman"/>
          <w:sz w:val="24"/>
          <w:szCs w:val="24"/>
          <w:lang w:val="en-GB"/>
        </w:rPr>
        <w:t xml:space="preserve">. </w:t>
      </w:r>
    </w:p>
    <w:p w:rsidR="002D47AD" w:rsidRPr="000C153B" w:rsidRDefault="002D47AD" w:rsidP="00983496">
      <w:pPr>
        <w:spacing w:after="0" w:line="480" w:lineRule="auto"/>
        <w:ind w:firstLine="567"/>
        <w:jc w:val="both"/>
        <w:rPr>
          <w:rFonts w:ascii="Times New Roman" w:hAnsi="Times New Roman" w:cs="Times New Roman"/>
          <w:sz w:val="24"/>
          <w:szCs w:val="24"/>
          <w:lang w:val="en-GB"/>
        </w:rPr>
      </w:pPr>
    </w:p>
    <w:p w:rsidR="00F33C7B" w:rsidRPr="000C153B" w:rsidRDefault="00F33C7B" w:rsidP="00983496">
      <w:pPr>
        <w:spacing w:after="0" w:line="480" w:lineRule="auto"/>
        <w:ind w:firstLine="567"/>
        <w:jc w:val="both"/>
        <w:rPr>
          <w:rFonts w:ascii="Times New Roman" w:hAnsi="Times New Roman" w:cs="Times New Roman"/>
          <w:sz w:val="24"/>
          <w:szCs w:val="24"/>
          <w:lang w:val="en-GB"/>
        </w:rPr>
      </w:pPr>
    </w:p>
    <w:p w:rsidR="00F33C7B" w:rsidRPr="000C153B" w:rsidRDefault="00F33C7B" w:rsidP="00983496">
      <w:pPr>
        <w:spacing w:after="0" w:line="480" w:lineRule="auto"/>
        <w:ind w:firstLine="567"/>
        <w:jc w:val="both"/>
        <w:rPr>
          <w:rFonts w:ascii="Times New Roman" w:hAnsi="Times New Roman" w:cs="Times New Roman"/>
          <w:sz w:val="24"/>
          <w:szCs w:val="24"/>
          <w:lang w:val="en-GB"/>
        </w:rPr>
      </w:pPr>
    </w:p>
    <w:p w:rsidR="00A87E1D" w:rsidRPr="000C153B" w:rsidRDefault="00A87E1D" w:rsidP="00983496">
      <w:pPr>
        <w:spacing w:after="0" w:line="480" w:lineRule="auto"/>
        <w:ind w:firstLine="567"/>
        <w:jc w:val="both"/>
        <w:rPr>
          <w:rFonts w:ascii="Times New Roman" w:hAnsi="Times New Roman" w:cs="Times New Roman"/>
          <w:sz w:val="24"/>
          <w:szCs w:val="24"/>
          <w:lang w:val="en-GB"/>
        </w:rPr>
      </w:pPr>
    </w:p>
    <w:p w:rsidR="00A87E1D" w:rsidRPr="000C153B" w:rsidRDefault="00A87E1D" w:rsidP="00983496">
      <w:pPr>
        <w:spacing w:after="0" w:line="480" w:lineRule="auto"/>
        <w:ind w:firstLine="567"/>
        <w:jc w:val="both"/>
        <w:rPr>
          <w:rFonts w:ascii="Times New Roman" w:hAnsi="Times New Roman" w:cs="Times New Roman"/>
          <w:sz w:val="24"/>
          <w:szCs w:val="24"/>
          <w:lang w:val="en-GB"/>
        </w:rPr>
      </w:pPr>
    </w:p>
    <w:p w:rsidR="002D47AD" w:rsidRPr="000C153B" w:rsidRDefault="002D47AD" w:rsidP="00983496">
      <w:pPr>
        <w:spacing w:after="0" w:line="480" w:lineRule="auto"/>
        <w:ind w:firstLine="567"/>
        <w:jc w:val="both"/>
        <w:rPr>
          <w:rFonts w:ascii="Times New Roman" w:hAnsi="Times New Roman" w:cs="Times New Roman"/>
          <w:sz w:val="24"/>
          <w:szCs w:val="24"/>
          <w:lang w:val="en-GB"/>
        </w:rPr>
      </w:pPr>
    </w:p>
    <w:p w:rsidR="004E177E" w:rsidRPr="000C153B" w:rsidRDefault="004E177E" w:rsidP="00983496">
      <w:pPr>
        <w:spacing w:after="0" w:line="480" w:lineRule="auto"/>
        <w:ind w:firstLine="567"/>
        <w:jc w:val="both"/>
        <w:rPr>
          <w:rFonts w:ascii="Times New Roman" w:hAnsi="Times New Roman" w:cs="Times New Roman"/>
          <w:sz w:val="24"/>
          <w:szCs w:val="24"/>
          <w:lang w:val="en-GB"/>
        </w:rPr>
      </w:pPr>
    </w:p>
    <w:p w:rsidR="00567CB1" w:rsidRPr="000C153B" w:rsidRDefault="00567CB1" w:rsidP="00983496">
      <w:pPr>
        <w:spacing w:after="0" w:line="480" w:lineRule="auto"/>
        <w:ind w:firstLine="567"/>
        <w:jc w:val="both"/>
        <w:rPr>
          <w:rFonts w:ascii="Times New Roman" w:hAnsi="Times New Roman" w:cs="Times New Roman"/>
          <w:sz w:val="24"/>
          <w:szCs w:val="24"/>
          <w:lang w:val="en-GB"/>
        </w:rPr>
      </w:pPr>
    </w:p>
    <w:p w:rsidR="00567CB1" w:rsidRPr="000C153B" w:rsidRDefault="00567CB1" w:rsidP="00983496">
      <w:pPr>
        <w:spacing w:after="0" w:line="480" w:lineRule="auto"/>
        <w:ind w:firstLine="567"/>
        <w:jc w:val="both"/>
        <w:rPr>
          <w:rFonts w:ascii="Times New Roman" w:hAnsi="Times New Roman" w:cs="Times New Roman"/>
          <w:sz w:val="24"/>
          <w:szCs w:val="24"/>
          <w:lang w:val="en-GB"/>
        </w:rPr>
      </w:pPr>
    </w:p>
    <w:p w:rsidR="00567CB1" w:rsidRPr="000C153B" w:rsidRDefault="00567CB1" w:rsidP="00983496">
      <w:pPr>
        <w:spacing w:after="0" w:line="480" w:lineRule="auto"/>
        <w:ind w:firstLine="567"/>
        <w:jc w:val="both"/>
        <w:rPr>
          <w:rFonts w:ascii="Times New Roman" w:hAnsi="Times New Roman" w:cs="Times New Roman"/>
          <w:sz w:val="24"/>
          <w:szCs w:val="24"/>
          <w:lang w:val="en-GB"/>
        </w:rPr>
      </w:pPr>
    </w:p>
    <w:p w:rsidR="00567CB1" w:rsidRPr="000C153B" w:rsidRDefault="00567CB1" w:rsidP="00983496">
      <w:pPr>
        <w:spacing w:after="0" w:line="480" w:lineRule="auto"/>
        <w:ind w:firstLine="567"/>
        <w:jc w:val="both"/>
        <w:rPr>
          <w:rFonts w:ascii="Times New Roman" w:hAnsi="Times New Roman" w:cs="Times New Roman"/>
          <w:sz w:val="24"/>
          <w:szCs w:val="24"/>
          <w:lang w:val="en-GB"/>
        </w:rPr>
      </w:pPr>
    </w:p>
    <w:p w:rsidR="00567CB1" w:rsidRPr="000C153B" w:rsidRDefault="00567CB1" w:rsidP="00983496">
      <w:pPr>
        <w:spacing w:after="0" w:line="480" w:lineRule="auto"/>
        <w:ind w:firstLine="567"/>
        <w:jc w:val="both"/>
        <w:rPr>
          <w:rFonts w:ascii="Times New Roman" w:hAnsi="Times New Roman" w:cs="Times New Roman"/>
          <w:sz w:val="24"/>
          <w:szCs w:val="24"/>
          <w:lang w:val="en-GB"/>
        </w:rPr>
      </w:pPr>
    </w:p>
    <w:p w:rsidR="00567CB1" w:rsidRPr="000C153B" w:rsidRDefault="00567CB1" w:rsidP="00983496">
      <w:pPr>
        <w:spacing w:after="0" w:line="480" w:lineRule="auto"/>
        <w:ind w:firstLine="567"/>
        <w:jc w:val="both"/>
        <w:rPr>
          <w:rFonts w:ascii="Times New Roman" w:hAnsi="Times New Roman" w:cs="Times New Roman"/>
          <w:sz w:val="24"/>
          <w:szCs w:val="24"/>
          <w:lang w:val="en-GB"/>
        </w:rPr>
      </w:pPr>
    </w:p>
    <w:p w:rsidR="00567CB1" w:rsidRPr="000C153B" w:rsidRDefault="00567CB1" w:rsidP="00983496">
      <w:pPr>
        <w:spacing w:after="0" w:line="480" w:lineRule="auto"/>
        <w:ind w:firstLine="567"/>
        <w:jc w:val="both"/>
        <w:rPr>
          <w:rFonts w:ascii="Times New Roman" w:hAnsi="Times New Roman" w:cs="Times New Roman"/>
          <w:sz w:val="24"/>
          <w:szCs w:val="24"/>
          <w:lang w:val="en-GB"/>
        </w:rPr>
      </w:pPr>
    </w:p>
    <w:p w:rsidR="00567CB1" w:rsidRPr="000C153B" w:rsidRDefault="00567CB1" w:rsidP="00983496">
      <w:pPr>
        <w:spacing w:after="0" w:line="480" w:lineRule="auto"/>
        <w:ind w:firstLine="567"/>
        <w:jc w:val="both"/>
        <w:rPr>
          <w:rFonts w:ascii="Times New Roman" w:hAnsi="Times New Roman" w:cs="Times New Roman"/>
          <w:sz w:val="24"/>
          <w:szCs w:val="24"/>
          <w:lang w:val="en-GB"/>
        </w:rPr>
      </w:pPr>
    </w:p>
    <w:p w:rsidR="00567CB1" w:rsidRPr="000C153B" w:rsidRDefault="00567CB1" w:rsidP="00983496">
      <w:pPr>
        <w:spacing w:after="0" w:line="480" w:lineRule="auto"/>
        <w:ind w:firstLine="567"/>
        <w:jc w:val="both"/>
        <w:rPr>
          <w:rFonts w:ascii="Times New Roman" w:hAnsi="Times New Roman" w:cs="Times New Roman"/>
          <w:sz w:val="24"/>
          <w:szCs w:val="24"/>
          <w:lang w:val="en-GB"/>
        </w:rPr>
      </w:pPr>
    </w:p>
    <w:p w:rsidR="00567CB1" w:rsidRPr="000C153B" w:rsidRDefault="00567CB1" w:rsidP="00983496">
      <w:pPr>
        <w:spacing w:after="0" w:line="480" w:lineRule="auto"/>
        <w:ind w:firstLine="567"/>
        <w:jc w:val="both"/>
        <w:rPr>
          <w:rFonts w:ascii="Times New Roman" w:hAnsi="Times New Roman" w:cs="Times New Roman"/>
          <w:sz w:val="24"/>
          <w:szCs w:val="24"/>
          <w:lang w:val="en-GB"/>
        </w:rPr>
      </w:pPr>
    </w:p>
    <w:p w:rsidR="004E177E" w:rsidRPr="000C153B" w:rsidRDefault="004E177E" w:rsidP="00983496">
      <w:pPr>
        <w:spacing w:after="0" w:line="480" w:lineRule="auto"/>
        <w:ind w:firstLine="567"/>
        <w:jc w:val="both"/>
        <w:rPr>
          <w:rFonts w:ascii="Times New Roman" w:hAnsi="Times New Roman" w:cs="Times New Roman"/>
          <w:sz w:val="24"/>
          <w:szCs w:val="24"/>
          <w:lang w:val="en-GB"/>
        </w:rPr>
      </w:pPr>
    </w:p>
    <w:p w:rsidR="00567CB1" w:rsidRPr="000C153B" w:rsidRDefault="00567CB1" w:rsidP="00983496">
      <w:pPr>
        <w:spacing w:after="0" w:line="480" w:lineRule="auto"/>
        <w:ind w:firstLine="567"/>
        <w:jc w:val="both"/>
        <w:rPr>
          <w:rFonts w:ascii="Times New Roman" w:hAnsi="Times New Roman" w:cs="Times New Roman"/>
          <w:sz w:val="24"/>
          <w:szCs w:val="24"/>
          <w:lang w:val="en-GB"/>
        </w:rPr>
      </w:pPr>
    </w:p>
    <w:p w:rsidR="004E177E" w:rsidRPr="000C153B" w:rsidRDefault="004E177E" w:rsidP="00983496">
      <w:pPr>
        <w:spacing w:after="0" w:line="480" w:lineRule="auto"/>
        <w:ind w:firstLine="567"/>
        <w:jc w:val="both"/>
        <w:rPr>
          <w:rFonts w:ascii="Times New Roman" w:hAnsi="Times New Roman" w:cs="Times New Roman"/>
          <w:sz w:val="24"/>
          <w:szCs w:val="24"/>
          <w:lang w:val="en-GB"/>
        </w:rPr>
      </w:pPr>
    </w:p>
    <w:p w:rsidR="004E177E" w:rsidRPr="000C153B" w:rsidRDefault="004E177E" w:rsidP="00983496">
      <w:pPr>
        <w:spacing w:after="0" w:line="480" w:lineRule="auto"/>
        <w:ind w:firstLine="567"/>
        <w:jc w:val="both"/>
        <w:rPr>
          <w:rFonts w:ascii="Times New Roman" w:hAnsi="Times New Roman" w:cs="Times New Roman"/>
          <w:sz w:val="24"/>
          <w:szCs w:val="24"/>
          <w:lang w:val="en-GB"/>
        </w:rPr>
      </w:pPr>
    </w:p>
    <w:p w:rsidR="002D47AD" w:rsidRPr="000C153B" w:rsidRDefault="002D47AD" w:rsidP="00983496">
      <w:pPr>
        <w:spacing w:after="0" w:line="480" w:lineRule="auto"/>
        <w:ind w:firstLine="567"/>
        <w:jc w:val="both"/>
        <w:rPr>
          <w:rFonts w:ascii="Times New Roman" w:hAnsi="Times New Roman" w:cs="Times New Roman"/>
          <w:sz w:val="24"/>
          <w:szCs w:val="24"/>
          <w:lang w:val="en-GB"/>
        </w:rPr>
      </w:pPr>
    </w:p>
    <w:p w:rsidR="002D47AD" w:rsidRPr="000C153B" w:rsidRDefault="002D47AD" w:rsidP="002D47AD">
      <w:pPr>
        <w:spacing w:after="0" w:line="480" w:lineRule="auto"/>
        <w:jc w:val="both"/>
        <w:rPr>
          <w:rFonts w:ascii="Times New Roman" w:hAnsi="Times New Roman" w:cs="Times New Roman"/>
          <w:b/>
          <w:sz w:val="24"/>
          <w:szCs w:val="24"/>
          <w:lang w:val="en-GB"/>
        </w:rPr>
      </w:pPr>
      <w:r w:rsidRPr="000C153B">
        <w:rPr>
          <w:rFonts w:ascii="Times New Roman" w:hAnsi="Times New Roman" w:cs="Times New Roman"/>
          <w:b/>
          <w:sz w:val="24"/>
          <w:szCs w:val="24"/>
          <w:lang w:val="en-GB"/>
        </w:rPr>
        <w:lastRenderedPageBreak/>
        <w:t>References</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r w:rsidRPr="000C153B">
        <w:rPr>
          <w:rFonts w:ascii="Times New Roman" w:eastAsia="Calibri" w:hAnsi="Times New Roman" w:cs="Times New Roman"/>
          <w:sz w:val="24"/>
          <w:szCs w:val="24"/>
          <w:lang w:val="en-GB"/>
        </w:rPr>
        <w:t>Akin, A., &amp; Iskender, M. (2011). Internet addiction and depression, anxiety and stress. </w:t>
      </w:r>
      <w:r w:rsidRPr="000C153B">
        <w:rPr>
          <w:rFonts w:ascii="Times New Roman" w:eastAsia="Calibri" w:hAnsi="Times New Roman" w:cs="Times New Roman"/>
          <w:i/>
          <w:iCs/>
          <w:sz w:val="24"/>
          <w:szCs w:val="24"/>
          <w:lang w:val="en-GB"/>
        </w:rPr>
        <w:t xml:space="preserve">International </w:t>
      </w:r>
      <w:r w:rsidR="00A9522F" w:rsidRPr="000C153B">
        <w:rPr>
          <w:rFonts w:ascii="Times New Roman" w:eastAsia="Calibri" w:hAnsi="Times New Roman" w:cs="Times New Roman"/>
          <w:i/>
          <w:iCs/>
          <w:sz w:val="24"/>
          <w:szCs w:val="24"/>
          <w:lang w:val="en-GB"/>
        </w:rPr>
        <w:t>O</w:t>
      </w:r>
      <w:r w:rsidRPr="000C153B">
        <w:rPr>
          <w:rFonts w:ascii="Times New Roman" w:eastAsia="Calibri" w:hAnsi="Times New Roman" w:cs="Times New Roman"/>
          <w:i/>
          <w:iCs/>
          <w:sz w:val="24"/>
          <w:szCs w:val="24"/>
          <w:lang w:val="en-GB"/>
        </w:rPr>
        <w:t xml:space="preserve">nline </w:t>
      </w:r>
      <w:r w:rsidR="00A9522F" w:rsidRPr="000C153B">
        <w:rPr>
          <w:rFonts w:ascii="Times New Roman" w:eastAsia="Calibri" w:hAnsi="Times New Roman" w:cs="Times New Roman"/>
          <w:i/>
          <w:iCs/>
          <w:sz w:val="24"/>
          <w:szCs w:val="24"/>
          <w:lang w:val="en-GB"/>
        </w:rPr>
        <w:t>J</w:t>
      </w:r>
      <w:r w:rsidRPr="000C153B">
        <w:rPr>
          <w:rFonts w:ascii="Times New Roman" w:eastAsia="Calibri" w:hAnsi="Times New Roman" w:cs="Times New Roman"/>
          <w:i/>
          <w:iCs/>
          <w:sz w:val="24"/>
          <w:szCs w:val="24"/>
          <w:lang w:val="en-GB"/>
        </w:rPr>
        <w:t xml:space="preserve">ournal of </w:t>
      </w:r>
      <w:r w:rsidR="00A9522F" w:rsidRPr="000C153B">
        <w:rPr>
          <w:rFonts w:ascii="Times New Roman" w:eastAsia="Calibri" w:hAnsi="Times New Roman" w:cs="Times New Roman"/>
          <w:i/>
          <w:iCs/>
          <w:sz w:val="24"/>
          <w:szCs w:val="24"/>
          <w:lang w:val="en-GB"/>
        </w:rPr>
        <w:t>E</w:t>
      </w:r>
      <w:r w:rsidRPr="000C153B">
        <w:rPr>
          <w:rFonts w:ascii="Times New Roman" w:eastAsia="Calibri" w:hAnsi="Times New Roman" w:cs="Times New Roman"/>
          <w:i/>
          <w:iCs/>
          <w:sz w:val="24"/>
          <w:szCs w:val="24"/>
          <w:lang w:val="en-GB"/>
        </w:rPr>
        <w:t xml:space="preserve">ducational </w:t>
      </w:r>
      <w:r w:rsidR="00A9522F" w:rsidRPr="000C153B">
        <w:rPr>
          <w:rFonts w:ascii="Times New Roman" w:eastAsia="Calibri" w:hAnsi="Times New Roman" w:cs="Times New Roman"/>
          <w:i/>
          <w:iCs/>
          <w:sz w:val="24"/>
          <w:szCs w:val="24"/>
          <w:lang w:val="en-GB"/>
        </w:rPr>
        <w:t>S</w:t>
      </w:r>
      <w:r w:rsidRPr="000C153B">
        <w:rPr>
          <w:rFonts w:ascii="Times New Roman" w:eastAsia="Calibri" w:hAnsi="Times New Roman" w:cs="Times New Roman"/>
          <w:i/>
          <w:iCs/>
          <w:sz w:val="24"/>
          <w:szCs w:val="24"/>
          <w:lang w:val="en-GB"/>
        </w:rPr>
        <w:t>ciences</w:t>
      </w:r>
      <w:r w:rsidRPr="000C153B">
        <w:rPr>
          <w:rFonts w:ascii="Times New Roman" w:eastAsia="Calibri" w:hAnsi="Times New Roman" w:cs="Times New Roman"/>
          <w:sz w:val="24"/>
          <w:szCs w:val="24"/>
          <w:lang w:val="en-GB"/>
        </w:rPr>
        <w:t>, </w:t>
      </w:r>
      <w:r w:rsidRPr="000C153B">
        <w:rPr>
          <w:rFonts w:ascii="Times New Roman" w:eastAsia="Calibri" w:hAnsi="Times New Roman" w:cs="Times New Roman"/>
          <w:i/>
          <w:iCs/>
          <w:sz w:val="24"/>
          <w:szCs w:val="24"/>
          <w:lang w:val="en-GB"/>
        </w:rPr>
        <w:t>3</w:t>
      </w:r>
      <w:r w:rsidRPr="000C153B">
        <w:rPr>
          <w:rFonts w:ascii="Times New Roman" w:eastAsia="Calibri" w:hAnsi="Times New Roman" w:cs="Times New Roman"/>
          <w:sz w:val="24"/>
          <w:szCs w:val="24"/>
          <w:lang w:val="en-GB"/>
        </w:rPr>
        <w:t>(1), 138-148.</w:t>
      </w:r>
    </w:p>
    <w:p w:rsidR="00E049C7" w:rsidRPr="000C153B" w:rsidRDefault="00E049C7" w:rsidP="00E24A24">
      <w:pPr>
        <w:spacing w:after="0" w:line="480" w:lineRule="auto"/>
        <w:ind w:left="720" w:hanging="720"/>
        <w:jc w:val="both"/>
        <w:rPr>
          <w:rFonts w:ascii="Times New Roman" w:eastAsia="Calibri" w:hAnsi="Times New Roman" w:cs="Times New Roman"/>
          <w:sz w:val="24"/>
          <w:szCs w:val="24"/>
          <w:lang w:val="en-GB"/>
        </w:rPr>
      </w:pPr>
      <w:r w:rsidRPr="000C153B">
        <w:rPr>
          <w:rFonts w:ascii="Times New Roman" w:eastAsia="Calibri" w:hAnsi="Times New Roman" w:cs="Times New Roman"/>
          <w:sz w:val="24"/>
          <w:szCs w:val="24"/>
          <w:lang w:val="en-GB"/>
        </w:rPr>
        <w:t>American Psychiatric Association [APA]. (2013). Diagnostic and Statistical Manual of Mental Disorders (5th Ed.). Arlington, VA: American Psychiatric Association.</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proofErr w:type="spellStart"/>
      <w:r w:rsidRPr="000C153B">
        <w:rPr>
          <w:rFonts w:ascii="Times New Roman" w:eastAsia="Calibri" w:hAnsi="Times New Roman" w:cs="Times New Roman"/>
          <w:sz w:val="24"/>
          <w:szCs w:val="24"/>
          <w:lang w:val="en-GB"/>
        </w:rPr>
        <w:t>Andreassen</w:t>
      </w:r>
      <w:proofErr w:type="spellEnd"/>
      <w:r w:rsidRPr="000C153B">
        <w:rPr>
          <w:rFonts w:ascii="Times New Roman" w:eastAsia="Calibri" w:hAnsi="Times New Roman" w:cs="Times New Roman"/>
          <w:sz w:val="24"/>
          <w:szCs w:val="24"/>
          <w:lang w:val="en-GB"/>
        </w:rPr>
        <w:t xml:space="preserve">, C. S., </w:t>
      </w:r>
      <w:proofErr w:type="spellStart"/>
      <w:r w:rsidRPr="000C153B">
        <w:rPr>
          <w:rFonts w:ascii="Times New Roman" w:eastAsia="Calibri" w:hAnsi="Times New Roman" w:cs="Times New Roman"/>
          <w:sz w:val="24"/>
          <w:szCs w:val="24"/>
          <w:lang w:val="en-GB"/>
        </w:rPr>
        <w:t>Billieux</w:t>
      </w:r>
      <w:proofErr w:type="spellEnd"/>
      <w:r w:rsidRPr="000C153B">
        <w:rPr>
          <w:rFonts w:ascii="Times New Roman" w:eastAsia="Calibri" w:hAnsi="Times New Roman" w:cs="Times New Roman"/>
          <w:sz w:val="24"/>
          <w:szCs w:val="24"/>
          <w:lang w:val="en-GB"/>
        </w:rPr>
        <w:t xml:space="preserve">, J., Griffiths, M. D., </w:t>
      </w:r>
      <w:proofErr w:type="spellStart"/>
      <w:r w:rsidRPr="000C153B">
        <w:rPr>
          <w:rFonts w:ascii="Times New Roman" w:eastAsia="Calibri" w:hAnsi="Times New Roman" w:cs="Times New Roman"/>
          <w:sz w:val="24"/>
          <w:szCs w:val="24"/>
          <w:lang w:val="en-GB"/>
        </w:rPr>
        <w:t>Kuss</w:t>
      </w:r>
      <w:proofErr w:type="spellEnd"/>
      <w:r w:rsidRPr="000C153B">
        <w:rPr>
          <w:rFonts w:ascii="Times New Roman" w:eastAsia="Calibri" w:hAnsi="Times New Roman" w:cs="Times New Roman"/>
          <w:sz w:val="24"/>
          <w:szCs w:val="24"/>
          <w:lang w:val="en-GB"/>
        </w:rPr>
        <w:t xml:space="preserve">, D. J., </w:t>
      </w:r>
      <w:proofErr w:type="spellStart"/>
      <w:r w:rsidRPr="000C153B">
        <w:rPr>
          <w:rFonts w:ascii="Times New Roman" w:eastAsia="Calibri" w:hAnsi="Times New Roman" w:cs="Times New Roman"/>
          <w:sz w:val="24"/>
          <w:szCs w:val="24"/>
          <w:lang w:val="en-GB"/>
        </w:rPr>
        <w:t>Demetrovics</w:t>
      </w:r>
      <w:proofErr w:type="spellEnd"/>
      <w:r w:rsidRPr="000C153B">
        <w:rPr>
          <w:rFonts w:ascii="Times New Roman" w:eastAsia="Calibri" w:hAnsi="Times New Roman" w:cs="Times New Roman"/>
          <w:sz w:val="24"/>
          <w:szCs w:val="24"/>
          <w:lang w:val="en-GB"/>
        </w:rPr>
        <w:t xml:space="preserve">, Z., </w:t>
      </w:r>
      <w:proofErr w:type="spellStart"/>
      <w:r w:rsidRPr="000C153B">
        <w:rPr>
          <w:rFonts w:ascii="Times New Roman" w:eastAsia="Calibri" w:hAnsi="Times New Roman" w:cs="Times New Roman"/>
          <w:sz w:val="24"/>
          <w:szCs w:val="24"/>
          <w:lang w:val="en-GB"/>
        </w:rPr>
        <w:t>Mazzoni</w:t>
      </w:r>
      <w:proofErr w:type="spellEnd"/>
      <w:r w:rsidRPr="000C153B">
        <w:rPr>
          <w:rFonts w:ascii="Times New Roman" w:eastAsia="Calibri" w:hAnsi="Times New Roman" w:cs="Times New Roman"/>
          <w:sz w:val="24"/>
          <w:szCs w:val="24"/>
          <w:lang w:val="en-GB"/>
        </w:rPr>
        <w:t xml:space="preserve">, E., &amp; </w:t>
      </w:r>
      <w:proofErr w:type="spellStart"/>
      <w:r w:rsidRPr="000C153B">
        <w:rPr>
          <w:rFonts w:ascii="Times New Roman" w:eastAsia="Calibri" w:hAnsi="Times New Roman" w:cs="Times New Roman"/>
          <w:sz w:val="24"/>
          <w:szCs w:val="24"/>
          <w:lang w:val="en-GB"/>
        </w:rPr>
        <w:t>Pallesen</w:t>
      </w:r>
      <w:proofErr w:type="spellEnd"/>
      <w:r w:rsidRPr="000C153B">
        <w:rPr>
          <w:rFonts w:ascii="Times New Roman" w:eastAsia="Calibri" w:hAnsi="Times New Roman" w:cs="Times New Roman"/>
          <w:sz w:val="24"/>
          <w:szCs w:val="24"/>
          <w:lang w:val="en-GB"/>
        </w:rPr>
        <w:t>, S. (2016). The relationship between addictive use of social media and video games and symptoms of psychiatric disorders: A large-scale cross-sectional study. </w:t>
      </w:r>
      <w:r w:rsidRPr="000C153B">
        <w:rPr>
          <w:rFonts w:ascii="Times New Roman" w:eastAsia="Calibri" w:hAnsi="Times New Roman" w:cs="Times New Roman"/>
          <w:i/>
          <w:iCs/>
          <w:sz w:val="24"/>
          <w:szCs w:val="24"/>
          <w:lang w:val="en-GB"/>
        </w:rPr>
        <w:t xml:space="preserve">Psychology of Addictive </w:t>
      </w:r>
      <w:proofErr w:type="spellStart"/>
      <w:r w:rsidRPr="000C153B">
        <w:rPr>
          <w:rFonts w:ascii="Times New Roman" w:eastAsia="Calibri" w:hAnsi="Times New Roman" w:cs="Times New Roman"/>
          <w:i/>
          <w:iCs/>
          <w:sz w:val="24"/>
          <w:szCs w:val="24"/>
          <w:lang w:val="en-GB"/>
        </w:rPr>
        <w:t>Behaviors</w:t>
      </w:r>
      <w:proofErr w:type="spellEnd"/>
      <w:r w:rsidRPr="000C153B">
        <w:rPr>
          <w:rFonts w:ascii="Times New Roman" w:eastAsia="Calibri" w:hAnsi="Times New Roman" w:cs="Times New Roman"/>
          <w:sz w:val="24"/>
          <w:szCs w:val="24"/>
          <w:lang w:val="en-GB"/>
        </w:rPr>
        <w:t>, </w:t>
      </w:r>
      <w:r w:rsidRPr="000C153B">
        <w:rPr>
          <w:rFonts w:ascii="Times New Roman" w:eastAsia="Calibri" w:hAnsi="Times New Roman" w:cs="Times New Roman"/>
          <w:i/>
          <w:iCs/>
          <w:sz w:val="24"/>
          <w:szCs w:val="24"/>
          <w:lang w:val="en-GB"/>
        </w:rPr>
        <w:t>30</w:t>
      </w:r>
      <w:r w:rsidRPr="000C153B">
        <w:rPr>
          <w:rFonts w:ascii="Times New Roman" w:eastAsia="Calibri" w:hAnsi="Times New Roman" w:cs="Times New Roman"/>
          <w:sz w:val="24"/>
          <w:szCs w:val="24"/>
          <w:lang w:val="en-GB"/>
        </w:rPr>
        <w:t>(2), 252.</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r w:rsidRPr="000C153B">
        <w:rPr>
          <w:rFonts w:ascii="Times New Roman" w:eastAsia="Calibri" w:hAnsi="Times New Roman" w:cs="Times New Roman"/>
          <w:sz w:val="24"/>
          <w:szCs w:val="24"/>
          <w:lang w:val="en-GB"/>
        </w:rPr>
        <w:t>Bartle, R. (1996). Hearts, clubs, diamonds, spades: players who suit MUDs. Journal of Virtual Environments. Available at: www.brandeis.edu/pubs/jove/ HTML/v1/bartle.html. Accessed April 2018</w:t>
      </w:r>
      <w:r w:rsidR="00A1264C" w:rsidRPr="000C153B">
        <w:rPr>
          <w:rFonts w:ascii="Times New Roman" w:eastAsia="Calibri" w:hAnsi="Times New Roman" w:cs="Times New Roman"/>
          <w:sz w:val="24"/>
          <w:szCs w:val="24"/>
          <w:lang w:val="en-GB"/>
        </w:rPr>
        <w:t>.</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proofErr w:type="spellStart"/>
      <w:r w:rsidRPr="000C153B">
        <w:rPr>
          <w:rFonts w:ascii="Times New Roman" w:eastAsia="Calibri" w:hAnsi="Times New Roman" w:cs="Times New Roman"/>
          <w:sz w:val="24"/>
          <w:szCs w:val="24"/>
          <w:lang w:val="en-GB"/>
        </w:rPr>
        <w:t>Billieux</w:t>
      </w:r>
      <w:proofErr w:type="spellEnd"/>
      <w:r w:rsidRPr="000C153B">
        <w:rPr>
          <w:rFonts w:ascii="Times New Roman" w:eastAsia="Calibri" w:hAnsi="Times New Roman" w:cs="Times New Roman"/>
          <w:sz w:val="24"/>
          <w:szCs w:val="24"/>
          <w:lang w:val="en-GB"/>
        </w:rPr>
        <w:t xml:space="preserve">, J., </w:t>
      </w:r>
      <w:proofErr w:type="spellStart"/>
      <w:r w:rsidRPr="000C153B">
        <w:rPr>
          <w:rFonts w:ascii="Times New Roman" w:eastAsia="Calibri" w:hAnsi="Times New Roman" w:cs="Times New Roman"/>
          <w:sz w:val="24"/>
          <w:szCs w:val="24"/>
          <w:lang w:val="en-GB"/>
        </w:rPr>
        <w:t>Chanal</w:t>
      </w:r>
      <w:proofErr w:type="spellEnd"/>
      <w:r w:rsidRPr="000C153B">
        <w:rPr>
          <w:rFonts w:ascii="Times New Roman" w:eastAsia="Calibri" w:hAnsi="Times New Roman" w:cs="Times New Roman"/>
          <w:sz w:val="24"/>
          <w:szCs w:val="24"/>
          <w:lang w:val="en-GB"/>
        </w:rPr>
        <w:t xml:space="preserve">, J., </w:t>
      </w:r>
      <w:proofErr w:type="spellStart"/>
      <w:r w:rsidRPr="000C153B">
        <w:rPr>
          <w:rFonts w:ascii="Times New Roman" w:eastAsia="Calibri" w:hAnsi="Times New Roman" w:cs="Times New Roman"/>
          <w:sz w:val="24"/>
          <w:szCs w:val="24"/>
          <w:lang w:val="en-GB"/>
        </w:rPr>
        <w:t>Khazaal</w:t>
      </w:r>
      <w:proofErr w:type="spellEnd"/>
      <w:r w:rsidRPr="000C153B">
        <w:rPr>
          <w:rFonts w:ascii="Times New Roman" w:eastAsia="Calibri" w:hAnsi="Times New Roman" w:cs="Times New Roman"/>
          <w:sz w:val="24"/>
          <w:szCs w:val="24"/>
          <w:lang w:val="en-GB"/>
        </w:rPr>
        <w:t xml:space="preserve">, Y., </w:t>
      </w:r>
      <w:proofErr w:type="spellStart"/>
      <w:r w:rsidRPr="000C153B">
        <w:rPr>
          <w:rFonts w:ascii="Times New Roman" w:eastAsia="Calibri" w:hAnsi="Times New Roman" w:cs="Times New Roman"/>
          <w:sz w:val="24"/>
          <w:szCs w:val="24"/>
          <w:lang w:val="en-GB"/>
        </w:rPr>
        <w:t>Rochat</w:t>
      </w:r>
      <w:proofErr w:type="spellEnd"/>
      <w:r w:rsidRPr="000C153B">
        <w:rPr>
          <w:rFonts w:ascii="Times New Roman" w:eastAsia="Calibri" w:hAnsi="Times New Roman" w:cs="Times New Roman"/>
          <w:sz w:val="24"/>
          <w:szCs w:val="24"/>
          <w:lang w:val="en-GB"/>
        </w:rPr>
        <w:t xml:space="preserve">, L., Gay, P., </w:t>
      </w:r>
      <w:proofErr w:type="spellStart"/>
      <w:r w:rsidRPr="000C153B">
        <w:rPr>
          <w:rFonts w:ascii="Times New Roman" w:eastAsia="Calibri" w:hAnsi="Times New Roman" w:cs="Times New Roman"/>
          <w:sz w:val="24"/>
          <w:szCs w:val="24"/>
          <w:lang w:val="en-GB"/>
        </w:rPr>
        <w:t>Zullino</w:t>
      </w:r>
      <w:proofErr w:type="spellEnd"/>
      <w:r w:rsidRPr="000C153B">
        <w:rPr>
          <w:rFonts w:ascii="Times New Roman" w:eastAsia="Calibri" w:hAnsi="Times New Roman" w:cs="Times New Roman"/>
          <w:sz w:val="24"/>
          <w:szCs w:val="24"/>
          <w:lang w:val="en-GB"/>
        </w:rPr>
        <w:t xml:space="preserve">, D., (2011). Psychological predictors of problematic involvement in massively multiplayer online role-playing games: Illustration in a sample of male cybercafé players. </w:t>
      </w:r>
      <w:r w:rsidRPr="000C153B">
        <w:rPr>
          <w:rFonts w:ascii="Times New Roman" w:eastAsia="Calibri" w:hAnsi="Times New Roman" w:cs="Times New Roman"/>
          <w:i/>
          <w:sz w:val="24"/>
          <w:szCs w:val="24"/>
          <w:lang w:val="en-GB"/>
        </w:rPr>
        <w:t>Psychopathology</w:t>
      </w:r>
      <w:r w:rsidRPr="000C153B">
        <w:rPr>
          <w:rFonts w:ascii="Times New Roman" w:eastAsia="Calibri" w:hAnsi="Times New Roman" w:cs="Times New Roman"/>
          <w:sz w:val="24"/>
          <w:szCs w:val="24"/>
          <w:lang w:val="en-GB"/>
        </w:rPr>
        <w:t xml:space="preserve">, </w:t>
      </w:r>
      <w:r w:rsidRPr="000C153B">
        <w:rPr>
          <w:rFonts w:ascii="Times New Roman" w:eastAsia="Calibri" w:hAnsi="Times New Roman" w:cs="Times New Roman"/>
          <w:i/>
          <w:sz w:val="24"/>
          <w:szCs w:val="24"/>
          <w:lang w:val="en-GB"/>
        </w:rPr>
        <w:t>44</w:t>
      </w:r>
      <w:r w:rsidRPr="000C153B">
        <w:rPr>
          <w:rFonts w:ascii="Times New Roman" w:eastAsia="Calibri" w:hAnsi="Times New Roman" w:cs="Times New Roman"/>
          <w:sz w:val="24"/>
          <w:szCs w:val="24"/>
          <w:lang w:val="en-GB"/>
        </w:rPr>
        <w:t>, 165-171.</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r w:rsidRPr="000C153B">
        <w:rPr>
          <w:rFonts w:ascii="Times New Roman" w:eastAsia="Calibri" w:hAnsi="Times New Roman" w:cs="Times New Roman"/>
          <w:sz w:val="24"/>
          <w:szCs w:val="24"/>
          <w:lang w:val="en-GB"/>
        </w:rPr>
        <w:t>Caplan, S., Williams, D., &amp; Yee, N. (2009). Problematic Internet use and psychosocial well-being among MMO players. </w:t>
      </w:r>
      <w:r w:rsidRPr="000C153B">
        <w:rPr>
          <w:rFonts w:ascii="Times New Roman" w:eastAsia="Calibri" w:hAnsi="Times New Roman" w:cs="Times New Roman"/>
          <w:i/>
          <w:iCs/>
          <w:sz w:val="24"/>
          <w:szCs w:val="24"/>
          <w:lang w:val="en-GB"/>
        </w:rPr>
        <w:t xml:space="preserve">Computers in </w:t>
      </w:r>
      <w:r w:rsidR="00A9522F" w:rsidRPr="000C153B">
        <w:rPr>
          <w:rFonts w:ascii="Times New Roman" w:eastAsia="Calibri" w:hAnsi="Times New Roman" w:cs="Times New Roman"/>
          <w:i/>
          <w:iCs/>
          <w:sz w:val="24"/>
          <w:szCs w:val="24"/>
          <w:lang w:val="en-GB"/>
        </w:rPr>
        <w:t>H</w:t>
      </w:r>
      <w:r w:rsidRPr="000C153B">
        <w:rPr>
          <w:rFonts w:ascii="Times New Roman" w:eastAsia="Calibri" w:hAnsi="Times New Roman" w:cs="Times New Roman"/>
          <w:i/>
          <w:iCs/>
          <w:sz w:val="24"/>
          <w:szCs w:val="24"/>
          <w:lang w:val="en-GB"/>
        </w:rPr>
        <w:t xml:space="preserve">uman </w:t>
      </w:r>
      <w:proofErr w:type="spellStart"/>
      <w:r w:rsidR="00A9522F" w:rsidRPr="000C153B">
        <w:rPr>
          <w:rFonts w:ascii="Times New Roman" w:eastAsia="Calibri" w:hAnsi="Times New Roman" w:cs="Times New Roman"/>
          <w:i/>
          <w:iCs/>
          <w:sz w:val="24"/>
          <w:szCs w:val="24"/>
          <w:lang w:val="en-GB"/>
        </w:rPr>
        <w:t>B</w:t>
      </w:r>
      <w:r w:rsidRPr="000C153B">
        <w:rPr>
          <w:rFonts w:ascii="Times New Roman" w:eastAsia="Calibri" w:hAnsi="Times New Roman" w:cs="Times New Roman"/>
          <w:i/>
          <w:iCs/>
          <w:sz w:val="24"/>
          <w:szCs w:val="24"/>
          <w:lang w:val="en-GB"/>
        </w:rPr>
        <w:t>ehavior</w:t>
      </w:r>
      <w:proofErr w:type="spellEnd"/>
      <w:r w:rsidRPr="000C153B">
        <w:rPr>
          <w:rFonts w:ascii="Times New Roman" w:eastAsia="Calibri" w:hAnsi="Times New Roman" w:cs="Times New Roman"/>
          <w:sz w:val="24"/>
          <w:szCs w:val="24"/>
          <w:lang w:val="en-GB"/>
        </w:rPr>
        <w:t>, </w:t>
      </w:r>
      <w:r w:rsidRPr="000C153B">
        <w:rPr>
          <w:rFonts w:ascii="Times New Roman" w:eastAsia="Calibri" w:hAnsi="Times New Roman" w:cs="Times New Roman"/>
          <w:i/>
          <w:iCs/>
          <w:sz w:val="24"/>
          <w:szCs w:val="24"/>
          <w:lang w:val="en-GB"/>
        </w:rPr>
        <w:t>25</w:t>
      </w:r>
      <w:r w:rsidRPr="000C153B">
        <w:rPr>
          <w:rFonts w:ascii="Times New Roman" w:eastAsia="Calibri" w:hAnsi="Times New Roman" w:cs="Times New Roman"/>
          <w:sz w:val="24"/>
          <w:szCs w:val="24"/>
          <w:lang w:val="en-GB"/>
        </w:rPr>
        <w:t>(6), 1312-1319.</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r w:rsidRPr="000C153B">
        <w:rPr>
          <w:rFonts w:ascii="Times New Roman" w:eastAsia="Calibri" w:hAnsi="Times New Roman" w:cs="Times New Roman"/>
          <w:sz w:val="24"/>
          <w:szCs w:val="24"/>
          <w:lang w:val="en-GB"/>
        </w:rPr>
        <w:t>Chang, S. M., Hsieh, G. M., &amp; Lin, S. S. (2018). The mediation effects of gaming motives between game involvement and problematic Internet use: Escapism, advancement and socializing. </w:t>
      </w:r>
      <w:r w:rsidRPr="000C153B">
        <w:rPr>
          <w:rFonts w:ascii="Times New Roman" w:eastAsia="Calibri" w:hAnsi="Times New Roman" w:cs="Times New Roman"/>
          <w:i/>
          <w:iCs/>
          <w:sz w:val="24"/>
          <w:szCs w:val="24"/>
          <w:lang w:val="en-GB"/>
        </w:rPr>
        <w:t>Computers &amp; Education</w:t>
      </w:r>
      <w:r w:rsidRPr="000C153B">
        <w:rPr>
          <w:rFonts w:ascii="Times New Roman" w:eastAsia="Calibri" w:hAnsi="Times New Roman" w:cs="Times New Roman"/>
          <w:sz w:val="24"/>
          <w:szCs w:val="24"/>
          <w:lang w:val="en-GB"/>
        </w:rPr>
        <w:t>, </w:t>
      </w:r>
      <w:r w:rsidRPr="000C153B">
        <w:rPr>
          <w:rFonts w:ascii="Times New Roman" w:eastAsia="Calibri" w:hAnsi="Times New Roman" w:cs="Times New Roman"/>
          <w:i/>
          <w:iCs/>
          <w:sz w:val="24"/>
          <w:szCs w:val="24"/>
          <w:lang w:val="en-GB"/>
        </w:rPr>
        <w:t>122</w:t>
      </w:r>
      <w:r w:rsidRPr="000C153B">
        <w:rPr>
          <w:rFonts w:ascii="Times New Roman" w:eastAsia="Calibri" w:hAnsi="Times New Roman" w:cs="Times New Roman"/>
          <w:sz w:val="24"/>
          <w:szCs w:val="24"/>
          <w:lang w:val="en-GB"/>
        </w:rPr>
        <w:t>, 43-53.</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r w:rsidRPr="000C153B">
        <w:rPr>
          <w:rFonts w:ascii="Times New Roman" w:eastAsia="Calibri" w:hAnsi="Times New Roman" w:cs="Times New Roman"/>
          <w:sz w:val="24"/>
          <w:szCs w:val="24"/>
          <w:lang w:val="en-GB"/>
        </w:rPr>
        <w:t>Davis, R. A. (2001). A cognitive-</w:t>
      </w:r>
      <w:proofErr w:type="spellStart"/>
      <w:r w:rsidRPr="000C153B">
        <w:rPr>
          <w:rFonts w:ascii="Times New Roman" w:eastAsia="Calibri" w:hAnsi="Times New Roman" w:cs="Times New Roman"/>
          <w:sz w:val="24"/>
          <w:szCs w:val="24"/>
          <w:lang w:val="en-GB"/>
        </w:rPr>
        <w:t>behavioral</w:t>
      </w:r>
      <w:proofErr w:type="spellEnd"/>
      <w:r w:rsidRPr="000C153B">
        <w:rPr>
          <w:rFonts w:ascii="Times New Roman" w:eastAsia="Calibri" w:hAnsi="Times New Roman" w:cs="Times New Roman"/>
          <w:sz w:val="24"/>
          <w:szCs w:val="24"/>
          <w:lang w:val="en-GB"/>
        </w:rPr>
        <w:t xml:space="preserve"> model of pathological Internet use. </w:t>
      </w:r>
      <w:r w:rsidRPr="000C153B">
        <w:rPr>
          <w:rFonts w:ascii="Times New Roman" w:eastAsia="Calibri" w:hAnsi="Times New Roman" w:cs="Times New Roman"/>
          <w:i/>
          <w:iCs/>
          <w:sz w:val="24"/>
          <w:szCs w:val="24"/>
          <w:lang w:val="en-GB"/>
        </w:rPr>
        <w:t xml:space="preserve">Computers in </w:t>
      </w:r>
      <w:r w:rsidR="00A9522F" w:rsidRPr="000C153B">
        <w:rPr>
          <w:rFonts w:ascii="Times New Roman" w:eastAsia="Calibri" w:hAnsi="Times New Roman" w:cs="Times New Roman"/>
          <w:i/>
          <w:iCs/>
          <w:sz w:val="24"/>
          <w:szCs w:val="24"/>
          <w:lang w:val="en-GB"/>
        </w:rPr>
        <w:t>H</w:t>
      </w:r>
      <w:r w:rsidRPr="000C153B">
        <w:rPr>
          <w:rFonts w:ascii="Times New Roman" w:eastAsia="Calibri" w:hAnsi="Times New Roman" w:cs="Times New Roman"/>
          <w:i/>
          <w:iCs/>
          <w:sz w:val="24"/>
          <w:szCs w:val="24"/>
          <w:lang w:val="en-GB"/>
        </w:rPr>
        <w:t xml:space="preserve">uman </w:t>
      </w:r>
      <w:proofErr w:type="spellStart"/>
      <w:r w:rsidR="00A9522F" w:rsidRPr="000C153B">
        <w:rPr>
          <w:rFonts w:ascii="Times New Roman" w:eastAsia="Calibri" w:hAnsi="Times New Roman" w:cs="Times New Roman"/>
          <w:i/>
          <w:iCs/>
          <w:sz w:val="24"/>
          <w:szCs w:val="24"/>
          <w:lang w:val="en-GB"/>
        </w:rPr>
        <w:t>B</w:t>
      </w:r>
      <w:r w:rsidRPr="000C153B">
        <w:rPr>
          <w:rFonts w:ascii="Times New Roman" w:eastAsia="Calibri" w:hAnsi="Times New Roman" w:cs="Times New Roman"/>
          <w:i/>
          <w:iCs/>
          <w:sz w:val="24"/>
          <w:szCs w:val="24"/>
          <w:lang w:val="en-GB"/>
        </w:rPr>
        <w:t>ehavior</w:t>
      </w:r>
      <w:proofErr w:type="spellEnd"/>
      <w:r w:rsidRPr="000C153B">
        <w:rPr>
          <w:rFonts w:ascii="Times New Roman" w:eastAsia="Calibri" w:hAnsi="Times New Roman" w:cs="Times New Roman"/>
          <w:sz w:val="24"/>
          <w:szCs w:val="24"/>
          <w:lang w:val="en-GB"/>
        </w:rPr>
        <w:t>, </w:t>
      </w:r>
      <w:r w:rsidRPr="000C153B">
        <w:rPr>
          <w:rFonts w:ascii="Times New Roman" w:eastAsia="Calibri" w:hAnsi="Times New Roman" w:cs="Times New Roman"/>
          <w:i/>
          <w:iCs/>
          <w:sz w:val="24"/>
          <w:szCs w:val="24"/>
          <w:lang w:val="en-GB"/>
        </w:rPr>
        <w:t>17</w:t>
      </w:r>
      <w:r w:rsidRPr="000C153B">
        <w:rPr>
          <w:rFonts w:ascii="Times New Roman" w:eastAsia="Calibri" w:hAnsi="Times New Roman" w:cs="Times New Roman"/>
          <w:sz w:val="24"/>
          <w:szCs w:val="24"/>
          <w:lang w:val="en-GB"/>
        </w:rPr>
        <w:t>(2), 187-195</w:t>
      </w:r>
    </w:p>
    <w:p w:rsidR="00126479" w:rsidRPr="000C153B" w:rsidRDefault="00126479" w:rsidP="00126479">
      <w:pPr>
        <w:spacing w:after="0" w:line="480" w:lineRule="auto"/>
        <w:ind w:left="720" w:hanging="720"/>
        <w:jc w:val="both"/>
        <w:rPr>
          <w:rFonts w:ascii="Times New Roman" w:eastAsia="Calibri" w:hAnsi="Times New Roman" w:cs="Times New Roman"/>
          <w:sz w:val="24"/>
          <w:szCs w:val="24"/>
          <w:lang w:val="en-GB"/>
        </w:rPr>
      </w:pPr>
      <w:proofErr w:type="spellStart"/>
      <w:r w:rsidRPr="000C153B">
        <w:rPr>
          <w:rFonts w:ascii="Times New Roman" w:eastAsia="Calibri" w:hAnsi="Times New Roman" w:cs="Times New Roman"/>
          <w:sz w:val="24"/>
          <w:szCs w:val="24"/>
          <w:lang w:val="en-GB"/>
        </w:rPr>
        <w:t>Demetrovics</w:t>
      </w:r>
      <w:proofErr w:type="spellEnd"/>
      <w:r w:rsidRPr="000C153B">
        <w:rPr>
          <w:rFonts w:ascii="Times New Roman" w:eastAsia="Calibri" w:hAnsi="Times New Roman" w:cs="Times New Roman"/>
          <w:sz w:val="24"/>
          <w:szCs w:val="24"/>
          <w:lang w:val="en-GB"/>
        </w:rPr>
        <w:t xml:space="preserve">, Z., </w:t>
      </w:r>
      <w:proofErr w:type="spellStart"/>
      <w:r w:rsidRPr="000C153B">
        <w:rPr>
          <w:rFonts w:ascii="Times New Roman" w:eastAsia="Calibri" w:hAnsi="Times New Roman" w:cs="Times New Roman"/>
          <w:sz w:val="24"/>
          <w:szCs w:val="24"/>
          <w:lang w:val="en-GB"/>
        </w:rPr>
        <w:t>Király</w:t>
      </w:r>
      <w:proofErr w:type="spellEnd"/>
      <w:r w:rsidRPr="000C153B">
        <w:rPr>
          <w:rFonts w:ascii="Times New Roman" w:eastAsia="Calibri" w:hAnsi="Times New Roman" w:cs="Times New Roman"/>
          <w:sz w:val="24"/>
          <w:szCs w:val="24"/>
          <w:lang w:val="en-GB"/>
        </w:rPr>
        <w:t xml:space="preserve">, O., </w:t>
      </w:r>
      <w:proofErr w:type="spellStart"/>
      <w:r w:rsidRPr="000C153B">
        <w:rPr>
          <w:rFonts w:ascii="Times New Roman" w:eastAsia="Calibri" w:hAnsi="Times New Roman" w:cs="Times New Roman"/>
          <w:sz w:val="24"/>
          <w:szCs w:val="24"/>
          <w:lang w:val="en-GB"/>
        </w:rPr>
        <w:t>Koronczai</w:t>
      </w:r>
      <w:proofErr w:type="spellEnd"/>
      <w:r w:rsidRPr="000C153B">
        <w:rPr>
          <w:rFonts w:ascii="Times New Roman" w:eastAsia="Calibri" w:hAnsi="Times New Roman" w:cs="Times New Roman"/>
          <w:sz w:val="24"/>
          <w:szCs w:val="24"/>
          <w:lang w:val="en-GB"/>
        </w:rPr>
        <w:t xml:space="preserve">, B., Griffiths, M. D., </w:t>
      </w:r>
      <w:proofErr w:type="spellStart"/>
      <w:r w:rsidRPr="000C153B">
        <w:rPr>
          <w:rFonts w:ascii="Times New Roman" w:eastAsia="Calibri" w:hAnsi="Times New Roman" w:cs="Times New Roman"/>
          <w:sz w:val="24"/>
          <w:szCs w:val="24"/>
          <w:lang w:val="en-GB"/>
        </w:rPr>
        <w:t>Nagygyörgy</w:t>
      </w:r>
      <w:proofErr w:type="spellEnd"/>
      <w:r w:rsidRPr="000C153B">
        <w:rPr>
          <w:rFonts w:ascii="Times New Roman" w:eastAsia="Calibri" w:hAnsi="Times New Roman" w:cs="Times New Roman"/>
          <w:sz w:val="24"/>
          <w:szCs w:val="24"/>
          <w:lang w:val="en-GB"/>
        </w:rPr>
        <w:t xml:space="preserve">, K., </w:t>
      </w:r>
      <w:proofErr w:type="spellStart"/>
      <w:r w:rsidRPr="000C153B">
        <w:rPr>
          <w:rFonts w:ascii="Times New Roman" w:eastAsia="Calibri" w:hAnsi="Times New Roman" w:cs="Times New Roman"/>
          <w:sz w:val="24"/>
          <w:szCs w:val="24"/>
          <w:lang w:val="en-GB"/>
        </w:rPr>
        <w:t>Elekes</w:t>
      </w:r>
      <w:proofErr w:type="spellEnd"/>
      <w:r w:rsidRPr="000C153B">
        <w:rPr>
          <w:rFonts w:ascii="Times New Roman" w:eastAsia="Calibri" w:hAnsi="Times New Roman" w:cs="Times New Roman"/>
          <w:sz w:val="24"/>
          <w:szCs w:val="24"/>
          <w:lang w:val="en-GB"/>
        </w:rPr>
        <w:t xml:space="preserve">, Z., &amp; </w:t>
      </w:r>
      <w:proofErr w:type="spellStart"/>
      <w:r w:rsidRPr="000C153B">
        <w:rPr>
          <w:rFonts w:ascii="Times New Roman" w:eastAsia="Calibri" w:hAnsi="Times New Roman" w:cs="Times New Roman"/>
          <w:sz w:val="24"/>
          <w:szCs w:val="24"/>
          <w:lang w:val="en-GB"/>
        </w:rPr>
        <w:t>Urbán</w:t>
      </w:r>
      <w:proofErr w:type="spellEnd"/>
      <w:r w:rsidRPr="000C153B">
        <w:rPr>
          <w:rFonts w:ascii="Times New Roman" w:eastAsia="Calibri" w:hAnsi="Times New Roman" w:cs="Times New Roman"/>
          <w:sz w:val="24"/>
          <w:szCs w:val="24"/>
          <w:lang w:val="en-GB"/>
        </w:rPr>
        <w:t>, R. (2016). Psychometric properties of the problematic internet use questionnaire short-form (PIUQ-SF-6) in a nationally representative sample of adolescents. </w:t>
      </w:r>
      <w:proofErr w:type="spellStart"/>
      <w:r w:rsidRPr="000C153B">
        <w:rPr>
          <w:rFonts w:ascii="Times New Roman" w:eastAsia="Calibri" w:hAnsi="Times New Roman" w:cs="Times New Roman"/>
          <w:i/>
          <w:iCs/>
          <w:sz w:val="24"/>
          <w:szCs w:val="24"/>
          <w:lang w:val="en-GB"/>
        </w:rPr>
        <w:t>PloS</w:t>
      </w:r>
      <w:proofErr w:type="spellEnd"/>
      <w:r w:rsidRPr="000C153B">
        <w:rPr>
          <w:rFonts w:ascii="Times New Roman" w:eastAsia="Calibri" w:hAnsi="Times New Roman" w:cs="Times New Roman"/>
          <w:i/>
          <w:iCs/>
          <w:sz w:val="24"/>
          <w:szCs w:val="24"/>
          <w:lang w:val="en-GB"/>
        </w:rPr>
        <w:t xml:space="preserve"> one</w:t>
      </w:r>
      <w:r w:rsidRPr="000C153B">
        <w:rPr>
          <w:rFonts w:ascii="Times New Roman" w:eastAsia="Calibri" w:hAnsi="Times New Roman" w:cs="Times New Roman"/>
          <w:sz w:val="24"/>
          <w:szCs w:val="24"/>
          <w:lang w:val="en-GB"/>
        </w:rPr>
        <w:t>, </w:t>
      </w:r>
      <w:r w:rsidRPr="000C153B">
        <w:rPr>
          <w:rFonts w:ascii="Times New Roman" w:eastAsia="Calibri" w:hAnsi="Times New Roman" w:cs="Times New Roman"/>
          <w:i/>
          <w:iCs/>
          <w:sz w:val="24"/>
          <w:szCs w:val="24"/>
          <w:lang w:val="en-GB"/>
        </w:rPr>
        <w:t>11</w:t>
      </w:r>
      <w:r w:rsidRPr="000C153B">
        <w:rPr>
          <w:rFonts w:ascii="Times New Roman" w:eastAsia="Calibri" w:hAnsi="Times New Roman" w:cs="Times New Roman"/>
          <w:sz w:val="24"/>
          <w:szCs w:val="24"/>
          <w:lang w:val="en-GB"/>
        </w:rPr>
        <w:t>(8), e0159409.</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proofErr w:type="spellStart"/>
      <w:r w:rsidRPr="000C153B">
        <w:rPr>
          <w:rFonts w:ascii="Times New Roman" w:eastAsia="Calibri" w:hAnsi="Times New Roman" w:cs="Times New Roman"/>
          <w:sz w:val="24"/>
          <w:szCs w:val="24"/>
          <w:lang w:val="en-GB"/>
        </w:rPr>
        <w:lastRenderedPageBreak/>
        <w:t>Demetrovics</w:t>
      </w:r>
      <w:proofErr w:type="spellEnd"/>
      <w:r w:rsidRPr="000C153B">
        <w:rPr>
          <w:rFonts w:ascii="Times New Roman" w:eastAsia="Calibri" w:hAnsi="Times New Roman" w:cs="Times New Roman"/>
          <w:sz w:val="24"/>
          <w:szCs w:val="24"/>
          <w:lang w:val="en-GB"/>
        </w:rPr>
        <w:t xml:space="preserve">, Z., Urban, R., </w:t>
      </w:r>
      <w:proofErr w:type="spellStart"/>
      <w:r w:rsidRPr="000C153B">
        <w:rPr>
          <w:rFonts w:ascii="Times New Roman" w:eastAsia="Calibri" w:hAnsi="Times New Roman" w:cs="Times New Roman"/>
          <w:sz w:val="24"/>
          <w:szCs w:val="24"/>
          <w:lang w:val="en-GB"/>
        </w:rPr>
        <w:t>Nagygyorgy</w:t>
      </w:r>
      <w:proofErr w:type="spellEnd"/>
      <w:r w:rsidRPr="000C153B">
        <w:rPr>
          <w:rFonts w:ascii="Times New Roman" w:eastAsia="Calibri" w:hAnsi="Times New Roman" w:cs="Times New Roman"/>
          <w:sz w:val="24"/>
          <w:szCs w:val="24"/>
          <w:lang w:val="en-GB"/>
        </w:rPr>
        <w:t xml:space="preserve">, K., Farkas, J., Griffiths, M. D., </w:t>
      </w:r>
      <w:proofErr w:type="spellStart"/>
      <w:r w:rsidRPr="000C153B">
        <w:rPr>
          <w:rFonts w:ascii="Times New Roman" w:eastAsia="Calibri" w:hAnsi="Times New Roman" w:cs="Times New Roman"/>
          <w:sz w:val="24"/>
          <w:szCs w:val="24"/>
          <w:lang w:val="en-GB"/>
        </w:rPr>
        <w:t>Papay</w:t>
      </w:r>
      <w:proofErr w:type="spellEnd"/>
      <w:r w:rsidRPr="000C153B">
        <w:rPr>
          <w:rFonts w:ascii="Times New Roman" w:eastAsia="Calibri" w:hAnsi="Times New Roman" w:cs="Times New Roman"/>
          <w:sz w:val="24"/>
          <w:szCs w:val="24"/>
          <w:lang w:val="en-GB"/>
        </w:rPr>
        <w:t xml:space="preserve">, O., </w:t>
      </w:r>
      <w:proofErr w:type="spellStart"/>
      <w:r w:rsidRPr="000C153B">
        <w:rPr>
          <w:rFonts w:ascii="Times New Roman" w:eastAsia="Calibri" w:hAnsi="Times New Roman" w:cs="Times New Roman"/>
          <w:sz w:val="24"/>
          <w:szCs w:val="24"/>
          <w:lang w:val="en-GB"/>
        </w:rPr>
        <w:t>Kokonyei</w:t>
      </w:r>
      <w:proofErr w:type="spellEnd"/>
      <w:r w:rsidRPr="000C153B">
        <w:rPr>
          <w:rFonts w:ascii="Times New Roman" w:eastAsia="Calibri" w:hAnsi="Times New Roman" w:cs="Times New Roman"/>
          <w:sz w:val="24"/>
          <w:szCs w:val="24"/>
          <w:lang w:val="en-GB"/>
        </w:rPr>
        <w:t xml:space="preserve">, G., Felvinczi1, K. &amp; </w:t>
      </w:r>
      <w:proofErr w:type="spellStart"/>
      <w:r w:rsidRPr="000C153B">
        <w:rPr>
          <w:rFonts w:ascii="Times New Roman" w:eastAsia="Calibri" w:hAnsi="Times New Roman" w:cs="Times New Roman"/>
          <w:sz w:val="24"/>
          <w:szCs w:val="24"/>
          <w:lang w:val="en-GB"/>
        </w:rPr>
        <w:t>Olah</w:t>
      </w:r>
      <w:proofErr w:type="spellEnd"/>
      <w:r w:rsidRPr="000C153B">
        <w:rPr>
          <w:rFonts w:ascii="Times New Roman" w:eastAsia="Calibri" w:hAnsi="Times New Roman" w:cs="Times New Roman"/>
          <w:sz w:val="24"/>
          <w:szCs w:val="24"/>
          <w:lang w:val="en-GB"/>
        </w:rPr>
        <w:t xml:space="preserve">, A. (2012). The Development of the Problematic Online Gaming Questionnaire (POGQ). </w:t>
      </w:r>
      <w:proofErr w:type="spellStart"/>
      <w:r w:rsidRPr="000C153B">
        <w:rPr>
          <w:rFonts w:ascii="Times New Roman" w:eastAsia="Calibri" w:hAnsi="Times New Roman" w:cs="Times New Roman"/>
          <w:i/>
          <w:sz w:val="24"/>
          <w:szCs w:val="24"/>
          <w:lang w:val="en-GB"/>
        </w:rPr>
        <w:t>P</w:t>
      </w:r>
      <w:r w:rsidR="00A9522F" w:rsidRPr="000C153B">
        <w:rPr>
          <w:rFonts w:ascii="Times New Roman" w:eastAsia="Calibri" w:hAnsi="Times New Roman" w:cs="Times New Roman"/>
          <w:i/>
          <w:sz w:val="24"/>
          <w:szCs w:val="24"/>
          <w:lang w:val="en-GB"/>
        </w:rPr>
        <w:t>l</w:t>
      </w:r>
      <w:r w:rsidRPr="000C153B">
        <w:rPr>
          <w:rFonts w:ascii="Times New Roman" w:eastAsia="Calibri" w:hAnsi="Times New Roman" w:cs="Times New Roman"/>
          <w:i/>
          <w:sz w:val="24"/>
          <w:szCs w:val="24"/>
          <w:lang w:val="en-GB"/>
        </w:rPr>
        <w:t>oS</w:t>
      </w:r>
      <w:proofErr w:type="spellEnd"/>
      <w:r w:rsidRPr="000C153B">
        <w:rPr>
          <w:rFonts w:ascii="Times New Roman" w:eastAsia="Calibri" w:hAnsi="Times New Roman" w:cs="Times New Roman"/>
          <w:i/>
          <w:sz w:val="24"/>
          <w:szCs w:val="24"/>
          <w:lang w:val="en-GB"/>
        </w:rPr>
        <w:t xml:space="preserve"> One</w:t>
      </w:r>
      <w:r w:rsidRPr="000C153B">
        <w:rPr>
          <w:rFonts w:ascii="Times New Roman" w:eastAsia="Calibri" w:hAnsi="Times New Roman" w:cs="Times New Roman"/>
          <w:sz w:val="24"/>
          <w:szCs w:val="24"/>
          <w:lang w:val="en-GB"/>
        </w:rPr>
        <w:t xml:space="preserve">, </w:t>
      </w:r>
      <w:r w:rsidRPr="000C153B">
        <w:rPr>
          <w:rFonts w:ascii="Times New Roman" w:eastAsia="Calibri" w:hAnsi="Times New Roman" w:cs="Times New Roman"/>
          <w:i/>
          <w:sz w:val="24"/>
          <w:szCs w:val="24"/>
          <w:lang w:val="en-GB"/>
        </w:rPr>
        <w:t>7</w:t>
      </w:r>
      <w:r w:rsidRPr="000C153B">
        <w:rPr>
          <w:rFonts w:ascii="Times New Roman" w:eastAsia="Calibri" w:hAnsi="Times New Roman" w:cs="Times New Roman"/>
          <w:sz w:val="24"/>
          <w:szCs w:val="24"/>
          <w:lang w:val="en-GB"/>
        </w:rPr>
        <w:t>, e36417</w:t>
      </w:r>
      <w:r w:rsidR="00126479" w:rsidRPr="000C153B">
        <w:rPr>
          <w:rFonts w:ascii="Times New Roman" w:eastAsia="Calibri" w:hAnsi="Times New Roman" w:cs="Times New Roman"/>
          <w:sz w:val="24"/>
          <w:szCs w:val="24"/>
          <w:lang w:val="en-GB"/>
        </w:rPr>
        <w:t>.</w:t>
      </w:r>
    </w:p>
    <w:p w:rsidR="00126479" w:rsidRPr="000C153B" w:rsidRDefault="00126479" w:rsidP="00126479">
      <w:pPr>
        <w:spacing w:after="0" w:line="480" w:lineRule="auto"/>
        <w:ind w:left="720" w:hanging="720"/>
        <w:jc w:val="both"/>
        <w:rPr>
          <w:rFonts w:ascii="Times New Roman" w:eastAsia="Calibri" w:hAnsi="Times New Roman" w:cs="Times New Roman"/>
          <w:sz w:val="24"/>
          <w:szCs w:val="24"/>
          <w:lang w:val="en-GB"/>
        </w:rPr>
      </w:pPr>
      <w:proofErr w:type="spellStart"/>
      <w:r w:rsidRPr="000C153B">
        <w:rPr>
          <w:rFonts w:ascii="Times New Roman" w:eastAsia="Calibri" w:hAnsi="Times New Roman" w:cs="Times New Roman"/>
          <w:sz w:val="24"/>
          <w:szCs w:val="24"/>
          <w:lang w:val="en-GB"/>
        </w:rPr>
        <w:t>Demetrovics</w:t>
      </w:r>
      <w:proofErr w:type="spellEnd"/>
      <w:r w:rsidRPr="000C153B">
        <w:rPr>
          <w:rFonts w:ascii="Times New Roman" w:eastAsia="Calibri" w:hAnsi="Times New Roman" w:cs="Times New Roman"/>
          <w:sz w:val="24"/>
          <w:szCs w:val="24"/>
          <w:lang w:val="en-GB"/>
        </w:rPr>
        <w:t xml:space="preserve">, Z., </w:t>
      </w:r>
      <w:proofErr w:type="spellStart"/>
      <w:r w:rsidRPr="000C153B">
        <w:rPr>
          <w:rFonts w:ascii="Times New Roman" w:eastAsia="Calibri" w:hAnsi="Times New Roman" w:cs="Times New Roman"/>
          <w:sz w:val="24"/>
          <w:szCs w:val="24"/>
          <w:lang w:val="en-GB"/>
        </w:rPr>
        <w:t>Urbán</w:t>
      </w:r>
      <w:proofErr w:type="spellEnd"/>
      <w:r w:rsidRPr="000C153B">
        <w:rPr>
          <w:rFonts w:ascii="Times New Roman" w:eastAsia="Calibri" w:hAnsi="Times New Roman" w:cs="Times New Roman"/>
          <w:sz w:val="24"/>
          <w:szCs w:val="24"/>
          <w:lang w:val="en-GB"/>
        </w:rPr>
        <w:t xml:space="preserve">, R., </w:t>
      </w:r>
      <w:proofErr w:type="spellStart"/>
      <w:r w:rsidRPr="000C153B">
        <w:rPr>
          <w:rFonts w:ascii="Times New Roman" w:eastAsia="Calibri" w:hAnsi="Times New Roman" w:cs="Times New Roman"/>
          <w:sz w:val="24"/>
          <w:szCs w:val="24"/>
          <w:lang w:val="en-GB"/>
        </w:rPr>
        <w:t>Nagygyörgy</w:t>
      </w:r>
      <w:proofErr w:type="spellEnd"/>
      <w:r w:rsidRPr="000C153B">
        <w:rPr>
          <w:rFonts w:ascii="Times New Roman" w:eastAsia="Calibri" w:hAnsi="Times New Roman" w:cs="Times New Roman"/>
          <w:sz w:val="24"/>
          <w:szCs w:val="24"/>
          <w:lang w:val="en-GB"/>
        </w:rPr>
        <w:t xml:space="preserve">, K., Farkas, J., </w:t>
      </w:r>
      <w:proofErr w:type="spellStart"/>
      <w:r w:rsidRPr="000C153B">
        <w:rPr>
          <w:rFonts w:ascii="Times New Roman" w:eastAsia="Calibri" w:hAnsi="Times New Roman" w:cs="Times New Roman"/>
          <w:sz w:val="24"/>
          <w:szCs w:val="24"/>
          <w:lang w:val="en-GB"/>
        </w:rPr>
        <w:t>Zilahy</w:t>
      </w:r>
      <w:proofErr w:type="spellEnd"/>
      <w:r w:rsidRPr="000C153B">
        <w:rPr>
          <w:rFonts w:ascii="Times New Roman" w:eastAsia="Calibri" w:hAnsi="Times New Roman" w:cs="Times New Roman"/>
          <w:sz w:val="24"/>
          <w:szCs w:val="24"/>
          <w:lang w:val="en-GB"/>
        </w:rPr>
        <w:t xml:space="preserve">, D., </w:t>
      </w:r>
      <w:proofErr w:type="spellStart"/>
      <w:r w:rsidRPr="000C153B">
        <w:rPr>
          <w:rFonts w:ascii="Times New Roman" w:eastAsia="Calibri" w:hAnsi="Times New Roman" w:cs="Times New Roman"/>
          <w:sz w:val="24"/>
          <w:szCs w:val="24"/>
          <w:lang w:val="en-GB"/>
        </w:rPr>
        <w:t>Merv</w:t>
      </w:r>
      <w:proofErr w:type="spellEnd"/>
      <w:r w:rsidRPr="000C153B">
        <w:rPr>
          <w:rFonts w:ascii="Times New Roman" w:eastAsia="Calibri" w:hAnsi="Times New Roman" w:cs="Times New Roman"/>
          <w:sz w:val="24"/>
          <w:szCs w:val="24"/>
          <w:lang w:val="en-GB"/>
        </w:rPr>
        <w:t xml:space="preserve"> ´o, B., </w:t>
      </w:r>
      <w:proofErr w:type="spellStart"/>
      <w:r w:rsidRPr="000C153B">
        <w:rPr>
          <w:rFonts w:ascii="Times New Roman" w:eastAsia="Calibri" w:hAnsi="Times New Roman" w:cs="Times New Roman"/>
          <w:sz w:val="24"/>
          <w:szCs w:val="24"/>
          <w:lang w:val="en-GB"/>
        </w:rPr>
        <w:t>Reindl</w:t>
      </w:r>
      <w:proofErr w:type="spellEnd"/>
      <w:r w:rsidRPr="000C153B">
        <w:rPr>
          <w:rFonts w:ascii="Times New Roman" w:eastAsia="Calibri" w:hAnsi="Times New Roman" w:cs="Times New Roman"/>
          <w:sz w:val="24"/>
          <w:szCs w:val="24"/>
          <w:lang w:val="en-GB"/>
        </w:rPr>
        <w:t xml:space="preserve">, A., </w:t>
      </w:r>
      <w:proofErr w:type="spellStart"/>
      <w:r w:rsidRPr="000C153B">
        <w:rPr>
          <w:rFonts w:ascii="Times New Roman" w:eastAsia="Calibri" w:hAnsi="Times New Roman" w:cs="Times New Roman"/>
          <w:sz w:val="24"/>
          <w:szCs w:val="24"/>
          <w:lang w:val="en-GB"/>
        </w:rPr>
        <w:t>Ágoston</w:t>
      </w:r>
      <w:proofErr w:type="spellEnd"/>
      <w:r w:rsidRPr="000C153B">
        <w:rPr>
          <w:rFonts w:ascii="Times New Roman" w:eastAsia="Calibri" w:hAnsi="Times New Roman" w:cs="Times New Roman"/>
          <w:sz w:val="24"/>
          <w:szCs w:val="24"/>
          <w:lang w:val="en-GB"/>
        </w:rPr>
        <w:t xml:space="preserve">, C., </w:t>
      </w:r>
      <w:proofErr w:type="spellStart"/>
      <w:r w:rsidRPr="000C153B">
        <w:rPr>
          <w:rFonts w:ascii="Times New Roman" w:eastAsia="Calibri" w:hAnsi="Times New Roman" w:cs="Times New Roman"/>
          <w:sz w:val="24"/>
          <w:szCs w:val="24"/>
          <w:lang w:val="en-GB"/>
        </w:rPr>
        <w:t>Kertész</w:t>
      </w:r>
      <w:proofErr w:type="spellEnd"/>
      <w:r w:rsidRPr="000C153B">
        <w:rPr>
          <w:rFonts w:ascii="Times New Roman" w:eastAsia="Calibri" w:hAnsi="Times New Roman" w:cs="Times New Roman"/>
          <w:sz w:val="24"/>
          <w:szCs w:val="24"/>
          <w:lang w:val="en-GB"/>
        </w:rPr>
        <w:t xml:space="preserve">, A., &amp; </w:t>
      </w:r>
      <w:proofErr w:type="spellStart"/>
      <w:r w:rsidRPr="000C153B">
        <w:rPr>
          <w:rFonts w:ascii="Times New Roman" w:eastAsia="Calibri" w:hAnsi="Times New Roman" w:cs="Times New Roman"/>
          <w:sz w:val="24"/>
          <w:szCs w:val="24"/>
          <w:lang w:val="en-GB"/>
        </w:rPr>
        <w:t>Harmath</w:t>
      </w:r>
      <w:proofErr w:type="spellEnd"/>
      <w:r w:rsidRPr="000C153B">
        <w:rPr>
          <w:rFonts w:ascii="Times New Roman" w:eastAsia="Calibri" w:hAnsi="Times New Roman" w:cs="Times New Roman"/>
          <w:sz w:val="24"/>
          <w:szCs w:val="24"/>
          <w:lang w:val="en-GB"/>
        </w:rPr>
        <w:t xml:space="preserve">, E., (2011). Why do you play? The development of the motives for online gaming questionnaire. </w:t>
      </w:r>
      <w:proofErr w:type="spellStart"/>
      <w:r w:rsidRPr="000C153B">
        <w:rPr>
          <w:rFonts w:ascii="Times New Roman" w:eastAsia="Calibri" w:hAnsi="Times New Roman" w:cs="Times New Roman"/>
          <w:i/>
          <w:sz w:val="24"/>
          <w:szCs w:val="24"/>
          <w:lang w:val="en-GB"/>
        </w:rPr>
        <w:t>Behavior</w:t>
      </w:r>
      <w:proofErr w:type="spellEnd"/>
      <w:r w:rsidRPr="000C153B">
        <w:rPr>
          <w:rFonts w:ascii="Times New Roman" w:eastAsia="Calibri" w:hAnsi="Times New Roman" w:cs="Times New Roman"/>
          <w:i/>
          <w:sz w:val="24"/>
          <w:szCs w:val="24"/>
          <w:lang w:val="en-GB"/>
        </w:rPr>
        <w:t xml:space="preserve"> Research Methods, 43</w:t>
      </w:r>
      <w:r w:rsidRPr="000C153B">
        <w:rPr>
          <w:rFonts w:ascii="Times New Roman" w:eastAsia="Calibri" w:hAnsi="Times New Roman" w:cs="Times New Roman"/>
          <w:sz w:val="24"/>
          <w:szCs w:val="24"/>
          <w:lang w:val="en-GB"/>
        </w:rPr>
        <w:t>, 814–825.</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r w:rsidRPr="000C153B">
        <w:rPr>
          <w:rFonts w:ascii="Times New Roman" w:eastAsia="Calibri" w:hAnsi="Times New Roman" w:cs="Times New Roman"/>
          <w:sz w:val="24"/>
          <w:szCs w:val="24"/>
          <w:lang w:val="en-GB"/>
        </w:rPr>
        <w:t>Dong, G., &amp; Potenza, M. N. (2014). A cognitive-</w:t>
      </w:r>
      <w:proofErr w:type="spellStart"/>
      <w:r w:rsidRPr="000C153B">
        <w:rPr>
          <w:rFonts w:ascii="Times New Roman" w:eastAsia="Calibri" w:hAnsi="Times New Roman" w:cs="Times New Roman"/>
          <w:sz w:val="24"/>
          <w:szCs w:val="24"/>
          <w:lang w:val="en-GB"/>
        </w:rPr>
        <w:t>behavioral</w:t>
      </w:r>
      <w:proofErr w:type="spellEnd"/>
      <w:r w:rsidRPr="000C153B">
        <w:rPr>
          <w:rFonts w:ascii="Times New Roman" w:eastAsia="Calibri" w:hAnsi="Times New Roman" w:cs="Times New Roman"/>
          <w:sz w:val="24"/>
          <w:szCs w:val="24"/>
          <w:lang w:val="en-GB"/>
        </w:rPr>
        <w:t xml:space="preserve"> model of Internet gaming disorder: theoretical underpinnings and clinical implications. </w:t>
      </w:r>
      <w:r w:rsidRPr="000C153B">
        <w:rPr>
          <w:rFonts w:ascii="Times New Roman" w:eastAsia="Calibri" w:hAnsi="Times New Roman" w:cs="Times New Roman"/>
          <w:i/>
          <w:sz w:val="24"/>
          <w:szCs w:val="24"/>
          <w:lang w:val="en-GB"/>
        </w:rPr>
        <w:t xml:space="preserve">Journal of </w:t>
      </w:r>
      <w:r w:rsidR="00A9522F" w:rsidRPr="000C153B">
        <w:rPr>
          <w:rFonts w:ascii="Times New Roman" w:eastAsia="Calibri" w:hAnsi="Times New Roman" w:cs="Times New Roman"/>
          <w:i/>
          <w:sz w:val="24"/>
          <w:szCs w:val="24"/>
          <w:lang w:val="en-GB"/>
        </w:rPr>
        <w:t>P</w:t>
      </w:r>
      <w:r w:rsidRPr="000C153B">
        <w:rPr>
          <w:rFonts w:ascii="Times New Roman" w:eastAsia="Calibri" w:hAnsi="Times New Roman" w:cs="Times New Roman"/>
          <w:i/>
          <w:sz w:val="24"/>
          <w:szCs w:val="24"/>
          <w:lang w:val="en-GB"/>
        </w:rPr>
        <w:t xml:space="preserve">sychiatric </w:t>
      </w:r>
      <w:r w:rsidR="00A9522F" w:rsidRPr="000C153B">
        <w:rPr>
          <w:rFonts w:ascii="Times New Roman" w:eastAsia="Calibri" w:hAnsi="Times New Roman" w:cs="Times New Roman"/>
          <w:i/>
          <w:sz w:val="24"/>
          <w:szCs w:val="24"/>
          <w:lang w:val="en-GB"/>
        </w:rPr>
        <w:t>R</w:t>
      </w:r>
      <w:r w:rsidRPr="000C153B">
        <w:rPr>
          <w:rFonts w:ascii="Times New Roman" w:eastAsia="Calibri" w:hAnsi="Times New Roman" w:cs="Times New Roman"/>
          <w:i/>
          <w:sz w:val="24"/>
          <w:szCs w:val="24"/>
          <w:lang w:val="en-GB"/>
        </w:rPr>
        <w:t>esearch</w:t>
      </w:r>
      <w:r w:rsidRPr="000C153B">
        <w:rPr>
          <w:rFonts w:ascii="Times New Roman" w:eastAsia="Calibri" w:hAnsi="Times New Roman" w:cs="Times New Roman"/>
          <w:sz w:val="24"/>
          <w:szCs w:val="24"/>
          <w:lang w:val="en-GB"/>
        </w:rPr>
        <w:t xml:space="preserve">, </w:t>
      </w:r>
      <w:r w:rsidRPr="000C153B">
        <w:rPr>
          <w:rFonts w:ascii="Times New Roman" w:eastAsia="Calibri" w:hAnsi="Times New Roman" w:cs="Times New Roman"/>
          <w:i/>
          <w:sz w:val="24"/>
          <w:szCs w:val="24"/>
          <w:lang w:val="en-GB"/>
        </w:rPr>
        <w:t>58</w:t>
      </w:r>
      <w:r w:rsidRPr="000C153B">
        <w:rPr>
          <w:rFonts w:ascii="Times New Roman" w:eastAsia="Calibri" w:hAnsi="Times New Roman" w:cs="Times New Roman"/>
          <w:sz w:val="24"/>
          <w:szCs w:val="24"/>
          <w:lang w:val="en-GB"/>
        </w:rPr>
        <w:t>, 7-11.</w:t>
      </w:r>
    </w:p>
    <w:p w:rsidR="00CD3FA6" w:rsidRPr="000C153B" w:rsidRDefault="00CD3FA6" w:rsidP="00CD3FA6">
      <w:pPr>
        <w:spacing w:after="0" w:line="480" w:lineRule="auto"/>
        <w:ind w:left="720" w:hanging="720"/>
        <w:jc w:val="both"/>
        <w:rPr>
          <w:rFonts w:ascii="Times New Roman" w:eastAsia="Calibri" w:hAnsi="Times New Roman" w:cs="Times New Roman"/>
          <w:sz w:val="24"/>
          <w:szCs w:val="24"/>
          <w:lang w:val="en-GB"/>
        </w:rPr>
      </w:pPr>
      <w:proofErr w:type="spellStart"/>
      <w:r w:rsidRPr="000C153B">
        <w:rPr>
          <w:rFonts w:ascii="Times New Roman" w:eastAsia="Calibri" w:hAnsi="Times New Roman" w:cs="Times New Roman"/>
          <w:sz w:val="24"/>
          <w:szCs w:val="24"/>
          <w:lang w:val="en-GB"/>
        </w:rPr>
        <w:t>Eagly</w:t>
      </w:r>
      <w:proofErr w:type="spellEnd"/>
      <w:r w:rsidRPr="000C153B">
        <w:rPr>
          <w:rFonts w:ascii="Times New Roman" w:eastAsia="Calibri" w:hAnsi="Times New Roman" w:cs="Times New Roman"/>
          <w:sz w:val="24"/>
          <w:szCs w:val="24"/>
          <w:lang w:val="en-GB"/>
        </w:rPr>
        <w:t xml:space="preserve">, A. H., &amp; </w:t>
      </w:r>
      <w:proofErr w:type="spellStart"/>
      <w:r w:rsidRPr="000C153B">
        <w:rPr>
          <w:rFonts w:ascii="Times New Roman" w:eastAsia="Calibri" w:hAnsi="Times New Roman" w:cs="Times New Roman"/>
          <w:sz w:val="24"/>
          <w:szCs w:val="24"/>
          <w:lang w:val="en-GB"/>
        </w:rPr>
        <w:t>Chaiken</w:t>
      </w:r>
      <w:proofErr w:type="spellEnd"/>
      <w:r w:rsidRPr="000C153B">
        <w:rPr>
          <w:rFonts w:ascii="Times New Roman" w:eastAsia="Calibri" w:hAnsi="Times New Roman" w:cs="Times New Roman"/>
          <w:sz w:val="24"/>
          <w:szCs w:val="24"/>
          <w:lang w:val="en-GB"/>
        </w:rPr>
        <w:t xml:space="preserve">, S. (1993). </w:t>
      </w:r>
      <w:r w:rsidRPr="000C153B">
        <w:rPr>
          <w:rFonts w:ascii="Times New Roman" w:eastAsia="Calibri" w:hAnsi="Times New Roman" w:cs="Times New Roman"/>
          <w:i/>
          <w:sz w:val="24"/>
          <w:szCs w:val="24"/>
          <w:lang w:val="en-GB"/>
        </w:rPr>
        <w:t>The Psychology of Attitudes</w:t>
      </w:r>
      <w:r w:rsidRPr="000C153B">
        <w:rPr>
          <w:rFonts w:ascii="Times New Roman" w:eastAsia="Calibri" w:hAnsi="Times New Roman" w:cs="Times New Roman"/>
          <w:sz w:val="24"/>
          <w:szCs w:val="24"/>
          <w:lang w:val="en-GB"/>
        </w:rPr>
        <w:t>. Harcourt Brace Jovanovich College Publishers.</w:t>
      </w:r>
    </w:p>
    <w:p w:rsidR="001A6978" w:rsidRPr="000C153B" w:rsidRDefault="001A6978" w:rsidP="001A6978">
      <w:pPr>
        <w:spacing w:after="0" w:line="480" w:lineRule="auto"/>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Fam, J. Y. (2018). Prevalence of internet gaming disorder in adolescents: A meta-analysis across </w:t>
      </w:r>
    </w:p>
    <w:p w:rsidR="001A6978" w:rsidRPr="000C153B" w:rsidRDefault="001A6978" w:rsidP="001A6978">
      <w:pPr>
        <w:spacing w:after="0" w:line="480" w:lineRule="auto"/>
        <w:ind w:firstLine="708"/>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three decades. </w:t>
      </w:r>
      <w:r w:rsidRPr="000C153B">
        <w:rPr>
          <w:rFonts w:ascii="Times New Roman" w:hAnsi="Times New Roman" w:cs="Times New Roman"/>
          <w:i/>
          <w:sz w:val="24"/>
          <w:szCs w:val="24"/>
          <w:lang w:val="en-GB"/>
        </w:rPr>
        <w:t>Scandinavian Journal of Psychology, 59(5)</w:t>
      </w:r>
      <w:r w:rsidRPr="000C153B">
        <w:rPr>
          <w:rFonts w:ascii="Times New Roman" w:hAnsi="Times New Roman" w:cs="Times New Roman"/>
          <w:sz w:val="24"/>
          <w:szCs w:val="24"/>
          <w:lang w:val="en-GB"/>
        </w:rPr>
        <w:t>, 524-531.</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r w:rsidRPr="000C153B">
        <w:rPr>
          <w:rFonts w:ascii="Times New Roman" w:eastAsia="Calibri" w:hAnsi="Times New Roman" w:cs="Times New Roman"/>
          <w:sz w:val="24"/>
          <w:szCs w:val="24"/>
          <w:lang w:val="en-GB"/>
        </w:rPr>
        <w:t xml:space="preserve">Forrest, C. J., King, D. L., &amp; </w:t>
      </w:r>
      <w:proofErr w:type="spellStart"/>
      <w:r w:rsidRPr="000C153B">
        <w:rPr>
          <w:rFonts w:ascii="Times New Roman" w:eastAsia="Calibri" w:hAnsi="Times New Roman" w:cs="Times New Roman"/>
          <w:sz w:val="24"/>
          <w:szCs w:val="24"/>
          <w:lang w:val="en-GB"/>
        </w:rPr>
        <w:t>Delfabbro</w:t>
      </w:r>
      <w:proofErr w:type="spellEnd"/>
      <w:r w:rsidRPr="000C153B">
        <w:rPr>
          <w:rFonts w:ascii="Times New Roman" w:eastAsia="Calibri" w:hAnsi="Times New Roman" w:cs="Times New Roman"/>
          <w:sz w:val="24"/>
          <w:szCs w:val="24"/>
          <w:lang w:val="en-GB"/>
        </w:rPr>
        <w:t>, P. H. (2017). Maladaptive cognitions predict changes in problematic gaming in highly-engaged adults: a 12-month longitudinal study. </w:t>
      </w:r>
      <w:r w:rsidRPr="000C153B">
        <w:rPr>
          <w:rFonts w:ascii="Times New Roman" w:eastAsia="Calibri" w:hAnsi="Times New Roman" w:cs="Times New Roman"/>
          <w:i/>
          <w:iCs/>
          <w:sz w:val="24"/>
          <w:szCs w:val="24"/>
          <w:lang w:val="en-GB"/>
        </w:rPr>
        <w:t xml:space="preserve">Addictive </w:t>
      </w:r>
      <w:proofErr w:type="spellStart"/>
      <w:r w:rsidR="00A9522F" w:rsidRPr="000C153B">
        <w:rPr>
          <w:rFonts w:ascii="Times New Roman" w:eastAsia="Calibri" w:hAnsi="Times New Roman" w:cs="Times New Roman"/>
          <w:i/>
          <w:iCs/>
          <w:sz w:val="24"/>
          <w:szCs w:val="24"/>
          <w:lang w:val="en-GB"/>
        </w:rPr>
        <w:t>B</w:t>
      </w:r>
      <w:r w:rsidRPr="000C153B">
        <w:rPr>
          <w:rFonts w:ascii="Times New Roman" w:eastAsia="Calibri" w:hAnsi="Times New Roman" w:cs="Times New Roman"/>
          <w:i/>
          <w:iCs/>
          <w:sz w:val="24"/>
          <w:szCs w:val="24"/>
          <w:lang w:val="en-GB"/>
        </w:rPr>
        <w:t>ehaviors</w:t>
      </w:r>
      <w:proofErr w:type="spellEnd"/>
      <w:r w:rsidRPr="000C153B">
        <w:rPr>
          <w:rFonts w:ascii="Times New Roman" w:eastAsia="Calibri" w:hAnsi="Times New Roman" w:cs="Times New Roman"/>
          <w:sz w:val="24"/>
          <w:szCs w:val="24"/>
          <w:lang w:val="en-GB"/>
        </w:rPr>
        <w:t>, </w:t>
      </w:r>
      <w:r w:rsidRPr="000C153B">
        <w:rPr>
          <w:rFonts w:ascii="Times New Roman" w:eastAsia="Calibri" w:hAnsi="Times New Roman" w:cs="Times New Roman"/>
          <w:i/>
          <w:iCs/>
          <w:sz w:val="24"/>
          <w:szCs w:val="24"/>
          <w:lang w:val="en-GB"/>
        </w:rPr>
        <w:t>65</w:t>
      </w:r>
      <w:r w:rsidRPr="000C153B">
        <w:rPr>
          <w:rFonts w:ascii="Times New Roman" w:eastAsia="Calibri" w:hAnsi="Times New Roman" w:cs="Times New Roman"/>
          <w:sz w:val="24"/>
          <w:szCs w:val="24"/>
          <w:lang w:val="en-GB"/>
        </w:rPr>
        <w:t>, 125-130.</w:t>
      </w:r>
    </w:p>
    <w:p w:rsidR="000962D6" w:rsidRPr="000C153B" w:rsidRDefault="000962D6" w:rsidP="000962D6">
      <w:pPr>
        <w:spacing w:after="0" w:line="480" w:lineRule="auto"/>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Griffiths, M. D., </w:t>
      </w:r>
      <w:proofErr w:type="spellStart"/>
      <w:r w:rsidRPr="000C153B">
        <w:rPr>
          <w:rFonts w:ascii="Times New Roman" w:hAnsi="Times New Roman" w:cs="Times New Roman"/>
          <w:sz w:val="24"/>
          <w:szCs w:val="24"/>
          <w:lang w:val="en-GB"/>
        </w:rPr>
        <w:t>Király</w:t>
      </w:r>
      <w:proofErr w:type="spellEnd"/>
      <w:r w:rsidRPr="000C153B">
        <w:rPr>
          <w:rFonts w:ascii="Times New Roman" w:hAnsi="Times New Roman" w:cs="Times New Roman"/>
          <w:sz w:val="24"/>
          <w:szCs w:val="24"/>
          <w:lang w:val="en-GB"/>
        </w:rPr>
        <w:t xml:space="preserve">, O., Pontes, H. M., &amp; </w:t>
      </w:r>
      <w:proofErr w:type="spellStart"/>
      <w:r w:rsidRPr="000C153B">
        <w:rPr>
          <w:rFonts w:ascii="Times New Roman" w:hAnsi="Times New Roman" w:cs="Times New Roman"/>
          <w:sz w:val="24"/>
          <w:szCs w:val="24"/>
          <w:lang w:val="en-GB"/>
        </w:rPr>
        <w:t>Demetrovics</w:t>
      </w:r>
      <w:proofErr w:type="spellEnd"/>
      <w:r w:rsidRPr="000C153B">
        <w:rPr>
          <w:rFonts w:ascii="Times New Roman" w:hAnsi="Times New Roman" w:cs="Times New Roman"/>
          <w:sz w:val="24"/>
          <w:szCs w:val="24"/>
          <w:lang w:val="en-GB"/>
        </w:rPr>
        <w:t xml:space="preserve">, Z. (2015). An overview of problematic </w:t>
      </w:r>
    </w:p>
    <w:p w:rsidR="000962D6" w:rsidRPr="000C153B" w:rsidRDefault="000962D6" w:rsidP="000962D6">
      <w:pPr>
        <w:spacing w:after="0" w:line="480" w:lineRule="auto"/>
        <w:ind w:left="708"/>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gaming. In E. </w:t>
      </w:r>
      <w:proofErr w:type="spellStart"/>
      <w:r w:rsidRPr="000C153B">
        <w:rPr>
          <w:rFonts w:ascii="Times New Roman" w:hAnsi="Times New Roman" w:cs="Times New Roman"/>
          <w:sz w:val="24"/>
          <w:szCs w:val="24"/>
          <w:lang w:val="en-GB"/>
        </w:rPr>
        <w:t>Aboujaoude</w:t>
      </w:r>
      <w:proofErr w:type="spellEnd"/>
      <w:r w:rsidRPr="000C153B">
        <w:rPr>
          <w:rFonts w:ascii="Times New Roman" w:hAnsi="Times New Roman" w:cs="Times New Roman"/>
          <w:sz w:val="24"/>
          <w:szCs w:val="24"/>
          <w:lang w:val="en-GB"/>
        </w:rPr>
        <w:t xml:space="preserve"> &amp; V. </w:t>
      </w:r>
      <w:proofErr w:type="spellStart"/>
      <w:r w:rsidRPr="000C153B">
        <w:rPr>
          <w:rFonts w:ascii="Times New Roman" w:hAnsi="Times New Roman" w:cs="Times New Roman"/>
          <w:sz w:val="24"/>
          <w:szCs w:val="24"/>
          <w:lang w:val="en-GB"/>
        </w:rPr>
        <w:t>Starcevic</w:t>
      </w:r>
      <w:proofErr w:type="spellEnd"/>
      <w:r w:rsidRPr="000C153B">
        <w:rPr>
          <w:rFonts w:ascii="Times New Roman" w:hAnsi="Times New Roman" w:cs="Times New Roman"/>
          <w:sz w:val="24"/>
          <w:szCs w:val="24"/>
          <w:lang w:val="en-GB"/>
        </w:rPr>
        <w:t xml:space="preserve"> (Eds.), </w:t>
      </w:r>
      <w:r w:rsidRPr="000C153B">
        <w:rPr>
          <w:rFonts w:ascii="Times New Roman" w:hAnsi="Times New Roman" w:cs="Times New Roman"/>
          <w:i/>
          <w:sz w:val="24"/>
          <w:szCs w:val="24"/>
          <w:lang w:val="en-GB"/>
        </w:rPr>
        <w:t>Mental health in the digital age: Grave dangers, great promise</w:t>
      </w:r>
      <w:r w:rsidRPr="000C153B">
        <w:rPr>
          <w:rFonts w:ascii="Times New Roman" w:hAnsi="Times New Roman" w:cs="Times New Roman"/>
          <w:sz w:val="24"/>
          <w:szCs w:val="24"/>
          <w:lang w:val="en-GB"/>
        </w:rPr>
        <w:t xml:space="preserve"> (pp. 27-45). New York, NY, US: Oxford University Press.</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proofErr w:type="spellStart"/>
      <w:r w:rsidRPr="000C153B">
        <w:rPr>
          <w:rFonts w:ascii="Times New Roman" w:eastAsia="Calibri" w:hAnsi="Times New Roman" w:cs="Times New Roman"/>
          <w:sz w:val="24"/>
          <w:szCs w:val="24"/>
          <w:lang w:val="en-GB"/>
        </w:rPr>
        <w:t>Haagsma</w:t>
      </w:r>
      <w:proofErr w:type="spellEnd"/>
      <w:r w:rsidRPr="000C153B">
        <w:rPr>
          <w:rFonts w:ascii="Times New Roman" w:eastAsia="Calibri" w:hAnsi="Times New Roman" w:cs="Times New Roman"/>
          <w:sz w:val="24"/>
          <w:szCs w:val="24"/>
          <w:lang w:val="en-GB"/>
        </w:rPr>
        <w:t xml:space="preserve">, M. C., King, D. L., Pieterse, M. E., &amp; Peters, O. (2013). Assessing problematic video gaming using the theory of planned </w:t>
      </w:r>
      <w:proofErr w:type="spellStart"/>
      <w:r w:rsidRPr="000C153B">
        <w:rPr>
          <w:rFonts w:ascii="Times New Roman" w:eastAsia="Calibri" w:hAnsi="Times New Roman" w:cs="Times New Roman"/>
          <w:sz w:val="24"/>
          <w:szCs w:val="24"/>
          <w:lang w:val="en-GB"/>
        </w:rPr>
        <w:t>behavior</w:t>
      </w:r>
      <w:proofErr w:type="spellEnd"/>
      <w:r w:rsidRPr="000C153B">
        <w:rPr>
          <w:rFonts w:ascii="Times New Roman" w:eastAsia="Calibri" w:hAnsi="Times New Roman" w:cs="Times New Roman"/>
          <w:sz w:val="24"/>
          <w:szCs w:val="24"/>
          <w:lang w:val="en-GB"/>
        </w:rPr>
        <w:t>: A longitudinal study of Dutch young people. </w:t>
      </w:r>
      <w:r w:rsidRPr="000C153B">
        <w:rPr>
          <w:rFonts w:ascii="Times New Roman" w:eastAsia="Calibri" w:hAnsi="Times New Roman" w:cs="Times New Roman"/>
          <w:i/>
          <w:iCs/>
          <w:sz w:val="24"/>
          <w:szCs w:val="24"/>
          <w:lang w:val="en-GB"/>
        </w:rPr>
        <w:t xml:space="preserve">International </w:t>
      </w:r>
      <w:r w:rsidR="00A9522F" w:rsidRPr="000C153B">
        <w:rPr>
          <w:rFonts w:ascii="Times New Roman" w:eastAsia="Calibri" w:hAnsi="Times New Roman" w:cs="Times New Roman"/>
          <w:i/>
          <w:iCs/>
          <w:sz w:val="24"/>
          <w:szCs w:val="24"/>
          <w:lang w:val="en-GB"/>
        </w:rPr>
        <w:t>J</w:t>
      </w:r>
      <w:r w:rsidRPr="000C153B">
        <w:rPr>
          <w:rFonts w:ascii="Times New Roman" w:eastAsia="Calibri" w:hAnsi="Times New Roman" w:cs="Times New Roman"/>
          <w:i/>
          <w:iCs/>
          <w:sz w:val="24"/>
          <w:szCs w:val="24"/>
          <w:lang w:val="en-GB"/>
        </w:rPr>
        <w:t xml:space="preserve">ournal of </w:t>
      </w:r>
      <w:r w:rsidR="00A9522F" w:rsidRPr="000C153B">
        <w:rPr>
          <w:rFonts w:ascii="Times New Roman" w:eastAsia="Calibri" w:hAnsi="Times New Roman" w:cs="Times New Roman"/>
          <w:i/>
          <w:iCs/>
          <w:sz w:val="24"/>
          <w:szCs w:val="24"/>
          <w:lang w:val="en-GB"/>
        </w:rPr>
        <w:t>M</w:t>
      </w:r>
      <w:r w:rsidRPr="000C153B">
        <w:rPr>
          <w:rFonts w:ascii="Times New Roman" w:eastAsia="Calibri" w:hAnsi="Times New Roman" w:cs="Times New Roman"/>
          <w:i/>
          <w:iCs/>
          <w:sz w:val="24"/>
          <w:szCs w:val="24"/>
          <w:lang w:val="en-GB"/>
        </w:rPr>
        <w:t xml:space="preserve">ental </w:t>
      </w:r>
      <w:r w:rsidR="00A9522F" w:rsidRPr="000C153B">
        <w:rPr>
          <w:rFonts w:ascii="Times New Roman" w:eastAsia="Calibri" w:hAnsi="Times New Roman" w:cs="Times New Roman"/>
          <w:i/>
          <w:iCs/>
          <w:sz w:val="24"/>
          <w:szCs w:val="24"/>
          <w:lang w:val="en-GB"/>
        </w:rPr>
        <w:t>H</w:t>
      </w:r>
      <w:r w:rsidRPr="000C153B">
        <w:rPr>
          <w:rFonts w:ascii="Times New Roman" w:eastAsia="Calibri" w:hAnsi="Times New Roman" w:cs="Times New Roman"/>
          <w:i/>
          <w:iCs/>
          <w:sz w:val="24"/>
          <w:szCs w:val="24"/>
          <w:lang w:val="en-GB"/>
        </w:rPr>
        <w:t xml:space="preserve">ealth and </w:t>
      </w:r>
      <w:r w:rsidR="00A9522F" w:rsidRPr="000C153B">
        <w:rPr>
          <w:rFonts w:ascii="Times New Roman" w:eastAsia="Calibri" w:hAnsi="Times New Roman" w:cs="Times New Roman"/>
          <w:i/>
          <w:iCs/>
          <w:sz w:val="24"/>
          <w:szCs w:val="24"/>
          <w:lang w:val="en-GB"/>
        </w:rPr>
        <w:t>A</w:t>
      </w:r>
      <w:r w:rsidRPr="000C153B">
        <w:rPr>
          <w:rFonts w:ascii="Times New Roman" w:eastAsia="Calibri" w:hAnsi="Times New Roman" w:cs="Times New Roman"/>
          <w:i/>
          <w:iCs/>
          <w:sz w:val="24"/>
          <w:szCs w:val="24"/>
          <w:lang w:val="en-GB"/>
        </w:rPr>
        <w:t>ddiction</w:t>
      </w:r>
      <w:r w:rsidRPr="000C153B">
        <w:rPr>
          <w:rFonts w:ascii="Times New Roman" w:eastAsia="Calibri" w:hAnsi="Times New Roman" w:cs="Times New Roman"/>
          <w:sz w:val="24"/>
          <w:szCs w:val="24"/>
          <w:lang w:val="en-GB"/>
        </w:rPr>
        <w:t>, </w:t>
      </w:r>
      <w:r w:rsidRPr="000C153B">
        <w:rPr>
          <w:rFonts w:ascii="Times New Roman" w:eastAsia="Calibri" w:hAnsi="Times New Roman" w:cs="Times New Roman"/>
          <w:i/>
          <w:iCs/>
          <w:sz w:val="24"/>
          <w:szCs w:val="24"/>
          <w:lang w:val="en-GB"/>
        </w:rPr>
        <w:t>11</w:t>
      </w:r>
      <w:r w:rsidRPr="000C153B">
        <w:rPr>
          <w:rFonts w:ascii="Times New Roman" w:eastAsia="Calibri" w:hAnsi="Times New Roman" w:cs="Times New Roman"/>
          <w:sz w:val="24"/>
          <w:szCs w:val="24"/>
          <w:lang w:val="en-GB"/>
        </w:rPr>
        <w:t>(2), 172-185.</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r w:rsidRPr="000C153B">
        <w:rPr>
          <w:rFonts w:ascii="Times New Roman" w:eastAsia="Calibri" w:hAnsi="Times New Roman" w:cs="Times New Roman"/>
          <w:sz w:val="24"/>
          <w:szCs w:val="24"/>
          <w:lang w:val="en-GB"/>
        </w:rPr>
        <w:t>Henry, J. D., &amp; Crawford, J. R. (2003). The short‐form version of the Depression Anxiety Stress Scales (DASS‐21): Construct validity and normative data in a large non‐clinical sample. </w:t>
      </w:r>
      <w:r w:rsidRPr="000C153B">
        <w:rPr>
          <w:rFonts w:ascii="Times New Roman" w:eastAsia="Calibri" w:hAnsi="Times New Roman" w:cs="Times New Roman"/>
          <w:i/>
          <w:iCs/>
          <w:sz w:val="24"/>
          <w:szCs w:val="24"/>
          <w:lang w:val="en-GB"/>
        </w:rPr>
        <w:t xml:space="preserve">British </w:t>
      </w:r>
      <w:r w:rsidR="00A9522F" w:rsidRPr="000C153B">
        <w:rPr>
          <w:rFonts w:ascii="Times New Roman" w:eastAsia="Calibri" w:hAnsi="Times New Roman" w:cs="Times New Roman"/>
          <w:i/>
          <w:iCs/>
          <w:sz w:val="24"/>
          <w:szCs w:val="24"/>
          <w:lang w:val="en-GB"/>
        </w:rPr>
        <w:t>J</w:t>
      </w:r>
      <w:r w:rsidRPr="000C153B">
        <w:rPr>
          <w:rFonts w:ascii="Times New Roman" w:eastAsia="Calibri" w:hAnsi="Times New Roman" w:cs="Times New Roman"/>
          <w:i/>
          <w:iCs/>
          <w:sz w:val="24"/>
          <w:szCs w:val="24"/>
          <w:lang w:val="en-GB"/>
        </w:rPr>
        <w:t xml:space="preserve">ournal of </w:t>
      </w:r>
      <w:r w:rsidR="00A9522F" w:rsidRPr="000C153B">
        <w:rPr>
          <w:rFonts w:ascii="Times New Roman" w:eastAsia="Calibri" w:hAnsi="Times New Roman" w:cs="Times New Roman"/>
          <w:i/>
          <w:iCs/>
          <w:sz w:val="24"/>
          <w:szCs w:val="24"/>
          <w:lang w:val="en-GB"/>
        </w:rPr>
        <w:t>C</w:t>
      </w:r>
      <w:r w:rsidRPr="000C153B">
        <w:rPr>
          <w:rFonts w:ascii="Times New Roman" w:eastAsia="Calibri" w:hAnsi="Times New Roman" w:cs="Times New Roman"/>
          <w:i/>
          <w:iCs/>
          <w:sz w:val="24"/>
          <w:szCs w:val="24"/>
          <w:lang w:val="en-GB"/>
        </w:rPr>
        <w:t xml:space="preserve">linical </w:t>
      </w:r>
      <w:r w:rsidR="00A9522F" w:rsidRPr="000C153B">
        <w:rPr>
          <w:rFonts w:ascii="Times New Roman" w:eastAsia="Calibri" w:hAnsi="Times New Roman" w:cs="Times New Roman"/>
          <w:i/>
          <w:iCs/>
          <w:sz w:val="24"/>
          <w:szCs w:val="24"/>
          <w:lang w:val="en-GB"/>
        </w:rPr>
        <w:t>P</w:t>
      </w:r>
      <w:r w:rsidRPr="000C153B">
        <w:rPr>
          <w:rFonts w:ascii="Times New Roman" w:eastAsia="Calibri" w:hAnsi="Times New Roman" w:cs="Times New Roman"/>
          <w:i/>
          <w:iCs/>
          <w:sz w:val="24"/>
          <w:szCs w:val="24"/>
          <w:lang w:val="en-GB"/>
        </w:rPr>
        <w:t>sychology</w:t>
      </w:r>
      <w:r w:rsidRPr="000C153B">
        <w:rPr>
          <w:rFonts w:ascii="Times New Roman" w:eastAsia="Calibri" w:hAnsi="Times New Roman" w:cs="Times New Roman"/>
          <w:sz w:val="24"/>
          <w:szCs w:val="24"/>
          <w:lang w:val="en-GB"/>
        </w:rPr>
        <w:t>, </w:t>
      </w:r>
      <w:r w:rsidRPr="000C153B">
        <w:rPr>
          <w:rFonts w:ascii="Times New Roman" w:eastAsia="Calibri" w:hAnsi="Times New Roman" w:cs="Times New Roman"/>
          <w:i/>
          <w:iCs/>
          <w:sz w:val="24"/>
          <w:szCs w:val="24"/>
          <w:lang w:val="en-GB"/>
        </w:rPr>
        <w:t>44</w:t>
      </w:r>
      <w:r w:rsidRPr="000C153B">
        <w:rPr>
          <w:rFonts w:ascii="Times New Roman" w:eastAsia="Calibri" w:hAnsi="Times New Roman" w:cs="Times New Roman"/>
          <w:sz w:val="24"/>
          <w:szCs w:val="24"/>
          <w:lang w:val="en-GB"/>
        </w:rPr>
        <w:t>(2), 227-239.</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r w:rsidRPr="000C153B">
        <w:rPr>
          <w:rFonts w:ascii="Times New Roman" w:eastAsia="Calibri" w:hAnsi="Times New Roman" w:cs="Times New Roman"/>
          <w:sz w:val="24"/>
          <w:szCs w:val="24"/>
          <w:lang w:val="en-GB"/>
        </w:rPr>
        <w:lastRenderedPageBreak/>
        <w:t>Henry, J. D., &amp; Crawford, J. R. (2005). The short‐form version of the Depression Anxiety Stress Scales (DASS‐21): Construct validity and normative data in a large non‐clinical sample. </w:t>
      </w:r>
      <w:r w:rsidRPr="000C153B">
        <w:rPr>
          <w:rFonts w:ascii="Times New Roman" w:eastAsia="Calibri" w:hAnsi="Times New Roman" w:cs="Times New Roman"/>
          <w:i/>
          <w:iCs/>
          <w:sz w:val="24"/>
          <w:szCs w:val="24"/>
          <w:lang w:val="en-GB"/>
        </w:rPr>
        <w:t xml:space="preserve">British </w:t>
      </w:r>
      <w:r w:rsidR="00A9522F" w:rsidRPr="000C153B">
        <w:rPr>
          <w:rFonts w:ascii="Times New Roman" w:eastAsia="Calibri" w:hAnsi="Times New Roman" w:cs="Times New Roman"/>
          <w:i/>
          <w:iCs/>
          <w:sz w:val="24"/>
          <w:szCs w:val="24"/>
          <w:lang w:val="en-GB"/>
        </w:rPr>
        <w:t>J</w:t>
      </w:r>
      <w:r w:rsidRPr="000C153B">
        <w:rPr>
          <w:rFonts w:ascii="Times New Roman" w:eastAsia="Calibri" w:hAnsi="Times New Roman" w:cs="Times New Roman"/>
          <w:i/>
          <w:iCs/>
          <w:sz w:val="24"/>
          <w:szCs w:val="24"/>
          <w:lang w:val="en-GB"/>
        </w:rPr>
        <w:t xml:space="preserve">ournal of </w:t>
      </w:r>
      <w:r w:rsidR="00A9522F" w:rsidRPr="000C153B">
        <w:rPr>
          <w:rFonts w:ascii="Times New Roman" w:eastAsia="Calibri" w:hAnsi="Times New Roman" w:cs="Times New Roman"/>
          <w:i/>
          <w:iCs/>
          <w:sz w:val="24"/>
          <w:szCs w:val="24"/>
          <w:lang w:val="en-GB"/>
        </w:rPr>
        <w:t>C</w:t>
      </w:r>
      <w:r w:rsidRPr="000C153B">
        <w:rPr>
          <w:rFonts w:ascii="Times New Roman" w:eastAsia="Calibri" w:hAnsi="Times New Roman" w:cs="Times New Roman"/>
          <w:i/>
          <w:iCs/>
          <w:sz w:val="24"/>
          <w:szCs w:val="24"/>
          <w:lang w:val="en-GB"/>
        </w:rPr>
        <w:t xml:space="preserve">linical </w:t>
      </w:r>
      <w:r w:rsidR="00A9522F" w:rsidRPr="000C153B">
        <w:rPr>
          <w:rFonts w:ascii="Times New Roman" w:eastAsia="Calibri" w:hAnsi="Times New Roman" w:cs="Times New Roman"/>
          <w:i/>
          <w:iCs/>
          <w:sz w:val="24"/>
          <w:szCs w:val="24"/>
          <w:lang w:val="en-GB"/>
        </w:rPr>
        <w:t>P</w:t>
      </w:r>
      <w:r w:rsidRPr="000C153B">
        <w:rPr>
          <w:rFonts w:ascii="Times New Roman" w:eastAsia="Calibri" w:hAnsi="Times New Roman" w:cs="Times New Roman"/>
          <w:i/>
          <w:iCs/>
          <w:sz w:val="24"/>
          <w:szCs w:val="24"/>
          <w:lang w:val="en-GB"/>
        </w:rPr>
        <w:t>sychology</w:t>
      </w:r>
      <w:r w:rsidRPr="000C153B">
        <w:rPr>
          <w:rFonts w:ascii="Times New Roman" w:eastAsia="Calibri" w:hAnsi="Times New Roman" w:cs="Times New Roman"/>
          <w:sz w:val="24"/>
          <w:szCs w:val="24"/>
          <w:lang w:val="en-GB"/>
        </w:rPr>
        <w:t>, </w:t>
      </w:r>
      <w:r w:rsidRPr="000C153B">
        <w:rPr>
          <w:rFonts w:ascii="Times New Roman" w:eastAsia="Calibri" w:hAnsi="Times New Roman" w:cs="Times New Roman"/>
          <w:i/>
          <w:iCs/>
          <w:sz w:val="24"/>
          <w:szCs w:val="24"/>
          <w:lang w:val="en-GB"/>
        </w:rPr>
        <w:t>44</w:t>
      </w:r>
      <w:r w:rsidRPr="000C153B">
        <w:rPr>
          <w:rFonts w:ascii="Times New Roman" w:eastAsia="Calibri" w:hAnsi="Times New Roman" w:cs="Times New Roman"/>
          <w:sz w:val="24"/>
          <w:szCs w:val="24"/>
          <w:lang w:val="en-GB"/>
        </w:rPr>
        <w:t>(2), 227-239.</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r w:rsidRPr="000C153B">
        <w:rPr>
          <w:rFonts w:ascii="Times New Roman" w:eastAsia="Calibri" w:hAnsi="Times New Roman" w:cs="Times New Roman"/>
          <w:sz w:val="24"/>
          <w:szCs w:val="24"/>
          <w:lang w:val="en-GB"/>
        </w:rPr>
        <w:t xml:space="preserve">King, D. L., &amp; </w:t>
      </w:r>
      <w:proofErr w:type="spellStart"/>
      <w:r w:rsidRPr="000C153B">
        <w:rPr>
          <w:rFonts w:ascii="Times New Roman" w:eastAsia="Calibri" w:hAnsi="Times New Roman" w:cs="Times New Roman"/>
          <w:sz w:val="24"/>
          <w:szCs w:val="24"/>
          <w:lang w:val="en-GB"/>
        </w:rPr>
        <w:t>Delfabbro</w:t>
      </w:r>
      <w:proofErr w:type="spellEnd"/>
      <w:r w:rsidRPr="000C153B">
        <w:rPr>
          <w:rFonts w:ascii="Times New Roman" w:eastAsia="Calibri" w:hAnsi="Times New Roman" w:cs="Times New Roman"/>
          <w:sz w:val="24"/>
          <w:szCs w:val="24"/>
          <w:lang w:val="en-GB"/>
        </w:rPr>
        <w:t>, P. H. (2014). The cognitive psychology of Internet gaming disorder. </w:t>
      </w:r>
      <w:r w:rsidRPr="000C153B">
        <w:rPr>
          <w:rFonts w:ascii="Times New Roman" w:eastAsia="Calibri" w:hAnsi="Times New Roman" w:cs="Times New Roman"/>
          <w:i/>
          <w:iCs/>
          <w:sz w:val="24"/>
          <w:szCs w:val="24"/>
          <w:lang w:val="en-GB"/>
        </w:rPr>
        <w:t xml:space="preserve">Clinical </w:t>
      </w:r>
      <w:r w:rsidR="006431E1" w:rsidRPr="000C153B">
        <w:rPr>
          <w:rFonts w:ascii="Times New Roman" w:eastAsia="Calibri" w:hAnsi="Times New Roman" w:cs="Times New Roman"/>
          <w:i/>
          <w:iCs/>
          <w:sz w:val="24"/>
          <w:szCs w:val="24"/>
          <w:lang w:val="en-GB"/>
        </w:rPr>
        <w:t>P</w:t>
      </w:r>
      <w:r w:rsidRPr="000C153B">
        <w:rPr>
          <w:rFonts w:ascii="Times New Roman" w:eastAsia="Calibri" w:hAnsi="Times New Roman" w:cs="Times New Roman"/>
          <w:i/>
          <w:iCs/>
          <w:sz w:val="24"/>
          <w:szCs w:val="24"/>
          <w:lang w:val="en-GB"/>
        </w:rPr>
        <w:t xml:space="preserve">sychology </w:t>
      </w:r>
      <w:r w:rsidR="006431E1" w:rsidRPr="000C153B">
        <w:rPr>
          <w:rFonts w:ascii="Times New Roman" w:eastAsia="Calibri" w:hAnsi="Times New Roman" w:cs="Times New Roman"/>
          <w:i/>
          <w:iCs/>
          <w:sz w:val="24"/>
          <w:szCs w:val="24"/>
          <w:lang w:val="en-GB"/>
        </w:rPr>
        <w:t>R</w:t>
      </w:r>
      <w:r w:rsidRPr="000C153B">
        <w:rPr>
          <w:rFonts w:ascii="Times New Roman" w:eastAsia="Calibri" w:hAnsi="Times New Roman" w:cs="Times New Roman"/>
          <w:i/>
          <w:iCs/>
          <w:sz w:val="24"/>
          <w:szCs w:val="24"/>
          <w:lang w:val="en-GB"/>
        </w:rPr>
        <w:t>eview</w:t>
      </w:r>
      <w:r w:rsidRPr="000C153B">
        <w:rPr>
          <w:rFonts w:ascii="Times New Roman" w:eastAsia="Calibri" w:hAnsi="Times New Roman" w:cs="Times New Roman"/>
          <w:sz w:val="24"/>
          <w:szCs w:val="24"/>
          <w:lang w:val="en-GB"/>
        </w:rPr>
        <w:t>, </w:t>
      </w:r>
      <w:r w:rsidRPr="000C153B">
        <w:rPr>
          <w:rFonts w:ascii="Times New Roman" w:eastAsia="Calibri" w:hAnsi="Times New Roman" w:cs="Times New Roman"/>
          <w:i/>
          <w:iCs/>
          <w:sz w:val="24"/>
          <w:szCs w:val="24"/>
          <w:lang w:val="en-GB"/>
        </w:rPr>
        <w:t>34</w:t>
      </w:r>
      <w:r w:rsidRPr="000C153B">
        <w:rPr>
          <w:rFonts w:ascii="Times New Roman" w:eastAsia="Calibri" w:hAnsi="Times New Roman" w:cs="Times New Roman"/>
          <w:sz w:val="24"/>
          <w:szCs w:val="24"/>
          <w:lang w:val="en-GB"/>
        </w:rPr>
        <w:t>(4), 298-308.</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proofErr w:type="spellStart"/>
      <w:r w:rsidRPr="000C153B">
        <w:rPr>
          <w:rFonts w:ascii="Times New Roman" w:eastAsia="Calibri" w:hAnsi="Times New Roman" w:cs="Times New Roman"/>
          <w:sz w:val="24"/>
          <w:szCs w:val="24"/>
          <w:lang w:val="en-GB"/>
        </w:rPr>
        <w:t>Király</w:t>
      </w:r>
      <w:proofErr w:type="spellEnd"/>
      <w:r w:rsidRPr="000C153B">
        <w:rPr>
          <w:rFonts w:ascii="Times New Roman" w:eastAsia="Calibri" w:hAnsi="Times New Roman" w:cs="Times New Roman"/>
          <w:sz w:val="24"/>
          <w:szCs w:val="24"/>
          <w:lang w:val="en-GB"/>
        </w:rPr>
        <w:t xml:space="preserve">, O., Griffiths, M. D., </w:t>
      </w:r>
      <w:proofErr w:type="spellStart"/>
      <w:r w:rsidRPr="000C153B">
        <w:rPr>
          <w:rFonts w:ascii="Times New Roman" w:eastAsia="Calibri" w:hAnsi="Times New Roman" w:cs="Times New Roman"/>
          <w:sz w:val="24"/>
          <w:szCs w:val="24"/>
          <w:lang w:val="en-GB"/>
        </w:rPr>
        <w:t>Urbán</w:t>
      </w:r>
      <w:proofErr w:type="spellEnd"/>
      <w:r w:rsidRPr="000C153B">
        <w:rPr>
          <w:rFonts w:ascii="Times New Roman" w:eastAsia="Calibri" w:hAnsi="Times New Roman" w:cs="Times New Roman"/>
          <w:sz w:val="24"/>
          <w:szCs w:val="24"/>
          <w:lang w:val="en-GB"/>
        </w:rPr>
        <w:t xml:space="preserve">, R., Farkas, J., </w:t>
      </w:r>
      <w:proofErr w:type="spellStart"/>
      <w:r w:rsidRPr="000C153B">
        <w:rPr>
          <w:rFonts w:ascii="Times New Roman" w:eastAsia="Calibri" w:hAnsi="Times New Roman" w:cs="Times New Roman"/>
          <w:sz w:val="24"/>
          <w:szCs w:val="24"/>
          <w:lang w:val="en-GB"/>
        </w:rPr>
        <w:t>Kökönyei</w:t>
      </w:r>
      <w:proofErr w:type="spellEnd"/>
      <w:r w:rsidRPr="000C153B">
        <w:rPr>
          <w:rFonts w:ascii="Times New Roman" w:eastAsia="Calibri" w:hAnsi="Times New Roman" w:cs="Times New Roman"/>
          <w:sz w:val="24"/>
          <w:szCs w:val="24"/>
          <w:lang w:val="en-GB"/>
        </w:rPr>
        <w:t xml:space="preserve">, G., </w:t>
      </w:r>
      <w:proofErr w:type="spellStart"/>
      <w:r w:rsidRPr="000C153B">
        <w:rPr>
          <w:rFonts w:ascii="Times New Roman" w:eastAsia="Calibri" w:hAnsi="Times New Roman" w:cs="Times New Roman"/>
          <w:sz w:val="24"/>
          <w:szCs w:val="24"/>
          <w:lang w:val="en-GB"/>
        </w:rPr>
        <w:t>Elekes</w:t>
      </w:r>
      <w:proofErr w:type="spellEnd"/>
      <w:r w:rsidRPr="000C153B">
        <w:rPr>
          <w:rFonts w:ascii="Times New Roman" w:eastAsia="Calibri" w:hAnsi="Times New Roman" w:cs="Times New Roman"/>
          <w:sz w:val="24"/>
          <w:szCs w:val="24"/>
          <w:lang w:val="en-GB"/>
        </w:rPr>
        <w:t xml:space="preserve">, Z., &amp; </w:t>
      </w:r>
      <w:proofErr w:type="spellStart"/>
      <w:r w:rsidRPr="000C153B">
        <w:rPr>
          <w:rFonts w:ascii="Times New Roman" w:eastAsia="Calibri" w:hAnsi="Times New Roman" w:cs="Times New Roman"/>
          <w:sz w:val="24"/>
          <w:szCs w:val="24"/>
          <w:lang w:val="en-GB"/>
        </w:rPr>
        <w:t>Demetrovics</w:t>
      </w:r>
      <w:proofErr w:type="spellEnd"/>
      <w:r w:rsidRPr="000C153B">
        <w:rPr>
          <w:rFonts w:ascii="Times New Roman" w:eastAsia="Calibri" w:hAnsi="Times New Roman" w:cs="Times New Roman"/>
          <w:sz w:val="24"/>
          <w:szCs w:val="24"/>
          <w:lang w:val="en-GB"/>
        </w:rPr>
        <w:t>, Z. (2014). Problematic internet use and problematic online gaming are not the same: findings from a large nationally representative adolescent sample. </w:t>
      </w:r>
      <w:r w:rsidRPr="000C153B">
        <w:rPr>
          <w:rFonts w:ascii="Times New Roman" w:eastAsia="Calibri" w:hAnsi="Times New Roman" w:cs="Times New Roman"/>
          <w:i/>
          <w:iCs/>
          <w:sz w:val="24"/>
          <w:szCs w:val="24"/>
          <w:lang w:val="en-GB"/>
        </w:rPr>
        <w:t xml:space="preserve">Cyberpsychology, </w:t>
      </w:r>
      <w:proofErr w:type="spellStart"/>
      <w:r w:rsidRPr="000C153B">
        <w:rPr>
          <w:rFonts w:ascii="Times New Roman" w:eastAsia="Calibri" w:hAnsi="Times New Roman" w:cs="Times New Roman"/>
          <w:i/>
          <w:iCs/>
          <w:sz w:val="24"/>
          <w:szCs w:val="24"/>
          <w:lang w:val="en-GB"/>
        </w:rPr>
        <w:t>Behavior</w:t>
      </w:r>
      <w:proofErr w:type="spellEnd"/>
      <w:r w:rsidRPr="000C153B">
        <w:rPr>
          <w:rFonts w:ascii="Times New Roman" w:eastAsia="Calibri" w:hAnsi="Times New Roman" w:cs="Times New Roman"/>
          <w:i/>
          <w:iCs/>
          <w:sz w:val="24"/>
          <w:szCs w:val="24"/>
          <w:lang w:val="en-GB"/>
        </w:rPr>
        <w:t>, and Social Networking</w:t>
      </w:r>
      <w:r w:rsidRPr="000C153B">
        <w:rPr>
          <w:rFonts w:ascii="Times New Roman" w:eastAsia="Calibri" w:hAnsi="Times New Roman" w:cs="Times New Roman"/>
          <w:sz w:val="24"/>
          <w:szCs w:val="24"/>
          <w:lang w:val="en-GB"/>
        </w:rPr>
        <w:t>, </w:t>
      </w:r>
      <w:r w:rsidRPr="000C153B">
        <w:rPr>
          <w:rFonts w:ascii="Times New Roman" w:eastAsia="Calibri" w:hAnsi="Times New Roman" w:cs="Times New Roman"/>
          <w:i/>
          <w:iCs/>
          <w:sz w:val="24"/>
          <w:szCs w:val="24"/>
          <w:lang w:val="en-GB"/>
        </w:rPr>
        <w:t>17</w:t>
      </w:r>
      <w:r w:rsidRPr="000C153B">
        <w:rPr>
          <w:rFonts w:ascii="Times New Roman" w:eastAsia="Calibri" w:hAnsi="Times New Roman" w:cs="Times New Roman"/>
          <w:sz w:val="24"/>
          <w:szCs w:val="24"/>
          <w:lang w:val="en-GB"/>
        </w:rPr>
        <w:t>(12), 749-754.</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proofErr w:type="spellStart"/>
      <w:r w:rsidRPr="000C153B">
        <w:rPr>
          <w:rFonts w:ascii="Times New Roman" w:eastAsia="Calibri" w:hAnsi="Times New Roman" w:cs="Times New Roman"/>
          <w:sz w:val="24"/>
          <w:szCs w:val="24"/>
          <w:lang w:val="en-GB"/>
        </w:rPr>
        <w:t>Király</w:t>
      </w:r>
      <w:proofErr w:type="spellEnd"/>
      <w:r w:rsidRPr="000C153B">
        <w:rPr>
          <w:rFonts w:ascii="Times New Roman" w:eastAsia="Calibri" w:hAnsi="Times New Roman" w:cs="Times New Roman"/>
          <w:sz w:val="24"/>
          <w:szCs w:val="24"/>
          <w:lang w:val="en-GB"/>
        </w:rPr>
        <w:t xml:space="preserve">, O., </w:t>
      </w:r>
      <w:proofErr w:type="spellStart"/>
      <w:r w:rsidRPr="000C153B">
        <w:rPr>
          <w:rFonts w:ascii="Times New Roman" w:eastAsia="Calibri" w:hAnsi="Times New Roman" w:cs="Times New Roman"/>
          <w:sz w:val="24"/>
          <w:szCs w:val="24"/>
          <w:lang w:val="en-GB"/>
        </w:rPr>
        <w:t>Sleczka</w:t>
      </w:r>
      <w:proofErr w:type="spellEnd"/>
      <w:r w:rsidRPr="000C153B">
        <w:rPr>
          <w:rFonts w:ascii="Times New Roman" w:eastAsia="Calibri" w:hAnsi="Times New Roman" w:cs="Times New Roman"/>
          <w:sz w:val="24"/>
          <w:szCs w:val="24"/>
          <w:lang w:val="en-GB"/>
        </w:rPr>
        <w:t xml:space="preserve">, P., Pontes, H. M., </w:t>
      </w:r>
      <w:proofErr w:type="spellStart"/>
      <w:r w:rsidRPr="000C153B">
        <w:rPr>
          <w:rFonts w:ascii="Times New Roman" w:eastAsia="Calibri" w:hAnsi="Times New Roman" w:cs="Times New Roman"/>
          <w:sz w:val="24"/>
          <w:szCs w:val="24"/>
          <w:lang w:val="en-GB"/>
        </w:rPr>
        <w:t>Urbán</w:t>
      </w:r>
      <w:proofErr w:type="spellEnd"/>
      <w:r w:rsidRPr="000C153B">
        <w:rPr>
          <w:rFonts w:ascii="Times New Roman" w:eastAsia="Calibri" w:hAnsi="Times New Roman" w:cs="Times New Roman"/>
          <w:sz w:val="24"/>
          <w:szCs w:val="24"/>
          <w:lang w:val="en-GB"/>
        </w:rPr>
        <w:t xml:space="preserve">, R., Griffiths, M. D., &amp; </w:t>
      </w:r>
      <w:proofErr w:type="spellStart"/>
      <w:r w:rsidRPr="000C153B">
        <w:rPr>
          <w:rFonts w:ascii="Times New Roman" w:eastAsia="Calibri" w:hAnsi="Times New Roman" w:cs="Times New Roman"/>
          <w:sz w:val="24"/>
          <w:szCs w:val="24"/>
          <w:lang w:val="en-GB"/>
        </w:rPr>
        <w:t>Demetrovics</w:t>
      </w:r>
      <w:proofErr w:type="spellEnd"/>
      <w:r w:rsidRPr="000C153B">
        <w:rPr>
          <w:rFonts w:ascii="Times New Roman" w:eastAsia="Calibri" w:hAnsi="Times New Roman" w:cs="Times New Roman"/>
          <w:sz w:val="24"/>
          <w:szCs w:val="24"/>
          <w:lang w:val="en-GB"/>
        </w:rPr>
        <w:t>, Z. (2017). Validation of the ten-item Internet Gaming Disorder Test (IGDT-10) and evaluation of the nine DSM-5 Internet Gaming Disorder criteria. </w:t>
      </w:r>
      <w:r w:rsidRPr="000C153B">
        <w:rPr>
          <w:rFonts w:ascii="Times New Roman" w:eastAsia="Calibri" w:hAnsi="Times New Roman" w:cs="Times New Roman"/>
          <w:i/>
          <w:iCs/>
          <w:sz w:val="24"/>
          <w:szCs w:val="24"/>
          <w:lang w:val="en-GB"/>
        </w:rPr>
        <w:t xml:space="preserve">Addictive </w:t>
      </w:r>
      <w:proofErr w:type="spellStart"/>
      <w:r w:rsidRPr="000C153B">
        <w:rPr>
          <w:rFonts w:ascii="Times New Roman" w:eastAsia="Calibri" w:hAnsi="Times New Roman" w:cs="Times New Roman"/>
          <w:i/>
          <w:iCs/>
          <w:sz w:val="24"/>
          <w:szCs w:val="24"/>
          <w:lang w:val="en-GB"/>
        </w:rPr>
        <w:t>Behaviors</w:t>
      </w:r>
      <w:proofErr w:type="spellEnd"/>
      <w:r w:rsidRPr="000C153B">
        <w:rPr>
          <w:rFonts w:ascii="Times New Roman" w:eastAsia="Calibri" w:hAnsi="Times New Roman" w:cs="Times New Roman"/>
          <w:sz w:val="24"/>
          <w:szCs w:val="24"/>
          <w:lang w:val="en-GB"/>
        </w:rPr>
        <w:t>, </w:t>
      </w:r>
      <w:r w:rsidRPr="000C153B">
        <w:rPr>
          <w:rFonts w:ascii="Times New Roman" w:eastAsia="Calibri" w:hAnsi="Times New Roman" w:cs="Times New Roman"/>
          <w:i/>
          <w:iCs/>
          <w:sz w:val="24"/>
          <w:szCs w:val="24"/>
          <w:lang w:val="en-GB"/>
        </w:rPr>
        <w:t>64</w:t>
      </w:r>
      <w:r w:rsidRPr="000C153B">
        <w:rPr>
          <w:rFonts w:ascii="Times New Roman" w:eastAsia="Calibri" w:hAnsi="Times New Roman" w:cs="Times New Roman"/>
          <w:sz w:val="24"/>
          <w:szCs w:val="24"/>
          <w:lang w:val="en-GB"/>
        </w:rPr>
        <w:t>, 253-260.</w:t>
      </w:r>
    </w:p>
    <w:p w:rsidR="00CD3FA6" w:rsidRPr="000C153B" w:rsidRDefault="00CD3FA6" w:rsidP="00CD3FA6">
      <w:pPr>
        <w:spacing w:after="0" w:line="480" w:lineRule="auto"/>
        <w:ind w:left="720" w:hanging="720"/>
        <w:jc w:val="both"/>
        <w:rPr>
          <w:rFonts w:ascii="Times New Roman" w:eastAsia="Calibri" w:hAnsi="Times New Roman" w:cs="Times New Roman"/>
          <w:sz w:val="24"/>
          <w:szCs w:val="24"/>
          <w:lang w:val="en-GB"/>
        </w:rPr>
      </w:pPr>
      <w:proofErr w:type="spellStart"/>
      <w:r w:rsidRPr="000C153B">
        <w:rPr>
          <w:rFonts w:ascii="Times New Roman" w:eastAsia="Calibri" w:hAnsi="Times New Roman" w:cs="Times New Roman"/>
          <w:sz w:val="24"/>
          <w:szCs w:val="24"/>
          <w:lang w:val="en-GB"/>
        </w:rPr>
        <w:t>Kuss</w:t>
      </w:r>
      <w:proofErr w:type="spellEnd"/>
      <w:r w:rsidRPr="000C153B">
        <w:rPr>
          <w:rFonts w:ascii="Times New Roman" w:eastAsia="Calibri" w:hAnsi="Times New Roman" w:cs="Times New Roman"/>
          <w:sz w:val="24"/>
          <w:szCs w:val="24"/>
          <w:lang w:val="en-GB"/>
        </w:rPr>
        <w:t xml:space="preserve">, D. J. (2013). Internet gaming addiction: Current perspectives. </w:t>
      </w:r>
      <w:r w:rsidRPr="000C153B">
        <w:rPr>
          <w:rFonts w:ascii="Times New Roman" w:eastAsia="Calibri" w:hAnsi="Times New Roman" w:cs="Times New Roman"/>
          <w:i/>
          <w:sz w:val="24"/>
          <w:szCs w:val="24"/>
          <w:lang w:val="en-GB"/>
        </w:rPr>
        <w:t xml:space="preserve">Psychology Research and </w:t>
      </w:r>
      <w:proofErr w:type="spellStart"/>
      <w:r w:rsidRPr="000C153B">
        <w:rPr>
          <w:rFonts w:ascii="Times New Roman" w:eastAsia="Calibri" w:hAnsi="Times New Roman" w:cs="Times New Roman"/>
          <w:i/>
          <w:sz w:val="24"/>
          <w:szCs w:val="24"/>
          <w:lang w:val="en-GB"/>
        </w:rPr>
        <w:t>Behavior</w:t>
      </w:r>
      <w:proofErr w:type="spellEnd"/>
      <w:r w:rsidRPr="000C153B">
        <w:rPr>
          <w:rFonts w:ascii="Times New Roman" w:eastAsia="Calibri" w:hAnsi="Times New Roman" w:cs="Times New Roman"/>
          <w:i/>
          <w:sz w:val="24"/>
          <w:szCs w:val="24"/>
          <w:lang w:val="en-GB"/>
        </w:rPr>
        <w:t xml:space="preserve"> Management, 6</w:t>
      </w:r>
      <w:r w:rsidRPr="000C153B">
        <w:rPr>
          <w:rFonts w:ascii="Times New Roman" w:eastAsia="Calibri" w:hAnsi="Times New Roman" w:cs="Times New Roman"/>
          <w:sz w:val="24"/>
          <w:szCs w:val="24"/>
          <w:lang w:val="en-GB"/>
        </w:rPr>
        <w:t>, 125-137.</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proofErr w:type="spellStart"/>
      <w:r w:rsidRPr="000C153B">
        <w:rPr>
          <w:rFonts w:ascii="Times New Roman" w:eastAsia="Calibri" w:hAnsi="Times New Roman" w:cs="Times New Roman"/>
          <w:sz w:val="24"/>
          <w:szCs w:val="24"/>
          <w:lang w:val="en-GB"/>
        </w:rPr>
        <w:t>Lemmens</w:t>
      </w:r>
      <w:proofErr w:type="spellEnd"/>
      <w:r w:rsidRPr="000C153B">
        <w:rPr>
          <w:rFonts w:ascii="Times New Roman" w:eastAsia="Calibri" w:hAnsi="Times New Roman" w:cs="Times New Roman"/>
          <w:sz w:val="24"/>
          <w:szCs w:val="24"/>
          <w:lang w:val="en-GB"/>
        </w:rPr>
        <w:t>, J. S., Valkenburg, P. M., &amp; Gentile, D. A. (2015). The Internet gaming disorder scale. </w:t>
      </w:r>
      <w:r w:rsidRPr="000C153B">
        <w:rPr>
          <w:rFonts w:ascii="Times New Roman" w:eastAsia="Calibri" w:hAnsi="Times New Roman" w:cs="Times New Roman"/>
          <w:i/>
          <w:iCs/>
          <w:sz w:val="24"/>
          <w:szCs w:val="24"/>
          <w:lang w:val="en-GB"/>
        </w:rPr>
        <w:t xml:space="preserve">Psychological </w:t>
      </w:r>
      <w:r w:rsidR="00A9522F" w:rsidRPr="000C153B">
        <w:rPr>
          <w:rFonts w:ascii="Times New Roman" w:eastAsia="Calibri" w:hAnsi="Times New Roman" w:cs="Times New Roman"/>
          <w:i/>
          <w:iCs/>
          <w:sz w:val="24"/>
          <w:szCs w:val="24"/>
          <w:lang w:val="en-GB"/>
        </w:rPr>
        <w:t>A</w:t>
      </w:r>
      <w:r w:rsidRPr="000C153B">
        <w:rPr>
          <w:rFonts w:ascii="Times New Roman" w:eastAsia="Calibri" w:hAnsi="Times New Roman" w:cs="Times New Roman"/>
          <w:i/>
          <w:iCs/>
          <w:sz w:val="24"/>
          <w:szCs w:val="24"/>
          <w:lang w:val="en-GB"/>
        </w:rPr>
        <w:t>ssessment</w:t>
      </w:r>
      <w:r w:rsidRPr="000C153B">
        <w:rPr>
          <w:rFonts w:ascii="Times New Roman" w:eastAsia="Calibri" w:hAnsi="Times New Roman" w:cs="Times New Roman"/>
          <w:sz w:val="24"/>
          <w:szCs w:val="24"/>
          <w:lang w:val="en-GB"/>
        </w:rPr>
        <w:t>, </w:t>
      </w:r>
      <w:r w:rsidRPr="000C153B">
        <w:rPr>
          <w:rFonts w:ascii="Times New Roman" w:eastAsia="Calibri" w:hAnsi="Times New Roman" w:cs="Times New Roman"/>
          <w:i/>
          <w:iCs/>
          <w:sz w:val="24"/>
          <w:szCs w:val="24"/>
          <w:lang w:val="en-GB"/>
        </w:rPr>
        <w:t>27</w:t>
      </w:r>
      <w:r w:rsidRPr="000C153B">
        <w:rPr>
          <w:rFonts w:ascii="Times New Roman" w:eastAsia="Calibri" w:hAnsi="Times New Roman" w:cs="Times New Roman"/>
          <w:sz w:val="24"/>
          <w:szCs w:val="24"/>
          <w:lang w:val="en-GB"/>
        </w:rPr>
        <w:t>(2), 567.</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proofErr w:type="spellStart"/>
      <w:r w:rsidRPr="000C153B">
        <w:rPr>
          <w:rFonts w:ascii="Times New Roman" w:eastAsia="Calibri" w:hAnsi="Times New Roman" w:cs="Times New Roman"/>
          <w:sz w:val="24"/>
          <w:szCs w:val="24"/>
          <w:lang w:val="en-GB"/>
        </w:rPr>
        <w:t>Loton</w:t>
      </w:r>
      <w:proofErr w:type="spellEnd"/>
      <w:r w:rsidRPr="000C153B">
        <w:rPr>
          <w:rFonts w:ascii="Times New Roman" w:eastAsia="Calibri" w:hAnsi="Times New Roman" w:cs="Times New Roman"/>
          <w:sz w:val="24"/>
          <w:szCs w:val="24"/>
          <w:lang w:val="en-GB"/>
        </w:rPr>
        <w:t xml:space="preserve">, D., </w:t>
      </w:r>
      <w:proofErr w:type="spellStart"/>
      <w:r w:rsidRPr="000C153B">
        <w:rPr>
          <w:rFonts w:ascii="Times New Roman" w:eastAsia="Calibri" w:hAnsi="Times New Roman" w:cs="Times New Roman"/>
          <w:sz w:val="24"/>
          <w:szCs w:val="24"/>
          <w:lang w:val="en-GB"/>
        </w:rPr>
        <w:t>Borkoles</w:t>
      </w:r>
      <w:proofErr w:type="spellEnd"/>
      <w:r w:rsidRPr="000C153B">
        <w:rPr>
          <w:rFonts w:ascii="Times New Roman" w:eastAsia="Calibri" w:hAnsi="Times New Roman" w:cs="Times New Roman"/>
          <w:sz w:val="24"/>
          <w:szCs w:val="24"/>
          <w:lang w:val="en-GB"/>
        </w:rPr>
        <w:t xml:space="preserve">, E., </w:t>
      </w:r>
      <w:proofErr w:type="spellStart"/>
      <w:r w:rsidRPr="000C153B">
        <w:rPr>
          <w:rFonts w:ascii="Times New Roman" w:eastAsia="Calibri" w:hAnsi="Times New Roman" w:cs="Times New Roman"/>
          <w:sz w:val="24"/>
          <w:szCs w:val="24"/>
          <w:lang w:val="en-GB"/>
        </w:rPr>
        <w:t>Lubman</w:t>
      </w:r>
      <w:proofErr w:type="spellEnd"/>
      <w:r w:rsidRPr="000C153B">
        <w:rPr>
          <w:rFonts w:ascii="Times New Roman" w:eastAsia="Calibri" w:hAnsi="Times New Roman" w:cs="Times New Roman"/>
          <w:sz w:val="24"/>
          <w:szCs w:val="24"/>
          <w:lang w:val="en-GB"/>
        </w:rPr>
        <w:t xml:space="preserve">, D., &amp; </w:t>
      </w:r>
      <w:proofErr w:type="spellStart"/>
      <w:r w:rsidRPr="000C153B">
        <w:rPr>
          <w:rFonts w:ascii="Times New Roman" w:eastAsia="Calibri" w:hAnsi="Times New Roman" w:cs="Times New Roman"/>
          <w:sz w:val="24"/>
          <w:szCs w:val="24"/>
          <w:lang w:val="en-GB"/>
        </w:rPr>
        <w:t>Polman</w:t>
      </w:r>
      <w:proofErr w:type="spellEnd"/>
      <w:r w:rsidRPr="000C153B">
        <w:rPr>
          <w:rFonts w:ascii="Times New Roman" w:eastAsia="Calibri" w:hAnsi="Times New Roman" w:cs="Times New Roman"/>
          <w:sz w:val="24"/>
          <w:szCs w:val="24"/>
          <w:lang w:val="en-GB"/>
        </w:rPr>
        <w:t>, R. (2016). Video game addiction, engagement and symptoms of stress, depression and anxiety: The mediating role of coping. </w:t>
      </w:r>
      <w:r w:rsidRPr="000C153B">
        <w:rPr>
          <w:rFonts w:ascii="Times New Roman" w:eastAsia="Calibri" w:hAnsi="Times New Roman" w:cs="Times New Roman"/>
          <w:i/>
          <w:iCs/>
          <w:sz w:val="24"/>
          <w:szCs w:val="24"/>
          <w:lang w:val="en-GB"/>
        </w:rPr>
        <w:t>International Journal of Mental Health and Addiction</w:t>
      </w:r>
      <w:r w:rsidRPr="000C153B">
        <w:rPr>
          <w:rFonts w:ascii="Times New Roman" w:eastAsia="Calibri" w:hAnsi="Times New Roman" w:cs="Times New Roman"/>
          <w:sz w:val="24"/>
          <w:szCs w:val="24"/>
          <w:lang w:val="en-GB"/>
        </w:rPr>
        <w:t>, </w:t>
      </w:r>
      <w:r w:rsidRPr="000C153B">
        <w:rPr>
          <w:rFonts w:ascii="Times New Roman" w:eastAsia="Calibri" w:hAnsi="Times New Roman" w:cs="Times New Roman"/>
          <w:i/>
          <w:iCs/>
          <w:sz w:val="24"/>
          <w:szCs w:val="24"/>
          <w:lang w:val="en-GB"/>
        </w:rPr>
        <w:t>14</w:t>
      </w:r>
      <w:r w:rsidRPr="000C153B">
        <w:rPr>
          <w:rFonts w:ascii="Times New Roman" w:eastAsia="Calibri" w:hAnsi="Times New Roman" w:cs="Times New Roman"/>
          <w:sz w:val="24"/>
          <w:szCs w:val="24"/>
          <w:lang w:val="en-GB"/>
        </w:rPr>
        <w:t>(4), 565-578</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r w:rsidRPr="000C153B">
        <w:rPr>
          <w:rFonts w:ascii="Times New Roman" w:eastAsia="Calibri" w:hAnsi="Times New Roman" w:cs="Times New Roman"/>
          <w:sz w:val="24"/>
          <w:szCs w:val="24"/>
          <w:lang w:val="en-GB"/>
        </w:rPr>
        <w:t>Marino, C., &amp; Spada, M. M. (2017). Dysfunctional Cognitions in Online Gaming and Internet Gaming Disorder: a Narrative Review and New Classification. </w:t>
      </w:r>
      <w:r w:rsidRPr="000C153B">
        <w:rPr>
          <w:rFonts w:ascii="Times New Roman" w:eastAsia="Calibri" w:hAnsi="Times New Roman" w:cs="Times New Roman"/>
          <w:i/>
          <w:iCs/>
          <w:sz w:val="24"/>
          <w:szCs w:val="24"/>
          <w:lang w:val="en-GB"/>
        </w:rPr>
        <w:t>Current Addiction Reports</w:t>
      </w:r>
      <w:r w:rsidRPr="000C153B">
        <w:rPr>
          <w:rFonts w:ascii="Times New Roman" w:eastAsia="Calibri" w:hAnsi="Times New Roman" w:cs="Times New Roman"/>
          <w:sz w:val="24"/>
          <w:szCs w:val="24"/>
          <w:lang w:val="en-GB"/>
        </w:rPr>
        <w:t>, </w:t>
      </w:r>
      <w:r w:rsidRPr="000C153B">
        <w:rPr>
          <w:rFonts w:ascii="Times New Roman" w:eastAsia="Calibri" w:hAnsi="Times New Roman" w:cs="Times New Roman"/>
          <w:i/>
          <w:iCs/>
          <w:sz w:val="24"/>
          <w:szCs w:val="24"/>
          <w:lang w:val="en-GB"/>
        </w:rPr>
        <w:t>4</w:t>
      </w:r>
      <w:r w:rsidRPr="000C153B">
        <w:rPr>
          <w:rFonts w:ascii="Times New Roman" w:eastAsia="Calibri" w:hAnsi="Times New Roman" w:cs="Times New Roman"/>
          <w:sz w:val="24"/>
          <w:szCs w:val="24"/>
          <w:lang w:val="en-GB"/>
        </w:rPr>
        <w:t>(3), 308-316.</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proofErr w:type="spellStart"/>
      <w:r w:rsidRPr="000C153B">
        <w:rPr>
          <w:rFonts w:ascii="Times New Roman" w:eastAsia="Calibri" w:hAnsi="Times New Roman" w:cs="Times New Roman"/>
          <w:sz w:val="24"/>
          <w:szCs w:val="24"/>
          <w:lang w:val="en-GB"/>
        </w:rPr>
        <w:t>Mentzoni</w:t>
      </w:r>
      <w:proofErr w:type="spellEnd"/>
      <w:r w:rsidRPr="000C153B">
        <w:rPr>
          <w:rFonts w:ascii="Times New Roman" w:eastAsia="Calibri" w:hAnsi="Times New Roman" w:cs="Times New Roman"/>
          <w:sz w:val="24"/>
          <w:szCs w:val="24"/>
          <w:lang w:val="en-GB"/>
        </w:rPr>
        <w:t xml:space="preserve">, R. A., </w:t>
      </w:r>
      <w:proofErr w:type="spellStart"/>
      <w:r w:rsidRPr="000C153B">
        <w:rPr>
          <w:rFonts w:ascii="Times New Roman" w:eastAsia="Calibri" w:hAnsi="Times New Roman" w:cs="Times New Roman"/>
          <w:sz w:val="24"/>
          <w:szCs w:val="24"/>
          <w:lang w:val="en-GB"/>
        </w:rPr>
        <w:t>Brunborg</w:t>
      </w:r>
      <w:proofErr w:type="spellEnd"/>
      <w:r w:rsidRPr="000C153B">
        <w:rPr>
          <w:rFonts w:ascii="Times New Roman" w:eastAsia="Calibri" w:hAnsi="Times New Roman" w:cs="Times New Roman"/>
          <w:sz w:val="24"/>
          <w:szCs w:val="24"/>
          <w:lang w:val="en-GB"/>
        </w:rPr>
        <w:t xml:space="preserve">, G. S., </w:t>
      </w:r>
      <w:proofErr w:type="spellStart"/>
      <w:r w:rsidRPr="000C153B">
        <w:rPr>
          <w:rFonts w:ascii="Times New Roman" w:eastAsia="Calibri" w:hAnsi="Times New Roman" w:cs="Times New Roman"/>
          <w:sz w:val="24"/>
          <w:szCs w:val="24"/>
          <w:lang w:val="en-GB"/>
        </w:rPr>
        <w:t>Molde</w:t>
      </w:r>
      <w:proofErr w:type="spellEnd"/>
      <w:r w:rsidRPr="000C153B">
        <w:rPr>
          <w:rFonts w:ascii="Times New Roman" w:eastAsia="Calibri" w:hAnsi="Times New Roman" w:cs="Times New Roman"/>
          <w:sz w:val="24"/>
          <w:szCs w:val="24"/>
          <w:lang w:val="en-GB"/>
        </w:rPr>
        <w:t xml:space="preserve">, H., </w:t>
      </w:r>
      <w:proofErr w:type="spellStart"/>
      <w:r w:rsidRPr="000C153B">
        <w:rPr>
          <w:rFonts w:ascii="Times New Roman" w:eastAsia="Calibri" w:hAnsi="Times New Roman" w:cs="Times New Roman"/>
          <w:sz w:val="24"/>
          <w:szCs w:val="24"/>
          <w:lang w:val="en-GB"/>
        </w:rPr>
        <w:t>Myrseth</w:t>
      </w:r>
      <w:proofErr w:type="spellEnd"/>
      <w:r w:rsidRPr="000C153B">
        <w:rPr>
          <w:rFonts w:ascii="Times New Roman" w:eastAsia="Calibri" w:hAnsi="Times New Roman" w:cs="Times New Roman"/>
          <w:sz w:val="24"/>
          <w:szCs w:val="24"/>
          <w:lang w:val="en-GB"/>
        </w:rPr>
        <w:t xml:space="preserve">, H., </w:t>
      </w:r>
      <w:proofErr w:type="spellStart"/>
      <w:r w:rsidRPr="000C153B">
        <w:rPr>
          <w:rFonts w:ascii="Times New Roman" w:eastAsia="Calibri" w:hAnsi="Times New Roman" w:cs="Times New Roman"/>
          <w:sz w:val="24"/>
          <w:szCs w:val="24"/>
          <w:lang w:val="en-GB"/>
        </w:rPr>
        <w:t>Skouverøe</w:t>
      </w:r>
      <w:proofErr w:type="spellEnd"/>
      <w:r w:rsidRPr="000C153B">
        <w:rPr>
          <w:rFonts w:ascii="Times New Roman" w:eastAsia="Calibri" w:hAnsi="Times New Roman" w:cs="Times New Roman"/>
          <w:sz w:val="24"/>
          <w:szCs w:val="24"/>
          <w:lang w:val="en-GB"/>
        </w:rPr>
        <w:t xml:space="preserve">, K. J. M., </w:t>
      </w:r>
      <w:proofErr w:type="spellStart"/>
      <w:r w:rsidRPr="000C153B">
        <w:rPr>
          <w:rFonts w:ascii="Times New Roman" w:eastAsia="Calibri" w:hAnsi="Times New Roman" w:cs="Times New Roman"/>
          <w:sz w:val="24"/>
          <w:szCs w:val="24"/>
          <w:lang w:val="en-GB"/>
        </w:rPr>
        <w:t>Hetland</w:t>
      </w:r>
      <w:proofErr w:type="spellEnd"/>
      <w:r w:rsidRPr="000C153B">
        <w:rPr>
          <w:rFonts w:ascii="Times New Roman" w:eastAsia="Calibri" w:hAnsi="Times New Roman" w:cs="Times New Roman"/>
          <w:sz w:val="24"/>
          <w:szCs w:val="24"/>
          <w:lang w:val="en-GB"/>
        </w:rPr>
        <w:t xml:space="preserve">, J., &amp; </w:t>
      </w:r>
      <w:proofErr w:type="spellStart"/>
      <w:r w:rsidRPr="000C153B">
        <w:rPr>
          <w:rFonts w:ascii="Times New Roman" w:eastAsia="Calibri" w:hAnsi="Times New Roman" w:cs="Times New Roman"/>
          <w:sz w:val="24"/>
          <w:szCs w:val="24"/>
          <w:lang w:val="en-GB"/>
        </w:rPr>
        <w:t>Pallesen</w:t>
      </w:r>
      <w:proofErr w:type="spellEnd"/>
      <w:r w:rsidRPr="000C153B">
        <w:rPr>
          <w:rFonts w:ascii="Times New Roman" w:eastAsia="Calibri" w:hAnsi="Times New Roman" w:cs="Times New Roman"/>
          <w:sz w:val="24"/>
          <w:szCs w:val="24"/>
          <w:lang w:val="en-GB"/>
        </w:rPr>
        <w:t xml:space="preserve">, S. (2011). Problematic video game use: estimated prevalence and associations with mental and physical health. </w:t>
      </w:r>
      <w:r w:rsidRPr="000C153B">
        <w:rPr>
          <w:rFonts w:ascii="Times New Roman" w:eastAsia="Calibri" w:hAnsi="Times New Roman" w:cs="Times New Roman"/>
          <w:i/>
          <w:sz w:val="24"/>
          <w:szCs w:val="24"/>
          <w:lang w:val="en-GB"/>
        </w:rPr>
        <w:t xml:space="preserve">Cyberpsychology, </w:t>
      </w:r>
      <w:proofErr w:type="spellStart"/>
      <w:r w:rsidR="00A9522F" w:rsidRPr="000C153B">
        <w:rPr>
          <w:rFonts w:ascii="Times New Roman" w:eastAsia="Calibri" w:hAnsi="Times New Roman" w:cs="Times New Roman"/>
          <w:i/>
          <w:sz w:val="24"/>
          <w:szCs w:val="24"/>
          <w:lang w:val="en-GB"/>
        </w:rPr>
        <w:t>B</w:t>
      </w:r>
      <w:r w:rsidRPr="000C153B">
        <w:rPr>
          <w:rFonts w:ascii="Times New Roman" w:eastAsia="Calibri" w:hAnsi="Times New Roman" w:cs="Times New Roman"/>
          <w:i/>
          <w:sz w:val="24"/>
          <w:szCs w:val="24"/>
          <w:lang w:val="en-GB"/>
        </w:rPr>
        <w:t>ehavior</w:t>
      </w:r>
      <w:proofErr w:type="spellEnd"/>
      <w:r w:rsidRPr="000C153B">
        <w:rPr>
          <w:rFonts w:ascii="Times New Roman" w:eastAsia="Calibri" w:hAnsi="Times New Roman" w:cs="Times New Roman"/>
          <w:i/>
          <w:sz w:val="24"/>
          <w:szCs w:val="24"/>
          <w:lang w:val="en-GB"/>
        </w:rPr>
        <w:t xml:space="preserve">, and </w:t>
      </w:r>
      <w:r w:rsidR="00A9522F" w:rsidRPr="000C153B">
        <w:rPr>
          <w:rFonts w:ascii="Times New Roman" w:eastAsia="Calibri" w:hAnsi="Times New Roman" w:cs="Times New Roman"/>
          <w:i/>
          <w:sz w:val="24"/>
          <w:szCs w:val="24"/>
          <w:lang w:val="en-GB"/>
        </w:rPr>
        <w:t>S</w:t>
      </w:r>
      <w:r w:rsidRPr="000C153B">
        <w:rPr>
          <w:rFonts w:ascii="Times New Roman" w:eastAsia="Calibri" w:hAnsi="Times New Roman" w:cs="Times New Roman"/>
          <w:i/>
          <w:sz w:val="24"/>
          <w:szCs w:val="24"/>
          <w:lang w:val="en-GB"/>
        </w:rPr>
        <w:t xml:space="preserve">ocial </w:t>
      </w:r>
      <w:r w:rsidR="00A9522F" w:rsidRPr="000C153B">
        <w:rPr>
          <w:rFonts w:ascii="Times New Roman" w:eastAsia="Calibri" w:hAnsi="Times New Roman" w:cs="Times New Roman"/>
          <w:i/>
          <w:sz w:val="24"/>
          <w:szCs w:val="24"/>
          <w:lang w:val="en-GB"/>
        </w:rPr>
        <w:t>N</w:t>
      </w:r>
      <w:r w:rsidRPr="000C153B">
        <w:rPr>
          <w:rFonts w:ascii="Times New Roman" w:eastAsia="Calibri" w:hAnsi="Times New Roman" w:cs="Times New Roman"/>
          <w:i/>
          <w:sz w:val="24"/>
          <w:szCs w:val="24"/>
          <w:lang w:val="en-GB"/>
        </w:rPr>
        <w:t>etworking</w:t>
      </w:r>
      <w:r w:rsidRPr="000C153B">
        <w:rPr>
          <w:rFonts w:ascii="Times New Roman" w:eastAsia="Calibri" w:hAnsi="Times New Roman" w:cs="Times New Roman"/>
          <w:sz w:val="24"/>
          <w:szCs w:val="24"/>
          <w:lang w:val="en-GB"/>
        </w:rPr>
        <w:t xml:space="preserve">, </w:t>
      </w:r>
      <w:r w:rsidRPr="000C153B">
        <w:rPr>
          <w:rFonts w:ascii="Times New Roman" w:eastAsia="Calibri" w:hAnsi="Times New Roman" w:cs="Times New Roman"/>
          <w:i/>
          <w:sz w:val="24"/>
          <w:szCs w:val="24"/>
          <w:lang w:val="en-GB"/>
        </w:rPr>
        <w:t>14</w:t>
      </w:r>
      <w:r w:rsidRPr="000C153B">
        <w:rPr>
          <w:rFonts w:ascii="Times New Roman" w:eastAsia="Calibri" w:hAnsi="Times New Roman" w:cs="Times New Roman"/>
          <w:sz w:val="24"/>
          <w:szCs w:val="24"/>
          <w:lang w:val="en-GB"/>
        </w:rPr>
        <w:t>(10), 591-596.</w:t>
      </w:r>
    </w:p>
    <w:p w:rsidR="00E24A24" w:rsidRPr="000C153B" w:rsidRDefault="00E24A24" w:rsidP="008644D8">
      <w:pPr>
        <w:spacing w:after="0" w:line="480" w:lineRule="auto"/>
        <w:ind w:left="720" w:hanging="720"/>
        <w:jc w:val="both"/>
        <w:rPr>
          <w:rFonts w:ascii="Times New Roman" w:eastAsia="Calibri" w:hAnsi="Times New Roman" w:cs="Times New Roman"/>
          <w:sz w:val="24"/>
          <w:szCs w:val="24"/>
          <w:lang w:val="en-GB"/>
        </w:rPr>
      </w:pPr>
      <w:r w:rsidRPr="000C153B">
        <w:rPr>
          <w:rFonts w:ascii="Times New Roman" w:eastAsia="Calibri" w:hAnsi="Times New Roman" w:cs="Times New Roman"/>
          <w:sz w:val="24"/>
          <w:szCs w:val="24"/>
          <w:lang w:val="en-GB"/>
        </w:rPr>
        <w:lastRenderedPageBreak/>
        <w:t xml:space="preserve">Petry N. M., </w:t>
      </w:r>
      <w:proofErr w:type="spellStart"/>
      <w:r w:rsidRPr="000C153B">
        <w:rPr>
          <w:rFonts w:ascii="Times New Roman" w:eastAsia="Calibri" w:hAnsi="Times New Roman" w:cs="Times New Roman"/>
          <w:sz w:val="24"/>
          <w:szCs w:val="24"/>
          <w:lang w:val="en-GB"/>
        </w:rPr>
        <w:t>Rehbein</w:t>
      </w:r>
      <w:proofErr w:type="spellEnd"/>
      <w:r w:rsidRPr="000C153B">
        <w:rPr>
          <w:rFonts w:ascii="Times New Roman" w:eastAsia="Calibri" w:hAnsi="Times New Roman" w:cs="Times New Roman"/>
          <w:sz w:val="24"/>
          <w:szCs w:val="24"/>
          <w:lang w:val="en-GB"/>
        </w:rPr>
        <w:t xml:space="preserve"> F., Gentile D. A., </w:t>
      </w:r>
      <w:proofErr w:type="spellStart"/>
      <w:r w:rsidRPr="000C153B">
        <w:rPr>
          <w:rFonts w:ascii="Times New Roman" w:eastAsia="Calibri" w:hAnsi="Times New Roman" w:cs="Times New Roman"/>
          <w:sz w:val="24"/>
          <w:szCs w:val="24"/>
          <w:lang w:val="en-GB"/>
        </w:rPr>
        <w:t>Lemmens</w:t>
      </w:r>
      <w:proofErr w:type="spellEnd"/>
      <w:r w:rsidRPr="000C153B">
        <w:rPr>
          <w:rFonts w:ascii="Times New Roman" w:eastAsia="Calibri" w:hAnsi="Times New Roman" w:cs="Times New Roman"/>
          <w:sz w:val="24"/>
          <w:szCs w:val="24"/>
          <w:lang w:val="en-GB"/>
        </w:rPr>
        <w:t xml:space="preserve"> J. S., </w:t>
      </w:r>
      <w:proofErr w:type="spellStart"/>
      <w:r w:rsidRPr="000C153B">
        <w:rPr>
          <w:rFonts w:ascii="Times New Roman" w:eastAsia="Calibri" w:hAnsi="Times New Roman" w:cs="Times New Roman"/>
          <w:sz w:val="24"/>
          <w:szCs w:val="24"/>
          <w:lang w:val="en-GB"/>
        </w:rPr>
        <w:t>Rumpf</w:t>
      </w:r>
      <w:proofErr w:type="spellEnd"/>
      <w:r w:rsidRPr="000C153B">
        <w:rPr>
          <w:rFonts w:ascii="Times New Roman" w:eastAsia="Calibri" w:hAnsi="Times New Roman" w:cs="Times New Roman"/>
          <w:sz w:val="24"/>
          <w:szCs w:val="24"/>
          <w:lang w:val="en-GB"/>
        </w:rPr>
        <w:t xml:space="preserve"> H. J., </w:t>
      </w:r>
      <w:proofErr w:type="spellStart"/>
      <w:r w:rsidRPr="000C153B">
        <w:rPr>
          <w:rFonts w:ascii="Times New Roman" w:eastAsia="Calibri" w:hAnsi="Times New Roman" w:cs="Times New Roman"/>
          <w:sz w:val="24"/>
          <w:szCs w:val="24"/>
          <w:lang w:val="en-GB"/>
        </w:rPr>
        <w:t>Moble</w:t>
      </w:r>
      <w:proofErr w:type="spellEnd"/>
      <w:r w:rsidRPr="000C153B">
        <w:rPr>
          <w:rFonts w:ascii="Times New Roman" w:eastAsia="Calibri" w:hAnsi="Times New Roman" w:cs="Times New Roman"/>
          <w:sz w:val="24"/>
          <w:szCs w:val="24"/>
          <w:lang w:val="en-GB"/>
        </w:rPr>
        <w:t xml:space="preserve"> T. (2014). An international consensus for assessing internet gaming disorder using the new DSM‐5 approach. </w:t>
      </w:r>
      <w:r w:rsidRPr="000C153B">
        <w:rPr>
          <w:rFonts w:ascii="Times New Roman" w:eastAsia="Calibri" w:hAnsi="Times New Roman" w:cs="Times New Roman"/>
          <w:i/>
          <w:sz w:val="24"/>
          <w:szCs w:val="24"/>
          <w:lang w:val="en-GB"/>
        </w:rPr>
        <w:t>Addiction</w:t>
      </w:r>
      <w:r w:rsidR="0005122C" w:rsidRPr="000C153B">
        <w:rPr>
          <w:rFonts w:ascii="Times New Roman" w:eastAsia="Calibri" w:hAnsi="Times New Roman" w:cs="Times New Roman"/>
          <w:sz w:val="24"/>
          <w:szCs w:val="24"/>
          <w:lang w:val="en-GB"/>
        </w:rPr>
        <w:t>,</w:t>
      </w:r>
      <w:r w:rsidRPr="000C153B">
        <w:rPr>
          <w:rFonts w:ascii="Times New Roman" w:eastAsia="Calibri" w:hAnsi="Times New Roman" w:cs="Times New Roman"/>
          <w:sz w:val="24"/>
          <w:szCs w:val="24"/>
          <w:lang w:val="en-GB"/>
        </w:rPr>
        <w:t xml:space="preserve"> </w:t>
      </w:r>
      <w:r w:rsidRPr="000C153B">
        <w:rPr>
          <w:rFonts w:ascii="Times New Roman" w:eastAsia="Calibri" w:hAnsi="Times New Roman" w:cs="Times New Roman"/>
          <w:i/>
          <w:sz w:val="24"/>
          <w:szCs w:val="24"/>
          <w:lang w:val="en-GB"/>
        </w:rPr>
        <w:t>109</w:t>
      </w:r>
      <w:r w:rsidRPr="000C153B">
        <w:rPr>
          <w:rFonts w:ascii="Times New Roman" w:eastAsia="Calibri" w:hAnsi="Times New Roman" w:cs="Times New Roman"/>
          <w:sz w:val="24"/>
          <w:szCs w:val="24"/>
          <w:lang w:val="en-GB"/>
        </w:rPr>
        <w:t>, 1399–1406.</w:t>
      </w:r>
    </w:p>
    <w:p w:rsidR="001D0FA5" w:rsidRPr="000C153B" w:rsidRDefault="001D0FA5" w:rsidP="00E24A24">
      <w:pPr>
        <w:spacing w:after="0" w:line="480" w:lineRule="auto"/>
        <w:ind w:left="720" w:hanging="720"/>
        <w:jc w:val="both"/>
        <w:rPr>
          <w:rFonts w:ascii="Times New Roman" w:eastAsia="Calibri" w:hAnsi="Times New Roman" w:cs="Times New Roman"/>
          <w:sz w:val="24"/>
          <w:szCs w:val="24"/>
          <w:lang w:val="en-GB"/>
        </w:rPr>
      </w:pPr>
      <w:bookmarkStart w:id="5" w:name="_Hlk532119883"/>
      <w:proofErr w:type="spellStart"/>
      <w:r w:rsidRPr="000C153B">
        <w:rPr>
          <w:rFonts w:ascii="Times New Roman" w:eastAsia="Calibri" w:hAnsi="Times New Roman" w:cs="Times New Roman"/>
          <w:sz w:val="24"/>
          <w:szCs w:val="24"/>
          <w:lang w:val="en-GB"/>
        </w:rPr>
        <w:t>Rehbein</w:t>
      </w:r>
      <w:proofErr w:type="spellEnd"/>
      <w:r w:rsidRPr="000C153B">
        <w:rPr>
          <w:rFonts w:ascii="Times New Roman" w:eastAsia="Calibri" w:hAnsi="Times New Roman" w:cs="Times New Roman"/>
          <w:sz w:val="24"/>
          <w:szCs w:val="24"/>
          <w:lang w:val="en-GB"/>
        </w:rPr>
        <w:t xml:space="preserve"> F</w:t>
      </w:r>
      <w:bookmarkEnd w:id="5"/>
      <w:r w:rsidR="001A6978" w:rsidRPr="000C153B">
        <w:rPr>
          <w:rFonts w:ascii="Times New Roman" w:eastAsia="Calibri" w:hAnsi="Times New Roman" w:cs="Times New Roman"/>
          <w:sz w:val="24"/>
          <w:szCs w:val="24"/>
          <w:lang w:val="en-GB"/>
        </w:rPr>
        <w:t>.</w:t>
      </w:r>
      <w:r w:rsidRPr="000C153B">
        <w:rPr>
          <w:rFonts w:ascii="Times New Roman" w:eastAsia="Calibri" w:hAnsi="Times New Roman" w:cs="Times New Roman"/>
          <w:sz w:val="24"/>
          <w:szCs w:val="24"/>
          <w:lang w:val="en-GB"/>
        </w:rPr>
        <w:t xml:space="preserve">, </w:t>
      </w:r>
      <w:proofErr w:type="spellStart"/>
      <w:r w:rsidRPr="000C153B">
        <w:rPr>
          <w:rFonts w:ascii="Times New Roman" w:eastAsia="Calibri" w:hAnsi="Times New Roman" w:cs="Times New Roman"/>
          <w:sz w:val="24"/>
          <w:szCs w:val="24"/>
          <w:lang w:val="en-GB"/>
        </w:rPr>
        <w:t>Kliem</w:t>
      </w:r>
      <w:proofErr w:type="spellEnd"/>
      <w:r w:rsidR="001A6978" w:rsidRPr="000C153B">
        <w:rPr>
          <w:rFonts w:ascii="Times New Roman" w:eastAsia="Calibri" w:hAnsi="Times New Roman" w:cs="Times New Roman"/>
          <w:sz w:val="24"/>
          <w:szCs w:val="24"/>
          <w:lang w:val="en-GB"/>
        </w:rPr>
        <w:t>,</w:t>
      </w:r>
      <w:r w:rsidRPr="000C153B">
        <w:rPr>
          <w:rFonts w:ascii="Times New Roman" w:eastAsia="Calibri" w:hAnsi="Times New Roman" w:cs="Times New Roman"/>
          <w:sz w:val="24"/>
          <w:szCs w:val="24"/>
          <w:lang w:val="en-GB"/>
        </w:rPr>
        <w:t xml:space="preserve"> S</w:t>
      </w:r>
      <w:r w:rsidR="001A6978" w:rsidRPr="000C153B">
        <w:rPr>
          <w:rFonts w:ascii="Times New Roman" w:eastAsia="Calibri" w:hAnsi="Times New Roman" w:cs="Times New Roman"/>
          <w:sz w:val="24"/>
          <w:szCs w:val="24"/>
          <w:lang w:val="en-GB"/>
        </w:rPr>
        <w:t>.</w:t>
      </w:r>
      <w:r w:rsidRPr="000C153B">
        <w:rPr>
          <w:rFonts w:ascii="Times New Roman" w:eastAsia="Calibri" w:hAnsi="Times New Roman" w:cs="Times New Roman"/>
          <w:sz w:val="24"/>
          <w:szCs w:val="24"/>
          <w:lang w:val="en-GB"/>
        </w:rPr>
        <w:t>, Baier</w:t>
      </w:r>
      <w:r w:rsidR="001A6978" w:rsidRPr="000C153B">
        <w:rPr>
          <w:rFonts w:ascii="Times New Roman" w:eastAsia="Calibri" w:hAnsi="Times New Roman" w:cs="Times New Roman"/>
          <w:sz w:val="24"/>
          <w:szCs w:val="24"/>
          <w:lang w:val="en-GB"/>
        </w:rPr>
        <w:t>,</w:t>
      </w:r>
      <w:r w:rsidRPr="000C153B">
        <w:rPr>
          <w:rFonts w:ascii="Times New Roman" w:eastAsia="Calibri" w:hAnsi="Times New Roman" w:cs="Times New Roman"/>
          <w:sz w:val="24"/>
          <w:szCs w:val="24"/>
          <w:lang w:val="en-GB"/>
        </w:rPr>
        <w:t xml:space="preserve"> D</w:t>
      </w:r>
      <w:r w:rsidR="001A6978" w:rsidRPr="000C153B">
        <w:rPr>
          <w:rFonts w:ascii="Times New Roman" w:eastAsia="Calibri" w:hAnsi="Times New Roman" w:cs="Times New Roman"/>
          <w:sz w:val="24"/>
          <w:szCs w:val="24"/>
          <w:lang w:val="en-GB"/>
        </w:rPr>
        <w:t>.</w:t>
      </w:r>
      <w:r w:rsidRPr="000C153B">
        <w:rPr>
          <w:rFonts w:ascii="Times New Roman" w:eastAsia="Calibri" w:hAnsi="Times New Roman" w:cs="Times New Roman"/>
          <w:sz w:val="24"/>
          <w:szCs w:val="24"/>
          <w:lang w:val="en-GB"/>
        </w:rPr>
        <w:t xml:space="preserve">, </w:t>
      </w:r>
      <w:proofErr w:type="spellStart"/>
      <w:r w:rsidRPr="000C153B">
        <w:rPr>
          <w:rFonts w:ascii="Times New Roman" w:eastAsia="Calibri" w:hAnsi="Times New Roman" w:cs="Times New Roman"/>
          <w:sz w:val="24"/>
          <w:szCs w:val="24"/>
          <w:lang w:val="en-GB"/>
        </w:rPr>
        <w:t>Mößle</w:t>
      </w:r>
      <w:proofErr w:type="spellEnd"/>
      <w:r w:rsidR="001A6978" w:rsidRPr="000C153B">
        <w:rPr>
          <w:rFonts w:ascii="Times New Roman" w:eastAsia="Calibri" w:hAnsi="Times New Roman" w:cs="Times New Roman"/>
          <w:sz w:val="24"/>
          <w:szCs w:val="24"/>
          <w:lang w:val="en-GB"/>
        </w:rPr>
        <w:t>,</w:t>
      </w:r>
      <w:r w:rsidRPr="000C153B">
        <w:rPr>
          <w:rFonts w:ascii="Times New Roman" w:eastAsia="Calibri" w:hAnsi="Times New Roman" w:cs="Times New Roman"/>
          <w:sz w:val="24"/>
          <w:szCs w:val="24"/>
          <w:lang w:val="en-GB"/>
        </w:rPr>
        <w:t xml:space="preserve"> T</w:t>
      </w:r>
      <w:r w:rsidR="001A6978" w:rsidRPr="000C153B">
        <w:rPr>
          <w:rFonts w:ascii="Times New Roman" w:eastAsia="Calibri" w:hAnsi="Times New Roman" w:cs="Times New Roman"/>
          <w:sz w:val="24"/>
          <w:szCs w:val="24"/>
          <w:lang w:val="en-GB"/>
        </w:rPr>
        <w:t>.</w:t>
      </w:r>
      <w:r w:rsidRPr="000C153B">
        <w:rPr>
          <w:rFonts w:ascii="Times New Roman" w:eastAsia="Calibri" w:hAnsi="Times New Roman" w:cs="Times New Roman"/>
          <w:sz w:val="24"/>
          <w:szCs w:val="24"/>
          <w:lang w:val="en-GB"/>
        </w:rPr>
        <w:t>,</w:t>
      </w:r>
      <w:r w:rsidR="001A6978" w:rsidRPr="000C153B">
        <w:rPr>
          <w:rFonts w:ascii="Times New Roman" w:eastAsia="Calibri" w:hAnsi="Times New Roman" w:cs="Times New Roman"/>
          <w:sz w:val="24"/>
          <w:szCs w:val="24"/>
          <w:lang w:val="en-GB"/>
        </w:rPr>
        <w:t xml:space="preserve"> &amp;</w:t>
      </w:r>
      <w:r w:rsidRPr="000C153B">
        <w:rPr>
          <w:rFonts w:ascii="Times New Roman" w:eastAsia="Calibri" w:hAnsi="Times New Roman" w:cs="Times New Roman"/>
          <w:sz w:val="24"/>
          <w:szCs w:val="24"/>
          <w:lang w:val="en-GB"/>
        </w:rPr>
        <w:t xml:space="preserve"> Petry</w:t>
      </w:r>
      <w:r w:rsidR="001A6978" w:rsidRPr="000C153B">
        <w:rPr>
          <w:rFonts w:ascii="Times New Roman" w:eastAsia="Calibri" w:hAnsi="Times New Roman" w:cs="Times New Roman"/>
          <w:sz w:val="24"/>
          <w:szCs w:val="24"/>
          <w:lang w:val="en-GB"/>
        </w:rPr>
        <w:t>,</w:t>
      </w:r>
      <w:r w:rsidRPr="000C153B">
        <w:rPr>
          <w:rFonts w:ascii="Times New Roman" w:eastAsia="Calibri" w:hAnsi="Times New Roman" w:cs="Times New Roman"/>
          <w:sz w:val="24"/>
          <w:szCs w:val="24"/>
          <w:lang w:val="en-GB"/>
        </w:rPr>
        <w:t xml:space="preserve"> N</w:t>
      </w:r>
      <w:r w:rsidR="001A6978" w:rsidRPr="000C153B">
        <w:rPr>
          <w:rFonts w:ascii="Times New Roman" w:eastAsia="Calibri" w:hAnsi="Times New Roman" w:cs="Times New Roman"/>
          <w:sz w:val="24"/>
          <w:szCs w:val="24"/>
          <w:lang w:val="en-GB"/>
        </w:rPr>
        <w:t xml:space="preserve">. </w:t>
      </w:r>
      <w:r w:rsidRPr="000C153B">
        <w:rPr>
          <w:rFonts w:ascii="Times New Roman" w:eastAsia="Calibri" w:hAnsi="Times New Roman" w:cs="Times New Roman"/>
          <w:sz w:val="24"/>
          <w:szCs w:val="24"/>
          <w:lang w:val="en-GB"/>
        </w:rPr>
        <w:t>M</w:t>
      </w:r>
      <w:r w:rsidR="001A6978" w:rsidRPr="000C153B">
        <w:rPr>
          <w:rFonts w:ascii="Times New Roman" w:eastAsia="Calibri" w:hAnsi="Times New Roman" w:cs="Times New Roman"/>
          <w:sz w:val="24"/>
          <w:szCs w:val="24"/>
          <w:lang w:val="en-GB"/>
        </w:rPr>
        <w:t>.</w:t>
      </w:r>
      <w:r w:rsidRPr="000C153B">
        <w:rPr>
          <w:rFonts w:ascii="Times New Roman" w:eastAsia="Calibri" w:hAnsi="Times New Roman" w:cs="Times New Roman"/>
          <w:sz w:val="24"/>
          <w:szCs w:val="24"/>
          <w:lang w:val="en-GB"/>
        </w:rPr>
        <w:t xml:space="preserve"> </w:t>
      </w:r>
      <w:r w:rsidR="001A6978" w:rsidRPr="000C153B">
        <w:rPr>
          <w:rFonts w:ascii="Times New Roman" w:eastAsia="Calibri" w:hAnsi="Times New Roman" w:cs="Times New Roman"/>
          <w:sz w:val="24"/>
          <w:szCs w:val="24"/>
          <w:lang w:val="en-GB"/>
        </w:rPr>
        <w:t xml:space="preserve">(2015). </w:t>
      </w:r>
      <w:r w:rsidRPr="000C153B">
        <w:rPr>
          <w:rFonts w:ascii="Times New Roman" w:eastAsia="Calibri" w:hAnsi="Times New Roman" w:cs="Times New Roman"/>
          <w:sz w:val="24"/>
          <w:szCs w:val="24"/>
          <w:lang w:val="en-GB"/>
        </w:rPr>
        <w:t xml:space="preserve">Prevalence of internet gaming disorder in German adolescents: diagnostic contribution of the nine DSM-5 criteria in a state-wide representative sample. </w:t>
      </w:r>
      <w:r w:rsidRPr="000C153B">
        <w:rPr>
          <w:rFonts w:ascii="Times New Roman" w:eastAsia="Calibri" w:hAnsi="Times New Roman" w:cs="Times New Roman"/>
          <w:i/>
          <w:sz w:val="24"/>
          <w:szCs w:val="24"/>
          <w:lang w:val="en-GB"/>
        </w:rPr>
        <w:t>Addiction</w:t>
      </w:r>
      <w:r w:rsidR="001A6978" w:rsidRPr="000C153B">
        <w:rPr>
          <w:rFonts w:ascii="Times New Roman" w:eastAsia="Calibri" w:hAnsi="Times New Roman" w:cs="Times New Roman"/>
          <w:i/>
          <w:sz w:val="24"/>
          <w:szCs w:val="24"/>
          <w:lang w:val="en-GB"/>
        </w:rPr>
        <w:t>,</w:t>
      </w:r>
      <w:r w:rsidRPr="000C153B">
        <w:rPr>
          <w:rFonts w:ascii="Times New Roman" w:eastAsia="Calibri" w:hAnsi="Times New Roman" w:cs="Times New Roman"/>
          <w:i/>
          <w:sz w:val="24"/>
          <w:szCs w:val="24"/>
          <w:lang w:val="en-GB"/>
        </w:rPr>
        <w:t xml:space="preserve"> 110</w:t>
      </w:r>
      <w:r w:rsidR="001A6978" w:rsidRPr="000C153B">
        <w:rPr>
          <w:rFonts w:ascii="Times New Roman" w:eastAsia="Calibri" w:hAnsi="Times New Roman" w:cs="Times New Roman"/>
          <w:sz w:val="24"/>
          <w:szCs w:val="24"/>
          <w:lang w:val="en-GB"/>
        </w:rPr>
        <w:t xml:space="preserve">, </w:t>
      </w:r>
      <w:r w:rsidRPr="000C153B">
        <w:rPr>
          <w:rFonts w:ascii="Times New Roman" w:eastAsia="Calibri" w:hAnsi="Times New Roman" w:cs="Times New Roman"/>
          <w:sz w:val="24"/>
          <w:szCs w:val="24"/>
          <w:lang w:val="en-GB"/>
        </w:rPr>
        <w:t>842–851.</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r w:rsidRPr="000C153B">
        <w:rPr>
          <w:rFonts w:ascii="Times New Roman" w:eastAsia="Calibri" w:hAnsi="Times New Roman" w:cs="Times New Roman"/>
          <w:sz w:val="24"/>
          <w:szCs w:val="24"/>
          <w:lang w:val="en-GB"/>
        </w:rPr>
        <w:t xml:space="preserve">Spada, M. (2014). An overview of problematic Internet use. </w:t>
      </w:r>
      <w:r w:rsidRPr="000C153B">
        <w:rPr>
          <w:rFonts w:ascii="Times New Roman" w:eastAsia="Calibri" w:hAnsi="Times New Roman" w:cs="Times New Roman"/>
          <w:i/>
          <w:sz w:val="24"/>
          <w:szCs w:val="24"/>
          <w:lang w:val="en-GB"/>
        </w:rPr>
        <w:t xml:space="preserve">Addictive </w:t>
      </w:r>
      <w:proofErr w:type="spellStart"/>
      <w:r w:rsidRPr="000C153B">
        <w:rPr>
          <w:rFonts w:ascii="Times New Roman" w:eastAsia="Calibri" w:hAnsi="Times New Roman" w:cs="Times New Roman"/>
          <w:i/>
          <w:sz w:val="24"/>
          <w:szCs w:val="24"/>
          <w:lang w:val="en-GB"/>
        </w:rPr>
        <w:t>Behaviors</w:t>
      </w:r>
      <w:proofErr w:type="spellEnd"/>
      <w:r w:rsidRPr="000C153B">
        <w:rPr>
          <w:rFonts w:ascii="Times New Roman" w:eastAsia="Calibri" w:hAnsi="Times New Roman" w:cs="Times New Roman"/>
          <w:i/>
          <w:sz w:val="24"/>
          <w:szCs w:val="24"/>
          <w:lang w:val="en-GB"/>
        </w:rPr>
        <w:t xml:space="preserve"> 39</w:t>
      </w:r>
      <w:r w:rsidRPr="000C153B">
        <w:rPr>
          <w:rFonts w:ascii="Times New Roman" w:eastAsia="Calibri" w:hAnsi="Times New Roman" w:cs="Times New Roman"/>
          <w:sz w:val="24"/>
          <w:szCs w:val="24"/>
          <w:lang w:val="en-GB"/>
        </w:rPr>
        <w:t>, 3–6.</w:t>
      </w:r>
    </w:p>
    <w:p w:rsidR="0084322A" w:rsidRPr="000C153B" w:rsidRDefault="0084322A" w:rsidP="00E24A24">
      <w:pPr>
        <w:spacing w:after="0" w:line="480" w:lineRule="auto"/>
        <w:ind w:left="720" w:hanging="720"/>
        <w:jc w:val="both"/>
        <w:rPr>
          <w:rFonts w:ascii="Times New Roman" w:eastAsia="Calibri" w:hAnsi="Times New Roman" w:cs="Times New Roman"/>
          <w:sz w:val="24"/>
          <w:szCs w:val="24"/>
          <w:lang w:val="en-GB"/>
        </w:rPr>
      </w:pPr>
      <w:r w:rsidRPr="000C153B">
        <w:rPr>
          <w:rFonts w:ascii="Times New Roman" w:eastAsia="Calibri" w:hAnsi="Times New Roman" w:cs="Times New Roman"/>
          <w:sz w:val="24"/>
          <w:szCs w:val="24"/>
          <w:lang w:val="en-GB"/>
        </w:rPr>
        <w:t xml:space="preserve">Spada, M., &amp; Caselli, G. (2017). The metacognitions about online gaming scale: Development and psychometric properties. </w:t>
      </w:r>
      <w:r w:rsidRPr="000C153B">
        <w:rPr>
          <w:rFonts w:ascii="Times New Roman" w:eastAsia="Calibri" w:hAnsi="Times New Roman" w:cs="Times New Roman"/>
          <w:i/>
          <w:sz w:val="24"/>
          <w:szCs w:val="24"/>
          <w:lang w:val="en-GB"/>
        </w:rPr>
        <w:t xml:space="preserve">Addictive </w:t>
      </w:r>
      <w:proofErr w:type="spellStart"/>
      <w:r w:rsidR="00A9522F" w:rsidRPr="000C153B">
        <w:rPr>
          <w:rFonts w:ascii="Times New Roman" w:eastAsia="Calibri" w:hAnsi="Times New Roman" w:cs="Times New Roman"/>
          <w:i/>
          <w:sz w:val="24"/>
          <w:szCs w:val="24"/>
          <w:lang w:val="en-GB"/>
        </w:rPr>
        <w:t>B</w:t>
      </w:r>
      <w:r w:rsidRPr="000C153B">
        <w:rPr>
          <w:rFonts w:ascii="Times New Roman" w:eastAsia="Calibri" w:hAnsi="Times New Roman" w:cs="Times New Roman"/>
          <w:i/>
          <w:sz w:val="24"/>
          <w:szCs w:val="24"/>
          <w:lang w:val="en-GB"/>
        </w:rPr>
        <w:t>ehaviors</w:t>
      </w:r>
      <w:proofErr w:type="spellEnd"/>
      <w:r w:rsidRPr="000C153B">
        <w:rPr>
          <w:rFonts w:ascii="Times New Roman" w:eastAsia="Calibri" w:hAnsi="Times New Roman" w:cs="Times New Roman"/>
          <w:sz w:val="24"/>
          <w:szCs w:val="24"/>
          <w:lang w:val="en-GB"/>
        </w:rPr>
        <w:t xml:space="preserve">, </w:t>
      </w:r>
      <w:r w:rsidRPr="000C153B">
        <w:rPr>
          <w:rFonts w:ascii="Times New Roman" w:eastAsia="Calibri" w:hAnsi="Times New Roman" w:cs="Times New Roman"/>
          <w:i/>
          <w:sz w:val="24"/>
          <w:szCs w:val="24"/>
          <w:lang w:val="en-GB"/>
        </w:rPr>
        <w:t>64</w:t>
      </w:r>
      <w:r w:rsidRPr="000C153B">
        <w:rPr>
          <w:rFonts w:ascii="Times New Roman" w:eastAsia="Calibri" w:hAnsi="Times New Roman" w:cs="Times New Roman"/>
          <w:sz w:val="24"/>
          <w:szCs w:val="24"/>
          <w:lang w:val="en-GB"/>
        </w:rPr>
        <w:t>, 281-286.</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r w:rsidRPr="000C153B">
        <w:rPr>
          <w:rFonts w:ascii="Times New Roman" w:eastAsia="Calibri" w:hAnsi="Times New Roman" w:cs="Times New Roman"/>
          <w:sz w:val="24"/>
          <w:szCs w:val="24"/>
          <w:lang w:val="en-GB"/>
        </w:rPr>
        <w:t xml:space="preserve">Wan, C. S., &amp; </w:t>
      </w:r>
      <w:proofErr w:type="spellStart"/>
      <w:r w:rsidRPr="000C153B">
        <w:rPr>
          <w:rFonts w:ascii="Times New Roman" w:eastAsia="Calibri" w:hAnsi="Times New Roman" w:cs="Times New Roman"/>
          <w:sz w:val="24"/>
          <w:szCs w:val="24"/>
          <w:lang w:val="en-GB"/>
        </w:rPr>
        <w:t>Chiou</w:t>
      </w:r>
      <w:proofErr w:type="spellEnd"/>
      <w:r w:rsidRPr="000C153B">
        <w:rPr>
          <w:rFonts w:ascii="Times New Roman" w:eastAsia="Calibri" w:hAnsi="Times New Roman" w:cs="Times New Roman"/>
          <w:sz w:val="24"/>
          <w:szCs w:val="24"/>
          <w:lang w:val="en-GB"/>
        </w:rPr>
        <w:t>, W. B. (2006). Why are adolescents addicted to online gaming? An interview study in Taiwan. </w:t>
      </w:r>
      <w:r w:rsidRPr="000C153B">
        <w:rPr>
          <w:rFonts w:ascii="Times New Roman" w:eastAsia="Calibri" w:hAnsi="Times New Roman" w:cs="Times New Roman"/>
          <w:i/>
          <w:iCs/>
          <w:sz w:val="24"/>
          <w:szCs w:val="24"/>
          <w:lang w:val="en-GB"/>
        </w:rPr>
        <w:t xml:space="preserve">Cyberpsychology &amp; </w:t>
      </w:r>
      <w:proofErr w:type="spellStart"/>
      <w:r w:rsidR="00A9522F" w:rsidRPr="000C153B">
        <w:rPr>
          <w:rFonts w:ascii="Times New Roman" w:eastAsia="Calibri" w:hAnsi="Times New Roman" w:cs="Times New Roman"/>
          <w:i/>
          <w:iCs/>
          <w:sz w:val="24"/>
          <w:szCs w:val="24"/>
          <w:lang w:val="en-GB"/>
        </w:rPr>
        <w:t>B</w:t>
      </w:r>
      <w:r w:rsidRPr="000C153B">
        <w:rPr>
          <w:rFonts w:ascii="Times New Roman" w:eastAsia="Calibri" w:hAnsi="Times New Roman" w:cs="Times New Roman"/>
          <w:i/>
          <w:iCs/>
          <w:sz w:val="24"/>
          <w:szCs w:val="24"/>
          <w:lang w:val="en-GB"/>
        </w:rPr>
        <w:t>ehavior</w:t>
      </w:r>
      <w:proofErr w:type="spellEnd"/>
      <w:r w:rsidRPr="000C153B">
        <w:rPr>
          <w:rFonts w:ascii="Times New Roman" w:eastAsia="Calibri" w:hAnsi="Times New Roman" w:cs="Times New Roman"/>
          <w:sz w:val="24"/>
          <w:szCs w:val="24"/>
          <w:lang w:val="en-GB"/>
        </w:rPr>
        <w:t>, </w:t>
      </w:r>
      <w:r w:rsidRPr="000C153B">
        <w:rPr>
          <w:rFonts w:ascii="Times New Roman" w:eastAsia="Calibri" w:hAnsi="Times New Roman" w:cs="Times New Roman"/>
          <w:i/>
          <w:iCs/>
          <w:sz w:val="24"/>
          <w:szCs w:val="24"/>
          <w:lang w:val="en-GB"/>
        </w:rPr>
        <w:t>9</w:t>
      </w:r>
      <w:r w:rsidRPr="000C153B">
        <w:rPr>
          <w:rFonts w:ascii="Times New Roman" w:eastAsia="Calibri" w:hAnsi="Times New Roman" w:cs="Times New Roman"/>
          <w:sz w:val="24"/>
          <w:szCs w:val="24"/>
          <w:lang w:val="en-GB"/>
        </w:rPr>
        <w:t>(6), 762-766.</w:t>
      </w:r>
    </w:p>
    <w:p w:rsidR="001A6978" w:rsidRPr="000C153B" w:rsidRDefault="001A6978" w:rsidP="001A6978">
      <w:pPr>
        <w:spacing w:after="0" w:line="480" w:lineRule="auto"/>
        <w:rPr>
          <w:rFonts w:ascii="Times New Roman" w:hAnsi="Times New Roman" w:cs="Times New Roman"/>
          <w:sz w:val="24"/>
          <w:szCs w:val="24"/>
          <w:lang w:val="en-GB"/>
        </w:rPr>
      </w:pPr>
      <w:proofErr w:type="spellStart"/>
      <w:r w:rsidRPr="000C153B">
        <w:rPr>
          <w:rFonts w:ascii="Times New Roman" w:hAnsi="Times New Roman" w:cs="Times New Roman"/>
          <w:sz w:val="24"/>
          <w:szCs w:val="24"/>
          <w:lang w:val="en-GB"/>
        </w:rPr>
        <w:t>Wartberg</w:t>
      </w:r>
      <w:proofErr w:type="spellEnd"/>
      <w:r w:rsidRPr="000C153B">
        <w:rPr>
          <w:rFonts w:ascii="Times New Roman" w:hAnsi="Times New Roman" w:cs="Times New Roman"/>
          <w:sz w:val="24"/>
          <w:szCs w:val="24"/>
          <w:lang w:val="en-GB"/>
        </w:rPr>
        <w:t xml:space="preserve">, L., </w:t>
      </w:r>
      <w:proofErr w:type="spellStart"/>
      <w:r w:rsidRPr="000C153B">
        <w:rPr>
          <w:rFonts w:ascii="Times New Roman" w:hAnsi="Times New Roman" w:cs="Times New Roman"/>
          <w:sz w:val="24"/>
          <w:szCs w:val="24"/>
          <w:lang w:val="en-GB"/>
        </w:rPr>
        <w:t>Kriston</w:t>
      </w:r>
      <w:proofErr w:type="spellEnd"/>
      <w:r w:rsidRPr="000C153B">
        <w:rPr>
          <w:rFonts w:ascii="Times New Roman" w:hAnsi="Times New Roman" w:cs="Times New Roman"/>
          <w:sz w:val="24"/>
          <w:szCs w:val="24"/>
          <w:lang w:val="en-GB"/>
        </w:rPr>
        <w:t xml:space="preserve">, L., &amp; </w:t>
      </w:r>
      <w:proofErr w:type="spellStart"/>
      <w:r w:rsidRPr="000C153B">
        <w:rPr>
          <w:rFonts w:ascii="Times New Roman" w:hAnsi="Times New Roman" w:cs="Times New Roman"/>
          <w:sz w:val="24"/>
          <w:szCs w:val="24"/>
          <w:lang w:val="en-GB"/>
        </w:rPr>
        <w:t>Thomasius</w:t>
      </w:r>
      <w:proofErr w:type="spellEnd"/>
      <w:r w:rsidRPr="000C153B">
        <w:rPr>
          <w:rFonts w:ascii="Times New Roman" w:hAnsi="Times New Roman" w:cs="Times New Roman"/>
          <w:sz w:val="24"/>
          <w:szCs w:val="24"/>
          <w:lang w:val="en-GB"/>
        </w:rPr>
        <w:t xml:space="preserve">, R. (2017). The Prevalence and Psychosocial Correlates of </w:t>
      </w:r>
    </w:p>
    <w:p w:rsidR="001A6978" w:rsidRPr="000C153B" w:rsidRDefault="001A6978" w:rsidP="001A6978">
      <w:pPr>
        <w:spacing w:after="0" w:line="480" w:lineRule="auto"/>
        <w:ind w:firstLine="708"/>
        <w:rPr>
          <w:rFonts w:ascii="Times New Roman" w:hAnsi="Times New Roman" w:cs="Times New Roman"/>
          <w:sz w:val="24"/>
          <w:szCs w:val="24"/>
          <w:lang w:val="en-GB"/>
        </w:rPr>
      </w:pPr>
      <w:r w:rsidRPr="000C153B">
        <w:rPr>
          <w:rFonts w:ascii="Times New Roman" w:hAnsi="Times New Roman" w:cs="Times New Roman"/>
          <w:sz w:val="24"/>
          <w:szCs w:val="24"/>
          <w:lang w:val="en-GB"/>
        </w:rPr>
        <w:t xml:space="preserve">Internet Gaming Disorder. </w:t>
      </w:r>
      <w:proofErr w:type="spellStart"/>
      <w:r w:rsidRPr="000C153B">
        <w:rPr>
          <w:rFonts w:ascii="Times New Roman" w:hAnsi="Times New Roman" w:cs="Times New Roman"/>
          <w:i/>
          <w:sz w:val="24"/>
          <w:szCs w:val="24"/>
          <w:lang w:val="en-GB"/>
        </w:rPr>
        <w:t>Dtsch</w:t>
      </w:r>
      <w:proofErr w:type="spellEnd"/>
      <w:r w:rsidRPr="000C153B">
        <w:rPr>
          <w:rFonts w:ascii="Times New Roman" w:hAnsi="Times New Roman" w:cs="Times New Roman"/>
          <w:i/>
          <w:sz w:val="24"/>
          <w:szCs w:val="24"/>
          <w:lang w:val="en-GB"/>
        </w:rPr>
        <w:t xml:space="preserve"> </w:t>
      </w:r>
      <w:proofErr w:type="spellStart"/>
      <w:r w:rsidRPr="000C153B">
        <w:rPr>
          <w:rFonts w:ascii="Times New Roman" w:hAnsi="Times New Roman" w:cs="Times New Roman"/>
          <w:i/>
          <w:sz w:val="24"/>
          <w:szCs w:val="24"/>
          <w:lang w:val="en-GB"/>
        </w:rPr>
        <w:t>Arztebl</w:t>
      </w:r>
      <w:proofErr w:type="spellEnd"/>
      <w:r w:rsidRPr="000C153B">
        <w:rPr>
          <w:rFonts w:ascii="Times New Roman" w:hAnsi="Times New Roman" w:cs="Times New Roman"/>
          <w:i/>
          <w:sz w:val="24"/>
          <w:szCs w:val="24"/>
          <w:lang w:val="en-GB"/>
        </w:rPr>
        <w:t xml:space="preserve"> Int., 114</w:t>
      </w:r>
      <w:r w:rsidRPr="000C153B">
        <w:rPr>
          <w:rFonts w:ascii="Times New Roman" w:hAnsi="Times New Roman" w:cs="Times New Roman"/>
          <w:sz w:val="24"/>
          <w:szCs w:val="24"/>
          <w:lang w:val="en-GB"/>
        </w:rPr>
        <w:t>(25), 419-424.</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r w:rsidRPr="000C153B">
        <w:rPr>
          <w:rFonts w:ascii="Times New Roman" w:eastAsia="Calibri" w:hAnsi="Times New Roman" w:cs="Times New Roman"/>
          <w:sz w:val="24"/>
          <w:szCs w:val="24"/>
          <w:lang w:val="en-GB"/>
        </w:rPr>
        <w:t xml:space="preserve">Williams, D., Yee, N., &amp; Caplan, S. E. (2008). Who plays, how much, and why? Debunking the stereotypical gamer profile. </w:t>
      </w:r>
      <w:r w:rsidRPr="000C153B">
        <w:rPr>
          <w:rFonts w:ascii="Times New Roman" w:eastAsia="Calibri" w:hAnsi="Times New Roman" w:cs="Times New Roman"/>
          <w:i/>
          <w:sz w:val="24"/>
          <w:szCs w:val="24"/>
          <w:lang w:val="en-GB"/>
        </w:rPr>
        <w:t xml:space="preserve">Journal of </w:t>
      </w:r>
      <w:r w:rsidR="00EB7B8D" w:rsidRPr="000C153B">
        <w:rPr>
          <w:rFonts w:ascii="Times New Roman" w:eastAsia="Calibri" w:hAnsi="Times New Roman" w:cs="Times New Roman"/>
          <w:i/>
          <w:sz w:val="24"/>
          <w:szCs w:val="24"/>
          <w:lang w:val="en-GB"/>
        </w:rPr>
        <w:t>C</w:t>
      </w:r>
      <w:r w:rsidRPr="000C153B">
        <w:rPr>
          <w:rFonts w:ascii="Times New Roman" w:eastAsia="Calibri" w:hAnsi="Times New Roman" w:cs="Times New Roman"/>
          <w:i/>
          <w:sz w:val="24"/>
          <w:szCs w:val="24"/>
          <w:lang w:val="en-GB"/>
        </w:rPr>
        <w:t xml:space="preserve">omputer-mediated </w:t>
      </w:r>
      <w:r w:rsidR="00EB7B8D" w:rsidRPr="000C153B">
        <w:rPr>
          <w:rFonts w:ascii="Times New Roman" w:eastAsia="Calibri" w:hAnsi="Times New Roman" w:cs="Times New Roman"/>
          <w:i/>
          <w:sz w:val="24"/>
          <w:szCs w:val="24"/>
          <w:lang w:val="en-GB"/>
        </w:rPr>
        <w:t>C</w:t>
      </w:r>
      <w:r w:rsidRPr="000C153B">
        <w:rPr>
          <w:rFonts w:ascii="Times New Roman" w:eastAsia="Calibri" w:hAnsi="Times New Roman" w:cs="Times New Roman"/>
          <w:i/>
          <w:sz w:val="24"/>
          <w:szCs w:val="24"/>
          <w:lang w:val="en-GB"/>
        </w:rPr>
        <w:t>ommunication</w:t>
      </w:r>
      <w:r w:rsidRPr="000C153B">
        <w:rPr>
          <w:rFonts w:ascii="Times New Roman" w:eastAsia="Calibri" w:hAnsi="Times New Roman" w:cs="Times New Roman"/>
          <w:sz w:val="24"/>
          <w:szCs w:val="24"/>
          <w:lang w:val="en-GB"/>
        </w:rPr>
        <w:t xml:space="preserve">, </w:t>
      </w:r>
      <w:r w:rsidRPr="000C153B">
        <w:rPr>
          <w:rFonts w:ascii="Times New Roman" w:eastAsia="Calibri" w:hAnsi="Times New Roman" w:cs="Times New Roman"/>
          <w:i/>
          <w:sz w:val="24"/>
          <w:szCs w:val="24"/>
          <w:lang w:val="en-GB"/>
        </w:rPr>
        <w:t>13</w:t>
      </w:r>
      <w:r w:rsidRPr="000C153B">
        <w:rPr>
          <w:rFonts w:ascii="Times New Roman" w:eastAsia="Calibri" w:hAnsi="Times New Roman" w:cs="Times New Roman"/>
          <w:sz w:val="24"/>
          <w:szCs w:val="24"/>
          <w:lang w:val="en-GB"/>
        </w:rPr>
        <w:t>(4), 993-1018.</w:t>
      </w:r>
    </w:p>
    <w:p w:rsidR="00E24A24" w:rsidRPr="000C153B" w:rsidRDefault="00E24A24" w:rsidP="00E24A24">
      <w:pPr>
        <w:spacing w:after="0" w:line="480" w:lineRule="auto"/>
        <w:ind w:left="720" w:hanging="720"/>
        <w:jc w:val="both"/>
        <w:rPr>
          <w:rFonts w:ascii="Times New Roman" w:eastAsia="Calibri" w:hAnsi="Times New Roman" w:cs="Times New Roman"/>
          <w:sz w:val="24"/>
          <w:szCs w:val="24"/>
          <w:lang w:val="en-GB"/>
        </w:rPr>
      </w:pPr>
      <w:r w:rsidRPr="000C153B">
        <w:rPr>
          <w:rFonts w:ascii="Times New Roman" w:eastAsia="Calibri" w:hAnsi="Times New Roman" w:cs="Times New Roman"/>
          <w:sz w:val="24"/>
          <w:szCs w:val="24"/>
          <w:lang w:val="en-GB"/>
        </w:rPr>
        <w:t xml:space="preserve">Yee, N. (2006). Motivations for play in online games. </w:t>
      </w:r>
      <w:proofErr w:type="spellStart"/>
      <w:r w:rsidRPr="000C153B">
        <w:rPr>
          <w:rFonts w:ascii="Times New Roman" w:eastAsia="Calibri" w:hAnsi="Times New Roman" w:cs="Times New Roman"/>
          <w:i/>
          <w:sz w:val="24"/>
          <w:szCs w:val="24"/>
          <w:lang w:val="en-GB"/>
        </w:rPr>
        <w:t>CyberPsychology</w:t>
      </w:r>
      <w:proofErr w:type="spellEnd"/>
      <w:r w:rsidRPr="000C153B">
        <w:rPr>
          <w:rFonts w:ascii="Times New Roman" w:eastAsia="Calibri" w:hAnsi="Times New Roman" w:cs="Times New Roman"/>
          <w:i/>
          <w:sz w:val="24"/>
          <w:szCs w:val="24"/>
          <w:lang w:val="en-GB"/>
        </w:rPr>
        <w:t xml:space="preserve"> &amp; </w:t>
      </w:r>
      <w:proofErr w:type="spellStart"/>
      <w:r w:rsidR="00EB7B8D" w:rsidRPr="000C153B">
        <w:rPr>
          <w:rFonts w:ascii="Times New Roman" w:eastAsia="Calibri" w:hAnsi="Times New Roman" w:cs="Times New Roman"/>
          <w:i/>
          <w:sz w:val="24"/>
          <w:szCs w:val="24"/>
          <w:lang w:val="en-GB"/>
        </w:rPr>
        <w:t>B</w:t>
      </w:r>
      <w:r w:rsidRPr="000C153B">
        <w:rPr>
          <w:rFonts w:ascii="Times New Roman" w:eastAsia="Calibri" w:hAnsi="Times New Roman" w:cs="Times New Roman"/>
          <w:i/>
          <w:sz w:val="24"/>
          <w:szCs w:val="24"/>
          <w:lang w:val="en-GB"/>
        </w:rPr>
        <w:t>ehavior</w:t>
      </w:r>
      <w:proofErr w:type="spellEnd"/>
      <w:r w:rsidRPr="000C153B">
        <w:rPr>
          <w:rFonts w:ascii="Times New Roman" w:eastAsia="Calibri" w:hAnsi="Times New Roman" w:cs="Times New Roman"/>
          <w:sz w:val="24"/>
          <w:szCs w:val="24"/>
          <w:lang w:val="en-GB"/>
        </w:rPr>
        <w:t xml:space="preserve">, </w:t>
      </w:r>
      <w:r w:rsidRPr="000C153B">
        <w:rPr>
          <w:rFonts w:ascii="Times New Roman" w:eastAsia="Calibri" w:hAnsi="Times New Roman" w:cs="Times New Roman"/>
          <w:i/>
          <w:sz w:val="24"/>
          <w:szCs w:val="24"/>
          <w:lang w:val="en-GB"/>
        </w:rPr>
        <w:t>9</w:t>
      </w:r>
      <w:r w:rsidRPr="000C153B">
        <w:rPr>
          <w:rFonts w:ascii="Times New Roman" w:eastAsia="Calibri" w:hAnsi="Times New Roman" w:cs="Times New Roman"/>
          <w:sz w:val="24"/>
          <w:szCs w:val="24"/>
          <w:lang w:val="en-GB"/>
        </w:rPr>
        <w:t>(6), 772-775</w:t>
      </w:r>
    </w:p>
    <w:p w:rsidR="00CF3167" w:rsidRPr="000C153B" w:rsidRDefault="00CF3167" w:rsidP="00CF3167">
      <w:pPr>
        <w:rPr>
          <w:b/>
        </w:rPr>
        <w:sectPr w:rsidR="00CF3167" w:rsidRPr="000C153B">
          <w:footerReference w:type="default" r:id="rId8"/>
          <w:pgSz w:w="11906" w:h="16838"/>
          <w:pgMar w:top="1417" w:right="1134" w:bottom="1134" w:left="1134" w:header="708" w:footer="708" w:gutter="0"/>
          <w:cols w:space="708"/>
          <w:docGrid w:linePitch="360"/>
        </w:sectPr>
      </w:pPr>
    </w:p>
    <w:p w:rsidR="00CF3167" w:rsidRPr="000C153B" w:rsidRDefault="00CF3167" w:rsidP="00CF3167">
      <w:pPr>
        <w:spacing w:after="0" w:line="240" w:lineRule="auto"/>
        <w:rPr>
          <w:rFonts w:ascii="Times New Roman" w:hAnsi="Times New Roman" w:cs="Times New Roman"/>
          <w:sz w:val="24"/>
          <w:szCs w:val="24"/>
        </w:rPr>
      </w:pPr>
      <w:r w:rsidRPr="000C153B">
        <w:rPr>
          <w:rFonts w:ascii="Times New Roman" w:hAnsi="Times New Roman" w:cs="Times New Roman"/>
          <w:b/>
          <w:sz w:val="24"/>
          <w:szCs w:val="24"/>
        </w:rPr>
        <w:lastRenderedPageBreak/>
        <w:t>Table 1:</w:t>
      </w:r>
      <w:r w:rsidRPr="000C153B">
        <w:rPr>
          <w:rFonts w:ascii="Times New Roman" w:hAnsi="Times New Roman" w:cs="Times New Roman"/>
          <w:sz w:val="24"/>
          <w:szCs w:val="24"/>
        </w:rPr>
        <w:t xml:space="preserve"> Correlation Matrix of Study Variables with Means, SDs, and Ranges</w:t>
      </w:r>
    </w:p>
    <w:tbl>
      <w:tblPr>
        <w:tblW w:w="14193" w:type="dxa"/>
        <w:tblInd w:w="93" w:type="dxa"/>
        <w:tblLook w:val="04A0" w:firstRow="1" w:lastRow="0" w:firstColumn="1" w:lastColumn="0" w:noHBand="0" w:noVBand="1"/>
      </w:tblPr>
      <w:tblGrid>
        <w:gridCol w:w="2029"/>
        <w:gridCol w:w="834"/>
        <w:gridCol w:w="827"/>
        <w:gridCol w:w="908"/>
        <w:gridCol w:w="739"/>
        <w:gridCol w:w="738"/>
        <w:gridCol w:w="738"/>
        <w:gridCol w:w="738"/>
        <w:gridCol w:w="738"/>
        <w:gridCol w:w="738"/>
        <w:gridCol w:w="738"/>
        <w:gridCol w:w="738"/>
        <w:gridCol w:w="738"/>
        <w:gridCol w:w="738"/>
        <w:gridCol w:w="738"/>
        <w:gridCol w:w="738"/>
        <w:gridCol w:w="738"/>
      </w:tblGrid>
      <w:tr w:rsidR="007457D5" w:rsidRPr="000C153B" w:rsidTr="006117F8">
        <w:trPr>
          <w:trHeight w:val="285"/>
        </w:trPr>
        <w:tc>
          <w:tcPr>
            <w:tcW w:w="0" w:type="auto"/>
            <w:tcBorders>
              <w:top w:val="single" w:sz="12" w:space="0" w:color="auto"/>
              <w:left w:val="nil"/>
              <w:bottom w:val="single" w:sz="4" w:space="0" w:color="auto"/>
              <w:right w:val="nil"/>
            </w:tcBorders>
            <w:hideMark/>
          </w:tcPr>
          <w:p w:rsidR="00DC07B0" w:rsidRPr="000C153B" w:rsidRDefault="00DC07B0" w:rsidP="00DC07B0">
            <w:pPr>
              <w:spacing w:after="0" w:line="240" w:lineRule="auto"/>
              <w:rPr>
                <w:rFonts w:ascii="Times New Roman" w:hAnsi="Times New Roman" w:cs="Times New Roman"/>
                <w:color w:val="000000"/>
                <w:sz w:val="24"/>
                <w:szCs w:val="24"/>
              </w:rPr>
            </w:pPr>
            <w:r w:rsidRPr="000C153B">
              <w:rPr>
                <w:rFonts w:ascii="Times New Roman" w:hAnsi="Times New Roman" w:cs="Times New Roman"/>
                <w:color w:val="000000"/>
                <w:sz w:val="24"/>
                <w:szCs w:val="24"/>
              </w:rPr>
              <w:t>Measures</w:t>
            </w:r>
          </w:p>
        </w:tc>
        <w:tc>
          <w:tcPr>
            <w:tcW w:w="0" w:type="auto"/>
            <w:tcBorders>
              <w:top w:val="single" w:sz="12" w:space="0" w:color="auto"/>
              <w:left w:val="nil"/>
              <w:bottom w:val="single" w:sz="12" w:space="0" w:color="auto"/>
              <w:right w:val="nil"/>
            </w:tcBorders>
            <w:hideMark/>
          </w:tcPr>
          <w:p w:rsidR="00DC07B0" w:rsidRPr="000C153B" w:rsidRDefault="00DC07B0" w:rsidP="00DC07B0">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Mean</w:t>
            </w:r>
          </w:p>
        </w:tc>
        <w:tc>
          <w:tcPr>
            <w:tcW w:w="0" w:type="auto"/>
            <w:tcBorders>
              <w:top w:val="single" w:sz="12" w:space="0" w:color="auto"/>
              <w:left w:val="nil"/>
              <w:bottom w:val="single" w:sz="12" w:space="0" w:color="auto"/>
              <w:right w:val="nil"/>
            </w:tcBorders>
            <w:hideMark/>
          </w:tcPr>
          <w:p w:rsidR="00DC07B0" w:rsidRPr="000C153B" w:rsidRDefault="00DC07B0" w:rsidP="00DC07B0">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SD</w:t>
            </w:r>
          </w:p>
        </w:tc>
        <w:tc>
          <w:tcPr>
            <w:tcW w:w="0" w:type="auto"/>
            <w:tcBorders>
              <w:top w:val="single" w:sz="12" w:space="0" w:color="auto"/>
              <w:left w:val="nil"/>
              <w:bottom w:val="single" w:sz="12" w:space="0" w:color="auto"/>
              <w:right w:val="nil"/>
            </w:tcBorders>
            <w:hideMark/>
          </w:tcPr>
          <w:p w:rsidR="00DC07B0" w:rsidRPr="000C153B" w:rsidRDefault="00DC07B0" w:rsidP="00DC07B0">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Range</w:t>
            </w:r>
          </w:p>
        </w:tc>
        <w:tc>
          <w:tcPr>
            <w:tcW w:w="0" w:type="auto"/>
            <w:tcBorders>
              <w:top w:val="single" w:sz="12" w:space="0" w:color="auto"/>
              <w:left w:val="nil"/>
              <w:bottom w:val="single" w:sz="12" w:space="0" w:color="auto"/>
              <w:right w:val="nil"/>
            </w:tcBorders>
            <w:hideMark/>
          </w:tcPr>
          <w:p w:rsidR="00DC07B0" w:rsidRPr="000C153B" w:rsidRDefault="00DC07B0" w:rsidP="00DC07B0">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2</w:t>
            </w:r>
          </w:p>
        </w:tc>
        <w:tc>
          <w:tcPr>
            <w:tcW w:w="0" w:type="auto"/>
            <w:tcBorders>
              <w:top w:val="single" w:sz="12" w:space="0" w:color="auto"/>
              <w:left w:val="nil"/>
              <w:bottom w:val="single" w:sz="12" w:space="0" w:color="auto"/>
              <w:right w:val="nil"/>
            </w:tcBorders>
            <w:hideMark/>
          </w:tcPr>
          <w:p w:rsidR="00DC07B0" w:rsidRPr="000C153B" w:rsidRDefault="00DC07B0" w:rsidP="00DC07B0">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3</w:t>
            </w:r>
          </w:p>
        </w:tc>
        <w:tc>
          <w:tcPr>
            <w:tcW w:w="0" w:type="auto"/>
            <w:tcBorders>
              <w:top w:val="single" w:sz="12" w:space="0" w:color="auto"/>
              <w:left w:val="nil"/>
              <w:bottom w:val="single" w:sz="12" w:space="0" w:color="auto"/>
              <w:right w:val="nil"/>
            </w:tcBorders>
            <w:hideMark/>
          </w:tcPr>
          <w:p w:rsidR="00DC07B0" w:rsidRPr="000C153B" w:rsidRDefault="00DC07B0" w:rsidP="00DC07B0">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w:t>
            </w:r>
          </w:p>
        </w:tc>
        <w:tc>
          <w:tcPr>
            <w:tcW w:w="0" w:type="auto"/>
            <w:tcBorders>
              <w:top w:val="single" w:sz="12" w:space="0" w:color="auto"/>
              <w:left w:val="nil"/>
              <w:bottom w:val="single" w:sz="12" w:space="0" w:color="auto"/>
              <w:right w:val="nil"/>
            </w:tcBorders>
            <w:hideMark/>
          </w:tcPr>
          <w:p w:rsidR="00DC07B0" w:rsidRPr="000C153B" w:rsidRDefault="00DC07B0" w:rsidP="00DC07B0">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w:t>
            </w:r>
          </w:p>
        </w:tc>
        <w:tc>
          <w:tcPr>
            <w:tcW w:w="0" w:type="auto"/>
            <w:tcBorders>
              <w:top w:val="single" w:sz="12" w:space="0" w:color="auto"/>
              <w:left w:val="nil"/>
              <w:bottom w:val="single" w:sz="12" w:space="0" w:color="auto"/>
              <w:right w:val="nil"/>
            </w:tcBorders>
            <w:hideMark/>
          </w:tcPr>
          <w:p w:rsidR="00DC07B0" w:rsidRPr="000C153B" w:rsidRDefault="00DC07B0" w:rsidP="00DC07B0">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w:t>
            </w:r>
          </w:p>
        </w:tc>
        <w:tc>
          <w:tcPr>
            <w:tcW w:w="0" w:type="auto"/>
            <w:tcBorders>
              <w:top w:val="single" w:sz="12" w:space="0" w:color="auto"/>
              <w:left w:val="nil"/>
              <w:bottom w:val="single" w:sz="12" w:space="0" w:color="auto"/>
              <w:right w:val="nil"/>
            </w:tcBorders>
            <w:hideMark/>
          </w:tcPr>
          <w:p w:rsidR="00DC07B0" w:rsidRPr="000C153B" w:rsidRDefault="00DC07B0" w:rsidP="00DC07B0">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7</w:t>
            </w:r>
          </w:p>
        </w:tc>
        <w:tc>
          <w:tcPr>
            <w:tcW w:w="0" w:type="auto"/>
            <w:tcBorders>
              <w:top w:val="single" w:sz="12" w:space="0" w:color="auto"/>
              <w:left w:val="nil"/>
              <w:bottom w:val="single" w:sz="12" w:space="0" w:color="auto"/>
              <w:right w:val="nil"/>
            </w:tcBorders>
            <w:hideMark/>
          </w:tcPr>
          <w:p w:rsidR="00DC07B0" w:rsidRPr="000C153B" w:rsidRDefault="00DC07B0" w:rsidP="00DC07B0">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8</w:t>
            </w:r>
          </w:p>
        </w:tc>
        <w:tc>
          <w:tcPr>
            <w:tcW w:w="0" w:type="auto"/>
            <w:tcBorders>
              <w:top w:val="single" w:sz="12" w:space="0" w:color="auto"/>
              <w:left w:val="nil"/>
              <w:bottom w:val="single" w:sz="12" w:space="0" w:color="auto"/>
              <w:right w:val="nil"/>
            </w:tcBorders>
            <w:hideMark/>
          </w:tcPr>
          <w:p w:rsidR="00DC07B0" w:rsidRPr="000C153B" w:rsidRDefault="00DC07B0" w:rsidP="00DC07B0">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9</w:t>
            </w:r>
          </w:p>
        </w:tc>
        <w:tc>
          <w:tcPr>
            <w:tcW w:w="0" w:type="auto"/>
            <w:tcBorders>
              <w:top w:val="single" w:sz="12" w:space="0" w:color="auto"/>
              <w:left w:val="nil"/>
              <w:bottom w:val="single" w:sz="12" w:space="0" w:color="auto"/>
              <w:right w:val="nil"/>
            </w:tcBorders>
            <w:hideMark/>
          </w:tcPr>
          <w:p w:rsidR="00DC07B0" w:rsidRPr="000C153B" w:rsidRDefault="00DC07B0" w:rsidP="00DC07B0">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10</w:t>
            </w:r>
          </w:p>
        </w:tc>
        <w:tc>
          <w:tcPr>
            <w:tcW w:w="0" w:type="auto"/>
            <w:tcBorders>
              <w:top w:val="single" w:sz="12" w:space="0" w:color="auto"/>
              <w:left w:val="nil"/>
              <w:bottom w:val="single" w:sz="12" w:space="0" w:color="auto"/>
              <w:right w:val="nil"/>
            </w:tcBorders>
            <w:hideMark/>
          </w:tcPr>
          <w:p w:rsidR="00DC07B0" w:rsidRPr="000C153B" w:rsidRDefault="00DC07B0" w:rsidP="00DC07B0">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11</w:t>
            </w:r>
          </w:p>
        </w:tc>
        <w:tc>
          <w:tcPr>
            <w:tcW w:w="0" w:type="auto"/>
            <w:tcBorders>
              <w:top w:val="single" w:sz="12" w:space="0" w:color="auto"/>
              <w:left w:val="nil"/>
              <w:bottom w:val="single" w:sz="12" w:space="0" w:color="auto"/>
              <w:right w:val="nil"/>
            </w:tcBorders>
            <w:hideMark/>
          </w:tcPr>
          <w:p w:rsidR="00DC07B0" w:rsidRPr="000C153B" w:rsidRDefault="00DC07B0" w:rsidP="00DC07B0">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12</w:t>
            </w:r>
          </w:p>
        </w:tc>
        <w:tc>
          <w:tcPr>
            <w:tcW w:w="0" w:type="auto"/>
            <w:tcBorders>
              <w:top w:val="single" w:sz="12" w:space="0" w:color="auto"/>
              <w:left w:val="nil"/>
              <w:bottom w:val="single" w:sz="12" w:space="0" w:color="auto"/>
              <w:right w:val="nil"/>
            </w:tcBorders>
          </w:tcPr>
          <w:p w:rsidR="00DC07B0" w:rsidRPr="000C153B" w:rsidRDefault="00DC07B0" w:rsidP="00DC07B0">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13</w:t>
            </w:r>
          </w:p>
        </w:tc>
        <w:tc>
          <w:tcPr>
            <w:tcW w:w="0" w:type="auto"/>
            <w:tcBorders>
              <w:top w:val="single" w:sz="12" w:space="0" w:color="auto"/>
              <w:left w:val="nil"/>
              <w:bottom w:val="single" w:sz="12" w:space="0" w:color="auto"/>
              <w:right w:val="nil"/>
            </w:tcBorders>
          </w:tcPr>
          <w:p w:rsidR="00DC07B0" w:rsidRPr="000C153B" w:rsidRDefault="00DC07B0" w:rsidP="00DC07B0">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14</w:t>
            </w:r>
          </w:p>
        </w:tc>
      </w:tr>
      <w:tr w:rsidR="007457D5" w:rsidRPr="000C153B" w:rsidTr="006117F8">
        <w:trPr>
          <w:trHeight w:val="285"/>
        </w:trPr>
        <w:tc>
          <w:tcPr>
            <w:tcW w:w="0" w:type="auto"/>
            <w:tcBorders>
              <w:top w:val="single" w:sz="12" w:space="0" w:color="auto"/>
            </w:tcBorders>
            <w:hideMark/>
          </w:tcPr>
          <w:p w:rsidR="00DC07B0" w:rsidRPr="000C153B" w:rsidRDefault="00DC07B0" w:rsidP="00CF3167">
            <w:pPr>
              <w:numPr>
                <w:ilvl w:val="0"/>
                <w:numId w:val="3"/>
              </w:num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IGDT-10</w:t>
            </w:r>
          </w:p>
        </w:tc>
        <w:tc>
          <w:tcPr>
            <w:tcW w:w="0" w:type="auto"/>
            <w:tcBorders>
              <w:top w:val="single" w:sz="12" w:space="0" w:color="auto"/>
              <w:left w:val="nil"/>
              <w:bottom w:val="nil"/>
              <w:right w:val="nil"/>
            </w:tcBorders>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1.53</w:t>
            </w:r>
          </w:p>
        </w:tc>
        <w:tc>
          <w:tcPr>
            <w:tcW w:w="0" w:type="auto"/>
            <w:tcBorders>
              <w:top w:val="single" w:sz="12" w:space="0" w:color="auto"/>
              <w:left w:val="nil"/>
              <w:bottom w:val="nil"/>
              <w:right w:val="nil"/>
            </w:tcBorders>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1.99</w:t>
            </w:r>
          </w:p>
        </w:tc>
        <w:tc>
          <w:tcPr>
            <w:tcW w:w="0" w:type="auto"/>
            <w:tcBorders>
              <w:top w:val="single" w:sz="12" w:space="0" w:color="auto"/>
            </w:tcBorders>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0-8</w:t>
            </w:r>
          </w:p>
        </w:tc>
        <w:tc>
          <w:tcPr>
            <w:tcW w:w="0" w:type="auto"/>
            <w:tcBorders>
              <w:top w:val="single" w:sz="12" w:space="0" w:color="auto"/>
            </w:tcBorders>
            <w:noWrap/>
            <w:hideMark/>
          </w:tcPr>
          <w:p w:rsidR="00DC07B0" w:rsidRPr="000C153B" w:rsidRDefault="00C116C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.53</w:t>
            </w:r>
            <w:r w:rsidRPr="000C153B">
              <w:rPr>
                <w:rFonts w:ascii="Times New Roman" w:hAnsi="Times New Roman" w:cs="Times New Roman"/>
                <w:color w:val="000000"/>
                <w:sz w:val="24"/>
                <w:szCs w:val="24"/>
                <w:vertAlign w:val="superscript"/>
              </w:rPr>
              <w:t>**</w:t>
            </w:r>
          </w:p>
        </w:tc>
        <w:tc>
          <w:tcPr>
            <w:tcW w:w="0" w:type="auto"/>
            <w:tcBorders>
              <w:top w:val="single" w:sz="12" w:space="0" w:color="auto"/>
            </w:tcBorders>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w:t>
            </w:r>
            <w:r w:rsidR="00C116C0" w:rsidRPr="000C153B">
              <w:rPr>
                <w:rFonts w:ascii="Times New Roman" w:hAnsi="Times New Roman" w:cs="Times New Roman"/>
                <w:color w:val="000000"/>
                <w:sz w:val="24"/>
                <w:szCs w:val="24"/>
              </w:rPr>
              <w:t>46</w:t>
            </w:r>
            <w:r w:rsidR="00C116C0" w:rsidRPr="000C153B">
              <w:rPr>
                <w:rFonts w:ascii="Times New Roman" w:hAnsi="Times New Roman" w:cs="Times New Roman"/>
                <w:color w:val="000000"/>
                <w:sz w:val="24"/>
                <w:szCs w:val="24"/>
                <w:vertAlign w:val="superscript"/>
              </w:rPr>
              <w:t>**</w:t>
            </w:r>
          </w:p>
        </w:tc>
        <w:tc>
          <w:tcPr>
            <w:tcW w:w="0" w:type="auto"/>
            <w:tcBorders>
              <w:top w:val="single" w:sz="12" w:space="0" w:color="auto"/>
            </w:tcBorders>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w:t>
            </w:r>
            <w:r w:rsidR="00C116C0" w:rsidRPr="000C153B">
              <w:rPr>
                <w:rFonts w:ascii="Times New Roman" w:hAnsi="Times New Roman" w:cs="Times New Roman"/>
                <w:color w:val="000000"/>
                <w:sz w:val="24"/>
                <w:szCs w:val="24"/>
              </w:rPr>
              <w:t>52</w:t>
            </w:r>
            <w:r w:rsidR="00C116C0" w:rsidRPr="000C153B">
              <w:rPr>
                <w:rFonts w:ascii="Times New Roman" w:hAnsi="Times New Roman" w:cs="Times New Roman"/>
                <w:color w:val="000000"/>
                <w:sz w:val="24"/>
                <w:szCs w:val="24"/>
                <w:vertAlign w:val="superscript"/>
              </w:rPr>
              <w:t>**</w:t>
            </w:r>
          </w:p>
        </w:tc>
        <w:tc>
          <w:tcPr>
            <w:tcW w:w="0" w:type="auto"/>
            <w:tcBorders>
              <w:top w:val="single" w:sz="12" w:space="0" w:color="auto"/>
            </w:tcBorders>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w:t>
            </w:r>
            <w:r w:rsidR="00C116C0" w:rsidRPr="000C153B">
              <w:rPr>
                <w:rFonts w:ascii="Times New Roman" w:hAnsi="Times New Roman" w:cs="Times New Roman"/>
                <w:color w:val="000000"/>
                <w:sz w:val="24"/>
                <w:szCs w:val="24"/>
              </w:rPr>
              <w:t>54</w:t>
            </w:r>
            <w:r w:rsidR="00C116C0" w:rsidRPr="000C153B">
              <w:rPr>
                <w:rFonts w:ascii="Times New Roman" w:hAnsi="Times New Roman" w:cs="Times New Roman"/>
                <w:color w:val="000000"/>
                <w:sz w:val="24"/>
                <w:szCs w:val="24"/>
                <w:vertAlign w:val="superscript"/>
              </w:rPr>
              <w:t>**</w:t>
            </w:r>
          </w:p>
        </w:tc>
        <w:tc>
          <w:tcPr>
            <w:tcW w:w="0" w:type="auto"/>
            <w:tcBorders>
              <w:top w:val="single" w:sz="12" w:space="0" w:color="auto"/>
            </w:tcBorders>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w:t>
            </w:r>
            <w:r w:rsidR="00C116C0" w:rsidRPr="000C153B">
              <w:rPr>
                <w:rFonts w:ascii="Times New Roman" w:hAnsi="Times New Roman" w:cs="Times New Roman"/>
                <w:color w:val="000000"/>
                <w:sz w:val="24"/>
                <w:szCs w:val="24"/>
              </w:rPr>
              <w:t>43</w:t>
            </w:r>
            <w:r w:rsidR="00C116C0" w:rsidRPr="000C153B">
              <w:rPr>
                <w:rFonts w:ascii="Times New Roman" w:hAnsi="Times New Roman" w:cs="Times New Roman"/>
                <w:color w:val="000000"/>
                <w:sz w:val="24"/>
                <w:szCs w:val="24"/>
                <w:vertAlign w:val="superscript"/>
              </w:rPr>
              <w:t>*</w:t>
            </w:r>
            <w:r w:rsidRPr="000C153B">
              <w:rPr>
                <w:rFonts w:ascii="Times New Roman" w:hAnsi="Times New Roman" w:cs="Times New Roman"/>
                <w:color w:val="000000"/>
                <w:sz w:val="24"/>
                <w:szCs w:val="24"/>
                <w:vertAlign w:val="superscript"/>
              </w:rPr>
              <w:t>*</w:t>
            </w:r>
          </w:p>
        </w:tc>
        <w:tc>
          <w:tcPr>
            <w:tcW w:w="0" w:type="auto"/>
            <w:tcBorders>
              <w:top w:val="single" w:sz="12" w:space="0" w:color="auto"/>
            </w:tcBorders>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w:t>
            </w:r>
            <w:r w:rsidR="00C116C0" w:rsidRPr="000C153B">
              <w:rPr>
                <w:rFonts w:ascii="Times New Roman" w:hAnsi="Times New Roman" w:cs="Times New Roman"/>
                <w:color w:val="000000"/>
                <w:sz w:val="24"/>
                <w:szCs w:val="24"/>
              </w:rPr>
              <w:t>64</w:t>
            </w:r>
            <w:r w:rsidRPr="000C153B">
              <w:rPr>
                <w:rFonts w:ascii="Times New Roman" w:hAnsi="Times New Roman" w:cs="Times New Roman"/>
                <w:color w:val="000000"/>
                <w:sz w:val="24"/>
                <w:szCs w:val="24"/>
                <w:vertAlign w:val="superscript"/>
              </w:rPr>
              <w:t>**</w:t>
            </w:r>
          </w:p>
        </w:tc>
        <w:tc>
          <w:tcPr>
            <w:tcW w:w="0" w:type="auto"/>
            <w:tcBorders>
              <w:top w:val="single" w:sz="12" w:space="0" w:color="auto"/>
            </w:tcBorders>
            <w:noWrap/>
            <w:hideMark/>
          </w:tcPr>
          <w:p w:rsidR="00DC07B0" w:rsidRPr="000C153B" w:rsidRDefault="00C116C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.36</w:t>
            </w:r>
            <w:r w:rsidRPr="000C153B">
              <w:rPr>
                <w:rFonts w:ascii="Times New Roman" w:hAnsi="Times New Roman" w:cs="Times New Roman"/>
                <w:color w:val="000000"/>
                <w:sz w:val="24"/>
                <w:szCs w:val="24"/>
                <w:vertAlign w:val="superscript"/>
              </w:rPr>
              <w:t>**</w:t>
            </w:r>
          </w:p>
        </w:tc>
        <w:tc>
          <w:tcPr>
            <w:tcW w:w="0" w:type="auto"/>
            <w:tcBorders>
              <w:top w:val="single" w:sz="12" w:space="0" w:color="auto"/>
            </w:tcBorders>
            <w:noWrap/>
            <w:hideMark/>
          </w:tcPr>
          <w:p w:rsidR="00DC07B0" w:rsidRPr="000C153B" w:rsidRDefault="00C116C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.56</w:t>
            </w:r>
            <w:r w:rsidRPr="000C153B">
              <w:rPr>
                <w:rFonts w:ascii="Times New Roman" w:hAnsi="Times New Roman" w:cs="Times New Roman"/>
                <w:color w:val="000000"/>
                <w:sz w:val="24"/>
                <w:szCs w:val="24"/>
                <w:vertAlign w:val="superscript"/>
              </w:rPr>
              <w:t>**</w:t>
            </w:r>
          </w:p>
        </w:tc>
        <w:tc>
          <w:tcPr>
            <w:tcW w:w="0" w:type="auto"/>
            <w:tcBorders>
              <w:top w:val="single" w:sz="12" w:space="0" w:color="auto"/>
            </w:tcBorders>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w:t>
            </w:r>
            <w:r w:rsidR="00C116C0" w:rsidRPr="000C153B">
              <w:rPr>
                <w:rFonts w:ascii="Times New Roman" w:hAnsi="Times New Roman" w:cs="Times New Roman"/>
                <w:color w:val="000000"/>
                <w:sz w:val="24"/>
                <w:szCs w:val="24"/>
              </w:rPr>
              <w:t>15</w:t>
            </w:r>
          </w:p>
        </w:tc>
        <w:tc>
          <w:tcPr>
            <w:tcW w:w="0" w:type="auto"/>
            <w:tcBorders>
              <w:top w:val="single" w:sz="12" w:space="0" w:color="auto"/>
            </w:tcBorders>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.68</w:t>
            </w:r>
            <w:r w:rsidRPr="000C153B">
              <w:rPr>
                <w:rFonts w:ascii="Times New Roman" w:hAnsi="Times New Roman" w:cs="Times New Roman"/>
                <w:color w:val="000000"/>
                <w:sz w:val="24"/>
                <w:szCs w:val="24"/>
                <w:vertAlign w:val="superscript"/>
              </w:rPr>
              <w:t>**</w:t>
            </w:r>
          </w:p>
        </w:tc>
        <w:tc>
          <w:tcPr>
            <w:tcW w:w="0" w:type="auto"/>
            <w:tcBorders>
              <w:top w:val="single" w:sz="12" w:space="0" w:color="auto"/>
            </w:tcBorders>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.66</w:t>
            </w:r>
            <w:r w:rsidRPr="000C153B">
              <w:rPr>
                <w:rFonts w:ascii="Times New Roman" w:hAnsi="Times New Roman" w:cs="Times New Roman"/>
                <w:color w:val="000000"/>
                <w:sz w:val="24"/>
                <w:szCs w:val="24"/>
                <w:vertAlign w:val="superscript"/>
              </w:rPr>
              <w:t>**</w:t>
            </w:r>
          </w:p>
        </w:tc>
        <w:tc>
          <w:tcPr>
            <w:tcW w:w="0" w:type="auto"/>
            <w:tcBorders>
              <w:top w:val="single" w:sz="12" w:space="0" w:color="auto"/>
            </w:tcBorders>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.60</w:t>
            </w:r>
            <w:r w:rsidRPr="000C153B">
              <w:rPr>
                <w:rFonts w:ascii="Times New Roman" w:hAnsi="Times New Roman" w:cs="Times New Roman"/>
                <w:color w:val="000000"/>
                <w:sz w:val="24"/>
                <w:szCs w:val="24"/>
                <w:vertAlign w:val="superscript"/>
              </w:rPr>
              <w:t>**</w:t>
            </w:r>
          </w:p>
        </w:tc>
        <w:tc>
          <w:tcPr>
            <w:tcW w:w="0" w:type="auto"/>
            <w:tcBorders>
              <w:top w:val="single" w:sz="12" w:space="0" w:color="auto"/>
            </w:tcBorders>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.57</w:t>
            </w:r>
            <w:r w:rsidRPr="000C153B">
              <w:rPr>
                <w:rFonts w:ascii="Times New Roman" w:hAnsi="Times New Roman" w:cs="Times New Roman"/>
                <w:color w:val="000000"/>
                <w:sz w:val="24"/>
                <w:szCs w:val="24"/>
                <w:vertAlign w:val="superscript"/>
              </w:rPr>
              <w:t>**</w:t>
            </w:r>
          </w:p>
        </w:tc>
      </w:tr>
      <w:tr w:rsidR="007457D5" w:rsidRPr="000C153B" w:rsidTr="00C116C0">
        <w:trPr>
          <w:trHeight w:val="285"/>
        </w:trPr>
        <w:tc>
          <w:tcPr>
            <w:tcW w:w="0" w:type="auto"/>
            <w:hideMark/>
          </w:tcPr>
          <w:p w:rsidR="00DC07B0" w:rsidRPr="000C153B" w:rsidRDefault="00DC07B0" w:rsidP="00CF3167">
            <w:pPr>
              <w:numPr>
                <w:ilvl w:val="0"/>
                <w:numId w:val="3"/>
              </w:num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PIUQ-SF-6</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16.38</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5.64</w:t>
            </w:r>
          </w:p>
        </w:tc>
        <w:tc>
          <w:tcPr>
            <w:tcW w:w="0" w:type="auto"/>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6-28</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w:t>
            </w:r>
            <w:r w:rsidR="007457D5" w:rsidRPr="000C153B">
              <w:rPr>
                <w:rFonts w:ascii="Times New Roman" w:hAnsi="Times New Roman" w:cs="Times New Roman"/>
                <w:color w:val="000000"/>
                <w:sz w:val="24"/>
                <w:szCs w:val="24"/>
              </w:rPr>
              <w:t>55</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.67</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.65</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.62</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.65</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.54</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.59</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.16</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.50</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.51</w:t>
            </w:r>
            <w:r w:rsidRPr="000C153B">
              <w:rPr>
                <w:rFonts w:ascii="Times New Roman" w:hAnsi="Times New Roman" w:cs="Times New Roman"/>
                <w:color w:val="000000"/>
                <w:sz w:val="24"/>
                <w:szCs w:val="24"/>
                <w:vertAlign w:val="superscript"/>
              </w:rPr>
              <w:t>**</w:t>
            </w:r>
          </w:p>
        </w:tc>
        <w:tc>
          <w:tcPr>
            <w:tcW w:w="0" w:type="auto"/>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.49</w:t>
            </w:r>
            <w:r w:rsidRPr="000C153B">
              <w:rPr>
                <w:rFonts w:ascii="Times New Roman" w:hAnsi="Times New Roman" w:cs="Times New Roman"/>
                <w:color w:val="000000"/>
                <w:sz w:val="24"/>
                <w:szCs w:val="24"/>
                <w:vertAlign w:val="superscript"/>
              </w:rPr>
              <w:t>**</w:t>
            </w:r>
          </w:p>
        </w:tc>
        <w:tc>
          <w:tcPr>
            <w:tcW w:w="0" w:type="auto"/>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.52</w:t>
            </w:r>
            <w:r w:rsidRPr="000C153B">
              <w:rPr>
                <w:rFonts w:ascii="Times New Roman" w:hAnsi="Times New Roman" w:cs="Times New Roman"/>
                <w:color w:val="000000"/>
                <w:sz w:val="24"/>
                <w:szCs w:val="24"/>
                <w:vertAlign w:val="superscript"/>
              </w:rPr>
              <w:t>**</w:t>
            </w:r>
          </w:p>
        </w:tc>
      </w:tr>
      <w:tr w:rsidR="007457D5" w:rsidRPr="000C153B" w:rsidTr="00C116C0">
        <w:trPr>
          <w:trHeight w:val="285"/>
        </w:trPr>
        <w:tc>
          <w:tcPr>
            <w:tcW w:w="0" w:type="auto"/>
            <w:hideMark/>
          </w:tcPr>
          <w:p w:rsidR="00DC07B0" w:rsidRPr="000C153B" w:rsidRDefault="00DC07B0" w:rsidP="00CF3167">
            <w:pPr>
              <w:numPr>
                <w:ilvl w:val="0"/>
                <w:numId w:val="3"/>
              </w:num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DASS-21</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21.54</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13.87</w:t>
            </w:r>
          </w:p>
        </w:tc>
        <w:tc>
          <w:tcPr>
            <w:tcW w:w="0" w:type="auto"/>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0 - 51</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.59</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.53</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.33</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.44</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.35</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.52</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.13</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.56</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.61</w:t>
            </w:r>
            <w:r w:rsidRPr="000C153B">
              <w:rPr>
                <w:rFonts w:ascii="Times New Roman" w:hAnsi="Times New Roman" w:cs="Times New Roman"/>
                <w:color w:val="000000"/>
                <w:sz w:val="24"/>
                <w:szCs w:val="24"/>
                <w:vertAlign w:val="superscript"/>
              </w:rPr>
              <w:t>**</w:t>
            </w:r>
          </w:p>
        </w:tc>
        <w:tc>
          <w:tcPr>
            <w:tcW w:w="0" w:type="auto"/>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.62</w:t>
            </w:r>
            <w:r w:rsidRPr="000C153B">
              <w:rPr>
                <w:rFonts w:ascii="Times New Roman" w:hAnsi="Times New Roman" w:cs="Times New Roman"/>
                <w:color w:val="000000"/>
                <w:sz w:val="24"/>
                <w:szCs w:val="24"/>
                <w:vertAlign w:val="superscript"/>
              </w:rPr>
              <w:t>**</w:t>
            </w:r>
          </w:p>
        </w:tc>
        <w:tc>
          <w:tcPr>
            <w:tcW w:w="0" w:type="auto"/>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.53</w:t>
            </w:r>
            <w:r w:rsidRPr="000C153B">
              <w:rPr>
                <w:rFonts w:ascii="Times New Roman" w:hAnsi="Times New Roman" w:cs="Times New Roman"/>
                <w:color w:val="000000"/>
                <w:sz w:val="24"/>
                <w:szCs w:val="24"/>
                <w:vertAlign w:val="superscript"/>
              </w:rPr>
              <w:t>**</w:t>
            </w:r>
          </w:p>
        </w:tc>
      </w:tr>
      <w:tr w:rsidR="007457D5" w:rsidRPr="000C153B" w:rsidTr="00C116C0">
        <w:trPr>
          <w:trHeight w:val="285"/>
        </w:trPr>
        <w:tc>
          <w:tcPr>
            <w:tcW w:w="0" w:type="auto"/>
            <w:hideMark/>
          </w:tcPr>
          <w:p w:rsidR="00DC07B0" w:rsidRPr="000C153B" w:rsidRDefault="00DC07B0" w:rsidP="00CF3167">
            <w:pPr>
              <w:numPr>
                <w:ilvl w:val="0"/>
                <w:numId w:val="3"/>
              </w:num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MOGQ-Soc</w:t>
            </w:r>
          </w:p>
        </w:tc>
        <w:tc>
          <w:tcPr>
            <w:tcW w:w="0" w:type="auto"/>
            <w:noWrap/>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8.64</w:t>
            </w:r>
          </w:p>
        </w:tc>
        <w:tc>
          <w:tcPr>
            <w:tcW w:w="0" w:type="auto"/>
            <w:noWrap/>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4.23</w:t>
            </w:r>
          </w:p>
        </w:tc>
        <w:tc>
          <w:tcPr>
            <w:tcW w:w="0" w:type="auto"/>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4-20</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.60</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.62</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.70</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.63</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.76</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.24</w:t>
            </w:r>
          </w:p>
        </w:tc>
        <w:tc>
          <w:tcPr>
            <w:tcW w:w="0" w:type="auto"/>
            <w:noWrap/>
          </w:tcPr>
          <w:p w:rsidR="00DC07B0" w:rsidRPr="000C153B" w:rsidRDefault="001168CC"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.61</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.50</w:t>
            </w:r>
            <w:r w:rsidRPr="000C153B">
              <w:rPr>
                <w:rFonts w:ascii="Times New Roman" w:hAnsi="Times New Roman" w:cs="Times New Roman"/>
                <w:color w:val="000000"/>
                <w:sz w:val="24"/>
                <w:szCs w:val="24"/>
                <w:vertAlign w:val="superscript"/>
              </w:rPr>
              <w:t>**</w:t>
            </w:r>
          </w:p>
        </w:tc>
        <w:tc>
          <w:tcPr>
            <w:tcW w:w="0" w:type="auto"/>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.58</w:t>
            </w:r>
            <w:r w:rsidRPr="000C153B">
              <w:rPr>
                <w:rFonts w:ascii="Times New Roman" w:hAnsi="Times New Roman" w:cs="Times New Roman"/>
                <w:color w:val="000000"/>
                <w:sz w:val="24"/>
                <w:szCs w:val="24"/>
                <w:vertAlign w:val="superscript"/>
              </w:rPr>
              <w:t>**</w:t>
            </w:r>
          </w:p>
        </w:tc>
        <w:tc>
          <w:tcPr>
            <w:tcW w:w="0" w:type="auto"/>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.72</w:t>
            </w:r>
            <w:r w:rsidRPr="000C153B">
              <w:rPr>
                <w:rFonts w:ascii="Times New Roman" w:hAnsi="Times New Roman" w:cs="Times New Roman"/>
                <w:color w:val="000000"/>
                <w:sz w:val="24"/>
                <w:szCs w:val="24"/>
                <w:vertAlign w:val="superscript"/>
              </w:rPr>
              <w:t>**</w:t>
            </w:r>
          </w:p>
        </w:tc>
      </w:tr>
      <w:tr w:rsidR="007457D5" w:rsidRPr="000C153B" w:rsidTr="00C116C0">
        <w:trPr>
          <w:trHeight w:val="285"/>
        </w:trPr>
        <w:tc>
          <w:tcPr>
            <w:tcW w:w="0" w:type="auto"/>
            <w:hideMark/>
          </w:tcPr>
          <w:p w:rsidR="00DC07B0" w:rsidRPr="000C153B" w:rsidRDefault="00DC07B0" w:rsidP="00CF3167">
            <w:pPr>
              <w:numPr>
                <w:ilvl w:val="0"/>
                <w:numId w:val="3"/>
              </w:num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MOGQ-Esc</w:t>
            </w:r>
          </w:p>
        </w:tc>
        <w:tc>
          <w:tcPr>
            <w:tcW w:w="0" w:type="auto"/>
            <w:noWrap/>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11.09</w:t>
            </w:r>
          </w:p>
        </w:tc>
        <w:tc>
          <w:tcPr>
            <w:tcW w:w="0" w:type="auto"/>
            <w:noWrap/>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4.40</w:t>
            </w:r>
          </w:p>
        </w:tc>
        <w:tc>
          <w:tcPr>
            <w:tcW w:w="0" w:type="auto"/>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4-20</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.53</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.80</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.52</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.70</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.51</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.60</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.47</w:t>
            </w:r>
            <w:r w:rsidRPr="000C153B">
              <w:rPr>
                <w:rFonts w:ascii="Times New Roman" w:hAnsi="Times New Roman" w:cs="Times New Roman"/>
                <w:color w:val="000000"/>
                <w:sz w:val="24"/>
                <w:szCs w:val="24"/>
                <w:vertAlign w:val="superscript"/>
              </w:rPr>
              <w:t>**</w:t>
            </w:r>
          </w:p>
        </w:tc>
        <w:tc>
          <w:tcPr>
            <w:tcW w:w="0" w:type="auto"/>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.43</w:t>
            </w:r>
            <w:r w:rsidRPr="000C153B">
              <w:rPr>
                <w:rFonts w:ascii="Times New Roman" w:hAnsi="Times New Roman" w:cs="Times New Roman"/>
                <w:color w:val="000000"/>
                <w:sz w:val="24"/>
                <w:szCs w:val="24"/>
                <w:vertAlign w:val="superscript"/>
              </w:rPr>
              <w:t>**</w:t>
            </w:r>
          </w:p>
        </w:tc>
        <w:tc>
          <w:tcPr>
            <w:tcW w:w="0" w:type="auto"/>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.47</w:t>
            </w:r>
            <w:r w:rsidRPr="000C153B">
              <w:rPr>
                <w:rFonts w:ascii="Times New Roman" w:hAnsi="Times New Roman" w:cs="Times New Roman"/>
                <w:color w:val="000000"/>
                <w:sz w:val="24"/>
                <w:szCs w:val="24"/>
                <w:vertAlign w:val="superscript"/>
              </w:rPr>
              <w:t>**</w:t>
            </w:r>
          </w:p>
        </w:tc>
      </w:tr>
      <w:tr w:rsidR="007457D5" w:rsidRPr="000C153B" w:rsidTr="00C116C0">
        <w:trPr>
          <w:trHeight w:val="285"/>
        </w:trPr>
        <w:tc>
          <w:tcPr>
            <w:tcW w:w="0" w:type="auto"/>
            <w:hideMark/>
          </w:tcPr>
          <w:p w:rsidR="00DC07B0" w:rsidRPr="000C153B" w:rsidRDefault="00DC07B0" w:rsidP="00CF3167">
            <w:pPr>
              <w:numPr>
                <w:ilvl w:val="0"/>
                <w:numId w:val="3"/>
              </w:num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MOGQ-Com</w:t>
            </w:r>
          </w:p>
        </w:tc>
        <w:tc>
          <w:tcPr>
            <w:tcW w:w="0" w:type="auto"/>
            <w:noWrap/>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10.78</w:t>
            </w:r>
          </w:p>
        </w:tc>
        <w:tc>
          <w:tcPr>
            <w:tcW w:w="0" w:type="auto"/>
            <w:noWrap/>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3.91</w:t>
            </w:r>
          </w:p>
        </w:tc>
        <w:tc>
          <w:tcPr>
            <w:tcW w:w="0" w:type="auto"/>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4-18</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.59</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.75</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.54</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.41</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.59</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.51</w:t>
            </w:r>
            <w:r w:rsidRPr="000C153B">
              <w:rPr>
                <w:rFonts w:ascii="Times New Roman" w:hAnsi="Times New Roman" w:cs="Times New Roman"/>
                <w:color w:val="000000"/>
                <w:sz w:val="24"/>
                <w:szCs w:val="24"/>
                <w:vertAlign w:val="superscript"/>
              </w:rPr>
              <w:t>**</w:t>
            </w:r>
          </w:p>
        </w:tc>
        <w:tc>
          <w:tcPr>
            <w:tcW w:w="0" w:type="auto"/>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.37</w:t>
            </w:r>
            <w:r w:rsidRPr="000C153B">
              <w:rPr>
                <w:rFonts w:ascii="Times New Roman" w:hAnsi="Times New Roman" w:cs="Times New Roman"/>
                <w:color w:val="000000"/>
                <w:sz w:val="24"/>
                <w:szCs w:val="24"/>
                <w:vertAlign w:val="superscript"/>
              </w:rPr>
              <w:t>**</w:t>
            </w:r>
          </w:p>
        </w:tc>
        <w:tc>
          <w:tcPr>
            <w:tcW w:w="0" w:type="auto"/>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.52</w:t>
            </w:r>
            <w:r w:rsidRPr="000C153B">
              <w:rPr>
                <w:rFonts w:ascii="Times New Roman" w:hAnsi="Times New Roman" w:cs="Times New Roman"/>
                <w:color w:val="000000"/>
                <w:sz w:val="24"/>
                <w:szCs w:val="24"/>
                <w:vertAlign w:val="superscript"/>
              </w:rPr>
              <w:t>**</w:t>
            </w:r>
          </w:p>
        </w:tc>
      </w:tr>
      <w:tr w:rsidR="007457D5" w:rsidRPr="000C153B" w:rsidTr="00C116C0">
        <w:trPr>
          <w:trHeight w:val="285"/>
        </w:trPr>
        <w:tc>
          <w:tcPr>
            <w:tcW w:w="0" w:type="auto"/>
            <w:hideMark/>
          </w:tcPr>
          <w:p w:rsidR="00DC07B0" w:rsidRPr="000C153B" w:rsidRDefault="00DC07B0" w:rsidP="00CF3167">
            <w:pPr>
              <w:numPr>
                <w:ilvl w:val="0"/>
                <w:numId w:val="3"/>
              </w:num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MOGQ-Cop</w:t>
            </w:r>
          </w:p>
        </w:tc>
        <w:tc>
          <w:tcPr>
            <w:tcW w:w="0" w:type="auto"/>
            <w:noWrap/>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10.96</w:t>
            </w:r>
          </w:p>
        </w:tc>
        <w:tc>
          <w:tcPr>
            <w:tcW w:w="0" w:type="auto"/>
            <w:noWrap/>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4.23</w:t>
            </w:r>
          </w:p>
        </w:tc>
        <w:tc>
          <w:tcPr>
            <w:tcW w:w="0" w:type="auto"/>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4-20</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.67</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.70</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.38</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.65</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.49</w:t>
            </w:r>
            <w:r w:rsidRPr="000C153B">
              <w:rPr>
                <w:rFonts w:ascii="Times New Roman" w:hAnsi="Times New Roman" w:cs="Times New Roman"/>
                <w:color w:val="000000"/>
                <w:sz w:val="24"/>
                <w:szCs w:val="24"/>
                <w:vertAlign w:val="superscript"/>
              </w:rPr>
              <w:t>**</w:t>
            </w:r>
          </w:p>
        </w:tc>
        <w:tc>
          <w:tcPr>
            <w:tcW w:w="0" w:type="auto"/>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.51</w:t>
            </w:r>
            <w:r w:rsidRPr="000C153B">
              <w:rPr>
                <w:rFonts w:ascii="Times New Roman" w:hAnsi="Times New Roman" w:cs="Times New Roman"/>
                <w:color w:val="000000"/>
                <w:sz w:val="24"/>
                <w:szCs w:val="24"/>
                <w:vertAlign w:val="superscript"/>
              </w:rPr>
              <w:t>**</w:t>
            </w:r>
          </w:p>
        </w:tc>
        <w:tc>
          <w:tcPr>
            <w:tcW w:w="0" w:type="auto"/>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.62</w:t>
            </w:r>
            <w:r w:rsidRPr="000C153B">
              <w:rPr>
                <w:rFonts w:ascii="Times New Roman" w:hAnsi="Times New Roman" w:cs="Times New Roman"/>
                <w:color w:val="000000"/>
                <w:sz w:val="24"/>
                <w:szCs w:val="24"/>
                <w:vertAlign w:val="superscript"/>
              </w:rPr>
              <w:t>**</w:t>
            </w:r>
          </w:p>
        </w:tc>
      </w:tr>
      <w:tr w:rsidR="007457D5" w:rsidRPr="000C153B" w:rsidTr="00C116C0">
        <w:trPr>
          <w:trHeight w:val="285"/>
        </w:trPr>
        <w:tc>
          <w:tcPr>
            <w:tcW w:w="0" w:type="auto"/>
            <w:hideMark/>
          </w:tcPr>
          <w:p w:rsidR="00DC07B0" w:rsidRPr="000C153B" w:rsidRDefault="00DC07B0" w:rsidP="00CF3167">
            <w:pPr>
              <w:numPr>
                <w:ilvl w:val="0"/>
                <w:numId w:val="3"/>
              </w:num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MOGQ-Skl</w:t>
            </w:r>
          </w:p>
        </w:tc>
        <w:tc>
          <w:tcPr>
            <w:tcW w:w="0" w:type="auto"/>
            <w:noWrap/>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10.48</w:t>
            </w:r>
          </w:p>
        </w:tc>
        <w:tc>
          <w:tcPr>
            <w:tcW w:w="0" w:type="auto"/>
            <w:noWrap/>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4.24</w:t>
            </w:r>
          </w:p>
        </w:tc>
        <w:tc>
          <w:tcPr>
            <w:tcW w:w="0" w:type="auto"/>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4-20</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.66</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.39</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.56</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.43</w:t>
            </w:r>
            <w:r w:rsidRPr="000C153B">
              <w:rPr>
                <w:rFonts w:ascii="Times New Roman" w:hAnsi="Times New Roman" w:cs="Times New Roman"/>
                <w:color w:val="000000"/>
                <w:sz w:val="24"/>
                <w:szCs w:val="24"/>
                <w:vertAlign w:val="superscript"/>
              </w:rPr>
              <w:t>**</w:t>
            </w:r>
          </w:p>
        </w:tc>
        <w:tc>
          <w:tcPr>
            <w:tcW w:w="0" w:type="auto"/>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.41</w:t>
            </w:r>
            <w:r w:rsidRPr="000C153B">
              <w:rPr>
                <w:rFonts w:ascii="Times New Roman" w:hAnsi="Times New Roman" w:cs="Times New Roman"/>
                <w:color w:val="000000"/>
                <w:sz w:val="24"/>
                <w:szCs w:val="24"/>
                <w:vertAlign w:val="superscript"/>
              </w:rPr>
              <w:t>**</w:t>
            </w:r>
          </w:p>
        </w:tc>
        <w:tc>
          <w:tcPr>
            <w:tcW w:w="0" w:type="auto"/>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.48</w:t>
            </w:r>
            <w:r w:rsidRPr="000C153B">
              <w:rPr>
                <w:rFonts w:ascii="Times New Roman" w:hAnsi="Times New Roman" w:cs="Times New Roman"/>
                <w:color w:val="000000"/>
                <w:sz w:val="24"/>
                <w:szCs w:val="24"/>
                <w:vertAlign w:val="superscript"/>
              </w:rPr>
              <w:t>**</w:t>
            </w:r>
          </w:p>
        </w:tc>
      </w:tr>
      <w:tr w:rsidR="007457D5" w:rsidRPr="000C153B" w:rsidTr="00DC07B0">
        <w:trPr>
          <w:trHeight w:val="285"/>
        </w:trPr>
        <w:tc>
          <w:tcPr>
            <w:tcW w:w="0" w:type="auto"/>
          </w:tcPr>
          <w:p w:rsidR="00DC07B0" w:rsidRPr="000C153B" w:rsidRDefault="00DC07B0" w:rsidP="00CF3167">
            <w:pPr>
              <w:numPr>
                <w:ilvl w:val="0"/>
                <w:numId w:val="3"/>
              </w:num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MOGQ-Fan</w:t>
            </w:r>
          </w:p>
        </w:tc>
        <w:tc>
          <w:tcPr>
            <w:tcW w:w="0" w:type="auto"/>
            <w:noWrap/>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9.57</w:t>
            </w:r>
          </w:p>
        </w:tc>
        <w:tc>
          <w:tcPr>
            <w:tcW w:w="0" w:type="auto"/>
            <w:noWrap/>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4.48</w:t>
            </w:r>
          </w:p>
        </w:tc>
        <w:tc>
          <w:tcPr>
            <w:tcW w:w="0" w:type="auto"/>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4-20</w:t>
            </w: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7457D5"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.33</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.67</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.49</w:t>
            </w:r>
            <w:r w:rsidRPr="000C153B">
              <w:rPr>
                <w:rFonts w:ascii="Times New Roman" w:hAnsi="Times New Roman" w:cs="Times New Roman"/>
                <w:color w:val="000000"/>
                <w:sz w:val="24"/>
                <w:szCs w:val="24"/>
                <w:vertAlign w:val="superscript"/>
              </w:rPr>
              <w:t>**</w:t>
            </w:r>
          </w:p>
        </w:tc>
        <w:tc>
          <w:tcPr>
            <w:tcW w:w="0" w:type="auto"/>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.54</w:t>
            </w:r>
            <w:r w:rsidRPr="000C153B">
              <w:rPr>
                <w:rFonts w:ascii="Times New Roman" w:hAnsi="Times New Roman" w:cs="Times New Roman"/>
                <w:color w:val="000000"/>
                <w:sz w:val="24"/>
                <w:szCs w:val="24"/>
                <w:vertAlign w:val="superscript"/>
              </w:rPr>
              <w:t>**</w:t>
            </w:r>
          </w:p>
        </w:tc>
        <w:tc>
          <w:tcPr>
            <w:tcW w:w="0" w:type="auto"/>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.60</w:t>
            </w:r>
            <w:r w:rsidRPr="000C153B">
              <w:rPr>
                <w:rFonts w:ascii="Times New Roman" w:hAnsi="Times New Roman" w:cs="Times New Roman"/>
                <w:color w:val="000000"/>
                <w:sz w:val="24"/>
                <w:szCs w:val="24"/>
                <w:vertAlign w:val="superscript"/>
              </w:rPr>
              <w:t>**</w:t>
            </w:r>
          </w:p>
        </w:tc>
      </w:tr>
      <w:tr w:rsidR="007457D5" w:rsidRPr="000C153B" w:rsidTr="00DC07B0">
        <w:trPr>
          <w:trHeight w:val="285"/>
        </w:trPr>
        <w:tc>
          <w:tcPr>
            <w:tcW w:w="0" w:type="auto"/>
          </w:tcPr>
          <w:p w:rsidR="00DC07B0" w:rsidRPr="000C153B" w:rsidRDefault="00DC07B0" w:rsidP="00CF3167">
            <w:pPr>
              <w:numPr>
                <w:ilvl w:val="0"/>
                <w:numId w:val="3"/>
              </w:num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MOGQ-Rec</w:t>
            </w:r>
          </w:p>
        </w:tc>
        <w:tc>
          <w:tcPr>
            <w:tcW w:w="0" w:type="auto"/>
            <w:noWrap/>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10.71</w:t>
            </w:r>
          </w:p>
        </w:tc>
        <w:tc>
          <w:tcPr>
            <w:tcW w:w="0" w:type="auto"/>
            <w:noWrap/>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3.19</w:t>
            </w:r>
          </w:p>
        </w:tc>
        <w:tc>
          <w:tcPr>
            <w:tcW w:w="0" w:type="auto"/>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3-15</w:t>
            </w: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.37</w:t>
            </w:r>
            <w:r w:rsidRPr="000C153B">
              <w:rPr>
                <w:rFonts w:ascii="Times New Roman" w:hAnsi="Times New Roman" w:cs="Times New Roman"/>
                <w:color w:val="000000"/>
                <w:sz w:val="24"/>
                <w:szCs w:val="24"/>
                <w:vertAlign w:val="superscript"/>
              </w:rPr>
              <w:t>**</w:t>
            </w:r>
          </w:p>
        </w:tc>
        <w:tc>
          <w:tcPr>
            <w:tcW w:w="0" w:type="auto"/>
            <w:noWrap/>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.15</w:t>
            </w:r>
          </w:p>
        </w:tc>
        <w:tc>
          <w:tcPr>
            <w:tcW w:w="0" w:type="auto"/>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-.00</w:t>
            </w:r>
          </w:p>
        </w:tc>
        <w:tc>
          <w:tcPr>
            <w:tcW w:w="0" w:type="auto"/>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.22</w:t>
            </w:r>
          </w:p>
        </w:tc>
      </w:tr>
      <w:tr w:rsidR="007457D5" w:rsidRPr="000C153B" w:rsidTr="00C116C0">
        <w:trPr>
          <w:trHeight w:val="285"/>
        </w:trPr>
        <w:tc>
          <w:tcPr>
            <w:tcW w:w="0" w:type="auto"/>
            <w:hideMark/>
          </w:tcPr>
          <w:p w:rsidR="00DC07B0" w:rsidRPr="000C153B" w:rsidRDefault="00DC07B0" w:rsidP="00CF3167">
            <w:pPr>
              <w:numPr>
                <w:ilvl w:val="0"/>
                <w:numId w:val="3"/>
              </w:num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MGCS-Over</w:t>
            </w:r>
          </w:p>
        </w:tc>
        <w:tc>
          <w:tcPr>
            <w:tcW w:w="0" w:type="auto"/>
            <w:noWrap/>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2.78</w:t>
            </w:r>
          </w:p>
        </w:tc>
        <w:tc>
          <w:tcPr>
            <w:tcW w:w="0" w:type="auto"/>
            <w:noWrap/>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1.94</w:t>
            </w:r>
          </w:p>
        </w:tc>
        <w:tc>
          <w:tcPr>
            <w:tcW w:w="0" w:type="auto"/>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0-7</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.73</w:t>
            </w:r>
            <w:r w:rsidRPr="000C153B">
              <w:rPr>
                <w:rFonts w:ascii="Times New Roman" w:hAnsi="Times New Roman" w:cs="Times New Roman"/>
                <w:color w:val="000000"/>
                <w:sz w:val="24"/>
                <w:szCs w:val="24"/>
                <w:vertAlign w:val="superscript"/>
              </w:rPr>
              <w:t>**</w:t>
            </w:r>
          </w:p>
        </w:tc>
        <w:tc>
          <w:tcPr>
            <w:tcW w:w="0" w:type="auto"/>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.67</w:t>
            </w:r>
            <w:r w:rsidRPr="000C153B">
              <w:rPr>
                <w:rFonts w:ascii="Times New Roman" w:hAnsi="Times New Roman" w:cs="Times New Roman"/>
                <w:color w:val="000000"/>
                <w:sz w:val="24"/>
                <w:szCs w:val="24"/>
                <w:vertAlign w:val="superscript"/>
              </w:rPr>
              <w:t>**</w:t>
            </w:r>
          </w:p>
        </w:tc>
        <w:tc>
          <w:tcPr>
            <w:tcW w:w="0" w:type="auto"/>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.73</w:t>
            </w:r>
            <w:r w:rsidRPr="000C153B">
              <w:rPr>
                <w:rFonts w:ascii="Times New Roman" w:hAnsi="Times New Roman" w:cs="Times New Roman"/>
                <w:color w:val="000000"/>
                <w:sz w:val="24"/>
                <w:szCs w:val="24"/>
                <w:vertAlign w:val="superscript"/>
              </w:rPr>
              <w:t>**</w:t>
            </w:r>
          </w:p>
        </w:tc>
      </w:tr>
      <w:tr w:rsidR="007457D5" w:rsidRPr="000C153B" w:rsidTr="00C116C0">
        <w:trPr>
          <w:trHeight w:val="285"/>
        </w:trPr>
        <w:tc>
          <w:tcPr>
            <w:tcW w:w="0" w:type="auto"/>
            <w:hideMark/>
          </w:tcPr>
          <w:p w:rsidR="00DC07B0" w:rsidRPr="000C153B" w:rsidRDefault="00DC07B0" w:rsidP="00CF3167">
            <w:pPr>
              <w:numPr>
                <w:ilvl w:val="0"/>
                <w:numId w:val="3"/>
              </w:num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MGCS-Mal</w:t>
            </w:r>
          </w:p>
        </w:tc>
        <w:tc>
          <w:tcPr>
            <w:tcW w:w="0" w:type="auto"/>
            <w:noWrap/>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4.07</w:t>
            </w:r>
          </w:p>
        </w:tc>
        <w:tc>
          <w:tcPr>
            <w:tcW w:w="0" w:type="auto"/>
            <w:noWrap/>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2.51</w:t>
            </w:r>
          </w:p>
        </w:tc>
        <w:tc>
          <w:tcPr>
            <w:tcW w:w="0" w:type="auto"/>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0-10</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.72</w:t>
            </w:r>
            <w:r w:rsidRPr="000C153B">
              <w:rPr>
                <w:rFonts w:ascii="Times New Roman" w:hAnsi="Times New Roman" w:cs="Times New Roman"/>
                <w:color w:val="000000"/>
                <w:sz w:val="24"/>
                <w:szCs w:val="24"/>
                <w:vertAlign w:val="superscript"/>
              </w:rPr>
              <w:t>**</w:t>
            </w:r>
          </w:p>
        </w:tc>
        <w:tc>
          <w:tcPr>
            <w:tcW w:w="0" w:type="auto"/>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.62</w:t>
            </w:r>
            <w:r w:rsidRPr="000C153B">
              <w:rPr>
                <w:rFonts w:ascii="Times New Roman" w:hAnsi="Times New Roman" w:cs="Times New Roman"/>
                <w:color w:val="000000"/>
                <w:sz w:val="24"/>
                <w:szCs w:val="24"/>
                <w:vertAlign w:val="superscript"/>
              </w:rPr>
              <w:t>**</w:t>
            </w:r>
          </w:p>
        </w:tc>
      </w:tr>
      <w:tr w:rsidR="007457D5" w:rsidRPr="000C153B" w:rsidTr="00C116C0">
        <w:trPr>
          <w:trHeight w:val="285"/>
        </w:trPr>
        <w:tc>
          <w:tcPr>
            <w:tcW w:w="0" w:type="auto"/>
            <w:hideMark/>
          </w:tcPr>
          <w:p w:rsidR="00DC07B0" w:rsidRPr="000C153B" w:rsidRDefault="00DC07B0" w:rsidP="00CF3167">
            <w:pPr>
              <w:numPr>
                <w:ilvl w:val="0"/>
                <w:numId w:val="3"/>
              </w:num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MGCS-Self</w:t>
            </w:r>
          </w:p>
        </w:tc>
        <w:tc>
          <w:tcPr>
            <w:tcW w:w="0" w:type="auto"/>
            <w:noWrap/>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3.04</w:t>
            </w:r>
          </w:p>
        </w:tc>
        <w:tc>
          <w:tcPr>
            <w:tcW w:w="0" w:type="auto"/>
            <w:noWrap/>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2.28</w:t>
            </w:r>
          </w:p>
        </w:tc>
        <w:tc>
          <w:tcPr>
            <w:tcW w:w="0" w:type="auto"/>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0-8</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noWrap/>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.64</w:t>
            </w:r>
            <w:r w:rsidRPr="000C153B">
              <w:rPr>
                <w:rFonts w:ascii="Times New Roman" w:hAnsi="Times New Roman" w:cs="Times New Roman"/>
                <w:color w:val="000000"/>
                <w:sz w:val="24"/>
                <w:szCs w:val="24"/>
                <w:vertAlign w:val="superscript"/>
              </w:rPr>
              <w:t>**</w:t>
            </w:r>
          </w:p>
        </w:tc>
      </w:tr>
      <w:tr w:rsidR="007457D5" w:rsidRPr="000C153B" w:rsidTr="006117F8">
        <w:trPr>
          <w:trHeight w:val="285"/>
        </w:trPr>
        <w:tc>
          <w:tcPr>
            <w:tcW w:w="0" w:type="auto"/>
            <w:tcBorders>
              <w:bottom w:val="single" w:sz="12" w:space="0" w:color="auto"/>
            </w:tcBorders>
            <w:hideMark/>
          </w:tcPr>
          <w:p w:rsidR="00DC07B0" w:rsidRPr="000C153B" w:rsidRDefault="00DC07B0" w:rsidP="00CF3167">
            <w:pPr>
              <w:numPr>
                <w:ilvl w:val="0"/>
                <w:numId w:val="3"/>
              </w:num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MGCS-Soc</w:t>
            </w:r>
          </w:p>
        </w:tc>
        <w:tc>
          <w:tcPr>
            <w:tcW w:w="0" w:type="auto"/>
            <w:tcBorders>
              <w:bottom w:val="single" w:sz="12" w:space="0" w:color="auto"/>
            </w:tcBorders>
            <w:noWrap/>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2.94</w:t>
            </w:r>
          </w:p>
        </w:tc>
        <w:tc>
          <w:tcPr>
            <w:tcW w:w="0" w:type="auto"/>
            <w:tcBorders>
              <w:bottom w:val="single" w:sz="12" w:space="0" w:color="auto"/>
            </w:tcBorders>
            <w:noWrap/>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2.46</w:t>
            </w:r>
          </w:p>
        </w:tc>
        <w:tc>
          <w:tcPr>
            <w:tcW w:w="0" w:type="auto"/>
            <w:tcBorders>
              <w:bottom w:val="single" w:sz="12" w:space="0" w:color="auto"/>
            </w:tcBorders>
          </w:tcPr>
          <w:p w:rsidR="00DC07B0" w:rsidRPr="000C153B" w:rsidRDefault="00571D5A"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0-8</w:t>
            </w:r>
          </w:p>
        </w:tc>
        <w:tc>
          <w:tcPr>
            <w:tcW w:w="0" w:type="auto"/>
            <w:tcBorders>
              <w:bottom w:val="single" w:sz="12" w:space="0" w:color="auto"/>
            </w:tcBorders>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tcBorders>
              <w:bottom w:val="single" w:sz="12" w:space="0" w:color="auto"/>
            </w:tcBorders>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tcBorders>
              <w:bottom w:val="single" w:sz="12" w:space="0" w:color="auto"/>
            </w:tcBorders>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tcBorders>
              <w:bottom w:val="single" w:sz="12" w:space="0" w:color="auto"/>
            </w:tcBorders>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tcBorders>
              <w:bottom w:val="single" w:sz="12" w:space="0" w:color="auto"/>
            </w:tcBorders>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tcBorders>
              <w:bottom w:val="single" w:sz="12" w:space="0" w:color="auto"/>
            </w:tcBorders>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tcBorders>
              <w:bottom w:val="single" w:sz="12" w:space="0" w:color="auto"/>
            </w:tcBorders>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tcBorders>
              <w:bottom w:val="single" w:sz="12" w:space="0" w:color="auto"/>
            </w:tcBorders>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tcBorders>
              <w:bottom w:val="single" w:sz="12" w:space="0" w:color="auto"/>
            </w:tcBorders>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tcBorders>
              <w:bottom w:val="single" w:sz="12" w:space="0" w:color="auto"/>
            </w:tcBorders>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tcBorders>
              <w:bottom w:val="single" w:sz="12" w:space="0" w:color="auto"/>
            </w:tcBorders>
            <w:noWrap/>
            <w:hideMark/>
          </w:tcPr>
          <w:p w:rsidR="00DC07B0" w:rsidRPr="000C153B" w:rsidRDefault="00DC07B0"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 </w:t>
            </w:r>
          </w:p>
        </w:tc>
        <w:tc>
          <w:tcPr>
            <w:tcW w:w="0" w:type="auto"/>
            <w:tcBorders>
              <w:bottom w:val="single" w:sz="12" w:space="0" w:color="auto"/>
            </w:tcBorders>
          </w:tcPr>
          <w:p w:rsidR="00DC07B0" w:rsidRPr="000C153B" w:rsidRDefault="00DC07B0" w:rsidP="00CF3167">
            <w:pPr>
              <w:spacing w:after="0" w:line="240" w:lineRule="auto"/>
              <w:jc w:val="center"/>
              <w:rPr>
                <w:rFonts w:ascii="Times New Roman" w:hAnsi="Times New Roman" w:cs="Times New Roman"/>
                <w:color w:val="000000"/>
                <w:sz w:val="24"/>
                <w:szCs w:val="24"/>
              </w:rPr>
            </w:pPr>
          </w:p>
        </w:tc>
        <w:tc>
          <w:tcPr>
            <w:tcW w:w="0" w:type="auto"/>
            <w:tcBorders>
              <w:bottom w:val="single" w:sz="12" w:space="0" w:color="auto"/>
            </w:tcBorders>
          </w:tcPr>
          <w:p w:rsidR="00DC07B0" w:rsidRPr="000C153B" w:rsidRDefault="00DC0114" w:rsidP="00CF3167">
            <w:pPr>
              <w:spacing w:after="0" w:line="240" w:lineRule="auto"/>
              <w:jc w:val="center"/>
              <w:rPr>
                <w:rFonts w:ascii="Times New Roman" w:hAnsi="Times New Roman" w:cs="Times New Roman"/>
                <w:color w:val="000000"/>
                <w:sz w:val="24"/>
                <w:szCs w:val="24"/>
              </w:rPr>
            </w:pPr>
            <w:r w:rsidRPr="000C153B">
              <w:rPr>
                <w:rFonts w:ascii="Times New Roman" w:hAnsi="Times New Roman" w:cs="Times New Roman"/>
                <w:color w:val="000000"/>
                <w:sz w:val="24"/>
                <w:szCs w:val="24"/>
              </w:rPr>
              <w:t>-</w:t>
            </w:r>
          </w:p>
        </w:tc>
      </w:tr>
    </w:tbl>
    <w:p w:rsidR="00FA1E7D" w:rsidRPr="000C153B" w:rsidRDefault="00CF3167" w:rsidP="00567CB1">
      <w:pPr>
        <w:spacing w:after="0" w:line="240" w:lineRule="auto"/>
        <w:ind w:left="284"/>
        <w:jc w:val="both"/>
        <w:rPr>
          <w:rFonts w:ascii="Times New Roman" w:eastAsia="PMingLiU" w:hAnsi="Times New Roman" w:cs="Times New Roman"/>
          <w:sz w:val="20"/>
          <w:szCs w:val="20"/>
          <w:lang w:val="en-GB" w:eastAsia="zh-TW"/>
        </w:rPr>
      </w:pPr>
      <w:r w:rsidRPr="000C153B">
        <w:rPr>
          <w:rFonts w:ascii="Times New Roman" w:hAnsi="Times New Roman" w:cs="Times New Roman"/>
          <w:i/>
          <w:szCs w:val="20"/>
        </w:rPr>
        <w:t xml:space="preserve">Note. </w:t>
      </w:r>
      <w:bookmarkStart w:id="6" w:name="_Hlk513988547"/>
      <w:r w:rsidR="00FA1E7D" w:rsidRPr="000C153B">
        <w:rPr>
          <w:rFonts w:ascii="Times New Roman" w:eastAsia="PMingLiU" w:hAnsi="Times New Roman" w:cs="Times New Roman"/>
          <w:i/>
          <w:iCs/>
          <w:sz w:val="20"/>
          <w:szCs w:val="20"/>
          <w:lang w:val="en-GB" w:eastAsia="zh-TW"/>
        </w:rPr>
        <w:t>Note</w:t>
      </w:r>
      <w:r w:rsidR="00FA1E7D" w:rsidRPr="000C153B">
        <w:rPr>
          <w:rFonts w:ascii="Times New Roman" w:eastAsia="PMingLiU" w:hAnsi="Times New Roman" w:cs="Times New Roman"/>
          <w:i/>
          <w:sz w:val="20"/>
          <w:szCs w:val="20"/>
          <w:lang w:val="en-GB" w:eastAsia="zh-TW"/>
        </w:rPr>
        <w:t>. n=</w:t>
      </w:r>
      <w:r w:rsidR="00FA1E7D" w:rsidRPr="000C153B">
        <w:rPr>
          <w:rFonts w:ascii="Times New Roman" w:eastAsia="PMingLiU" w:hAnsi="Times New Roman" w:cs="Times New Roman"/>
          <w:sz w:val="20"/>
          <w:szCs w:val="20"/>
          <w:lang w:val="en-GB" w:eastAsia="zh-TW"/>
        </w:rPr>
        <w:t>64. IGDT-10=Ten-Item Internet Gaming Disorder Test; PIUQ-SF-6=Problematic Internet Use Questionnaire Short Form 6; DASS-21=Depression Anxiety and Stress Scale 21; MOGQ</w:t>
      </w:r>
      <w:r w:rsidR="00DC07B0" w:rsidRPr="000C153B">
        <w:rPr>
          <w:rFonts w:ascii="Times New Roman" w:eastAsia="PMingLiU" w:hAnsi="Times New Roman" w:cs="Times New Roman"/>
          <w:sz w:val="20"/>
          <w:szCs w:val="20"/>
          <w:lang w:val="en-GB" w:eastAsia="zh-TW"/>
        </w:rPr>
        <w:t>-Soc</w:t>
      </w:r>
      <w:r w:rsidR="00FA1E7D" w:rsidRPr="000C153B">
        <w:rPr>
          <w:rFonts w:ascii="Times New Roman" w:eastAsia="PMingLiU" w:hAnsi="Times New Roman" w:cs="Times New Roman"/>
          <w:sz w:val="20"/>
          <w:szCs w:val="20"/>
          <w:lang w:val="en-GB" w:eastAsia="zh-TW"/>
        </w:rPr>
        <w:t>=Motives for Online Gaming Questionnaire</w:t>
      </w:r>
      <w:r w:rsidR="00DC07B0" w:rsidRPr="000C153B">
        <w:rPr>
          <w:rFonts w:ascii="Times New Roman" w:eastAsia="PMingLiU" w:hAnsi="Times New Roman" w:cs="Times New Roman"/>
          <w:sz w:val="20"/>
          <w:szCs w:val="20"/>
          <w:lang w:val="en-GB" w:eastAsia="zh-TW"/>
        </w:rPr>
        <w:t>-Social</w:t>
      </w:r>
      <w:r w:rsidR="00FA1E7D" w:rsidRPr="000C153B">
        <w:rPr>
          <w:rFonts w:ascii="Times New Roman" w:eastAsia="PMingLiU" w:hAnsi="Times New Roman" w:cs="Times New Roman"/>
          <w:sz w:val="20"/>
          <w:szCs w:val="20"/>
          <w:lang w:val="en-GB" w:eastAsia="zh-TW"/>
        </w:rPr>
        <w:t xml:space="preserve">; </w:t>
      </w:r>
      <w:r w:rsidR="00DC07B0" w:rsidRPr="000C153B">
        <w:rPr>
          <w:rFonts w:ascii="Times New Roman" w:eastAsia="PMingLiU" w:hAnsi="Times New Roman" w:cs="Times New Roman"/>
          <w:sz w:val="20"/>
          <w:szCs w:val="20"/>
          <w:lang w:val="en-GB" w:eastAsia="zh-TW"/>
        </w:rPr>
        <w:t xml:space="preserve">MOGQ-Esc=Motives for Online Gaming Questionnaire-Escape; MOGQ-Com=Motives for Online Gaming Questionnaire-Competition; MOGQ-Cop=Motives for Online Gaming Questionnaire-Coping; MOGQ-Skl=Motives for Online Gaming Questionnaire-Skill Development; MOGQ-Fan=Motives for Online Gaming Questionnaire-Fantasy; MOGQ-Rec=Motives for Online Gaming Questionnaire-Recreation; </w:t>
      </w:r>
      <w:r w:rsidR="00FA1E7D" w:rsidRPr="000C153B">
        <w:rPr>
          <w:rFonts w:ascii="Times New Roman" w:eastAsia="PMingLiU" w:hAnsi="Times New Roman" w:cs="Times New Roman"/>
          <w:sz w:val="20"/>
          <w:szCs w:val="20"/>
          <w:lang w:val="en-GB" w:eastAsia="zh-TW"/>
        </w:rPr>
        <w:t>MGCS</w:t>
      </w:r>
      <w:r w:rsidR="00DC07B0" w:rsidRPr="000C153B">
        <w:rPr>
          <w:rFonts w:ascii="Times New Roman" w:eastAsia="PMingLiU" w:hAnsi="Times New Roman" w:cs="Times New Roman"/>
          <w:sz w:val="20"/>
          <w:szCs w:val="20"/>
          <w:lang w:val="en-GB" w:eastAsia="zh-TW"/>
        </w:rPr>
        <w:t>-Over</w:t>
      </w:r>
      <w:r w:rsidR="00FA1E7D" w:rsidRPr="000C153B">
        <w:rPr>
          <w:rFonts w:ascii="Times New Roman" w:eastAsia="PMingLiU" w:hAnsi="Times New Roman" w:cs="Times New Roman"/>
          <w:sz w:val="20"/>
          <w:szCs w:val="20"/>
          <w:lang w:val="en-GB" w:eastAsia="zh-TW"/>
        </w:rPr>
        <w:t>=Maladaptive Gaming-Related Cognitions Scale</w:t>
      </w:r>
      <w:r w:rsidR="00DC07B0" w:rsidRPr="000C153B">
        <w:rPr>
          <w:rFonts w:ascii="Times New Roman" w:eastAsia="PMingLiU" w:hAnsi="Times New Roman" w:cs="Times New Roman"/>
          <w:sz w:val="20"/>
          <w:szCs w:val="20"/>
          <w:lang w:val="en-GB" w:eastAsia="zh-TW"/>
        </w:rPr>
        <w:t>-Overvaluing of Game Rewards; MGCS-Mal=Maladaptive Gaming-Related Cognitions Scale-Maladaptive and Inflexible Rules; MGCS-Self=Maladaptive Gaming-Related Cognitions Scale-Gaming</w:t>
      </w:r>
      <w:r w:rsidR="007C24B5" w:rsidRPr="000C153B">
        <w:rPr>
          <w:rFonts w:ascii="Times New Roman" w:eastAsia="PMingLiU" w:hAnsi="Times New Roman" w:cs="Times New Roman"/>
          <w:sz w:val="20"/>
          <w:szCs w:val="20"/>
          <w:lang w:val="en-GB" w:eastAsia="zh-TW"/>
        </w:rPr>
        <w:t>-</w:t>
      </w:r>
      <w:r w:rsidR="00DC07B0" w:rsidRPr="000C153B">
        <w:rPr>
          <w:rFonts w:ascii="Times New Roman" w:eastAsia="PMingLiU" w:hAnsi="Times New Roman" w:cs="Times New Roman"/>
          <w:sz w:val="20"/>
          <w:szCs w:val="20"/>
          <w:lang w:val="en-GB" w:eastAsia="zh-TW"/>
        </w:rPr>
        <w:t>based Self-Esteem; MGCS-Soc=Maladaptive Gaming-Related Cognitions Scale-Gaming to get Social Acceptance.</w:t>
      </w:r>
    </w:p>
    <w:bookmarkEnd w:id="6"/>
    <w:p w:rsidR="00FA1E7D" w:rsidRPr="000C153B" w:rsidRDefault="00FA1E7D" w:rsidP="00567CB1">
      <w:pPr>
        <w:spacing w:after="0" w:line="240" w:lineRule="auto"/>
        <w:ind w:left="284"/>
        <w:jc w:val="both"/>
        <w:rPr>
          <w:rFonts w:ascii="Times New Roman" w:eastAsia="PMingLiU" w:hAnsi="Times New Roman" w:cs="Times New Roman"/>
          <w:sz w:val="20"/>
          <w:szCs w:val="20"/>
          <w:lang w:val="en-GB" w:eastAsia="zh-TW"/>
        </w:rPr>
      </w:pPr>
      <w:r w:rsidRPr="000C153B">
        <w:rPr>
          <w:rFonts w:ascii="Times New Roman" w:eastAsia="PMingLiU" w:hAnsi="Times New Roman" w:cs="Times New Roman"/>
          <w:sz w:val="20"/>
          <w:szCs w:val="20"/>
          <w:lang w:val="en-GB" w:eastAsia="zh-TW"/>
        </w:rPr>
        <w:t>*</w:t>
      </w:r>
      <w:r w:rsidRPr="000C153B">
        <w:rPr>
          <w:rFonts w:ascii="Times New Roman" w:eastAsia="PMingLiU" w:hAnsi="Times New Roman" w:cs="Times New Roman"/>
          <w:i/>
          <w:sz w:val="20"/>
          <w:szCs w:val="20"/>
          <w:lang w:val="en-GB" w:eastAsia="zh-TW"/>
        </w:rPr>
        <w:t>p</w:t>
      </w:r>
      <w:r w:rsidRPr="000C153B">
        <w:rPr>
          <w:rFonts w:ascii="Times New Roman" w:eastAsia="PMingLiU" w:hAnsi="Times New Roman" w:cs="Times New Roman"/>
          <w:sz w:val="20"/>
          <w:szCs w:val="20"/>
          <w:lang w:val="en-GB" w:eastAsia="zh-TW"/>
        </w:rPr>
        <w:t>&lt;.05; **</w:t>
      </w:r>
      <w:r w:rsidRPr="000C153B">
        <w:rPr>
          <w:rFonts w:ascii="Times New Roman" w:eastAsia="PMingLiU" w:hAnsi="Times New Roman" w:cs="Times New Roman"/>
          <w:i/>
          <w:sz w:val="20"/>
          <w:szCs w:val="20"/>
          <w:lang w:val="en-GB" w:eastAsia="zh-TW"/>
        </w:rPr>
        <w:t>p</w:t>
      </w:r>
      <w:r w:rsidRPr="000C153B">
        <w:rPr>
          <w:rFonts w:ascii="Times New Roman" w:eastAsia="PMingLiU" w:hAnsi="Times New Roman" w:cs="Times New Roman"/>
          <w:sz w:val="20"/>
          <w:szCs w:val="20"/>
          <w:lang w:val="en-GB" w:eastAsia="zh-TW"/>
        </w:rPr>
        <w:t xml:space="preserve">&lt;.01. </w:t>
      </w:r>
    </w:p>
    <w:p w:rsidR="00CF3167" w:rsidRPr="000C153B" w:rsidRDefault="00CF3167" w:rsidP="00FA1E7D">
      <w:pPr>
        <w:autoSpaceDE w:val="0"/>
        <w:autoSpaceDN w:val="0"/>
        <w:adjustRightInd w:val="0"/>
        <w:rPr>
          <w:rFonts w:ascii="Times New Roman" w:hAnsi="Times New Roman" w:cs="Times New Roman"/>
          <w:sz w:val="24"/>
          <w:szCs w:val="24"/>
          <w:lang w:val="en-GB"/>
        </w:rPr>
        <w:sectPr w:rsidR="00CF3167" w:rsidRPr="000C153B" w:rsidSect="00CF3167">
          <w:pgSz w:w="16838" w:h="11906" w:orient="landscape"/>
          <w:pgMar w:top="1134" w:right="1134" w:bottom="1134" w:left="1418" w:header="708" w:footer="708" w:gutter="0"/>
          <w:cols w:space="708"/>
          <w:docGrid w:linePitch="360"/>
        </w:sectPr>
      </w:pPr>
    </w:p>
    <w:p w:rsidR="00436EF8" w:rsidRPr="000C153B" w:rsidRDefault="00436EF8" w:rsidP="006117F8">
      <w:pPr>
        <w:spacing w:after="0" w:line="240" w:lineRule="auto"/>
        <w:ind w:right="4647"/>
        <w:jc w:val="both"/>
        <w:rPr>
          <w:rFonts w:ascii="Times New Roman" w:eastAsia="Times New Roman" w:hAnsi="Times New Roman" w:cs="Times New Roman"/>
          <w:b/>
          <w:sz w:val="24"/>
          <w:szCs w:val="24"/>
          <w:lang w:val="en-GB" w:eastAsia="en-GB"/>
        </w:rPr>
      </w:pPr>
      <w:r w:rsidRPr="000C153B">
        <w:rPr>
          <w:rFonts w:ascii="Times New Roman" w:eastAsia="Times New Roman" w:hAnsi="Times New Roman" w:cs="Times New Roman"/>
          <w:b/>
          <w:sz w:val="24"/>
          <w:szCs w:val="24"/>
          <w:lang w:val="en-US" w:eastAsia="en-GB"/>
        </w:rPr>
        <w:lastRenderedPageBreak/>
        <w:t xml:space="preserve">Table 2: </w:t>
      </w:r>
      <w:r w:rsidR="005477F7" w:rsidRPr="000C153B">
        <w:rPr>
          <w:rFonts w:ascii="Times New Roman" w:eastAsia="Times New Roman" w:hAnsi="Times New Roman" w:cs="Times New Roman"/>
          <w:b/>
          <w:sz w:val="24"/>
          <w:szCs w:val="24"/>
          <w:lang w:val="en-US" w:eastAsia="en-GB"/>
        </w:rPr>
        <w:t>Simultaneous</w:t>
      </w:r>
      <w:r w:rsidR="000C7F26" w:rsidRPr="000C153B">
        <w:rPr>
          <w:rFonts w:ascii="Times New Roman" w:eastAsia="Times New Roman" w:hAnsi="Times New Roman" w:cs="Times New Roman"/>
          <w:b/>
          <w:sz w:val="24"/>
          <w:szCs w:val="24"/>
          <w:lang w:val="en-US" w:eastAsia="en-GB"/>
        </w:rPr>
        <w:t xml:space="preserve"> </w:t>
      </w:r>
      <w:r w:rsidRPr="000C153B">
        <w:rPr>
          <w:rFonts w:ascii="Times New Roman" w:eastAsia="Times New Roman" w:hAnsi="Times New Roman" w:cs="Times New Roman"/>
          <w:b/>
          <w:sz w:val="24"/>
          <w:szCs w:val="24"/>
          <w:lang w:val="en-US" w:eastAsia="en-GB"/>
        </w:rPr>
        <w:t>Linear Regression Statistics with IGD</w:t>
      </w:r>
      <w:r w:rsidR="00022C48" w:rsidRPr="000C153B">
        <w:rPr>
          <w:rFonts w:ascii="Times New Roman" w:eastAsia="Times New Roman" w:hAnsi="Times New Roman" w:cs="Times New Roman"/>
          <w:b/>
          <w:sz w:val="24"/>
          <w:szCs w:val="24"/>
          <w:lang w:val="en-US" w:eastAsia="en-GB"/>
        </w:rPr>
        <w:t>T-10</w:t>
      </w:r>
      <w:r w:rsidRPr="000C153B">
        <w:rPr>
          <w:rFonts w:ascii="Times New Roman" w:eastAsia="Times New Roman" w:hAnsi="Times New Roman" w:cs="Times New Roman"/>
          <w:b/>
          <w:sz w:val="24"/>
          <w:szCs w:val="24"/>
          <w:lang w:val="en-US" w:eastAsia="en-GB"/>
        </w:rPr>
        <w:t xml:space="preserve"> as Outcome Variable and all Correlated Motives as Predictor Variables.</w:t>
      </w:r>
    </w:p>
    <w:tbl>
      <w:tblPr>
        <w:tblW w:w="9639" w:type="dxa"/>
        <w:tblBorders>
          <w:top w:val="single" w:sz="12" w:space="0" w:color="auto"/>
          <w:bottom w:val="single" w:sz="12" w:space="0" w:color="auto"/>
        </w:tblBorders>
        <w:tblLook w:val="04A0" w:firstRow="1" w:lastRow="0" w:firstColumn="1" w:lastColumn="0" w:noHBand="0" w:noVBand="1"/>
      </w:tblPr>
      <w:tblGrid>
        <w:gridCol w:w="3256"/>
        <w:gridCol w:w="1337"/>
        <w:gridCol w:w="1337"/>
        <w:gridCol w:w="1571"/>
        <w:gridCol w:w="2138"/>
      </w:tblGrid>
      <w:tr w:rsidR="006117F8" w:rsidRPr="000C153B" w:rsidTr="0002656B">
        <w:trPr>
          <w:trHeight w:val="257"/>
        </w:trPr>
        <w:tc>
          <w:tcPr>
            <w:tcW w:w="3256" w:type="dxa"/>
            <w:tcBorders>
              <w:top w:val="single" w:sz="12" w:space="0" w:color="auto"/>
              <w:bottom w:val="single" w:sz="12" w:space="0" w:color="auto"/>
            </w:tcBorders>
            <w:shd w:val="clear" w:color="auto" w:fill="auto"/>
          </w:tcPr>
          <w:p w:rsidR="006117F8" w:rsidRPr="000C153B" w:rsidRDefault="006117F8" w:rsidP="0002656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Measures</w:t>
            </w:r>
          </w:p>
        </w:tc>
        <w:tc>
          <w:tcPr>
            <w:tcW w:w="6383" w:type="dxa"/>
            <w:gridSpan w:val="4"/>
            <w:tcBorders>
              <w:top w:val="single" w:sz="12" w:space="0" w:color="auto"/>
              <w:bottom w:val="single" w:sz="12" w:space="0" w:color="auto"/>
            </w:tcBorders>
            <w:shd w:val="clear" w:color="auto" w:fill="auto"/>
          </w:tcPr>
          <w:p w:rsidR="006117F8" w:rsidRPr="000C153B" w:rsidRDefault="006117F8" w:rsidP="006117F8">
            <w:pPr>
              <w:tabs>
                <w:tab w:val="left" w:pos="900"/>
                <w:tab w:val="left" w:pos="1080"/>
              </w:tabs>
              <w:spacing w:after="0" w:line="240" w:lineRule="auto"/>
              <w:jc w:val="center"/>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IGDT-10</w:t>
            </w:r>
          </w:p>
        </w:tc>
      </w:tr>
      <w:tr w:rsidR="00DB36AA" w:rsidRPr="000C153B" w:rsidTr="0002656B">
        <w:trPr>
          <w:trHeight w:val="257"/>
        </w:trPr>
        <w:tc>
          <w:tcPr>
            <w:tcW w:w="3256" w:type="dxa"/>
            <w:tcBorders>
              <w:top w:val="nil"/>
              <w:bottom w:val="nil"/>
            </w:tcBorders>
            <w:shd w:val="clear" w:color="auto" w:fill="auto"/>
          </w:tcPr>
          <w:p w:rsidR="00DB36AA" w:rsidRPr="000C153B" w:rsidRDefault="00DB36AA" w:rsidP="00DB36AA">
            <w:pPr>
              <w:spacing w:after="0" w:line="240" w:lineRule="auto"/>
              <w:contextualSpacing/>
              <w:rPr>
                <w:rFonts w:ascii="Times New Roman" w:hAnsi="Times New Roman" w:cs="Times New Roman"/>
                <w:color w:val="000000"/>
                <w:sz w:val="24"/>
                <w:szCs w:val="24"/>
              </w:rPr>
            </w:pPr>
          </w:p>
        </w:tc>
        <w:tc>
          <w:tcPr>
            <w:tcW w:w="1337" w:type="dxa"/>
            <w:shd w:val="clear" w:color="auto" w:fill="auto"/>
          </w:tcPr>
          <w:p w:rsidR="00DB36AA" w:rsidRPr="000C153B" w:rsidRDefault="00DB36AA" w:rsidP="00DB36AA">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β</w:t>
            </w:r>
          </w:p>
        </w:tc>
        <w:tc>
          <w:tcPr>
            <w:tcW w:w="1337" w:type="dxa"/>
            <w:shd w:val="clear" w:color="auto" w:fill="auto"/>
          </w:tcPr>
          <w:p w:rsidR="00DB36AA" w:rsidRPr="000C153B" w:rsidRDefault="00DB36AA" w:rsidP="00DB36AA">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t</w:t>
            </w:r>
          </w:p>
        </w:tc>
        <w:tc>
          <w:tcPr>
            <w:tcW w:w="1571" w:type="dxa"/>
            <w:shd w:val="clear" w:color="auto" w:fill="auto"/>
          </w:tcPr>
          <w:p w:rsidR="00DB36AA" w:rsidRPr="000C153B" w:rsidRDefault="00A22B2B" w:rsidP="00DB36AA">
            <w:pPr>
              <w:tabs>
                <w:tab w:val="left" w:pos="900"/>
                <w:tab w:val="left" w:pos="1080"/>
              </w:tabs>
              <w:spacing w:after="0" w:line="240" w:lineRule="auto"/>
              <w:jc w:val="both"/>
              <w:rPr>
                <w:rFonts w:ascii="Times New Roman" w:eastAsia="Calibri" w:hAnsi="Times New Roman" w:cs="Times New Roman"/>
                <w:i/>
                <w:sz w:val="24"/>
                <w:szCs w:val="24"/>
                <w:lang w:val="en-GB" w:eastAsia="en-GB"/>
              </w:rPr>
            </w:pPr>
            <w:r w:rsidRPr="000C153B">
              <w:rPr>
                <w:rFonts w:ascii="Times New Roman" w:eastAsia="Calibri" w:hAnsi="Times New Roman" w:cs="Times New Roman"/>
                <w:i/>
                <w:sz w:val="24"/>
                <w:szCs w:val="24"/>
                <w:lang w:val="en-GB" w:eastAsia="en-GB"/>
              </w:rPr>
              <w:t>p</w:t>
            </w:r>
          </w:p>
        </w:tc>
        <w:tc>
          <w:tcPr>
            <w:tcW w:w="2138" w:type="dxa"/>
          </w:tcPr>
          <w:p w:rsidR="00DB36AA" w:rsidRPr="000C153B" w:rsidRDefault="00DB36AA" w:rsidP="00DB36AA">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 xml:space="preserve">Beta                               </w:t>
            </w:r>
          </w:p>
        </w:tc>
      </w:tr>
      <w:tr w:rsidR="00DB36AA" w:rsidRPr="000C153B" w:rsidTr="0002656B">
        <w:trPr>
          <w:trHeight w:val="257"/>
        </w:trPr>
        <w:tc>
          <w:tcPr>
            <w:tcW w:w="3256" w:type="dxa"/>
            <w:tcBorders>
              <w:top w:val="nil"/>
              <w:bottom w:val="nil"/>
            </w:tcBorders>
            <w:shd w:val="clear" w:color="auto" w:fill="auto"/>
          </w:tcPr>
          <w:p w:rsidR="00DB36AA" w:rsidRPr="000C153B" w:rsidRDefault="00DB36AA" w:rsidP="00DB36AA">
            <w:p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MOGQ-Soc</w:t>
            </w:r>
          </w:p>
        </w:tc>
        <w:tc>
          <w:tcPr>
            <w:tcW w:w="1337" w:type="dxa"/>
            <w:shd w:val="clear" w:color="auto" w:fill="auto"/>
          </w:tcPr>
          <w:p w:rsidR="00DB36AA" w:rsidRPr="000C153B" w:rsidRDefault="00FA2BBA" w:rsidP="00DB36AA">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DB36AA" w:rsidRPr="000C153B">
              <w:rPr>
                <w:rFonts w:ascii="Times New Roman" w:eastAsia="Calibri" w:hAnsi="Times New Roman" w:cs="Times New Roman"/>
                <w:sz w:val="24"/>
                <w:szCs w:val="24"/>
                <w:lang w:val="en-GB" w:eastAsia="en-GB"/>
              </w:rPr>
              <w:t>.</w:t>
            </w:r>
            <w:r w:rsidRPr="000C153B">
              <w:rPr>
                <w:rFonts w:ascii="Times New Roman" w:eastAsia="Calibri" w:hAnsi="Times New Roman" w:cs="Times New Roman"/>
                <w:sz w:val="24"/>
                <w:szCs w:val="24"/>
                <w:lang w:val="en-GB" w:eastAsia="en-GB"/>
              </w:rPr>
              <w:t>0</w:t>
            </w:r>
            <w:r w:rsidR="00A22B2B" w:rsidRPr="000C153B">
              <w:rPr>
                <w:rFonts w:ascii="Times New Roman" w:eastAsia="Calibri" w:hAnsi="Times New Roman" w:cs="Times New Roman"/>
                <w:sz w:val="24"/>
                <w:szCs w:val="24"/>
                <w:lang w:val="en-GB" w:eastAsia="en-GB"/>
              </w:rPr>
              <w:t>1</w:t>
            </w:r>
          </w:p>
        </w:tc>
        <w:tc>
          <w:tcPr>
            <w:tcW w:w="1337" w:type="dxa"/>
            <w:shd w:val="clear" w:color="auto" w:fill="auto"/>
          </w:tcPr>
          <w:p w:rsidR="00DB36AA" w:rsidRPr="000C153B" w:rsidRDefault="00FA2BBA" w:rsidP="00DB36AA">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DB36AA" w:rsidRPr="000C153B">
              <w:rPr>
                <w:rFonts w:ascii="Times New Roman" w:eastAsia="Calibri" w:hAnsi="Times New Roman" w:cs="Times New Roman"/>
                <w:sz w:val="24"/>
                <w:szCs w:val="24"/>
                <w:lang w:val="en-GB" w:eastAsia="en-GB"/>
              </w:rPr>
              <w:t>.</w:t>
            </w:r>
            <w:r w:rsidRPr="000C153B">
              <w:rPr>
                <w:rFonts w:ascii="Times New Roman" w:eastAsia="Calibri" w:hAnsi="Times New Roman" w:cs="Times New Roman"/>
                <w:sz w:val="24"/>
                <w:szCs w:val="24"/>
                <w:lang w:val="en-GB" w:eastAsia="en-GB"/>
              </w:rPr>
              <w:t>15</w:t>
            </w:r>
          </w:p>
        </w:tc>
        <w:tc>
          <w:tcPr>
            <w:tcW w:w="1571" w:type="dxa"/>
            <w:shd w:val="clear" w:color="auto" w:fill="auto"/>
          </w:tcPr>
          <w:p w:rsidR="00DB36AA" w:rsidRPr="000C153B" w:rsidRDefault="00DB36AA" w:rsidP="00DB36AA">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FA2BBA" w:rsidRPr="000C153B">
              <w:rPr>
                <w:rFonts w:ascii="Times New Roman" w:eastAsia="Calibri" w:hAnsi="Times New Roman" w:cs="Times New Roman"/>
                <w:sz w:val="24"/>
                <w:szCs w:val="24"/>
                <w:lang w:val="en-GB" w:eastAsia="en-GB"/>
              </w:rPr>
              <w:t>89</w:t>
            </w:r>
          </w:p>
        </w:tc>
        <w:tc>
          <w:tcPr>
            <w:tcW w:w="2138" w:type="dxa"/>
          </w:tcPr>
          <w:p w:rsidR="00DB36AA" w:rsidRPr="000C153B" w:rsidRDefault="00A22B2B" w:rsidP="00DB36AA">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-.02</w:t>
            </w:r>
          </w:p>
        </w:tc>
      </w:tr>
      <w:tr w:rsidR="00A22B2B" w:rsidRPr="000C153B" w:rsidTr="0002656B">
        <w:trPr>
          <w:trHeight w:val="257"/>
        </w:trPr>
        <w:tc>
          <w:tcPr>
            <w:tcW w:w="3256" w:type="dxa"/>
            <w:tcBorders>
              <w:top w:val="nil"/>
              <w:bottom w:val="nil"/>
            </w:tcBorders>
            <w:shd w:val="clear" w:color="auto" w:fill="auto"/>
          </w:tcPr>
          <w:p w:rsidR="00A22B2B" w:rsidRPr="000C153B" w:rsidRDefault="00A22B2B" w:rsidP="00A22B2B">
            <w:p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MOGQ-Esc</w:t>
            </w:r>
          </w:p>
        </w:tc>
        <w:tc>
          <w:tcPr>
            <w:tcW w:w="1337" w:type="dxa"/>
            <w:shd w:val="clear" w:color="auto" w:fill="auto"/>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-.04</w:t>
            </w:r>
          </w:p>
        </w:tc>
        <w:tc>
          <w:tcPr>
            <w:tcW w:w="1337" w:type="dxa"/>
            <w:shd w:val="clear" w:color="auto" w:fill="auto"/>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-.49</w:t>
            </w:r>
          </w:p>
        </w:tc>
        <w:tc>
          <w:tcPr>
            <w:tcW w:w="1571" w:type="dxa"/>
            <w:shd w:val="clear" w:color="auto" w:fill="auto"/>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.62</w:t>
            </w:r>
          </w:p>
        </w:tc>
        <w:tc>
          <w:tcPr>
            <w:tcW w:w="2138" w:type="dxa"/>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-.09</w:t>
            </w:r>
          </w:p>
        </w:tc>
      </w:tr>
      <w:tr w:rsidR="00A22B2B" w:rsidRPr="000C153B" w:rsidTr="0002656B">
        <w:trPr>
          <w:trHeight w:val="257"/>
        </w:trPr>
        <w:tc>
          <w:tcPr>
            <w:tcW w:w="3256" w:type="dxa"/>
            <w:tcBorders>
              <w:top w:val="nil"/>
              <w:bottom w:val="nil"/>
            </w:tcBorders>
            <w:shd w:val="clear" w:color="auto" w:fill="auto"/>
          </w:tcPr>
          <w:p w:rsidR="00A22B2B" w:rsidRPr="000C153B" w:rsidRDefault="00A22B2B" w:rsidP="00A22B2B">
            <w:p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MOGQ-Com</w:t>
            </w:r>
          </w:p>
        </w:tc>
        <w:tc>
          <w:tcPr>
            <w:tcW w:w="1337" w:type="dxa"/>
            <w:shd w:val="clear" w:color="auto" w:fill="auto"/>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.13</w:t>
            </w:r>
          </w:p>
        </w:tc>
        <w:tc>
          <w:tcPr>
            <w:tcW w:w="1337" w:type="dxa"/>
            <w:shd w:val="clear" w:color="auto" w:fill="auto"/>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1.61</w:t>
            </w:r>
          </w:p>
        </w:tc>
        <w:tc>
          <w:tcPr>
            <w:tcW w:w="1571" w:type="dxa"/>
            <w:shd w:val="clear" w:color="auto" w:fill="auto"/>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.11</w:t>
            </w:r>
          </w:p>
        </w:tc>
        <w:tc>
          <w:tcPr>
            <w:tcW w:w="2138" w:type="dxa"/>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.24</w:t>
            </w:r>
          </w:p>
        </w:tc>
      </w:tr>
      <w:tr w:rsidR="00A22B2B" w:rsidRPr="000C153B" w:rsidTr="0002656B">
        <w:trPr>
          <w:trHeight w:val="257"/>
        </w:trPr>
        <w:tc>
          <w:tcPr>
            <w:tcW w:w="3256" w:type="dxa"/>
            <w:tcBorders>
              <w:top w:val="nil"/>
              <w:bottom w:val="nil"/>
            </w:tcBorders>
            <w:shd w:val="clear" w:color="auto" w:fill="auto"/>
          </w:tcPr>
          <w:p w:rsidR="00A22B2B" w:rsidRPr="000C153B" w:rsidRDefault="00A22B2B" w:rsidP="00A22B2B">
            <w:p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MOGQ-Cop</w:t>
            </w:r>
          </w:p>
        </w:tc>
        <w:tc>
          <w:tcPr>
            <w:tcW w:w="1337" w:type="dxa"/>
            <w:shd w:val="clear" w:color="auto" w:fill="auto"/>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.29</w:t>
            </w:r>
          </w:p>
        </w:tc>
        <w:tc>
          <w:tcPr>
            <w:tcW w:w="1337" w:type="dxa"/>
            <w:shd w:val="clear" w:color="auto" w:fill="auto"/>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3.20</w:t>
            </w:r>
          </w:p>
        </w:tc>
        <w:tc>
          <w:tcPr>
            <w:tcW w:w="1571" w:type="dxa"/>
            <w:shd w:val="clear" w:color="auto" w:fill="auto"/>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.00</w:t>
            </w:r>
          </w:p>
        </w:tc>
        <w:tc>
          <w:tcPr>
            <w:tcW w:w="2138" w:type="dxa"/>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.61</w:t>
            </w:r>
          </w:p>
        </w:tc>
      </w:tr>
      <w:tr w:rsidR="00A22B2B" w:rsidRPr="000C153B" w:rsidTr="0002656B">
        <w:trPr>
          <w:trHeight w:val="257"/>
        </w:trPr>
        <w:tc>
          <w:tcPr>
            <w:tcW w:w="3256" w:type="dxa"/>
            <w:tcBorders>
              <w:top w:val="nil"/>
              <w:bottom w:val="nil"/>
            </w:tcBorders>
            <w:shd w:val="clear" w:color="auto" w:fill="auto"/>
          </w:tcPr>
          <w:p w:rsidR="00A22B2B" w:rsidRPr="000C153B" w:rsidRDefault="00A22B2B" w:rsidP="00A22B2B">
            <w:p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MOGQ-Skl</w:t>
            </w:r>
          </w:p>
        </w:tc>
        <w:tc>
          <w:tcPr>
            <w:tcW w:w="1337" w:type="dxa"/>
            <w:shd w:val="clear" w:color="auto" w:fill="auto"/>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-.20</w:t>
            </w:r>
          </w:p>
        </w:tc>
        <w:tc>
          <w:tcPr>
            <w:tcW w:w="1337" w:type="dxa"/>
            <w:shd w:val="clear" w:color="auto" w:fill="auto"/>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-2.48</w:t>
            </w:r>
          </w:p>
        </w:tc>
        <w:tc>
          <w:tcPr>
            <w:tcW w:w="1571" w:type="dxa"/>
            <w:shd w:val="clear" w:color="auto" w:fill="auto"/>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.02</w:t>
            </w:r>
          </w:p>
        </w:tc>
        <w:tc>
          <w:tcPr>
            <w:tcW w:w="2138" w:type="dxa"/>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-.43</w:t>
            </w:r>
          </w:p>
        </w:tc>
      </w:tr>
      <w:tr w:rsidR="00A22B2B" w:rsidRPr="000C153B" w:rsidTr="0002656B">
        <w:trPr>
          <w:trHeight w:val="257"/>
        </w:trPr>
        <w:tc>
          <w:tcPr>
            <w:tcW w:w="3256" w:type="dxa"/>
            <w:tcBorders>
              <w:top w:val="nil"/>
              <w:bottom w:val="nil"/>
            </w:tcBorders>
            <w:shd w:val="clear" w:color="auto" w:fill="auto"/>
          </w:tcPr>
          <w:p w:rsidR="00A22B2B" w:rsidRPr="000C153B" w:rsidRDefault="00A22B2B" w:rsidP="00A22B2B">
            <w:p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MOGQ-Fan</w:t>
            </w:r>
          </w:p>
        </w:tc>
        <w:tc>
          <w:tcPr>
            <w:tcW w:w="1337" w:type="dxa"/>
            <w:shd w:val="clear" w:color="auto" w:fill="auto"/>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.16</w:t>
            </w:r>
          </w:p>
        </w:tc>
        <w:tc>
          <w:tcPr>
            <w:tcW w:w="1337" w:type="dxa"/>
            <w:shd w:val="clear" w:color="auto" w:fill="auto"/>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2.08</w:t>
            </w:r>
          </w:p>
        </w:tc>
        <w:tc>
          <w:tcPr>
            <w:tcW w:w="1571" w:type="dxa"/>
            <w:shd w:val="clear" w:color="auto" w:fill="auto"/>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.04</w:t>
            </w:r>
          </w:p>
        </w:tc>
        <w:tc>
          <w:tcPr>
            <w:tcW w:w="2138" w:type="dxa"/>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.37</w:t>
            </w:r>
          </w:p>
        </w:tc>
      </w:tr>
      <w:tr w:rsidR="00A22B2B" w:rsidRPr="000C153B" w:rsidTr="0002656B">
        <w:trPr>
          <w:trHeight w:val="248"/>
        </w:trPr>
        <w:tc>
          <w:tcPr>
            <w:tcW w:w="3256" w:type="dxa"/>
            <w:tcBorders>
              <w:top w:val="nil"/>
              <w:bottom w:val="single" w:sz="12" w:space="0" w:color="auto"/>
            </w:tcBorders>
            <w:shd w:val="clear" w:color="auto" w:fill="auto"/>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R</w:t>
            </w:r>
            <w:r w:rsidRPr="000C153B">
              <w:rPr>
                <w:rFonts w:ascii="Times New Roman" w:eastAsia="Calibri" w:hAnsi="Times New Roman" w:cs="Times New Roman"/>
                <w:sz w:val="24"/>
                <w:szCs w:val="24"/>
                <w:vertAlign w:val="superscript"/>
                <w:lang w:val="en-GB" w:eastAsia="en-GB"/>
              </w:rPr>
              <w:t>2</w:t>
            </w:r>
            <w:r w:rsidRPr="000C153B">
              <w:rPr>
                <w:rFonts w:ascii="Times New Roman" w:eastAsia="Calibri" w:hAnsi="Times New Roman" w:cs="Times New Roman"/>
                <w:sz w:val="24"/>
                <w:szCs w:val="24"/>
                <w:lang w:val="en-GB" w:eastAsia="en-GB"/>
              </w:rPr>
              <w:t>=.47</w:t>
            </w:r>
          </w:p>
        </w:tc>
        <w:tc>
          <w:tcPr>
            <w:tcW w:w="4245" w:type="dxa"/>
            <w:gridSpan w:val="3"/>
            <w:shd w:val="clear" w:color="auto" w:fill="auto"/>
          </w:tcPr>
          <w:p w:rsidR="00A22B2B" w:rsidRPr="000C153B" w:rsidRDefault="00D45D42"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 xml:space="preserve">                                             .00</w:t>
            </w:r>
          </w:p>
        </w:tc>
        <w:tc>
          <w:tcPr>
            <w:tcW w:w="2138" w:type="dxa"/>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bCs/>
                <w:i/>
                <w:sz w:val="24"/>
                <w:szCs w:val="24"/>
                <w:lang w:val="en-GB" w:eastAsia="en-GB"/>
              </w:rPr>
            </w:pPr>
          </w:p>
        </w:tc>
      </w:tr>
    </w:tbl>
    <w:p w:rsidR="00DB36AA" w:rsidRPr="000C153B" w:rsidRDefault="00DB36AA" w:rsidP="006117F8">
      <w:pPr>
        <w:spacing w:after="0" w:line="240" w:lineRule="auto"/>
        <w:ind w:right="4647"/>
        <w:jc w:val="both"/>
        <w:rPr>
          <w:rFonts w:ascii="Times New Roman" w:eastAsia="PMingLiU" w:hAnsi="Times New Roman" w:cs="Times New Roman"/>
          <w:sz w:val="20"/>
          <w:szCs w:val="20"/>
          <w:lang w:val="en-GB" w:eastAsia="zh-TW"/>
        </w:rPr>
      </w:pPr>
      <w:r w:rsidRPr="000C153B">
        <w:rPr>
          <w:rFonts w:ascii="Times New Roman" w:hAnsi="Times New Roman" w:cs="Times New Roman"/>
          <w:i/>
          <w:szCs w:val="20"/>
        </w:rPr>
        <w:t xml:space="preserve">Note. </w:t>
      </w:r>
      <w:r w:rsidRPr="000C153B">
        <w:rPr>
          <w:rFonts w:ascii="Times New Roman" w:eastAsia="PMingLiU" w:hAnsi="Times New Roman" w:cs="Times New Roman"/>
          <w:i/>
          <w:iCs/>
          <w:sz w:val="20"/>
          <w:szCs w:val="20"/>
          <w:lang w:val="en-GB" w:eastAsia="zh-TW"/>
        </w:rPr>
        <w:t>Note</w:t>
      </w:r>
      <w:r w:rsidRPr="000C153B">
        <w:rPr>
          <w:rFonts w:ascii="Times New Roman" w:eastAsia="PMingLiU" w:hAnsi="Times New Roman" w:cs="Times New Roman"/>
          <w:i/>
          <w:sz w:val="20"/>
          <w:szCs w:val="20"/>
          <w:lang w:val="en-GB" w:eastAsia="zh-TW"/>
        </w:rPr>
        <w:t>. n=</w:t>
      </w:r>
      <w:r w:rsidRPr="000C153B">
        <w:rPr>
          <w:rFonts w:ascii="Times New Roman" w:eastAsia="PMingLiU" w:hAnsi="Times New Roman" w:cs="Times New Roman"/>
          <w:sz w:val="20"/>
          <w:szCs w:val="20"/>
          <w:lang w:val="en-GB" w:eastAsia="zh-TW"/>
        </w:rPr>
        <w:t>64. IGDT-10=Ten-Item Internet Gaming Disorder Test; MOGQ-Soc=Motives for Online Gaming Questionnaire-Social; MOGQ-Esc=Motives for Online Gaming Questionnaire-Escape; MOGQ-Com=Motives for Online Gaming Questionnaire-Competition; MOGQ-Cop=Motives for Online Gaming Questionnaire-Coping; MOGQ-</w:t>
      </w:r>
      <w:proofErr w:type="spellStart"/>
      <w:r w:rsidRPr="000C153B">
        <w:rPr>
          <w:rFonts w:ascii="Times New Roman" w:eastAsia="PMingLiU" w:hAnsi="Times New Roman" w:cs="Times New Roman"/>
          <w:sz w:val="20"/>
          <w:szCs w:val="20"/>
          <w:lang w:val="en-GB" w:eastAsia="zh-TW"/>
        </w:rPr>
        <w:t>Skl</w:t>
      </w:r>
      <w:proofErr w:type="spellEnd"/>
      <w:r w:rsidRPr="000C153B">
        <w:rPr>
          <w:rFonts w:ascii="Times New Roman" w:eastAsia="PMingLiU" w:hAnsi="Times New Roman" w:cs="Times New Roman"/>
          <w:sz w:val="20"/>
          <w:szCs w:val="20"/>
          <w:lang w:val="en-GB" w:eastAsia="zh-TW"/>
        </w:rPr>
        <w:t>=Motives for Online Gaming Questionnaire-Skill Development; MOGQ-Fan=Motives for Online Gaming Questionnaire-Fantasy.</w:t>
      </w:r>
    </w:p>
    <w:p w:rsidR="00436EF8" w:rsidRPr="000C153B" w:rsidRDefault="00436EF8" w:rsidP="00436EF8">
      <w:pPr>
        <w:spacing w:after="0" w:line="480" w:lineRule="auto"/>
        <w:rPr>
          <w:rFonts w:ascii="Times New Roman" w:hAnsi="Times New Roman" w:cs="Times New Roman"/>
          <w:sz w:val="24"/>
          <w:szCs w:val="24"/>
          <w:lang w:val="en-GB"/>
        </w:rPr>
      </w:pPr>
    </w:p>
    <w:p w:rsidR="00436EF8" w:rsidRPr="000C153B" w:rsidRDefault="00436EF8" w:rsidP="006117F8">
      <w:pPr>
        <w:spacing w:after="0" w:line="240" w:lineRule="auto"/>
        <w:ind w:right="4647"/>
        <w:jc w:val="both"/>
        <w:rPr>
          <w:rFonts w:ascii="Times New Roman" w:eastAsia="Times New Roman" w:hAnsi="Times New Roman" w:cs="Times New Roman"/>
          <w:b/>
          <w:sz w:val="24"/>
          <w:szCs w:val="24"/>
          <w:lang w:val="en-US" w:eastAsia="en-GB"/>
        </w:rPr>
      </w:pPr>
      <w:r w:rsidRPr="000C153B">
        <w:rPr>
          <w:rFonts w:ascii="Times New Roman" w:eastAsia="Times New Roman" w:hAnsi="Times New Roman" w:cs="Times New Roman"/>
          <w:b/>
          <w:sz w:val="24"/>
          <w:szCs w:val="24"/>
          <w:lang w:val="en-US" w:eastAsia="en-GB"/>
        </w:rPr>
        <w:t xml:space="preserve">Table 3: </w:t>
      </w:r>
      <w:r w:rsidR="005477F7" w:rsidRPr="000C153B">
        <w:rPr>
          <w:rFonts w:ascii="Times New Roman" w:eastAsia="Times New Roman" w:hAnsi="Times New Roman" w:cs="Times New Roman"/>
          <w:b/>
          <w:sz w:val="24"/>
          <w:szCs w:val="24"/>
          <w:lang w:val="en-US" w:eastAsia="en-GB"/>
        </w:rPr>
        <w:t>Simultaneous</w:t>
      </w:r>
      <w:r w:rsidR="000C7F26" w:rsidRPr="000C153B">
        <w:rPr>
          <w:rFonts w:ascii="Times New Roman" w:eastAsia="Times New Roman" w:hAnsi="Times New Roman" w:cs="Times New Roman"/>
          <w:b/>
          <w:sz w:val="24"/>
          <w:szCs w:val="24"/>
          <w:lang w:val="en-US" w:eastAsia="en-GB"/>
        </w:rPr>
        <w:t xml:space="preserve"> </w:t>
      </w:r>
      <w:r w:rsidRPr="000C153B">
        <w:rPr>
          <w:rFonts w:ascii="Times New Roman" w:eastAsia="Times New Roman" w:hAnsi="Times New Roman" w:cs="Times New Roman"/>
          <w:b/>
          <w:sz w:val="24"/>
          <w:szCs w:val="24"/>
          <w:lang w:val="en-US" w:eastAsia="en-GB"/>
        </w:rPr>
        <w:t>Linear Regression Statistics with IGD</w:t>
      </w:r>
      <w:r w:rsidR="00022C48" w:rsidRPr="000C153B">
        <w:rPr>
          <w:rFonts w:ascii="Times New Roman" w:eastAsia="Times New Roman" w:hAnsi="Times New Roman" w:cs="Times New Roman"/>
          <w:b/>
          <w:sz w:val="24"/>
          <w:szCs w:val="24"/>
          <w:lang w:val="en-US" w:eastAsia="en-GB"/>
        </w:rPr>
        <w:t>T-10</w:t>
      </w:r>
      <w:r w:rsidRPr="000C153B">
        <w:rPr>
          <w:rFonts w:ascii="Times New Roman" w:eastAsia="Times New Roman" w:hAnsi="Times New Roman" w:cs="Times New Roman"/>
          <w:b/>
          <w:sz w:val="24"/>
          <w:szCs w:val="24"/>
          <w:lang w:val="en-US" w:eastAsia="en-GB"/>
        </w:rPr>
        <w:t xml:space="preserve"> as Outcome Variable and all Correlated Maladaptive Cognitions as Predictor Variables.</w:t>
      </w:r>
    </w:p>
    <w:tbl>
      <w:tblPr>
        <w:tblW w:w="9639" w:type="dxa"/>
        <w:tblBorders>
          <w:top w:val="single" w:sz="12" w:space="0" w:color="auto"/>
          <w:bottom w:val="single" w:sz="12" w:space="0" w:color="auto"/>
        </w:tblBorders>
        <w:tblLook w:val="04A0" w:firstRow="1" w:lastRow="0" w:firstColumn="1" w:lastColumn="0" w:noHBand="0" w:noVBand="1"/>
      </w:tblPr>
      <w:tblGrid>
        <w:gridCol w:w="3256"/>
        <w:gridCol w:w="1337"/>
        <w:gridCol w:w="1337"/>
        <w:gridCol w:w="1571"/>
        <w:gridCol w:w="2138"/>
      </w:tblGrid>
      <w:tr w:rsidR="006117F8" w:rsidRPr="000C153B" w:rsidTr="0002656B">
        <w:trPr>
          <w:trHeight w:val="257"/>
        </w:trPr>
        <w:tc>
          <w:tcPr>
            <w:tcW w:w="3256" w:type="dxa"/>
            <w:tcBorders>
              <w:top w:val="single" w:sz="12" w:space="0" w:color="auto"/>
              <w:bottom w:val="single" w:sz="12" w:space="0" w:color="auto"/>
            </w:tcBorders>
            <w:shd w:val="clear" w:color="auto" w:fill="auto"/>
          </w:tcPr>
          <w:p w:rsidR="006117F8" w:rsidRPr="000C153B" w:rsidRDefault="006117F8" w:rsidP="006117F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Measures</w:t>
            </w:r>
          </w:p>
        </w:tc>
        <w:tc>
          <w:tcPr>
            <w:tcW w:w="4245" w:type="dxa"/>
            <w:gridSpan w:val="3"/>
            <w:tcBorders>
              <w:top w:val="single" w:sz="12" w:space="0" w:color="auto"/>
              <w:bottom w:val="single" w:sz="12" w:space="0" w:color="auto"/>
            </w:tcBorders>
            <w:shd w:val="clear" w:color="auto" w:fill="auto"/>
          </w:tcPr>
          <w:p w:rsidR="006117F8" w:rsidRPr="000C153B" w:rsidRDefault="006117F8" w:rsidP="006117F8">
            <w:pPr>
              <w:tabs>
                <w:tab w:val="left" w:pos="900"/>
                <w:tab w:val="left" w:pos="1080"/>
              </w:tabs>
              <w:spacing w:after="0" w:line="240" w:lineRule="auto"/>
              <w:jc w:val="center"/>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IGDT-10</w:t>
            </w:r>
          </w:p>
        </w:tc>
        <w:tc>
          <w:tcPr>
            <w:tcW w:w="2138" w:type="dxa"/>
            <w:tcBorders>
              <w:top w:val="single" w:sz="12" w:space="0" w:color="auto"/>
              <w:bottom w:val="single" w:sz="12" w:space="0" w:color="auto"/>
            </w:tcBorders>
          </w:tcPr>
          <w:p w:rsidR="006117F8" w:rsidRPr="000C153B" w:rsidRDefault="006117F8" w:rsidP="006117F8">
            <w:pPr>
              <w:tabs>
                <w:tab w:val="left" w:pos="900"/>
                <w:tab w:val="left" w:pos="1080"/>
              </w:tabs>
              <w:spacing w:after="0" w:line="240" w:lineRule="auto"/>
              <w:jc w:val="center"/>
              <w:rPr>
                <w:rFonts w:ascii="Times New Roman" w:eastAsia="Calibri" w:hAnsi="Times New Roman" w:cs="Times New Roman"/>
                <w:sz w:val="24"/>
                <w:szCs w:val="24"/>
                <w:lang w:val="en-GB" w:eastAsia="en-GB"/>
              </w:rPr>
            </w:pPr>
          </w:p>
        </w:tc>
      </w:tr>
      <w:tr w:rsidR="00A22B2B" w:rsidRPr="000C153B" w:rsidTr="0002656B">
        <w:trPr>
          <w:trHeight w:val="257"/>
        </w:trPr>
        <w:tc>
          <w:tcPr>
            <w:tcW w:w="3256" w:type="dxa"/>
            <w:tcBorders>
              <w:top w:val="nil"/>
              <w:bottom w:val="nil"/>
            </w:tcBorders>
            <w:shd w:val="clear" w:color="auto" w:fill="auto"/>
          </w:tcPr>
          <w:p w:rsidR="00A22B2B" w:rsidRPr="000C153B" w:rsidRDefault="00A22B2B" w:rsidP="00A22B2B">
            <w:pPr>
              <w:spacing w:after="0" w:line="240" w:lineRule="auto"/>
              <w:contextualSpacing/>
              <w:rPr>
                <w:rFonts w:ascii="Times New Roman" w:hAnsi="Times New Roman" w:cs="Times New Roman"/>
                <w:color w:val="000000"/>
                <w:sz w:val="24"/>
                <w:szCs w:val="24"/>
              </w:rPr>
            </w:pPr>
          </w:p>
        </w:tc>
        <w:tc>
          <w:tcPr>
            <w:tcW w:w="1337" w:type="dxa"/>
            <w:shd w:val="clear" w:color="auto" w:fill="auto"/>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β</w:t>
            </w:r>
          </w:p>
        </w:tc>
        <w:tc>
          <w:tcPr>
            <w:tcW w:w="1337" w:type="dxa"/>
            <w:shd w:val="clear" w:color="auto" w:fill="auto"/>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t</w:t>
            </w:r>
          </w:p>
        </w:tc>
        <w:tc>
          <w:tcPr>
            <w:tcW w:w="1571" w:type="dxa"/>
            <w:shd w:val="clear" w:color="auto" w:fill="auto"/>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i/>
                <w:sz w:val="24"/>
                <w:szCs w:val="24"/>
                <w:lang w:val="en-GB" w:eastAsia="en-GB"/>
              </w:rPr>
            </w:pPr>
            <w:r w:rsidRPr="000C153B">
              <w:rPr>
                <w:rFonts w:ascii="Times New Roman" w:eastAsia="Calibri" w:hAnsi="Times New Roman" w:cs="Times New Roman"/>
                <w:i/>
                <w:sz w:val="24"/>
                <w:szCs w:val="24"/>
                <w:lang w:val="en-GB" w:eastAsia="en-GB"/>
              </w:rPr>
              <w:t>p</w:t>
            </w:r>
          </w:p>
        </w:tc>
        <w:tc>
          <w:tcPr>
            <w:tcW w:w="2138" w:type="dxa"/>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 xml:space="preserve">Beta                               </w:t>
            </w:r>
          </w:p>
        </w:tc>
      </w:tr>
      <w:tr w:rsidR="00030D66" w:rsidRPr="000C153B" w:rsidTr="0002656B">
        <w:trPr>
          <w:trHeight w:val="257"/>
        </w:trPr>
        <w:tc>
          <w:tcPr>
            <w:tcW w:w="3256" w:type="dxa"/>
            <w:tcBorders>
              <w:top w:val="nil"/>
              <w:bottom w:val="nil"/>
            </w:tcBorders>
            <w:shd w:val="clear" w:color="auto" w:fill="auto"/>
          </w:tcPr>
          <w:p w:rsidR="00030D66" w:rsidRPr="000C153B" w:rsidRDefault="00030D66" w:rsidP="00030D66">
            <w:p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MGCS-Over</w:t>
            </w:r>
          </w:p>
        </w:tc>
        <w:tc>
          <w:tcPr>
            <w:tcW w:w="1337" w:type="dxa"/>
            <w:shd w:val="clear" w:color="auto" w:fill="auto"/>
          </w:tcPr>
          <w:p w:rsidR="00030D66" w:rsidRPr="000C153B" w:rsidRDefault="00D45D42" w:rsidP="00030D66">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.38</w:t>
            </w:r>
          </w:p>
        </w:tc>
        <w:tc>
          <w:tcPr>
            <w:tcW w:w="1337" w:type="dxa"/>
            <w:shd w:val="clear" w:color="auto" w:fill="auto"/>
          </w:tcPr>
          <w:p w:rsidR="00030D66" w:rsidRPr="000C153B" w:rsidRDefault="00D45D42" w:rsidP="00030D66">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2.43</w:t>
            </w:r>
          </w:p>
        </w:tc>
        <w:tc>
          <w:tcPr>
            <w:tcW w:w="1571" w:type="dxa"/>
            <w:shd w:val="clear" w:color="auto" w:fill="auto"/>
          </w:tcPr>
          <w:p w:rsidR="00030D66" w:rsidRPr="000C153B" w:rsidRDefault="00030D66" w:rsidP="00030D66">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D45D42" w:rsidRPr="000C153B">
              <w:rPr>
                <w:rFonts w:ascii="Times New Roman" w:eastAsia="Calibri" w:hAnsi="Times New Roman" w:cs="Times New Roman"/>
                <w:sz w:val="24"/>
                <w:szCs w:val="24"/>
                <w:lang w:val="en-GB" w:eastAsia="en-GB"/>
              </w:rPr>
              <w:t>02</w:t>
            </w:r>
          </w:p>
        </w:tc>
        <w:tc>
          <w:tcPr>
            <w:tcW w:w="2138" w:type="dxa"/>
          </w:tcPr>
          <w:p w:rsidR="00030D66" w:rsidRPr="000C153B" w:rsidRDefault="00D45D42" w:rsidP="00030D66">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.38</w:t>
            </w:r>
          </w:p>
        </w:tc>
      </w:tr>
      <w:tr w:rsidR="00030D66" w:rsidRPr="000C153B" w:rsidTr="0002656B">
        <w:trPr>
          <w:trHeight w:val="257"/>
        </w:trPr>
        <w:tc>
          <w:tcPr>
            <w:tcW w:w="3256" w:type="dxa"/>
            <w:tcBorders>
              <w:top w:val="nil"/>
              <w:bottom w:val="nil"/>
            </w:tcBorders>
            <w:shd w:val="clear" w:color="auto" w:fill="auto"/>
          </w:tcPr>
          <w:p w:rsidR="00030D66" w:rsidRPr="000C153B" w:rsidRDefault="00030D66" w:rsidP="00030D66">
            <w:p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MGCS-Mal</w:t>
            </w:r>
          </w:p>
        </w:tc>
        <w:tc>
          <w:tcPr>
            <w:tcW w:w="1337" w:type="dxa"/>
            <w:shd w:val="clear" w:color="auto" w:fill="auto"/>
          </w:tcPr>
          <w:p w:rsidR="00030D66" w:rsidRPr="000C153B" w:rsidRDefault="00D45D42" w:rsidP="00030D66">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.20</w:t>
            </w:r>
          </w:p>
        </w:tc>
        <w:tc>
          <w:tcPr>
            <w:tcW w:w="1337" w:type="dxa"/>
            <w:shd w:val="clear" w:color="auto" w:fill="auto"/>
          </w:tcPr>
          <w:p w:rsidR="00030D66" w:rsidRPr="000C153B" w:rsidRDefault="00D45D42" w:rsidP="00030D66">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1.74</w:t>
            </w:r>
          </w:p>
        </w:tc>
        <w:tc>
          <w:tcPr>
            <w:tcW w:w="1571" w:type="dxa"/>
            <w:shd w:val="clear" w:color="auto" w:fill="auto"/>
          </w:tcPr>
          <w:p w:rsidR="00030D66" w:rsidRPr="000C153B" w:rsidRDefault="00D45D42" w:rsidP="00030D66">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.09</w:t>
            </w:r>
          </w:p>
        </w:tc>
        <w:tc>
          <w:tcPr>
            <w:tcW w:w="2138" w:type="dxa"/>
          </w:tcPr>
          <w:p w:rsidR="00030D66" w:rsidRPr="000C153B" w:rsidRDefault="00D45D42" w:rsidP="00030D66">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.26</w:t>
            </w:r>
          </w:p>
        </w:tc>
      </w:tr>
      <w:tr w:rsidR="00030D66" w:rsidRPr="000C153B" w:rsidTr="0002656B">
        <w:trPr>
          <w:trHeight w:val="257"/>
        </w:trPr>
        <w:tc>
          <w:tcPr>
            <w:tcW w:w="3256" w:type="dxa"/>
            <w:tcBorders>
              <w:top w:val="nil"/>
              <w:bottom w:val="nil"/>
            </w:tcBorders>
            <w:shd w:val="clear" w:color="auto" w:fill="auto"/>
          </w:tcPr>
          <w:p w:rsidR="00030D66" w:rsidRPr="000C153B" w:rsidRDefault="00030D66" w:rsidP="00030D66">
            <w:p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MGCS-Self</w:t>
            </w:r>
          </w:p>
        </w:tc>
        <w:tc>
          <w:tcPr>
            <w:tcW w:w="1337" w:type="dxa"/>
            <w:shd w:val="clear" w:color="auto" w:fill="auto"/>
          </w:tcPr>
          <w:p w:rsidR="00030D66" w:rsidRPr="000C153B" w:rsidRDefault="006A262D" w:rsidP="00030D66">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.18</w:t>
            </w:r>
          </w:p>
        </w:tc>
        <w:tc>
          <w:tcPr>
            <w:tcW w:w="1337" w:type="dxa"/>
            <w:shd w:val="clear" w:color="auto" w:fill="auto"/>
          </w:tcPr>
          <w:p w:rsidR="00030D66" w:rsidRPr="000C153B" w:rsidRDefault="006A262D" w:rsidP="00030D66">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.95</w:t>
            </w:r>
          </w:p>
        </w:tc>
        <w:tc>
          <w:tcPr>
            <w:tcW w:w="1571" w:type="dxa"/>
            <w:shd w:val="clear" w:color="auto" w:fill="auto"/>
          </w:tcPr>
          <w:p w:rsidR="00030D66" w:rsidRPr="000C153B" w:rsidRDefault="006A262D" w:rsidP="00030D66">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.34</w:t>
            </w:r>
          </w:p>
        </w:tc>
        <w:tc>
          <w:tcPr>
            <w:tcW w:w="2138" w:type="dxa"/>
          </w:tcPr>
          <w:p w:rsidR="00030D66" w:rsidRPr="000C153B" w:rsidRDefault="00030D66" w:rsidP="00030D66">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6A262D" w:rsidRPr="000C153B">
              <w:rPr>
                <w:rFonts w:ascii="Times New Roman" w:eastAsia="Calibri" w:hAnsi="Times New Roman" w:cs="Times New Roman"/>
                <w:sz w:val="24"/>
                <w:szCs w:val="24"/>
                <w:lang w:val="en-GB" w:eastAsia="en-GB"/>
              </w:rPr>
              <w:t>13</w:t>
            </w:r>
          </w:p>
        </w:tc>
      </w:tr>
      <w:tr w:rsidR="00030D66" w:rsidRPr="000C153B" w:rsidTr="0002656B">
        <w:trPr>
          <w:trHeight w:val="257"/>
        </w:trPr>
        <w:tc>
          <w:tcPr>
            <w:tcW w:w="3256" w:type="dxa"/>
            <w:tcBorders>
              <w:top w:val="nil"/>
              <w:bottom w:val="nil"/>
            </w:tcBorders>
            <w:shd w:val="clear" w:color="auto" w:fill="auto"/>
          </w:tcPr>
          <w:p w:rsidR="00030D66" w:rsidRPr="000C153B" w:rsidRDefault="00030D66" w:rsidP="00030D66">
            <w:p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MGCS-Soc</w:t>
            </w:r>
          </w:p>
        </w:tc>
        <w:tc>
          <w:tcPr>
            <w:tcW w:w="1337" w:type="dxa"/>
            <w:shd w:val="clear" w:color="auto" w:fill="auto"/>
          </w:tcPr>
          <w:p w:rsidR="00030D66" w:rsidRPr="000C153B" w:rsidRDefault="00030D66" w:rsidP="00030D66">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.0</w:t>
            </w:r>
            <w:r w:rsidR="006A262D" w:rsidRPr="000C153B">
              <w:rPr>
                <w:rFonts w:ascii="Times New Roman" w:eastAsia="Calibri" w:hAnsi="Times New Roman" w:cs="Times New Roman"/>
                <w:sz w:val="24"/>
                <w:szCs w:val="24"/>
                <w:lang w:val="en-GB" w:eastAsia="en-GB"/>
              </w:rPr>
              <w:t>4</w:t>
            </w:r>
          </w:p>
        </w:tc>
        <w:tc>
          <w:tcPr>
            <w:tcW w:w="1337" w:type="dxa"/>
            <w:shd w:val="clear" w:color="auto" w:fill="auto"/>
          </w:tcPr>
          <w:p w:rsidR="00030D66" w:rsidRPr="000C153B" w:rsidRDefault="00030D66" w:rsidP="00030D66">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6A262D" w:rsidRPr="000C153B">
              <w:rPr>
                <w:rFonts w:ascii="Times New Roman" w:eastAsia="Calibri" w:hAnsi="Times New Roman" w:cs="Times New Roman"/>
                <w:sz w:val="24"/>
                <w:szCs w:val="24"/>
                <w:lang w:val="en-GB" w:eastAsia="en-GB"/>
              </w:rPr>
              <w:t>35</w:t>
            </w:r>
          </w:p>
        </w:tc>
        <w:tc>
          <w:tcPr>
            <w:tcW w:w="1571" w:type="dxa"/>
            <w:shd w:val="clear" w:color="auto" w:fill="auto"/>
          </w:tcPr>
          <w:p w:rsidR="00030D66" w:rsidRPr="000C153B" w:rsidRDefault="00030D66" w:rsidP="00030D66">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6A262D" w:rsidRPr="000C153B">
              <w:rPr>
                <w:rFonts w:ascii="Times New Roman" w:eastAsia="Calibri" w:hAnsi="Times New Roman" w:cs="Times New Roman"/>
                <w:sz w:val="24"/>
                <w:szCs w:val="24"/>
                <w:lang w:val="en-GB" w:eastAsia="en-GB"/>
              </w:rPr>
              <w:t>73</w:t>
            </w:r>
          </w:p>
        </w:tc>
        <w:tc>
          <w:tcPr>
            <w:tcW w:w="2138" w:type="dxa"/>
          </w:tcPr>
          <w:p w:rsidR="00030D66" w:rsidRPr="000C153B" w:rsidRDefault="00030D66" w:rsidP="00030D66">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.0</w:t>
            </w:r>
            <w:r w:rsidR="006A262D" w:rsidRPr="000C153B">
              <w:rPr>
                <w:rFonts w:ascii="Times New Roman" w:eastAsia="Calibri" w:hAnsi="Times New Roman" w:cs="Times New Roman"/>
                <w:sz w:val="24"/>
                <w:szCs w:val="24"/>
                <w:lang w:val="en-GB" w:eastAsia="en-GB"/>
              </w:rPr>
              <w:t>5</w:t>
            </w:r>
          </w:p>
        </w:tc>
      </w:tr>
      <w:tr w:rsidR="00030D66" w:rsidRPr="000C153B" w:rsidTr="0002656B">
        <w:trPr>
          <w:trHeight w:val="248"/>
        </w:trPr>
        <w:tc>
          <w:tcPr>
            <w:tcW w:w="3256" w:type="dxa"/>
            <w:tcBorders>
              <w:top w:val="nil"/>
              <w:bottom w:val="single" w:sz="12" w:space="0" w:color="auto"/>
            </w:tcBorders>
            <w:shd w:val="clear" w:color="auto" w:fill="auto"/>
          </w:tcPr>
          <w:p w:rsidR="00030D66" w:rsidRPr="000C153B" w:rsidRDefault="00030D66" w:rsidP="00030D66">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R</w:t>
            </w:r>
            <w:r w:rsidRPr="000C153B">
              <w:rPr>
                <w:rFonts w:ascii="Times New Roman" w:eastAsia="Calibri" w:hAnsi="Times New Roman" w:cs="Times New Roman"/>
                <w:sz w:val="24"/>
                <w:szCs w:val="24"/>
                <w:vertAlign w:val="superscript"/>
                <w:lang w:val="en-GB" w:eastAsia="en-GB"/>
              </w:rPr>
              <w:t>2</w:t>
            </w:r>
            <w:r w:rsidRPr="000C153B">
              <w:rPr>
                <w:rFonts w:ascii="Times New Roman" w:eastAsia="Calibri" w:hAnsi="Times New Roman" w:cs="Times New Roman"/>
                <w:sz w:val="24"/>
                <w:szCs w:val="24"/>
                <w:lang w:val="en-GB" w:eastAsia="en-GB"/>
              </w:rPr>
              <w:t>=.</w:t>
            </w:r>
            <w:r w:rsidR="00D45D42" w:rsidRPr="000C153B">
              <w:rPr>
                <w:rFonts w:ascii="Times New Roman" w:eastAsia="Calibri" w:hAnsi="Times New Roman" w:cs="Times New Roman"/>
                <w:sz w:val="24"/>
                <w:szCs w:val="24"/>
                <w:lang w:val="en-GB" w:eastAsia="en-GB"/>
              </w:rPr>
              <w:t>53</w:t>
            </w:r>
          </w:p>
        </w:tc>
        <w:tc>
          <w:tcPr>
            <w:tcW w:w="4245" w:type="dxa"/>
            <w:gridSpan w:val="3"/>
            <w:shd w:val="clear" w:color="auto" w:fill="auto"/>
          </w:tcPr>
          <w:p w:rsidR="00030D66" w:rsidRPr="000C153B" w:rsidRDefault="00D45D42" w:rsidP="00030D66">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 xml:space="preserve">                                             .00</w:t>
            </w:r>
          </w:p>
        </w:tc>
        <w:tc>
          <w:tcPr>
            <w:tcW w:w="2138" w:type="dxa"/>
          </w:tcPr>
          <w:p w:rsidR="00030D66" w:rsidRPr="000C153B" w:rsidRDefault="00030D66" w:rsidP="00030D66">
            <w:pPr>
              <w:tabs>
                <w:tab w:val="left" w:pos="900"/>
                <w:tab w:val="left" w:pos="1080"/>
              </w:tabs>
              <w:spacing w:after="0" w:line="240" w:lineRule="auto"/>
              <w:jc w:val="both"/>
              <w:rPr>
                <w:rFonts w:ascii="Times New Roman" w:eastAsia="Calibri" w:hAnsi="Times New Roman" w:cs="Times New Roman"/>
                <w:bCs/>
                <w:i/>
                <w:sz w:val="24"/>
                <w:szCs w:val="24"/>
                <w:lang w:val="en-GB" w:eastAsia="en-GB"/>
              </w:rPr>
            </w:pPr>
          </w:p>
        </w:tc>
      </w:tr>
    </w:tbl>
    <w:p w:rsidR="00DB36AA" w:rsidRPr="000C153B" w:rsidRDefault="00DB36AA" w:rsidP="006117F8">
      <w:pPr>
        <w:spacing w:after="0" w:line="240" w:lineRule="auto"/>
        <w:ind w:right="4647"/>
        <w:jc w:val="both"/>
        <w:rPr>
          <w:rFonts w:ascii="Times New Roman" w:eastAsia="PMingLiU" w:hAnsi="Times New Roman" w:cs="Times New Roman"/>
          <w:sz w:val="20"/>
          <w:szCs w:val="20"/>
          <w:lang w:val="en-GB" w:eastAsia="zh-TW"/>
        </w:rPr>
      </w:pPr>
      <w:r w:rsidRPr="000C153B">
        <w:rPr>
          <w:rFonts w:ascii="Times New Roman" w:hAnsi="Times New Roman" w:cs="Times New Roman"/>
          <w:i/>
          <w:szCs w:val="20"/>
        </w:rPr>
        <w:t xml:space="preserve">Note. </w:t>
      </w:r>
      <w:r w:rsidRPr="000C153B">
        <w:rPr>
          <w:rFonts w:ascii="Times New Roman" w:eastAsia="PMingLiU" w:hAnsi="Times New Roman" w:cs="Times New Roman"/>
          <w:i/>
          <w:iCs/>
          <w:sz w:val="20"/>
          <w:szCs w:val="20"/>
          <w:lang w:val="en-GB" w:eastAsia="zh-TW"/>
        </w:rPr>
        <w:t>Note</w:t>
      </w:r>
      <w:r w:rsidRPr="000C153B">
        <w:rPr>
          <w:rFonts w:ascii="Times New Roman" w:eastAsia="PMingLiU" w:hAnsi="Times New Roman" w:cs="Times New Roman"/>
          <w:i/>
          <w:sz w:val="20"/>
          <w:szCs w:val="20"/>
          <w:lang w:val="en-GB" w:eastAsia="zh-TW"/>
        </w:rPr>
        <w:t>. n=</w:t>
      </w:r>
      <w:r w:rsidRPr="000C153B">
        <w:rPr>
          <w:rFonts w:ascii="Times New Roman" w:eastAsia="PMingLiU" w:hAnsi="Times New Roman" w:cs="Times New Roman"/>
          <w:sz w:val="20"/>
          <w:szCs w:val="20"/>
          <w:lang w:val="en-GB" w:eastAsia="zh-TW"/>
        </w:rPr>
        <w:t>64. IGDT-10=Ten-Item Internet Gaming Disorder Test; MGCS-Over=Maladaptive Gaming-Related Cognitions Scale</w:t>
      </w:r>
      <w:bookmarkStart w:id="7" w:name="_Hlk533002857"/>
      <w:r w:rsidRPr="000C153B">
        <w:rPr>
          <w:rFonts w:ascii="Times New Roman" w:eastAsia="PMingLiU" w:hAnsi="Times New Roman" w:cs="Times New Roman"/>
          <w:sz w:val="20"/>
          <w:szCs w:val="20"/>
          <w:lang w:val="en-GB" w:eastAsia="zh-TW"/>
        </w:rPr>
        <w:t>-Overvaluing of Game Rewards</w:t>
      </w:r>
      <w:bookmarkEnd w:id="7"/>
      <w:r w:rsidRPr="000C153B">
        <w:rPr>
          <w:rFonts w:ascii="Times New Roman" w:eastAsia="PMingLiU" w:hAnsi="Times New Roman" w:cs="Times New Roman"/>
          <w:sz w:val="20"/>
          <w:szCs w:val="20"/>
          <w:lang w:val="en-GB" w:eastAsia="zh-TW"/>
        </w:rPr>
        <w:t>; MGCS-Mal=Maladaptive Gaming-Related Cognitions Scale-Maladaptive and Inflexible Rules; MGCS-Self=Maladaptive Gaming-Related Cognitions Scale-Gaming-based Self-Esteem; MGCS-Soc=Maladaptive Gaming-Related Cognitions Scale-Gaming to get Social Acceptance.</w:t>
      </w:r>
    </w:p>
    <w:p w:rsidR="00DB36AA" w:rsidRPr="000C153B" w:rsidRDefault="00DB36AA" w:rsidP="00436EF8">
      <w:pPr>
        <w:spacing w:after="0" w:line="240" w:lineRule="auto"/>
        <w:ind w:right="561"/>
        <w:jc w:val="both"/>
        <w:rPr>
          <w:rFonts w:ascii="Times New Roman" w:eastAsia="Times New Roman" w:hAnsi="Times New Roman" w:cs="Times New Roman"/>
          <w:b/>
          <w:sz w:val="24"/>
          <w:szCs w:val="24"/>
          <w:lang w:val="en-GB" w:eastAsia="en-GB"/>
        </w:rPr>
      </w:pPr>
    </w:p>
    <w:p w:rsidR="006A262D" w:rsidRPr="000C153B" w:rsidRDefault="006A262D" w:rsidP="00436EF8">
      <w:pPr>
        <w:spacing w:after="0" w:line="240" w:lineRule="auto"/>
        <w:ind w:right="561"/>
        <w:jc w:val="both"/>
        <w:rPr>
          <w:rFonts w:ascii="Times New Roman" w:eastAsia="Times New Roman" w:hAnsi="Times New Roman" w:cs="Times New Roman"/>
          <w:b/>
          <w:sz w:val="24"/>
          <w:szCs w:val="24"/>
          <w:lang w:val="en-GB" w:eastAsia="en-GB"/>
        </w:rPr>
      </w:pPr>
    </w:p>
    <w:p w:rsidR="00CF3167" w:rsidRPr="000C153B" w:rsidRDefault="00CF3167" w:rsidP="006117F8">
      <w:pPr>
        <w:spacing w:after="0" w:line="240" w:lineRule="auto"/>
        <w:ind w:right="4647"/>
        <w:jc w:val="both"/>
        <w:rPr>
          <w:rFonts w:ascii="Times New Roman" w:eastAsia="Times New Roman" w:hAnsi="Times New Roman" w:cs="Times New Roman"/>
          <w:b/>
          <w:sz w:val="24"/>
          <w:szCs w:val="24"/>
          <w:lang w:val="en-GB" w:eastAsia="en-GB"/>
        </w:rPr>
      </w:pPr>
      <w:r w:rsidRPr="000C153B">
        <w:rPr>
          <w:rFonts w:ascii="Times New Roman" w:eastAsia="Times New Roman" w:hAnsi="Times New Roman" w:cs="Times New Roman"/>
          <w:b/>
          <w:sz w:val="24"/>
          <w:szCs w:val="24"/>
          <w:lang w:val="en-US" w:eastAsia="en-GB"/>
        </w:rPr>
        <w:lastRenderedPageBreak/>
        <w:t xml:space="preserve">Table </w:t>
      </w:r>
      <w:r w:rsidR="00436EF8" w:rsidRPr="000C153B">
        <w:rPr>
          <w:rFonts w:ascii="Times New Roman" w:eastAsia="Times New Roman" w:hAnsi="Times New Roman" w:cs="Times New Roman"/>
          <w:b/>
          <w:sz w:val="24"/>
          <w:szCs w:val="24"/>
          <w:lang w:val="en-US" w:eastAsia="en-GB"/>
        </w:rPr>
        <w:t>4</w:t>
      </w:r>
      <w:r w:rsidRPr="000C153B">
        <w:rPr>
          <w:rFonts w:ascii="Times New Roman" w:eastAsia="Times New Roman" w:hAnsi="Times New Roman" w:cs="Times New Roman"/>
          <w:b/>
          <w:sz w:val="24"/>
          <w:szCs w:val="24"/>
          <w:lang w:val="en-US" w:eastAsia="en-GB"/>
        </w:rPr>
        <w:t>: Hierarchical Linear Regression Statistics with IGD</w:t>
      </w:r>
      <w:r w:rsidR="00022C48" w:rsidRPr="000C153B">
        <w:rPr>
          <w:rFonts w:ascii="Times New Roman" w:eastAsia="Times New Roman" w:hAnsi="Times New Roman" w:cs="Times New Roman"/>
          <w:b/>
          <w:sz w:val="24"/>
          <w:szCs w:val="24"/>
          <w:lang w:val="en-US" w:eastAsia="en-GB"/>
        </w:rPr>
        <w:t>T-10</w:t>
      </w:r>
      <w:r w:rsidRPr="000C153B">
        <w:rPr>
          <w:rFonts w:ascii="Times New Roman" w:eastAsia="Times New Roman" w:hAnsi="Times New Roman" w:cs="Times New Roman"/>
          <w:b/>
          <w:sz w:val="24"/>
          <w:szCs w:val="24"/>
          <w:lang w:val="en-US" w:eastAsia="en-GB"/>
        </w:rPr>
        <w:t xml:space="preserve"> as Outcome Variable and </w:t>
      </w:r>
      <w:r w:rsidR="00436EF8" w:rsidRPr="000C153B">
        <w:rPr>
          <w:rFonts w:ascii="Times New Roman" w:eastAsia="Times New Roman" w:hAnsi="Times New Roman" w:cs="Times New Roman"/>
          <w:b/>
          <w:sz w:val="24"/>
          <w:szCs w:val="24"/>
          <w:lang w:val="en-US" w:eastAsia="en-GB"/>
        </w:rPr>
        <w:t>Motives and Maladaptive Cognitions found to be Significant in Previous Linear Regression Analyses as Predictors</w:t>
      </w:r>
      <w:r w:rsidRPr="000C153B">
        <w:rPr>
          <w:rFonts w:ascii="Times New Roman" w:eastAsia="Times New Roman" w:hAnsi="Times New Roman" w:cs="Times New Roman"/>
          <w:b/>
          <w:sz w:val="24"/>
          <w:szCs w:val="24"/>
          <w:lang w:val="en-US" w:eastAsia="en-GB"/>
        </w:rPr>
        <w:t>.</w:t>
      </w:r>
    </w:p>
    <w:tbl>
      <w:tblPr>
        <w:tblW w:w="9639" w:type="dxa"/>
        <w:tblBorders>
          <w:top w:val="single" w:sz="12" w:space="0" w:color="auto"/>
          <w:bottom w:val="single" w:sz="12" w:space="0" w:color="auto"/>
        </w:tblBorders>
        <w:tblLook w:val="04A0" w:firstRow="1" w:lastRow="0" w:firstColumn="1" w:lastColumn="0" w:noHBand="0" w:noVBand="1"/>
      </w:tblPr>
      <w:tblGrid>
        <w:gridCol w:w="3256"/>
        <w:gridCol w:w="1337"/>
        <w:gridCol w:w="1337"/>
        <w:gridCol w:w="1571"/>
        <w:gridCol w:w="2138"/>
      </w:tblGrid>
      <w:tr w:rsidR="006117F8" w:rsidRPr="000C153B" w:rsidTr="001168CC">
        <w:trPr>
          <w:trHeight w:val="257"/>
        </w:trPr>
        <w:tc>
          <w:tcPr>
            <w:tcW w:w="3256" w:type="dxa"/>
            <w:tcBorders>
              <w:top w:val="single" w:sz="12" w:space="0" w:color="auto"/>
              <w:bottom w:val="single" w:sz="12" w:space="0" w:color="auto"/>
            </w:tcBorders>
            <w:shd w:val="clear" w:color="auto" w:fill="auto"/>
          </w:tcPr>
          <w:p w:rsidR="006117F8" w:rsidRPr="000C153B" w:rsidRDefault="006117F8" w:rsidP="006117F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Measures</w:t>
            </w:r>
          </w:p>
        </w:tc>
        <w:tc>
          <w:tcPr>
            <w:tcW w:w="4245" w:type="dxa"/>
            <w:gridSpan w:val="3"/>
            <w:tcBorders>
              <w:top w:val="single" w:sz="12" w:space="0" w:color="auto"/>
              <w:bottom w:val="single" w:sz="12" w:space="0" w:color="auto"/>
            </w:tcBorders>
            <w:shd w:val="clear" w:color="auto" w:fill="auto"/>
          </w:tcPr>
          <w:p w:rsidR="006117F8" w:rsidRPr="000C153B" w:rsidRDefault="006117F8" w:rsidP="006117F8">
            <w:pPr>
              <w:tabs>
                <w:tab w:val="left" w:pos="900"/>
                <w:tab w:val="left" w:pos="1080"/>
              </w:tabs>
              <w:spacing w:after="0" w:line="240" w:lineRule="auto"/>
              <w:jc w:val="center"/>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IGDT-10</w:t>
            </w:r>
          </w:p>
        </w:tc>
        <w:tc>
          <w:tcPr>
            <w:tcW w:w="2138" w:type="dxa"/>
            <w:tcBorders>
              <w:top w:val="single" w:sz="12" w:space="0" w:color="auto"/>
              <w:bottom w:val="single" w:sz="12" w:space="0" w:color="auto"/>
            </w:tcBorders>
          </w:tcPr>
          <w:p w:rsidR="006117F8" w:rsidRPr="000C153B" w:rsidRDefault="006117F8" w:rsidP="006117F8">
            <w:pPr>
              <w:tabs>
                <w:tab w:val="left" w:pos="900"/>
                <w:tab w:val="left" w:pos="1080"/>
              </w:tabs>
              <w:spacing w:after="0" w:line="240" w:lineRule="auto"/>
              <w:jc w:val="center"/>
              <w:rPr>
                <w:rFonts w:ascii="Times New Roman" w:eastAsia="Calibri" w:hAnsi="Times New Roman" w:cs="Times New Roman"/>
                <w:sz w:val="24"/>
                <w:szCs w:val="24"/>
                <w:lang w:val="en-GB" w:eastAsia="en-GB"/>
              </w:rPr>
            </w:pPr>
          </w:p>
        </w:tc>
      </w:tr>
      <w:tr w:rsidR="00A22B2B" w:rsidRPr="000C153B" w:rsidTr="001168CC">
        <w:trPr>
          <w:trHeight w:val="248"/>
        </w:trPr>
        <w:tc>
          <w:tcPr>
            <w:tcW w:w="3256" w:type="dxa"/>
            <w:tcBorders>
              <w:top w:val="single" w:sz="12" w:space="0" w:color="auto"/>
              <w:bottom w:val="nil"/>
            </w:tcBorders>
            <w:shd w:val="clear" w:color="auto" w:fill="auto"/>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Step 1</w:t>
            </w:r>
          </w:p>
        </w:tc>
        <w:tc>
          <w:tcPr>
            <w:tcW w:w="1337" w:type="dxa"/>
            <w:tcBorders>
              <w:top w:val="single" w:sz="12" w:space="0" w:color="auto"/>
            </w:tcBorders>
            <w:shd w:val="clear" w:color="auto" w:fill="auto"/>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β</w:t>
            </w:r>
          </w:p>
        </w:tc>
        <w:tc>
          <w:tcPr>
            <w:tcW w:w="1337" w:type="dxa"/>
            <w:tcBorders>
              <w:top w:val="single" w:sz="12" w:space="0" w:color="auto"/>
            </w:tcBorders>
            <w:shd w:val="clear" w:color="auto" w:fill="auto"/>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t</w:t>
            </w:r>
          </w:p>
        </w:tc>
        <w:tc>
          <w:tcPr>
            <w:tcW w:w="1571" w:type="dxa"/>
            <w:tcBorders>
              <w:top w:val="single" w:sz="12" w:space="0" w:color="auto"/>
            </w:tcBorders>
            <w:shd w:val="clear" w:color="auto" w:fill="auto"/>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i/>
                <w:sz w:val="24"/>
                <w:szCs w:val="24"/>
                <w:lang w:val="en-GB" w:eastAsia="en-GB"/>
              </w:rPr>
            </w:pPr>
            <w:r w:rsidRPr="000C153B">
              <w:rPr>
                <w:rFonts w:ascii="Times New Roman" w:eastAsia="Calibri" w:hAnsi="Times New Roman" w:cs="Times New Roman"/>
                <w:i/>
                <w:sz w:val="24"/>
                <w:szCs w:val="24"/>
                <w:lang w:val="en-GB" w:eastAsia="en-GB"/>
              </w:rPr>
              <w:t>p</w:t>
            </w:r>
          </w:p>
        </w:tc>
        <w:tc>
          <w:tcPr>
            <w:tcW w:w="2138" w:type="dxa"/>
            <w:tcBorders>
              <w:top w:val="single" w:sz="12" w:space="0" w:color="auto"/>
            </w:tcBorders>
          </w:tcPr>
          <w:p w:rsidR="00A22B2B" w:rsidRPr="000C153B" w:rsidRDefault="00A22B2B" w:rsidP="00A22B2B">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 xml:space="preserve">Beta                               </w:t>
            </w:r>
          </w:p>
        </w:tc>
      </w:tr>
      <w:tr w:rsidR="00022C48" w:rsidRPr="000C153B" w:rsidTr="001168CC">
        <w:trPr>
          <w:trHeight w:val="257"/>
        </w:trPr>
        <w:tc>
          <w:tcPr>
            <w:tcW w:w="3256" w:type="dxa"/>
            <w:tcBorders>
              <w:top w:val="nil"/>
              <w:bottom w:val="nil"/>
            </w:tcBorders>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DASS-21</w:t>
            </w:r>
          </w:p>
        </w:tc>
        <w:tc>
          <w:tcPr>
            <w:tcW w:w="1337"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C30F84" w:rsidRPr="000C153B">
              <w:rPr>
                <w:rFonts w:ascii="Times New Roman" w:eastAsia="Calibri" w:hAnsi="Times New Roman" w:cs="Times New Roman"/>
                <w:sz w:val="24"/>
                <w:szCs w:val="24"/>
                <w:lang w:val="en-GB" w:eastAsia="en-GB"/>
              </w:rPr>
              <w:t>07</w:t>
            </w:r>
          </w:p>
        </w:tc>
        <w:tc>
          <w:tcPr>
            <w:tcW w:w="1337" w:type="dxa"/>
            <w:shd w:val="clear" w:color="auto" w:fill="auto"/>
          </w:tcPr>
          <w:p w:rsidR="00022C48" w:rsidRPr="000C153B" w:rsidRDefault="00C30F84"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4</w:t>
            </w:r>
            <w:r w:rsidR="00022C48" w:rsidRPr="000C153B">
              <w:rPr>
                <w:rFonts w:ascii="Times New Roman" w:eastAsia="Calibri" w:hAnsi="Times New Roman" w:cs="Times New Roman"/>
                <w:sz w:val="24"/>
                <w:szCs w:val="24"/>
                <w:lang w:val="en-GB" w:eastAsia="en-GB"/>
              </w:rPr>
              <w:t>.</w:t>
            </w:r>
            <w:r w:rsidRPr="000C153B">
              <w:rPr>
                <w:rFonts w:ascii="Times New Roman" w:eastAsia="Calibri" w:hAnsi="Times New Roman" w:cs="Times New Roman"/>
                <w:sz w:val="24"/>
                <w:szCs w:val="24"/>
                <w:lang w:val="en-GB" w:eastAsia="en-GB"/>
              </w:rPr>
              <w:t>09</w:t>
            </w:r>
          </w:p>
        </w:tc>
        <w:tc>
          <w:tcPr>
            <w:tcW w:w="1571"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C30F84" w:rsidRPr="000C153B">
              <w:rPr>
                <w:rFonts w:ascii="Times New Roman" w:eastAsia="Calibri" w:hAnsi="Times New Roman" w:cs="Times New Roman"/>
                <w:sz w:val="24"/>
                <w:szCs w:val="24"/>
                <w:lang w:val="en-GB" w:eastAsia="en-GB"/>
              </w:rPr>
              <w:t>00</w:t>
            </w:r>
          </w:p>
        </w:tc>
        <w:tc>
          <w:tcPr>
            <w:tcW w:w="2138" w:type="dxa"/>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C30F84" w:rsidRPr="000C153B">
              <w:rPr>
                <w:rFonts w:ascii="Times New Roman" w:eastAsia="Calibri" w:hAnsi="Times New Roman" w:cs="Times New Roman"/>
                <w:sz w:val="24"/>
                <w:szCs w:val="24"/>
                <w:lang w:val="en-GB" w:eastAsia="en-GB"/>
              </w:rPr>
              <w:t>46</w:t>
            </w:r>
          </w:p>
        </w:tc>
      </w:tr>
      <w:tr w:rsidR="00CF3167" w:rsidRPr="000C153B" w:rsidTr="001168CC">
        <w:trPr>
          <w:trHeight w:val="248"/>
        </w:trPr>
        <w:tc>
          <w:tcPr>
            <w:tcW w:w="3256" w:type="dxa"/>
            <w:tcBorders>
              <w:top w:val="nil"/>
              <w:bottom w:val="nil"/>
            </w:tcBorders>
            <w:shd w:val="clear" w:color="auto" w:fill="auto"/>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R</w:t>
            </w:r>
            <w:r w:rsidRPr="000C153B">
              <w:rPr>
                <w:rFonts w:ascii="Times New Roman" w:eastAsia="Calibri" w:hAnsi="Times New Roman" w:cs="Times New Roman"/>
                <w:sz w:val="24"/>
                <w:szCs w:val="24"/>
                <w:vertAlign w:val="superscript"/>
                <w:lang w:val="en-GB" w:eastAsia="en-GB"/>
              </w:rPr>
              <w:t>2</w:t>
            </w:r>
            <w:r w:rsidRPr="000C153B">
              <w:rPr>
                <w:rFonts w:ascii="Times New Roman" w:eastAsia="Calibri" w:hAnsi="Times New Roman" w:cs="Times New Roman"/>
                <w:sz w:val="24"/>
                <w:szCs w:val="24"/>
                <w:lang w:val="en-GB" w:eastAsia="en-GB"/>
              </w:rPr>
              <w:t>=.</w:t>
            </w:r>
            <w:r w:rsidR="00C30F84" w:rsidRPr="000C153B">
              <w:rPr>
                <w:rFonts w:ascii="Times New Roman" w:eastAsia="Calibri" w:hAnsi="Times New Roman" w:cs="Times New Roman"/>
                <w:sz w:val="24"/>
                <w:szCs w:val="24"/>
                <w:lang w:val="en-GB" w:eastAsia="en-GB"/>
              </w:rPr>
              <w:t>21</w:t>
            </w:r>
          </w:p>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p>
        </w:tc>
        <w:tc>
          <w:tcPr>
            <w:tcW w:w="4245" w:type="dxa"/>
            <w:gridSpan w:val="3"/>
            <w:shd w:val="clear" w:color="auto" w:fill="auto"/>
          </w:tcPr>
          <w:p w:rsidR="00CF3167" w:rsidRPr="000C153B" w:rsidRDefault="00C30F84"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 xml:space="preserve">                                             .00</w:t>
            </w:r>
          </w:p>
        </w:tc>
        <w:tc>
          <w:tcPr>
            <w:tcW w:w="2138" w:type="dxa"/>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bCs/>
                <w:i/>
                <w:sz w:val="24"/>
                <w:szCs w:val="24"/>
                <w:lang w:val="en-GB" w:eastAsia="en-GB"/>
              </w:rPr>
            </w:pPr>
          </w:p>
        </w:tc>
      </w:tr>
      <w:tr w:rsidR="00CF3167" w:rsidRPr="000C153B" w:rsidTr="001168CC">
        <w:trPr>
          <w:trHeight w:val="257"/>
        </w:trPr>
        <w:tc>
          <w:tcPr>
            <w:tcW w:w="3256" w:type="dxa"/>
            <w:tcBorders>
              <w:top w:val="nil"/>
              <w:bottom w:val="nil"/>
            </w:tcBorders>
            <w:shd w:val="clear" w:color="auto" w:fill="auto"/>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Step 2</w:t>
            </w:r>
          </w:p>
        </w:tc>
        <w:tc>
          <w:tcPr>
            <w:tcW w:w="1337" w:type="dxa"/>
            <w:shd w:val="clear" w:color="auto" w:fill="auto"/>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p>
        </w:tc>
        <w:tc>
          <w:tcPr>
            <w:tcW w:w="1337" w:type="dxa"/>
            <w:shd w:val="clear" w:color="auto" w:fill="auto"/>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p>
        </w:tc>
        <w:tc>
          <w:tcPr>
            <w:tcW w:w="1571" w:type="dxa"/>
            <w:shd w:val="clear" w:color="auto" w:fill="auto"/>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p>
        </w:tc>
        <w:tc>
          <w:tcPr>
            <w:tcW w:w="2138" w:type="dxa"/>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p>
        </w:tc>
      </w:tr>
      <w:tr w:rsidR="00022C48" w:rsidRPr="000C153B" w:rsidTr="001168CC">
        <w:trPr>
          <w:trHeight w:val="257"/>
        </w:trPr>
        <w:tc>
          <w:tcPr>
            <w:tcW w:w="3256" w:type="dxa"/>
            <w:tcBorders>
              <w:top w:val="nil"/>
              <w:bottom w:val="nil"/>
            </w:tcBorders>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DASS-21</w:t>
            </w:r>
          </w:p>
        </w:tc>
        <w:tc>
          <w:tcPr>
            <w:tcW w:w="1337"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B56533" w:rsidRPr="000C153B">
              <w:rPr>
                <w:rFonts w:ascii="Times New Roman" w:eastAsia="Calibri" w:hAnsi="Times New Roman" w:cs="Times New Roman"/>
                <w:sz w:val="24"/>
                <w:szCs w:val="24"/>
                <w:lang w:val="en-GB" w:eastAsia="en-GB"/>
              </w:rPr>
              <w:t>04</w:t>
            </w:r>
          </w:p>
        </w:tc>
        <w:tc>
          <w:tcPr>
            <w:tcW w:w="1337" w:type="dxa"/>
            <w:shd w:val="clear" w:color="auto" w:fill="auto"/>
          </w:tcPr>
          <w:p w:rsidR="00022C48" w:rsidRPr="000C153B" w:rsidRDefault="00B56533"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1</w:t>
            </w:r>
            <w:r w:rsidR="00022C48" w:rsidRPr="000C153B">
              <w:rPr>
                <w:rFonts w:ascii="Times New Roman" w:eastAsia="Calibri" w:hAnsi="Times New Roman" w:cs="Times New Roman"/>
                <w:sz w:val="24"/>
                <w:szCs w:val="24"/>
                <w:lang w:val="en-GB" w:eastAsia="en-GB"/>
              </w:rPr>
              <w:t>.</w:t>
            </w:r>
            <w:r w:rsidRPr="000C153B">
              <w:rPr>
                <w:rFonts w:ascii="Times New Roman" w:eastAsia="Calibri" w:hAnsi="Times New Roman" w:cs="Times New Roman"/>
                <w:sz w:val="24"/>
                <w:szCs w:val="24"/>
                <w:lang w:val="en-GB" w:eastAsia="en-GB"/>
              </w:rPr>
              <w:t>92</w:t>
            </w:r>
          </w:p>
        </w:tc>
        <w:tc>
          <w:tcPr>
            <w:tcW w:w="1571"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.0</w:t>
            </w:r>
            <w:r w:rsidR="00B56533" w:rsidRPr="000C153B">
              <w:rPr>
                <w:rFonts w:ascii="Times New Roman" w:eastAsia="Calibri" w:hAnsi="Times New Roman" w:cs="Times New Roman"/>
                <w:sz w:val="24"/>
                <w:szCs w:val="24"/>
                <w:lang w:val="en-GB" w:eastAsia="en-GB"/>
              </w:rPr>
              <w:t>6</w:t>
            </w:r>
          </w:p>
        </w:tc>
        <w:tc>
          <w:tcPr>
            <w:tcW w:w="2138" w:type="dxa"/>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B56533" w:rsidRPr="000C153B">
              <w:rPr>
                <w:rFonts w:ascii="Times New Roman" w:eastAsia="Calibri" w:hAnsi="Times New Roman" w:cs="Times New Roman"/>
                <w:sz w:val="24"/>
                <w:szCs w:val="24"/>
                <w:lang w:val="en-GB" w:eastAsia="en-GB"/>
              </w:rPr>
              <w:t>24</w:t>
            </w:r>
          </w:p>
        </w:tc>
      </w:tr>
      <w:tr w:rsidR="00022C48" w:rsidRPr="000C153B" w:rsidTr="001168CC">
        <w:trPr>
          <w:trHeight w:val="248"/>
        </w:trPr>
        <w:tc>
          <w:tcPr>
            <w:tcW w:w="3256" w:type="dxa"/>
            <w:tcBorders>
              <w:top w:val="nil"/>
              <w:bottom w:val="nil"/>
            </w:tcBorders>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PIUQ-SF-6</w:t>
            </w:r>
          </w:p>
        </w:tc>
        <w:tc>
          <w:tcPr>
            <w:tcW w:w="1337"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B56533" w:rsidRPr="000C153B">
              <w:rPr>
                <w:rFonts w:ascii="Times New Roman" w:eastAsia="Calibri" w:hAnsi="Times New Roman" w:cs="Times New Roman"/>
                <w:sz w:val="24"/>
                <w:szCs w:val="24"/>
                <w:lang w:val="en-GB" w:eastAsia="en-GB"/>
              </w:rPr>
              <w:t>14</w:t>
            </w:r>
          </w:p>
        </w:tc>
        <w:tc>
          <w:tcPr>
            <w:tcW w:w="1337" w:type="dxa"/>
            <w:shd w:val="clear" w:color="auto" w:fill="auto"/>
          </w:tcPr>
          <w:p w:rsidR="00022C48" w:rsidRPr="000C153B" w:rsidRDefault="00B56533"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3</w:t>
            </w:r>
            <w:r w:rsidR="00022C48" w:rsidRPr="000C153B">
              <w:rPr>
                <w:rFonts w:ascii="Times New Roman" w:eastAsia="Calibri" w:hAnsi="Times New Roman" w:cs="Times New Roman"/>
                <w:sz w:val="24"/>
                <w:szCs w:val="24"/>
                <w:lang w:val="en-GB" w:eastAsia="en-GB"/>
              </w:rPr>
              <w:t>.</w:t>
            </w:r>
            <w:r w:rsidRPr="000C153B">
              <w:rPr>
                <w:rFonts w:ascii="Times New Roman" w:eastAsia="Calibri" w:hAnsi="Times New Roman" w:cs="Times New Roman"/>
                <w:sz w:val="24"/>
                <w:szCs w:val="24"/>
                <w:lang w:val="en-GB" w:eastAsia="en-GB"/>
              </w:rPr>
              <w:t>18</w:t>
            </w:r>
          </w:p>
        </w:tc>
        <w:tc>
          <w:tcPr>
            <w:tcW w:w="1571"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.0</w:t>
            </w:r>
            <w:r w:rsidR="00B56533" w:rsidRPr="000C153B">
              <w:rPr>
                <w:rFonts w:ascii="Times New Roman" w:eastAsia="Calibri" w:hAnsi="Times New Roman" w:cs="Times New Roman"/>
                <w:sz w:val="24"/>
                <w:szCs w:val="24"/>
                <w:lang w:val="en-GB" w:eastAsia="en-GB"/>
              </w:rPr>
              <w:t>0</w:t>
            </w:r>
          </w:p>
        </w:tc>
        <w:tc>
          <w:tcPr>
            <w:tcW w:w="2138" w:type="dxa"/>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B56533" w:rsidRPr="000C153B">
              <w:rPr>
                <w:rFonts w:ascii="Times New Roman" w:eastAsia="Calibri" w:hAnsi="Times New Roman" w:cs="Times New Roman"/>
                <w:sz w:val="24"/>
                <w:szCs w:val="24"/>
                <w:lang w:val="en-GB" w:eastAsia="en-GB"/>
              </w:rPr>
              <w:t>40</w:t>
            </w:r>
          </w:p>
        </w:tc>
      </w:tr>
      <w:tr w:rsidR="00CF3167" w:rsidRPr="000C153B" w:rsidTr="001168CC">
        <w:trPr>
          <w:trHeight w:val="257"/>
        </w:trPr>
        <w:tc>
          <w:tcPr>
            <w:tcW w:w="3256" w:type="dxa"/>
            <w:tcBorders>
              <w:top w:val="nil"/>
              <w:bottom w:val="nil"/>
            </w:tcBorders>
            <w:shd w:val="clear" w:color="auto" w:fill="auto"/>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R</w:t>
            </w:r>
            <w:r w:rsidRPr="000C153B">
              <w:rPr>
                <w:rFonts w:ascii="Times New Roman" w:eastAsia="Calibri" w:hAnsi="Times New Roman" w:cs="Times New Roman"/>
                <w:sz w:val="24"/>
                <w:szCs w:val="24"/>
                <w:vertAlign w:val="superscript"/>
                <w:lang w:val="en-GB" w:eastAsia="en-GB"/>
              </w:rPr>
              <w:t>2</w:t>
            </w:r>
            <w:r w:rsidRPr="000C153B">
              <w:rPr>
                <w:rFonts w:ascii="Times New Roman" w:eastAsia="Calibri" w:hAnsi="Times New Roman" w:cs="Times New Roman"/>
                <w:sz w:val="24"/>
                <w:szCs w:val="24"/>
                <w:lang w:val="en-GB" w:eastAsia="en-GB"/>
              </w:rPr>
              <w:t>=</w:t>
            </w:r>
            <w:r w:rsidR="006A262D" w:rsidRPr="000C153B">
              <w:rPr>
                <w:rFonts w:ascii="Times New Roman" w:eastAsia="Calibri" w:hAnsi="Times New Roman" w:cs="Times New Roman"/>
                <w:sz w:val="24"/>
                <w:szCs w:val="24"/>
                <w:lang w:val="en-GB" w:eastAsia="en-GB"/>
              </w:rPr>
              <w:t>.</w:t>
            </w:r>
            <w:r w:rsidR="00C30F84" w:rsidRPr="000C153B">
              <w:rPr>
                <w:rFonts w:ascii="Times New Roman" w:eastAsia="Calibri" w:hAnsi="Times New Roman" w:cs="Times New Roman"/>
                <w:sz w:val="24"/>
                <w:szCs w:val="24"/>
                <w:lang w:val="en-GB" w:eastAsia="en-GB"/>
              </w:rPr>
              <w:t>32</w:t>
            </w:r>
          </w:p>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p>
        </w:tc>
        <w:tc>
          <w:tcPr>
            <w:tcW w:w="1337" w:type="dxa"/>
            <w:shd w:val="clear" w:color="auto" w:fill="auto"/>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p>
        </w:tc>
        <w:tc>
          <w:tcPr>
            <w:tcW w:w="1337" w:type="dxa"/>
            <w:shd w:val="clear" w:color="auto" w:fill="auto"/>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p>
        </w:tc>
        <w:tc>
          <w:tcPr>
            <w:tcW w:w="1571" w:type="dxa"/>
            <w:shd w:val="clear" w:color="auto" w:fill="auto"/>
          </w:tcPr>
          <w:p w:rsidR="00CF3167" w:rsidRPr="000C153B" w:rsidRDefault="00C30F84"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.00</w:t>
            </w:r>
          </w:p>
        </w:tc>
        <w:tc>
          <w:tcPr>
            <w:tcW w:w="2138" w:type="dxa"/>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p>
        </w:tc>
      </w:tr>
      <w:tr w:rsidR="00CF3167" w:rsidRPr="000C153B" w:rsidTr="001168CC">
        <w:trPr>
          <w:trHeight w:val="248"/>
        </w:trPr>
        <w:tc>
          <w:tcPr>
            <w:tcW w:w="3256" w:type="dxa"/>
            <w:tcBorders>
              <w:top w:val="nil"/>
              <w:bottom w:val="nil"/>
            </w:tcBorders>
            <w:shd w:val="clear" w:color="auto" w:fill="auto"/>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 xml:space="preserve">Step 3 </w:t>
            </w:r>
          </w:p>
        </w:tc>
        <w:tc>
          <w:tcPr>
            <w:tcW w:w="1337" w:type="dxa"/>
            <w:shd w:val="clear" w:color="auto" w:fill="auto"/>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p>
        </w:tc>
        <w:tc>
          <w:tcPr>
            <w:tcW w:w="1337" w:type="dxa"/>
            <w:shd w:val="clear" w:color="auto" w:fill="auto"/>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p>
        </w:tc>
        <w:tc>
          <w:tcPr>
            <w:tcW w:w="1571" w:type="dxa"/>
            <w:shd w:val="clear" w:color="auto" w:fill="auto"/>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p>
        </w:tc>
        <w:tc>
          <w:tcPr>
            <w:tcW w:w="2138" w:type="dxa"/>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p>
        </w:tc>
      </w:tr>
      <w:tr w:rsidR="00022C48" w:rsidRPr="000C153B" w:rsidTr="001168CC">
        <w:trPr>
          <w:trHeight w:val="257"/>
        </w:trPr>
        <w:tc>
          <w:tcPr>
            <w:tcW w:w="3256" w:type="dxa"/>
            <w:tcBorders>
              <w:top w:val="nil"/>
              <w:bottom w:val="nil"/>
            </w:tcBorders>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DASS-21</w:t>
            </w:r>
          </w:p>
        </w:tc>
        <w:tc>
          <w:tcPr>
            <w:tcW w:w="1337"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660656" w:rsidRPr="000C153B">
              <w:rPr>
                <w:rFonts w:ascii="Times New Roman" w:eastAsia="Calibri" w:hAnsi="Times New Roman" w:cs="Times New Roman"/>
                <w:sz w:val="24"/>
                <w:szCs w:val="24"/>
                <w:lang w:val="en-GB" w:eastAsia="en-GB"/>
              </w:rPr>
              <w:t>02</w:t>
            </w:r>
          </w:p>
        </w:tc>
        <w:tc>
          <w:tcPr>
            <w:tcW w:w="1337" w:type="dxa"/>
            <w:shd w:val="clear" w:color="auto" w:fill="auto"/>
          </w:tcPr>
          <w:p w:rsidR="00022C48" w:rsidRPr="000C153B" w:rsidRDefault="00660656"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1</w:t>
            </w:r>
            <w:r w:rsidR="00022C48" w:rsidRPr="000C153B">
              <w:rPr>
                <w:rFonts w:ascii="Times New Roman" w:eastAsia="Calibri" w:hAnsi="Times New Roman" w:cs="Times New Roman"/>
                <w:sz w:val="24"/>
                <w:szCs w:val="24"/>
                <w:lang w:val="en-GB" w:eastAsia="en-GB"/>
              </w:rPr>
              <w:t>.</w:t>
            </w:r>
            <w:r w:rsidRPr="000C153B">
              <w:rPr>
                <w:rFonts w:ascii="Times New Roman" w:eastAsia="Calibri" w:hAnsi="Times New Roman" w:cs="Times New Roman"/>
                <w:sz w:val="24"/>
                <w:szCs w:val="24"/>
                <w:lang w:val="en-GB" w:eastAsia="en-GB"/>
              </w:rPr>
              <w:t>12</w:t>
            </w:r>
          </w:p>
        </w:tc>
        <w:tc>
          <w:tcPr>
            <w:tcW w:w="1571"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660656" w:rsidRPr="000C153B">
              <w:rPr>
                <w:rFonts w:ascii="Times New Roman" w:eastAsia="Calibri" w:hAnsi="Times New Roman" w:cs="Times New Roman"/>
                <w:sz w:val="24"/>
                <w:szCs w:val="24"/>
                <w:lang w:val="en-GB" w:eastAsia="en-GB"/>
              </w:rPr>
              <w:t>27</w:t>
            </w:r>
          </w:p>
        </w:tc>
        <w:tc>
          <w:tcPr>
            <w:tcW w:w="2138" w:type="dxa"/>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.38</w:t>
            </w:r>
          </w:p>
        </w:tc>
      </w:tr>
      <w:tr w:rsidR="00022C48" w:rsidRPr="000C153B" w:rsidTr="001168CC">
        <w:trPr>
          <w:trHeight w:val="257"/>
        </w:trPr>
        <w:tc>
          <w:tcPr>
            <w:tcW w:w="3256" w:type="dxa"/>
            <w:tcBorders>
              <w:top w:val="nil"/>
              <w:bottom w:val="nil"/>
            </w:tcBorders>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PIUQ-SF-6</w:t>
            </w:r>
          </w:p>
        </w:tc>
        <w:tc>
          <w:tcPr>
            <w:tcW w:w="1337" w:type="dxa"/>
            <w:tcBorders>
              <w:top w:val="nil"/>
              <w:bottom w:val="nil"/>
            </w:tcBorders>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660656" w:rsidRPr="000C153B">
              <w:rPr>
                <w:rFonts w:ascii="Times New Roman" w:eastAsia="Calibri" w:hAnsi="Times New Roman" w:cs="Times New Roman"/>
                <w:sz w:val="24"/>
                <w:szCs w:val="24"/>
                <w:lang w:val="en-GB" w:eastAsia="en-GB"/>
              </w:rPr>
              <w:t>04</w:t>
            </w:r>
          </w:p>
        </w:tc>
        <w:tc>
          <w:tcPr>
            <w:tcW w:w="1337" w:type="dxa"/>
            <w:tcBorders>
              <w:top w:val="nil"/>
              <w:bottom w:val="nil"/>
            </w:tcBorders>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660656" w:rsidRPr="000C153B">
              <w:rPr>
                <w:rFonts w:ascii="Times New Roman" w:eastAsia="Calibri" w:hAnsi="Times New Roman" w:cs="Times New Roman"/>
                <w:sz w:val="24"/>
                <w:szCs w:val="24"/>
                <w:lang w:val="en-GB" w:eastAsia="en-GB"/>
              </w:rPr>
              <w:t>82</w:t>
            </w:r>
          </w:p>
        </w:tc>
        <w:tc>
          <w:tcPr>
            <w:tcW w:w="1571"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660656" w:rsidRPr="000C153B">
              <w:rPr>
                <w:rFonts w:ascii="Times New Roman" w:eastAsia="Calibri" w:hAnsi="Times New Roman" w:cs="Times New Roman"/>
                <w:sz w:val="24"/>
                <w:szCs w:val="24"/>
                <w:lang w:val="en-GB" w:eastAsia="en-GB"/>
              </w:rPr>
              <w:t>42</w:t>
            </w:r>
          </w:p>
        </w:tc>
        <w:tc>
          <w:tcPr>
            <w:tcW w:w="2138" w:type="dxa"/>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.38</w:t>
            </w:r>
          </w:p>
        </w:tc>
      </w:tr>
      <w:tr w:rsidR="00022C48" w:rsidRPr="000C153B" w:rsidTr="001168CC">
        <w:trPr>
          <w:trHeight w:val="248"/>
        </w:trPr>
        <w:tc>
          <w:tcPr>
            <w:tcW w:w="3256" w:type="dxa"/>
            <w:tcBorders>
              <w:top w:val="nil"/>
              <w:bottom w:val="nil"/>
            </w:tcBorders>
            <w:shd w:val="clear" w:color="auto" w:fill="auto"/>
          </w:tcPr>
          <w:p w:rsidR="00022C48" w:rsidRPr="000C153B" w:rsidRDefault="00022C48" w:rsidP="00022C48">
            <w:p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MOGQ-Cop</w:t>
            </w:r>
          </w:p>
        </w:tc>
        <w:tc>
          <w:tcPr>
            <w:tcW w:w="1337"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660656" w:rsidRPr="000C153B">
              <w:rPr>
                <w:rFonts w:ascii="Times New Roman" w:eastAsia="Calibri" w:hAnsi="Times New Roman" w:cs="Times New Roman"/>
                <w:sz w:val="24"/>
                <w:szCs w:val="24"/>
                <w:lang w:val="en-GB" w:eastAsia="en-GB"/>
              </w:rPr>
              <w:t>24</w:t>
            </w:r>
          </w:p>
        </w:tc>
        <w:tc>
          <w:tcPr>
            <w:tcW w:w="1337" w:type="dxa"/>
            <w:shd w:val="clear" w:color="auto" w:fill="auto"/>
          </w:tcPr>
          <w:p w:rsidR="00022C48" w:rsidRPr="000C153B" w:rsidRDefault="00660656"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3</w:t>
            </w:r>
            <w:r w:rsidR="00022C48" w:rsidRPr="000C153B">
              <w:rPr>
                <w:rFonts w:ascii="Times New Roman" w:eastAsia="Calibri" w:hAnsi="Times New Roman" w:cs="Times New Roman"/>
                <w:sz w:val="24"/>
                <w:szCs w:val="24"/>
                <w:lang w:val="en-GB" w:eastAsia="en-GB"/>
              </w:rPr>
              <w:t>.</w:t>
            </w:r>
            <w:r w:rsidRPr="000C153B">
              <w:rPr>
                <w:rFonts w:ascii="Times New Roman" w:eastAsia="Calibri" w:hAnsi="Times New Roman" w:cs="Times New Roman"/>
                <w:sz w:val="24"/>
                <w:szCs w:val="24"/>
                <w:lang w:val="en-GB" w:eastAsia="en-GB"/>
              </w:rPr>
              <w:t>29</w:t>
            </w:r>
          </w:p>
        </w:tc>
        <w:tc>
          <w:tcPr>
            <w:tcW w:w="1571"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.0</w:t>
            </w:r>
            <w:r w:rsidR="00660656" w:rsidRPr="000C153B">
              <w:rPr>
                <w:rFonts w:ascii="Times New Roman" w:eastAsia="Calibri" w:hAnsi="Times New Roman" w:cs="Times New Roman"/>
                <w:sz w:val="24"/>
                <w:szCs w:val="24"/>
                <w:lang w:val="en-GB" w:eastAsia="en-GB"/>
              </w:rPr>
              <w:t>0</w:t>
            </w:r>
          </w:p>
        </w:tc>
        <w:tc>
          <w:tcPr>
            <w:tcW w:w="2138" w:type="dxa"/>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.38</w:t>
            </w:r>
          </w:p>
        </w:tc>
      </w:tr>
      <w:tr w:rsidR="00022C48" w:rsidRPr="000C153B" w:rsidTr="001168CC">
        <w:trPr>
          <w:trHeight w:val="248"/>
        </w:trPr>
        <w:tc>
          <w:tcPr>
            <w:tcW w:w="3256" w:type="dxa"/>
            <w:tcBorders>
              <w:top w:val="nil"/>
              <w:bottom w:val="nil"/>
            </w:tcBorders>
            <w:shd w:val="clear" w:color="auto" w:fill="auto"/>
          </w:tcPr>
          <w:p w:rsidR="00022C48" w:rsidRPr="000C153B" w:rsidRDefault="00022C48" w:rsidP="00022C48">
            <w:p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MOGQ-Skl</w:t>
            </w:r>
          </w:p>
        </w:tc>
        <w:tc>
          <w:tcPr>
            <w:tcW w:w="1337" w:type="dxa"/>
            <w:shd w:val="clear" w:color="auto" w:fill="auto"/>
          </w:tcPr>
          <w:p w:rsidR="00022C48" w:rsidRPr="000C153B" w:rsidRDefault="00660656"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022C48" w:rsidRPr="000C153B">
              <w:rPr>
                <w:rFonts w:ascii="Times New Roman" w:eastAsia="Calibri" w:hAnsi="Times New Roman" w:cs="Times New Roman"/>
                <w:sz w:val="24"/>
                <w:szCs w:val="24"/>
                <w:lang w:val="en-GB" w:eastAsia="en-GB"/>
              </w:rPr>
              <w:t>.</w:t>
            </w:r>
            <w:r w:rsidRPr="000C153B">
              <w:rPr>
                <w:rFonts w:ascii="Times New Roman" w:eastAsia="Calibri" w:hAnsi="Times New Roman" w:cs="Times New Roman"/>
                <w:sz w:val="24"/>
                <w:szCs w:val="24"/>
                <w:lang w:val="en-GB" w:eastAsia="en-GB"/>
              </w:rPr>
              <w:t>12</w:t>
            </w:r>
          </w:p>
        </w:tc>
        <w:tc>
          <w:tcPr>
            <w:tcW w:w="1337" w:type="dxa"/>
            <w:shd w:val="clear" w:color="auto" w:fill="auto"/>
          </w:tcPr>
          <w:p w:rsidR="00022C48" w:rsidRPr="000C153B" w:rsidRDefault="00660656"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-1</w:t>
            </w:r>
            <w:r w:rsidR="00022C48" w:rsidRPr="000C153B">
              <w:rPr>
                <w:rFonts w:ascii="Times New Roman" w:eastAsia="Calibri" w:hAnsi="Times New Roman" w:cs="Times New Roman"/>
                <w:sz w:val="24"/>
                <w:szCs w:val="24"/>
                <w:lang w:val="en-GB" w:eastAsia="en-GB"/>
              </w:rPr>
              <w:t>.</w:t>
            </w:r>
            <w:r w:rsidRPr="000C153B">
              <w:rPr>
                <w:rFonts w:ascii="Times New Roman" w:eastAsia="Calibri" w:hAnsi="Times New Roman" w:cs="Times New Roman"/>
                <w:sz w:val="24"/>
                <w:szCs w:val="24"/>
                <w:lang w:val="en-GB" w:eastAsia="en-GB"/>
              </w:rPr>
              <w:t>81</w:t>
            </w:r>
          </w:p>
        </w:tc>
        <w:tc>
          <w:tcPr>
            <w:tcW w:w="1571"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.0</w:t>
            </w:r>
            <w:r w:rsidR="00660656" w:rsidRPr="000C153B">
              <w:rPr>
                <w:rFonts w:ascii="Times New Roman" w:eastAsia="Calibri" w:hAnsi="Times New Roman" w:cs="Times New Roman"/>
                <w:sz w:val="24"/>
                <w:szCs w:val="24"/>
                <w:lang w:val="en-GB" w:eastAsia="en-GB"/>
              </w:rPr>
              <w:t>7</w:t>
            </w:r>
          </w:p>
        </w:tc>
        <w:tc>
          <w:tcPr>
            <w:tcW w:w="2138" w:type="dxa"/>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.38</w:t>
            </w:r>
          </w:p>
        </w:tc>
      </w:tr>
      <w:tr w:rsidR="00022C48" w:rsidRPr="000C153B" w:rsidTr="001168CC">
        <w:trPr>
          <w:trHeight w:val="248"/>
        </w:trPr>
        <w:tc>
          <w:tcPr>
            <w:tcW w:w="3256" w:type="dxa"/>
            <w:tcBorders>
              <w:top w:val="nil"/>
              <w:bottom w:val="nil"/>
            </w:tcBorders>
            <w:shd w:val="clear" w:color="auto" w:fill="auto"/>
          </w:tcPr>
          <w:p w:rsidR="00022C48" w:rsidRPr="000C153B" w:rsidRDefault="00022C48" w:rsidP="00022C48">
            <w:p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MOGQ-Fan</w:t>
            </w:r>
          </w:p>
        </w:tc>
        <w:tc>
          <w:tcPr>
            <w:tcW w:w="1337"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660656" w:rsidRPr="000C153B">
              <w:rPr>
                <w:rFonts w:ascii="Times New Roman" w:eastAsia="Calibri" w:hAnsi="Times New Roman" w:cs="Times New Roman"/>
                <w:sz w:val="24"/>
                <w:szCs w:val="24"/>
                <w:lang w:val="en-GB" w:eastAsia="en-GB"/>
              </w:rPr>
              <w:t>11</w:t>
            </w:r>
          </w:p>
        </w:tc>
        <w:tc>
          <w:tcPr>
            <w:tcW w:w="1337" w:type="dxa"/>
            <w:shd w:val="clear" w:color="auto" w:fill="auto"/>
          </w:tcPr>
          <w:p w:rsidR="00022C48" w:rsidRPr="000C153B" w:rsidRDefault="00660656"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1</w:t>
            </w:r>
            <w:r w:rsidR="00022C48" w:rsidRPr="000C153B">
              <w:rPr>
                <w:rFonts w:ascii="Times New Roman" w:eastAsia="Calibri" w:hAnsi="Times New Roman" w:cs="Times New Roman"/>
                <w:sz w:val="24"/>
                <w:szCs w:val="24"/>
                <w:lang w:val="en-GB" w:eastAsia="en-GB"/>
              </w:rPr>
              <w:t>.</w:t>
            </w:r>
            <w:r w:rsidRPr="000C153B">
              <w:rPr>
                <w:rFonts w:ascii="Times New Roman" w:eastAsia="Calibri" w:hAnsi="Times New Roman" w:cs="Times New Roman"/>
                <w:sz w:val="24"/>
                <w:szCs w:val="24"/>
                <w:lang w:val="en-GB" w:eastAsia="en-GB"/>
              </w:rPr>
              <w:t>57</w:t>
            </w:r>
          </w:p>
        </w:tc>
        <w:tc>
          <w:tcPr>
            <w:tcW w:w="1571"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660656" w:rsidRPr="000C153B">
              <w:rPr>
                <w:rFonts w:ascii="Times New Roman" w:eastAsia="Calibri" w:hAnsi="Times New Roman" w:cs="Times New Roman"/>
                <w:sz w:val="24"/>
                <w:szCs w:val="24"/>
                <w:lang w:val="en-GB" w:eastAsia="en-GB"/>
              </w:rPr>
              <w:t>12</w:t>
            </w:r>
          </w:p>
        </w:tc>
        <w:tc>
          <w:tcPr>
            <w:tcW w:w="2138" w:type="dxa"/>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.38</w:t>
            </w:r>
          </w:p>
        </w:tc>
      </w:tr>
      <w:tr w:rsidR="00CF3167" w:rsidRPr="000C153B" w:rsidTr="001168CC">
        <w:trPr>
          <w:trHeight w:val="257"/>
        </w:trPr>
        <w:tc>
          <w:tcPr>
            <w:tcW w:w="3256" w:type="dxa"/>
            <w:tcBorders>
              <w:top w:val="nil"/>
              <w:bottom w:val="nil"/>
            </w:tcBorders>
            <w:shd w:val="clear" w:color="auto" w:fill="auto"/>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R</w:t>
            </w:r>
            <w:r w:rsidRPr="000C153B">
              <w:rPr>
                <w:rFonts w:ascii="Times New Roman" w:eastAsia="Calibri" w:hAnsi="Times New Roman" w:cs="Times New Roman"/>
                <w:sz w:val="24"/>
                <w:szCs w:val="24"/>
                <w:vertAlign w:val="superscript"/>
                <w:lang w:val="en-GB" w:eastAsia="en-GB"/>
              </w:rPr>
              <w:t>2</w:t>
            </w:r>
            <w:r w:rsidRPr="000C153B">
              <w:rPr>
                <w:rFonts w:ascii="Times New Roman" w:eastAsia="Calibri" w:hAnsi="Times New Roman" w:cs="Times New Roman"/>
                <w:sz w:val="24"/>
                <w:szCs w:val="24"/>
                <w:lang w:val="en-GB" w:eastAsia="en-GB"/>
              </w:rPr>
              <w:t>=.</w:t>
            </w:r>
            <w:r w:rsidR="00C30F84" w:rsidRPr="000C153B">
              <w:rPr>
                <w:rFonts w:ascii="Times New Roman" w:eastAsia="Calibri" w:hAnsi="Times New Roman" w:cs="Times New Roman"/>
                <w:sz w:val="24"/>
                <w:szCs w:val="24"/>
                <w:lang w:val="en-GB" w:eastAsia="en-GB"/>
              </w:rPr>
              <w:t>49</w:t>
            </w:r>
          </w:p>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p>
        </w:tc>
        <w:tc>
          <w:tcPr>
            <w:tcW w:w="1337" w:type="dxa"/>
            <w:shd w:val="clear" w:color="auto" w:fill="auto"/>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p>
        </w:tc>
        <w:tc>
          <w:tcPr>
            <w:tcW w:w="1337" w:type="dxa"/>
            <w:shd w:val="clear" w:color="auto" w:fill="auto"/>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p>
        </w:tc>
        <w:tc>
          <w:tcPr>
            <w:tcW w:w="1571" w:type="dxa"/>
            <w:shd w:val="clear" w:color="auto" w:fill="auto"/>
          </w:tcPr>
          <w:p w:rsidR="00CF3167" w:rsidRPr="000C153B" w:rsidRDefault="00C30F84"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.00</w:t>
            </w:r>
          </w:p>
        </w:tc>
        <w:tc>
          <w:tcPr>
            <w:tcW w:w="2138" w:type="dxa"/>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p>
        </w:tc>
      </w:tr>
      <w:tr w:rsidR="00CF3167" w:rsidRPr="000C153B" w:rsidTr="001168CC">
        <w:trPr>
          <w:trHeight w:val="248"/>
        </w:trPr>
        <w:tc>
          <w:tcPr>
            <w:tcW w:w="3256" w:type="dxa"/>
            <w:tcBorders>
              <w:top w:val="nil"/>
              <w:bottom w:val="nil"/>
            </w:tcBorders>
            <w:shd w:val="clear" w:color="auto" w:fill="auto"/>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Step 4</w:t>
            </w:r>
          </w:p>
        </w:tc>
        <w:tc>
          <w:tcPr>
            <w:tcW w:w="1337" w:type="dxa"/>
            <w:shd w:val="clear" w:color="auto" w:fill="auto"/>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p>
        </w:tc>
        <w:tc>
          <w:tcPr>
            <w:tcW w:w="1337" w:type="dxa"/>
            <w:shd w:val="clear" w:color="auto" w:fill="auto"/>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p>
        </w:tc>
        <w:tc>
          <w:tcPr>
            <w:tcW w:w="1571" w:type="dxa"/>
            <w:shd w:val="clear" w:color="auto" w:fill="auto"/>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p>
        </w:tc>
        <w:tc>
          <w:tcPr>
            <w:tcW w:w="2138" w:type="dxa"/>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p>
        </w:tc>
      </w:tr>
      <w:tr w:rsidR="00022C48" w:rsidRPr="000C153B" w:rsidTr="001168CC">
        <w:trPr>
          <w:trHeight w:val="257"/>
        </w:trPr>
        <w:tc>
          <w:tcPr>
            <w:tcW w:w="3256" w:type="dxa"/>
            <w:tcBorders>
              <w:top w:val="nil"/>
              <w:bottom w:val="nil"/>
            </w:tcBorders>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DASS-21</w:t>
            </w:r>
          </w:p>
        </w:tc>
        <w:tc>
          <w:tcPr>
            <w:tcW w:w="1337"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660656" w:rsidRPr="000C153B">
              <w:rPr>
                <w:rFonts w:ascii="Times New Roman" w:eastAsia="Calibri" w:hAnsi="Times New Roman" w:cs="Times New Roman"/>
                <w:sz w:val="24"/>
                <w:szCs w:val="24"/>
                <w:lang w:val="en-GB" w:eastAsia="en-GB"/>
              </w:rPr>
              <w:t>00</w:t>
            </w:r>
          </w:p>
        </w:tc>
        <w:tc>
          <w:tcPr>
            <w:tcW w:w="1337" w:type="dxa"/>
            <w:shd w:val="clear" w:color="auto" w:fill="auto"/>
          </w:tcPr>
          <w:p w:rsidR="00022C48" w:rsidRPr="000C153B" w:rsidRDefault="00660656"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022C48" w:rsidRPr="000C153B">
              <w:rPr>
                <w:rFonts w:ascii="Times New Roman" w:eastAsia="Calibri" w:hAnsi="Times New Roman" w:cs="Times New Roman"/>
                <w:sz w:val="24"/>
                <w:szCs w:val="24"/>
                <w:lang w:val="en-GB" w:eastAsia="en-GB"/>
              </w:rPr>
              <w:t>.</w:t>
            </w:r>
            <w:r w:rsidRPr="000C153B">
              <w:rPr>
                <w:rFonts w:ascii="Times New Roman" w:eastAsia="Calibri" w:hAnsi="Times New Roman" w:cs="Times New Roman"/>
                <w:sz w:val="24"/>
                <w:szCs w:val="24"/>
                <w:lang w:val="en-GB" w:eastAsia="en-GB"/>
              </w:rPr>
              <w:t>01</w:t>
            </w:r>
          </w:p>
        </w:tc>
        <w:tc>
          <w:tcPr>
            <w:tcW w:w="1571"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660656" w:rsidRPr="000C153B">
              <w:rPr>
                <w:rFonts w:ascii="Times New Roman" w:eastAsia="Calibri" w:hAnsi="Times New Roman" w:cs="Times New Roman"/>
                <w:sz w:val="24"/>
                <w:szCs w:val="24"/>
                <w:lang w:val="en-GB" w:eastAsia="en-GB"/>
              </w:rPr>
              <w:t>99</w:t>
            </w:r>
          </w:p>
        </w:tc>
        <w:tc>
          <w:tcPr>
            <w:tcW w:w="2138" w:type="dxa"/>
          </w:tcPr>
          <w:p w:rsidR="00022C48" w:rsidRPr="000C153B" w:rsidRDefault="00660656"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022C48" w:rsidRPr="000C153B">
              <w:rPr>
                <w:rFonts w:ascii="Times New Roman" w:eastAsia="Calibri" w:hAnsi="Times New Roman" w:cs="Times New Roman"/>
                <w:sz w:val="24"/>
                <w:szCs w:val="24"/>
                <w:lang w:val="en-GB" w:eastAsia="en-GB"/>
              </w:rPr>
              <w:t>.</w:t>
            </w:r>
            <w:r w:rsidRPr="000C153B">
              <w:rPr>
                <w:rFonts w:ascii="Times New Roman" w:eastAsia="Calibri" w:hAnsi="Times New Roman" w:cs="Times New Roman"/>
                <w:sz w:val="24"/>
                <w:szCs w:val="24"/>
                <w:lang w:val="en-GB" w:eastAsia="en-GB"/>
              </w:rPr>
              <w:t>00</w:t>
            </w:r>
          </w:p>
        </w:tc>
      </w:tr>
      <w:tr w:rsidR="00022C48" w:rsidRPr="000C153B" w:rsidTr="001168CC">
        <w:trPr>
          <w:trHeight w:val="257"/>
        </w:trPr>
        <w:tc>
          <w:tcPr>
            <w:tcW w:w="3256" w:type="dxa"/>
            <w:tcBorders>
              <w:top w:val="nil"/>
              <w:bottom w:val="nil"/>
            </w:tcBorders>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PIUQ-SF-6</w:t>
            </w:r>
          </w:p>
        </w:tc>
        <w:tc>
          <w:tcPr>
            <w:tcW w:w="1337"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660656" w:rsidRPr="000C153B">
              <w:rPr>
                <w:rFonts w:ascii="Times New Roman" w:eastAsia="Calibri" w:hAnsi="Times New Roman" w:cs="Times New Roman"/>
                <w:sz w:val="24"/>
                <w:szCs w:val="24"/>
                <w:lang w:val="en-GB" w:eastAsia="en-GB"/>
              </w:rPr>
              <w:t>06</w:t>
            </w:r>
          </w:p>
        </w:tc>
        <w:tc>
          <w:tcPr>
            <w:tcW w:w="1337" w:type="dxa"/>
            <w:shd w:val="clear" w:color="auto" w:fill="auto"/>
          </w:tcPr>
          <w:p w:rsidR="00022C48" w:rsidRPr="000C153B" w:rsidRDefault="00660656"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1</w:t>
            </w:r>
            <w:r w:rsidR="00022C48" w:rsidRPr="000C153B">
              <w:rPr>
                <w:rFonts w:ascii="Times New Roman" w:eastAsia="Calibri" w:hAnsi="Times New Roman" w:cs="Times New Roman"/>
                <w:sz w:val="24"/>
                <w:szCs w:val="24"/>
                <w:lang w:val="en-GB" w:eastAsia="en-GB"/>
              </w:rPr>
              <w:t>.</w:t>
            </w:r>
            <w:r w:rsidRPr="000C153B">
              <w:rPr>
                <w:rFonts w:ascii="Times New Roman" w:eastAsia="Calibri" w:hAnsi="Times New Roman" w:cs="Times New Roman"/>
                <w:sz w:val="24"/>
                <w:szCs w:val="24"/>
                <w:lang w:val="en-GB" w:eastAsia="en-GB"/>
              </w:rPr>
              <w:t>27</w:t>
            </w:r>
          </w:p>
        </w:tc>
        <w:tc>
          <w:tcPr>
            <w:tcW w:w="1571"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660656" w:rsidRPr="000C153B">
              <w:rPr>
                <w:rFonts w:ascii="Times New Roman" w:eastAsia="Calibri" w:hAnsi="Times New Roman" w:cs="Times New Roman"/>
                <w:sz w:val="24"/>
                <w:szCs w:val="24"/>
                <w:lang w:val="en-GB" w:eastAsia="en-GB"/>
              </w:rPr>
              <w:t>21</w:t>
            </w:r>
          </w:p>
        </w:tc>
        <w:tc>
          <w:tcPr>
            <w:tcW w:w="2138" w:type="dxa"/>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660656" w:rsidRPr="000C153B">
              <w:rPr>
                <w:rFonts w:ascii="Times New Roman" w:eastAsia="Calibri" w:hAnsi="Times New Roman" w:cs="Times New Roman"/>
                <w:sz w:val="24"/>
                <w:szCs w:val="24"/>
                <w:lang w:val="en-GB" w:eastAsia="en-GB"/>
              </w:rPr>
              <w:t>16</w:t>
            </w:r>
          </w:p>
        </w:tc>
      </w:tr>
      <w:tr w:rsidR="00022C48" w:rsidRPr="000C153B" w:rsidTr="001168CC">
        <w:trPr>
          <w:trHeight w:val="248"/>
        </w:trPr>
        <w:tc>
          <w:tcPr>
            <w:tcW w:w="3256" w:type="dxa"/>
            <w:tcBorders>
              <w:top w:val="nil"/>
              <w:bottom w:val="nil"/>
            </w:tcBorders>
            <w:shd w:val="clear" w:color="auto" w:fill="auto"/>
          </w:tcPr>
          <w:p w:rsidR="00022C48" w:rsidRPr="000C153B" w:rsidRDefault="00022C48" w:rsidP="00022C48">
            <w:p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MOGQ-Cop</w:t>
            </w:r>
          </w:p>
        </w:tc>
        <w:tc>
          <w:tcPr>
            <w:tcW w:w="1337"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660656" w:rsidRPr="000C153B">
              <w:rPr>
                <w:rFonts w:ascii="Times New Roman" w:eastAsia="Calibri" w:hAnsi="Times New Roman" w:cs="Times New Roman"/>
                <w:sz w:val="24"/>
                <w:szCs w:val="24"/>
                <w:lang w:val="en-GB" w:eastAsia="en-GB"/>
              </w:rPr>
              <w:t>17</w:t>
            </w:r>
          </w:p>
        </w:tc>
        <w:tc>
          <w:tcPr>
            <w:tcW w:w="1337"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2.43</w:t>
            </w:r>
          </w:p>
        </w:tc>
        <w:tc>
          <w:tcPr>
            <w:tcW w:w="1571"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.02</w:t>
            </w:r>
          </w:p>
        </w:tc>
        <w:tc>
          <w:tcPr>
            <w:tcW w:w="2138" w:type="dxa"/>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.3</w:t>
            </w:r>
            <w:r w:rsidR="00660656" w:rsidRPr="000C153B">
              <w:rPr>
                <w:rFonts w:ascii="Times New Roman" w:eastAsia="Calibri" w:hAnsi="Times New Roman" w:cs="Times New Roman"/>
                <w:sz w:val="24"/>
                <w:szCs w:val="24"/>
                <w:lang w:val="en-GB" w:eastAsia="en-GB"/>
              </w:rPr>
              <w:t>5</w:t>
            </w:r>
          </w:p>
        </w:tc>
      </w:tr>
      <w:tr w:rsidR="00022C48" w:rsidRPr="000C153B" w:rsidTr="001168CC">
        <w:trPr>
          <w:trHeight w:val="248"/>
        </w:trPr>
        <w:tc>
          <w:tcPr>
            <w:tcW w:w="3256" w:type="dxa"/>
            <w:tcBorders>
              <w:top w:val="nil"/>
              <w:bottom w:val="nil"/>
            </w:tcBorders>
            <w:shd w:val="clear" w:color="auto" w:fill="auto"/>
          </w:tcPr>
          <w:p w:rsidR="00022C48" w:rsidRPr="000C153B" w:rsidRDefault="00022C48" w:rsidP="00022C48">
            <w:p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MOGQ-Skl</w:t>
            </w:r>
          </w:p>
        </w:tc>
        <w:tc>
          <w:tcPr>
            <w:tcW w:w="1337" w:type="dxa"/>
            <w:shd w:val="clear" w:color="auto" w:fill="auto"/>
          </w:tcPr>
          <w:p w:rsidR="00022C48" w:rsidRPr="000C153B" w:rsidRDefault="00660656"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022C48" w:rsidRPr="000C153B">
              <w:rPr>
                <w:rFonts w:ascii="Times New Roman" w:eastAsia="Calibri" w:hAnsi="Times New Roman" w:cs="Times New Roman"/>
                <w:sz w:val="24"/>
                <w:szCs w:val="24"/>
                <w:lang w:val="en-GB" w:eastAsia="en-GB"/>
              </w:rPr>
              <w:t>.</w:t>
            </w:r>
            <w:r w:rsidRPr="000C153B">
              <w:rPr>
                <w:rFonts w:ascii="Times New Roman" w:eastAsia="Calibri" w:hAnsi="Times New Roman" w:cs="Times New Roman"/>
                <w:sz w:val="24"/>
                <w:szCs w:val="24"/>
                <w:lang w:val="en-GB" w:eastAsia="en-GB"/>
              </w:rPr>
              <w:t>15</w:t>
            </w:r>
          </w:p>
        </w:tc>
        <w:tc>
          <w:tcPr>
            <w:tcW w:w="1337" w:type="dxa"/>
            <w:shd w:val="clear" w:color="auto" w:fill="auto"/>
          </w:tcPr>
          <w:p w:rsidR="00022C48" w:rsidRPr="000C153B" w:rsidRDefault="00660656"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022C48" w:rsidRPr="000C153B">
              <w:rPr>
                <w:rFonts w:ascii="Times New Roman" w:eastAsia="Calibri" w:hAnsi="Times New Roman" w:cs="Times New Roman"/>
                <w:sz w:val="24"/>
                <w:szCs w:val="24"/>
                <w:lang w:val="en-GB" w:eastAsia="en-GB"/>
              </w:rPr>
              <w:t>2.</w:t>
            </w:r>
            <w:r w:rsidRPr="000C153B">
              <w:rPr>
                <w:rFonts w:ascii="Times New Roman" w:eastAsia="Calibri" w:hAnsi="Times New Roman" w:cs="Times New Roman"/>
                <w:sz w:val="24"/>
                <w:szCs w:val="24"/>
                <w:lang w:val="en-GB" w:eastAsia="en-GB"/>
              </w:rPr>
              <w:t>40</w:t>
            </w:r>
          </w:p>
        </w:tc>
        <w:tc>
          <w:tcPr>
            <w:tcW w:w="1571"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.02</w:t>
            </w:r>
          </w:p>
        </w:tc>
        <w:tc>
          <w:tcPr>
            <w:tcW w:w="2138" w:type="dxa"/>
          </w:tcPr>
          <w:p w:rsidR="00022C48" w:rsidRPr="000C153B" w:rsidRDefault="00660656"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022C48" w:rsidRPr="000C153B">
              <w:rPr>
                <w:rFonts w:ascii="Times New Roman" w:eastAsia="Calibri" w:hAnsi="Times New Roman" w:cs="Times New Roman"/>
                <w:sz w:val="24"/>
                <w:szCs w:val="24"/>
                <w:lang w:val="en-GB" w:eastAsia="en-GB"/>
              </w:rPr>
              <w:t>.3</w:t>
            </w:r>
            <w:r w:rsidRPr="000C153B">
              <w:rPr>
                <w:rFonts w:ascii="Times New Roman" w:eastAsia="Calibri" w:hAnsi="Times New Roman" w:cs="Times New Roman"/>
                <w:sz w:val="24"/>
                <w:szCs w:val="24"/>
                <w:lang w:val="en-GB" w:eastAsia="en-GB"/>
              </w:rPr>
              <w:t>1</w:t>
            </w:r>
          </w:p>
        </w:tc>
      </w:tr>
      <w:tr w:rsidR="00022C48" w:rsidRPr="000C153B" w:rsidTr="001168CC">
        <w:trPr>
          <w:trHeight w:val="248"/>
        </w:trPr>
        <w:tc>
          <w:tcPr>
            <w:tcW w:w="3256" w:type="dxa"/>
            <w:tcBorders>
              <w:top w:val="nil"/>
              <w:bottom w:val="nil"/>
            </w:tcBorders>
            <w:shd w:val="clear" w:color="auto" w:fill="auto"/>
          </w:tcPr>
          <w:p w:rsidR="00022C48" w:rsidRPr="000C153B" w:rsidRDefault="00022C48" w:rsidP="00022C48">
            <w:pPr>
              <w:spacing w:after="0" w:line="240" w:lineRule="auto"/>
              <w:contextualSpacing/>
              <w:rPr>
                <w:rFonts w:ascii="Times New Roman" w:hAnsi="Times New Roman" w:cs="Times New Roman"/>
                <w:color w:val="000000"/>
                <w:sz w:val="24"/>
                <w:szCs w:val="24"/>
              </w:rPr>
            </w:pPr>
            <w:r w:rsidRPr="000C153B">
              <w:rPr>
                <w:rFonts w:ascii="Times New Roman" w:hAnsi="Times New Roman" w:cs="Times New Roman"/>
                <w:color w:val="000000"/>
                <w:sz w:val="24"/>
                <w:szCs w:val="24"/>
              </w:rPr>
              <w:t>MOGQ-Fan</w:t>
            </w:r>
          </w:p>
        </w:tc>
        <w:tc>
          <w:tcPr>
            <w:tcW w:w="1337"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660656" w:rsidRPr="000C153B">
              <w:rPr>
                <w:rFonts w:ascii="Times New Roman" w:eastAsia="Calibri" w:hAnsi="Times New Roman" w:cs="Times New Roman"/>
                <w:sz w:val="24"/>
                <w:szCs w:val="24"/>
                <w:lang w:val="en-GB" w:eastAsia="en-GB"/>
              </w:rPr>
              <w:t>05</w:t>
            </w:r>
          </w:p>
        </w:tc>
        <w:tc>
          <w:tcPr>
            <w:tcW w:w="1337"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660656" w:rsidRPr="000C153B">
              <w:rPr>
                <w:rFonts w:ascii="Times New Roman" w:eastAsia="Calibri" w:hAnsi="Times New Roman" w:cs="Times New Roman"/>
                <w:sz w:val="24"/>
                <w:szCs w:val="24"/>
                <w:lang w:val="en-GB" w:eastAsia="en-GB"/>
              </w:rPr>
              <w:t>71</w:t>
            </w:r>
          </w:p>
        </w:tc>
        <w:tc>
          <w:tcPr>
            <w:tcW w:w="1571"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660656" w:rsidRPr="000C153B">
              <w:rPr>
                <w:rFonts w:ascii="Times New Roman" w:eastAsia="Calibri" w:hAnsi="Times New Roman" w:cs="Times New Roman"/>
                <w:sz w:val="24"/>
                <w:szCs w:val="24"/>
                <w:lang w:val="en-GB" w:eastAsia="en-GB"/>
              </w:rPr>
              <w:t>48</w:t>
            </w:r>
          </w:p>
        </w:tc>
        <w:tc>
          <w:tcPr>
            <w:tcW w:w="2138" w:type="dxa"/>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660656" w:rsidRPr="000C153B">
              <w:rPr>
                <w:rFonts w:ascii="Times New Roman" w:eastAsia="Calibri" w:hAnsi="Times New Roman" w:cs="Times New Roman"/>
                <w:sz w:val="24"/>
                <w:szCs w:val="24"/>
                <w:lang w:val="en-GB" w:eastAsia="en-GB"/>
              </w:rPr>
              <w:t>10</w:t>
            </w:r>
          </w:p>
        </w:tc>
      </w:tr>
      <w:tr w:rsidR="00022C48" w:rsidRPr="000C153B" w:rsidTr="001168CC">
        <w:trPr>
          <w:trHeight w:val="257"/>
        </w:trPr>
        <w:tc>
          <w:tcPr>
            <w:tcW w:w="3256" w:type="dxa"/>
            <w:tcBorders>
              <w:top w:val="nil"/>
              <w:bottom w:val="nil"/>
            </w:tcBorders>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hAnsi="Times New Roman" w:cs="Times New Roman"/>
                <w:color w:val="000000"/>
                <w:sz w:val="24"/>
                <w:szCs w:val="24"/>
              </w:rPr>
              <w:t>MGCS-Over</w:t>
            </w:r>
          </w:p>
        </w:tc>
        <w:tc>
          <w:tcPr>
            <w:tcW w:w="1337"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660656" w:rsidRPr="000C153B">
              <w:rPr>
                <w:rFonts w:ascii="Times New Roman" w:eastAsia="Calibri" w:hAnsi="Times New Roman" w:cs="Times New Roman"/>
                <w:sz w:val="24"/>
                <w:szCs w:val="24"/>
                <w:lang w:val="en-GB" w:eastAsia="en-GB"/>
              </w:rPr>
              <w:t>49</w:t>
            </w:r>
          </w:p>
        </w:tc>
        <w:tc>
          <w:tcPr>
            <w:tcW w:w="1337" w:type="dxa"/>
            <w:shd w:val="clear" w:color="auto" w:fill="auto"/>
          </w:tcPr>
          <w:p w:rsidR="00022C48" w:rsidRPr="000C153B" w:rsidRDefault="00660656"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3</w:t>
            </w:r>
            <w:r w:rsidR="00022C48" w:rsidRPr="000C153B">
              <w:rPr>
                <w:rFonts w:ascii="Times New Roman" w:eastAsia="Calibri" w:hAnsi="Times New Roman" w:cs="Times New Roman"/>
                <w:sz w:val="24"/>
                <w:szCs w:val="24"/>
                <w:lang w:val="en-GB" w:eastAsia="en-GB"/>
              </w:rPr>
              <w:t>.</w:t>
            </w:r>
            <w:r w:rsidRPr="000C153B">
              <w:rPr>
                <w:rFonts w:ascii="Times New Roman" w:eastAsia="Calibri" w:hAnsi="Times New Roman" w:cs="Times New Roman"/>
                <w:sz w:val="24"/>
                <w:szCs w:val="24"/>
                <w:lang w:val="en-GB" w:eastAsia="en-GB"/>
              </w:rPr>
              <w:t>71</w:t>
            </w:r>
          </w:p>
        </w:tc>
        <w:tc>
          <w:tcPr>
            <w:tcW w:w="1571" w:type="dxa"/>
            <w:shd w:val="clear" w:color="auto" w:fill="auto"/>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.0</w:t>
            </w:r>
            <w:r w:rsidR="008369E5" w:rsidRPr="000C153B">
              <w:rPr>
                <w:rFonts w:ascii="Times New Roman" w:eastAsia="Calibri" w:hAnsi="Times New Roman" w:cs="Times New Roman"/>
                <w:sz w:val="24"/>
                <w:szCs w:val="24"/>
                <w:lang w:val="en-GB" w:eastAsia="en-GB"/>
              </w:rPr>
              <w:t>0</w:t>
            </w:r>
          </w:p>
        </w:tc>
        <w:tc>
          <w:tcPr>
            <w:tcW w:w="2138" w:type="dxa"/>
          </w:tcPr>
          <w:p w:rsidR="00022C48" w:rsidRPr="000C153B" w:rsidRDefault="00022C48" w:rsidP="00022C48">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w:t>
            </w:r>
            <w:r w:rsidR="00660656" w:rsidRPr="000C153B">
              <w:rPr>
                <w:rFonts w:ascii="Times New Roman" w:eastAsia="Calibri" w:hAnsi="Times New Roman" w:cs="Times New Roman"/>
                <w:sz w:val="24"/>
                <w:szCs w:val="24"/>
                <w:lang w:val="en-GB" w:eastAsia="en-GB"/>
              </w:rPr>
              <w:t>48</w:t>
            </w:r>
          </w:p>
        </w:tc>
      </w:tr>
      <w:tr w:rsidR="00CF3167" w:rsidRPr="000C153B" w:rsidTr="001168CC">
        <w:trPr>
          <w:trHeight w:val="248"/>
        </w:trPr>
        <w:tc>
          <w:tcPr>
            <w:tcW w:w="3256" w:type="dxa"/>
            <w:tcBorders>
              <w:top w:val="nil"/>
              <w:bottom w:val="single" w:sz="12" w:space="0" w:color="auto"/>
            </w:tcBorders>
            <w:shd w:val="clear" w:color="auto" w:fill="auto"/>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R</w:t>
            </w:r>
            <w:r w:rsidRPr="000C153B">
              <w:rPr>
                <w:rFonts w:ascii="Times New Roman" w:eastAsia="Calibri" w:hAnsi="Times New Roman" w:cs="Times New Roman"/>
                <w:sz w:val="24"/>
                <w:szCs w:val="24"/>
                <w:vertAlign w:val="superscript"/>
                <w:lang w:val="en-GB" w:eastAsia="en-GB"/>
              </w:rPr>
              <w:t>2</w:t>
            </w:r>
            <w:r w:rsidRPr="000C153B">
              <w:rPr>
                <w:rFonts w:ascii="Times New Roman" w:eastAsia="Calibri" w:hAnsi="Times New Roman" w:cs="Times New Roman"/>
                <w:sz w:val="24"/>
                <w:szCs w:val="24"/>
                <w:lang w:val="en-GB" w:eastAsia="en-GB"/>
              </w:rPr>
              <w:t>=.</w:t>
            </w:r>
            <w:r w:rsidR="00C30F84" w:rsidRPr="000C153B">
              <w:rPr>
                <w:rFonts w:ascii="Times New Roman" w:eastAsia="Calibri" w:hAnsi="Times New Roman" w:cs="Times New Roman"/>
                <w:sz w:val="24"/>
                <w:szCs w:val="24"/>
                <w:lang w:val="en-GB" w:eastAsia="en-GB"/>
              </w:rPr>
              <w:t>59</w:t>
            </w:r>
          </w:p>
        </w:tc>
        <w:tc>
          <w:tcPr>
            <w:tcW w:w="4245" w:type="dxa"/>
            <w:gridSpan w:val="3"/>
            <w:shd w:val="clear" w:color="auto" w:fill="auto"/>
          </w:tcPr>
          <w:p w:rsidR="00CF3167" w:rsidRPr="000C153B" w:rsidRDefault="00C30F84" w:rsidP="001168CC">
            <w:pPr>
              <w:tabs>
                <w:tab w:val="left" w:pos="900"/>
                <w:tab w:val="left" w:pos="1080"/>
              </w:tabs>
              <w:spacing w:after="0" w:line="240" w:lineRule="auto"/>
              <w:jc w:val="both"/>
              <w:rPr>
                <w:rFonts w:ascii="Times New Roman" w:eastAsia="Calibri" w:hAnsi="Times New Roman" w:cs="Times New Roman"/>
                <w:sz w:val="24"/>
                <w:szCs w:val="24"/>
                <w:lang w:val="en-GB" w:eastAsia="en-GB"/>
              </w:rPr>
            </w:pPr>
            <w:r w:rsidRPr="000C153B">
              <w:rPr>
                <w:rFonts w:ascii="Times New Roman" w:eastAsia="Calibri" w:hAnsi="Times New Roman" w:cs="Times New Roman"/>
                <w:sz w:val="24"/>
                <w:szCs w:val="24"/>
                <w:lang w:val="en-GB" w:eastAsia="en-GB"/>
              </w:rPr>
              <w:t xml:space="preserve">                                             .00</w:t>
            </w:r>
          </w:p>
        </w:tc>
        <w:tc>
          <w:tcPr>
            <w:tcW w:w="2138" w:type="dxa"/>
          </w:tcPr>
          <w:p w:rsidR="00CF3167" w:rsidRPr="000C153B" w:rsidRDefault="00CF3167" w:rsidP="001168CC">
            <w:pPr>
              <w:tabs>
                <w:tab w:val="left" w:pos="900"/>
                <w:tab w:val="left" w:pos="1080"/>
              </w:tabs>
              <w:spacing w:after="0" w:line="240" w:lineRule="auto"/>
              <w:jc w:val="both"/>
              <w:rPr>
                <w:rFonts w:ascii="Times New Roman" w:eastAsia="Calibri" w:hAnsi="Times New Roman" w:cs="Times New Roman"/>
                <w:bCs/>
                <w:i/>
                <w:sz w:val="24"/>
                <w:szCs w:val="24"/>
                <w:lang w:val="en-GB" w:eastAsia="en-GB"/>
              </w:rPr>
            </w:pPr>
          </w:p>
        </w:tc>
      </w:tr>
    </w:tbl>
    <w:p w:rsidR="00DB36AA" w:rsidRPr="004C431A" w:rsidRDefault="00DB36AA" w:rsidP="006117F8">
      <w:pPr>
        <w:spacing w:after="0" w:line="240" w:lineRule="auto"/>
        <w:ind w:right="4647"/>
        <w:jc w:val="both"/>
        <w:rPr>
          <w:rFonts w:ascii="Times New Roman" w:eastAsia="PMingLiU" w:hAnsi="Times New Roman" w:cs="Times New Roman"/>
          <w:sz w:val="20"/>
          <w:szCs w:val="20"/>
          <w:lang w:val="en-GB" w:eastAsia="zh-TW"/>
        </w:rPr>
      </w:pPr>
      <w:r w:rsidRPr="000C153B">
        <w:rPr>
          <w:rFonts w:ascii="Times New Roman" w:hAnsi="Times New Roman" w:cs="Times New Roman"/>
          <w:i/>
          <w:szCs w:val="20"/>
        </w:rPr>
        <w:t xml:space="preserve">Note. </w:t>
      </w:r>
      <w:r w:rsidRPr="000C153B">
        <w:rPr>
          <w:rFonts w:ascii="Times New Roman" w:eastAsia="PMingLiU" w:hAnsi="Times New Roman" w:cs="Times New Roman"/>
          <w:i/>
          <w:iCs/>
          <w:sz w:val="20"/>
          <w:szCs w:val="20"/>
          <w:lang w:val="en-GB" w:eastAsia="zh-TW"/>
        </w:rPr>
        <w:t>Note</w:t>
      </w:r>
      <w:r w:rsidRPr="000C153B">
        <w:rPr>
          <w:rFonts w:ascii="Times New Roman" w:eastAsia="PMingLiU" w:hAnsi="Times New Roman" w:cs="Times New Roman"/>
          <w:i/>
          <w:sz w:val="20"/>
          <w:szCs w:val="20"/>
          <w:lang w:val="en-GB" w:eastAsia="zh-TW"/>
        </w:rPr>
        <w:t>. n=</w:t>
      </w:r>
      <w:r w:rsidRPr="000C153B">
        <w:rPr>
          <w:rFonts w:ascii="Times New Roman" w:eastAsia="PMingLiU" w:hAnsi="Times New Roman" w:cs="Times New Roman"/>
          <w:sz w:val="20"/>
          <w:szCs w:val="20"/>
          <w:lang w:val="en-GB" w:eastAsia="zh-TW"/>
        </w:rPr>
        <w:t>64. IGDT-10=Ten-Item Internet Gaming Disorder Test; PIUQ-SF-6=Problematic Internet Use Questionnaire Short Form 6; DASS-21=Depression Anxiety and Stress Scale 21; MOGQ-Cop=Motives for Online Gaming Questionnaire-Coping; MOGQ-</w:t>
      </w:r>
      <w:proofErr w:type="spellStart"/>
      <w:r w:rsidRPr="000C153B">
        <w:rPr>
          <w:rFonts w:ascii="Times New Roman" w:eastAsia="PMingLiU" w:hAnsi="Times New Roman" w:cs="Times New Roman"/>
          <w:sz w:val="20"/>
          <w:szCs w:val="20"/>
          <w:lang w:val="en-GB" w:eastAsia="zh-TW"/>
        </w:rPr>
        <w:t>Skl</w:t>
      </w:r>
      <w:proofErr w:type="spellEnd"/>
      <w:r w:rsidRPr="000C153B">
        <w:rPr>
          <w:rFonts w:ascii="Times New Roman" w:eastAsia="PMingLiU" w:hAnsi="Times New Roman" w:cs="Times New Roman"/>
          <w:sz w:val="20"/>
          <w:szCs w:val="20"/>
          <w:lang w:val="en-GB" w:eastAsia="zh-TW"/>
        </w:rPr>
        <w:t>=Motives for Online Gaming Questionnaire-Skill Development; MOGQ-Fan=Motives for Online Gaming Questionnaire-Fantasy; MGCS-Over=Maladaptive Gaming-Related Cognitions Scale-Overvaluing of Game Rewards.</w:t>
      </w:r>
    </w:p>
    <w:p w:rsidR="00CF3167" w:rsidRDefault="00CF3167" w:rsidP="00E24A24">
      <w:pPr>
        <w:spacing w:after="0" w:line="480" w:lineRule="auto"/>
        <w:rPr>
          <w:rFonts w:ascii="Times New Roman" w:hAnsi="Times New Roman" w:cs="Times New Roman"/>
          <w:sz w:val="24"/>
          <w:szCs w:val="24"/>
          <w:lang w:val="en-GB"/>
        </w:rPr>
      </w:pPr>
    </w:p>
    <w:sectPr w:rsidR="00CF3167" w:rsidSect="00CF3167">
      <w:pgSz w:w="16838"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193" w:rsidRDefault="007D6193" w:rsidP="00983496">
      <w:pPr>
        <w:spacing w:after="0" w:line="240" w:lineRule="auto"/>
      </w:pPr>
      <w:r>
        <w:separator/>
      </w:r>
    </w:p>
  </w:endnote>
  <w:endnote w:type="continuationSeparator" w:id="0">
    <w:p w:rsidR="007D6193" w:rsidRDefault="007D6193" w:rsidP="0098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844458"/>
      <w:docPartObj>
        <w:docPartGallery w:val="Page Numbers (Bottom of Page)"/>
        <w:docPartUnique/>
      </w:docPartObj>
    </w:sdtPr>
    <w:sdtEndPr>
      <w:rPr>
        <w:rFonts w:ascii="Times New Roman" w:hAnsi="Times New Roman" w:cs="Times New Roman"/>
        <w:noProof/>
        <w:sz w:val="18"/>
        <w:szCs w:val="18"/>
      </w:rPr>
    </w:sdtEndPr>
    <w:sdtContent>
      <w:p w:rsidR="00A71760" w:rsidRPr="00CD3CA3" w:rsidRDefault="00A71760">
        <w:pPr>
          <w:pStyle w:val="Footer"/>
          <w:jc w:val="center"/>
          <w:rPr>
            <w:rFonts w:ascii="Times New Roman" w:hAnsi="Times New Roman" w:cs="Times New Roman"/>
            <w:sz w:val="18"/>
            <w:szCs w:val="18"/>
          </w:rPr>
        </w:pPr>
        <w:r w:rsidRPr="00CD3CA3">
          <w:rPr>
            <w:rFonts w:ascii="Times New Roman" w:hAnsi="Times New Roman" w:cs="Times New Roman"/>
            <w:sz w:val="18"/>
            <w:szCs w:val="18"/>
          </w:rPr>
          <w:fldChar w:fldCharType="begin"/>
        </w:r>
        <w:r w:rsidRPr="00CD3CA3">
          <w:rPr>
            <w:rFonts w:ascii="Times New Roman" w:hAnsi="Times New Roman" w:cs="Times New Roman"/>
            <w:sz w:val="18"/>
            <w:szCs w:val="18"/>
          </w:rPr>
          <w:instrText xml:space="preserve"> PAGE   \* MERGEFORMAT </w:instrText>
        </w:r>
        <w:r w:rsidRPr="00CD3CA3">
          <w:rPr>
            <w:rFonts w:ascii="Times New Roman" w:hAnsi="Times New Roman" w:cs="Times New Roman"/>
            <w:sz w:val="18"/>
            <w:szCs w:val="18"/>
          </w:rPr>
          <w:fldChar w:fldCharType="separate"/>
        </w:r>
        <w:r>
          <w:rPr>
            <w:rFonts w:ascii="Times New Roman" w:hAnsi="Times New Roman" w:cs="Times New Roman"/>
            <w:noProof/>
            <w:sz w:val="18"/>
            <w:szCs w:val="18"/>
          </w:rPr>
          <w:t>13</w:t>
        </w:r>
        <w:r w:rsidRPr="00CD3CA3">
          <w:rPr>
            <w:rFonts w:ascii="Times New Roman" w:hAnsi="Times New Roman" w:cs="Times New Roman"/>
            <w:noProof/>
            <w:sz w:val="18"/>
            <w:szCs w:val="18"/>
          </w:rPr>
          <w:fldChar w:fldCharType="end"/>
        </w:r>
      </w:p>
    </w:sdtContent>
  </w:sdt>
  <w:p w:rsidR="00A71760" w:rsidRDefault="00A71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193" w:rsidRDefault="007D6193" w:rsidP="00983496">
      <w:pPr>
        <w:spacing w:after="0" w:line="240" w:lineRule="auto"/>
      </w:pPr>
      <w:r>
        <w:separator/>
      </w:r>
    </w:p>
  </w:footnote>
  <w:footnote w:type="continuationSeparator" w:id="0">
    <w:p w:rsidR="007D6193" w:rsidRDefault="007D6193" w:rsidP="00983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46931"/>
    <w:multiLevelType w:val="hybridMultilevel"/>
    <w:tmpl w:val="E798775A"/>
    <w:lvl w:ilvl="0" w:tplc="04100001">
      <w:start w:val="5"/>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F2C618A"/>
    <w:multiLevelType w:val="hybridMultilevel"/>
    <w:tmpl w:val="35F666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86644C5"/>
    <w:multiLevelType w:val="hybridMultilevel"/>
    <w:tmpl w:val="17FCA3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3D2"/>
    <w:rsid w:val="00016850"/>
    <w:rsid w:val="00022C48"/>
    <w:rsid w:val="00023788"/>
    <w:rsid w:val="0002656B"/>
    <w:rsid w:val="00030D66"/>
    <w:rsid w:val="000376C5"/>
    <w:rsid w:val="0005122C"/>
    <w:rsid w:val="000743F4"/>
    <w:rsid w:val="000962D6"/>
    <w:rsid w:val="000A2C62"/>
    <w:rsid w:val="000C153B"/>
    <w:rsid w:val="000C2ED1"/>
    <w:rsid w:val="000C362F"/>
    <w:rsid w:val="000C7F26"/>
    <w:rsid w:val="000F0AFD"/>
    <w:rsid w:val="00114039"/>
    <w:rsid w:val="001168CC"/>
    <w:rsid w:val="00126479"/>
    <w:rsid w:val="00134CAB"/>
    <w:rsid w:val="00196674"/>
    <w:rsid w:val="001A6978"/>
    <w:rsid w:val="001C6BB2"/>
    <w:rsid w:val="001D07BA"/>
    <w:rsid w:val="001D0FA5"/>
    <w:rsid w:val="001D50B5"/>
    <w:rsid w:val="00215C17"/>
    <w:rsid w:val="00277CFB"/>
    <w:rsid w:val="00285175"/>
    <w:rsid w:val="002A19E5"/>
    <w:rsid w:val="002C731D"/>
    <w:rsid w:val="002D0BC8"/>
    <w:rsid w:val="002D47AD"/>
    <w:rsid w:val="002E5A9A"/>
    <w:rsid w:val="0031001C"/>
    <w:rsid w:val="0038335F"/>
    <w:rsid w:val="003F0E5F"/>
    <w:rsid w:val="003F2AB2"/>
    <w:rsid w:val="00415F1A"/>
    <w:rsid w:val="0043134A"/>
    <w:rsid w:val="00436EF8"/>
    <w:rsid w:val="00441C56"/>
    <w:rsid w:val="00455262"/>
    <w:rsid w:val="004727B4"/>
    <w:rsid w:val="00476D0B"/>
    <w:rsid w:val="00486196"/>
    <w:rsid w:val="00497DD6"/>
    <w:rsid w:val="004B4F21"/>
    <w:rsid w:val="004B5DDE"/>
    <w:rsid w:val="004C431A"/>
    <w:rsid w:val="004E177E"/>
    <w:rsid w:val="005173D2"/>
    <w:rsid w:val="00520BC7"/>
    <w:rsid w:val="0053210A"/>
    <w:rsid w:val="00534C38"/>
    <w:rsid w:val="0054124D"/>
    <w:rsid w:val="005477F7"/>
    <w:rsid w:val="00566D8E"/>
    <w:rsid w:val="00567CB1"/>
    <w:rsid w:val="00571D5A"/>
    <w:rsid w:val="00582E8B"/>
    <w:rsid w:val="005E5DBD"/>
    <w:rsid w:val="00601A23"/>
    <w:rsid w:val="006117F8"/>
    <w:rsid w:val="00613CE5"/>
    <w:rsid w:val="00627430"/>
    <w:rsid w:val="006431E1"/>
    <w:rsid w:val="00656174"/>
    <w:rsid w:val="00660656"/>
    <w:rsid w:val="0068714F"/>
    <w:rsid w:val="006A262D"/>
    <w:rsid w:val="006A4611"/>
    <w:rsid w:val="006F339E"/>
    <w:rsid w:val="00711F11"/>
    <w:rsid w:val="007220F9"/>
    <w:rsid w:val="007457D5"/>
    <w:rsid w:val="007C24B5"/>
    <w:rsid w:val="007D6193"/>
    <w:rsid w:val="007F7F1A"/>
    <w:rsid w:val="00835683"/>
    <w:rsid w:val="008369E5"/>
    <w:rsid w:val="0084322A"/>
    <w:rsid w:val="0085232D"/>
    <w:rsid w:val="008639AB"/>
    <w:rsid w:val="008644D8"/>
    <w:rsid w:val="008A03D3"/>
    <w:rsid w:val="008C5BAC"/>
    <w:rsid w:val="008C6A1E"/>
    <w:rsid w:val="008D672B"/>
    <w:rsid w:val="008E6485"/>
    <w:rsid w:val="0097087D"/>
    <w:rsid w:val="00983496"/>
    <w:rsid w:val="00991210"/>
    <w:rsid w:val="009A6B72"/>
    <w:rsid w:val="00A1264C"/>
    <w:rsid w:val="00A1450D"/>
    <w:rsid w:val="00A22B2B"/>
    <w:rsid w:val="00A47416"/>
    <w:rsid w:val="00A65B79"/>
    <w:rsid w:val="00A71760"/>
    <w:rsid w:val="00A724BE"/>
    <w:rsid w:val="00A804C8"/>
    <w:rsid w:val="00A87E1D"/>
    <w:rsid w:val="00A92583"/>
    <w:rsid w:val="00A9522F"/>
    <w:rsid w:val="00AA2E1A"/>
    <w:rsid w:val="00AE32A2"/>
    <w:rsid w:val="00AE4574"/>
    <w:rsid w:val="00AF3BE6"/>
    <w:rsid w:val="00AF6A9F"/>
    <w:rsid w:val="00B000FB"/>
    <w:rsid w:val="00B36CAF"/>
    <w:rsid w:val="00B45AC7"/>
    <w:rsid w:val="00B56533"/>
    <w:rsid w:val="00B7062B"/>
    <w:rsid w:val="00B82DD1"/>
    <w:rsid w:val="00BA58E1"/>
    <w:rsid w:val="00BC2B3A"/>
    <w:rsid w:val="00BC5D9C"/>
    <w:rsid w:val="00BF5859"/>
    <w:rsid w:val="00C02E04"/>
    <w:rsid w:val="00C03869"/>
    <w:rsid w:val="00C116C0"/>
    <w:rsid w:val="00C141E9"/>
    <w:rsid w:val="00C30F84"/>
    <w:rsid w:val="00C34C90"/>
    <w:rsid w:val="00C916AE"/>
    <w:rsid w:val="00CB4F70"/>
    <w:rsid w:val="00CD3CA3"/>
    <w:rsid w:val="00CD3FA6"/>
    <w:rsid w:val="00CD6E23"/>
    <w:rsid w:val="00CF3167"/>
    <w:rsid w:val="00D00100"/>
    <w:rsid w:val="00D12640"/>
    <w:rsid w:val="00D25368"/>
    <w:rsid w:val="00D3791F"/>
    <w:rsid w:val="00D45D42"/>
    <w:rsid w:val="00D66441"/>
    <w:rsid w:val="00D85615"/>
    <w:rsid w:val="00DB36AA"/>
    <w:rsid w:val="00DC0114"/>
    <w:rsid w:val="00DC07B0"/>
    <w:rsid w:val="00DD532C"/>
    <w:rsid w:val="00DD5A1F"/>
    <w:rsid w:val="00DF29A7"/>
    <w:rsid w:val="00E049C7"/>
    <w:rsid w:val="00E14161"/>
    <w:rsid w:val="00E24A24"/>
    <w:rsid w:val="00E3017A"/>
    <w:rsid w:val="00E35DB9"/>
    <w:rsid w:val="00E937FA"/>
    <w:rsid w:val="00EB7B8D"/>
    <w:rsid w:val="00F20014"/>
    <w:rsid w:val="00F33C7B"/>
    <w:rsid w:val="00F36435"/>
    <w:rsid w:val="00F82DDA"/>
    <w:rsid w:val="00FA1E7D"/>
    <w:rsid w:val="00FA2BBA"/>
    <w:rsid w:val="00FD66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95B91-832B-4395-8F2A-EF3B74E8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611"/>
    <w:pPr>
      <w:ind w:left="720"/>
      <w:contextualSpacing/>
    </w:pPr>
  </w:style>
  <w:style w:type="paragraph" w:customStyle="1" w:styleId="Default">
    <w:name w:val="Default"/>
    <w:uiPriority w:val="99"/>
    <w:rsid w:val="00A92583"/>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Hyperlink0">
    <w:name w:val="Hyperlink.0"/>
    <w:rsid w:val="006F339E"/>
    <w:rPr>
      <w:color w:val="0432FF"/>
      <w:u w:val="single"/>
    </w:rPr>
  </w:style>
  <w:style w:type="character" w:styleId="Hyperlink">
    <w:name w:val="Hyperlink"/>
    <w:basedOn w:val="DefaultParagraphFont"/>
    <w:uiPriority w:val="99"/>
    <w:unhideWhenUsed/>
    <w:rsid w:val="006F339E"/>
    <w:rPr>
      <w:color w:val="0563C1" w:themeColor="hyperlink"/>
      <w:u w:val="single"/>
    </w:rPr>
  </w:style>
  <w:style w:type="character" w:customStyle="1" w:styleId="UnresolvedMention1">
    <w:name w:val="Unresolved Mention1"/>
    <w:basedOn w:val="DefaultParagraphFont"/>
    <w:uiPriority w:val="99"/>
    <w:semiHidden/>
    <w:unhideWhenUsed/>
    <w:rsid w:val="006F339E"/>
    <w:rPr>
      <w:color w:val="605E5C"/>
      <w:shd w:val="clear" w:color="auto" w:fill="E1DFDD"/>
    </w:rPr>
  </w:style>
  <w:style w:type="paragraph" w:styleId="Header">
    <w:name w:val="header"/>
    <w:basedOn w:val="Normal"/>
    <w:link w:val="HeaderChar"/>
    <w:uiPriority w:val="99"/>
    <w:unhideWhenUsed/>
    <w:rsid w:val="00983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496"/>
  </w:style>
  <w:style w:type="paragraph" w:styleId="Footer">
    <w:name w:val="footer"/>
    <w:basedOn w:val="Normal"/>
    <w:link w:val="FooterChar"/>
    <w:uiPriority w:val="99"/>
    <w:unhideWhenUsed/>
    <w:rsid w:val="00983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496"/>
  </w:style>
  <w:style w:type="paragraph" w:styleId="BalloonText">
    <w:name w:val="Balloon Text"/>
    <w:basedOn w:val="Normal"/>
    <w:link w:val="BalloonTextChar"/>
    <w:uiPriority w:val="99"/>
    <w:semiHidden/>
    <w:unhideWhenUsed/>
    <w:rsid w:val="00722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0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933520">
      <w:bodyDiv w:val="1"/>
      <w:marLeft w:val="0"/>
      <w:marRight w:val="0"/>
      <w:marTop w:val="0"/>
      <w:marBottom w:val="0"/>
      <w:divBdr>
        <w:top w:val="none" w:sz="0" w:space="0" w:color="auto"/>
        <w:left w:val="none" w:sz="0" w:space="0" w:color="auto"/>
        <w:bottom w:val="none" w:sz="0" w:space="0" w:color="auto"/>
        <w:right w:val="none" w:sz="0" w:space="0" w:color="auto"/>
      </w:divBdr>
    </w:div>
    <w:div w:id="1569995083">
      <w:bodyDiv w:val="1"/>
      <w:marLeft w:val="0"/>
      <w:marRight w:val="0"/>
      <w:marTop w:val="0"/>
      <w:marBottom w:val="0"/>
      <w:divBdr>
        <w:top w:val="none" w:sz="0" w:space="0" w:color="auto"/>
        <w:left w:val="none" w:sz="0" w:space="0" w:color="auto"/>
        <w:bottom w:val="none" w:sz="0" w:space="0" w:color="auto"/>
        <w:right w:val="none" w:sz="0" w:space="0" w:color="auto"/>
      </w:divBdr>
      <w:divsChild>
        <w:div w:id="2108113140">
          <w:marLeft w:val="0"/>
          <w:marRight w:val="0"/>
          <w:marTop w:val="0"/>
          <w:marBottom w:val="0"/>
          <w:divBdr>
            <w:top w:val="none" w:sz="0" w:space="0" w:color="auto"/>
            <w:left w:val="none" w:sz="0" w:space="0" w:color="auto"/>
            <w:bottom w:val="none" w:sz="0" w:space="0" w:color="auto"/>
            <w:right w:val="none" w:sz="0" w:space="0" w:color="auto"/>
          </w:divBdr>
          <w:divsChild>
            <w:div w:id="17661417">
              <w:marLeft w:val="0"/>
              <w:marRight w:val="0"/>
              <w:marTop w:val="0"/>
              <w:marBottom w:val="300"/>
              <w:divBdr>
                <w:top w:val="none" w:sz="0" w:space="0" w:color="auto"/>
                <w:left w:val="none" w:sz="0" w:space="0" w:color="auto"/>
                <w:bottom w:val="none" w:sz="0" w:space="0" w:color="auto"/>
                <w:right w:val="none" w:sz="0" w:space="0" w:color="auto"/>
              </w:divBdr>
              <w:divsChild>
                <w:div w:id="142739863">
                  <w:marLeft w:val="0"/>
                  <w:marRight w:val="0"/>
                  <w:marTop w:val="0"/>
                  <w:marBottom w:val="0"/>
                  <w:divBdr>
                    <w:top w:val="none" w:sz="0" w:space="0" w:color="auto"/>
                    <w:left w:val="none" w:sz="0" w:space="0" w:color="auto"/>
                    <w:bottom w:val="none" w:sz="0" w:space="0" w:color="auto"/>
                    <w:right w:val="none" w:sz="0" w:space="0" w:color="auto"/>
                  </w:divBdr>
                  <w:divsChild>
                    <w:div w:id="725177106">
                      <w:marLeft w:val="0"/>
                      <w:marRight w:val="0"/>
                      <w:marTop w:val="0"/>
                      <w:marBottom w:val="0"/>
                      <w:divBdr>
                        <w:top w:val="none" w:sz="0" w:space="0" w:color="auto"/>
                        <w:left w:val="none" w:sz="0" w:space="0" w:color="auto"/>
                        <w:bottom w:val="none" w:sz="0" w:space="0" w:color="auto"/>
                        <w:right w:val="none" w:sz="0" w:space="0" w:color="auto"/>
                      </w:divBdr>
                      <w:divsChild>
                        <w:div w:id="230507515">
                          <w:marLeft w:val="0"/>
                          <w:marRight w:val="0"/>
                          <w:marTop w:val="0"/>
                          <w:marBottom w:val="0"/>
                          <w:divBdr>
                            <w:top w:val="none" w:sz="0" w:space="0" w:color="auto"/>
                            <w:left w:val="none" w:sz="0" w:space="0" w:color="auto"/>
                            <w:bottom w:val="none" w:sz="0" w:space="0" w:color="auto"/>
                            <w:right w:val="none" w:sz="0" w:space="0" w:color="auto"/>
                          </w:divBdr>
                          <w:divsChild>
                            <w:div w:id="755784267">
                              <w:marLeft w:val="0"/>
                              <w:marRight w:val="0"/>
                              <w:marTop w:val="0"/>
                              <w:marBottom w:val="0"/>
                              <w:divBdr>
                                <w:top w:val="none" w:sz="0" w:space="0" w:color="auto"/>
                                <w:left w:val="none" w:sz="0" w:space="0" w:color="auto"/>
                                <w:bottom w:val="none" w:sz="0" w:space="0" w:color="auto"/>
                                <w:right w:val="none" w:sz="0" w:space="0" w:color="auto"/>
                              </w:divBdr>
                              <w:divsChild>
                                <w:div w:id="992878562">
                                  <w:marLeft w:val="0"/>
                                  <w:marRight w:val="0"/>
                                  <w:marTop w:val="0"/>
                                  <w:marBottom w:val="0"/>
                                  <w:divBdr>
                                    <w:top w:val="none" w:sz="0" w:space="0" w:color="auto"/>
                                    <w:left w:val="none" w:sz="0" w:space="0" w:color="auto"/>
                                    <w:bottom w:val="none" w:sz="0" w:space="0" w:color="auto"/>
                                    <w:right w:val="none" w:sz="0" w:space="0" w:color="auto"/>
                                  </w:divBdr>
                                </w:div>
                                <w:div w:id="10639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97690">
                          <w:marLeft w:val="0"/>
                          <w:marRight w:val="0"/>
                          <w:marTop w:val="0"/>
                          <w:marBottom w:val="0"/>
                          <w:divBdr>
                            <w:top w:val="none" w:sz="0" w:space="0" w:color="auto"/>
                            <w:left w:val="none" w:sz="0" w:space="0" w:color="auto"/>
                            <w:bottom w:val="none" w:sz="0" w:space="0" w:color="auto"/>
                            <w:right w:val="none" w:sz="0" w:space="0" w:color="auto"/>
                          </w:divBdr>
                          <w:divsChild>
                            <w:div w:id="1916359060">
                              <w:marLeft w:val="0"/>
                              <w:marRight w:val="0"/>
                              <w:marTop w:val="0"/>
                              <w:marBottom w:val="0"/>
                              <w:divBdr>
                                <w:top w:val="none" w:sz="0" w:space="0" w:color="auto"/>
                                <w:left w:val="none" w:sz="0" w:space="0" w:color="auto"/>
                                <w:bottom w:val="none" w:sz="0" w:space="0" w:color="auto"/>
                                <w:right w:val="none" w:sz="0" w:space="0" w:color="auto"/>
                              </w:divBdr>
                              <w:divsChild>
                                <w:div w:id="300044482">
                                  <w:marLeft w:val="0"/>
                                  <w:marRight w:val="0"/>
                                  <w:marTop w:val="0"/>
                                  <w:marBottom w:val="0"/>
                                  <w:divBdr>
                                    <w:top w:val="none" w:sz="0" w:space="0" w:color="auto"/>
                                    <w:left w:val="none" w:sz="0" w:space="0" w:color="auto"/>
                                    <w:bottom w:val="none" w:sz="0" w:space="0" w:color="auto"/>
                                    <w:right w:val="none" w:sz="0" w:space="0" w:color="auto"/>
                                  </w:divBdr>
                                </w:div>
                                <w:div w:id="14158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0887">
                          <w:marLeft w:val="0"/>
                          <w:marRight w:val="0"/>
                          <w:marTop w:val="0"/>
                          <w:marBottom w:val="0"/>
                          <w:divBdr>
                            <w:top w:val="none" w:sz="0" w:space="0" w:color="auto"/>
                            <w:left w:val="none" w:sz="0" w:space="0" w:color="auto"/>
                            <w:bottom w:val="none" w:sz="0" w:space="0" w:color="auto"/>
                            <w:right w:val="none" w:sz="0" w:space="0" w:color="auto"/>
                          </w:divBdr>
                        </w:div>
                        <w:div w:id="1859467847">
                          <w:marLeft w:val="0"/>
                          <w:marRight w:val="0"/>
                          <w:marTop w:val="0"/>
                          <w:marBottom w:val="0"/>
                          <w:divBdr>
                            <w:top w:val="none" w:sz="0" w:space="0" w:color="auto"/>
                            <w:left w:val="none" w:sz="0" w:space="0" w:color="auto"/>
                            <w:bottom w:val="none" w:sz="0" w:space="0" w:color="auto"/>
                            <w:right w:val="none" w:sz="0" w:space="0" w:color="auto"/>
                          </w:divBdr>
                        </w:div>
                        <w:div w:id="1149515761">
                          <w:marLeft w:val="0"/>
                          <w:marRight w:val="0"/>
                          <w:marTop w:val="0"/>
                          <w:marBottom w:val="0"/>
                          <w:divBdr>
                            <w:top w:val="none" w:sz="0" w:space="0" w:color="auto"/>
                            <w:left w:val="none" w:sz="0" w:space="0" w:color="auto"/>
                            <w:bottom w:val="none" w:sz="0" w:space="0" w:color="auto"/>
                            <w:right w:val="none" w:sz="0" w:space="0" w:color="auto"/>
                          </w:divBdr>
                        </w:div>
                        <w:div w:id="7834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adam@lsb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5067</Words>
  <Characters>28883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Moudiab, S. &amp; Spada, M. M. The relative contribution of motives and maladaptive cognitions to levels of Internet Gaming Disorder 2</vt:lpstr>
    </vt:vector>
  </TitlesOfParts>
  <Company/>
  <LinksUpToDate>false</LinksUpToDate>
  <CharactersWithSpaces>33883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Moudiab, S. &amp; Spada, M. M. The relative contribution of motives and maladaptive cognitions to levels of Internet Gaming Disorder</dc:title>
  <dc:subject/>
  <dc:creator>M Spada</dc:creator>
  <cp:keywords/>
  <dc:description/>
  <cp:lastModifiedBy>Marcantonio Spada</cp:lastModifiedBy>
  <cp:revision>48</cp:revision>
  <cp:lastPrinted>2018-12-20T15:11:00Z</cp:lastPrinted>
  <dcterms:created xsi:type="dcterms:W3CDTF">2018-11-07T12:15:00Z</dcterms:created>
  <dcterms:modified xsi:type="dcterms:W3CDTF">2019-01-28T17:43:00Z</dcterms:modified>
</cp:coreProperties>
</file>