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BE4" w:rsidRDefault="00CE286D">
      <w:pPr>
        <w:pStyle w:val="Title"/>
      </w:pPr>
      <w:r>
        <w:t>Ultrasound Super-Resolution Imaging for the</w:t>
      </w:r>
      <w:r>
        <w:rPr>
          <w:spacing w:val="1"/>
        </w:rPr>
        <w:t xml:space="preserve"> </w:t>
      </w:r>
      <w:r>
        <w:rPr>
          <w:spacing w:val="-1"/>
        </w:rPr>
        <w:t>Differentiation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Thyroid</w:t>
      </w:r>
      <w:r>
        <w:rPr>
          <w:spacing w:val="-1"/>
        </w:rPr>
        <w:t xml:space="preserve"> </w:t>
      </w:r>
      <w:r>
        <w:t>Nodules:</w:t>
      </w:r>
      <w:r>
        <w:rPr>
          <w:spacing w:val="-28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Feasibility</w:t>
      </w:r>
      <w:r>
        <w:rPr>
          <w:spacing w:val="-117"/>
        </w:rPr>
        <w:t xml:space="preserve"> </w:t>
      </w:r>
      <w:r>
        <w:t>Study</w:t>
      </w:r>
    </w:p>
    <w:p w:rsidR="004C1BE4" w:rsidRDefault="00CE286D">
      <w:pPr>
        <w:spacing w:before="362"/>
        <w:ind w:left="307" w:right="165"/>
        <w:jc w:val="center"/>
        <w:rPr>
          <w:sz w:val="18"/>
        </w:rPr>
      </w:pPr>
      <w:r>
        <w:rPr>
          <w:sz w:val="18"/>
        </w:rPr>
        <w:t>Ge</w:t>
      </w:r>
      <w:r>
        <w:rPr>
          <w:spacing w:val="-3"/>
          <w:sz w:val="18"/>
        </w:rPr>
        <w:t xml:space="preserve"> </w:t>
      </w:r>
      <w:r>
        <w:rPr>
          <w:sz w:val="18"/>
        </w:rPr>
        <w:t>Zhang</w:t>
      </w:r>
      <w:r>
        <w:rPr>
          <w:sz w:val="18"/>
          <w:vertAlign w:val="superscript"/>
        </w:rPr>
        <w:t>1</w:t>
      </w:r>
      <w:proofErr w:type="gramStart"/>
      <w:r>
        <w:rPr>
          <w:sz w:val="18"/>
          <w:vertAlign w:val="superscript"/>
        </w:rPr>
        <w:t>,2</w:t>
      </w:r>
      <w:proofErr w:type="gramEnd"/>
      <w:r>
        <w:rPr>
          <w:sz w:val="18"/>
          <w:vertAlign w:val="superscript"/>
        </w:rPr>
        <w:t>†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Jing</w:t>
      </w:r>
      <w:r>
        <w:rPr>
          <w:spacing w:val="-3"/>
          <w:sz w:val="18"/>
        </w:rPr>
        <w:t xml:space="preserve"> </w:t>
      </w:r>
      <w:r>
        <w:rPr>
          <w:sz w:val="18"/>
        </w:rPr>
        <w:t>Yu</w:t>
      </w:r>
      <w:r>
        <w:rPr>
          <w:sz w:val="18"/>
          <w:vertAlign w:val="superscript"/>
        </w:rPr>
        <w:t>1†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Yu-Meng</w:t>
      </w:r>
      <w:r>
        <w:rPr>
          <w:spacing w:val="-2"/>
          <w:sz w:val="18"/>
        </w:rPr>
        <w:t xml:space="preserve"> </w:t>
      </w:r>
      <w:r>
        <w:rPr>
          <w:sz w:val="18"/>
        </w:rPr>
        <w:t>Lei</w:t>
      </w:r>
      <w:r>
        <w:rPr>
          <w:sz w:val="18"/>
          <w:vertAlign w:val="superscript"/>
        </w:rPr>
        <w:t>1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Jun-</w:t>
      </w:r>
      <w:proofErr w:type="spellStart"/>
      <w:r>
        <w:rPr>
          <w:sz w:val="18"/>
        </w:rPr>
        <w:t>Rui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Hu</w:t>
      </w:r>
      <w:r>
        <w:rPr>
          <w:sz w:val="18"/>
          <w:vertAlign w:val="superscript"/>
        </w:rPr>
        <w:t>3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Hai-Man</w:t>
      </w:r>
      <w:r>
        <w:rPr>
          <w:spacing w:val="-1"/>
          <w:sz w:val="18"/>
        </w:rPr>
        <w:t xml:space="preserve"> </w:t>
      </w:r>
      <w:r>
        <w:rPr>
          <w:sz w:val="18"/>
        </w:rPr>
        <w:t>Hu</w:t>
      </w:r>
      <w:r>
        <w:rPr>
          <w:sz w:val="18"/>
          <w:vertAlign w:val="superscript"/>
        </w:rPr>
        <w:t>4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Sevan</w:t>
      </w:r>
      <w:r>
        <w:rPr>
          <w:spacing w:val="-1"/>
          <w:sz w:val="18"/>
        </w:rPr>
        <w:t xml:space="preserve"> </w:t>
      </w:r>
      <w:r>
        <w:rPr>
          <w:sz w:val="18"/>
        </w:rPr>
        <w:t>Harput</w:t>
      </w:r>
      <w:r>
        <w:rPr>
          <w:sz w:val="18"/>
          <w:vertAlign w:val="superscript"/>
        </w:rPr>
        <w:t>5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Zhen-</w:t>
      </w:r>
      <w:proofErr w:type="spellStart"/>
      <w:r>
        <w:rPr>
          <w:sz w:val="18"/>
        </w:rPr>
        <w:t>Zhong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Guo</w:t>
      </w:r>
      <w:r>
        <w:rPr>
          <w:sz w:val="18"/>
          <w:vertAlign w:val="superscript"/>
        </w:rPr>
        <w:t>2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Xin-Wu</w:t>
      </w:r>
      <w:r>
        <w:rPr>
          <w:spacing w:val="-1"/>
          <w:sz w:val="18"/>
        </w:rPr>
        <w:t xml:space="preserve"> </w:t>
      </w:r>
      <w:r>
        <w:rPr>
          <w:sz w:val="18"/>
        </w:rPr>
        <w:t>Cui</w:t>
      </w:r>
      <w:r>
        <w:rPr>
          <w:sz w:val="18"/>
          <w:vertAlign w:val="superscript"/>
        </w:rPr>
        <w:t>6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Hua-</w:t>
      </w:r>
      <w:proofErr w:type="spellStart"/>
      <w:r>
        <w:rPr>
          <w:sz w:val="18"/>
        </w:rPr>
        <w:t>Rong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Ye</w:t>
      </w:r>
      <w:r>
        <w:rPr>
          <w:sz w:val="18"/>
          <w:vertAlign w:val="superscript"/>
        </w:rPr>
        <w:t>1*</w:t>
      </w:r>
    </w:p>
    <w:p w:rsidR="004C1BE4" w:rsidRDefault="00CE286D">
      <w:pPr>
        <w:spacing w:before="36"/>
        <w:ind w:left="307" w:right="165"/>
        <w:jc w:val="center"/>
        <w:rPr>
          <w:sz w:val="18"/>
        </w:rPr>
      </w:pPr>
      <w:r>
        <w:rPr>
          <w:position w:val="6"/>
          <w:sz w:val="12"/>
        </w:rPr>
        <w:t xml:space="preserve">1 </w:t>
      </w:r>
      <w:r>
        <w:rPr>
          <w:sz w:val="18"/>
        </w:rPr>
        <w:t xml:space="preserve">Department of Medical Ultrasound, China Resources &amp; </w:t>
      </w:r>
      <w:proofErr w:type="spellStart"/>
      <w:r>
        <w:rPr>
          <w:sz w:val="18"/>
        </w:rPr>
        <w:t>Wisco</w:t>
      </w:r>
      <w:proofErr w:type="spellEnd"/>
      <w:r>
        <w:rPr>
          <w:sz w:val="18"/>
        </w:rPr>
        <w:t xml:space="preserve"> General Hospital, Wuhan University of Science and Technology, Wuhan,</w:t>
      </w:r>
      <w:r>
        <w:rPr>
          <w:spacing w:val="-42"/>
          <w:sz w:val="18"/>
        </w:rPr>
        <w:t xml:space="preserve"> </w:t>
      </w:r>
      <w:r>
        <w:rPr>
          <w:sz w:val="18"/>
        </w:rPr>
        <w:t>China</w:t>
      </w:r>
    </w:p>
    <w:p w:rsidR="004C1BE4" w:rsidRDefault="00CE286D">
      <w:pPr>
        <w:spacing w:line="242" w:lineRule="auto"/>
        <w:ind w:left="307" w:right="165"/>
        <w:jc w:val="center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sz w:val="18"/>
        </w:rPr>
        <w:t>Hubei Province Key Laboratory of Occupational Hazard Identification and Control, Wuhan University of Science and Technology,</w:t>
      </w:r>
      <w:r>
        <w:rPr>
          <w:spacing w:val="-42"/>
          <w:sz w:val="18"/>
        </w:rPr>
        <w:t xml:space="preserve"> </w:t>
      </w:r>
      <w:r>
        <w:rPr>
          <w:sz w:val="18"/>
        </w:rPr>
        <w:t>Wuhan,</w:t>
      </w:r>
      <w:r>
        <w:rPr>
          <w:spacing w:val="1"/>
          <w:sz w:val="18"/>
        </w:rPr>
        <w:t xml:space="preserve"> </w:t>
      </w:r>
      <w:r>
        <w:rPr>
          <w:sz w:val="18"/>
        </w:rPr>
        <w:t>China</w:t>
      </w:r>
    </w:p>
    <w:p w:rsidR="004C1BE4" w:rsidRDefault="00CE286D">
      <w:pPr>
        <w:spacing w:line="202" w:lineRule="exact"/>
        <w:ind w:left="304" w:right="165"/>
        <w:jc w:val="center"/>
        <w:rPr>
          <w:sz w:val="18"/>
        </w:rPr>
      </w:pPr>
      <w:r>
        <w:rPr>
          <w:position w:val="6"/>
          <w:sz w:val="12"/>
        </w:rPr>
        <w:t>3</w:t>
      </w:r>
      <w:r>
        <w:rPr>
          <w:spacing w:val="7"/>
          <w:position w:val="6"/>
          <w:sz w:val="12"/>
        </w:rPr>
        <w:t xml:space="preserve"> </w:t>
      </w:r>
      <w:r>
        <w:rPr>
          <w:sz w:val="18"/>
        </w:rPr>
        <w:t>Department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Chemistry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Chemical</w:t>
      </w:r>
      <w:r>
        <w:rPr>
          <w:spacing w:val="-2"/>
          <w:sz w:val="18"/>
        </w:rPr>
        <w:t xml:space="preserve"> </w:t>
      </w:r>
      <w:r>
        <w:rPr>
          <w:sz w:val="18"/>
        </w:rPr>
        <w:t>Engineering,</w:t>
      </w:r>
      <w:r>
        <w:rPr>
          <w:spacing w:val="-2"/>
          <w:sz w:val="18"/>
        </w:rPr>
        <w:t xml:space="preserve"> </w:t>
      </w:r>
      <w:r>
        <w:rPr>
          <w:sz w:val="18"/>
        </w:rPr>
        <w:t>Queen’s</w:t>
      </w:r>
      <w:r>
        <w:rPr>
          <w:spacing w:val="-2"/>
          <w:sz w:val="18"/>
        </w:rPr>
        <w:t xml:space="preserve"> </w:t>
      </w:r>
      <w:r>
        <w:rPr>
          <w:sz w:val="18"/>
        </w:rPr>
        <w:t>University</w:t>
      </w:r>
      <w:r>
        <w:rPr>
          <w:spacing w:val="-6"/>
          <w:sz w:val="18"/>
        </w:rPr>
        <w:t xml:space="preserve"> </w:t>
      </w:r>
      <w:r>
        <w:rPr>
          <w:sz w:val="18"/>
        </w:rPr>
        <w:t>Belfast,</w:t>
      </w:r>
      <w:r>
        <w:rPr>
          <w:spacing w:val="-2"/>
          <w:sz w:val="18"/>
        </w:rPr>
        <w:t xml:space="preserve"> </w:t>
      </w:r>
      <w:r>
        <w:rPr>
          <w:sz w:val="18"/>
        </w:rPr>
        <w:t>Belfast,</w:t>
      </w:r>
      <w:r>
        <w:rPr>
          <w:spacing w:val="-1"/>
          <w:sz w:val="18"/>
        </w:rPr>
        <w:t xml:space="preserve"> </w:t>
      </w:r>
      <w:r>
        <w:rPr>
          <w:sz w:val="18"/>
        </w:rPr>
        <w:t>UK</w:t>
      </w:r>
    </w:p>
    <w:p w:rsidR="004C1BE4" w:rsidRDefault="00CE286D">
      <w:pPr>
        <w:spacing w:line="206" w:lineRule="exact"/>
        <w:ind w:left="307" w:right="165"/>
        <w:jc w:val="center"/>
        <w:rPr>
          <w:sz w:val="18"/>
        </w:rPr>
      </w:pPr>
      <w:r>
        <w:rPr>
          <w:position w:val="6"/>
          <w:sz w:val="12"/>
        </w:rPr>
        <w:t>4</w:t>
      </w:r>
      <w:r>
        <w:rPr>
          <w:spacing w:val="8"/>
          <w:position w:val="6"/>
          <w:sz w:val="12"/>
        </w:rPr>
        <w:t xml:space="preserve"> </w:t>
      </w:r>
      <w:r>
        <w:rPr>
          <w:sz w:val="18"/>
        </w:rPr>
        <w:t>Department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Electrical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Electronic</w:t>
      </w:r>
      <w:r>
        <w:rPr>
          <w:spacing w:val="-3"/>
          <w:sz w:val="18"/>
        </w:rPr>
        <w:t xml:space="preserve"> </w:t>
      </w:r>
      <w:r>
        <w:rPr>
          <w:sz w:val="18"/>
        </w:rPr>
        <w:t>Engineering,</w:t>
      </w:r>
      <w:r>
        <w:rPr>
          <w:spacing w:val="-1"/>
          <w:sz w:val="18"/>
        </w:rPr>
        <w:t xml:space="preserve"> </w:t>
      </w:r>
      <w:r>
        <w:rPr>
          <w:sz w:val="18"/>
        </w:rPr>
        <w:t>Hubei</w:t>
      </w:r>
      <w:r>
        <w:rPr>
          <w:spacing w:val="-3"/>
          <w:sz w:val="18"/>
        </w:rPr>
        <w:t xml:space="preserve"> </w:t>
      </w:r>
      <w:r>
        <w:rPr>
          <w:sz w:val="18"/>
        </w:rPr>
        <w:t>University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Technology,</w:t>
      </w:r>
      <w:r>
        <w:rPr>
          <w:spacing w:val="-1"/>
          <w:sz w:val="18"/>
        </w:rPr>
        <w:t xml:space="preserve"> </w:t>
      </w:r>
      <w:r>
        <w:rPr>
          <w:sz w:val="18"/>
        </w:rPr>
        <w:t>Wuhan,</w:t>
      </w:r>
      <w:r>
        <w:rPr>
          <w:spacing w:val="-1"/>
          <w:sz w:val="18"/>
        </w:rPr>
        <w:t xml:space="preserve"> </w:t>
      </w:r>
      <w:r>
        <w:rPr>
          <w:sz w:val="18"/>
        </w:rPr>
        <w:t>China</w:t>
      </w:r>
    </w:p>
    <w:p w:rsidR="004C1BE4" w:rsidRDefault="00CE286D">
      <w:pPr>
        <w:spacing w:line="208" w:lineRule="exact"/>
        <w:ind w:left="304" w:right="165"/>
        <w:jc w:val="center"/>
        <w:rPr>
          <w:sz w:val="18"/>
        </w:rPr>
      </w:pPr>
      <w:r>
        <w:rPr>
          <w:position w:val="6"/>
          <w:sz w:val="12"/>
        </w:rPr>
        <w:t>5</w:t>
      </w:r>
      <w:r>
        <w:rPr>
          <w:spacing w:val="7"/>
          <w:position w:val="6"/>
          <w:sz w:val="12"/>
        </w:rPr>
        <w:t xml:space="preserve"> </w:t>
      </w:r>
      <w:r>
        <w:rPr>
          <w:sz w:val="18"/>
        </w:rPr>
        <w:t>Department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Electrical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Electronic</w:t>
      </w:r>
      <w:r>
        <w:rPr>
          <w:spacing w:val="-3"/>
          <w:sz w:val="18"/>
        </w:rPr>
        <w:t xml:space="preserve"> </w:t>
      </w:r>
      <w:r>
        <w:rPr>
          <w:sz w:val="18"/>
        </w:rPr>
        <w:t>Engineering,</w:t>
      </w:r>
      <w:r>
        <w:rPr>
          <w:spacing w:val="-2"/>
          <w:sz w:val="18"/>
        </w:rPr>
        <w:t xml:space="preserve"> </w:t>
      </w:r>
      <w:r>
        <w:rPr>
          <w:sz w:val="18"/>
        </w:rPr>
        <w:t>London</w:t>
      </w:r>
      <w:r>
        <w:rPr>
          <w:spacing w:val="-3"/>
          <w:sz w:val="18"/>
        </w:rPr>
        <w:t xml:space="preserve"> </w:t>
      </w:r>
      <w:r>
        <w:rPr>
          <w:sz w:val="18"/>
        </w:rPr>
        <w:t>South</w:t>
      </w:r>
      <w:r>
        <w:rPr>
          <w:spacing w:val="-2"/>
          <w:sz w:val="18"/>
        </w:rPr>
        <w:t xml:space="preserve"> </w:t>
      </w:r>
      <w:r>
        <w:rPr>
          <w:sz w:val="18"/>
        </w:rPr>
        <w:t>Bank</w:t>
      </w:r>
      <w:r>
        <w:rPr>
          <w:spacing w:val="-3"/>
          <w:sz w:val="18"/>
        </w:rPr>
        <w:t xml:space="preserve"> </w:t>
      </w:r>
      <w:r>
        <w:rPr>
          <w:sz w:val="18"/>
        </w:rPr>
        <w:t>University, London,</w:t>
      </w:r>
      <w:r>
        <w:rPr>
          <w:spacing w:val="-1"/>
          <w:sz w:val="18"/>
        </w:rPr>
        <w:t xml:space="preserve"> </w:t>
      </w:r>
      <w:r>
        <w:rPr>
          <w:sz w:val="18"/>
        </w:rPr>
        <w:t>UK</w:t>
      </w:r>
    </w:p>
    <w:p w:rsidR="004C1BE4" w:rsidRDefault="00CE286D">
      <w:pPr>
        <w:ind w:left="306" w:right="165"/>
        <w:jc w:val="center"/>
        <w:rPr>
          <w:sz w:val="18"/>
        </w:rPr>
      </w:pPr>
      <w:r>
        <w:rPr>
          <w:position w:val="6"/>
          <w:sz w:val="12"/>
        </w:rPr>
        <w:t>6</w:t>
      </w:r>
      <w:r>
        <w:rPr>
          <w:sz w:val="18"/>
        </w:rPr>
        <w:t xml:space="preserve">Department of Medical Ultrasound, </w:t>
      </w:r>
      <w:proofErr w:type="spellStart"/>
      <w:r>
        <w:rPr>
          <w:sz w:val="18"/>
        </w:rPr>
        <w:t>Tongji</w:t>
      </w:r>
      <w:proofErr w:type="spellEnd"/>
      <w:r>
        <w:rPr>
          <w:sz w:val="18"/>
        </w:rPr>
        <w:t xml:space="preserve"> Hospital, </w:t>
      </w:r>
      <w:proofErr w:type="spellStart"/>
      <w:r>
        <w:rPr>
          <w:sz w:val="18"/>
        </w:rPr>
        <w:t>Tongji</w:t>
      </w:r>
      <w:proofErr w:type="spellEnd"/>
      <w:r>
        <w:rPr>
          <w:sz w:val="18"/>
        </w:rPr>
        <w:t xml:space="preserve"> Medical College, </w:t>
      </w:r>
      <w:proofErr w:type="spellStart"/>
      <w:r>
        <w:rPr>
          <w:sz w:val="18"/>
        </w:rPr>
        <w:t>Huazhong</w:t>
      </w:r>
      <w:proofErr w:type="spellEnd"/>
      <w:r>
        <w:rPr>
          <w:sz w:val="18"/>
        </w:rPr>
        <w:t xml:space="preserve"> University of Science and Technology, Wuhan,</w:t>
      </w:r>
      <w:r>
        <w:rPr>
          <w:spacing w:val="-42"/>
          <w:sz w:val="18"/>
        </w:rPr>
        <w:t xml:space="preserve"> </w:t>
      </w:r>
      <w:r>
        <w:rPr>
          <w:sz w:val="18"/>
        </w:rPr>
        <w:t>China</w:t>
      </w:r>
    </w:p>
    <w:p w:rsidR="004C1BE4" w:rsidRDefault="00CE286D">
      <w:pPr>
        <w:ind w:left="3472" w:right="2801" w:hanging="77"/>
        <w:rPr>
          <w:sz w:val="18"/>
        </w:rPr>
      </w:pPr>
      <w:r>
        <w:rPr>
          <w:position w:val="6"/>
          <w:sz w:val="12"/>
        </w:rPr>
        <w:t>†</w:t>
      </w:r>
      <w:r>
        <w:rPr>
          <w:sz w:val="18"/>
        </w:rPr>
        <w:t>These authors have contributed equally to this work</w:t>
      </w:r>
      <w:r>
        <w:rPr>
          <w:spacing w:val="1"/>
          <w:sz w:val="18"/>
        </w:rPr>
        <w:t xml:space="preserve"> </w:t>
      </w:r>
      <w:r>
        <w:rPr>
          <w:sz w:val="18"/>
        </w:rPr>
        <w:t>Email:</w:t>
      </w:r>
      <w:r>
        <w:rPr>
          <w:spacing w:val="-11"/>
          <w:sz w:val="18"/>
        </w:rPr>
        <w:t xml:space="preserve"> </w:t>
      </w:r>
      <w:r>
        <w:rPr>
          <w:sz w:val="18"/>
        </w:rPr>
        <w:t>zhang.ge1@qq.com/yehuarong@hotmail.com</w:t>
      </w:r>
    </w:p>
    <w:p w:rsidR="004C1BE4" w:rsidRDefault="004C1BE4">
      <w:pPr>
        <w:pStyle w:val="BodyText"/>
        <w:spacing w:before="3"/>
        <w:ind w:left="0"/>
        <w:jc w:val="left"/>
        <w:rPr>
          <w:sz w:val="10"/>
        </w:rPr>
      </w:pPr>
    </w:p>
    <w:p w:rsidR="004C1BE4" w:rsidRDefault="004C1BE4">
      <w:pPr>
        <w:rPr>
          <w:sz w:val="10"/>
        </w:rPr>
        <w:sectPr w:rsidR="004C1BE4">
          <w:footerReference w:type="default" r:id="rId7"/>
          <w:type w:val="continuous"/>
          <w:pgSz w:w="11910" w:h="16840"/>
          <w:pgMar w:top="480" w:right="800" w:bottom="300" w:left="660" w:header="720" w:footer="102" w:gutter="0"/>
          <w:pgNumType w:start="1"/>
          <w:cols w:space="720"/>
        </w:sectPr>
      </w:pPr>
    </w:p>
    <w:p w:rsidR="004C1BE4" w:rsidRDefault="00CE286D">
      <w:pPr>
        <w:spacing w:before="105"/>
        <w:ind w:left="247" w:right="38" w:firstLine="271"/>
        <w:jc w:val="both"/>
        <w:rPr>
          <w:b/>
          <w:sz w:val="18"/>
        </w:rPr>
      </w:pPr>
      <w:r>
        <w:rPr>
          <w:b/>
          <w:i/>
          <w:sz w:val="18"/>
        </w:rPr>
        <w:t>Abstract</w:t>
      </w:r>
      <w:r>
        <w:rPr>
          <w:b/>
          <w:sz w:val="18"/>
        </w:rPr>
        <w:t>—Super-resolution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imaging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technique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has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shown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the capability to break the diffraction limit of ultrasound to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image microvessels. The purpose of this study was to assess its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feasibility and value in the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differentiation of thyroid nodules.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In this study, 24 cases of thyroid nodules were examined by B-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mode,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color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Doppler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flow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imaging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contrast-enhanced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ultrasound. Super-resolution imaging was conducted to depict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microvasculature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with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finer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details.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Microvascular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flow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rate (MFR) as wel</w:t>
      </w:r>
      <w:r>
        <w:rPr>
          <w:b/>
          <w:sz w:val="18"/>
        </w:rPr>
        <w:t>l as micro-vessel density (MVD) in thyroid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nodules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were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calculated.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MFR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MVD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were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used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distinguish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benign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from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malignant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thyroid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nodules.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Pathological results were considered as the gold standard. Our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findings demonstrated that SRI could visualize hu</w:t>
      </w:r>
      <w:r>
        <w:rPr>
          <w:b/>
          <w:sz w:val="18"/>
        </w:rPr>
        <w:t>man thyroid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nodule microvessels in finer details and obtain useful clinical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information,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such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MVD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MFR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aid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differential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diagnosis. The results showed that the mean MFR of benign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thyroid nodules was 16.76 ± 6.82 mm/s, while the mean MFR of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malignant thyroid nodules was 9.86 ± 4.54 mm/s. The mean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value of MVD in benign thyroid nodules was 0.78, while that in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the malignant thyroid nodules was 0.59. MFR and MVD in 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benign thyroid nodules were significantly higher than those in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malignant thyr</w:t>
      </w:r>
      <w:r>
        <w:rPr>
          <w:b/>
          <w:sz w:val="18"/>
        </w:rPr>
        <w:t>oid nodules (</w:t>
      </w:r>
      <w:r>
        <w:rPr>
          <w:b/>
          <w:i/>
          <w:sz w:val="18"/>
        </w:rPr>
        <w:t xml:space="preserve">p </w:t>
      </w:r>
      <w:r>
        <w:rPr>
          <w:b/>
          <w:sz w:val="18"/>
        </w:rPr>
        <w:t>&lt; 0.01). This study demonstrated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feasibility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ultrasound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super-resolution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imaging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visualize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microvessels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human</w:t>
      </w:r>
      <w:r>
        <w:rPr>
          <w:b/>
          <w:spacing w:val="46"/>
          <w:sz w:val="18"/>
        </w:rPr>
        <w:t xml:space="preserve"> </w:t>
      </w:r>
      <w:r>
        <w:rPr>
          <w:b/>
          <w:sz w:val="18"/>
        </w:rPr>
        <w:t>thyroid</w:t>
      </w:r>
      <w:r>
        <w:rPr>
          <w:b/>
          <w:spacing w:val="46"/>
          <w:sz w:val="18"/>
        </w:rPr>
        <w:t xml:space="preserve"> </w:t>
      </w:r>
      <w:r>
        <w:rPr>
          <w:b/>
          <w:sz w:val="18"/>
        </w:rPr>
        <w:t>nodules.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Important imaging markers, such as MVD and MFR, can be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obtained from SRI to provide more useful c</w:t>
      </w:r>
      <w:r>
        <w:rPr>
          <w:b/>
          <w:sz w:val="18"/>
        </w:rPr>
        <w:t>linical information.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It showed a great potential to be a new method to aid in 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differential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diagnosis of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thyroid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nodules.</w:t>
      </w:r>
    </w:p>
    <w:p w:rsidR="004C1BE4" w:rsidRDefault="004C1BE4">
      <w:pPr>
        <w:pStyle w:val="BodyText"/>
        <w:spacing w:before="4"/>
        <w:ind w:left="0"/>
        <w:jc w:val="left"/>
        <w:rPr>
          <w:b/>
          <w:sz w:val="17"/>
        </w:rPr>
      </w:pPr>
    </w:p>
    <w:p w:rsidR="004C1BE4" w:rsidRDefault="00CE286D">
      <w:pPr>
        <w:ind w:left="247" w:right="40" w:firstLine="273"/>
        <w:jc w:val="both"/>
        <w:rPr>
          <w:b/>
          <w:i/>
          <w:sz w:val="18"/>
        </w:rPr>
      </w:pPr>
      <w:r>
        <w:rPr>
          <w:b/>
          <w:i/>
          <w:sz w:val="18"/>
        </w:rPr>
        <w:t>Keywords—Thyroid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Nodule,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Super-Resolution,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Ultrasound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Imaging,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Microbubble,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Contrast-Enhanced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Ultrasound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component</w:t>
      </w:r>
    </w:p>
    <w:p w:rsidR="004C1BE4" w:rsidRDefault="00CE286D">
      <w:pPr>
        <w:pStyle w:val="BodyText"/>
        <w:spacing w:before="100" w:line="228" w:lineRule="auto"/>
        <w:ind w:right="102"/>
        <w:jc w:val="left"/>
      </w:pPr>
      <w:r>
        <w:br w:type="column"/>
      </w:r>
      <w:proofErr w:type="gramStart"/>
      <w:r>
        <w:t>still</w:t>
      </w:r>
      <w:proofErr w:type="gramEnd"/>
      <w:r>
        <w:rPr>
          <w:spacing w:val="5"/>
        </w:rPr>
        <w:t xml:space="preserve"> </w:t>
      </w:r>
      <w:r>
        <w:t>need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explored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acquire</w:t>
      </w:r>
      <w:r>
        <w:rPr>
          <w:spacing w:val="6"/>
        </w:rPr>
        <w:t xml:space="preserve"> </w:t>
      </w:r>
      <w:r>
        <w:t>MVD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thyroid</w:t>
      </w:r>
      <w:r>
        <w:rPr>
          <w:spacing w:val="5"/>
        </w:rPr>
        <w:t xml:space="preserve"> </w:t>
      </w:r>
      <w:r>
        <w:t>nodules</w:t>
      </w:r>
      <w:r>
        <w:rPr>
          <w:spacing w:val="-47"/>
        </w:rPr>
        <w:t xml:space="preserve"> </w:t>
      </w:r>
      <w:r>
        <w:t>non-invasively.</w:t>
      </w:r>
    </w:p>
    <w:p w:rsidR="004C1BE4" w:rsidRDefault="00CE286D">
      <w:pPr>
        <w:pStyle w:val="BodyText"/>
        <w:spacing w:before="120" w:line="228" w:lineRule="auto"/>
        <w:ind w:right="99" w:firstLine="288"/>
      </w:pP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flow imaging</w:t>
      </w:r>
      <w:r>
        <w:rPr>
          <w:spacing w:val="1"/>
        </w:rPr>
        <w:t xml:space="preserve"> </w:t>
      </w:r>
      <w:r>
        <w:t>method,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Doppler flow imaging (CDFI) is only sensitive to relatively</w:t>
      </w:r>
      <w:r>
        <w:rPr>
          <w:spacing w:val="1"/>
        </w:rPr>
        <w:t xml:space="preserve"> </w:t>
      </w:r>
      <w:r>
        <w:t>fast flow velocity (&gt;1 cm/s) in relatively large vessels [4].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diffraction</w:t>
      </w:r>
      <w:r>
        <w:rPr>
          <w:spacing w:val="1"/>
        </w:rPr>
        <w:t xml:space="preserve"> </w:t>
      </w:r>
      <w:r>
        <w:t>limit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applications,</w:t>
      </w:r>
      <w:r>
        <w:rPr>
          <w:spacing w:val="-47"/>
        </w:rPr>
        <w:t xml:space="preserve"> </w:t>
      </w:r>
      <w:r>
        <w:t>contrast-enhanced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(CEUS)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show the microvascular system and the microvascular flow</w:t>
      </w:r>
      <w:r>
        <w:rPr>
          <w:spacing w:val="1"/>
        </w:rPr>
        <w:t xml:space="preserve"> </w:t>
      </w:r>
      <w:r>
        <w:t>rate</w:t>
      </w:r>
      <w:r>
        <w:rPr>
          <w:spacing w:val="-9"/>
        </w:rPr>
        <w:t xml:space="preserve"> </w:t>
      </w:r>
      <w:r>
        <w:t>(MFR)</w:t>
      </w:r>
      <w:r>
        <w:rPr>
          <w:spacing w:val="-5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microvessels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capillary</w:t>
      </w:r>
      <w:r>
        <w:rPr>
          <w:spacing w:val="-10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[5].</w:t>
      </w:r>
    </w:p>
    <w:p w:rsidR="004C1BE4" w:rsidRDefault="00CE286D">
      <w:pPr>
        <w:pStyle w:val="BodyText"/>
        <w:spacing w:before="122" w:line="228" w:lineRule="auto"/>
        <w:ind w:right="98" w:firstLine="288"/>
      </w:pPr>
      <w:r>
        <w:t>Inspired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optical</w:t>
      </w:r>
      <w:r>
        <w:rPr>
          <w:spacing w:val="1"/>
        </w:rPr>
        <w:t xml:space="preserve"> </w:t>
      </w:r>
      <w:r>
        <w:t>super-resolution</w:t>
      </w:r>
      <w:r>
        <w:rPr>
          <w:spacing w:val="1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(SRI),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(US)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bypassed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compromise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penetration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resolution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imaging.</w:t>
      </w:r>
      <w:r>
        <w:rPr>
          <w:spacing w:val="1"/>
        </w:rPr>
        <w:t xml:space="preserve"> </w:t>
      </w:r>
      <w:r>
        <w:t>Spatially</w:t>
      </w:r>
      <w:r>
        <w:rPr>
          <w:spacing w:val="1"/>
        </w:rPr>
        <w:t xml:space="preserve"> </w:t>
      </w:r>
      <w:r>
        <w:t>isolated</w:t>
      </w:r>
      <w:r>
        <w:rPr>
          <w:spacing w:val="1"/>
        </w:rPr>
        <w:t xml:space="preserve"> </w:t>
      </w:r>
      <w:r>
        <w:t>microbubbles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localized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displacement can be tracked at a subwavelength resolution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injecting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concentrations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microbubble</w:t>
      </w:r>
      <w:r>
        <w:rPr>
          <w:spacing w:val="1"/>
        </w:rPr>
        <w:t xml:space="preserve"> </w:t>
      </w:r>
      <w:r>
        <w:t>contrast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[6</w:t>
      </w:r>
      <w:proofErr w:type="gramStart"/>
      <w:r>
        <w:t>,7</w:t>
      </w:r>
      <w:proofErr w:type="gramEnd"/>
      <w:r>
        <w:t>].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super-resolved</w:t>
      </w:r>
      <w:r>
        <w:rPr>
          <w:spacing w:val="1"/>
        </w:rPr>
        <w:t xml:space="preserve"> </w:t>
      </w:r>
      <w:r>
        <w:t>velocity</w:t>
      </w:r>
      <w:r>
        <w:rPr>
          <w:spacing w:val="1"/>
        </w:rPr>
        <w:t xml:space="preserve"> </w:t>
      </w:r>
      <w:r>
        <w:t>maps</w:t>
      </w:r>
      <w:r>
        <w:rPr>
          <w:spacing w:val="1"/>
        </w:rPr>
        <w:t xml:space="preserve"> </w:t>
      </w:r>
      <w:r>
        <w:t>(SRVM)</w:t>
      </w:r>
      <w:r>
        <w:rPr>
          <w:spacing w:val="1"/>
        </w:rPr>
        <w:t xml:space="preserve"> </w:t>
      </w:r>
      <w:r>
        <w:t>can be generated at the sub-micron scale which</w:t>
      </w:r>
      <w:r>
        <w:rPr>
          <w:spacing w:val="1"/>
        </w:rPr>
        <w:t xml:space="preserve"> </w:t>
      </w:r>
      <w:r>
        <w:t>bridging the gap between different imaging techniques and</w:t>
      </w:r>
      <w:r>
        <w:rPr>
          <w:spacing w:val="1"/>
        </w:rPr>
        <w:t xml:space="preserve"> </w:t>
      </w:r>
      <w:r>
        <w:t>histopathology</w:t>
      </w:r>
      <w:r>
        <w:rPr>
          <w:spacing w:val="1"/>
        </w:rPr>
        <w:t xml:space="preserve"> </w:t>
      </w:r>
      <w:r>
        <w:t>[8</w:t>
      </w:r>
      <w:proofErr w:type="gramStart"/>
      <w:r>
        <w:t>,9</w:t>
      </w:r>
      <w:proofErr w:type="gramEnd"/>
      <w:r>
        <w:t>].</w:t>
      </w:r>
      <w:r>
        <w:rPr>
          <w:spacing w:val="1"/>
        </w:rPr>
        <w:t xml:space="preserve"> </w:t>
      </w:r>
      <w:r>
        <w:t>Further,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parameters such as MVD and MFR, are available to assist</w:t>
      </w:r>
      <w:r>
        <w:rPr>
          <w:spacing w:val="1"/>
        </w:rPr>
        <w:t xml:space="preserve"> </w:t>
      </w:r>
      <w:r>
        <w:t>clinicians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decision-making.</w:t>
      </w:r>
    </w:p>
    <w:p w:rsidR="004C1BE4" w:rsidRDefault="00CE286D">
      <w:pPr>
        <w:pStyle w:val="BodyText"/>
        <w:spacing w:before="119" w:line="228" w:lineRule="auto"/>
        <w:ind w:right="98" w:firstLine="398"/>
      </w:pPr>
      <w:r>
        <w:t>There were no studies on SRI in the differentiation of</w:t>
      </w:r>
      <w:r>
        <w:rPr>
          <w:spacing w:val="1"/>
        </w:rPr>
        <w:t xml:space="preserve"> </w:t>
      </w:r>
      <w:r>
        <w:t>benign and malignant thyroid nodules. The purpose of 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microvessels of thyroid nodules. The MFR and MVD in the</w:t>
      </w:r>
      <w:r>
        <w:rPr>
          <w:spacing w:val="1"/>
        </w:rPr>
        <w:t xml:space="preserve"> </w:t>
      </w:r>
      <w:r>
        <w:t>thyroid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explore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benign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malignant</w:t>
      </w:r>
      <w:r>
        <w:rPr>
          <w:spacing w:val="-1"/>
        </w:rPr>
        <w:t xml:space="preserve"> </w:t>
      </w:r>
      <w:r>
        <w:t>thyroid</w:t>
      </w:r>
      <w:r>
        <w:rPr>
          <w:spacing w:val="-2"/>
        </w:rPr>
        <w:t xml:space="preserve"> </w:t>
      </w:r>
      <w:r>
        <w:t>nodules.</w:t>
      </w:r>
    </w:p>
    <w:p w:rsidR="004C1BE4" w:rsidRDefault="004C1BE4">
      <w:pPr>
        <w:spacing w:line="228" w:lineRule="auto"/>
        <w:sectPr w:rsidR="004C1BE4">
          <w:type w:val="continuous"/>
          <w:pgSz w:w="11910" w:h="16840"/>
          <w:pgMar w:top="480" w:right="800" w:bottom="300" w:left="660" w:header="720" w:footer="720" w:gutter="0"/>
          <w:cols w:num="2" w:space="720" w:equalWidth="0">
            <w:col w:w="5159" w:space="66"/>
            <w:col w:w="5225"/>
          </w:cols>
        </w:sectPr>
      </w:pPr>
    </w:p>
    <w:p w:rsidR="004C1BE4" w:rsidRDefault="00CE286D">
      <w:pPr>
        <w:pStyle w:val="ListParagraph"/>
        <w:numPr>
          <w:ilvl w:val="0"/>
          <w:numId w:val="4"/>
        </w:numPr>
        <w:tabs>
          <w:tab w:val="left" w:pos="2356"/>
          <w:tab w:val="left" w:pos="2357"/>
        </w:tabs>
        <w:spacing w:before="155"/>
        <w:jc w:val="left"/>
        <w:rPr>
          <w:sz w:val="16"/>
        </w:rPr>
      </w:pPr>
      <w:r>
        <w:rPr>
          <w:sz w:val="20"/>
        </w:rPr>
        <w:t>I</w:t>
      </w:r>
      <w:r>
        <w:rPr>
          <w:sz w:val="16"/>
        </w:rPr>
        <w:t>NTRODUCTION</w:t>
      </w:r>
    </w:p>
    <w:p w:rsidR="004C1BE4" w:rsidRDefault="00CE286D">
      <w:pPr>
        <w:pStyle w:val="BodyText"/>
        <w:spacing w:before="82" w:line="228" w:lineRule="auto"/>
        <w:ind w:right="38" w:firstLine="288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thyroid</w:t>
      </w:r>
      <w:r>
        <w:rPr>
          <w:spacing w:val="1"/>
        </w:rPr>
        <w:t xml:space="preserve"> </w:t>
      </w:r>
      <w:r>
        <w:t>nodule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differentiate</w:t>
      </w:r>
      <w:r>
        <w:rPr>
          <w:spacing w:val="-10"/>
        </w:rPr>
        <w:t xml:space="preserve"> </w:t>
      </w:r>
      <w:r>
        <w:rPr>
          <w:spacing w:val="-1"/>
        </w:rPr>
        <w:t>benign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malignant</w:t>
      </w:r>
      <w:r>
        <w:rPr>
          <w:spacing w:val="-8"/>
        </w:rPr>
        <w:t xml:space="preserve"> </w:t>
      </w:r>
      <w:r>
        <w:t>nodules.</w:t>
      </w:r>
      <w:r>
        <w:rPr>
          <w:spacing w:val="-7"/>
        </w:rPr>
        <w:t xml:space="preserve"> </w:t>
      </w:r>
      <w:r>
        <w:t>Uncertainty</w:t>
      </w:r>
      <w:r>
        <w:rPr>
          <w:spacing w:val="-11"/>
        </w:rPr>
        <w:t xml:space="preserve"> </w:t>
      </w:r>
      <w:r>
        <w:t>still</w:t>
      </w:r>
      <w:r>
        <w:rPr>
          <w:spacing w:val="-48"/>
        </w:rPr>
        <w:t xml:space="preserve"> </w:t>
      </w:r>
      <w:r>
        <w:t>exists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thyroid</w:t>
      </w:r>
      <w:r>
        <w:rPr>
          <w:spacing w:val="1"/>
        </w:rPr>
        <w:t xml:space="preserve"> </w:t>
      </w:r>
      <w:r>
        <w:t>nodules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proofErr w:type="spellStart"/>
      <w:r>
        <w:t>ultrasonographic</w:t>
      </w:r>
      <w:proofErr w:type="spellEnd"/>
      <w:r>
        <w:t xml:space="preserve"> features. Vascular distribution as well as</w:t>
      </w:r>
      <w:r>
        <w:rPr>
          <w:spacing w:val="1"/>
        </w:rPr>
        <w:t xml:space="preserve"> </w:t>
      </w:r>
      <w:r>
        <w:t>blood</w:t>
      </w:r>
      <w:r>
        <w:rPr>
          <w:spacing w:val="-11"/>
        </w:rPr>
        <w:t xml:space="preserve"> </w:t>
      </w:r>
      <w:r>
        <w:t>characteristics</w:t>
      </w:r>
      <w:r>
        <w:rPr>
          <w:spacing w:val="-11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nodule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widely</w:t>
      </w:r>
      <w:r>
        <w:rPr>
          <w:spacing w:val="-11"/>
        </w:rPr>
        <w:t xml:space="preserve"> </w:t>
      </w:r>
      <w:r>
        <w:t>recognized</w:t>
      </w:r>
      <w:r>
        <w:rPr>
          <w:spacing w:val="-4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characterizing</w:t>
      </w:r>
      <w:r>
        <w:rPr>
          <w:spacing w:val="1"/>
        </w:rPr>
        <w:t xml:space="preserve"> </w:t>
      </w:r>
      <w:r>
        <w:t>tumor</w:t>
      </w:r>
      <w:r>
        <w:rPr>
          <w:spacing w:val="-47"/>
        </w:rPr>
        <w:t xml:space="preserve"> </w:t>
      </w:r>
      <w:r>
        <w:t>characteristics</w:t>
      </w:r>
      <w:r>
        <w:rPr>
          <w:spacing w:val="-7"/>
        </w:rPr>
        <w:t xml:space="preserve"> </w:t>
      </w:r>
      <w:r>
        <w:t>[1].</w:t>
      </w:r>
      <w:r>
        <w:rPr>
          <w:spacing w:val="-5"/>
        </w:rPr>
        <w:t xml:space="preserve"> </w:t>
      </w:r>
      <w:r>
        <w:t>Microvessel</w:t>
      </w:r>
      <w:r>
        <w:rPr>
          <w:spacing w:val="-5"/>
        </w:rPr>
        <w:t xml:space="preserve"> </w:t>
      </w:r>
      <w:r>
        <w:t>density</w:t>
      </w:r>
      <w:r>
        <w:rPr>
          <w:spacing w:val="-7"/>
        </w:rPr>
        <w:t xml:space="preserve"> </w:t>
      </w:r>
      <w:r>
        <w:t>(MVD)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considered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gold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evaluating</w:t>
      </w:r>
      <w:r>
        <w:rPr>
          <w:spacing w:val="1"/>
        </w:rPr>
        <w:t xml:space="preserve"> </w:t>
      </w:r>
      <w:r>
        <w:t>tumor</w:t>
      </w:r>
      <w:r>
        <w:rPr>
          <w:spacing w:val="1"/>
        </w:rPr>
        <w:t xml:space="preserve"> </w:t>
      </w:r>
      <w:r>
        <w:t>angiogenesis</w:t>
      </w:r>
      <w:r>
        <w:rPr>
          <w:spacing w:val="1"/>
        </w:rPr>
        <w:t xml:space="preserve"> </w:t>
      </w:r>
      <w:r>
        <w:t>[2].</w:t>
      </w:r>
      <w:r>
        <w:rPr>
          <w:spacing w:val="-47"/>
        </w:rPr>
        <w:t xml:space="preserve"> </w:t>
      </w:r>
      <w:r>
        <w:t xml:space="preserve">MVD obtained by </w:t>
      </w:r>
      <w:proofErr w:type="spellStart"/>
      <w:r>
        <w:t>immunohistochemical</w:t>
      </w:r>
      <w:proofErr w:type="spellEnd"/>
      <w:r>
        <w:t xml:space="preserve"> staining of CD31</w:t>
      </w:r>
      <w:r>
        <w:rPr>
          <w:spacing w:val="1"/>
        </w:rPr>
        <w:t xml:space="preserve"> </w:t>
      </w:r>
      <w:r>
        <w:t>and CD34 in 122 thyroid nodules with different pathological</w:t>
      </w:r>
      <w:r>
        <w:rPr>
          <w:spacing w:val="-47"/>
        </w:rPr>
        <w:t xml:space="preserve"> </w:t>
      </w:r>
      <w:r>
        <w:t>types showed that the MVD of benign thyroid nodules was</w:t>
      </w:r>
      <w:r>
        <w:rPr>
          <w:spacing w:val="1"/>
        </w:rPr>
        <w:t xml:space="preserve"> </w:t>
      </w:r>
      <w:r>
        <w:t>higher than that of malignant thyroid nodules [3]. However,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MVD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invasive,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approaches</w:t>
      </w:r>
    </w:p>
    <w:p w:rsidR="004C1BE4" w:rsidRDefault="00CE286D">
      <w:pPr>
        <w:pStyle w:val="ListParagraph"/>
        <w:numPr>
          <w:ilvl w:val="0"/>
          <w:numId w:val="4"/>
        </w:numPr>
        <w:tabs>
          <w:tab w:val="left" w:pos="2483"/>
          <w:tab w:val="left" w:pos="2484"/>
        </w:tabs>
        <w:spacing w:before="16"/>
        <w:ind w:left="2484" w:hanging="452"/>
        <w:jc w:val="left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t>METHODS</w:t>
      </w:r>
    </w:p>
    <w:p w:rsidR="004C1BE4" w:rsidRDefault="00CE286D">
      <w:pPr>
        <w:pStyle w:val="ListParagraph"/>
        <w:numPr>
          <w:ilvl w:val="0"/>
          <w:numId w:val="3"/>
        </w:numPr>
        <w:tabs>
          <w:tab w:val="left" w:pos="536"/>
        </w:tabs>
        <w:spacing w:before="120"/>
        <w:jc w:val="both"/>
        <w:rPr>
          <w:i/>
          <w:sz w:val="20"/>
        </w:rPr>
      </w:pPr>
      <w:r>
        <w:rPr>
          <w:i/>
          <w:sz w:val="20"/>
        </w:rPr>
        <w:t>Clinical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Data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Acquisition</w:t>
      </w:r>
    </w:p>
    <w:p w:rsidR="004C1BE4" w:rsidRDefault="00CE286D">
      <w:pPr>
        <w:pStyle w:val="BodyText"/>
        <w:spacing w:before="63" w:line="228" w:lineRule="auto"/>
        <w:ind w:right="101" w:firstLine="288"/>
      </w:pPr>
      <w:r>
        <w:t>Solid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predominant</w:t>
      </w:r>
      <w:r>
        <w:rPr>
          <w:spacing w:val="1"/>
        </w:rPr>
        <w:t xml:space="preserve"> </w:t>
      </w:r>
      <w:r>
        <w:t>(more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proofErr w:type="gramStart"/>
      <w:r>
        <w:t>component</w:t>
      </w:r>
      <w:r>
        <w:rPr>
          <w:spacing w:val="30"/>
        </w:rPr>
        <w:t xml:space="preserve"> </w:t>
      </w:r>
      <w:r>
        <w:t>)thyroid</w:t>
      </w:r>
      <w:proofErr w:type="gramEnd"/>
      <w:r>
        <w:rPr>
          <w:spacing w:val="32"/>
        </w:rPr>
        <w:t xml:space="preserve"> </w:t>
      </w:r>
      <w:r>
        <w:t>nodules</w:t>
      </w:r>
      <w:r>
        <w:rPr>
          <w:spacing w:val="31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maximum</w:t>
      </w:r>
      <w:r>
        <w:rPr>
          <w:spacing w:val="32"/>
        </w:rPr>
        <w:t xml:space="preserve"> </w:t>
      </w:r>
      <w:r>
        <w:t>diameter</w:t>
      </w:r>
      <w:r>
        <w:rPr>
          <w:spacing w:val="31"/>
        </w:rPr>
        <w:t xml:space="preserve"> </w:t>
      </w:r>
      <w:r>
        <w:t>of</w:t>
      </w:r>
    </w:p>
    <w:p w:rsidR="004C1BE4" w:rsidRDefault="00CE286D">
      <w:pPr>
        <w:pStyle w:val="BodyText"/>
        <w:spacing w:line="228" w:lineRule="auto"/>
        <w:ind w:right="101"/>
      </w:pPr>
      <w:r>
        <w:t> &gt; 5 mm were eligible for inclusion in the study. Patients</w:t>
      </w:r>
      <w:r>
        <w:rPr>
          <w:spacing w:val="1"/>
        </w:rPr>
        <w:t xml:space="preserve"> </w:t>
      </w:r>
      <w:r>
        <w:t>with any of the following:</w:t>
      </w:r>
      <w:r>
        <w:rPr>
          <w:spacing w:val="1"/>
        </w:rPr>
        <w:t xml:space="preserve"> </w:t>
      </w:r>
      <w:r>
        <w:t>Calcified nodules with large</w:t>
      </w:r>
      <w:r>
        <w:rPr>
          <w:spacing w:val="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acoustic</w:t>
      </w:r>
      <w:r>
        <w:rPr>
          <w:spacing w:val="1"/>
        </w:rPr>
        <w:t xml:space="preserve"> </w:t>
      </w:r>
      <w:r>
        <w:t>shadows;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thyroid</w:t>
      </w:r>
      <w:r>
        <w:rPr>
          <w:spacing w:val="1"/>
        </w:rPr>
        <w:t xml:space="preserve"> </w:t>
      </w:r>
      <w:r>
        <w:t>medication,</w:t>
      </w:r>
      <w:r>
        <w:rPr>
          <w:spacing w:val="1"/>
        </w:rPr>
        <w:t xml:space="preserve"> </w:t>
      </w:r>
      <w:r>
        <w:t>surgery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radiation;</w:t>
      </w:r>
      <w:r>
        <w:rPr>
          <w:spacing w:val="1"/>
        </w:rPr>
        <w:t xml:space="preserve"> </w:t>
      </w:r>
      <w:r>
        <w:t>hyperthyroidism,</w:t>
      </w:r>
      <w:r>
        <w:rPr>
          <w:spacing w:val="1"/>
        </w:rPr>
        <w:t xml:space="preserve"> </w:t>
      </w:r>
      <w:r>
        <w:t>thyroiditis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precluded.</w:t>
      </w:r>
    </w:p>
    <w:p w:rsidR="004C1BE4" w:rsidRDefault="00CE286D">
      <w:pPr>
        <w:pStyle w:val="BodyText"/>
        <w:spacing w:before="119" w:line="228" w:lineRule="auto"/>
        <w:ind w:right="100" w:firstLine="288"/>
      </w:pPr>
      <w:r>
        <w:t>A</w:t>
      </w:r>
      <w:r>
        <w:rPr>
          <w:spacing w:val="-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24</w:t>
      </w:r>
      <w:r>
        <w:rPr>
          <w:spacing w:val="-7"/>
        </w:rPr>
        <w:t xml:space="preserve"> </w:t>
      </w:r>
      <w:r>
        <w:t>thyroid</w:t>
      </w:r>
      <w:r>
        <w:rPr>
          <w:spacing w:val="-5"/>
        </w:rPr>
        <w:t xml:space="preserve"> </w:t>
      </w:r>
      <w:r>
        <w:t>nodules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patients</w:t>
      </w:r>
      <w:r>
        <w:rPr>
          <w:spacing w:val="-8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included</w:t>
      </w:r>
      <w:r>
        <w:rPr>
          <w:spacing w:val="-4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study.</w:t>
      </w:r>
      <w:r>
        <w:rPr>
          <w:spacing w:val="-4"/>
        </w:rPr>
        <w:t xml:space="preserve"> </w:t>
      </w:r>
      <w:r>
        <w:t>Routine</w:t>
      </w:r>
      <w:r>
        <w:rPr>
          <w:spacing w:val="-7"/>
        </w:rPr>
        <w:t xml:space="preserve"> </w:t>
      </w:r>
      <w:r>
        <w:t>B-mode,</w:t>
      </w:r>
      <w:r>
        <w:rPr>
          <w:spacing w:val="-8"/>
        </w:rPr>
        <w:t xml:space="preserve"> </w:t>
      </w:r>
      <w:r>
        <w:t>color</w:t>
      </w:r>
      <w:r>
        <w:rPr>
          <w:spacing w:val="-6"/>
        </w:rPr>
        <w:t xml:space="preserve"> </w:t>
      </w:r>
      <w:r>
        <w:t>Doppler,</w:t>
      </w:r>
      <w:r>
        <w:rPr>
          <w:spacing w:val="-4"/>
        </w:rPr>
        <w:t xml:space="preserve"> </w:t>
      </w:r>
      <w:r>
        <w:t>CEUS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US-</w:t>
      </w:r>
      <w:r>
        <w:rPr>
          <w:spacing w:val="-47"/>
        </w:rPr>
        <w:t xml:space="preserve"> </w:t>
      </w:r>
      <w:r>
        <w:t>guided biopsy were performed to obtain pathological results.</w:t>
      </w:r>
      <w:r>
        <w:rPr>
          <w:spacing w:val="-47"/>
        </w:rPr>
        <w:t xml:space="preserve"> </w:t>
      </w:r>
      <w:r>
        <w:t>All 12 patients with malignant thyroid nodules underwent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-10"/>
        </w:rPr>
        <w:t xml:space="preserve"> </w:t>
      </w:r>
      <w:r>
        <w:t>surgical</w:t>
      </w:r>
      <w:r>
        <w:rPr>
          <w:spacing w:val="-11"/>
        </w:rPr>
        <w:t xml:space="preserve"> </w:t>
      </w:r>
      <w:r>
        <w:t>resection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obtain</w:t>
      </w:r>
      <w:r>
        <w:rPr>
          <w:spacing w:val="-12"/>
        </w:rPr>
        <w:t xml:space="preserve"> </w:t>
      </w:r>
      <w:r>
        <w:t>postoperative</w:t>
      </w:r>
      <w:r>
        <w:rPr>
          <w:spacing w:val="-12"/>
        </w:rPr>
        <w:t xml:space="preserve"> </w:t>
      </w:r>
      <w:r>
        <w:t>pathological</w:t>
      </w:r>
    </w:p>
    <w:p w:rsidR="004C1BE4" w:rsidRDefault="004C1BE4">
      <w:pPr>
        <w:spacing w:line="228" w:lineRule="auto"/>
        <w:sectPr w:rsidR="004C1BE4">
          <w:type w:val="continuous"/>
          <w:pgSz w:w="11910" w:h="16840"/>
          <w:pgMar w:top="480" w:right="800" w:bottom="300" w:left="660" w:header="720" w:footer="720" w:gutter="0"/>
          <w:cols w:num="2" w:space="720" w:equalWidth="0">
            <w:col w:w="5158" w:space="67"/>
            <w:col w:w="5225"/>
          </w:cols>
        </w:sectPr>
      </w:pPr>
    </w:p>
    <w:p w:rsidR="004C1BE4" w:rsidRDefault="004C1BE4">
      <w:pPr>
        <w:pStyle w:val="BodyText"/>
        <w:ind w:left="0"/>
        <w:jc w:val="left"/>
      </w:pPr>
    </w:p>
    <w:p w:rsidR="004C1BE4" w:rsidRDefault="004C1BE4">
      <w:pPr>
        <w:pStyle w:val="BodyText"/>
        <w:spacing w:before="4"/>
        <w:ind w:left="0"/>
        <w:jc w:val="left"/>
        <w:rPr>
          <w:sz w:val="24"/>
        </w:rPr>
      </w:pPr>
    </w:p>
    <w:p w:rsidR="004C1BE4" w:rsidRDefault="004C1BE4">
      <w:pPr>
        <w:rPr>
          <w:sz w:val="16"/>
        </w:rPr>
        <w:sectPr w:rsidR="004C1BE4">
          <w:type w:val="continuous"/>
          <w:pgSz w:w="11910" w:h="16840"/>
          <w:pgMar w:top="480" w:right="800" w:bottom="300" w:left="660" w:header="720" w:footer="720" w:gutter="0"/>
          <w:cols w:space="720"/>
        </w:sectPr>
      </w:pPr>
    </w:p>
    <w:p w:rsidR="004C1BE4" w:rsidRDefault="00CE286D">
      <w:pPr>
        <w:pStyle w:val="BodyText"/>
        <w:spacing w:before="75" w:line="228" w:lineRule="auto"/>
        <w:jc w:val="left"/>
      </w:pPr>
      <w:proofErr w:type="gramStart"/>
      <w:r>
        <w:lastRenderedPageBreak/>
        <w:t>results</w:t>
      </w:r>
      <w:proofErr w:type="gramEnd"/>
      <w:r>
        <w:t>.</w:t>
      </w:r>
      <w:r>
        <w:rPr>
          <w:spacing w:val="26"/>
        </w:rPr>
        <w:t xml:space="preserve"> </w:t>
      </w:r>
      <w:proofErr w:type="spellStart"/>
      <w:r>
        <w:t>SonoVue</w:t>
      </w:r>
      <w:proofErr w:type="spellEnd"/>
      <w:r>
        <w:rPr>
          <w:spacing w:val="24"/>
        </w:rPr>
        <w:t xml:space="preserve"> </w:t>
      </w:r>
      <w:r>
        <w:t>(</w:t>
      </w:r>
      <w:proofErr w:type="spellStart"/>
      <w:r>
        <w:t>Bracco</w:t>
      </w:r>
      <w:proofErr w:type="spellEnd"/>
      <w:r>
        <w:t>,</w:t>
      </w:r>
      <w:r>
        <w:rPr>
          <w:spacing w:val="27"/>
        </w:rPr>
        <w:t xml:space="preserve"> </w:t>
      </w:r>
      <w:r>
        <w:t>Milan,</w:t>
      </w:r>
      <w:r>
        <w:rPr>
          <w:spacing w:val="24"/>
        </w:rPr>
        <w:t xml:space="preserve"> </w:t>
      </w:r>
      <w:r>
        <w:t>Italy)</w:t>
      </w:r>
      <w:r>
        <w:rPr>
          <w:spacing w:val="29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chosen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contrast</w:t>
      </w:r>
      <w:r>
        <w:rPr>
          <w:spacing w:val="-4"/>
        </w:rPr>
        <w:t xml:space="preserve"> </w:t>
      </w:r>
      <w:r>
        <w:t>agent.</w:t>
      </w:r>
    </w:p>
    <w:p w:rsidR="004C1BE4" w:rsidRDefault="00CE286D">
      <w:pPr>
        <w:pStyle w:val="BodyText"/>
        <w:spacing w:before="120" w:line="228" w:lineRule="auto"/>
        <w:ind w:right="38" w:firstLine="288"/>
      </w:pPr>
      <w:proofErr w:type="spellStart"/>
      <w:r>
        <w:t>Mindray</w:t>
      </w:r>
      <w:proofErr w:type="spellEnd"/>
      <w:r>
        <w:t xml:space="preserve"> </w:t>
      </w:r>
      <w:proofErr w:type="spellStart"/>
      <w:r>
        <w:t>Resona</w:t>
      </w:r>
      <w:proofErr w:type="spellEnd"/>
      <w:r>
        <w:t xml:space="preserve"> 9s (</w:t>
      </w:r>
      <w:proofErr w:type="spellStart"/>
      <w:r>
        <w:t>Mindray</w:t>
      </w:r>
      <w:proofErr w:type="spellEnd"/>
      <w:r>
        <w:t xml:space="preserve"> Bio-Medical Electronics</w:t>
      </w:r>
      <w:r>
        <w:rPr>
          <w:spacing w:val="1"/>
        </w:rPr>
        <w:t xml:space="preserve"> </w:t>
      </w:r>
      <w:r>
        <w:t>Co.</w:t>
      </w:r>
      <w:r>
        <w:rPr>
          <w:spacing w:val="1"/>
        </w:rPr>
        <w:t xml:space="preserve"> </w:t>
      </w:r>
      <w:r>
        <w:t>Ltd.,</w:t>
      </w:r>
      <w:r>
        <w:rPr>
          <w:spacing w:val="1"/>
        </w:rPr>
        <w:t xml:space="preserve"> </w:t>
      </w:r>
      <w:r>
        <w:t>Shenzhen,</w:t>
      </w:r>
      <w:r>
        <w:rPr>
          <w:spacing w:val="1"/>
        </w:rPr>
        <w:t xml:space="preserve"> </w:t>
      </w:r>
      <w:r>
        <w:t>China)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L14-5WU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array</w:t>
      </w:r>
      <w:r>
        <w:rPr>
          <w:spacing w:val="-47"/>
        </w:rPr>
        <w:t xml:space="preserve"> </w:t>
      </w:r>
      <w:r>
        <w:t>probe</w:t>
      </w:r>
      <w:r>
        <w:rPr>
          <w:spacing w:val="1"/>
        </w:rPr>
        <w:t xml:space="preserve"> </w:t>
      </w:r>
      <w:r>
        <w:t>(bandwidth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MHz)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 xml:space="preserve">acquisition. B-mode and CEUS dataset were </w:t>
      </w:r>
      <w:proofErr w:type="spellStart"/>
      <w:r>
        <w:t>obtainedd</w:t>
      </w:r>
      <w:proofErr w:type="spellEnd"/>
      <w:r>
        <w:t xml:space="preserve"> for</w:t>
      </w:r>
      <w:r>
        <w:rPr>
          <w:spacing w:val="1"/>
        </w:rPr>
        <w:t xml:space="preserve"> </w:t>
      </w:r>
      <w:r>
        <w:t>SRI with only 0.1mL microbubble solution injected prior to</w:t>
      </w:r>
      <w:r>
        <w:rPr>
          <w:spacing w:val="1"/>
        </w:rPr>
        <w:t xml:space="preserve"> </w:t>
      </w:r>
      <w:r>
        <w:t>the clinical routine CEUS scan. Thousands of frames of US</w:t>
      </w:r>
      <w:r>
        <w:rPr>
          <w:spacing w:val="1"/>
        </w:rPr>
        <w:t xml:space="preserve"> </w:t>
      </w:r>
      <w:r>
        <w:t>images of thyroid nodules was obtained for SRI analysis.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pathological</w:t>
      </w:r>
      <w:r>
        <w:rPr>
          <w:spacing w:val="1"/>
        </w:rPr>
        <w:t xml:space="preserve"> </w:t>
      </w:r>
      <w:r>
        <w:t>findings,</w:t>
      </w:r>
      <w:r>
        <w:rPr>
          <w:spacing w:val="1"/>
        </w:rPr>
        <w:t xml:space="preserve"> </w:t>
      </w:r>
      <w:r>
        <w:t>quantify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metrics</w:t>
      </w:r>
      <w:r>
        <w:rPr>
          <w:spacing w:val="-47"/>
        </w:rPr>
        <w:t xml:space="preserve"> </w:t>
      </w:r>
      <w:r>
        <w:t xml:space="preserve">obtained from ultrasound </w:t>
      </w:r>
      <w:r>
        <w:t>SRI. A frame rate of 80 Hz and</w:t>
      </w:r>
      <w:r>
        <w:rPr>
          <w:spacing w:val="1"/>
        </w:rPr>
        <w:t xml:space="preserve"> </w:t>
      </w:r>
      <w:r>
        <w:t>mechanical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(MI)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0.08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CEUS examinations. The other imaging parameters were set</w:t>
      </w:r>
      <w:r>
        <w:rPr>
          <w:spacing w:val="-47"/>
        </w:rPr>
        <w:t xml:space="preserve"> </w:t>
      </w:r>
      <w:r>
        <w:t>on the US system as follows: gain 10 dB, dynamic range</w:t>
      </w:r>
      <w:r>
        <w:rPr>
          <w:spacing w:val="1"/>
        </w:rPr>
        <w:t xml:space="preserve"> </w:t>
      </w:r>
      <w:r>
        <w:t>100.</w:t>
      </w:r>
    </w:p>
    <w:p w:rsidR="004C1BE4" w:rsidRDefault="00CE286D">
      <w:pPr>
        <w:pStyle w:val="ListParagraph"/>
        <w:numPr>
          <w:ilvl w:val="0"/>
          <w:numId w:val="3"/>
        </w:numPr>
        <w:tabs>
          <w:tab w:val="left" w:pos="536"/>
        </w:tabs>
        <w:spacing w:before="119"/>
        <w:jc w:val="both"/>
        <w:rPr>
          <w:i/>
          <w:sz w:val="20"/>
        </w:rPr>
      </w:pPr>
      <w:r>
        <w:rPr>
          <w:i/>
          <w:sz w:val="20"/>
        </w:rPr>
        <w:t>Ultrasound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Imaging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Processing</w:t>
      </w:r>
    </w:p>
    <w:p w:rsidR="004C1BE4" w:rsidRDefault="00CE286D">
      <w:pPr>
        <w:pStyle w:val="BodyText"/>
        <w:spacing w:before="60" w:line="228" w:lineRule="auto"/>
        <w:ind w:right="39" w:firstLine="288"/>
      </w:pPr>
      <w:r>
        <w:t>The super-localization p</w:t>
      </w:r>
      <w:r>
        <w:t>rocessing was conducted offline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MATLAB</w:t>
      </w:r>
      <w:r>
        <w:rPr>
          <w:spacing w:val="1"/>
        </w:rPr>
        <w:t xml:space="preserve"> </w:t>
      </w:r>
      <w:r>
        <w:t>(</w:t>
      </w:r>
      <w:proofErr w:type="spellStart"/>
      <w:r>
        <w:t>MathWorks</w:t>
      </w:r>
      <w:proofErr w:type="spellEnd"/>
      <w:r>
        <w:rPr>
          <w:spacing w:val="1"/>
        </w:rPr>
        <w:t xml:space="preserve"> </w:t>
      </w:r>
      <w:r>
        <w:t>Inc.,</w:t>
      </w:r>
      <w:r>
        <w:rPr>
          <w:spacing w:val="1"/>
        </w:rPr>
        <w:t xml:space="preserve"> </w:t>
      </w:r>
      <w:r>
        <w:t>Natick,</w:t>
      </w:r>
      <w:r>
        <w:rPr>
          <w:spacing w:val="1"/>
        </w:rPr>
        <w:t xml:space="preserve"> </w:t>
      </w:r>
      <w:r>
        <w:t>MA,</w:t>
      </w:r>
      <w:r>
        <w:rPr>
          <w:spacing w:val="1"/>
        </w:rPr>
        <w:t xml:space="preserve"> </w:t>
      </w:r>
      <w:r>
        <w:t>USA).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two-stage</w:t>
      </w:r>
      <w:r>
        <w:rPr>
          <w:spacing w:val="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correction</w:t>
      </w:r>
      <w:r>
        <w:rPr>
          <w:spacing w:val="1"/>
        </w:rPr>
        <w:t xml:space="preserve"> </w:t>
      </w:r>
      <w:r>
        <w:t>[10</w:t>
      </w:r>
      <w:proofErr w:type="gramStart"/>
      <w:r>
        <w:t>,11</w:t>
      </w:r>
      <w:proofErr w:type="gramEnd"/>
      <w:r>
        <w:t>]</w:t>
      </w:r>
      <w:r>
        <w:rPr>
          <w:spacing w:val="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correct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tissue</w:t>
      </w:r>
      <w:r>
        <w:rPr>
          <w:spacing w:val="-7"/>
        </w:rPr>
        <w:t xml:space="preserve"> </w:t>
      </w:r>
      <w:r>
        <w:t>motion</w:t>
      </w:r>
      <w:r>
        <w:rPr>
          <w:spacing w:val="-10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scanning.</w:t>
      </w:r>
    </w:p>
    <w:p w:rsidR="004C1BE4" w:rsidRDefault="00CE286D">
      <w:pPr>
        <w:pStyle w:val="BodyText"/>
        <w:spacing w:before="120" w:line="228" w:lineRule="auto"/>
        <w:ind w:right="38" w:firstLine="288"/>
      </w:pPr>
      <w:r>
        <w:t>For each dataset, singular value decomposition (SVD)</w:t>
      </w:r>
      <w:r>
        <w:rPr>
          <w:spacing w:val="1"/>
        </w:rPr>
        <w:t xml:space="preserve"> </w:t>
      </w:r>
      <w:r>
        <w:t>processing technique</w:t>
      </w:r>
      <w:r>
        <w:rPr>
          <w:spacing w:val="1"/>
        </w:rPr>
        <w:t xml:space="preserve"> </w:t>
      </w:r>
      <w:r>
        <w:t>was adopted to filter out the tissue</w:t>
      </w:r>
      <w:r>
        <w:rPr>
          <w:spacing w:val="1"/>
        </w:rPr>
        <w:t xml:space="preserve"> </w:t>
      </w:r>
      <w:r>
        <w:t>signal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retain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microbubble</w:t>
      </w:r>
      <w:r>
        <w:rPr>
          <w:spacing w:val="-11"/>
        </w:rPr>
        <w:t xml:space="preserve"> </w:t>
      </w:r>
      <w:r>
        <w:t>signals.</w:t>
      </w:r>
      <w:r>
        <w:rPr>
          <w:spacing w:val="-11"/>
        </w:rPr>
        <w:t xml:space="preserve"> </w:t>
      </w:r>
      <w:r>
        <w:t>Super-Localization</w:t>
      </w:r>
      <w:r>
        <w:rPr>
          <w:spacing w:val="-47"/>
        </w:rPr>
        <w:t xml:space="preserve"> </w:t>
      </w:r>
      <w:r>
        <w:t>processing was conducted on each frame after setting an</w:t>
      </w:r>
      <w:r>
        <w:rPr>
          <w:spacing w:val="1"/>
        </w:rPr>
        <w:t xml:space="preserve"> </w:t>
      </w:r>
      <w:r>
        <w:t>image pixel value threshold to reject the noise and detect</w:t>
      </w:r>
      <w:r>
        <w:rPr>
          <w:spacing w:val="1"/>
        </w:rPr>
        <w:t xml:space="preserve"> </w:t>
      </w:r>
      <w:r>
        <w:t>potential microbubble</w:t>
      </w:r>
      <w:r>
        <w:t xml:space="preserve"> signals. Each observed point spread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(PSF)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calibration</w:t>
      </w:r>
      <w:r>
        <w:rPr>
          <w:spacing w:val="1"/>
        </w:rPr>
        <w:t xml:space="preserve"> </w:t>
      </w:r>
      <w:r>
        <w:t>PSF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(A),</w:t>
      </w:r>
      <w:r>
        <w:rPr>
          <w:spacing w:val="1"/>
        </w:rPr>
        <w:t xml:space="preserve"> </w:t>
      </w:r>
      <w:r>
        <w:t>intensity</w:t>
      </w:r>
      <w:r>
        <w:rPr>
          <w:spacing w:val="1"/>
        </w:rPr>
        <w:t xml:space="preserve"> </w:t>
      </w:r>
      <w:r>
        <w:t>(I),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shape/eccentricity</w:t>
      </w:r>
      <w:r>
        <w:rPr>
          <w:spacing w:val="1"/>
        </w:rPr>
        <w:t xml:space="preserve"> </w:t>
      </w:r>
      <w:r>
        <w:t>(E).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discard</w:t>
      </w:r>
      <w:r>
        <w:rPr>
          <w:spacing w:val="-9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non-microbubble</w:t>
      </w:r>
      <w:r>
        <w:rPr>
          <w:spacing w:val="-7"/>
        </w:rPr>
        <w:t xml:space="preserve"> </w:t>
      </w:r>
      <w:r>
        <w:t>signals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noises.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observed PSFs with the corresponding three attributes were</w:t>
      </w:r>
      <w:r>
        <w:rPr>
          <w:spacing w:val="1"/>
        </w:rPr>
        <w:t xml:space="preserve"> </w:t>
      </w:r>
      <w:r>
        <w:t>summarized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matrices.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normalized in each matrix. The location of each spatially</w:t>
      </w:r>
      <w:r>
        <w:rPr>
          <w:spacing w:val="1"/>
        </w:rPr>
        <w:t xml:space="preserve"> </w:t>
      </w:r>
      <w:r>
        <w:t>isolated</w:t>
      </w:r>
      <w:r>
        <w:rPr>
          <w:spacing w:val="1"/>
        </w:rPr>
        <w:t xml:space="preserve"> </w:t>
      </w:r>
      <w:r>
        <w:t>microbubbles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“centroid”</w:t>
      </w:r>
      <w:r>
        <w:rPr>
          <w:spacing w:val="1"/>
        </w:rPr>
        <w:t xml:space="preserve"> </w:t>
      </w:r>
      <w:r>
        <w:t>method. The centroid of each loc</w:t>
      </w:r>
      <w:r>
        <w:t>alized microbubble was</w:t>
      </w:r>
      <w:r>
        <w:rPr>
          <w:spacing w:val="1"/>
        </w:rPr>
        <w:t xml:space="preserve"> </w:t>
      </w:r>
      <w:r>
        <w:t>computed by its intensity-weighted center of mass. All the</w:t>
      </w:r>
      <w:r>
        <w:rPr>
          <w:spacing w:val="1"/>
        </w:rPr>
        <w:t xml:space="preserve"> </w:t>
      </w:r>
      <w:r>
        <w:t>localizations from all the images were assembled into the</w:t>
      </w:r>
      <w:r>
        <w:rPr>
          <w:spacing w:val="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SRI</w:t>
      </w:r>
      <w:r>
        <w:rPr>
          <w:spacing w:val="-2"/>
        </w:rPr>
        <w:t xml:space="preserve"> </w:t>
      </w:r>
      <w:r>
        <w:t>[12].</w:t>
      </w:r>
    </w:p>
    <w:p w:rsidR="004C1BE4" w:rsidRDefault="00CE286D">
      <w:pPr>
        <w:pStyle w:val="BodyText"/>
        <w:spacing w:before="121" w:line="228" w:lineRule="auto"/>
        <w:ind w:right="38" w:firstLine="288"/>
      </w:pPr>
      <w:r>
        <w:t>To compute the super-resolved microvascular flow rate</w:t>
      </w:r>
      <w:r>
        <w:rPr>
          <w:spacing w:val="1"/>
        </w:rPr>
        <w:t xml:space="preserve"> </w:t>
      </w:r>
      <w:r>
        <w:t>(MFR)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super-resolved</w:t>
      </w:r>
      <w:r>
        <w:rPr>
          <w:spacing w:val="-4"/>
        </w:rPr>
        <w:t xml:space="preserve"> </w:t>
      </w:r>
      <w:r>
        <w:t>velocity</w:t>
      </w:r>
      <w:r>
        <w:rPr>
          <w:spacing w:val="-5"/>
        </w:rPr>
        <w:t xml:space="preserve"> </w:t>
      </w:r>
      <w:r>
        <w:t>map</w:t>
      </w:r>
      <w:r>
        <w:rPr>
          <w:spacing w:val="-4"/>
        </w:rPr>
        <w:t xml:space="preserve"> </w:t>
      </w:r>
      <w:r>
        <w:t>(SRVM),</w:t>
      </w:r>
      <w:r>
        <w:rPr>
          <w:spacing w:val="-6"/>
        </w:rPr>
        <w:t xml:space="preserve"> </w:t>
      </w:r>
      <w:r>
        <w:t>t</w:t>
      </w:r>
      <w:r>
        <w:t>he</w:t>
      </w:r>
      <w:r>
        <w:rPr>
          <w:spacing w:val="-4"/>
        </w:rPr>
        <w:t xml:space="preserve"> </w:t>
      </w:r>
      <w:r>
        <w:t>tracking</w:t>
      </w:r>
      <w:r>
        <w:rPr>
          <w:spacing w:val="-48"/>
        </w:rPr>
        <w:t xml:space="preserve"> </w:t>
      </w:r>
      <w:r>
        <w:t>method computes the best correlated bubble signals within a</w:t>
      </w:r>
      <w:r>
        <w:rPr>
          <w:spacing w:val="-47"/>
        </w:rPr>
        <w:t xml:space="preserve"> </w:t>
      </w:r>
      <w:r>
        <w:t>search window between neighboring images. Briefly, each</w:t>
      </w:r>
      <w:r>
        <w:rPr>
          <w:spacing w:val="1"/>
        </w:rPr>
        <w:t xml:space="preserve"> </w:t>
      </w:r>
      <w:r>
        <w:t>microbubble</w:t>
      </w:r>
      <w:r>
        <w:rPr>
          <w:spacing w:val="1"/>
        </w:rPr>
        <w:t xml:space="preserve"> </w:t>
      </w:r>
      <w:r>
        <w:t>detected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microbubbles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H+1</w:t>
      </w:r>
      <w:r>
        <w:rPr>
          <w:spacing w:val="-5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search</w:t>
      </w:r>
      <w:r>
        <w:rPr>
          <w:spacing w:val="-47"/>
        </w:rPr>
        <w:t xml:space="preserve"> </w:t>
      </w:r>
      <w:r>
        <w:t>window.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rated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Hz</w:t>
      </w:r>
      <w:r>
        <w:rPr>
          <w:spacing w:val="1"/>
        </w:rPr>
        <w:t xml:space="preserve"> </w:t>
      </w:r>
      <w:r>
        <w:t>used,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micrometers was set as the maximum search window so that</w:t>
      </w:r>
      <w:r>
        <w:rPr>
          <w:spacing w:val="-47"/>
        </w:rPr>
        <w:t xml:space="preserve"> </w:t>
      </w:r>
      <w:r>
        <w:t>flow rate up to 15 mm/s can be tracked. For each signal in</w:t>
      </w:r>
      <w:r>
        <w:rPr>
          <w:spacing w:val="1"/>
        </w:rPr>
        <w:t xml:space="preserve"> </w:t>
      </w:r>
      <w:r>
        <w:t>the frame H, a paired signal in the image H+1 was identified</w:t>
      </w:r>
      <w:r>
        <w:rPr>
          <w:spacing w:val="-47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normalized</w:t>
      </w:r>
      <w:r>
        <w:rPr>
          <w:spacing w:val="1"/>
        </w:rPr>
        <w:t xml:space="preserve"> </w:t>
      </w:r>
      <w:r>
        <w:t>cross-corre</w:t>
      </w:r>
      <w:r>
        <w:t>lation</w:t>
      </w:r>
      <w:r>
        <w:rPr>
          <w:spacing w:val="1"/>
        </w:rPr>
        <w:t xml:space="preserve"> </w:t>
      </w:r>
      <w:r>
        <w:t>value above a determined threshold of 0.8. The distribution</w:t>
      </w:r>
      <w:r>
        <w:rPr>
          <w:spacing w:val="1"/>
        </w:rPr>
        <w:t xml:space="preserve"> </w:t>
      </w:r>
      <w:r>
        <w:t>of microvascular flow rate was visualized by the histogram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microbubble</w:t>
      </w:r>
      <w:r>
        <w:rPr>
          <w:spacing w:val="-3"/>
        </w:rPr>
        <w:t xml:space="preserve"> </w:t>
      </w:r>
      <w:r>
        <w:t>velocities.</w:t>
      </w:r>
    </w:p>
    <w:p w:rsidR="004C1BE4" w:rsidRDefault="00CE286D">
      <w:pPr>
        <w:pStyle w:val="BodyText"/>
        <w:spacing w:before="121" w:line="228" w:lineRule="auto"/>
        <w:ind w:right="39" w:firstLine="288"/>
      </w:pPr>
      <w:r>
        <w:t>The</w:t>
      </w:r>
      <w:r>
        <w:rPr>
          <w:spacing w:val="1"/>
        </w:rPr>
        <w:t xml:space="preserve"> </w:t>
      </w:r>
      <w:r>
        <w:t>MVD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tracked</w:t>
      </w:r>
      <w:r>
        <w:rPr>
          <w:spacing w:val="1"/>
        </w:rPr>
        <w:t xml:space="preserve"> </w:t>
      </w:r>
      <w:r>
        <w:t>microbubble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divided by the region of interest (ROI) area. The ROI was</w:t>
      </w:r>
      <w:r>
        <w:rPr>
          <w:spacing w:val="1"/>
        </w:rPr>
        <w:t xml:space="preserve"> </w:t>
      </w:r>
      <w:r>
        <w:t>manually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B-mode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corresponding</w:t>
      </w:r>
      <w:r>
        <w:rPr>
          <w:spacing w:val="-2"/>
        </w:rPr>
        <w:t xml:space="preserve"> </w:t>
      </w:r>
      <w:r>
        <w:t>SRI.</w:t>
      </w:r>
    </w:p>
    <w:p w:rsidR="004C1BE4" w:rsidRDefault="00CE286D">
      <w:pPr>
        <w:pStyle w:val="ListParagraph"/>
        <w:numPr>
          <w:ilvl w:val="0"/>
          <w:numId w:val="4"/>
        </w:numPr>
        <w:tabs>
          <w:tab w:val="left" w:pos="2534"/>
          <w:tab w:val="left" w:pos="2535"/>
        </w:tabs>
        <w:spacing w:before="159"/>
        <w:ind w:left="2534" w:hanging="486"/>
        <w:jc w:val="left"/>
        <w:rPr>
          <w:sz w:val="20"/>
        </w:rPr>
      </w:pPr>
      <w:r>
        <w:rPr>
          <w:sz w:val="20"/>
        </w:rPr>
        <w:t>RESULTS</w:t>
      </w:r>
    </w:p>
    <w:p w:rsidR="004C1BE4" w:rsidRDefault="00CE286D">
      <w:pPr>
        <w:pStyle w:val="ListParagraph"/>
        <w:numPr>
          <w:ilvl w:val="0"/>
          <w:numId w:val="2"/>
        </w:numPr>
        <w:tabs>
          <w:tab w:val="left" w:pos="536"/>
        </w:tabs>
        <w:spacing w:before="120"/>
        <w:jc w:val="both"/>
        <w:rPr>
          <w:i/>
          <w:sz w:val="20"/>
        </w:rPr>
      </w:pPr>
      <w:r>
        <w:rPr>
          <w:i/>
          <w:sz w:val="20"/>
        </w:rPr>
        <w:t>Ultrasound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Images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Thyroid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Nodules</w:t>
      </w:r>
    </w:p>
    <w:p w:rsidR="009816B5" w:rsidRDefault="00CE286D" w:rsidP="009816B5">
      <w:pPr>
        <w:pStyle w:val="BodyText"/>
        <w:spacing w:before="60" w:line="228" w:lineRule="auto"/>
        <w:ind w:right="39" w:firstLine="288"/>
      </w:pPr>
      <w:r>
        <w:t>Various</w:t>
      </w:r>
      <w:r>
        <w:rPr>
          <w:spacing w:val="-7"/>
        </w:rPr>
        <w:t xml:space="preserve"> </w:t>
      </w:r>
      <w:r>
        <w:t>imaging</w:t>
      </w:r>
      <w:r>
        <w:rPr>
          <w:spacing w:val="-5"/>
        </w:rPr>
        <w:t xml:space="preserve"> </w:t>
      </w:r>
      <w:r>
        <w:t>techniques</w:t>
      </w:r>
      <w:r>
        <w:rPr>
          <w:spacing w:val="-5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conducted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microvasculature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thyroid</w:t>
      </w:r>
      <w:r>
        <w:rPr>
          <w:spacing w:val="16"/>
        </w:rPr>
        <w:t xml:space="preserve"> </w:t>
      </w:r>
      <w:r>
        <w:t>nodules.</w:t>
      </w:r>
      <w:r>
        <w:rPr>
          <w:spacing w:val="13"/>
        </w:rPr>
        <w:t xml:space="preserve"> </w:t>
      </w:r>
      <w:r>
        <w:t>Representative</w:t>
      </w:r>
      <w:r>
        <w:rPr>
          <w:spacing w:val="14"/>
        </w:rPr>
        <w:t xml:space="preserve"> </w:t>
      </w:r>
      <w:r>
        <w:t>benign</w:t>
      </w:r>
      <w:r w:rsidR="009816B5">
        <w:t xml:space="preserve"> </w:t>
      </w:r>
      <w:r w:rsidR="009816B5">
        <w:t>(A-E)</w:t>
      </w:r>
      <w:r w:rsidR="009816B5">
        <w:rPr>
          <w:spacing w:val="-9"/>
        </w:rPr>
        <w:t xml:space="preserve"> </w:t>
      </w:r>
      <w:r w:rsidR="009816B5">
        <w:t>and</w:t>
      </w:r>
      <w:r w:rsidR="009816B5">
        <w:rPr>
          <w:spacing w:val="-9"/>
        </w:rPr>
        <w:t xml:space="preserve"> </w:t>
      </w:r>
      <w:r w:rsidR="009816B5">
        <w:t>malignant</w:t>
      </w:r>
      <w:r w:rsidR="009816B5">
        <w:rPr>
          <w:spacing w:val="-7"/>
        </w:rPr>
        <w:t xml:space="preserve"> </w:t>
      </w:r>
      <w:r w:rsidR="009816B5">
        <w:t>(F-J)</w:t>
      </w:r>
      <w:r w:rsidR="009816B5">
        <w:rPr>
          <w:spacing w:val="-9"/>
        </w:rPr>
        <w:t xml:space="preserve"> </w:t>
      </w:r>
      <w:r w:rsidR="009816B5">
        <w:t>thyroid</w:t>
      </w:r>
      <w:r w:rsidR="009816B5">
        <w:rPr>
          <w:spacing w:val="-7"/>
        </w:rPr>
        <w:t xml:space="preserve"> </w:t>
      </w:r>
      <w:r w:rsidR="009816B5">
        <w:t>nodule</w:t>
      </w:r>
      <w:r w:rsidR="009816B5">
        <w:rPr>
          <w:spacing w:val="-7"/>
        </w:rPr>
        <w:t xml:space="preserve"> </w:t>
      </w:r>
      <w:r w:rsidR="009816B5">
        <w:t>multimodal</w:t>
      </w:r>
      <w:r w:rsidR="009816B5">
        <w:rPr>
          <w:spacing w:val="-9"/>
        </w:rPr>
        <w:t xml:space="preserve"> </w:t>
      </w:r>
      <w:r w:rsidR="009816B5">
        <w:t>images</w:t>
      </w:r>
      <w:r w:rsidR="009816B5">
        <w:t xml:space="preserve"> </w:t>
      </w:r>
      <w:r w:rsidR="009816B5">
        <w:t>were present in Figure 1. Enlarged sections of the thyroid</w:t>
      </w:r>
    </w:p>
    <w:p w:rsidR="004C1BE4" w:rsidRDefault="00CE286D">
      <w:pPr>
        <w:pStyle w:val="BodyText"/>
        <w:spacing w:before="75" w:line="228" w:lineRule="auto"/>
        <w:ind w:right="99"/>
      </w:pPr>
      <w:r>
        <w:br w:type="column"/>
      </w:r>
      <w:r>
        <w:rPr>
          <w:spacing w:val="-48"/>
        </w:rPr>
        <w:t xml:space="preserve"> </w:t>
      </w:r>
      <w:proofErr w:type="gramStart"/>
      <w:r>
        <w:t>nodules</w:t>
      </w:r>
      <w:proofErr w:type="gramEnd"/>
      <w:r>
        <w:t xml:space="preserve"> inside the white boxes in Figure 1 were showed in</w:t>
      </w:r>
      <w:r>
        <w:rPr>
          <w:spacing w:val="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2.</w:t>
      </w:r>
    </w:p>
    <w:p w:rsidR="004C1BE4" w:rsidRDefault="00CE286D">
      <w:pPr>
        <w:pStyle w:val="BodyText"/>
        <w:spacing w:before="120" w:line="228" w:lineRule="auto"/>
        <w:ind w:right="101" w:firstLine="288"/>
      </w:pPr>
      <w:r>
        <w:t>For</w:t>
      </w:r>
      <w:r>
        <w:rPr>
          <w:spacing w:val="1"/>
        </w:rPr>
        <w:t xml:space="preserve"> </w:t>
      </w:r>
      <w:r>
        <w:t>CDFI</w:t>
      </w:r>
      <w:r>
        <w:rPr>
          <w:spacing w:val="1"/>
        </w:rPr>
        <w:t xml:space="preserve"> </w:t>
      </w:r>
      <w:r>
        <w:t>mode,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benign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malignant</w:t>
      </w:r>
      <w:r>
        <w:rPr>
          <w:spacing w:val="1"/>
        </w:rPr>
        <w:t xml:space="preserve"> </w:t>
      </w:r>
      <w:r>
        <w:t>thyroid</w:t>
      </w:r>
      <w:r>
        <w:rPr>
          <w:spacing w:val="1"/>
        </w:rPr>
        <w:t xml:space="preserve"> </w:t>
      </w:r>
      <w:r>
        <w:t>nodules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patterns,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speckled,</w:t>
      </w:r>
      <w:r>
        <w:rPr>
          <w:spacing w:val="1"/>
        </w:rPr>
        <w:t xml:space="preserve"> </w:t>
      </w:r>
      <w:r>
        <w:t>short-line,</w:t>
      </w:r>
      <w:r>
        <w:rPr>
          <w:spacing w:val="1"/>
        </w:rPr>
        <w:t xml:space="preserve"> </w:t>
      </w:r>
      <w:r>
        <w:t>branched,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tortuous.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CDFI can only show large vessels with relatively fast blood</w:t>
      </w:r>
      <w:r>
        <w:rPr>
          <w:spacing w:val="1"/>
        </w:rPr>
        <w:t xml:space="preserve"> </w:t>
      </w:r>
      <w:r>
        <w:t>flow.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microvascular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MFR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microvessels can be showed in finer detail compared with</w:t>
      </w:r>
      <w:r>
        <w:rPr>
          <w:spacing w:val="1"/>
        </w:rPr>
        <w:t xml:space="preserve"> </w:t>
      </w:r>
      <w:r>
        <w:t>CDFI (B&amp;E and G&amp;J). In SRVM, red and blue represents</w:t>
      </w:r>
      <w:r>
        <w:rPr>
          <w:spacing w:val="1"/>
        </w:rPr>
        <w:t xml:space="preserve"> </w:t>
      </w:r>
      <w:r>
        <w:t>relatively</w:t>
      </w:r>
      <w:r>
        <w:rPr>
          <w:spacing w:val="-6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traffic</w:t>
      </w:r>
      <w:r>
        <w:rPr>
          <w:spacing w:val="-4"/>
        </w:rPr>
        <w:t xml:space="preserve"> </w:t>
      </w:r>
      <w:r>
        <w:t>respectively.</w:t>
      </w:r>
    </w:p>
    <w:p w:rsidR="004C1BE4" w:rsidRDefault="00CE286D">
      <w:pPr>
        <w:pStyle w:val="BodyText"/>
        <w:spacing w:before="119" w:line="228" w:lineRule="auto"/>
        <w:ind w:right="100" w:firstLine="288"/>
      </w:pPr>
      <w:r>
        <w:t>For CEUS mode, benign thyroid nodules mainly showed</w:t>
      </w:r>
      <w:r>
        <w:rPr>
          <w:spacing w:val="-47"/>
        </w:rPr>
        <w:t xml:space="preserve"> </w:t>
      </w:r>
      <w:r>
        <w:t>an</w:t>
      </w:r>
      <w:r>
        <w:rPr>
          <w:spacing w:val="-9"/>
        </w:rPr>
        <w:t xml:space="preserve"> </w:t>
      </w:r>
      <w:proofErr w:type="spellStart"/>
      <w:r>
        <w:t>iso</w:t>
      </w:r>
      <w:proofErr w:type="spellEnd"/>
      <w:r>
        <w:t>-enhancement</w:t>
      </w:r>
      <w:r>
        <w:rPr>
          <w:spacing w:val="-8"/>
        </w:rPr>
        <w:t xml:space="preserve"> </w:t>
      </w:r>
      <w:r>
        <w:t>pattern,</w:t>
      </w:r>
      <w:r>
        <w:rPr>
          <w:spacing w:val="-7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malignant</w:t>
      </w:r>
      <w:r>
        <w:rPr>
          <w:spacing w:val="-8"/>
        </w:rPr>
        <w:t xml:space="preserve"> </w:t>
      </w:r>
      <w:r>
        <w:t>thyr</w:t>
      </w:r>
      <w:r>
        <w:t>oid</w:t>
      </w:r>
      <w:r>
        <w:rPr>
          <w:spacing w:val="-6"/>
        </w:rPr>
        <w:t xml:space="preserve"> </w:t>
      </w:r>
      <w:r>
        <w:t>nodules</w:t>
      </w:r>
      <w:r>
        <w:rPr>
          <w:spacing w:val="-48"/>
        </w:rPr>
        <w:t xml:space="preserve"> </w:t>
      </w:r>
      <w:r>
        <w:t>tended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hypo-enhancement</w:t>
      </w:r>
      <w:r>
        <w:rPr>
          <w:spacing w:val="1"/>
        </w:rPr>
        <w:t xml:space="preserve"> </w:t>
      </w:r>
      <w:r>
        <w:t>pattern.</w:t>
      </w:r>
      <w:r>
        <w:rPr>
          <w:spacing w:val="1"/>
        </w:rPr>
        <w:t xml:space="preserve"> </w:t>
      </w:r>
      <w:r>
        <w:t>Microvasculature cannot be well visualized on CEUS due to</w:t>
      </w:r>
      <w:r>
        <w:rPr>
          <w:spacing w:val="-47"/>
        </w:rPr>
        <w:t xml:space="preserve"> </w:t>
      </w:r>
      <w:r>
        <w:t>the inherent limitation of transmission frequency. However,</w:t>
      </w:r>
      <w:r>
        <w:rPr>
          <w:spacing w:val="1"/>
        </w:rPr>
        <w:t xml:space="preserve"> </w:t>
      </w:r>
      <w:r>
        <w:t>SRI can picture the microvasculature of the thyroid nodule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more detail.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ca</w:t>
      </w:r>
      <w:r>
        <w:t xml:space="preserve">n </w:t>
      </w:r>
      <w:proofErr w:type="spellStart"/>
      <w:r>
        <w:t>cearly</w:t>
      </w:r>
      <w:proofErr w:type="spellEnd"/>
      <w:r>
        <w:t xml:space="preserve"> depicted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adjacent</w:t>
      </w:r>
      <w:r>
        <w:rPr>
          <w:spacing w:val="1"/>
        </w:rPr>
        <w:t xml:space="preserve"> </w:t>
      </w:r>
      <w:r>
        <w:t>micro-vessels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CEUS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demonstrated in Figure 1 (H-I) and 4 (H-I).</w:t>
      </w:r>
      <w:r>
        <w:rPr>
          <w:spacing w:val="1"/>
        </w:rPr>
        <w:t xml:space="preserve"> </w:t>
      </w:r>
      <w:r>
        <w:t>In addition, the</w:t>
      </w:r>
      <w:r>
        <w:rPr>
          <w:spacing w:val="1"/>
        </w:rPr>
        <w:t xml:space="preserve"> </w:t>
      </w:r>
      <w:r>
        <w:t>tortuosity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microvessels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clearly</w:t>
      </w:r>
      <w:r>
        <w:rPr>
          <w:spacing w:val="-9"/>
        </w:rPr>
        <w:t xml:space="preserve"> </w:t>
      </w:r>
      <w:r>
        <w:t>displayed</w:t>
      </w:r>
      <w:r>
        <w:rPr>
          <w:spacing w:val="-4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resolution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beneficial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distinguish</w:t>
      </w:r>
      <w:r>
        <w:rPr>
          <w:spacing w:val="1"/>
        </w:rPr>
        <w:t xml:space="preserve"> </w:t>
      </w:r>
      <w:r>
        <w:t>adjacent</w:t>
      </w:r>
      <w:r>
        <w:rPr>
          <w:spacing w:val="1"/>
        </w:rPr>
        <w:t xml:space="preserve"> </w:t>
      </w:r>
      <w:r>
        <w:t>microvessels.</w:t>
      </w:r>
      <w:r>
        <w:rPr>
          <w:spacing w:val="1"/>
        </w:rPr>
        <w:t xml:space="preserve"> </w:t>
      </w:r>
      <w:r>
        <w:t>However,</w:t>
      </w:r>
      <w:r>
        <w:rPr>
          <w:spacing w:val="-47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CEUS</w:t>
      </w:r>
      <w:r>
        <w:rPr>
          <w:spacing w:val="1"/>
        </w:rPr>
        <w:t xml:space="preserve"> </w:t>
      </w:r>
      <w:r>
        <w:t>alone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observe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tortuosity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microvessel is challenging because the contrast signals of</w:t>
      </w:r>
      <w:r>
        <w:rPr>
          <w:spacing w:val="1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adjacent</w:t>
      </w:r>
      <w:r>
        <w:rPr>
          <w:spacing w:val="-7"/>
        </w:rPr>
        <w:t xml:space="preserve"> </w:t>
      </w:r>
      <w:r>
        <w:t>microvessels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overlap</w:t>
      </w:r>
      <w:r>
        <w:rPr>
          <w:spacing w:val="-7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larger</w:t>
      </w:r>
      <w:r>
        <w:rPr>
          <w:spacing w:val="-6"/>
        </w:rPr>
        <w:t xml:space="preserve"> </w:t>
      </w:r>
      <w:r>
        <w:t>vessel</w:t>
      </w:r>
      <w:r>
        <w:rPr>
          <w:spacing w:val="-10"/>
        </w:rPr>
        <w:t xml:space="preserve"> </w:t>
      </w:r>
      <w:r>
        <w:t>as</w:t>
      </w:r>
      <w:r>
        <w:rPr>
          <w:spacing w:val="-48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(C&amp;D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H&amp;I).</w:t>
      </w:r>
    </w:p>
    <w:p w:rsidR="004C1BE4" w:rsidRDefault="00CE286D">
      <w:pPr>
        <w:pStyle w:val="ListParagraph"/>
        <w:numPr>
          <w:ilvl w:val="0"/>
          <w:numId w:val="2"/>
        </w:numPr>
        <w:tabs>
          <w:tab w:val="left" w:pos="536"/>
        </w:tabs>
        <w:spacing w:before="119"/>
        <w:jc w:val="both"/>
        <w:rPr>
          <w:i/>
          <w:sz w:val="20"/>
        </w:rPr>
      </w:pPr>
      <w:r>
        <w:rPr>
          <w:i/>
          <w:sz w:val="20"/>
        </w:rPr>
        <w:t>Quantification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Ultrasound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Super-Resolution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Imaging</w:t>
      </w:r>
    </w:p>
    <w:p w:rsidR="004C1BE4" w:rsidRDefault="00CE286D">
      <w:pPr>
        <w:pStyle w:val="BodyText"/>
        <w:spacing w:before="63" w:line="228" w:lineRule="auto"/>
        <w:ind w:right="98" w:firstLine="288"/>
      </w:pPr>
      <w:r>
        <w:t>After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super-resolution</w:t>
      </w:r>
      <w:r>
        <w:rPr>
          <w:spacing w:val="1"/>
        </w:rPr>
        <w:t xml:space="preserve"> </w:t>
      </w:r>
      <w:r>
        <w:t>maps,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MFR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MVD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benign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malignant</w:t>
      </w:r>
      <w:r>
        <w:rPr>
          <w:spacing w:val="1"/>
        </w:rPr>
        <w:t xml:space="preserve"> </w:t>
      </w:r>
      <w:r>
        <w:t>thyroid</w:t>
      </w:r>
      <w:r>
        <w:rPr>
          <w:spacing w:val="1"/>
        </w:rPr>
        <w:t xml:space="preserve"> </w:t>
      </w:r>
      <w:r>
        <w:t>nodules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calculated respectively. The results showed that both MFR</w:t>
      </w:r>
      <w:r>
        <w:rPr>
          <w:spacing w:val="1"/>
        </w:rPr>
        <w:t xml:space="preserve"> </w:t>
      </w:r>
      <w:r>
        <w:t>and MVD in the benign thyroid</w:t>
      </w:r>
      <w:r>
        <w:t xml:space="preserve"> nodules were significantly</w:t>
      </w:r>
      <w:r>
        <w:rPr>
          <w:spacing w:val="1"/>
        </w:rPr>
        <w:t xml:space="preserve"> </w:t>
      </w:r>
      <w:r>
        <w:t>higher than those in malignant thyroid nodules. The data</w:t>
      </w:r>
      <w:r>
        <w:rPr>
          <w:spacing w:val="1"/>
        </w:rPr>
        <w:t xml:space="preserve"> </w:t>
      </w:r>
      <w:r>
        <w:t>showed that the mean MFR of benign thyroid nodule areas</w:t>
      </w:r>
      <w:r>
        <w:rPr>
          <w:spacing w:val="1"/>
        </w:rPr>
        <w:t xml:space="preserve"> </w:t>
      </w:r>
      <w:r>
        <w:t>was 16.76 ± 6.82 mm/s, while the mean MFR of malignant</w:t>
      </w:r>
      <w:r>
        <w:rPr>
          <w:spacing w:val="1"/>
        </w:rPr>
        <w:t xml:space="preserve"> </w:t>
      </w:r>
      <w:r>
        <w:t>thyroid</w:t>
      </w:r>
      <w:r>
        <w:rPr>
          <w:spacing w:val="2"/>
        </w:rPr>
        <w:t xml:space="preserve"> </w:t>
      </w:r>
      <w:r>
        <w:t>nodules</w:t>
      </w:r>
      <w:r>
        <w:rPr>
          <w:spacing w:val="1"/>
        </w:rPr>
        <w:t xml:space="preserve"> </w:t>
      </w:r>
      <w:r>
        <w:t>was 9.86</w:t>
      </w:r>
      <w:r>
        <w:rPr>
          <w:spacing w:val="3"/>
        </w:rPr>
        <w:t xml:space="preserve"> </w:t>
      </w:r>
      <w:r>
        <w:t>± 4.54</w:t>
      </w:r>
      <w:r>
        <w:rPr>
          <w:spacing w:val="1"/>
        </w:rPr>
        <w:t xml:space="preserve"> </w:t>
      </w:r>
      <w:r>
        <w:t>mm/s.</w:t>
      </w:r>
      <w:r>
        <w:rPr>
          <w:spacing w:val="2"/>
        </w:rPr>
        <w:t xml:space="preserve"> </w:t>
      </w:r>
      <w:r>
        <w:t>The mean</w:t>
      </w:r>
      <w:r>
        <w:rPr>
          <w:spacing w:val="1"/>
        </w:rPr>
        <w:t xml:space="preserve"> </w:t>
      </w:r>
      <w:r>
        <w:t>MVD</w:t>
      </w:r>
      <w:r>
        <w:rPr>
          <w:spacing w:val="1"/>
        </w:rPr>
        <w:t xml:space="preserve"> </w:t>
      </w:r>
      <w:r>
        <w:t>was</w:t>
      </w:r>
    </w:p>
    <w:p w:rsidR="004C1BE4" w:rsidRDefault="00CE286D">
      <w:pPr>
        <w:pStyle w:val="BodyText"/>
        <w:spacing w:line="228" w:lineRule="auto"/>
        <w:ind w:right="103"/>
      </w:pPr>
      <w:r>
        <w:t>0.78</w:t>
      </w:r>
      <w:r>
        <w:rPr>
          <w:spacing w:val="1"/>
        </w:rPr>
        <w:t xml:space="preserve"> </w:t>
      </w:r>
      <w:proofErr w:type="gramStart"/>
      <w:r>
        <w:t>for</w:t>
      </w:r>
      <w:proofErr w:type="gramEnd"/>
      <w:r>
        <w:rPr>
          <w:spacing w:val="1"/>
        </w:rPr>
        <w:t xml:space="preserve"> </w:t>
      </w:r>
      <w:r>
        <w:t>benign</w:t>
      </w:r>
      <w:r>
        <w:rPr>
          <w:spacing w:val="1"/>
        </w:rPr>
        <w:t xml:space="preserve"> </w:t>
      </w:r>
      <w:r>
        <w:t>thyroid</w:t>
      </w:r>
      <w:r>
        <w:rPr>
          <w:spacing w:val="1"/>
        </w:rPr>
        <w:t xml:space="preserve"> </w:t>
      </w:r>
      <w:r>
        <w:t>nodules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0.59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malignant</w:t>
      </w:r>
      <w:r>
        <w:rPr>
          <w:spacing w:val="1"/>
        </w:rPr>
        <w:t xml:space="preserve"> </w:t>
      </w:r>
      <w:r>
        <w:t>thyroid</w:t>
      </w:r>
      <w:r>
        <w:rPr>
          <w:spacing w:val="-2"/>
        </w:rPr>
        <w:t xml:space="preserve"> </w:t>
      </w:r>
      <w:r>
        <w:t>nodules.</w:t>
      </w:r>
    </w:p>
    <w:p w:rsidR="004C1BE4" w:rsidRDefault="00CE286D">
      <w:pPr>
        <w:pStyle w:val="ListParagraph"/>
        <w:numPr>
          <w:ilvl w:val="0"/>
          <w:numId w:val="4"/>
        </w:numPr>
        <w:tabs>
          <w:tab w:val="left" w:pos="2323"/>
          <w:tab w:val="left" w:pos="2324"/>
        </w:tabs>
        <w:spacing w:before="158"/>
        <w:ind w:left="2323" w:hanging="491"/>
        <w:jc w:val="left"/>
        <w:rPr>
          <w:sz w:val="20"/>
        </w:rPr>
      </w:pPr>
      <w:r>
        <w:rPr>
          <w:sz w:val="20"/>
        </w:rPr>
        <w:t>CONCLUSION</w:t>
      </w:r>
    </w:p>
    <w:p w:rsidR="004C1BE4" w:rsidRDefault="00CE286D">
      <w:pPr>
        <w:pStyle w:val="BodyText"/>
        <w:spacing w:before="81" w:line="228" w:lineRule="auto"/>
        <w:ind w:right="100" w:firstLine="288"/>
      </w:pPr>
      <w:r>
        <w:t>US SRI has successfully visualized finer microvascular</w:t>
      </w:r>
      <w:r>
        <w:rPr>
          <w:spacing w:val="1"/>
        </w:rPr>
        <w:t xml:space="preserve"> </w:t>
      </w:r>
      <w:r>
        <w:t>details within human thyroid nodules with submicron image</w:t>
      </w:r>
      <w:r>
        <w:rPr>
          <w:spacing w:val="1"/>
        </w:rPr>
        <w:t xml:space="preserve"> </w:t>
      </w:r>
      <w:r>
        <w:t>resolution and obtained important imaging markers such as</w:t>
      </w:r>
      <w:r>
        <w:rPr>
          <w:spacing w:val="1"/>
        </w:rPr>
        <w:t xml:space="preserve"> </w:t>
      </w:r>
      <w:r>
        <w:t>MFR and MVD in the thyroid nodule region. The results</w:t>
      </w:r>
      <w:r>
        <w:rPr>
          <w:spacing w:val="1"/>
        </w:rPr>
        <w:t xml:space="preserve"> </w:t>
      </w:r>
      <w:r>
        <w:t>showed that the mean values of MFR and MVD in benign</w:t>
      </w:r>
      <w:r>
        <w:rPr>
          <w:spacing w:val="1"/>
        </w:rPr>
        <w:t xml:space="preserve"> </w:t>
      </w:r>
      <w:r>
        <w:t>thyroid</w:t>
      </w:r>
      <w:r>
        <w:rPr>
          <w:spacing w:val="1"/>
        </w:rPr>
        <w:t xml:space="preserve"> </w:t>
      </w:r>
      <w:r>
        <w:t>nodules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malignant</w:t>
      </w:r>
      <w:r>
        <w:rPr>
          <w:spacing w:val="-5"/>
        </w:rPr>
        <w:t xml:space="preserve"> </w:t>
      </w:r>
      <w:r>
        <w:t>thyroid</w:t>
      </w:r>
      <w:r>
        <w:rPr>
          <w:spacing w:val="-6"/>
        </w:rPr>
        <w:t xml:space="preserve"> </w:t>
      </w:r>
      <w:r>
        <w:t>nodules.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addition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traditional</w:t>
      </w:r>
      <w:r>
        <w:rPr>
          <w:spacing w:val="-9"/>
        </w:rPr>
        <w:t xml:space="preserve"> </w:t>
      </w:r>
      <w:r>
        <w:t>B-mode,</w:t>
      </w:r>
      <w:r>
        <w:rPr>
          <w:spacing w:val="-47"/>
        </w:rPr>
        <w:t xml:space="preserve"> </w:t>
      </w:r>
      <w:r>
        <w:t>CEUS,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CDFI</w:t>
      </w:r>
      <w:r>
        <w:rPr>
          <w:spacing w:val="1"/>
        </w:rPr>
        <w:t xml:space="preserve"> </w:t>
      </w:r>
      <w:r>
        <w:t>techniques,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differentiating</w:t>
      </w:r>
      <w:r>
        <w:rPr>
          <w:spacing w:val="1"/>
        </w:rPr>
        <w:t xml:space="preserve"> </w:t>
      </w:r>
      <w:r>
        <w:t>benign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malignant</w:t>
      </w:r>
      <w:r>
        <w:rPr>
          <w:spacing w:val="1"/>
        </w:rPr>
        <w:t xml:space="preserve"> </w:t>
      </w:r>
      <w:r>
        <w:t>thyroid nodules. With further validation in larger samples,</w:t>
      </w:r>
      <w:r>
        <w:rPr>
          <w:spacing w:val="1"/>
        </w:rPr>
        <w:t xml:space="preserve"> </w:t>
      </w:r>
      <w:r>
        <w:t xml:space="preserve">our US SRI-based </w:t>
      </w:r>
      <w:proofErr w:type="spellStart"/>
      <w:r>
        <w:t>microhemodynamic</w:t>
      </w:r>
      <w:proofErr w:type="spellEnd"/>
      <w:r>
        <w:t xml:space="preserve"> analysis of thyroid</w:t>
      </w:r>
      <w:r>
        <w:rPr>
          <w:spacing w:val="1"/>
        </w:rPr>
        <w:t xml:space="preserve"> </w:t>
      </w:r>
      <w:r>
        <w:t>nodules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decision-</w:t>
      </w:r>
      <w:r>
        <w:rPr>
          <w:spacing w:val="-47"/>
        </w:rPr>
        <w:t xml:space="preserve"> </w:t>
      </w:r>
      <w:r>
        <w:t>making.</w:t>
      </w:r>
    </w:p>
    <w:p w:rsidR="004C1BE4" w:rsidRDefault="00CE286D">
      <w:pPr>
        <w:spacing w:before="158"/>
        <w:ind w:left="1864"/>
        <w:rPr>
          <w:sz w:val="16"/>
        </w:rPr>
      </w:pPr>
      <w:r>
        <w:rPr>
          <w:sz w:val="20"/>
        </w:rPr>
        <w:t>A</w:t>
      </w:r>
      <w:r>
        <w:rPr>
          <w:sz w:val="16"/>
        </w:rPr>
        <w:t>CKNOWLEDGMENT</w:t>
      </w:r>
    </w:p>
    <w:p w:rsidR="009816B5" w:rsidRDefault="00CE286D" w:rsidP="009816B5">
      <w:pPr>
        <w:pStyle w:val="BodyText"/>
        <w:spacing w:before="66"/>
      </w:pPr>
      <w:r>
        <w:t>The authors would like to thank Prof. Meng-Xing Tang</w:t>
      </w:r>
      <w:r>
        <w:rPr>
          <w:spacing w:val="1"/>
        </w:rPr>
        <w:t xml:space="preserve"> </w:t>
      </w:r>
      <w:r>
        <w:t>from Imperial College London, UK for the completion of</w:t>
      </w:r>
      <w:r>
        <w:rPr>
          <w:spacing w:val="1"/>
        </w:rPr>
        <w:t xml:space="preserve"> </w:t>
      </w:r>
      <w:r>
        <w:t>this study. This work was supported by the Key 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Hubei</w:t>
      </w:r>
      <w:r>
        <w:rPr>
          <w:spacing w:val="1"/>
        </w:rPr>
        <w:t xml:space="preserve"> </w:t>
      </w:r>
      <w:r>
        <w:t>Province</w:t>
      </w:r>
      <w:r>
        <w:rPr>
          <w:spacing w:val="1"/>
        </w:rPr>
        <w:t xml:space="preserve"> </w:t>
      </w:r>
      <w:r>
        <w:t>(No.2020BCB022),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Natural</w:t>
      </w:r>
      <w:r>
        <w:rPr>
          <w:spacing w:val="-9"/>
        </w:rPr>
        <w:t xml:space="preserve"> </w:t>
      </w:r>
      <w:r>
        <w:t>Science</w:t>
      </w:r>
      <w:r>
        <w:rPr>
          <w:spacing w:val="-8"/>
        </w:rPr>
        <w:t xml:space="preserve"> </w:t>
      </w:r>
      <w:r>
        <w:t>Foundation</w:t>
      </w:r>
      <w:r>
        <w:rPr>
          <w:spacing w:val="-48"/>
        </w:rPr>
        <w:t xml:space="preserve"> </w:t>
      </w:r>
      <w:r>
        <w:t>of China (No. 82071953), the joint fund project of the Hubei</w:t>
      </w:r>
      <w:r>
        <w:rPr>
          <w:spacing w:val="-47"/>
        </w:rPr>
        <w:t xml:space="preserve"> </w:t>
      </w:r>
      <w:r>
        <w:t>Provincial</w:t>
      </w:r>
      <w:r>
        <w:rPr>
          <w:spacing w:val="34"/>
        </w:rPr>
        <w:t xml:space="preserve"> </w:t>
      </w:r>
      <w:r>
        <w:t>Health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Family</w:t>
      </w:r>
      <w:r>
        <w:rPr>
          <w:spacing w:val="33"/>
        </w:rPr>
        <w:t xml:space="preserve"> </w:t>
      </w:r>
      <w:r>
        <w:t>Planning</w:t>
      </w:r>
      <w:r>
        <w:rPr>
          <w:spacing w:val="34"/>
        </w:rPr>
        <w:t xml:space="preserve"> </w:t>
      </w:r>
      <w:r>
        <w:t>Commission</w:t>
      </w:r>
      <w:r w:rsidR="009816B5">
        <w:t xml:space="preserve"> </w:t>
      </w:r>
      <w:r w:rsidR="009816B5">
        <w:t>(No.WJ2019H197)</w:t>
      </w:r>
      <w:r w:rsidR="009816B5">
        <w:rPr>
          <w:spacing w:val="23"/>
        </w:rPr>
        <w:t xml:space="preserve"> </w:t>
      </w:r>
      <w:r w:rsidR="009816B5">
        <w:t>and</w:t>
      </w:r>
      <w:r w:rsidR="009816B5">
        <w:rPr>
          <w:spacing w:val="25"/>
        </w:rPr>
        <w:t xml:space="preserve"> </w:t>
      </w:r>
      <w:r w:rsidR="009816B5">
        <w:t>Hubei</w:t>
      </w:r>
      <w:r w:rsidR="009816B5">
        <w:rPr>
          <w:spacing w:val="22"/>
        </w:rPr>
        <w:t xml:space="preserve"> </w:t>
      </w:r>
      <w:r w:rsidR="009816B5">
        <w:t>Province</w:t>
      </w:r>
      <w:r w:rsidR="009816B5">
        <w:rPr>
          <w:spacing w:val="23"/>
        </w:rPr>
        <w:t xml:space="preserve"> </w:t>
      </w:r>
      <w:r w:rsidR="009816B5">
        <w:t>Key</w:t>
      </w:r>
      <w:r w:rsidR="009816B5">
        <w:rPr>
          <w:spacing w:val="21"/>
        </w:rPr>
        <w:t xml:space="preserve"> </w:t>
      </w:r>
      <w:r w:rsidR="009816B5">
        <w:t>Laboratory</w:t>
      </w:r>
      <w:r w:rsidR="009816B5">
        <w:rPr>
          <w:spacing w:val="22"/>
        </w:rPr>
        <w:t xml:space="preserve"> </w:t>
      </w:r>
      <w:r w:rsidR="009816B5">
        <w:t>of</w:t>
      </w:r>
      <w:r w:rsidR="009816B5">
        <w:t xml:space="preserve"> </w:t>
      </w:r>
      <w:r w:rsidR="009816B5">
        <w:t>Occupational</w:t>
      </w:r>
      <w:r w:rsidR="009816B5">
        <w:rPr>
          <w:spacing w:val="21"/>
        </w:rPr>
        <w:t xml:space="preserve"> </w:t>
      </w:r>
      <w:r w:rsidR="009816B5">
        <w:t>Hazard</w:t>
      </w:r>
      <w:r w:rsidR="009816B5">
        <w:rPr>
          <w:spacing w:val="21"/>
        </w:rPr>
        <w:t xml:space="preserve"> </w:t>
      </w:r>
      <w:r w:rsidR="009816B5">
        <w:t>Identification</w:t>
      </w:r>
      <w:r w:rsidR="009816B5">
        <w:rPr>
          <w:spacing w:val="18"/>
        </w:rPr>
        <w:t xml:space="preserve"> </w:t>
      </w:r>
      <w:r w:rsidR="009816B5">
        <w:t>and</w:t>
      </w:r>
      <w:r w:rsidR="009816B5">
        <w:rPr>
          <w:spacing w:val="22"/>
        </w:rPr>
        <w:t xml:space="preserve"> </w:t>
      </w:r>
      <w:r w:rsidR="009816B5">
        <w:t>Control,</w:t>
      </w:r>
      <w:r w:rsidR="009816B5">
        <w:rPr>
          <w:spacing w:val="20"/>
        </w:rPr>
        <w:t xml:space="preserve"> </w:t>
      </w:r>
      <w:r w:rsidR="009816B5">
        <w:t>Wuhan</w:t>
      </w:r>
      <w:r w:rsidR="009816B5">
        <w:t xml:space="preserve"> </w:t>
      </w:r>
      <w:r w:rsidR="009816B5">
        <w:rPr>
          <w:spacing w:val="-1"/>
        </w:rPr>
        <w:t>University</w:t>
      </w:r>
      <w:r w:rsidR="009816B5">
        <w:rPr>
          <w:spacing w:val="-12"/>
        </w:rPr>
        <w:t xml:space="preserve"> </w:t>
      </w:r>
      <w:r w:rsidR="009816B5">
        <w:rPr>
          <w:spacing w:val="-1"/>
        </w:rPr>
        <w:t>of</w:t>
      </w:r>
      <w:r w:rsidR="009816B5">
        <w:rPr>
          <w:spacing w:val="-9"/>
        </w:rPr>
        <w:t xml:space="preserve"> </w:t>
      </w:r>
      <w:r w:rsidR="009816B5">
        <w:rPr>
          <w:spacing w:val="-1"/>
        </w:rPr>
        <w:t>science</w:t>
      </w:r>
      <w:r w:rsidR="009816B5">
        <w:rPr>
          <w:spacing w:val="-9"/>
        </w:rPr>
        <w:t xml:space="preserve"> </w:t>
      </w:r>
      <w:r w:rsidR="009816B5">
        <w:t>and</w:t>
      </w:r>
      <w:r w:rsidR="009816B5">
        <w:rPr>
          <w:spacing w:val="-9"/>
        </w:rPr>
        <w:t xml:space="preserve"> </w:t>
      </w:r>
      <w:r w:rsidR="009816B5">
        <w:t>technology</w:t>
      </w:r>
      <w:r w:rsidR="009816B5">
        <w:rPr>
          <w:spacing w:val="-11"/>
        </w:rPr>
        <w:t xml:space="preserve"> </w:t>
      </w:r>
      <w:r w:rsidR="009816B5">
        <w:t>(No:</w:t>
      </w:r>
      <w:r w:rsidR="009816B5">
        <w:rPr>
          <w:spacing w:val="-12"/>
        </w:rPr>
        <w:t xml:space="preserve"> </w:t>
      </w:r>
      <w:r w:rsidR="009816B5">
        <w:t>0HIC2019G08).</w:t>
      </w:r>
    </w:p>
    <w:p w:rsidR="009816B5" w:rsidRDefault="009816B5" w:rsidP="009816B5">
      <w:pPr>
        <w:pStyle w:val="BodyText"/>
        <w:spacing w:before="75" w:line="228" w:lineRule="auto"/>
        <w:jc w:val="left"/>
      </w:pPr>
      <w:r>
        <w:t xml:space="preserve"> </w:t>
      </w:r>
    </w:p>
    <w:p w:rsidR="004C1BE4" w:rsidRDefault="004C1BE4">
      <w:pPr>
        <w:pStyle w:val="BodyText"/>
        <w:spacing w:before="82" w:line="228" w:lineRule="auto"/>
        <w:ind w:right="100" w:firstLine="288"/>
      </w:pPr>
    </w:p>
    <w:p w:rsidR="004C1BE4" w:rsidRDefault="004C1BE4">
      <w:pPr>
        <w:spacing w:line="228" w:lineRule="auto"/>
        <w:sectPr w:rsidR="004C1BE4">
          <w:pgSz w:w="11910" w:h="16840"/>
          <w:pgMar w:top="1000" w:right="800" w:bottom="300" w:left="660" w:header="0" w:footer="102" w:gutter="0"/>
          <w:cols w:num="2" w:space="720" w:equalWidth="0">
            <w:col w:w="5159" w:space="66"/>
            <w:col w:w="5225"/>
          </w:cols>
        </w:sectPr>
      </w:pPr>
    </w:p>
    <w:p w:rsidR="004C1BE4" w:rsidRDefault="004C1BE4">
      <w:pPr>
        <w:sectPr w:rsidR="004C1BE4">
          <w:pgSz w:w="11910" w:h="16840"/>
          <w:pgMar w:top="1000" w:right="800" w:bottom="300" w:left="660" w:header="0" w:footer="102" w:gutter="0"/>
          <w:cols w:num="2" w:space="720" w:equalWidth="0">
            <w:col w:w="5157" w:space="68"/>
            <w:col w:w="5225"/>
          </w:cols>
        </w:sectPr>
      </w:pPr>
    </w:p>
    <w:p w:rsidR="004C1BE4" w:rsidRDefault="004C1BE4">
      <w:pPr>
        <w:pStyle w:val="BodyText"/>
        <w:spacing w:before="3"/>
        <w:ind w:left="0"/>
        <w:jc w:val="left"/>
        <w:rPr>
          <w:sz w:val="11"/>
        </w:rPr>
      </w:pPr>
    </w:p>
    <w:p w:rsidR="004C1BE4" w:rsidRDefault="00CE286D">
      <w:pPr>
        <w:pStyle w:val="BodyText"/>
        <w:ind w:left="199"/>
        <w:jc w:val="left"/>
      </w:pPr>
      <w:r>
        <w:rPr>
          <w:noProof/>
          <w:lang w:val="en-GB" w:eastAsia="en-GB"/>
        </w:rPr>
        <w:drawing>
          <wp:inline distT="0" distB="0" distL="0" distR="0">
            <wp:extent cx="6353171" cy="26761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1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E4" w:rsidRDefault="00CE286D">
      <w:pPr>
        <w:pStyle w:val="BodyText"/>
        <w:spacing w:before="48" w:line="224" w:lineRule="exact"/>
      </w:pPr>
      <w:r>
        <w:t>Fig.1.</w:t>
      </w:r>
      <w:r>
        <w:rPr>
          <w:spacing w:val="-6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images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representative</w:t>
      </w:r>
      <w:r>
        <w:rPr>
          <w:spacing w:val="-6"/>
        </w:rPr>
        <w:t xml:space="preserve"> </w:t>
      </w:r>
      <w:r>
        <w:t>benign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malignant</w:t>
      </w:r>
      <w:r>
        <w:rPr>
          <w:spacing w:val="-6"/>
        </w:rPr>
        <w:t xml:space="preserve"> </w:t>
      </w:r>
      <w:r>
        <w:t>thyroid</w:t>
      </w:r>
      <w:r>
        <w:rPr>
          <w:spacing w:val="-6"/>
        </w:rPr>
        <w:t xml:space="preserve"> </w:t>
      </w:r>
      <w:r>
        <w:t>nodules.</w:t>
      </w:r>
      <w:r>
        <w:rPr>
          <w:spacing w:val="-8"/>
        </w:rPr>
        <w:t xml:space="preserve"> </w:t>
      </w:r>
      <w:r>
        <w:t>(A)</w:t>
      </w:r>
      <w:r>
        <w:rPr>
          <w:spacing w:val="-5"/>
        </w:rPr>
        <w:t xml:space="preserve"> </w:t>
      </w:r>
      <w:r>
        <w:t>B-mode</w:t>
      </w:r>
      <w:r>
        <w:rPr>
          <w:spacing w:val="-5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benign</w:t>
      </w:r>
      <w:r>
        <w:rPr>
          <w:spacing w:val="-7"/>
        </w:rPr>
        <w:t xml:space="preserve"> </w:t>
      </w:r>
      <w:r>
        <w:t>thyroid</w:t>
      </w:r>
      <w:r>
        <w:rPr>
          <w:spacing w:val="-5"/>
        </w:rPr>
        <w:t xml:space="preserve"> </w:t>
      </w:r>
      <w:r>
        <w:t>nodule.</w:t>
      </w:r>
    </w:p>
    <w:p w:rsidR="004C1BE4" w:rsidRDefault="00CE286D">
      <w:pPr>
        <w:pStyle w:val="BodyText"/>
        <w:spacing w:before="3" w:line="228" w:lineRule="auto"/>
        <w:ind w:right="102"/>
      </w:pPr>
      <w:r>
        <w:t>(B)</w:t>
      </w:r>
      <w:r>
        <w:rPr>
          <w:spacing w:val="-7"/>
        </w:rPr>
        <w:t xml:space="preserve"> </w:t>
      </w:r>
      <w:r>
        <w:t>CDFI</w:t>
      </w:r>
      <w:r>
        <w:rPr>
          <w:spacing w:val="-9"/>
        </w:rPr>
        <w:t xml:space="preserve"> </w:t>
      </w:r>
      <w:r>
        <w:t>images</w:t>
      </w:r>
      <w:r>
        <w:rPr>
          <w:spacing w:val="-8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benign</w:t>
      </w:r>
      <w:r>
        <w:rPr>
          <w:spacing w:val="-8"/>
        </w:rPr>
        <w:t xml:space="preserve"> </w:t>
      </w:r>
      <w:r>
        <w:t>thyroid</w:t>
      </w:r>
      <w:r>
        <w:rPr>
          <w:spacing w:val="-8"/>
        </w:rPr>
        <w:t xml:space="preserve"> </w:t>
      </w:r>
      <w:r>
        <w:t>nodules.</w:t>
      </w:r>
      <w:r>
        <w:rPr>
          <w:spacing w:val="-9"/>
        </w:rPr>
        <w:t xml:space="preserve"> </w:t>
      </w:r>
      <w:r>
        <w:t>(C)</w:t>
      </w:r>
      <w:r>
        <w:rPr>
          <w:spacing w:val="-7"/>
        </w:rPr>
        <w:t xml:space="preserve"> </w:t>
      </w:r>
      <w:r>
        <w:t>CEUS</w:t>
      </w:r>
      <w:r>
        <w:rPr>
          <w:spacing w:val="-7"/>
        </w:rPr>
        <w:t xml:space="preserve"> </w:t>
      </w:r>
      <w:r>
        <w:t>image</w:t>
      </w:r>
      <w:r>
        <w:rPr>
          <w:spacing w:val="-7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accumulation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microbubbles</w:t>
      </w:r>
      <w:r>
        <w:rPr>
          <w:spacing w:val="1"/>
        </w:rPr>
        <w:t xml:space="preserve"> </w:t>
      </w:r>
      <w:r>
        <w:t>along the frames within the benign thyroid nodule. (D) SRI shows the microvasculature within the benign thyroid nodule. (E)</w:t>
      </w:r>
      <w:r>
        <w:rPr>
          <w:spacing w:val="1"/>
        </w:rPr>
        <w:t xml:space="preserve"> </w:t>
      </w:r>
      <w:r>
        <w:t>SRVM shows the flow velocity withi</w:t>
      </w:r>
      <w:r>
        <w:t>n the benign thyroid nodule. (F) B-mode image of the malignant thyroid nodule. (G)</w:t>
      </w:r>
      <w:r>
        <w:rPr>
          <w:spacing w:val="1"/>
        </w:rPr>
        <w:t xml:space="preserve"> </w:t>
      </w:r>
      <w:r>
        <w:t>CDFI</w:t>
      </w:r>
      <w:r>
        <w:rPr>
          <w:spacing w:val="-6"/>
        </w:rPr>
        <w:t xml:space="preserve"> </w:t>
      </w:r>
      <w:r>
        <w:t>images</w:t>
      </w:r>
      <w:r>
        <w:rPr>
          <w:spacing w:val="-5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flow</w:t>
      </w:r>
      <w:r>
        <w:rPr>
          <w:spacing w:val="-8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malignant</w:t>
      </w:r>
      <w:r>
        <w:rPr>
          <w:spacing w:val="-4"/>
        </w:rPr>
        <w:t xml:space="preserve"> </w:t>
      </w:r>
      <w:r>
        <w:t>thyroid</w:t>
      </w:r>
      <w:r>
        <w:rPr>
          <w:spacing w:val="-6"/>
        </w:rPr>
        <w:t xml:space="preserve"> </w:t>
      </w:r>
      <w:r>
        <w:t>nodules.</w:t>
      </w:r>
      <w:r>
        <w:rPr>
          <w:spacing w:val="-8"/>
        </w:rPr>
        <w:t xml:space="preserve"> </w:t>
      </w:r>
      <w:r>
        <w:t>(H)</w:t>
      </w:r>
      <w:r>
        <w:rPr>
          <w:spacing w:val="-6"/>
        </w:rPr>
        <w:t xml:space="preserve"> </w:t>
      </w:r>
      <w:r>
        <w:t>CEUS</w:t>
      </w:r>
      <w:r>
        <w:rPr>
          <w:spacing w:val="-6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accumulation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microbubbles</w:t>
      </w:r>
      <w:r>
        <w:rPr>
          <w:spacing w:val="1"/>
        </w:rPr>
        <w:t xml:space="preserve"> </w:t>
      </w:r>
      <w:r>
        <w:t>along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frames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malignant</w:t>
      </w:r>
      <w:r>
        <w:rPr>
          <w:spacing w:val="-10"/>
        </w:rPr>
        <w:t xml:space="preserve"> </w:t>
      </w:r>
      <w:r>
        <w:t>thyroid</w:t>
      </w:r>
      <w:r>
        <w:rPr>
          <w:spacing w:val="-8"/>
        </w:rPr>
        <w:t xml:space="preserve"> </w:t>
      </w:r>
      <w:r>
        <w:t>nodule.</w:t>
      </w:r>
      <w:r>
        <w:rPr>
          <w:spacing w:val="-10"/>
        </w:rPr>
        <w:t xml:space="preserve"> </w:t>
      </w:r>
      <w:r>
        <w:t>(I)</w:t>
      </w:r>
      <w:r>
        <w:rPr>
          <w:spacing w:val="-7"/>
        </w:rPr>
        <w:t xml:space="preserve"> </w:t>
      </w:r>
      <w:r>
        <w:t>SRI</w:t>
      </w:r>
      <w:r>
        <w:rPr>
          <w:spacing w:val="-7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microvasculature</w:t>
      </w:r>
      <w:r>
        <w:rPr>
          <w:spacing w:val="-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malignant</w:t>
      </w:r>
      <w:r>
        <w:rPr>
          <w:spacing w:val="-8"/>
        </w:rPr>
        <w:t xml:space="preserve"> </w:t>
      </w:r>
      <w:r>
        <w:t>thyroid</w:t>
      </w:r>
      <w:r>
        <w:rPr>
          <w:spacing w:val="-7"/>
        </w:rPr>
        <w:t xml:space="preserve"> </w:t>
      </w:r>
      <w:r>
        <w:t>nodule.</w:t>
      </w:r>
    </w:p>
    <w:p w:rsidR="004C1BE4" w:rsidRDefault="00CE286D">
      <w:pPr>
        <w:pStyle w:val="BodyText"/>
        <w:spacing w:line="220" w:lineRule="exact"/>
      </w:pPr>
      <w:r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484632</wp:posOffset>
            </wp:positionH>
            <wp:positionV relativeFrom="paragraph">
              <wp:posOffset>222098</wp:posOffset>
            </wp:positionV>
            <wp:extent cx="6446519" cy="212140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19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(J)</w:t>
      </w:r>
      <w:r>
        <w:rPr>
          <w:spacing w:val="-10"/>
        </w:rPr>
        <w:t xml:space="preserve"> </w:t>
      </w:r>
      <w:r>
        <w:t>SRVM</w:t>
      </w:r>
      <w:r>
        <w:rPr>
          <w:spacing w:val="-10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flow</w:t>
      </w:r>
      <w:r>
        <w:rPr>
          <w:spacing w:val="-13"/>
        </w:rPr>
        <w:t xml:space="preserve"> </w:t>
      </w:r>
      <w:r>
        <w:t>velocity</w:t>
      </w:r>
      <w:r>
        <w:rPr>
          <w:spacing w:val="-11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malignant</w:t>
      </w:r>
      <w:r>
        <w:rPr>
          <w:spacing w:val="-8"/>
        </w:rPr>
        <w:t xml:space="preserve"> </w:t>
      </w:r>
      <w:r>
        <w:t>thyroid</w:t>
      </w:r>
      <w:r>
        <w:rPr>
          <w:spacing w:val="-9"/>
        </w:rPr>
        <w:t xml:space="preserve"> </w:t>
      </w:r>
      <w:r>
        <w:t>nodule.</w:t>
      </w:r>
    </w:p>
    <w:p w:rsidR="009816B5" w:rsidRDefault="009816B5">
      <w:pPr>
        <w:pStyle w:val="BodyText"/>
        <w:spacing w:line="220" w:lineRule="exact"/>
      </w:pPr>
    </w:p>
    <w:p w:rsidR="004C1BE4" w:rsidRDefault="00CE286D">
      <w:pPr>
        <w:pStyle w:val="BodyText"/>
        <w:spacing w:before="2" w:line="228" w:lineRule="auto"/>
        <w:ind w:right="99"/>
      </w:pPr>
      <w:r>
        <w:t xml:space="preserve">Fig.2. Zoomed-in sections showing the detailed comparisons of benign and malignant thyroid nodules between (A&amp;F) </w:t>
      </w:r>
      <w:r>
        <w:t>B-</w:t>
      </w:r>
      <w:r>
        <w:rPr>
          <w:spacing w:val="1"/>
        </w:rPr>
        <w:t xml:space="preserve"> </w:t>
      </w:r>
      <w:r>
        <w:t>mode images, (B&amp;G) CDFI images, (C&amp;H) CEUS images, (D&amp;I) SRI and (E&amp;J) SRVM as the white boxes indicated in</w:t>
      </w:r>
      <w:r>
        <w:rPr>
          <w:spacing w:val="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1.</w:t>
      </w:r>
    </w:p>
    <w:p w:rsidR="004C1BE4" w:rsidRDefault="004C1BE4">
      <w:pPr>
        <w:spacing w:line="228" w:lineRule="auto"/>
      </w:pPr>
    </w:p>
    <w:p w:rsidR="009816B5" w:rsidRDefault="009816B5">
      <w:pPr>
        <w:spacing w:line="228" w:lineRule="auto"/>
        <w:sectPr w:rsidR="009816B5">
          <w:type w:val="continuous"/>
          <w:pgSz w:w="11910" w:h="16840"/>
          <w:pgMar w:top="480" w:right="800" w:bottom="300" w:left="660" w:header="720" w:footer="720" w:gutter="0"/>
          <w:cols w:space="720"/>
        </w:sectPr>
      </w:pPr>
      <w:bookmarkStart w:id="0" w:name="_GoBack"/>
      <w:bookmarkEnd w:id="0"/>
    </w:p>
    <w:p w:rsidR="004C1BE4" w:rsidRDefault="00CE286D">
      <w:pPr>
        <w:spacing w:before="159"/>
        <w:ind w:left="2243" w:right="1844"/>
        <w:jc w:val="center"/>
        <w:rPr>
          <w:sz w:val="16"/>
        </w:rPr>
      </w:pPr>
      <w:r>
        <w:rPr>
          <w:sz w:val="20"/>
        </w:rPr>
        <w:t>R</w:t>
      </w:r>
      <w:r>
        <w:rPr>
          <w:sz w:val="16"/>
        </w:rPr>
        <w:t>EFERENCES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8"/>
        </w:tabs>
        <w:spacing w:before="85" w:line="232" w:lineRule="auto"/>
        <w:ind w:right="38"/>
        <w:jc w:val="both"/>
        <w:rPr>
          <w:sz w:val="16"/>
        </w:rPr>
      </w:pPr>
      <w:r>
        <w:rPr>
          <w:sz w:val="16"/>
        </w:rPr>
        <w:t xml:space="preserve">L. Zhang, J. </w:t>
      </w:r>
      <w:proofErr w:type="spellStart"/>
      <w:r>
        <w:rPr>
          <w:sz w:val="16"/>
        </w:rPr>
        <w:t>Gu</w:t>
      </w:r>
      <w:proofErr w:type="spellEnd"/>
      <w:r>
        <w:rPr>
          <w:sz w:val="16"/>
        </w:rPr>
        <w:t>, Y. Zhao, M. Zhu, J. Wei, and B. Zhang, "The role of</w:t>
      </w:r>
      <w:r>
        <w:rPr>
          <w:spacing w:val="1"/>
          <w:sz w:val="16"/>
        </w:rPr>
        <w:t xml:space="preserve"> </w:t>
      </w:r>
      <w:r>
        <w:rPr>
          <w:sz w:val="16"/>
        </w:rPr>
        <w:t>multimodal ultrasonic flow imaging in T</w:t>
      </w:r>
      <w:r>
        <w:rPr>
          <w:sz w:val="16"/>
        </w:rPr>
        <w:t>hyroid</w:t>
      </w:r>
      <w:r>
        <w:rPr>
          <w:spacing w:val="40"/>
          <w:sz w:val="16"/>
        </w:rPr>
        <w:t xml:space="preserve"> </w:t>
      </w:r>
      <w:r>
        <w:rPr>
          <w:sz w:val="16"/>
        </w:rPr>
        <w:t>Imaging Reporting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9"/>
          <w:sz w:val="16"/>
        </w:rPr>
        <w:t xml:space="preserve"> </w:t>
      </w:r>
      <w:r>
        <w:rPr>
          <w:sz w:val="16"/>
        </w:rPr>
        <w:t>Data</w:t>
      </w:r>
      <w:r>
        <w:rPr>
          <w:spacing w:val="18"/>
          <w:sz w:val="16"/>
        </w:rPr>
        <w:t xml:space="preserve"> </w:t>
      </w:r>
      <w:r>
        <w:rPr>
          <w:sz w:val="16"/>
        </w:rPr>
        <w:t>System</w:t>
      </w:r>
      <w:r>
        <w:rPr>
          <w:spacing w:val="17"/>
          <w:sz w:val="16"/>
        </w:rPr>
        <w:t xml:space="preserve"> </w:t>
      </w:r>
      <w:r>
        <w:rPr>
          <w:sz w:val="16"/>
        </w:rPr>
        <w:t>(TI-RADS)</w:t>
      </w:r>
      <w:r>
        <w:rPr>
          <w:spacing w:val="17"/>
          <w:sz w:val="16"/>
        </w:rPr>
        <w:t xml:space="preserve"> </w:t>
      </w:r>
      <w:r>
        <w:rPr>
          <w:sz w:val="16"/>
        </w:rPr>
        <w:t>4</w:t>
      </w:r>
      <w:r>
        <w:rPr>
          <w:spacing w:val="19"/>
          <w:sz w:val="16"/>
        </w:rPr>
        <w:t xml:space="preserve"> </w:t>
      </w:r>
      <w:r>
        <w:rPr>
          <w:sz w:val="16"/>
        </w:rPr>
        <w:t>nodules,"</w:t>
      </w:r>
      <w:r>
        <w:rPr>
          <w:spacing w:val="19"/>
          <w:sz w:val="16"/>
        </w:rPr>
        <w:t xml:space="preserve"> </w:t>
      </w:r>
      <w:r>
        <w:rPr>
          <w:sz w:val="16"/>
        </w:rPr>
        <w:t>Gland</w:t>
      </w:r>
      <w:r>
        <w:rPr>
          <w:spacing w:val="19"/>
          <w:sz w:val="16"/>
        </w:rPr>
        <w:t xml:space="preserve"> </w:t>
      </w:r>
      <w:proofErr w:type="spellStart"/>
      <w:r>
        <w:rPr>
          <w:sz w:val="16"/>
        </w:rPr>
        <w:t>Surg</w:t>
      </w:r>
      <w:proofErr w:type="spellEnd"/>
      <w:r>
        <w:rPr>
          <w:sz w:val="16"/>
        </w:rPr>
        <w:t>,</w:t>
      </w:r>
      <w:r>
        <w:rPr>
          <w:spacing w:val="18"/>
          <w:sz w:val="16"/>
        </w:rPr>
        <w:t xml:space="preserve"> </w:t>
      </w:r>
      <w:r>
        <w:rPr>
          <w:sz w:val="16"/>
        </w:rPr>
        <w:t>vol.</w:t>
      </w:r>
      <w:r>
        <w:rPr>
          <w:spacing w:val="18"/>
          <w:sz w:val="16"/>
        </w:rPr>
        <w:t xml:space="preserve"> </w:t>
      </w:r>
      <w:r>
        <w:rPr>
          <w:sz w:val="16"/>
        </w:rPr>
        <w:t>9,</w:t>
      </w:r>
      <w:r>
        <w:rPr>
          <w:spacing w:val="16"/>
          <w:sz w:val="16"/>
        </w:rPr>
        <w:t xml:space="preserve"> </w:t>
      </w:r>
      <w:r>
        <w:rPr>
          <w:sz w:val="16"/>
        </w:rPr>
        <w:t>no.</w:t>
      </w:r>
      <w:r>
        <w:rPr>
          <w:spacing w:val="19"/>
          <w:sz w:val="16"/>
        </w:rPr>
        <w:t xml:space="preserve"> </w:t>
      </w:r>
      <w:r>
        <w:rPr>
          <w:sz w:val="16"/>
        </w:rPr>
        <w:t>5,</w:t>
      </w:r>
      <w:r>
        <w:rPr>
          <w:spacing w:val="-38"/>
          <w:sz w:val="16"/>
        </w:rPr>
        <w:t xml:space="preserve"> </w:t>
      </w:r>
      <w:r>
        <w:rPr>
          <w:sz w:val="16"/>
        </w:rPr>
        <w:t>pp.</w:t>
      </w:r>
      <w:r>
        <w:rPr>
          <w:spacing w:val="-2"/>
          <w:sz w:val="16"/>
        </w:rPr>
        <w:t xml:space="preserve"> </w:t>
      </w:r>
      <w:r>
        <w:rPr>
          <w:sz w:val="16"/>
        </w:rPr>
        <w:t>1469-1477,</w:t>
      </w:r>
      <w:r>
        <w:rPr>
          <w:spacing w:val="-1"/>
          <w:sz w:val="16"/>
        </w:rPr>
        <w:t xml:space="preserve"> </w:t>
      </w:r>
      <w:r>
        <w:rPr>
          <w:sz w:val="16"/>
        </w:rPr>
        <w:t>Oct</w:t>
      </w:r>
      <w:r>
        <w:rPr>
          <w:spacing w:val="1"/>
          <w:sz w:val="16"/>
        </w:rPr>
        <w:t xml:space="preserve"> </w:t>
      </w:r>
      <w:r>
        <w:rPr>
          <w:sz w:val="16"/>
        </w:rPr>
        <w:t>2020.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0"/>
        </w:tabs>
        <w:spacing w:before="57" w:line="232" w:lineRule="auto"/>
        <w:ind w:left="599" w:right="41" w:hanging="353"/>
        <w:jc w:val="both"/>
        <w:rPr>
          <w:sz w:val="16"/>
        </w:rPr>
      </w:pPr>
      <w:r>
        <w:rPr>
          <w:sz w:val="16"/>
        </w:rPr>
        <w:t xml:space="preserve">N. Weidner, J. P. </w:t>
      </w:r>
      <w:proofErr w:type="spellStart"/>
      <w:r>
        <w:rPr>
          <w:sz w:val="16"/>
        </w:rPr>
        <w:t>Semple</w:t>
      </w:r>
      <w:proofErr w:type="spellEnd"/>
      <w:r>
        <w:rPr>
          <w:sz w:val="16"/>
        </w:rPr>
        <w:t xml:space="preserve">, W. R. Welch, and J. </w:t>
      </w:r>
      <w:proofErr w:type="spellStart"/>
      <w:r>
        <w:rPr>
          <w:sz w:val="16"/>
        </w:rPr>
        <w:t>Folkman</w:t>
      </w:r>
      <w:proofErr w:type="spellEnd"/>
      <w:r>
        <w:rPr>
          <w:sz w:val="16"/>
        </w:rPr>
        <w:t>, "Tumor</w:t>
      </w:r>
      <w:r>
        <w:rPr>
          <w:spacing w:val="1"/>
          <w:sz w:val="16"/>
        </w:rPr>
        <w:t xml:space="preserve"> </w:t>
      </w:r>
      <w:r>
        <w:rPr>
          <w:sz w:val="16"/>
        </w:rPr>
        <w:t>angiogenesis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metastasis--correlation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invasive</w:t>
      </w:r>
      <w:r>
        <w:rPr>
          <w:spacing w:val="1"/>
          <w:sz w:val="16"/>
        </w:rPr>
        <w:t xml:space="preserve"> </w:t>
      </w:r>
      <w:r>
        <w:rPr>
          <w:sz w:val="16"/>
        </w:rPr>
        <w:t>breast</w:t>
      </w:r>
      <w:r>
        <w:rPr>
          <w:spacing w:val="1"/>
          <w:sz w:val="16"/>
        </w:rPr>
        <w:t xml:space="preserve"> </w:t>
      </w:r>
      <w:r>
        <w:rPr>
          <w:sz w:val="16"/>
        </w:rPr>
        <w:t>carcinoma,"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N</w:t>
      </w:r>
      <w:r>
        <w:rPr>
          <w:i/>
          <w:spacing w:val="-2"/>
          <w:sz w:val="16"/>
        </w:rPr>
        <w:t xml:space="preserve"> </w:t>
      </w:r>
      <w:proofErr w:type="spellStart"/>
      <w:r>
        <w:rPr>
          <w:i/>
          <w:sz w:val="16"/>
        </w:rPr>
        <w:t>Engl</w:t>
      </w:r>
      <w:proofErr w:type="spellEnd"/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J Med,</w:t>
      </w:r>
      <w:r>
        <w:rPr>
          <w:i/>
          <w:spacing w:val="1"/>
          <w:sz w:val="16"/>
        </w:rPr>
        <w:t xml:space="preserve"> </w:t>
      </w:r>
      <w:r>
        <w:rPr>
          <w:sz w:val="16"/>
        </w:rPr>
        <w:t>vol. 324,</w:t>
      </w:r>
      <w:r>
        <w:rPr>
          <w:spacing w:val="-2"/>
          <w:sz w:val="16"/>
        </w:rPr>
        <w:t xml:space="preserve"> </w:t>
      </w:r>
      <w:r>
        <w:rPr>
          <w:sz w:val="16"/>
        </w:rPr>
        <w:t>no.</w:t>
      </w:r>
      <w:r>
        <w:rPr>
          <w:spacing w:val="-2"/>
          <w:sz w:val="16"/>
        </w:rPr>
        <w:t xml:space="preserve"> </w:t>
      </w:r>
      <w:r>
        <w:rPr>
          <w:sz w:val="16"/>
        </w:rPr>
        <w:t>1,</w:t>
      </w:r>
      <w:r>
        <w:rPr>
          <w:spacing w:val="-2"/>
          <w:sz w:val="16"/>
        </w:rPr>
        <w:t xml:space="preserve"> </w:t>
      </w:r>
      <w:r>
        <w:rPr>
          <w:sz w:val="16"/>
        </w:rPr>
        <w:t>pp.</w:t>
      </w:r>
      <w:r>
        <w:rPr>
          <w:spacing w:val="-2"/>
          <w:sz w:val="16"/>
        </w:rPr>
        <w:t xml:space="preserve"> </w:t>
      </w:r>
      <w:r>
        <w:rPr>
          <w:sz w:val="16"/>
        </w:rPr>
        <w:t>1-8, Jan</w:t>
      </w:r>
      <w:r>
        <w:rPr>
          <w:spacing w:val="-2"/>
          <w:sz w:val="16"/>
        </w:rPr>
        <w:t xml:space="preserve"> </w:t>
      </w:r>
      <w:r>
        <w:rPr>
          <w:sz w:val="16"/>
        </w:rPr>
        <w:t>3</w:t>
      </w:r>
      <w:r>
        <w:rPr>
          <w:spacing w:val="-1"/>
          <w:sz w:val="16"/>
        </w:rPr>
        <w:t xml:space="preserve"> </w:t>
      </w:r>
      <w:r>
        <w:rPr>
          <w:sz w:val="16"/>
        </w:rPr>
        <w:t>1991.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8"/>
        </w:tabs>
        <w:spacing w:before="55" w:line="232" w:lineRule="auto"/>
        <w:ind w:right="40"/>
        <w:jc w:val="both"/>
        <w:rPr>
          <w:sz w:val="16"/>
        </w:rPr>
      </w:pPr>
      <w:r>
        <w:rPr>
          <w:sz w:val="16"/>
        </w:rPr>
        <w:t>Jiang J, Shang X, Zhang H, Ma W, Xu Y, Zhou Q, et al. Correlation</w:t>
      </w:r>
      <w:r>
        <w:rPr>
          <w:spacing w:val="1"/>
          <w:sz w:val="16"/>
        </w:rPr>
        <w:t xml:space="preserve"> </w:t>
      </w:r>
      <w:r>
        <w:rPr>
          <w:sz w:val="16"/>
        </w:rPr>
        <w:t>between</w:t>
      </w:r>
      <w:r>
        <w:rPr>
          <w:spacing w:val="1"/>
          <w:sz w:val="16"/>
        </w:rPr>
        <w:t xml:space="preserve"> </w:t>
      </w:r>
      <w:r>
        <w:rPr>
          <w:sz w:val="16"/>
        </w:rPr>
        <w:t>maximum</w:t>
      </w:r>
      <w:r>
        <w:rPr>
          <w:spacing w:val="1"/>
          <w:sz w:val="16"/>
        </w:rPr>
        <w:t xml:space="preserve"> </w:t>
      </w:r>
      <w:r>
        <w:rPr>
          <w:sz w:val="16"/>
        </w:rPr>
        <w:t>intensity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microvessel</w:t>
      </w:r>
      <w:r>
        <w:rPr>
          <w:spacing w:val="1"/>
          <w:sz w:val="16"/>
        </w:rPr>
        <w:t xml:space="preserve"> </w:t>
      </w:r>
      <w:r>
        <w:rPr>
          <w:sz w:val="16"/>
        </w:rPr>
        <w:t>density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differentiation of malignant from benign thyroid nodules on contrast-</w:t>
      </w:r>
      <w:r>
        <w:rPr>
          <w:spacing w:val="1"/>
          <w:sz w:val="16"/>
        </w:rPr>
        <w:t xml:space="preserve"> </w:t>
      </w:r>
      <w:r>
        <w:rPr>
          <w:sz w:val="16"/>
        </w:rPr>
        <w:t>enhanced</w:t>
      </w:r>
      <w:r>
        <w:rPr>
          <w:spacing w:val="-3"/>
          <w:sz w:val="16"/>
        </w:rPr>
        <w:t xml:space="preserve"> </w:t>
      </w:r>
      <w:r>
        <w:rPr>
          <w:sz w:val="16"/>
        </w:rPr>
        <w:t>sonography. J</w:t>
      </w:r>
      <w:r>
        <w:rPr>
          <w:spacing w:val="-1"/>
          <w:sz w:val="16"/>
        </w:rPr>
        <w:t xml:space="preserve"> </w:t>
      </w:r>
      <w:r>
        <w:rPr>
          <w:sz w:val="16"/>
        </w:rPr>
        <w:t>Ultrasound</w:t>
      </w:r>
      <w:r>
        <w:rPr>
          <w:spacing w:val="-4"/>
          <w:sz w:val="16"/>
        </w:rPr>
        <w:t xml:space="preserve"> </w:t>
      </w:r>
      <w:r>
        <w:rPr>
          <w:sz w:val="16"/>
        </w:rPr>
        <w:t>Med.</w:t>
      </w:r>
      <w:r>
        <w:rPr>
          <w:spacing w:val="-2"/>
          <w:sz w:val="16"/>
        </w:rPr>
        <w:t xml:space="preserve"> </w:t>
      </w:r>
      <w:r>
        <w:rPr>
          <w:sz w:val="16"/>
        </w:rPr>
        <w:t>2014</w:t>
      </w:r>
      <w:proofErr w:type="gramStart"/>
      <w:r>
        <w:rPr>
          <w:sz w:val="16"/>
        </w:rPr>
        <w:t>;33</w:t>
      </w:r>
      <w:proofErr w:type="gramEnd"/>
      <w:r>
        <w:rPr>
          <w:sz w:val="16"/>
        </w:rPr>
        <w:t>(7):1257-63.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8"/>
        </w:tabs>
        <w:spacing w:before="56" w:line="232" w:lineRule="auto"/>
        <w:ind w:right="41"/>
        <w:jc w:val="both"/>
        <w:rPr>
          <w:sz w:val="16"/>
        </w:rPr>
      </w:pPr>
      <w:r>
        <w:rPr>
          <w:sz w:val="16"/>
        </w:rPr>
        <w:t xml:space="preserve">Huang C, Zhang W, Gong P, </w:t>
      </w:r>
      <w:proofErr w:type="spellStart"/>
      <w:r>
        <w:rPr>
          <w:sz w:val="16"/>
        </w:rPr>
        <w:t>Lok</w:t>
      </w:r>
      <w:proofErr w:type="spellEnd"/>
      <w:r>
        <w:rPr>
          <w:sz w:val="16"/>
        </w:rPr>
        <w:t xml:space="preserve"> UW, Tang S, Yin T, et al. Super-</w:t>
      </w:r>
      <w:r>
        <w:rPr>
          <w:spacing w:val="1"/>
          <w:sz w:val="16"/>
        </w:rPr>
        <w:t xml:space="preserve"> </w:t>
      </w:r>
      <w:r>
        <w:rPr>
          <w:sz w:val="16"/>
        </w:rPr>
        <w:t>resolution ultrasound localization microscopy based on a high frame-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rate clinical ultrasound scanner: an in-human feasibility study. </w:t>
      </w:r>
      <w:proofErr w:type="spellStart"/>
      <w:r>
        <w:rPr>
          <w:sz w:val="16"/>
        </w:rPr>
        <w:t>Phys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Med</w:t>
      </w:r>
      <w:r>
        <w:rPr>
          <w:spacing w:val="-2"/>
          <w:sz w:val="16"/>
        </w:rPr>
        <w:t xml:space="preserve"> </w:t>
      </w:r>
      <w:r>
        <w:rPr>
          <w:sz w:val="16"/>
        </w:rPr>
        <w:t>Biol.</w:t>
      </w:r>
      <w:r>
        <w:rPr>
          <w:spacing w:val="-1"/>
          <w:sz w:val="16"/>
        </w:rPr>
        <w:t xml:space="preserve"> </w:t>
      </w:r>
      <w:r>
        <w:rPr>
          <w:sz w:val="16"/>
        </w:rPr>
        <w:t>2021</w:t>
      </w:r>
      <w:proofErr w:type="gramStart"/>
      <w:r>
        <w:rPr>
          <w:sz w:val="16"/>
        </w:rPr>
        <w:t>;66</w:t>
      </w:r>
      <w:proofErr w:type="gramEnd"/>
      <w:r>
        <w:rPr>
          <w:sz w:val="16"/>
        </w:rPr>
        <w:t>(8).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8"/>
        </w:tabs>
        <w:spacing w:line="235" w:lineRule="auto"/>
        <w:ind w:right="39"/>
        <w:jc w:val="both"/>
        <w:rPr>
          <w:sz w:val="16"/>
        </w:rPr>
      </w:pPr>
      <w:r>
        <w:rPr>
          <w:sz w:val="16"/>
        </w:rPr>
        <w:t>Brown J, Christensen-Jeffries K, Harput S, Zhang G, Zhu J, Dunsby</w:t>
      </w:r>
      <w:r>
        <w:rPr>
          <w:spacing w:val="1"/>
          <w:sz w:val="16"/>
        </w:rPr>
        <w:t xml:space="preserve"> </w:t>
      </w:r>
      <w:r>
        <w:rPr>
          <w:sz w:val="16"/>
        </w:rPr>
        <w:t>C,</w:t>
      </w:r>
      <w:r>
        <w:rPr>
          <w:spacing w:val="13"/>
          <w:sz w:val="16"/>
        </w:rPr>
        <w:t xml:space="preserve"> </w:t>
      </w:r>
      <w:r>
        <w:rPr>
          <w:sz w:val="16"/>
        </w:rPr>
        <w:t>et</w:t>
      </w:r>
      <w:r>
        <w:rPr>
          <w:spacing w:val="14"/>
          <w:sz w:val="16"/>
        </w:rPr>
        <w:t xml:space="preserve"> </w:t>
      </w:r>
      <w:r>
        <w:rPr>
          <w:sz w:val="16"/>
        </w:rPr>
        <w:t>al.</w:t>
      </w:r>
      <w:r>
        <w:rPr>
          <w:spacing w:val="14"/>
          <w:sz w:val="16"/>
        </w:rPr>
        <w:t xml:space="preserve"> </w:t>
      </w:r>
      <w:r>
        <w:rPr>
          <w:sz w:val="16"/>
        </w:rPr>
        <w:t>Investigation</w:t>
      </w:r>
      <w:r>
        <w:rPr>
          <w:spacing w:val="14"/>
          <w:sz w:val="16"/>
        </w:rPr>
        <w:t xml:space="preserve"> </w:t>
      </w:r>
      <w:r>
        <w:rPr>
          <w:sz w:val="16"/>
        </w:rPr>
        <w:t>of</w:t>
      </w:r>
      <w:r>
        <w:rPr>
          <w:spacing w:val="13"/>
          <w:sz w:val="16"/>
        </w:rPr>
        <w:t xml:space="preserve"> </w:t>
      </w:r>
      <w:r>
        <w:rPr>
          <w:sz w:val="16"/>
        </w:rPr>
        <w:t>Microbubble</w:t>
      </w:r>
      <w:r>
        <w:rPr>
          <w:spacing w:val="11"/>
          <w:sz w:val="16"/>
        </w:rPr>
        <w:t xml:space="preserve"> </w:t>
      </w:r>
      <w:r>
        <w:rPr>
          <w:sz w:val="16"/>
        </w:rPr>
        <w:t>Detection</w:t>
      </w:r>
      <w:r>
        <w:rPr>
          <w:spacing w:val="13"/>
          <w:sz w:val="16"/>
        </w:rPr>
        <w:t xml:space="preserve"> </w:t>
      </w:r>
      <w:r>
        <w:rPr>
          <w:sz w:val="16"/>
        </w:rPr>
        <w:t>Methods</w:t>
      </w:r>
      <w:r>
        <w:rPr>
          <w:spacing w:val="12"/>
          <w:sz w:val="16"/>
        </w:rPr>
        <w:t xml:space="preserve"> </w:t>
      </w:r>
      <w:r>
        <w:rPr>
          <w:sz w:val="16"/>
        </w:rPr>
        <w:t>for</w:t>
      </w:r>
      <w:r>
        <w:rPr>
          <w:spacing w:val="13"/>
          <w:sz w:val="16"/>
        </w:rPr>
        <w:t xml:space="preserve"> </w:t>
      </w:r>
      <w:r>
        <w:rPr>
          <w:sz w:val="16"/>
        </w:rPr>
        <w:t>Super-</w:t>
      </w:r>
    </w:p>
    <w:p w:rsidR="004C1BE4" w:rsidRDefault="00CE286D">
      <w:pPr>
        <w:spacing w:before="124" w:line="232" w:lineRule="auto"/>
        <w:ind w:left="607" w:right="101"/>
        <w:jc w:val="both"/>
        <w:rPr>
          <w:sz w:val="16"/>
        </w:rPr>
      </w:pPr>
      <w:r>
        <w:br w:type="column"/>
      </w:r>
      <w:r>
        <w:rPr>
          <w:sz w:val="16"/>
        </w:rPr>
        <w:t>Resolution</w:t>
      </w:r>
      <w:r>
        <w:rPr>
          <w:spacing w:val="1"/>
          <w:sz w:val="16"/>
        </w:rPr>
        <w:t xml:space="preserve"> </w:t>
      </w:r>
      <w:r>
        <w:rPr>
          <w:sz w:val="16"/>
        </w:rPr>
        <w:t>Imaging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Microvasculature.</w:t>
      </w:r>
      <w:r>
        <w:rPr>
          <w:spacing w:val="1"/>
          <w:sz w:val="16"/>
        </w:rPr>
        <w:t xml:space="preserve"> </w:t>
      </w:r>
      <w:r>
        <w:rPr>
          <w:sz w:val="16"/>
        </w:rPr>
        <w:t>IEEE</w:t>
      </w:r>
      <w:r>
        <w:rPr>
          <w:spacing w:val="1"/>
          <w:sz w:val="16"/>
        </w:rPr>
        <w:t xml:space="preserve"> </w:t>
      </w:r>
      <w:r>
        <w:rPr>
          <w:sz w:val="16"/>
        </w:rPr>
        <w:t>Trans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Ultrason</w:t>
      </w:r>
      <w:proofErr w:type="spellEnd"/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Ferroelectr</w:t>
      </w:r>
      <w:proofErr w:type="spellEnd"/>
      <w:r>
        <w:rPr>
          <w:spacing w:val="-1"/>
          <w:sz w:val="16"/>
        </w:rPr>
        <w:t xml:space="preserve"> </w:t>
      </w:r>
      <w:proofErr w:type="spellStart"/>
      <w:r>
        <w:rPr>
          <w:sz w:val="16"/>
        </w:rPr>
        <w:t>Freq</w:t>
      </w:r>
      <w:proofErr w:type="spellEnd"/>
      <w:r>
        <w:rPr>
          <w:spacing w:val="2"/>
          <w:sz w:val="16"/>
        </w:rPr>
        <w:t xml:space="preserve"> </w:t>
      </w:r>
      <w:r>
        <w:rPr>
          <w:sz w:val="16"/>
        </w:rPr>
        <w:t>Control.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  <w:proofErr w:type="gramStart"/>
      <w:r>
        <w:rPr>
          <w:sz w:val="16"/>
        </w:rPr>
        <w:t>;66</w:t>
      </w:r>
      <w:proofErr w:type="gramEnd"/>
      <w:r>
        <w:rPr>
          <w:sz w:val="16"/>
        </w:rPr>
        <w:t>(4):676-91</w:t>
      </w:r>
      <w:r>
        <w:rPr>
          <w:sz w:val="16"/>
        </w:rPr>
        <w:t>.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8"/>
        </w:tabs>
        <w:spacing w:line="232" w:lineRule="auto"/>
        <w:ind w:right="100"/>
        <w:jc w:val="both"/>
        <w:rPr>
          <w:sz w:val="16"/>
        </w:rPr>
      </w:pPr>
      <w:proofErr w:type="spellStart"/>
      <w:r>
        <w:rPr>
          <w:sz w:val="16"/>
        </w:rPr>
        <w:t>Errico</w:t>
      </w:r>
      <w:proofErr w:type="spellEnd"/>
      <w:r>
        <w:rPr>
          <w:sz w:val="16"/>
        </w:rPr>
        <w:t xml:space="preserve"> C, Pierre J, </w:t>
      </w:r>
      <w:proofErr w:type="spellStart"/>
      <w:r>
        <w:rPr>
          <w:sz w:val="16"/>
        </w:rPr>
        <w:t>Pezet</w:t>
      </w:r>
      <w:proofErr w:type="spellEnd"/>
      <w:r>
        <w:rPr>
          <w:sz w:val="16"/>
        </w:rPr>
        <w:t xml:space="preserve"> S, </w:t>
      </w:r>
      <w:proofErr w:type="spellStart"/>
      <w:r>
        <w:rPr>
          <w:sz w:val="16"/>
        </w:rPr>
        <w:t>Desailly</w:t>
      </w:r>
      <w:proofErr w:type="spellEnd"/>
      <w:r>
        <w:rPr>
          <w:sz w:val="16"/>
        </w:rPr>
        <w:t xml:space="preserve"> Y, </w:t>
      </w:r>
      <w:proofErr w:type="spellStart"/>
      <w:r>
        <w:rPr>
          <w:sz w:val="16"/>
        </w:rPr>
        <w:t>Lenkei</w:t>
      </w:r>
      <w:proofErr w:type="spellEnd"/>
      <w:r>
        <w:rPr>
          <w:sz w:val="16"/>
        </w:rPr>
        <w:t xml:space="preserve"> Z, Couture O, et al.</w:t>
      </w:r>
      <w:r>
        <w:rPr>
          <w:spacing w:val="1"/>
          <w:sz w:val="16"/>
        </w:rPr>
        <w:t xml:space="preserve"> </w:t>
      </w:r>
      <w:r>
        <w:rPr>
          <w:sz w:val="16"/>
        </w:rPr>
        <w:t>Ultrafast ultrasound localization microscopy for deep super-resolution</w:t>
      </w:r>
      <w:r>
        <w:rPr>
          <w:spacing w:val="-37"/>
          <w:sz w:val="16"/>
        </w:rPr>
        <w:t xml:space="preserve"> </w:t>
      </w:r>
      <w:r>
        <w:rPr>
          <w:sz w:val="16"/>
        </w:rPr>
        <w:t>vascular</w:t>
      </w:r>
      <w:r>
        <w:rPr>
          <w:spacing w:val="-4"/>
          <w:sz w:val="16"/>
        </w:rPr>
        <w:t xml:space="preserve"> </w:t>
      </w:r>
      <w:r>
        <w:rPr>
          <w:sz w:val="16"/>
        </w:rPr>
        <w:t>imaging. Nature.</w:t>
      </w:r>
      <w:r>
        <w:rPr>
          <w:spacing w:val="1"/>
          <w:sz w:val="16"/>
        </w:rPr>
        <w:t xml:space="preserve"> </w:t>
      </w:r>
      <w:r>
        <w:rPr>
          <w:sz w:val="16"/>
        </w:rPr>
        <w:t>2015</w:t>
      </w:r>
      <w:proofErr w:type="gramStart"/>
      <w:r>
        <w:rPr>
          <w:sz w:val="16"/>
        </w:rPr>
        <w:t>;527</w:t>
      </w:r>
      <w:proofErr w:type="gramEnd"/>
      <w:r>
        <w:rPr>
          <w:sz w:val="16"/>
        </w:rPr>
        <w:t>(7579):499-502.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8"/>
        </w:tabs>
        <w:spacing w:before="55" w:line="232" w:lineRule="auto"/>
        <w:ind w:right="101"/>
        <w:jc w:val="both"/>
        <w:rPr>
          <w:sz w:val="16"/>
        </w:rPr>
      </w:pPr>
      <w:r>
        <w:rPr>
          <w:sz w:val="16"/>
        </w:rPr>
        <w:t xml:space="preserve">Demene C, Robin J, </w:t>
      </w:r>
      <w:proofErr w:type="spellStart"/>
      <w:r>
        <w:rPr>
          <w:sz w:val="16"/>
        </w:rPr>
        <w:t>Dizeux</w:t>
      </w:r>
      <w:proofErr w:type="spellEnd"/>
      <w:r>
        <w:rPr>
          <w:sz w:val="16"/>
        </w:rPr>
        <w:t xml:space="preserve"> A, </w:t>
      </w:r>
      <w:proofErr w:type="spellStart"/>
      <w:r>
        <w:rPr>
          <w:sz w:val="16"/>
        </w:rPr>
        <w:t>Heiles</w:t>
      </w:r>
      <w:proofErr w:type="spellEnd"/>
      <w:r>
        <w:rPr>
          <w:sz w:val="16"/>
        </w:rPr>
        <w:t xml:space="preserve"> B, </w:t>
      </w:r>
      <w:proofErr w:type="spellStart"/>
      <w:r>
        <w:rPr>
          <w:sz w:val="16"/>
        </w:rPr>
        <w:t>Pernot</w:t>
      </w:r>
      <w:proofErr w:type="spellEnd"/>
      <w:r>
        <w:rPr>
          <w:sz w:val="16"/>
        </w:rPr>
        <w:t xml:space="preserve"> M, </w:t>
      </w:r>
      <w:proofErr w:type="spellStart"/>
      <w:r>
        <w:rPr>
          <w:sz w:val="16"/>
        </w:rPr>
        <w:t>Tanter</w:t>
      </w:r>
      <w:proofErr w:type="spellEnd"/>
      <w:r>
        <w:rPr>
          <w:sz w:val="16"/>
        </w:rPr>
        <w:t xml:space="preserve"> M, et al.</w:t>
      </w:r>
      <w:r>
        <w:rPr>
          <w:spacing w:val="1"/>
          <w:sz w:val="16"/>
        </w:rPr>
        <w:t xml:space="preserve"> </w:t>
      </w:r>
      <w:r>
        <w:rPr>
          <w:sz w:val="16"/>
        </w:rPr>
        <w:t>Transcranial</w:t>
      </w:r>
      <w:r>
        <w:rPr>
          <w:spacing w:val="1"/>
          <w:sz w:val="16"/>
        </w:rPr>
        <w:t xml:space="preserve"> </w:t>
      </w:r>
      <w:r>
        <w:rPr>
          <w:sz w:val="16"/>
        </w:rPr>
        <w:t>ultrafast</w:t>
      </w:r>
      <w:r>
        <w:rPr>
          <w:spacing w:val="1"/>
          <w:sz w:val="16"/>
        </w:rPr>
        <w:t xml:space="preserve"> </w:t>
      </w:r>
      <w:r>
        <w:rPr>
          <w:sz w:val="16"/>
        </w:rPr>
        <w:t>ultrasound</w:t>
      </w:r>
      <w:r>
        <w:rPr>
          <w:spacing w:val="1"/>
          <w:sz w:val="16"/>
        </w:rPr>
        <w:t xml:space="preserve"> </w:t>
      </w:r>
      <w:r>
        <w:rPr>
          <w:sz w:val="16"/>
        </w:rPr>
        <w:t>localization</w:t>
      </w:r>
      <w:r>
        <w:rPr>
          <w:spacing w:val="1"/>
          <w:sz w:val="16"/>
        </w:rPr>
        <w:t xml:space="preserve"> </w:t>
      </w:r>
      <w:r>
        <w:rPr>
          <w:sz w:val="16"/>
        </w:rPr>
        <w:t>microscopy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brain</w:t>
      </w:r>
      <w:r>
        <w:rPr>
          <w:spacing w:val="1"/>
          <w:sz w:val="16"/>
        </w:rPr>
        <w:t xml:space="preserve"> </w:t>
      </w:r>
      <w:r>
        <w:rPr>
          <w:sz w:val="16"/>
        </w:rPr>
        <w:t>vasculature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patients.</w:t>
      </w:r>
      <w:r>
        <w:rPr>
          <w:spacing w:val="-2"/>
          <w:sz w:val="16"/>
        </w:rPr>
        <w:t xml:space="preserve"> </w:t>
      </w:r>
      <w:r>
        <w:rPr>
          <w:sz w:val="16"/>
        </w:rPr>
        <w:t>Nat</w:t>
      </w:r>
      <w:r>
        <w:rPr>
          <w:spacing w:val="-2"/>
          <w:sz w:val="16"/>
        </w:rPr>
        <w:t xml:space="preserve"> </w:t>
      </w:r>
      <w:r>
        <w:rPr>
          <w:sz w:val="16"/>
        </w:rPr>
        <w:t>Biomed</w:t>
      </w:r>
      <w:r>
        <w:rPr>
          <w:spacing w:val="1"/>
          <w:sz w:val="16"/>
        </w:rPr>
        <w:t xml:space="preserve"> </w:t>
      </w:r>
      <w:r>
        <w:rPr>
          <w:sz w:val="16"/>
        </w:rPr>
        <w:t>Eng.</w:t>
      </w:r>
      <w:r>
        <w:rPr>
          <w:spacing w:val="-2"/>
          <w:sz w:val="16"/>
        </w:rPr>
        <w:t xml:space="preserve"> </w:t>
      </w:r>
      <w:r>
        <w:rPr>
          <w:sz w:val="16"/>
        </w:rPr>
        <w:t>2021</w:t>
      </w:r>
      <w:proofErr w:type="gramStart"/>
      <w:r>
        <w:rPr>
          <w:sz w:val="16"/>
        </w:rPr>
        <w:t>;5</w:t>
      </w:r>
      <w:proofErr w:type="gramEnd"/>
      <w:r>
        <w:rPr>
          <w:sz w:val="16"/>
        </w:rPr>
        <w:t>(3):219-28.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8"/>
        </w:tabs>
        <w:spacing w:before="55" w:line="232" w:lineRule="auto"/>
        <w:ind w:right="102"/>
        <w:jc w:val="both"/>
        <w:rPr>
          <w:sz w:val="16"/>
        </w:rPr>
      </w:pPr>
      <w:r>
        <w:rPr>
          <w:sz w:val="16"/>
        </w:rPr>
        <w:t xml:space="preserve">Zhu J, Rowland EM, Harput S, </w:t>
      </w:r>
      <w:proofErr w:type="spellStart"/>
      <w:r>
        <w:rPr>
          <w:sz w:val="16"/>
        </w:rPr>
        <w:t>Riemer</w:t>
      </w:r>
      <w:proofErr w:type="spellEnd"/>
      <w:r>
        <w:rPr>
          <w:sz w:val="16"/>
        </w:rPr>
        <w:t xml:space="preserve"> K, </w:t>
      </w:r>
      <w:proofErr w:type="spellStart"/>
      <w:r>
        <w:rPr>
          <w:sz w:val="16"/>
        </w:rPr>
        <w:t>Leow</w:t>
      </w:r>
      <w:proofErr w:type="spellEnd"/>
      <w:r>
        <w:rPr>
          <w:sz w:val="16"/>
        </w:rPr>
        <w:t xml:space="preserve"> CH, Clark B, et al.</w:t>
      </w:r>
      <w:r>
        <w:rPr>
          <w:spacing w:val="1"/>
          <w:sz w:val="16"/>
        </w:rPr>
        <w:t xml:space="preserve"> </w:t>
      </w:r>
      <w:r>
        <w:rPr>
          <w:sz w:val="16"/>
        </w:rPr>
        <w:t>3D Super-Resolution US Imaging of Rabbit Lymph Node Vasculature</w:t>
      </w:r>
      <w:r>
        <w:rPr>
          <w:spacing w:val="-37"/>
          <w:sz w:val="16"/>
        </w:rPr>
        <w:t xml:space="preserve"> </w:t>
      </w:r>
      <w:r>
        <w:rPr>
          <w:sz w:val="16"/>
        </w:rPr>
        <w:t>in Vivo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Using</w:t>
      </w:r>
      <w:r>
        <w:rPr>
          <w:spacing w:val="-4"/>
          <w:sz w:val="16"/>
        </w:rPr>
        <w:t xml:space="preserve"> </w:t>
      </w:r>
      <w:r>
        <w:rPr>
          <w:sz w:val="16"/>
        </w:rPr>
        <w:t>Microbubbles. Radiology.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  <w:proofErr w:type="gramStart"/>
      <w:r>
        <w:rPr>
          <w:sz w:val="16"/>
        </w:rPr>
        <w:t>;291</w:t>
      </w:r>
      <w:proofErr w:type="gramEnd"/>
      <w:r>
        <w:rPr>
          <w:sz w:val="16"/>
        </w:rPr>
        <w:t>(3):642-50.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8"/>
        </w:tabs>
        <w:spacing w:before="55" w:line="232" w:lineRule="auto"/>
        <w:ind w:right="100"/>
        <w:jc w:val="both"/>
        <w:rPr>
          <w:sz w:val="16"/>
        </w:rPr>
      </w:pPr>
      <w:r>
        <w:rPr>
          <w:sz w:val="16"/>
        </w:rPr>
        <w:t>Harput S, Christensen-Jeffries K, Ramalli A, Brown J, Zhu J, Zhang</w:t>
      </w:r>
      <w:r>
        <w:rPr>
          <w:spacing w:val="1"/>
          <w:sz w:val="16"/>
        </w:rPr>
        <w:t xml:space="preserve"> </w:t>
      </w:r>
      <w:r>
        <w:rPr>
          <w:sz w:val="16"/>
        </w:rPr>
        <w:t>G, et al. 3-D Super-Resolution Ultrasound Imaging With a 2-D Sparse</w:t>
      </w:r>
      <w:r>
        <w:rPr>
          <w:spacing w:val="-37"/>
          <w:sz w:val="16"/>
        </w:rPr>
        <w:t xml:space="preserve"> </w:t>
      </w:r>
      <w:r>
        <w:rPr>
          <w:sz w:val="16"/>
        </w:rPr>
        <w:t>Array.</w:t>
      </w:r>
      <w:r>
        <w:rPr>
          <w:spacing w:val="1"/>
          <w:sz w:val="16"/>
        </w:rPr>
        <w:t xml:space="preserve"> </w:t>
      </w:r>
      <w:r>
        <w:rPr>
          <w:sz w:val="16"/>
        </w:rPr>
        <w:t>IEEE</w:t>
      </w:r>
      <w:r>
        <w:rPr>
          <w:spacing w:val="1"/>
          <w:sz w:val="16"/>
        </w:rPr>
        <w:t xml:space="preserve"> </w:t>
      </w:r>
      <w:r>
        <w:rPr>
          <w:sz w:val="16"/>
        </w:rPr>
        <w:t>Trans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Ultrason</w:t>
      </w:r>
      <w:proofErr w:type="spellEnd"/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Ferroelectr</w:t>
      </w:r>
      <w:proofErr w:type="spellEnd"/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Freq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Control.</w:t>
      </w:r>
      <w:r>
        <w:rPr>
          <w:spacing w:val="1"/>
          <w:sz w:val="16"/>
        </w:rPr>
        <w:t xml:space="preserve"> </w:t>
      </w:r>
      <w:r>
        <w:rPr>
          <w:sz w:val="16"/>
        </w:rPr>
        <w:t>2020</w:t>
      </w:r>
      <w:proofErr w:type="gramStart"/>
      <w:r>
        <w:rPr>
          <w:sz w:val="16"/>
        </w:rPr>
        <w:t>;67</w:t>
      </w:r>
      <w:proofErr w:type="gramEnd"/>
      <w:r>
        <w:rPr>
          <w:sz w:val="16"/>
        </w:rPr>
        <w:t>(2):269-77.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8"/>
        </w:tabs>
        <w:spacing w:line="235" w:lineRule="auto"/>
        <w:ind w:right="102"/>
        <w:jc w:val="both"/>
        <w:rPr>
          <w:sz w:val="16"/>
        </w:rPr>
      </w:pPr>
      <w:r>
        <w:rPr>
          <w:sz w:val="16"/>
        </w:rPr>
        <w:t>Zhang G, Harput S, Hu H, Christensen-Jeffries K, Zhu J, Brown J, et</w:t>
      </w:r>
      <w:r>
        <w:rPr>
          <w:spacing w:val="1"/>
          <w:sz w:val="16"/>
        </w:rPr>
        <w:t xml:space="preserve"> </w:t>
      </w:r>
      <w:r>
        <w:rPr>
          <w:sz w:val="16"/>
        </w:rPr>
        <w:t>al. Fast Acoustic Wave Sparsely Activated Locali</w:t>
      </w:r>
      <w:r>
        <w:rPr>
          <w:sz w:val="16"/>
        </w:rPr>
        <w:t>zation Microscopy</w:t>
      </w:r>
      <w:r>
        <w:rPr>
          <w:spacing w:val="1"/>
          <w:sz w:val="16"/>
        </w:rPr>
        <w:t xml:space="preserve"> </w:t>
      </w:r>
      <w:r>
        <w:rPr>
          <w:sz w:val="16"/>
        </w:rPr>
        <w:t>(fast-AWSALM):</w:t>
      </w:r>
      <w:r>
        <w:rPr>
          <w:spacing w:val="15"/>
          <w:sz w:val="16"/>
        </w:rPr>
        <w:t xml:space="preserve"> </w:t>
      </w:r>
      <w:r>
        <w:rPr>
          <w:sz w:val="16"/>
        </w:rPr>
        <w:t>Ultrasound</w:t>
      </w:r>
      <w:r>
        <w:rPr>
          <w:spacing w:val="15"/>
          <w:sz w:val="16"/>
        </w:rPr>
        <w:t xml:space="preserve"> </w:t>
      </w:r>
      <w:r>
        <w:rPr>
          <w:sz w:val="16"/>
        </w:rPr>
        <w:t>Super-Resolution</w:t>
      </w:r>
      <w:r>
        <w:rPr>
          <w:spacing w:val="15"/>
          <w:sz w:val="16"/>
        </w:rPr>
        <w:t xml:space="preserve"> </w:t>
      </w:r>
      <w:r>
        <w:rPr>
          <w:sz w:val="16"/>
        </w:rPr>
        <w:t>using</w:t>
      </w:r>
      <w:r>
        <w:rPr>
          <w:spacing w:val="15"/>
          <w:sz w:val="16"/>
        </w:rPr>
        <w:t xml:space="preserve"> </w:t>
      </w:r>
      <w:r>
        <w:rPr>
          <w:sz w:val="16"/>
        </w:rPr>
        <w:t>Plane-Wave</w:t>
      </w:r>
    </w:p>
    <w:p w:rsidR="004C1BE4" w:rsidRDefault="004C1BE4">
      <w:pPr>
        <w:spacing w:line="235" w:lineRule="auto"/>
        <w:jc w:val="both"/>
        <w:rPr>
          <w:sz w:val="16"/>
        </w:rPr>
        <w:sectPr w:rsidR="004C1BE4">
          <w:type w:val="continuous"/>
          <w:pgSz w:w="11910" w:h="16840"/>
          <w:pgMar w:top="480" w:right="800" w:bottom="300" w:left="660" w:header="720" w:footer="720" w:gutter="0"/>
          <w:cols w:num="2" w:space="720" w:equalWidth="0">
            <w:col w:w="5160" w:space="65"/>
            <w:col w:w="5225"/>
          </w:cols>
        </w:sectPr>
      </w:pPr>
    </w:p>
    <w:p w:rsidR="004C1BE4" w:rsidRDefault="00CE286D">
      <w:pPr>
        <w:spacing w:before="79" w:line="232" w:lineRule="auto"/>
        <w:ind w:left="607" w:right="42"/>
        <w:jc w:val="both"/>
        <w:rPr>
          <w:sz w:val="16"/>
        </w:rPr>
      </w:pPr>
      <w:r>
        <w:rPr>
          <w:sz w:val="16"/>
        </w:rPr>
        <w:lastRenderedPageBreak/>
        <w:t xml:space="preserve">Activation of Nanodroplets. IEEE Trans </w:t>
      </w:r>
      <w:proofErr w:type="spellStart"/>
      <w:r>
        <w:rPr>
          <w:sz w:val="16"/>
        </w:rPr>
        <w:t>Ultrason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Ferroelectr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Freq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Control.</w:t>
      </w:r>
      <w:r>
        <w:rPr>
          <w:spacing w:val="-2"/>
          <w:sz w:val="16"/>
        </w:rPr>
        <w:t xml:space="preserve"> </w:t>
      </w:r>
      <w:r>
        <w:rPr>
          <w:sz w:val="16"/>
        </w:rPr>
        <w:t>2019.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8"/>
        </w:tabs>
        <w:spacing w:line="232" w:lineRule="auto"/>
        <w:ind w:right="38"/>
        <w:jc w:val="both"/>
        <w:rPr>
          <w:sz w:val="16"/>
        </w:rPr>
      </w:pPr>
      <w:r>
        <w:rPr>
          <w:sz w:val="16"/>
        </w:rPr>
        <w:t xml:space="preserve">Demene C, </w:t>
      </w:r>
      <w:proofErr w:type="spellStart"/>
      <w:r>
        <w:rPr>
          <w:sz w:val="16"/>
        </w:rPr>
        <w:t>Deffieux</w:t>
      </w:r>
      <w:proofErr w:type="spellEnd"/>
      <w:r>
        <w:rPr>
          <w:sz w:val="16"/>
        </w:rPr>
        <w:t xml:space="preserve"> T, </w:t>
      </w:r>
      <w:proofErr w:type="spellStart"/>
      <w:r>
        <w:rPr>
          <w:sz w:val="16"/>
        </w:rPr>
        <w:t>Pernot</w:t>
      </w:r>
      <w:proofErr w:type="spellEnd"/>
      <w:r>
        <w:rPr>
          <w:sz w:val="16"/>
        </w:rPr>
        <w:t xml:space="preserve"> M, </w:t>
      </w:r>
      <w:proofErr w:type="spellStart"/>
      <w:r>
        <w:rPr>
          <w:sz w:val="16"/>
        </w:rPr>
        <w:t>Osmanski</w:t>
      </w:r>
      <w:proofErr w:type="spellEnd"/>
      <w:r>
        <w:rPr>
          <w:sz w:val="16"/>
        </w:rPr>
        <w:t xml:space="preserve"> BF, </w:t>
      </w:r>
      <w:proofErr w:type="spellStart"/>
      <w:r>
        <w:rPr>
          <w:sz w:val="16"/>
        </w:rPr>
        <w:t>Biran</w:t>
      </w:r>
      <w:proofErr w:type="spellEnd"/>
      <w:r>
        <w:rPr>
          <w:sz w:val="16"/>
        </w:rPr>
        <w:t xml:space="preserve"> V, </w:t>
      </w:r>
      <w:proofErr w:type="spellStart"/>
      <w:r>
        <w:rPr>
          <w:sz w:val="16"/>
        </w:rPr>
        <w:t>Gennisson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JL,</w:t>
      </w:r>
      <w:r>
        <w:rPr>
          <w:spacing w:val="1"/>
          <w:sz w:val="16"/>
        </w:rPr>
        <w:t xml:space="preserve"> </w:t>
      </w:r>
      <w:r>
        <w:rPr>
          <w:sz w:val="16"/>
        </w:rPr>
        <w:t>et</w:t>
      </w:r>
      <w:r>
        <w:rPr>
          <w:spacing w:val="1"/>
          <w:sz w:val="16"/>
        </w:rPr>
        <w:t xml:space="preserve"> </w:t>
      </w:r>
      <w:r>
        <w:rPr>
          <w:sz w:val="16"/>
        </w:rPr>
        <w:t>al.</w:t>
      </w:r>
      <w:r>
        <w:rPr>
          <w:spacing w:val="1"/>
          <w:sz w:val="16"/>
        </w:rPr>
        <w:t xml:space="preserve"> </w:t>
      </w:r>
      <w:r>
        <w:rPr>
          <w:sz w:val="16"/>
        </w:rPr>
        <w:t>Spatiotemporal Clutter</w:t>
      </w:r>
      <w:r>
        <w:rPr>
          <w:spacing w:val="1"/>
          <w:sz w:val="16"/>
        </w:rPr>
        <w:t xml:space="preserve"> </w:t>
      </w:r>
      <w:r>
        <w:rPr>
          <w:sz w:val="16"/>
        </w:rPr>
        <w:t>Filtering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40"/>
          <w:sz w:val="16"/>
        </w:rPr>
        <w:t xml:space="preserve"> </w:t>
      </w:r>
      <w:r>
        <w:rPr>
          <w:sz w:val="16"/>
        </w:rPr>
        <w:t>Ultrafast</w:t>
      </w:r>
      <w:r>
        <w:rPr>
          <w:spacing w:val="40"/>
          <w:sz w:val="16"/>
        </w:rPr>
        <w:t xml:space="preserve"> </w:t>
      </w:r>
      <w:r>
        <w:rPr>
          <w:sz w:val="16"/>
        </w:rPr>
        <w:t>Ultrasound</w:t>
      </w:r>
      <w:r>
        <w:rPr>
          <w:spacing w:val="1"/>
          <w:sz w:val="16"/>
        </w:rPr>
        <w:t xml:space="preserve"> </w:t>
      </w:r>
      <w:r>
        <w:rPr>
          <w:sz w:val="16"/>
        </w:rPr>
        <w:t>Data</w:t>
      </w:r>
      <w:r>
        <w:rPr>
          <w:spacing w:val="1"/>
          <w:sz w:val="16"/>
        </w:rPr>
        <w:t xml:space="preserve"> </w:t>
      </w:r>
      <w:r>
        <w:rPr>
          <w:sz w:val="16"/>
        </w:rPr>
        <w:t>Highly</w:t>
      </w:r>
      <w:r>
        <w:rPr>
          <w:spacing w:val="1"/>
          <w:sz w:val="16"/>
        </w:rPr>
        <w:t xml:space="preserve"> </w:t>
      </w:r>
      <w:r>
        <w:rPr>
          <w:sz w:val="16"/>
        </w:rPr>
        <w:t>Increases</w:t>
      </w:r>
      <w:r>
        <w:rPr>
          <w:spacing w:val="1"/>
          <w:sz w:val="16"/>
        </w:rPr>
        <w:t xml:space="preserve"> </w:t>
      </w:r>
      <w:r>
        <w:rPr>
          <w:sz w:val="16"/>
        </w:rPr>
        <w:t>Doppler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fUltrasound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Sensitivity.</w:t>
      </w:r>
      <w:r>
        <w:rPr>
          <w:spacing w:val="1"/>
          <w:sz w:val="16"/>
        </w:rPr>
        <w:t xml:space="preserve"> </w:t>
      </w:r>
      <w:r>
        <w:rPr>
          <w:sz w:val="16"/>
        </w:rPr>
        <w:t>IEEE</w:t>
      </w:r>
      <w:r>
        <w:rPr>
          <w:spacing w:val="-37"/>
          <w:sz w:val="16"/>
        </w:rPr>
        <w:t xml:space="preserve"> </w:t>
      </w:r>
      <w:r>
        <w:rPr>
          <w:sz w:val="16"/>
        </w:rPr>
        <w:t>Trans</w:t>
      </w:r>
      <w:r>
        <w:rPr>
          <w:spacing w:val="-1"/>
          <w:sz w:val="16"/>
        </w:rPr>
        <w:t xml:space="preserve"> </w:t>
      </w:r>
      <w:r>
        <w:rPr>
          <w:sz w:val="16"/>
        </w:rPr>
        <w:t>Med</w:t>
      </w:r>
      <w:r>
        <w:rPr>
          <w:spacing w:val="2"/>
          <w:sz w:val="16"/>
        </w:rPr>
        <w:t xml:space="preserve"> </w:t>
      </w:r>
      <w:r>
        <w:rPr>
          <w:sz w:val="16"/>
        </w:rPr>
        <w:t>Imaging.</w:t>
      </w:r>
      <w:r>
        <w:rPr>
          <w:spacing w:val="-1"/>
          <w:sz w:val="16"/>
        </w:rPr>
        <w:t xml:space="preserve"> </w:t>
      </w:r>
      <w:r>
        <w:rPr>
          <w:sz w:val="16"/>
        </w:rPr>
        <w:t>2015</w:t>
      </w:r>
      <w:proofErr w:type="gramStart"/>
      <w:r>
        <w:rPr>
          <w:sz w:val="16"/>
        </w:rPr>
        <w:t>;34</w:t>
      </w:r>
      <w:proofErr w:type="gramEnd"/>
      <w:r>
        <w:rPr>
          <w:sz w:val="16"/>
        </w:rPr>
        <w:t>(11):2271-85.</w:t>
      </w:r>
    </w:p>
    <w:p w:rsidR="004C1BE4" w:rsidRDefault="00CE286D">
      <w:pPr>
        <w:pStyle w:val="ListParagraph"/>
        <w:numPr>
          <w:ilvl w:val="0"/>
          <w:numId w:val="1"/>
        </w:numPr>
        <w:tabs>
          <w:tab w:val="left" w:pos="608"/>
          <w:tab w:val="left" w:pos="1886"/>
          <w:tab w:val="left" w:pos="2757"/>
          <w:tab w:val="left" w:pos="3864"/>
        </w:tabs>
        <w:spacing w:before="79" w:line="232" w:lineRule="auto"/>
        <w:ind w:right="101"/>
        <w:jc w:val="both"/>
        <w:rPr>
          <w:sz w:val="16"/>
        </w:rPr>
      </w:pPr>
      <w:r>
        <w:rPr>
          <w:spacing w:val="-1"/>
          <w:sz w:val="16"/>
        </w:rPr>
        <w:br w:type="column"/>
      </w:r>
      <w:r>
        <w:rPr>
          <w:sz w:val="16"/>
        </w:rPr>
        <w:t>Harput S, Christensen-Jeffries K, Brown J, Li Y, Williams KJ, Davies</w:t>
      </w:r>
      <w:r>
        <w:rPr>
          <w:spacing w:val="-37"/>
          <w:sz w:val="16"/>
        </w:rPr>
        <w:t xml:space="preserve"> </w:t>
      </w:r>
      <w:r>
        <w:rPr>
          <w:sz w:val="16"/>
        </w:rPr>
        <w:t>AH,</w:t>
      </w:r>
      <w:r>
        <w:rPr>
          <w:spacing w:val="1"/>
          <w:sz w:val="16"/>
        </w:rPr>
        <w:t xml:space="preserve"> </w:t>
      </w:r>
      <w:r>
        <w:rPr>
          <w:sz w:val="16"/>
        </w:rPr>
        <w:t>et</w:t>
      </w:r>
      <w:r>
        <w:rPr>
          <w:spacing w:val="1"/>
          <w:sz w:val="16"/>
        </w:rPr>
        <w:t xml:space="preserve"> </w:t>
      </w:r>
      <w:r>
        <w:rPr>
          <w:sz w:val="16"/>
        </w:rPr>
        <w:t>al.</w:t>
      </w:r>
      <w:r>
        <w:rPr>
          <w:spacing w:val="1"/>
          <w:sz w:val="16"/>
        </w:rPr>
        <w:t xml:space="preserve"> </w:t>
      </w:r>
      <w:r>
        <w:rPr>
          <w:sz w:val="16"/>
        </w:rPr>
        <w:t>Two-Stage</w:t>
      </w:r>
      <w:r>
        <w:rPr>
          <w:spacing w:val="1"/>
          <w:sz w:val="16"/>
        </w:rPr>
        <w:t xml:space="preserve"> </w:t>
      </w:r>
      <w:r>
        <w:rPr>
          <w:sz w:val="16"/>
        </w:rPr>
        <w:t>Motion</w:t>
      </w:r>
      <w:r>
        <w:rPr>
          <w:spacing w:val="1"/>
          <w:sz w:val="16"/>
        </w:rPr>
        <w:t xml:space="preserve"> </w:t>
      </w:r>
      <w:r>
        <w:rPr>
          <w:sz w:val="16"/>
        </w:rPr>
        <w:t>Correction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Super-Resolution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Ultrasound Imaging in Human Lower Limb. IEEE Trans </w:t>
      </w:r>
      <w:proofErr w:type="spellStart"/>
      <w:r>
        <w:rPr>
          <w:sz w:val="16"/>
        </w:rPr>
        <w:t>Ultrason</w:t>
      </w:r>
      <w:proofErr w:type="spellEnd"/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Ferroelectr</w:t>
      </w:r>
      <w:proofErr w:type="spellEnd"/>
      <w:r>
        <w:rPr>
          <w:sz w:val="16"/>
        </w:rPr>
        <w:tab/>
      </w:r>
      <w:proofErr w:type="spellStart"/>
      <w:r>
        <w:rPr>
          <w:sz w:val="16"/>
        </w:rPr>
        <w:t>Freq</w:t>
      </w:r>
      <w:proofErr w:type="spellEnd"/>
      <w:r>
        <w:rPr>
          <w:sz w:val="16"/>
        </w:rPr>
        <w:tab/>
        <w:t>Control.</w:t>
      </w:r>
      <w:r>
        <w:rPr>
          <w:sz w:val="16"/>
        </w:rPr>
        <w:tab/>
        <w:t>2018</w:t>
      </w:r>
      <w:proofErr w:type="gramStart"/>
      <w:r>
        <w:rPr>
          <w:sz w:val="16"/>
        </w:rPr>
        <w:t>;65</w:t>
      </w:r>
      <w:proofErr w:type="gramEnd"/>
      <w:r>
        <w:rPr>
          <w:sz w:val="16"/>
        </w:rPr>
        <w:t>(5):803-14.</w:t>
      </w:r>
    </w:p>
    <w:sectPr w:rsidR="004C1BE4">
      <w:pgSz w:w="11910" w:h="16840"/>
      <w:pgMar w:top="1000" w:right="800" w:bottom="300" w:left="660" w:header="0" w:footer="102" w:gutter="0"/>
      <w:cols w:num="2" w:space="720" w:equalWidth="0">
        <w:col w:w="5157" w:space="68"/>
        <w:col w:w="522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86D" w:rsidRDefault="00CE286D">
      <w:r>
        <w:separator/>
      </w:r>
    </w:p>
  </w:endnote>
  <w:endnote w:type="continuationSeparator" w:id="0">
    <w:p w:rsidR="00CE286D" w:rsidRDefault="00CE2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BE4" w:rsidRDefault="00CE286D">
    <w:pPr>
      <w:pStyle w:val="BodyText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.65pt;margin-top:825.9pt;width:490.75pt;height:9.85pt;z-index:-251658752;mso-position-horizontal-relative:page;mso-position-vertical-relative:page" filled="f" stroked="f">
          <v:textbox inset="0,0,0,0">
            <w:txbxContent>
              <w:p w:rsidR="004C1BE4" w:rsidRDefault="004C1BE4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86D" w:rsidRDefault="00CE286D">
      <w:r>
        <w:separator/>
      </w:r>
    </w:p>
  </w:footnote>
  <w:footnote w:type="continuationSeparator" w:id="0">
    <w:p w:rsidR="00CE286D" w:rsidRDefault="00CE2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06065"/>
    <w:multiLevelType w:val="hybridMultilevel"/>
    <w:tmpl w:val="C0BEEC76"/>
    <w:lvl w:ilvl="0" w:tplc="F698BE92">
      <w:start w:val="1"/>
      <w:numFmt w:val="decimal"/>
      <w:lvlText w:val="[%1]"/>
      <w:lvlJc w:val="left"/>
      <w:pPr>
        <w:ind w:left="60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en-US" w:eastAsia="en-US" w:bidi="ar-SA"/>
      </w:rPr>
    </w:lvl>
    <w:lvl w:ilvl="1" w:tplc="5E1489FE">
      <w:numFmt w:val="bullet"/>
      <w:lvlText w:val="•"/>
      <w:lvlJc w:val="left"/>
      <w:pPr>
        <w:ind w:left="1055" w:hanging="360"/>
      </w:pPr>
      <w:rPr>
        <w:rFonts w:hint="default"/>
        <w:lang w:val="en-US" w:eastAsia="en-US" w:bidi="ar-SA"/>
      </w:rPr>
    </w:lvl>
    <w:lvl w:ilvl="2" w:tplc="5F104E1C">
      <w:numFmt w:val="bullet"/>
      <w:lvlText w:val="•"/>
      <w:lvlJc w:val="left"/>
      <w:pPr>
        <w:ind w:left="1511" w:hanging="360"/>
      </w:pPr>
      <w:rPr>
        <w:rFonts w:hint="default"/>
        <w:lang w:val="en-US" w:eastAsia="en-US" w:bidi="ar-SA"/>
      </w:rPr>
    </w:lvl>
    <w:lvl w:ilvl="3" w:tplc="DFF8D5A8">
      <w:numFmt w:val="bullet"/>
      <w:lvlText w:val="•"/>
      <w:lvlJc w:val="left"/>
      <w:pPr>
        <w:ind w:left="1967" w:hanging="360"/>
      </w:pPr>
      <w:rPr>
        <w:rFonts w:hint="default"/>
        <w:lang w:val="en-US" w:eastAsia="en-US" w:bidi="ar-SA"/>
      </w:rPr>
    </w:lvl>
    <w:lvl w:ilvl="4" w:tplc="2968F624">
      <w:numFmt w:val="bullet"/>
      <w:lvlText w:val="•"/>
      <w:lvlJc w:val="left"/>
      <w:pPr>
        <w:ind w:left="2423" w:hanging="360"/>
      </w:pPr>
      <w:rPr>
        <w:rFonts w:hint="default"/>
        <w:lang w:val="en-US" w:eastAsia="en-US" w:bidi="ar-SA"/>
      </w:rPr>
    </w:lvl>
    <w:lvl w:ilvl="5" w:tplc="44328CD8">
      <w:numFmt w:val="bullet"/>
      <w:lvlText w:val="•"/>
      <w:lvlJc w:val="left"/>
      <w:pPr>
        <w:ind w:left="2879" w:hanging="360"/>
      </w:pPr>
      <w:rPr>
        <w:rFonts w:hint="default"/>
        <w:lang w:val="en-US" w:eastAsia="en-US" w:bidi="ar-SA"/>
      </w:rPr>
    </w:lvl>
    <w:lvl w:ilvl="6" w:tplc="B644CC86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7" w:tplc="B50C0D82">
      <w:numFmt w:val="bullet"/>
      <w:lvlText w:val="•"/>
      <w:lvlJc w:val="left"/>
      <w:pPr>
        <w:ind w:left="3791" w:hanging="360"/>
      </w:pPr>
      <w:rPr>
        <w:rFonts w:hint="default"/>
        <w:lang w:val="en-US" w:eastAsia="en-US" w:bidi="ar-SA"/>
      </w:rPr>
    </w:lvl>
    <w:lvl w:ilvl="8" w:tplc="816C711C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2185AD4"/>
    <w:multiLevelType w:val="hybridMultilevel"/>
    <w:tmpl w:val="976A2684"/>
    <w:lvl w:ilvl="0" w:tplc="E3828832">
      <w:start w:val="1"/>
      <w:numFmt w:val="upperLetter"/>
      <w:lvlText w:val="%1."/>
      <w:lvlJc w:val="left"/>
      <w:pPr>
        <w:ind w:left="535" w:hanging="289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en-US" w:eastAsia="en-US" w:bidi="ar-SA"/>
      </w:rPr>
    </w:lvl>
    <w:lvl w:ilvl="1" w:tplc="8726412C">
      <w:numFmt w:val="bullet"/>
      <w:lvlText w:val="•"/>
      <w:lvlJc w:val="left"/>
      <w:pPr>
        <w:ind w:left="1007" w:hanging="289"/>
      </w:pPr>
      <w:rPr>
        <w:rFonts w:hint="default"/>
        <w:lang w:val="en-US" w:eastAsia="en-US" w:bidi="ar-SA"/>
      </w:rPr>
    </w:lvl>
    <w:lvl w:ilvl="2" w:tplc="923A57AE">
      <w:numFmt w:val="bullet"/>
      <w:lvlText w:val="•"/>
      <w:lvlJc w:val="left"/>
      <w:pPr>
        <w:ind w:left="1475" w:hanging="289"/>
      </w:pPr>
      <w:rPr>
        <w:rFonts w:hint="default"/>
        <w:lang w:val="en-US" w:eastAsia="en-US" w:bidi="ar-SA"/>
      </w:rPr>
    </w:lvl>
    <w:lvl w:ilvl="3" w:tplc="233E740C">
      <w:numFmt w:val="bullet"/>
      <w:lvlText w:val="•"/>
      <w:lvlJc w:val="left"/>
      <w:pPr>
        <w:ind w:left="1943" w:hanging="289"/>
      </w:pPr>
      <w:rPr>
        <w:rFonts w:hint="default"/>
        <w:lang w:val="en-US" w:eastAsia="en-US" w:bidi="ar-SA"/>
      </w:rPr>
    </w:lvl>
    <w:lvl w:ilvl="4" w:tplc="6888CB30">
      <w:numFmt w:val="bullet"/>
      <w:lvlText w:val="•"/>
      <w:lvlJc w:val="left"/>
      <w:pPr>
        <w:ind w:left="2411" w:hanging="289"/>
      </w:pPr>
      <w:rPr>
        <w:rFonts w:hint="default"/>
        <w:lang w:val="en-US" w:eastAsia="en-US" w:bidi="ar-SA"/>
      </w:rPr>
    </w:lvl>
    <w:lvl w:ilvl="5" w:tplc="A8CE763A">
      <w:numFmt w:val="bullet"/>
      <w:lvlText w:val="•"/>
      <w:lvlJc w:val="left"/>
      <w:pPr>
        <w:ind w:left="2879" w:hanging="289"/>
      </w:pPr>
      <w:rPr>
        <w:rFonts w:hint="default"/>
        <w:lang w:val="en-US" w:eastAsia="en-US" w:bidi="ar-SA"/>
      </w:rPr>
    </w:lvl>
    <w:lvl w:ilvl="6" w:tplc="2D6017D2">
      <w:numFmt w:val="bullet"/>
      <w:lvlText w:val="•"/>
      <w:lvlJc w:val="left"/>
      <w:pPr>
        <w:ind w:left="3347" w:hanging="289"/>
      </w:pPr>
      <w:rPr>
        <w:rFonts w:hint="default"/>
        <w:lang w:val="en-US" w:eastAsia="en-US" w:bidi="ar-SA"/>
      </w:rPr>
    </w:lvl>
    <w:lvl w:ilvl="7" w:tplc="17A806AC">
      <w:numFmt w:val="bullet"/>
      <w:lvlText w:val="•"/>
      <w:lvlJc w:val="left"/>
      <w:pPr>
        <w:ind w:left="3815" w:hanging="289"/>
      </w:pPr>
      <w:rPr>
        <w:rFonts w:hint="default"/>
        <w:lang w:val="en-US" w:eastAsia="en-US" w:bidi="ar-SA"/>
      </w:rPr>
    </w:lvl>
    <w:lvl w:ilvl="8" w:tplc="69007EF2">
      <w:numFmt w:val="bullet"/>
      <w:lvlText w:val="•"/>
      <w:lvlJc w:val="left"/>
      <w:pPr>
        <w:ind w:left="4283" w:hanging="289"/>
      </w:pPr>
      <w:rPr>
        <w:rFonts w:hint="default"/>
        <w:lang w:val="en-US" w:eastAsia="en-US" w:bidi="ar-SA"/>
      </w:rPr>
    </w:lvl>
  </w:abstractNum>
  <w:abstractNum w:abstractNumId="2" w15:restartNumberingAfterBreak="0">
    <w:nsid w:val="496E3913"/>
    <w:multiLevelType w:val="hybridMultilevel"/>
    <w:tmpl w:val="932EEA78"/>
    <w:lvl w:ilvl="0" w:tplc="98C67C48">
      <w:start w:val="1"/>
      <w:numFmt w:val="upperRoman"/>
      <w:lvlText w:val="%1."/>
      <w:lvlJc w:val="left"/>
      <w:pPr>
        <w:ind w:left="2356" w:hanging="418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5718A820">
      <w:numFmt w:val="bullet"/>
      <w:lvlText w:val="•"/>
      <w:lvlJc w:val="left"/>
      <w:pPr>
        <w:ind w:left="2639" w:hanging="418"/>
      </w:pPr>
      <w:rPr>
        <w:rFonts w:hint="default"/>
        <w:lang w:val="en-US" w:eastAsia="en-US" w:bidi="ar-SA"/>
      </w:rPr>
    </w:lvl>
    <w:lvl w:ilvl="2" w:tplc="7EE0D3A8">
      <w:numFmt w:val="bullet"/>
      <w:lvlText w:val="•"/>
      <w:lvlJc w:val="left"/>
      <w:pPr>
        <w:ind w:left="2919" w:hanging="418"/>
      </w:pPr>
      <w:rPr>
        <w:rFonts w:hint="default"/>
        <w:lang w:val="en-US" w:eastAsia="en-US" w:bidi="ar-SA"/>
      </w:rPr>
    </w:lvl>
    <w:lvl w:ilvl="3" w:tplc="5F3CE394">
      <w:numFmt w:val="bullet"/>
      <w:lvlText w:val="•"/>
      <w:lvlJc w:val="left"/>
      <w:pPr>
        <w:ind w:left="3199" w:hanging="418"/>
      </w:pPr>
      <w:rPr>
        <w:rFonts w:hint="default"/>
        <w:lang w:val="en-US" w:eastAsia="en-US" w:bidi="ar-SA"/>
      </w:rPr>
    </w:lvl>
    <w:lvl w:ilvl="4" w:tplc="4B508E40">
      <w:numFmt w:val="bullet"/>
      <w:lvlText w:val="•"/>
      <w:lvlJc w:val="left"/>
      <w:pPr>
        <w:ind w:left="3479" w:hanging="418"/>
      </w:pPr>
      <w:rPr>
        <w:rFonts w:hint="default"/>
        <w:lang w:val="en-US" w:eastAsia="en-US" w:bidi="ar-SA"/>
      </w:rPr>
    </w:lvl>
    <w:lvl w:ilvl="5" w:tplc="91CCA460">
      <w:numFmt w:val="bullet"/>
      <w:lvlText w:val="•"/>
      <w:lvlJc w:val="left"/>
      <w:pPr>
        <w:ind w:left="3758" w:hanging="418"/>
      </w:pPr>
      <w:rPr>
        <w:rFonts w:hint="default"/>
        <w:lang w:val="en-US" w:eastAsia="en-US" w:bidi="ar-SA"/>
      </w:rPr>
    </w:lvl>
    <w:lvl w:ilvl="6" w:tplc="84063C14">
      <w:numFmt w:val="bullet"/>
      <w:lvlText w:val="•"/>
      <w:lvlJc w:val="left"/>
      <w:pPr>
        <w:ind w:left="4038" w:hanging="418"/>
      </w:pPr>
      <w:rPr>
        <w:rFonts w:hint="default"/>
        <w:lang w:val="en-US" w:eastAsia="en-US" w:bidi="ar-SA"/>
      </w:rPr>
    </w:lvl>
    <w:lvl w:ilvl="7" w:tplc="4B3A4E2E">
      <w:numFmt w:val="bullet"/>
      <w:lvlText w:val="•"/>
      <w:lvlJc w:val="left"/>
      <w:pPr>
        <w:ind w:left="4318" w:hanging="418"/>
      </w:pPr>
      <w:rPr>
        <w:rFonts w:hint="default"/>
        <w:lang w:val="en-US" w:eastAsia="en-US" w:bidi="ar-SA"/>
      </w:rPr>
    </w:lvl>
    <w:lvl w:ilvl="8" w:tplc="D2DCB818">
      <w:numFmt w:val="bullet"/>
      <w:lvlText w:val="•"/>
      <w:lvlJc w:val="left"/>
      <w:pPr>
        <w:ind w:left="4598" w:hanging="418"/>
      </w:pPr>
      <w:rPr>
        <w:rFonts w:hint="default"/>
        <w:lang w:val="en-US" w:eastAsia="en-US" w:bidi="ar-SA"/>
      </w:rPr>
    </w:lvl>
  </w:abstractNum>
  <w:abstractNum w:abstractNumId="3" w15:restartNumberingAfterBreak="0">
    <w:nsid w:val="53511437"/>
    <w:multiLevelType w:val="hybridMultilevel"/>
    <w:tmpl w:val="63FE947E"/>
    <w:lvl w:ilvl="0" w:tplc="1DF21A3E">
      <w:start w:val="1"/>
      <w:numFmt w:val="upperLetter"/>
      <w:lvlText w:val="%1."/>
      <w:lvlJc w:val="left"/>
      <w:pPr>
        <w:ind w:left="535" w:hanging="289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en-US" w:eastAsia="en-US" w:bidi="ar-SA"/>
      </w:rPr>
    </w:lvl>
    <w:lvl w:ilvl="1" w:tplc="2A16E900">
      <w:numFmt w:val="bullet"/>
      <w:lvlText w:val="•"/>
      <w:lvlJc w:val="left"/>
      <w:pPr>
        <w:ind w:left="1001" w:hanging="289"/>
      </w:pPr>
      <w:rPr>
        <w:rFonts w:hint="default"/>
        <w:lang w:val="en-US" w:eastAsia="en-US" w:bidi="ar-SA"/>
      </w:rPr>
    </w:lvl>
    <w:lvl w:ilvl="2" w:tplc="2CF29638">
      <w:numFmt w:val="bullet"/>
      <w:lvlText w:val="•"/>
      <w:lvlJc w:val="left"/>
      <w:pPr>
        <w:ind w:left="1463" w:hanging="289"/>
      </w:pPr>
      <w:rPr>
        <w:rFonts w:hint="default"/>
        <w:lang w:val="en-US" w:eastAsia="en-US" w:bidi="ar-SA"/>
      </w:rPr>
    </w:lvl>
    <w:lvl w:ilvl="3" w:tplc="774C1BC8">
      <w:numFmt w:val="bullet"/>
      <w:lvlText w:val="•"/>
      <w:lvlJc w:val="left"/>
      <w:pPr>
        <w:ind w:left="1925" w:hanging="289"/>
      </w:pPr>
      <w:rPr>
        <w:rFonts w:hint="default"/>
        <w:lang w:val="en-US" w:eastAsia="en-US" w:bidi="ar-SA"/>
      </w:rPr>
    </w:lvl>
    <w:lvl w:ilvl="4" w:tplc="17126366">
      <w:numFmt w:val="bullet"/>
      <w:lvlText w:val="•"/>
      <w:lvlJc w:val="left"/>
      <w:pPr>
        <w:ind w:left="2387" w:hanging="289"/>
      </w:pPr>
      <w:rPr>
        <w:rFonts w:hint="default"/>
        <w:lang w:val="en-US" w:eastAsia="en-US" w:bidi="ar-SA"/>
      </w:rPr>
    </w:lvl>
    <w:lvl w:ilvl="5" w:tplc="C6984230">
      <w:numFmt w:val="bullet"/>
      <w:lvlText w:val="•"/>
      <w:lvlJc w:val="left"/>
      <w:pPr>
        <w:ind w:left="2849" w:hanging="289"/>
      </w:pPr>
      <w:rPr>
        <w:rFonts w:hint="default"/>
        <w:lang w:val="en-US" w:eastAsia="en-US" w:bidi="ar-SA"/>
      </w:rPr>
    </w:lvl>
    <w:lvl w:ilvl="6" w:tplc="A956C3D4">
      <w:numFmt w:val="bullet"/>
      <w:lvlText w:val="•"/>
      <w:lvlJc w:val="left"/>
      <w:pPr>
        <w:ind w:left="3310" w:hanging="289"/>
      </w:pPr>
      <w:rPr>
        <w:rFonts w:hint="default"/>
        <w:lang w:val="en-US" w:eastAsia="en-US" w:bidi="ar-SA"/>
      </w:rPr>
    </w:lvl>
    <w:lvl w:ilvl="7" w:tplc="20F6F3AA">
      <w:numFmt w:val="bullet"/>
      <w:lvlText w:val="•"/>
      <w:lvlJc w:val="left"/>
      <w:pPr>
        <w:ind w:left="3772" w:hanging="289"/>
      </w:pPr>
      <w:rPr>
        <w:rFonts w:hint="default"/>
        <w:lang w:val="en-US" w:eastAsia="en-US" w:bidi="ar-SA"/>
      </w:rPr>
    </w:lvl>
    <w:lvl w:ilvl="8" w:tplc="4754E818">
      <w:numFmt w:val="bullet"/>
      <w:lvlText w:val="•"/>
      <w:lvlJc w:val="left"/>
      <w:pPr>
        <w:ind w:left="4234" w:hanging="28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C1BE4"/>
    <w:rsid w:val="004C1BE4"/>
    <w:rsid w:val="009816B5"/>
    <w:rsid w:val="00CE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E5DB03A"/>
  <w15:docId w15:val="{29D9D4F9-D513-4676-A1A9-1A02820C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7"/>
      <w:jc w:val="both"/>
    </w:pPr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53"/>
      <w:ind w:left="575" w:right="432" w:hanging="3"/>
      <w:jc w:val="center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53"/>
      <w:ind w:left="60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816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6B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816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6B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2352</Words>
  <Characters>13410</Characters>
  <Application>Microsoft Office Word</Application>
  <DocSecurity>0</DocSecurity>
  <Lines>111</Lines>
  <Paragraphs>31</Paragraphs>
  <ScaleCrop>false</ScaleCrop>
  <Company>London South Bank University</Company>
  <LinksUpToDate>false</LinksUpToDate>
  <CharactersWithSpaces>15731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Ultrasound Super-Resolution Imaging for the Differentiation of Thyroid Nodules: A Feasibility Study</dc:title>
  <dc:subject>2022 IEEE International Ultrasonics Symposium (IUS);2022; ; ;10.1109/IUS54386.2022.9958286</dc:subject>
  <dc:creator>Ge Zhang</dc:creator>
  <cp:keywords>Thyroid Nodule; Super-Resolution; Ultrasound Imaging; Microbubble; Contrast-Enhanced Ultrasound component</cp:keywords>
  <cp:lastModifiedBy>Harput, Sevan</cp:lastModifiedBy>
  <cp:revision>2</cp:revision>
  <dcterms:created xsi:type="dcterms:W3CDTF">2023-01-11T16:48:00Z</dcterms:created>
  <dcterms:modified xsi:type="dcterms:W3CDTF">2023-01-11T16:51:00Z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2022-08-15T00:00:00Z</vt:filetime>
  </property>
  <property fmtid="{D5CDD505-2E9C-101B-9397-08002B2CF9AE}" pid="3" name="Creator">
    <vt:lpwstr>Certified by IEEE PDFeXpress at August 15, 2022 10:11:38 </vt:lpwstr>
  </property>
  <property fmtid="{D5CDD505-2E9C-101B-9397-08002B2CF9AE}" pid="4" name="LastSaved">
    <vt:filetime>2023-01-11T00:00:00Z</vt:filetime>
  </property>
</Properties>
</file>