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7D4D1" w14:textId="77777777" w:rsidR="00A571A3" w:rsidRPr="00E90F22" w:rsidRDefault="00A571A3" w:rsidP="0071693B">
      <w:pPr>
        <w:spacing w:line="480" w:lineRule="auto"/>
        <w:jc w:val="both"/>
        <w:rPr>
          <w:rFonts w:ascii="Arial" w:hAnsi="Arial" w:cs="Arial"/>
          <w:b/>
        </w:rPr>
      </w:pPr>
    </w:p>
    <w:p w14:paraId="3F9C2593" w14:textId="77777777" w:rsidR="00A571A3" w:rsidRPr="00E90F22" w:rsidRDefault="00A571A3" w:rsidP="0071693B">
      <w:pPr>
        <w:spacing w:line="480" w:lineRule="auto"/>
        <w:jc w:val="both"/>
        <w:rPr>
          <w:rFonts w:ascii="Arial" w:hAnsi="Arial" w:cs="Arial"/>
          <w:b/>
        </w:rPr>
      </w:pPr>
    </w:p>
    <w:p w14:paraId="645A5576" w14:textId="77777777" w:rsidR="00377F2B" w:rsidRPr="00E90F22" w:rsidRDefault="00A571A3" w:rsidP="0071693B">
      <w:pPr>
        <w:spacing w:line="480" w:lineRule="auto"/>
        <w:jc w:val="center"/>
        <w:rPr>
          <w:rFonts w:ascii="Arial" w:hAnsi="Arial" w:cs="Arial"/>
          <w:b/>
        </w:rPr>
      </w:pPr>
      <w:r w:rsidRPr="00E90F22">
        <w:rPr>
          <w:rFonts w:ascii="Arial" w:hAnsi="Arial" w:cs="Arial"/>
          <w:b/>
        </w:rPr>
        <w:t>Study protocol</w:t>
      </w:r>
    </w:p>
    <w:p w14:paraId="788D80A2" w14:textId="46F44190" w:rsidR="00A571A3" w:rsidRPr="00E90F22" w:rsidRDefault="00C66392" w:rsidP="0071693B">
      <w:pPr>
        <w:spacing w:line="480" w:lineRule="auto"/>
        <w:jc w:val="center"/>
        <w:rPr>
          <w:rFonts w:ascii="Arial" w:hAnsi="Arial" w:cs="Arial"/>
          <w:b/>
        </w:rPr>
      </w:pPr>
      <w:proofErr w:type="spellStart"/>
      <w:r w:rsidRPr="00E90F22">
        <w:rPr>
          <w:rFonts w:ascii="Arial" w:hAnsi="Arial" w:cs="Arial"/>
          <w:b/>
        </w:rPr>
        <w:t>E-cigarette</w:t>
      </w:r>
      <w:proofErr w:type="spellEnd"/>
      <w:r w:rsidR="00A571A3" w:rsidRPr="00E90F22">
        <w:rPr>
          <w:rFonts w:ascii="Arial" w:hAnsi="Arial" w:cs="Arial"/>
          <w:b/>
        </w:rPr>
        <w:t xml:space="preserve"> puffing patterns associated with high and low nicotine e-liquid strength:  Effects on toxicant and carcinogen exposure</w:t>
      </w:r>
    </w:p>
    <w:p w14:paraId="678CAEDA" w14:textId="77777777" w:rsidR="00A571A3" w:rsidRPr="00E90F22" w:rsidRDefault="00A571A3" w:rsidP="0071693B">
      <w:pPr>
        <w:spacing w:line="480" w:lineRule="auto"/>
        <w:jc w:val="center"/>
        <w:rPr>
          <w:rFonts w:ascii="Arial" w:hAnsi="Arial" w:cs="Arial"/>
          <w:b/>
        </w:rPr>
      </w:pPr>
    </w:p>
    <w:p w14:paraId="1B1CBF88" w14:textId="77777777" w:rsidR="00A571A3" w:rsidRPr="00E90F22" w:rsidRDefault="00A571A3" w:rsidP="0071693B">
      <w:pPr>
        <w:spacing w:line="480" w:lineRule="auto"/>
        <w:jc w:val="center"/>
        <w:rPr>
          <w:rFonts w:ascii="Arial" w:hAnsi="Arial" w:cs="Arial"/>
          <w:b/>
        </w:rPr>
      </w:pPr>
    </w:p>
    <w:p w14:paraId="38EC922F" w14:textId="77777777" w:rsidR="00A571A3" w:rsidRPr="00E90F22" w:rsidRDefault="00A571A3" w:rsidP="0071693B">
      <w:pPr>
        <w:spacing w:line="480" w:lineRule="auto"/>
        <w:jc w:val="center"/>
        <w:rPr>
          <w:rFonts w:ascii="Arial" w:hAnsi="Arial" w:cs="Arial"/>
        </w:rPr>
      </w:pPr>
      <w:proofErr w:type="spellStart"/>
      <w:r w:rsidRPr="00E90F22">
        <w:rPr>
          <w:rFonts w:ascii="Arial" w:hAnsi="Arial" w:cs="Arial"/>
        </w:rPr>
        <w:t>Dr.</w:t>
      </w:r>
      <w:proofErr w:type="spellEnd"/>
      <w:r w:rsidRPr="00E90F22">
        <w:rPr>
          <w:rFonts w:ascii="Arial" w:hAnsi="Arial" w:cs="Arial"/>
        </w:rPr>
        <w:t xml:space="preserve"> Sharon Cox</w:t>
      </w:r>
      <w:r w:rsidR="00721795" w:rsidRPr="00E90F22">
        <w:rPr>
          <w:rFonts w:ascii="Arial" w:hAnsi="Arial" w:cs="Arial"/>
          <w:vertAlign w:val="superscript"/>
        </w:rPr>
        <w:t>1</w:t>
      </w:r>
    </w:p>
    <w:p w14:paraId="66B0DD61" w14:textId="77777777" w:rsidR="00A571A3" w:rsidRPr="00E90F22" w:rsidRDefault="00A571A3" w:rsidP="0071693B">
      <w:pPr>
        <w:spacing w:line="480" w:lineRule="auto"/>
        <w:jc w:val="center"/>
        <w:rPr>
          <w:rFonts w:ascii="Arial" w:hAnsi="Arial" w:cs="Arial"/>
        </w:rPr>
      </w:pPr>
      <w:proofErr w:type="spellStart"/>
      <w:r w:rsidRPr="00E90F22">
        <w:rPr>
          <w:rFonts w:ascii="Arial" w:hAnsi="Arial" w:cs="Arial"/>
        </w:rPr>
        <w:t>Dr.</w:t>
      </w:r>
      <w:proofErr w:type="spellEnd"/>
      <w:r w:rsidRPr="00E90F22">
        <w:rPr>
          <w:rFonts w:ascii="Arial" w:hAnsi="Arial" w:cs="Arial"/>
        </w:rPr>
        <w:t xml:space="preserve"> Leon Kośmider</w:t>
      </w:r>
      <w:r w:rsidR="00721795" w:rsidRPr="00E90F22">
        <w:rPr>
          <w:rFonts w:ascii="Arial" w:hAnsi="Arial" w:cs="Arial"/>
          <w:vertAlign w:val="superscript"/>
        </w:rPr>
        <w:t>2</w:t>
      </w:r>
    </w:p>
    <w:p w14:paraId="2A29B6F2" w14:textId="48CE57D6" w:rsidR="00A571A3" w:rsidRPr="00E90F22" w:rsidRDefault="001A3F2F" w:rsidP="0071693B">
      <w:pPr>
        <w:spacing w:line="480" w:lineRule="auto"/>
        <w:jc w:val="center"/>
        <w:rPr>
          <w:rFonts w:ascii="Arial" w:hAnsi="Arial" w:cs="Arial"/>
          <w:lang w:val="pl-PL"/>
        </w:rPr>
      </w:pPr>
      <w:r w:rsidRPr="00E90F22">
        <w:rPr>
          <w:rFonts w:ascii="Arial" w:hAnsi="Arial" w:cs="Arial"/>
          <w:lang w:val="pl-PL"/>
        </w:rPr>
        <w:t>Professor</w:t>
      </w:r>
      <w:r w:rsidR="00A571A3" w:rsidRPr="00E90F22">
        <w:rPr>
          <w:rFonts w:ascii="Arial" w:hAnsi="Arial" w:cs="Arial"/>
          <w:lang w:val="pl-PL"/>
        </w:rPr>
        <w:t>. Hayden McRobbie</w:t>
      </w:r>
      <w:r w:rsidR="00721795" w:rsidRPr="00E90F22">
        <w:rPr>
          <w:rFonts w:ascii="Arial" w:hAnsi="Arial" w:cs="Arial"/>
          <w:vertAlign w:val="superscript"/>
          <w:lang w:val="pl-PL"/>
        </w:rPr>
        <w:t>3</w:t>
      </w:r>
    </w:p>
    <w:p w14:paraId="1D5C1A30" w14:textId="77777777" w:rsidR="00A571A3" w:rsidRPr="00E90F22" w:rsidRDefault="00A571A3" w:rsidP="0071693B">
      <w:pPr>
        <w:spacing w:line="480" w:lineRule="auto"/>
        <w:jc w:val="center"/>
        <w:rPr>
          <w:rFonts w:ascii="Arial" w:hAnsi="Arial" w:cs="Arial"/>
          <w:lang w:val="pl-PL"/>
        </w:rPr>
      </w:pPr>
      <w:r w:rsidRPr="00E90F22">
        <w:rPr>
          <w:rFonts w:ascii="Arial" w:hAnsi="Arial" w:cs="Arial"/>
          <w:lang w:val="pl-PL"/>
        </w:rPr>
        <w:t xml:space="preserve">Dr. </w:t>
      </w:r>
      <w:r w:rsidR="005969DE" w:rsidRPr="00E90F22">
        <w:rPr>
          <w:rFonts w:ascii="Arial" w:hAnsi="Arial" w:cs="Arial"/>
          <w:lang w:val="pl-PL"/>
        </w:rPr>
        <w:t>Maciej Goniewicz</w:t>
      </w:r>
      <w:r w:rsidR="00721795" w:rsidRPr="00E90F22">
        <w:rPr>
          <w:rFonts w:ascii="Arial" w:hAnsi="Arial" w:cs="Arial"/>
          <w:vertAlign w:val="superscript"/>
          <w:lang w:val="pl-PL"/>
        </w:rPr>
        <w:t>4</w:t>
      </w:r>
    </w:p>
    <w:p w14:paraId="716566B8" w14:textId="5087F0CB" w:rsidR="00AB2B45" w:rsidRPr="00E90F22" w:rsidRDefault="00AB2B45" w:rsidP="0071693B">
      <w:pPr>
        <w:spacing w:line="480" w:lineRule="auto"/>
        <w:jc w:val="center"/>
        <w:rPr>
          <w:rFonts w:ascii="Arial" w:hAnsi="Arial" w:cs="Arial"/>
          <w:vertAlign w:val="superscript"/>
        </w:rPr>
      </w:pPr>
      <w:r w:rsidRPr="00E90F22">
        <w:rPr>
          <w:rFonts w:ascii="Arial" w:hAnsi="Arial" w:cs="Arial"/>
        </w:rPr>
        <w:t>Catherine Kimber</w:t>
      </w:r>
      <w:r w:rsidR="00A97360" w:rsidRPr="00E90F22">
        <w:rPr>
          <w:rFonts w:ascii="Arial" w:hAnsi="Arial" w:cs="Arial"/>
          <w:vertAlign w:val="superscript"/>
        </w:rPr>
        <w:t>5</w:t>
      </w:r>
    </w:p>
    <w:p w14:paraId="5A22A564" w14:textId="77777777" w:rsidR="00AC21BD" w:rsidRPr="00E90F22" w:rsidRDefault="00AC21BD" w:rsidP="0071693B">
      <w:pPr>
        <w:spacing w:line="480" w:lineRule="auto"/>
        <w:jc w:val="center"/>
        <w:rPr>
          <w:rFonts w:ascii="Arial" w:hAnsi="Arial" w:cs="Arial"/>
          <w:vertAlign w:val="superscript"/>
        </w:rPr>
      </w:pPr>
      <w:proofErr w:type="spellStart"/>
      <w:r w:rsidRPr="00E90F22">
        <w:rPr>
          <w:rFonts w:ascii="Arial" w:hAnsi="Arial" w:cs="Arial"/>
        </w:rPr>
        <w:t>Dr.</w:t>
      </w:r>
      <w:proofErr w:type="spellEnd"/>
      <w:r w:rsidRPr="00E90F22">
        <w:rPr>
          <w:rFonts w:ascii="Arial" w:hAnsi="Arial" w:cs="Arial"/>
        </w:rPr>
        <w:t xml:space="preserve"> Mira </w:t>
      </w:r>
      <w:proofErr w:type="spellStart"/>
      <w:r w:rsidRPr="00E90F22">
        <w:rPr>
          <w:rFonts w:ascii="Arial" w:hAnsi="Arial" w:cs="Arial"/>
        </w:rPr>
        <w:t>Doig</w:t>
      </w:r>
      <w:proofErr w:type="spellEnd"/>
      <w:r w:rsidRPr="00E90F22">
        <w:rPr>
          <w:rFonts w:ascii="Arial" w:hAnsi="Arial" w:cs="Arial"/>
        </w:rPr>
        <w:t xml:space="preserve"> </w:t>
      </w:r>
      <w:r w:rsidRPr="00E90F22">
        <w:rPr>
          <w:rFonts w:ascii="Arial" w:hAnsi="Arial" w:cs="Arial"/>
          <w:vertAlign w:val="superscript"/>
        </w:rPr>
        <w:t>6</w:t>
      </w:r>
    </w:p>
    <w:p w14:paraId="7E2FD39A" w14:textId="73C0E650" w:rsidR="00AB2B45" w:rsidRPr="00E90F22" w:rsidRDefault="00AB2B45" w:rsidP="0071693B">
      <w:pPr>
        <w:spacing w:line="480" w:lineRule="auto"/>
        <w:jc w:val="center"/>
        <w:rPr>
          <w:rFonts w:ascii="Arial" w:hAnsi="Arial" w:cs="Arial"/>
        </w:rPr>
      </w:pPr>
      <w:proofErr w:type="spellStart"/>
      <w:r w:rsidRPr="00E90F22">
        <w:rPr>
          <w:rFonts w:ascii="Arial" w:hAnsi="Arial" w:cs="Arial"/>
        </w:rPr>
        <w:t>Dr.</w:t>
      </w:r>
      <w:proofErr w:type="spellEnd"/>
      <w:r w:rsidRPr="00E90F22">
        <w:rPr>
          <w:rFonts w:ascii="Arial" w:hAnsi="Arial" w:cs="Arial"/>
        </w:rPr>
        <w:t xml:space="preserve"> Lynne Dawkins</w:t>
      </w:r>
      <w:r w:rsidR="004144A1" w:rsidRPr="00E90F22">
        <w:rPr>
          <w:rFonts w:ascii="Arial" w:hAnsi="Arial" w:cs="Arial"/>
          <w:vertAlign w:val="superscript"/>
        </w:rPr>
        <w:t>7</w:t>
      </w:r>
    </w:p>
    <w:p w14:paraId="0BD5B8D4" w14:textId="77777777" w:rsidR="00A571A3" w:rsidRPr="00E90F22" w:rsidRDefault="00A571A3" w:rsidP="0071693B">
      <w:pPr>
        <w:spacing w:line="480" w:lineRule="auto"/>
        <w:jc w:val="center"/>
        <w:rPr>
          <w:rFonts w:ascii="Arial" w:hAnsi="Arial" w:cs="Arial"/>
          <w:b/>
        </w:rPr>
      </w:pPr>
    </w:p>
    <w:p w14:paraId="2120567D" w14:textId="77777777" w:rsidR="00A571A3" w:rsidRPr="00E90F22" w:rsidRDefault="00A571A3" w:rsidP="0071693B">
      <w:pPr>
        <w:spacing w:line="480" w:lineRule="auto"/>
        <w:rPr>
          <w:rFonts w:ascii="Arial" w:hAnsi="Arial" w:cs="Arial"/>
          <w:b/>
        </w:rPr>
      </w:pPr>
    </w:p>
    <w:p w14:paraId="70A2B919" w14:textId="77777777" w:rsidR="00A571A3" w:rsidRPr="00E90F22" w:rsidRDefault="00A571A3" w:rsidP="0071693B">
      <w:pPr>
        <w:spacing w:line="480" w:lineRule="auto"/>
        <w:jc w:val="center"/>
        <w:rPr>
          <w:rFonts w:ascii="Arial" w:hAnsi="Arial" w:cs="Arial"/>
          <w:b/>
        </w:rPr>
      </w:pPr>
    </w:p>
    <w:p w14:paraId="2DA3DD0F" w14:textId="77777777" w:rsidR="00A571A3" w:rsidRPr="00E90F22" w:rsidRDefault="00A571A3" w:rsidP="0071693B">
      <w:pPr>
        <w:spacing w:line="480" w:lineRule="auto"/>
        <w:jc w:val="both"/>
        <w:rPr>
          <w:rFonts w:ascii="Arial" w:hAnsi="Arial" w:cs="Arial"/>
          <w:b/>
        </w:rPr>
      </w:pPr>
    </w:p>
    <w:p w14:paraId="02644E5D" w14:textId="77777777" w:rsidR="00A571A3" w:rsidRPr="00E90F22" w:rsidRDefault="00A571A3" w:rsidP="0071693B">
      <w:pPr>
        <w:spacing w:line="480" w:lineRule="auto"/>
        <w:jc w:val="both"/>
        <w:rPr>
          <w:rFonts w:ascii="Arial" w:hAnsi="Arial" w:cs="Arial"/>
          <w:b/>
        </w:rPr>
      </w:pPr>
    </w:p>
    <w:p w14:paraId="5D1EE4F4" w14:textId="77777777" w:rsidR="00A571A3" w:rsidRPr="00E90F22" w:rsidRDefault="00A571A3" w:rsidP="0071693B">
      <w:pPr>
        <w:spacing w:line="480" w:lineRule="auto"/>
        <w:jc w:val="both"/>
        <w:rPr>
          <w:rFonts w:ascii="Arial" w:hAnsi="Arial" w:cs="Arial"/>
          <w:b/>
        </w:rPr>
      </w:pPr>
    </w:p>
    <w:p w14:paraId="05425411" w14:textId="77777777" w:rsidR="00BD7C7A" w:rsidRPr="00E90F22" w:rsidRDefault="00BD7C7A" w:rsidP="0071693B">
      <w:pPr>
        <w:spacing w:line="480" w:lineRule="auto"/>
        <w:jc w:val="both"/>
        <w:rPr>
          <w:rFonts w:ascii="Arial" w:hAnsi="Arial" w:cs="Arial"/>
          <w:b/>
        </w:rPr>
      </w:pPr>
    </w:p>
    <w:p w14:paraId="5C9FB81C" w14:textId="17BF1480" w:rsidR="000A27A2" w:rsidRPr="00E90F22" w:rsidRDefault="000B3627" w:rsidP="0071693B">
      <w:pPr>
        <w:spacing w:line="480" w:lineRule="auto"/>
        <w:jc w:val="both"/>
        <w:rPr>
          <w:rFonts w:ascii="Arial" w:hAnsi="Arial" w:cs="Arial"/>
        </w:rPr>
      </w:pPr>
      <w:r w:rsidRPr="00E90F22">
        <w:rPr>
          <w:rFonts w:ascii="Arial" w:hAnsi="Arial" w:cs="Arial"/>
          <w:b/>
        </w:rPr>
        <w:lastRenderedPageBreak/>
        <w:t>Background:</w:t>
      </w:r>
      <w:r w:rsidRPr="00E90F22">
        <w:rPr>
          <w:rFonts w:ascii="Arial" w:hAnsi="Arial" w:cs="Arial"/>
        </w:rPr>
        <w:t xml:space="preserve"> Contrary to intuition, use of lower strength nicotine e-liquids might not offer reduced health risk if compensatory puffing behaviour occurs. Compensatory puffing </w:t>
      </w:r>
      <w:r w:rsidR="00C271FD" w:rsidRPr="00E90F22">
        <w:rPr>
          <w:rFonts w:ascii="Arial" w:hAnsi="Arial" w:cs="Arial"/>
        </w:rPr>
        <w:t xml:space="preserve">(e.g. more frequent, longer puffs) or user </w:t>
      </w:r>
      <w:r w:rsidRPr="00E90F22">
        <w:rPr>
          <w:rFonts w:ascii="Arial" w:hAnsi="Arial" w:cs="Arial"/>
        </w:rPr>
        <w:t xml:space="preserve">behaviour </w:t>
      </w:r>
      <w:r w:rsidR="00C271FD" w:rsidRPr="00E90F22">
        <w:rPr>
          <w:rFonts w:ascii="Arial" w:hAnsi="Arial" w:cs="Arial"/>
        </w:rPr>
        <w:t xml:space="preserve">(increasing the wattage) </w:t>
      </w:r>
      <w:r w:rsidRPr="00E90F22">
        <w:rPr>
          <w:rFonts w:ascii="Arial" w:hAnsi="Arial" w:cs="Arial"/>
        </w:rPr>
        <w:t>can lead to higher temperatures at which glycerine</w:t>
      </w:r>
      <w:r w:rsidR="006665CF" w:rsidRPr="00E90F22">
        <w:rPr>
          <w:rFonts w:ascii="Arial" w:hAnsi="Arial" w:cs="Arial"/>
        </w:rPr>
        <w:t xml:space="preserve"> and propylene glycol</w:t>
      </w:r>
      <w:r w:rsidRPr="00E90F22">
        <w:rPr>
          <w:rFonts w:ascii="Arial" w:hAnsi="Arial" w:cs="Arial"/>
        </w:rPr>
        <w:t xml:space="preserve"> (solvents used in e-liquids) undergo decomposition to carbonyl compounds</w:t>
      </w:r>
      <w:r w:rsidR="00BD7C7A" w:rsidRPr="00E90F22">
        <w:rPr>
          <w:rFonts w:ascii="Arial" w:hAnsi="Arial" w:cs="Arial"/>
        </w:rPr>
        <w:t>,</w:t>
      </w:r>
      <w:r w:rsidRPr="00E90F22">
        <w:rPr>
          <w:rFonts w:ascii="Arial" w:hAnsi="Arial" w:cs="Arial"/>
        </w:rPr>
        <w:t xml:space="preserve"> including the carcinogens formaldehyde and acetaldehyde. </w:t>
      </w:r>
      <w:r w:rsidR="00C271FD" w:rsidRPr="00E90F22">
        <w:rPr>
          <w:rFonts w:ascii="Arial" w:hAnsi="Arial" w:cs="Arial"/>
        </w:rPr>
        <w:t xml:space="preserve"> This study aims to document puffing patterns and user behaviour associated with using high and low strength nicotine e-liquid and associated toxicant/carcinogen exposure</w:t>
      </w:r>
      <w:r w:rsidR="00C66392" w:rsidRPr="00E90F22">
        <w:rPr>
          <w:rFonts w:ascii="Arial" w:hAnsi="Arial" w:cs="Arial"/>
        </w:rPr>
        <w:t xml:space="preserve"> in experienced </w:t>
      </w:r>
      <w:proofErr w:type="spellStart"/>
      <w:r w:rsidR="00C66392" w:rsidRPr="00E90F22">
        <w:rPr>
          <w:rFonts w:ascii="Arial" w:hAnsi="Arial" w:cs="Arial"/>
        </w:rPr>
        <w:t>e-cigarette</w:t>
      </w:r>
      <w:proofErr w:type="spellEnd"/>
      <w:r w:rsidR="00C66392" w:rsidRPr="00E90F22">
        <w:rPr>
          <w:rFonts w:ascii="Arial" w:hAnsi="Arial" w:cs="Arial"/>
        </w:rPr>
        <w:t xml:space="preserve"> users (known as </w:t>
      </w:r>
      <w:proofErr w:type="spellStart"/>
      <w:r w:rsidR="00C66392" w:rsidRPr="00E90F22">
        <w:rPr>
          <w:rFonts w:ascii="Arial" w:hAnsi="Arial" w:cs="Arial"/>
        </w:rPr>
        <w:t>vapers</w:t>
      </w:r>
      <w:proofErr w:type="spellEnd"/>
      <w:r w:rsidR="00C66392" w:rsidRPr="00E90F22">
        <w:rPr>
          <w:rFonts w:ascii="Arial" w:hAnsi="Arial" w:cs="Arial"/>
        </w:rPr>
        <w:t xml:space="preserve"> herein)</w:t>
      </w:r>
      <w:r w:rsidR="00C271FD" w:rsidRPr="00E90F22">
        <w:rPr>
          <w:rFonts w:ascii="Arial" w:hAnsi="Arial" w:cs="Arial"/>
        </w:rPr>
        <w:t xml:space="preserve">. </w:t>
      </w:r>
    </w:p>
    <w:p w14:paraId="76670341" w14:textId="1B4970E5" w:rsidR="000B3627" w:rsidRPr="00E90F22" w:rsidRDefault="000B3627" w:rsidP="0071693B">
      <w:pPr>
        <w:spacing w:line="480" w:lineRule="auto"/>
        <w:jc w:val="both"/>
        <w:rPr>
          <w:rFonts w:ascii="Arial" w:hAnsi="Arial" w:cs="Arial"/>
        </w:rPr>
      </w:pPr>
      <w:r w:rsidRPr="00E90F22">
        <w:rPr>
          <w:rFonts w:ascii="Arial" w:hAnsi="Arial" w:cs="Arial"/>
          <w:b/>
        </w:rPr>
        <w:t>Methods/design</w:t>
      </w:r>
      <w:r w:rsidRPr="00E90F22">
        <w:rPr>
          <w:rFonts w:ascii="Arial" w:hAnsi="Arial" w:cs="Arial"/>
        </w:rPr>
        <w:t xml:space="preserve">: </w:t>
      </w:r>
      <w:r w:rsidR="0020567A" w:rsidRPr="00E90F22">
        <w:rPr>
          <w:rFonts w:ascii="Arial" w:hAnsi="Arial" w:cs="Arial"/>
        </w:rPr>
        <w:t>A</w:t>
      </w:r>
      <w:r w:rsidR="00AD623A" w:rsidRPr="00E90F22">
        <w:rPr>
          <w:rFonts w:ascii="Arial" w:hAnsi="Arial" w:cs="Arial"/>
        </w:rPr>
        <w:t xml:space="preserve"> counterbalanced repeated measures</w:t>
      </w:r>
      <w:r w:rsidR="00A41369" w:rsidRPr="00E90F22">
        <w:rPr>
          <w:rFonts w:ascii="Arial" w:hAnsi="Arial" w:cs="Arial"/>
        </w:rPr>
        <w:t xml:space="preserve"> </w:t>
      </w:r>
      <w:r w:rsidR="000519AF" w:rsidRPr="00E90F22">
        <w:rPr>
          <w:rFonts w:ascii="Arial" w:hAnsi="Arial" w:cs="Arial"/>
        </w:rPr>
        <w:t>design</w:t>
      </w:r>
      <w:r w:rsidRPr="00E90F22">
        <w:rPr>
          <w:rFonts w:ascii="Arial" w:hAnsi="Arial" w:cs="Arial"/>
        </w:rPr>
        <w:t xml:space="preserve">.  </w:t>
      </w:r>
      <w:r w:rsidRPr="00E90F22">
        <w:rPr>
          <w:rFonts w:ascii="Arial" w:hAnsi="Arial" w:cs="Arial"/>
          <w:i/>
        </w:rPr>
        <w:t xml:space="preserve">Participants: </w:t>
      </w:r>
      <w:r w:rsidR="003E34FD" w:rsidRPr="00E90F22">
        <w:rPr>
          <w:rFonts w:ascii="Arial" w:hAnsi="Arial" w:cs="Arial"/>
        </w:rPr>
        <w:t>N</w:t>
      </w:r>
      <w:r w:rsidR="00C678B6" w:rsidRPr="00E90F22">
        <w:rPr>
          <w:rFonts w:ascii="Arial" w:hAnsi="Arial" w:cs="Arial"/>
        </w:rPr>
        <w:t xml:space="preserve">on-tobacco smoking </w:t>
      </w:r>
      <w:proofErr w:type="spellStart"/>
      <w:r w:rsidR="00C66392" w:rsidRPr="00E90F22">
        <w:rPr>
          <w:rFonts w:ascii="Arial" w:hAnsi="Arial" w:cs="Arial"/>
        </w:rPr>
        <w:t>vapers</w:t>
      </w:r>
      <w:proofErr w:type="spellEnd"/>
      <w:r w:rsidR="00A571A3" w:rsidRPr="00E90F22">
        <w:rPr>
          <w:rFonts w:ascii="Arial" w:hAnsi="Arial" w:cs="Arial"/>
        </w:rPr>
        <w:t xml:space="preserve">; </w:t>
      </w:r>
      <w:r w:rsidR="00566841" w:rsidRPr="00E90F22">
        <w:rPr>
          <w:rFonts w:ascii="Arial" w:hAnsi="Arial" w:cs="Arial"/>
        </w:rPr>
        <w:t xml:space="preserve">have </w:t>
      </w:r>
      <w:r w:rsidR="00A571A3" w:rsidRPr="00E90F22">
        <w:rPr>
          <w:rFonts w:ascii="Arial" w:hAnsi="Arial" w:cs="Arial"/>
        </w:rPr>
        <w:t xml:space="preserve">used </w:t>
      </w:r>
      <w:r w:rsidR="00566841" w:rsidRPr="00E90F22">
        <w:rPr>
          <w:rFonts w:ascii="Arial" w:hAnsi="Arial" w:cs="Arial"/>
        </w:rPr>
        <w:t xml:space="preserve">an </w:t>
      </w:r>
      <w:proofErr w:type="spellStart"/>
      <w:r w:rsidR="00566841" w:rsidRPr="00E90F22">
        <w:rPr>
          <w:rFonts w:ascii="Arial" w:hAnsi="Arial" w:cs="Arial"/>
        </w:rPr>
        <w:t>e-cigarette</w:t>
      </w:r>
      <w:proofErr w:type="spellEnd"/>
      <w:r w:rsidR="00566841" w:rsidRPr="00E90F22">
        <w:rPr>
          <w:rFonts w:ascii="Arial" w:hAnsi="Arial" w:cs="Arial"/>
        </w:rPr>
        <w:t xml:space="preserve"> </w:t>
      </w:r>
      <w:r w:rsidR="00A571A3" w:rsidRPr="00E90F22">
        <w:rPr>
          <w:rFonts w:ascii="Arial" w:hAnsi="Arial" w:cs="Arial"/>
        </w:rPr>
        <w:t xml:space="preserve">for ≥3 months; </w:t>
      </w:r>
      <w:r w:rsidR="00566841" w:rsidRPr="00E90F22">
        <w:rPr>
          <w:rFonts w:ascii="Arial" w:hAnsi="Arial" w:cs="Arial"/>
        </w:rPr>
        <w:t xml:space="preserve">currently </w:t>
      </w:r>
      <w:r w:rsidR="00A571A3" w:rsidRPr="00E90F22">
        <w:rPr>
          <w:rFonts w:ascii="Arial" w:hAnsi="Arial" w:cs="Arial"/>
        </w:rPr>
        <w:t>us</w:t>
      </w:r>
      <w:r w:rsidR="00566841" w:rsidRPr="00E90F22">
        <w:rPr>
          <w:rFonts w:ascii="Arial" w:hAnsi="Arial" w:cs="Arial"/>
        </w:rPr>
        <w:t>ing</w:t>
      </w:r>
      <w:r w:rsidR="00A571A3" w:rsidRPr="00E90F22">
        <w:rPr>
          <w:rFonts w:ascii="Arial" w:hAnsi="Arial" w:cs="Arial"/>
        </w:rPr>
        <w:t xml:space="preserve"> nicotine strength e-liquid ≥12mg/m</w:t>
      </w:r>
      <w:r w:rsidR="00527342" w:rsidRPr="00E90F22">
        <w:rPr>
          <w:rFonts w:ascii="Arial" w:hAnsi="Arial" w:cs="Arial"/>
        </w:rPr>
        <w:t>L</w:t>
      </w:r>
      <w:r w:rsidR="00566841" w:rsidRPr="00E90F22">
        <w:rPr>
          <w:rFonts w:ascii="Arial" w:hAnsi="Arial" w:cs="Arial"/>
        </w:rPr>
        <w:t xml:space="preserve"> and</w:t>
      </w:r>
      <w:r w:rsidR="00A571A3" w:rsidRPr="00E90F22">
        <w:rPr>
          <w:rFonts w:ascii="Arial" w:hAnsi="Arial" w:cs="Arial"/>
        </w:rPr>
        <w:t xml:space="preserve"> a second or third generation device. </w:t>
      </w:r>
      <w:r w:rsidR="00A571A3" w:rsidRPr="00E90F22">
        <w:rPr>
          <w:rFonts w:ascii="Arial" w:hAnsi="Arial" w:cs="Arial"/>
          <w:i/>
        </w:rPr>
        <w:t xml:space="preserve">Intervention: </w:t>
      </w:r>
      <w:r w:rsidR="00A571A3" w:rsidRPr="00E90F22">
        <w:rPr>
          <w:rFonts w:ascii="Arial" w:hAnsi="Arial" w:cs="Arial"/>
        </w:rPr>
        <w:t>This study will measure puffing patterns in</w:t>
      </w:r>
      <w:r w:rsidR="00A41369" w:rsidRPr="00E90F22">
        <w:rPr>
          <w:rFonts w:ascii="Arial" w:hAnsi="Arial" w:cs="Arial"/>
        </w:rPr>
        <w:t xml:space="preserve"> </w:t>
      </w:r>
      <w:proofErr w:type="spellStart"/>
      <w:r w:rsidR="00A571A3" w:rsidRPr="00E90F22">
        <w:rPr>
          <w:rFonts w:ascii="Arial" w:hAnsi="Arial" w:cs="Arial"/>
        </w:rPr>
        <w:t>vapers</w:t>
      </w:r>
      <w:proofErr w:type="spellEnd"/>
      <w:r w:rsidR="00A571A3" w:rsidRPr="00E90F22">
        <w:rPr>
          <w:rFonts w:ascii="Arial" w:hAnsi="Arial" w:cs="Arial"/>
        </w:rPr>
        <w:t xml:space="preserve"> whilst they use high and low strength nicotine e-liquid under fixed and user-def</w:t>
      </w:r>
      <w:r w:rsidR="00610D90" w:rsidRPr="00E90F22">
        <w:rPr>
          <w:rFonts w:ascii="Arial" w:hAnsi="Arial" w:cs="Arial"/>
        </w:rPr>
        <w:t xml:space="preserve">ined </w:t>
      </w:r>
      <w:r w:rsidR="00A571A3" w:rsidRPr="00E90F22">
        <w:rPr>
          <w:rFonts w:ascii="Arial" w:hAnsi="Arial" w:cs="Arial"/>
        </w:rPr>
        <w:t xml:space="preserve">settings, each for a week.  The </w:t>
      </w:r>
      <w:r w:rsidR="001B0B43" w:rsidRPr="00E90F22">
        <w:rPr>
          <w:rFonts w:ascii="Arial" w:hAnsi="Arial" w:cs="Arial"/>
        </w:rPr>
        <w:t xml:space="preserve">4 </w:t>
      </w:r>
      <w:r w:rsidR="00BD7C7A" w:rsidRPr="00E90F22">
        <w:rPr>
          <w:rFonts w:ascii="Arial" w:hAnsi="Arial" w:cs="Arial"/>
        </w:rPr>
        <w:t xml:space="preserve">counterbalanced </w:t>
      </w:r>
      <w:r w:rsidR="00A571A3" w:rsidRPr="00E90F22">
        <w:rPr>
          <w:rFonts w:ascii="Arial" w:hAnsi="Arial" w:cs="Arial"/>
        </w:rPr>
        <w:t xml:space="preserve">conditions are: </w:t>
      </w:r>
      <w:proofErr w:type="spellStart"/>
      <w:r w:rsidR="00A571A3" w:rsidRPr="00E90F22">
        <w:rPr>
          <w:rFonts w:ascii="Arial" w:hAnsi="Arial" w:cs="Arial"/>
        </w:rPr>
        <w:t>i</w:t>
      </w:r>
      <w:proofErr w:type="spellEnd"/>
      <w:r w:rsidR="00A571A3" w:rsidRPr="00E90F22">
        <w:rPr>
          <w:rFonts w:ascii="Arial" w:hAnsi="Arial" w:cs="Arial"/>
        </w:rPr>
        <w:t>) low strength</w:t>
      </w:r>
      <w:r w:rsidR="00C66392" w:rsidRPr="00E90F22">
        <w:rPr>
          <w:rFonts w:ascii="Arial" w:hAnsi="Arial" w:cs="Arial"/>
        </w:rPr>
        <w:t xml:space="preserve"> (6mg/mL)</w:t>
      </w:r>
      <w:r w:rsidR="00A571A3" w:rsidRPr="00E90F22">
        <w:rPr>
          <w:rFonts w:ascii="Arial" w:hAnsi="Arial" w:cs="Arial"/>
        </w:rPr>
        <w:t>, fixed settings; ii) low strength user-defined settings; iii) high strength</w:t>
      </w:r>
      <w:r w:rsidR="00C66392" w:rsidRPr="00E90F22">
        <w:rPr>
          <w:rFonts w:ascii="Arial" w:hAnsi="Arial" w:cs="Arial"/>
        </w:rPr>
        <w:t xml:space="preserve"> (1</w:t>
      </w:r>
      <w:r w:rsidR="00D7793C" w:rsidRPr="00E90F22">
        <w:rPr>
          <w:rFonts w:ascii="Arial" w:hAnsi="Arial" w:cs="Arial"/>
        </w:rPr>
        <w:t>8mg/</w:t>
      </w:r>
      <w:r w:rsidR="00C66392" w:rsidRPr="00E90F22">
        <w:rPr>
          <w:rFonts w:ascii="Arial" w:hAnsi="Arial" w:cs="Arial"/>
        </w:rPr>
        <w:t>mL)</w:t>
      </w:r>
      <w:r w:rsidR="00A571A3" w:rsidRPr="00E90F22">
        <w:rPr>
          <w:rFonts w:ascii="Arial" w:hAnsi="Arial" w:cs="Arial"/>
        </w:rPr>
        <w:t xml:space="preserve"> fixed settings; </w:t>
      </w:r>
      <w:proofErr w:type="gramStart"/>
      <w:r w:rsidR="00BD7C7A" w:rsidRPr="00E90F22">
        <w:rPr>
          <w:rFonts w:ascii="Arial" w:hAnsi="Arial" w:cs="Arial"/>
        </w:rPr>
        <w:t xml:space="preserve">iv) </w:t>
      </w:r>
      <w:r w:rsidR="00A571A3" w:rsidRPr="00E90F22">
        <w:rPr>
          <w:rFonts w:ascii="Arial" w:hAnsi="Arial" w:cs="Arial"/>
        </w:rPr>
        <w:t>high</w:t>
      </w:r>
      <w:proofErr w:type="gramEnd"/>
      <w:r w:rsidR="00A571A3" w:rsidRPr="00E90F22">
        <w:rPr>
          <w:rFonts w:ascii="Arial" w:hAnsi="Arial" w:cs="Arial"/>
        </w:rPr>
        <w:t xml:space="preserve"> strength user-defined settings.</w:t>
      </w:r>
      <w:r w:rsidR="00C66392" w:rsidRPr="00E90F22">
        <w:rPr>
          <w:rFonts w:ascii="Arial" w:hAnsi="Arial" w:cs="Arial"/>
        </w:rPr>
        <w:t xml:space="preserve">  Biomarkers of exposure to toxicants and carcinogens will be measured in urine</w:t>
      </w:r>
      <w:r w:rsidR="00610D90" w:rsidRPr="00E90F22">
        <w:rPr>
          <w:rFonts w:ascii="Arial" w:hAnsi="Arial" w:cs="Arial"/>
        </w:rPr>
        <w:t>.</w:t>
      </w:r>
      <w:r w:rsidR="00A41369" w:rsidRPr="00E90F22">
        <w:rPr>
          <w:rFonts w:ascii="Arial" w:hAnsi="Arial" w:cs="Arial"/>
        </w:rPr>
        <w:t xml:space="preserve"> </w:t>
      </w:r>
      <w:r w:rsidR="00610D90" w:rsidRPr="00E90F22">
        <w:rPr>
          <w:rFonts w:ascii="Arial" w:hAnsi="Arial" w:cs="Arial"/>
        </w:rPr>
        <w:t>In the second phase of this study,</w:t>
      </w:r>
      <w:r w:rsidR="00C66392" w:rsidRPr="00E90F22">
        <w:rPr>
          <w:rFonts w:ascii="Arial" w:hAnsi="Arial" w:cs="Arial"/>
        </w:rPr>
        <w:t xml:space="preserve"> toxicant yields will be measured in aerosol generated using a smoking machine operated to replicate </w:t>
      </w:r>
      <w:r w:rsidR="005A0F43" w:rsidRPr="00E90F22">
        <w:rPr>
          <w:rFonts w:ascii="Arial" w:hAnsi="Arial" w:cs="Arial"/>
        </w:rPr>
        <w:t xml:space="preserve">the </w:t>
      </w:r>
      <w:r w:rsidR="00C66392" w:rsidRPr="00E90F22">
        <w:rPr>
          <w:rFonts w:ascii="Arial" w:hAnsi="Arial" w:cs="Arial"/>
        </w:rPr>
        <w:t xml:space="preserve">puffing behaviours of </w:t>
      </w:r>
      <w:r w:rsidR="005A0F43" w:rsidRPr="00E90F22">
        <w:rPr>
          <w:rFonts w:ascii="Arial" w:hAnsi="Arial" w:cs="Arial"/>
        </w:rPr>
        <w:t xml:space="preserve">each </w:t>
      </w:r>
      <w:r w:rsidR="00C66392" w:rsidRPr="00E90F22">
        <w:rPr>
          <w:rFonts w:ascii="Arial" w:hAnsi="Arial" w:cs="Arial"/>
        </w:rPr>
        <w:t>participant</w:t>
      </w:r>
      <w:r w:rsidR="00A571A3" w:rsidRPr="00E90F22">
        <w:rPr>
          <w:rFonts w:ascii="Arial" w:hAnsi="Arial" w:cs="Arial"/>
        </w:rPr>
        <w:t xml:space="preserve">.  </w:t>
      </w:r>
      <w:r w:rsidR="00610D90" w:rsidRPr="00E90F22">
        <w:rPr>
          <w:rFonts w:ascii="Arial" w:hAnsi="Arial" w:cs="Arial"/>
          <w:i/>
        </w:rPr>
        <w:t>Primary outcome</w:t>
      </w:r>
      <w:r w:rsidR="00C271FD" w:rsidRPr="00E90F22">
        <w:rPr>
          <w:rFonts w:ascii="Arial" w:hAnsi="Arial" w:cs="Arial"/>
          <w:i/>
        </w:rPr>
        <w:t>s</w:t>
      </w:r>
      <w:r w:rsidR="00610D90" w:rsidRPr="00E90F22">
        <w:rPr>
          <w:rFonts w:ascii="Arial" w:hAnsi="Arial" w:cs="Arial"/>
          <w:i/>
        </w:rPr>
        <w:t>:</w:t>
      </w:r>
      <w:r w:rsidR="003D3864" w:rsidRPr="00E90F22">
        <w:rPr>
          <w:rFonts w:ascii="Arial" w:hAnsi="Arial" w:cs="Arial"/>
          <w:i/>
        </w:rPr>
        <w:t xml:space="preserve"> </w:t>
      </w:r>
      <w:r w:rsidR="0020249F" w:rsidRPr="00E90F22">
        <w:rPr>
          <w:rFonts w:ascii="Arial" w:hAnsi="Arial" w:cs="Arial"/>
        </w:rPr>
        <w:t xml:space="preserve"> </w:t>
      </w:r>
      <w:proofErr w:type="spellStart"/>
      <w:r w:rsidR="0020249F" w:rsidRPr="00E90F22">
        <w:rPr>
          <w:rFonts w:ascii="Arial" w:hAnsi="Arial" w:cs="Arial"/>
        </w:rPr>
        <w:t>i</w:t>
      </w:r>
      <w:proofErr w:type="spellEnd"/>
      <w:r w:rsidR="0020249F" w:rsidRPr="00E90F22">
        <w:rPr>
          <w:rFonts w:ascii="Arial" w:hAnsi="Arial" w:cs="Arial"/>
        </w:rPr>
        <w:t>) P</w:t>
      </w:r>
      <w:r w:rsidR="000A27A2" w:rsidRPr="00E90F22">
        <w:rPr>
          <w:rFonts w:ascii="Arial" w:hAnsi="Arial" w:cs="Arial"/>
        </w:rPr>
        <w:t xml:space="preserve">uffing patterns </w:t>
      </w:r>
      <w:r w:rsidR="001F3444" w:rsidRPr="00E90F22">
        <w:rPr>
          <w:rFonts w:ascii="Arial" w:hAnsi="Arial" w:cs="Arial"/>
        </w:rPr>
        <w:t xml:space="preserve">(mean puff number, puff duration, inter-puff interval and mL of liquid consumed) </w:t>
      </w:r>
      <w:r w:rsidR="000A27A2" w:rsidRPr="00E90F22">
        <w:rPr>
          <w:rFonts w:ascii="Arial" w:hAnsi="Arial" w:cs="Arial"/>
        </w:rPr>
        <w:t xml:space="preserve">and user behaviour </w:t>
      </w:r>
      <w:r w:rsidR="001F3444" w:rsidRPr="00E90F22">
        <w:rPr>
          <w:rFonts w:ascii="Arial" w:hAnsi="Arial" w:cs="Arial"/>
        </w:rPr>
        <w:t>(changes to device settings: voltage</w:t>
      </w:r>
      <w:r w:rsidR="00535BBE" w:rsidRPr="00E90F22">
        <w:rPr>
          <w:rFonts w:ascii="Arial" w:hAnsi="Arial" w:cs="Arial"/>
        </w:rPr>
        <w:t xml:space="preserve"> </w:t>
      </w:r>
      <w:r w:rsidR="001F3444" w:rsidRPr="00E90F22">
        <w:rPr>
          <w:rFonts w:ascii="Arial" w:hAnsi="Arial" w:cs="Arial"/>
        </w:rPr>
        <w:t xml:space="preserve">and air-flow) </w:t>
      </w:r>
      <w:r w:rsidR="000A27A2" w:rsidRPr="00E90F22">
        <w:rPr>
          <w:rFonts w:ascii="Arial" w:hAnsi="Arial" w:cs="Arial"/>
        </w:rPr>
        <w:t>associated with using high and low strength nicotine e-liquid.</w:t>
      </w:r>
      <w:r w:rsidR="003D3864" w:rsidRPr="00E90F22">
        <w:rPr>
          <w:rFonts w:ascii="Arial" w:hAnsi="Arial" w:cs="Arial"/>
        </w:rPr>
        <w:t xml:space="preserve"> </w:t>
      </w:r>
      <w:r w:rsidR="00BD3D8E" w:rsidRPr="00E90F22">
        <w:rPr>
          <w:rFonts w:ascii="Arial" w:hAnsi="Arial" w:cs="Arial"/>
        </w:rPr>
        <w:t>ii</w:t>
      </w:r>
      <w:r w:rsidR="00037865" w:rsidRPr="00E90F22">
        <w:rPr>
          <w:rFonts w:ascii="Arial" w:hAnsi="Arial" w:cs="Arial"/>
        </w:rPr>
        <w:t>)</w:t>
      </w:r>
      <w:r w:rsidR="0020249F" w:rsidRPr="00E90F22">
        <w:rPr>
          <w:rFonts w:ascii="Arial" w:hAnsi="Arial" w:cs="Arial"/>
        </w:rPr>
        <w:t xml:space="preserve"> T</w:t>
      </w:r>
      <w:r w:rsidR="00BD7C7A" w:rsidRPr="00E90F22">
        <w:rPr>
          <w:rFonts w:ascii="Arial" w:hAnsi="Arial" w:cs="Arial"/>
        </w:rPr>
        <w:t>oxicant</w:t>
      </w:r>
      <w:r w:rsidR="000A27A2" w:rsidRPr="00E90F22">
        <w:rPr>
          <w:rFonts w:ascii="Arial" w:hAnsi="Arial" w:cs="Arial"/>
        </w:rPr>
        <w:t>/carcinogen exposure associated with the puffing patterns/device settings used by our participants</w:t>
      </w:r>
      <w:r w:rsidR="00C73B4B" w:rsidRPr="00E90F22">
        <w:rPr>
          <w:rFonts w:ascii="Arial" w:hAnsi="Arial" w:cs="Arial"/>
        </w:rPr>
        <w:t>.</w:t>
      </w:r>
      <w:r w:rsidR="00AB2652" w:rsidRPr="00E90F22">
        <w:rPr>
          <w:rFonts w:ascii="Arial" w:hAnsi="Arial" w:cs="Arial"/>
        </w:rPr>
        <w:t xml:space="preserve"> </w:t>
      </w:r>
      <w:r w:rsidR="00A405F2" w:rsidRPr="00E90F22">
        <w:rPr>
          <w:rFonts w:ascii="Arial" w:hAnsi="Arial" w:cs="Arial"/>
          <w:i/>
        </w:rPr>
        <w:t xml:space="preserve">Secondary outcomes: </w:t>
      </w:r>
      <w:r w:rsidR="0020249F" w:rsidRPr="00E90F22">
        <w:rPr>
          <w:rFonts w:ascii="Arial" w:hAnsi="Arial" w:cs="Arial"/>
        </w:rPr>
        <w:t xml:space="preserve"> </w:t>
      </w:r>
      <w:proofErr w:type="spellStart"/>
      <w:r w:rsidR="0020249F" w:rsidRPr="00E90F22">
        <w:rPr>
          <w:rFonts w:ascii="Arial" w:hAnsi="Arial" w:cs="Arial"/>
        </w:rPr>
        <w:t>i</w:t>
      </w:r>
      <w:proofErr w:type="spellEnd"/>
      <w:r w:rsidR="0020249F" w:rsidRPr="00E90F22">
        <w:rPr>
          <w:rFonts w:ascii="Arial" w:hAnsi="Arial" w:cs="Arial"/>
        </w:rPr>
        <w:t>) S</w:t>
      </w:r>
      <w:r w:rsidR="00A405F2" w:rsidRPr="00E90F22">
        <w:rPr>
          <w:rFonts w:ascii="Arial" w:hAnsi="Arial" w:cs="Arial"/>
        </w:rPr>
        <w:t xml:space="preserve">ubjective effects. </w:t>
      </w:r>
      <w:r w:rsidR="00DC151D" w:rsidRPr="00E90F22">
        <w:rPr>
          <w:rFonts w:ascii="Arial" w:hAnsi="Arial" w:cs="Arial"/>
        </w:rPr>
        <w:t>ii</w:t>
      </w:r>
      <w:r w:rsidR="0020249F" w:rsidRPr="00E90F22">
        <w:rPr>
          <w:rFonts w:ascii="Arial" w:hAnsi="Arial" w:cs="Arial"/>
        </w:rPr>
        <w:t xml:space="preserve">) </w:t>
      </w:r>
      <w:proofErr w:type="gramStart"/>
      <w:r w:rsidR="00A405F2" w:rsidRPr="00E90F22">
        <w:rPr>
          <w:rFonts w:ascii="Arial" w:hAnsi="Arial" w:cs="Arial"/>
        </w:rPr>
        <w:t>compa</w:t>
      </w:r>
      <w:r w:rsidR="00BD7C7A" w:rsidRPr="00E90F22">
        <w:rPr>
          <w:rFonts w:ascii="Arial" w:hAnsi="Arial" w:cs="Arial"/>
        </w:rPr>
        <w:t>risons</w:t>
      </w:r>
      <w:proofErr w:type="gramEnd"/>
      <w:r w:rsidR="00BD7C7A" w:rsidRPr="00E90F22">
        <w:rPr>
          <w:rFonts w:ascii="Arial" w:hAnsi="Arial" w:cs="Arial"/>
        </w:rPr>
        <w:t xml:space="preserve"> with</w:t>
      </w:r>
      <w:r w:rsidR="005A0F43" w:rsidRPr="00E90F22">
        <w:rPr>
          <w:rFonts w:ascii="Arial" w:hAnsi="Arial" w:cs="Arial"/>
        </w:rPr>
        <w:t xml:space="preserve"> toxicant exposure from tobacco smoke </w:t>
      </w:r>
      <w:r w:rsidR="0020249F" w:rsidRPr="00E90F22">
        <w:rPr>
          <w:rFonts w:ascii="Arial" w:hAnsi="Arial" w:cs="Arial"/>
        </w:rPr>
        <w:t xml:space="preserve">(using documented evidence) </w:t>
      </w:r>
      <w:r w:rsidR="005A0F43" w:rsidRPr="00E90F22">
        <w:rPr>
          <w:rFonts w:ascii="Arial" w:hAnsi="Arial" w:cs="Arial"/>
        </w:rPr>
        <w:t xml:space="preserve">and </w:t>
      </w:r>
      <w:r w:rsidR="0020249F" w:rsidRPr="00E90F22">
        <w:rPr>
          <w:rFonts w:ascii="Arial" w:hAnsi="Arial" w:cs="Arial"/>
        </w:rPr>
        <w:t>with</w:t>
      </w:r>
      <w:r w:rsidR="00BD7C7A" w:rsidRPr="00E90F22">
        <w:rPr>
          <w:rFonts w:ascii="Arial" w:hAnsi="Arial" w:cs="Arial"/>
        </w:rPr>
        <w:t xml:space="preserve"> </w:t>
      </w:r>
      <w:r w:rsidR="0020249F" w:rsidRPr="00E90F22">
        <w:rPr>
          <w:rFonts w:ascii="Arial" w:hAnsi="Arial" w:cs="Arial"/>
        </w:rPr>
        <w:t xml:space="preserve">recommended safety limits.  </w:t>
      </w:r>
      <w:r w:rsidR="00AB2652" w:rsidRPr="00E90F22">
        <w:rPr>
          <w:rFonts w:ascii="Arial" w:hAnsi="Arial" w:cs="Arial"/>
        </w:rPr>
        <w:t xml:space="preserve"> </w:t>
      </w:r>
      <w:r w:rsidR="00610D90" w:rsidRPr="00E90F22">
        <w:rPr>
          <w:rFonts w:ascii="Arial" w:hAnsi="Arial" w:cs="Arial"/>
          <w:i/>
        </w:rPr>
        <w:t xml:space="preserve">Sample size: </w:t>
      </w:r>
      <w:r w:rsidR="00610D90" w:rsidRPr="00E90F22">
        <w:rPr>
          <w:rFonts w:ascii="Arial" w:hAnsi="Arial" w:cs="Arial"/>
        </w:rPr>
        <w:t>Twenty participants.</w:t>
      </w:r>
    </w:p>
    <w:p w14:paraId="68F4C2D5" w14:textId="77777777" w:rsidR="004E55CB" w:rsidRPr="00E90F22" w:rsidRDefault="000A27A2" w:rsidP="004E55CB">
      <w:pPr>
        <w:spacing w:line="480" w:lineRule="auto"/>
        <w:jc w:val="both"/>
        <w:rPr>
          <w:rFonts w:ascii="Arial" w:hAnsi="Arial" w:cs="Arial"/>
        </w:rPr>
      </w:pPr>
      <w:r w:rsidRPr="00E90F22">
        <w:rPr>
          <w:rFonts w:ascii="Arial" w:hAnsi="Arial" w:cs="Arial"/>
          <w:b/>
        </w:rPr>
        <w:t>Discussion:</w:t>
      </w:r>
      <w:r w:rsidR="00E31394" w:rsidRPr="00E90F22">
        <w:rPr>
          <w:rFonts w:ascii="Arial" w:hAnsi="Arial" w:cs="Arial"/>
          <w:b/>
        </w:rPr>
        <w:t xml:space="preserve"> </w:t>
      </w:r>
      <w:r w:rsidR="00B55198" w:rsidRPr="00E90F22">
        <w:rPr>
          <w:rFonts w:ascii="Arial" w:hAnsi="Arial" w:cs="Arial"/>
        </w:rPr>
        <w:t xml:space="preserve">The findings will have important implications for public health messaging regarding the relative risks and subjective effects associated with using high and low </w:t>
      </w:r>
      <w:r w:rsidR="00B55198" w:rsidRPr="00E90F22">
        <w:rPr>
          <w:rFonts w:ascii="Arial" w:hAnsi="Arial" w:cs="Arial"/>
        </w:rPr>
        <w:lastRenderedPageBreak/>
        <w:t>strength nicotine e-liquid, and for policy makers regarding regulations on nicotine concentrations in e-liquids</w:t>
      </w:r>
      <w:r w:rsidR="00BD7C7A" w:rsidRPr="00E90F22">
        <w:rPr>
          <w:rFonts w:ascii="Arial" w:hAnsi="Arial" w:cs="Arial"/>
        </w:rPr>
        <w:t>.</w:t>
      </w:r>
    </w:p>
    <w:p w14:paraId="10E346B7" w14:textId="5EDECFC0" w:rsidR="0045189C" w:rsidRPr="00E90F22" w:rsidRDefault="0045189C" w:rsidP="004E55CB">
      <w:pPr>
        <w:spacing w:line="480" w:lineRule="auto"/>
        <w:jc w:val="both"/>
        <w:rPr>
          <w:rFonts w:ascii="Arial" w:hAnsi="Arial" w:cs="Arial"/>
        </w:rPr>
      </w:pPr>
      <w:r w:rsidRPr="00E90F22">
        <w:rPr>
          <w:rFonts w:ascii="Arial" w:hAnsi="Arial" w:cs="Arial"/>
          <w:b/>
        </w:rPr>
        <w:t>Keywords:</w:t>
      </w:r>
      <w:r w:rsidRPr="00E90F22">
        <w:rPr>
          <w:rFonts w:ascii="Arial" w:hAnsi="Arial" w:cs="Arial"/>
        </w:rPr>
        <w:t xml:space="preserve"> Electronic-cigarette,</w:t>
      </w:r>
      <w:r w:rsidR="005C04D0" w:rsidRPr="00E90F22">
        <w:rPr>
          <w:rFonts w:ascii="Arial" w:hAnsi="Arial" w:cs="Arial"/>
        </w:rPr>
        <w:t xml:space="preserve"> </w:t>
      </w:r>
      <w:r w:rsidRPr="00E90F22">
        <w:rPr>
          <w:rFonts w:ascii="Arial" w:hAnsi="Arial" w:cs="Arial"/>
        </w:rPr>
        <w:t xml:space="preserve">ENDS, </w:t>
      </w:r>
      <w:r w:rsidR="00C66392" w:rsidRPr="00E90F22">
        <w:rPr>
          <w:rFonts w:ascii="Arial" w:hAnsi="Arial" w:cs="Arial"/>
        </w:rPr>
        <w:t>E-cigarette</w:t>
      </w:r>
      <w:r w:rsidRPr="00E90F22">
        <w:rPr>
          <w:rFonts w:ascii="Arial" w:hAnsi="Arial" w:cs="Arial"/>
        </w:rPr>
        <w:t>s, nicotine, puffing</w:t>
      </w:r>
      <w:r w:rsidR="00164DE9" w:rsidRPr="00E90F22">
        <w:rPr>
          <w:rFonts w:ascii="Arial" w:hAnsi="Arial" w:cs="Arial"/>
        </w:rPr>
        <w:t xml:space="preserve"> patterns, puffing topograp</w:t>
      </w:r>
      <w:r w:rsidR="0020249F" w:rsidRPr="00E90F22">
        <w:rPr>
          <w:rFonts w:ascii="Arial" w:hAnsi="Arial" w:cs="Arial"/>
        </w:rPr>
        <w:t>hy</w:t>
      </w:r>
      <w:r w:rsidR="001B0B43" w:rsidRPr="00E90F22">
        <w:rPr>
          <w:rFonts w:ascii="Arial" w:hAnsi="Arial" w:cs="Arial"/>
        </w:rPr>
        <w:t xml:space="preserve">, e-liquids, </w:t>
      </w:r>
      <w:r w:rsidR="00C73B4B" w:rsidRPr="00E90F22">
        <w:rPr>
          <w:rFonts w:ascii="Arial" w:hAnsi="Arial" w:cs="Arial"/>
        </w:rPr>
        <w:t xml:space="preserve">toxicants, </w:t>
      </w:r>
      <w:r w:rsidR="001B0B43" w:rsidRPr="00E90F22">
        <w:rPr>
          <w:rFonts w:ascii="Arial" w:hAnsi="Arial" w:cs="Arial"/>
        </w:rPr>
        <w:t>carcinogens</w:t>
      </w:r>
    </w:p>
    <w:p w14:paraId="7A1C8C14" w14:textId="77777777" w:rsidR="007E12CB" w:rsidRPr="00E90F22" w:rsidRDefault="007E12CB" w:rsidP="0071693B">
      <w:pPr>
        <w:pStyle w:val="ListParagraph"/>
        <w:spacing w:line="480" w:lineRule="auto"/>
        <w:jc w:val="both"/>
        <w:rPr>
          <w:rFonts w:ascii="Arial" w:hAnsi="Arial" w:cs="Arial"/>
        </w:rPr>
      </w:pPr>
    </w:p>
    <w:p w14:paraId="3436E4E9" w14:textId="77777777" w:rsidR="0045189C" w:rsidRPr="00E90F22" w:rsidRDefault="0045189C" w:rsidP="0071693B">
      <w:pPr>
        <w:spacing w:line="480" w:lineRule="auto"/>
        <w:jc w:val="both"/>
        <w:rPr>
          <w:rFonts w:ascii="Arial" w:hAnsi="Arial" w:cs="Arial"/>
          <w:b/>
        </w:rPr>
      </w:pPr>
      <w:r w:rsidRPr="00E90F22">
        <w:rPr>
          <w:rFonts w:ascii="Arial" w:hAnsi="Arial" w:cs="Arial"/>
          <w:b/>
        </w:rPr>
        <w:t>Background</w:t>
      </w:r>
    </w:p>
    <w:p w14:paraId="38F88C0C" w14:textId="12770FFC" w:rsidR="003B1B4E" w:rsidRPr="00E90F22" w:rsidRDefault="00721795" w:rsidP="0071693B">
      <w:pPr>
        <w:spacing w:line="480" w:lineRule="auto"/>
        <w:ind w:firstLine="720"/>
        <w:jc w:val="both"/>
        <w:rPr>
          <w:rFonts w:ascii="Arial" w:hAnsi="Arial" w:cs="Arial"/>
        </w:rPr>
      </w:pPr>
      <w:r w:rsidRPr="00E90F22">
        <w:rPr>
          <w:rFonts w:ascii="Arial" w:hAnsi="Arial" w:cs="Arial"/>
        </w:rPr>
        <w:t>Electronic c</w:t>
      </w:r>
      <w:r w:rsidR="007E12CB" w:rsidRPr="00E90F22">
        <w:rPr>
          <w:rFonts w:ascii="Arial" w:hAnsi="Arial" w:cs="Arial"/>
        </w:rPr>
        <w:t xml:space="preserve">igarette (known as </w:t>
      </w:r>
      <w:r w:rsidR="00C66392" w:rsidRPr="00E90F22">
        <w:rPr>
          <w:rFonts w:ascii="Arial" w:hAnsi="Arial" w:cs="Arial"/>
        </w:rPr>
        <w:t>e-cigarette</w:t>
      </w:r>
      <w:r w:rsidR="00C73B4B" w:rsidRPr="00E90F22">
        <w:rPr>
          <w:rFonts w:ascii="Arial" w:hAnsi="Arial" w:cs="Arial"/>
        </w:rPr>
        <w:t>s</w:t>
      </w:r>
      <w:r w:rsidRPr="00E90F22">
        <w:rPr>
          <w:rFonts w:ascii="Arial" w:hAnsi="Arial" w:cs="Arial"/>
        </w:rPr>
        <w:t>, ENDS and e-cigs) use is becoming increasing</w:t>
      </w:r>
      <w:r w:rsidR="00566841" w:rsidRPr="00E90F22">
        <w:rPr>
          <w:rFonts w:ascii="Arial" w:hAnsi="Arial" w:cs="Arial"/>
        </w:rPr>
        <w:t>ly</w:t>
      </w:r>
      <w:r w:rsidR="000519AF" w:rsidRPr="00E90F22">
        <w:rPr>
          <w:rFonts w:ascii="Arial" w:hAnsi="Arial" w:cs="Arial"/>
        </w:rPr>
        <w:t xml:space="preserve"> popular</w:t>
      </w:r>
      <w:r w:rsidRPr="00E90F22">
        <w:rPr>
          <w:rFonts w:ascii="Arial" w:hAnsi="Arial" w:cs="Arial"/>
        </w:rPr>
        <w:t xml:space="preserve"> among smokers wishing to quit </w:t>
      </w:r>
      <w:r w:rsidR="00100C03" w:rsidRPr="00E90F22">
        <w:rPr>
          <w:rFonts w:ascii="Arial" w:hAnsi="Arial" w:cs="Arial"/>
        </w:rPr>
        <w:t xml:space="preserve">or </w:t>
      </w:r>
      <w:r w:rsidR="00C66392" w:rsidRPr="00E90F22">
        <w:rPr>
          <w:rFonts w:ascii="Arial" w:hAnsi="Arial" w:cs="Arial"/>
        </w:rPr>
        <w:t xml:space="preserve">reduce smoking </w:t>
      </w:r>
      <w:r w:rsidR="009A00E7" w:rsidRPr="00E90F22">
        <w:rPr>
          <w:rFonts w:ascii="Arial" w:hAnsi="Arial" w:cs="Arial"/>
        </w:rPr>
        <w:t>[</w:t>
      </w:r>
      <w:r w:rsidR="00FD3130" w:rsidRPr="00E90F22">
        <w:rPr>
          <w:rFonts w:ascii="Arial" w:hAnsi="Arial" w:cs="Arial"/>
        </w:rPr>
        <w:t>1]</w:t>
      </w:r>
      <w:r w:rsidRPr="00E90F22">
        <w:rPr>
          <w:rFonts w:ascii="Arial" w:hAnsi="Arial" w:cs="Arial"/>
        </w:rPr>
        <w:t xml:space="preserve">. The rise in popularity may in part be driven by consumer demand for a </w:t>
      </w:r>
      <w:r w:rsidR="00C73B4B" w:rsidRPr="00E90F22">
        <w:rPr>
          <w:rFonts w:ascii="Arial" w:hAnsi="Arial" w:cs="Arial"/>
        </w:rPr>
        <w:t xml:space="preserve">less </w:t>
      </w:r>
      <w:r w:rsidR="00FD3130" w:rsidRPr="00E90F22">
        <w:rPr>
          <w:rFonts w:ascii="Arial" w:hAnsi="Arial" w:cs="Arial"/>
        </w:rPr>
        <w:t>harmful alternative</w:t>
      </w:r>
      <w:r w:rsidRPr="00E90F22">
        <w:rPr>
          <w:rFonts w:ascii="Arial" w:hAnsi="Arial" w:cs="Arial"/>
        </w:rPr>
        <w:t xml:space="preserve"> to smoking </w:t>
      </w:r>
      <w:r w:rsidR="00056B4B" w:rsidRPr="00E90F22">
        <w:rPr>
          <w:rFonts w:ascii="Arial" w:hAnsi="Arial" w:cs="Arial"/>
        </w:rPr>
        <w:t xml:space="preserve">tobacco </w:t>
      </w:r>
      <w:r w:rsidRPr="00E90F22">
        <w:rPr>
          <w:rFonts w:ascii="Arial" w:hAnsi="Arial" w:cs="Arial"/>
        </w:rPr>
        <w:t>and</w:t>
      </w:r>
      <w:r w:rsidR="00100C03" w:rsidRPr="00E90F22">
        <w:rPr>
          <w:rFonts w:ascii="Arial" w:hAnsi="Arial" w:cs="Arial"/>
        </w:rPr>
        <w:t>/or</w:t>
      </w:r>
      <w:r w:rsidRPr="00E90F22">
        <w:rPr>
          <w:rFonts w:ascii="Arial" w:hAnsi="Arial" w:cs="Arial"/>
        </w:rPr>
        <w:t xml:space="preserve"> a desire to reduce</w:t>
      </w:r>
      <w:r w:rsidR="008B367E" w:rsidRPr="00E90F22">
        <w:rPr>
          <w:rFonts w:ascii="Arial" w:hAnsi="Arial" w:cs="Arial"/>
        </w:rPr>
        <w:t xml:space="preserve"> nicotine intake.</w:t>
      </w:r>
      <w:r w:rsidR="00164DE9" w:rsidRPr="00E90F22">
        <w:rPr>
          <w:rFonts w:ascii="Arial" w:hAnsi="Arial" w:cs="Arial"/>
        </w:rPr>
        <w:t xml:space="preserve"> </w:t>
      </w:r>
      <w:r w:rsidR="008B367E" w:rsidRPr="00E90F22">
        <w:rPr>
          <w:rFonts w:ascii="Arial" w:hAnsi="Arial" w:cs="Arial"/>
        </w:rPr>
        <w:t xml:space="preserve"> Indeed, the often flavoured</w:t>
      </w:r>
      <w:r w:rsidR="000E2E08" w:rsidRPr="00E90F22">
        <w:rPr>
          <w:rFonts w:ascii="Arial" w:hAnsi="Arial" w:cs="Arial"/>
        </w:rPr>
        <w:t xml:space="preserve"> </w:t>
      </w:r>
      <w:r w:rsidR="00C73B4B" w:rsidRPr="00E90F22">
        <w:rPr>
          <w:rFonts w:ascii="Arial" w:hAnsi="Arial" w:cs="Arial"/>
        </w:rPr>
        <w:t>e-</w:t>
      </w:r>
      <w:r w:rsidRPr="00E90F22">
        <w:rPr>
          <w:rFonts w:ascii="Arial" w:hAnsi="Arial" w:cs="Arial"/>
        </w:rPr>
        <w:t xml:space="preserve">liquid </w:t>
      </w:r>
      <w:r w:rsidR="008B367E" w:rsidRPr="00E90F22">
        <w:rPr>
          <w:rFonts w:ascii="Arial" w:hAnsi="Arial" w:cs="Arial"/>
        </w:rPr>
        <w:t xml:space="preserve">offers </w:t>
      </w:r>
      <w:r w:rsidRPr="00E90F22">
        <w:rPr>
          <w:rFonts w:ascii="Arial" w:hAnsi="Arial" w:cs="Arial"/>
        </w:rPr>
        <w:t>a range o</w:t>
      </w:r>
      <w:r w:rsidR="00632F9A" w:rsidRPr="00E90F22">
        <w:rPr>
          <w:rFonts w:ascii="Arial" w:hAnsi="Arial" w:cs="Arial"/>
        </w:rPr>
        <w:t>f nicotine</w:t>
      </w:r>
      <w:r w:rsidR="008B367E" w:rsidRPr="00E90F22">
        <w:rPr>
          <w:rFonts w:ascii="Arial" w:hAnsi="Arial" w:cs="Arial"/>
        </w:rPr>
        <w:t xml:space="preserve"> strengths</w:t>
      </w:r>
      <w:r w:rsidR="00632F9A" w:rsidRPr="00E90F22">
        <w:rPr>
          <w:rFonts w:ascii="Arial" w:hAnsi="Arial" w:cs="Arial"/>
        </w:rPr>
        <w:t xml:space="preserve"> from 0% to </w:t>
      </w:r>
      <w:r w:rsidR="009A00E7" w:rsidRPr="00E90F22">
        <w:rPr>
          <w:rFonts w:ascii="Arial" w:hAnsi="Arial" w:cs="Arial"/>
        </w:rPr>
        <w:t>2.0% = 20 mg/m</w:t>
      </w:r>
      <w:r w:rsidR="00164DE9" w:rsidRPr="00E90F22">
        <w:rPr>
          <w:rFonts w:ascii="Arial" w:hAnsi="Arial" w:cs="Arial"/>
        </w:rPr>
        <w:t>L</w:t>
      </w:r>
      <w:r w:rsidR="009A00E7" w:rsidRPr="00E90F22" w:rsidDel="009A00E7">
        <w:rPr>
          <w:rFonts w:ascii="Arial" w:hAnsi="Arial" w:cs="Arial"/>
        </w:rPr>
        <w:t xml:space="preserve"> </w:t>
      </w:r>
      <w:r w:rsidR="00C73B4B" w:rsidRPr="00E90F22">
        <w:rPr>
          <w:rFonts w:ascii="Arial" w:hAnsi="Arial" w:cs="Arial"/>
        </w:rPr>
        <w:t>(</w:t>
      </w:r>
      <w:r w:rsidR="00AC418D" w:rsidRPr="00E90F22">
        <w:rPr>
          <w:rFonts w:ascii="Arial" w:hAnsi="Arial" w:cs="Arial"/>
        </w:rPr>
        <w:t xml:space="preserve">since </w:t>
      </w:r>
      <w:r w:rsidR="00C73B4B" w:rsidRPr="00E90F22">
        <w:rPr>
          <w:rFonts w:ascii="Arial" w:hAnsi="Arial" w:cs="Arial"/>
        </w:rPr>
        <w:t>the implementation of the EU Tobacco Products Directive)</w:t>
      </w:r>
      <w:r w:rsidR="008B367E" w:rsidRPr="00E90F22">
        <w:rPr>
          <w:rFonts w:ascii="Arial" w:hAnsi="Arial" w:cs="Arial"/>
        </w:rPr>
        <w:t>,</w:t>
      </w:r>
      <w:r w:rsidR="005C04D0" w:rsidRPr="00E90F22">
        <w:rPr>
          <w:rFonts w:ascii="Arial" w:hAnsi="Arial" w:cs="Arial"/>
        </w:rPr>
        <w:t xml:space="preserve"> </w:t>
      </w:r>
      <w:r w:rsidR="008B367E" w:rsidRPr="00E90F22">
        <w:rPr>
          <w:rFonts w:ascii="Arial" w:hAnsi="Arial" w:cs="Arial"/>
        </w:rPr>
        <w:t>thus providing</w:t>
      </w:r>
      <w:r w:rsidR="00632F9A" w:rsidRPr="00E90F22">
        <w:rPr>
          <w:rFonts w:ascii="Arial" w:hAnsi="Arial" w:cs="Arial"/>
        </w:rPr>
        <w:t xml:space="preserve"> a new way </w:t>
      </w:r>
      <w:r w:rsidRPr="00E90F22">
        <w:rPr>
          <w:rFonts w:ascii="Arial" w:hAnsi="Arial" w:cs="Arial"/>
        </w:rPr>
        <w:t xml:space="preserve">for users to monitor and reduce their nicotine intake in a </w:t>
      </w:r>
      <w:r w:rsidR="00AC418D" w:rsidRPr="00E90F22">
        <w:rPr>
          <w:rFonts w:ascii="Arial" w:hAnsi="Arial" w:cs="Arial"/>
        </w:rPr>
        <w:t xml:space="preserve">less ambiguous </w:t>
      </w:r>
      <w:r w:rsidR="008B367E" w:rsidRPr="00E90F22">
        <w:rPr>
          <w:rFonts w:ascii="Arial" w:hAnsi="Arial" w:cs="Arial"/>
        </w:rPr>
        <w:t>manner than</w:t>
      </w:r>
      <w:r w:rsidRPr="00E90F22">
        <w:rPr>
          <w:rFonts w:ascii="Arial" w:hAnsi="Arial" w:cs="Arial"/>
        </w:rPr>
        <w:t xml:space="preserve"> traditional cigarettes</w:t>
      </w:r>
      <w:r w:rsidR="00E03429" w:rsidRPr="00E90F22">
        <w:rPr>
          <w:rFonts w:ascii="Arial" w:hAnsi="Arial" w:cs="Arial"/>
        </w:rPr>
        <w:t xml:space="preserve">. </w:t>
      </w:r>
    </w:p>
    <w:p w14:paraId="76026CA7" w14:textId="57A462A3" w:rsidR="00A26350" w:rsidRPr="00E90F22" w:rsidRDefault="00B96A84" w:rsidP="0071693B">
      <w:pPr>
        <w:spacing w:line="480" w:lineRule="auto"/>
        <w:ind w:firstLine="720"/>
        <w:jc w:val="both"/>
        <w:rPr>
          <w:rFonts w:ascii="Arial" w:hAnsi="Arial" w:cs="Arial"/>
        </w:rPr>
      </w:pPr>
      <w:r w:rsidRPr="00E90F22">
        <w:rPr>
          <w:rFonts w:ascii="Arial" w:hAnsi="Arial" w:cs="Arial"/>
        </w:rPr>
        <w:t xml:space="preserve">Smokers and </w:t>
      </w:r>
      <w:proofErr w:type="spellStart"/>
      <w:r w:rsidR="009A00E7" w:rsidRPr="00E90F22">
        <w:rPr>
          <w:rFonts w:ascii="Arial" w:hAnsi="Arial" w:cs="Arial"/>
        </w:rPr>
        <w:t>vapers</w:t>
      </w:r>
      <w:proofErr w:type="spellEnd"/>
      <w:r w:rsidRPr="00E90F22">
        <w:rPr>
          <w:rFonts w:ascii="Arial" w:hAnsi="Arial" w:cs="Arial"/>
        </w:rPr>
        <w:t xml:space="preserve"> may opt for, or switch to, lower nicotine strength e-liquid for a variety of reasons: the belief that is healthier; </w:t>
      </w:r>
      <w:r w:rsidR="00AC418D" w:rsidRPr="00E90F22">
        <w:rPr>
          <w:rFonts w:ascii="Arial" w:hAnsi="Arial" w:cs="Arial"/>
        </w:rPr>
        <w:t xml:space="preserve">desire to </w:t>
      </w:r>
      <w:r w:rsidRPr="00E90F22">
        <w:rPr>
          <w:rFonts w:ascii="Arial" w:hAnsi="Arial" w:cs="Arial"/>
        </w:rPr>
        <w:t>wean off nicotine; or due to the EU Tobacco Products Directive which stip</w:t>
      </w:r>
      <w:r w:rsidR="00FD3130" w:rsidRPr="00E90F22">
        <w:rPr>
          <w:rFonts w:ascii="Arial" w:hAnsi="Arial" w:cs="Arial"/>
        </w:rPr>
        <w:t>ulates an upper limit of 20mg/mL</w:t>
      </w:r>
      <w:r w:rsidRPr="00E90F22">
        <w:rPr>
          <w:rFonts w:ascii="Arial" w:hAnsi="Arial" w:cs="Arial"/>
        </w:rPr>
        <w:t xml:space="preserve"> nicotine concentrations in e-liquids introduced in </w:t>
      </w:r>
      <w:r w:rsidR="00491500" w:rsidRPr="00E90F22">
        <w:rPr>
          <w:rFonts w:ascii="Arial" w:hAnsi="Arial" w:cs="Arial"/>
        </w:rPr>
        <w:t>May</w:t>
      </w:r>
      <w:r w:rsidRPr="00E90F22">
        <w:rPr>
          <w:rFonts w:ascii="Arial" w:hAnsi="Arial" w:cs="Arial"/>
        </w:rPr>
        <w:t xml:space="preserve"> 2016.  However, c</w:t>
      </w:r>
      <w:r w:rsidR="003B1B4E" w:rsidRPr="00E90F22">
        <w:rPr>
          <w:rFonts w:ascii="Arial" w:hAnsi="Arial" w:cs="Arial"/>
        </w:rPr>
        <w:t>ontrary to intuition, use of lower strength nicotine e-liquids might not offer reduced health risk if compensatory puffing behaviour occurs</w:t>
      </w:r>
      <w:r w:rsidR="001D2998" w:rsidRPr="00E90F22">
        <w:rPr>
          <w:rFonts w:ascii="Arial" w:hAnsi="Arial" w:cs="Arial"/>
        </w:rPr>
        <w:t>.</w:t>
      </w:r>
      <w:r w:rsidR="003B1B4E" w:rsidRPr="00E90F22">
        <w:rPr>
          <w:rFonts w:ascii="Arial" w:hAnsi="Arial" w:cs="Arial"/>
        </w:rPr>
        <w:t xml:space="preserve"> </w:t>
      </w:r>
    </w:p>
    <w:p w14:paraId="0F2AF6F5" w14:textId="1145D793" w:rsidR="00FB47EC" w:rsidRPr="00E90F22" w:rsidRDefault="00A26350" w:rsidP="00FB47EC">
      <w:pPr>
        <w:spacing w:line="480" w:lineRule="auto"/>
        <w:ind w:firstLine="720"/>
        <w:jc w:val="both"/>
        <w:rPr>
          <w:rFonts w:ascii="Arial" w:hAnsi="Arial" w:cs="Arial"/>
        </w:rPr>
      </w:pPr>
      <w:r w:rsidRPr="00E90F22">
        <w:rPr>
          <w:rFonts w:ascii="Arial" w:hAnsi="Arial" w:cs="Arial"/>
        </w:rPr>
        <w:t xml:space="preserve">Compensatory puffing behaviour is well documented in tobacco smokers.  Smokers increase puff frequency, duration and volume when switching to a lower nicotine </w:t>
      </w:r>
      <w:r w:rsidR="004611A9" w:rsidRPr="00E90F22">
        <w:rPr>
          <w:rFonts w:ascii="Arial" w:hAnsi="Arial" w:cs="Arial"/>
        </w:rPr>
        <w:t xml:space="preserve">yield </w:t>
      </w:r>
      <w:r w:rsidRPr="00E90F22">
        <w:rPr>
          <w:rFonts w:ascii="Arial" w:hAnsi="Arial" w:cs="Arial"/>
        </w:rPr>
        <w:t>cigarette [2-4] whilst maintaining high blood nicotine levels [</w:t>
      </w:r>
      <w:r w:rsidR="004F30B5" w:rsidRPr="00E90F22">
        <w:rPr>
          <w:rFonts w:ascii="Arial" w:hAnsi="Arial" w:cs="Arial"/>
        </w:rPr>
        <w:t>5-6</w:t>
      </w:r>
      <w:r w:rsidRPr="00E90F22">
        <w:rPr>
          <w:rFonts w:ascii="Arial" w:hAnsi="Arial" w:cs="Arial"/>
        </w:rPr>
        <w:t>].  Exposure to tar in smoke known to contain carcinogenic compounds is consequently increased [2</w:t>
      </w:r>
      <w:r w:rsidR="004F30B5" w:rsidRPr="00E90F22">
        <w:rPr>
          <w:rFonts w:ascii="Arial" w:hAnsi="Arial" w:cs="Arial"/>
        </w:rPr>
        <w:t>, 7</w:t>
      </w:r>
      <w:r w:rsidRPr="00E90F22">
        <w:rPr>
          <w:rFonts w:ascii="Arial" w:hAnsi="Arial" w:cs="Arial"/>
        </w:rPr>
        <w:t xml:space="preserve">]. Compared with </w:t>
      </w:r>
      <w:proofErr w:type="spellStart"/>
      <w:r w:rsidRPr="00E90F22">
        <w:rPr>
          <w:rFonts w:ascii="Arial" w:hAnsi="Arial" w:cs="Arial"/>
        </w:rPr>
        <w:t>vapers</w:t>
      </w:r>
      <w:proofErr w:type="spellEnd"/>
      <w:r w:rsidR="008E6EB3" w:rsidRPr="00E90F22">
        <w:rPr>
          <w:rFonts w:ascii="Arial" w:hAnsi="Arial" w:cs="Arial"/>
        </w:rPr>
        <w:t>,</w:t>
      </w:r>
      <w:r w:rsidRPr="00E90F22">
        <w:rPr>
          <w:rFonts w:ascii="Arial" w:hAnsi="Arial" w:cs="Arial"/>
        </w:rPr>
        <w:t xml:space="preserve"> smoker</w:t>
      </w:r>
      <w:r w:rsidR="004F30B5" w:rsidRPr="00E90F22">
        <w:rPr>
          <w:rFonts w:ascii="Arial" w:hAnsi="Arial" w:cs="Arial"/>
        </w:rPr>
        <w:t xml:space="preserve">s typically take shorter puffs [8] </w:t>
      </w:r>
      <w:r w:rsidRPr="00E90F22">
        <w:rPr>
          <w:rFonts w:ascii="Arial" w:hAnsi="Arial" w:cs="Arial"/>
        </w:rPr>
        <w:t xml:space="preserve">and after switching to vaping, can adjust their puffing patterns within a </w:t>
      </w:r>
      <w:r w:rsidR="004F30B5" w:rsidRPr="00E90F22">
        <w:rPr>
          <w:rFonts w:ascii="Arial" w:hAnsi="Arial" w:cs="Arial"/>
        </w:rPr>
        <w:t>week [8-9]</w:t>
      </w:r>
      <w:r w:rsidRPr="00E90F22">
        <w:rPr>
          <w:rFonts w:ascii="Arial" w:hAnsi="Arial" w:cs="Arial"/>
        </w:rPr>
        <w:t>.</w:t>
      </w:r>
      <w:r w:rsidR="00FD1CB5" w:rsidRPr="00E90F22">
        <w:rPr>
          <w:rFonts w:ascii="Arial" w:hAnsi="Arial" w:cs="Arial"/>
        </w:rPr>
        <w:t xml:space="preserve"> Two small scale laboratory studies suggest that </w:t>
      </w:r>
      <w:proofErr w:type="spellStart"/>
      <w:r w:rsidR="00FD1CB5" w:rsidRPr="00E90F22">
        <w:rPr>
          <w:rFonts w:ascii="Arial" w:hAnsi="Arial" w:cs="Arial"/>
        </w:rPr>
        <w:t>vapers</w:t>
      </w:r>
      <w:proofErr w:type="spellEnd"/>
      <w:r w:rsidR="00FD1CB5" w:rsidRPr="00E90F22">
        <w:rPr>
          <w:rFonts w:ascii="Arial" w:hAnsi="Arial" w:cs="Arial"/>
        </w:rPr>
        <w:t xml:space="preserve"> </w:t>
      </w:r>
      <w:r w:rsidR="00FD1CB5" w:rsidRPr="00E90F22">
        <w:rPr>
          <w:rFonts w:ascii="Arial" w:hAnsi="Arial" w:cs="Arial"/>
        </w:rPr>
        <w:lastRenderedPageBreak/>
        <w:t xml:space="preserve">can also compensate for lower nicotine strength e-liquid by altering their puffing </w:t>
      </w:r>
      <w:r w:rsidR="008E6EB3" w:rsidRPr="00E90F22">
        <w:rPr>
          <w:rFonts w:ascii="Arial" w:hAnsi="Arial" w:cs="Arial"/>
        </w:rPr>
        <w:t xml:space="preserve">patterns.  </w:t>
      </w:r>
      <w:proofErr w:type="spellStart"/>
      <w:r w:rsidR="008E6EB3" w:rsidRPr="00E90F22">
        <w:rPr>
          <w:rFonts w:ascii="Arial" w:hAnsi="Arial" w:cs="Arial"/>
        </w:rPr>
        <w:t>Ramôa</w:t>
      </w:r>
      <w:proofErr w:type="spellEnd"/>
      <w:r w:rsidR="008E6EB3" w:rsidRPr="00E90F22">
        <w:rPr>
          <w:rFonts w:ascii="Arial" w:hAnsi="Arial" w:cs="Arial"/>
        </w:rPr>
        <w:t xml:space="preserve"> and colleagues (</w:t>
      </w:r>
      <w:r w:rsidR="004F30B5" w:rsidRPr="00E90F22">
        <w:rPr>
          <w:rFonts w:ascii="Arial" w:hAnsi="Arial" w:cs="Arial"/>
        </w:rPr>
        <w:t xml:space="preserve">10: </w:t>
      </w:r>
      <w:r w:rsidR="008E6EB3" w:rsidRPr="00E90F22">
        <w:rPr>
          <w:rFonts w:ascii="Arial" w:hAnsi="Arial" w:cs="Arial"/>
        </w:rPr>
        <w:t xml:space="preserve">2015), using a ten-puff protocol, reported that </w:t>
      </w:r>
      <w:proofErr w:type="spellStart"/>
      <w:r w:rsidR="008E6EB3" w:rsidRPr="00E90F22">
        <w:rPr>
          <w:rFonts w:ascii="Arial" w:hAnsi="Arial" w:cs="Arial"/>
        </w:rPr>
        <w:t>vapers</w:t>
      </w:r>
      <w:proofErr w:type="spellEnd"/>
      <w:r w:rsidR="008E6EB3" w:rsidRPr="00E90F22">
        <w:rPr>
          <w:rFonts w:ascii="Arial" w:hAnsi="Arial" w:cs="Arial"/>
        </w:rPr>
        <w:t xml:space="preserve"> took larger and deeper puffs with 0mg/mL vs. 36mg/mL nicotine strength e-liquid</w:t>
      </w:r>
      <w:r w:rsidR="00AB77F6" w:rsidRPr="00E90F22">
        <w:rPr>
          <w:rFonts w:ascii="Arial" w:hAnsi="Arial" w:cs="Arial"/>
        </w:rPr>
        <w:t>,</w:t>
      </w:r>
      <w:r w:rsidR="008E6EB3" w:rsidRPr="00E90F22">
        <w:rPr>
          <w:rFonts w:ascii="Arial" w:hAnsi="Arial" w:cs="Arial"/>
        </w:rPr>
        <w:t xml:space="preserve"> which the authors concluded may reflect an attempt to self-titrate due to the absence of nicotine</w:t>
      </w:r>
      <w:r w:rsidR="00B83DF9" w:rsidRPr="00E90F22">
        <w:rPr>
          <w:rFonts w:ascii="Arial" w:hAnsi="Arial" w:cs="Arial"/>
        </w:rPr>
        <w:t>.</w:t>
      </w:r>
      <w:r w:rsidR="008E6EB3" w:rsidRPr="00E90F22">
        <w:rPr>
          <w:rFonts w:ascii="Arial" w:hAnsi="Arial" w:cs="Arial"/>
        </w:rPr>
        <w:t xml:space="preserve">  Similarly, we (</w:t>
      </w:r>
      <w:r w:rsidR="004F30B5" w:rsidRPr="00E90F22">
        <w:rPr>
          <w:rFonts w:ascii="Arial" w:hAnsi="Arial" w:cs="Arial"/>
        </w:rPr>
        <w:t xml:space="preserve">11: </w:t>
      </w:r>
      <w:r w:rsidR="008E6EB3" w:rsidRPr="00E90F22">
        <w:rPr>
          <w:rFonts w:ascii="Arial" w:hAnsi="Arial" w:cs="Arial"/>
        </w:rPr>
        <w:t>Dawkins et al., 2016)</w:t>
      </w:r>
      <w:r w:rsidRPr="00E90F22">
        <w:rPr>
          <w:rFonts w:ascii="Arial" w:hAnsi="Arial" w:cs="Arial"/>
        </w:rPr>
        <w:t xml:space="preserve"> </w:t>
      </w:r>
      <w:r w:rsidR="00B83DF9" w:rsidRPr="00E90F22">
        <w:rPr>
          <w:rFonts w:ascii="Arial" w:hAnsi="Arial" w:cs="Arial"/>
        </w:rPr>
        <w:t xml:space="preserve">observed </w:t>
      </w:r>
      <w:r w:rsidR="004B60AF" w:rsidRPr="00E90F22">
        <w:rPr>
          <w:rFonts w:ascii="Arial" w:hAnsi="Arial" w:cs="Arial"/>
        </w:rPr>
        <w:t>compensatory puffing patterns</w:t>
      </w:r>
      <w:r w:rsidR="00B83DF9" w:rsidRPr="00E90F22">
        <w:rPr>
          <w:rFonts w:ascii="Arial" w:hAnsi="Arial" w:cs="Arial"/>
        </w:rPr>
        <w:t xml:space="preserve"> in which </w:t>
      </w:r>
      <w:proofErr w:type="spellStart"/>
      <w:r w:rsidR="00B83DF9" w:rsidRPr="00E90F22">
        <w:rPr>
          <w:rFonts w:ascii="Arial" w:hAnsi="Arial" w:cs="Arial"/>
        </w:rPr>
        <w:t>vapers</w:t>
      </w:r>
      <w:proofErr w:type="spellEnd"/>
      <w:r w:rsidR="00B83DF9" w:rsidRPr="00E90F22">
        <w:rPr>
          <w:rFonts w:ascii="Arial" w:hAnsi="Arial" w:cs="Arial"/>
        </w:rPr>
        <w:t xml:space="preserve"> took </w:t>
      </w:r>
      <w:r w:rsidRPr="00E90F22">
        <w:rPr>
          <w:rFonts w:ascii="Arial" w:hAnsi="Arial" w:cs="Arial"/>
        </w:rPr>
        <w:t>lo</w:t>
      </w:r>
      <w:r w:rsidR="001D2998" w:rsidRPr="00E90F22">
        <w:rPr>
          <w:rFonts w:ascii="Arial" w:hAnsi="Arial" w:cs="Arial"/>
        </w:rPr>
        <w:t>nger, m</w:t>
      </w:r>
      <w:r w:rsidR="00B83DF9" w:rsidRPr="00E90F22">
        <w:rPr>
          <w:rFonts w:ascii="Arial" w:hAnsi="Arial" w:cs="Arial"/>
        </w:rPr>
        <w:t>ore frequent puffs, and doubled</w:t>
      </w:r>
      <w:r w:rsidR="001D2998" w:rsidRPr="00E90F22">
        <w:rPr>
          <w:rFonts w:ascii="Arial" w:hAnsi="Arial" w:cs="Arial"/>
        </w:rPr>
        <w:t xml:space="preserve"> the amount of </w:t>
      </w:r>
      <w:r w:rsidRPr="00E90F22">
        <w:rPr>
          <w:rFonts w:ascii="Arial" w:hAnsi="Arial" w:cs="Arial"/>
        </w:rPr>
        <w:t xml:space="preserve">e-liquid </w:t>
      </w:r>
      <w:r w:rsidR="001D2998" w:rsidRPr="00E90F22">
        <w:rPr>
          <w:rFonts w:ascii="Arial" w:hAnsi="Arial" w:cs="Arial"/>
        </w:rPr>
        <w:t xml:space="preserve">consumed </w:t>
      </w:r>
      <w:r w:rsidR="00410EC1" w:rsidRPr="00E90F22">
        <w:rPr>
          <w:rFonts w:ascii="Arial" w:hAnsi="Arial" w:cs="Arial"/>
        </w:rPr>
        <w:t xml:space="preserve">during a </w:t>
      </w:r>
      <w:r w:rsidR="0014191D" w:rsidRPr="00E90F22">
        <w:rPr>
          <w:rFonts w:ascii="Arial" w:hAnsi="Arial" w:cs="Arial"/>
        </w:rPr>
        <w:t>one-hour</w:t>
      </w:r>
      <w:r w:rsidR="00410EC1" w:rsidRPr="00E90F22">
        <w:rPr>
          <w:rFonts w:ascii="Arial" w:hAnsi="Arial" w:cs="Arial"/>
        </w:rPr>
        <w:t xml:space="preserve"> </w:t>
      </w:r>
      <w:r w:rsidR="00410EC1" w:rsidRPr="00E90F22">
        <w:rPr>
          <w:rFonts w:ascii="Arial" w:hAnsi="Arial" w:cs="Arial"/>
          <w:i/>
        </w:rPr>
        <w:t xml:space="preserve">ad lib </w:t>
      </w:r>
      <w:r w:rsidR="00410EC1" w:rsidRPr="00E90F22">
        <w:rPr>
          <w:rFonts w:ascii="Arial" w:hAnsi="Arial" w:cs="Arial"/>
        </w:rPr>
        <w:t>puffing period with</w:t>
      </w:r>
      <w:r w:rsidRPr="00E90F22">
        <w:rPr>
          <w:rFonts w:ascii="Arial" w:hAnsi="Arial" w:cs="Arial"/>
        </w:rPr>
        <w:t xml:space="preserve"> a low (6mg/mL) compared with a high (24mg/mL) strength nicotine e-liquid.</w:t>
      </w:r>
      <w:r w:rsidR="00410EC1" w:rsidRPr="00E90F22">
        <w:rPr>
          <w:rFonts w:ascii="Arial" w:hAnsi="Arial" w:cs="Arial"/>
        </w:rPr>
        <w:t xml:space="preserve">  </w:t>
      </w:r>
      <w:r w:rsidR="00FB47EC" w:rsidRPr="00E90F22">
        <w:rPr>
          <w:rFonts w:ascii="Arial" w:hAnsi="Arial" w:cs="Arial"/>
        </w:rPr>
        <w:t>In this study</w:t>
      </w:r>
      <w:r w:rsidR="004F30B5" w:rsidRPr="00E90F22">
        <w:rPr>
          <w:rFonts w:ascii="Arial" w:hAnsi="Arial" w:cs="Arial"/>
        </w:rPr>
        <w:t xml:space="preserve"> [11]</w:t>
      </w:r>
      <w:r w:rsidR="00FB47EC" w:rsidRPr="00E90F22">
        <w:rPr>
          <w:rFonts w:ascii="Arial" w:hAnsi="Arial" w:cs="Arial"/>
        </w:rPr>
        <w:t xml:space="preserve"> the device settings (voltage, wattage, resistance of the coil and air-flow) were fixed reflecting standard second-generation devices.  In reality, experienced users may adjust these parameters when using </w:t>
      </w:r>
      <w:r w:rsidR="00C36EF5" w:rsidRPr="00E90F22">
        <w:rPr>
          <w:rFonts w:ascii="Arial" w:hAnsi="Arial" w:cs="Arial"/>
        </w:rPr>
        <w:t>lower</w:t>
      </w:r>
      <w:r w:rsidR="00FB47EC" w:rsidRPr="00E90F22">
        <w:rPr>
          <w:rFonts w:ascii="Arial" w:hAnsi="Arial" w:cs="Arial"/>
        </w:rPr>
        <w:t xml:space="preserve"> nicotine strength e-liquid and this may in turn, influence toxicant/carcinogen exposure.</w:t>
      </w:r>
      <w:r w:rsidR="004611A9" w:rsidRPr="00E90F22">
        <w:rPr>
          <w:rFonts w:ascii="Arial" w:hAnsi="Arial" w:cs="Arial"/>
        </w:rPr>
        <w:t xml:space="preserve"> </w:t>
      </w:r>
      <w:r w:rsidR="00FB47EC" w:rsidRPr="00E90F22">
        <w:rPr>
          <w:rFonts w:ascii="Arial" w:hAnsi="Arial" w:cs="Arial"/>
        </w:rPr>
        <w:t xml:space="preserve"> In the user-defined condition proposed here, we will allow users to adjust the voltage and air-flow of the device (although atomiser resistance will be kept constant). </w:t>
      </w:r>
    </w:p>
    <w:p w14:paraId="69E92DC8" w14:textId="68E452FF" w:rsidR="00410EC1" w:rsidRPr="00E90F22" w:rsidRDefault="001D2998" w:rsidP="00410EC1">
      <w:pPr>
        <w:spacing w:line="480" w:lineRule="auto"/>
        <w:ind w:firstLine="720"/>
        <w:jc w:val="both"/>
        <w:rPr>
          <w:rFonts w:ascii="Arial" w:hAnsi="Arial" w:cs="Arial"/>
        </w:rPr>
      </w:pPr>
      <w:r w:rsidRPr="00E90F22">
        <w:rPr>
          <w:rFonts w:ascii="Arial" w:hAnsi="Arial" w:cs="Arial"/>
        </w:rPr>
        <w:t>E</w:t>
      </w:r>
      <w:r w:rsidR="00975684" w:rsidRPr="00E90F22">
        <w:rPr>
          <w:rFonts w:ascii="Arial" w:hAnsi="Arial" w:cs="Arial"/>
        </w:rPr>
        <w:t>xposure to toxicants and carcinogens from e-cigarettes is 9-450 times lower than from tobacco cigarettes</w:t>
      </w:r>
      <w:r w:rsidR="004F30B5" w:rsidRPr="00E90F22">
        <w:rPr>
          <w:rFonts w:ascii="Arial" w:hAnsi="Arial" w:cs="Arial"/>
        </w:rPr>
        <w:t xml:space="preserve"> [12</w:t>
      </w:r>
      <w:r w:rsidR="00975684" w:rsidRPr="00E90F22">
        <w:rPr>
          <w:rFonts w:ascii="Arial" w:hAnsi="Arial" w:cs="Arial"/>
        </w:rPr>
        <w:t xml:space="preserve">], </w:t>
      </w:r>
      <w:r w:rsidRPr="00E90F22">
        <w:rPr>
          <w:rFonts w:ascii="Arial" w:hAnsi="Arial" w:cs="Arial"/>
        </w:rPr>
        <w:t>however, vaping is</w:t>
      </w:r>
      <w:r w:rsidR="00975684" w:rsidRPr="00E90F22">
        <w:rPr>
          <w:rFonts w:ascii="Arial" w:hAnsi="Arial" w:cs="Arial"/>
        </w:rPr>
        <w:t xml:space="preserve"> not risk-free and toxicant exposure will be </w:t>
      </w:r>
      <w:r w:rsidR="004A5FC2" w:rsidRPr="00E90F22">
        <w:rPr>
          <w:rFonts w:ascii="Arial" w:hAnsi="Arial" w:cs="Arial"/>
        </w:rPr>
        <w:t xml:space="preserve">related to the amount of e-liquid consumed.  </w:t>
      </w:r>
      <w:r w:rsidR="00975684" w:rsidRPr="00E90F22">
        <w:rPr>
          <w:rFonts w:ascii="Arial" w:hAnsi="Arial" w:cs="Arial"/>
        </w:rPr>
        <w:t xml:space="preserve">Longer, more frequent puffs </w:t>
      </w:r>
      <w:r w:rsidR="006A0768" w:rsidRPr="00E90F22">
        <w:rPr>
          <w:rFonts w:ascii="Arial" w:hAnsi="Arial" w:cs="Arial"/>
        </w:rPr>
        <w:t xml:space="preserve">and higher power </w:t>
      </w:r>
      <w:r w:rsidR="00975684" w:rsidRPr="00E90F22">
        <w:rPr>
          <w:rFonts w:ascii="Arial" w:hAnsi="Arial" w:cs="Arial"/>
        </w:rPr>
        <w:t xml:space="preserve">may </w:t>
      </w:r>
      <w:r w:rsidR="00535BBE" w:rsidRPr="00E90F22">
        <w:rPr>
          <w:rFonts w:ascii="Arial" w:hAnsi="Arial" w:cs="Arial"/>
        </w:rPr>
        <w:t>also lead</w:t>
      </w:r>
      <w:r w:rsidR="003B1B4E" w:rsidRPr="00E90F22">
        <w:rPr>
          <w:rFonts w:ascii="Arial" w:hAnsi="Arial" w:cs="Arial"/>
        </w:rPr>
        <w:t xml:space="preserve"> to higher temperatures at which glycerine and propylene glycol, (solvents used in e-liquids)</w:t>
      </w:r>
      <w:proofErr w:type="gramStart"/>
      <w:r w:rsidR="00E168D9" w:rsidRPr="00E90F22">
        <w:rPr>
          <w:rFonts w:ascii="Arial" w:hAnsi="Arial" w:cs="Arial"/>
        </w:rPr>
        <w:t>,</w:t>
      </w:r>
      <w:proofErr w:type="gramEnd"/>
      <w:r w:rsidR="003B1B4E" w:rsidRPr="00E90F22">
        <w:rPr>
          <w:rFonts w:ascii="Arial" w:hAnsi="Arial" w:cs="Arial"/>
        </w:rPr>
        <w:t xml:space="preserve"> undergo decomposition to carbonyl compounds including the carcinogens formaldehyde and acetaldehyde</w:t>
      </w:r>
      <w:r w:rsidR="004F30B5" w:rsidRPr="00E90F22">
        <w:rPr>
          <w:rFonts w:ascii="Arial" w:hAnsi="Arial" w:cs="Arial"/>
        </w:rPr>
        <w:t xml:space="preserve"> [13]</w:t>
      </w:r>
      <w:r w:rsidR="00B96A84" w:rsidRPr="00E90F22">
        <w:rPr>
          <w:rFonts w:ascii="Arial" w:hAnsi="Arial" w:cs="Arial"/>
        </w:rPr>
        <w:t>.</w:t>
      </w:r>
      <w:r w:rsidR="00DF2CC4" w:rsidRPr="00E90F22">
        <w:rPr>
          <w:rFonts w:ascii="Arial" w:hAnsi="Arial" w:cs="Arial"/>
        </w:rPr>
        <w:t xml:space="preserve"> </w:t>
      </w:r>
      <w:r w:rsidR="00B96A84" w:rsidRPr="00E90F22">
        <w:rPr>
          <w:rFonts w:ascii="Arial" w:hAnsi="Arial" w:cs="Arial"/>
        </w:rPr>
        <w:t>If compensatory puffing</w:t>
      </w:r>
      <w:r w:rsidR="004B60AF" w:rsidRPr="00E90F22">
        <w:rPr>
          <w:rFonts w:ascii="Arial" w:hAnsi="Arial" w:cs="Arial"/>
        </w:rPr>
        <w:t xml:space="preserve"> patterns</w:t>
      </w:r>
      <w:r w:rsidR="006A0768" w:rsidRPr="00E90F22">
        <w:rPr>
          <w:rFonts w:ascii="Arial" w:hAnsi="Arial" w:cs="Arial"/>
        </w:rPr>
        <w:t xml:space="preserve"> and changes to device settings</w:t>
      </w:r>
      <w:r w:rsidR="004B60AF" w:rsidRPr="00E90F22">
        <w:rPr>
          <w:rFonts w:ascii="Arial" w:hAnsi="Arial" w:cs="Arial"/>
        </w:rPr>
        <w:t xml:space="preserve"> </w:t>
      </w:r>
      <w:r w:rsidR="00B96A84" w:rsidRPr="00E90F22">
        <w:rPr>
          <w:rFonts w:ascii="Arial" w:hAnsi="Arial" w:cs="Arial"/>
        </w:rPr>
        <w:t>lead to increased toxicant/carcinogen exposure</w:t>
      </w:r>
      <w:r w:rsidR="00410EC1" w:rsidRPr="00E90F22">
        <w:rPr>
          <w:rFonts w:ascii="Arial" w:hAnsi="Arial" w:cs="Arial"/>
        </w:rPr>
        <w:t xml:space="preserve"> due either to increased liquid consumption</w:t>
      </w:r>
      <w:r w:rsidR="00535BBE" w:rsidRPr="00E90F22">
        <w:rPr>
          <w:rFonts w:ascii="Arial" w:hAnsi="Arial" w:cs="Arial"/>
        </w:rPr>
        <w:t>, increased temperature or both, switching</w:t>
      </w:r>
      <w:r w:rsidR="00B96A84" w:rsidRPr="00E90F22">
        <w:rPr>
          <w:rFonts w:ascii="Arial" w:hAnsi="Arial" w:cs="Arial"/>
        </w:rPr>
        <w:t xml:space="preserve"> to lower strength nicotine e-liquid may </w:t>
      </w:r>
      <w:r w:rsidR="00410EC1" w:rsidRPr="00E90F22">
        <w:rPr>
          <w:rFonts w:ascii="Arial" w:hAnsi="Arial" w:cs="Arial"/>
        </w:rPr>
        <w:t xml:space="preserve">therefore </w:t>
      </w:r>
      <w:r w:rsidR="00B96A84" w:rsidRPr="00E90F22">
        <w:rPr>
          <w:rFonts w:ascii="Arial" w:hAnsi="Arial" w:cs="Arial"/>
        </w:rPr>
        <w:t>not be the lowe</w:t>
      </w:r>
      <w:r w:rsidR="001A3F2F" w:rsidRPr="00E90F22">
        <w:rPr>
          <w:rFonts w:ascii="Arial" w:hAnsi="Arial" w:cs="Arial"/>
        </w:rPr>
        <w:t>r</w:t>
      </w:r>
      <w:r w:rsidR="00B96A84" w:rsidRPr="00E90F22">
        <w:rPr>
          <w:rFonts w:ascii="Arial" w:hAnsi="Arial" w:cs="Arial"/>
        </w:rPr>
        <w:t xml:space="preserve"> risk option. </w:t>
      </w:r>
    </w:p>
    <w:p w14:paraId="6CC19141" w14:textId="7853312A" w:rsidR="005624A3" w:rsidRPr="00E90F22" w:rsidRDefault="005624A3" w:rsidP="00841C14">
      <w:pPr>
        <w:spacing w:line="480" w:lineRule="auto"/>
        <w:ind w:firstLine="720"/>
        <w:jc w:val="both"/>
        <w:rPr>
          <w:rFonts w:ascii="Arial" w:hAnsi="Arial" w:cs="Arial"/>
        </w:rPr>
      </w:pPr>
      <w:r w:rsidRPr="00E90F22">
        <w:rPr>
          <w:rFonts w:ascii="Arial" w:hAnsi="Arial" w:cs="Arial"/>
        </w:rPr>
        <w:t xml:space="preserve">We will measure puffing patterns in </w:t>
      </w:r>
      <w:proofErr w:type="spellStart"/>
      <w:r w:rsidRPr="00E90F22">
        <w:rPr>
          <w:rFonts w:ascii="Arial" w:hAnsi="Arial" w:cs="Arial"/>
        </w:rPr>
        <w:t>vapers</w:t>
      </w:r>
      <w:proofErr w:type="spellEnd"/>
      <w:r w:rsidRPr="00E90F22">
        <w:rPr>
          <w:rFonts w:ascii="Arial" w:hAnsi="Arial" w:cs="Arial"/>
        </w:rPr>
        <w:t xml:space="preserve"> in naturalistic conditions over four weeks whilst they use high and low strength nicotine e-liquid under fixed and user-defined (changes to device such as power output and air-flow allowed) settings, each for a week (4 conditions). Toxicant and carcinogen exposure will be assessed by measuring </w:t>
      </w:r>
      <w:proofErr w:type="spellStart"/>
      <w:r w:rsidRPr="00E90F22">
        <w:rPr>
          <w:rFonts w:ascii="Arial" w:hAnsi="Arial" w:cs="Arial"/>
        </w:rPr>
        <w:t>i</w:t>
      </w:r>
      <w:proofErr w:type="spellEnd"/>
      <w:r w:rsidRPr="00E90F22">
        <w:rPr>
          <w:rFonts w:ascii="Arial" w:hAnsi="Arial" w:cs="Arial"/>
        </w:rPr>
        <w:t xml:space="preserve">) biomarkers of exposure in urine samples collected from participants and ii) yields of toxicants in </w:t>
      </w:r>
      <w:proofErr w:type="spellStart"/>
      <w:r w:rsidR="0014191D" w:rsidRPr="00E90F22">
        <w:rPr>
          <w:rFonts w:ascii="Arial" w:hAnsi="Arial" w:cs="Arial"/>
        </w:rPr>
        <w:t>e</w:t>
      </w:r>
      <w:r w:rsidRPr="00E90F22">
        <w:rPr>
          <w:rFonts w:ascii="Arial" w:hAnsi="Arial" w:cs="Arial"/>
        </w:rPr>
        <w:t>-</w:t>
      </w:r>
      <w:r w:rsidRPr="00E90F22">
        <w:rPr>
          <w:rFonts w:ascii="Arial" w:hAnsi="Arial" w:cs="Arial"/>
        </w:rPr>
        <w:lastRenderedPageBreak/>
        <w:t>cigarette</w:t>
      </w:r>
      <w:proofErr w:type="spellEnd"/>
      <w:r w:rsidRPr="00E90F22">
        <w:rPr>
          <w:rFonts w:ascii="Arial" w:hAnsi="Arial" w:cs="Arial"/>
        </w:rPr>
        <w:t xml:space="preserve"> aerosol generated for each individual under identical puffing conditions in the lab. Capturing </w:t>
      </w:r>
      <w:proofErr w:type="spellStart"/>
      <w:r w:rsidR="0014191D" w:rsidRPr="00E90F22">
        <w:rPr>
          <w:rFonts w:ascii="Arial" w:hAnsi="Arial" w:cs="Arial"/>
        </w:rPr>
        <w:t>e</w:t>
      </w:r>
      <w:r w:rsidRPr="00E90F22">
        <w:rPr>
          <w:rFonts w:ascii="Arial" w:hAnsi="Arial" w:cs="Arial"/>
        </w:rPr>
        <w:t>-cigarette</w:t>
      </w:r>
      <w:proofErr w:type="spellEnd"/>
      <w:r w:rsidRPr="00E90F22">
        <w:rPr>
          <w:rFonts w:ascii="Arial" w:hAnsi="Arial" w:cs="Arial"/>
        </w:rPr>
        <w:t xml:space="preserve"> puffing patterns and behaviour will not only inform the parameters of toxicity of the product used in the study but will have wider applicability for other researchers exploring toxicants/carcinogens in </w:t>
      </w:r>
      <w:r w:rsidR="0014191D" w:rsidRPr="00E90F22">
        <w:rPr>
          <w:rFonts w:ascii="Arial" w:hAnsi="Arial" w:cs="Arial"/>
        </w:rPr>
        <w:t>aerosol</w:t>
      </w:r>
      <w:r w:rsidRPr="00E90F22">
        <w:rPr>
          <w:rFonts w:ascii="Arial" w:hAnsi="Arial" w:cs="Arial"/>
        </w:rPr>
        <w:t xml:space="preserve"> by ensuring realistic puffing patterns are used. Indeed, although the effects of solvent and power level on toxicant/carcinogen exposure have been explored </w:t>
      </w:r>
      <w:r w:rsidR="000275E7">
        <w:rPr>
          <w:rFonts w:ascii="Arial" w:hAnsi="Arial" w:cs="Arial"/>
        </w:rPr>
        <w:t>[13-</w:t>
      </w:r>
      <w:r w:rsidR="004F30B5" w:rsidRPr="00E90F22">
        <w:rPr>
          <w:rFonts w:ascii="Arial" w:hAnsi="Arial" w:cs="Arial"/>
        </w:rPr>
        <w:t>14]</w:t>
      </w:r>
      <w:r w:rsidRPr="00E90F22">
        <w:rPr>
          <w:rFonts w:ascii="Arial" w:hAnsi="Arial" w:cs="Arial"/>
        </w:rPr>
        <w:t xml:space="preserve">, laboratory studies to date have tested all products using the same puffing regime (ranging between studies from 1.8 to 4 second puff duration with a 10 to </w:t>
      </w:r>
      <w:r w:rsidR="00EC44F2" w:rsidRPr="00E90F22">
        <w:rPr>
          <w:rFonts w:ascii="Arial" w:hAnsi="Arial" w:cs="Arial"/>
        </w:rPr>
        <w:t xml:space="preserve">60s inter-puff interval [IPI]; </w:t>
      </w:r>
      <w:r w:rsidR="000275E7">
        <w:rPr>
          <w:rFonts w:ascii="Arial" w:hAnsi="Arial" w:cs="Arial"/>
        </w:rPr>
        <w:t>[13-17</w:t>
      </w:r>
      <w:r w:rsidR="004F30B5" w:rsidRPr="00E90F22">
        <w:rPr>
          <w:rFonts w:ascii="Arial" w:hAnsi="Arial" w:cs="Arial"/>
        </w:rPr>
        <w:t>].</w:t>
      </w:r>
      <w:r w:rsidRPr="00E90F22">
        <w:rPr>
          <w:rFonts w:ascii="Arial" w:hAnsi="Arial" w:cs="Arial"/>
        </w:rPr>
        <w:t xml:space="preserve">  Such standardised puffing regimes</w:t>
      </w:r>
      <w:r w:rsidR="004F30B5" w:rsidRPr="00E90F22">
        <w:rPr>
          <w:rFonts w:ascii="Arial" w:hAnsi="Arial" w:cs="Arial"/>
        </w:rPr>
        <w:t xml:space="preserve"> not only</w:t>
      </w:r>
      <w:r w:rsidRPr="00E90F22">
        <w:rPr>
          <w:rFonts w:ascii="Arial" w:hAnsi="Arial" w:cs="Arial"/>
        </w:rPr>
        <w:t xml:space="preserve"> fails to capture</w:t>
      </w:r>
      <w:r w:rsidR="004F30B5" w:rsidRPr="00E90F22">
        <w:rPr>
          <w:rFonts w:ascii="Arial" w:hAnsi="Arial" w:cs="Arial"/>
        </w:rPr>
        <w:t xml:space="preserve"> potential puffi</w:t>
      </w:r>
      <w:r w:rsidR="000275E7">
        <w:rPr>
          <w:rFonts w:ascii="Arial" w:hAnsi="Arial" w:cs="Arial"/>
        </w:rPr>
        <w:t>ng variation between devices [18</w:t>
      </w:r>
      <w:r w:rsidR="004F30B5" w:rsidRPr="00E90F22">
        <w:rPr>
          <w:rFonts w:ascii="Arial" w:hAnsi="Arial" w:cs="Arial"/>
        </w:rPr>
        <w:t>] and</w:t>
      </w:r>
      <w:r w:rsidRPr="00E90F22">
        <w:rPr>
          <w:rFonts w:ascii="Arial" w:hAnsi="Arial" w:cs="Arial"/>
        </w:rPr>
        <w:t xml:space="preserve"> individual</w:t>
      </w:r>
      <w:r w:rsidR="004F30B5" w:rsidRPr="00E90F22">
        <w:rPr>
          <w:rFonts w:ascii="Arial" w:hAnsi="Arial" w:cs="Arial"/>
        </w:rPr>
        <w:t>s</w:t>
      </w:r>
      <w:r w:rsidRPr="00E90F22">
        <w:rPr>
          <w:rFonts w:ascii="Arial" w:hAnsi="Arial" w:cs="Arial"/>
        </w:rPr>
        <w:t xml:space="preserve"> </w:t>
      </w:r>
      <w:r w:rsidR="000275E7">
        <w:rPr>
          <w:rFonts w:ascii="Arial" w:hAnsi="Arial" w:cs="Arial"/>
        </w:rPr>
        <w:t>[19-20</w:t>
      </w:r>
      <w:r w:rsidR="004F30B5" w:rsidRPr="00E90F22">
        <w:rPr>
          <w:rFonts w:ascii="Arial" w:hAnsi="Arial" w:cs="Arial"/>
        </w:rPr>
        <w:t>],</w:t>
      </w:r>
      <w:r w:rsidRPr="00E90F22">
        <w:rPr>
          <w:rFonts w:ascii="Arial" w:hAnsi="Arial" w:cs="Arial"/>
        </w:rPr>
        <w:t xml:space="preserve"> but does not account for compensatory puffing with different nicotine yields </w:t>
      </w:r>
      <w:r w:rsidR="004F30B5" w:rsidRPr="00E90F22">
        <w:rPr>
          <w:rFonts w:ascii="Arial" w:hAnsi="Arial" w:cs="Arial"/>
        </w:rPr>
        <w:t>[10-11]</w:t>
      </w:r>
      <w:r w:rsidRPr="00E90F22">
        <w:rPr>
          <w:rFonts w:ascii="Arial" w:hAnsi="Arial" w:cs="Arial"/>
        </w:rPr>
        <w:t>.</w:t>
      </w:r>
    </w:p>
    <w:p w14:paraId="5974CD55" w14:textId="6A2BA07C" w:rsidR="00E03429" w:rsidRPr="00E90F22" w:rsidRDefault="00770AFC" w:rsidP="002555EA">
      <w:pPr>
        <w:spacing w:line="480" w:lineRule="auto"/>
        <w:ind w:firstLine="720"/>
        <w:jc w:val="both"/>
        <w:rPr>
          <w:rFonts w:ascii="Arial" w:hAnsi="Arial" w:cs="Arial"/>
        </w:rPr>
      </w:pPr>
      <w:r w:rsidRPr="00E90F22">
        <w:rPr>
          <w:rFonts w:ascii="Arial" w:hAnsi="Arial" w:cs="Arial"/>
        </w:rPr>
        <w:t>Whilst puffing patterns differed across high and low nicotine strength e-liquid conditions in our previous study, n</w:t>
      </w:r>
      <w:r w:rsidR="00410EC1" w:rsidRPr="00E90F22">
        <w:rPr>
          <w:rFonts w:ascii="Arial" w:hAnsi="Arial" w:cs="Arial"/>
        </w:rPr>
        <w:t>icotine craving and withdrawal symptoms did not</w:t>
      </w:r>
      <w:r w:rsidR="000333BE" w:rsidRPr="00E90F22">
        <w:rPr>
          <w:rFonts w:ascii="Arial" w:hAnsi="Arial" w:cs="Arial"/>
        </w:rPr>
        <w:t xml:space="preserve"> differ</w:t>
      </w:r>
      <w:r w:rsidR="00410EC1" w:rsidRPr="00E90F22">
        <w:rPr>
          <w:rFonts w:ascii="Arial" w:hAnsi="Arial" w:cs="Arial"/>
        </w:rPr>
        <w:t xml:space="preserve"> </w:t>
      </w:r>
      <w:r w:rsidR="004F30B5" w:rsidRPr="00E90F22">
        <w:rPr>
          <w:rFonts w:ascii="Arial" w:hAnsi="Arial" w:cs="Arial"/>
        </w:rPr>
        <w:t>[11</w:t>
      </w:r>
      <w:r w:rsidR="00410EC1" w:rsidRPr="00E90F22">
        <w:rPr>
          <w:rFonts w:ascii="Arial" w:hAnsi="Arial" w:cs="Arial"/>
        </w:rPr>
        <w:t xml:space="preserve">] suggesting that compensatory puffing behaviour was effective at least in the short term under laboratory conditions.  </w:t>
      </w:r>
      <w:r w:rsidR="0014191D" w:rsidRPr="00E90F22">
        <w:rPr>
          <w:rFonts w:ascii="Arial" w:hAnsi="Arial" w:cs="Arial"/>
        </w:rPr>
        <w:t>Nevertheless,</w:t>
      </w:r>
      <w:r w:rsidR="00410EC1" w:rsidRPr="00E90F22">
        <w:rPr>
          <w:rFonts w:ascii="Arial" w:hAnsi="Arial" w:cs="Arial"/>
        </w:rPr>
        <w:t xml:space="preserve"> there was considerable individual variation on subjective reporting and laboratory conditions may not produce reliable evidence with respect to subjective effects because these settings can elicit unrealistic puffing behaviour</w:t>
      </w:r>
      <w:r w:rsidR="000275E7">
        <w:rPr>
          <w:rFonts w:ascii="Arial" w:hAnsi="Arial" w:cs="Arial"/>
        </w:rPr>
        <w:t xml:space="preserve"> [21</w:t>
      </w:r>
      <w:r w:rsidR="00410EC1" w:rsidRPr="00E90F22">
        <w:rPr>
          <w:rFonts w:ascii="Arial" w:hAnsi="Arial" w:cs="Arial"/>
        </w:rPr>
        <w:t>].</w:t>
      </w:r>
      <w:r w:rsidR="00451B18" w:rsidRPr="00E90F22">
        <w:rPr>
          <w:rFonts w:ascii="Arial" w:hAnsi="Arial" w:cs="Arial"/>
        </w:rPr>
        <w:t xml:space="preserve">  The study outlined</w:t>
      </w:r>
      <w:r w:rsidR="009340E7" w:rsidRPr="00E90F22">
        <w:rPr>
          <w:rFonts w:ascii="Arial" w:hAnsi="Arial" w:cs="Arial"/>
        </w:rPr>
        <w:t xml:space="preserve"> </w:t>
      </w:r>
      <w:r w:rsidR="00175A6C" w:rsidRPr="00E90F22">
        <w:rPr>
          <w:rFonts w:ascii="Arial" w:hAnsi="Arial" w:cs="Arial"/>
        </w:rPr>
        <w:t>here will</w:t>
      </w:r>
      <w:r w:rsidR="009340E7" w:rsidRPr="00E90F22">
        <w:rPr>
          <w:rFonts w:ascii="Arial" w:hAnsi="Arial" w:cs="Arial"/>
        </w:rPr>
        <w:t xml:space="preserve"> use a larger sample under naturalistic conditions to determine if and how real life puffing patterns associated with the use of high and low strength nicotine e-liquids differentially affect withdrawal symptoms, satisfaction and nicotine intake.  Understanding the risks of compensatory puffing will have important implications for public health messaging regarding the relative risks and subjective effects associated with using high and low strength nicotine e-liquid, and for policy makers regarding regulations on nicotine concentrations in e-liquids.</w:t>
      </w:r>
    </w:p>
    <w:p w14:paraId="70F612B6" w14:textId="77777777" w:rsidR="0045189C" w:rsidRPr="00E90F22" w:rsidRDefault="0045189C" w:rsidP="0071693B">
      <w:pPr>
        <w:spacing w:line="480" w:lineRule="auto"/>
        <w:jc w:val="both"/>
        <w:rPr>
          <w:rFonts w:ascii="Arial" w:hAnsi="Arial" w:cs="Arial"/>
          <w:b/>
        </w:rPr>
      </w:pPr>
      <w:r w:rsidRPr="00E90F22">
        <w:rPr>
          <w:rFonts w:ascii="Arial" w:hAnsi="Arial" w:cs="Arial"/>
          <w:b/>
        </w:rPr>
        <w:t>Objectives</w:t>
      </w:r>
    </w:p>
    <w:p w14:paraId="2B38D258" w14:textId="57A452F1" w:rsidR="00FD7170" w:rsidRPr="00E90F22" w:rsidRDefault="00FD7170" w:rsidP="0071693B">
      <w:pPr>
        <w:spacing w:line="480" w:lineRule="auto"/>
        <w:ind w:firstLine="720"/>
        <w:jc w:val="both"/>
        <w:rPr>
          <w:rFonts w:ascii="Arial" w:hAnsi="Arial" w:cs="Arial"/>
        </w:rPr>
      </w:pPr>
      <w:r w:rsidRPr="00C030BB">
        <w:rPr>
          <w:rFonts w:ascii="Arial" w:hAnsi="Arial" w:cs="Arial"/>
        </w:rPr>
        <w:t>This Cancer Research UK (CRUK) funded project</w:t>
      </w:r>
      <w:r w:rsidRPr="00E90F22">
        <w:rPr>
          <w:rFonts w:ascii="Arial" w:hAnsi="Arial" w:cs="Arial"/>
        </w:rPr>
        <w:t xml:space="preserve"> will investigate </w:t>
      </w:r>
      <w:proofErr w:type="spellStart"/>
      <w:r w:rsidR="0076742F" w:rsidRPr="00E90F22">
        <w:rPr>
          <w:rFonts w:ascii="Arial" w:hAnsi="Arial" w:cs="Arial"/>
        </w:rPr>
        <w:t>e</w:t>
      </w:r>
      <w:r w:rsidR="00C66392" w:rsidRPr="00E90F22">
        <w:rPr>
          <w:rFonts w:ascii="Arial" w:hAnsi="Arial" w:cs="Arial"/>
        </w:rPr>
        <w:t>-cigarette</w:t>
      </w:r>
      <w:proofErr w:type="spellEnd"/>
      <w:r w:rsidRPr="00E90F22">
        <w:rPr>
          <w:rFonts w:ascii="Arial" w:hAnsi="Arial" w:cs="Arial"/>
        </w:rPr>
        <w:t xml:space="preserve"> puffing patterns</w:t>
      </w:r>
      <w:r w:rsidR="001F3444" w:rsidRPr="00E90F22">
        <w:rPr>
          <w:rFonts w:ascii="Arial" w:hAnsi="Arial" w:cs="Arial"/>
        </w:rPr>
        <w:t xml:space="preserve"> and </w:t>
      </w:r>
      <w:r w:rsidRPr="00E90F22">
        <w:rPr>
          <w:rFonts w:ascii="Arial" w:hAnsi="Arial" w:cs="Arial"/>
        </w:rPr>
        <w:t xml:space="preserve">user behaviour associated with high and low strength nicotine e-liquids and how this affects toxicant and carcinogen exposure. We aim to measure natural consumer </w:t>
      </w:r>
      <w:r w:rsidRPr="00E90F22">
        <w:rPr>
          <w:rFonts w:ascii="Arial" w:hAnsi="Arial" w:cs="Arial"/>
        </w:rPr>
        <w:lastRenderedPageBreak/>
        <w:t xml:space="preserve">puffing behaviour in phase one of the experiment and to </w:t>
      </w:r>
      <w:r w:rsidR="000519AF" w:rsidRPr="00E90F22">
        <w:rPr>
          <w:rFonts w:ascii="Arial" w:hAnsi="Arial" w:cs="Arial"/>
        </w:rPr>
        <w:t>replicate</w:t>
      </w:r>
      <w:r w:rsidRPr="00E90F22">
        <w:rPr>
          <w:rFonts w:ascii="Arial" w:hAnsi="Arial" w:cs="Arial"/>
        </w:rPr>
        <w:t xml:space="preserve"> these patterns within a laboratory setting within phase two. Specifically, we present four objectives:</w:t>
      </w:r>
    </w:p>
    <w:p w14:paraId="3DEA481F" w14:textId="77777777" w:rsidR="00FD7170" w:rsidRPr="00E90F22" w:rsidRDefault="00FD7170" w:rsidP="0071693B">
      <w:pPr>
        <w:spacing w:line="480" w:lineRule="auto"/>
        <w:jc w:val="both"/>
        <w:rPr>
          <w:rFonts w:ascii="Arial" w:hAnsi="Arial" w:cs="Arial"/>
        </w:rPr>
      </w:pPr>
    </w:p>
    <w:p w14:paraId="5238A675" w14:textId="18ADA3BC" w:rsidR="00FD7170" w:rsidRPr="00E90F22" w:rsidRDefault="00FD7170" w:rsidP="00C93198">
      <w:pPr>
        <w:numPr>
          <w:ilvl w:val="0"/>
          <w:numId w:val="3"/>
        </w:numPr>
        <w:spacing w:after="200" w:line="480" w:lineRule="auto"/>
        <w:contextualSpacing/>
        <w:jc w:val="both"/>
        <w:rPr>
          <w:rFonts w:ascii="Arial" w:hAnsi="Arial" w:cs="Arial"/>
          <w:i/>
        </w:rPr>
      </w:pPr>
      <w:r w:rsidRPr="00E90F22">
        <w:rPr>
          <w:rFonts w:ascii="Arial" w:hAnsi="Arial" w:cs="Arial"/>
        </w:rPr>
        <w:t>To measure puffing patterns</w:t>
      </w:r>
      <w:r w:rsidR="00535BBE" w:rsidRPr="00E90F22">
        <w:rPr>
          <w:rFonts w:ascii="Arial" w:hAnsi="Arial" w:cs="Arial"/>
        </w:rPr>
        <w:t xml:space="preserve"> (</w:t>
      </w:r>
      <w:r w:rsidR="000458C5" w:rsidRPr="00E90F22">
        <w:rPr>
          <w:rFonts w:ascii="Arial" w:hAnsi="Arial" w:cs="Arial"/>
        </w:rPr>
        <w:t xml:space="preserve">mean number of puffs, mean puff duration, mean IPI and </w:t>
      </w:r>
      <w:r w:rsidR="00225964" w:rsidRPr="00E90F22">
        <w:rPr>
          <w:rFonts w:ascii="Arial" w:hAnsi="Arial" w:cs="Arial"/>
        </w:rPr>
        <w:t xml:space="preserve">mL </w:t>
      </w:r>
      <w:r w:rsidR="000458C5" w:rsidRPr="00E90F22">
        <w:rPr>
          <w:rFonts w:ascii="Arial" w:hAnsi="Arial" w:cs="Arial"/>
        </w:rPr>
        <w:t xml:space="preserve"> liquid consumed</w:t>
      </w:r>
      <w:r w:rsidR="00535BBE" w:rsidRPr="00E90F22">
        <w:rPr>
          <w:rFonts w:ascii="Arial" w:hAnsi="Arial" w:cs="Arial"/>
        </w:rPr>
        <w:t>)</w:t>
      </w:r>
      <w:r w:rsidR="000458C5" w:rsidRPr="00E90F22">
        <w:rPr>
          <w:rFonts w:ascii="Arial" w:hAnsi="Arial" w:cs="Arial"/>
        </w:rPr>
        <w:t xml:space="preserve"> </w:t>
      </w:r>
      <w:r w:rsidR="00535BBE" w:rsidRPr="00E90F22">
        <w:rPr>
          <w:rFonts w:ascii="Arial" w:hAnsi="Arial" w:cs="Arial"/>
        </w:rPr>
        <w:t xml:space="preserve"> and user behaviour - </w:t>
      </w:r>
      <w:r w:rsidRPr="00E90F22">
        <w:rPr>
          <w:rFonts w:ascii="Arial" w:hAnsi="Arial" w:cs="Arial"/>
        </w:rPr>
        <w:t>changes to device settings</w:t>
      </w:r>
      <w:r w:rsidR="00CE67A3" w:rsidRPr="00E90F22">
        <w:rPr>
          <w:rFonts w:ascii="Arial" w:hAnsi="Arial" w:cs="Arial"/>
        </w:rPr>
        <w:t xml:space="preserve"> -</w:t>
      </w:r>
      <w:r w:rsidR="00535BBE" w:rsidRPr="00E90F22">
        <w:rPr>
          <w:rFonts w:ascii="Arial" w:hAnsi="Arial" w:cs="Arial"/>
        </w:rPr>
        <w:t xml:space="preserve"> voltage and air-flow where permitted -</w:t>
      </w:r>
      <w:r w:rsidRPr="00E90F22">
        <w:rPr>
          <w:rFonts w:ascii="Arial" w:hAnsi="Arial" w:cs="Arial"/>
        </w:rPr>
        <w:t xml:space="preserve"> associated with using high and low strength nicotine e-liquid to ascertain if and how compensatory puffing behaviour occurs.</w:t>
      </w:r>
    </w:p>
    <w:p w14:paraId="33B7C622" w14:textId="746CED06" w:rsidR="003A2B26" w:rsidRPr="00E90F22" w:rsidRDefault="00FD7170" w:rsidP="00193DA0">
      <w:pPr>
        <w:numPr>
          <w:ilvl w:val="0"/>
          <w:numId w:val="3"/>
        </w:numPr>
        <w:spacing w:after="0" w:line="480" w:lineRule="auto"/>
        <w:jc w:val="both"/>
        <w:rPr>
          <w:rFonts w:ascii="Arial" w:hAnsi="Arial" w:cs="Arial"/>
          <w:i/>
        </w:rPr>
      </w:pPr>
      <w:r w:rsidRPr="00E90F22">
        <w:rPr>
          <w:rFonts w:ascii="Arial" w:hAnsi="Arial" w:cs="Arial"/>
        </w:rPr>
        <w:t>To explore if and how puffing patterns/user behaviour associated with high and low strength nicotine e-liquids affect satisfaction, craving, withdrawal symptoms and nicotine intake</w:t>
      </w:r>
      <w:r w:rsidR="00193DA0" w:rsidRPr="00193DA0">
        <w:t xml:space="preserve"> </w:t>
      </w:r>
      <w:r w:rsidR="00193DA0" w:rsidRPr="00193DA0">
        <w:rPr>
          <w:rFonts w:ascii="Arial" w:hAnsi="Arial" w:cs="Arial"/>
        </w:rPr>
        <w:t>as measured by cotinine level in saliva</w:t>
      </w:r>
      <w:r w:rsidRPr="00E90F22">
        <w:rPr>
          <w:rFonts w:ascii="Arial" w:hAnsi="Arial" w:cs="Arial"/>
        </w:rPr>
        <w:t>.</w:t>
      </w:r>
    </w:p>
    <w:p w14:paraId="06E07AFB" w14:textId="45FBAEA4" w:rsidR="002555EA" w:rsidRPr="00E90F22" w:rsidRDefault="00FD7170" w:rsidP="00535BBE">
      <w:pPr>
        <w:pStyle w:val="ListParagraph"/>
        <w:numPr>
          <w:ilvl w:val="0"/>
          <w:numId w:val="3"/>
        </w:numPr>
        <w:spacing w:after="200" w:line="480" w:lineRule="auto"/>
        <w:jc w:val="both"/>
        <w:rPr>
          <w:rFonts w:ascii="Arial" w:hAnsi="Arial" w:cs="Arial"/>
          <w:sz w:val="16"/>
          <w:szCs w:val="16"/>
        </w:rPr>
      </w:pPr>
      <w:r w:rsidRPr="00E90F22">
        <w:rPr>
          <w:rFonts w:ascii="Arial" w:hAnsi="Arial" w:cs="Arial"/>
        </w:rPr>
        <w:t>To determine whether puffing patterns/user behaviours associated with using low vs. high strength nicotine e-liquid increases toxicant/carc</w:t>
      </w:r>
      <w:r w:rsidR="00C93198" w:rsidRPr="00E90F22">
        <w:rPr>
          <w:rFonts w:ascii="Arial" w:hAnsi="Arial" w:cs="Arial"/>
        </w:rPr>
        <w:t xml:space="preserve">inogen exposure as measured by </w:t>
      </w:r>
      <w:proofErr w:type="spellStart"/>
      <w:r w:rsidR="00C93198" w:rsidRPr="00E90F22">
        <w:rPr>
          <w:rFonts w:ascii="Arial" w:hAnsi="Arial" w:cs="Arial"/>
        </w:rPr>
        <w:t>i</w:t>
      </w:r>
      <w:proofErr w:type="spellEnd"/>
      <w:r w:rsidRPr="00E90F22">
        <w:rPr>
          <w:rFonts w:ascii="Arial" w:hAnsi="Arial" w:cs="Arial"/>
        </w:rPr>
        <w:t>) biomarker l</w:t>
      </w:r>
      <w:r w:rsidR="00C93198" w:rsidRPr="00E90F22">
        <w:rPr>
          <w:rFonts w:ascii="Arial" w:hAnsi="Arial" w:cs="Arial"/>
        </w:rPr>
        <w:t>evels in users’ urine and ii</w:t>
      </w:r>
      <w:r w:rsidRPr="00E90F22">
        <w:rPr>
          <w:rFonts w:ascii="Arial" w:hAnsi="Arial" w:cs="Arial"/>
        </w:rPr>
        <w:t xml:space="preserve">) toxicant yields in </w:t>
      </w:r>
      <w:proofErr w:type="spellStart"/>
      <w:r w:rsidR="00DA6A3E" w:rsidRPr="00E90F22">
        <w:rPr>
          <w:rFonts w:ascii="Arial" w:hAnsi="Arial" w:cs="Arial"/>
        </w:rPr>
        <w:t>e</w:t>
      </w:r>
      <w:r w:rsidR="00C66392" w:rsidRPr="00E90F22">
        <w:rPr>
          <w:rFonts w:ascii="Arial" w:hAnsi="Arial" w:cs="Arial"/>
        </w:rPr>
        <w:t>-cigarette</w:t>
      </w:r>
      <w:proofErr w:type="spellEnd"/>
      <w:r w:rsidR="00DA6A3E" w:rsidRPr="00E90F22">
        <w:rPr>
          <w:rFonts w:ascii="Arial" w:hAnsi="Arial" w:cs="Arial"/>
        </w:rPr>
        <w:t xml:space="preserve"> aerosol </w:t>
      </w:r>
      <w:r w:rsidRPr="00E90F22">
        <w:rPr>
          <w:rFonts w:ascii="Arial" w:hAnsi="Arial" w:cs="Arial"/>
        </w:rPr>
        <w:t>(as measured in a laboratory setting)</w:t>
      </w:r>
      <w:r w:rsidR="002555EA" w:rsidRPr="00E90F22">
        <w:rPr>
          <w:rFonts w:ascii="Arial" w:hAnsi="Arial" w:cs="Arial"/>
        </w:rPr>
        <w:t>.</w:t>
      </w:r>
    </w:p>
    <w:p w14:paraId="0034090A" w14:textId="2AF6DC07" w:rsidR="00C93198" w:rsidRPr="00E90F22" w:rsidRDefault="00FD7170" w:rsidP="0071693B">
      <w:pPr>
        <w:pStyle w:val="ListParagraph"/>
        <w:numPr>
          <w:ilvl w:val="0"/>
          <w:numId w:val="3"/>
        </w:numPr>
        <w:spacing w:line="480" w:lineRule="auto"/>
        <w:jc w:val="both"/>
        <w:rPr>
          <w:rFonts w:ascii="Arial" w:hAnsi="Arial" w:cs="Arial"/>
        </w:rPr>
      </w:pPr>
      <w:r w:rsidRPr="00E90F22">
        <w:rPr>
          <w:rFonts w:ascii="Arial" w:eastAsiaTheme="minorEastAsia" w:hAnsi="Arial" w:cs="Arial"/>
          <w:lang w:eastAsia="en-GB"/>
        </w:rPr>
        <w:t xml:space="preserve">To </w:t>
      </w:r>
      <w:r w:rsidR="00DA6A3E" w:rsidRPr="00E90F22">
        <w:rPr>
          <w:rFonts w:ascii="Arial" w:eastAsiaTheme="minorEastAsia" w:hAnsi="Arial" w:cs="Arial"/>
          <w:lang w:eastAsia="en-GB"/>
        </w:rPr>
        <w:t>assess the risk of whether</w:t>
      </w:r>
      <w:r w:rsidRPr="00E90F22">
        <w:rPr>
          <w:rFonts w:ascii="Arial" w:eastAsiaTheme="minorEastAsia" w:hAnsi="Arial" w:cs="Arial"/>
          <w:lang w:eastAsia="en-GB"/>
        </w:rPr>
        <w:t xml:space="preserve"> toxicant/carcinogen exposure levels associated with the puffing patterns/device settings used by our participants are at a level likely to affect human health by comparing these with those found in tobacco smoke and against recommended safety limits</w:t>
      </w:r>
      <w:r w:rsidR="00EC44F2" w:rsidRPr="00E90F22">
        <w:rPr>
          <w:rFonts w:ascii="Arial" w:eastAsiaTheme="minorEastAsia" w:hAnsi="Arial" w:cs="Arial"/>
          <w:lang w:eastAsia="en-GB"/>
        </w:rPr>
        <w:t>.</w:t>
      </w:r>
    </w:p>
    <w:p w14:paraId="75977098" w14:textId="77777777" w:rsidR="00EC44F2" w:rsidRPr="00E90F22" w:rsidRDefault="00EC44F2" w:rsidP="0071693B">
      <w:pPr>
        <w:spacing w:line="480" w:lineRule="auto"/>
        <w:jc w:val="both"/>
        <w:rPr>
          <w:rFonts w:ascii="Arial" w:hAnsi="Arial" w:cs="Arial"/>
          <w:b/>
        </w:rPr>
      </w:pPr>
    </w:p>
    <w:p w14:paraId="707B1925" w14:textId="77777777" w:rsidR="0045189C" w:rsidRPr="00E90F22" w:rsidRDefault="00A405F2" w:rsidP="0071693B">
      <w:pPr>
        <w:spacing w:line="480" w:lineRule="auto"/>
        <w:jc w:val="both"/>
        <w:rPr>
          <w:rFonts w:ascii="Arial" w:hAnsi="Arial" w:cs="Arial"/>
          <w:b/>
        </w:rPr>
      </w:pPr>
      <w:r w:rsidRPr="00E90F22">
        <w:rPr>
          <w:rFonts w:ascii="Arial" w:hAnsi="Arial" w:cs="Arial"/>
          <w:b/>
        </w:rPr>
        <w:t xml:space="preserve">Study </w:t>
      </w:r>
      <w:r w:rsidR="0045189C" w:rsidRPr="00E90F22">
        <w:rPr>
          <w:rFonts w:ascii="Arial" w:hAnsi="Arial" w:cs="Arial"/>
          <w:b/>
        </w:rPr>
        <w:t>design</w:t>
      </w:r>
    </w:p>
    <w:p w14:paraId="5B63CDBC" w14:textId="1EE2EB20" w:rsidR="00EC44F2" w:rsidRDefault="00632F9A" w:rsidP="000275E7">
      <w:pPr>
        <w:spacing w:line="480" w:lineRule="auto"/>
        <w:ind w:firstLine="720"/>
        <w:jc w:val="both"/>
        <w:rPr>
          <w:rFonts w:ascii="Arial" w:hAnsi="Arial" w:cs="Arial"/>
        </w:rPr>
      </w:pPr>
      <w:proofErr w:type="gramStart"/>
      <w:r w:rsidRPr="00E90F22">
        <w:rPr>
          <w:rFonts w:ascii="Arial" w:hAnsi="Arial" w:cs="Arial"/>
        </w:rPr>
        <w:t>A repeated measure</w:t>
      </w:r>
      <w:r w:rsidR="006F0F94" w:rsidRPr="00E90F22">
        <w:rPr>
          <w:rFonts w:ascii="Arial" w:hAnsi="Arial" w:cs="Arial"/>
        </w:rPr>
        <w:t>d</w:t>
      </w:r>
      <w:r w:rsidR="00AD623A" w:rsidRPr="00E90F22">
        <w:rPr>
          <w:rFonts w:ascii="Arial" w:hAnsi="Arial" w:cs="Arial"/>
        </w:rPr>
        <w:t>, counterbalanced</w:t>
      </w:r>
      <w:r w:rsidRPr="00E90F22">
        <w:rPr>
          <w:rFonts w:ascii="Arial" w:hAnsi="Arial" w:cs="Arial"/>
        </w:rPr>
        <w:t>,</w:t>
      </w:r>
      <w:r w:rsidR="00F32ABA" w:rsidRPr="00E90F22">
        <w:rPr>
          <w:rFonts w:ascii="Arial" w:hAnsi="Arial" w:cs="Arial"/>
        </w:rPr>
        <w:t xml:space="preserve"> </w:t>
      </w:r>
      <w:r w:rsidR="000519AF" w:rsidRPr="00E90F22">
        <w:rPr>
          <w:rFonts w:ascii="Arial" w:hAnsi="Arial" w:cs="Arial"/>
        </w:rPr>
        <w:t xml:space="preserve">prospective </w:t>
      </w:r>
      <w:r w:rsidR="00491500" w:rsidRPr="00E90F22">
        <w:rPr>
          <w:rFonts w:ascii="Arial" w:hAnsi="Arial" w:cs="Arial"/>
        </w:rPr>
        <w:t>cohort study.</w:t>
      </w:r>
      <w:proofErr w:type="gramEnd"/>
    </w:p>
    <w:p w14:paraId="0262E78C" w14:textId="77777777" w:rsidR="000275E7" w:rsidRPr="00E90F22" w:rsidRDefault="000275E7" w:rsidP="000275E7">
      <w:pPr>
        <w:spacing w:line="480" w:lineRule="auto"/>
        <w:ind w:firstLine="720"/>
        <w:jc w:val="both"/>
        <w:rPr>
          <w:rFonts w:ascii="Arial" w:hAnsi="Arial" w:cs="Arial"/>
        </w:rPr>
      </w:pPr>
    </w:p>
    <w:p w14:paraId="5A438F84" w14:textId="77777777" w:rsidR="00491500" w:rsidRPr="00E90F22" w:rsidRDefault="00491500" w:rsidP="0071693B">
      <w:pPr>
        <w:spacing w:line="480" w:lineRule="auto"/>
        <w:jc w:val="both"/>
        <w:rPr>
          <w:rFonts w:ascii="Arial" w:hAnsi="Arial" w:cs="Arial"/>
          <w:b/>
          <w:u w:val="single"/>
        </w:rPr>
      </w:pPr>
      <w:r w:rsidRPr="00E90F22">
        <w:rPr>
          <w:rFonts w:ascii="Arial" w:hAnsi="Arial" w:cs="Arial"/>
          <w:b/>
          <w:u w:val="single"/>
        </w:rPr>
        <w:t>Methods</w:t>
      </w:r>
    </w:p>
    <w:p w14:paraId="4AA568A0" w14:textId="77777777" w:rsidR="00D7793C" w:rsidRPr="00E90F22" w:rsidRDefault="00491500" w:rsidP="0071693B">
      <w:pPr>
        <w:spacing w:line="480" w:lineRule="auto"/>
        <w:jc w:val="both"/>
        <w:rPr>
          <w:rFonts w:ascii="Arial" w:hAnsi="Arial" w:cs="Arial"/>
          <w:b/>
        </w:rPr>
      </w:pPr>
      <w:r w:rsidRPr="00E90F22">
        <w:rPr>
          <w:rFonts w:ascii="Arial" w:hAnsi="Arial" w:cs="Arial"/>
          <w:b/>
        </w:rPr>
        <w:t>Study setting</w:t>
      </w:r>
    </w:p>
    <w:p w14:paraId="6CE599BC" w14:textId="27BD7D09" w:rsidR="00491500" w:rsidRPr="00E90F22" w:rsidRDefault="00D7793C" w:rsidP="0071693B">
      <w:pPr>
        <w:spacing w:line="480" w:lineRule="auto"/>
        <w:jc w:val="both"/>
        <w:rPr>
          <w:rFonts w:ascii="Arial" w:hAnsi="Arial" w:cs="Arial"/>
        </w:rPr>
      </w:pPr>
      <w:r w:rsidRPr="00E90F22">
        <w:rPr>
          <w:rFonts w:ascii="Arial" w:hAnsi="Arial" w:cs="Arial"/>
          <w:b/>
        </w:rPr>
        <w:tab/>
      </w:r>
      <w:r w:rsidRPr="00E90F22">
        <w:rPr>
          <w:rFonts w:ascii="Arial" w:hAnsi="Arial" w:cs="Arial"/>
        </w:rPr>
        <w:t>Figure 1 presents the study</w:t>
      </w:r>
      <w:r w:rsidR="0039419D" w:rsidRPr="00E90F22">
        <w:rPr>
          <w:rFonts w:ascii="Arial" w:hAnsi="Arial" w:cs="Arial"/>
        </w:rPr>
        <w:t xml:space="preserve"> phases and stages</w:t>
      </w:r>
      <w:r w:rsidRPr="00E90F22">
        <w:rPr>
          <w:rFonts w:ascii="Arial" w:hAnsi="Arial" w:cs="Arial"/>
        </w:rPr>
        <w:t>.</w:t>
      </w:r>
    </w:p>
    <w:p w14:paraId="3F47B8E2" w14:textId="03C69711" w:rsidR="00C919F8" w:rsidRPr="00E90F22" w:rsidRDefault="00DA6A3E" w:rsidP="0071693B">
      <w:pPr>
        <w:spacing w:line="480" w:lineRule="auto"/>
        <w:ind w:firstLine="720"/>
        <w:jc w:val="both"/>
        <w:rPr>
          <w:rFonts w:ascii="Arial" w:hAnsi="Arial" w:cs="Arial"/>
        </w:rPr>
      </w:pPr>
      <w:proofErr w:type="gramStart"/>
      <w:r w:rsidRPr="00E90F22">
        <w:rPr>
          <w:rFonts w:ascii="Arial" w:hAnsi="Arial" w:cs="Arial"/>
        </w:rPr>
        <w:lastRenderedPageBreak/>
        <w:t>Phase</w:t>
      </w:r>
      <w:proofErr w:type="gramEnd"/>
      <w:r w:rsidRPr="00E90F22">
        <w:rPr>
          <w:rFonts w:ascii="Arial" w:hAnsi="Arial" w:cs="Arial"/>
        </w:rPr>
        <w:t xml:space="preserve"> one: </w:t>
      </w:r>
      <w:r w:rsidR="00C919F8" w:rsidRPr="00E90F22">
        <w:rPr>
          <w:rFonts w:ascii="Arial" w:hAnsi="Arial" w:cs="Arial"/>
        </w:rPr>
        <w:t xml:space="preserve">This study seeks to measure and replicate real-life puffing behaviours. Participants will receive minimal intervention in phase one of the study, only meeting with the research team on five occasions </w:t>
      </w:r>
      <w:r w:rsidR="002749BA" w:rsidRPr="00E90F22">
        <w:rPr>
          <w:rFonts w:ascii="Arial" w:hAnsi="Arial" w:cs="Arial"/>
        </w:rPr>
        <w:t>at baseline and at the end of each condition</w:t>
      </w:r>
      <w:r w:rsidR="00C919F8" w:rsidRPr="00E90F22">
        <w:rPr>
          <w:rFonts w:ascii="Arial" w:hAnsi="Arial" w:cs="Arial"/>
        </w:rPr>
        <w:t xml:space="preserve">. </w:t>
      </w:r>
      <w:r w:rsidR="00D14D13" w:rsidRPr="00E90F22">
        <w:rPr>
          <w:rFonts w:ascii="Arial" w:hAnsi="Arial" w:cs="Arial"/>
        </w:rPr>
        <w:t>Puffing d</w:t>
      </w:r>
      <w:r w:rsidR="00C919F8" w:rsidRPr="00E90F22">
        <w:rPr>
          <w:rFonts w:ascii="Arial" w:hAnsi="Arial" w:cs="Arial"/>
        </w:rPr>
        <w:t xml:space="preserve">ata will be recorded by the </w:t>
      </w:r>
      <w:proofErr w:type="spellStart"/>
      <w:r w:rsidRPr="00E90F22">
        <w:rPr>
          <w:rFonts w:ascii="Arial" w:hAnsi="Arial" w:cs="Arial"/>
        </w:rPr>
        <w:t>e</w:t>
      </w:r>
      <w:r w:rsidR="00C66392" w:rsidRPr="00E90F22">
        <w:rPr>
          <w:rFonts w:ascii="Arial" w:hAnsi="Arial" w:cs="Arial"/>
        </w:rPr>
        <w:t>-cigarette</w:t>
      </w:r>
      <w:proofErr w:type="spellEnd"/>
      <w:r w:rsidR="00C919F8" w:rsidRPr="00E90F22">
        <w:rPr>
          <w:rFonts w:ascii="Arial" w:hAnsi="Arial" w:cs="Arial"/>
        </w:rPr>
        <w:t xml:space="preserve"> device as participants complete their daily routines for the </w:t>
      </w:r>
      <w:r w:rsidR="00A225BE" w:rsidRPr="00E90F22">
        <w:rPr>
          <w:rFonts w:ascii="Arial" w:hAnsi="Arial" w:cs="Arial"/>
        </w:rPr>
        <w:t>duration of</w:t>
      </w:r>
      <w:r w:rsidR="00F32ABA" w:rsidRPr="00E90F22">
        <w:rPr>
          <w:rFonts w:ascii="Arial" w:hAnsi="Arial" w:cs="Arial"/>
        </w:rPr>
        <w:t xml:space="preserve"> </w:t>
      </w:r>
      <w:r w:rsidR="00A225BE" w:rsidRPr="00E90F22">
        <w:rPr>
          <w:rFonts w:ascii="Arial" w:hAnsi="Arial" w:cs="Arial"/>
        </w:rPr>
        <w:t>phase one</w:t>
      </w:r>
      <w:r w:rsidR="00D14D13" w:rsidRPr="00E90F22">
        <w:rPr>
          <w:rFonts w:ascii="Arial" w:hAnsi="Arial" w:cs="Arial"/>
        </w:rPr>
        <w:t xml:space="preserve">. </w:t>
      </w:r>
    </w:p>
    <w:p w14:paraId="3D8C8C0B" w14:textId="77777777" w:rsidR="00C919F8" w:rsidRPr="00E90F22" w:rsidRDefault="00C919F8" w:rsidP="0071693B">
      <w:pPr>
        <w:spacing w:line="480" w:lineRule="auto"/>
        <w:ind w:firstLine="720"/>
        <w:jc w:val="both"/>
        <w:rPr>
          <w:rFonts w:ascii="Arial" w:hAnsi="Arial" w:cs="Arial"/>
        </w:rPr>
      </w:pPr>
      <w:r w:rsidRPr="00E90F22">
        <w:rPr>
          <w:rFonts w:ascii="Arial" w:hAnsi="Arial" w:cs="Arial"/>
        </w:rPr>
        <w:t xml:space="preserve">Puffing, </w:t>
      </w:r>
      <w:r w:rsidR="00A405F2" w:rsidRPr="00E90F22">
        <w:rPr>
          <w:rFonts w:ascii="Arial" w:hAnsi="Arial" w:cs="Arial"/>
        </w:rPr>
        <w:t xml:space="preserve">biochemical </w:t>
      </w:r>
      <w:r w:rsidRPr="00E90F22">
        <w:rPr>
          <w:rFonts w:ascii="Arial" w:hAnsi="Arial" w:cs="Arial"/>
        </w:rPr>
        <w:t xml:space="preserve">and questionnaire data will be </w:t>
      </w:r>
      <w:r w:rsidR="000519AF" w:rsidRPr="00E90F22">
        <w:rPr>
          <w:rFonts w:ascii="Arial" w:hAnsi="Arial" w:cs="Arial"/>
        </w:rPr>
        <w:t>collected</w:t>
      </w:r>
      <w:r w:rsidR="00353C7B" w:rsidRPr="00E90F22">
        <w:rPr>
          <w:rFonts w:ascii="Arial" w:hAnsi="Arial" w:cs="Arial"/>
        </w:rPr>
        <w:t xml:space="preserve"> at London South Bank University within the</w:t>
      </w:r>
      <w:r w:rsidR="00D14D13" w:rsidRPr="00E90F22">
        <w:rPr>
          <w:rFonts w:ascii="Arial" w:hAnsi="Arial" w:cs="Arial"/>
        </w:rPr>
        <w:t xml:space="preserve"> School of Applied Sciences</w:t>
      </w:r>
      <w:r w:rsidR="00353C7B" w:rsidRPr="00E90F22">
        <w:rPr>
          <w:rFonts w:ascii="Arial" w:hAnsi="Arial" w:cs="Arial"/>
        </w:rPr>
        <w:t xml:space="preserve"> Psychology laboratories.</w:t>
      </w:r>
    </w:p>
    <w:p w14:paraId="2E3B6F5F" w14:textId="17F288B2" w:rsidR="00DA6A3E" w:rsidRPr="00E90F22" w:rsidRDefault="00353C7B" w:rsidP="00A225BE">
      <w:pPr>
        <w:spacing w:line="480" w:lineRule="auto"/>
        <w:ind w:firstLine="720"/>
        <w:jc w:val="both"/>
        <w:rPr>
          <w:rFonts w:ascii="Arial" w:hAnsi="Arial" w:cs="Arial"/>
        </w:rPr>
      </w:pPr>
      <w:r w:rsidRPr="00E90F22">
        <w:rPr>
          <w:rFonts w:ascii="Arial" w:hAnsi="Arial" w:cs="Arial"/>
        </w:rPr>
        <w:t>Urine and saliva samples will be s</w:t>
      </w:r>
      <w:r w:rsidR="00C93198" w:rsidRPr="00E90F22">
        <w:rPr>
          <w:rFonts w:ascii="Arial" w:hAnsi="Arial" w:cs="Arial"/>
        </w:rPr>
        <w:t>ent off campus (</w:t>
      </w:r>
      <w:r w:rsidR="00535BBE" w:rsidRPr="00E90F22">
        <w:rPr>
          <w:rFonts w:ascii="Arial" w:hAnsi="Arial" w:cs="Arial"/>
        </w:rPr>
        <w:t>see details below in Data collection</w:t>
      </w:r>
      <w:r w:rsidR="00C93198" w:rsidRPr="00E90F22">
        <w:rPr>
          <w:rFonts w:ascii="Arial" w:hAnsi="Arial" w:cs="Arial"/>
        </w:rPr>
        <w:t>)</w:t>
      </w:r>
      <w:r w:rsidRPr="00E90F22">
        <w:rPr>
          <w:rFonts w:ascii="Arial" w:hAnsi="Arial" w:cs="Arial"/>
        </w:rPr>
        <w:t xml:space="preserve"> for analysis. </w:t>
      </w:r>
    </w:p>
    <w:p w14:paraId="53E568F2" w14:textId="001235E0" w:rsidR="00E03429" w:rsidRPr="00E90F22" w:rsidRDefault="00353C7B" w:rsidP="00A225BE">
      <w:pPr>
        <w:spacing w:line="480" w:lineRule="auto"/>
        <w:ind w:firstLine="720"/>
        <w:jc w:val="both"/>
        <w:rPr>
          <w:rFonts w:ascii="Arial" w:hAnsi="Arial" w:cs="Arial"/>
        </w:rPr>
      </w:pPr>
      <w:proofErr w:type="gramStart"/>
      <w:r w:rsidRPr="00E90F22">
        <w:rPr>
          <w:rFonts w:ascii="Arial" w:hAnsi="Arial" w:cs="Arial"/>
        </w:rPr>
        <w:t>Phase</w:t>
      </w:r>
      <w:proofErr w:type="gramEnd"/>
      <w:r w:rsidRPr="00E90F22">
        <w:rPr>
          <w:rFonts w:ascii="Arial" w:hAnsi="Arial" w:cs="Arial"/>
        </w:rPr>
        <w:t xml:space="preserve"> two</w:t>
      </w:r>
      <w:r w:rsidR="00DA6A3E" w:rsidRPr="00E90F22">
        <w:rPr>
          <w:rFonts w:ascii="Arial" w:hAnsi="Arial" w:cs="Arial"/>
        </w:rPr>
        <w:t>:</w:t>
      </w:r>
      <w:r w:rsidRPr="00E90F22">
        <w:rPr>
          <w:rFonts w:ascii="Arial" w:hAnsi="Arial" w:cs="Arial"/>
        </w:rPr>
        <w:t xml:space="preserve"> will replicate individual puffing topography from phase one, also at an external laboratory (see details below, in Data collection).</w:t>
      </w:r>
    </w:p>
    <w:p w14:paraId="22F7FBC9" w14:textId="77777777" w:rsidR="00047B55" w:rsidRPr="00E90F22" w:rsidRDefault="00047B55" w:rsidP="0071693B">
      <w:pPr>
        <w:spacing w:line="480" w:lineRule="auto"/>
        <w:jc w:val="both"/>
        <w:rPr>
          <w:rFonts w:ascii="Arial" w:hAnsi="Arial" w:cs="Arial"/>
        </w:rPr>
      </w:pPr>
    </w:p>
    <w:p w14:paraId="1E8308C4" w14:textId="77777777" w:rsidR="00491500" w:rsidRPr="00E90F22" w:rsidRDefault="00491500" w:rsidP="0071693B">
      <w:pPr>
        <w:spacing w:line="480" w:lineRule="auto"/>
        <w:jc w:val="both"/>
        <w:rPr>
          <w:rFonts w:ascii="Arial" w:hAnsi="Arial" w:cs="Arial"/>
          <w:b/>
        </w:rPr>
      </w:pPr>
      <w:r w:rsidRPr="00E90F22">
        <w:rPr>
          <w:rFonts w:ascii="Arial" w:hAnsi="Arial" w:cs="Arial"/>
          <w:b/>
        </w:rPr>
        <w:t>Eligibility criteria</w:t>
      </w:r>
    </w:p>
    <w:p w14:paraId="23F40A44" w14:textId="2D2C6281" w:rsidR="00491500" w:rsidRPr="00E90F22" w:rsidRDefault="00491500" w:rsidP="0071693B">
      <w:pPr>
        <w:spacing w:after="200" w:line="480" w:lineRule="auto"/>
        <w:ind w:firstLine="720"/>
        <w:jc w:val="both"/>
        <w:rPr>
          <w:rFonts w:ascii="Arial" w:eastAsiaTheme="minorEastAsia" w:hAnsi="Arial" w:cs="Arial"/>
          <w:lang w:eastAsia="en-GB"/>
        </w:rPr>
      </w:pPr>
      <w:r w:rsidRPr="00E90F22">
        <w:rPr>
          <w:rFonts w:ascii="Arial" w:eastAsiaTheme="minorEastAsia" w:hAnsi="Arial" w:cs="Arial"/>
          <w:lang w:eastAsia="en-GB"/>
        </w:rPr>
        <w:t>Participants will be eligible to take part providing they are a</w:t>
      </w:r>
      <w:r w:rsidR="00B33BD0" w:rsidRPr="00E90F22">
        <w:rPr>
          <w:rFonts w:ascii="Arial" w:eastAsiaTheme="minorEastAsia" w:hAnsi="Arial" w:cs="Arial"/>
          <w:lang w:eastAsia="en-GB"/>
        </w:rPr>
        <w:t>ge</w:t>
      </w:r>
      <w:r w:rsidR="001A3F2F" w:rsidRPr="00E90F22">
        <w:rPr>
          <w:rFonts w:ascii="Arial" w:eastAsiaTheme="minorEastAsia" w:hAnsi="Arial" w:cs="Arial"/>
          <w:lang w:eastAsia="en-GB"/>
        </w:rPr>
        <w:t>d</w:t>
      </w:r>
      <w:r w:rsidR="00B33BD0" w:rsidRPr="00E90F22">
        <w:rPr>
          <w:rFonts w:ascii="Arial" w:eastAsiaTheme="minorEastAsia" w:hAnsi="Arial" w:cs="Arial"/>
          <w:lang w:eastAsia="en-GB"/>
        </w:rPr>
        <w:t xml:space="preserve"> 18</w:t>
      </w:r>
      <w:r w:rsidR="001A3F2F" w:rsidRPr="00E90F22">
        <w:rPr>
          <w:rFonts w:ascii="Arial" w:eastAsiaTheme="minorEastAsia" w:hAnsi="Arial" w:cs="Arial"/>
          <w:lang w:eastAsia="en-GB"/>
        </w:rPr>
        <w:t xml:space="preserve"> or over</w:t>
      </w:r>
      <w:r w:rsidR="00B33BD0" w:rsidRPr="00E90F22">
        <w:rPr>
          <w:rFonts w:ascii="Arial" w:eastAsiaTheme="minorEastAsia" w:hAnsi="Arial" w:cs="Arial"/>
          <w:lang w:eastAsia="en-GB"/>
        </w:rPr>
        <w:t>,</w:t>
      </w:r>
      <w:r w:rsidRPr="00E90F22">
        <w:rPr>
          <w:rFonts w:ascii="Arial" w:eastAsiaTheme="minorEastAsia" w:hAnsi="Arial" w:cs="Arial"/>
          <w:lang w:eastAsia="en-GB"/>
        </w:rPr>
        <w:t xml:space="preserve"> an </w:t>
      </w:r>
      <w:r w:rsidR="00B33BD0" w:rsidRPr="00E90F22">
        <w:rPr>
          <w:rFonts w:ascii="Arial" w:eastAsiaTheme="minorEastAsia" w:hAnsi="Arial" w:cs="Arial"/>
          <w:lang w:eastAsia="en-GB"/>
        </w:rPr>
        <w:t>ex-smoker</w:t>
      </w:r>
      <w:r w:rsidR="008F60A0" w:rsidRPr="00E90F22">
        <w:rPr>
          <w:rFonts w:ascii="Arial" w:eastAsiaTheme="minorEastAsia" w:hAnsi="Arial" w:cs="Arial"/>
          <w:lang w:eastAsia="en-GB"/>
        </w:rPr>
        <w:t xml:space="preserve"> (</w:t>
      </w:r>
      <w:r w:rsidR="00585ABC" w:rsidRPr="00E90F22">
        <w:rPr>
          <w:rFonts w:ascii="Arial" w:eastAsiaTheme="minorEastAsia" w:hAnsi="Arial" w:cs="Arial"/>
          <w:lang w:eastAsia="en-GB"/>
        </w:rPr>
        <w:t xml:space="preserve">reporting having not smoked at all for at least 3 months, </w:t>
      </w:r>
      <w:r w:rsidR="008F60A0" w:rsidRPr="00E90F22">
        <w:rPr>
          <w:rFonts w:ascii="Arial" w:eastAsiaTheme="minorEastAsia" w:hAnsi="Arial" w:cs="Arial"/>
          <w:lang w:eastAsia="en-GB"/>
        </w:rPr>
        <w:t>confirmed with a carbon monoxide reading in exhaled breath of &lt; 10ppm)</w:t>
      </w:r>
      <w:r w:rsidR="00B33BD0" w:rsidRPr="00E90F22">
        <w:rPr>
          <w:rFonts w:ascii="Arial" w:eastAsiaTheme="minorEastAsia" w:hAnsi="Arial" w:cs="Arial"/>
          <w:lang w:eastAsia="en-GB"/>
        </w:rPr>
        <w:t xml:space="preserve"> and a current</w:t>
      </w:r>
      <w:r w:rsidR="00C93198" w:rsidRPr="00E90F22">
        <w:rPr>
          <w:rFonts w:ascii="Arial" w:eastAsiaTheme="minorEastAsia" w:hAnsi="Arial" w:cs="Arial"/>
          <w:lang w:eastAsia="en-GB"/>
        </w:rPr>
        <w:t xml:space="preserve">, exclusive </w:t>
      </w:r>
      <w:r w:rsidR="00B33BD0" w:rsidRPr="00E90F22">
        <w:rPr>
          <w:rFonts w:ascii="Arial" w:eastAsiaTheme="minorEastAsia" w:hAnsi="Arial" w:cs="Arial"/>
          <w:lang w:eastAsia="en-GB"/>
        </w:rPr>
        <w:t>daily</w:t>
      </w:r>
      <w:r w:rsidR="001844B7" w:rsidRPr="00E90F22">
        <w:rPr>
          <w:rFonts w:ascii="Arial" w:eastAsiaTheme="minorEastAsia" w:hAnsi="Arial" w:cs="Arial"/>
          <w:lang w:eastAsia="en-GB"/>
        </w:rPr>
        <w:t xml:space="preserve"> </w:t>
      </w:r>
      <w:proofErr w:type="spellStart"/>
      <w:r w:rsidR="00DA6A3E" w:rsidRPr="00E90F22">
        <w:rPr>
          <w:rFonts w:ascii="Arial" w:hAnsi="Arial" w:cs="Arial"/>
        </w:rPr>
        <w:t>vaper</w:t>
      </w:r>
      <w:proofErr w:type="spellEnd"/>
      <w:r w:rsidR="00B33BD0" w:rsidRPr="00E90F22">
        <w:rPr>
          <w:rFonts w:ascii="Arial" w:eastAsiaTheme="minorEastAsia" w:hAnsi="Arial" w:cs="Arial"/>
          <w:lang w:eastAsia="en-GB"/>
        </w:rPr>
        <w:t>, reporting</w:t>
      </w:r>
      <w:r w:rsidR="00DA6A3E" w:rsidRPr="00E90F22">
        <w:rPr>
          <w:rFonts w:ascii="Arial" w:eastAsiaTheme="minorEastAsia" w:hAnsi="Arial" w:cs="Arial"/>
          <w:lang w:eastAsia="en-GB"/>
        </w:rPr>
        <w:t xml:space="preserve"> </w:t>
      </w:r>
      <w:proofErr w:type="spellStart"/>
      <w:r w:rsidR="00DA6A3E" w:rsidRPr="00E90F22">
        <w:rPr>
          <w:rFonts w:ascii="Arial" w:eastAsiaTheme="minorEastAsia" w:hAnsi="Arial" w:cs="Arial"/>
          <w:lang w:eastAsia="en-GB"/>
        </w:rPr>
        <w:t>e-cigarette</w:t>
      </w:r>
      <w:proofErr w:type="spellEnd"/>
      <w:r w:rsidR="00B33BD0" w:rsidRPr="00E90F22">
        <w:rPr>
          <w:rFonts w:ascii="Arial" w:eastAsiaTheme="minorEastAsia" w:hAnsi="Arial" w:cs="Arial"/>
          <w:lang w:eastAsia="en-GB"/>
        </w:rPr>
        <w:t xml:space="preserve"> use for ≥3 months. We have stipulated that current </w:t>
      </w:r>
      <w:proofErr w:type="spellStart"/>
      <w:r w:rsidR="003A2B26" w:rsidRPr="00E90F22">
        <w:rPr>
          <w:rFonts w:ascii="Arial" w:eastAsiaTheme="minorEastAsia" w:hAnsi="Arial" w:cs="Arial"/>
          <w:lang w:eastAsia="en-GB"/>
        </w:rPr>
        <w:t>vapers</w:t>
      </w:r>
      <w:proofErr w:type="spellEnd"/>
      <w:r w:rsidR="00B33BD0" w:rsidRPr="00E90F22">
        <w:rPr>
          <w:rFonts w:ascii="Arial" w:eastAsiaTheme="minorEastAsia" w:hAnsi="Arial" w:cs="Arial"/>
          <w:lang w:eastAsia="en-GB"/>
        </w:rPr>
        <w:t xml:space="preserve"> should be</w:t>
      </w:r>
      <w:r w:rsidR="001844B7" w:rsidRPr="00E90F22">
        <w:rPr>
          <w:rFonts w:ascii="Arial" w:eastAsiaTheme="minorEastAsia" w:hAnsi="Arial" w:cs="Arial"/>
          <w:lang w:eastAsia="en-GB"/>
        </w:rPr>
        <w:t xml:space="preserve"> </w:t>
      </w:r>
      <w:r w:rsidR="004751E9" w:rsidRPr="00E90F22">
        <w:rPr>
          <w:rFonts w:ascii="Arial" w:eastAsiaTheme="minorEastAsia" w:hAnsi="Arial" w:cs="Arial"/>
          <w:lang w:eastAsia="en-GB"/>
        </w:rPr>
        <w:t>using</w:t>
      </w:r>
      <w:r w:rsidR="001844B7" w:rsidRPr="00E90F22">
        <w:rPr>
          <w:rFonts w:ascii="Arial" w:eastAsiaTheme="minorEastAsia" w:hAnsi="Arial" w:cs="Arial"/>
          <w:lang w:eastAsia="en-GB"/>
        </w:rPr>
        <w:t xml:space="preserve"> </w:t>
      </w:r>
      <w:r w:rsidR="00D14D13" w:rsidRPr="00E90F22">
        <w:rPr>
          <w:rFonts w:ascii="Arial" w:eastAsiaTheme="minorEastAsia" w:hAnsi="Arial" w:cs="Arial"/>
          <w:lang w:eastAsia="en-GB"/>
        </w:rPr>
        <w:t xml:space="preserve">a </w:t>
      </w:r>
      <w:r w:rsidRPr="00E90F22">
        <w:rPr>
          <w:rFonts w:ascii="Arial" w:eastAsiaTheme="minorEastAsia" w:hAnsi="Arial" w:cs="Arial"/>
          <w:lang w:eastAsia="en-GB"/>
        </w:rPr>
        <w:t>nic</w:t>
      </w:r>
      <w:r w:rsidR="005B1F6C" w:rsidRPr="00E90F22">
        <w:rPr>
          <w:rFonts w:ascii="Arial" w:eastAsiaTheme="minorEastAsia" w:hAnsi="Arial" w:cs="Arial"/>
          <w:lang w:eastAsia="en-GB"/>
        </w:rPr>
        <w:t>otine strength e-liquid ≥12mg/mL</w:t>
      </w:r>
      <w:r w:rsidR="001844B7" w:rsidRPr="00E90F22">
        <w:rPr>
          <w:rFonts w:ascii="Arial" w:eastAsiaTheme="minorEastAsia" w:hAnsi="Arial" w:cs="Arial"/>
          <w:lang w:eastAsia="en-GB"/>
        </w:rPr>
        <w:t xml:space="preserve"> </w:t>
      </w:r>
      <w:r w:rsidR="001A3F2F" w:rsidRPr="00E90F22">
        <w:rPr>
          <w:rFonts w:ascii="Arial" w:eastAsiaTheme="minorEastAsia" w:hAnsi="Arial" w:cs="Arial"/>
          <w:lang w:eastAsia="en-GB"/>
        </w:rPr>
        <w:t xml:space="preserve">(1.2%) </w:t>
      </w:r>
      <w:r w:rsidR="00D14D13" w:rsidRPr="00E90F22">
        <w:rPr>
          <w:rFonts w:ascii="Arial" w:eastAsiaTheme="minorEastAsia" w:hAnsi="Arial" w:cs="Arial"/>
          <w:lang w:eastAsia="en-GB"/>
        </w:rPr>
        <w:t xml:space="preserve">with </w:t>
      </w:r>
      <w:r w:rsidRPr="00E90F22">
        <w:rPr>
          <w:rFonts w:ascii="Arial" w:eastAsiaTheme="minorEastAsia" w:hAnsi="Arial" w:cs="Arial"/>
          <w:lang w:eastAsia="en-GB"/>
        </w:rPr>
        <w:t>a se</w:t>
      </w:r>
      <w:r w:rsidR="00B33BD0" w:rsidRPr="00E90F22">
        <w:rPr>
          <w:rFonts w:ascii="Arial" w:eastAsiaTheme="minorEastAsia" w:hAnsi="Arial" w:cs="Arial"/>
          <w:lang w:eastAsia="en-GB"/>
        </w:rPr>
        <w:t>cond or third generation device</w:t>
      </w:r>
      <w:r w:rsidR="00585ABC" w:rsidRPr="00E90F22">
        <w:rPr>
          <w:rFonts w:ascii="Arial" w:eastAsiaTheme="minorEastAsia" w:hAnsi="Arial" w:cs="Arial"/>
          <w:lang w:eastAsia="en-GB"/>
        </w:rPr>
        <w:t xml:space="preserve"> (open-systems with re-fillable tanks)</w:t>
      </w:r>
      <w:r w:rsidR="00B33BD0" w:rsidRPr="00E90F22">
        <w:rPr>
          <w:rFonts w:ascii="Arial" w:eastAsiaTheme="minorEastAsia" w:hAnsi="Arial" w:cs="Arial"/>
          <w:lang w:eastAsia="en-GB"/>
        </w:rPr>
        <w:t>. Participants w</w:t>
      </w:r>
      <w:r w:rsidR="001B0B43" w:rsidRPr="00E90F22">
        <w:rPr>
          <w:rFonts w:ascii="Arial" w:eastAsiaTheme="minorEastAsia" w:hAnsi="Arial" w:cs="Arial"/>
          <w:lang w:eastAsia="en-GB"/>
        </w:rPr>
        <w:t>ould be</w:t>
      </w:r>
      <w:r w:rsidR="001844B7" w:rsidRPr="00E90F22">
        <w:rPr>
          <w:rFonts w:ascii="Arial" w:eastAsiaTheme="minorEastAsia" w:hAnsi="Arial" w:cs="Arial"/>
          <w:lang w:eastAsia="en-GB"/>
        </w:rPr>
        <w:t xml:space="preserve"> </w:t>
      </w:r>
      <w:r w:rsidR="001B0B43" w:rsidRPr="00E90F22">
        <w:rPr>
          <w:rFonts w:ascii="Arial" w:eastAsiaTheme="minorEastAsia" w:hAnsi="Arial" w:cs="Arial"/>
          <w:lang w:eastAsia="en-GB"/>
        </w:rPr>
        <w:t>excluded from taking part if they report</w:t>
      </w:r>
      <w:r w:rsidR="00B33BD0" w:rsidRPr="00E90F22">
        <w:rPr>
          <w:rFonts w:ascii="Arial" w:eastAsiaTheme="minorEastAsia" w:hAnsi="Arial" w:cs="Arial"/>
          <w:lang w:eastAsia="en-GB"/>
        </w:rPr>
        <w:t xml:space="preserve"> any of the following:</w:t>
      </w:r>
      <w:r w:rsidRPr="00E90F22">
        <w:rPr>
          <w:rFonts w:ascii="Arial" w:eastAsiaTheme="minorEastAsia" w:hAnsi="Arial" w:cs="Arial"/>
          <w:lang w:eastAsia="en-GB"/>
        </w:rPr>
        <w:t xml:space="preserve"> Under 18 years of ag</w:t>
      </w:r>
      <w:r w:rsidR="000519AF" w:rsidRPr="00E90F22">
        <w:rPr>
          <w:rFonts w:ascii="Arial" w:eastAsiaTheme="minorEastAsia" w:hAnsi="Arial" w:cs="Arial"/>
          <w:lang w:eastAsia="en-GB"/>
        </w:rPr>
        <w:t>e; pregnant or lactating female</w:t>
      </w:r>
      <w:r w:rsidRPr="00E90F22">
        <w:rPr>
          <w:rFonts w:ascii="Arial" w:eastAsiaTheme="minorEastAsia" w:hAnsi="Arial" w:cs="Arial"/>
          <w:lang w:eastAsia="en-GB"/>
        </w:rPr>
        <w:t>; current tobacco smoking</w:t>
      </w:r>
      <w:r w:rsidR="00585ABC" w:rsidRPr="00E90F22">
        <w:rPr>
          <w:rFonts w:ascii="Arial" w:eastAsiaTheme="minorEastAsia" w:hAnsi="Arial" w:cs="Arial"/>
          <w:lang w:eastAsia="en-GB"/>
        </w:rPr>
        <w:t xml:space="preserve"> or a CO reading &gt; 10ppm</w:t>
      </w:r>
      <w:r w:rsidRPr="00E90F22">
        <w:rPr>
          <w:rFonts w:ascii="Arial" w:eastAsiaTheme="minorEastAsia" w:hAnsi="Arial" w:cs="Arial"/>
          <w:lang w:eastAsia="en-GB"/>
        </w:rPr>
        <w:t xml:space="preserve">; marijuana or illicit drug use; </w:t>
      </w:r>
      <w:r w:rsidR="002C14BD" w:rsidRPr="00E90F22">
        <w:rPr>
          <w:rFonts w:ascii="Arial" w:eastAsiaTheme="minorEastAsia" w:hAnsi="Arial" w:cs="Arial"/>
          <w:lang w:eastAsia="en-GB"/>
        </w:rPr>
        <w:t xml:space="preserve">are </w:t>
      </w:r>
      <w:r w:rsidRPr="00E90F22">
        <w:rPr>
          <w:rFonts w:ascii="Arial" w:eastAsiaTheme="minorEastAsia" w:hAnsi="Arial" w:cs="Arial"/>
          <w:lang w:eastAsia="en-GB"/>
        </w:rPr>
        <w:t>unable to provide written informed consent</w:t>
      </w:r>
      <w:r w:rsidR="00E03429" w:rsidRPr="00E90F22">
        <w:rPr>
          <w:rFonts w:ascii="Arial" w:eastAsiaTheme="minorEastAsia" w:hAnsi="Arial" w:cs="Arial"/>
          <w:lang w:eastAsia="en-GB"/>
        </w:rPr>
        <w:t>; or report any serious medical condition</w:t>
      </w:r>
      <w:r w:rsidR="001A3F2F" w:rsidRPr="00E90F22">
        <w:rPr>
          <w:rFonts w:ascii="Arial" w:eastAsiaTheme="minorEastAsia" w:hAnsi="Arial" w:cs="Arial"/>
          <w:lang w:eastAsia="en-GB"/>
        </w:rPr>
        <w:t xml:space="preserve"> (including unstable angina, chronic obstructive pulmonary disease, cancer)</w:t>
      </w:r>
      <w:r w:rsidRPr="00E90F22">
        <w:rPr>
          <w:rFonts w:ascii="Arial" w:eastAsiaTheme="minorEastAsia" w:hAnsi="Arial" w:cs="Arial"/>
          <w:lang w:eastAsia="en-GB"/>
        </w:rPr>
        <w:t>.</w:t>
      </w:r>
    </w:p>
    <w:p w14:paraId="643A9BFB" w14:textId="77777777" w:rsidR="00491500" w:rsidRPr="00E90F22" w:rsidRDefault="00491500" w:rsidP="0071693B">
      <w:pPr>
        <w:spacing w:line="480" w:lineRule="auto"/>
        <w:jc w:val="both"/>
        <w:rPr>
          <w:rFonts w:ascii="Arial" w:hAnsi="Arial" w:cs="Arial"/>
          <w:b/>
        </w:rPr>
      </w:pPr>
      <w:r w:rsidRPr="00E90F22">
        <w:rPr>
          <w:rFonts w:ascii="Arial" w:hAnsi="Arial" w:cs="Arial"/>
          <w:b/>
        </w:rPr>
        <w:t>Interventions</w:t>
      </w:r>
    </w:p>
    <w:p w14:paraId="377EDEC0" w14:textId="77777777" w:rsidR="002F1DFD" w:rsidRPr="00E90F22" w:rsidRDefault="002F1DFD" w:rsidP="0071693B">
      <w:pPr>
        <w:spacing w:line="480" w:lineRule="auto"/>
        <w:ind w:firstLine="720"/>
        <w:jc w:val="both"/>
        <w:rPr>
          <w:rFonts w:ascii="Arial" w:hAnsi="Arial" w:cs="Arial"/>
        </w:rPr>
      </w:pPr>
      <w:r w:rsidRPr="00E90F22">
        <w:rPr>
          <w:rFonts w:ascii="Arial" w:hAnsi="Arial" w:cs="Arial"/>
        </w:rPr>
        <w:t>Table 1 illustrates participant interventions at all stages of the study.</w:t>
      </w:r>
    </w:p>
    <w:p w14:paraId="19343B2D" w14:textId="3E8DF1C9" w:rsidR="004751E9" w:rsidRPr="00E90F22" w:rsidRDefault="004751E9" w:rsidP="0071693B">
      <w:pPr>
        <w:spacing w:line="480" w:lineRule="auto"/>
        <w:ind w:firstLine="720"/>
        <w:jc w:val="both"/>
        <w:rPr>
          <w:rFonts w:ascii="Arial" w:hAnsi="Arial" w:cs="Arial"/>
        </w:rPr>
      </w:pPr>
      <w:r w:rsidRPr="00E90F22">
        <w:rPr>
          <w:rFonts w:ascii="Arial" w:hAnsi="Arial" w:cs="Arial"/>
        </w:rPr>
        <w:lastRenderedPageBreak/>
        <w:t>There are two phases to this study. Phase one will measure puffing patterns in</w:t>
      </w:r>
      <w:r w:rsidR="00DE34BF" w:rsidRPr="00E90F22">
        <w:rPr>
          <w:rFonts w:ascii="Arial" w:hAnsi="Arial" w:cs="Arial"/>
        </w:rPr>
        <w:t xml:space="preserve"> </w:t>
      </w:r>
      <w:proofErr w:type="spellStart"/>
      <w:r w:rsidRPr="00E90F22">
        <w:rPr>
          <w:rFonts w:ascii="Arial" w:hAnsi="Arial" w:cs="Arial"/>
        </w:rPr>
        <w:t>vapers</w:t>
      </w:r>
      <w:proofErr w:type="spellEnd"/>
      <w:r w:rsidRPr="00E90F22">
        <w:rPr>
          <w:rFonts w:ascii="Arial" w:hAnsi="Arial" w:cs="Arial"/>
        </w:rPr>
        <w:t xml:space="preserve"> over four weeks whilst they use high and low strength nicotine e-liquid under fixed and user-defined (changes to device allowed) settings, each for a week.  The 4 conditions are: </w:t>
      </w:r>
      <w:proofErr w:type="spellStart"/>
      <w:r w:rsidRPr="00E90F22">
        <w:rPr>
          <w:rFonts w:ascii="Arial" w:hAnsi="Arial" w:cs="Arial"/>
        </w:rPr>
        <w:t>i</w:t>
      </w:r>
      <w:proofErr w:type="spellEnd"/>
      <w:r w:rsidRPr="00E90F22">
        <w:rPr>
          <w:rFonts w:ascii="Arial" w:hAnsi="Arial" w:cs="Arial"/>
        </w:rPr>
        <w:t>) low strength</w:t>
      </w:r>
      <w:r w:rsidR="00DA6A3E" w:rsidRPr="00E90F22">
        <w:rPr>
          <w:rFonts w:ascii="Arial" w:hAnsi="Arial" w:cs="Arial"/>
        </w:rPr>
        <w:t xml:space="preserve"> (6mg/mL)</w:t>
      </w:r>
      <w:r w:rsidRPr="00E90F22">
        <w:rPr>
          <w:rFonts w:ascii="Arial" w:hAnsi="Arial" w:cs="Arial"/>
        </w:rPr>
        <w:t>, fixed settings; ii) low strength user-defined settings; iii) high strength</w:t>
      </w:r>
      <w:r w:rsidR="00D7793C" w:rsidRPr="00E90F22">
        <w:rPr>
          <w:rFonts w:ascii="Arial" w:hAnsi="Arial" w:cs="Arial"/>
        </w:rPr>
        <w:t xml:space="preserve"> (18mg/</w:t>
      </w:r>
      <w:r w:rsidR="00DA6A3E" w:rsidRPr="00E90F22">
        <w:rPr>
          <w:rFonts w:ascii="Arial" w:hAnsi="Arial" w:cs="Arial"/>
        </w:rPr>
        <w:t>mL)</w:t>
      </w:r>
      <w:r w:rsidRPr="00E90F22">
        <w:rPr>
          <w:rFonts w:ascii="Arial" w:hAnsi="Arial" w:cs="Arial"/>
        </w:rPr>
        <w:t xml:space="preserve"> fixed settings; </w:t>
      </w:r>
      <w:proofErr w:type="gramStart"/>
      <w:r w:rsidRPr="00E90F22">
        <w:rPr>
          <w:rFonts w:ascii="Arial" w:hAnsi="Arial" w:cs="Arial"/>
        </w:rPr>
        <w:t>iv) high</w:t>
      </w:r>
      <w:proofErr w:type="gramEnd"/>
      <w:r w:rsidRPr="00E90F22">
        <w:rPr>
          <w:rFonts w:ascii="Arial" w:hAnsi="Arial" w:cs="Arial"/>
        </w:rPr>
        <w:t xml:space="preserve"> strength user-defined settings</w:t>
      </w:r>
      <w:r w:rsidR="005B1F6C" w:rsidRPr="00E90F22">
        <w:rPr>
          <w:rFonts w:ascii="Arial" w:hAnsi="Arial" w:cs="Arial"/>
        </w:rPr>
        <w:t>).</w:t>
      </w:r>
      <w:r w:rsidR="00DE34BF" w:rsidRPr="00E90F22">
        <w:rPr>
          <w:rFonts w:ascii="Arial" w:hAnsi="Arial" w:cs="Arial"/>
        </w:rPr>
        <w:t xml:space="preserve"> </w:t>
      </w:r>
      <w:r w:rsidR="00697FAF" w:rsidRPr="00E90F22">
        <w:rPr>
          <w:rFonts w:ascii="Arial" w:hAnsi="Arial" w:cs="Arial"/>
        </w:rPr>
        <w:t>Biomarkers of e</w:t>
      </w:r>
      <w:r w:rsidR="005B1F6C" w:rsidRPr="00E90F22">
        <w:rPr>
          <w:rFonts w:ascii="Arial" w:hAnsi="Arial" w:cs="Arial"/>
        </w:rPr>
        <w:t>xposure</w:t>
      </w:r>
      <w:r w:rsidRPr="00E90F22">
        <w:rPr>
          <w:rFonts w:ascii="Arial" w:hAnsi="Arial" w:cs="Arial"/>
        </w:rPr>
        <w:t xml:space="preserve"> will be measured</w:t>
      </w:r>
      <w:r w:rsidR="005B1F6C" w:rsidRPr="00E90F22">
        <w:rPr>
          <w:rFonts w:ascii="Arial" w:hAnsi="Arial" w:cs="Arial"/>
        </w:rPr>
        <w:t xml:space="preserve"> at the end of each trial,</w:t>
      </w:r>
      <w:r w:rsidRPr="00E90F22">
        <w:rPr>
          <w:rFonts w:ascii="Arial" w:hAnsi="Arial" w:cs="Arial"/>
        </w:rPr>
        <w:t xml:space="preserve"> in urine </w:t>
      </w:r>
      <w:r w:rsidR="005B1F6C" w:rsidRPr="00E90F22">
        <w:rPr>
          <w:rFonts w:ascii="Arial" w:hAnsi="Arial" w:cs="Arial"/>
        </w:rPr>
        <w:t xml:space="preserve">and saliva, for </w:t>
      </w:r>
      <w:proofErr w:type="spellStart"/>
      <w:r w:rsidR="005B1F6C" w:rsidRPr="00E90F22">
        <w:rPr>
          <w:rFonts w:ascii="Arial" w:hAnsi="Arial" w:cs="Arial"/>
        </w:rPr>
        <w:t>acrolein</w:t>
      </w:r>
      <w:proofErr w:type="spellEnd"/>
      <w:r w:rsidR="00193DA0">
        <w:rPr>
          <w:rFonts w:ascii="Arial" w:hAnsi="Arial" w:cs="Arial"/>
        </w:rPr>
        <w:t xml:space="preserve"> exposure</w:t>
      </w:r>
      <w:r w:rsidR="005B1F6C" w:rsidRPr="00E90F22">
        <w:rPr>
          <w:rFonts w:ascii="Arial" w:hAnsi="Arial" w:cs="Arial"/>
        </w:rPr>
        <w:t xml:space="preserve"> (3-HPMA) and </w:t>
      </w:r>
      <w:r w:rsidR="00193DA0">
        <w:rPr>
          <w:rFonts w:ascii="Arial" w:hAnsi="Arial" w:cs="Arial"/>
        </w:rPr>
        <w:t>nicotine adsorption (</w:t>
      </w:r>
      <w:r w:rsidR="005B1F6C" w:rsidRPr="00E90F22">
        <w:rPr>
          <w:rFonts w:ascii="Arial" w:hAnsi="Arial" w:cs="Arial"/>
        </w:rPr>
        <w:t>cotinine</w:t>
      </w:r>
      <w:r w:rsidR="00193DA0">
        <w:rPr>
          <w:rFonts w:ascii="Arial" w:hAnsi="Arial" w:cs="Arial"/>
        </w:rPr>
        <w:t>)</w:t>
      </w:r>
      <w:r w:rsidR="005B1F6C" w:rsidRPr="00E90F22">
        <w:rPr>
          <w:rFonts w:ascii="Arial" w:hAnsi="Arial" w:cs="Arial"/>
        </w:rPr>
        <w:t xml:space="preserve"> respectively.</w:t>
      </w:r>
      <w:r w:rsidRPr="00E90F22">
        <w:rPr>
          <w:rFonts w:ascii="Arial" w:hAnsi="Arial" w:cs="Arial"/>
        </w:rPr>
        <w:t xml:space="preserve"> Phase two of this study will analyse </w:t>
      </w:r>
      <w:proofErr w:type="spellStart"/>
      <w:r w:rsidR="006944F2" w:rsidRPr="00E90F22">
        <w:rPr>
          <w:rFonts w:ascii="Arial" w:hAnsi="Arial" w:cs="Arial"/>
        </w:rPr>
        <w:t>e</w:t>
      </w:r>
      <w:r w:rsidR="00C66392" w:rsidRPr="00E90F22">
        <w:rPr>
          <w:rFonts w:ascii="Arial" w:hAnsi="Arial" w:cs="Arial"/>
        </w:rPr>
        <w:t>-cigarette</w:t>
      </w:r>
      <w:proofErr w:type="spellEnd"/>
      <w:r w:rsidRPr="00E90F22">
        <w:rPr>
          <w:rFonts w:ascii="Arial" w:hAnsi="Arial" w:cs="Arial"/>
        </w:rPr>
        <w:t xml:space="preserve"> </w:t>
      </w:r>
      <w:r w:rsidR="006944F2" w:rsidRPr="00E90F22">
        <w:rPr>
          <w:rFonts w:ascii="Arial" w:hAnsi="Arial" w:cs="Arial"/>
        </w:rPr>
        <w:t>aerosol</w:t>
      </w:r>
      <w:r w:rsidRPr="00E90F22">
        <w:rPr>
          <w:rFonts w:ascii="Arial" w:hAnsi="Arial" w:cs="Arial"/>
        </w:rPr>
        <w:t xml:space="preserve"> (generated under </w:t>
      </w:r>
      <w:r w:rsidR="00697FAF" w:rsidRPr="00E90F22">
        <w:rPr>
          <w:rFonts w:ascii="Arial" w:hAnsi="Arial" w:cs="Arial"/>
        </w:rPr>
        <w:t xml:space="preserve">average </w:t>
      </w:r>
      <w:r w:rsidRPr="00E90F22">
        <w:rPr>
          <w:rFonts w:ascii="Arial" w:hAnsi="Arial" w:cs="Arial"/>
        </w:rPr>
        <w:t xml:space="preserve">puffing </w:t>
      </w:r>
      <w:r w:rsidR="00697FAF" w:rsidRPr="00E90F22">
        <w:rPr>
          <w:rFonts w:ascii="Arial" w:hAnsi="Arial" w:cs="Arial"/>
        </w:rPr>
        <w:t>regimes for each participant</w:t>
      </w:r>
      <w:r w:rsidRPr="00E90F22">
        <w:rPr>
          <w:rFonts w:ascii="Arial" w:hAnsi="Arial" w:cs="Arial"/>
        </w:rPr>
        <w:t>) in a laboratory setting.</w:t>
      </w:r>
    </w:p>
    <w:p w14:paraId="03CEF582" w14:textId="77777777" w:rsidR="004F1135" w:rsidRPr="00E90F22" w:rsidRDefault="004F1135" w:rsidP="0071693B">
      <w:pPr>
        <w:spacing w:line="480" w:lineRule="auto"/>
        <w:ind w:firstLine="720"/>
        <w:jc w:val="both"/>
        <w:rPr>
          <w:rFonts w:ascii="Arial" w:hAnsi="Arial" w:cs="Arial"/>
        </w:rPr>
      </w:pPr>
      <w:r w:rsidRPr="00E90F22">
        <w:rPr>
          <w:rFonts w:ascii="Arial" w:hAnsi="Arial" w:cs="Arial"/>
        </w:rPr>
        <w:t xml:space="preserve">Participants will be contacted upon expressing interest in taking part in the study, at this stage, the study details will be provided and the inclusion/exclusion criteria will be assessed. Upon agreeing to take part, participants will receive further details about the study, a consent form to complete and a date to attend the University for their </w:t>
      </w:r>
      <w:proofErr w:type="gramStart"/>
      <w:r w:rsidRPr="00E90F22">
        <w:rPr>
          <w:rFonts w:ascii="Arial" w:hAnsi="Arial" w:cs="Arial"/>
        </w:rPr>
        <w:t>baseline assessment</w:t>
      </w:r>
      <w:proofErr w:type="gramEnd"/>
      <w:r w:rsidRPr="00E90F22">
        <w:rPr>
          <w:rFonts w:ascii="Arial" w:hAnsi="Arial" w:cs="Arial"/>
        </w:rPr>
        <w:t>.</w:t>
      </w:r>
    </w:p>
    <w:p w14:paraId="35AD2CA2" w14:textId="1AC6814C" w:rsidR="004F1135" w:rsidRPr="00E90F22" w:rsidRDefault="004751E9" w:rsidP="0071693B">
      <w:pPr>
        <w:spacing w:line="480" w:lineRule="auto"/>
        <w:ind w:firstLine="720"/>
        <w:jc w:val="both"/>
        <w:rPr>
          <w:rFonts w:ascii="Arial" w:hAnsi="Arial" w:cs="Arial"/>
        </w:rPr>
      </w:pPr>
      <w:r w:rsidRPr="00E90F22">
        <w:rPr>
          <w:rFonts w:ascii="Arial" w:hAnsi="Arial" w:cs="Arial"/>
        </w:rPr>
        <w:t>At the baseline visit, the researcher will explain the study in further detail and read through the information sheet with the participant ensuring that s/he fully understands the requirements.  Time will be allocated to answer any further questions before written informed consent is gained.  Participants will then provide: a breath CO sample to ensure non-smoking status;</w:t>
      </w:r>
      <w:r w:rsidR="00961D6D" w:rsidRPr="00E90F22">
        <w:rPr>
          <w:rFonts w:ascii="Arial" w:hAnsi="Arial" w:cs="Arial"/>
        </w:rPr>
        <w:t xml:space="preserve"> </w:t>
      </w:r>
      <w:r w:rsidRPr="00E90F22">
        <w:rPr>
          <w:rFonts w:ascii="Arial" w:hAnsi="Arial" w:cs="Arial"/>
        </w:rPr>
        <w:t>a saliva and urine</w:t>
      </w:r>
      <w:r w:rsidR="005B1F6C" w:rsidRPr="00E90F22">
        <w:rPr>
          <w:rFonts w:ascii="Arial" w:hAnsi="Arial" w:cs="Arial"/>
        </w:rPr>
        <w:t xml:space="preserve"> sample</w:t>
      </w:r>
      <w:r w:rsidRPr="00E90F22">
        <w:rPr>
          <w:rFonts w:ascii="Arial" w:hAnsi="Arial" w:cs="Arial"/>
        </w:rPr>
        <w:t>;</w:t>
      </w:r>
      <w:r w:rsidR="00961D6D" w:rsidRPr="00E90F22">
        <w:rPr>
          <w:rFonts w:ascii="Arial" w:hAnsi="Arial" w:cs="Arial"/>
        </w:rPr>
        <w:t xml:space="preserve"> </w:t>
      </w:r>
      <w:r w:rsidRPr="00E90F22">
        <w:rPr>
          <w:rFonts w:ascii="Arial" w:hAnsi="Arial" w:cs="Arial"/>
        </w:rPr>
        <w:t xml:space="preserve">and subjective ratings of nicotine craving and withdrawal symptoms.  They will then be provided with </w:t>
      </w:r>
      <w:r w:rsidR="004F1135" w:rsidRPr="00E90F22">
        <w:rPr>
          <w:rFonts w:ascii="Arial" w:hAnsi="Arial" w:cs="Arial"/>
        </w:rPr>
        <w:t>a third generation device</w:t>
      </w:r>
      <w:r w:rsidR="00BD7FBE" w:rsidRPr="00E90F22">
        <w:rPr>
          <w:rFonts w:ascii="Arial" w:hAnsi="Arial" w:cs="Arial"/>
        </w:rPr>
        <w:t xml:space="preserve"> (</w:t>
      </w:r>
      <w:proofErr w:type="spellStart"/>
      <w:r w:rsidR="00BD7FBE" w:rsidRPr="00E90F22">
        <w:rPr>
          <w:rFonts w:ascii="Arial" w:hAnsi="Arial" w:cs="Arial"/>
        </w:rPr>
        <w:t>eVic</w:t>
      </w:r>
      <w:proofErr w:type="spellEnd"/>
      <w:r w:rsidR="00BD7FBE" w:rsidRPr="00E90F22">
        <w:rPr>
          <w:rFonts w:ascii="Arial" w:hAnsi="Arial" w:cs="Arial"/>
        </w:rPr>
        <w:t xml:space="preserve"> Supreme)</w:t>
      </w:r>
      <w:r w:rsidRPr="00E90F22">
        <w:rPr>
          <w:rFonts w:ascii="Arial" w:hAnsi="Arial" w:cs="Arial"/>
        </w:rPr>
        <w:t xml:space="preserve">, </w:t>
      </w:r>
      <w:r w:rsidR="00BD7FBE" w:rsidRPr="00E90F22">
        <w:rPr>
          <w:rFonts w:ascii="Arial" w:hAnsi="Arial" w:cs="Arial"/>
        </w:rPr>
        <w:t>n</w:t>
      </w:r>
      <w:r w:rsidRPr="00E90F22">
        <w:rPr>
          <w:rFonts w:ascii="Arial" w:hAnsi="Arial" w:cs="Arial"/>
        </w:rPr>
        <w:t>autilus tank and e-liquid</w:t>
      </w:r>
      <w:r w:rsidR="00056808" w:rsidRPr="00E90F22">
        <w:rPr>
          <w:rFonts w:ascii="Arial" w:hAnsi="Arial" w:cs="Arial"/>
        </w:rPr>
        <w:t xml:space="preserve"> (either 6mg/mL or 18mg/mL)</w:t>
      </w:r>
      <w:r w:rsidRPr="00E90F22">
        <w:rPr>
          <w:rFonts w:ascii="Arial" w:hAnsi="Arial" w:cs="Arial"/>
        </w:rPr>
        <w:t xml:space="preserve"> to use for the next week and given the opportunity to practice using the device.</w:t>
      </w:r>
      <w:r w:rsidR="00961D6D" w:rsidRPr="00E90F22">
        <w:rPr>
          <w:rFonts w:ascii="Arial" w:hAnsi="Arial" w:cs="Arial"/>
        </w:rPr>
        <w:t xml:space="preserve"> </w:t>
      </w:r>
      <w:r w:rsidR="004F1135" w:rsidRPr="00E90F22">
        <w:rPr>
          <w:rFonts w:ascii="Arial" w:hAnsi="Arial" w:cs="Arial"/>
        </w:rPr>
        <w:t>Participants will also have the choice of one of four flavours of e-liquid to choose from, based on one popular flavour from different flavour categories (fruit, bakery, menthol, tobacco). Participants can sample the flavours at this initial meeting but are required to use the same e-liquid throughout the 4 week period.</w:t>
      </w:r>
    </w:p>
    <w:p w14:paraId="4F96035D" w14:textId="5A8D89C6" w:rsidR="004751E9" w:rsidRPr="00E90F22" w:rsidRDefault="004751E9" w:rsidP="0071693B">
      <w:pPr>
        <w:spacing w:line="480" w:lineRule="auto"/>
        <w:ind w:firstLine="720"/>
        <w:jc w:val="both"/>
        <w:rPr>
          <w:rFonts w:ascii="Arial" w:hAnsi="Arial" w:cs="Arial"/>
        </w:rPr>
      </w:pPr>
      <w:r w:rsidRPr="00E90F22">
        <w:rPr>
          <w:rFonts w:ascii="Arial" w:hAnsi="Arial" w:cs="Arial"/>
        </w:rPr>
        <w:t>Over the course of the</w:t>
      </w:r>
      <w:r w:rsidR="00193DA0">
        <w:rPr>
          <w:rFonts w:ascii="Arial" w:hAnsi="Arial" w:cs="Arial"/>
        </w:rPr>
        <w:t xml:space="preserve"> 4</w:t>
      </w:r>
      <w:r w:rsidRPr="00E90F22">
        <w:rPr>
          <w:rFonts w:ascii="Arial" w:hAnsi="Arial" w:cs="Arial"/>
        </w:rPr>
        <w:t xml:space="preserve"> week</w:t>
      </w:r>
      <w:r w:rsidR="004F1135" w:rsidRPr="00E90F22">
        <w:rPr>
          <w:rFonts w:ascii="Arial" w:hAnsi="Arial" w:cs="Arial"/>
        </w:rPr>
        <w:t>s</w:t>
      </w:r>
      <w:r w:rsidRPr="00E90F22">
        <w:rPr>
          <w:rFonts w:ascii="Arial" w:hAnsi="Arial" w:cs="Arial"/>
        </w:rPr>
        <w:t xml:space="preserve">, the </w:t>
      </w:r>
      <w:proofErr w:type="spellStart"/>
      <w:r w:rsidR="006944F2" w:rsidRPr="00E90F22">
        <w:rPr>
          <w:rFonts w:ascii="Arial" w:hAnsi="Arial" w:cs="Arial"/>
        </w:rPr>
        <w:t>e</w:t>
      </w:r>
      <w:r w:rsidR="00C66392" w:rsidRPr="00E90F22">
        <w:rPr>
          <w:rFonts w:ascii="Arial" w:hAnsi="Arial" w:cs="Arial"/>
        </w:rPr>
        <w:t>-cigarette</w:t>
      </w:r>
      <w:proofErr w:type="spellEnd"/>
      <w:r w:rsidRPr="00E90F22">
        <w:rPr>
          <w:rFonts w:ascii="Arial" w:hAnsi="Arial" w:cs="Arial"/>
        </w:rPr>
        <w:t xml:space="preserve"> will record puff number, puff duration, voltage, wattage and</w:t>
      </w:r>
      <w:r w:rsidR="00056808" w:rsidRPr="00E90F22">
        <w:rPr>
          <w:rFonts w:ascii="Arial" w:hAnsi="Arial" w:cs="Arial"/>
        </w:rPr>
        <w:t xml:space="preserve"> resistance</w:t>
      </w:r>
      <w:r w:rsidRPr="00E90F22">
        <w:rPr>
          <w:rFonts w:ascii="Arial" w:hAnsi="Arial" w:cs="Arial"/>
        </w:rPr>
        <w:t xml:space="preserve">. </w:t>
      </w:r>
      <w:r w:rsidR="00FE1219" w:rsidRPr="00E90F22">
        <w:rPr>
          <w:rFonts w:ascii="Arial" w:hAnsi="Arial" w:cs="Arial"/>
        </w:rPr>
        <w:t xml:space="preserve">The device does not record puff </w:t>
      </w:r>
      <w:r w:rsidR="00D35A71" w:rsidRPr="00E90F22">
        <w:rPr>
          <w:rFonts w:ascii="Arial" w:hAnsi="Arial" w:cs="Arial"/>
        </w:rPr>
        <w:t xml:space="preserve">velocity or </w:t>
      </w:r>
      <w:r w:rsidR="00FE1219" w:rsidRPr="00E90F22">
        <w:rPr>
          <w:rFonts w:ascii="Arial" w:hAnsi="Arial" w:cs="Arial"/>
        </w:rPr>
        <w:t xml:space="preserve">volume, </w:t>
      </w:r>
      <w:r w:rsidR="00D35A71" w:rsidRPr="00E90F22">
        <w:rPr>
          <w:rFonts w:ascii="Arial" w:hAnsi="Arial" w:cs="Arial"/>
        </w:rPr>
        <w:lastRenderedPageBreak/>
        <w:t>although the</w:t>
      </w:r>
      <w:r w:rsidR="007D3CBD">
        <w:rPr>
          <w:rFonts w:ascii="Arial" w:hAnsi="Arial" w:cs="Arial"/>
        </w:rPr>
        <w:t>se</w:t>
      </w:r>
      <w:r w:rsidR="00D35A71" w:rsidRPr="00E90F22">
        <w:rPr>
          <w:rFonts w:ascii="Arial" w:hAnsi="Arial" w:cs="Arial"/>
        </w:rPr>
        <w:t xml:space="preserve"> </w:t>
      </w:r>
      <w:r w:rsidR="007D3CBD">
        <w:rPr>
          <w:rFonts w:ascii="Arial" w:hAnsi="Arial" w:cs="Arial"/>
        </w:rPr>
        <w:t>do</w:t>
      </w:r>
      <w:r w:rsidR="00D35A71" w:rsidRPr="00E90F22">
        <w:rPr>
          <w:rFonts w:ascii="Arial" w:hAnsi="Arial" w:cs="Arial"/>
        </w:rPr>
        <w:t xml:space="preserve"> not influence nicotine yield [</w:t>
      </w:r>
      <w:r w:rsidR="000275E7">
        <w:rPr>
          <w:rFonts w:ascii="Arial" w:hAnsi="Arial" w:cs="Arial"/>
        </w:rPr>
        <w:t>20</w:t>
      </w:r>
      <w:proofErr w:type="gramStart"/>
      <w:r w:rsidR="007D3CBD">
        <w:rPr>
          <w:rFonts w:ascii="Arial" w:hAnsi="Arial" w:cs="Arial"/>
        </w:rPr>
        <w:t>,22</w:t>
      </w:r>
      <w:proofErr w:type="gramEnd"/>
      <w:r w:rsidR="00FE1219" w:rsidRPr="00E90F22">
        <w:rPr>
          <w:rFonts w:ascii="Arial" w:hAnsi="Arial" w:cs="Arial"/>
        </w:rPr>
        <w:t>]</w:t>
      </w:r>
      <w:r w:rsidR="00C030BB">
        <w:rPr>
          <w:rFonts w:ascii="Arial" w:hAnsi="Arial" w:cs="Arial"/>
        </w:rPr>
        <w:t>.</w:t>
      </w:r>
      <w:r w:rsidR="00D35A71" w:rsidRPr="00E90F22">
        <w:rPr>
          <w:rFonts w:ascii="Arial" w:hAnsi="Arial" w:cs="Arial"/>
        </w:rPr>
        <w:t xml:space="preserve"> </w:t>
      </w:r>
      <w:r w:rsidRPr="00E90F22">
        <w:rPr>
          <w:rFonts w:ascii="Arial" w:hAnsi="Arial" w:cs="Arial"/>
        </w:rPr>
        <w:t xml:space="preserve">Participants will be asked to refrain from using any other </w:t>
      </w:r>
      <w:proofErr w:type="spellStart"/>
      <w:r w:rsidR="006944F2" w:rsidRPr="00E90F22">
        <w:rPr>
          <w:rFonts w:ascii="Arial" w:hAnsi="Arial" w:cs="Arial"/>
        </w:rPr>
        <w:t>e</w:t>
      </w:r>
      <w:r w:rsidR="00C66392" w:rsidRPr="00E90F22">
        <w:rPr>
          <w:rFonts w:ascii="Arial" w:hAnsi="Arial" w:cs="Arial"/>
        </w:rPr>
        <w:t>-cigarette</w:t>
      </w:r>
      <w:proofErr w:type="spellEnd"/>
      <w:r w:rsidRPr="00E90F22">
        <w:rPr>
          <w:rFonts w:ascii="Arial" w:hAnsi="Arial" w:cs="Arial"/>
        </w:rPr>
        <w:t xml:space="preserve"> device, e-liquid or nicotine-containing products.</w:t>
      </w:r>
      <w:r w:rsidR="00056808" w:rsidRPr="00E90F22">
        <w:rPr>
          <w:rFonts w:ascii="Arial" w:hAnsi="Arial" w:cs="Arial"/>
        </w:rPr>
        <w:t xml:space="preserve"> We acknowledge that compliance may be an issue and will rely on participant</w:t>
      </w:r>
      <w:r w:rsidR="00222DF6" w:rsidRPr="00E90F22">
        <w:rPr>
          <w:rFonts w:ascii="Arial" w:hAnsi="Arial" w:cs="Arial"/>
        </w:rPr>
        <w:t>’</w:t>
      </w:r>
      <w:r w:rsidR="00056808" w:rsidRPr="00E90F22">
        <w:rPr>
          <w:rFonts w:ascii="Arial" w:hAnsi="Arial" w:cs="Arial"/>
        </w:rPr>
        <w:t>s self-reports regarding non-compliance</w:t>
      </w:r>
      <w:r w:rsidR="008E3B0A" w:rsidRPr="00E90F22">
        <w:rPr>
          <w:rFonts w:ascii="Arial" w:hAnsi="Arial" w:cs="Arial"/>
        </w:rPr>
        <w:t>, deleting data from non-compliant days</w:t>
      </w:r>
      <w:r w:rsidR="00056808" w:rsidRPr="00E90F22">
        <w:rPr>
          <w:rFonts w:ascii="Arial" w:hAnsi="Arial" w:cs="Arial"/>
        </w:rPr>
        <w:t xml:space="preserve">. </w:t>
      </w:r>
      <w:r w:rsidRPr="00E90F22">
        <w:rPr>
          <w:rFonts w:ascii="Arial" w:hAnsi="Arial" w:cs="Arial"/>
        </w:rPr>
        <w:t xml:space="preserve">  Participants will return to the </w:t>
      </w:r>
      <w:r w:rsidR="004F1135" w:rsidRPr="00E90F22">
        <w:rPr>
          <w:rFonts w:ascii="Arial" w:hAnsi="Arial" w:cs="Arial"/>
        </w:rPr>
        <w:t xml:space="preserve">University </w:t>
      </w:r>
      <w:r w:rsidRPr="00E90F22">
        <w:rPr>
          <w:rFonts w:ascii="Arial" w:hAnsi="Arial" w:cs="Arial"/>
        </w:rPr>
        <w:t xml:space="preserve">after one week to collect the next batch of e-liquid and to provide subjective ratings, breath CO, saliva and urine samples.  The researcher will download puffing and device setting information from the </w:t>
      </w:r>
      <w:r w:rsidR="004F1135" w:rsidRPr="00E90F22">
        <w:rPr>
          <w:rFonts w:ascii="Arial" w:hAnsi="Arial" w:cs="Arial"/>
        </w:rPr>
        <w:t>device</w:t>
      </w:r>
      <w:r w:rsidRPr="00E90F22">
        <w:rPr>
          <w:rFonts w:ascii="Arial" w:hAnsi="Arial" w:cs="Arial"/>
        </w:rPr>
        <w:t xml:space="preserve"> and the tank will be thoroughly cleaned</w:t>
      </w:r>
      <w:r w:rsidR="006070C8" w:rsidRPr="00E90F22">
        <w:rPr>
          <w:rFonts w:ascii="Arial" w:hAnsi="Arial" w:cs="Arial"/>
        </w:rPr>
        <w:t xml:space="preserve"> and the atomiser replaced</w:t>
      </w:r>
      <w:r w:rsidR="00BD7FBE" w:rsidRPr="00E90F22">
        <w:rPr>
          <w:rFonts w:ascii="Arial" w:hAnsi="Arial" w:cs="Arial"/>
        </w:rPr>
        <w:t>, participants will be asked to report on how much e-liquid they have consumed over the week</w:t>
      </w:r>
      <w:r w:rsidRPr="00E90F22">
        <w:rPr>
          <w:rFonts w:ascii="Arial" w:hAnsi="Arial" w:cs="Arial"/>
        </w:rPr>
        <w:t>.  This procedure will be repeated on three further occasions in order to capture information on puffing patterns subjective effects ratings and nicotine intake and toxicants in urine under each of four conditions</w:t>
      </w:r>
      <w:r w:rsidR="004F1135" w:rsidRPr="00E90F22">
        <w:rPr>
          <w:rFonts w:ascii="Arial" w:hAnsi="Arial" w:cs="Arial"/>
        </w:rPr>
        <w:t>.</w:t>
      </w:r>
    </w:p>
    <w:p w14:paraId="69F6F1CD" w14:textId="33E9D2D4" w:rsidR="00632F9A" w:rsidRPr="00E90F22" w:rsidRDefault="00FD3130" w:rsidP="00061DEA">
      <w:pPr>
        <w:spacing w:line="480" w:lineRule="auto"/>
        <w:ind w:firstLine="720"/>
        <w:jc w:val="both"/>
        <w:rPr>
          <w:rFonts w:ascii="Arial" w:hAnsi="Arial" w:cs="Arial"/>
        </w:rPr>
      </w:pPr>
      <w:r w:rsidRPr="00E90F22">
        <w:rPr>
          <w:rFonts w:ascii="Arial" w:hAnsi="Arial" w:cs="Arial"/>
        </w:rPr>
        <w:t>All participants</w:t>
      </w:r>
      <w:r w:rsidR="004839B2" w:rsidRPr="00E90F22">
        <w:rPr>
          <w:rFonts w:ascii="Arial" w:hAnsi="Arial" w:cs="Arial"/>
        </w:rPr>
        <w:t xml:space="preserve"> will start on fixed device settings</w:t>
      </w:r>
      <w:r w:rsidR="00744D97" w:rsidRPr="00E90F22">
        <w:rPr>
          <w:rFonts w:ascii="Arial" w:hAnsi="Arial" w:cs="Arial"/>
        </w:rPr>
        <w:t xml:space="preserve"> (to allow familiarisation with the device before allowing participants to change setting)</w:t>
      </w:r>
      <w:r w:rsidR="004839B2" w:rsidRPr="00E90F22">
        <w:rPr>
          <w:rFonts w:ascii="Arial" w:hAnsi="Arial" w:cs="Arial"/>
        </w:rPr>
        <w:t xml:space="preserve">, but we aim to </w:t>
      </w:r>
      <w:r w:rsidR="00DE5B67" w:rsidRPr="00E90F22">
        <w:rPr>
          <w:rFonts w:ascii="Arial" w:hAnsi="Arial" w:cs="Arial"/>
        </w:rPr>
        <w:t>counterbalance the nicotine</w:t>
      </w:r>
      <w:r w:rsidR="00056808" w:rsidRPr="00E90F22">
        <w:rPr>
          <w:rFonts w:ascii="Arial" w:hAnsi="Arial" w:cs="Arial"/>
        </w:rPr>
        <w:t xml:space="preserve"> condition</w:t>
      </w:r>
      <w:r w:rsidR="004839B2" w:rsidRPr="00E90F22">
        <w:rPr>
          <w:rFonts w:ascii="Arial" w:hAnsi="Arial" w:cs="Arial"/>
        </w:rPr>
        <w:t xml:space="preserve"> by half of the participants starting on high</w:t>
      </w:r>
      <w:r w:rsidR="002F1DFD" w:rsidRPr="00E90F22">
        <w:rPr>
          <w:rFonts w:ascii="Arial" w:hAnsi="Arial" w:cs="Arial"/>
        </w:rPr>
        <w:t xml:space="preserve"> strength 18mg/m</w:t>
      </w:r>
      <w:r w:rsidR="00954BEE" w:rsidRPr="00E90F22">
        <w:rPr>
          <w:rFonts w:ascii="Arial" w:hAnsi="Arial" w:cs="Arial"/>
        </w:rPr>
        <w:t>L</w:t>
      </w:r>
      <w:r w:rsidR="00E870F6" w:rsidRPr="00E90F22">
        <w:rPr>
          <w:rFonts w:ascii="Arial" w:hAnsi="Arial" w:cs="Arial"/>
        </w:rPr>
        <w:t xml:space="preserve"> </w:t>
      </w:r>
      <w:r w:rsidR="004839B2" w:rsidRPr="00E90F22">
        <w:rPr>
          <w:rFonts w:ascii="Arial" w:hAnsi="Arial" w:cs="Arial"/>
        </w:rPr>
        <w:t>and half on low strength 6mg/</w:t>
      </w:r>
      <w:proofErr w:type="spellStart"/>
      <w:r w:rsidR="004839B2" w:rsidRPr="00E90F22">
        <w:rPr>
          <w:rFonts w:ascii="Arial" w:hAnsi="Arial" w:cs="Arial"/>
        </w:rPr>
        <w:t>m</w:t>
      </w:r>
      <w:r w:rsidR="00954BEE" w:rsidRPr="00E90F22">
        <w:rPr>
          <w:rFonts w:ascii="Arial" w:hAnsi="Arial" w:cs="Arial"/>
        </w:rPr>
        <w:t>L</w:t>
      </w:r>
      <w:r w:rsidR="004839B2" w:rsidRPr="00E90F22">
        <w:rPr>
          <w:rFonts w:ascii="Arial" w:hAnsi="Arial" w:cs="Arial"/>
        </w:rPr>
        <w:t>.</w:t>
      </w:r>
      <w:proofErr w:type="spellEnd"/>
      <w:r w:rsidR="002F1DFD" w:rsidRPr="00E90F22">
        <w:rPr>
          <w:rFonts w:ascii="Arial" w:hAnsi="Arial" w:cs="Arial"/>
        </w:rPr>
        <w:t xml:space="preserve"> At the beginning of week two, participants will continue to use the device under fixed-settings but will be given a different strength of nicotine e-liquid (dependent on which th</w:t>
      </w:r>
      <w:r w:rsidR="008E3B0A" w:rsidRPr="00E90F22">
        <w:rPr>
          <w:rFonts w:ascii="Arial" w:hAnsi="Arial" w:cs="Arial"/>
        </w:rPr>
        <w:t xml:space="preserve">ey received in week 1). We </w:t>
      </w:r>
      <w:r w:rsidR="00392BFA" w:rsidRPr="00E90F22">
        <w:rPr>
          <w:rFonts w:ascii="Arial" w:hAnsi="Arial" w:cs="Arial"/>
        </w:rPr>
        <w:t>may, if necessary,</w:t>
      </w:r>
      <w:r w:rsidR="002F1DFD" w:rsidRPr="00E90F22">
        <w:rPr>
          <w:rFonts w:ascii="Arial" w:hAnsi="Arial" w:cs="Arial"/>
        </w:rPr>
        <w:t xml:space="preserve"> offer participants </w:t>
      </w:r>
      <w:r w:rsidRPr="00E90F22">
        <w:rPr>
          <w:rFonts w:ascii="Arial" w:hAnsi="Arial" w:cs="Arial"/>
        </w:rPr>
        <w:t>a week’s</w:t>
      </w:r>
      <w:r w:rsidR="002F1DFD" w:rsidRPr="00E90F22">
        <w:rPr>
          <w:rFonts w:ascii="Arial" w:hAnsi="Arial" w:cs="Arial"/>
        </w:rPr>
        <w:t xml:space="preserve"> break from the study</w:t>
      </w:r>
      <w:r w:rsidR="00392BFA" w:rsidRPr="00E90F22">
        <w:rPr>
          <w:rFonts w:ascii="Arial" w:hAnsi="Arial" w:cs="Arial"/>
        </w:rPr>
        <w:t xml:space="preserve"> during which time they can use their own device</w:t>
      </w:r>
      <w:r w:rsidR="002F1DFD" w:rsidRPr="00E90F22">
        <w:rPr>
          <w:rFonts w:ascii="Arial" w:hAnsi="Arial" w:cs="Arial"/>
        </w:rPr>
        <w:t>.</w:t>
      </w:r>
      <w:r w:rsidRPr="00E90F22">
        <w:rPr>
          <w:rFonts w:ascii="Arial" w:hAnsi="Arial" w:cs="Arial"/>
        </w:rPr>
        <w:t xml:space="preserve">  If participant compliance and retention</w:t>
      </w:r>
      <w:r w:rsidR="001A4A37" w:rsidRPr="00E90F22">
        <w:rPr>
          <w:rFonts w:ascii="Arial" w:hAnsi="Arial" w:cs="Arial"/>
        </w:rPr>
        <w:t xml:space="preserve"> </w:t>
      </w:r>
      <w:r w:rsidRPr="00E90F22">
        <w:rPr>
          <w:rFonts w:ascii="Arial" w:hAnsi="Arial" w:cs="Arial"/>
        </w:rPr>
        <w:t xml:space="preserve">is an </w:t>
      </w:r>
      <w:r w:rsidR="00EC44F2" w:rsidRPr="00E90F22">
        <w:rPr>
          <w:rFonts w:ascii="Arial" w:hAnsi="Arial" w:cs="Arial"/>
        </w:rPr>
        <w:t>issue,</w:t>
      </w:r>
      <w:r w:rsidRPr="00E90F22">
        <w:rPr>
          <w:rFonts w:ascii="Arial" w:hAnsi="Arial" w:cs="Arial"/>
        </w:rPr>
        <w:t xml:space="preserve"> we may recruit new participants for the second stage of phase one.</w:t>
      </w:r>
      <w:r w:rsidR="00392BFA" w:rsidRPr="00E90F22">
        <w:rPr>
          <w:rFonts w:ascii="Arial" w:hAnsi="Arial" w:cs="Arial"/>
        </w:rPr>
        <w:t xml:space="preserve"> </w:t>
      </w:r>
      <w:r w:rsidRPr="00E90F22">
        <w:rPr>
          <w:rFonts w:ascii="Arial" w:hAnsi="Arial" w:cs="Arial"/>
        </w:rPr>
        <w:t xml:space="preserve"> </w:t>
      </w:r>
      <w:r w:rsidR="002F1DFD" w:rsidRPr="00E90F22">
        <w:rPr>
          <w:rFonts w:ascii="Arial" w:hAnsi="Arial" w:cs="Arial"/>
        </w:rPr>
        <w:t xml:space="preserve">In weeks 3 and 4, </w:t>
      </w:r>
      <w:r w:rsidRPr="00E90F22">
        <w:rPr>
          <w:rFonts w:ascii="Arial" w:hAnsi="Arial" w:cs="Arial"/>
        </w:rPr>
        <w:t>the counterbalancing</w:t>
      </w:r>
      <w:r w:rsidR="004839B2" w:rsidRPr="00E90F22">
        <w:rPr>
          <w:rFonts w:ascii="Arial" w:hAnsi="Arial" w:cs="Arial"/>
        </w:rPr>
        <w:t xml:space="preserve"> of week</w:t>
      </w:r>
      <w:r w:rsidR="008975FE" w:rsidRPr="00E90F22">
        <w:rPr>
          <w:rFonts w:ascii="Arial" w:hAnsi="Arial" w:cs="Arial"/>
        </w:rPr>
        <w:t xml:space="preserve">s 1 &amp; 2 </w:t>
      </w:r>
      <w:r w:rsidR="00194FAA" w:rsidRPr="00E90F22">
        <w:rPr>
          <w:rFonts w:ascii="Arial" w:hAnsi="Arial" w:cs="Arial"/>
        </w:rPr>
        <w:t xml:space="preserve">will be repeated </w:t>
      </w:r>
      <w:r w:rsidR="008975FE" w:rsidRPr="00E90F22">
        <w:rPr>
          <w:rFonts w:ascii="Arial" w:hAnsi="Arial" w:cs="Arial"/>
        </w:rPr>
        <w:t xml:space="preserve">under </w:t>
      </w:r>
      <w:r w:rsidR="002F1DFD" w:rsidRPr="00E90F22">
        <w:rPr>
          <w:rFonts w:ascii="Arial" w:hAnsi="Arial" w:cs="Arial"/>
        </w:rPr>
        <w:t>user-defined settings.</w:t>
      </w:r>
    </w:p>
    <w:p w14:paraId="08503CFC" w14:textId="77777777" w:rsidR="00222DF6" w:rsidRDefault="00222DF6" w:rsidP="00047B55">
      <w:pPr>
        <w:spacing w:after="0" w:line="240" w:lineRule="auto"/>
        <w:rPr>
          <w:rFonts w:ascii="Arial" w:eastAsia="Times New Roman" w:hAnsi="Arial" w:cs="Arial"/>
          <w:b/>
          <w:sz w:val="24"/>
          <w:szCs w:val="24"/>
          <w:lang w:val="en-US"/>
        </w:rPr>
      </w:pPr>
    </w:p>
    <w:p w14:paraId="27598CD3" w14:textId="77777777" w:rsidR="000275E7" w:rsidRDefault="000275E7" w:rsidP="00047B55">
      <w:pPr>
        <w:spacing w:after="0" w:line="240" w:lineRule="auto"/>
        <w:rPr>
          <w:rFonts w:ascii="Arial" w:eastAsia="Times New Roman" w:hAnsi="Arial" w:cs="Arial"/>
          <w:b/>
          <w:sz w:val="24"/>
          <w:szCs w:val="24"/>
          <w:lang w:val="en-US"/>
        </w:rPr>
      </w:pPr>
    </w:p>
    <w:p w14:paraId="317C3F84" w14:textId="77777777" w:rsidR="000275E7" w:rsidRDefault="000275E7" w:rsidP="00047B55">
      <w:pPr>
        <w:spacing w:after="0" w:line="240" w:lineRule="auto"/>
        <w:rPr>
          <w:rFonts w:ascii="Arial" w:eastAsia="Times New Roman" w:hAnsi="Arial" w:cs="Arial"/>
          <w:b/>
          <w:sz w:val="24"/>
          <w:szCs w:val="24"/>
          <w:lang w:val="en-US"/>
        </w:rPr>
      </w:pPr>
    </w:p>
    <w:p w14:paraId="069D72AA" w14:textId="77777777" w:rsidR="000275E7" w:rsidRDefault="000275E7" w:rsidP="00047B55">
      <w:pPr>
        <w:spacing w:after="0" w:line="240" w:lineRule="auto"/>
        <w:rPr>
          <w:rFonts w:ascii="Arial" w:eastAsia="Times New Roman" w:hAnsi="Arial" w:cs="Arial"/>
          <w:b/>
          <w:sz w:val="24"/>
          <w:szCs w:val="24"/>
          <w:lang w:val="en-US"/>
        </w:rPr>
      </w:pPr>
    </w:p>
    <w:p w14:paraId="614490B7" w14:textId="77777777" w:rsidR="000275E7" w:rsidRDefault="000275E7" w:rsidP="00047B55">
      <w:pPr>
        <w:spacing w:after="0" w:line="240" w:lineRule="auto"/>
        <w:rPr>
          <w:rFonts w:ascii="Arial" w:eastAsia="Times New Roman" w:hAnsi="Arial" w:cs="Arial"/>
          <w:b/>
          <w:sz w:val="24"/>
          <w:szCs w:val="24"/>
          <w:lang w:val="en-US"/>
        </w:rPr>
      </w:pPr>
    </w:p>
    <w:p w14:paraId="1E7095B9" w14:textId="77777777" w:rsidR="000275E7" w:rsidRDefault="000275E7" w:rsidP="00047B55">
      <w:pPr>
        <w:spacing w:after="0" w:line="240" w:lineRule="auto"/>
        <w:rPr>
          <w:rFonts w:ascii="Arial" w:eastAsia="Times New Roman" w:hAnsi="Arial" w:cs="Arial"/>
          <w:b/>
          <w:sz w:val="24"/>
          <w:szCs w:val="24"/>
          <w:lang w:val="en-US"/>
        </w:rPr>
      </w:pPr>
    </w:p>
    <w:p w14:paraId="602C9A7E" w14:textId="77777777" w:rsidR="000275E7" w:rsidRDefault="000275E7" w:rsidP="00047B55">
      <w:pPr>
        <w:spacing w:after="0" w:line="240" w:lineRule="auto"/>
        <w:rPr>
          <w:rFonts w:ascii="Arial" w:eastAsia="Times New Roman" w:hAnsi="Arial" w:cs="Arial"/>
          <w:b/>
          <w:sz w:val="24"/>
          <w:szCs w:val="24"/>
          <w:lang w:val="en-US"/>
        </w:rPr>
      </w:pPr>
    </w:p>
    <w:p w14:paraId="2A2FCE22" w14:textId="77777777" w:rsidR="000275E7" w:rsidRDefault="000275E7" w:rsidP="00047B55">
      <w:pPr>
        <w:spacing w:after="0" w:line="240" w:lineRule="auto"/>
        <w:rPr>
          <w:rFonts w:ascii="Arial" w:eastAsia="Times New Roman" w:hAnsi="Arial" w:cs="Arial"/>
          <w:b/>
          <w:sz w:val="24"/>
          <w:szCs w:val="24"/>
          <w:lang w:val="en-US"/>
        </w:rPr>
      </w:pPr>
    </w:p>
    <w:p w14:paraId="0703B995" w14:textId="77777777" w:rsidR="000275E7" w:rsidRDefault="000275E7" w:rsidP="00047B55">
      <w:pPr>
        <w:spacing w:after="0" w:line="240" w:lineRule="auto"/>
        <w:rPr>
          <w:rFonts w:ascii="Arial" w:eastAsia="Times New Roman" w:hAnsi="Arial" w:cs="Arial"/>
          <w:b/>
          <w:sz w:val="24"/>
          <w:szCs w:val="24"/>
          <w:lang w:val="en-US"/>
        </w:rPr>
      </w:pPr>
    </w:p>
    <w:p w14:paraId="34F34AB1" w14:textId="77777777" w:rsidR="000275E7" w:rsidRPr="00E90F22" w:rsidRDefault="000275E7" w:rsidP="00047B55">
      <w:pPr>
        <w:spacing w:after="0" w:line="240" w:lineRule="auto"/>
        <w:rPr>
          <w:rFonts w:ascii="Arial" w:eastAsia="Times New Roman" w:hAnsi="Arial" w:cs="Arial"/>
          <w:b/>
          <w:sz w:val="24"/>
          <w:szCs w:val="24"/>
          <w:lang w:val="en-US"/>
        </w:rPr>
      </w:pPr>
    </w:p>
    <w:p w14:paraId="41A72E86" w14:textId="77777777" w:rsidR="00047B55" w:rsidRPr="00E90F22" w:rsidRDefault="00047B55" w:rsidP="00047B55">
      <w:pPr>
        <w:spacing w:after="0" w:line="240" w:lineRule="auto"/>
        <w:rPr>
          <w:rFonts w:ascii="Arial" w:eastAsia="Times New Roman" w:hAnsi="Arial" w:cs="Arial"/>
          <w:lang w:eastAsia="en-GB"/>
        </w:rPr>
      </w:pPr>
      <w:r w:rsidRPr="00E90F22">
        <w:rPr>
          <w:rFonts w:ascii="Arial" w:eastAsia="Times New Roman" w:hAnsi="Arial" w:cs="Arial"/>
          <w:b/>
          <w:sz w:val="24"/>
          <w:szCs w:val="24"/>
          <w:lang w:val="en-US"/>
        </w:rPr>
        <w:lastRenderedPageBreak/>
        <w:t>Table 1</w:t>
      </w:r>
      <w:r w:rsidRPr="00E90F22">
        <w:rPr>
          <w:rFonts w:ascii="Arial" w:eastAsia="Times New Roman" w:hAnsi="Arial" w:cs="Arial"/>
          <w:sz w:val="24"/>
          <w:szCs w:val="24"/>
          <w:lang w:val="en-US"/>
        </w:rPr>
        <w:t xml:space="preserve">.  </w:t>
      </w:r>
      <w:r w:rsidRPr="00E90F22">
        <w:rPr>
          <w:rFonts w:ascii="Arial" w:eastAsia="Times New Roman" w:hAnsi="Arial" w:cs="Arial"/>
          <w:lang w:eastAsia="en-GB"/>
        </w:rPr>
        <w:t xml:space="preserve">Provides a summary of participant and data collection timeline. </w:t>
      </w:r>
    </w:p>
    <w:p w14:paraId="45B0977B" w14:textId="77777777" w:rsidR="00047B55" w:rsidRPr="00E90F22" w:rsidRDefault="00047B55" w:rsidP="00047B55">
      <w:pPr>
        <w:spacing w:after="200" w:line="276" w:lineRule="auto"/>
        <w:rPr>
          <w:rFonts w:ascii="Arial" w:eastAsia="Times New Roman" w:hAnsi="Arial" w:cs="Arial"/>
          <w:lang w:eastAsia="en-GB"/>
        </w:rPr>
      </w:pPr>
    </w:p>
    <w:p w14:paraId="22B02A7E" w14:textId="77777777" w:rsidR="00047B55" w:rsidRPr="00E90F22" w:rsidRDefault="00047B55" w:rsidP="00047B55">
      <w:pPr>
        <w:spacing w:after="0" w:line="240" w:lineRule="auto"/>
        <w:rPr>
          <w:rFonts w:ascii="Arial" w:eastAsia="Times New Roman" w:hAnsi="Arial" w:cs="Arial"/>
          <w:b/>
          <w:bCs/>
          <w:sz w:val="24"/>
          <w:szCs w:val="24"/>
          <w:lang w:val="en-US"/>
        </w:rPr>
      </w:pPr>
    </w:p>
    <w:p w14:paraId="5B5AF153" w14:textId="77777777" w:rsidR="00047B55" w:rsidRPr="00E90F22" w:rsidRDefault="00047B55" w:rsidP="00047B55">
      <w:pPr>
        <w:shd w:val="clear" w:color="auto" w:fill="FFFFFF"/>
        <w:spacing w:after="0" w:line="240" w:lineRule="auto"/>
        <w:rPr>
          <w:rFonts w:ascii="Arial" w:eastAsia="Times New Roman" w:hAnsi="Arial" w:cs="Arial"/>
          <w:b/>
          <w:sz w:val="24"/>
          <w:szCs w:val="24"/>
          <w:lang w:val="en-US"/>
        </w:rPr>
      </w:pPr>
    </w:p>
    <w:tbl>
      <w:tblPr>
        <w:tblW w:w="10296" w:type="dxa"/>
        <w:tblInd w:w="93" w:type="dxa"/>
        <w:tblBorders>
          <w:top w:val="single" w:sz="4" w:space="0" w:color="262626"/>
          <w:left w:val="single" w:sz="4" w:space="0" w:color="262626"/>
          <w:bottom w:val="single" w:sz="4" w:space="0" w:color="262626"/>
          <w:right w:val="single" w:sz="4" w:space="0" w:color="262626"/>
          <w:insideH w:val="single" w:sz="6" w:space="0" w:color="262626"/>
          <w:insideV w:val="single" w:sz="6" w:space="0" w:color="262626"/>
        </w:tblBorders>
        <w:tblLayout w:type="fixed"/>
        <w:tblLook w:val="0000" w:firstRow="0" w:lastRow="0" w:firstColumn="0" w:lastColumn="0" w:noHBand="0" w:noVBand="0"/>
      </w:tblPr>
      <w:tblGrid>
        <w:gridCol w:w="2277"/>
        <w:gridCol w:w="1418"/>
        <w:gridCol w:w="1417"/>
        <w:gridCol w:w="753"/>
        <w:gridCol w:w="753"/>
        <w:gridCol w:w="753"/>
        <w:gridCol w:w="753"/>
        <w:gridCol w:w="755"/>
        <w:gridCol w:w="1417"/>
      </w:tblGrid>
      <w:tr w:rsidR="00047B55" w:rsidRPr="00E90F22" w14:paraId="7C9A7669" w14:textId="77777777" w:rsidTr="001A3F2F">
        <w:trPr>
          <w:trHeight w:val="159"/>
        </w:trPr>
        <w:tc>
          <w:tcPr>
            <w:tcW w:w="2277" w:type="dxa"/>
            <w:tcBorders>
              <w:top w:val="single" w:sz="4" w:space="0" w:color="262626"/>
              <w:right w:val="single" w:sz="12" w:space="0" w:color="auto"/>
            </w:tcBorders>
            <w:shd w:val="clear" w:color="auto" w:fill="auto"/>
            <w:vAlign w:val="center"/>
          </w:tcPr>
          <w:p w14:paraId="4AE8D6EB" w14:textId="77777777" w:rsidR="00047B55" w:rsidRPr="00E90F22" w:rsidRDefault="00047B55" w:rsidP="00047B55">
            <w:pPr>
              <w:spacing w:after="0" w:line="240" w:lineRule="auto"/>
              <w:jc w:val="center"/>
              <w:rPr>
                <w:rFonts w:ascii="Arial" w:eastAsia="Times New Roman" w:hAnsi="Arial" w:cs="Arial"/>
                <w:b/>
                <w:bCs/>
                <w:lang w:val="en-US"/>
              </w:rPr>
            </w:pPr>
          </w:p>
        </w:tc>
        <w:tc>
          <w:tcPr>
            <w:tcW w:w="8019" w:type="dxa"/>
            <w:gridSpan w:val="8"/>
            <w:tcBorders>
              <w:top w:val="single" w:sz="4" w:space="0" w:color="262626"/>
              <w:left w:val="single" w:sz="12" w:space="0" w:color="auto"/>
              <w:right w:val="single" w:sz="8" w:space="0" w:color="262626"/>
            </w:tcBorders>
            <w:vAlign w:val="center"/>
          </w:tcPr>
          <w:p w14:paraId="6189C013" w14:textId="62613D3E" w:rsidR="00047B55" w:rsidRPr="00E90F22" w:rsidRDefault="009679B5" w:rsidP="00047B55">
            <w:pPr>
              <w:spacing w:after="0" w:line="240" w:lineRule="auto"/>
              <w:jc w:val="center"/>
              <w:rPr>
                <w:rFonts w:ascii="Arial" w:eastAsia="Times New Roman" w:hAnsi="Arial" w:cs="Arial"/>
                <w:b/>
                <w:lang w:val="en-US"/>
              </w:rPr>
            </w:pPr>
            <w:r w:rsidRPr="00E90F22">
              <w:rPr>
                <w:rFonts w:ascii="Arial" w:eastAsia="Times New Roman" w:hAnsi="Arial" w:cs="Arial"/>
                <w:b/>
                <w:bCs/>
                <w:lang w:val="en-US"/>
              </w:rPr>
              <w:t>STUDY PERIOD</w:t>
            </w:r>
          </w:p>
        </w:tc>
      </w:tr>
      <w:tr w:rsidR="00047B55" w:rsidRPr="00E90F22" w14:paraId="6E723BBC" w14:textId="77777777" w:rsidTr="001A3F2F">
        <w:trPr>
          <w:trHeight w:val="173"/>
        </w:trPr>
        <w:tc>
          <w:tcPr>
            <w:tcW w:w="2277" w:type="dxa"/>
            <w:tcBorders>
              <w:bottom w:val="single" w:sz="6" w:space="0" w:color="262626"/>
              <w:right w:val="single" w:sz="12" w:space="0" w:color="auto"/>
            </w:tcBorders>
            <w:shd w:val="clear" w:color="auto" w:fill="auto"/>
            <w:vAlign w:val="bottom"/>
          </w:tcPr>
          <w:p w14:paraId="4CBD8E5C" w14:textId="77777777" w:rsidR="00047B55" w:rsidRPr="00E90F22" w:rsidRDefault="00047B55" w:rsidP="00047B55">
            <w:pPr>
              <w:spacing w:after="0" w:line="240" w:lineRule="auto"/>
              <w:jc w:val="right"/>
              <w:rPr>
                <w:rFonts w:ascii="Arial" w:eastAsia="Times New Roman" w:hAnsi="Arial" w:cs="Arial"/>
                <w:b/>
                <w:bCs/>
                <w:lang w:val="en-US"/>
              </w:rPr>
            </w:pPr>
          </w:p>
        </w:tc>
        <w:tc>
          <w:tcPr>
            <w:tcW w:w="1418" w:type="dxa"/>
            <w:tcBorders>
              <w:top w:val="single" w:sz="6" w:space="0" w:color="262626"/>
              <w:left w:val="single" w:sz="12" w:space="0" w:color="auto"/>
              <w:bottom w:val="single" w:sz="6" w:space="0" w:color="262626"/>
              <w:right w:val="single" w:sz="12" w:space="0" w:color="262626"/>
            </w:tcBorders>
            <w:shd w:val="clear" w:color="auto" w:fill="auto"/>
            <w:vAlign w:val="center"/>
          </w:tcPr>
          <w:p w14:paraId="1F0B2EC6" w14:textId="77777777" w:rsidR="00047B55" w:rsidRPr="00E90F22" w:rsidRDefault="00047B55" w:rsidP="00047B55">
            <w:pPr>
              <w:spacing w:after="0" w:line="240" w:lineRule="auto"/>
              <w:jc w:val="center"/>
              <w:rPr>
                <w:rFonts w:ascii="Arial" w:eastAsia="Times New Roman" w:hAnsi="Arial" w:cs="Arial"/>
                <w:b/>
                <w:lang w:val="en-US"/>
              </w:rPr>
            </w:pPr>
            <w:r w:rsidRPr="00E90F22">
              <w:rPr>
                <w:rFonts w:ascii="Arial" w:eastAsia="Times New Roman" w:hAnsi="Arial" w:cs="Arial"/>
                <w:b/>
                <w:bCs/>
                <w:lang w:val="en-US"/>
              </w:rPr>
              <w:t>Enrolment</w:t>
            </w:r>
          </w:p>
        </w:tc>
        <w:tc>
          <w:tcPr>
            <w:tcW w:w="1417" w:type="dxa"/>
            <w:tcBorders>
              <w:top w:val="single" w:sz="6" w:space="0" w:color="262626"/>
              <w:left w:val="single" w:sz="12" w:space="0" w:color="262626"/>
              <w:bottom w:val="single" w:sz="6" w:space="0" w:color="262626"/>
              <w:right w:val="single" w:sz="12" w:space="0" w:color="262626"/>
            </w:tcBorders>
            <w:shd w:val="clear" w:color="auto" w:fill="auto"/>
            <w:vAlign w:val="center"/>
          </w:tcPr>
          <w:p w14:paraId="0B0E231F" w14:textId="77777777" w:rsidR="00047B55" w:rsidRPr="00E90F22" w:rsidRDefault="00047B55" w:rsidP="00047B55">
            <w:pPr>
              <w:spacing w:after="0" w:line="240" w:lineRule="auto"/>
              <w:jc w:val="center"/>
              <w:rPr>
                <w:rFonts w:ascii="Arial" w:eastAsia="Times New Roman" w:hAnsi="Arial" w:cs="Arial"/>
                <w:b/>
                <w:lang w:val="en-US"/>
              </w:rPr>
            </w:pPr>
            <w:r w:rsidRPr="00E90F22">
              <w:rPr>
                <w:rFonts w:ascii="Arial" w:eastAsia="Times New Roman" w:hAnsi="Arial" w:cs="Arial"/>
                <w:b/>
                <w:lang w:val="en-US"/>
              </w:rPr>
              <w:t>Allocation</w:t>
            </w:r>
          </w:p>
        </w:tc>
        <w:tc>
          <w:tcPr>
            <w:tcW w:w="3767" w:type="dxa"/>
            <w:gridSpan w:val="5"/>
            <w:tcBorders>
              <w:left w:val="single" w:sz="12" w:space="0" w:color="262626"/>
              <w:bottom w:val="single" w:sz="6" w:space="0" w:color="262626"/>
              <w:right w:val="single" w:sz="12" w:space="0" w:color="auto"/>
            </w:tcBorders>
            <w:shd w:val="clear" w:color="auto" w:fill="auto"/>
            <w:vAlign w:val="center"/>
          </w:tcPr>
          <w:p w14:paraId="386610CA" w14:textId="77777777" w:rsidR="00047B55" w:rsidRPr="00E90F22" w:rsidRDefault="00047B55" w:rsidP="00047B55">
            <w:pPr>
              <w:spacing w:after="0" w:line="240" w:lineRule="auto"/>
              <w:jc w:val="center"/>
              <w:rPr>
                <w:rFonts w:ascii="Arial" w:eastAsia="Times New Roman" w:hAnsi="Arial" w:cs="Arial"/>
                <w:b/>
                <w:lang w:val="en-US"/>
              </w:rPr>
            </w:pPr>
            <w:r w:rsidRPr="00E90F22">
              <w:rPr>
                <w:rFonts w:ascii="Arial" w:eastAsia="Times New Roman" w:hAnsi="Arial" w:cs="Arial"/>
                <w:b/>
                <w:lang w:val="en-US"/>
              </w:rPr>
              <w:t>Post-allocation</w:t>
            </w:r>
          </w:p>
        </w:tc>
        <w:tc>
          <w:tcPr>
            <w:tcW w:w="1417" w:type="dxa"/>
            <w:tcBorders>
              <w:left w:val="single" w:sz="12" w:space="0" w:color="auto"/>
              <w:bottom w:val="single" w:sz="6" w:space="0" w:color="262626"/>
              <w:right w:val="single" w:sz="8" w:space="0" w:color="262626"/>
            </w:tcBorders>
            <w:shd w:val="clear" w:color="auto" w:fill="auto"/>
            <w:vAlign w:val="center"/>
          </w:tcPr>
          <w:p w14:paraId="3E9ED586" w14:textId="77777777" w:rsidR="00047B55" w:rsidRPr="00E90F22" w:rsidRDefault="00047B55" w:rsidP="00047B55">
            <w:pPr>
              <w:spacing w:after="0" w:line="240" w:lineRule="auto"/>
              <w:jc w:val="center"/>
              <w:rPr>
                <w:rFonts w:ascii="Arial" w:eastAsia="Times New Roman" w:hAnsi="Arial" w:cs="Arial"/>
                <w:b/>
                <w:lang w:val="en-US"/>
              </w:rPr>
            </w:pPr>
            <w:r w:rsidRPr="00E90F22">
              <w:rPr>
                <w:rFonts w:ascii="Arial" w:eastAsia="Times New Roman" w:hAnsi="Arial" w:cs="Arial"/>
                <w:b/>
                <w:lang w:val="en-US"/>
              </w:rPr>
              <w:t>Close-out</w:t>
            </w:r>
          </w:p>
        </w:tc>
      </w:tr>
      <w:tr w:rsidR="00047B55" w:rsidRPr="00E90F22" w14:paraId="38BF295D" w14:textId="77777777" w:rsidTr="001A3F2F">
        <w:trPr>
          <w:trHeight w:val="165"/>
        </w:trPr>
        <w:tc>
          <w:tcPr>
            <w:tcW w:w="2277" w:type="dxa"/>
            <w:tcBorders>
              <w:top w:val="single" w:sz="6" w:space="0" w:color="262626"/>
              <w:bottom w:val="single" w:sz="12" w:space="0" w:color="262626"/>
              <w:right w:val="single" w:sz="12" w:space="0" w:color="auto"/>
            </w:tcBorders>
            <w:shd w:val="clear" w:color="auto" w:fill="E6E6E6"/>
            <w:vAlign w:val="center"/>
          </w:tcPr>
          <w:p w14:paraId="2F6A9522" w14:textId="77777777" w:rsidR="00047B55" w:rsidRPr="00E90F22" w:rsidRDefault="00047B55" w:rsidP="00047B55">
            <w:pPr>
              <w:spacing w:after="0" w:line="240" w:lineRule="auto"/>
              <w:jc w:val="right"/>
              <w:rPr>
                <w:rFonts w:ascii="Arial" w:eastAsia="Times New Roman" w:hAnsi="Arial" w:cs="Arial"/>
                <w:bCs/>
                <w:lang w:val="en-US"/>
              </w:rPr>
            </w:pPr>
            <w:r w:rsidRPr="00E90F22">
              <w:rPr>
                <w:rFonts w:ascii="Arial" w:eastAsia="Times New Roman" w:hAnsi="Arial" w:cs="Arial"/>
                <w:b/>
                <w:bCs/>
                <w:lang w:val="en-US"/>
              </w:rPr>
              <w:t>TIMEPOINT**</w:t>
            </w:r>
          </w:p>
        </w:tc>
        <w:tc>
          <w:tcPr>
            <w:tcW w:w="1418" w:type="dxa"/>
            <w:tcBorders>
              <w:top w:val="single" w:sz="6" w:space="0" w:color="262626"/>
              <w:left w:val="single" w:sz="12" w:space="0" w:color="auto"/>
              <w:bottom w:val="single" w:sz="12" w:space="0" w:color="262626"/>
              <w:right w:val="single" w:sz="12" w:space="0" w:color="262626"/>
            </w:tcBorders>
            <w:shd w:val="clear" w:color="auto" w:fill="E6E6E6"/>
            <w:vAlign w:val="center"/>
          </w:tcPr>
          <w:p w14:paraId="26E7FA51" w14:textId="77777777" w:rsidR="00047B55" w:rsidRPr="00E90F22" w:rsidRDefault="00047B55" w:rsidP="00047B55">
            <w:pPr>
              <w:spacing w:after="0" w:line="240" w:lineRule="auto"/>
              <w:jc w:val="center"/>
              <w:rPr>
                <w:rFonts w:ascii="Arial" w:eastAsia="Times New Roman" w:hAnsi="Arial" w:cs="Arial"/>
                <w:b/>
                <w:bCs/>
                <w:i/>
                <w:lang w:val="en-US"/>
              </w:rPr>
            </w:pPr>
            <w:r w:rsidRPr="00E90F22">
              <w:rPr>
                <w:rFonts w:ascii="Arial" w:eastAsia="Times New Roman" w:hAnsi="Arial" w:cs="Arial"/>
                <w:b/>
                <w:bCs/>
                <w:i/>
                <w:lang w:val="en-US"/>
              </w:rPr>
              <w:t>-t</w:t>
            </w:r>
            <w:r w:rsidRPr="00E90F22">
              <w:rPr>
                <w:rFonts w:ascii="Arial" w:eastAsia="Times New Roman" w:hAnsi="Arial" w:cs="Arial"/>
                <w:b/>
                <w:bCs/>
                <w:i/>
                <w:vertAlign w:val="subscript"/>
                <w:lang w:val="en-US"/>
              </w:rPr>
              <w:t>1</w:t>
            </w:r>
          </w:p>
        </w:tc>
        <w:tc>
          <w:tcPr>
            <w:tcW w:w="1417" w:type="dxa"/>
            <w:tcBorders>
              <w:top w:val="single" w:sz="6" w:space="0" w:color="262626"/>
              <w:left w:val="single" w:sz="12" w:space="0" w:color="262626"/>
              <w:bottom w:val="single" w:sz="12" w:space="0" w:color="262626"/>
              <w:right w:val="single" w:sz="12" w:space="0" w:color="262626"/>
            </w:tcBorders>
            <w:shd w:val="clear" w:color="auto" w:fill="E6E6E6"/>
            <w:vAlign w:val="center"/>
          </w:tcPr>
          <w:p w14:paraId="2C7ABB69" w14:textId="77777777" w:rsidR="00047B55" w:rsidRPr="00E90F22" w:rsidRDefault="00047B55" w:rsidP="00047B55">
            <w:pPr>
              <w:spacing w:after="0" w:line="240" w:lineRule="auto"/>
              <w:jc w:val="center"/>
              <w:rPr>
                <w:rFonts w:ascii="Arial" w:eastAsia="Times New Roman" w:hAnsi="Arial" w:cs="Arial"/>
                <w:b/>
                <w:bCs/>
                <w:lang w:val="en-US"/>
              </w:rPr>
            </w:pPr>
            <w:r w:rsidRPr="00E90F22">
              <w:rPr>
                <w:rFonts w:ascii="Arial" w:eastAsia="Times New Roman" w:hAnsi="Arial" w:cs="Arial"/>
                <w:b/>
                <w:bCs/>
                <w:lang w:val="en-US"/>
              </w:rPr>
              <w:t>0</w:t>
            </w:r>
          </w:p>
        </w:tc>
        <w:tc>
          <w:tcPr>
            <w:tcW w:w="753" w:type="dxa"/>
            <w:tcBorders>
              <w:top w:val="single" w:sz="6" w:space="0" w:color="262626"/>
              <w:left w:val="single" w:sz="12" w:space="0" w:color="262626"/>
              <w:bottom w:val="single" w:sz="12" w:space="0" w:color="262626"/>
            </w:tcBorders>
            <w:shd w:val="clear" w:color="auto" w:fill="E6E6E6"/>
            <w:vAlign w:val="center"/>
          </w:tcPr>
          <w:p w14:paraId="7B7477A5" w14:textId="77777777" w:rsidR="00047B55" w:rsidRPr="00E90F22" w:rsidRDefault="00047B55" w:rsidP="00047B55">
            <w:pPr>
              <w:spacing w:after="0" w:line="240" w:lineRule="auto"/>
              <w:jc w:val="center"/>
              <w:rPr>
                <w:rFonts w:ascii="Arial" w:eastAsia="Times New Roman" w:hAnsi="Arial" w:cs="Arial"/>
                <w:b/>
                <w:bCs/>
                <w:i/>
                <w:lang w:val="en-US"/>
              </w:rPr>
            </w:pPr>
            <w:r w:rsidRPr="00E90F22">
              <w:rPr>
                <w:rFonts w:ascii="Arial" w:eastAsia="Times New Roman" w:hAnsi="Arial" w:cs="Arial"/>
                <w:b/>
                <w:bCs/>
                <w:i/>
                <w:lang w:val="en-US"/>
              </w:rPr>
              <w:t>t</w:t>
            </w:r>
            <w:r w:rsidRPr="00E90F22">
              <w:rPr>
                <w:rFonts w:ascii="Arial" w:eastAsia="Times New Roman" w:hAnsi="Arial" w:cs="Arial"/>
                <w:b/>
                <w:bCs/>
                <w:i/>
                <w:vertAlign w:val="subscript"/>
                <w:lang w:val="en-US"/>
              </w:rPr>
              <w:t>0</w:t>
            </w:r>
          </w:p>
        </w:tc>
        <w:tc>
          <w:tcPr>
            <w:tcW w:w="753" w:type="dxa"/>
            <w:tcBorders>
              <w:top w:val="single" w:sz="6" w:space="0" w:color="262626"/>
              <w:bottom w:val="single" w:sz="12" w:space="0" w:color="262626"/>
            </w:tcBorders>
            <w:shd w:val="clear" w:color="auto" w:fill="E6E6E6"/>
            <w:vAlign w:val="center"/>
          </w:tcPr>
          <w:p w14:paraId="3E1EE03D" w14:textId="77777777" w:rsidR="00047B55" w:rsidRPr="00E90F22" w:rsidRDefault="00047B55" w:rsidP="00047B55">
            <w:pPr>
              <w:spacing w:after="0" w:line="240" w:lineRule="auto"/>
              <w:jc w:val="center"/>
              <w:rPr>
                <w:rFonts w:ascii="Arial" w:eastAsia="Times New Roman" w:hAnsi="Arial" w:cs="Arial"/>
                <w:b/>
                <w:bCs/>
                <w:i/>
                <w:lang w:val="en-US"/>
              </w:rPr>
            </w:pPr>
            <w:r w:rsidRPr="00E90F22">
              <w:rPr>
                <w:rFonts w:ascii="Arial" w:eastAsia="Times New Roman" w:hAnsi="Arial" w:cs="Arial"/>
                <w:b/>
                <w:bCs/>
                <w:i/>
                <w:lang w:val="en-US"/>
              </w:rPr>
              <w:t>t</w:t>
            </w:r>
            <w:r w:rsidRPr="00E90F22">
              <w:rPr>
                <w:rFonts w:ascii="Arial" w:eastAsia="Times New Roman" w:hAnsi="Arial" w:cs="Arial"/>
                <w:b/>
                <w:bCs/>
                <w:i/>
                <w:vertAlign w:val="subscript"/>
                <w:lang w:val="en-US"/>
              </w:rPr>
              <w:t>1</w:t>
            </w:r>
          </w:p>
        </w:tc>
        <w:tc>
          <w:tcPr>
            <w:tcW w:w="753" w:type="dxa"/>
            <w:tcBorders>
              <w:top w:val="single" w:sz="6" w:space="0" w:color="262626"/>
              <w:bottom w:val="single" w:sz="12" w:space="0" w:color="262626"/>
            </w:tcBorders>
            <w:shd w:val="clear" w:color="auto" w:fill="E6E6E6"/>
            <w:vAlign w:val="center"/>
          </w:tcPr>
          <w:p w14:paraId="418D6232" w14:textId="77777777" w:rsidR="00047B55" w:rsidRPr="00E90F22" w:rsidRDefault="00047B55" w:rsidP="00047B55">
            <w:pPr>
              <w:spacing w:after="0" w:line="240" w:lineRule="auto"/>
              <w:jc w:val="center"/>
              <w:rPr>
                <w:rFonts w:ascii="Arial" w:eastAsia="Times New Roman" w:hAnsi="Arial" w:cs="Arial"/>
                <w:b/>
                <w:bCs/>
                <w:i/>
                <w:lang w:val="en-US"/>
              </w:rPr>
            </w:pPr>
            <w:r w:rsidRPr="00E90F22">
              <w:rPr>
                <w:rFonts w:ascii="Arial" w:eastAsia="Times New Roman" w:hAnsi="Arial" w:cs="Arial"/>
                <w:b/>
                <w:bCs/>
                <w:i/>
                <w:lang w:val="en-US"/>
              </w:rPr>
              <w:t>t</w:t>
            </w:r>
            <w:r w:rsidRPr="00E90F22">
              <w:rPr>
                <w:rFonts w:ascii="Arial" w:eastAsia="Times New Roman" w:hAnsi="Arial" w:cs="Arial"/>
                <w:b/>
                <w:bCs/>
                <w:i/>
                <w:vertAlign w:val="subscript"/>
                <w:lang w:val="en-US"/>
              </w:rPr>
              <w:t>2</w:t>
            </w:r>
          </w:p>
        </w:tc>
        <w:tc>
          <w:tcPr>
            <w:tcW w:w="753" w:type="dxa"/>
            <w:tcBorders>
              <w:top w:val="single" w:sz="6" w:space="0" w:color="262626"/>
              <w:bottom w:val="single" w:sz="12" w:space="0" w:color="262626"/>
            </w:tcBorders>
            <w:shd w:val="clear" w:color="auto" w:fill="E6E6E6"/>
            <w:vAlign w:val="center"/>
          </w:tcPr>
          <w:p w14:paraId="67FCF06D" w14:textId="77777777" w:rsidR="00047B55" w:rsidRPr="00E90F22" w:rsidRDefault="00047B55" w:rsidP="00047B55">
            <w:pPr>
              <w:spacing w:after="0" w:line="240" w:lineRule="auto"/>
              <w:jc w:val="center"/>
              <w:rPr>
                <w:rFonts w:ascii="Arial" w:eastAsia="Times New Roman" w:hAnsi="Arial" w:cs="Arial"/>
                <w:b/>
                <w:bCs/>
                <w:i/>
                <w:lang w:val="en-US"/>
              </w:rPr>
            </w:pPr>
            <w:r w:rsidRPr="00E90F22">
              <w:rPr>
                <w:rFonts w:ascii="Arial" w:eastAsia="Times New Roman" w:hAnsi="Arial" w:cs="Arial"/>
                <w:b/>
                <w:bCs/>
                <w:i/>
                <w:lang w:val="en-US"/>
              </w:rPr>
              <w:t>t</w:t>
            </w:r>
            <w:r w:rsidRPr="00E90F22">
              <w:rPr>
                <w:rFonts w:ascii="Arial" w:eastAsia="Times New Roman" w:hAnsi="Arial" w:cs="Arial"/>
                <w:b/>
                <w:bCs/>
                <w:i/>
                <w:vertAlign w:val="subscript"/>
                <w:lang w:val="en-US"/>
              </w:rPr>
              <w:t>3</w:t>
            </w:r>
          </w:p>
        </w:tc>
        <w:tc>
          <w:tcPr>
            <w:tcW w:w="753" w:type="dxa"/>
            <w:tcBorders>
              <w:top w:val="single" w:sz="6" w:space="0" w:color="262626"/>
              <w:bottom w:val="single" w:sz="12" w:space="0" w:color="262626"/>
              <w:right w:val="single" w:sz="12" w:space="0" w:color="auto"/>
            </w:tcBorders>
            <w:shd w:val="clear" w:color="auto" w:fill="E6E6E6"/>
            <w:vAlign w:val="center"/>
          </w:tcPr>
          <w:p w14:paraId="6DA084C0" w14:textId="77777777" w:rsidR="00047B55" w:rsidRPr="00E90F22" w:rsidRDefault="00047B55" w:rsidP="00047B55">
            <w:pPr>
              <w:spacing w:after="0" w:line="240" w:lineRule="auto"/>
              <w:jc w:val="center"/>
              <w:rPr>
                <w:rFonts w:ascii="Arial" w:eastAsia="Times New Roman" w:hAnsi="Arial" w:cs="Arial"/>
                <w:b/>
                <w:bCs/>
                <w:i/>
                <w:lang w:val="en-US"/>
              </w:rPr>
            </w:pPr>
            <w:r w:rsidRPr="00E90F22">
              <w:rPr>
                <w:rFonts w:ascii="Arial" w:eastAsia="Times New Roman" w:hAnsi="Arial" w:cs="Arial"/>
                <w:b/>
                <w:bCs/>
                <w:i/>
                <w:lang w:val="en-US"/>
              </w:rPr>
              <w:t>t</w:t>
            </w:r>
            <w:r w:rsidRPr="00E90F22">
              <w:rPr>
                <w:rFonts w:ascii="Arial" w:eastAsia="Times New Roman" w:hAnsi="Arial" w:cs="Arial"/>
                <w:b/>
                <w:bCs/>
                <w:i/>
                <w:vertAlign w:val="subscript"/>
                <w:lang w:val="en-US"/>
              </w:rPr>
              <w:t>4</w:t>
            </w:r>
          </w:p>
        </w:tc>
        <w:tc>
          <w:tcPr>
            <w:tcW w:w="1417" w:type="dxa"/>
            <w:tcBorders>
              <w:top w:val="single" w:sz="6" w:space="0" w:color="262626"/>
              <w:left w:val="single" w:sz="12" w:space="0" w:color="auto"/>
              <w:bottom w:val="single" w:sz="12" w:space="0" w:color="262626"/>
              <w:right w:val="single" w:sz="8" w:space="0" w:color="262626"/>
            </w:tcBorders>
            <w:shd w:val="clear" w:color="auto" w:fill="E6E6E6"/>
            <w:vAlign w:val="center"/>
          </w:tcPr>
          <w:p w14:paraId="42119CF5" w14:textId="77777777" w:rsidR="00047B55" w:rsidRPr="00E90F22" w:rsidRDefault="00047B55" w:rsidP="00047B55">
            <w:pPr>
              <w:spacing w:after="0" w:line="240" w:lineRule="auto"/>
              <w:jc w:val="center"/>
              <w:rPr>
                <w:rFonts w:ascii="Arial" w:eastAsia="Times New Roman" w:hAnsi="Arial" w:cs="Arial"/>
                <w:b/>
                <w:bCs/>
                <w:i/>
                <w:lang w:val="en-US"/>
              </w:rPr>
            </w:pPr>
            <w:proofErr w:type="spellStart"/>
            <w:r w:rsidRPr="00E90F22">
              <w:rPr>
                <w:rFonts w:ascii="Arial" w:eastAsia="Times New Roman" w:hAnsi="Arial" w:cs="Arial"/>
                <w:b/>
                <w:bCs/>
                <w:i/>
                <w:lang w:val="en-US"/>
              </w:rPr>
              <w:t>t</w:t>
            </w:r>
            <w:r w:rsidRPr="00E90F22">
              <w:rPr>
                <w:rFonts w:ascii="Arial" w:eastAsia="Times New Roman" w:hAnsi="Arial" w:cs="Arial"/>
                <w:b/>
                <w:bCs/>
                <w:i/>
                <w:vertAlign w:val="subscript"/>
                <w:lang w:val="en-US"/>
              </w:rPr>
              <w:t>x</w:t>
            </w:r>
            <w:proofErr w:type="spellEnd"/>
          </w:p>
        </w:tc>
      </w:tr>
      <w:tr w:rsidR="00047B55" w:rsidRPr="00E90F22" w14:paraId="2DA08D02" w14:textId="77777777" w:rsidTr="001A3F2F">
        <w:trPr>
          <w:trHeight w:val="259"/>
        </w:trPr>
        <w:tc>
          <w:tcPr>
            <w:tcW w:w="2277" w:type="dxa"/>
            <w:tcBorders>
              <w:top w:val="double" w:sz="12" w:space="0" w:color="262626"/>
              <w:bottom w:val="nil"/>
              <w:right w:val="single" w:sz="12" w:space="0" w:color="auto"/>
            </w:tcBorders>
            <w:shd w:val="clear" w:color="auto" w:fill="auto"/>
            <w:vAlign w:val="center"/>
          </w:tcPr>
          <w:p w14:paraId="18A29DC5" w14:textId="77777777" w:rsidR="00047B55" w:rsidRPr="00E90F22" w:rsidRDefault="00047B55" w:rsidP="00047B55">
            <w:pPr>
              <w:spacing w:after="0" w:line="240" w:lineRule="auto"/>
              <w:jc w:val="right"/>
              <w:rPr>
                <w:rFonts w:ascii="Arial" w:eastAsia="Times New Roman" w:hAnsi="Arial" w:cs="Arial"/>
                <w:b/>
                <w:bCs/>
                <w:lang w:val="en-US"/>
              </w:rPr>
            </w:pPr>
            <w:r w:rsidRPr="00E90F22">
              <w:rPr>
                <w:rFonts w:ascii="Arial" w:eastAsia="Times New Roman" w:hAnsi="Arial" w:cs="Arial"/>
                <w:b/>
                <w:bCs/>
                <w:lang w:val="en-US"/>
              </w:rPr>
              <w:t>ENROLMENT:</w:t>
            </w:r>
          </w:p>
        </w:tc>
        <w:tc>
          <w:tcPr>
            <w:tcW w:w="1418" w:type="dxa"/>
            <w:tcBorders>
              <w:top w:val="double" w:sz="12" w:space="0" w:color="262626"/>
              <w:left w:val="single" w:sz="12" w:space="0" w:color="auto"/>
              <w:right w:val="single" w:sz="12" w:space="0" w:color="262626"/>
            </w:tcBorders>
            <w:shd w:val="clear" w:color="auto" w:fill="auto"/>
            <w:vAlign w:val="bottom"/>
          </w:tcPr>
          <w:p w14:paraId="318B3EE5" w14:textId="77777777" w:rsidR="00047B55" w:rsidRPr="00E90F22" w:rsidRDefault="00047B55" w:rsidP="00047B55">
            <w:pPr>
              <w:spacing w:after="0" w:line="240" w:lineRule="auto"/>
              <w:jc w:val="center"/>
              <w:rPr>
                <w:rFonts w:ascii="Arial" w:eastAsia="Times New Roman" w:hAnsi="Arial" w:cs="Arial"/>
                <w:lang w:val="en-US"/>
              </w:rPr>
            </w:pPr>
          </w:p>
        </w:tc>
        <w:tc>
          <w:tcPr>
            <w:tcW w:w="1417" w:type="dxa"/>
            <w:tcBorders>
              <w:top w:val="double" w:sz="12" w:space="0" w:color="262626"/>
              <w:left w:val="single" w:sz="12" w:space="0" w:color="262626"/>
              <w:right w:val="single" w:sz="12" w:space="0" w:color="262626"/>
            </w:tcBorders>
            <w:shd w:val="clear" w:color="auto" w:fill="auto"/>
            <w:vAlign w:val="bottom"/>
          </w:tcPr>
          <w:p w14:paraId="45F8B719"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top w:val="double" w:sz="12" w:space="0" w:color="262626"/>
              <w:left w:val="single" w:sz="12" w:space="0" w:color="262626"/>
            </w:tcBorders>
            <w:shd w:val="clear" w:color="auto" w:fill="auto"/>
            <w:vAlign w:val="bottom"/>
          </w:tcPr>
          <w:p w14:paraId="7195271A"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top w:val="double" w:sz="12" w:space="0" w:color="262626"/>
            </w:tcBorders>
            <w:shd w:val="clear" w:color="auto" w:fill="auto"/>
            <w:vAlign w:val="bottom"/>
          </w:tcPr>
          <w:p w14:paraId="0209F54E"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top w:val="double" w:sz="12" w:space="0" w:color="262626"/>
            </w:tcBorders>
            <w:shd w:val="clear" w:color="auto" w:fill="auto"/>
            <w:vAlign w:val="bottom"/>
          </w:tcPr>
          <w:p w14:paraId="53145154"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top w:val="double" w:sz="12" w:space="0" w:color="262626"/>
            </w:tcBorders>
            <w:shd w:val="clear" w:color="auto" w:fill="auto"/>
            <w:vAlign w:val="bottom"/>
          </w:tcPr>
          <w:p w14:paraId="4D80F2DC"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top w:val="double" w:sz="12" w:space="0" w:color="262626"/>
              <w:right w:val="single" w:sz="12" w:space="0" w:color="auto"/>
            </w:tcBorders>
            <w:vAlign w:val="bottom"/>
          </w:tcPr>
          <w:p w14:paraId="66F1CF9D" w14:textId="77777777" w:rsidR="00047B55" w:rsidRPr="00E90F22" w:rsidRDefault="00047B55" w:rsidP="00047B55">
            <w:pPr>
              <w:spacing w:after="0" w:line="240" w:lineRule="auto"/>
              <w:jc w:val="center"/>
              <w:rPr>
                <w:rFonts w:ascii="Arial" w:eastAsia="Times New Roman" w:hAnsi="Arial" w:cs="Arial"/>
                <w:lang w:val="en-US"/>
              </w:rPr>
            </w:pPr>
          </w:p>
        </w:tc>
        <w:tc>
          <w:tcPr>
            <w:tcW w:w="1417" w:type="dxa"/>
            <w:tcBorders>
              <w:top w:val="double" w:sz="12" w:space="0" w:color="262626"/>
              <w:left w:val="single" w:sz="12" w:space="0" w:color="auto"/>
              <w:right w:val="single" w:sz="8" w:space="0" w:color="262626"/>
            </w:tcBorders>
            <w:shd w:val="clear" w:color="auto" w:fill="auto"/>
            <w:vAlign w:val="bottom"/>
          </w:tcPr>
          <w:p w14:paraId="65B6B73D" w14:textId="77777777" w:rsidR="00047B55" w:rsidRPr="00E90F22" w:rsidRDefault="00047B55" w:rsidP="00047B55">
            <w:pPr>
              <w:spacing w:after="0" w:line="240" w:lineRule="auto"/>
              <w:jc w:val="center"/>
              <w:rPr>
                <w:rFonts w:ascii="Arial" w:eastAsia="Times New Roman" w:hAnsi="Arial" w:cs="Arial"/>
                <w:lang w:val="en-US"/>
              </w:rPr>
            </w:pPr>
          </w:p>
        </w:tc>
      </w:tr>
      <w:tr w:rsidR="00047B55" w:rsidRPr="00E90F22" w14:paraId="174D03D4" w14:textId="77777777" w:rsidTr="001A3F2F">
        <w:trPr>
          <w:trHeight w:val="259"/>
        </w:trPr>
        <w:tc>
          <w:tcPr>
            <w:tcW w:w="2277" w:type="dxa"/>
            <w:tcBorders>
              <w:top w:val="nil"/>
              <w:bottom w:val="nil"/>
              <w:right w:val="single" w:sz="12" w:space="0" w:color="auto"/>
            </w:tcBorders>
            <w:shd w:val="clear" w:color="auto" w:fill="auto"/>
            <w:vAlign w:val="center"/>
          </w:tcPr>
          <w:p w14:paraId="034E4425" w14:textId="77777777" w:rsidR="00047B55" w:rsidRPr="00E90F22" w:rsidRDefault="00047B55" w:rsidP="00047B55">
            <w:pPr>
              <w:spacing w:after="0" w:line="240" w:lineRule="auto"/>
              <w:jc w:val="right"/>
              <w:rPr>
                <w:rFonts w:ascii="Arial" w:eastAsia="Times New Roman" w:hAnsi="Arial" w:cs="Arial"/>
                <w:lang w:val="en-US"/>
              </w:rPr>
            </w:pPr>
            <w:r w:rsidRPr="00E90F22">
              <w:rPr>
                <w:rFonts w:ascii="Arial" w:eastAsia="Times New Roman" w:hAnsi="Arial" w:cs="Arial"/>
                <w:lang w:val="en-US"/>
              </w:rPr>
              <w:t>Eligibility screen</w:t>
            </w:r>
          </w:p>
        </w:tc>
        <w:tc>
          <w:tcPr>
            <w:tcW w:w="1418" w:type="dxa"/>
            <w:tcBorders>
              <w:left w:val="single" w:sz="12" w:space="0" w:color="auto"/>
              <w:right w:val="single" w:sz="12" w:space="0" w:color="262626"/>
            </w:tcBorders>
            <w:shd w:val="clear" w:color="auto" w:fill="auto"/>
            <w:vAlign w:val="center"/>
          </w:tcPr>
          <w:p w14:paraId="6C98FEAE"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1417" w:type="dxa"/>
            <w:tcBorders>
              <w:left w:val="single" w:sz="12" w:space="0" w:color="262626"/>
              <w:right w:val="single" w:sz="12" w:space="0" w:color="262626"/>
            </w:tcBorders>
            <w:shd w:val="clear" w:color="auto" w:fill="auto"/>
            <w:vAlign w:val="center"/>
          </w:tcPr>
          <w:p w14:paraId="446F3EBE"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left w:val="single" w:sz="12" w:space="0" w:color="262626"/>
            </w:tcBorders>
            <w:shd w:val="clear" w:color="auto" w:fill="auto"/>
            <w:vAlign w:val="center"/>
          </w:tcPr>
          <w:p w14:paraId="7AC6CE38"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shd w:val="clear" w:color="auto" w:fill="auto"/>
            <w:vAlign w:val="center"/>
          </w:tcPr>
          <w:p w14:paraId="37E23A52"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shd w:val="clear" w:color="auto" w:fill="auto"/>
            <w:vAlign w:val="center"/>
          </w:tcPr>
          <w:p w14:paraId="7CE43EEA"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shd w:val="clear" w:color="auto" w:fill="auto"/>
            <w:vAlign w:val="center"/>
          </w:tcPr>
          <w:p w14:paraId="5B4EA31F"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right w:val="single" w:sz="12" w:space="0" w:color="auto"/>
            </w:tcBorders>
            <w:vAlign w:val="center"/>
          </w:tcPr>
          <w:p w14:paraId="72D4CFE0" w14:textId="77777777" w:rsidR="00047B55" w:rsidRPr="00E90F22" w:rsidRDefault="00047B55" w:rsidP="00047B55">
            <w:pPr>
              <w:spacing w:after="0" w:line="240" w:lineRule="auto"/>
              <w:jc w:val="center"/>
              <w:rPr>
                <w:rFonts w:ascii="Arial" w:eastAsia="Times New Roman" w:hAnsi="Arial" w:cs="Arial"/>
                <w:lang w:val="en-US"/>
              </w:rPr>
            </w:pPr>
          </w:p>
        </w:tc>
        <w:tc>
          <w:tcPr>
            <w:tcW w:w="1417" w:type="dxa"/>
            <w:tcBorders>
              <w:left w:val="single" w:sz="12" w:space="0" w:color="auto"/>
              <w:right w:val="single" w:sz="8" w:space="0" w:color="262626"/>
            </w:tcBorders>
            <w:shd w:val="clear" w:color="auto" w:fill="auto"/>
            <w:vAlign w:val="center"/>
          </w:tcPr>
          <w:p w14:paraId="6937A8A0" w14:textId="77777777" w:rsidR="00047B55" w:rsidRPr="00E90F22" w:rsidRDefault="00047B55" w:rsidP="00047B55">
            <w:pPr>
              <w:spacing w:after="0" w:line="240" w:lineRule="auto"/>
              <w:jc w:val="center"/>
              <w:rPr>
                <w:rFonts w:ascii="Arial" w:eastAsia="Times New Roman" w:hAnsi="Arial" w:cs="Arial"/>
                <w:lang w:val="en-US"/>
              </w:rPr>
            </w:pPr>
          </w:p>
        </w:tc>
      </w:tr>
      <w:tr w:rsidR="00047B55" w:rsidRPr="00E90F22" w14:paraId="0CD06726" w14:textId="77777777" w:rsidTr="001A3F2F">
        <w:trPr>
          <w:trHeight w:val="259"/>
        </w:trPr>
        <w:tc>
          <w:tcPr>
            <w:tcW w:w="2277" w:type="dxa"/>
            <w:tcBorders>
              <w:top w:val="nil"/>
              <w:bottom w:val="nil"/>
              <w:right w:val="single" w:sz="12" w:space="0" w:color="auto"/>
            </w:tcBorders>
            <w:shd w:val="clear" w:color="auto" w:fill="auto"/>
            <w:vAlign w:val="center"/>
          </w:tcPr>
          <w:p w14:paraId="00989F9B" w14:textId="77777777" w:rsidR="00047B55" w:rsidRPr="00E90F22" w:rsidRDefault="00047B55" w:rsidP="00047B55">
            <w:pPr>
              <w:spacing w:after="0" w:line="240" w:lineRule="auto"/>
              <w:jc w:val="right"/>
              <w:rPr>
                <w:rFonts w:ascii="Arial" w:eastAsia="Times New Roman" w:hAnsi="Arial" w:cs="Arial"/>
                <w:lang w:val="en-US"/>
              </w:rPr>
            </w:pPr>
            <w:r w:rsidRPr="00E90F22">
              <w:rPr>
                <w:rFonts w:ascii="Arial" w:eastAsia="Times New Roman" w:hAnsi="Arial" w:cs="Arial"/>
                <w:lang w:val="en-US"/>
              </w:rPr>
              <w:t>Informed consent</w:t>
            </w:r>
          </w:p>
        </w:tc>
        <w:tc>
          <w:tcPr>
            <w:tcW w:w="1418" w:type="dxa"/>
            <w:tcBorders>
              <w:left w:val="single" w:sz="12" w:space="0" w:color="auto"/>
              <w:bottom w:val="single" w:sz="6" w:space="0" w:color="262626"/>
              <w:right w:val="single" w:sz="12" w:space="0" w:color="262626"/>
            </w:tcBorders>
            <w:shd w:val="clear" w:color="auto" w:fill="auto"/>
            <w:vAlign w:val="center"/>
          </w:tcPr>
          <w:p w14:paraId="7A2FAAA3"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1417" w:type="dxa"/>
            <w:tcBorders>
              <w:left w:val="single" w:sz="12" w:space="0" w:color="262626"/>
              <w:bottom w:val="single" w:sz="6" w:space="0" w:color="262626"/>
              <w:right w:val="single" w:sz="12" w:space="0" w:color="262626"/>
            </w:tcBorders>
            <w:shd w:val="clear" w:color="auto" w:fill="auto"/>
            <w:vAlign w:val="center"/>
          </w:tcPr>
          <w:p w14:paraId="11B22B4D"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left w:val="single" w:sz="12" w:space="0" w:color="262626"/>
              <w:bottom w:val="single" w:sz="6" w:space="0" w:color="262626"/>
            </w:tcBorders>
            <w:shd w:val="clear" w:color="auto" w:fill="auto"/>
            <w:vAlign w:val="center"/>
          </w:tcPr>
          <w:p w14:paraId="7B33E031"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bottom w:val="single" w:sz="6" w:space="0" w:color="262626"/>
            </w:tcBorders>
            <w:shd w:val="clear" w:color="auto" w:fill="auto"/>
            <w:vAlign w:val="center"/>
          </w:tcPr>
          <w:p w14:paraId="102CB2FC"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bottom w:val="single" w:sz="6" w:space="0" w:color="262626"/>
            </w:tcBorders>
            <w:shd w:val="clear" w:color="auto" w:fill="auto"/>
            <w:vAlign w:val="center"/>
          </w:tcPr>
          <w:p w14:paraId="1DDB38B4"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bottom w:val="single" w:sz="6" w:space="0" w:color="262626"/>
            </w:tcBorders>
            <w:shd w:val="clear" w:color="auto" w:fill="auto"/>
            <w:vAlign w:val="center"/>
          </w:tcPr>
          <w:p w14:paraId="7E1B0BFB"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bottom w:val="single" w:sz="6" w:space="0" w:color="262626"/>
              <w:right w:val="single" w:sz="12" w:space="0" w:color="auto"/>
            </w:tcBorders>
            <w:vAlign w:val="center"/>
          </w:tcPr>
          <w:p w14:paraId="6EA79E08" w14:textId="77777777" w:rsidR="00047B55" w:rsidRPr="00E90F22" w:rsidRDefault="00047B55" w:rsidP="00047B55">
            <w:pPr>
              <w:spacing w:after="0" w:line="240" w:lineRule="auto"/>
              <w:jc w:val="center"/>
              <w:rPr>
                <w:rFonts w:ascii="Arial" w:eastAsia="Times New Roman" w:hAnsi="Arial" w:cs="Arial"/>
                <w:lang w:val="en-US"/>
              </w:rPr>
            </w:pPr>
          </w:p>
        </w:tc>
        <w:tc>
          <w:tcPr>
            <w:tcW w:w="1417" w:type="dxa"/>
            <w:tcBorders>
              <w:left w:val="single" w:sz="12" w:space="0" w:color="auto"/>
              <w:bottom w:val="single" w:sz="6" w:space="0" w:color="262626"/>
              <w:right w:val="single" w:sz="8" w:space="0" w:color="262626"/>
            </w:tcBorders>
            <w:shd w:val="clear" w:color="auto" w:fill="auto"/>
            <w:vAlign w:val="center"/>
          </w:tcPr>
          <w:p w14:paraId="2F6690DE" w14:textId="77777777" w:rsidR="00047B55" w:rsidRPr="00E90F22" w:rsidRDefault="00047B55" w:rsidP="00047B55">
            <w:pPr>
              <w:spacing w:after="0" w:line="240" w:lineRule="auto"/>
              <w:jc w:val="center"/>
              <w:rPr>
                <w:rFonts w:ascii="Arial" w:eastAsia="Times New Roman" w:hAnsi="Arial" w:cs="Arial"/>
                <w:lang w:val="en-US"/>
              </w:rPr>
            </w:pPr>
          </w:p>
        </w:tc>
      </w:tr>
      <w:tr w:rsidR="00047B55" w:rsidRPr="00E90F22" w14:paraId="60BAB0D0" w14:textId="77777777" w:rsidTr="001A3F2F">
        <w:trPr>
          <w:trHeight w:val="259"/>
        </w:trPr>
        <w:tc>
          <w:tcPr>
            <w:tcW w:w="2277" w:type="dxa"/>
            <w:tcBorders>
              <w:top w:val="nil"/>
              <w:bottom w:val="single" w:sz="12" w:space="0" w:color="262626"/>
              <w:right w:val="single" w:sz="12" w:space="0" w:color="auto"/>
            </w:tcBorders>
            <w:shd w:val="clear" w:color="auto" w:fill="auto"/>
            <w:vAlign w:val="center"/>
          </w:tcPr>
          <w:p w14:paraId="3211CFC2" w14:textId="77777777" w:rsidR="00047B55" w:rsidRPr="00E90F22" w:rsidRDefault="00047B55" w:rsidP="00047B55">
            <w:pPr>
              <w:spacing w:after="0" w:line="240" w:lineRule="auto"/>
              <w:jc w:val="right"/>
              <w:rPr>
                <w:rFonts w:ascii="Arial" w:eastAsia="Times New Roman" w:hAnsi="Arial" w:cs="Arial"/>
                <w:bCs/>
                <w:lang w:val="en-US"/>
              </w:rPr>
            </w:pPr>
            <w:r w:rsidRPr="00E90F22">
              <w:rPr>
                <w:rFonts w:ascii="Arial" w:eastAsia="Times New Roman" w:hAnsi="Arial" w:cs="Arial"/>
                <w:bCs/>
                <w:lang w:val="en-US"/>
              </w:rPr>
              <w:t>Allocation</w:t>
            </w:r>
          </w:p>
        </w:tc>
        <w:tc>
          <w:tcPr>
            <w:tcW w:w="1418" w:type="dxa"/>
            <w:tcBorders>
              <w:top w:val="single" w:sz="6" w:space="0" w:color="262626"/>
              <w:left w:val="single" w:sz="12" w:space="0" w:color="auto"/>
              <w:bottom w:val="single" w:sz="12" w:space="0" w:color="262626"/>
              <w:right w:val="single" w:sz="12" w:space="0" w:color="262626"/>
            </w:tcBorders>
            <w:shd w:val="clear" w:color="auto" w:fill="auto"/>
            <w:vAlign w:val="center"/>
          </w:tcPr>
          <w:p w14:paraId="705C0CBB" w14:textId="77777777" w:rsidR="00047B55" w:rsidRPr="00E90F22" w:rsidRDefault="00047B55" w:rsidP="00047B55">
            <w:pPr>
              <w:spacing w:after="0" w:line="240" w:lineRule="auto"/>
              <w:jc w:val="center"/>
              <w:rPr>
                <w:rFonts w:ascii="Arial" w:eastAsia="Times New Roman" w:hAnsi="Arial" w:cs="Arial"/>
                <w:lang w:val="en-US"/>
              </w:rPr>
            </w:pPr>
          </w:p>
        </w:tc>
        <w:tc>
          <w:tcPr>
            <w:tcW w:w="1417" w:type="dxa"/>
            <w:tcBorders>
              <w:top w:val="single" w:sz="6" w:space="0" w:color="262626"/>
              <w:left w:val="single" w:sz="12" w:space="0" w:color="262626"/>
              <w:bottom w:val="single" w:sz="12" w:space="0" w:color="262626"/>
              <w:right w:val="single" w:sz="12" w:space="0" w:color="262626"/>
            </w:tcBorders>
            <w:shd w:val="clear" w:color="auto" w:fill="auto"/>
            <w:vAlign w:val="center"/>
          </w:tcPr>
          <w:p w14:paraId="1661582C"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753" w:type="dxa"/>
            <w:tcBorders>
              <w:top w:val="single" w:sz="6" w:space="0" w:color="262626"/>
              <w:left w:val="single" w:sz="12" w:space="0" w:color="262626"/>
              <w:bottom w:val="single" w:sz="12" w:space="0" w:color="262626"/>
            </w:tcBorders>
            <w:shd w:val="clear" w:color="auto" w:fill="auto"/>
            <w:vAlign w:val="center"/>
          </w:tcPr>
          <w:p w14:paraId="2F805BBD"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top w:val="single" w:sz="6" w:space="0" w:color="262626"/>
              <w:bottom w:val="single" w:sz="12" w:space="0" w:color="262626"/>
            </w:tcBorders>
            <w:shd w:val="clear" w:color="auto" w:fill="auto"/>
            <w:vAlign w:val="center"/>
          </w:tcPr>
          <w:p w14:paraId="6A4C2DA3"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top w:val="single" w:sz="6" w:space="0" w:color="262626"/>
              <w:bottom w:val="single" w:sz="12" w:space="0" w:color="262626"/>
            </w:tcBorders>
            <w:shd w:val="clear" w:color="auto" w:fill="auto"/>
            <w:vAlign w:val="center"/>
          </w:tcPr>
          <w:p w14:paraId="077FA71A"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top w:val="single" w:sz="6" w:space="0" w:color="262626"/>
              <w:bottom w:val="single" w:sz="12" w:space="0" w:color="262626"/>
            </w:tcBorders>
            <w:shd w:val="clear" w:color="auto" w:fill="auto"/>
            <w:vAlign w:val="center"/>
          </w:tcPr>
          <w:p w14:paraId="473A3E9A"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top w:val="single" w:sz="6" w:space="0" w:color="262626"/>
              <w:bottom w:val="single" w:sz="12" w:space="0" w:color="262626"/>
              <w:right w:val="single" w:sz="12" w:space="0" w:color="auto"/>
            </w:tcBorders>
            <w:vAlign w:val="center"/>
          </w:tcPr>
          <w:p w14:paraId="20806F97" w14:textId="77777777" w:rsidR="00047B55" w:rsidRPr="00E90F22" w:rsidRDefault="00047B55" w:rsidP="00047B55">
            <w:pPr>
              <w:spacing w:after="0" w:line="240" w:lineRule="auto"/>
              <w:jc w:val="center"/>
              <w:rPr>
                <w:rFonts w:ascii="Arial" w:eastAsia="Times New Roman" w:hAnsi="Arial" w:cs="Arial"/>
                <w:lang w:val="en-US"/>
              </w:rPr>
            </w:pPr>
          </w:p>
        </w:tc>
        <w:tc>
          <w:tcPr>
            <w:tcW w:w="1417" w:type="dxa"/>
            <w:tcBorders>
              <w:top w:val="single" w:sz="6" w:space="0" w:color="262626"/>
              <w:left w:val="single" w:sz="12" w:space="0" w:color="auto"/>
              <w:bottom w:val="single" w:sz="12" w:space="0" w:color="262626"/>
              <w:right w:val="single" w:sz="8" w:space="0" w:color="262626"/>
            </w:tcBorders>
            <w:shd w:val="clear" w:color="auto" w:fill="auto"/>
            <w:vAlign w:val="center"/>
          </w:tcPr>
          <w:p w14:paraId="7A45BEEE" w14:textId="77777777" w:rsidR="00047B55" w:rsidRPr="00E90F22" w:rsidRDefault="00047B55" w:rsidP="00047B55">
            <w:pPr>
              <w:spacing w:after="0" w:line="240" w:lineRule="auto"/>
              <w:jc w:val="center"/>
              <w:rPr>
                <w:rFonts w:ascii="Arial" w:eastAsia="Times New Roman" w:hAnsi="Arial" w:cs="Arial"/>
                <w:lang w:val="en-US"/>
              </w:rPr>
            </w:pPr>
          </w:p>
        </w:tc>
      </w:tr>
      <w:tr w:rsidR="00047B55" w:rsidRPr="00E90F22" w14:paraId="67118AEF" w14:textId="77777777" w:rsidTr="001A3F2F">
        <w:trPr>
          <w:trHeight w:val="259"/>
        </w:trPr>
        <w:tc>
          <w:tcPr>
            <w:tcW w:w="2277" w:type="dxa"/>
            <w:tcBorders>
              <w:top w:val="nil"/>
              <w:bottom w:val="single" w:sz="4" w:space="0" w:color="auto"/>
              <w:right w:val="single" w:sz="12" w:space="0" w:color="auto"/>
            </w:tcBorders>
            <w:shd w:val="clear" w:color="auto" w:fill="auto"/>
            <w:vAlign w:val="center"/>
          </w:tcPr>
          <w:p w14:paraId="751DFB3E" w14:textId="77777777" w:rsidR="00047B55" w:rsidRPr="00E90F22" w:rsidRDefault="00047B55" w:rsidP="00047B55">
            <w:pPr>
              <w:spacing w:after="0" w:line="240" w:lineRule="auto"/>
              <w:jc w:val="right"/>
              <w:rPr>
                <w:rFonts w:ascii="Arial" w:eastAsia="Times New Roman" w:hAnsi="Arial" w:cs="Arial"/>
                <w:b/>
                <w:bCs/>
                <w:lang w:val="en-US"/>
              </w:rPr>
            </w:pPr>
            <w:r w:rsidRPr="00E90F22">
              <w:rPr>
                <w:rFonts w:ascii="Arial" w:eastAsia="Times New Roman" w:hAnsi="Arial" w:cs="Arial"/>
                <w:b/>
                <w:bCs/>
                <w:lang w:val="en-US"/>
              </w:rPr>
              <w:t>INTERVENTION:</w:t>
            </w:r>
          </w:p>
          <w:p w14:paraId="1A3C7801" w14:textId="77777777" w:rsidR="00047B55" w:rsidRPr="00E90F22" w:rsidRDefault="00047B55" w:rsidP="00047B55">
            <w:pPr>
              <w:spacing w:after="0" w:line="240" w:lineRule="auto"/>
              <w:jc w:val="right"/>
              <w:rPr>
                <w:rFonts w:ascii="Arial" w:eastAsia="Times New Roman" w:hAnsi="Arial" w:cs="Arial"/>
                <w:bCs/>
                <w:lang w:val="en-US"/>
              </w:rPr>
            </w:pPr>
          </w:p>
          <w:p w14:paraId="1CD48938" w14:textId="77777777" w:rsidR="00047B55" w:rsidRPr="00E90F22" w:rsidRDefault="00047B55" w:rsidP="00047B55">
            <w:pPr>
              <w:spacing w:after="0" w:line="240" w:lineRule="auto"/>
              <w:jc w:val="right"/>
              <w:rPr>
                <w:rFonts w:ascii="Arial" w:eastAsia="Times New Roman" w:hAnsi="Arial" w:cs="Arial"/>
                <w:bCs/>
                <w:lang w:val="en-US"/>
              </w:rPr>
            </w:pPr>
            <w:r w:rsidRPr="00E90F22">
              <w:rPr>
                <w:rFonts w:ascii="Arial" w:eastAsia="Times New Roman" w:hAnsi="Arial" w:cs="Arial"/>
                <w:bCs/>
                <w:lang w:val="en-US"/>
              </w:rPr>
              <w:t>Fixed-user setting</w:t>
            </w:r>
          </w:p>
          <w:p w14:paraId="20A0EE6E" w14:textId="01E20C73" w:rsidR="00047B55" w:rsidRPr="00E90F22" w:rsidRDefault="00D7793C" w:rsidP="00047B55">
            <w:pPr>
              <w:spacing w:after="0" w:line="240" w:lineRule="auto"/>
              <w:jc w:val="right"/>
              <w:rPr>
                <w:rFonts w:ascii="Arial" w:eastAsia="Times New Roman" w:hAnsi="Arial" w:cs="Arial"/>
                <w:bCs/>
                <w:lang w:val="en-US"/>
              </w:rPr>
            </w:pPr>
            <w:r w:rsidRPr="00E90F22">
              <w:rPr>
                <w:rFonts w:ascii="Arial" w:eastAsia="Times New Roman" w:hAnsi="Arial" w:cs="Arial"/>
                <w:bCs/>
                <w:lang w:val="en-US"/>
              </w:rPr>
              <w:t>(6mg/mL</w:t>
            </w:r>
            <w:r w:rsidR="00047B55" w:rsidRPr="00E90F22">
              <w:rPr>
                <w:rFonts w:ascii="Arial" w:eastAsia="Times New Roman" w:hAnsi="Arial" w:cs="Arial"/>
                <w:bCs/>
                <w:lang w:val="en-US"/>
              </w:rPr>
              <w:t xml:space="preserve"> nicotine or </w:t>
            </w:r>
            <w:r w:rsidRPr="00E90F22">
              <w:rPr>
                <w:rFonts w:ascii="Arial" w:eastAsia="Times New Roman" w:hAnsi="Arial" w:cs="Arial"/>
                <w:bCs/>
                <w:lang w:val="en-US"/>
              </w:rPr>
              <w:t>18mg/mL</w:t>
            </w:r>
            <w:r w:rsidR="00047B55" w:rsidRPr="00E90F22">
              <w:rPr>
                <w:rFonts w:ascii="Arial" w:eastAsia="Times New Roman" w:hAnsi="Arial" w:cs="Arial"/>
                <w:bCs/>
                <w:lang w:val="en-US"/>
              </w:rPr>
              <w:t>)</w:t>
            </w:r>
          </w:p>
        </w:tc>
        <w:tc>
          <w:tcPr>
            <w:tcW w:w="1418" w:type="dxa"/>
            <w:tcBorders>
              <w:left w:val="single" w:sz="12" w:space="0" w:color="auto"/>
              <w:right w:val="single" w:sz="12" w:space="0" w:color="262626"/>
            </w:tcBorders>
            <w:shd w:val="clear" w:color="auto" w:fill="auto"/>
            <w:vAlign w:val="center"/>
          </w:tcPr>
          <w:p w14:paraId="58E7B791" w14:textId="77777777" w:rsidR="00047B55" w:rsidRPr="00E90F22" w:rsidRDefault="00047B55" w:rsidP="00047B55">
            <w:pPr>
              <w:spacing w:after="0" w:line="240" w:lineRule="auto"/>
              <w:jc w:val="center"/>
              <w:rPr>
                <w:rFonts w:ascii="Arial" w:eastAsia="Times New Roman" w:hAnsi="Arial" w:cs="Arial"/>
                <w:lang w:val="en-US"/>
              </w:rPr>
            </w:pPr>
          </w:p>
        </w:tc>
        <w:tc>
          <w:tcPr>
            <w:tcW w:w="1417" w:type="dxa"/>
            <w:tcBorders>
              <w:left w:val="single" w:sz="12" w:space="0" w:color="262626"/>
              <w:right w:val="single" w:sz="12" w:space="0" w:color="262626"/>
            </w:tcBorders>
            <w:shd w:val="clear" w:color="auto" w:fill="auto"/>
            <w:vAlign w:val="center"/>
          </w:tcPr>
          <w:p w14:paraId="4C7A2C10"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top w:val="single" w:sz="6" w:space="0" w:color="262626"/>
              <w:left w:val="single" w:sz="12" w:space="0" w:color="262626"/>
              <w:bottom w:val="single" w:sz="6" w:space="0" w:color="262626"/>
            </w:tcBorders>
            <w:shd w:val="clear" w:color="auto" w:fill="auto"/>
            <w:vAlign w:val="center"/>
          </w:tcPr>
          <w:p w14:paraId="05F93B5B"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top w:val="single" w:sz="6" w:space="0" w:color="262626"/>
              <w:bottom w:val="single" w:sz="6" w:space="0" w:color="262626"/>
            </w:tcBorders>
            <w:shd w:val="clear" w:color="auto" w:fill="auto"/>
            <w:vAlign w:val="center"/>
          </w:tcPr>
          <w:p w14:paraId="4566C7DB"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753" w:type="dxa"/>
            <w:tcBorders>
              <w:top w:val="single" w:sz="6" w:space="0" w:color="262626"/>
              <w:bottom w:val="single" w:sz="6" w:space="0" w:color="262626"/>
            </w:tcBorders>
            <w:shd w:val="clear" w:color="auto" w:fill="auto"/>
            <w:vAlign w:val="center"/>
          </w:tcPr>
          <w:p w14:paraId="130E066F"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753" w:type="dxa"/>
            <w:tcBorders>
              <w:top w:val="single" w:sz="6" w:space="0" w:color="262626"/>
              <w:bottom w:val="single" w:sz="6" w:space="0" w:color="262626"/>
            </w:tcBorders>
            <w:shd w:val="clear" w:color="auto" w:fill="auto"/>
            <w:vAlign w:val="center"/>
          </w:tcPr>
          <w:p w14:paraId="1C199D0E"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top w:val="single" w:sz="6" w:space="0" w:color="262626"/>
              <w:bottom w:val="single" w:sz="6" w:space="0" w:color="262626"/>
              <w:right w:val="single" w:sz="12" w:space="0" w:color="auto"/>
            </w:tcBorders>
            <w:shd w:val="clear" w:color="auto" w:fill="auto"/>
            <w:vAlign w:val="center"/>
          </w:tcPr>
          <w:p w14:paraId="1DAAD590" w14:textId="77777777" w:rsidR="00047B55" w:rsidRPr="00E90F22" w:rsidRDefault="00047B55" w:rsidP="00047B55">
            <w:pPr>
              <w:spacing w:after="0" w:line="240" w:lineRule="auto"/>
              <w:jc w:val="center"/>
              <w:rPr>
                <w:rFonts w:ascii="Arial" w:eastAsia="Times New Roman" w:hAnsi="Arial" w:cs="Arial"/>
                <w:lang w:val="en-US"/>
              </w:rPr>
            </w:pPr>
          </w:p>
        </w:tc>
        <w:tc>
          <w:tcPr>
            <w:tcW w:w="1417" w:type="dxa"/>
            <w:tcBorders>
              <w:left w:val="single" w:sz="12" w:space="0" w:color="auto"/>
              <w:right w:val="single" w:sz="8" w:space="0" w:color="262626"/>
            </w:tcBorders>
            <w:shd w:val="clear" w:color="auto" w:fill="auto"/>
            <w:vAlign w:val="center"/>
          </w:tcPr>
          <w:p w14:paraId="3DCFC6FC" w14:textId="77777777" w:rsidR="00047B55" w:rsidRPr="00E90F22" w:rsidRDefault="00047B55" w:rsidP="00047B55">
            <w:pPr>
              <w:spacing w:after="0" w:line="240" w:lineRule="auto"/>
              <w:jc w:val="center"/>
              <w:rPr>
                <w:rFonts w:ascii="Arial" w:eastAsia="Times New Roman" w:hAnsi="Arial" w:cs="Arial"/>
                <w:lang w:val="en-US"/>
              </w:rPr>
            </w:pPr>
          </w:p>
        </w:tc>
      </w:tr>
      <w:tr w:rsidR="00047B55" w:rsidRPr="00E90F22" w14:paraId="35EC4394" w14:textId="77777777" w:rsidTr="001A3F2F">
        <w:trPr>
          <w:trHeight w:val="259"/>
        </w:trPr>
        <w:tc>
          <w:tcPr>
            <w:tcW w:w="2277" w:type="dxa"/>
            <w:tcBorders>
              <w:top w:val="single" w:sz="4" w:space="0" w:color="auto"/>
              <w:bottom w:val="single" w:sz="12" w:space="0" w:color="262626"/>
              <w:right w:val="single" w:sz="12" w:space="0" w:color="auto"/>
            </w:tcBorders>
            <w:shd w:val="clear" w:color="auto" w:fill="auto"/>
            <w:vAlign w:val="center"/>
          </w:tcPr>
          <w:p w14:paraId="270BE76A" w14:textId="77777777" w:rsidR="00047B55" w:rsidRPr="00E90F22" w:rsidRDefault="00047B55" w:rsidP="00047B55">
            <w:pPr>
              <w:spacing w:after="0" w:line="240" w:lineRule="auto"/>
              <w:jc w:val="right"/>
              <w:rPr>
                <w:rFonts w:ascii="Arial" w:eastAsia="Times New Roman" w:hAnsi="Arial" w:cs="Arial"/>
                <w:bCs/>
                <w:lang w:val="en-US"/>
              </w:rPr>
            </w:pPr>
            <w:r w:rsidRPr="00E90F22">
              <w:rPr>
                <w:rFonts w:ascii="Arial" w:eastAsia="Times New Roman" w:hAnsi="Arial" w:cs="Arial"/>
                <w:bCs/>
                <w:lang w:val="en-US"/>
              </w:rPr>
              <w:t>Fixed-user setting</w:t>
            </w:r>
          </w:p>
          <w:p w14:paraId="0EB99943" w14:textId="58BFA18C" w:rsidR="00047B55" w:rsidRPr="00E90F22" w:rsidRDefault="00D7793C" w:rsidP="00047B55">
            <w:pPr>
              <w:spacing w:after="0" w:line="240" w:lineRule="auto"/>
              <w:jc w:val="right"/>
              <w:rPr>
                <w:rFonts w:ascii="Arial" w:eastAsia="Times New Roman" w:hAnsi="Arial" w:cs="Arial"/>
                <w:bCs/>
                <w:lang w:val="en-US"/>
              </w:rPr>
            </w:pPr>
            <w:r w:rsidRPr="00E90F22">
              <w:rPr>
                <w:rFonts w:ascii="Arial" w:eastAsia="Times New Roman" w:hAnsi="Arial" w:cs="Arial"/>
                <w:bCs/>
                <w:lang w:val="en-US"/>
              </w:rPr>
              <w:t>(6mg/mL nicotine or 18mg/mL</w:t>
            </w:r>
            <w:r w:rsidR="00047B55" w:rsidRPr="00E90F22">
              <w:rPr>
                <w:rFonts w:ascii="Arial" w:eastAsia="Times New Roman" w:hAnsi="Arial" w:cs="Arial"/>
                <w:bCs/>
                <w:lang w:val="en-US"/>
              </w:rPr>
              <w:t>)</w:t>
            </w:r>
          </w:p>
        </w:tc>
        <w:tc>
          <w:tcPr>
            <w:tcW w:w="1418" w:type="dxa"/>
            <w:tcBorders>
              <w:left w:val="single" w:sz="12" w:space="0" w:color="auto"/>
              <w:bottom w:val="single" w:sz="6" w:space="0" w:color="262626"/>
              <w:right w:val="single" w:sz="12" w:space="0" w:color="262626"/>
            </w:tcBorders>
            <w:shd w:val="clear" w:color="auto" w:fill="auto"/>
            <w:vAlign w:val="center"/>
          </w:tcPr>
          <w:p w14:paraId="01396B52" w14:textId="77777777" w:rsidR="00047B55" w:rsidRPr="00E90F22" w:rsidRDefault="00047B55" w:rsidP="00047B55">
            <w:pPr>
              <w:spacing w:after="0" w:line="240" w:lineRule="auto"/>
              <w:jc w:val="center"/>
              <w:rPr>
                <w:rFonts w:ascii="Arial" w:eastAsia="Times New Roman" w:hAnsi="Arial" w:cs="Arial"/>
                <w:lang w:val="en-US"/>
              </w:rPr>
            </w:pPr>
          </w:p>
        </w:tc>
        <w:tc>
          <w:tcPr>
            <w:tcW w:w="1417" w:type="dxa"/>
            <w:tcBorders>
              <w:left w:val="single" w:sz="12" w:space="0" w:color="262626"/>
              <w:bottom w:val="single" w:sz="6" w:space="0" w:color="262626"/>
              <w:right w:val="single" w:sz="12" w:space="0" w:color="262626"/>
            </w:tcBorders>
            <w:shd w:val="clear" w:color="auto" w:fill="auto"/>
            <w:vAlign w:val="center"/>
          </w:tcPr>
          <w:p w14:paraId="12D6E350"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top w:val="single" w:sz="6" w:space="0" w:color="262626"/>
              <w:left w:val="single" w:sz="12" w:space="0" w:color="262626"/>
              <w:bottom w:val="single" w:sz="6" w:space="0" w:color="262626"/>
            </w:tcBorders>
            <w:shd w:val="clear" w:color="auto" w:fill="auto"/>
            <w:vAlign w:val="center"/>
          </w:tcPr>
          <w:p w14:paraId="58DB2238"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top w:val="single" w:sz="6" w:space="0" w:color="262626"/>
              <w:bottom w:val="single" w:sz="6" w:space="0" w:color="262626"/>
            </w:tcBorders>
            <w:shd w:val="clear" w:color="auto" w:fill="auto"/>
            <w:vAlign w:val="center"/>
          </w:tcPr>
          <w:p w14:paraId="69BC9F7C"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top w:val="single" w:sz="6" w:space="0" w:color="262626"/>
              <w:bottom w:val="single" w:sz="6" w:space="0" w:color="262626"/>
            </w:tcBorders>
            <w:shd w:val="clear" w:color="auto" w:fill="auto"/>
            <w:vAlign w:val="center"/>
          </w:tcPr>
          <w:p w14:paraId="043F582E"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top w:val="single" w:sz="6" w:space="0" w:color="262626"/>
              <w:bottom w:val="single" w:sz="6" w:space="0" w:color="262626"/>
            </w:tcBorders>
            <w:shd w:val="clear" w:color="auto" w:fill="auto"/>
            <w:vAlign w:val="center"/>
          </w:tcPr>
          <w:p w14:paraId="0D26810E"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753" w:type="dxa"/>
            <w:tcBorders>
              <w:top w:val="single" w:sz="6" w:space="0" w:color="262626"/>
              <w:bottom w:val="single" w:sz="6" w:space="0" w:color="262626"/>
              <w:right w:val="single" w:sz="12" w:space="0" w:color="auto"/>
            </w:tcBorders>
            <w:shd w:val="clear" w:color="auto" w:fill="auto"/>
            <w:vAlign w:val="center"/>
          </w:tcPr>
          <w:p w14:paraId="1931AD3C"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1417" w:type="dxa"/>
            <w:tcBorders>
              <w:left w:val="single" w:sz="12" w:space="0" w:color="auto"/>
              <w:bottom w:val="single" w:sz="6" w:space="0" w:color="262626"/>
              <w:right w:val="single" w:sz="8" w:space="0" w:color="262626"/>
            </w:tcBorders>
            <w:shd w:val="clear" w:color="auto" w:fill="auto"/>
            <w:vAlign w:val="center"/>
          </w:tcPr>
          <w:p w14:paraId="21CFA4A6" w14:textId="77777777" w:rsidR="00047B55" w:rsidRPr="00E90F22" w:rsidRDefault="00047B55" w:rsidP="00047B55">
            <w:pPr>
              <w:spacing w:after="0" w:line="240" w:lineRule="auto"/>
              <w:jc w:val="center"/>
              <w:rPr>
                <w:rFonts w:ascii="Arial" w:eastAsia="Times New Roman" w:hAnsi="Arial" w:cs="Arial"/>
                <w:lang w:val="en-US"/>
              </w:rPr>
            </w:pPr>
          </w:p>
        </w:tc>
      </w:tr>
      <w:tr w:rsidR="00047B55" w:rsidRPr="00E90F22" w14:paraId="08CD8195" w14:textId="77777777" w:rsidTr="001A3F2F">
        <w:trPr>
          <w:trHeight w:val="259"/>
        </w:trPr>
        <w:tc>
          <w:tcPr>
            <w:tcW w:w="2277" w:type="dxa"/>
            <w:tcBorders>
              <w:top w:val="single" w:sz="12" w:space="0" w:color="262626"/>
              <w:bottom w:val="single" w:sz="4" w:space="0" w:color="auto"/>
              <w:right w:val="single" w:sz="12" w:space="0" w:color="auto"/>
            </w:tcBorders>
            <w:shd w:val="clear" w:color="auto" w:fill="auto"/>
            <w:vAlign w:val="center"/>
          </w:tcPr>
          <w:p w14:paraId="43E96559" w14:textId="77777777" w:rsidR="00047B55" w:rsidRPr="00E90F22" w:rsidRDefault="00047B55" w:rsidP="00047B55">
            <w:pPr>
              <w:spacing w:after="0" w:line="240" w:lineRule="auto"/>
              <w:jc w:val="right"/>
              <w:rPr>
                <w:rFonts w:ascii="Arial" w:eastAsia="Times New Roman" w:hAnsi="Arial" w:cs="Arial"/>
                <w:b/>
                <w:bCs/>
                <w:lang w:val="en-US"/>
              </w:rPr>
            </w:pPr>
            <w:r w:rsidRPr="00E90F22">
              <w:rPr>
                <w:rFonts w:ascii="Arial" w:eastAsia="Times New Roman" w:hAnsi="Arial" w:cs="Arial"/>
                <w:b/>
                <w:bCs/>
                <w:lang w:val="en-US"/>
              </w:rPr>
              <w:t>ASSESSMENTS:</w:t>
            </w:r>
          </w:p>
        </w:tc>
        <w:tc>
          <w:tcPr>
            <w:tcW w:w="1418" w:type="dxa"/>
            <w:tcBorders>
              <w:top w:val="single" w:sz="12" w:space="0" w:color="262626"/>
              <w:left w:val="single" w:sz="12" w:space="0" w:color="auto"/>
              <w:right w:val="single" w:sz="12" w:space="0" w:color="262626"/>
            </w:tcBorders>
            <w:shd w:val="clear" w:color="auto" w:fill="auto"/>
            <w:vAlign w:val="center"/>
          </w:tcPr>
          <w:p w14:paraId="6BE1E657" w14:textId="77777777" w:rsidR="00047B55" w:rsidRPr="00E90F22" w:rsidRDefault="00047B55" w:rsidP="00047B55">
            <w:pPr>
              <w:spacing w:after="0" w:line="240" w:lineRule="auto"/>
              <w:jc w:val="center"/>
              <w:rPr>
                <w:rFonts w:ascii="Arial" w:eastAsia="Times New Roman" w:hAnsi="Arial" w:cs="Arial"/>
                <w:lang w:val="en-US"/>
              </w:rPr>
            </w:pPr>
          </w:p>
        </w:tc>
        <w:tc>
          <w:tcPr>
            <w:tcW w:w="1417" w:type="dxa"/>
            <w:tcBorders>
              <w:top w:val="single" w:sz="12" w:space="0" w:color="262626"/>
              <w:left w:val="single" w:sz="12" w:space="0" w:color="262626"/>
              <w:right w:val="single" w:sz="12" w:space="0" w:color="262626"/>
            </w:tcBorders>
            <w:shd w:val="clear" w:color="auto" w:fill="auto"/>
            <w:vAlign w:val="center"/>
          </w:tcPr>
          <w:p w14:paraId="544E7DBB"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top w:val="single" w:sz="12" w:space="0" w:color="262626"/>
              <w:left w:val="single" w:sz="12" w:space="0" w:color="262626"/>
            </w:tcBorders>
            <w:shd w:val="clear" w:color="auto" w:fill="auto"/>
            <w:vAlign w:val="center"/>
          </w:tcPr>
          <w:p w14:paraId="623A5EF3"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top w:val="single" w:sz="12" w:space="0" w:color="262626"/>
            </w:tcBorders>
            <w:shd w:val="clear" w:color="auto" w:fill="auto"/>
            <w:vAlign w:val="center"/>
          </w:tcPr>
          <w:p w14:paraId="74597F51"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top w:val="single" w:sz="12" w:space="0" w:color="262626"/>
            </w:tcBorders>
            <w:shd w:val="clear" w:color="auto" w:fill="auto"/>
            <w:vAlign w:val="center"/>
          </w:tcPr>
          <w:p w14:paraId="28764DF9"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top w:val="single" w:sz="12" w:space="0" w:color="262626"/>
            </w:tcBorders>
            <w:shd w:val="clear" w:color="auto" w:fill="auto"/>
            <w:vAlign w:val="center"/>
          </w:tcPr>
          <w:p w14:paraId="5D9A138F"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top w:val="single" w:sz="12" w:space="0" w:color="262626"/>
              <w:right w:val="single" w:sz="12" w:space="0" w:color="auto"/>
            </w:tcBorders>
            <w:vAlign w:val="center"/>
          </w:tcPr>
          <w:p w14:paraId="7AED4770" w14:textId="77777777" w:rsidR="00047B55" w:rsidRPr="00E90F22" w:rsidRDefault="00047B55" w:rsidP="00047B55">
            <w:pPr>
              <w:spacing w:after="0" w:line="240" w:lineRule="auto"/>
              <w:jc w:val="center"/>
              <w:rPr>
                <w:rFonts w:ascii="Arial" w:eastAsia="Times New Roman" w:hAnsi="Arial" w:cs="Arial"/>
                <w:lang w:val="en-US"/>
              </w:rPr>
            </w:pPr>
          </w:p>
        </w:tc>
        <w:tc>
          <w:tcPr>
            <w:tcW w:w="1417" w:type="dxa"/>
            <w:tcBorders>
              <w:top w:val="single" w:sz="12" w:space="0" w:color="262626"/>
              <w:left w:val="single" w:sz="12" w:space="0" w:color="auto"/>
              <w:right w:val="single" w:sz="8" w:space="0" w:color="262626"/>
            </w:tcBorders>
            <w:shd w:val="clear" w:color="auto" w:fill="auto"/>
            <w:vAlign w:val="center"/>
          </w:tcPr>
          <w:p w14:paraId="7BDA8281" w14:textId="77777777" w:rsidR="00047B55" w:rsidRPr="00E90F22" w:rsidRDefault="00047B55" w:rsidP="00047B55">
            <w:pPr>
              <w:spacing w:after="0" w:line="240" w:lineRule="auto"/>
              <w:jc w:val="center"/>
              <w:rPr>
                <w:rFonts w:ascii="Arial" w:eastAsia="Times New Roman" w:hAnsi="Arial" w:cs="Arial"/>
                <w:lang w:val="en-US"/>
              </w:rPr>
            </w:pPr>
          </w:p>
        </w:tc>
      </w:tr>
      <w:tr w:rsidR="00047B55" w:rsidRPr="00E90F22" w14:paraId="4499532E" w14:textId="77777777" w:rsidTr="001A3F2F">
        <w:trPr>
          <w:trHeight w:val="259"/>
        </w:trPr>
        <w:tc>
          <w:tcPr>
            <w:tcW w:w="2277" w:type="dxa"/>
            <w:tcBorders>
              <w:top w:val="single" w:sz="4" w:space="0" w:color="auto"/>
              <w:bottom w:val="single" w:sz="4" w:space="0" w:color="auto"/>
              <w:right w:val="single" w:sz="12" w:space="0" w:color="auto"/>
            </w:tcBorders>
            <w:shd w:val="clear" w:color="auto" w:fill="auto"/>
          </w:tcPr>
          <w:p w14:paraId="4EF0E833" w14:textId="77777777" w:rsidR="00047B55" w:rsidRPr="00E90F22" w:rsidRDefault="00047B55" w:rsidP="00047B55">
            <w:pPr>
              <w:spacing w:after="0" w:line="240" w:lineRule="auto"/>
              <w:rPr>
                <w:rFonts w:ascii="Arial" w:eastAsia="Calibri" w:hAnsi="Arial" w:cs="Arial"/>
                <w:bCs/>
                <w:iCs/>
                <w:noProof/>
              </w:rPr>
            </w:pPr>
            <w:r w:rsidRPr="00E90F22">
              <w:rPr>
                <w:rFonts w:ascii="Arial" w:eastAsia="Calibri" w:hAnsi="Arial" w:cs="Arial"/>
                <w:bCs/>
                <w:iCs/>
                <w:noProof/>
              </w:rPr>
              <w:t>Demographics (</w:t>
            </w:r>
            <w:r w:rsidRPr="00E90F22">
              <w:rPr>
                <w:rFonts w:ascii="Arial" w:eastAsia="Calibri" w:hAnsi="Arial" w:cs="Arial"/>
              </w:rPr>
              <w:t>e.g. age, gender, ethnic group, educational qualification)</w:t>
            </w:r>
          </w:p>
        </w:tc>
        <w:tc>
          <w:tcPr>
            <w:tcW w:w="1418" w:type="dxa"/>
            <w:tcBorders>
              <w:left w:val="single" w:sz="12" w:space="0" w:color="auto"/>
              <w:right w:val="single" w:sz="12" w:space="0" w:color="262626"/>
            </w:tcBorders>
            <w:shd w:val="clear" w:color="auto" w:fill="auto"/>
            <w:vAlign w:val="center"/>
          </w:tcPr>
          <w:p w14:paraId="0B08D9C7"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1417" w:type="dxa"/>
            <w:tcBorders>
              <w:left w:val="single" w:sz="12" w:space="0" w:color="262626"/>
              <w:right w:val="single" w:sz="12" w:space="0" w:color="262626"/>
            </w:tcBorders>
            <w:shd w:val="clear" w:color="auto" w:fill="auto"/>
            <w:vAlign w:val="center"/>
          </w:tcPr>
          <w:p w14:paraId="6D975453"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left w:val="single" w:sz="12" w:space="0" w:color="262626"/>
            </w:tcBorders>
            <w:shd w:val="clear" w:color="auto" w:fill="auto"/>
            <w:vAlign w:val="center"/>
          </w:tcPr>
          <w:p w14:paraId="618AD45C"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shd w:val="clear" w:color="auto" w:fill="auto"/>
            <w:vAlign w:val="center"/>
          </w:tcPr>
          <w:p w14:paraId="2601AFF4"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shd w:val="clear" w:color="auto" w:fill="auto"/>
            <w:vAlign w:val="center"/>
          </w:tcPr>
          <w:p w14:paraId="29C7F803"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shd w:val="clear" w:color="auto" w:fill="auto"/>
            <w:vAlign w:val="center"/>
          </w:tcPr>
          <w:p w14:paraId="778252CB"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right w:val="single" w:sz="12" w:space="0" w:color="auto"/>
            </w:tcBorders>
            <w:vAlign w:val="center"/>
          </w:tcPr>
          <w:p w14:paraId="5DAF2F6E" w14:textId="77777777" w:rsidR="00047B55" w:rsidRPr="00E90F22" w:rsidRDefault="00047B55" w:rsidP="00047B55">
            <w:pPr>
              <w:spacing w:after="0" w:line="240" w:lineRule="auto"/>
              <w:jc w:val="center"/>
              <w:rPr>
                <w:rFonts w:ascii="Arial" w:eastAsia="Times New Roman" w:hAnsi="Arial" w:cs="Arial"/>
                <w:lang w:val="en-US"/>
              </w:rPr>
            </w:pPr>
          </w:p>
        </w:tc>
        <w:tc>
          <w:tcPr>
            <w:tcW w:w="1417" w:type="dxa"/>
            <w:tcBorders>
              <w:left w:val="single" w:sz="12" w:space="0" w:color="auto"/>
              <w:right w:val="single" w:sz="8" w:space="0" w:color="262626"/>
            </w:tcBorders>
            <w:shd w:val="clear" w:color="auto" w:fill="FFFFFF"/>
            <w:vAlign w:val="center"/>
          </w:tcPr>
          <w:p w14:paraId="24BB6834" w14:textId="77777777" w:rsidR="00047B55" w:rsidRPr="00E90F22" w:rsidRDefault="00047B55" w:rsidP="00047B55">
            <w:pPr>
              <w:spacing w:after="0" w:line="240" w:lineRule="auto"/>
              <w:jc w:val="center"/>
              <w:rPr>
                <w:rFonts w:ascii="Arial" w:eastAsia="Times New Roman" w:hAnsi="Arial" w:cs="Arial"/>
                <w:lang w:val="en-US"/>
              </w:rPr>
            </w:pPr>
          </w:p>
        </w:tc>
      </w:tr>
      <w:tr w:rsidR="00047B55" w:rsidRPr="00E90F22" w14:paraId="2668D571" w14:textId="77777777" w:rsidTr="001A3F2F">
        <w:trPr>
          <w:trHeight w:val="259"/>
        </w:trPr>
        <w:tc>
          <w:tcPr>
            <w:tcW w:w="2277" w:type="dxa"/>
            <w:tcBorders>
              <w:top w:val="single" w:sz="4" w:space="0" w:color="auto"/>
              <w:bottom w:val="single" w:sz="4" w:space="0" w:color="auto"/>
              <w:right w:val="single" w:sz="12" w:space="0" w:color="auto"/>
            </w:tcBorders>
            <w:shd w:val="clear" w:color="auto" w:fill="auto"/>
          </w:tcPr>
          <w:p w14:paraId="4918DFB5" w14:textId="77777777" w:rsidR="00047B55" w:rsidRPr="00E90F22" w:rsidRDefault="00047B55" w:rsidP="00047B55">
            <w:pPr>
              <w:spacing w:after="0" w:line="240" w:lineRule="auto"/>
              <w:rPr>
                <w:rFonts w:ascii="Arial" w:eastAsia="Calibri" w:hAnsi="Arial" w:cs="Arial"/>
                <w:bCs/>
                <w:iCs/>
                <w:noProof/>
              </w:rPr>
            </w:pPr>
            <w:r w:rsidRPr="00E90F22">
              <w:rPr>
                <w:rFonts w:ascii="Arial" w:eastAsia="Calibri" w:hAnsi="Arial" w:cs="Arial"/>
                <w:bCs/>
                <w:iCs/>
                <w:noProof/>
              </w:rPr>
              <w:t>Vaping and previous smoking history</w:t>
            </w:r>
          </w:p>
        </w:tc>
        <w:tc>
          <w:tcPr>
            <w:tcW w:w="1418" w:type="dxa"/>
            <w:tcBorders>
              <w:left w:val="single" w:sz="12" w:space="0" w:color="auto"/>
              <w:right w:val="single" w:sz="12" w:space="0" w:color="262626"/>
            </w:tcBorders>
            <w:shd w:val="clear" w:color="auto" w:fill="auto"/>
            <w:vAlign w:val="center"/>
          </w:tcPr>
          <w:p w14:paraId="5A4AEDFB"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1417" w:type="dxa"/>
            <w:tcBorders>
              <w:left w:val="single" w:sz="12" w:space="0" w:color="262626"/>
              <w:right w:val="single" w:sz="12" w:space="0" w:color="262626"/>
            </w:tcBorders>
            <w:shd w:val="clear" w:color="auto" w:fill="auto"/>
            <w:vAlign w:val="center"/>
          </w:tcPr>
          <w:p w14:paraId="07989E1D"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left w:val="single" w:sz="12" w:space="0" w:color="262626"/>
            </w:tcBorders>
            <w:shd w:val="clear" w:color="auto" w:fill="auto"/>
            <w:vAlign w:val="center"/>
          </w:tcPr>
          <w:p w14:paraId="04F66F8B"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shd w:val="clear" w:color="auto" w:fill="auto"/>
            <w:vAlign w:val="center"/>
          </w:tcPr>
          <w:p w14:paraId="7D21D307"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shd w:val="clear" w:color="auto" w:fill="auto"/>
            <w:vAlign w:val="center"/>
          </w:tcPr>
          <w:p w14:paraId="15A9A1D7"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shd w:val="clear" w:color="auto" w:fill="auto"/>
            <w:vAlign w:val="center"/>
          </w:tcPr>
          <w:p w14:paraId="27B276F8"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right w:val="single" w:sz="12" w:space="0" w:color="auto"/>
            </w:tcBorders>
            <w:vAlign w:val="center"/>
          </w:tcPr>
          <w:p w14:paraId="048AD4F9" w14:textId="77777777" w:rsidR="00047B55" w:rsidRPr="00E90F22" w:rsidRDefault="00047B55" w:rsidP="00047B55">
            <w:pPr>
              <w:spacing w:after="0" w:line="240" w:lineRule="auto"/>
              <w:jc w:val="center"/>
              <w:rPr>
                <w:rFonts w:ascii="Arial" w:eastAsia="Times New Roman" w:hAnsi="Arial" w:cs="Arial"/>
                <w:lang w:val="en-US"/>
              </w:rPr>
            </w:pPr>
          </w:p>
        </w:tc>
        <w:tc>
          <w:tcPr>
            <w:tcW w:w="1417" w:type="dxa"/>
            <w:tcBorders>
              <w:left w:val="single" w:sz="12" w:space="0" w:color="auto"/>
              <w:right w:val="single" w:sz="8" w:space="0" w:color="262626"/>
            </w:tcBorders>
            <w:shd w:val="clear" w:color="auto" w:fill="auto"/>
            <w:vAlign w:val="center"/>
          </w:tcPr>
          <w:p w14:paraId="5D1915DE" w14:textId="77777777" w:rsidR="00047B55" w:rsidRPr="00E90F22" w:rsidRDefault="00047B55" w:rsidP="00047B55">
            <w:pPr>
              <w:spacing w:after="0" w:line="240" w:lineRule="auto"/>
              <w:jc w:val="center"/>
              <w:rPr>
                <w:rFonts w:ascii="Arial" w:eastAsia="Times New Roman" w:hAnsi="Arial" w:cs="Arial"/>
                <w:lang w:val="en-US"/>
              </w:rPr>
            </w:pPr>
          </w:p>
        </w:tc>
      </w:tr>
      <w:tr w:rsidR="00047B55" w:rsidRPr="00E90F22" w14:paraId="64A0D273" w14:textId="77777777" w:rsidTr="001A3F2F">
        <w:trPr>
          <w:trHeight w:val="259"/>
        </w:trPr>
        <w:tc>
          <w:tcPr>
            <w:tcW w:w="2277" w:type="dxa"/>
            <w:tcBorders>
              <w:top w:val="single" w:sz="4" w:space="0" w:color="auto"/>
              <w:bottom w:val="single" w:sz="4" w:space="0" w:color="262626"/>
              <w:right w:val="single" w:sz="12" w:space="0" w:color="auto"/>
            </w:tcBorders>
            <w:shd w:val="clear" w:color="auto" w:fill="auto"/>
          </w:tcPr>
          <w:p w14:paraId="1ED12A31" w14:textId="77777777" w:rsidR="00047B55" w:rsidRPr="00E90F22" w:rsidRDefault="00047B55" w:rsidP="00047B55">
            <w:pPr>
              <w:spacing w:after="0" w:line="240" w:lineRule="auto"/>
              <w:rPr>
                <w:rFonts w:ascii="Arial" w:eastAsia="Calibri" w:hAnsi="Arial" w:cs="Arial"/>
                <w:bCs/>
                <w:iCs/>
                <w:noProof/>
              </w:rPr>
            </w:pPr>
            <w:r w:rsidRPr="00E90F22">
              <w:rPr>
                <w:rFonts w:ascii="Arial" w:eastAsia="Calibri" w:hAnsi="Arial" w:cs="Arial"/>
                <w:bCs/>
                <w:iCs/>
                <w:noProof/>
              </w:rPr>
              <w:t>Breath carbon monoxide (CO) sample</w:t>
            </w:r>
          </w:p>
        </w:tc>
        <w:tc>
          <w:tcPr>
            <w:tcW w:w="1418" w:type="dxa"/>
            <w:tcBorders>
              <w:left w:val="single" w:sz="12" w:space="0" w:color="auto"/>
              <w:bottom w:val="single" w:sz="4" w:space="0" w:color="262626"/>
              <w:right w:val="single" w:sz="12" w:space="0" w:color="262626"/>
            </w:tcBorders>
            <w:shd w:val="clear" w:color="auto" w:fill="auto"/>
            <w:vAlign w:val="center"/>
          </w:tcPr>
          <w:p w14:paraId="594C60FB" w14:textId="77777777" w:rsidR="00047B55" w:rsidRPr="00E90F22" w:rsidRDefault="00047B55" w:rsidP="00047B55">
            <w:pPr>
              <w:spacing w:after="0" w:line="240" w:lineRule="auto"/>
              <w:jc w:val="center"/>
              <w:rPr>
                <w:rFonts w:ascii="Arial" w:eastAsia="Times New Roman" w:hAnsi="Arial" w:cs="Arial"/>
                <w:lang w:val="en-US"/>
              </w:rPr>
            </w:pPr>
          </w:p>
        </w:tc>
        <w:tc>
          <w:tcPr>
            <w:tcW w:w="1417" w:type="dxa"/>
            <w:tcBorders>
              <w:left w:val="single" w:sz="12" w:space="0" w:color="262626"/>
              <w:bottom w:val="single" w:sz="4" w:space="0" w:color="262626"/>
              <w:right w:val="single" w:sz="12" w:space="0" w:color="262626"/>
            </w:tcBorders>
            <w:shd w:val="clear" w:color="auto" w:fill="auto"/>
            <w:vAlign w:val="center"/>
          </w:tcPr>
          <w:p w14:paraId="62316C73"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left w:val="single" w:sz="12" w:space="0" w:color="262626"/>
              <w:bottom w:val="single" w:sz="4" w:space="0" w:color="262626"/>
            </w:tcBorders>
            <w:shd w:val="clear" w:color="auto" w:fill="auto"/>
            <w:vAlign w:val="center"/>
          </w:tcPr>
          <w:p w14:paraId="1D1A6DDE"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753" w:type="dxa"/>
            <w:tcBorders>
              <w:bottom w:val="single" w:sz="4" w:space="0" w:color="262626"/>
            </w:tcBorders>
            <w:shd w:val="clear" w:color="auto" w:fill="auto"/>
            <w:vAlign w:val="center"/>
          </w:tcPr>
          <w:p w14:paraId="19F59B51"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753" w:type="dxa"/>
            <w:tcBorders>
              <w:bottom w:val="single" w:sz="4" w:space="0" w:color="262626"/>
            </w:tcBorders>
            <w:shd w:val="clear" w:color="auto" w:fill="auto"/>
            <w:vAlign w:val="center"/>
          </w:tcPr>
          <w:p w14:paraId="7E5438B4"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753" w:type="dxa"/>
            <w:tcBorders>
              <w:bottom w:val="single" w:sz="4" w:space="0" w:color="262626"/>
            </w:tcBorders>
            <w:shd w:val="clear" w:color="auto" w:fill="auto"/>
            <w:vAlign w:val="center"/>
          </w:tcPr>
          <w:p w14:paraId="00106022"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753" w:type="dxa"/>
            <w:tcBorders>
              <w:bottom w:val="single" w:sz="4" w:space="0" w:color="262626"/>
              <w:right w:val="single" w:sz="12" w:space="0" w:color="auto"/>
            </w:tcBorders>
            <w:vAlign w:val="center"/>
          </w:tcPr>
          <w:p w14:paraId="0F44ACE1"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1417" w:type="dxa"/>
            <w:tcBorders>
              <w:left w:val="single" w:sz="12" w:space="0" w:color="auto"/>
              <w:bottom w:val="single" w:sz="4" w:space="0" w:color="262626"/>
              <w:right w:val="single" w:sz="8" w:space="0" w:color="262626"/>
            </w:tcBorders>
            <w:shd w:val="clear" w:color="auto" w:fill="auto"/>
            <w:vAlign w:val="center"/>
          </w:tcPr>
          <w:p w14:paraId="58A8F3E1" w14:textId="77777777" w:rsidR="00047B55" w:rsidRPr="00E90F22" w:rsidRDefault="00047B55" w:rsidP="00047B55">
            <w:pPr>
              <w:spacing w:after="0" w:line="240" w:lineRule="auto"/>
              <w:jc w:val="center"/>
              <w:rPr>
                <w:rFonts w:ascii="Arial" w:eastAsia="Times New Roman" w:hAnsi="Arial" w:cs="Arial"/>
                <w:lang w:val="en-US"/>
              </w:rPr>
            </w:pPr>
          </w:p>
        </w:tc>
      </w:tr>
      <w:tr w:rsidR="00047B55" w:rsidRPr="00E90F22" w14:paraId="0673FC2C" w14:textId="77777777" w:rsidTr="001A3F2F">
        <w:trPr>
          <w:trHeight w:val="259"/>
        </w:trPr>
        <w:tc>
          <w:tcPr>
            <w:tcW w:w="2277" w:type="dxa"/>
            <w:tcBorders>
              <w:top w:val="nil"/>
              <w:bottom w:val="single" w:sz="4" w:space="0" w:color="262626"/>
              <w:right w:val="single" w:sz="12" w:space="0" w:color="auto"/>
            </w:tcBorders>
            <w:shd w:val="clear" w:color="auto" w:fill="auto"/>
          </w:tcPr>
          <w:p w14:paraId="08B679FF" w14:textId="77777777" w:rsidR="00047B55" w:rsidRPr="00E90F22" w:rsidRDefault="00047B55" w:rsidP="00047B55">
            <w:pPr>
              <w:spacing w:after="0" w:line="240" w:lineRule="auto"/>
              <w:rPr>
                <w:rFonts w:ascii="Arial" w:eastAsia="Calibri" w:hAnsi="Arial" w:cs="Arial"/>
                <w:bCs/>
                <w:iCs/>
                <w:noProof/>
              </w:rPr>
            </w:pPr>
            <w:r w:rsidRPr="00E90F22">
              <w:rPr>
                <w:rFonts w:ascii="Arial" w:eastAsia="Calibri" w:hAnsi="Arial" w:cs="Arial"/>
                <w:bCs/>
                <w:iCs/>
                <w:noProof/>
              </w:rPr>
              <w:t>Puffing behaviour and participant reports</w:t>
            </w:r>
          </w:p>
        </w:tc>
        <w:tc>
          <w:tcPr>
            <w:tcW w:w="1418" w:type="dxa"/>
            <w:tcBorders>
              <w:left w:val="single" w:sz="12" w:space="0" w:color="auto"/>
              <w:bottom w:val="single" w:sz="4" w:space="0" w:color="262626"/>
              <w:right w:val="single" w:sz="12" w:space="0" w:color="262626"/>
            </w:tcBorders>
            <w:shd w:val="clear" w:color="auto" w:fill="auto"/>
            <w:vAlign w:val="center"/>
          </w:tcPr>
          <w:p w14:paraId="5B72D48C" w14:textId="77777777" w:rsidR="00047B55" w:rsidRPr="00E90F22" w:rsidRDefault="00047B55" w:rsidP="00047B55">
            <w:pPr>
              <w:spacing w:after="0" w:line="240" w:lineRule="auto"/>
              <w:jc w:val="center"/>
              <w:rPr>
                <w:rFonts w:ascii="Arial" w:eastAsia="Times New Roman" w:hAnsi="Arial" w:cs="Arial"/>
                <w:lang w:val="en-US"/>
              </w:rPr>
            </w:pPr>
          </w:p>
        </w:tc>
        <w:tc>
          <w:tcPr>
            <w:tcW w:w="1417" w:type="dxa"/>
            <w:tcBorders>
              <w:left w:val="single" w:sz="12" w:space="0" w:color="262626"/>
              <w:bottom w:val="single" w:sz="4" w:space="0" w:color="262626"/>
              <w:right w:val="single" w:sz="12" w:space="0" w:color="262626"/>
            </w:tcBorders>
            <w:shd w:val="clear" w:color="auto" w:fill="auto"/>
            <w:vAlign w:val="center"/>
          </w:tcPr>
          <w:p w14:paraId="5F50DF71"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left w:val="single" w:sz="12" w:space="0" w:color="262626"/>
              <w:bottom w:val="single" w:sz="4" w:space="0" w:color="262626"/>
            </w:tcBorders>
            <w:shd w:val="clear" w:color="auto" w:fill="auto"/>
            <w:vAlign w:val="center"/>
          </w:tcPr>
          <w:p w14:paraId="3C98D10F"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bottom w:val="single" w:sz="4" w:space="0" w:color="262626"/>
            </w:tcBorders>
            <w:shd w:val="clear" w:color="auto" w:fill="auto"/>
            <w:vAlign w:val="center"/>
          </w:tcPr>
          <w:p w14:paraId="4D991293"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753" w:type="dxa"/>
            <w:tcBorders>
              <w:bottom w:val="single" w:sz="4" w:space="0" w:color="262626"/>
            </w:tcBorders>
            <w:shd w:val="clear" w:color="auto" w:fill="auto"/>
            <w:vAlign w:val="center"/>
          </w:tcPr>
          <w:p w14:paraId="046A8159"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753" w:type="dxa"/>
            <w:tcBorders>
              <w:bottom w:val="single" w:sz="4" w:space="0" w:color="262626"/>
            </w:tcBorders>
            <w:shd w:val="clear" w:color="auto" w:fill="auto"/>
            <w:vAlign w:val="center"/>
          </w:tcPr>
          <w:p w14:paraId="04F0F50C"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753" w:type="dxa"/>
            <w:tcBorders>
              <w:bottom w:val="single" w:sz="4" w:space="0" w:color="262626"/>
              <w:right w:val="single" w:sz="12" w:space="0" w:color="auto"/>
            </w:tcBorders>
            <w:vAlign w:val="center"/>
          </w:tcPr>
          <w:p w14:paraId="2AF58C4D"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1417" w:type="dxa"/>
            <w:tcBorders>
              <w:left w:val="single" w:sz="12" w:space="0" w:color="auto"/>
              <w:bottom w:val="single" w:sz="4" w:space="0" w:color="262626"/>
              <w:right w:val="single" w:sz="8" w:space="0" w:color="262626"/>
            </w:tcBorders>
            <w:shd w:val="clear" w:color="auto" w:fill="auto"/>
            <w:vAlign w:val="center"/>
          </w:tcPr>
          <w:p w14:paraId="29142FA1" w14:textId="77777777" w:rsidR="00047B55" w:rsidRPr="00E90F22" w:rsidRDefault="00047B55" w:rsidP="00047B55">
            <w:pPr>
              <w:spacing w:after="0" w:line="240" w:lineRule="auto"/>
              <w:jc w:val="center"/>
              <w:rPr>
                <w:rFonts w:ascii="Arial" w:eastAsia="Times New Roman" w:hAnsi="Arial" w:cs="Arial"/>
                <w:lang w:val="en-US"/>
              </w:rPr>
            </w:pPr>
          </w:p>
        </w:tc>
      </w:tr>
      <w:tr w:rsidR="00047B55" w:rsidRPr="00E90F22" w14:paraId="0FD4DFF6" w14:textId="77777777" w:rsidTr="001A3F2F">
        <w:trPr>
          <w:trHeight w:val="259"/>
        </w:trPr>
        <w:tc>
          <w:tcPr>
            <w:tcW w:w="2277" w:type="dxa"/>
            <w:tcBorders>
              <w:top w:val="nil"/>
              <w:bottom w:val="single" w:sz="4" w:space="0" w:color="262626"/>
              <w:right w:val="single" w:sz="12" w:space="0" w:color="auto"/>
            </w:tcBorders>
            <w:shd w:val="clear" w:color="auto" w:fill="auto"/>
          </w:tcPr>
          <w:p w14:paraId="2A9DDECE" w14:textId="77777777" w:rsidR="00047B55" w:rsidRPr="00E90F22" w:rsidRDefault="00047B55" w:rsidP="00047B55">
            <w:pPr>
              <w:spacing w:after="0" w:line="240" w:lineRule="auto"/>
              <w:rPr>
                <w:rFonts w:ascii="Arial" w:eastAsia="Calibri" w:hAnsi="Arial" w:cs="Arial"/>
                <w:bCs/>
                <w:iCs/>
                <w:noProof/>
                <w:vertAlign w:val="superscript"/>
              </w:rPr>
            </w:pPr>
            <w:r w:rsidRPr="00E90F22">
              <w:rPr>
                <w:rFonts w:ascii="Arial" w:eastAsia="Calibri" w:hAnsi="Arial" w:cs="Arial"/>
                <w:bCs/>
                <w:iCs/>
                <w:noProof/>
              </w:rPr>
              <w:t>Mood and Physical Symptoms Scale (MPSS) to record withdrawal symptoms</w:t>
            </w:r>
            <w:r w:rsidRPr="00E90F22">
              <w:rPr>
                <w:rFonts w:ascii="Arial" w:eastAsia="Calibri" w:hAnsi="Arial" w:cs="Arial"/>
                <w:bCs/>
                <w:iCs/>
                <w:noProof/>
                <w:vertAlign w:val="superscript"/>
              </w:rPr>
              <w:t>13</w:t>
            </w:r>
          </w:p>
        </w:tc>
        <w:tc>
          <w:tcPr>
            <w:tcW w:w="1418" w:type="dxa"/>
            <w:tcBorders>
              <w:left w:val="single" w:sz="12" w:space="0" w:color="auto"/>
              <w:bottom w:val="single" w:sz="4" w:space="0" w:color="262626"/>
              <w:right w:val="single" w:sz="12" w:space="0" w:color="262626"/>
            </w:tcBorders>
            <w:shd w:val="clear" w:color="auto" w:fill="auto"/>
            <w:vAlign w:val="center"/>
          </w:tcPr>
          <w:p w14:paraId="05794EDE" w14:textId="77777777" w:rsidR="00047B55" w:rsidRPr="00E90F22" w:rsidRDefault="00047B55" w:rsidP="00047B55">
            <w:pPr>
              <w:spacing w:after="0" w:line="240" w:lineRule="auto"/>
              <w:jc w:val="center"/>
              <w:rPr>
                <w:rFonts w:ascii="Arial" w:eastAsia="Times New Roman" w:hAnsi="Arial" w:cs="Arial"/>
                <w:lang w:val="en-US"/>
              </w:rPr>
            </w:pPr>
          </w:p>
        </w:tc>
        <w:tc>
          <w:tcPr>
            <w:tcW w:w="1417" w:type="dxa"/>
            <w:tcBorders>
              <w:left w:val="single" w:sz="12" w:space="0" w:color="262626"/>
              <w:bottom w:val="single" w:sz="4" w:space="0" w:color="262626"/>
              <w:right w:val="single" w:sz="12" w:space="0" w:color="262626"/>
            </w:tcBorders>
            <w:shd w:val="clear" w:color="auto" w:fill="auto"/>
            <w:vAlign w:val="center"/>
          </w:tcPr>
          <w:p w14:paraId="19D35FCF"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left w:val="single" w:sz="12" w:space="0" w:color="262626"/>
              <w:bottom w:val="single" w:sz="4" w:space="0" w:color="262626"/>
            </w:tcBorders>
            <w:shd w:val="clear" w:color="auto" w:fill="auto"/>
            <w:vAlign w:val="center"/>
          </w:tcPr>
          <w:p w14:paraId="5D0F54C6"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753" w:type="dxa"/>
            <w:tcBorders>
              <w:bottom w:val="single" w:sz="4" w:space="0" w:color="262626"/>
            </w:tcBorders>
            <w:shd w:val="clear" w:color="auto" w:fill="auto"/>
            <w:vAlign w:val="center"/>
          </w:tcPr>
          <w:p w14:paraId="30342232"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753" w:type="dxa"/>
            <w:tcBorders>
              <w:bottom w:val="single" w:sz="4" w:space="0" w:color="262626"/>
            </w:tcBorders>
            <w:shd w:val="clear" w:color="auto" w:fill="auto"/>
            <w:vAlign w:val="center"/>
          </w:tcPr>
          <w:p w14:paraId="5B10B214"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753" w:type="dxa"/>
            <w:tcBorders>
              <w:bottom w:val="single" w:sz="4" w:space="0" w:color="262626"/>
            </w:tcBorders>
            <w:shd w:val="clear" w:color="auto" w:fill="auto"/>
            <w:vAlign w:val="center"/>
          </w:tcPr>
          <w:p w14:paraId="2A8C81E8"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753" w:type="dxa"/>
            <w:tcBorders>
              <w:bottom w:val="single" w:sz="4" w:space="0" w:color="262626"/>
              <w:right w:val="single" w:sz="12" w:space="0" w:color="auto"/>
            </w:tcBorders>
            <w:vAlign w:val="center"/>
          </w:tcPr>
          <w:p w14:paraId="6B60768C"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1417" w:type="dxa"/>
            <w:tcBorders>
              <w:left w:val="single" w:sz="12" w:space="0" w:color="auto"/>
              <w:bottom w:val="single" w:sz="4" w:space="0" w:color="262626"/>
              <w:right w:val="single" w:sz="8" w:space="0" w:color="262626"/>
            </w:tcBorders>
            <w:shd w:val="clear" w:color="auto" w:fill="auto"/>
            <w:vAlign w:val="center"/>
          </w:tcPr>
          <w:p w14:paraId="6EB0CDD2" w14:textId="77777777" w:rsidR="00047B55" w:rsidRPr="00E90F22" w:rsidRDefault="00047B55" w:rsidP="00047B55">
            <w:pPr>
              <w:spacing w:after="0" w:line="240" w:lineRule="auto"/>
              <w:jc w:val="center"/>
              <w:rPr>
                <w:rFonts w:ascii="Arial" w:eastAsia="Times New Roman" w:hAnsi="Arial" w:cs="Arial"/>
                <w:lang w:val="en-US"/>
              </w:rPr>
            </w:pPr>
          </w:p>
        </w:tc>
      </w:tr>
      <w:tr w:rsidR="00047B55" w:rsidRPr="00E90F22" w14:paraId="469239EC" w14:textId="77777777" w:rsidTr="001A3F2F">
        <w:trPr>
          <w:trHeight w:val="259"/>
        </w:trPr>
        <w:tc>
          <w:tcPr>
            <w:tcW w:w="2277" w:type="dxa"/>
            <w:tcBorders>
              <w:top w:val="nil"/>
              <w:bottom w:val="single" w:sz="4" w:space="0" w:color="262626"/>
              <w:right w:val="single" w:sz="12" w:space="0" w:color="auto"/>
            </w:tcBorders>
            <w:shd w:val="clear" w:color="auto" w:fill="auto"/>
          </w:tcPr>
          <w:p w14:paraId="74A09EC8" w14:textId="77777777" w:rsidR="00047B55" w:rsidRPr="00E90F22" w:rsidRDefault="00047B55" w:rsidP="00047B55">
            <w:pPr>
              <w:spacing w:after="0" w:line="240" w:lineRule="auto"/>
              <w:rPr>
                <w:rFonts w:ascii="Arial" w:eastAsia="Calibri" w:hAnsi="Arial" w:cs="Arial"/>
                <w:bCs/>
                <w:iCs/>
                <w:noProof/>
              </w:rPr>
            </w:pPr>
            <w:r w:rsidRPr="00E90F22">
              <w:rPr>
                <w:rFonts w:ascii="Arial" w:eastAsia="Calibri" w:hAnsi="Arial" w:cs="Arial"/>
                <w:bCs/>
                <w:iCs/>
                <w:noProof/>
              </w:rPr>
              <w:t>Urge to vape</w:t>
            </w:r>
          </w:p>
        </w:tc>
        <w:tc>
          <w:tcPr>
            <w:tcW w:w="1418" w:type="dxa"/>
            <w:tcBorders>
              <w:left w:val="single" w:sz="12" w:space="0" w:color="auto"/>
              <w:bottom w:val="single" w:sz="4" w:space="0" w:color="262626"/>
              <w:right w:val="single" w:sz="12" w:space="0" w:color="262626"/>
            </w:tcBorders>
            <w:shd w:val="clear" w:color="auto" w:fill="auto"/>
            <w:vAlign w:val="center"/>
          </w:tcPr>
          <w:p w14:paraId="50F84442" w14:textId="77777777" w:rsidR="00047B55" w:rsidRPr="00E90F22" w:rsidRDefault="00047B55" w:rsidP="00047B55">
            <w:pPr>
              <w:spacing w:after="0" w:line="240" w:lineRule="auto"/>
              <w:jc w:val="center"/>
              <w:rPr>
                <w:rFonts w:ascii="Arial" w:eastAsia="Times New Roman" w:hAnsi="Arial" w:cs="Arial"/>
                <w:lang w:val="en-US"/>
              </w:rPr>
            </w:pPr>
          </w:p>
        </w:tc>
        <w:tc>
          <w:tcPr>
            <w:tcW w:w="1417" w:type="dxa"/>
            <w:tcBorders>
              <w:left w:val="single" w:sz="12" w:space="0" w:color="262626"/>
              <w:bottom w:val="single" w:sz="4" w:space="0" w:color="262626"/>
              <w:right w:val="single" w:sz="12" w:space="0" w:color="262626"/>
            </w:tcBorders>
            <w:shd w:val="clear" w:color="auto" w:fill="auto"/>
            <w:vAlign w:val="center"/>
          </w:tcPr>
          <w:p w14:paraId="5F5F7D81"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left w:val="single" w:sz="12" w:space="0" w:color="262626"/>
              <w:bottom w:val="single" w:sz="4" w:space="0" w:color="262626"/>
            </w:tcBorders>
            <w:shd w:val="clear" w:color="auto" w:fill="auto"/>
            <w:vAlign w:val="center"/>
          </w:tcPr>
          <w:p w14:paraId="6D5E9C6C"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753" w:type="dxa"/>
            <w:tcBorders>
              <w:bottom w:val="single" w:sz="4" w:space="0" w:color="262626"/>
            </w:tcBorders>
            <w:shd w:val="clear" w:color="auto" w:fill="auto"/>
            <w:vAlign w:val="center"/>
          </w:tcPr>
          <w:p w14:paraId="61A3BDEA"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753" w:type="dxa"/>
            <w:tcBorders>
              <w:bottom w:val="single" w:sz="4" w:space="0" w:color="262626"/>
            </w:tcBorders>
            <w:shd w:val="clear" w:color="auto" w:fill="auto"/>
            <w:vAlign w:val="center"/>
          </w:tcPr>
          <w:p w14:paraId="61B99C63"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753" w:type="dxa"/>
            <w:tcBorders>
              <w:bottom w:val="single" w:sz="4" w:space="0" w:color="262626"/>
            </w:tcBorders>
            <w:shd w:val="clear" w:color="auto" w:fill="auto"/>
            <w:vAlign w:val="center"/>
          </w:tcPr>
          <w:p w14:paraId="28B16EC3"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753" w:type="dxa"/>
            <w:tcBorders>
              <w:bottom w:val="single" w:sz="4" w:space="0" w:color="262626"/>
              <w:right w:val="single" w:sz="12" w:space="0" w:color="auto"/>
            </w:tcBorders>
            <w:vAlign w:val="center"/>
          </w:tcPr>
          <w:p w14:paraId="39F2FECA"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1417" w:type="dxa"/>
            <w:tcBorders>
              <w:left w:val="single" w:sz="12" w:space="0" w:color="auto"/>
              <w:bottom w:val="single" w:sz="4" w:space="0" w:color="262626"/>
              <w:right w:val="single" w:sz="8" w:space="0" w:color="262626"/>
            </w:tcBorders>
            <w:shd w:val="clear" w:color="auto" w:fill="auto"/>
            <w:vAlign w:val="center"/>
          </w:tcPr>
          <w:p w14:paraId="3A255DF4" w14:textId="77777777" w:rsidR="00047B55" w:rsidRPr="00E90F22" w:rsidRDefault="00047B55" w:rsidP="00047B55">
            <w:pPr>
              <w:spacing w:after="0" w:line="240" w:lineRule="auto"/>
              <w:jc w:val="center"/>
              <w:rPr>
                <w:rFonts w:ascii="Arial" w:eastAsia="Times New Roman" w:hAnsi="Arial" w:cs="Arial"/>
                <w:lang w:val="en-US"/>
              </w:rPr>
            </w:pPr>
          </w:p>
        </w:tc>
      </w:tr>
      <w:tr w:rsidR="00047B55" w:rsidRPr="00E90F22" w14:paraId="107373FB" w14:textId="77777777" w:rsidTr="001A3F2F">
        <w:trPr>
          <w:trHeight w:val="259"/>
        </w:trPr>
        <w:tc>
          <w:tcPr>
            <w:tcW w:w="2277" w:type="dxa"/>
            <w:tcBorders>
              <w:top w:val="nil"/>
              <w:bottom w:val="single" w:sz="4" w:space="0" w:color="262626"/>
              <w:right w:val="single" w:sz="12" w:space="0" w:color="auto"/>
            </w:tcBorders>
            <w:shd w:val="clear" w:color="auto" w:fill="auto"/>
          </w:tcPr>
          <w:p w14:paraId="72C4FC3B" w14:textId="77777777" w:rsidR="00047B55" w:rsidRPr="00E90F22" w:rsidRDefault="00047B55" w:rsidP="00047B55">
            <w:pPr>
              <w:spacing w:after="0" w:line="240" w:lineRule="auto"/>
              <w:rPr>
                <w:rFonts w:ascii="Arial" w:eastAsia="Calibri" w:hAnsi="Arial" w:cs="Arial"/>
                <w:bCs/>
                <w:iCs/>
                <w:noProof/>
              </w:rPr>
            </w:pPr>
            <w:r w:rsidRPr="00E90F22">
              <w:rPr>
                <w:rFonts w:ascii="Arial" w:eastAsia="Calibri" w:hAnsi="Arial" w:cs="Arial"/>
                <w:bCs/>
                <w:iCs/>
                <w:noProof/>
              </w:rPr>
              <w:t>Saliva sample</w:t>
            </w:r>
          </w:p>
        </w:tc>
        <w:tc>
          <w:tcPr>
            <w:tcW w:w="1418" w:type="dxa"/>
            <w:tcBorders>
              <w:left w:val="single" w:sz="12" w:space="0" w:color="auto"/>
              <w:bottom w:val="single" w:sz="4" w:space="0" w:color="262626"/>
              <w:right w:val="single" w:sz="12" w:space="0" w:color="262626"/>
            </w:tcBorders>
            <w:shd w:val="clear" w:color="auto" w:fill="auto"/>
            <w:vAlign w:val="center"/>
          </w:tcPr>
          <w:p w14:paraId="0A0D5A0C" w14:textId="77777777" w:rsidR="00047B55" w:rsidRPr="00E90F22" w:rsidRDefault="00047B55" w:rsidP="00047B55">
            <w:pPr>
              <w:spacing w:after="0" w:line="240" w:lineRule="auto"/>
              <w:jc w:val="center"/>
              <w:rPr>
                <w:rFonts w:ascii="Arial" w:eastAsia="Times New Roman" w:hAnsi="Arial" w:cs="Arial"/>
                <w:lang w:val="en-US"/>
              </w:rPr>
            </w:pPr>
          </w:p>
        </w:tc>
        <w:tc>
          <w:tcPr>
            <w:tcW w:w="1417" w:type="dxa"/>
            <w:tcBorders>
              <w:left w:val="single" w:sz="12" w:space="0" w:color="262626"/>
              <w:bottom w:val="single" w:sz="4" w:space="0" w:color="262626"/>
              <w:right w:val="single" w:sz="12" w:space="0" w:color="262626"/>
            </w:tcBorders>
            <w:shd w:val="clear" w:color="auto" w:fill="auto"/>
            <w:vAlign w:val="center"/>
          </w:tcPr>
          <w:p w14:paraId="3D444684"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left w:val="single" w:sz="12" w:space="0" w:color="262626"/>
              <w:bottom w:val="single" w:sz="4" w:space="0" w:color="262626"/>
            </w:tcBorders>
            <w:shd w:val="clear" w:color="auto" w:fill="auto"/>
            <w:vAlign w:val="center"/>
          </w:tcPr>
          <w:p w14:paraId="7F520CB7"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753" w:type="dxa"/>
            <w:tcBorders>
              <w:bottom w:val="single" w:sz="4" w:space="0" w:color="262626"/>
            </w:tcBorders>
            <w:shd w:val="clear" w:color="auto" w:fill="auto"/>
            <w:vAlign w:val="center"/>
          </w:tcPr>
          <w:p w14:paraId="09BED5B9"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753" w:type="dxa"/>
            <w:tcBorders>
              <w:bottom w:val="single" w:sz="4" w:space="0" w:color="262626"/>
            </w:tcBorders>
            <w:shd w:val="clear" w:color="auto" w:fill="auto"/>
            <w:vAlign w:val="center"/>
          </w:tcPr>
          <w:p w14:paraId="7919DCD1"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753" w:type="dxa"/>
            <w:tcBorders>
              <w:bottom w:val="single" w:sz="4" w:space="0" w:color="262626"/>
            </w:tcBorders>
            <w:shd w:val="clear" w:color="auto" w:fill="auto"/>
            <w:vAlign w:val="center"/>
          </w:tcPr>
          <w:p w14:paraId="70392A1F"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753" w:type="dxa"/>
            <w:tcBorders>
              <w:bottom w:val="single" w:sz="4" w:space="0" w:color="262626"/>
              <w:right w:val="single" w:sz="12" w:space="0" w:color="auto"/>
            </w:tcBorders>
            <w:vAlign w:val="center"/>
          </w:tcPr>
          <w:p w14:paraId="5C11CC30"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1417" w:type="dxa"/>
            <w:tcBorders>
              <w:left w:val="single" w:sz="12" w:space="0" w:color="auto"/>
              <w:bottom w:val="single" w:sz="4" w:space="0" w:color="262626"/>
              <w:right w:val="single" w:sz="8" w:space="0" w:color="262626"/>
            </w:tcBorders>
            <w:shd w:val="clear" w:color="auto" w:fill="auto"/>
            <w:vAlign w:val="center"/>
          </w:tcPr>
          <w:p w14:paraId="31D3410E" w14:textId="77777777" w:rsidR="00047B55" w:rsidRPr="00E90F22" w:rsidRDefault="00047B55" w:rsidP="00047B55">
            <w:pPr>
              <w:spacing w:after="0" w:line="240" w:lineRule="auto"/>
              <w:jc w:val="center"/>
              <w:rPr>
                <w:rFonts w:ascii="Arial" w:eastAsia="Times New Roman" w:hAnsi="Arial" w:cs="Arial"/>
                <w:lang w:val="en-US"/>
              </w:rPr>
            </w:pPr>
          </w:p>
        </w:tc>
      </w:tr>
      <w:tr w:rsidR="00047B55" w:rsidRPr="00E90F22" w14:paraId="7DD504A4" w14:textId="77777777" w:rsidTr="001A3F2F">
        <w:trPr>
          <w:trHeight w:val="259"/>
        </w:trPr>
        <w:tc>
          <w:tcPr>
            <w:tcW w:w="2277" w:type="dxa"/>
            <w:tcBorders>
              <w:top w:val="nil"/>
              <w:bottom w:val="single" w:sz="4" w:space="0" w:color="262626"/>
              <w:right w:val="single" w:sz="12" w:space="0" w:color="auto"/>
            </w:tcBorders>
            <w:shd w:val="clear" w:color="auto" w:fill="auto"/>
          </w:tcPr>
          <w:p w14:paraId="38351902" w14:textId="77777777" w:rsidR="00047B55" w:rsidRPr="00E90F22" w:rsidRDefault="00047B55" w:rsidP="00047B55">
            <w:pPr>
              <w:spacing w:after="0" w:line="240" w:lineRule="auto"/>
              <w:rPr>
                <w:rFonts w:ascii="Arial" w:eastAsia="Calibri" w:hAnsi="Arial" w:cs="Arial"/>
                <w:bCs/>
                <w:iCs/>
                <w:noProof/>
              </w:rPr>
            </w:pPr>
            <w:r w:rsidRPr="00E90F22">
              <w:rPr>
                <w:rFonts w:ascii="Arial" w:eastAsia="Calibri" w:hAnsi="Arial" w:cs="Arial"/>
                <w:bCs/>
                <w:iCs/>
                <w:noProof/>
              </w:rPr>
              <w:t>Urine sample</w:t>
            </w:r>
          </w:p>
        </w:tc>
        <w:tc>
          <w:tcPr>
            <w:tcW w:w="1418" w:type="dxa"/>
            <w:tcBorders>
              <w:left w:val="single" w:sz="12" w:space="0" w:color="auto"/>
              <w:bottom w:val="single" w:sz="4" w:space="0" w:color="262626"/>
              <w:right w:val="single" w:sz="12" w:space="0" w:color="262626"/>
            </w:tcBorders>
            <w:shd w:val="clear" w:color="auto" w:fill="auto"/>
            <w:vAlign w:val="center"/>
          </w:tcPr>
          <w:p w14:paraId="680D3DBD" w14:textId="77777777" w:rsidR="00047B55" w:rsidRPr="00E90F22" w:rsidRDefault="00047B55" w:rsidP="00047B55">
            <w:pPr>
              <w:spacing w:after="0" w:line="240" w:lineRule="auto"/>
              <w:jc w:val="center"/>
              <w:rPr>
                <w:rFonts w:ascii="Arial" w:eastAsia="Times New Roman" w:hAnsi="Arial" w:cs="Arial"/>
                <w:lang w:val="en-US"/>
              </w:rPr>
            </w:pPr>
          </w:p>
        </w:tc>
        <w:tc>
          <w:tcPr>
            <w:tcW w:w="1417" w:type="dxa"/>
            <w:tcBorders>
              <w:left w:val="single" w:sz="12" w:space="0" w:color="262626"/>
              <w:bottom w:val="single" w:sz="4" w:space="0" w:color="262626"/>
              <w:right w:val="single" w:sz="12" w:space="0" w:color="262626"/>
            </w:tcBorders>
            <w:shd w:val="clear" w:color="auto" w:fill="auto"/>
            <w:vAlign w:val="center"/>
          </w:tcPr>
          <w:p w14:paraId="5F065798"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left w:val="single" w:sz="12" w:space="0" w:color="262626"/>
              <w:bottom w:val="single" w:sz="4" w:space="0" w:color="262626"/>
            </w:tcBorders>
            <w:shd w:val="clear" w:color="auto" w:fill="auto"/>
            <w:vAlign w:val="center"/>
          </w:tcPr>
          <w:p w14:paraId="115B5D8E"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753" w:type="dxa"/>
            <w:tcBorders>
              <w:bottom w:val="single" w:sz="4" w:space="0" w:color="262626"/>
            </w:tcBorders>
            <w:shd w:val="clear" w:color="auto" w:fill="auto"/>
            <w:vAlign w:val="center"/>
          </w:tcPr>
          <w:p w14:paraId="7920C34F"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753" w:type="dxa"/>
            <w:tcBorders>
              <w:bottom w:val="single" w:sz="4" w:space="0" w:color="262626"/>
            </w:tcBorders>
            <w:shd w:val="clear" w:color="auto" w:fill="auto"/>
            <w:vAlign w:val="center"/>
          </w:tcPr>
          <w:p w14:paraId="78F1ACC6"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753" w:type="dxa"/>
            <w:tcBorders>
              <w:bottom w:val="single" w:sz="4" w:space="0" w:color="262626"/>
            </w:tcBorders>
            <w:shd w:val="clear" w:color="auto" w:fill="auto"/>
            <w:vAlign w:val="center"/>
          </w:tcPr>
          <w:p w14:paraId="6A7E2A87"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753" w:type="dxa"/>
            <w:tcBorders>
              <w:bottom w:val="single" w:sz="4" w:space="0" w:color="262626"/>
              <w:right w:val="single" w:sz="12" w:space="0" w:color="auto"/>
            </w:tcBorders>
            <w:vAlign w:val="center"/>
          </w:tcPr>
          <w:p w14:paraId="05326DF7"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1417" w:type="dxa"/>
            <w:tcBorders>
              <w:left w:val="single" w:sz="12" w:space="0" w:color="auto"/>
              <w:bottom w:val="single" w:sz="4" w:space="0" w:color="262626"/>
              <w:right w:val="single" w:sz="8" w:space="0" w:color="262626"/>
            </w:tcBorders>
            <w:shd w:val="clear" w:color="auto" w:fill="auto"/>
            <w:vAlign w:val="center"/>
          </w:tcPr>
          <w:p w14:paraId="7AB145F0" w14:textId="77777777" w:rsidR="00047B55" w:rsidRPr="00E90F22" w:rsidRDefault="00047B55" w:rsidP="00047B55">
            <w:pPr>
              <w:spacing w:after="0" w:line="240" w:lineRule="auto"/>
              <w:jc w:val="center"/>
              <w:rPr>
                <w:rFonts w:ascii="Arial" w:eastAsia="Times New Roman" w:hAnsi="Arial" w:cs="Arial"/>
                <w:lang w:val="en-US"/>
              </w:rPr>
            </w:pPr>
          </w:p>
        </w:tc>
      </w:tr>
      <w:tr w:rsidR="00047B55" w:rsidRPr="00E90F22" w14:paraId="069BA4BF" w14:textId="77777777" w:rsidTr="001A3F2F">
        <w:trPr>
          <w:trHeight w:val="259"/>
        </w:trPr>
        <w:tc>
          <w:tcPr>
            <w:tcW w:w="2277" w:type="dxa"/>
            <w:tcBorders>
              <w:top w:val="nil"/>
              <w:bottom w:val="single" w:sz="4" w:space="0" w:color="262626"/>
              <w:right w:val="single" w:sz="12" w:space="0" w:color="auto"/>
            </w:tcBorders>
            <w:shd w:val="clear" w:color="auto" w:fill="auto"/>
          </w:tcPr>
          <w:p w14:paraId="701FFC8A" w14:textId="77777777" w:rsidR="00047B55" w:rsidRPr="00E90F22" w:rsidRDefault="00047B55" w:rsidP="00047B55">
            <w:pPr>
              <w:spacing w:after="0" w:line="240" w:lineRule="auto"/>
              <w:rPr>
                <w:rFonts w:ascii="Arial" w:eastAsia="Calibri" w:hAnsi="Arial" w:cs="Arial"/>
              </w:rPr>
            </w:pPr>
            <w:r w:rsidRPr="00E90F22">
              <w:rPr>
                <w:rFonts w:ascii="Arial" w:eastAsia="Calibri" w:hAnsi="Arial" w:cs="Arial"/>
                <w:bCs/>
                <w:iCs/>
                <w:noProof/>
              </w:rPr>
              <w:t>Adverse events</w:t>
            </w:r>
          </w:p>
        </w:tc>
        <w:tc>
          <w:tcPr>
            <w:tcW w:w="1418" w:type="dxa"/>
            <w:tcBorders>
              <w:left w:val="single" w:sz="12" w:space="0" w:color="auto"/>
              <w:bottom w:val="single" w:sz="4" w:space="0" w:color="262626"/>
              <w:right w:val="single" w:sz="12" w:space="0" w:color="262626"/>
            </w:tcBorders>
            <w:shd w:val="clear" w:color="auto" w:fill="auto"/>
            <w:vAlign w:val="center"/>
          </w:tcPr>
          <w:p w14:paraId="162828CE" w14:textId="77777777" w:rsidR="00047B55" w:rsidRPr="00E90F22" w:rsidRDefault="00047B55" w:rsidP="00047B55">
            <w:pPr>
              <w:spacing w:after="0" w:line="240" w:lineRule="auto"/>
              <w:jc w:val="center"/>
              <w:rPr>
                <w:rFonts w:ascii="Arial" w:eastAsia="Times New Roman" w:hAnsi="Arial" w:cs="Arial"/>
                <w:lang w:val="en-US"/>
              </w:rPr>
            </w:pPr>
          </w:p>
        </w:tc>
        <w:tc>
          <w:tcPr>
            <w:tcW w:w="1417" w:type="dxa"/>
            <w:tcBorders>
              <w:left w:val="single" w:sz="12" w:space="0" w:color="262626"/>
              <w:bottom w:val="single" w:sz="4" w:space="0" w:color="262626"/>
              <w:right w:val="single" w:sz="12" w:space="0" w:color="262626"/>
            </w:tcBorders>
            <w:shd w:val="clear" w:color="auto" w:fill="auto"/>
            <w:vAlign w:val="center"/>
          </w:tcPr>
          <w:p w14:paraId="1DB22541"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left w:val="single" w:sz="12" w:space="0" w:color="262626"/>
              <w:bottom w:val="single" w:sz="4" w:space="0" w:color="262626"/>
            </w:tcBorders>
            <w:shd w:val="clear" w:color="auto" w:fill="auto"/>
            <w:vAlign w:val="center"/>
          </w:tcPr>
          <w:p w14:paraId="564BEDDA"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753" w:type="dxa"/>
            <w:tcBorders>
              <w:bottom w:val="single" w:sz="4" w:space="0" w:color="262626"/>
            </w:tcBorders>
            <w:shd w:val="clear" w:color="auto" w:fill="auto"/>
            <w:vAlign w:val="center"/>
          </w:tcPr>
          <w:p w14:paraId="39F0A9B9"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753" w:type="dxa"/>
            <w:tcBorders>
              <w:bottom w:val="single" w:sz="4" w:space="0" w:color="262626"/>
            </w:tcBorders>
            <w:shd w:val="clear" w:color="auto" w:fill="auto"/>
            <w:vAlign w:val="center"/>
          </w:tcPr>
          <w:p w14:paraId="60ABFCC4"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753" w:type="dxa"/>
            <w:tcBorders>
              <w:bottom w:val="single" w:sz="4" w:space="0" w:color="262626"/>
            </w:tcBorders>
            <w:shd w:val="clear" w:color="auto" w:fill="auto"/>
            <w:vAlign w:val="center"/>
          </w:tcPr>
          <w:p w14:paraId="410CCDE2"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753" w:type="dxa"/>
            <w:tcBorders>
              <w:bottom w:val="single" w:sz="4" w:space="0" w:color="262626"/>
              <w:right w:val="single" w:sz="12" w:space="0" w:color="auto"/>
            </w:tcBorders>
            <w:vAlign w:val="center"/>
          </w:tcPr>
          <w:p w14:paraId="23433969"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c>
          <w:tcPr>
            <w:tcW w:w="1417" w:type="dxa"/>
            <w:tcBorders>
              <w:left w:val="single" w:sz="12" w:space="0" w:color="auto"/>
              <w:bottom w:val="single" w:sz="4" w:space="0" w:color="262626"/>
              <w:right w:val="single" w:sz="8" w:space="0" w:color="262626"/>
            </w:tcBorders>
            <w:shd w:val="clear" w:color="auto" w:fill="auto"/>
            <w:vAlign w:val="center"/>
          </w:tcPr>
          <w:p w14:paraId="64FE309B" w14:textId="77777777" w:rsidR="00047B55" w:rsidRPr="00E90F22" w:rsidRDefault="00047B55" w:rsidP="00047B55">
            <w:pPr>
              <w:spacing w:after="0" w:line="240" w:lineRule="auto"/>
              <w:jc w:val="center"/>
              <w:rPr>
                <w:rFonts w:ascii="Arial" w:eastAsia="Times New Roman" w:hAnsi="Arial" w:cs="Arial"/>
                <w:lang w:val="en-US"/>
              </w:rPr>
            </w:pPr>
          </w:p>
        </w:tc>
      </w:tr>
      <w:tr w:rsidR="00047B55" w:rsidRPr="00E90F22" w14:paraId="6230FC57" w14:textId="77777777" w:rsidTr="001A3F2F">
        <w:trPr>
          <w:trHeight w:val="259"/>
        </w:trPr>
        <w:tc>
          <w:tcPr>
            <w:tcW w:w="2277" w:type="dxa"/>
            <w:tcBorders>
              <w:top w:val="single" w:sz="4" w:space="0" w:color="262626"/>
              <w:bottom w:val="single" w:sz="4" w:space="0" w:color="auto"/>
              <w:right w:val="single" w:sz="12" w:space="0" w:color="auto"/>
            </w:tcBorders>
            <w:shd w:val="clear" w:color="auto" w:fill="auto"/>
          </w:tcPr>
          <w:p w14:paraId="1C0BDF39" w14:textId="77777777" w:rsidR="00047B55" w:rsidRPr="00E90F22" w:rsidRDefault="00047B55" w:rsidP="00047B55">
            <w:pPr>
              <w:spacing w:after="0" w:line="240" w:lineRule="auto"/>
              <w:rPr>
                <w:rFonts w:ascii="Arial" w:eastAsia="Calibri" w:hAnsi="Arial" w:cs="Arial"/>
                <w:bCs/>
                <w:iCs/>
                <w:noProof/>
              </w:rPr>
            </w:pPr>
            <w:r w:rsidRPr="00E90F22">
              <w:rPr>
                <w:rFonts w:ascii="Arial" w:eastAsia="Calibri" w:hAnsi="Arial" w:cs="Arial"/>
                <w:bCs/>
                <w:iCs/>
                <w:noProof/>
              </w:rPr>
              <w:t xml:space="preserve">Participant feedback </w:t>
            </w:r>
          </w:p>
        </w:tc>
        <w:tc>
          <w:tcPr>
            <w:tcW w:w="1418" w:type="dxa"/>
            <w:tcBorders>
              <w:left w:val="single" w:sz="12" w:space="0" w:color="auto"/>
              <w:right w:val="single" w:sz="12" w:space="0" w:color="262626"/>
            </w:tcBorders>
            <w:shd w:val="clear" w:color="auto" w:fill="auto"/>
            <w:vAlign w:val="center"/>
          </w:tcPr>
          <w:p w14:paraId="0E7F4B27" w14:textId="77777777" w:rsidR="00047B55" w:rsidRPr="00E90F22" w:rsidRDefault="00047B55" w:rsidP="00047B55">
            <w:pPr>
              <w:spacing w:after="0" w:line="240" w:lineRule="auto"/>
              <w:jc w:val="center"/>
              <w:rPr>
                <w:rFonts w:ascii="Arial" w:eastAsia="Times New Roman" w:hAnsi="Arial" w:cs="Arial"/>
                <w:lang w:val="en-US"/>
              </w:rPr>
            </w:pPr>
          </w:p>
        </w:tc>
        <w:tc>
          <w:tcPr>
            <w:tcW w:w="1417" w:type="dxa"/>
            <w:tcBorders>
              <w:left w:val="single" w:sz="12" w:space="0" w:color="262626"/>
              <w:right w:val="single" w:sz="12" w:space="0" w:color="262626"/>
            </w:tcBorders>
            <w:shd w:val="clear" w:color="auto" w:fill="auto"/>
            <w:vAlign w:val="center"/>
          </w:tcPr>
          <w:p w14:paraId="4472C88C"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left w:val="single" w:sz="12" w:space="0" w:color="262626"/>
            </w:tcBorders>
            <w:shd w:val="clear" w:color="auto" w:fill="auto"/>
            <w:vAlign w:val="center"/>
          </w:tcPr>
          <w:p w14:paraId="0284713D"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shd w:val="clear" w:color="auto" w:fill="auto"/>
            <w:vAlign w:val="center"/>
          </w:tcPr>
          <w:p w14:paraId="2DF8E47D"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shd w:val="clear" w:color="auto" w:fill="auto"/>
            <w:vAlign w:val="center"/>
          </w:tcPr>
          <w:p w14:paraId="40625326"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shd w:val="clear" w:color="auto" w:fill="auto"/>
            <w:vAlign w:val="center"/>
          </w:tcPr>
          <w:p w14:paraId="171CAB14"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right w:val="single" w:sz="12" w:space="0" w:color="auto"/>
            </w:tcBorders>
            <w:vAlign w:val="center"/>
          </w:tcPr>
          <w:p w14:paraId="41DBE2AD" w14:textId="77777777" w:rsidR="00047B55" w:rsidRPr="00E90F22" w:rsidRDefault="00047B55" w:rsidP="00047B55">
            <w:pPr>
              <w:spacing w:after="0" w:line="240" w:lineRule="auto"/>
              <w:jc w:val="center"/>
              <w:rPr>
                <w:rFonts w:ascii="Arial" w:eastAsia="Times New Roman" w:hAnsi="Arial" w:cs="Arial"/>
                <w:lang w:val="en-US"/>
              </w:rPr>
            </w:pPr>
          </w:p>
        </w:tc>
        <w:tc>
          <w:tcPr>
            <w:tcW w:w="1417" w:type="dxa"/>
            <w:tcBorders>
              <w:left w:val="single" w:sz="12" w:space="0" w:color="auto"/>
              <w:right w:val="single" w:sz="8" w:space="0" w:color="262626"/>
            </w:tcBorders>
            <w:shd w:val="clear" w:color="auto" w:fill="auto"/>
            <w:vAlign w:val="center"/>
          </w:tcPr>
          <w:p w14:paraId="2B93DA78"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r>
      <w:tr w:rsidR="00047B55" w:rsidRPr="00E90F22" w14:paraId="73D1FC17" w14:textId="77777777" w:rsidTr="001A3F2F">
        <w:trPr>
          <w:trHeight w:val="259"/>
        </w:trPr>
        <w:tc>
          <w:tcPr>
            <w:tcW w:w="2277" w:type="dxa"/>
            <w:tcBorders>
              <w:top w:val="single" w:sz="4" w:space="0" w:color="auto"/>
              <w:bottom w:val="single" w:sz="4" w:space="0" w:color="262626"/>
              <w:right w:val="single" w:sz="12" w:space="0" w:color="auto"/>
            </w:tcBorders>
            <w:shd w:val="clear" w:color="auto" w:fill="auto"/>
          </w:tcPr>
          <w:p w14:paraId="0C4D9224" w14:textId="77777777" w:rsidR="00047B55" w:rsidRPr="00E90F22" w:rsidRDefault="00047B55" w:rsidP="00047B55">
            <w:pPr>
              <w:spacing w:after="0" w:line="240" w:lineRule="auto"/>
              <w:rPr>
                <w:rFonts w:ascii="Arial" w:eastAsia="Calibri" w:hAnsi="Arial" w:cs="Arial"/>
                <w:bCs/>
                <w:iCs/>
                <w:noProof/>
              </w:rPr>
            </w:pPr>
          </w:p>
          <w:p w14:paraId="16EC1E36" w14:textId="77777777" w:rsidR="00047B55" w:rsidRPr="00E90F22" w:rsidRDefault="00047B55" w:rsidP="00047B55">
            <w:pPr>
              <w:spacing w:after="0" w:line="240" w:lineRule="auto"/>
              <w:rPr>
                <w:rFonts w:ascii="Arial" w:eastAsia="Calibri" w:hAnsi="Arial" w:cs="Arial"/>
                <w:bCs/>
                <w:iCs/>
                <w:noProof/>
              </w:rPr>
            </w:pPr>
            <w:r w:rsidRPr="00E90F22">
              <w:rPr>
                <w:rFonts w:ascii="Arial" w:eastAsia="Calibri" w:hAnsi="Arial" w:cs="Arial"/>
                <w:bCs/>
                <w:iCs/>
                <w:noProof/>
              </w:rPr>
              <w:t>Debrief</w:t>
            </w:r>
          </w:p>
        </w:tc>
        <w:tc>
          <w:tcPr>
            <w:tcW w:w="1418" w:type="dxa"/>
            <w:tcBorders>
              <w:left w:val="single" w:sz="12" w:space="0" w:color="auto"/>
              <w:bottom w:val="single" w:sz="4" w:space="0" w:color="262626"/>
              <w:right w:val="single" w:sz="12" w:space="0" w:color="262626"/>
            </w:tcBorders>
            <w:shd w:val="clear" w:color="auto" w:fill="auto"/>
            <w:vAlign w:val="center"/>
          </w:tcPr>
          <w:p w14:paraId="7B4FBAC1" w14:textId="77777777" w:rsidR="00047B55" w:rsidRPr="00E90F22" w:rsidRDefault="00047B55" w:rsidP="00047B55">
            <w:pPr>
              <w:spacing w:after="0" w:line="240" w:lineRule="auto"/>
              <w:jc w:val="center"/>
              <w:rPr>
                <w:rFonts w:ascii="Arial" w:eastAsia="Times New Roman" w:hAnsi="Arial" w:cs="Arial"/>
                <w:lang w:val="en-US"/>
              </w:rPr>
            </w:pPr>
          </w:p>
        </w:tc>
        <w:tc>
          <w:tcPr>
            <w:tcW w:w="1417" w:type="dxa"/>
            <w:tcBorders>
              <w:left w:val="single" w:sz="12" w:space="0" w:color="262626"/>
              <w:bottom w:val="single" w:sz="4" w:space="0" w:color="262626"/>
              <w:right w:val="single" w:sz="12" w:space="0" w:color="262626"/>
            </w:tcBorders>
            <w:shd w:val="clear" w:color="auto" w:fill="auto"/>
            <w:vAlign w:val="center"/>
          </w:tcPr>
          <w:p w14:paraId="3CBC86B5"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left w:val="single" w:sz="12" w:space="0" w:color="262626"/>
              <w:bottom w:val="single" w:sz="4" w:space="0" w:color="262626"/>
            </w:tcBorders>
            <w:shd w:val="clear" w:color="auto" w:fill="auto"/>
            <w:vAlign w:val="center"/>
          </w:tcPr>
          <w:p w14:paraId="2788ACB1"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bottom w:val="single" w:sz="4" w:space="0" w:color="262626"/>
            </w:tcBorders>
            <w:shd w:val="clear" w:color="auto" w:fill="auto"/>
            <w:vAlign w:val="center"/>
          </w:tcPr>
          <w:p w14:paraId="4155BB19"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bottom w:val="single" w:sz="4" w:space="0" w:color="262626"/>
            </w:tcBorders>
            <w:shd w:val="clear" w:color="auto" w:fill="auto"/>
            <w:vAlign w:val="center"/>
          </w:tcPr>
          <w:p w14:paraId="10F77BC9"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bottom w:val="single" w:sz="4" w:space="0" w:color="262626"/>
            </w:tcBorders>
            <w:shd w:val="clear" w:color="auto" w:fill="auto"/>
            <w:vAlign w:val="center"/>
          </w:tcPr>
          <w:p w14:paraId="01548F5C" w14:textId="77777777" w:rsidR="00047B55" w:rsidRPr="00E90F22" w:rsidRDefault="00047B55" w:rsidP="00047B55">
            <w:pPr>
              <w:spacing w:after="0" w:line="240" w:lineRule="auto"/>
              <w:jc w:val="center"/>
              <w:rPr>
                <w:rFonts w:ascii="Arial" w:eastAsia="Times New Roman" w:hAnsi="Arial" w:cs="Arial"/>
                <w:lang w:val="en-US"/>
              </w:rPr>
            </w:pPr>
          </w:p>
        </w:tc>
        <w:tc>
          <w:tcPr>
            <w:tcW w:w="753" w:type="dxa"/>
            <w:tcBorders>
              <w:bottom w:val="single" w:sz="4" w:space="0" w:color="262626"/>
              <w:right w:val="single" w:sz="12" w:space="0" w:color="auto"/>
            </w:tcBorders>
            <w:vAlign w:val="center"/>
          </w:tcPr>
          <w:p w14:paraId="240C7EE3" w14:textId="77777777" w:rsidR="00047B55" w:rsidRPr="00E90F22" w:rsidRDefault="00047B55" w:rsidP="00047B55">
            <w:pPr>
              <w:spacing w:after="0" w:line="240" w:lineRule="auto"/>
              <w:jc w:val="center"/>
              <w:rPr>
                <w:rFonts w:ascii="Arial" w:eastAsia="Times New Roman" w:hAnsi="Arial" w:cs="Arial"/>
                <w:lang w:val="en-US"/>
              </w:rPr>
            </w:pPr>
          </w:p>
        </w:tc>
        <w:tc>
          <w:tcPr>
            <w:tcW w:w="1417" w:type="dxa"/>
            <w:tcBorders>
              <w:left w:val="single" w:sz="12" w:space="0" w:color="auto"/>
              <w:bottom w:val="single" w:sz="4" w:space="0" w:color="262626"/>
              <w:right w:val="single" w:sz="8" w:space="0" w:color="262626"/>
            </w:tcBorders>
            <w:shd w:val="clear" w:color="auto" w:fill="auto"/>
            <w:vAlign w:val="center"/>
          </w:tcPr>
          <w:p w14:paraId="0E6C825E" w14:textId="77777777" w:rsidR="00047B55" w:rsidRPr="00E90F22" w:rsidRDefault="00047B55" w:rsidP="00047B55">
            <w:pPr>
              <w:spacing w:after="0" w:line="240" w:lineRule="auto"/>
              <w:jc w:val="center"/>
              <w:rPr>
                <w:rFonts w:ascii="Arial" w:eastAsia="Times New Roman" w:hAnsi="Arial" w:cs="Arial"/>
                <w:lang w:val="en-US"/>
              </w:rPr>
            </w:pPr>
            <w:r w:rsidRPr="00E90F22">
              <w:rPr>
                <w:rFonts w:ascii="Arial" w:eastAsia="Times New Roman" w:hAnsi="Arial" w:cs="Arial"/>
                <w:lang w:val="en-US"/>
              </w:rPr>
              <w:t>X</w:t>
            </w:r>
          </w:p>
        </w:tc>
      </w:tr>
    </w:tbl>
    <w:p w14:paraId="59C0FFCB" w14:textId="77777777" w:rsidR="00047B55" w:rsidRPr="00E90F22" w:rsidRDefault="00047B55" w:rsidP="00047B55">
      <w:pPr>
        <w:shd w:val="clear" w:color="auto" w:fill="FFFFFF"/>
        <w:spacing w:after="0" w:line="240" w:lineRule="auto"/>
        <w:rPr>
          <w:rFonts w:ascii="Arial" w:eastAsia="Times New Roman" w:hAnsi="Arial" w:cs="Arial"/>
          <w:lang w:val="en-US"/>
        </w:rPr>
      </w:pPr>
    </w:p>
    <w:p w14:paraId="0F3D4CB0" w14:textId="77777777" w:rsidR="00047B55" w:rsidRDefault="00047B55" w:rsidP="0071693B">
      <w:pPr>
        <w:spacing w:line="480" w:lineRule="auto"/>
        <w:jc w:val="both"/>
        <w:rPr>
          <w:rFonts w:ascii="Arial" w:hAnsi="Arial" w:cs="Arial"/>
          <w:b/>
        </w:rPr>
      </w:pPr>
    </w:p>
    <w:p w14:paraId="74853FAA" w14:textId="77777777" w:rsidR="000275E7" w:rsidRDefault="000275E7" w:rsidP="0071693B">
      <w:pPr>
        <w:spacing w:line="480" w:lineRule="auto"/>
        <w:jc w:val="both"/>
        <w:rPr>
          <w:rFonts w:ascii="Arial" w:hAnsi="Arial" w:cs="Arial"/>
          <w:b/>
        </w:rPr>
      </w:pPr>
    </w:p>
    <w:p w14:paraId="36E85505" w14:textId="77777777" w:rsidR="000275E7" w:rsidRPr="00E90F22" w:rsidRDefault="000275E7" w:rsidP="0071693B">
      <w:pPr>
        <w:spacing w:line="480" w:lineRule="auto"/>
        <w:jc w:val="both"/>
        <w:rPr>
          <w:rFonts w:ascii="Arial" w:hAnsi="Arial" w:cs="Arial"/>
          <w:b/>
        </w:rPr>
      </w:pPr>
    </w:p>
    <w:p w14:paraId="3DB3B422" w14:textId="77777777" w:rsidR="00491500" w:rsidRPr="00E90F22" w:rsidRDefault="00E872B0" w:rsidP="0071693B">
      <w:pPr>
        <w:spacing w:line="480" w:lineRule="auto"/>
        <w:jc w:val="both"/>
        <w:rPr>
          <w:rFonts w:ascii="Arial" w:hAnsi="Arial" w:cs="Arial"/>
          <w:b/>
        </w:rPr>
      </w:pPr>
      <w:r w:rsidRPr="00E90F22">
        <w:rPr>
          <w:rFonts w:ascii="Arial" w:hAnsi="Arial" w:cs="Arial"/>
          <w:b/>
        </w:rPr>
        <w:lastRenderedPageBreak/>
        <w:t>Primary outcome</w:t>
      </w:r>
      <w:r w:rsidR="00194FAA" w:rsidRPr="00E90F22">
        <w:rPr>
          <w:rFonts w:ascii="Arial" w:hAnsi="Arial" w:cs="Arial"/>
          <w:b/>
        </w:rPr>
        <w:t>s</w:t>
      </w:r>
    </w:p>
    <w:p w14:paraId="32125F09" w14:textId="70210025" w:rsidR="00194FAA" w:rsidRPr="00E90F22" w:rsidRDefault="00EA09FA" w:rsidP="0071693B">
      <w:pPr>
        <w:spacing w:line="480" w:lineRule="auto"/>
        <w:ind w:firstLine="720"/>
        <w:jc w:val="both"/>
        <w:rPr>
          <w:rFonts w:ascii="Arial" w:hAnsi="Arial" w:cs="Arial"/>
        </w:rPr>
      </w:pPr>
      <w:r w:rsidRPr="00E90F22">
        <w:rPr>
          <w:rFonts w:ascii="Arial" w:hAnsi="Arial" w:cs="Arial"/>
          <w:u w:val="single"/>
        </w:rPr>
        <w:t>Phase one</w:t>
      </w:r>
      <w:r w:rsidR="00194FAA" w:rsidRPr="00E90F22">
        <w:rPr>
          <w:rFonts w:ascii="Arial" w:hAnsi="Arial" w:cs="Arial"/>
        </w:rPr>
        <w:t xml:space="preserve">: </w:t>
      </w:r>
      <w:r w:rsidR="00076F24" w:rsidRPr="00E90F22">
        <w:rPr>
          <w:rFonts w:ascii="Arial" w:hAnsi="Arial" w:cs="Arial"/>
        </w:rPr>
        <w:t xml:space="preserve">  T</w:t>
      </w:r>
      <w:r w:rsidRPr="00E90F22">
        <w:rPr>
          <w:rFonts w:ascii="Arial" w:hAnsi="Arial" w:cs="Arial"/>
        </w:rPr>
        <w:t>o</w:t>
      </w:r>
      <w:r w:rsidR="00587E78" w:rsidRPr="00E90F22">
        <w:rPr>
          <w:rFonts w:ascii="Arial" w:hAnsi="Arial" w:cs="Arial"/>
        </w:rPr>
        <w:t xml:space="preserve"> </w:t>
      </w:r>
      <w:r w:rsidR="00194FAA" w:rsidRPr="00E90F22">
        <w:rPr>
          <w:rFonts w:ascii="Arial" w:hAnsi="Arial" w:cs="Arial"/>
        </w:rPr>
        <w:t>document</w:t>
      </w:r>
      <w:r w:rsidRPr="00E90F22">
        <w:rPr>
          <w:rFonts w:ascii="Arial" w:hAnsi="Arial" w:cs="Arial"/>
        </w:rPr>
        <w:t xml:space="preserve"> real-life puffing patterns</w:t>
      </w:r>
      <w:r w:rsidR="005933AA" w:rsidRPr="00E90F22">
        <w:rPr>
          <w:rFonts w:ascii="Arial" w:hAnsi="Arial" w:cs="Arial"/>
        </w:rPr>
        <w:t xml:space="preserve"> (</w:t>
      </w:r>
      <w:r w:rsidR="006070C8" w:rsidRPr="00E90F22">
        <w:rPr>
          <w:rFonts w:ascii="Arial" w:hAnsi="Arial" w:cs="Arial"/>
        </w:rPr>
        <w:t xml:space="preserve">mean puff number, puff duration, IPI and mL of e-liquid consumed) </w:t>
      </w:r>
      <w:r w:rsidRPr="00E90F22">
        <w:rPr>
          <w:rFonts w:ascii="Arial" w:hAnsi="Arial" w:cs="Arial"/>
        </w:rPr>
        <w:t xml:space="preserve">and user behaviour </w:t>
      </w:r>
      <w:r w:rsidR="005933AA" w:rsidRPr="00E90F22">
        <w:rPr>
          <w:rFonts w:ascii="Arial" w:hAnsi="Arial" w:cs="Arial"/>
        </w:rPr>
        <w:t>(</w:t>
      </w:r>
      <w:r w:rsidR="002B17A2" w:rsidRPr="00E90F22">
        <w:rPr>
          <w:rFonts w:ascii="Arial" w:hAnsi="Arial" w:cs="Arial"/>
        </w:rPr>
        <w:t>voltage</w:t>
      </w:r>
      <w:r w:rsidR="003B3896" w:rsidRPr="00E90F22">
        <w:rPr>
          <w:rFonts w:ascii="Arial" w:hAnsi="Arial" w:cs="Arial"/>
        </w:rPr>
        <w:t xml:space="preserve">, air-flow) </w:t>
      </w:r>
      <w:r w:rsidRPr="00E90F22">
        <w:rPr>
          <w:rFonts w:ascii="Arial" w:hAnsi="Arial" w:cs="Arial"/>
        </w:rPr>
        <w:t>associated with using high (18mg/</w:t>
      </w:r>
      <w:r w:rsidR="00FD3130" w:rsidRPr="00E90F22">
        <w:rPr>
          <w:rFonts w:ascii="Arial" w:hAnsi="Arial" w:cs="Arial"/>
        </w:rPr>
        <w:t>mL</w:t>
      </w:r>
      <w:r w:rsidRPr="00E90F22">
        <w:rPr>
          <w:rFonts w:ascii="Arial" w:hAnsi="Arial" w:cs="Arial"/>
        </w:rPr>
        <w:t>) and low strength (6mg/</w:t>
      </w:r>
      <w:r w:rsidR="00FD3130" w:rsidRPr="00E90F22">
        <w:rPr>
          <w:rFonts w:ascii="Arial" w:hAnsi="Arial" w:cs="Arial"/>
        </w:rPr>
        <w:t>mL</w:t>
      </w:r>
      <w:r w:rsidRPr="00E90F22">
        <w:rPr>
          <w:rFonts w:ascii="Arial" w:hAnsi="Arial" w:cs="Arial"/>
        </w:rPr>
        <w:t xml:space="preserve">) nicotine e-liquid </w:t>
      </w:r>
      <w:r w:rsidR="00FD3130" w:rsidRPr="00E90F22">
        <w:rPr>
          <w:rFonts w:ascii="Arial" w:hAnsi="Arial" w:cs="Arial"/>
        </w:rPr>
        <w:t>illustrating if</w:t>
      </w:r>
      <w:r w:rsidRPr="00E90F22">
        <w:rPr>
          <w:rFonts w:ascii="Arial" w:hAnsi="Arial" w:cs="Arial"/>
        </w:rPr>
        <w:t xml:space="preserve"> and how compensatory puffing behaviour occurs.</w:t>
      </w:r>
    </w:p>
    <w:p w14:paraId="05D49837" w14:textId="7CAB116A" w:rsidR="00FD3130" w:rsidRPr="00E90F22" w:rsidRDefault="00EA09FA" w:rsidP="0071693B">
      <w:pPr>
        <w:spacing w:line="480" w:lineRule="auto"/>
        <w:ind w:firstLine="720"/>
        <w:jc w:val="both"/>
        <w:rPr>
          <w:rFonts w:ascii="Arial" w:hAnsi="Arial" w:cs="Arial"/>
          <w:i/>
        </w:rPr>
      </w:pPr>
      <w:r w:rsidRPr="00E90F22">
        <w:rPr>
          <w:rFonts w:ascii="Arial" w:hAnsi="Arial" w:cs="Arial"/>
          <w:u w:val="single"/>
        </w:rPr>
        <w:t>Phase two</w:t>
      </w:r>
      <w:r w:rsidR="00FD3130" w:rsidRPr="00E90F22">
        <w:rPr>
          <w:rFonts w:ascii="Arial" w:hAnsi="Arial" w:cs="Arial"/>
          <w:u w:val="single"/>
        </w:rPr>
        <w:t>:</w:t>
      </w:r>
      <w:r w:rsidR="00587E78" w:rsidRPr="00E90F22">
        <w:rPr>
          <w:rFonts w:ascii="Arial" w:hAnsi="Arial" w:cs="Arial"/>
          <w:u w:val="single"/>
        </w:rPr>
        <w:t xml:space="preserve"> </w:t>
      </w:r>
      <w:r w:rsidR="00076F24" w:rsidRPr="00E90F22">
        <w:rPr>
          <w:rFonts w:ascii="Arial" w:hAnsi="Arial" w:cs="Arial"/>
        </w:rPr>
        <w:t>T</w:t>
      </w:r>
      <w:r w:rsidR="005933AA" w:rsidRPr="00E90F22">
        <w:rPr>
          <w:rFonts w:ascii="Arial" w:hAnsi="Arial" w:cs="Arial"/>
        </w:rPr>
        <w:t xml:space="preserve">o record toxicant/carcinogen emissions associated </w:t>
      </w:r>
      <w:r w:rsidR="00FD3130" w:rsidRPr="00E90F22">
        <w:rPr>
          <w:rFonts w:ascii="Arial" w:hAnsi="Arial" w:cs="Arial"/>
        </w:rPr>
        <w:t>with puffing</w:t>
      </w:r>
      <w:r w:rsidRPr="00E90F22">
        <w:rPr>
          <w:rFonts w:ascii="Arial" w:hAnsi="Arial" w:cs="Arial"/>
        </w:rPr>
        <w:t xml:space="preserve"> patterns/user behaviours associated with </w:t>
      </w:r>
      <w:r w:rsidR="003666B5" w:rsidRPr="00E90F22">
        <w:rPr>
          <w:rFonts w:ascii="Arial" w:hAnsi="Arial" w:cs="Arial"/>
        </w:rPr>
        <w:t>using low</w:t>
      </w:r>
      <w:r w:rsidRPr="00E90F22">
        <w:rPr>
          <w:rFonts w:ascii="Arial" w:hAnsi="Arial" w:cs="Arial"/>
        </w:rPr>
        <w:t xml:space="preserve"> vs. high strength nicotine e-liquid as measured by biomarker levels in users’ urine and toxicant yields in </w:t>
      </w:r>
      <w:proofErr w:type="spellStart"/>
      <w:r w:rsidR="006944F2" w:rsidRPr="00E90F22">
        <w:rPr>
          <w:rFonts w:ascii="Arial" w:hAnsi="Arial" w:cs="Arial"/>
        </w:rPr>
        <w:t>e</w:t>
      </w:r>
      <w:r w:rsidR="00C66392" w:rsidRPr="00E90F22">
        <w:rPr>
          <w:rFonts w:ascii="Arial" w:hAnsi="Arial" w:cs="Arial"/>
        </w:rPr>
        <w:t>-cigarette</w:t>
      </w:r>
      <w:proofErr w:type="spellEnd"/>
      <w:r w:rsidRPr="00E90F22">
        <w:rPr>
          <w:rFonts w:ascii="Arial" w:hAnsi="Arial" w:cs="Arial"/>
        </w:rPr>
        <w:t xml:space="preserve"> </w:t>
      </w:r>
      <w:r w:rsidR="006944F2" w:rsidRPr="00E90F22">
        <w:rPr>
          <w:rFonts w:ascii="Arial" w:hAnsi="Arial" w:cs="Arial"/>
        </w:rPr>
        <w:t>aerosol</w:t>
      </w:r>
      <w:r w:rsidRPr="00E90F22">
        <w:rPr>
          <w:rFonts w:ascii="Arial" w:hAnsi="Arial" w:cs="Arial"/>
        </w:rPr>
        <w:t>.</w:t>
      </w:r>
    </w:p>
    <w:p w14:paraId="47E03572" w14:textId="77777777" w:rsidR="00E872B0" w:rsidRPr="00E90F22" w:rsidRDefault="00E872B0" w:rsidP="0071693B">
      <w:pPr>
        <w:spacing w:line="480" w:lineRule="auto"/>
        <w:jc w:val="both"/>
        <w:rPr>
          <w:rFonts w:ascii="Arial" w:hAnsi="Arial" w:cs="Arial"/>
          <w:b/>
        </w:rPr>
      </w:pPr>
      <w:r w:rsidRPr="00E90F22">
        <w:rPr>
          <w:rFonts w:ascii="Arial" w:hAnsi="Arial" w:cs="Arial"/>
          <w:b/>
        </w:rPr>
        <w:t>Secondary outcome</w:t>
      </w:r>
      <w:r w:rsidR="005933AA" w:rsidRPr="00E90F22">
        <w:rPr>
          <w:rFonts w:ascii="Arial" w:hAnsi="Arial" w:cs="Arial"/>
          <w:b/>
        </w:rPr>
        <w:t>s</w:t>
      </w:r>
    </w:p>
    <w:p w14:paraId="7F6F2A7B" w14:textId="15521A0C" w:rsidR="003B3896" w:rsidRPr="00E90F22" w:rsidRDefault="005933AA" w:rsidP="0071693B">
      <w:pPr>
        <w:spacing w:line="480" w:lineRule="auto"/>
        <w:ind w:firstLine="720"/>
        <w:jc w:val="both"/>
        <w:rPr>
          <w:rFonts w:ascii="Arial" w:hAnsi="Arial" w:cs="Arial"/>
        </w:rPr>
      </w:pPr>
      <w:r w:rsidRPr="00E90F22">
        <w:rPr>
          <w:rFonts w:ascii="Arial" w:hAnsi="Arial" w:cs="Arial"/>
          <w:u w:val="single"/>
        </w:rPr>
        <w:t xml:space="preserve">Phase one: </w:t>
      </w:r>
      <w:r w:rsidRPr="00E90F22">
        <w:rPr>
          <w:rFonts w:ascii="Arial" w:hAnsi="Arial" w:cs="Arial"/>
        </w:rPr>
        <w:t xml:space="preserve">Subjective ratings of </w:t>
      </w:r>
      <w:r w:rsidR="00135CF5" w:rsidRPr="00E90F22">
        <w:rPr>
          <w:rFonts w:ascii="Arial" w:hAnsi="Arial" w:cs="Arial"/>
        </w:rPr>
        <w:t xml:space="preserve">satisfaction, craving, withdrawal symptoms </w:t>
      </w:r>
      <w:r w:rsidR="003B3896" w:rsidRPr="00E90F22">
        <w:rPr>
          <w:rFonts w:ascii="Arial" w:hAnsi="Arial" w:cs="Arial"/>
        </w:rPr>
        <w:t xml:space="preserve">as well </w:t>
      </w:r>
      <w:r w:rsidR="00FD3130" w:rsidRPr="00E90F22">
        <w:rPr>
          <w:rFonts w:ascii="Arial" w:hAnsi="Arial" w:cs="Arial"/>
        </w:rPr>
        <w:t>as nicotine</w:t>
      </w:r>
      <w:r w:rsidR="00135CF5" w:rsidRPr="00E90F22">
        <w:rPr>
          <w:rFonts w:ascii="Arial" w:hAnsi="Arial" w:cs="Arial"/>
        </w:rPr>
        <w:t xml:space="preserve"> intake</w:t>
      </w:r>
      <w:r w:rsidR="00A732F2" w:rsidRPr="00E90F22">
        <w:rPr>
          <w:rFonts w:ascii="Arial" w:hAnsi="Arial" w:cs="Arial"/>
        </w:rPr>
        <w:t xml:space="preserve"> </w:t>
      </w:r>
      <w:r w:rsidR="00F81BAE" w:rsidRPr="00E90F22">
        <w:rPr>
          <w:rFonts w:ascii="Arial" w:hAnsi="Arial" w:cs="Arial"/>
        </w:rPr>
        <w:t>(</w:t>
      </w:r>
      <w:r w:rsidR="00A732F2" w:rsidRPr="00E90F22">
        <w:rPr>
          <w:rFonts w:ascii="Arial" w:hAnsi="Arial" w:cs="Arial"/>
        </w:rPr>
        <w:t xml:space="preserve">measured with </w:t>
      </w:r>
      <w:r w:rsidR="00F81BAE" w:rsidRPr="00E90F22">
        <w:rPr>
          <w:rFonts w:ascii="Arial" w:hAnsi="Arial" w:cs="Arial"/>
        </w:rPr>
        <w:t>cotinine</w:t>
      </w:r>
      <w:r w:rsidR="004777A6" w:rsidRPr="00E90F22">
        <w:rPr>
          <w:rFonts w:ascii="Arial" w:hAnsi="Arial" w:cs="Arial"/>
        </w:rPr>
        <w:t xml:space="preserve"> and calculated via mL of e-liquid consumed</w:t>
      </w:r>
      <w:r w:rsidR="00F81BAE" w:rsidRPr="00E90F22">
        <w:rPr>
          <w:rFonts w:ascii="Arial" w:hAnsi="Arial" w:cs="Arial"/>
        </w:rPr>
        <w:t xml:space="preserve">) </w:t>
      </w:r>
      <w:r w:rsidR="003B3896" w:rsidRPr="00E90F22">
        <w:rPr>
          <w:rFonts w:ascii="Arial" w:hAnsi="Arial" w:cs="Arial"/>
        </w:rPr>
        <w:t>under the four conditions</w:t>
      </w:r>
      <w:r w:rsidR="00135CF5" w:rsidRPr="00E90F22">
        <w:rPr>
          <w:rFonts w:ascii="Arial" w:hAnsi="Arial" w:cs="Arial"/>
        </w:rPr>
        <w:t xml:space="preserve">. </w:t>
      </w:r>
    </w:p>
    <w:p w14:paraId="66BDA93E" w14:textId="07355CEC" w:rsidR="003B3896" w:rsidRPr="00E90F22" w:rsidRDefault="003B3896" w:rsidP="0071693B">
      <w:pPr>
        <w:spacing w:after="0" w:line="480" w:lineRule="auto"/>
        <w:ind w:firstLine="720"/>
        <w:jc w:val="both"/>
        <w:rPr>
          <w:rFonts w:ascii="Arial" w:hAnsi="Arial" w:cs="Arial"/>
        </w:rPr>
      </w:pPr>
      <w:r w:rsidRPr="00E90F22">
        <w:rPr>
          <w:rFonts w:ascii="Arial" w:hAnsi="Arial" w:cs="Arial"/>
          <w:u w:val="single"/>
        </w:rPr>
        <w:t xml:space="preserve">Phase two: </w:t>
      </w:r>
      <w:r w:rsidR="00076F24" w:rsidRPr="00E90F22">
        <w:rPr>
          <w:rFonts w:ascii="Arial" w:hAnsi="Arial" w:cs="Arial"/>
        </w:rPr>
        <w:t>A</w:t>
      </w:r>
      <w:r w:rsidRPr="00E90F22">
        <w:rPr>
          <w:rFonts w:ascii="Arial" w:hAnsi="Arial" w:cs="Arial"/>
        </w:rPr>
        <w:t xml:space="preserve"> comparison of</w:t>
      </w:r>
      <w:r w:rsidR="00884A48" w:rsidRPr="00E90F22">
        <w:rPr>
          <w:rFonts w:ascii="Arial" w:hAnsi="Arial" w:cs="Arial"/>
        </w:rPr>
        <w:t xml:space="preserve"> </w:t>
      </w:r>
      <w:r w:rsidRPr="00E90F22">
        <w:rPr>
          <w:rFonts w:ascii="Arial" w:hAnsi="Arial" w:cs="Arial"/>
        </w:rPr>
        <w:t>toxicant/carcinogen exposure levels associated with the puffing patterns/device settings used by our participants with those found in tobacco smoke and against recommended safety limits using existing published material.</w:t>
      </w:r>
    </w:p>
    <w:p w14:paraId="04ADB522" w14:textId="77777777" w:rsidR="003B3896" w:rsidRPr="00E90F22" w:rsidRDefault="003B3896" w:rsidP="0071693B">
      <w:pPr>
        <w:spacing w:line="480" w:lineRule="auto"/>
        <w:jc w:val="both"/>
        <w:rPr>
          <w:rFonts w:ascii="Arial" w:hAnsi="Arial" w:cs="Arial"/>
          <w:highlight w:val="yellow"/>
        </w:rPr>
      </w:pPr>
    </w:p>
    <w:p w14:paraId="170A7D3F" w14:textId="77777777" w:rsidR="00491500" w:rsidRPr="00E90F22" w:rsidRDefault="00491500" w:rsidP="0071693B">
      <w:pPr>
        <w:spacing w:line="480" w:lineRule="auto"/>
        <w:jc w:val="both"/>
        <w:rPr>
          <w:rFonts w:ascii="Arial" w:hAnsi="Arial" w:cs="Arial"/>
          <w:b/>
        </w:rPr>
      </w:pPr>
      <w:r w:rsidRPr="00E90F22">
        <w:rPr>
          <w:rFonts w:ascii="Arial" w:hAnsi="Arial" w:cs="Arial"/>
          <w:b/>
        </w:rPr>
        <w:t>Participant timeline</w:t>
      </w:r>
    </w:p>
    <w:p w14:paraId="08738D97" w14:textId="77777777" w:rsidR="004150F6" w:rsidRPr="00E90F22" w:rsidRDefault="004150F6" w:rsidP="0071693B">
      <w:pPr>
        <w:spacing w:line="480" w:lineRule="auto"/>
        <w:ind w:firstLine="720"/>
        <w:jc w:val="both"/>
        <w:rPr>
          <w:rFonts w:ascii="Arial" w:hAnsi="Arial" w:cs="Arial"/>
        </w:rPr>
      </w:pPr>
      <w:r w:rsidRPr="00E90F22">
        <w:rPr>
          <w:rFonts w:ascii="Arial" w:hAnsi="Arial" w:cs="Arial"/>
        </w:rPr>
        <w:t>Table 1 presents the participant timeline and associated interventions at each phase.</w:t>
      </w:r>
    </w:p>
    <w:p w14:paraId="540B9A11" w14:textId="77777777" w:rsidR="00491500" w:rsidRPr="00E90F22" w:rsidRDefault="00491500" w:rsidP="0071693B">
      <w:pPr>
        <w:spacing w:line="480" w:lineRule="auto"/>
        <w:jc w:val="both"/>
        <w:rPr>
          <w:rFonts w:ascii="Arial" w:hAnsi="Arial" w:cs="Arial"/>
          <w:b/>
        </w:rPr>
      </w:pPr>
      <w:r w:rsidRPr="00E90F22">
        <w:rPr>
          <w:rFonts w:ascii="Arial" w:hAnsi="Arial" w:cs="Arial"/>
          <w:b/>
        </w:rPr>
        <w:t>Sample Size</w:t>
      </w:r>
    </w:p>
    <w:p w14:paraId="134390A2" w14:textId="3D45E55F" w:rsidR="009710B6" w:rsidRPr="00E90F22" w:rsidRDefault="009710B6" w:rsidP="00076F24">
      <w:pPr>
        <w:spacing w:line="480" w:lineRule="auto"/>
        <w:ind w:firstLine="720"/>
        <w:jc w:val="both"/>
        <w:rPr>
          <w:rFonts w:ascii="Arial" w:eastAsiaTheme="minorEastAsia" w:hAnsi="Arial" w:cs="Arial"/>
          <w:lang w:eastAsia="en-GB"/>
        </w:rPr>
      </w:pPr>
      <w:r w:rsidRPr="00E90F22">
        <w:rPr>
          <w:rFonts w:ascii="Arial" w:hAnsi="Arial" w:cs="Arial"/>
        </w:rPr>
        <w:t xml:space="preserve">Twenty regular </w:t>
      </w:r>
      <w:proofErr w:type="spellStart"/>
      <w:r w:rsidRPr="00E90F22">
        <w:rPr>
          <w:rFonts w:ascii="Arial" w:hAnsi="Arial" w:cs="Arial"/>
        </w:rPr>
        <w:t>vapers</w:t>
      </w:r>
      <w:proofErr w:type="spellEnd"/>
      <w:r w:rsidRPr="00E90F22">
        <w:rPr>
          <w:rFonts w:ascii="Arial" w:hAnsi="Arial" w:cs="Arial"/>
        </w:rPr>
        <w:t xml:space="preserve"> will be recruited.</w:t>
      </w:r>
      <w:r w:rsidRPr="00E90F22">
        <w:rPr>
          <w:rFonts w:ascii="Arial" w:eastAsiaTheme="minorEastAsia" w:hAnsi="Arial" w:cs="Arial"/>
          <w:lang w:eastAsia="en-GB"/>
        </w:rPr>
        <w:t xml:space="preserve"> The proposed sample size is based on puff number and puff duration results from Dawkins et al., (</w:t>
      </w:r>
      <w:r w:rsidR="00A95A87" w:rsidRPr="00E90F22">
        <w:rPr>
          <w:rFonts w:ascii="Arial" w:eastAsiaTheme="minorEastAsia" w:hAnsi="Arial" w:cs="Arial"/>
          <w:lang w:eastAsia="en-GB"/>
        </w:rPr>
        <w:t xml:space="preserve">11: </w:t>
      </w:r>
      <w:r w:rsidRPr="00E90F22">
        <w:rPr>
          <w:rFonts w:ascii="Arial" w:eastAsiaTheme="minorEastAsia" w:hAnsi="Arial" w:cs="Arial"/>
          <w:lang w:eastAsia="en-GB"/>
        </w:rPr>
        <w:t xml:space="preserve">2016) [7 :N = 22;].  We observed effect sizes of d=0.74 and d=1.09 respectively.  A sample of N = </w:t>
      </w:r>
      <w:r w:rsidR="006944F2" w:rsidRPr="00E90F22">
        <w:rPr>
          <w:rFonts w:ascii="Arial" w:eastAsiaTheme="minorEastAsia" w:hAnsi="Arial" w:cs="Arial"/>
          <w:lang w:eastAsia="en-GB"/>
        </w:rPr>
        <w:t>14</w:t>
      </w:r>
      <w:r w:rsidRPr="00E90F22">
        <w:rPr>
          <w:rFonts w:ascii="Arial" w:eastAsiaTheme="minorEastAsia" w:hAnsi="Arial" w:cs="Arial"/>
          <w:lang w:eastAsia="en-GB"/>
        </w:rPr>
        <w:t xml:space="preserve"> for puff number and N=11 for puff duration would allow us to detect effects at p&lt; 0.</w:t>
      </w:r>
      <w:r w:rsidR="006944F2" w:rsidRPr="00E90F22">
        <w:rPr>
          <w:rFonts w:ascii="Arial" w:eastAsiaTheme="minorEastAsia" w:hAnsi="Arial" w:cs="Arial"/>
          <w:lang w:eastAsia="en-GB"/>
        </w:rPr>
        <w:t>10</w:t>
      </w:r>
      <w:r w:rsidRPr="00E90F22">
        <w:rPr>
          <w:rFonts w:ascii="Arial" w:eastAsiaTheme="minorEastAsia" w:hAnsi="Arial" w:cs="Arial"/>
          <w:lang w:eastAsia="en-GB"/>
        </w:rPr>
        <w:t xml:space="preserve"> with 9</w:t>
      </w:r>
      <w:r w:rsidR="006944F2" w:rsidRPr="00E90F22">
        <w:rPr>
          <w:rFonts w:ascii="Arial" w:eastAsiaTheme="minorEastAsia" w:hAnsi="Arial" w:cs="Arial"/>
          <w:lang w:eastAsia="en-GB"/>
        </w:rPr>
        <w:t>0</w:t>
      </w:r>
      <w:r w:rsidRPr="00E90F22">
        <w:rPr>
          <w:rFonts w:ascii="Arial" w:eastAsiaTheme="minorEastAsia" w:hAnsi="Arial" w:cs="Arial"/>
          <w:lang w:eastAsia="en-GB"/>
        </w:rPr>
        <w:t>% power.</w:t>
      </w:r>
    </w:p>
    <w:p w14:paraId="662DFA8F" w14:textId="77777777" w:rsidR="000275E7" w:rsidRDefault="000275E7" w:rsidP="0071693B">
      <w:pPr>
        <w:spacing w:line="480" w:lineRule="auto"/>
        <w:jc w:val="both"/>
        <w:rPr>
          <w:rFonts w:ascii="Arial" w:hAnsi="Arial" w:cs="Arial"/>
          <w:b/>
        </w:rPr>
      </w:pPr>
    </w:p>
    <w:p w14:paraId="306B9707" w14:textId="77777777" w:rsidR="00491500" w:rsidRPr="00E90F22" w:rsidRDefault="00491500" w:rsidP="0071693B">
      <w:pPr>
        <w:spacing w:line="480" w:lineRule="auto"/>
        <w:jc w:val="both"/>
        <w:rPr>
          <w:rFonts w:ascii="Arial" w:hAnsi="Arial" w:cs="Arial"/>
          <w:b/>
        </w:rPr>
      </w:pPr>
      <w:r w:rsidRPr="00E90F22">
        <w:rPr>
          <w:rFonts w:ascii="Arial" w:hAnsi="Arial" w:cs="Arial"/>
          <w:b/>
        </w:rPr>
        <w:lastRenderedPageBreak/>
        <w:t>Recruitment</w:t>
      </w:r>
    </w:p>
    <w:p w14:paraId="2A8DA8BB" w14:textId="3323DDBC" w:rsidR="004839B2" w:rsidRPr="00E90F22" w:rsidRDefault="00491500" w:rsidP="0071693B">
      <w:pPr>
        <w:spacing w:line="480" w:lineRule="auto"/>
        <w:ind w:firstLine="720"/>
        <w:jc w:val="both"/>
        <w:rPr>
          <w:rFonts w:ascii="Arial" w:hAnsi="Arial" w:cs="Arial"/>
        </w:rPr>
      </w:pPr>
      <w:r w:rsidRPr="00E90F22">
        <w:rPr>
          <w:rFonts w:ascii="Arial" w:hAnsi="Arial" w:cs="Arial"/>
        </w:rPr>
        <w:t xml:space="preserve">An advert will be placed on London South Bank University’s research participation scheme website, as well as advertisement in </w:t>
      </w:r>
      <w:proofErr w:type="spellStart"/>
      <w:r w:rsidR="006944F2" w:rsidRPr="00E90F22">
        <w:rPr>
          <w:rFonts w:ascii="Arial" w:hAnsi="Arial" w:cs="Arial"/>
        </w:rPr>
        <w:t>e</w:t>
      </w:r>
      <w:r w:rsidR="00C66392" w:rsidRPr="00E90F22">
        <w:rPr>
          <w:rFonts w:ascii="Arial" w:hAnsi="Arial" w:cs="Arial"/>
        </w:rPr>
        <w:t>-cigarette</w:t>
      </w:r>
      <w:proofErr w:type="spellEnd"/>
      <w:r w:rsidRPr="00E90F22">
        <w:rPr>
          <w:rFonts w:ascii="Arial" w:hAnsi="Arial" w:cs="Arial"/>
        </w:rPr>
        <w:t xml:space="preserve"> café’s and on </w:t>
      </w:r>
      <w:proofErr w:type="spellStart"/>
      <w:r w:rsidR="006944F2" w:rsidRPr="00E90F22">
        <w:rPr>
          <w:rFonts w:ascii="Arial" w:hAnsi="Arial" w:cs="Arial"/>
        </w:rPr>
        <w:t>e</w:t>
      </w:r>
      <w:r w:rsidR="00C66392" w:rsidRPr="00E90F22">
        <w:rPr>
          <w:rFonts w:ascii="Arial" w:hAnsi="Arial" w:cs="Arial"/>
        </w:rPr>
        <w:t>-cigarette</w:t>
      </w:r>
      <w:proofErr w:type="spellEnd"/>
      <w:r w:rsidRPr="00E90F22">
        <w:rPr>
          <w:rFonts w:ascii="Arial" w:hAnsi="Arial" w:cs="Arial"/>
        </w:rPr>
        <w:t xml:space="preserve"> forums as well as via twitter and direct e-mail to known </w:t>
      </w:r>
      <w:proofErr w:type="spellStart"/>
      <w:r w:rsidRPr="00E90F22">
        <w:rPr>
          <w:rFonts w:ascii="Arial" w:hAnsi="Arial" w:cs="Arial"/>
        </w:rPr>
        <w:t>vapers</w:t>
      </w:r>
      <w:proofErr w:type="spellEnd"/>
      <w:r w:rsidRPr="00E90F22">
        <w:rPr>
          <w:rFonts w:ascii="Arial" w:hAnsi="Arial" w:cs="Arial"/>
        </w:rPr>
        <w:t xml:space="preserve">.  </w:t>
      </w:r>
    </w:p>
    <w:p w14:paraId="178EE8D3" w14:textId="77777777" w:rsidR="00B0483A" w:rsidRPr="00E90F22" w:rsidRDefault="00B0483A" w:rsidP="0071693B">
      <w:pPr>
        <w:spacing w:line="480" w:lineRule="auto"/>
        <w:jc w:val="both"/>
        <w:rPr>
          <w:rFonts w:ascii="Arial" w:hAnsi="Arial" w:cs="Arial"/>
        </w:rPr>
      </w:pPr>
      <w:r w:rsidRPr="00E90F22">
        <w:rPr>
          <w:rFonts w:ascii="Arial" w:hAnsi="Arial" w:cs="Arial"/>
          <w:b/>
        </w:rPr>
        <w:t xml:space="preserve">Data </w:t>
      </w:r>
      <w:r w:rsidR="0045020D" w:rsidRPr="00E90F22">
        <w:rPr>
          <w:rFonts w:ascii="Arial" w:hAnsi="Arial" w:cs="Arial"/>
          <w:b/>
        </w:rPr>
        <w:t>c</w:t>
      </w:r>
      <w:r w:rsidRPr="00E90F22">
        <w:rPr>
          <w:rFonts w:ascii="Arial" w:hAnsi="Arial" w:cs="Arial"/>
          <w:b/>
        </w:rPr>
        <w:t>ollection</w:t>
      </w:r>
    </w:p>
    <w:p w14:paraId="6086A6CA" w14:textId="5CA46F28" w:rsidR="0045020D" w:rsidRPr="00E90F22" w:rsidRDefault="00600204" w:rsidP="0071693B">
      <w:pPr>
        <w:spacing w:after="0" w:line="480" w:lineRule="auto"/>
        <w:ind w:right="237" w:firstLine="720"/>
        <w:contextualSpacing/>
        <w:jc w:val="both"/>
        <w:rPr>
          <w:rFonts w:ascii="Arial" w:hAnsi="Arial" w:cs="Arial"/>
          <w:b/>
          <w:i/>
        </w:rPr>
      </w:pPr>
      <w:r w:rsidRPr="00E90F22">
        <w:rPr>
          <w:rFonts w:ascii="Arial" w:hAnsi="Arial" w:cs="Arial"/>
          <w:bCs/>
          <w:i/>
          <w:iCs/>
          <w:noProof/>
        </w:rPr>
        <w:t>Phase one:</w:t>
      </w:r>
      <w:r w:rsidR="000D769B" w:rsidRPr="00E90F22">
        <w:rPr>
          <w:rFonts w:ascii="Arial" w:hAnsi="Arial" w:cs="Arial"/>
          <w:bCs/>
          <w:i/>
          <w:iCs/>
          <w:noProof/>
        </w:rPr>
        <w:t xml:space="preserve"> </w:t>
      </w:r>
      <w:r w:rsidR="0045020D" w:rsidRPr="00E90F22">
        <w:rPr>
          <w:rFonts w:ascii="Arial" w:hAnsi="Arial" w:cs="Arial"/>
          <w:bCs/>
          <w:iCs/>
          <w:noProof/>
        </w:rPr>
        <w:t>Demographic information</w:t>
      </w:r>
      <w:r w:rsidR="0045020D" w:rsidRPr="00E90F22">
        <w:rPr>
          <w:rFonts w:ascii="Arial" w:hAnsi="Arial" w:cs="Arial"/>
        </w:rPr>
        <w:t xml:space="preserve"> and vaping and previous smoking history will be collected via questionnaire at baseline assessment only.</w:t>
      </w:r>
    </w:p>
    <w:p w14:paraId="28B97FCE" w14:textId="02452E5E" w:rsidR="0045020D" w:rsidRPr="00E90F22" w:rsidRDefault="0045020D" w:rsidP="00A225BE">
      <w:pPr>
        <w:spacing w:after="0" w:line="480" w:lineRule="auto"/>
        <w:ind w:right="237" w:firstLine="720"/>
        <w:contextualSpacing/>
        <w:jc w:val="both"/>
        <w:rPr>
          <w:rFonts w:ascii="Arial" w:eastAsiaTheme="minorEastAsia" w:hAnsi="Arial" w:cs="Arial"/>
          <w:lang w:eastAsia="en-GB"/>
        </w:rPr>
      </w:pPr>
      <w:r w:rsidRPr="00E90F22">
        <w:rPr>
          <w:rFonts w:ascii="Arial" w:hAnsi="Arial" w:cs="Arial"/>
        </w:rPr>
        <w:t>At each session we will measure subjective craving</w:t>
      </w:r>
      <w:r w:rsidR="0006235B" w:rsidRPr="00E90F22">
        <w:rPr>
          <w:rFonts w:ascii="Arial" w:hAnsi="Arial" w:cs="Arial"/>
        </w:rPr>
        <w:t xml:space="preserve"> (‘urge to vape’)</w:t>
      </w:r>
      <w:r w:rsidRPr="00E90F22">
        <w:rPr>
          <w:rFonts w:ascii="Arial" w:hAnsi="Arial" w:cs="Arial"/>
        </w:rPr>
        <w:t xml:space="preserve">, and </w:t>
      </w:r>
      <w:r w:rsidR="003B3896" w:rsidRPr="00E90F22">
        <w:rPr>
          <w:rFonts w:ascii="Arial" w:hAnsi="Arial" w:cs="Arial"/>
        </w:rPr>
        <w:t xml:space="preserve">withdrawal </w:t>
      </w:r>
      <w:r w:rsidRPr="00E90F22">
        <w:rPr>
          <w:rFonts w:ascii="Arial" w:hAnsi="Arial" w:cs="Arial"/>
        </w:rPr>
        <w:t>symptoms through the use of the Mood and Physical Symptoms Scale[</w:t>
      </w:r>
      <w:r w:rsidR="007D3CBD">
        <w:rPr>
          <w:rFonts w:ascii="Arial" w:hAnsi="Arial" w:cs="Arial"/>
        </w:rPr>
        <w:t>23</w:t>
      </w:r>
      <w:r w:rsidRPr="00E90F22">
        <w:rPr>
          <w:rFonts w:ascii="Arial" w:hAnsi="Arial" w:cs="Arial"/>
        </w:rPr>
        <w:t xml:space="preserve">]Direct </w:t>
      </w:r>
      <w:r w:rsidR="003B3896" w:rsidRPr="00E90F22">
        <w:rPr>
          <w:rFonts w:ascii="Arial" w:hAnsi="Arial" w:cs="Arial"/>
        </w:rPr>
        <w:t xml:space="preserve">(e.g. hit, satisfaction) </w:t>
      </w:r>
      <w:r w:rsidRPr="00E90F22">
        <w:rPr>
          <w:rFonts w:ascii="Arial" w:hAnsi="Arial" w:cs="Arial"/>
        </w:rPr>
        <w:t xml:space="preserve">and Adverse </w:t>
      </w:r>
      <w:r w:rsidR="003B3896" w:rsidRPr="00E90F22">
        <w:rPr>
          <w:rFonts w:ascii="Arial" w:hAnsi="Arial" w:cs="Arial"/>
        </w:rPr>
        <w:t xml:space="preserve">(headache, nausea) </w:t>
      </w:r>
      <w:r w:rsidRPr="00E90F22">
        <w:rPr>
          <w:rFonts w:ascii="Arial" w:hAnsi="Arial" w:cs="Arial"/>
        </w:rPr>
        <w:t>effects relating to nicotine/</w:t>
      </w:r>
      <w:proofErr w:type="spellStart"/>
      <w:r w:rsidR="006944F2" w:rsidRPr="00E90F22">
        <w:rPr>
          <w:rFonts w:ascii="Arial" w:hAnsi="Arial" w:cs="Arial"/>
        </w:rPr>
        <w:t>e</w:t>
      </w:r>
      <w:r w:rsidR="00C66392" w:rsidRPr="00E90F22">
        <w:rPr>
          <w:rFonts w:ascii="Arial" w:hAnsi="Arial" w:cs="Arial"/>
        </w:rPr>
        <w:t>-cigarette</w:t>
      </w:r>
      <w:proofErr w:type="spellEnd"/>
      <w:r w:rsidRPr="00E90F22">
        <w:rPr>
          <w:rFonts w:ascii="Arial" w:hAnsi="Arial" w:cs="Arial"/>
        </w:rPr>
        <w:t xml:space="preserve"> use</w:t>
      </w:r>
      <w:r w:rsidR="00587E78" w:rsidRPr="00E90F22">
        <w:rPr>
          <w:rFonts w:ascii="Arial" w:hAnsi="Arial" w:cs="Arial"/>
        </w:rPr>
        <w:t xml:space="preserve"> </w:t>
      </w:r>
      <w:r w:rsidR="003B3896" w:rsidRPr="00E90F22">
        <w:rPr>
          <w:rFonts w:ascii="Arial" w:hAnsi="Arial" w:cs="Arial"/>
        </w:rPr>
        <w:t>will be measured as previous</w:t>
      </w:r>
      <w:r w:rsidR="008352A8" w:rsidRPr="00E90F22">
        <w:rPr>
          <w:rFonts w:ascii="Arial" w:hAnsi="Arial" w:cs="Arial"/>
        </w:rPr>
        <w:t>ly</w:t>
      </w:r>
      <w:r w:rsidR="003B3896" w:rsidRPr="00E90F22">
        <w:rPr>
          <w:rFonts w:ascii="Arial" w:hAnsi="Arial" w:cs="Arial"/>
        </w:rPr>
        <w:t xml:space="preserve"> described in </w:t>
      </w:r>
      <w:r w:rsidRPr="00E90F22">
        <w:rPr>
          <w:rFonts w:ascii="Arial" w:hAnsi="Arial" w:cs="Arial"/>
        </w:rPr>
        <w:t>[</w:t>
      </w:r>
      <w:r w:rsidR="000275E7">
        <w:rPr>
          <w:rFonts w:ascii="Arial" w:hAnsi="Arial" w:cs="Arial"/>
        </w:rPr>
        <w:t>19</w:t>
      </w:r>
      <w:r w:rsidRPr="00E90F22">
        <w:rPr>
          <w:rFonts w:ascii="Arial" w:hAnsi="Arial" w:cs="Arial"/>
        </w:rPr>
        <w:t>].</w:t>
      </w:r>
      <w:r w:rsidR="00A732F2" w:rsidRPr="00E90F22">
        <w:rPr>
          <w:rFonts w:ascii="Arial" w:hAnsi="Arial" w:cs="Arial"/>
        </w:rPr>
        <w:t xml:space="preserve"> </w:t>
      </w:r>
      <w:r w:rsidRPr="00E90F22">
        <w:rPr>
          <w:rFonts w:ascii="Arial" w:eastAsiaTheme="minorEastAsia" w:hAnsi="Arial" w:cs="Arial"/>
          <w:lang w:eastAsia="en-GB"/>
        </w:rPr>
        <w:t>All questionnaires will be presented in paper format.  No permission is required to use any of these scales.</w:t>
      </w:r>
    </w:p>
    <w:p w14:paraId="6F68D54E" w14:textId="551ABE8E" w:rsidR="00E90CCC" w:rsidRPr="00E90F22" w:rsidRDefault="00C66392" w:rsidP="0071693B">
      <w:pPr>
        <w:spacing w:after="0" w:line="480" w:lineRule="auto"/>
        <w:ind w:right="237" w:firstLine="720"/>
        <w:contextualSpacing/>
        <w:jc w:val="both"/>
        <w:rPr>
          <w:rFonts w:ascii="Arial" w:hAnsi="Arial" w:cs="Arial"/>
        </w:rPr>
      </w:pPr>
      <w:proofErr w:type="spellStart"/>
      <w:r w:rsidRPr="00E90F22">
        <w:rPr>
          <w:rFonts w:ascii="Arial" w:hAnsi="Arial" w:cs="Arial"/>
        </w:rPr>
        <w:t>E-cigarette</w:t>
      </w:r>
      <w:proofErr w:type="spellEnd"/>
      <w:r w:rsidR="00E90CCC" w:rsidRPr="00E90F22">
        <w:rPr>
          <w:rFonts w:ascii="Arial" w:hAnsi="Arial" w:cs="Arial"/>
        </w:rPr>
        <w:t xml:space="preserve"> puffing</w:t>
      </w:r>
      <w:r w:rsidR="00533C16" w:rsidRPr="00E90F22">
        <w:rPr>
          <w:rFonts w:ascii="Arial" w:hAnsi="Arial" w:cs="Arial"/>
        </w:rPr>
        <w:t xml:space="preserve"> patterns and user behaviour</w:t>
      </w:r>
      <w:r w:rsidR="00E90CCC" w:rsidRPr="00E90F22">
        <w:rPr>
          <w:rFonts w:ascii="Arial" w:hAnsi="Arial" w:cs="Arial"/>
        </w:rPr>
        <w:t xml:space="preserve"> will </w:t>
      </w:r>
      <w:r w:rsidR="008352A8" w:rsidRPr="00E90F22">
        <w:rPr>
          <w:rFonts w:ascii="Arial" w:hAnsi="Arial" w:cs="Arial"/>
        </w:rPr>
        <w:t xml:space="preserve">be </w:t>
      </w:r>
      <w:r w:rsidR="00E90CCC" w:rsidRPr="00E90F22">
        <w:rPr>
          <w:rFonts w:ascii="Arial" w:hAnsi="Arial" w:cs="Arial"/>
        </w:rPr>
        <w:t xml:space="preserve">recorded by retrieving information on puff number, puff duration, voltage, wattage and </w:t>
      </w:r>
      <w:r w:rsidR="0006235B" w:rsidRPr="00E90F22">
        <w:rPr>
          <w:rFonts w:ascii="Arial" w:hAnsi="Arial" w:cs="Arial"/>
        </w:rPr>
        <w:t xml:space="preserve">resistance </w:t>
      </w:r>
      <w:r w:rsidR="00E90CCC" w:rsidRPr="00E90F22">
        <w:rPr>
          <w:rFonts w:ascii="Arial" w:hAnsi="Arial" w:cs="Arial"/>
        </w:rPr>
        <w:t>recorded by a third generation electronic cigarette provided to participants at the baseline assessment</w:t>
      </w:r>
      <w:r w:rsidR="00AB7DD2" w:rsidRPr="00E90F22">
        <w:rPr>
          <w:rFonts w:ascii="Arial" w:hAnsi="Arial" w:cs="Arial"/>
        </w:rPr>
        <w:t>.</w:t>
      </w:r>
      <w:r w:rsidR="00E90CCC" w:rsidRPr="00E90F22">
        <w:rPr>
          <w:rFonts w:ascii="Arial" w:hAnsi="Arial" w:cs="Arial"/>
        </w:rPr>
        <w:t xml:space="preserve"> </w:t>
      </w:r>
      <w:r w:rsidR="00533C16" w:rsidRPr="00E90F22">
        <w:rPr>
          <w:rFonts w:ascii="Arial" w:hAnsi="Arial" w:cs="Arial"/>
        </w:rPr>
        <w:t xml:space="preserve"> Air flow settings are not recorded and we rely on participant self-report for this information. </w:t>
      </w:r>
      <w:r w:rsidR="00AB7DD2" w:rsidRPr="00E90F22">
        <w:rPr>
          <w:rFonts w:ascii="Arial" w:hAnsi="Arial" w:cs="Arial"/>
        </w:rPr>
        <w:t>D</w:t>
      </w:r>
      <w:r w:rsidR="00E90CCC" w:rsidRPr="00E90F22">
        <w:rPr>
          <w:rFonts w:ascii="Arial" w:hAnsi="Arial" w:cs="Arial"/>
        </w:rPr>
        <w:t>ata will be downloaded from the participants</w:t>
      </w:r>
      <w:r w:rsidR="008352A8" w:rsidRPr="00E90F22">
        <w:rPr>
          <w:rFonts w:ascii="Arial" w:hAnsi="Arial" w:cs="Arial"/>
        </w:rPr>
        <w:t>’</w:t>
      </w:r>
      <w:r w:rsidR="00E90CCC" w:rsidRPr="00E90F22">
        <w:rPr>
          <w:rFonts w:ascii="Arial" w:hAnsi="Arial" w:cs="Arial"/>
        </w:rPr>
        <w:t xml:space="preserve"> device </w:t>
      </w:r>
      <w:r w:rsidR="006944F2" w:rsidRPr="00E90F22">
        <w:rPr>
          <w:rFonts w:ascii="Arial" w:hAnsi="Arial" w:cs="Arial"/>
        </w:rPr>
        <w:t xml:space="preserve">and screened using </w:t>
      </w:r>
      <w:r w:rsidR="002B17A2" w:rsidRPr="00E90F22">
        <w:rPr>
          <w:rFonts w:ascii="Arial" w:hAnsi="Arial" w:cs="Arial"/>
        </w:rPr>
        <w:t>MVR</w:t>
      </w:r>
      <w:r w:rsidR="006944F2" w:rsidRPr="00E90F22">
        <w:rPr>
          <w:rFonts w:ascii="Arial" w:hAnsi="Arial" w:cs="Arial"/>
        </w:rPr>
        <w:t xml:space="preserve"> </w:t>
      </w:r>
      <w:r w:rsidR="00AB7DD2" w:rsidRPr="00E90F22">
        <w:rPr>
          <w:rFonts w:ascii="Arial" w:hAnsi="Arial" w:cs="Arial"/>
        </w:rPr>
        <w:t>software</w:t>
      </w:r>
      <w:r w:rsidR="00E90CCC" w:rsidRPr="00E90F22">
        <w:rPr>
          <w:rFonts w:ascii="Arial" w:hAnsi="Arial" w:cs="Arial"/>
        </w:rPr>
        <w:t>.</w:t>
      </w:r>
    </w:p>
    <w:p w14:paraId="23CBF884" w14:textId="6BC22124" w:rsidR="00E90CCC" w:rsidRPr="00E90F22" w:rsidRDefault="00E90CCC" w:rsidP="0071693B">
      <w:pPr>
        <w:spacing w:after="0" w:line="480" w:lineRule="auto"/>
        <w:ind w:right="237" w:firstLine="720"/>
        <w:jc w:val="both"/>
        <w:rPr>
          <w:rFonts w:ascii="Arial" w:hAnsi="Arial" w:cs="Arial"/>
        </w:rPr>
      </w:pPr>
      <w:r w:rsidRPr="00E90F22">
        <w:rPr>
          <w:rFonts w:ascii="Arial" w:eastAsiaTheme="minorEastAsia" w:hAnsi="Arial" w:cs="Arial"/>
          <w:lang w:eastAsia="en-GB"/>
        </w:rPr>
        <w:t xml:space="preserve">At all assessment phases we will measure </w:t>
      </w:r>
      <w:r w:rsidR="00A732F2" w:rsidRPr="00E90F22">
        <w:rPr>
          <w:rFonts w:ascii="Arial" w:eastAsiaTheme="minorEastAsia" w:hAnsi="Arial" w:cs="Arial"/>
          <w:lang w:eastAsia="en-GB"/>
        </w:rPr>
        <w:t xml:space="preserve">exhaled </w:t>
      </w:r>
      <w:r w:rsidRPr="00E90F22">
        <w:rPr>
          <w:rFonts w:ascii="Arial" w:hAnsi="Arial" w:cs="Arial"/>
        </w:rPr>
        <w:t xml:space="preserve">carbon monoxide using the </w:t>
      </w:r>
      <w:proofErr w:type="spellStart"/>
      <w:r w:rsidRPr="00E90F22">
        <w:rPr>
          <w:rFonts w:ascii="Arial" w:hAnsi="Arial" w:cs="Arial"/>
        </w:rPr>
        <w:t>Bedfo</w:t>
      </w:r>
      <w:r w:rsidR="00A732F2" w:rsidRPr="00E90F22">
        <w:rPr>
          <w:rFonts w:ascii="Arial" w:hAnsi="Arial" w:cs="Arial"/>
        </w:rPr>
        <w:t>n</w:t>
      </w:r>
      <w:r w:rsidRPr="00E90F22">
        <w:rPr>
          <w:rFonts w:ascii="Arial" w:hAnsi="Arial" w:cs="Arial"/>
        </w:rPr>
        <w:t>t</w:t>
      </w:r>
      <w:proofErr w:type="spellEnd"/>
      <w:r w:rsidRPr="00E90F22">
        <w:rPr>
          <w:rFonts w:ascii="Arial" w:hAnsi="Arial" w:cs="Arial"/>
        </w:rPr>
        <w:t xml:space="preserve"> Micro </w:t>
      </w:r>
      <w:proofErr w:type="spellStart"/>
      <w:r w:rsidRPr="00E90F22">
        <w:rPr>
          <w:rFonts w:ascii="Arial" w:hAnsi="Arial" w:cs="Arial"/>
        </w:rPr>
        <w:t>Smokerlyzer</w:t>
      </w:r>
      <w:proofErr w:type="spellEnd"/>
      <w:r w:rsidR="0006235B" w:rsidRPr="00E90F22">
        <w:rPr>
          <w:rFonts w:ascii="Arial" w:hAnsi="Arial" w:cs="Arial"/>
        </w:rPr>
        <w:t xml:space="preserve"> to ensure non-smoking status</w:t>
      </w:r>
      <w:r w:rsidRPr="00E90F22">
        <w:rPr>
          <w:rFonts w:ascii="Arial" w:hAnsi="Arial" w:cs="Arial"/>
        </w:rPr>
        <w:t xml:space="preserve">. </w:t>
      </w:r>
      <w:r w:rsidR="00AB77F6" w:rsidRPr="00E90F22">
        <w:rPr>
          <w:rFonts w:ascii="Arial" w:hAnsi="Arial" w:cs="Arial"/>
        </w:rPr>
        <w:t xml:space="preserve">Participants producing readings above 10ppm will be excluded from the analysis. </w:t>
      </w:r>
    </w:p>
    <w:p w14:paraId="63099813" w14:textId="6550DFFC" w:rsidR="00E90CCC" w:rsidRPr="00E90F22" w:rsidRDefault="00E90CCC" w:rsidP="0071693B">
      <w:pPr>
        <w:spacing w:after="200" w:line="480" w:lineRule="auto"/>
        <w:ind w:right="237" w:firstLine="720"/>
        <w:jc w:val="both"/>
        <w:rPr>
          <w:rFonts w:ascii="Arial" w:eastAsiaTheme="minorEastAsia" w:hAnsi="Arial" w:cs="Arial"/>
          <w:lang w:eastAsia="en-GB"/>
        </w:rPr>
      </w:pPr>
      <w:r w:rsidRPr="00E90F22">
        <w:rPr>
          <w:rFonts w:ascii="Arial" w:eastAsiaTheme="minorEastAsia" w:hAnsi="Arial" w:cs="Arial"/>
          <w:lang w:eastAsia="en-GB"/>
        </w:rPr>
        <w:t>Saliva and urine samples will be taken from each participant at every study visit (5 per participant).  These will be posted to ABS laboratories</w:t>
      </w:r>
      <w:r w:rsidR="00216D2A" w:rsidRPr="00E90F22">
        <w:rPr>
          <w:rFonts w:ascii="Arial" w:eastAsiaTheme="minorEastAsia" w:hAnsi="Arial" w:cs="Arial"/>
          <w:lang w:eastAsia="en-GB"/>
        </w:rPr>
        <w:t xml:space="preserve"> </w:t>
      </w:r>
      <w:r w:rsidRPr="00E90F22">
        <w:rPr>
          <w:rFonts w:ascii="Arial" w:eastAsiaTheme="minorEastAsia" w:hAnsi="Arial" w:cs="Arial"/>
          <w:lang w:eastAsia="en-GB"/>
        </w:rPr>
        <w:t>within 48 hours of collection where they will be frozen at -20°C and stored until the end of the study</w:t>
      </w:r>
      <w:r w:rsidR="00FD3130" w:rsidRPr="00E90F22">
        <w:rPr>
          <w:rFonts w:ascii="Arial" w:eastAsiaTheme="minorEastAsia" w:hAnsi="Arial" w:cs="Arial"/>
          <w:lang w:eastAsia="en-GB"/>
        </w:rPr>
        <w:t xml:space="preserve">.  </w:t>
      </w:r>
      <w:r w:rsidRPr="00E90F22">
        <w:rPr>
          <w:rFonts w:ascii="Arial" w:eastAsiaTheme="minorEastAsia" w:hAnsi="Arial" w:cs="Arial"/>
          <w:lang w:eastAsia="en-GB"/>
        </w:rPr>
        <w:t>Saliva will be assayed for cotinine</w:t>
      </w:r>
      <w:r w:rsidR="00193DA0" w:rsidRPr="00193DA0">
        <w:t xml:space="preserve"> </w:t>
      </w:r>
      <w:r w:rsidR="00193DA0" w:rsidRPr="00193DA0">
        <w:rPr>
          <w:rFonts w:ascii="Arial" w:eastAsiaTheme="minorEastAsia" w:hAnsi="Arial" w:cs="Arial"/>
          <w:lang w:eastAsia="en-GB"/>
        </w:rPr>
        <w:t>to determine nicotine intake</w:t>
      </w:r>
      <w:r w:rsidRPr="00E90F22">
        <w:rPr>
          <w:rFonts w:ascii="Arial" w:eastAsiaTheme="minorEastAsia" w:hAnsi="Arial" w:cs="Arial"/>
          <w:lang w:eastAsia="en-GB"/>
        </w:rPr>
        <w:t xml:space="preserve"> and 3-hydroxy cotinine to determine CYP 2A6 levels (rate of nicotine metabolism). This will allow us to determine how successful compensatory puffing behaviour has been</w:t>
      </w:r>
      <w:r w:rsidR="00347FA7" w:rsidRPr="00E90F22">
        <w:rPr>
          <w:rFonts w:ascii="Arial" w:eastAsiaTheme="minorEastAsia" w:hAnsi="Arial" w:cs="Arial"/>
          <w:lang w:eastAsia="en-GB"/>
        </w:rPr>
        <w:t xml:space="preserve">, controlling for nicotine metabolism rate if </w:t>
      </w:r>
      <w:r w:rsidR="00347FA7" w:rsidRPr="00E90F22">
        <w:rPr>
          <w:rFonts w:ascii="Arial" w:eastAsiaTheme="minorEastAsia" w:hAnsi="Arial" w:cs="Arial"/>
          <w:lang w:eastAsia="en-GB"/>
        </w:rPr>
        <w:lastRenderedPageBreak/>
        <w:t>necessary</w:t>
      </w:r>
      <w:r w:rsidRPr="00E90F22">
        <w:rPr>
          <w:rFonts w:ascii="Arial" w:eastAsiaTheme="minorEastAsia" w:hAnsi="Arial" w:cs="Arial"/>
          <w:lang w:eastAsia="en-GB"/>
        </w:rPr>
        <w:t xml:space="preserve">.  Urine will be </w:t>
      </w:r>
      <w:r w:rsidRPr="00E90F22">
        <w:rPr>
          <w:rFonts w:ascii="Arial" w:eastAsiaTheme="minorEastAsia" w:hAnsi="Arial" w:cs="Arial"/>
          <w:noProof/>
          <w:lang w:eastAsia="en-GB"/>
        </w:rPr>
        <w:t xml:space="preserve">assayed </w:t>
      </w:r>
      <w:r w:rsidRPr="00E90F22">
        <w:rPr>
          <w:rFonts w:ascii="Arial" w:eastAsiaTheme="minorEastAsia" w:hAnsi="Arial" w:cs="Arial"/>
          <w:lang w:eastAsia="en-GB"/>
        </w:rPr>
        <w:t xml:space="preserve">for 3-HPMA to show </w:t>
      </w:r>
      <w:proofErr w:type="spellStart"/>
      <w:r w:rsidRPr="00E90F22">
        <w:rPr>
          <w:rFonts w:ascii="Arial" w:eastAsiaTheme="minorEastAsia" w:hAnsi="Arial" w:cs="Arial"/>
          <w:lang w:eastAsia="en-GB"/>
        </w:rPr>
        <w:t>acrolein</w:t>
      </w:r>
      <w:proofErr w:type="spellEnd"/>
      <w:r w:rsidRPr="00E90F22">
        <w:rPr>
          <w:rFonts w:ascii="Arial" w:eastAsiaTheme="minorEastAsia" w:hAnsi="Arial" w:cs="Arial"/>
          <w:lang w:eastAsia="en-GB"/>
        </w:rPr>
        <w:t xml:space="preserve"> exposure.</w:t>
      </w:r>
      <w:r w:rsidR="00975134" w:rsidRPr="00E90F22">
        <w:rPr>
          <w:rFonts w:ascii="Arial" w:eastAsiaTheme="minorEastAsia" w:hAnsi="Arial" w:cs="Arial"/>
          <w:lang w:eastAsia="en-GB"/>
        </w:rPr>
        <w:t xml:space="preserve"> If </w:t>
      </w:r>
      <w:r w:rsidR="00EC44F2" w:rsidRPr="00E90F22">
        <w:rPr>
          <w:rFonts w:ascii="Arial" w:eastAsiaTheme="minorEastAsia" w:hAnsi="Arial" w:cs="Arial"/>
          <w:lang w:eastAsia="en-GB"/>
        </w:rPr>
        <w:t>the development</w:t>
      </w:r>
      <w:r w:rsidR="00975134" w:rsidRPr="00E90F22">
        <w:rPr>
          <w:rFonts w:ascii="Arial" w:eastAsiaTheme="minorEastAsia" w:hAnsi="Arial" w:cs="Arial"/>
          <w:lang w:eastAsia="en-GB"/>
        </w:rPr>
        <w:t xml:space="preserve"> of an LC-MS/MS method for </w:t>
      </w:r>
      <w:r w:rsidR="00E82797" w:rsidRPr="00E90F22">
        <w:rPr>
          <w:rFonts w:ascii="Arial" w:eastAsiaTheme="minorEastAsia" w:hAnsi="Arial" w:cs="Arial"/>
          <w:lang w:eastAsia="en-GB"/>
        </w:rPr>
        <w:t xml:space="preserve">estimation of </w:t>
      </w:r>
      <w:r w:rsidR="00975134" w:rsidRPr="00E90F22">
        <w:rPr>
          <w:rFonts w:ascii="Arial" w:eastAsiaTheme="minorEastAsia" w:hAnsi="Arial" w:cs="Arial"/>
          <w:lang w:eastAsia="en-GB"/>
        </w:rPr>
        <w:t>formaldehyde</w:t>
      </w:r>
      <w:r w:rsidR="00E82797" w:rsidRPr="00E90F22">
        <w:rPr>
          <w:rFonts w:ascii="Arial" w:eastAsiaTheme="minorEastAsia" w:hAnsi="Arial" w:cs="Arial"/>
          <w:lang w:eastAsia="en-GB"/>
        </w:rPr>
        <w:t xml:space="preserve"> exposure</w:t>
      </w:r>
      <w:r w:rsidR="00975134" w:rsidRPr="00E90F22">
        <w:rPr>
          <w:rFonts w:ascii="Arial" w:eastAsiaTheme="minorEastAsia" w:hAnsi="Arial" w:cs="Arial"/>
          <w:lang w:eastAsia="en-GB"/>
        </w:rPr>
        <w:t xml:space="preserve"> that is being performed to support another study is </w:t>
      </w:r>
      <w:r w:rsidR="00961D6D" w:rsidRPr="00E90F22">
        <w:rPr>
          <w:rFonts w:ascii="Arial" w:eastAsiaTheme="minorEastAsia" w:hAnsi="Arial" w:cs="Arial"/>
          <w:lang w:eastAsia="en-GB"/>
        </w:rPr>
        <w:t>successful,</w:t>
      </w:r>
      <w:r w:rsidR="00216D2A" w:rsidRPr="00E90F22">
        <w:rPr>
          <w:rFonts w:ascii="Arial" w:eastAsiaTheme="minorEastAsia" w:hAnsi="Arial" w:cs="Arial"/>
          <w:lang w:eastAsia="en-GB"/>
        </w:rPr>
        <w:t xml:space="preserve"> t</w:t>
      </w:r>
      <w:r w:rsidR="00975134" w:rsidRPr="00E90F22">
        <w:rPr>
          <w:rFonts w:ascii="Arial" w:eastAsiaTheme="minorEastAsia" w:hAnsi="Arial" w:cs="Arial"/>
          <w:lang w:eastAsia="en-GB"/>
        </w:rPr>
        <w:t xml:space="preserve">he urine samples will also be assayed for formaldehyde </w:t>
      </w:r>
      <w:r w:rsidR="00533C16" w:rsidRPr="00E90F22">
        <w:rPr>
          <w:rFonts w:ascii="Arial" w:eastAsiaTheme="minorEastAsia" w:hAnsi="Arial" w:cs="Arial"/>
          <w:lang w:eastAsia="en-GB"/>
        </w:rPr>
        <w:t>ex</w:t>
      </w:r>
      <w:r w:rsidR="00975134" w:rsidRPr="00E90F22">
        <w:rPr>
          <w:rFonts w:ascii="Arial" w:eastAsiaTheme="minorEastAsia" w:hAnsi="Arial" w:cs="Arial"/>
          <w:lang w:eastAsia="en-GB"/>
        </w:rPr>
        <w:t>posure.</w:t>
      </w:r>
    </w:p>
    <w:p w14:paraId="021BEC9E" w14:textId="4492FAAC" w:rsidR="00600204" w:rsidRPr="00E90F22" w:rsidRDefault="00600204" w:rsidP="0071693B">
      <w:pPr>
        <w:spacing w:line="480" w:lineRule="auto"/>
        <w:ind w:firstLine="720"/>
        <w:jc w:val="both"/>
        <w:rPr>
          <w:rFonts w:ascii="Arial" w:eastAsiaTheme="minorEastAsia" w:hAnsi="Arial" w:cs="Arial"/>
          <w:lang w:eastAsia="en-GB"/>
        </w:rPr>
      </w:pPr>
      <w:r w:rsidRPr="00E90F22">
        <w:rPr>
          <w:rFonts w:ascii="Arial" w:eastAsiaTheme="minorEastAsia" w:hAnsi="Arial" w:cs="Arial"/>
          <w:i/>
          <w:lang w:eastAsia="en-GB"/>
        </w:rPr>
        <w:t>Phase two:</w:t>
      </w:r>
      <w:r w:rsidR="00975134" w:rsidRPr="00E90F22">
        <w:rPr>
          <w:rFonts w:ascii="Arial" w:eastAsiaTheme="minorEastAsia" w:hAnsi="Arial" w:cs="Arial"/>
          <w:i/>
          <w:lang w:eastAsia="en-GB"/>
        </w:rPr>
        <w:t xml:space="preserve"> </w:t>
      </w:r>
      <w:r w:rsidR="004E53B9" w:rsidRPr="00E90F22">
        <w:rPr>
          <w:rFonts w:ascii="Arial" w:eastAsiaTheme="minorEastAsia" w:hAnsi="Arial" w:cs="Arial"/>
          <w:lang w:eastAsia="en-GB"/>
        </w:rPr>
        <w:t>In order to explore toxicant and carcinogen emission associated with these puffing patterns, at</w:t>
      </w:r>
      <w:r w:rsidR="00975134" w:rsidRPr="00E90F22">
        <w:rPr>
          <w:rFonts w:ascii="Arial" w:eastAsiaTheme="minorEastAsia" w:hAnsi="Arial" w:cs="Arial"/>
          <w:lang w:eastAsia="en-GB"/>
        </w:rPr>
        <w:t xml:space="preserve"> </w:t>
      </w:r>
      <w:r w:rsidR="004E53B9" w:rsidRPr="00E90F22">
        <w:rPr>
          <w:rFonts w:ascii="Arial" w:eastAsiaTheme="minorEastAsia" w:hAnsi="Arial" w:cs="Arial"/>
          <w:lang w:eastAsia="en-GB"/>
        </w:rPr>
        <w:t>the second phase of the study</w:t>
      </w:r>
      <w:r w:rsidR="00E90CCC" w:rsidRPr="00E90F22">
        <w:rPr>
          <w:rFonts w:ascii="Arial" w:eastAsiaTheme="minorEastAsia" w:hAnsi="Arial" w:cs="Arial"/>
          <w:lang w:eastAsia="en-GB"/>
        </w:rPr>
        <w:t xml:space="preserve"> puffing and device setting information collected from the participants will be used to create </w:t>
      </w:r>
      <w:r w:rsidR="00697FAF" w:rsidRPr="00E90F22">
        <w:rPr>
          <w:rFonts w:ascii="Arial" w:eastAsiaTheme="minorEastAsia" w:hAnsi="Arial" w:cs="Arial"/>
          <w:lang w:eastAsia="en-GB"/>
        </w:rPr>
        <w:t xml:space="preserve">average </w:t>
      </w:r>
      <w:r w:rsidR="00E90CCC" w:rsidRPr="00E90F22">
        <w:rPr>
          <w:rFonts w:ascii="Arial" w:eastAsiaTheme="minorEastAsia" w:hAnsi="Arial" w:cs="Arial"/>
          <w:lang w:eastAsia="en-GB"/>
        </w:rPr>
        <w:t>puffing regimes for each person</w:t>
      </w:r>
      <w:r w:rsidRPr="00E90F22">
        <w:rPr>
          <w:rFonts w:ascii="Arial" w:eastAsiaTheme="minorEastAsia" w:hAnsi="Arial" w:cs="Arial"/>
          <w:lang w:eastAsia="en-GB"/>
        </w:rPr>
        <w:t>.</w:t>
      </w:r>
      <w:r w:rsidR="00E90CCC" w:rsidRPr="00E90F22">
        <w:rPr>
          <w:rFonts w:ascii="Arial" w:eastAsiaTheme="minorEastAsia" w:hAnsi="Arial" w:cs="Arial"/>
          <w:lang w:eastAsia="en-GB"/>
        </w:rPr>
        <w:t xml:space="preserve"> This phase of the study will involve no human participants</w:t>
      </w:r>
      <w:r w:rsidR="00D57FFD" w:rsidRPr="00E90F22">
        <w:rPr>
          <w:rFonts w:ascii="Arial" w:eastAsiaTheme="minorEastAsia" w:hAnsi="Arial" w:cs="Arial"/>
          <w:lang w:eastAsia="en-GB"/>
        </w:rPr>
        <w:t>.</w:t>
      </w:r>
    </w:p>
    <w:p w14:paraId="04512977" w14:textId="27F8B3FB" w:rsidR="00600204" w:rsidRPr="00E90F22" w:rsidRDefault="00600204" w:rsidP="0071693B">
      <w:pPr>
        <w:spacing w:after="200" w:line="480" w:lineRule="auto"/>
        <w:ind w:firstLine="720"/>
        <w:jc w:val="both"/>
        <w:rPr>
          <w:rFonts w:ascii="Arial" w:eastAsiaTheme="minorEastAsia" w:hAnsi="Arial" w:cs="Arial"/>
          <w:lang w:eastAsia="en-GB"/>
        </w:rPr>
      </w:pPr>
      <w:r w:rsidRPr="00E90F22">
        <w:rPr>
          <w:rFonts w:ascii="Arial" w:eastAsiaTheme="minorEastAsia" w:hAnsi="Arial" w:cs="Arial"/>
          <w:lang w:eastAsia="en-GB"/>
        </w:rPr>
        <w:t xml:space="preserve">Within this second phase we will use the same </w:t>
      </w:r>
      <w:proofErr w:type="spellStart"/>
      <w:r w:rsidR="00AB7DD2" w:rsidRPr="00E90F22">
        <w:rPr>
          <w:rFonts w:ascii="Arial" w:eastAsiaTheme="minorEastAsia" w:hAnsi="Arial" w:cs="Arial"/>
          <w:lang w:eastAsia="en-GB"/>
        </w:rPr>
        <w:t>e</w:t>
      </w:r>
      <w:r w:rsidR="00C66392" w:rsidRPr="00E90F22">
        <w:rPr>
          <w:rFonts w:ascii="Arial" w:eastAsiaTheme="minorEastAsia" w:hAnsi="Arial" w:cs="Arial"/>
          <w:lang w:eastAsia="en-GB"/>
        </w:rPr>
        <w:t>-cigarette</w:t>
      </w:r>
      <w:proofErr w:type="spellEnd"/>
      <w:r w:rsidRPr="00E90F22">
        <w:rPr>
          <w:rFonts w:ascii="Arial" w:eastAsiaTheme="minorEastAsia" w:hAnsi="Arial" w:cs="Arial"/>
          <w:lang w:eastAsia="en-GB"/>
        </w:rPr>
        <w:t xml:space="preserve"> device and </w:t>
      </w:r>
      <w:r w:rsidR="00DA263E" w:rsidRPr="00E90F22">
        <w:rPr>
          <w:rFonts w:ascii="Arial" w:eastAsiaTheme="minorEastAsia" w:hAnsi="Arial" w:cs="Arial"/>
          <w:lang w:eastAsia="en-GB"/>
        </w:rPr>
        <w:t>e</w:t>
      </w:r>
      <w:r w:rsidRPr="00E90F22">
        <w:rPr>
          <w:rFonts w:ascii="Arial" w:eastAsiaTheme="minorEastAsia" w:hAnsi="Arial" w:cs="Arial"/>
          <w:lang w:eastAsia="en-GB"/>
        </w:rPr>
        <w:t xml:space="preserve">-Liquids </w:t>
      </w:r>
      <w:r w:rsidR="00DA263E" w:rsidRPr="00E90F22">
        <w:rPr>
          <w:rFonts w:ascii="Arial" w:eastAsiaTheme="minorEastAsia" w:hAnsi="Arial" w:cs="Arial"/>
          <w:lang w:eastAsia="en-GB"/>
        </w:rPr>
        <w:t>as phase</w:t>
      </w:r>
      <w:r w:rsidRPr="00E90F22">
        <w:rPr>
          <w:rFonts w:ascii="Arial" w:eastAsiaTheme="minorEastAsia" w:hAnsi="Arial" w:cs="Arial"/>
          <w:lang w:eastAsia="en-GB"/>
        </w:rPr>
        <w:t xml:space="preserve"> 1.  Aerosol will be generated using the </w:t>
      </w:r>
      <w:r w:rsidRPr="00E90F22">
        <w:rPr>
          <w:rFonts w:ascii="Arial" w:eastAsiaTheme="minorEastAsia" w:hAnsi="Arial" w:cs="Arial"/>
          <w:color w:val="000000"/>
          <w:shd w:val="clear" w:color="auto" w:fill="FFFFFF"/>
          <w:lang w:eastAsia="en-GB"/>
        </w:rPr>
        <w:t xml:space="preserve">automatic smoking simulator, </w:t>
      </w:r>
      <w:proofErr w:type="spellStart"/>
      <w:r w:rsidRPr="00E90F22">
        <w:rPr>
          <w:rFonts w:ascii="Arial" w:eastAsiaTheme="minorEastAsia" w:hAnsi="Arial" w:cs="Arial"/>
          <w:color w:val="000000"/>
          <w:shd w:val="clear" w:color="auto" w:fill="FFFFFF"/>
          <w:lang w:eastAsia="en-GB"/>
        </w:rPr>
        <w:t>Palaczbot</w:t>
      </w:r>
      <w:proofErr w:type="spellEnd"/>
      <w:r w:rsidR="00533C16" w:rsidRPr="00E90F22">
        <w:rPr>
          <w:rFonts w:ascii="Arial" w:eastAsiaTheme="minorEastAsia" w:hAnsi="Arial" w:cs="Arial"/>
          <w:color w:val="000000"/>
          <w:shd w:val="clear" w:color="auto" w:fill="FFFFFF"/>
          <w:lang w:eastAsia="en-GB"/>
        </w:rPr>
        <w:t xml:space="preserve"> (previously used in several published studies; </w:t>
      </w:r>
      <w:r w:rsidR="007D3CBD">
        <w:rPr>
          <w:rFonts w:ascii="Arial" w:eastAsiaTheme="minorEastAsia" w:hAnsi="Arial" w:cs="Arial"/>
          <w:color w:val="000000"/>
          <w:shd w:val="clear" w:color="auto" w:fill="FFFFFF"/>
          <w:lang w:eastAsia="en-GB"/>
        </w:rPr>
        <w:t>24-27</w:t>
      </w:r>
      <w:r w:rsidR="00533C16" w:rsidRPr="00E90F22">
        <w:rPr>
          <w:rFonts w:ascii="Arial" w:eastAsiaTheme="minorEastAsia" w:hAnsi="Arial" w:cs="Arial"/>
          <w:color w:val="000000"/>
          <w:shd w:val="clear" w:color="auto" w:fill="FFFFFF"/>
          <w:lang w:eastAsia="en-GB"/>
        </w:rPr>
        <w:t>)</w:t>
      </w:r>
      <w:r w:rsidRPr="00E90F22">
        <w:rPr>
          <w:rFonts w:ascii="Arial" w:eastAsiaTheme="minorEastAsia" w:hAnsi="Arial" w:cs="Arial"/>
          <w:color w:val="000000"/>
          <w:shd w:val="clear" w:color="auto" w:fill="FFFFFF"/>
          <w:lang w:eastAsia="en-GB"/>
        </w:rPr>
        <w:t xml:space="preserve">, a single, linear unit that allows the generation of </w:t>
      </w:r>
      <w:proofErr w:type="spellStart"/>
      <w:r w:rsidR="00AB7DD2" w:rsidRPr="00E90F22">
        <w:rPr>
          <w:rFonts w:ascii="Arial" w:eastAsiaTheme="minorEastAsia" w:hAnsi="Arial" w:cs="Arial"/>
          <w:color w:val="000000"/>
          <w:shd w:val="clear" w:color="auto" w:fill="FFFFFF"/>
          <w:lang w:eastAsia="en-GB"/>
        </w:rPr>
        <w:t>e</w:t>
      </w:r>
      <w:r w:rsidR="00C66392" w:rsidRPr="00E90F22">
        <w:rPr>
          <w:rFonts w:ascii="Arial" w:eastAsiaTheme="minorEastAsia" w:hAnsi="Arial" w:cs="Arial"/>
          <w:color w:val="000000"/>
          <w:shd w:val="clear" w:color="auto" w:fill="FFFFFF"/>
          <w:lang w:eastAsia="en-GB"/>
        </w:rPr>
        <w:t>-cigarette</w:t>
      </w:r>
      <w:proofErr w:type="spellEnd"/>
      <w:r w:rsidRPr="00E90F22">
        <w:rPr>
          <w:rFonts w:ascii="Arial" w:eastAsiaTheme="minorEastAsia" w:hAnsi="Arial" w:cs="Arial"/>
          <w:color w:val="000000"/>
          <w:shd w:val="clear" w:color="auto" w:fill="FFFFFF"/>
          <w:lang w:eastAsia="en-GB"/>
        </w:rPr>
        <w:t xml:space="preserve"> aerosols under specific conditions </w:t>
      </w:r>
      <w:r w:rsidRPr="00E90F22">
        <w:rPr>
          <w:rFonts w:ascii="Arial" w:eastAsiaTheme="minorEastAsia" w:hAnsi="Arial" w:cs="Arial"/>
          <w:lang w:eastAsia="en-GB"/>
        </w:rPr>
        <w:t>allowing us to mimic the puffing behaviours of each participant</w:t>
      </w:r>
      <w:r w:rsidR="00533C16" w:rsidRPr="00E90F22">
        <w:rPr>
          <w:rFonts w:ascii="Arial" w:eastAsiaTheme="minorEastAsia" w:hAnsi="Arial" w:cs="Arial"/>
          <w:lang w:eastAsia="en-GB"/>
        </w:rPr>
        <w:t xml:space="preserve"> in each condition</w:t>
      </w:r>
      <w:r w:rsidRPr="00E90F22">
        <w:rPr>
          <w:rFonts w:ascii="Arial" w:eastAsiaTheme="minorEastAsia" w:hAnsi="Arial" w:cs="Arial"/>
          <w:lang w:eastAsia="en-GB"/>
        </w:rPr>
        <w:t>. Carbonyl compounds will be quantified using AT 1200 liquid chromatograph (Agilent Technologies</w:t>
      </w:r>
      <w:r w:rsidR="00AB7DD2" w:rsidRPr="00E90F22">
        <w:rPr>
          <w:rFonts w:ascii="Arial" w:eastAsiaTheme="minorEastAsia" w:hAnsi="Arial" w:cs="Arial"/>
          <w:lang w:eastAsia="en-GB"/>
        </w:rPr>
        <w:t>: as described below</w:t>
      </w:r>
      <w:r w:rsidRPr="00E90F22">
        <w:rPr>
          <w:rFonts w:ascii="Arial" w:eastAsiaTheme="minorEastAsia" w:hAnsi="Arial" w:cs="Arial"/>
          <w:lang w:eastAsia="en-GB"/>
        </w:rPr>
        <w:t>) and nicotine using Gas chromatography method with Thermionic Specific Detector (GC-TSD, Varian Inc.)</w:t>
      </w:r>
    </w:p>
    <w:p w14:paraId="38B07953" w14:textId="5CD6FAB6" w:rsidR="00600204" w:rsidRPr="00E90F22" w:rsidRDefault="00600204" w:rsidP="0071693B">
      <w:pPr>
        <w:spacing w:after="200" w:line="480" w:lineRule="auto"/>
        <w:ind w:firstLine="720"/>
        <w:jc w:val="both"/>
        <w:rPr>
          <w:rFonts w:ascii="Arial" w:eastAsiaTheme="minorEastAsia" w:hAnsi="Arial" w:cs="Arial"/>
          <w:lang w:eastAsia="en-GB"/>
        </w:rPr>
      </w:pPr>
      <w:r w:rsidRPr="00E90F22">
        <w:rPr>
          <w:rFonts w:ascii="Arial" w:eastAsiaTheme="minorEastAsia" w:hAnsi="Arial" w:cs="Arial"/>
          <w:lang w:eastAsia="en-GB"/>
        </w:rPr>
        <w:t xml:space="preserve">Aerosol will be generated 3 </w:t>
      </w:r>
      <w:r w:rsidR="0006235B" w:rsidRPr="00E90F22">
        <w:rPr>
          <w:rFonts w:ascii="Arial" w:eastAsiaTheme="minorEastAsia" w:hAnsi="Arial" w:cs="Arial"/>
          <w:lang w:eastAsia="en-GB"/>
        </w:rPr>
        <w:t xml:space="preserve">(or 6 if necessary) </w:t>
      </w:r>
      <w:r w:rsidRPr="00E90F22">
        <w:rPr>
          <w:rFonts w:ascii="Arial" w:eastAsiaTheme="minorEastAsia" w:hAnsi="Arial" w:cs="Arial"/>
          <w:lang w:eastAsia="en-GB"/>
        </w:rPr>
        <w:t xml:space="preserve">times for each analysis (for nicotine or carbonyl compounds) to replicate each participant’s puffing patterns using the same </w:t>
      </w:r>
      <w:proofErr w:type="spellStart"/>
      <w:r w:rsidR="00AB7DD2" w:rsidRPr="00E90F22">
        <w:rPr>
          <w:rFonts w:ascii="Arial" w:eastAsiaTheme="minorEastAsia" w:hAnsi="Arial" w:cs="Arial"/>
          <w:lang w:eastAsia="en-GB"/>
        </w:rPr>
        <w:t>e</w:t>
      </w:r>
      <w:r w:rsidR="00C66392" w:rsidRPr="00E90F22">
        <w:rPr>
          <w:rFonts w:ascii="Arial" w:eastAsiaTheme="minorEastAsia" w:hAnsi="Arial" w:cs="Arial"/>
          <w:lang w:eastAsia="en-GB"/>
        </w:rPr>
        <w:t>-cigarette</w:t>
      </w:r>
      <w:proofErr w:type="spellEnd"/>
      <w:r w:rsidRPr="00E90F22">
        <w:rPr>
          <w:rFonts w:ascii="Arial" w:eastAsiaTheme="minorEastAsia" w:hAnsi="Arial" w:cs="Arial"/>
          <w:lang w:eastAsia="en-GB"/>
        </w:rPr>
        <w:t xml:space="preserve"> device setting under each of the four conditions in phase 1. Aerosol will be tested for formaldehyde, acetaldehyde, </w:t>
      </w:r>
      <w:proofErr w:type="spellStart"/>
      <w:r w:rsidRPr="00E90F22">
        <w:rPr>
          <w:rFonts w:ascii="Arial" w:eastAsiaTheme="minorEastAsia" w:hAnsi="Arial" w:cs="Arial"/>
          <w:lang w:eastAsia="en-GB"/>
        </w:rPr>
        <w:t>acrolein</w:t>
      </w:r>
      <w:proofErr w:type="spellEnd"/>
      <w:r w:rsidRPr="00E90F22">
        <w:rPr>
          <w:rFonts w:ascii="Arial" w:eastAsiaTheme="minorEastAsia" w:hAnsi="Arial" w:cs="Arial"/>
          <w:lang w:eastAsia="en-GB"/>
        </w:rPr>
        <w:t xml:space="preserve">, </w:t>
      </w:r>
      <w:proofErr w:type="spellStart"/>
      <w:r w:rsidRPr="00E90F22">
        <w:rPr>
          <w:rFonts w:ascii="Arial" w:eastAsiaTheme="minorEastAsia" w:hAnsi="Arial" w:cs="Arial"/>
          <w:lang w:eastAsia="en-GB"/>
        </w:rPr>
        <w:t>benzaldehyde</w:t>
      </w:r>
      <w:proofErr w:type="spellEnd"/>
      <w:r w:rsidRPr="00E90F22">
        <w:rPr>
          <w:rFonts w:ascii="Arial" w:eastAsiaTheme="minorEastAsia" w:hAnsi="Arial" w:cs="Arial"/>
          <w:lang w:eastAsia="en-GB"/>
        </w:rPr>
        <w:t xml:space="preserve"> and nicotine emission with puffing regimes.</w:t>
      </w:r>
    </w:p>
    <w:p w14:paraId="652B2D5F" w14:textId="64463920" w:rsidR="00600204" w:rsidRPr="00E90F22" w:rsidRDefault="00600204" w:rsidP="0071693B">
      <w:pPr>
        <w:spacing w:after="200" w:line="480" w:lineRule="auto"/>
        <w:ind w:firstLine="720"/>
        <w:jc w:val="both"/>
        <w:rPr>
          <w:rFonts w:ascii="Arial" w:eastAsiaTheme="minorEastAsia" w:hAnsi="Arial" w:cs="Arial"/>
          <w:b/>
          <w:i/>
          <w:lang w:eastAsia="en-GB"/>
        </w:rPr>
      </w:pPr>
      <w:r w:rsidRPr="00E90F22">
        <w:rPr>
          <w:rFonts w:ascii="Arial" w:eastAsiaTheme="minorEastAsia" w:hAnsi="Arial" w:cs="Arial"/>
          <w:lang w:eastAsia="en-GB"/>
        </w:rPr>
        <w:t xml:space="preserve">Carbonyl compounds (12 compounds):The method of aldehydes and ketones determination involves an adsorption of aldehydes and ketones </w:t>
      </w:r>
      <w:r w:rsidR="002B17A2" w:rsidRPr="00E90F22">
        <w:rPr>
          <w:rFonts w:ascii="Arial" w:eastAsiaTheme="minorEastAsia" w:hAnsi="Arial" w:cs="Arial"/>
          <w:lang w:eastAsia="en-GB"/>
        </w:rPr>
        <w:t>aerosol</w:t>
      </w:r>
      <w:r w:rsidRPr="00E90F22">
        <w:rPr>
          <w:rFonts w:ascii="Arial" w:eastAsiaTheme="minorEastAsia" w:hAnsi="Arial" w:cs="Arial"/>
          <w:lang w:eastAsia="en-GB"/>
        </w:rPr>
        <w:t xml:space="preserve"> mixture on a pipe filled with silica gel saturated with 2,4-dinitrophenylhydrazine, desorption of the compounds with acetonitrile in ultrasound washer, and determination using reverse phase technique of high performance liquid chromatography on AT 1200 liquid chromatograph (Agilent </w:t>
      </w:r>
      <w:r w:rsidRPr="00E90F22">
        <w:rPr>
          <w:rFonts w:ascii="Arial" w:eastAsiaTheme="minorEastAsia" w:hAnsi="Arial" w:cs="Arial"/>
          <w:lang w:eastAsia="en-GB"/>
        </w:rPr>
        <w:lastRenderedPageBreak/>
        <w:t xml:space="preserve">Technologies) equipped with </w:t>
      </w:r>
      <w:proofErr w:type="spellStart"/>
      <w:r w:rsidRPr="00E90F22">
        <w:rPr>
          <w:rFonts w:ascii="Arial" w:eastAsiaTheme="minorEastAsia" w:hAnsi="Arial" w:cs="Arial"/>
          <w:lang w:eastAsia="en-GB"/>
        </w:rPr>
        <w:t>Zorbax</w:t>
      </w:r>
      <w:proofErr w:type="spellEnd"/>
      <w:r w:rsidRPr="00E90F22">
        <w:rPr>
          <w:rFonts w:ascii="Arial" w:eastAsiaTheme="minorEastAsia" w:hAnsi="Arial" w:cs="Arial"/>
          <w:lang w:eastAsia="en-GB"/>
        </w:rPr>
        <w:t xml:space="preserve"> Eclipse PAH column (4,6 x 250 mm, 5μm) and spectrophotometric detector DAD.  This allows determination of the following compounds: formaldehyde, acetaldehyde, </w:t>
      </w:r>
      <w:proofErr w:type="spellStart"/>
      <w:r w:rsidRPr="00E90F22">
        <w:rPr>
          <w:rFonts w:ascii="Arial" w:eastAsiaTheme="minorEastAsia" w:hAnsi="Arial" w:cs="Arial"/>
          <w:lang w:eastAsia="en-GB"/>
        </w:rPr>
        <w:t>acrolein</w:t>
      </w:r>
      <w:proofErr w:type="spellEnd"/>
      <w:r w:rsidRPr="00E90F22">
        <w:rPr>
          <w:rFonts w:ascii="Arial" w:eastAsiaTheme="minorEastAsia" w:hAnsi="Arial" w:cs="Arial"/>
          <w:lang w:eastAsia="en-GB"/>
        </w:rPr>
        <w:t xml:space="preserve">, acetone, propionic aldehyde, </w:t>
      </w:r>
      <w:proofErr w:type="spellStart"/>
      <w:r w:rsidRPr="00E90F22">
        <w:rPr>
          <w:rFonts w:ascii="Arial" w:eastAsiaTheme="minorEastAsia" w:hAnsi="Arial" w:cs="Arial"/>
          <w:lang w:eastAsia="en-GB"/>
        </w:rPr>
        <w:t>crotonaldehyde</w:t>
      </w:r>
      <w:proofErr w:type="spellEnd"/>
      <w:r w:rsidRPr="00E90F22">
        <w:rPr>
          <w:rFonts w:ascii="Arial" w:eastAsiaTheme="minorEastAsia" w:hAnsi="Arial" w:cs="Arial"/>
          <w:lang w:eastAsia="en-GB"/>
        </w:rPr>
        <w:t xml:space="preserve">, </w:t>
      </w:r>
      <w:proofErr w:type="spellStart"/>
      <w:r w:rsidRPr="00E90F22">
        <w:rPr>
          <w:rFonts w:ascii="Arial" w:eastAsiaTheme="minorEastAsia" w:hAnsi="Arial" w:cs="Arial"/>
          <w:lang w:eastAsia="en-GB"/>
        </w:rPr>
        <w:t>butanal</w:t>
      </w:r>
      <w:proofErr w:type="spellEnd"/>
      <w:r w:rsidRPr="00E90F22">
        <w:rPr>
          <w:rFonts w:ascii="Arial" w:eastAsiaTheme="minorEastAsia" w:hAnsi="Arial" w:cs="Arial"/>
          <w:lang w:eastAsia="en-GB"/>
        </w:rPr>
        <w:t xml:space="preserve">, </w:t>
      </w:r>
      <w:proofErr w:type="spellStart"/>
      <w:r w:rsidRPr="00E90F22">
        <w:rPr>
          <w:rFonts w:ascii="Arial" w:eastAsiaTheme="minorEastAsia" w:hAnsi="Arial" w:cs="Arial"/>
          <w:lang w:eastAsia="en-GB"/>
        </w:rPr>
        <w:t>benzaldehyde</w:t>
      </w:r>
      <w:proofErr w:type="spellEnd"/>
      <w:r w:rsidRPr="00E90F22">
        <w:rPr>
          <w:rFonts w:ascii="Arial" w:eastAsiaTheme="minorEastAsia" w:hAnsi="Arial" w:cs="Arial"/>
          <w:lang w:eastAsia="en-GB"/>
        </w:rPr>
        <w:t xml:space="preserve">, </w:t>
      </w:r>
      <w:proofErr w:type="spellStart"/>
      <w:r w:rsidRPr="00E90F22">
        <w:rPr>
          <w:rFonts w:ascii="Arial" w:eastAsiaTheme="minorEastAsia" w:hAnsi="Arial" w:cs="Arial"/>
          <w:lang w:eastAsia="en-GB"/>
        </w:rPr>
        <w:t>isovaleric</w:t>
      </w:r>
      <w:proofErr w:type="spellEnd"/>
      <w:r w:rsidRPr="00E90F22">
        <w:rPr>
          <w:rFonts w:ascii="Arial" w:eastAsiaTheme="minorEastAsia" w:hAnsi="Arial" w:cs="Arial"/>
          <w:lang w:eastAsia="en-GB"/>
        </w:rPr>
        <w:t xml:space="preserve"> aldehyde, </w:t>
      </w:r>
      <w:proofErr w:type="spellStart"/>
      <w:r w:rsidRPr="00E90F22">
        <w:rPr>
          <w:rFonts w:ascii="Arial" w:eastAsiaTheme="minorEastAsia" w:hAnsi="Arial" w:cs="Arial"/>
          <w:lang w:eastAsia="en-GB"/>
        </w:rPr>
        <w:t>valeric</w:t>
      </w:r>
      <w:proofErr w:type="spellEnd"/>
      <w:r w:rsidRPr="00E90F22">
        <w:rPr>
          <w:rFonts w:ascii="Arial" w:eastAsiaTheme="minorEastAsia" w:hAnsi="Arial" w:cs="Arial"/>
          <w:lang w:eastAsia="en-GB"/>
        </w:rPr>
        <w:t xml:space="preserve"> aldehyde, m-</w:t>
      </w:r>
      <w:proofErr w:type="spellStart"/>
      <w:r w:rsidRPr="00E90F22">
        <w:rPr>
          <w:rFonts w:ascii="Arial" w:eastAsiaTheme="minorEastAsia" w:hAnsi="Arial" w:cs="Arial"/>
          <w:lang w:eastAsia="en-GB"/>
        </w:rPr>
        <w:t>methylbenzaldehyde</w:t>
      </w:r>
      <w:proofErr w:type="spellEnd"/>
      <w:r w:rsidRPr="00E90F22">
        <w:rPr>
          <w:rFonts w:ascii="Arial" w:eastAsiaTheme="minorEastAsia" w:hAnsi="Arial" w:cs="Arial"/>
          <w:lang w:eastAsia="en-GB"/>
        </w:rPr>
        <w:t>, o-</w:t>
      </w:r>
      <w:proofErr w:type="spellStart"/>
      <w:r w:rsidRPr="00E90F22">
        <w:rPr>
          <w:rFonts w:ascii="Arial" w:eastAsiaTheme="minorEastAsia" w:hAnsi="Arial" w:cs="Arial"/>
          <w:lang w:eastAsia="en-GB"/>
        </w:rPr>
        <w:t>methylbenzaldehyde</w:t>
      </w:r>
      <w:proofErr w:type="spellEnd"/>
      <w:r w:rsidRPr="00E90F22">
        <w:rPr>
          <w:rFonts w:ascii="Arial" w:eastAsiaTheme="minorEastAsia" w:hAnsi="Arial" w:cs="Arial"/>
          <w:lang w:eastAsia="en-GB"/>
        </w:rPr>
        <w:t>, p-</w:t>
      </w:r>
      <w:proofErr w:type="spellStart"/>
      <w:r w:rsidRPr="00E90F22">
        <w:rPr>
          <w:rFonts w:ascii="Arial" w:eastAsiaTheme="minorEastAsia" w:hAnsi="Arial" w:cs="Arial"/>
          <w:lang w:eastAsia="en-GB"/>
        </w:rPr>
        <w:t>methylbenzaldehyde</w:t>
      </w:r>
      <w:proofErr w:type="spellEnd"/>
      <w:r w:rsidRPr="00E90F22">
        <w:rPr>
          <w:rFonts w:ascii="Arial" w:eastAsiaTheme="minorEastAsia" w:hAnsi="Arial" w:cs="Arial"/>
          <w:lang w:eastAsia="en-GB"/>
        </w:rPr>
        <w:t xml:space="preserve">, </w:t>
      </w:r>
      <w:proofErr w:type="spellStart"/>
      <w:r w:rsidRPr="00E90F22">
        <w:rPr>
          <w:rFonts w:ascii="Arial" w:eastAsiaTheme="minorEastAsia" w:hAnsi="Arial" w:cs="Arial"/>
          <w:lang w:eastAsia="en-GB"/>
        </w:rPr>
        <w:t>hexanal</w:t>
      </w:r>
      <w:proofErr w:type="spellEnd"/>
      <w:r w:rsidRPr="00E90F22">
        <w:rPr>
          <w:rFonts w:ascii="Arial" w:eastAsiaTheme="minorEastAsia" w:hAnsi="Arial" w:cs="Arial"/>
          <w:lang w:eastAsia="en-GB"/>
        </w:rPr>
        <w:t>, 2,5-dimethylbenzaldehyde</w:t>
      </w:r>
      <w:r w:rsidR="00F91AEE" w:rsidRPr="00E90F22">
        <w:rPr>
          <w:rFonts w:ascii="Arial" w:eastAsiaTheme="minorEastAsia" w:hAnsi="Arial" w:cs="Arial"/>
          <w:lang w:eastAsia="en-GB"/>
        </w:rPr>
        <w:t>[10</w:t>
      </w:r>
      <w:r w:rsidR="00BC7B7F" w:rsidRPr="00E90F22">
        <w:rPr>
          <w:rFonts w:ascii="Arial" w:eastAsiaTheme="minorEastAsia" w:hAnsi="Arial" w:cs="Arial"/>
          <w:lang w:eastAsia="en-GB"/>
        </w:rPr>
        <w:t>]</w:t>
      </w:r>
      <w:r w:rsidRPr="00E90F22">
        <w:rPr>
          <w:rFonts w:ascii="Arial" w:eastAsiaTheme="minorEastAsia" w:hAnsi="Arial" w:cs="Arial"/>
          <w:lang w:eastAsia="en-GB"/>
        </w:rPr>
        <w:t>.</w:t>
      </w:r>
    </w:p>
    <w:p w14:paraId="44788A53" w14:textId="553251BC" w:rsidR="00600204" w:rsidRPr="00E90F22" w:rsidRDefault="00600204" w:rsidP="0071693B">
      <w:pPr>
        <w:spacing w:after="200" w:line="480" w:lineRule="auto"/>
        <w:ind w:firstLine="720"/>
        <w:jc w:val="both"/>
        <w:rPr>
          <w:rFonts w:ascii="Arial" w:eastAsiaTheme="minorEastAsia" w:hAnsi="Arial" w:cs="Arial"/>
          <w:lang w:eastAsia="en-GB"/>
        </w:rPr>
      </w:pPr>
      <w:r w:rsidRPr="00E90F22">
        <w:rPr>
          <w:rFonts w:ascii="Arial" w:eastAsiaTheme="minorEastAsia" w:hAnsi="Arial" w:cs="Arial"/>
          <w:lang w:eastAsia="en-GB"/>
        </w:rPr>
        <w:t>Nicotine will be analysed using gas chromatography with Thermionic Specific Detector (GC-TSD, Varian Inc.). CP-</w:t>
      </w:r>
      <w:proofErr w:type="spellStart"/>
      <w:r w:rsidRPr="00E90F22">
        <w:rPr>
          <w:rFonts w:ascii="Arial" w:eastAsiaTheme="minorEastAsia" w:hAnsi="Arial" w:cs="Arial"/>
          <w:lang w:eastAsia="en-GB"/>
        </w:rPr>
        <w:t>Sil</w:t>
      </w:r>
      <w:proofErr w:type="spellEnd"/>
      <w:r w:rsidRPr="00E90F22">
        <w:rPr>
          <w:rFonts w:ascii="Arial" w:eastAsiaTheme="minorEastAsia" w:hAnsi="Arial" w:cs="Arial"/>
          <w:lang w:eastAsia="en-GB"/>
        </w:rPr>
        <w:t xml:space="preserve"> 8CB, 25 m × 0.25 mm × 0.39 mm (1.2 mm; Varian Inc.) capillary column with flow rate of helium of 2.4 ml/min will be used. Temperature of injector and detector will be 300 °C, column temperature will be increased from 60 to 200 °C (20 °C/min) and will be held for 5 minutes. Injection volume will be 1</w:t>
      </w:r>
      <w:r w:rsidR="00DE47F5" w:rsidRPr="00E90F22">
        <w:rPr>
          <w:rFonts w:ascii="Arial" w:eastAsiaTheme="minorEastAsia" w:hAnsi="Arial" w:cs="Arial"/>
          <w:lang w:eastAsia="en-GB"/>
        </w:rPr>
        <w:t>microlitre</w:t>
      </w:r>
      <w:r w:rsidRPr="00E90F22">
        <w:rPr>
          <w:rFonts w:ascii="Arial" w:eastAsiaTheme="minorEastAsia" w:hAnsi="Arial" w:cs="Arial"/>
          <w:lang w:eastAsia="en-GB"/>
        </w:rPr>
        <w:t xml:space="preserve">, and </w:t>
      </w:r>
      <w:proofErr w:type="spellStart"/>
      <w:r w:rsidRPr="00E90F22">
        <w:rPr>
          <w:rFonts w:ascii="Arial" w:eastAsiaTheme="minorEastAsia" w:hAnsi="Arial" w:cs="Arial"/>
          <w:lang w:eastAsia="en-GB"/>
        </w:rPr>
        <w:t>quinoline</w:t>
      </w:r>
      <w:proofErr w:type="spellEnd"/>
      <w:r w:rsidRPr="00E90F22">
        <w:rPr>
          <w:rFonts w:ascii="Arial" w:eastAsiaTheme="minorEastAsia" w:hAnsi="Arial" w:cs="Arial"/>
          <w:lang w:eastAsia="en-GB"/>
        </w:rPr>
        <w:t xml:space="preserve"> will be used as an internal standard.</w:t>
      </w:r>
    </w:p>
    <w:p w14:paraId="5F5F72CF" w14:textId="77777777" w:rsidR="00BC7B7F" w:rsidRPr="00E90F22" w:rsidRDefault="00BC7B7F" w:rsidP="0071693B">
      <w:pPr>
        <w:spacing w:line="480" w:lineRule="auto"/>
        <w:jc w:val="both"/>
        <w:rPr>
          <w:rFonts w:ascii="Arial" w:hAnsi="Arial" w:cs="Arial"/>
          <w:b/>
        </w:rPr>
      </w:pPr>
    </w:p>
    <w:p w14:paraId="6BC4552D" w14:textId="77777777" w:rsidR="00B0483A" w:rsidRPr="00E90F22" w:rsidRDefault="0045020D" w:rsidP="0071693B">
      <w:pPr>
        <w:spacing w:line="480" w:lineRule="auto"/>
        <w:jc w:val="both"/>
        <w:rPr>
          <w:rFonts w:ascii="Arial" w:hAnsi="Arial" w:cs="Arial"/>
          <w:b/>
        </w:rPr>
      </w:pPr>
      <w:r w:rsidRPr="00E90F22">
        <w:rPr>
          <w:rFonts w:ascii="Arial" w:hAnsi="Arial" w:cs="Arial"/>
          <w:b/>
        </w:rPr>
        <w:t>Statistical methods</w:t>
      </w:r>
    </w:p>
    <w:p w14:paraId="6604815A" w14:textId="4AB7DFC9" w:rsidR="00D43E75" w:rsidRPr="00E90F22" w:rsidRDefault="00BC7B7F" w:rsidP="0071693B">
      <w:pPr>
        <w:spacing w:after="200" w:line="480" w:lineRule="auto"/>
        <w:ind w:firstLine="720"/>
        <w:jc w:val="both"/>
        <w:rPr>
          <w:rFonts w:ascii="Arial" w:eastAsiaTheme="minorEastAsia" w:hAnsi="Arial" w:cs="Arial"/>
          <w:lang w:eastAsia="en-GB"/>
        </w:rPr>
      </w:pPr>
      <w:r w:rsidRPr="00E90F22">
        <w:rPr>
          <w:rFonts w:ascii="Arial" w:eastAsiaTheme="minorEastAsia" w:hAnsi="Arial" w:cs="Arial"/>
          <w:lang w:eastAsia="en-GB"/>
        </w:rPr>
        <w:t>F</w:t>
      </w:r>
      <w:r w:rsidR="00D43E75" w:rsidRPr="00E90F22">
        <w:rPr>
          <w:rFonts w:ascii="Arial" w:eastAsiaTheme="minorEastAsia" w:hAnsi="Arial" w:cs="Arial"/>
          <w:lang w:eastAsia="en-GB"/>
        </w:rPr>
        <w:t xml:space="preserve">or each participant in each of the four conditions, mean puff duration, puff number, and (for the user-defined conditions) wattage, voltage and air-flow for each day will be calculated and averaged across the seven days </w:t>
      </w:r>
      <w:r w:rsidR="0006235B" w:rsidRPr="00E90F22">
        <w:rPr>
          <w:rFonts w:ascii="Arial" w:eastAsiaTheme="minorEastAsia" w:hAnsi="Arial" w:cs="Arial"/>
          <w:lang w:eastAsia="en-GB"/>
        </w:rPr>
        <w:t xml:space="preserve">(or reduced for the number of compliant days if necessary) </w:t>
      </w:r>
      <w:r w:rsidR="00D43E75" w:rsidRPr="00E90F22">
        <w:rPr>
          <w:rFonts w:ascii="Arial" w:eastAsiaTheme="minorEastAsia" w:hAnsi="Arial" w:cs="Arial"/>
          <w:lang w:eastAsia="en-GB"/>
        </w:rPr>
        <w:t xml:space="preserve">for that participant and condition.  Repeated measures </w:t>
      </w:r>
      <w:r w:rsidR="00A95A87" w:rsidRPr="00E90F22">
        <w:rPr>
          <w:rFonts w:ascii="Arial" w:eastAsiaTheme="minorEastAsia" w:hAnsi="Arial" w:cs="Arial"/>
          <w:lang w:eastAsia="en-GB"/>
        </w:rPr>
        <w:t>Analysis of Variance (ANOVA)</w:t>
      </w:r>
      <w:r w:rsidR="00D43E75" w:rsidRPr="00E90F22">
        <w:rPr>
          <w:rFonts w:ascii="Arial" w:eastAsiaTheme="minorEastAsia" w:hAnsi="Arial" w:cs="Arial"/>
          <w:lang w:eastAsia="en-GB"/>
        </w:rPr>
        <w:t xml:space="preserve"> will be used to compare puff duration, puff number, wattage, voltage, cotinine and </w:t>
      </w:r>
      <w:proofErr w:type="spellStart"/>
      <w:r w:rsidR="00D43E75" w:rsidRPr="00E90F22">
        <w:rPr>
          <w:rFonts w:ascii="Arial" w:eastAsiaTheme="minorEastAsia" w:hAnsi="Arial" w:cs="Arial"/>
          <w:lang w:eastAsia="en-GB"/>
        </w:rPr>
        <w:t>acrolein</w:t>
      </w:r>
      <w:proofErr w:type="spellEnd"/>
      <w:r w:rsidR="00D43E75" w:rsidRPr="00E90F22">
        <w:rPr>
          <w:rFonts w:ascii="Arial" w:eastAsiaTheme="minorEastAsia" w:hAnsi="Arial" w:cs="Arial"/>
          <w:lang w:eastAsia="en-GB"/>
        </w:rPr>
        <w:t xml:space="preserve"> across </w:t>
      </w:r>
      <w:r w:rsidR="002801D6" w:rsidRPr="00E90F22">
        <w:rPr>
          <w:rFonts w:ascii="Arial" w:eastAsiaTheme="minorEastAsia" w:hAnsi="Arial" w:cs="Arial"/>
          <w:lang w:eastAsia="en-GB"/>
        </w:rPr>
        <w:t xml:space="preserve">relevant </w:t>
      </w:r>
      <w:r w:rsidR="00D43E75" w:rsidRPr="00E90F22">
        <w:rPr>
          <w:rFonts w:ascii="Arial" w:eastAsiaTheme="minorEastAsia" w:hAnsi="Arial" w:cs="Arial"/>
          <w:lang w:eastAsia="en-GB"/>
        </w:rPr>
        <w:t>conditions.</w:t>
      </w:r>
    </w:p>
    <w:p w14:paraId="55E34A03" w14:textId="53D25BC9" w:rsidR="00D43E75" w:rsidRPr="00E90F22" w:rsidRDefault="00D43E75" w:rsidP="0071693B">
      <w:pPr>
        <w:spacing w:after="200" w:line="480" w:lineRule="auto"/>
        <w:ind w:firstLine="720"/>
        <w:jc w:val="both"/>
        <w:rPr>
          <w:rFonts w:ascii="Arial" w:eastAsiaTheme="minorEastAsia" w:hAnsi="Arial" w:cs="Arial"/>
          <w:lang w:eastAsia="en-GB"/>
        </w:rPr>
      </w:pPr>
      <w:r w:rsidRPr="00E90F22">
        <w:rPr>
          <w:rFonts w:ascii="Arial" w:eastAsiaTheme="minorEastAsia" w:hAnsi="Arial" w:cs="Arial"/>
          <w:lang w:eastAsia="en-GB"/>
        </w:rPr>
        <w:t>W</w:t>
      </w:r>
      <w:r w:rsidR="00A95A87" w:rsidRPr="00E90F22">
        <w:rPr>
          <w:rFonts w:ascii="Arial" w:eastAsiaTheme="minorEastAsia" w:hAnsi="Arial" w:cs="Arial"/>
          <w:lang w:eastAsia="en-GB"/>
        </w:rPr>
        <w:t>e will also present mean and standard deviations</w:t>
      </w:r>
      <w:r w:rsidRPr="00E90F22">
        <w:rPr>
          <w:rFonts w:ascii="Arial" w:eastAsiaTheme="minorEastAsia" w:hAnsi="Arial" w:cs="Arial"/>
          <w:lang w:eastAsia="en-GB"/>
        </w:rPr>
        <w:t xml:space="preserve"> for carbonyl compounds and nicotine and use ANOVA to explore any effects of condition on these variables.</w:t>
      </w:r>
    </w:p>
    <w:p w14:paraId="0B9B39A6" w14:textId="61C758C1" w:rsidR="00D43E75" w:rsidRPr="00E90F22" w:rsidRDefault="00D43E75" w:rsidP="0071693B">
      <w:pPr>
        <w:spacing w:after="200" w:line="480" w:lineRule="auto"/>
        <w:ind w:firstLine="720"/>
        <w:jc w:val="both"/>
        <w:rPr>
          <w:rFonts w:ascii="Arial" w:eastAsiaTheme="minorEastAsia" w:hAnsi="Arial" w:cs="Arial"/>
          <w:lang w:eastAsia="en-GB"/>
        </w:rPr>
      </w:pPr>
      <w:r w:rsidRPr="00E90F22">
        <w:rPr>
          <w:rFonts w:ascii="Arial" w:eastAsiaTheme="minorEastAsia" w:hAnsi="Arial" w:cs="Arial"/>
          <w:lang w:eastAsia="en-GB"/>
        </w:rPr>
        <w:t xml:space="preserve">We will estimate health risks by comparing levels of toxicant and carcinogen exposure to a) tobacco smoking (documented in the literature) and b) the Health and Safety Executive (HSE) workplace exposure </w:t>
      </w:r>
      <w:r w:rsidR="00F91AEE" w:rsidRPr="00E90F22">
        <w:rPr>
          <w:rFonts w:ascii="Arial" w:eastAsiaTheme="minorEastAsia" w:hAnsi="Arial" w:cs="Arial"/>
          <w:lang w:eastAsia="en-GB"/>
        </w:rPr>
        <w:t>limits [</w:t>
      </w:r>
      <w:r w:rsidR="007D3CBD">
        <w:rPr>
          <w:rFonts w:ascii="Arial" w:eastAsiaTheme="minorEastAsia" w:hAnsi="Arial" w:cs="Arial"/>
          <w:lang w:eastAsia="en-GB"/>
        </w:rPr>
        <w:t>28</w:t>
      </w:r>
      <w:r w:rsidR="00F91AEE" w:rsidRPr="00E90F22">
        <w:rPr>
          <w:rFonts w:ascii="Arial" w:eastAsiaTheme="minorEastAsia" w:hAnsi="Arial" w:cs="Arial"/>
          <w:lang w:eastAsia="en-GB"/>
        </w:rPr>
        <w:t>]</w:t>
      </w:r>
      <w:r w:rsidRPr="00E90F22">
        <w:rPr>
          <w:rFonts w:ascii="Arial" w:eastAsiaTheme="minorEastAsia" w:hAnsi="Arial" w:cs="Arial"/>
          <w:lang w:eastAsia="en-GB"/>
        </w:rPr>
        <w:t xml:space="preserve"> in order to provide useful information for </w:t>
      </w:r>
      <w:r w:rsidRPr="00E90F22">
        <w:rPr>
          <w:rFonts w:ascii="Arial" w:eastAsiaTheme="minorEastAsia" w:hAnsi="Arial" w:cs="Arial"/>
          <w:lang w:eastAsia="en-GB"/>
        </w:rPr>
        <w:lastRenderedPageBreak/>
        <w:t>public health professionals and policy makers about the relative harms associated with this level of exposure.</w:t>
      </w:r>
    </w:p>
    <w:p w14:paraId="5CFF3FA3" w14:textId="57BD9581" w:rsidR="00D43E75" w:rsidRPr="00E90F22" w:rsidRDefault="00D43E75" w:rsidP="0071693B">
      <w:pPr>
        <w:spacing w:after="200" w:line="480" w:lineRule="auto"/>
        <w:ind w:firstLine="720"/>
        <w:jc w:val="both"/>
        <w:rPr>
          <w:rFonts w:ascii="Arial" w:eastAsiaTheme="minorEastAsia" w:hAnsi="Arial" w:cs="Arial"/>
          <w:lang w:eastAsia="en-GB"/>
        </w:rPr>
      </w:pPr>
      <w:r w:rsidRPr="00E90F22">
        <w:rPr>
          <w:rFonts w:ascii="Arial" w:eastAsiaTheme="minorEastAsia" w:hAnsi="Arial" w:cs="Arial"/>
          <w:lang w:eastAsia="en-GB"/>
        </w:rPr>
        <w:t>For each toxicant/carcinogen analysed, we will calculate a new exposure index (</w:t>
      </w:r>
      <w:proofErr w:type="spellStart"/>
      <w:r w:rsidR="00FF752D" w:rsidRPr="00E90F22">
        <w:rPr>
          <w:rFonts w:ascii="Arial" w:eastAsiaTheme="minorEastAsia" w:hAnsi="Arial" w:cs="Arial"/>
          <w:lang w:eastAsia="en-GB"/>
        </w:rPr>
        <w:t>e</w:t>
      </w:r>
      <w:r w:rsidR="00C66392" w:rsidRPr="00E90F22">
        <w:rPr>
          <w:rFonts w:ascii="Arial" w:eastAsiaTheme="minorEastAsia" w:hAnsi="Arial" w:cs="Arial"/>
          <w:lang w:eastAsia="en-GB"/>
        </w:rPr>
        <w:t>-cigarette</w:t>
      </w:r>
      <w:proofErr w:type="spellEnd"/>
      <w:r w:rsidRPr="00E90F22">
        <w:rPr>
          <w:rFonts w:ascii="Arial" w:eastAsiaTheme="minorEastAsia" w:hAnsi="Arial" w:cs="Arial"/>
          <w:lang w:eastAsia="en-GB"/>
        </w:rPr>
        <w:t xml:space="preserve"> exposure index, EEI), i.e. total doses inhaled by individuals from </w:t>
      </w:r>
      <w:r w:rsidR="00C66392" w:rsidRPr="00E90F22">
        <w:rPr>
          <w:rFonts w:ascii="Arial" w:eastAsiaTheme="minorEastAsia" w:hAnsi="Arial" w:cs="Arial"/>
          <w:lang w:eastAsia="en-GB"/>
        </w:rPr>
        <w:t>e-cigarette</w:t>
      </w:r>
      <w:r w:rsidRPr="00E90F22">
        <w:rPr>
          <w:rFonts w:ascii="Arial" w:eastAsiaTheme="minorEastAsia" w:hAnsi="Arial" w:cs="Arial"/>
          <w:lang w:eastAsia="en-GB"/>
        </w:rPr>
        <w:t xml:space="preserve">s over one day.  The EEI for each toxicant will be calculated by comparing doses inhaled from </w:t>
      </w:r>
      <w:proofErr w:type="spellStart"/>
      <w:r w:rsidR="00FF752D" w:rsidRPr="00E90F22">
        <w:rPr>
          <w:rFonts w:ascii="Arial" w:eastAsiaTheme="minorEastAsia" w:hAnsi="Arial" w:cs="Arial"/>
          <w:lang w:eastAsia="en-GB"/>
        </w:rPr>
        <w:t>e</w:t>
      </w:r>
      <w:r w:rsidR="00C66392" w:rsidRPr="00E90F22">
        <w:rPr>
          <w:rFonts w:ascii="Arial" w:eastAsiaTheme="minorEastAsia" w:hAnsi="Arial" w:cs="Arial"/>
          <w:lang w:eastAsia="en-GB"/>
        </w:rPr>
        <w:t>-cigarette</w:t>
      </w:r>
      <w:proofErr w:type="spellEnd"/>
      <w:r w:rsidRPr="00E90F22">
        <w:rPr>
          <w:rFonts w:ascii="Arial" w:eastAsiaTheme="minorEastAsia" w:hAnsi="Arial" w:cs="Arial"/>
          <w:lang w:eastAsia="en-GB"/>
        </w:rPr>
        <w:t xml:space="preserve"> to doses that would be inhaled from air with toxicant concentration specified by the HSE long-term exposure limits. We will assume an average lung ventilation rate and take into account number of puffs taken per day. The EEI index may be useful to compare relative risk of inhaling toxicants from </w:t>
      </w:r>
      <w:r w:rsidR="00C66392" w:rsidRPr="00E90F22">
        <w:rPr>
          <w:rFonts w:ascii="Arial" w:eastAsiaTheme="minorEastAsia" w:hAnsi="Arial" w:cs="Arial"/>
          <w:lang w:eastAsia="en-GB"/>
        </w:rPr>
        <w:t>e-cigarette</w:t>
      </w:r>
      <w:r w:rsidRPr="00E90F22">
        <w:rPr>
          <w:rFonts w:ascii="Arial" w:eastAsiaTheme="minorEastAsia" w:hAnsi="Arial" w:cs="Arial"/>
          <w:lang w:eastAsia="en-GB"/>
        </w:rPr>
        <w:t>s.  EEIs higher than 1.0 would indicate that mean exposure</w:t>
      </w:r>
      <w:r w:rsidR="00533C16" w:rsidRPr="00E90F22">
        <w:rPr>
          <w:rFonts w:ascii="Arial" w:eastAsiaTheme="minorEastAsia" w:hAnsi="Arial" w:cs="Arial"/>
          <w:lang w:eastAsia="en-GB"/>
        </w:rPr>
        <w:t>s</w:t>
      </w:r>
      <w:r w:rsidRPr="00E90F22">
        <w:rPr>
          <w:rFonts w:ascii="Arial" w:eastAsiaTheme="minorEastAsia" w:hAnsi="Arial" w:cs="Arial"/>
          <w:lang w:eastAsia="en-GB"/>
        </w:rPr>
        <w:t xml:space="preserve"> from </w:t>
      </w:r>
      <w:r w:rsidR="00C66392" w:rsidRPr="00E90F22">
        <w:rPr>
          <w:rFonts w:ascii="Arial" w:eastAsiaTheme="minorEastAsia" w:hAnsi="Arial" w:cs="Arial"/>
          <w:lang w:eastAsia="en-GB"/>
        </w:rPr>
        <w:t>e-cigarette</w:t>
      </w:r>
      <w:r w:rsidRPr="00E90F22">
        <w:rPr>
          <w:rFonts w:ascii="Arial" w:eastAsiaTheme="minorEastAsia" w:hAnsi="Arial" w:cs="Arial"/>
          <w:lang w:eastAsia="en-GB"/>
        </w:rPr>
        <w:t xml:space="preserve">s exceed exposure defined by HSE standards. </w:t>
      </w:r>
      <w:r w:rsidR="00840D85" w:rsidRPr="00E90F22">
        <w:rPr>
          <w:rFonts w:ascii="Arial" w:eastAsiaTheme="minorEastAsia" w:hAnsi="Arial" w:cs="Arial"/>
          <w:lang w:eastAsia="en-GB"/>
        </w:rPr>
        <w:t xml:space="preserve">We will verify if there is a correlation between the </w:t>
      </w:r>
      <w:r w:rsidR="00AA4B86" w:rsidRPr="00E90F22">
        <w:rPr>
          <w:rFonts w:ascii="Arial" w:eastAsiaTheme="minorEastAsia" w:hAnsi="Arial" w:cs="Arial"/>
          <w:lang w:eastAsia="en-GB"/>
        </w:rPr>
        <w:t xml:space="preserve">calculated EEI </w:t>
      </w:r>
      <w:r w:rsidR="00840D85" w:rsidRPr="00E90F22">
        <w:rPr>
          <w:rFonts w:ascii="Arial" w:eastAsiaTheme="minorEastAsia" w:hAnsi="Arial" w:cs="Arial"/>
          <w:lang w:eastAsia="en-GB"/>
        </w:rPr>
        <w:t xml:space="preserve">generated from the aerosol analysis with 3-HMPA concentration and </w:t>
      </w:r>
      <w:r w:rsidR="004F0585" w:rsidRPr="00E90F22">
        <w:rPr>
          <w:rFonts w:ascii="Arial" w:eastAsiaTheme="minorEastAsia" w:hAnsi="Arial" w:cs="Arial"/>
          <w:lang w:eastAsia="en-GB"/>
        </w:rPr>
        <w:t xml:space="preserve">(if assay is successful) </w:t>
      </w:r>
      <w:r w:rsidR="00392BFA" w:rsidRPr="00E90F22">
        <w:rPr>
          <w:rFonts w:ascii="Arial" w:eastAsiaTheme="minorEastAsia" w:hAnsi="Arial" w:cs="Arial"/>
          <w:lang w:eastAsia="en-GB"/>
        </w:rPr>
        <w:t xml:space="preserve">formaldehyde estimated in urine. </w:t>
      </w:r>
      <w:r w:rsidR="00AA4B86" w:rsidRPr="00E90F22">
        <w:rPr>
          <w:rFonts w:ascii="Arial" w:eastAsiaTheme="minorEastAsia" w:hAnsi="Arial" w:cs="Arial"/>
          <w:lang w:eastAsia="en-GB"/>
        </w:rPr>
        <w:t xml:space="preserve"> </w:t>
      </w:r>
      <w:r w:rsidRPr="00E90F22">
        <w:rPr>
          <w:rFonts w:ascii="Arial" w:eastAsiaTheme="minorEastAsia" w:hAnsi="Arial" w:cs="Arial"/>
          <w:lang w:eastAsia="en-GB"/>
        </w:rPr>
        <w:t>The higher EEI, the higher health risk for users associated with inhaling specific toxicants.</w:t>
      </w:r>
    </w:p>
    <w:p w14:paraId="4739421B" w14:textId="77777777" w:rsidR="0045020D" w:rsidRPr="00E90F22" w:rsidRDefault="0045020D" w:rsidP="0071693B">
      <w:pPr>
        <w:spacing w:line="480" w:lineRule="auto"/>
        <w:jc w:val="both"/>
        <w:rPr>
          <w:rFonts w:ascii="Arial" w:hAnsi="Arial" w:cs="Arial"/>
          <w:b/>
        </w:rPr>
      </w:pPr>
      <w:r w:rsidRPr="00E90F22">
        <w:rPr>
          <w:rFonts w:ascii="Arial" w:hAnsi="Arial" w:cs="Arial"/>
          <w:b/>
        </w:rPr>
        <w:t>Ethical considerations</w:t>
      </w:r>
    </w:p>
    <w:p w14:paraId="7AA9E33E" w14:textId="77777777" w:rsidR="00D02B4D" w:rsidRPr="00E90F22" w:rsidRDefault="002D41F2" w:rsidP="0071693B">
      <w:pPr>
        <w:spacing w:before="120" w:line="480" w:lineRule="auto"/>
        <w:ind w:firstLine="720"/>
        <w:jc w:val="both"/>
        <w:rPr>
          <w:rFonts w:ascii="Arial" w:hAnsi="Arial" w:cs="Arial"/>
        </w:rPr>
      </w:pPr>
      <w:r w:rsidRPr="00E90F22">
        <w:rPr>
          <w:rFonts w:ascii="Arial" w:hAnsi="Arial" w:cs="Arial"/>
        </w:rPr>
        <w:t xml:space="preserve">Ethical approval was granted by London South Bank University (Application reference: UREC 1604) and has been funded by Cancer Research UK (Application reference: C50878/A21130). </w:t>
      </w:r>
      <w:r w:rsidR="00D02B4D" w:rsidRPr="00E90F22">
        <w:rPr>
          <w:rFonts w:ascii="Arial" w:hAnsi="Arial" w:cs="Arial"/>
        </w:rPr>
        <w:t>Informed consent will be collected in writing at the baseline session at the University prior to any data collection.  Participants will have already received the information sheet and consent form via e-mail and had a chance to discuss any aspect of the study via e-mail or over the telephone with the researcher.</w:t>
      </w:r>
    </w:p>
    <w:p w14:paraId="7371FFCA" w14:textId="16733BB3" w:rsidR="009376CE" w:rsidRPr="00E90F22" w:rsidRDefault="00D02B4D" w:rsidP="00884A48">
      <w:pPr>
        <w:spacing w:line="480" w:lineRule="auto"/>
        <w:ind w:firstLine="720"/>
        <w:jc w:val="both"/>
        <w:rPr>
          <w:rFonts w:ascii="Arial" w:hAnsi="Arial" w:cs="Arial"/>
          <w:b/>
        </w:rPr>
      </w:pPr>
      <w:r w:rsidRPr="00E90F22">
        <w:rPr>
          <w:rFonts w:ascii="Arial" w:eastAsiaTheme="minorEastAsia" w:hAnsi="Arial" w:cs="Arial"/>
          <w:iCs/>
          <w:szCs w:val="20"/>
          <w:lang w:eastAsia="en-GB"/>
        </w:rPr>
        <w:t xml:space="preserve">No sensitive data will be transferred </w:t>
      </w:r>
      <w:r w:rsidR="00EC44F2" w:rsidRPr="00E90F22">
        <w:rPr>
          <w:rFonts w:ascii="Arial" w:eastAsiaTheme="minorEastAsia" w:hAnsi="Arial" w:cs="Arial"/>
          <w:iCs/>
          <w:szCs w:val="20"/>
          <w:lang w:eastAsia="en-GB"/>
        </w:rPr>
        <w:t>electronically;</w:t>
      </w:r>
      <w:r w:rsidRPr="00E90F22">
        <w:rPr>
          <w:rFonts w:ascii="Arial" w:eastAsiaTheme="minorEastAsia" w:hAnsi="Arial" w:cs="Arial"/>
          <w:iCs/>
          <w:szCs w:val="20"/>
          <w:lang w:eastAsia="en-GB"/>
        </w:rPr>
        <w:t xml:space="preserve"> it will </w:t>
      </w:r>
      <w:r w:rsidR="00F91AEE" w:rsidRPr="00E90F22">
        <w:rPr>
          <w:rFonts w:ascii="Arial" w:eastAsiaTheme="minorEastAsia" w:hAnsi="Arial" w:cs="Arial"/>
          <w:iCs/>
          <w:szCs w:val="20"/>
          <w:lang w:eastAsia="en-GB"/>
        </w:rPr>
        <w:t xml:space="preserve">also </w:t>
      </w:r>
      <w:r w:rsidRPr="00E90F22">
        <w:rPr>
          <w:rFonts w:ascii="Arial" w:eastAsiaTheme="minorEastAsia" w:hAnsi="Arial" w:cs="Arial"/>
          <w:iCs/>
          <w:szCs w:val="20"/>
          <w:lang w:eastAsia="en-GB"/>
        </w:rPr>
        <w:t xml:space="preserve">be anonymised beforehand (i.e. numerical codes will be used rather than names).  </w:t>
      </w:r>
    </w:p>
    <w:p w14:paraId="6DE14BDF" w14:textId="77777777" w:rsidR="00A95A87" w:rsidRDefault="00A95A87" w:rsidP="0071693B">
      <w:pPr>
        <w:spacing w:line="480" w:lineRule="auto"/>
        <w:jc w:val="both"/>
        <w:rPr>
          <w:rFonts w:ascii="Arial" w:hAnsi="Arial" w:cs="Arial"/>
          <w:b/>
        </w:rPr>
      </w:pPr>
    </w:p>
    <w:p w14:paraId="0CF23FA1" w14:textId="77777777" w:rsidR="000275E7" w:rsidRPr="00E90F22" w:rsidRDefault="000275E7" w:rsidP="0071693B">
      <w:pPr>
        <w:spacing w:line="480" w:lineRule="auto"/>
        <w:jc w:val="both"/>
        <w:rPr>
          <w:rFonts w:ascii="Arial" w:hAnsi="Arial" w:cs="Arial"/>
          <w:b/>
        </w:rPr>
      </w:pPr>
    </w:p>
    <w:p w14:paraId="57608F1C" w14:textId="77777777" w:rsidR="0045020D" w:rsidRPr="00E90F22" w:rsidRDefault="0045020D" w:rsidP="0071693B">
      <w:pPr>
        <w:spacing w:line="480" w:lineRule="auto"/>
        <w:jc w:val="both"/>
        <w:rPr>
          <w:rFonts w:ascii="Arial" w:hAnsi="Arial" w:cs="Arial"/>
          <w:b/>
          <w:u w:val="single"/>
        </w:rPr>
      </w:pPr>
      <w:r w:rsidRPr="00E90F22">
        <w:rPr>
          <w:rFonts w:ascii="Arial" w:hAnsi="Arial" w:cs="Arial"/>
          <w:b/>
          <w:u w:val="single"/>
        </w:rPr>
        <w:lastRenderedPageBreak/>
        <w:t>Discussion</w:t>
      </w:r>
    </w:p>
    <w:p w14:paraId="2E5F1351" w14:textId="46783010" w:rsidR="00632F9A" w:rsidRPr="00E90F22" w:rsidRDefault="00632F9A" w:rsidP="00A225BE">
      <w:pPr>
        <w:pStyle w:val="PlainText"/>
        <w:spacing w:line="480" w:lineRule="auto"/>
        <w:ind w:firstLine="720"/>
        <w:jc w:val="both"/>
        <w:rPr>
          <w:rFonts w:ascii="Arial" w:hAnsi="Arial" w:cs="Arial"/>
          <w:szCs w:val="22"/>
        </w:rPr>
      </w:pPr>
      <w:r w:rsidRPr="00E90F22">
        <w:rPr>
          <w:rFonts w:ascii="Arial" w:hAnsi="Arial" w:cs="Arial"/>
          <w:szCs w:val="22"/>
        </w:rPr>
        <w:t xml:space="preserve">The aim of this research is to </w:t>
      </w:r>
      <w:r w:rsidR="00440376" w:rsidRPr="00E90F22">
        <w:rPr>
          <w:rFonts w:ascii="Arial" w:hAnsi="Arial" w:cs="Arial"/>
          <w:szCs w:val="22"/>
        </w:rPr>
        <w:t xml:space="preserve">investigate real-life </w:t>
      </w:r>
      <w:proofErr w:type="spellStart"/>
      <w:r w:rsidR="00FF752D" w:rsidRPr="00E90F22">
        <w:rPr>
          <w:rFonts w:ascii="Arial" w:hAnsi="Arial" w:cs="Arial"/>
          <w:szCs w:val="22"/>
        </w:rPr>
        <w:t>e</w:t>
      </w:r>
      <w:r w:rsidR="00C66392" w:rsidRPr="00E90F22">
        <w:rPr>
          <w:rFonts w:ascii="Arial" w:hAnsi="Arial" w:cs="Arial"/>
          <w:szCs w:val="22"/>
        </w:rPr>
        <w:t>-cigarette</w:t>
      </w:r>
      <w:proofErr w:type="spellEnd"/>
      <w:r w:rsidR="00440376" w:rsidRPr="00E90F22">
        <w:rPr>
          <w:rFonts w:ascii="Arial" w:hAnsi="Arial" w:cs="Arial"/>
          <w:szCs w:val="22"/>
        </w:rPr>
        <w:t xml:space="preserve"> puffing patterns</w:t>
      </w:r>
      <w:r w:rsidR="00E82797" w:rsidRPr="00E90F22">
        <w:rPr>
          <w:rFonts w:ascii="Arial" w:hAnsi="Arial" w:cs="Arial"/>
          <w:szCs w:val="22"/>
        </w:rPr>
        <w:t xml:space="preserve"> and </w:t>
      </w:r>
      <w:r w:rsidR="00440376" w:rsidRPr="00E90F22">
        <w:rPr>
          <w:rFonts w:ascii="Arial" w:hAnsi="Arial" w:cs="Arial"/>
          <w:szCs w:val="22"/>
        </w:rPr>
        <w:t>user behaviour associated with high and low strength nicotine e-liquids and how this affects toxicant and carcinogen exposure.</w:t>
      </w:r>
    </w:p>
    <w:p w14:paraId="1074E4B8" w14:textId="24DB8E40" w:rsidR="00632F9A" w:rsidRPr="00E90F22" w:rsidRDefault="009C66B9" w:rsidP="0071693B">
      <w:pPr>
        <w:pStyle w:val="PlainText"/>
        <w:spacing w:line="480" w:lineRule="auto"/>
        <w:ind w:firstLine="720"/>
        <w:jc w:val="both"/>
        <w:rPr>
          <w:rFonts w:ascii="Arial" w:hAnsi="Arial" w:cs="Arial"/>
          <w:szCs w:val="22"/>
        </w:rPr>
      </w:pPr>
      <w:r w:rsidRPr="00E90F22">
        <w:rPr>
          <w:rFonts w:ascii="Arial" w:hAnsi="Arial" w:cs="Arial"/>
          <w:szCs w:val="22"/>
        </w:rPr>
        <w:t>There</w:t>
      </w:r>
      <w:r w:rsidR="00632F9A" w:rsidRPr="00E90F22">
        <w:rPr>
          <w:rFonts w:ascii="Arial" w:hAnsi="Arial" w:cs="Arial"/>
          <w:szCs w:val="22"/>
        </w:rPr>
        <w:t xml:space="preserve"> are notable factors which will challenge the process of gaining the necessary evidence. The </w:t>
      </w:r>
      <w:r w:rsidRPr="00E90F22">
        <w:rPr>
          <w:rFonts w:ascii="Arial" w:hAnsi="Arial" w:cs="Arial"/>
          <w:szCs w:val="22"/>
        </w:rPr>
        <w:t>first</w:t>
      </w:r>
      <w:r w:rsidR="009376CE" w:rsidRPr="00E90F22">
        <w:rPr>
          <w:rFonts w:ascii="Arial" w:hAnsi="Arial" w:cs="Arial"/>
          <w:szCs w:val="22"/>
        </w:rPr>
        <w:t xml:space="preserve"> </w:t>
      </w:r>
      <w:r w:rsidRPr="00E90F22">
        <w:rPr>
          <w:rFonts w:ascii="Arial" w:hAnsi="Arial" w:cs="Arial"/>
          <w:szCs w:val="22"/>
        </w:rPr>
        <w:t xml:space="preserve">relates to recruitment and retention. We are seeking experienced </w:t>
      </w:r>
      <w:proofErr w:type="spellStart"/>
      <w:r w:rsidRPr="00E90F22">
        <w:rPr>
          <w:rFonts w:ascii="Arial" w:hAnsi="Arial" w:cs="Arial"/>
          <w:szCs w:val="22"/>
        </w:rPr>
        <w:t>v</w:t>
      </w:r>
      <w:r w:rsidR="00632F9A" w:rsidRPr="00E90F22">
        <w:rPr>
          <w:rFonts w:ascii="Arial" w:hAnsi="Arial" w:cs="Arial"/>
          <w:szCs w:val="22"/>
        </w:rPr>
        <w:t>apers</w:t>
      </w:r>
      <w:proofErr w:type="spellEnd"/>
      <w:r w:rsidR="00632F9A" w:rsidRPr="00E90F22">
        <w:rPr>
          <w:rFonts w:ascii="Arial" w:hAnsi="Arial" w:cs="Arial"/>
          <w:szCs w:val="22"/>
        </w:rPr>
        <w:t xml:space="preserve"> with &gt;3 months experience</w:t>
      </w:r>
      <w:r w:rsidR="00F81BAE" w:rsidRPr="00E90F22">
        <w:rPr>
          <w:rFonts w:ascii="Arial" w:hAnsi="Arial" w:cs="Arial"/>
          <w:szCs w:val="22"/>
        </w:rPr>
        <w:t>;</w:t>
      </w:r>
      <w:r w:rsidR="00632F9A" w:rsidRPr="00E90F22">
        <w:rPr>
          <w:rFonts w:ascii="Arial" w:hAnsi="Arial" w:cs="Arial"/>
          <w:szCs w:val="22"/>
        </w:rPr>
        <w:t xml:space="preserve"> we may expect </w:t>
      </w:r>
      <w:proofErr w:type="spellStart"/>
      <w:r w:rsidR="00632F9A" w:rsidRPr="00E90F22">
        <w:rPr>
          <w:rFonts w:ascii="Arial" w:hAnsi="Arial" w:cs="Arial"/>
          <w:szCs w:val="22"/>
        </w:rPr>
        <w:t>vapers</w:t>
      </w:r>
      <w:proofErr w:type="spellEnd"/>
      <w:r w:rsidR="00632F9A" w:rsidRPr="00E90F22">
        <w:rPr>
          <w:rFonts w:ascii="Arial" w:hAnsi="Arial" w:cs="Arial"/>
          <w:szCs w:val="22"/>
        </w:rPr>
        <w:t xml:space="preserve"> with such experience to be attached to their current devices, settings and e-liquids </w:t>
      </w:r>
      <w:r w:rsidR="002801D6" w:rsidRPr="00E90F22">
        <w:rPr>
          <w:rFonts w:ascii="Arial" w:hAnsi="Arial" w:cs="Arial"/>
          <w:szCs w:val="22"/>
        </w:rPr>
        <w:t xml:space="preserve">strengths and flavours </w:t>
      </w:r>
      <w:r w:rsidR="00632F9A" w:rsidRPr="00E90F22">
        <w:rPr>
          <w:rFonts w:ascii="Arial" w:hAnsi="Arial" w:cs="Arial"/>
          <w:szCs w:val="22"/>
        </w:rPr>
        <w:t>and therefore not forthcoming in sampling new products</w:t>
      </w:r>
      <w:r w:rsidR="002801D6" w:rsidRPr="00E90F22">
        <w:rPr>
          <w:rFonts w:ascii="Arial" w:hAnsi="Arial" w:cs="Arial"/>
          <w:szCs w:val="22"/>
        </w:rPr>
        <w:t xml:space="preserve"> and e-liquids</w:t>
      </w:r>
      <w:r w:rsidR="00632F9A" w:rsidRPr="00E90F22">
        <w:rPr>
          <w:rFonts w:ascii="Arial" w:hAnsi="Arial" w:cs="Arial"/>
          <w:szCs w:val="22"/>
        </w:rPr>
        <w:t>.</w:t>
      </w:r>
      <w:r w:rsidR="005B7A66" w:rsidRPr="00E90F22">
        <w:rPr>
          <w:rFonts w:ascii="Arial" w:hAnsi="Arial" w:cs="Arial"/>
          <w:szCs w:val="22"/>
        </w:rPr>
        <w:t xml:space="preserve"> In order to mitigate this we have budgeted for wide advertisement of the study and allowed 7 months for recruitment and complete testing of 20 participants.  </w:t>
      </w:r>
      <w:r w:rsidR="00632F9A" w:rsidRPr="00E90F22">
        <w:rPr>
          <w:rFonts w:ascii="Arial" w:hAnsi="Arial" w:cs="Arial"/>
          <w:szCs w:val="22"/>
        </w:rPr>
        <w:t xml:space="preserve"> Furthermore, we wish to measure long-term puffing </w:t>
      </w:r>
      <w:r w:rsidR="00657B0B" w:rsidRPr="00E90F22">
        <w:rPr>
          <w:rFonts w:ascii="Arial" w:hAnsi="Arial" w:cs="Arial"/>
          <w:szCs w:val="22"/>
        </w:rPr>
        <w:t xml:space="preserve">patterns </w:t>
      </w:r>
      <w:r w:rsidR="002801D6" w:rsidRPr="00E90F22">
        <w:rPr>
          <w:rFonts w:ascii="Arial" w:hAnsi="Arial" w:cs="Arial"/>
          <w:szCs w:val="22"/>
        </w:rPr>
        <w:t xml:space="preserve">(over 4 weeks) </w:t>
      </w:r>
      <w:r w:rsidR="00632F9A" w:rsidRPr="00E90F22">
        <w:rPr>
          <w:rFonts w:ascii="Arial" w:hAnsi="Arial" w:cs="Arial"/>
          <w:szCs w:val="22"/>
        </w:rPr>
        <w:t>beyond the timescale of previous research</w:t>
      </w:r>
      <w:r w:rsidR="00E82797" w:rsidRPr="00E90F22">
        <w:rPr>
          <w:rFonts w:ascii="Arial" w:hAnsi="Arial" w:cs="Arial"/>
          <w:szCs w:val="22"/>
        </w:rPr>
        <w:t xml:space="preserve"> </w:t>
      </w:r>
      <w:r w:rsidRPr="00E90F22">
        <w:rPr>
          <w:rFonts w:ascii="Arial" w:hAnsi="Arial" w:cs="Arial"/>
          <w:szCs w:val="22"/>
        </w:rPr>
        <w:t>[</w:t>
      </w:r>
      <w:r w:rsidR="007D3CBD">
        <w:rPr>
          <w:rFonts w:ascii="Arial" w:hAnsi="Arial" w:cs="Arial"/>
          <w:szCs w:val="22"/>
        </w:rPr>
        <w:t>8,11,29,30</w:t>
      </w:r>
      <w:r w:rsidRPr="00E90F22">
        <w:rPr>
          <w:rFonts w:ascii="Arial" w:hAnsi="Arial" w:cs="Arial"/>
          <w:szCs w:val="22"/>
        </w:rPr>
        <w:t>]</w:t>
      </w:r>
      <w:r w:rsidR="00F81BAE" w:rsidRPr="00E90F22">
        <w:rPr>
          <w:rFonts w:ascii="Arial" w:hAnsi="Arial" w:cs="Arial"/>
          <w:szCs w:val="22"/>
        </w:rPr>
        <w:t xml:space="preserve">.  For </w:t>
      </w:r>
      <w:r w:rsidR="002801D6" w:rsidRPr="00E90F22">
        <w:rPr>
          <w:rFonts w:ascii="Arial" w:hAnsi="Arial" w:cs="Arial"/>
          <w:szCs w:val="22"/>
        </w:rPr>
        <w:t xml:space="preserve">the </w:t>
      </w:r>
      <w:r w:rsidR="00F81BAE" w:rsidRPr="00E90F22">
        <w:rPr>
          <w:rFonts w:ascii="Arial" w:hAnsi="Arial" w:cs="Arial"/>
          <w:szCs w:val="22"/>
        </w:rPr>
        <w:t xml:space="preserve">same </w:t>
      </w:r>
      <w:r w:rsidR="002801D6" w:rsidRPr="00E90F22">
        <w:rPr>
          <w:rFonts w:ascii="Arial" w:hAnsi="Arial" w:cs="Arial"/>
          <w:szCs w:val="22"/>
        </w:rPr>
        <w:t xml:space="preserve">reasons highlighted above, participants may not be fully </w:t>
      </w:r>
      <w:r w:rsidR="00DA263E" w:rsidRPr="00E90F22">
        <w:rPr>
          <w:rFonts w:ascii="Arial" w:hAnsi="Arial" w:cs="Arial"/>
          <w:szCs w:val="22"/>
        </w:rPr>
        <w:t>compliant, and</w:t>
      </w:r>
      <w:r w:rsidR="00A95F83" w:rsidRPr="00E90F22">
        <w:rPr>
          <w:rFonts w:ascii="Arial" w:hAnsi="Arial" w:cs="Arial"/>
          <w:szCs w:val="22"/>
        </w:rPr>
        <w:t xml:space="preserve"> </w:t>
      </w:r>
      <w:r w:rsidR="00632F9A" w:rsidRPr="00E90F22">
        <w:rPr>
          <w:rFonts w:ascii="Arial" w:hAnsi="Arial" w:cs="Arial"/>
          <w:szCs w:val="22"/>
        </w:rPr>
        <w:t>may quit during our trial or</w:t>
      </w:r>
      <w:r w:rsidR="00A95F83" w:rsidRPr="00E90F22">
        <w:rPr>
          <w:rFonts w:ascii="Arial" w:hAnsi="Arial" w:cs="Arial"/>
          <w:szCs w:val="22"/>
        </w:rPr>
        <w:t xml:space="preserve"> </w:t>
      </w:r>
      <w:r w:rsidR="00AF7D31" w:rsidRPr="00E90F22">
        <w:rPr>
          <w:rFonts w:ascii="Arial" w:hAnsi="Arial" w:cs="Arial"/>
          <w:szCs w:val="22"/>
        </w:rPr>
        <w:t xml:space="preserve">(especially during the low nicotine strength weeks) compensate </w:t>
      </w:r>
      <w:r w:rsidR="00632F9A" w:rsidRPr="00E90F22">
        <w:rPr>
          <w:rFonts w:ascii="Arial" w:hAnsi="Arial" w:cs="Arial"/>
          <w:szCs w:val="22"/>
        </w:rPr>
        <w:t>with their own devices</w:t>
      </w:r>
      <w:r w:rsidR="00657B0B" w:rsidRPr="00E90F22">
        <w:rPr>
          <w:rFonts w:ascii="Arial" w:hAnsi="Arial" w:cs="Arial"/>
          <w:szCs w:val="22"/>
        </w:rPr>
        <w:t xml:space="preserve"> or with cigarette smoking</w:t>
      </w:r>
      <w:r w:rsidR="00632F9A" w:rsidRPr="00E90F22">
        <w:rPr>
          <w:rFonts w:ascii="Arial" w:hAnsi="Arial" w:cs="Arial"/>
          <w:szCs w:val="22"/>
        </w:rPr>
        <w:t xml:space="preserve">. We seek to overcome this by </w:t>
      </w:r>
      <w:r w:rsidR="00AF7D31" w:rsidRPr="00E90F22">
        <w:rPr>
          <w:rFonts w:ascii="Arial" w:hAnsi="Arial" w:cs="Arial"/>
          <w:szCs w:val="22"/>
        </w:rPr>
        <w:t xml:space="preserve">a) </w:t>
      </w:r>
      <w:r w:rsidR="00F81BAE" w:rsidRPr="00E90F22">
        <w:rPr>
          <w:rFonts w:ascii="Arial" w:hAnsi="Arial" w:cs="Arial"/>
          <w:szCs w:val="22"/>
        </w:rPr>
        <w:t xml:space="preserve">discussing flavour requirements and </w:t>
      </w:r>
      <w:r w:rsidR="00AF7D31" w:rsidRPr="00E90F22">
        <w:rPr>
          <w:rFonts w:ascii="Arial" w:hAnsi="Arial" w:cs="Arial"/>
          <w:szCs w:val="22"/>
        </w:rPr>
        <w:t xml:space="preserve">offering a range of e-liquid flavours, b) </w:t>
      </w:r>
      <w:r w:rsidR="00632F9A" w:rsidRPr="00E90F22">
        <w:rPr>
          <w:rFonts w:ascii="Arial" w:hAnsi="Arial" w:cs="Arial"/>
          <w:szCs w:val="22"/>
        </w:rPr>
        <w:t xml:space="preserve">encouraging contact with the research team throughout the </w:t>
      </w:r>
      <w:r w:rsidR="00DA263E" w:rsidRPr="00E90F22">
        <w:rPr>
          <w:rFonts w:ascii="Arial" w:hAnsi="Arial" w:cs="Arial"/>
          <w:szCs w:val="22"/>
        </w:rPr>
        <w:t>study</w:t>
      </w:r>
      <w:r w:rsidR="00A95F83" w:rsidRPr="00E90F22">
        <w:rPr>
          <w:rFonts w:ascii="Arial" w:hAnsi="Arial" w:cs="Arial"/>
          <w:szCs w:val="22"/>
        </w:rPr>
        <w:t xml:space="preserve"> </w:t>
      </w:r>
      <w:r w:rsidR="00AF7D31" w:rsidRPr="00E90F22">
        <w:rPr>
          <w:rFonts w:ascii="Arial" w:hAnsi="Arial" w:cs="Arial"/>
          <w:szCs w:val="22"/>
        </w:rPr>
        <w:t xml:space="preserve">c) </w:t>
      </w:r>
      <w:r w:rsidR="00A225BE" w:rsidRPr="00E90F22">
        <w:rPr>
          <w:rFonts w:ascii="Arial" w:hAnsi="Arial" w:cs="Arial"/>
          <w:szCs w:val="22"/>
        </w:rPr>
        <w:t xml:space="preserve">emphasising </w:t>
      </w:r>
      <w:r w:rsidR="002801D6" w:rsidRPr="00E90F22">
        <w:rPr>
          <w:rFonts w:ascii="Arial" w:hAnsi="Arial" w:cs="Arial"/>
          <w:szCs w:val="22"/>
        </w:rPr>
        <w:t>honest r</w:t>
      </w:r>
      <w:r w:rsidR="00AF7D31" w:rsidRPr="00E90F22">
        <w:rPr>
          <w:rFonts w:ascii="Arial" w:hAnsi="Arial" w:cs="Arial"/>
          <w:szCs w:val="22"/>
        </w:rPr>
        <w:t>eporting about non-compliance/use of other nicotine-containing products</w:t>
      </w:r>
      <w:r w:rsidR="00657B0B" w:rsidRPr="00E90F22">
        <w:rPr>
          <w:rFonts w:ascii="Arial" w:hAnsi="Arial" w:cs="Arial"/>
          <w:szCs w:val="22"/>
        </w:rPr>
        <w:t xml:space="preserve"> and d) recruiting exclusive </w:t>
      </w:r>
      <w:proofErr w:type="spellStart"/>
      <w:r w:rsidR="00657B0B" w:rsidRPr="00E90F22">
        <w:rPr>
          <w:rFonts w:ascii="Arial" w:hAnsi="Arial" w:cs="Arial"/>
          <w:szCs w:val="22"/>
        </w:rPr>
        <w:t>vapers</w:t>
      </w:r>
      <w:proofErr w:type="spellEnd"/>
      <w:r w:rsidR="00657B0B" w:rsidRPr="00E90F22">
        <w:rPr>
          <w:rFonts w:ascii="Arial" w:hAnsi="Arial" w:cs="Arial"/>
          <w:szCs w:val="22"/>
        </w:rPr>
        <w:t xml:space="preserve"> (</w:t>
      </w:r>
      <w:proofErr w:type="spellStart"/>
      <w:r w:rsidR="00657B0B" w:rsidRPr="00E90F22">
        <w:rPr>
          <w:rFonts w:ascii="Arial" w:hAnsi="Arial" w:cs="Arial"/>
          <w:szCs w:val="22"/>
        </w:rPr>
        <w:t>non dual</w:t>
      </w:r>
      <w:proofErr w:type="spellEnd"/>
      <w:r w:rsidR="00657B0B" w:rsidRPr="00E90F22">
        <w:rPr>
          <w:rFonts w:ascii="Arial" w:hAnsi="Arial" w:cs="Arial"/>
          <w:szCs w:val="22"/>
        </w:rPr>
        <w:t>-users) who haven’t smoked for at least 3 months</w:t>
      </w:r>
      <w:r w:rsidR="00AF7D31" w:rsidRPr="00E90F22">
        <w:rPr>
          <w:rFonts w:ascii="Arial" w:hAnsi="Arial" w:cs="Arial"/>
          <w:szCs w:val="22"/>
        </w:rPr>
        <w:t xml:space="preserve">.  A seven day testing period under each condition means that we can exclude data from non-compliant days without it having a significant impact on our </w:t>
      </w:r>
      <w:r w:rsidR="004E7EC7" w:rsidRPr="00E90F22">
        <w:rPr>
          <w:rFonts w:ascii="Arial" w:hAnsi="Arial" w:cs="Arial"/>
          <w:szCs w:val="22"/>
        </w:rPr>
        <w:t>primary outcome</w:t>
      </w:r>
      <w:r w:rsidR="00F81BAE" w:rsidRPr="00E90F22">
        <w:rPr>
          <w:rFonts w:ascii="Arial" w:hAnsi="Arial" w:cs="Arial"/>
          <w:szCs w:val="22"/>
        </w:rPr>
        <w:t xml:space="preserve">, </w:t>
      </w:r>
      <w:r w:rsidR="00AF7D31" w:rsidRPr="00E90F22">
        <w:rPr>
          <w:rFonts w:ascii="Arial" w:hAnsi="Arial" w:cs="Arial"/>
          <w:szCs w:val="22"/>
        </w:rPr>
        <w:t xml:space="preserve">puffing </w:t>
      </w:r>
      <w:r w:rsidR="00657B0B" w:rsidRPr="00E90F22">
        <w:rPr>
          <w:rFonts w:ascii="Arial" w:hAnsi="Arial" w:cs="Arial"/>
          <w:szCs w:val="22"/>
        </w:rPr>
        <w:t>patterns (puff number, duration, IPI and mL e-liquid consumed)</w:t>
      </w:r>
      <w:r w:rsidR="004E7EC7" w:rsidRPr="00E90F22">
        <w:rPr>
          <w:rFonts w:ascii="Arial" w:hAnsi="Arial" w:cs="Arial"/>
          <w:szCs w:val="22"/>
        </w:rPr>
        <w:t>,</w:t>
      </w:r>
      <w:r w:rsidR="00A95F83" w:rsidRPr="00E90F22">
        <w:rPr>
          <w:rFonts w:ascii="Arial" w:hAnsi="Arial" w:cs="Arial"/>
          <w:szCs w:val="22"/>
        </w:rPr>
        <w:t xml:space="preserve"> </w:t>
      </w:r>
      <w:r w:rsidR="00E25F1F" w:rsidRPr="00E90F22">
        <w:rPr>
          <w:rFonts w:ascii="Arial" w:hAnsi="Arial" w:cs="Arial"/>
          <w:szCs w:val="22"/>
        </w:rPr>
        <w:t>which is essential for phase two</w:t>
      </w:r>
      <w:r w:rsidR="00F81BAE" w:rsidRPr="00E90F22">
        <w:rPr>
          <w:rFonts w:ascii="Arial" w:hAnsi="Arial" w:cs="Arial"/>
          <w:szCs w:val="22"/>
        </w:rPr>
        <w:t xml:space="preserve">.  </w:t>
      </w:r>
      <w:r w:rsidR="004E7EC7" w:rsidRPr="00E90F22">
        <w:rPr>
          <w:rFonts w:ascii="Arial" w:hAnsi="Arial" w:cs="Arial"/>
          <w:szCs w:val="22"/>
        </w:rPr>
        <w:t xml:space="preserve">3-HMPA (for </w:t>
      </w:r>
      <w:proofErr w:type="spellStart"/>
      <w:r w:rsidR="004E7EC7" w:rsidRPr="00E90F22">
        <w:rPr>
          <w:rFonts w:ascii="Arial" w:hAnsi="Arial" w:cs="Arial"/>
          <w:szCs w:val="22"/>
        </w:rPr>
        <w:t>acrolein</w:t>
      </w:r>
      <w:proofErr w:type="spellEnd"/>
      <w:r w:rsidR="004E7EC7" w:rsidRPr="00E90F22">
        <w:rPr>
          <w:rFonts w:ascii="Arial" w:hAnsi="Arial" w:cs="Arial"/>
          <w:szCs w:val="22"/>
        </w:rPr>
        <w:t xml:space="preserve"> exposure) and c</w:t>
      </w:r>
      <w:r w:rsidR="00AF7D31" w:rsidRPr="00E90F22">
        <w:rPr>
          <w:rFonts w:ascii="Arial" w:hAnsi="Arial" w:cs="Arial"/>
          <w:szCs w:val="22"/>
        </w:rPr>
        <w:t>otinine</w:t>
      </w:r>
      <w:r w:rsidR="00A95F83" w:rsidRPr="00E90F22">
        <w:rPr>
          <w:rFonts w:ascii="Arial" w:hAnsi="Arial" w:cs="Arial"/>
          <w:szCs w:val="22"/>
        </w:rPr>
        <w:t xml:space="preserve">, </w:t>
      </w:r>
      <w:r w:rsidR="00AF7D31" w:rsidRPr="00E90F22">
        <w:rPr>
          <w:rFonts w:ascii="Arial" w:hAnsi="Arial" w:cs="Arial"/>
          <w:szCs w:val="22"/>
        </w:rPr>
        <w:t xml:space="preserve">with </w:t>
      </w:r>
      <w:r w:rsidR="004E7EC7" w:rsidRPr="00E90F22">
        <w:rPr>
          <w:rFonts w:ascii="Arial" w:hAnsi="Arial" w:cs="Arial"/>
          <w:szCs w:val="22"/>
        </w:rPr>
        <w:t>a</w:t>
      </w:r>
      <w:r w:rsidR="00AF7D31" w:rsidRPr="00E90F22">
        <w:rPr>
          <w:rFonts w:ascii="Arial" w:hAnsi="Arial" w:cs="Arial"/>
          <w:szCs w:val="22"/>
        </w:rPr>
        <w:t xml:space="preserve"> half-life </w:t>
      </w:r>
      <w:r w:rsidR="004E7EC7" w:rsidRPr="00E90F22">
        <w:rPr>
          <w:rFonts w:ascii="Arial" w:hAnsi="Arial" w:cs="Arial"/>
          <w:szCs w:val="22"/>
        </w:rPr>
        <w:t xml:space="preserve">of </w:t>
      </w:r>
      <w:r w:rsidR="00AF7D31" w:rsidRPr="00E90F22">
        <w:rPr>
          <w:rFonts w:ascii="Arial" w:hAnsi="Arial" w:cs="Arial"/>
          <w:szCs w:val="22"/>
        </w:rPr>
        <w:t>72 h</w:t>
      </w:r>
      <w:r w:rsidR="00B7752E" w:rsidRPr="00E90F22">
        <w:rPr>
          <w:rFonts w:ascii="Arial" w:hAnsi="Arial" w:cs="Arial"/>
          <w:szCs w:val="22"/>
        </w:rPr>
        <w:t xml:space="preserve"> and </w:t>
      </w:r>
      <w:r w:rsidR="0043162C" w:rsidRPr="00E90F22">
        <w:rPr>
          <w:rFonts w:ascii="Arial" w:hAnsi="Arial" w:cs="Arial"/>
          <w:szCs w:val="22"/>
        </w:rPr>
        <w:t>averaging 17 h</w:t>
      </w:r>
      <w:r w:rsidR="00B7752E" w:rsidRPr="00E90F22">
        <w:rPr>
          <w:rFonts w:ascii="Arial" w:hAnsi="Arial" w:cs="Arial"/>
          <w:szCs w:val="22"/>
        </w:rPr>
        <w:t xml:space="preserve"> respectively,</w:t>
      </w:r>
      <w:r w:rsidR="004E7EC7" w:rsidRPr="00E90F22">
        <w:rPr>
          <w:rFonts w:ascii="Arial" w:hAnsi="Arial" w:cs="Arial"/>
          <w:szCs w:val="22"/>
        </w:rPr>
        <w:t xml:space="preserve"> </w:t>
      </w:r>
      <w:r w:rsidR="00A95F83" w:rsidRPr="00E90F22">
        <w:rPr>
          <w:rFonts w:ascii="Arial" w:hAnsi="Arial" w:cs="Arial"/>
          <w:szCs w:val="22"/>
        </w:rPr>
        <w:t>[</w:t>
      </w:r>
      <w:r w:rsidR="007D3CBD">
        <w:rPr>
          <w:rFonts w:ascii="Arial" w:hAnsi="Arial" w:cs="Arial"/>
          <w:szCs w:val="22"/>
        </w:rPr>
        <w:t>31-32</w:t>
      </w:r>
      <w:r w:rsidR="00A95F83" w:rsidRPr="00E90F22">
        <w:rPr>
          <w:rFonts w:ascii="Arial" w:hAnsi="Arial" w:cs="Arial"/>
          <w:szCs w:val="22"/>
        </w:rPr>
        <w:t>]</w:t>
      </w:r>
      <w:r w:rsidR="004E7EC7" w:rsidRPr="00E90F22">
        <w:rPr>
          <w:rFonts w:ascii="Arial" w:hAnsi="Arial" w:cs="Arial"/>
          <w:szCs w:val="22"/>
        </w:rPr>
        <w:t xml:space="preserve"> </w:t>
      </w:r>
      <w:r w:rsidR="00AF7D31" w:rsidRPr="00E90F22">
        <w:rPr>
          <w:rFonts w:ascii="Arial" w:hAnsi="Arial" w:cs="Arial"/>
          <w:szCs w:val="22"/>
        </w:rPr>
        <w:t>may be more su</w:t>
      </w:r>
      <w:r w:rsidR="004E7EC7" w:rsidRPr="00E90F22">
        <w:rPr>
          <w:rFonts w:ascii="Arial" w:hAnsi="Arial" w:cs="Arial"/>
          <w:szCs w:val="22"/>
        </w:rPr>
        <w:t>sceptible to the use of other nicotine-containing products</w:t>
      </w:r>
      <w:r w:rsidR="00F81BAE" w:rsidRPr="00E90F22">
        <w:rPr>
          <w:rFonts w:ascii="Arial" w:hAnsi="Arial" w:cs="Arial"/>
          <w:szCs w:val="22"/>
        </w:rPr>
        <w:t xml:space="preserve"> </w:t>
      </w:r>
      <w:r w:rsidR="00FE4823" w:rsidRPr="00E90F22">
        <w:rPr>
          <w:rFonts w:ascii="Arial" w:hAnsi="Arial" w:cs="Arial"/>
          <w:szCs w:val="22"/>
        </w:rPr>
        <w:t>(</w:t>
      </w:r>
      <w:r w:rsidR="00657B0B" w:rsidRPr="00E90F22">
        <w:rPr>
          <w:rFonts w:ascii="Arial" w:hAnsi="Arial" w:cs="Arial"/>
          <w:szCs w:val="22"/>
        </w:rPr>
        <w:t xml:space="preserve">especially to </w:t>
      </w:r>
      <w:r w:rsidR="00FE4823" w:rsidRPr="00E90F22">
        <w:rPr>
          <w:rFonts w:ascii="Arial" w:hAnsi="Arial" w:cs="Arial"/>
          <w:szCs w:val="22"/>
        </w:rPr>
        <w:t xml:space="preserve">occasional tobacco cigarette smoking) </w:t>
      </w:r>
      <w:r w:rsidR="00F81BAE" w:rsidRPr="00E90F22">
        <w:rPr>
          <w:rFonts w:ascii="Arial" w:hAnsi="Arial" w:cs="Arial"/>
          <w:szCs w:val="22"/>
        </w:rPr>
        <w:t xml:space="preserve">but </w:t>
      </w:r>
      <w:r w:rsidR="004E7EC7" w:rsidRPr="00E90F22">
        <w:rPr>
          <w:rFonts w:ascii="Arial" w:hAnsi="Arial" w:cs="Arial"/>
          <w:szCs w:val="22"/>
        </w:rPr>
        <w:t>will we still be able to me</w:t>
      </w:r>
      <w:r w:rsidR="00E25F1F" w:rsidRPr="00E90F22">
        <w:rPr>
          <w:rFonts w:ascii="Arial" w:hAnsi="Arial" w:cs="Arial"/>
          <w:szCs w:val="22"/>
        </w:rPr>
        <w:t xml:space="preserve">asure these in </w:t>
      </w:r>
      <w:r w:rsidR="002B17A2" w:rsidRPr="00E90F22">
        <w:rPr>
          <w:rFonts w:ascii="Arial" w:hAnsi="Arial" w:cs="Arial"/>
          <w:szCs w:val="22"/>
        </w:rPr>
        <w:t xml:space="preserve">aerosol </w:t>
      </w:r>
      <w:r w:rsidR="00E25F1F" w:rsidRPr="00E90F22">
        <w:rPr>
          <w:rFonts w:ascii="Arial" w:hAnsi="Arial" w:cs="Arial"/>
          <w:szCs w:val="22"/>
        </w:rPr>
        <w:t>in phase two</w:t>
      </w:r>
      <w:r w:rsidR="004E7EC7" w:rsidRPr="00E90F22">
        <w:rPr>
          <w:rFonts w:ascii="Arial" w:hAnsi="Arial" w:cs="Arial"/>
          <w:szCs w:val="22"/>
        </w:rPr>
        <w:t xml:space="preserve"> if non-compliance proves to be an issue. </w:t>
      </w:r>
      <w:r w:rsidR="005B7A66" w:rsidRPr="00E90F22">
        <w:rPr>
          <w:rFonts w:ascii="Arial" w:hAnsi="Arial" w:cs="Arial"/>
          <w:szCs w:val="22"/>
        </w:rPr>
        <w:t xml:space="preserve">Finally, non-compliance itself is an interesting </w:t>
      </w:r>
      <w:r w:rsidR="00DA263E" w:rsidRPr="00E90F22">
        <w:rPr>
          <w:rFonts w:ascii="Arial" w:hAnsi="Arial" w:cs="Arial"/>
          <w:szCs w:val="22"/>
        </w:rPr>
        <w:t xml:space="preserve">outcome </w:t>
      </w:r>
      <w:r w:rsidR="00DA263E" w:rsidRPr="00E90F22">
        <w:rPr>
          <w:rFonts w:ascii="Arial" w:hAnsi="Arial" w:cs="Arial"/>
          <w:szCs w:val="22"/>
        </w:rPr>
        <w:lastRenderedPageBreak/>
        <w:t>and will still allow us to conduct meaningful analysis of toxicant/carcinogen exposure associated with different puffing regimes.</w:t>
      </w:r>
    </w:p>
    <w:p w14:paraId="0414FFAF" w14:textId="15ECE646" w:rsidR="00071587" w:rsidRPr="00E90F22" w:rsidRDefault="00071587" w:rsidP="0071693B">
      <w:pPr>
        <w:pStyle w:val="PlainText"/>
        <w:spacing w:line="480" w:lineRule="auto"/>
        <w:ind w:firstLine="720"/>
        <w:jc w:val="both"/>
        <w:rPr>
          <w:rFonts w:ascii="Arial" w:hAnsi="Arial" w:cs="Arial"/>
          <w:szCs w:val="22"/>
        </w:rPr>
      </w:pPr>
      <w:r w:rsidRPr="00E90F22">
        <w:rPr>
          <w:rFonts w:ascii="Arial" w:hAnsi="Arial" w:cs="Arial"/>
          <w:szCs w:val="22"/>
        </w:rPr>
        <w:t>As in our laboratory study</w:t>
      </w:r>
      <w:r w:rsidR="00A95A87" w:rsidRPr="00E90F22">
        <w:rPr>
          <w:rFonts w:ascii="Arial" w:hAnsi="Arial" w:cs="Arial"/>
          <w:szCs w:val="22"/>
        </w:rPr>
        <w:t xml:space="preserve"> [11]</w:t>
      </w:r>
      <w:r w:rsidRPr="00E90F22">
        <w:rPr>
          <w:rFonts w:ascii="Arial" w:hAnsi="Arial" w:cs="Arial"/>
          <w:szCs w:val="22"/>
        </w:rPr>
        <w:t xml:space="preserve">, we will use inbuilt </w:t>
      </w:r>
      <w:proofErr w:type="spellStart"/>
      <w:r w:rsidRPr="00E90F22">
        <w:rPr>
          <w:rFonts w:ascii="Arial" w:hAnsi="Arial" w:cs="Arial"/>
          <w:szCs w:val="22"/>
        </w:rPr>
        <w:t>e-cigarette</w:t>
      </w:r>
      <w:proofErr w:type="spellEnd"/>
      <w:r w:rsidRPr="00E90F22">
        <w:rPr>
          <w:rFonts w:ascii="Arial" w:hAnsi="Arial" w:cs="Arial"/>
          <w:szCs w:val="22"/>
        </w:rPr>
        <w:t xml:space="preserve"> software to capture information on puffing patterns, a straightforward and arguably, more ecologically valid procedure than </w:t>
      </w:r>
      <w:proofErr w:type="spellStart"/>
      <w:r w:rsidRPr="00E90F22">
        <w:rPr>
          <w:rFonts w:ascii="Arial" w:hAnsi="Arial" w:cs="Arial"/>
          <w:szCs w:val="22"/>
        </w:rPr>
        <w:t>CReSS</w:t>
      </w:r>
      <w:proofErr w:type="spellEnd"/>
      <w:r w:rsidRPr="00E90F22">
        <w:rPr>
          <w:rFonts w:ascii="Arial" w:hAnsi="Arial" w:cs="Arial"/>
          <w:szCs w:val="22"/>
        </w:rPr>
        <w:t xml:space="preserve"> pocket devices.  This will provide us with detailed information on each puff (time of puff, length of puff), the IPI </w:t>
      </w:r>
      <w:r w:rsidR="005C3D87" w:rsidRPr="00E90F22">
        <w:rPr>
          <w:rFonts w:ascii="Arial" w:hAnsi="Arial" w:cs="Arial"/>
          <w:szCs w:val="22"/>
        </w:rPr>
        <w:t xml:space="preserve">and overall number of puffs allowing us to exclude data from non-compliant days and to conduct more fine-grained analysis on the nature of puffing patterns (timings, cycles and episodes of puffs over 24 hour periods) if necessary.  </w:t>
      </w:r>
      <w:r w:rsidRPr="00E90F22">
        <w:rPr>
          <w:rFonts w:ascii="Arial" w:hAnsi="Arial" w:cs="Arial"/>
          <w:szCs w:val="22"/>
        </w:rPr>
        <w:t>However,</w:t>
      </w:r>
      <w:r w:rsidR="009F5E80" w:rsidRPr="00E90F22">
        <w:rPr>
          <w:rFonts w:ascii="Arial" w:hAnsi="Arial" w:cs="Arial"/>
          <w:szCs w:val="22"/>
        </w:rPr>
        <w:t xml:space="preserve"> the</w:t>
      </w:r>
      <w:r w:rsidRPr="00E90F22">
        <w:rPr>
          <w:rFonts w:ascii="Arial" w:hAnsi="Arial" w:cs="Arial"/>
          <w:szCs w:val="22"/>
        </w:rPr>
        <w:t xml:space="preserve"> </w:t>
      </w:r>
      <w:r w:rsidR="005C3D87" w:rsidRPr="00E90F22">
        <w:rPr>
          <w:rFonts w:ascii="Arial" w:hAnsi="Arial" w:cs="Arial"/>
          <w:szCs w:val="22"/>
        </w:rPr>
        <w:t>de</w:t>
      </w:r>
      <w:r w:rsidR="005C3D87" w:rsidRPr="00E90F22">
        <w:rPr>
          <w:rFonts w:ascii="Arial" w:hAnsi="Arial" w:cs="Arial"/>
        </w:rPr>
        <w:t>vice does not record puff velocity or volume, although as noted earlier these parameters do not appear to influence nicotine yield [</w:t>
      </w:r>
      <w:r w:rsidR="000275E7">
        <w:rPr>
          <w:rFonts w:ascii="Arial" w:hAnsi="Arial" w:cs="Arial"/>
        </w:rPr>
        <w:t>20</w:t>
      </w:r>
      <w:r w:rsidR="007D3CBD">
        <w:rPr>
          <w:rFonts w:ascii="Arial" w:hAnsi="Arial" w:cs="Arial"/>
        </w:rPr>
        <w:t>, 22</w:t>
      </w:r>
      <w:r w:rsidR="005C3D87" w:rsidRPr="00E90F22">
        <w:rPr>
          <w:rFonts w:ascii="Arial" w:hAnsi="Arial" w:cs="Arial"/>
        </w:rPr>
        <w:t xml:space="preserve">].  </w:t>
      </w:r>
      <w:r w:rsidR="00EC4710" w:rsidRPr="00E90F22">
        <w:rPr>
          <w:rFonts w:ascii="Arial" w:hAnsi="Arial" w:cs="Arial"/>
        </w:rPr>
        <w:t>In the user-defined conditions, we will allow users to adjust the voltage (recorded for each puff by the device) and air-flow.  The latter is not captured by the inbuilt software and we will therefore have to rely on participant self-report (average for the day) for this information.  Experienced users may also be accustomed to adjust</w:t>
      </w:r>
      <w:r w:rsidR="004777A6" w:rsidRPr="00E90F22">
        <w:rPr>
          <w:rFonts w:ascii="Arial" w:hAnsi="Arial" w:cs="Arial"/>
        </w:rPr>
        <w:t>ing</w:t>
      </w:r>
      <w:r w:rsidR="00EC4710" w:rsidRPr="00E90F22">
        <w:rPr>
          <w:rFonts w:ascii="Arial" w:hAnsi="Arial" w:cs="Arial"/>
        </w:rPr>
        <w:t xml:space="preserve"> the resistance of the atomiser/coil when switching to a lower nicotine strength e-liquid.  </w:t>
      </w:r>
      <w:r w:rsidR="004777A6" w:rsidRPr="00E90F22">
        <w:rPr>
          <w:rFonts w:ascii="Arial" w:hAnsi="Arial" w:cs="Arial"/>
        </w:rPr>
        <w:t xml:space="preserve"> We will request that participants do not change the atomiser on the device but if they do, </w:t>
      </w:r>
      <w:r w:rsidR="00590DD5" w:rsidRPr="00E90F22">
        <w:rPr>
          <w:rFonts w:ascii="Arial" w:hAnsi="Arial" w:cs="Arial"/>
        </w:rPr>
        <w:t>the inbuilt software will record this information.</w:t>
      </w:r>
      <w:r w:rsidR="004777A6" w:rsidRPr="00E90F22">
        <w:rPr>
          <w:rFonts w:ascii="Arial" w:hAnsi="Arial" w:cs="Arial"/>
        </w:rPr>
        <w:t xml:space="preserve"> </w:t>
      </w:r>
    </w:p>
    <w:p w14:paraId="6F771599" w14:textId="1C680F0B" w:rsidR="005B7A66" w:rsidRPr="00E90F22" w:rsidRDefault="005B7A66" w:rsidP="0071693B">
      <w:pPr>
        <w:pStyle w:val="PlainText"/>
        <w:spacing w:line="480" w:lineRule="auto"/>
        <w:ind w:firstLine="720"/>
        <w:jc w:val="both"/>
        <w:rPr>
          <w:rFonts w:ascii="Arial" w:hAnsi="Arial" w:cs="Arial"/>
          <w:szCs w:val="22"/>
        </w:rPr>
      </w:pPr>
      <w:r w:rsidRPr="00E90F22">
        <w:rPr>
          <w:rFonts w:ascii="Arial" w:hAnsi="Arial" w:cs="Arial"/>
          <w:szCs w:val="22"/>
        </w:rPr>
        <w:t xml:space="preserve">Although our study will not provide a definitive answer to the safety of </w:t>
      </w:r>
      <w:proofErr w:type="spellStart"/>
      <w:r w:rsidR="00FF752D" w:rsidRPr="00E90F22">
        <w:rPr>
          <w:rFonts w:ascii="Arial" w:hAnsi="Arial" w:cs="Arial"/>
          <w:szCs w:val="22"/>
        </w:rPr>
        <w:t>e</w:t>
      </w:r>
      <w:r w:rsidR="00C66392" w:rsidRPr="00E90F22">
        <w:rPr>
          <w:rFonts w:ascii="Arial" w:hAnsi="Arial" w:cs="Arial"/>
          <w:szCs w:val="22"/>
        </w:rPr>
        <w:t>-cigarette</w:t>
      </w:r>
      <w:proofErr w:type="spellEnd"/>
      <w:r w:rsidRPr="00E90F22">
        <w:rPr>
          <w:rFonts w:ascii="Arial" w:hAnsi="Arial" w:cs="Arial"/>
          <w:szCs w:val="22"/>
        </w:rPr>
        <w:t xml:space="preserve"> use under all circumstances, it will help </w:t>
      </w:r>
      <w:r w:rsidR="00503E4E" w:rsidRPr="00E90F22">
        <w:rPr>
          <w:rFonts w:ascii="Arial" w:hAnsi="Arial" w:cs="Arial"/>
          <w:szCs w:val="22"/>
        </w:rPr>
        <w:t xml:space="preserve">to inform public health messaging and policy making regarding </w:t>
      </w:r>
      <w:r w:rsidRPr="00E90F22">
        <w:rPr>
          <w:rFonts w:ascii="Arial" w:hAnsi="Arial" w:cs="Arial"/>
          <w:szCs w:val="22"/>
        </w:rPr>
        <w:t xml:space="preserve">the ‘safest’ way to vape </w:t>
      </w:r>
      <w:r w:rsidR="00503E4E" w:rsidRPr="00E90F22">
        <w:rPr>
          <w:rFonts w:ascii="Arial" w:hAnsi="Arial" w:cs="Arial"/>
          <w:szCs w:val="22"/>
        </w:rPr>
        <w:t xml:space="preserve">and the regulation of nicotine e-liquid strengths.  If compensatory puffing patterns associated with using lower nicotine strength e-liquids result in higher toxicant exposure, </w:t>
      </w:r>
      <w:r w:rsidRPr="00E90F22">
        <w:rPr>
          <w:rFonts w:ascii="Arial" w:hAnsi="Arial" w:cs="Arial"/>
          <w:szCs w:val="22"/>
        </w:rPr>
        <w:t>the use of higher nicotine strength e-liquids</w:t>
      </w:r>
      <w:r w:rsidR="00503E4E" w:rsidRPr="00E90F22">
        <w:rPr>
          <w:rFonts w:ascii="Arial" w:hAnsi="Arial" w:cs="Arial"/>
          <w:szCs w:val="22"/>
        </w:rPr>
        <w:t xml:space="preserve"> may be recommended</w:t>
      </w:r>
      <w:r w:rsidRPr="00E90F22">
        <w:rPr>
          <w:rFonts w:ascii="Arial" w:hAnsi="Arial" w:cs="Arial"/>
          <w:szCs w:val="22"/>
        </w:rPr>
        <w:t>.</w:t>
      </w:r>
      <w:r w:rsidR="00503E4E" w:rsidRPr="00E90F22">
        <w:rPr>
          <w:rFonts w:ascii="Arial" w:hAnsi="Arial" w:cs="Arial"/>
          <w:szCs w:val="22"/>
        </w:rPr>
        <w:t xml:space="preserve">  </w:t>
      </w:r>
      <w:r w:rsidR="005941C8" w:rsidRPr="00E90F22">
        <w:rPr>
          <w:rFonts w:ascii="Arial" w:hAnsi="Arial" w:cs="Arial"/>
          <w:szCs w:val="22"/>
        </w:rPr>
        <w:t xml:space="preserve">  </w:t>
      </w:r>
      <w:r w:rsidR="00503E4E" w:rsidRPr="00E90F22">
        <w:rPr>
          <w:rFonts w:ascii="Arial" w:hAnsi="Arial" w:cs="Arial"/>
          <w:szCs w:val="22"/>
        </w:rPr>
        <w:t xml:space="preserve">The findings will also provide the foundations for future studies exploring the effects of a broader range of </w:t>
      </w:r>
      <w:proofErr w:type="spellStart"/>
      <w:r w:rsidR="00FF752D" w:rsidRPr="00E90F22">
        <w:rPr>
          <w:rFonts w:ascii="Arial" w:hAnsi="Arial" w:cs="Arial"/>
          <w:szCs w:val="22"/>
        </w:rPr>
        <w:t>e</w:t>
      </w:r>
      <w:r w:rsidR="00C66392" w:rsidRPr="00E90F22">
        <w:rPr>
          <w:rFonts w:ascii="Arial" w:hAnsi="Arial" w:cs="Arial"/>
          <w:szCs w:val="22"/>
        </w:rPr>
        <w:t>-cigarette</w:t>
      </w:r>
      <w:proofErr w:type="spellEnd"/>
      <w:r w:rsidR="00503E4E" w:rsidRPr="00E90F22">
        <w:rPr>
          <w:rFonts w:ascii="Arial" w:hAnsi="Arial" w:cs="Arial"/>
          <w:szCs w:val="22"/>
        </w:rPr>
        <w:t xml:space="preserve"> devices, settings, nicotine strengths and flavourings on puffing patterns and help to inform the parameters of future </w:t>
      </w:r>
      <w:r w:rsidR="002B17A2" w:rsidRPr="00E90F22">
        <w:rPr>
          <w:rFonts w:ascii="Arial" w:hAnsi="Arial" w:cs="Arial"/>
          <w:szCs w:val="22"/>
        </w:rPr>
        <w:t>aerosol</w:t>
      </w:r>
      <w:r w:rsidR="00503E4E" w:rsidRPr="00E90F22">
        <w:rPr>
          <w:rFonts w:ascii="Arial" w:hAnsi="Arial" w:cs="Arial"/>
          <w:szCs w:val="22"/>
        </w:rPr>
        <w:t xml:space="preserve"> toxicology studies.  </w:t>
      </w:r>
    </w:p>
    <w:p w14:paraId="49E1F24C" w14:textId="40430545" w:rsidR="00503E4E" w:rsidRPr="00E90F22" w:rsidRDefault="00F91AEE" w:rsidP="000275E7">
      <w:pPr>
        <w:spacing w:after="0" w:line="480" w:lineRule="auto"/>
        <w:ind w:firstLine="720"/>
        <w:jc w:val="both"/>
        <w:rPr>
          <w:rFonts w:ascii="Arial" w:hAnsi="Arial" w:cs="Arial"/>
        </w:rPr>
      </w:pPr>
      <w:r w:rsidRPr="00E90F22">
        <w:rPr>
          <w:rFonts w:ascii="Arial" w:hAnsi="Arial" w:cs="Arial"/>
        </w:rPr>
        <w:t>The data collected are intended to benefit the general public; we will therefore preserve all data</w:t>
      </w:r>
      <w:r w:rsidR="00A95F83" w:rsidRPr="00E90F22">
        <w:rPr>
          <w:rFonts w:ascii="Arial" w:hAnsi="Arial" w:cs="Arial"/>
        </w:rPr>
        <w:t xml:space="preserve"> </w:t>
      </w:r>
      <w:r w:rsidRPr="00E90F22">
        <w:rPr>
          <w:rFonts w:ascii="Arial" w:hAnsi="Arial" w:cs="Arial"/>
        </w:rPr>
        <w:t xml:space="preserve">resulting from the study (with the exception of personal data) and make it </w:t>
      </w:r>
      <w:r w:rsidRPr="00E90F22">
        <w:rPr>
          <w:rFonts w:ascii="Arial" w:hAnsi="Arial" w:cs="Arial"/>
        </w:rPr>
        <w:lastRenderedPageBreak/>
        <w:t>publically available</w:t>
      </w:r>
      <w:r w:rsidR="00A95F83" w:rsidRPr="00E90F22">
        <w:rPr>
          <w:rFonts w:ascii="Arial" w:hAnsi="Arial" w:cs="Arial"/>
        </w:rPr>
        <w:t xml:space="preserve"> </w:t>
      </w:r>
      <w:r w:rsidRPr="00E90F22">
        <w:rPr>
          <w:rFonts w:ascii="Arial" w:hAnsi="Arial" w:cs="Arial"/>
        </w:rPr>
        <w:t xml:space="preserve">with as few restrictions as possible.  We will disseminate a lay summary for </w:t>
      </w:r>
      <w:r w:rsidR="00E25F1F" w:rsidRPr="00E90F22">
        <w:rPr>
          <w:rFonts w:ascii="Arial" w:hAnsi="Arial" w:cs="Arial"/>
        </w:rPr>
        <w:t>participants,</w:t>
      </w:r>
      <w:r w:rsidRPr="00E90F22">
        <w:rPr>
          <w:rFonts w:ascii="Arial" w:hAnsi="Arial" w:cs="Arial"/>
        </w:rPr>
        <w:t xml:space="preserve"> explaining our findings and their importance. Once the data has been finalized, it will be deposited in London South Bank University’s open data repository.</w:t>
      </w:r>
      <w:r w:rsidR="00045088" w:rsidRPr="00E90F22">
        <w:rPr>
          <w:rFonts w:ascii="Arial" w:hAnsi="Arial" w:cs="Arial"/>
        </w:rPr>
        <w:t xml:space="preserve"> </w:t>
      </w:r>
      <w:r w:rsidRPr="00E90F22">
        <w:rPr>
          <w:rFonts w:ascii="Arial" w:hAnsi="Arial" w:cs="Arial"/>
        </w:rPr>
        <w:t>The findings will be disseminated via open access peer-review publication, conference presentations and press releases, and shared with a number of charities, practitioners and public health and policy organisations via presentations, briefing</w:t>
      </w:r>
      <w:r w:rsidR="000275E7">
        <w:rPr>
          <w:rFonts w:ascii="Arial" w:hAnsi="Arial" w:cs="Arial"/>
        </w:rPr>
        <w:t xml:space="preserve"> papers and web-based material.</w:t>
      </w:r>
    </w:p>
    <w:p w14:paraId="447FCABF" w14:textId="77777777" w:rsidR="000275E7" w:rsidRDefault="000275E7" w:rsidP="0071693B">
      <w:pPr>
        <w:pStyle w:val="PlainText"/>
        <w:spacing w:line="480" w:lineRule="auto"/>
        <w:rPr>
          <w:rFonts w:ascii="Arial" w:hAnsi="Arial" w:cs="Arial"/>
          <w:b/>
          <w:szCs w:val="22"/>
        </w:rPr>
      </w:pPr>
    </w:p>
    <w:p w14:paraId="7C193349" w14:textId="77777777" w:rsidR="009C66B9" w:rsidRPr="00E90F22" w:rsidRDefault="009C66B9" w:rsidP="0071693B">
      <w:pPr>
        <w:pStyle w:val="PlainText"/>
        <w:spacing w:line="480" w:lineRule="auto"/>
        <w:rPr>
          <w:rFonts w:ascii="Arial" w:hAnsi="Arial" w:cs="Arial"/>
          <w:b/>
          <w:szCs w:val="22"/>
        </w:rPr>
      </w:pPr>
      <w:r w:rsidRPr="00E90F22">
        <w:rPr>
          <w:rFonts w:ascii="Arial" w:hAnsi="Arial" w:cs="Arial"/>
          <w:b/>
          <w:szCs w:val="22"/>
        </w:rPr>
        <w:t>Abbreviations</w:t>
      </w:r>
    </w:p>
    <w:p w14:paraId="6DD16403" w14:textId="51E627FC" w:rsidR="009C66B9" w:rsidRPr="00E90F22" w:rsidRDefault="00F91AEE" w:rsidP="0071693B">
      <w:pPr>
        <w:pStyle w:val="PlainText"/>
        <w:spacing w:line="480" w:lineRule="auto"/>
        <w:rPr>
          <w:rFonts w:ascii="Arial" w:hAnsi="Arial" w:cs="Arial"/>
          <w:szCs w:val="22"/>
        </w:rPr>
      </w:pPr>
      <w:r w:rsidRPr="00E90F22">
        <w:rPr>
          <w:rFonts w:ascii="Arial" w:hAnsi="Arial" w:cs="Arial"/>
          <w:szCs w:val="22"/>
        </w:rPr>
        <w:t>3</w:t>
      </w:r>
      <w:r w:rsidR="00C914D4" w:rsidRPr="00E90F22">
        <w:rPr>
          <w:rFonts w:ascii="Arial" w:hAnsi="Arial" w:cs="Arial"/>
          <w:szCs w:val="22"/>
        </w:rPr>
        <w:t>-</w:t>
      </w:r>
      <w:r w:rsidR="000E7A82" w:rsidRPr="00E90F22">
        <w:rPr>
          <w:rFonts w:ascii="Arial" w:hAnsi="Arial" w:cs="Arial"/>
          <w:szCs w:val="22"/>
        </w:rPr>
        <w:t>HPMA</w:t>
      </w:r>
      <w:r w:rsidR="00193DA0">
        <w:rPr>
          <w:rFonts w:ascii="Arial" w:hAnsi="Arial" w:cs="Arial"/>
          <w:szCs w:val="22"/>
        </w:rPr>
        <w:t>:</w:t>
      </w:r>
      <w:r w:rsidR="00E952A6" w:rsidRPr="00E90F22">
        <w:rPr>
          <w:rFonts w:ascii="Arial" w:hAnsi="Arial" w:cs="Arial"/>
          <w:szCs w:val="22"/>
        </w:rPr>
        <w:t xml:space="preserve"> </w:t>
      </w:r>
      <w:r w:rsidR="00193DA0" w:rsidRPr="00193DA0">
        <w:rPr>
          <w:rFonts w:ascii="Arial" w:hAnsi="Arial" w:cs="Arial"/>
          <w:szCs w:val="22"/>
        </w:rPr>
        <w:t>(3-hydroxypropylmercapturic acid)</w:t>
      </w:r>
    </w:p>
    <w:p w14:paraId="5A5F58F5" w14:textId="44E02BB8" w:rsidR="000E7A82" w:rsidRPr="00E90F22" w:rsidRDefault="000E7A82" w:rsidP="0071693B">
      <w:pPr>
        <w:pStyle w:val="PlainText"/>
        <w:spacing w:line="480" w:lineRule="auto"/>
        <w:rPr>
          <w:rFonts w:ascii="Arial" w:hAnsi="Arial" w:cs="Arial"/>
          <w:szCs w:val="22"/>
        </w:rPr>
      </w:pPr>
      <w:r w:rsidRPr="00E90F22">
        <w:rPr>
          <w:rFonts w:ascii="Arial" w:hAnsi="Arial" w:cs="Arial"/>
          <w:szCs w:val="22"/>
        </w:rPr>
        <w:t>EEI</w:t>
      </w:r>
      <w:r w:rsidR="00E952A6" w:rsidRPr="00E90F22">
        <w:rPr>
          <w:rFonts w:ascii="Arial" w:hAnsi="Arial" w:cs="Arial"/>
          <w:szCs w:val="22"/>
        </w:rPr>
        <w:t>: Estimated Exposure Index</w:t>
      </w:r>
    </w:p>
    <w:p w14:paraId="5DC60F80" w14:textId="27E60F7C" w:rsidR="00EC44F2" w:rsidRPr="00E90F22" w:rsidRDefault="00371BD5" w:rsidP="0071693B">
      <w:pPr>
        <w:pStyle w:val="PlainText"/>
        <w:spacing w:line="480" w:lineRule="auto"/>
        <w:rPr>
          <w:rFonts w:ascii="Arial" w:hAnsi="Arial" w:cs="Arial"/>
          <w:szCs w:val="22"/>
        </w:rPr>
      </w:pPr>
      <w:r w:rsidRPr="00E90F22">
        <w:rPr>
          <w:rFonts w:ascii="Arial" w:hAnsi="Arial" w:cs="Arial"/>
          <w:szCs w:val="22"/>
        </w:rPr>
        <w:t>IPI: Inter-puff interval</w:t>
      </w:r>
    </w:p>
    <w:p w14:paraId="16E494C2" w14:textId="77777777" w:rsidR="00F91AEE" w:rsidRPr="00E90F22" w:rsidRDefault="00F91AEE" w:rsidP="0071693B">
      <w:pPr>
        <w:pStyle w:val="PlainText"/>
        <w:spacing w:line="480" w:lineRule="auto"/>
        <w:rPr>
          <w:rFonts w:ascii="Arial" w:hAnsi="Arial" w:cs="Arial"/>
          <w:b/>
          <w:szCs w:val="22"/>
        </w:rPr>
      </w:pPr>
    </w:p>
    <w:p w14:paraId="5F44EBAE" w14:textId="496B793C" w:rsidR="00F03B41" w:rsidRPr="00E90F22" w:rsidRDefault="00F03B41" w:rsidP="0071693B">
      <w:pPr>
        <w:pStyle w:val="PlainText"/>
        <w:spacing w:line="480" w:lineRule="auto"/>
        <w:rPr>
          <w:rFonts w:ascii="Arial" w:hAnsi="Arial" w:cs="Arial"/>
          <w:b/>
          <w:szCs w:val="22"/>
        </w:rPr>
      </w:pPr>
      <w:r w:rsidRPr="00E90F22">
        <w:rPr>
          <w:rFonts w:ascii="Arial" w:hAnsi="Arial" w:cs="Arial"/>
          <w:b/>
          <w:szCs w:val="22"/>
        </w:rPr>
        <w:t xml:space="preserve">Ethics approval and consent to participate </w:t>
      </w:r>
    </w:p>
    <w:p w14:paraId="437DBA93" w14:textId="575DBB2A" w:rsidR="00F03B41" w:rsidRPr="00E90F22" w:rsidRDefault="00F03B41" w:rsidP="0071693B">
      <w:pPr>
        <w:pStyle w:val="PlainText"/>
        <w:spacing w:line="480" w:lineRule="auto"/>
        <w:rPr>
          <w:rFonts w:ascii="Arial" w:hAnsi="Arial" w:cs="Arial"/>
          <w:szCs w:val="22"/>
        </w:rPr>
      </w:pPr>
      <w:r w:rsidRPr="00E90F22">
        <w:rPr>
          <w:rFonts w:ascii="Arial" w:hAnsi="Arial" w:cs="Arial"/>
          <w:szCs w:val="22"/>
        </w:rPr>
        <w:t>Ethical approval was granted by London South Bank University (Application reference: UREC 1604) and has been funded by Cancer Research UK (Application reference: C50878/A21130).</w:t>
      </w:r>
    </w:p>
    <w:p w14:paraId="0D6F33CA" w14:textId="77777777" w:rsidR="00F03B41" w:rsidRPr="00E90F22" w:rsidRDefault="00F03B41" w:rsidP="0071693B">
      <w:pPr>
        <w:pStyle w:val="PlainText"/>
        <w:spacing w:line="480" w:lineRule="auto"/>
        <w:rPr>
          <w:rFonts w:ascii="Arial" w:hAnsi="Arial" w:cs="Arial"/>
          <w:szCs w:val="22"/>
        </w:rPr>
      </w:pPr>
    </w:p>
    <w:p w14:paraId="7E22918A" w14:textId="0F364E13" w:rsidR="00F03B41" w:rsidRPr="00E90F22" w:rsidRDefault="00F03B41" w:rsidP="0071693B">
      <w:pPr>
        <w:pStyle w:val="PlainText"/>
        <w:spacing w:line="480" w:lineRule="auto"/>
        <w:rPr>
          <w:rFonts w:ascii="Arial" w:hAnsi="Arial" w:cs="Arial"/>
          <w:b/>
          <w:szCs w:val="22"/>
        </w:rPr>
      </w:pPr>
      <w:r w:rsidRPr="00E90F22">
        <w:rPr>
          <w:rFonts w:ascii="Arial" w:hAnsi="Arial" w:cs="Arial"/>
          <w:b/>
          <w:szCs w:val="22"/>
        </w:rPr>
        <w:t xml:space="preserve">Availability of data and materials </w:t>
      </w:r>
    </w:p>
    <w:p w14:paraId="315DFAF5" w14:textId="7D714A7D" w:rsidR="00F03B41" w:rsidRPr="00E90F22" w:rsidRDefault="00F03B41" w:rsidP="0071693B">
      <w:pPr>
        <w:pStyle w:val="PlainText"/>
        <w:spacing w:line="480" w:lineRule="auto"/>
        <w:rPr>
          <w:rFonts w:ascii="Arial" w:hAnsi="Arial" w:cs="Arial"/>
          <w:szCs w:val="22"/>
        </w:rPr>
      </w:pPr>
      <w:r w:rsidRPr="00E90F22">
        <w:rPr>
          <w:rFonts w:ascii="Arial" w:hAnsi="Arial" w:cs="Arial"/>
          <w:szCs w:val="22"/>
        </w:rPr>
        <w:t xml:space="preserve">Not applicable. </w:t>
      </w:r>
    </w:p>
    <w:p w14:paraId="72124F6B" w14:textId="77777777" w:rsidR="00F03B41" w:rsidRPr="00E90F22" w:rsidRDefault="00F03B41" w:rsidP="0071693B">
      <w:pPr>
        <w:pStyle w:val="PlainText"/>
        <w:spacing w:line="480" w:lineRule="auto"/>
        <w:rPr>
          <w:rFonts w:ascii="Arial" w:hAnsi="Arial" w:cs="Arial"/>
          <w:b/>
          <w:szCs w:val="22"/>
        </w:rPr>
      </w:pPr>
    </w:p>
    <w:p w14:paraId="5A2BA394" w14:textId="77777777" w:rsidR="009C66B9" w:rsidRPr="00E90F22" w:rsidRDefault="009C66B9" w:rsidP="0071693B">
      <w:pPr>
        <w:pStyle w:val="PlainText"/>
        <w:spacing w:line="480" w:lineRule="auto"/>
        <w:rPr>
          <w:rFonts w:ascii="Arial" w:hAnsi="Arial" w:cs="Arial"/>
          <w:b/>
          <w:szCs w:val="22"/>
        </w:rPr>
      </w:pPr>
      <w:r w:rsidRPr="00E90F22">
        <w:rPr>
          <w:rFonts w:ascii="Arial" w:hAnsi="Arial" w:cs="Arial"/>
          <w:b/>
          <w:szCs w:val="22"/>
        </w:rPr>
        <w:t xml:space="preserve">Competing interests </w:t>
      </w:r>
    </w:p>
    <w:p w14:paraId="25D1C252" w14:textId="070150D1" w:rsidR="00FF752D" w:rsidRPr="00E90F22" w:rsidRDefault="00FF752D" w:rsidP="00F03B41">
      <w:pPr>
        <w:pStyle w:val="PlainText"/>
        <w:spacing w:line="480" w:lineRule="auto"/>
        <w:rPr>
          <w:rFonts w:ascii="Arial" w:hAnsi="Arial" w:cs="Arial"/>
          <w:szCs w:val="22"/>
        </w:rPr>
      </w:pPr>
      <w:r w:rsidRPr="00E90F22">
        <w:rPr>
          <w:rFonts w:ascii="Arial" w:hAnsi="Arial" w:cs="Arial"/>
          <w:szCs w:val="22"/>
        </w:rPr>
        <w:t xml:space="preserve">SC has no conflict of interest to declare. </w:t>
      </w:r>
    </w:p>
    <w:p w14:paraId="49FA780F" w14:textId="77777777" w:rsidR="00AC21BD" w:rsidRPr="00E90F22" w:rsidRDefault="00AC21BD" w:rsidP="0071693B">
      <w:pPr>
        <w:widowControl w:val="0"/>
        <w:autoSpaceDE w:val="0"/>
        <w:autoSpaceDN w:val="0"/>
        <w:adjustRightInd w:val="0"/>
        <w:spacing w:after="0" w:line="480" w:lineRule="auto"/>
        <w:ind w:firstLine="720"/>
        <w:jc w:val="both"/>
        <w:rPr>
          <w:rFonts w:ascii="Arial" w:hAnsi="Arial" w:cs="Arial"/>
          <w:lang w:val="en-US"/>
        </w:rPr>
      </w:pPr>
    </w:p>
    <w:p w14:paraId="28DCB2B7" w14:textId="0B4B7596" w:rsidR="00AC21BD" w:rsidRPr="00E90F22" w:rsidRDefault="00AC21BD" w:rsidP="00F03B41">
      <w:pPr>
        <w:widowControl w:val="0"/>
        <w:autoSpaceDE w:val="0"/>
        <w:autoSpaceDN w:val="0"/>
        <w:adjustRightInd w:val="0"/>
        <w:spacing w:after="0" w:line="480" w:lineRule="auto"/>
        <w:jc w:val="both"/>
        <w:rPr>
          <w:rFonts w:ascii="Arial" w:hAnsi="Arial" w:cs="Arial"/>
          <w:sz w:val="24"/>
          <w:szCs w:val="18"/>
        </w:rPr>
      </w:pPr>
      <w:r w:rsidRPr="00E90F22">
        <w:rPr>
          <w:rFonts w:ascii="Arial" w:hAnsi="Arial" w:cs="Arial"/>
        </w:rPr>
        <w:t xml:space="preserve">LK works in the Institute of Occupational Health and Environmental Medicine, an institution which, besides the research works, conducts analyses on behalf of industry, including the </w:t>
      </w:r>
      <w:proofErr w:type="spellStart"/>
      <w:r w:rsidR="00FF752D" w:rsidRPr="00E90F22">
        <w:rPr>
          <w:rFonts w:ascii="Arial" w:hAnsi="Arial" w:cs="Arial"/>
        </w:rPr>
        <w:t>e</w:t>
      </w:r>
      <w:r w:rsidR="00C66392" w:rsidRPr="00E90F22">
        <w:rPr>
          <w:rFonts w:ascii="Arial" w:hAnsi="Arial" w:cs="Arial"/>
        </w:rPr>
        <w:t>-cigarette</w:t>
      </w:r>
      <w:proofErr w:type="spellEnd"/>
      <w:r w:rsidRPr="00E90F22">
        <w:rPr>
          <w:rFonts w:ascii="Arial" w:hAnsi="Arial" w:cs="Arial"/>
        </w:rPr>
        <w:t xml:space="preserve"> industry. The research design, analyses and interpretation of the results made within the scientific research are conducted independently from analyses served to the </w:t>
      </w:r>
      <w:r w:rsidRPr="00E90F22">
        <w:rPr>
          <w:rFonts w:ascii="Arial" w:hAnsi="Arial" w:cs="Arial"/>
        </w:rPr>
        <w:lastRenderedPageBreak/>
        <w:t>industry.  He has no links with, and has not received any funds from, the tobacco or pharmaceutical industry.</w:t>
      </w:r>
    </w:p>
    <w:p w14:paraId="35C0D319" w14:textId="77777777" w:rsidR="00AC21BD" w:rsidRPr="00E90F22" w:rsidRDefault="00AC21BD" w:rsidP="0071693B">
      <w:pPr>
        <w:widowControl w:val="0"/>
        <w:autoSpaceDE w:val="0"/>
        <w:autoSpaceDN w:val="0"/>
        <w:adjustRightInd w:val="0"/>
        <w:spacing w:after="0" w:line="480" w:lineRule="auto"/>
        <w:ind w:firstLine="720"/>
        <w:jc w:val="both"/>
        <w:rPr>
          <w:rFonts w:ascii="Arial" w:hAnsi="Arial" w:cs="Arial"/>
          <w:lang w:val="en-US"/>
        </w:rPr>
      </w:pPr>
    </w:p>
    <w:p w14:paraId="416F3DE6" w14:textId="29045230" w:rsidR="00AC21BD" w:rsidRPr="00E90F22" w:rsidRDefault="00AC21BD" w:rsidP="00F03B41">
      <w:pPr>
        <w:widowControl w:val="0"/>
        <w:autoSpaceDE w:val="0"/>
        <w:autoSpaceDN w:val="0"/>
        <w:adjustRightInd w:val="0"/>
        <w:spacing w:after="0" w:line="480" w:lineRule="auto"/>
        <w:jc w:val="both"/>
        <w:rPr>
          <w:rFonts w:ascii="Arial" w:hAnsi="Arial" w:cs="Arial"/>
          <w:lang w:val="en-US"/>
        </w:rPr>
      </w:pPr>
      <w:r w:rsidRPr="00E90F22">
        <w:rPr>
          <w:rFonts w:ascii="Arial" w:hAnsi="Arial" w:cs="Arial"/>
          <w:lang w:val="en-US"/>
        </w:rPr>
        <w:t xml:space="preserve">HMR was an investigator on a study of </w:t>
      </w:r>
      <w:r w:rsidR="00FF752D" w:rsidRPr="00E90F22">
        <w:rPr>
          <w:rFonts w:ascii="Arial" w:hAnsi="Arial" w:cs="Arial"/>
          <w:lang w:val="en-US"/>
        </w:rPr>
        <w:t>e</w:t>
      </w:r>
      <w:r w:rsidR="00C66392" w:rsidRPr="00E90F22">
        <w:rPr>
          <w:rFonts w:ascii="Arial" w:hAnsi="Arial" w:cs="Arial"/>
          <w:lang w:val="en-US"/>
        </w:rPr>
        <w:t>-cigarette</w:t>
      </w:r>
      <w:r w:rsidRPr="00E90F22">
        <w:rPr>
          <w:rFonts w:ascii="Arial" w:hAnsi="Arial" w:cs="Arial"/>
          <w:lang w:val="en-US"/>
        </w:rPr>
        <w:t xml:space="preserve">s from an </w:t>
      </w:r>
      <w:proofErr w:type="spellStart"/>
      <w:r w:rsidR="00FF752D" w:rsidRPr="00E90F22">
        <w:rPr>
          <w:rFonts w:ascii="Arial" w:hAnsi="Arial" w:cs="Arial"/>
          <w:lang w:val="en-US"/>
        </w:rPr>
        <w:t>e</w:t>
      </w:r>
      <w:r w:rsidR="00C66392" w:rsidRPr="00E90F22">
        <w:rPr>
          <w:rFonts w:ascii="Arial" w:hAnsi="Arial" w:cs="Arial"/>
          <w:lang w:val="en-US"/>
        </w:rPr>
        <w:t>-cigarette</w:t>
      </w:r>
      <w:proofErr w:type="spellEnd"/>
      <w:r w:rsidRPr="00E90F22">
        <w:rPr>
          <w:rFonts w:ascii="Arial" w:hAnsi="Arial" w:cs="Arial"/>
          <w:lang w:val="en-US"/>
        </w:rPr>
        <w:t xml:space="preserve"> manufacturer (</w:t>
      </w:r>
      <w:proofErr w:type="spellStart"/>
      <w:r w:rsidRPr="00E90F22">
        <w:rPr>
          <w:rFonts w:ascii="Arial" w:hAnsi="Arial" w:cs="Arial"/>
          <w:lang w:val="en-US"/>
        </w:rPr>
        <w:t>Ruyan</w:t>
      </w:r>
      <w:proofErr w:type="spellEnd"/>
      <w:r w:rsidRPr="00E90F22">
        <w:rPr>
          <w:rFonts w:ascii="Arial" w:hAnsi="Arial" w:cs="Arial"/>
          <w:lang w:val="en-US"/>
        </w:rPr>
        <w:t xml:space="preserve"> Group, Beijing and Hong Kong). </w:t>
      </w:r>
      <w:proofErr w:type="spellStart"/>
      <w:r w:rsidRPr="00E90F22">
        <w:rPr>
          <w:rFonts w:ascii="Arial" w:hAnsi="Arial" w:cs="Arial"/>
          <w:lang w:val="en-US"/>
        </w:rPr>
        <w:t>Ruyan</w:t>
      </w:r>
      <w:proofErr w:type="spellEnd"/>
      <w:r w:rsidRPr="00E90F22">
        <w:rPr>
          <w:rFonts w:ascii="Arial" w:hAnsi="Arial" w:cs="Arial"/>
          <w:lang w:val="en-US"/>
        </w:rPr>
        <w:t xml:space="preserve"> supplied the </w:t>
      </w:r>
      <w:r w:rsidR="00FF752D" w:rsidRPr="00E90F22">
        <w:rPr>
          <w:rFonts w:ascii="Arial" w:hAnsi="Arial" w:cs="Arial"/>
          <w:lang w:val="en-US"/>
        </w:rPr>
        <w:t>e</w:t>
      </w:r>
      <w:r w:rsidR="00C66392" w:rsidRPr="00E90F22">
        <w:rPr>
          <w:rFonts w:ascii="Arial" w:hAnsi="Arial" w:cs="Arial"/>
          <w:lang w:val="en-US"/>
        </w:rPr>
        <w:t>-cigarette</w:t>
      </w:r>
      <w:r w:rsidRPr="00E90F22">
        <w:rPr>
          <w:rFonts w:ascii="Arial" w:hAnsi="Arial" w:cs="Arial"/>
          <w:lang w:val="en-US"/>
        </w:rPr>
        <w:t xml:space="preserve">s used in the trial and contracted with Health NZ Ltd. to undertake the study. Health New Zealand Ltd funded The University of Auckland to conduct the trial, independently of </w:t>
      </w:r>
      <w:proofErr w:type="spellStart"/>
      <w:r w:rsidRPr="00E90F22">
        <w:rPr>
          <w:rFonts w:ascii="Arial" w:hAnsi="Arial" w:cs="Arial"/>
          <w:lang w:val="en-US"/>
        </w:rPr>
        <w:t>Ruyan</w:t>
      </w:r>
      <w:proofErr w:type="spellEnd"/>
      <w:r w:rsidRPr="00E90F22">
        <w:rPr>
          <w:rFonts w:ascii="Arial" w:hAnsi="Arial" w:cs="Arial"/>
          <w:lang w:val="en-US"/>
        </w:rPr>
        <w:t xml:space="preserve"> Group (Holdings) Ltd. The trial design conduct, analysis and interpretation of results were conducted independently of the sponsors.  HMR was also an investigator on the ASCEND </w:t>
      </w:r>
      <w:proofErr w:type="spellStart"/>
      <w:r w:rsidR="00FF752D" w:rsidRPr="00E90F22">
        <w:rPr>
          <w:rFonts w:ascii="Arial" w:hAnsi="Arial" w:cs="Arial"/>
          <w:lang w:val="en-US"/>
        </w:rPr>
        <w:t>e</w:t>
      </w:r>
      <w:r w:rsidR="00C66392" w:rsidRPr="00E90F22">
        <w:rPr>
          <w:rFonts w:ascii="Arial" w:hAnsi="Arial" w:cs="Arial"/>
          <w:lang w:val="en-US"/>
        </w:rPr>
        <w:t>-cigarette</w:t>
      </w:r>
      <w:proofErr w:type="spellEnd"/>
      <w:r w:rsidRPr="00E90F22">
        <w:rPr>
          <w:rFonts w:ascii="Arial" w:hAnsi="Arial" w:cs="Arial"/>
          <w:lang w:val="en-US"/>
        </w:rPr>
        <w:t xml:space="preserve"> trial funded by the Health Research Council of New Zealand that used product supplied at no charge from PGM international, a retailer of </w:t>
      </w:r>
      <w:r w:rsidR="00C66392" w:rsidRPr="00E90F22">
        <w:rPr>
          <w:rFonts w:ascii="Arial" w:hAnsi="Arial" w:cs="Arial"/>
          <w:lang w:val="en-US"/>
        </w:rPr>
        <w:t>e-cigarette</w:t>
      </w:r>
      <w:r w:rsidRPr="00E90F22">
        <w:rPr>
          <w:rFonts w:ascii="Arial" w:hAnsi="Arial" w:cs="Arial"/>
          <w:lang w:val="en-US"/>
        </w:rPr>
        <w:t>s.</w:t>
      </w:r>
    </w:p>
    <w:p w14:paraId="63A675E5" w14:textId="77777777" w:rsidR="00AC21BD" w:rsidRPr="00E90F22" w:rsidRDefault="00AC21BD" w:rsidP="0071693B">
      <w:pPr>
        <w:widowControl w:val="0"/>
        <w:autoSpaceDE w:val="0"/>
        <w:autoSpaceDN w:val="0"/>
        <w:adjustRightInd w:val="0"/>
        <w:spacing w:after="0" w:line="480" w:lineRule="auto"/>
        <w:ind w:firstLine="720"/>
        <w:jc w:val="both"/>
        <w:rPr>
          <w:rFonts w:ascii="Arial" w:hAnsi="Arial" w:cs="Arial"/>
          <w:lang w:val="en-US"/>
        </w:rPr>
      </w:pPr>
    </w:p>
    <w:p w14:paraId="0405CE20" w14:textId="0AEAF045" w:rsidR="00AC21BD" w:rsidRPr="00E90F22" w:rsidRDefault="00AC21BD" w:rsidP="00F03B41">
      <w:pPr>
        <w:pStyle w:val="ListParagraph"/>
        <w:spacing w:after="0" w:line="480" w:lineRule="auto"/>
        <w:ind w:left="0"/>
        <w:jc w:val="both"/>
        <w:rPr>
          <w:rFonts w:ascii="Arial" w:hAnsi="Arial" w:cs="Arial"/>
        </w:rPr>
      </w:pPr>
      <w:r w:rsidRPr="00E90F22">
        <w:rPr>
          <w:rFonts w:ascii="Arial" w:hAnsi="Arial" w:cs="Arial"/>
        </w:rPr>
        <w:t>MG received a research grant from Pfizer</w:t>
      </w:r>
      <w:r w:rsidR="00C05F17" w:rsidRPr="00E90F22">
        <w:rPr>
          <w:rFonts w:ascii="Arial" w:hAnsi="Arial" w:cs="Arial"/>
        </w:rPr>
        <w:t xml:space="preserve"> and served as an advisory board member to Johnson</w:t>
      </w:r>
      <w:r w:rsidR="004144A1" w:rsidRPr="00E90F22">
        <w:rPr>
          <w:rFonts w:ascii="Arial" w:hAnsi="Arial" w:cs="Arial"/>
        </w:rPr>
        <w:t xml:space="preserve"> </w:t>
      </w:r>
      <w:r w:rsidR="00C05F17" w:rsidRPr="00E90F22">
        <w:rPr>
          <w:rFonts w:ascii="Arial" w:hAnsi="Arial" w:cs="Arial"/>
        </w:rPr>
        <w:t>&amp;</w:t>
      </w:r>
      <w:r w:rsidR="004144A1" w:rsidRPr="00E90F22">
        <w:rPr>
          <w:rFonts w:ascii="Arial" w:hAnsi="Arial" w:cs="Arial"/>
        </w:rPr>
        <w:t xml:space="preserve"> </w:t>
      </w:r>
      <w:r w:rsidR="00C05F17" w:rsidRPr="00E90F22">
        <w:rPr>
          <w:rFonts w:ascii="Arial" w:hAnsi="Arial" w:cs="Arial"/>
        </w:rPr>
        <w:t>Johnson</w:t>
      </w:r>
      <w:r w:rsidRPr="00E90F22">
        <w:rPr>
          <w:rFonts w:ascii="Arial" w:hAnsi="Arial" w:cs="Arial"/>
        </w:rPr>
        <w:t>, manufacturer</w:t>
      </w:r>
      <w:r w:rsidR="00C05F17" w:rsidRPr="00E90F22">
        <w:rPr>
          <w:rFonts w:ascii="Arial" w:hAnsi="Arial" w:cs="Arial"/>
        </w:rPr>
        <w:t>s</w:t>
      </w:r>
      <w:r w:rsidRPr="00E90F22">
        <w:rPr>
          <w:rFonts w:ascii="Arial" w:hAnsi="Arial" w:cs="Arial"/>
        </w:rPr>
        <w:t xml:space="preserve"> of smoking cessation medications.  He has no conflict of interests with the tobacco or </w:t>
      </w:r>
      <w:proofErr w:type="spellStart"/>
      <w:r w:rsidR="00FF752D" w:rsidRPr="00E90F22">
        <w:rPr>
          <w:rFonts w:ascii="Arial" w:hAnsi="Arial" w:cs="Arial"/>
        </w:rPr>
        <w:t>e</w:t>
      </w:r>
      <w:r w:rsidR="00C66392" w:rsidRPr="00E90F22">
        <w:rPr>
          <w:rFonts w:ascii="Arial" w:hAnsi="Arial" w:cs="Arial"/>
        </w:rPr>
        <w:t>-cigarette</w:t>
      </w:r>
      <w:proofErr w:type="spellEnd"/>
      <w:r w:rsidRPr="00E90F22">
        <w:rPr>
          <w:rFonts w:ascii="Arial" w:hAnsi="Arial" w:cs="Arial"/>
        </w:rPr>
        <w:t xml:space="preserve"> industry. </w:t>
      </w:r>
    </w:p>
    <w:p w14:paraId="64B0AE78" w14:textId="77777777" w:rsidR="00F03B41" w:rsidRPr="00E90F22" w:rsidRDefault="00F03B41" w:rsidP="00F03B41">
      <w:pPr>
        <w:spacing w:after="0" w:line="480" w:lineRule="auto"/>
        <w:jc w:val="both"/>
        <w:rPr>
          <w:rFonts w:ascii="Arial" w:hAnsi="Arial" w:cs="Arial"/>
        </w:rPr>
      </w:pPr>
    </w:p>
    <w:p w14:paraId="6DC165BB" w14:textId="6D737E66" w:rsidR="00AC21BD" w:rsidRPr="00E90F22" w:rsidRDefault="00EC44F2" w:rsidP="00F03B41">
      <w:pPr>
        <w:spacing w:after="0" w:line="480" w:lineRule="auto"/>
        <w:jc w:val="both"/>
        <w:rPr>
          <w:rFonts w:ascii="Arial" w:hAnsi="Arial" w:cs="Arial"/>
        </w:rPr>
      </w:pPr>
      <w:r w:rsidRPr="00E90F22">
        <w:rPr>
          <w:rFonts w:ascii="Arial" w:hAnsi="Arial" w:cs="Arial"/>
        </w:rPr>
        <w:t>CK has</w:t>
      </w:r>
      <w:r w:rsidR="0013067F" w:rsidRPr="00E90F22">
        <w:rPr>
          <w:rFonts w:ascii="Arial" w:hAnsi="Arial" w:cs="Arial"/>
        </w:rPr>
        <w:t xml:space="preserve"> no conflict of interest to declare.</w:t>
      </w:r>
    </w:p>
    <w:p w14:paraId="2CAEBFB8" w14:textId="77777777" w:rsidR="00F03B41" w:rsidRPr="00E90F22" w:rsidRDefault="00F03B41" w:rsidP="00F03B41">
      <w:pPr>
        <w:spacing w:after="0" w:line="480" w:lineRule="auto"/>
        <w:jc w:val="both"/>
        <w:rPr>
          <w:rFonts w:ascii="Arial" w:hAnsi="Arial" w:cs="Arial"/>
        </w:rPr>
      </w:pPr>
    </w:p>
    <w:p w14:paraId="2F68BB68" w14:textId="29D90EA3" w:rsidR="000E7A82" w:rsidRPr="00E90F22" w:rsidRDefault="000E7A82" w:rsidP="00F03B41">
      <w:pPr>
        <w:spacing w:after="0" w:line="480" w:lineRule="auto"/>
        <w:jc w:val="both"/>
        <w:rPr>
          <w:rFonts w:ascii="Arial" w:hAnsi="Arial" w:cs="Arial"/>
        </w:rPr>
      </w:pPr>
      <w:r w:rsidRPr="00E90F22">
        <w:rPr>
          <w:rFonts w:ascii="Arial" w:hAnsi="Arial" w:cs="Arial"/>
        </w:rPr>
        <w:t xml:space="preserve">MD has no conflict of interest </w:t>
      </w:r>
      <w:r w:rsidR="00FF752D" w:rsidRPr="00E90F22">
        <w:rPr>
          <w:rFonts w:ascii="Arial" w:hAnsi="Arial" w:cs="Arial"/>
        </w:rPr>
        <w:t>to declare</w:t>
      </w:r>
      <w:r w:rsidRPr="00E90F22">
        <w:rPr>
          <w:rFonts w:ascii="Arial" w:hAnsi="Arial" w:cs="Arial"/>
        </w:rPr>
        <w:t xml:space="preserve">. </w:t>
      </w:r>
    </w:p>
    <w:p w14:paraId="46FDB0AA" w14:textId="77777777" w:rsidR="00F03B41" w:rsidRPr="00E90F22" w:rsidRDefault="00F03B41" w:rsidP="00F03B41">
      <w:pPr>
        <w:pStyle w:val="ListParagraph"/>
        <w:spacing w:after="0" w:line="480" w:lineRule="auto"/>
        <w:ind w:left="0"/>
        <w:jc w:val="both"/>
        <w:rPr>
          <w:rFonts w:ascii="Arial" w:hAnsi="Arial" w:cs="Arial"/>
        </w:rPr>
      </w:pPr>
    </w:p>
    <w:p w14:paraId="4C59933B" w14:textId="77814033" w:rsidR="00616F0F" w:rsidRPr="00E90F22" w:rsidRDefault="00616F0F" w:rsidP="00F03B41">
      <w:pPr>
        <w:pStyle w:val="ListParagraph"/>
        <w:spacing w:after="0" w:line="480" w:lineRule="auto"/>
        <w:ind w:left="0"/>
        <w:jc w:val="both"/>
        <w:rPr>
          <w:rFonts w:ascii="Arial" w:hAnsi="Arial" w:cs="Arial"/>
        </w:rPr>
      </w:pPr>
      <w:r w:rsidRPr="00E90F22">
        <w:rPr>
          <w:rFonts w:ascii="Arial" w:hAnsi="Arial" w:cs="Arial"/>
        </w:rPr>
        <w:t xml:space="preserve">LD has conducted research for several independent electronic cigarette companies for which </w:t>
      </w:r>
      <w:r w:rsidR="007951B7" w:rsidRPr="00E90F22">
        <w:rPr>
          <w:rFonts w:ascii="Arial" w:hAnsi="Arial" w:cs="Arial"/>
        </w:rPr>
        <w:t>the University of East London</w:t>
      </w:r>
      <w:r w:rsidRPr="00E90F22">
        <w:rPr>
          <w:rFonts w:ascii="Arial" w:hAnsi="Arial" w:cs="Arial"/>
        </w:rPr>
        <w:t xml:space="preserve"> has received funds.  The </w:t>
      </w:r>
      <w:proofErr w:type="spellStart"/>
      <w:r w:rsidRPr="00E90F22">
        <w:rPr>
          <w:rFonts w:ascii="Arial" w:hAnsi="Arial" w:cs="Arial"/>
        </w:rPr>
        <w:t>e-cigarette</w:t>
      </w:r>
      <w:proofErr w:type="spellEnd"/>
      <w:r w:rsidRPr="00E90F22">
        <w:rPr>
          <w:rFonts w:ascii="Arial" w:hAnsi="Arial" w:cs="Arial"/>
        </w:rPr>
        <w:t xml:space="preserve"> companies involved had no input into the design, conduct or write up of these projects and she has not received any funds from </w:t>
      </w:r>
      <w:proofErr w:type="spellStart"/>
      <w:r w:rsidRPr="00E90F22">
        <w:rPr>
          <w:rFonts w:ascii="Arial" w:hAnsi="Arial" w:cs="Arial"/>
        </w:rPr>
        <w:t>e-cigarette</w:t>
      </w:r>
      <w:proofErr w:type="spellEnd"/>
      <w:r w:rsidRPr="00E90F22">
        <w:rPr>
          <w:rFonts w:ascii="Arial" w:hAnsi="Arial" w:cs="Arial"/>
        </w:rPr>
        <w:t xml:space="preserve"> companies in the last three years.  She has also acted as an expert witness on an </w:t>
      </w:r>
      <w:proofErr w:type="spellStart"/>
      <w:r w:rsidRPr="00E90F22">
        <w:rPr>
          <w:rFonts w:ascii="Arial" w:hAnsi="Arial" w:cs="Arial"/>
        </w:rPr>
        <w:t>e-cigarette</w:t>
      </w:r>
      <w:proofErr w:type="spellEnd"/>
      <w:r w:rsidRPr="00E90F22">
        <w:rPr>
          <w:rFonts w:ascii="Arial" w:hAnsi="Arial" w:cs="Arial"/>
        </w:rPr>
        <w:t xml:space="preserve"> patent infringement case and consulted for the pharmaceutical industry (2015).  She has no links with, and has not received any funds from the tobacco industry although two </w:t>
      </w:r>
      <w:proofErr w:type="spellStart"/>
      <w:r w:rsidRPr="00E90F22">
        <w:rPr>
          <w:rFonts w:ascii="Arial" w:hAnsi="Arial" w:cs="Arial"/>
        </w:rPr>
        <w:t>e-cigarette</w:t>
      </w:r>
      <w:proofErr w:type="spellEnd"/>
      <w:r w:rsidRPr="00E90F22">
        <w:rPr>
          <w:rFonts w:ascii="Arial" w:hAnsi="Arial" w:cs="Arial"/>
        </w:rPr>
        <w:t xml:space="preserve"> companies that she worked with in 2013 were subsequently acquired by the tobacco industry (SKYCIGs and E-</w:t>
      </w:r>
      <w:proofErr w:type="spellStart"/>
      <w:r w:rsidRPr="00E90F22">
        <w:rPr>
          <w:rFonts w:ascii="Arial" w:hAnsi="Arial" w:cs="Arial"/>
        </w:rPr>
        <w:t>Lites</w:t>
      </w:r>
      <w:proofErr w:type="spellEnd"/>
      <w:r w:rsidRPr="00E90F22">
        <w:rPr>
          <w:rFonts w:ascii="Arial" w:hAnsi="Arial" w:cs="Arial"/>
        </w:rPr>
        <w:t>).</w:t>
      </w:r>
    </w:p>
    <w:p w14:paraId="5FEA6403" w14:textId="77777777" w:rsidR="000E7A82" w:rsidRPr="00E90F22" w:rsidRDefault="000E7A82" w:rsidP="0071693B">
      <w:pPr>
        <w:pStyle w:val="PlainText"/>
        <w:spacing w:line="480" w:lineRule="auto"/>
        <w:ind w:firstLine="720"/>
        <w:rPr>
          <w:rFonts w:ascii="Arial" w:hAnsi="Arial" w:cs="Arial"/>
          <w:szCs w:val="22"/>
        </w:rPr>
      </w:pPr>
    </w:p>
    <w:p w14:paraId="3E0BC21F" w14:textId="77777777" w:rsidR="009C66B9" w:rsidRPr="00E90F22" w:rsidRDefault="009C66B9" w:rsidP="0071693B">
      <w:pPr>
        <w:pStyle w:val="PlainText"/>
        <w:spacing w:line="480" w:lineRule="auto"/>
        <w:rPr>
          <w:rFonts w:ascii="Arial" w:hAnsi="Arial" w:cs="Arial"/>
          <w:b/>
          <w:szCs w:val="22"/>
        </w:rPr>
      </w:pPr>
    </w:p>
    <w:p w14:paraId="642302D7" w14:textId="77777777" w:rsidR="009C66B9" w:rsidRPr="00E90F22" w:rsidRDefault="009C66B9" w:rsidP="0071693B">
      <w:pPr>
        <w:pStyle w:val="PlainText"/>
        <w:spacing w:line="480" w:lineRule="auto"/>
        <w:rPr>
          <w:rFonts w:ascii="Arial" w:hAnsi="Arial" w:cs="Arial"/>
          <w:b/>
          <w:szCs w:val="22"/>
        </w:rPr>
      </w:pPr>
      <w:r w:rsidRPr="00E90F22">
        <w:rPr>
          <w:rFonts w:ascii="Arial" w:hAnsi="Arial" w:cs="Arial"/>
          <w:b/>
          <w:szCs w:val="22"/>
        </w:rPr>
        <w:t xml:space="preserve">Authors’ contributions </w:t>
      </w:r>
    </w:p>
    <w:p w14:paraId="2E30DB4E" w14:textId="7C2D47A0" w:rsidR="009C66B9" w:rsidRPr="00E90F22" w:rsidRDefault="009C66B9" w:rsidP="0071693B">
      <w:pPr>
        <w:pStyle w:val="PlainText"/>
        <w:spacing w:line="480" w:lineRule="auto"/>
        <w:rPr>
          <w:rFonts w:ascii="Arial" w:hAnsi="Arial" w:cs="Arial"/>
          <w:szCs w:val="22"/>
        </w:rPr>
      </w:pPr>
      <w:r w:rsidRPr="00E90F22">
        <w:rPr>
          <w:rFonts w:ascii="Arial" w:hAnsi="Arial" w:cs="Arial"/>
          <w:szCs w:val="22"/>
        </w:rPr>
        <w:t>LD is the Principal Researcher and grant holder for this project.</w:t>
      </w:r>
      <w:r w:rsidR="00503E4E" w:rsidRPr="00E90F22">
        <w:rPr>
          <w:rFonts w:ascii="Arial" w:hAnsi="Arial" w:cs="Arial"/>
          <w:szCs w:val="22"/>
        </w:rPr>
        <w:t xml:space="preserve">  Along with CK, </w:t>
      </w:r>
      <w:r w:rsidR="0003336A" w:rsidRPr="00E90F22">
        <w:rPr>
          <w:rFonts w:ascii="Arial" w:hAnsi="Arial" w:cs="Arial"/>
          <w:szCs w:val="22"/>
        </w:rPr>
        <w:t>LK and HM</w:t>
      </w:r>
      <w:r w:rsidR="00FF752D" w:rsidRPr="00E90F22">
        <w:rPr>
          <w:rFonts w:ascii="Arial" w:hAnsi="Arial" w:cs="Arial"/>
          <w:szCs w:val="22"/>
        </w:rPr>
        <w:t>R</w:t>
      </w:r>
      <w:r w:rsidR="0003336A" w:rsidRPr="00E90F22">
        <w:rPr>
          <w:rFonts w:ascii="Arial" w:hAnsi="Arial" w:cs="Arial"/>
          <w:szCs w:val="22"/>
        </w:rPr>
        <w:t xml:space="preserve">, </w:t>
      </w:r>
      <w:r w:rsidR="00503E4E" w:rsidRPr="00E90F22">
        <w:rPr>
          <w:rFonts w:ascii="Arial" w:hAnsi="Arial" w:cs="Arial"/>
          <w:szCs w:val="22"/>
        </w:rPr>
        <w:t xml:space="preserve">she </w:t>
      </w:r>
      <w:r w:rsidRPr="00E90F22">
        <w:rPr>
          <w:rFonts w:ascii="Arial" w:hAnsi="Arial" w:cs="Arial"/>
          <w:szCs w:val="22"/>
        </w:rPr>
        <w:t xml:space="preserve">conceived the original idea for the project and </w:t>
      </w:r>
      <w:r w:rsidR="0003336A" w:rsidRPr="00E90F22">
        <w:rPr>
          <w:rFonts w:ascii="Arial" w:hAnsi="Arial" w:cs="Arial"/>
          <w:szCs w:val="22"/>
        </w:rPr>
        <w:t xml:space="preserve">LD and CK </w:t>
      </w:r>
      <w:r w:rsidRPr="00E90F22">
        <w:rPr>
          <w:rFonts w:ascii="Arial" w:hAnsi="Arial" w:cs="Arial"/>
          <w:szCs w:val="22"/>
        </w:rPr>
        <w:t>collected the pilot study data.</w:t>
      </w:r>
    </w:p>
    <w:p w14:paraId="235A1A14" w14:textId="77777777" w:rsidR="009C66B9" w:rsidRPr="00E90F22" w:rsidRDefault="009C66B9" w:rsidP="0071693B">
      <w:pPr>
        <w:pStyle w:val="PlainText"/>
        <w:spacing w:line="480" w:lineRule="auto"/>
        <w:rPr>
          <w:rFonts w:ascii="Arial" w:hAnsi="Arial" w:cs="Arial"/>
          <w:szCs w:val="22"/>
        </w:rPr>
      </w:pPr>
      <w:r w:rsidRPr="00E90F22">
        <w:rPr>
          <w:rFonts w:ascii="Arial" w:hAnsi="Arial" w:cs="Arial"/>
          <w:szCs w:val="22"/>
        </w:rPr>
        <w:t xml:space="preserve">LD, LK, HMR, MG, designed the </w:t>
      </w:r>
      <w:r w:rsidR="0003336A" w:rsidRPr="00E90F22">
        <w:rPr>
          <w:rFonts w:ascii="Arial" w:hAnsi="Arial" w:cs="Arial"/>
          <w:szCs w:val="22"/>
        </w:rPr>
        <w:t xml:space="preserve">study, refined the </w:t>
      </w:r>
      <w:r w:rsidRPr="00E90F22">
        <w:rPr>
          <w:rFonts w:ascii="Arial" w:hAnsi="Arial" w:cs="Arial"/>
          <w:szCs w:val="22"/>
        </w:rPr>
        <w:t xml:space="preserve">methodology and contributed to the grant application. </w:t>
      </w:r>
    </w:p>
    <w:p w14:paraId="52A72377" w14:textId="6EBAA59D" w:rsidR="009C66B9" w:rsidRPr="00E90F22" w:rsidRDefault="009C66B9" w:rsidP="0071693B">
      <w:pPr>
        <w:pStyle w:val="PlainText"/>
        <w:spacing w:line="480" w:lineRule="auto"/>
        <w:rPr>
          <w:rFonts w:ascii="Arial" w:hAnsi="Arial" w:cs="Arial"/>
          <w:szCs w:val="22"/>
        </w:rPr>
      </w:pPr>
      <w:r w:rsidRPr="00E90F22">
        <w:rPr>
          <w:rFonts w:ascii="Arial" w:hAnsi="Arial" w:cs="Arial"/>
          <w:szCs w:val="22"/>
        </w:rPr>
        <w:t>SC is responsible for the da</w:t>
      </w:r>
      <w:r w:rsidR="00094E6E">
        <w:rPr>
          <w:rFonts w:ascii="Arial" w:hAnsi="Arial" w:cs="Arial"/>
          <w:szCs w:val="22"/>
        </w:rPr>
        <w:t>y-to-day running of the project and data collection.</w:t>
      </w:r>
    </w:p>
    <w:p w14:paraId="710880E4" w14:textId="77777777" w:rsidR="0003336A" w:rsidRPr="00E90F22" w:rsidRDefault="009C66B9" w:rsidP="0071693B">
      <w:pPr>
        <w:pStyle w:val="PlainText"/>
        <w:spacing w:line="480" w:lineRule="auto"/>
        <w:rPr>
          <w:rFonts w:ascii="Arial" w:hAnsi="Arial" w:cs="Arial"/>
          <w:szCs w:val="22"/>
        </w:rPr>
      </w:pPr>
      <w:r w:rsidRPr="00E90F22">
        <w:rPr>
          <w:rFonts w:ascii="Arial" w:hAnsi="Arial" w:cs="Arial"/>
          <w:szCs w:val="22"/>
        </w:rPr>
        <w:t xml:space="preserve">All authors </w:t>
      </w:r>
      <w:r w:rsidR="0003336A" w:rsidRPr="00E90F22">
        <w:rPr>
          <w:rFonts w:ascii="Arial" w:hAnsi="Arial" w:cs="Arial"/>
          <w:szCs w:val="22"/>
        </w:rPr>
        <w:t xml:space="preserve">contributed to and edited earlier drafts of this manuscript </w:t>
      </w:r>
    </w:p>
    <w:p w14:paraId="6E45A3E9" w14:textId="77777777" w:rsidR="009C66B9" w:rsidRPr="00E90F22" w:rsidRDefault="009C66B9" w:rsidP="0071693B">
      <w:pPr>
        <w:pStyle w:val="PlainText"/>
        <w:spacing w:line="480" w:lineRule="auto"/>
        <w:rPr>
          <w:rFonts w:ascii="Arial" w:hAnsi="Arial" w:cs="Arial"/>
          <w:b/>
          <w:szCs w:val="22"/>
        </w:rPr>
      </w:pPr>
    </w:p>
    <w:p w14:paraId="00AE0FDE" w14:textId="083D5529" w:rsidR="009C66B9" w:rsidRPr="00E90F22" w:rsidRDefault="009C66B9" w:rsidP="0071693B">
      <w:pPr>
        <w:pStyle w:val="PlainText"/>
        <w:spacing w:line="480" w:lineRule="auto"/>
        <w:rPr>
          <w:rFonts w:ascii="Arial" w:hAnsi="Arial" w:cs="Arial"/>
          <w:szCs w:val="22"/>
        </w:rPr>
      </w:pPr>
      <w:r w:rsidRPr="00E90F22">
        <w:rPr>
          <w:rFonts w:ascii="Arial" w:hAnsi="Arial" w:cs="Arial"/>
          <w:b/>
          <w:szCs w:val="22"/>
        </w:rPr>
        <w:t>Current status</w:t>
      </w:r>
      <w:r w:rsidR="00E44C98" w:rsidRPr="00E90F22">
        <w:rPr>
          <w:rFonts w:ascii="Arial" w:hAnsi="Arial" w:cs="Arial"/>
          <w:szCs w:val="22"/>
        </w:rPr>
        <w:t xml:space="preserve"> P</w:t>
      </w:r>
      <w:r w:rsidR="0017717F" w:rsidRPr="00E90F22">
        <w:rPr>
          <w:rFonts w:ascii="Arial" w:hAnsi="Arial" w:cs="Arial"/>
          <w:szCs w:val="22"/>
        </w:rPr>
        <w:t>articipant</w:t>
      </w:r>
      <w:r w:rsidR="00E44C98" w:rsidRPr="00E90F22">
        <w:rPr>
          <w:rFonts w:ascii="Arial" w:hAnsi="Arial" w:cs="Arial"/>
          <w:szCs w:val="22"/>
        </w:rPr>
        <w:t xml:space="preserve"> recruitment is due to begin in </w:t>
      </w:r>
      <w:r w:rsidR="004B6520" w:rsidRPr="00E90F22">
        <w:rPr>
          <w:rFonts w:ascii="Arial" w:hAnsi="Arial" w:cs="Arial"/>
          <w:szCs w:val="22"/>
        </w:rPr>
        <w:t xml:space="preserve">September </w:t>
      </w:r>
      <w:r w:rsidR="00E44C98" w:rsidRPr="00E90F22">
        <w:rPr>
          <w:rFonts w:ascii="Arial" w:hAnsi="Arial" w:cs="Arial"/>
          <w:szCs w:val="22"/>
        </w:rPr>
        <w:t>2016</w:t>
      </w:r>
      <w:r w:rsidR="00DA263E" w:rsidRPr="00E90F22">
        <w:rPr>
          <w:rFonts w:ascii="Arial" w:hAnsi="Arial" w:cs="Arial"/>
          <w:szCs w:val="22"/>
        </w:rPr>
        <w:t>.</w:t>
      </w:r>
      <w:r w:rsidR="00E2790F" w:rsidRPr="00E90F22">
        <w:rPr>
          <w:rFonts w:ascii="Arial" w:hAnsi="Arial" w:cs="Arial"/>
          <w:szCs w:val="22"/>
        </w:rPr>
        <w:t xml:space="preserve"> </w:t>
      </w:r>
      <w:r w:rsidR="00AC21BD" w:rsidRPr="00E90F22">
        <w:rPr>
          <w:rFonts w:ascii="Arial" w:hAnsi="Arial" w:cs="Arial"/>
          <w:szCs w:val="22"/>
        </w:rPr>
        <w:t>Study findings</w:t>
      </w:r>
      <w:r w:rsidR="0017717F" w:rsidRPr="00E90F22">
        <w:rPr>
          <w:rFonts w:ascii="Arial" w:hAnsi="Arial" w:cs="Arial"/>
          <w:szCs w:val="22"/>
        </w:rPr>
        <w:t xml:space="preserve"> are likely to be available from July 2017. </w:t>
      </w:r>
    </w:p>
    <w:p w14:paraId="4C9BB191" w14:textId="77777777" w:rsidR="009C66B9" w:rsidRPr="00E90F22" w:rsidRDefault="009C66B9" w:rsidP="0071693B">
      <w:pPr>
        <w:pStyle w:val="PlainText"/>
        <w:spacing w:line="480" w:lineRule="auto"/>
        <w:rPr>
          <w:rFonts w:ascii="Arial" w:hAnsi="Arial" w:cs="Arial"/>
          <w:b/>
          <w:szCs w:val="22"/>
        </w:rPr>
      </w:pPr>
    </w:p>
    <w:p w14:paraId="0BF7E3A7" w14:textId="77777777" w:rsidR="009C66B9" w:rsidRPr="00E90F22" w:rsidRDefault="009C66B9" w:rsidP="0071693B">
      <w:pPr>
        <w:pStyle w:val="PlainText"/>
        <w:spacing w:line="480" w:lineRule="auto"/>
        <w:rPr>
          <w:rFonts w:ascii="Arial" w:hAnsi="Arial" w:cs="Arial"/>
          <w:b/>
          <w:szCs w:val="22"/>
        </w:rPr>
      </w:pPr>
      <w:r w:rsidRPr="00E90F22">
        <w:rPr>
          <w:rFonts w:ascii="Arial" w:hAnsi="Arial" w:cs="Arial"/>
          <w:b/>
          <w:szCs w:val="22"/>
        </w:rPr>
        <w:t>Funding</w:t>
      </w:r>
    </w:p>
    <w:p w14:paraId="3FE542E7" w14:textId="3FECCF27" w:rsidR="009C66B9" w:rsidRPr="00E90F22" w:rsidRDefault="009C66B9" w:rsidP="0071693B">
      <w:pPr>
        <w:pStyle w:val="PlainText"/>
        <w:spacing w:line="480" w:lineRule="auto"/>
        <w:rPr>
          <w:rFonts w:ascii="Arial" w:hAnsi="Arial" w:cs="Arial"/>
          <w:szCs w:val="22"/>
        </w:rPr>
      </w:pPr>
      <w:r w:rsidRPr="00E90F22">
        <w:rPr>
          <w:rFonts w:ascii="Arial" w:hAnsi="Arial" w:cs="Arial"/>
          <w:szCs w:val="22"/>
        </w:rPr>
        <w:t>This</w:t>
      </w:r>
      <w:r w:rsidR="00E44C98" w:rsidRPr="00E90F22">
        <w:rPr>
          <w:rFonts w:ascii="Arial" w:hAnsi="Arial" w:cs="Arial"/>
          <w:szCs w:val="22"/>
        </w:rPr>
        <w:t xml:space="preserve"> study is </w:t>
      </w:r>
      <w:r w:rsidR="00DA263E" w:rsidRPr="00E90F22">
        <w:rPr>
          <w:rFonts w:ascii="Arial" w:hAnsi="Arial" w:cs="Arial"/>
          <w:szCs w:val="22"/>
        </w:rPr>
        <w:t>funded Cancer</w:t>
      </w:r>
      <w:r w:rsidRPr="00E90F22">
        <w:rPr>
          <w:rFonts w:ascii="Arial" w:hAnsi="Arial" w:cs="Arial"/>
          <w:szCs w:val="22"/>
        </w:rPr>
        <w:t xml:space="preserve"> Research UK</w:t>
      </w:r>
      <w:r w:rsidR="00E44C98" w:rsidRPr="00E90F22">
        <w:rPr>
          <w:rFonts w:ascii="Arial" w:hAnsi="Arial" w:cs="Arial"/>
          <w:szCs w:val="22"/>
        </w:rPr>
        <w:t>’s Population Research Committee</w:t>
      </w:r>
      <w:r w:rsidRPr="00E90F22">
        <w:rPr>
          <w:rFonts w:ascii="Arial" w:hAnsi="Arial" w:cs="Arial"/>
          <w:szCs w:val="22"/>
        </w:rPr>
        <w:t xml:space="preserve"> (</w:t>
      </w:r>
      <w:r w:rsidR="00440376" w:rsidRPr="00E90F22">
        <w:rPr>
          <w:rFonts w:ascii="Arial" w:hAnsi="Arial" w:cs="Arial"/>
          <w:szCs w:val="22"/>
        </w:rPr>
        <w:t>Application reference: C50878/A21130</w:t>
      </w:r>
      <w:r w:rsidRPr="00E90F22">
        <w:rPr>
          <w:rFonts w:ascii="Arial" w:hAnsi="Arial" w:cs="Arial"/>
          <w:szCs w:val="22"/>
        </w:rPr>
        <w:t>)</w:t>
      </w:r>
      <w:r w:rsidR="00371BD5" w:rsidRPr="00E90F22">
        <w:rPr>
          <w:rFonts w:ascii="Arial" w:hAnsi="Arial" w:cs="Arial"/>
          <w:szCs w:val="22"/>
        </w:rPr>
        <w:t xml:space="preserve">. The funder did not play a role in the study design or contribution to the manuscript. </w:t>
      </w:r>
    </w:p>
    <w:p w14:paraId="59446B76" w14:textId="77777777" w:rsidR="009C66B9" w:rsidRPr="00E90F22" w:rsidRDefault="009C66B9" w:rsidP="0071693B">
      <w:pPr>
        <w:pStyle w:val="PlainText"/>
        <w:spacing w:line="480" w:lineRule="auto"/>
        <w:rPr>
          <w:rFonts w:ascii="Arial" w:hAnsi="Arial" w:cs="Arial"/>
          <w:b/>
          <w:szCs w:val="22"/>
        </w:rPr>
      </w:pPr>
    </w:p>
    <w:p w14:paraId="30DB7C03" w14:textId="77777777" w:rsidR="009C66B9" w:rsidRPr="00E90F22" w:rsidRDefault="009C66B9" w:rsidP="0071693B">
      <w:pPr>
        <w:pStyle w:val="PlainText"/>
        <w:spacing w:line="480" w:lineRule="auto"/>
        <w:rPr>
          <w:rFonts w:ascii="Arial" w:hAnsi="Arial" w:cs="Arial"/>
          <w:b/>
          <w:szCs w:val="22"/>
        </w:rPr>
      </w:pPr>
      <w:r w:rsidRPr="00E90F22">
        <w:rPr>
          <w:rFonts w:ascii="Arial" w:hAnsi="Arial" w:cs="Arial"/>
          <w:b/>
          <w:szCs w:val="22"/>
        </w:rPr>
        <w:t xml:space="preserve">Author details </w:t>
      </w:r>
    </w:p>
    <w:p w14:paraId="533EB35B" w14:textId="44707420" w:rsidR="0017717F" w:rsidRPr="00E90F22" w:rsidRDefault="00440376" w:rsidP="0071693B">
      <w:pPr>
        <w:spacing w:line="480" w:lineRule="auto"/>
        <w:jc w:val="both"/>
        <w:rPr>
          <w:rFonts w:ascii="Arial" w:eastAsiaTheme="minorEastAsia" w:hAnsi="Arial" w:cs="Arial"/>
          <w:b/>
          <w:lang w:eastAsia="en-GB"/>
        </w:rPr>
      </w:pPr>
      <w:r w:rsidRPr="00E90F22">
        <w:rPr>
          <w:rFonts w:ascii="Arial" w:hAnsi="Arial" w:cs="Arial"/>
          <w:vertAlign w:val="superscript"/>
        </w:rPr>
        <w:t>1</w:t>
      </w:r>
      <w:r w:rsidR="00A97360" w:rsidRPr="00E90F22">
        <w:rPr>
          <w:rFonts w:ascii="Arial" w:hAnsi="Arial" w:cs="Arial"/>
        </w:rPr>
        <w:t xml:space="preserve">London South Bank University, </w:t>
      </w:r>
      <w:r w:rsidR="0017717F" w:rsidRPr="00E90F22">
        <w:rPr>
          <w:rFonts w:ascii="Arial" w:eastAsiaTheme="minorEastAsia" w:hAnsi="Arial" w:cs="Arial"/>
          <w:lang w:eastAsia="en-GB"/>
        </w:rPr>
        <w:t xml:space="preserve">Division of Psychology, School of Applied Sciences, 103 Borough Rd. London, </w:t>
      </w:r>
      <w:r w:rsidR="00A97360" w:rsidRPr="00E90F22">
        <w:rPr>
          <w:rFonts w:ascii="Arial" w:eastAsiaTheme="minorEastAsia" w:hAnsi="Arial" w:cs="Arial"/>
          <w:lang w:eastAsia="en-GB"/>
        </w:rPr>
        <w:t xml:space="preserve">UK. </w:t>
      </w:r>
      <w:r w:rsidR="00EB56A9" w:rsidRPr="00E90F22">
        <w:rPr>
          <w:rFonts w:ascii="Arial" w:eastAsiaTheme="minorEastAsia" w:hAnsi="Arial" w:cs="Arial"/>
          <w:lang w:eastAsia="en-GB"/>
        </w:rPr>
        <w:t xml:space="preserve"> Coxs15@lsbu.ac.uk</w:t>
      </w:r>
    </w:p>
    <w:p w14:paraId="27739116" w14:textId="22DF5F5F" w:rsidR="00440376" w:rsidRPr="00E90F22" w:rsidRDefault="00440376" w:rsidP="0071693B">
      <w:pPr>
        <w:spacing w:line="480" w:lineRule="auto"/>
        <w:rPr>
          <w:rFonts w:ascii="Arial" w:hAnsi="Arial" w:cs="Arial"/>
        </w:rPr>
      </w:pPr>
      <w:r w:rsidRPr="00E90F22">
        <w:rPr>
          <w:rFonts w:ascii="Arial" w:hAnsi="Arial" w:cs="Arial"/>
          <w:vertAlign w:val="superscript"/>
        </w:rPr>
        <w:t>2</w:t>
      </w:r>
      <w:r w:rsidR="00DE47F5" w:rsidRPr="00E90F22">
        <w:rPr>
          <w:rFonts w:ascii="Arial" w:hAnsi="Arial" w:cs="Arial"/>
        </w:rPr>
        <w:t xml:space="preserve">Institute of Occupational </w:t>
      </w:r>
      <w:proofErr w:type="spellStart"/>
      <w:r w:rsidR="00DE47F5" w:rsidRPr="00E90F22">
        <w:rPr>
          <w:rFonts w:ascii="Arial" w:hAnsi="Arial" w:cs="Arial"/>
        </w:rPr>
        <w:t>Medycine</w:t>
      </w:r>
      <w:proofErr w:type="spellEnd"/>
      <w:r w:rsidR="00DE47F5" w:rsidRPr="00E90F22">
        <w:rPr>
          <w:rFonts w:ascii="Arial" w:hAnsi="Arial" w:cs="Arial"/>
        </w:rPr>
        <w:t xml:space="preserve"> and Environmental Health, </w:t>
      </w:r>
      <w:proofErr w:type="spellStart"/>
      <w:r w:rsidR="00DE47F5" w:rsidRPr="00E90F22">
        <w:rPr>
          <w:rFonts w:ascii="Arial" w:hAnsi="Arial" w:cs="Arial"/>
        </w:rPr>
        <w:t>Koscielna</w:t>
      </w:r>
      <w:proofErr w:type="spellEnd"/>
      <w:r w:rsidR="00DE47F5" w:rsidRPr="00E90F22">
        <w:rPr>
          <w:rFonts w:ascii="Arial" w:hAnsi="Arial" w:cs="Arial"/>
        </w:rPr>
        <w:t xml:space="preserve"> 13 Street, Sosnowiec, P</w:t>
      </w:r>
      <w:r w:rsidR="00C05F17" w:rsidRPr="00E90F22">
        <w:rPr>
          <w:rFonts w:ascii="Arial" w:hAnsi="Arial" w:cs="Arial"/>
        </w:rPr>
        <w:t>oland</w:t>
      </w:r>
      <w:r w:rsidR="00EB56A9" w:rsidRPr="00E90F22">
        <w:rPr>
          <w:rFonts w:ascii="Arial" w:hAnsi="Arial" w:cs="Arial"/>
        </w:rPr>
        <w:t>. leon.kosmider@gmail.com</w:t>
      </w:r>
    </w:p>
    <w:p w14:paraId="1791C978" w14:textId="24480389" w:rsidR="00440376" w:rsidRPr="00E90F22" w:rsidRDefault="00440376" w:rsidP="0071693B">
      <w:pPr>
        <w:spacing w:line="480" w:lineRule="auto"/>
        <w:rPr>
          <w:rFonts w:ascii="Arial" w:hAnsi="Arial" w:cs="Arial"/>
        </w:rPr>
      </w:pPr>
      <w:r w:rsidRPr="00E90F22">
        <w:rPr>
          <w:rFonts w:ascii="Arial" w:hAnsi="Arial" w:cs="Arial"/>
          <w:vertAlign w:val="superscript"/>
        </w:rPr>
        <w:t>3</w:t>
      </w:r>
      <w:r w:rsidR="00A97360" w:rsidRPr="00E90F22">
        <w:rPr>
          <w:rFonts w:ascii="Arial" w:hAnsi="Arial" w:cs="Arial"/>
        </w:rPr>
        <w:t xml:space="preserve">Queen Mary University of London, </w:t>
      </w:r>
      <w:proofErr w:type="spellStart"/>
      <w:r w:rsidR="00A97360" w:rsidRPr="00E90F22">
        <w:rPr>
          <w:rFonts w:ascii="Arial" w:hAnsi="Arial" w:cs="Arial"/>
        </w:rPr>
        <w:t>Wolfson</w:t>
      </w:r>
      <w:proofErr w:type="spellEnd"/>
      <w:r w:rsidR="00A97360" w:rsidRPr="00E90F22">
        <w:rPr>
          <w:rFonts w:ascii="Arial" w:hAnsi="Arial" w:cs="Arial"/>
        </w:rPr>
        <w:t xml:space="preserve"> Institute of Preventive Medicine, </w:t>
      </w:r>
      <w:proofErr w:type="spellStart"/>
      <w:r w:rsidR="00A97360" w:rsidRPr="00E90F22">
        <w:rPr>
          <w:rFonts w:ascii="Arial" w:hAnsi="Arial" w:cs="Arial"/>
        </w:rPr>
        <w:t>Barts</w:t>
      </w:r>
      <w:proofErr w:type="spellEnd"/>
      <w:r w:rsidR="00A97360" w:rsidRPr="00E90F22">
        <w:rPr>
          <w:rFonts w:ascii="Arial" w:hAnsi="Arial" w:cs="Arial"/>
        </w:rPr>
        <w:t xml:space="preserve"> and The London School of Medicine and Dentistry, Charterhouse Square, London, UK.</w:t>
      </w:r>
      <w:r w:rsidR="00EB56A9" w:rsidRPr="00E90F22">
        <w:rPr>
          <w:rFonts w:ascii="Arial" w:hAnsi="Arial" w:cs="Arial"/>
        </w:rPr>
        <w:t xml:space="preserve"> h.j.mcrobbie@qmul.ac.uk</w:t>
      </w:r>
    </w:p>
    <w:p w14:paraId="4EEAB737" w14:textId="2A7ABC89" w:rsidR="00440376" w:rsidRPr="00E90F22" w:rsidRDefault="00440376" w:rsidP="0071693B">
      <w:pPr>
        <w:spacing w:line="480" w:lineRule="auto"/>
        <w:rPr>
          <w:rFonts w:ascii="Arial" w:hAnsi="Arial" w:cs="Arial"/>
        </w:rPr>
      </w:pPr>
      <w:r w:rsidRPr="00E90F22">
        <w:rPr>
          <w:rFonts w:ascii="Arial" w:hAnsi="Arial" w:cs="Arial"/>
          <w:vertAlign w:val="superscript"/>
        </w:rPr>
        <w:lastRenderedPageBreak/>
        <w:t>4</w:t>
      </w:r>
      <w:r w:rsidR="00E24A5D" w:rsidRPr="00E90F22">
        <w:rPr>
          <w:rFonts w:ascii="Arial" w:hAnsi="Arial" w:cs="Arial"/>
        </w:rPr>
        <w:t>Roswell Park Cancer Institute</w:t>
      </w:r>
      <w:r w:rsidR="00C05F17" w:rsidRPr="00E90F22">
        <w:rPr>
          <w:rFonts w:ascii="Arial" w:hAnsi="Arial" w:cs="Arial"/>
        </w:rPr>
        <w:t xml:space="preserve">, Department of Health </w:t>
      </w:r>
      <w:proofErr w:type="spellStart"/>
      <w:r w:rsidR="00C05F17" w:rsidRPr="00E90F22">
        <w:rPr>
          <w:rFonts w:ascii="Arial" w:hAnsi="Arial" w:cs="Arial"/>
        </w:rPr>
        <w:t>Behavior</w:t>
      </w:r>
      <w:proofErr w:type="spellEnd"/>
      <w:r w:rsidR="00C05F17" w:rsidRPr="00E90F22">
        <w:rPr>
          <w:rFonts w:ascii="Arial" w:hAnsi="Arial" w:cs="Arial"/>
        </w:rPr>
        <w:t>, Elm and Carlton Streets, Buffalo, NY 14263, USA.</w:t>
      </w:r>
      <w:r w:rsidR="00EB56A9" w:rsidRPr="00E90F22">
        <w:rPr>
          <w:rFonts w:ascii="Arial" w:hAnsi="Arial" w:cs="Arial"/>
        </w:rPr>
        <w:t xml:space="preserve"> </w:t>
      </w:r>
      <w:r w:rsidR="00A965DA" w:rsidRPr="00E90F22">
        <w:rPr>
          <w:rFonts w:ascii="Arial" w:hAnsi="Arial" w:cs="Arial"/>
          <w:lang w:val="en-US"/>
        </w:rPr>
        <w:t>maciej.goniewicz@roswellpark.org</w:t>
      </w:r>
    </w:p>
    <w:p w14:paraId="1D83A2C8" w14:textId="75E0E8FE" w:rsidR="00440376" w:rsidRPr="00E90F22" w:rsidRDefault="00A97360" w:rsidP="0071693B">
      <w:pPr>
        <w:spacing w:line="480" w:lineRule="auto"/>
        <w:rPr>
          <w:rFonts w:ascii="Arial" w:hAnsi="Arial" w:cs="Arial"/>
        </w:rPr>
      </w:pPr>
      <w:r w:rsidRPr="00E90F22">
        <w:rPr>
          <w:rFonts w:ascii="Arial" w:hAnsi="Arial" w:cs="Arial"/>
          <w:vertAlign w:val="superscript"/>
        </w:rPr>
        <w:t>5</w:t>
      </w:r>
      <w:r w:rsidRPr="00E90F22">
        <w:rPr>
          <w:rFonts w:ascii="Arial" w:hAnsi="Arial" w:cs="Arial"/>
        </w:rPr>
        <w:t xml:space="preserve">University of East London, School of Psychology, Waters Lane, London, UK. </w:t>
      </w:r>
      <w:r w:rsidR="00EB56A9" w:rsidRPr="00E90F22">
        <w:rPr>
          <w:rFonts w:ascii="Arial" w:hAnsi="Arial" w:cs="Arial"/>
        </w:rPr>
        <w:t xml:space="preserve"> </w:t>
      </w:r>
      <w:r w:rsidR="002262C2" w:rsidRPr="00E90F22">
        <w:rPr>
          <w:rFonts w:ascii="Arial" w:hAnsi="Arial" w:cs="Arial"/>
        </w:rPr>
        <w:t>C.Kimber@uel.ac.uk</w:t>
      </w:r>
    </w:p>
    <w:p w14:paraId="5E08986A" w14:textId="36C7D528" w:rsidR="00AC21BD" w:rsidRPr="00E90F22" w:rsidRDefault="00AC21BD" w:rsidP="0071693B">
      <w:pPr>
        <w:pStyle w:val="PlainText"/>
        <w:spacing w:line="480" w:lineRule="auto"/>
        <w:rPr>
          <w:rFonts w:ascii="Arial" w:hAnsi="Arial" w:cs="Arial"/>
        </w:rPr>
      </w:pPr>
      <w:r w:rsidRPr="00E90F22">
        <w:rPr>
          <w:rFonts w:ascii="Arial" w:hAnsi="Arial" w:cs="Arial"/>
          <w:vertAlign w:val="superscript"/>
        </w:rPr>
        <w:t xml:space="preserve">6  </w:t>
      </w:r>
      <w:r w:rsidRPr="00E90F22">
        <w:rPr>
          <w:rFonts w:ascii="Arial" w:hAnsi="Arial" w:cs="Arial"/>
        </w:rPr>
        <w:t xml:space="preserve">ABS Laboratories Ltd, </w:t>
      </w:r>
      <w:proofErr w:type="spellStart"/>
      <w:r w:rsidRPr="00E90F22">
        <w:rPr>
          <w:rFonts w:ascii="Arial" w:hAnsi="Arial" w:cs="Arial"/>
        </w:rPr>
        <w:t>BioPark</w:t>
      </w:r>
      <w:proofErr w:type="spellEnd"/>
      <w:r w:rsidRPr="00E90F22">
        <w:rPr>
          <w:rFonts w:ascii="Arial" w:hAnsi="Arial" w:cs="Arial"/>
        </w:rPr>
        <w:t xml:space="preserve">, </w:t>
      </w:r>
      <w:proofErr w:type="spellStart"/>
      <w:r w:rsidRPr="00E90F22">
        <w:rPr>
          <w:rFonts w:ascii="Arial" w:hAnsi="Arial" w:cs="Arial"/>
        </w:rPr>
        <w:t>Broadwater</w:t>
      </w:r>
      <w:proofErr w:type="spellEnd"/>
      <w:r w:rsidRPr="00E90F22">
        <w:rPr>
          <w:rFonts w:ascii="Arial" w:hAnsi="Arial" w:cs="Arial"/>
        </w:rPr>
        <w:t xml:space="preserve"> Road, Welwyn Garden City, </w:t>
      </w:r>
      <w:proofErr w:type="spellStart"/>
      <w:r w:rsidRPr="00E90F22">
        <w:rPr>
          <w:rFonts w:ascii="Arial" w:hAnsi="Arial" w:cs="Arial"/>
        </w:rPr>
        <w:t>Hertforshire</w:t>
      </w:r>
      <w:proofErr w:type="spellEnd"/>
      <w:r w:rsidRPr="00E90F22">
        <w:rPr>
          <w:rFonts w:ascii="Arial" w:hAnsi="Arial" w:cs="Arial"/>
        </w:rPr>
        <w:t xml:space="preserve">, </w:t>
      </w:r>
      <w:r w:rsidR="000E7A82" w:rsidRPr="00E90F22">
        <w:rPr>
          <w:rFonts w:ascii="Arial" w:hAnsi="Arial" w:cs="Arial"/>
        </w:rPr>
        <w:t xml:space="preserve">AL7 3AX </w:t>
      </w:r>
      <w:r w:rsidRPr="00E90F22">
        <w:rPr>
          <w:rFonts w:ascii="Arial" w:hAnsi="Arial" w:cs="Arial"/>
        </w:rPr>
        <w:t xml:space="preserve">UK. </w:t>
      </w:r>
      <w:r w:rsidR="00DA4244" w:rsidRPr="00E90F22">
        <w:rPr>
          <w:rFonts w:ascii="Arial" w:hAnsi="Arial" w:cs="Arial"/>
        </w:rPr>
        <w:t>mira.abs@biopark.org.uk</w:t>
      </w:r>
    </w:p>
    <w:p w14:paraId="3F95882C" w14:textId="633682BC" w:rsidR="00DA4244" w:rsidRPr="00E90F22" w:rsidRDefault="00DA4244" w:rsidP="0071693B">
      <w:pPr>
        <w:pStyle w:val="PlainText"/>
        <w:spacing w:line="480" w:lineRule="auto"/>
        <w:rPr>
          <w:rFonts w:ascii="Arial" w:hAnsi="Arial" w:cs="Arial"/>
        </w:rPr>
      </w:pPr>
      <w:r w:rsidRPr="00E90F22">
        <w:rPr>
          <w:rFonts w:ascii="Arial" w:hAnsi="Arial" w:cs="Arial"/>
          <w:vertAlign w:val="superscript"/>
        </w:rPr>
        <w:t>7</w:t>
      </w:r>
      <w:r w:rsidRPr="00E90F22">
        <w:rPr>
          <w:rFonts w:ascii="Arial" w:hAnsi="Arial" w:cs="Arial"/>
        </w:rPr>
        <w:t>Corresponding author - London South Bank University, Division of Psychology, School of Applied Sciences, 103 Borough Rd. London, UK.  Dawkinl3@lsbu.ac.uk</w:t>
      </w:r>
    </w:p>
    <w:p w14:paraId="4E07E4E4" w14:textId="77777777" w:rsidR="0045020D" w:rsidRPr="00E90F22" w:rsidRDefault="0045020D" w:rsidP="0071693B">
      <w:pPr>
        <w:spacing w:line="480" w:lineRule="auto"/>
        <w:jc w:val="both"/>
        <w:rPr>
          <w:rFonts w:ascii="Arial" w:hAnsi="Arial" w:cs="Arial"/>
          <w:b/>
        </w:rPr>
      </w:pPr>
    </w:p>
    <w:p w14:paraId="1FE4DBBE" w14:textId="47FD30AB" w:rsidR="0045020D" w:rsidRPr="00E90F22" w:rsidRDefault="002C0AF3" w:rsidP="0071693B">
      <w:pPr>
        <w:spacing w:line="480" w:lineRule="auto"/>
        <w:jc w:val="both"/>
        <w:rPr>
          <w:rFonts w:ascii="Arial" w:hAnsi="Arial" w:cs="Arial"/>
          <w:b/>
        </w:rPr>
      </w:pPr>
      <w:r w:rsidRPr="00E90F22">
        <w:rPr>
          <w:rFonts w:ascii="Arial" w:hAnsi="Arial" w:cs="Arial"/>
          <w:b/>
        </w:rPr>
        <w:t>References</w:t>
      </w:r>
    </w:p>
    <w:p w14:paraId="3AA37DA7" w14:textId="750259A2" w:rsidR="002C0AF3" w:rsidRPr="000275E7" w:rsidRDefault="002C0AF3" w:rsidP="000275E7">
      <w:pPr>
        <w:pStyle w:val="ListParagraph"/>
        <w:numPr>
          <w:ilvl w:val="0"/>
          <w:numId w:val="11"/>
        </w:numPr>
        <w:spacing w:line="480" w:lineRule="auto"/>
        <w:jc w:val="both"/>
        <w:rPr>
          <w:rFonts w:ascii="Arial" w:hAnsi="Arial" w:cs="Arial"/>
        </w:rPr>
      </w:pPr>
      <w:r w:rsidRPr="000275E7">
        <w:rPr>
          <w:rFonts w:ascii="Arial" w:hAnsi="Arial" w:cs="Arial"/>
        </w:rPr>
        <w:t>ASH</w:t>
      </w:r>
    </w:p>
    <w:p w14:paraId="34936574" w14:textId="290B8BA3" w:rsidR="002C0AF3" w:rsidRPr="000275E7" w:rsidRDefault="00040253" w:rsidP="000275E7">
      <w:pPr>
        <w:pStyle w:val="ListParagraph"/>
        <w:numPr>
          <w:ilvl w:val="0"/>
          <w:numId w:val="11"/>
        </w:numPr>
        <w:spacing w:line="480" w:lineRule="auto"/>
        <w:jc w:val="both"/>
        <w:rPr>
          <w:rFonts w:ascii="Arial" w:hAnsi="Arial" w:cs="Arial"/>
        </w:rPr>
      </w:pPr>
      <w:proofErr w:type="spellStart"/>
      <w:r w:rsidRPr="000275E7">
        <w:rPr>
          <w:rFonts w:ascii="Arial" w:hAnsi="Arial" w:cs="Arial"/>
        </w:rPr>
        <w:t>Herning</w:t>
      </w:r>
      <w:proofErr w:type="spellEnd"/>
      <w:r w:rsidRPr="000275E7">
        <w:rPr>
          <w:rFonts w:ascii="Arial" w:hAnsi="Arial" w:cs="Arial"/>
        </w:rPr>
        <w:t xml:space="preserve"> RI, Jones RT, Bachman J, Mines AH. Puff volume increases when low-nicotine cigarettes are smoked. </w:t>
      </w:r>
      <w:r w:rsidRPr="0091127F">
        <w:rPr>
          <w:rFonts w:ascii="Arial" w:hAnsi="Arial" w:cs="Arial"/>
          <w:i/>
        </w:rPr>
        <w:t>Br Med J (</w:t>
      </w:r>
      <w:proofErr w:type="spellStart"/>
      <w:r w:rsidRPr="0091127F">
        <w:rPr>
          <w:rFonts w:ascii="Arial" w:hAnsi="Arial" w:cs="Arial"/>
          <w:i/>
        </w:rPr>
        <w:t>Clin</w:t>
      </w:r>
      <w:proofErr w:type="spellEnd"/>
      <w:r w:rsidRPr="0091127F">
        <w:rPr>
          <w:rFonts w:ascii="Arial" w:hAnsi="Arial" w:cs="Arial"/>
          <w:i/>
        </w:rPr>
        <w:t xml:space="preserve"> Res Ed)</w:t>
      </w:r>
      <w:r w:rsidRPr="000275E7">
        <w:rPr>
          <w:rFonts w:ascii="Arial" w:hAnsi="Arial" w:cs="Arial"/>
        </w:rPr>
        <w:t>. 1981;</w:t>
      </w:r>
      <w:r w:rsidR="002B5702" w:rsidRPr="000275E7">
        <w:rPr>
          <w:rFonts w:ascii="Arial" w:hAnsi="Arial" w:cs="Arial"/>
        </w:rPr>
        <w:t xml:space="preserve"> 18</w:t>
      </w:r>
      <w:r w:rsidRPr="000275E7">
        <w:rPr>
          <w:rFonts w:ascii="Arial" w:hAnsi="Arial" w:cs="Arial"/>
        </w:rPr>
        <w:t>:187-9.</w:t>
      </w:r>
    </w:p>
    <w:p w14:paraId="4541E90C" w14:textId="011921A9" w:rsidR="002C0AF3" w:rsidRPr="000275E7" w:rsidRDefault="00040253" w:rsidP="000275E7">
      <w:pPr>
        <w:pStyle w:val="ListParagraph"/>
        <w:numPr>
          <w:ilvl w:val="0"/>
          <w:numId w:val="11"/>
        </w:numPr>
        <w:autoSpaceDE w:val="0"/>
        <w:autoSpaceDN w:val="0"/>
        <w:adjustRightInd w:val="0"/>
        <w:spacing w:after="0" w:line="480" w:lineRule="auto"/>
        <w:jc w:val="both"/>
        <w:rPr>
          <w:rFonts w:ascii="Arial" w:hAnsi="Arial" w:cs="Arial"/>
        </w:rPr>
      </w:pPr>
      <w:proofErr w:type="spellStart"/>
      <w:r w:rsidRPr="000275E7">
        <w:rPr>
          <w:rFonts w:ascii="Arial" w:hAnsi="Arial" w:cs="Arial"/>
        </w:rPr>
        <w:t>Strasser</w:t>
      </w:r>
      <w:proofErr w:type="spellEnd"/>
      <w:r w:rsidRPr="000275E7">
        <w:rPr>
          <w:rFonts w:ascii="Arial" w:hAnsi="Arial" w:cs="Arial"/>
        </w:rPr>
        <w:t xml:space="preserve"> AA, </w:t>
      </w:r>
      <w:proofErr w:type="spellStart"/>
      <w:r w:rsidRPr="000275E7">
        <w:rPr>
          <w:rFonts w:ascii="Arial" w:hAnsi="Arial" w:cs="Arial"/>
        </w:rPr>
        <w:t>Lerman</w:t>
      </w:r>
      <w:proofErr w:type="spellEnd"/>
      <w:r w:rsidRPr="000275E7">
        <w:rPr>
          <w:rFonts w:ascii="Arial" w:hAnsi="Arial" w:cs="Arial"/>
        </w:rPr>
        <w:t xml:space="preserve"> C, Sanborn PM, </w:t>
      </w:r>
      <w:proofErr w:type="spellStart"/>
      <w:r w:rsidRPr="000275E7">
        <w:rPr>
          <w:rFonts w:ascii="Arial" w:hAnsi="Arial" w:cs="Arial"/>
        </w:rPr>
        <w:t>Pickworth</w:t>
      </w:r>
      <w:proofErr w:type="spellEnd"/>
      <w:r w:rsidRPr="000275E7">
        <w:rPr>
          <w:rFonts w:ascii="Arial" w:hAnsi="Arial" w:cs="Arial"/>
        </w:rPr>
        <w:t xml:space="preserve"> WB, Feldman EA. New lower nicotine cigarettes can produce compensatory smoking and increased carbon monoxide exposure</w:t>
      </w:r>
      <w:r w:rsidRPr="0091127F">
        <w:rPr>
          <w:rFonts w:ascii="Arial" w:hAnsi="Arial" w:cs="Arial"/>
          <w:i/>
        </w:rPr>
        <w:t>.</w:t>
      </w:r>
      <w:r w:rsidR="002B5702" w:rsidRPr="0091127F">
        <w:rPr>
          <w:rFonts w:ascii="Arial" w:hAnsi="Arial" w:cs="Arial"/>
          <w:i/>
        </w:rPr>
        <w:t xml:space="preserve"> Drug </w:t>
      </w:r>
      <w:proofErr w:type="spellStart"/>
      <w:r w:rsidR="002B5702" w:rsidRPr="0091127F">
        <w:rPr>
          <w:rFonts w:ascii="Arial" w:hAnsi="Arial" w:cs="Arial"/>
          <w:i/>
        </w:rPr>
        <w:t>Alc</w:t>
      </w:r>
      <w:proofErr w:type="spellEnd"/>
      <w:r w:rsidR="002B5702" w:rsidRPr="0091127F">
        <w:rPr>
          <w:rFonts w:ascii="Arial" w:hAnsi="Arial" w:cs="Arial"/>
          <w:i/>
        </w:rPr>
        <w:t xml:space="preserve"> Depend</w:t>
      </w:r>
      <w:r w:rsidRPr="000275E7">
        <w:rPr>
          <w:rFonts w:ascii="Arial" w:hAnsi="Arial" w:cs="Arial"/>
        </w:rPr>
        <w:t>. 2007</w:t>
      </w:r>
      <w:r w:rsidR="002B5702" w:rsidRPr="000275E7">
        <w:rPr>
          <w:rFonts w:ascii="Arial" w:hAnsi="Arial" w:cs="Arial"/>
        </w:rPr>
        <w:t>;</w:t>
      </w:r>
      <w:r w:rsidR="004556E7">
        <w:rPr>
          <w:rFonts w:ascii="Arial" w:hAnsi="Arial" w:cs="Arial"/>
        </w:rPr>
        <w:t xml:space="preserve"> </w:t>
      </w:r>
      <w:r w:rsidR="002B5702" w:rsidRPr="000275E7">
        <w:rPr>
          <w:rFonts w:ascii="Arial" w:hAnsi="Arial" w:cs="Arial"/>
        </w:rPr>
        <w:t>86</w:t>
      </w:r>
      <w:r w:rsidRPr="000275E7">
        <w:rPr>
          <w:rFonts w:ascii="Arial" w:hAnsi="Arial" w:cs="Arial"/>
        </w:rPr>
        <w:t>:294-300.</w:t>
      </w:r>
    </w:p>
    <w:p w14:paraId="25FEA6A6" w14:textId="3C2D01EC" w:rsidR="002C0AF3" w:rsidRPr="000275E7" w:rsidRDefault="002C0AF3" w:rsidP="000275E7">
      <w:pPr>
        <w:pStyle w:val="ListParagraph"/>
        <w:numPr>
          <w:ilvl w:val="0"/>
          <w:numId w:val="11"/>
        </w:numPr>
        <w:autoSpaceDE w:val="0"/>
        <w:autoSpaceDN w:val="0"/>
        <w:adjustRightInd w:val="0"/>
        <w:spacing w:after="0" w:line="480" w:lineRule="auto"/>
        <w:jc w:val="both"/>
        <w:rPr>
          <w:rFonts w:ascii="Arial" w:hAnsi="Arial" w:cs="Arial"/>
        </w:rPr>
      </w:pPr>
      <w:r w:rsidRPr="000275E7">
        <w:rPr>
          <w:rFonts w:ascii="Arial" w:hAnsi="Arial" w:cs="Arial"/>
        </w:rPr>
        <w:t xml:space="preserve">Woodward, M., &amp; </w:t>
      </w:r>
      <w:proofErr w:type="spellStart"/>
      <w:r w:rsidRPr="000275E7">
        <w:rPr>
          <w:rFonts w:ascii="Arial" w:hAnsi="Arial" w:cs="Arial"/>
        </w:rPr>
        <w:t>Tunstall-Pedoe</w:t>
      </w:r>
      <w:proofErr w:type="spellEnd"/>
      <w:r w:rsidRPr="000275E7">
        <w:rPr>
          <w:rFonts w:ascii="Arial" w:hAnsi="Arial" w:cs="Arial"/>
        </w:rPr>
        <w:t>, H.</w:t>
      </w:r>
      <w:r w:rsidR="00040253" w:rsidRPr="000275E7">
        <w:rPr>
          <w:rFonts w:ascii="Arial" w:hAnsi="Arial" w:cs="Arial"/>
        </w:rPr>
        <w:t xml:space="preserve"> Self</w:t>
      </w:r>
      <w:r w:rsidR="00040253" w:rsidRPr="000275E7">
        <w:rPr>
          <w:rFonts w:ascii="Cambria Math" w:hAnsi="Cambria Math" w:cs="Cambria Math"/>
        </w:rPr>
        <w:t>‐</w:t>
      </w:r>
      <w:r w:rsidR="00040253" w:rsidRPr="000275E7">
        <w:rPr>
          <w:rFonts w:ascii="Arial" w:hAnsi="Arial" w:cs="Arial"/>
        </w:rPr>
        <w:t xml:space="preserve">titration of nicotine: evidence from the Scottish Heart Health Study. </w:t>
      </w:r>
      <w:r w:rsidR="00040253" w:rsidRPr="0091127F">
        <w:rPr>
          <w:rFonts w:ascii="Arial" w:hAnsi="Arial" w:cs="Arial"/>
          <w:i/>
        </w:rPr>
        <w:t>Addiction</w:t>
      </w:r>
      <w:r w:rsidR="00040253" w:rsidRPr="000275E7">
        <w:rPr>
          <w:rFonts w:ascii="Arial" w:hAnsi="Arial" w:cs="Arial"/>
        </w:rPr>
        <w:t>. 1993</w:t>
      </w:r>
      <w:r w:rsidR="002B5702" w:rsidRPr="000275E7">
        <w:rPr>
          <w:rFonts w:ascii="Arial" w:hAnsi="Arial" w:cs="Arial"/>
        </w:rPr>
        <w:t>;</w:t>
      </w:r>
      <w:r w:rsidR="004556E7">
        <w:rPr>
          <w:rFonts w:ascii="Arial" w:hAnsi="Arial" w:cs="Arial"/>
        </w:rPr>
        <w:t xml:space="preserve"> </w:t>
      </w:r>
      <w:r w:rsidR="002B5702" w:rsidRPr="000275E7">
        <w:rPr>
          <w:rFonts w:ascii="Arial" w:hAnsi="Arial" w:cs="Arial"/>
        </w:rPr>
        <w:t>88</w:t>
      </w:r>
      <w:r w:rsidR="00040253" w:rsidRPr="000275E7">
        <w:rPr>
          <w:rFonts w:ascii="Arial" w:hAnsi="Arial" w:cs="Arial"/>
        </w:rPr>
        <w:t>:821-30.</w:t>
      </w:r>
    </w:p>
    <w:p w14:paraId="48E8AC67" w14:textId="555DE32E" w:rsidR="002C0AF3" w:rsidRPr="000275E7" w:rsidRDefault="00040253" w:rsidP="000275E7">
      <w:pPr>
        <w:pStyle w:val="ListParagraph"/>
        <w:numPr>
          <w:ilvl w:val="0"/>
          <w:numId w:val="11"/>
        </w:numPr>
        <w:autoSpaceDE w:val="0"/>
        <w:autoSpaceDN w:val="0"/>
        <w:adjustRightInd w:val="0"/>
        <w:spacing w:after="0" w:line="480" w:lineRule="auto"/>
        <w:jc w:val="both"/>
        <w:rPr>
          <w:rFonts w:ascii="Arial" w:hAnsi="Arial" w:cs="Arial"/>
        </w:rPr>
      </w:pPr>
      <w:r w:rsidRPr="000275E7">
        <w:rPr>
          <w:rFonts w:ascii="Arial" w:hAnsi="Arial" w:cs="Arial"/>
        </w:rPr>
        <w:t xml:space="preserve">Ashton H, Watson DW. Puffing frequency and nicotine intake in cigarette smokers. </w:t>
      </w:r>
      <w:r w:rsidRPr="0091127F">
        <w:rPr>
          <w:rFonts w:ascii="Arial" w:hAnsi="Arial" w:cs="Arial"/>
          <w:i/>
        </w:rPr>
        <w:t>Br Med J</w:t>
      </w:r>
      <w:r w:rsidRPr="000275E7">
        <w:rPr>
          <w:rFonts w:ascii="Arial" w:hAnsi="Arial" w:cs="Arial"/>
        </w:rPr>
        <w:t>. 1970</w:t>
      </w:r>
      <w:r w:rsidR="002B5702" w:rsidRPr="000275E7">
        <w:rPr>
          <w:rFonts w:ascii="Arial" w:hAnsi="Arial" w:cs="Arial"/>
        </w:rPr>
        <w:t>;3</w:t>
      </w:r>
      <w:r w:rsidRPr="000275E7">
        <w:rPr>
          <w:rFonts w:ascii="Arial" w:hAnsi="Arial" w:cs="Arial"/>
        </w:rPr>
        <w:t>:679-81.</w:t>
      </w:r>
    </w:p>
    <w:p w14:paraId="0381C843" w14:textId="11ADF0F7" w:rsidR="002C0AF3" w:rsidRPr="000275E7" w:rsidRDefault="002C0AF3" w:rsidP="000275E7">
      <w:pPr>
        <w:pStyle w:val="ListParagraph"/>
        <w:numPr>
          <w:ilvl w:val="0"/>
          <w:numId w:val="11"/>
        </w:numPr>
        <w:autoSpaceDE w:val="0"/>
        <w:autoSpaceDN w:val="0"/>
        <w:adjustRightInd w:val="0"/>
        <w:spacing w:after="0" w:line="480" w:lineRule="auto"/>
        <w:jc w:val="both"/>
        <w:rPr>
          <w:rFonts w:ascii="Arial" w:hAnsi="Arial" w:cs="Arial"/>
        </w:rPr>
      </w:pPr>
      <w:proofErr w:type="spellStart"/>
      <w:r w:rsidRPr="000275E7">
        <w:rPr>
          <w:rFonts w:ascii="Arial" w:hAnsi="Arial" w:cs="Arial"/>
        </w:rPr>
        <w:t>Be</w:t>
      </w:r>
      <w:r w:rsidR="00040253" w:rsidRPr="000275E7">
        <w:rPr>
          <w:rFonts w:ascii="Arial" w:hAnsi="Arial" w:cs="Arial"/>
        </w:rPr>
        <w:t>nowitz</w:t>
      </w:r>
      <w:proofErr w:type="spellEnd"/>
      <w:r w:rsidR="00040253" w:rsidRPr="000275E7">
        <w:rPr>
          <w:rFonts w:ascii="Arial" w:hAnsi="Arial" w:cs="Arial"/>
        </w:rPr>
        <w:t xml:space="preserve">, NL. &amp; Jacob, P. </w:t>
      </w:r>
      <w:r w:rsidRPr="000275E7">
        <w:rPr>
          <w:rFonts w:ascii="Arial" w:hAnsi="Arial" w:cs="Arial"/>
        </w:rPr>
        <w:t xml:space="preserve">Nicotine and carbon monoxide intake from high and low yield cigarettes.  </w:t>
      </w:r>
      <w:proofErr w:type="spellStart"/>
      <w:r w:rsidRPr="000275E7">
        <w:rPr>
          <w:rFonts w:ascii="Arial" w:hAnsi="Arial" w:cs="Arial"/>
          <w:i/>
        </w:rPr>
        <w:t>Clin</w:t>
      </w:r>
      <w:proofErr w:type="spellEnd"/>
      <w:r w:rsidRPr="000275E7">
        <w:rPr>
          <w:rFonts w:ascii="Arial" w:hAnsi="Arial" w:cs="Arial"/>
          <w:i/>
        </w:rPr>
        <w:t xml:space="preserve"> </w:t>
      </w:r>
      <w:proofErr w:type="spellStart"/>
      <w:r w:rsidRPr="000275E7">
        <w:rPr>
          <w:rFonts w:ascii="Arial" w:hAnsi="Arial" w:cs="Arial"/>
          <w:i/>
        </w:rPr>
        <w:t>Pharmacol</w:t>
      </w:r>
      <w:proofErr w:type="spellEnd"/>
      <w:r w:rsidRPr="000275E7">
        <w:rPr>
          <w:rFonts w:ascii="Arial" w:hAnsi="Arial" w:cs="Arial"/>
          <w:i/>
        </w:rPr>
        <w:t xml:space="preserve"> </w:t>
      </w:r>
      <w:proofErr w:type="spellStart"/>
      <w:r w:rsidRPr="000275E7">
        <w:rPr>
          <w:rFonts w:ascii="Arial" w:hAnsi="Arial" w:cs="Arial"/>
          <w:i/>
        </w:rPr>
        <w:t>Ther</w:t>
      </w:r>
      <w:proofErr w:type="spellEnd"/>
      <w:r w:rsidRPr="000275E7">
        <w:rPr>
          <w:rFonts w:ascii="Arial" w:hAnsi="Arial" w:cs="Arial"/>
          <w:i/>
        </w:rPr>
        <w:t>.</w:t>
      </w:r>
      <w:r w:rsidR="00040253" w:rsidRPr="000275E7">
        <w:rPr>
          <w:rFonts w:ascii="Arial" w:hAnsi="Arial" w:cs="Arial"/>
          <w:i/>
        </w:rPr>
        <w:t xml:space="preserve"> </w:t>
      </w:r>
      <w:r w:rsidR="00040253" w:rsidRPr="000275E7">
        <w:rPr>
          <w:rFonts w:ascii="Arial" w:hAnsi="Arial" w:cs="Arial"/>
        </w:rPr>
        <w:t>1984;</w:t>
      </w:r>
      <w:r w:rsidR="00040253" w:rsidRPr="000275E7">
        <w:rPr>
          <w:rFonts w:ascii="Arial" w:hAnsi="Arial" w:cs="Arial"/>
          <w:i/>
        </w:rPr>
        <w:t xml:space="preserve"> </w:t>
      </w:r>
      <w:r w:rsidR="00040253" w:rsidRPr="000275E7">
        <w:rPr>
          <w:rFonts w:ascii="Arial" w:hAnsi="Arial" w:cs="Arial"/>
        </w:rPr>
        <w:t>36</w:t>
      </w:r>
      <w:r w:rsidRPr="000275E7">
        <w:rPr>
          <w:rFonts w:ascii="Arial" w:hAnsi="Arial" w:cs="Arial"/>
        </w:rPr>
        <w:t>: 265-270.</w:t>
      </w:r>
    </w:p>
    <w:p w14:paraId="7759ADEB" w14:textId="0C0A4581" w:rsidR="003B49AA" w:rsidRPr="000275E7" w:rsidRDefault="0081458B" w:rsidP="000275E7">
      <w:pPr>
        <w:pStyle w:val="ListParagraph"/>
        <w:numPr>
          <w:ilvl w:val="0"/>
          <w:numId w:val="11"/>
        </w:numPr>
        <w:autoSpaceDE w:val="0"/>
        <w:autoSpaceDN w:val="0"/>
        <w:adjustRightInd w:val="0"/>
        <w:spacing w:after="0" w:line="480" w:lineRule="auto"/>
        <w:jc w:val="both"/>
        <w:rPr>
          <w:rFonts w:ascii="Arial" w:hAnsi="Arial" w:cs="Arial"/>
        </w:rPr>
      </w:pPr>
      <w:r w:rsidRPr="000275E7">
        <w:rPr>
          <w:rFonts w:ascii="Arial" w:hAnsi="Arial" w:cs="Arial"/>
        </w:rPr>
        <w:t xml:space="preserve">Smith, C.J., </w:t>
      </w:r>
      <w:proofErr w:type="spellStart"/>
      <w:r w:rsidRPr="000275E7">
        <w:rPr>
          <w:rFonts w:ascii="Arial" w:hAnsi="Arial" w:cs="Arial"/>
        </w:rPr>
        <w:t>Perfe</w:t>
      </w:r>
      <w:r w:rsidR="00040253" w:rsidRPr="000275E7">
        <w:rPr>
          <w:rFonts w:ascii="Arial" w:hAnsi="Arial" w:cs="Arial"/>
        </w:rPr>
        <w:t>tti</w:t>
      </w:r>
      <w:proofErr w:type="spellEnd"/>
      <w:r w:rsidR="00040253" w:rsidRPr="000275E7">
        <w:rPr>
          <w:rFonts w:ascii="Arial" w:hAnsi="Arial" w:cs="Arial"/>
        </w:rPr>
        <w:t xml:space="preserve">, T.A., Garg, R., </w:t>
      </w:r>
      <w:proofErr w:type="spellStart"/>
      <w:r w:rsidR="00040253" w:rsidRPr="000275E7">
        <w:rPr>
          <w:rFonts w:ascii="Arial" w:hAnsi="Arial" w:cs="Arial"/>
        </w:rPr>
        <w:t>Hansch</w:t>
      </w:r>
      <w:proofErr w:type="spellEnd"/>
      <w:r w:rsidR="00040253" w:rsidRPr="000275E7">
        <w:rPr>
          <w:rFonts w:ascii="Arial" w:hAnsi="Arial" w:cs="Arial"/>
        </w:rPr>
        <w:t>, C</w:t>
      </w:r>
      <w:r w:rsidRPr="000275E7">
        <w:rPr>
          <w:rFonts w:ascii="Arial" w:hAnsi="Arial" w:cs="Arial"/>
        </w:rPr>
        <w:t xml:space="preserve">. IARC carcinogens reported in cigarette mainstream smoke and their calculated log </w:t>
      </w:r>
      <w:r w:rsidRPr="000275E7">
        <w:rPr>
          <w:rFonts w:ascii="Arial" w:hAnsi="Arial" w:cs="Arial"/>
          <w:i/>
          <w:iCs/>
        </w:rPr>
        <w:t xml:space="preserve">P </w:t>
      </w:r>
      <w:r w:rsidRPr="000275E7">
        <w:rPr>
          <w:rFonts w:ascii="Arial" w:hAnsi="Arial" w:cs="Arial"/>
        </w:rPr>
        <w:t xml:space="preserve">values. </w:t>
      </w:r>
      <w:r w:rsidRPr="000275E7">
        <w:rPr>
          <w:rFonts w:ascii="Arial" w:hAnsi="Arial" w:cs="Arial"/>
          <w:i/>
        </w:rPr>
        <w:t xml:space="preserve">Food Chem. </w:t>
      </w:r>
      <w:proofErr w:type="spellStart"/>
      <w:r w:rsidRPr="000275E7">
        <w:rPr>
          <w:rFonts w:ascii="Arial" w:hAnsi="Arial" w:cs="Arial"/>
          <w:i/>
        </w:rPr>
        <w:t>Toxicol</w:t>
      </w:r>
      <w:proofErr w:type="spellEnd"/>
      <w:r w:rsidRPr="000275E7">
        <w:rPr>
          <w:rFonts w:ascii="Arial" w:hAnsi="Arial" w:cs="Arial"/>
          <w:i/>
        </w:rPr>
        <w:t xml:space="preserve">. </w:t>
      </w:r>
      <w:r w:rsidR="00040253" w:rsidRPr="000275E7">
        <w:rPr>
          <w:rFonts w:ascii="Arial" w:hAnsi="Arial" w:cs="Arial"/>
        </w:rPr>
        <w:t>2003</w:t>
      </w:r>
      <w:r w:rsidR="00BA0698" w:rsidRPr="000275E7">
        <w:rPr>
          <w:rFonts w:ascii="Arial" w:hAnsi="Arial" w:cs="Arial"/>
        </w:rPr>
        <w:t>;</w:t>
      </w:r>
      <w:r w:rsidR="00040253" w:rsidRPr="000275E7">
        <w:rPr>
          <w:rFonts w:ascii="Arial" w:hAnsi="Arial" w:cs="Arial"/>
        </w:rPr>
        <w:t xml:space="preserve"> </w:t>
      </w:r>
      <w:r w:rsidR="00BA0698" w:rsidRPr="000275E7">
        <w:rPr>
          <w:rFonts w:ascii="Arial" w:hAnsi="Arial" w:cs="Arial"/>
        </w:rPr>
        <w:t>41:</w:t>
      </w:r>
      <w:r w:rsidRPr="000275E7">
        <w:rPr>
          <w:rFonts w:ascii="Arial" w:hAnsi="Arial" w:cs="Arial"/>
        </w:rPr>
        <w:t xml:space="preserve"> 807–817</w:t>
      </w:r>
    </w:p>
    <w:p w14:paraId="1D48C07B" w14:textId="4C438C47" w:rsidR="004556E7" w:rsidRPr="00795901" w:rsidRDefault="00703044" w:rsidP="004556E7">
      <w:pPr>
        <w:pStyle w:val="EndNoteBibliography"/>
        <w:numPr>
          <w:ilvl w:val="0"/>
          <w:numId w:val="11"/>
        </w:numPr>
        <w:spacing w:line="480" w:lineRule="auto"/>
        <w:rPr>
          <w:rFonts w:ascii="Arial" w:hAnsi="Arial" w:cs="Arial"/>
          <w:noProof w:val="0"/>
          <w:szCs w:val="24"/>
        </w:rPr>
      </w:pPr>
      <w:r w:rsidRPr="00E90F22">
        <w:rPr>
          <w:rFonts w:ascii="Arial" w:hAnsi="Arial" w:cs="Arial"/>
          <w:noProof w:val="0"/>
          <w:szCs w:val="24"/>
        </w:rPr>
        <w:lastRenderedPageBreak/>
        <w:t xml:space="preserve">Lee YH, </w:t>
      </w:r>
      <w:proofErr w:type="spellStart"/>
      <w:r w:rsidRPr="00E90F22">
        <w:rPr>
          <w:rFonts w:ascii="Arial" w:hAnsi="Arial" w:cs="Arial"/>
          <w:noProof w:val="0"/>
          <w:szCs w:val="24"/>
        </w:rPr>
        <w:t>Gawron</w:t>
      </w:r>
      <w:proofErr w:type="spellEnd"/>
      <w:r w:rsidRPr="00E90F22">
        <w:rPr>
          <w:rFonts w:ascii="Arial" w:hAnsi="Arial" w:cs="Arial"/>
          <w:noProof w:val="0"/>
          <w:szCs w:val="24"/>
        </w:rPr>
        <w:t xml:space="preserve"> M, </w:t>
      </w:r>
      <w:proofErr w:type="spellStart"/>
      <w:r w:rsidRPr="00E90F22">
        <w:rPr>
          <w:rFonts w:ascii="Arial" w:hAnsi="Arial" w:cs="Arial"/>
          <w:noProof w:val="0"/>
          <w:szCs w:val="24"/>
        </w:rPr>
        <w:t>Goniewicz</w:t>
      </w:r>
      <w:proofErr w:type="spellEnd"/>
      <w:r w:rsidRPr="00E90F22">
        <w:rPr>
          <w:rFonts w:ascii="Arial" w:hAnsi="Arial" w:cs="Arial"/>
          <w:noProof w:val="0"/>
          <w:szCs w:val="24"/>
        </w:rPr>
        <w:t xml:space="preserve"> ML. Changes in puf</w:t>
      </w:r>
      <w:r w:rsidR="00E90F22">
        <w:rPr>
          <w:rFonts w:ascii="Arial" w:hAnsi="Arial" w:cs="Arial"/>
          <w:noProof w:val="0"/>
          <w:szCs w:val="24"/>
        </w:rPr>
        <w:t xml:space="preserve">fing </w:t>
      </w:r>
      <w:proofErr w:type="spellStart"/>
      <w:r w:rsidR="00E90F22">
        <w:rPr>
          <w:rFonts w:ascii="Arial" w:hAnsi="Arial" w:cs="Arial"/>
          <w:noProof w:val="0"/>
          <w:szCs w:val="24"/>
        </w:rPr>
        <w:t>behavior</w:t>
      </w:r>
      <w:proofErr w:type="spellEnd"/>
      <w:r w:rsidR="00E90F22">
        <w:rPr>
          <w:rFonts w:ascii="Arial" w:hAnsi="Arial" w:cs="Arial"/>
          <w:noProof w:val="0"/>
          <w:szCs w:val="24"/>
        </w:rPr>
        <w:t xml:space="preserve"> among </w:t>
      </w:r>
      <w:r w:rsidR="00E90F22" w:rsidRPr="00795901">
        <w:rPr>
          <w:rFonts w:ascii="Arial" w:hAnsi="Arial" w:cs="Arial"/>
          <w:noProof w:val="0"/>
          <w:szCs w:val="24"/>
        </w:rPr>
        <w:t xml:space="preserve">smokers </w:t>
      </w:r>
      <w:r w:rsidR="00BA0698" w:rsidRPr="00795901">
        <w:rPr>
          <w:rFonts w:ascii="Arial" w:hAnsi="Arial" w:cs="Arial"/>
          <w:noProof w:val="0"/>
          <w:szCs w:val="24"/>
        </w:rPr>
        <w:t>who</w:t>
      </w:r>
      <w:r w:rsidR="00E90F22" w:rsidRPr="00795901">
        <w:rPr>
          <w:rFonts w:ascii="Arial" w:hAnsi="Arial" w:cs="Arial"/>
          <w:noProof w:val="0"/>
          <w:szCs w:val="24"/>
        </w:rPr>
        <w:t xml:space="preserve"> </w:t>
      </w:r>
      <w:r w:rsidRPr="00795901">
        <w:rPr>
          <w:rFonts w:ascii="Arial" w:hAnsi="Arial" w:cs="Arial"/>
          <w:noProof w:val="0"/>
          <w:szCs w:val="24"/>
        </w:rPr>
        <w:t xml:space="preserve">switched from tobacco to electronic cigarettes. </w:t>
      </w:r>
      <w:r w:rsidRPr="00795901">
        <w:rPr>
          <w:rFonts w:ascii="Arial" w:hAnsi="Arial" w:cs="Arial"/>
          <w:i/>
          <w:noProof w:val="0"/>
          <w:szCs w:val="24"/>
        </w:rPr>
        <w:t xml:space="preserve">Addict </w:t>
      </w:r>
      <w:proofErr w:type="spellStart"/>
      <w:r w:rsidRPr="00795901">
        <w:rPr>
          <w:rFonts w:ascii="Arial" w:hAnsi="Arial" w:cs="Arial"/>
          <w:i/>
          <w:noProof w:val="0"/>
          <w:szCs w:val="24"/>
        </w:rPr>
        <w:t>Behav</w:t>
      </w:r>
      <w:proofErr w:type="spellEnd"/>
      <w:r w:rsidR="00BA0698" w:rsidRPr="00795901">
        <w:rPr>
          <w:rFonts w:ascii="Arial" w:hAnsi="Arial" w:cs="Arial"/>
          <w:noProof w:val="0"/>
          <w:szCs w:val="24"/>
        </w:rPr>
        <w:t>. 2015;</w:t>
      </w:r>
      <w:r w:rsidRPr="00795901">
        <w:rPr>
          <w:rFonts w:ascii="Arial" w:hAnsi="Arial" w:cs="Arial"/>
          <w:noProof w:val="0"/>
          <w:szCs w:val="24"/>
        </w:rPr>
        <w:t xml:space="preserve"> </w:t>
      </w:r>
      <w:r w:rsidR="00BA0698" w:rsidRPr="00795901">
        <w:rPr>
          <w:rFonts w:ascii="Arial" w:hAnsi="Arial" w:cs="Arial"/>
          <w:noProof w:val="0"/>
          <w:szCs w:val="24"/>
        </w:rPr>
        <w:t>9</w:t>
      </w:r>
      <w:r w:rsidRPr="00795901">
        <w:rPr>
          <w:rFonts w:ascii="Arial" w:hAnsi="Arial" w:cs="Arial"/>
          <w:noProof w:val="0"/>
          <w:szCs w:val="24"/>
        </w:rPr>
        <w:t>:1-4.</w:t>
      </w:r>
    </w:p>
    <w:p w14:paraId="1E1B6D9C" w14:textId="4CBBEBBD" w:rsidR="004556E7" w:rsidRPr="00795901" w:rsidRDefault="00795901" w:rsidP="00795901">
      <w:pPr>
        <w:pStyle w:val="ListParagraph"/>
        <w:numPr>
          <w:ilvl w:val="0"/>
          <w:numId w:val="11"/>
        </w:numPr>
        <w:autoSpaceDE w:val="0"/>
        <w:autoSpaceDN w:val="0"/>
        <w:adjustRightInd w:val="0"/>
        <w:spacing w:after="0" w:line="480" w:lineRule="auto"/>
        <w:jc w:val="both"/>
        <w:rPr>
          <w:rFonts w:ascii="Arial" w:hAnsi="Arial" w:cs="Arial"/>
        </w:rPr>
      </w:pPr>
      <w:r w:rsidRPr="00795901">
        <w:rPr>
          <w:rFonts w:ascii="Arial" w:hAnsi="Arial" w:cs="Arial"/>
        </w:rPr>
        <w:t xml:space="preserve">Hua M, Yip H, Talbot P. (2013) Mining data on usage of electronic nicotine delivery systems (ENDS) from YouTube videos. </w:t>
      </w:r>
      <w:proofErr w:type="spellStart"/>
      <w:r w:rsidRPr="00795901">
        <w:rPr>
          <w:rFonts w:ascii="Arial" w:hAnsi="Arial" w:cs="Arial"/>
        </w:rPr>
        <w:t>Tob</w:t>
      </w:r>
      <w:proofErr w:type="spellEnd"/>
      <w:r w:rsidRPr="00795901">
        <w:rPr>
          <w:rFonts w:ascii="Arial" w:hAnsi="Arial" w:cs="Arial"/>
        </w:rPr>
        <w:t xml:space="preserve"> Control, 22(2):103-6.</w:t>
      </w:r>
      <w:bookmarkStart w:id="0" w:name="_GoBack"/>
      <w:bookmarkEnd w:id="0"/>
    </w:p>
    <w:p w14:paraId="5A51B741" w14:textId="77777777" w:rsidR="00C36EF5" w:rsidRPr="00E90F22" w:rsidRDefault="00C36EF5" w:rsidP="0081458B">
      <w:pPr>
        <w:autoSpaceDE w:val="0"/>
        <w:autoSpaceDN w:val="0"/>
        <w:adjustRightInd w:val="0"/>
        <w:spacing w:after="0" w:line="240" w:lineRule="auto"/>
        <w:jc w:val="both"/>
        <w:rPr>
          <w:rFonts w:ascii="Arial" w:hAnsi="Arial" w:cs="Arial"/>
        </w:rPr>
      </w:pPr>
    </w:p>
    <w:p w14:paraId="4D37192A" w14:textId="141F4335" w:rsidR="003B49AA" w:rsidRPr="000275E7" w:rsidRDefault="00C36EF5" w:rsidP="000275E7">
      <w:pPr>
        <w:pStyle w:val="ListParagraph"/>
        <w:numPr>
          <w:ilvl w:val="0"/>
          <w:numId w:val="11"/>
        </w:numPr>
        <w:autoSpaceDE w:val="0"/>
        <w:autoSpaceDN w:val="0"/>
        <w:adjustRightInd w:val="0"/>
        <w:spacing w:after="0" w:line="480" w:lineRule="auto"/>
        <w:jc w:val="both"/>
        <w:rPr>
          <w:rFonts w:ascii="Arial" w:hAnsi="Arial" w:cs="Arial"/>
        </w:rPr>
      </w:pPr>
      <w:proofErr w:type="spellStart"/>
      <w:r w:rsidRPr="000275E7">
        <w:rPr>
          <w:rFonts w:ascii="Arial" w:hAnsi="Arial" w:cs="Arial"/>
        </w:rPr>
        <w:t>Ramôa</w:t>
      </w:r>
      <w:proofErr w:type="spellEnd"/>
      <w:r w:rsidRPr="000275E7">
        <w:rPr>
          <w:rFonts w:ascii="Arial" w:hAnsi="Arial" w:cs="Arial"/>
        </w:rPr>
        <w:t xml:space="preserve"> CP, </w:t>
      </w:r>
      <w:proofErr w:type="spellStart"/>
      <w:r w:rsidRPr="000275E7">
        <w:rPr>
          <w:rFonts w:ascii="Arial" w:hAnsi="Arial" w:cs="Arial"/>
        </w:rPr>
        <w:t>Hiler</w:t>
      </w:r>
      <w:proofErr w:type="spellEnd"/>
      <w:r w:rsidRPr="000275E7">
        <w:rPr>
          <w:rFonts w:ascii="Arial" w:hAnsi="Arial" w:cs="Arial"/>
        </w:rPr>
        <w:t xml:space="preserve"> MM, Spindle TR, Lopez AA, </w:t>
      </w:r>
      <w:proofErr w:type="spellStart"/>
      <w:r w:rsidRPr="000275E7">
        <w:rPr>
          <w:rFonts w:ascii="Arial" w:hAnsi="Arial" w:cs="Arial"/>
        </w:rPr>
        <w:t>Karaoghlanian</w:t>
      </w:r>
      <w:proofErr w:type="spellEnd"/>
      <w:r w:rsidRPr="000275E7">
        <w:rPr>
          <w:rFonts w:ascii="Arial" w:hAnsi="Arial" w:cs="Arial"/>
        </w:rPr>
        <w:t xml:space="preserve"> N, </w:t>
      </w:r>
      <w:proofErr w:type="spellStart"/>
      <w:r w:rsidRPr="000275E7">
        <w:rPr>
          <w:rFonts w:ascii="Arial" w:hAnsi="Arial" w:cs="Arial"/>
        </w:rPr>
        <w:t>Lipato</w:t>
      </w:r>
      <w:proofErr w:type="spellEnd"/>
      <w:r w:rsidRPr="000275E7">
        <w:rPr>
          <w:rFonts w:ascii="Arial" w:hAnsi="Arial" w:cs="Arial"/>
        </w:rPr>
        <w:t xml:space="preserve"> T, </w:t>
      </w:r>
      <w:proofErr w:type="spellStart"/>
      <w:r w:rsidRPr="000275E7">
        <w:rPr>
          <w:rFonts w:ascii="Arial" w:hAnsi="Arial" w:cs="Arial"/>
        </w:rPr>
        <w:t>Breland</w:t>
      </w:r>
      <w:proofErr w:type="spellEnd"/>
      <w:r w:rsidRPr="000275E7">
        <w:rPr>
          <w:rFonts w:ascii="Arial" w:hAnsi="Arial" w:cs="Arial"/>
        </w:rPr>
        <w:t xml:space="preserve"> AB, </w:t>
      </w:r>
      <w:proofErr w:type="spellStart"/>
      <w:r w:rsidRPr="000275E7">
        <w:rPr>
          <w:rFonts w:ascii="Arial" w:hAnsi="Arial" w:cs="Arial"/>
        </w:rPr>
        <w:t>Shihadeh</w:t>
      </w:r>
      <w:proofErr w:type="spellEnd"/>
      <w:r w:rsidRPr="000275E7">
        <w:rPr>
          <w:rFonts w:ascii="Arial" w:hAnsi="Arial" w:cs="Arial"/>
        </w:rPr>
        <w:t xml:space="preserve"> A, </w:t>
      </w:r>
      <w:proofErr w:type="spellStart"/>
      <w:r w:rsidRPr="000275E7">
        <w:rPr>
          <w:rFonts w:ascii="Arial" w:hAnsi="Arial" w:cs="Arial"/>
        </w:rPr>
        <w:t>Eissenberg</w:t>
      </w:r>
      <w:proofErr w:type="spellEnd"/>
      <w:r w:rsidRPr="000275E7">
        <w:rPr>
          <w:rFonts w:ascii="Arial" w:hAnsi="Arial" w:cs="Arial"/>
        </w:rPr>
        <w:t xml:space="preserve"> T. Electronic cigarette nicotine delivery can exceed that of combustible cigarettes: a preliminary report. </w:t>
      </w:r>
      <w:proofErr w:type="spellStart"/>
      <w:r w:rsidR="00E90F22" w:rsidRPr="000275E7">
        <w:rPr>
          <w:rFonts w:ascii="Arial" w:hAnsi="Arial" w:cs="Arial"/>
          <w:i/>
        </w:rPr>
        <w:t>Tob</w:t>
      </w:r>
      <w:proofErr w:type="spellEnd"/>
      <w:r w:rsidR="00E90F22" w:rsidRPr="000275E7">
        <w:rPr>
          <w:rFonts w:ascii="Arial" w:hAnsi="Arial" w:cs="Arial"/>
          <w:i/>
        </w:rPr>
        <w:t xml:space="preserve"> C</w:t>
      </w:r>
      <w:r w:rsidRPr="000275E7">
        <w:rPr>
          <w:rFonts w:ascii="Arial" w:hAnsi="Arial" w:cs="Arial"/>
          <w:i/>
        </w:rPr>
        <w:t>ontrol.</w:t>
      </w:r>
      <w:r w:rsidRPr="000275E7">
        <w:rPr>
          <w:rFonts w:ascii="Arial" w:hAnsi="Arial" w:cs="Arial"/>
        </w:rPr>
        <w:t xml:space="preserve"> 2015.</w:t>
      </w:r>
    </w:p>
    <w:p w14:paraId="2E4B148D" w14:textId="77777777" w:rsidR="008C7858" w:rsidRPr="00E90F22" w:rsidRDefault="008C7858" w:rsidP="00E90F22">
      <w:pPr>
        <w:autoSpaceDE w:val="0"/>
        <w:autoSpaceDN w:val="0"/>
        <w:adjustRightInd w:val="0"/>
        <w:spacing w:after="0" w:line="480" w:lineRule="auto"/>
        <w:jc w:val="both"/>
        <w:rPr>
          <w:rFonts w:ascii="Arial" w:hAnsi="Arial" w:cs="Arial"/>
        </w:rPr>
      </w:pPr>
    </w:p>
    <w:p w14:paraId="4DED3161" w14:textId="36DCF730" w:rsidR="003B49AA" w:rsidRPr="000275E7" w:rsidRDefault="00C36EF5" w:rsidP="000275E7">
      <w:pPr>
        <w:pStyle w:val="ListParagraph"/>
        <w:numPr>
          <w:ilvl w:val="0"/>
          <w:numId w:val="11"/>
        </w:numPr>
        <w:autoSpaceDE w:val="0"/>
        <w:autoSpaceDN w:val="0"/>
        <w:adjustRightInd w:val="0"/>
        <w:spacing w:after="0" w:line="480" w:lineRule="auto"/>
        <w:jc w:val="both"/>
        <w:rPr>
          <w:rFonts w:ascii="Arial" w:hAnsi="Arial" w:cs="Arial"/>
        </w:rPr>
      </w:pPr>
      <w:r w:rsidRPr="000275E7">
        <w:rPr>
          <w:rFonts w:ascii="Arial" w:hAnsi="Arial" w:cs="Arial"/>
        </w:rPr>
        <w:t xml:space="preserve">Dawkins, Lynne E., et al. "Self-titration by experienced </w:t>
      </w:r>
      <w:proofErr w:type="spellStart"/>
      <w:r w:rsidRPr="000275E7">
        <w:rPr>
          <w:rFonts w:ascii="Arial" w:hAnsi="Arial" w:cs="Arial"/>
        </w:rPr>
        <w:t>e-cigarette</w:t>
      </w:r>
      <w:proofErr w:type="spellEnd"/>
      <w:r w:rsidRPr="000275E7">
        <w:rPr>
          <w:rFonts w:ascii="Arial" w:hAnsi="Arial" w:cs="Arial"/>
        </w:rPr>
        <w:t xml:space="preserve"> users: blood nicotine delivery and subjective effects." </w:t>
      </w:r>
      <w:r w:rsidRPr="000275E7">
        <w:rPr>
          <w:rFonts w:ascii="Arial" w:hAnsi="Arial" w:cs="Arial"/>
          <w:i/>
        </w:rPr>
        <w:t xml:space="preserve">Psychopharmacology. </w:t>
      </w:r>
      <w:r w:rsidRPr="000275E7">
        <w:rPr>
          <w:rFonts w:ascii="Arial" w:hAnsi="Arial" w:cs="Arial"/>
        </w:rPr>
        <w:t>2016: 1-9.</w:t>
      </w:r>
    </w:p>
    <w:p w14:paraId="198CA0E4" w14:textId="77777777" w:rsidR="00C36EF5" w:rsidRPr="00E90F22" w:rsidRDefault="00C36EF5" w:rsidP="00E90F22">
      <w:pPr>
        <w:autoSpaceDE w:val="0"/>
        <w:autoSpaceDN w:val="0"/>
        <w:adjustRightInd w:val="0"/>
        <w:spacing w:after="0" w:line="480" w:lineRule="auto"/>
        <w:jc w:val="both"/>
        <w:rPr>
          <w:rFonts w:ascii="Arial" w:hAnsi="Arial" w:cs="Arial"/>
          <w:i/>
        </w:rPr>
      </w:pPr>
    </w:p>
    <w:p w14:paraId="15BB6453" w14:textId="695F91CA" w:rsidR="003B49AA" w:rsidRPr="000275E7" w:rsidRDefault="00E90F22" w:rsidP="000275E7">
      <w:pPr>
        <w:pStyle w:val="ListParagraph"/>
        <w:numPr>
          <w:ilvl w:val="0"/>
          <w:numId w:val="11"/>
        </w:numPr>
        <w:autoSpaceDE w:val="0"/>
        <w:autoSpaceDN w:val="0"/>
        <w:adjustRightInd w:val="0"/>
        <w:spacing w:after="0" w:line="480" w:lineRule="auto"/>
        <w:jc w:val="both"/>
        <w:rPr>
          <w:rFonts w:ascii="Arial" w:hAnsi="Arial" w:cs="Arial"/>
        </w:rPr>
      </w:pPr>
      <w:proofErr w:type="spellStart"/>
      <w:r w:rsidRPr="000275E7">
        <w:rPr>
          <w:rFonts w:ascii="Arial" w:hAnsi="Arial" w:cs="Arial"/>
        </w:rPr>
        <w:t>Goniewicz</w:t>
      </w:r>
      <w:proofErr w:type="spellEnd"/>
      <w:r w:rsidRPr="000275E7">
        <w:rPr>
          <w:rFonts w:ascii="Arial" w:hAnsi="Arial" w:cs="Arial"/>
        </w:rPr>
        <w:t xml:space="preserve">, </w:t>
      </w:r>
      <w:proofErr w:type="gramStart"/>
      <w:r w:rsidRPr="000275E7">
        <w:rPr>
          <w:rFonts w:ascii="Arial" w:hAnsi="Arial" w:cs="Arial"/>
        </w:rPr>
        <w:t>ML.,</w:t>
      </w:r>
      <w:proofErr w:type="gramEnd"/>
      <w:r w:rsidRPr="000275E7">
        <w:rPr>
          <w:rFonts w:ascii="Arial" w:hAnsi="Arial" w:cs="Arial"/>
        </w:rPr>
        <w:t xml:space="preserve"> </w:t>
      </w:r>
      <w:proofErr w:type="spellStart"/>
      <w:r w:rsidRPr="000275E7">
        <w:rPr>
          <w:rFonts w:ascii="Arial" w:hAnsi="Arial" w:cs="Arial"/>
        </w:rPr>
        <w:t>Knysak</w:t>
      </w:r>
      <w:proofErr w:type="spellEnd"/>
      <w:r w:rsidRPr="000275E7">
        <w:rPr>
          <w:rFonts w:ascii="Arial" w:hAnsi="Arial" w:cs="Arial"/>
        </w:rPr>
        <w:t xml:space="preserve">, J., </w:t>
      </w:r>
      <w:proofErr w:type="spellStart"/>
      <w:r w:rsidRPr="000275E7">
        <w:rPr>
          <w:rFonts w:ascii="Arial" w:hAnsi="Arial" w:cs="Arial"/>
        </w:rPr>
        <w:t>Gawron</w:t>
      </w:r>
      <w:proofErr w:type="spellEnd"/>
      <w:r w:rsidRPr="000275E7">
        <w:rPr>
          <w:rFonts w:ascii="Arial" w:hAnsi="Arial" w:cs="Arial"/>
        </w:rPr>
        <w:t xml:space="preserve">, M., </w:t>
      </w:r>
      <w:proofErr w:type="spellStart"/>
      <w:r w:rsidRPr="000275E7">
        <w:rPr>
          <w:rFonts w:ascii="Arial" w:hAnsi="Arial" w:cs="Arial"/>
        </w:rPr>
        <w:t>Kosminder</w:t>
      </w:r>
      <w:proofErr w:type="spellEnd"/>
      <w:r w:rsidRPr="000275E7">
        <w:rPr>
          <w:rFonts w:ascii="Arial" w:hAnsi="Arial" w:cs="Arial"/>
        </w:rPr>
        <w:t xml:space="preserve">, L., </w:t>
      </w:r>
      <w:proofErr w:type="spellStart"/>
      <w:r w:rsidRPr="000275E7">
        <w:rPr>
          <w:rFonts w:ascii="Arial" w:hAnsi="Arial" w:cs="Arial"/>
        </w:rPr>
        <w:t>Sobczak</w:t>
      </w:r>
      <w:proofErr w:type="spellEnd"/>
      <w:r w:rsidRPr="000275E7">
        <w:rPr>
          <w:rFonts w:ascii="Arial" w:hAnsi="Arial" w:cs="Arial"/>
        </w:rPr>
        <w:t xml:space="preserve">, A., </w:t>
      </w:r>
      <w:proofErr w:type="spellStart"/>
      <w:r w:rsidRPr="000275E7">
        <w:rPr>
          <w:rFonts w:ascii="Arial" w:hAnsi="Arial" w:cs="Arial"/>
        </w:rPr>
        <w:t>Kurek</w:t>
      </w:r>
      <w:proofErr w:type="spellEnd"/>
      <w:r w:rsidRPr="000275E7">
        <w:rPr>
          <w:rFonts w:ascii="Arial" w:hAnsi="Arial" w:cs="Arial"/>
        </w:rPr>
        <w:t xml:space="preserve">, J.  </w:t>
      </w:r>
      <w:proofErr w:type="gramStart"/>
      <w:r w:rsidRPr="000275E7">
        <w:rPr>
          <w:rFonts w:ascii="Arial" w:hAnsi="Arial" w:cs="Arial"/>
        </w:rPr>
        <w:t>et</w:t>
      </w:r>
      <w:proofErr w:type="gramEnd"/>
      <w:r w:rsidRPr="000275E7">
        <w:rPr>
          <w:rFonts w:ascii="Arial" w:hAnsi="Arial" w:cs="Arial"/>
        </w:rPr>
        <w:t xml:space="preserve"> al. Levels of selected carcinogens and toxicants in vapour from electronic cigarettes.  </w:t>
      </w:r>
      <w:proofErr w:type="spellStart"/>
      <w:r w:rsidRPr="000275E7">
        <w:rPr>
          <w:rFonts w:ascii="Arial" w:hAnsi="Arial" w:cs="Arial"/>
          <w:i/>
        </w:rPr>
        <w:t>Tob</w:t>
      </w:r>
      <w:proofErr w:type="spellEnd"/>
      <w:r w:rsidRPr="000275E7">
        <w:rPr>
          <w:rFonts w:ascii="Arial" w:hAnsi="Arial" w:cs="Arial"/>
          <w:i/>
        </w:rPr>
        <w:t xml:space="preserve"> Control</w:t>
      </w:r>
      <w:r w:rsidRPr="000275E7">
        <w:rPr>
          <w:rFonts w:ascii="Arial" w:hAnsi="Arial" w:cs="Arial"/>
        </w:rPr>
        <w:t>, 2014; 23(2): 133-9.</w:t>
      </w:r>
    </w:p>
    <w:p w14:paraId="648FF8D6" w14:textId="77777777" w:rsidR="00E90F22" w:rsidRPr="00E90F22" w:rsidRDefault="00E90F22" w:rsidP="00E90F22">
      <w:pPr>
        <w:autoSpaceDE w:val="0"/>
        <w:autoSpaceDN w:val="0"/>
        <w:adjustRightInd w:val="0"/>
        <w:spacing w:after="0" w:line="480" w:lineRule="auto"/>
        <w:jc w:val="both"/>
        <w:rPr>
          <w:rFonts w:ascii="Arial" w:hAnsi="Arial" w:cs="Arial"/>
        </w:rPr>
      </w:pPr>
    </w:p>
    <w:p w14:paraId="7DCB4A24" w14:textId="111BD538" w:rsidR="00E90F22" w:rsidRPr="000275E7" w:rsidRDefault="00E90F22" w:rsidP="000275E7">
      <w:pPr>
        <w:pStyle w:val="ListParagraph"/>
        <w:numPr>
          <w:ilvl w:val="0"/>
          <w:numId w:val="11"/>
        </w:numPr>
        <w:autoSpaceDE w:val="0"/>
        <w:autoSpaceDN w:val="0"/>
        <w:adjustRightInd w:val="0"/>
        <w:spacing w:after="0" w:line="480" w:lineRule="auto"/>
        <w:jc w:val="both"/>
        <w:rPr>
          <w:rFonts w:ascii="Arial" w:hAnsi="Arial" w:cs="Arial"/>
        </w:rPr>
      </w:pPr>
      <w:proofErr w:type="spellStart"/>
      <w:r w:rsidRPr="000275E7">
        <w:rPr>
          <w:rFonts w:ascii="Arial" w:hAnsi="Arial" w:cs="Arial"/>
        </w:rPr>
        <w:t>Kosmider</w:t>
      </w:r>
      <w:proofErr w:type="spellEnd"/>
      <w:r w:rsidRPr="000275E7">
        <w:rPr>
          <w:rFonts w:ascii="Arial" w:hAnsi="Arial" w:cs="Arial"/>
        </w:rPr>
        <w:t xml:space="preserve">, L A., </w:t>
      </w:r>
      <w:proofErr w:type="spellStart"/>
      <w:r w:rsidRPr="000275E7">
        <w:rPr>
          <w:rFonts w:ascii="Arial" w:hAnsi="Arial" w:cs="Arial"/>
        </w:rPr>
        <w:t>Sobczak</w:t>
      </w:r>
      <w:proofErr w:type="spellEnd"/>
      <w:r w:rsidRPr="000275E7">
        <w:rPr>
          <w:rFonts w:ascii="Arial" w:hAnsi="Arial" w:cs="Arial"/>
        </w:rPr>
        <w:t xml:space="preserve">, M., </w:t>
      </w:r>
      <w:proofErr w:type="spellStart"/>
      <w:r w:rsidRPr="000275E7">
        <w:rPr>
          <w:rFonts w:ascii="Arial" w:hAnsi="Arial" w:cs="Arial"/>
        </w:rPr>
        <w:t>Fik</w:t>
      </w:r>
      <w:proofErr w:type="spellEnd"/>
      <w:r w:rsidRPr="000275E7">
        <w:rPr>
          <w:rFonts w:ascii="Arial" w:hAnsi="Arial" w:cs="Arial"/>
        </w:rPr>
        <w:t xml:space="preserve">, J., </w:t>
      </w:r>
      <w:proofErr w:type="spellStart"/>
      <w:r w:rsidRPr="000275E7">
        <w:rPr>
          <w:rFonts w:ascii="Arial" w:hAnsi="Arial" w:cs="Arial"/>
        </w:rPr>
        <w:t>Knysak</w:t>
      </w:r>
      <w:proofErr w:type="spellEnd"/>
      <w:r w:rsidRPr="000275E7">
        <w:rPr>
          <w:rFonts w:ascii="Arial" w:hAnsi="Arial" w:cs="Arial"/>
        </w:rPr>
        <w:t xml:space="preserve">, M., </w:t>
      </w:r>
      <w:proofErr w:type="spellStart"/>
      <w:r w:rsidRPr="000275E7">
        <w:rPr>
          <w:rFonts w:ascii="Arial" w:hAnsi="Arial" w:cs="Arial"/>
        </w:rPr>
        <w:t>Zaciera</w:t>
      </w:r>
      <w:proofErr w:type="spellEnd"/>
      <w:r w:rsidRPr="000275E7">
        <w:rPr>
          <w:rFonts w:ascii="Arial" w:hAnsi="Arial" w:cs="Arial"/>
        </w:rPr>
        <w:t xml:space="preserve">, J., </w:t>
      </w:r>
      <w:proofErr w:type="spellStart"/>
      <w:r w:rsidRPr="000275E7">
        <w:rPr>
          <w:rFonts w:ascii="Arial" w:hAnsi="Arial" w:cs="Arial"/>
        </w:rPr>
        <w:t>Kurek</w:t>
      </w:r>
      <w:proofErr w:type="spellEnd"/>
      <w:r w:rsidRPr="000275E7">
        <w:rPr>
          <w:rFonts w:ascii="Arial" w:hAnsi="Arial" w:cs="Arial"/>
        </w:rPr>
        <w:t xml:space="preserve"> &amp; </w:t>
      </w:r>
      <w:proofErr w:type="spellStart"/>
      <w:r w:rsidRPr="000275E7">
        <w:rPr>
          <w:rFonts w:ascii="Arial" w:hAnsi="Arial" w:cs="Arial"/>
        </w:rPr>
        <w:t>Goniewicz</w:t>
      </w:r>
      <w:proofErr w:type="spellEnd"/>
      <w:r w:rsidRPr="000275E7">
        <w:rPr>
          <w:rFonts w:ascii="Arial" w:hAnsi="Arial" w:cs="Arial"/>
        </w:rPr>
        <w:t xml:space="preserve">, ML. Carbonyl Compounds in Electronic Cigarette </w:t>
      </w:r>
      <w:proofErr w:type="spellStart"/>
      <w:r w:rsidRPr="000275E7">
        <w:rPr>
          <w:rFonts w:ascii="Arial" w:hAnsi="Arial" w:cs="Arial"/>
        </w:rPr>
        <w:t>Vapors</w:t>
      </w:r>
      <w:proofErr w:type="spellEnd"/>
      <w:r w:rsidRPr="000275E7">
        <w:rPr>
          <w:rFonts w:ascii="Arial" w:hAnsi="Arial" w:cs="Arial"/>
        </w:rPr>
        <w:t xml:space="preserve">:  Effects of Nicotine Solvent and Battery Output Voltage. </w:t>
      </w:r>
      <w:proofErr w:type="spellStart"/>
      <w:r w:rsidRPr="000275E7">
        <w:rPr>
          <w:rFonts w:ascii="Arial" w:hAnsi="Arial" w:cs="Arial"/>
          <w:i/>
        </w:rPr>
        <w:t>Nic</w:t>
      </w:r>
      <w:proofErr w:type="spellEnd"/>
      <w:r w:rsidRPr="000275E7">
        <w:rPr>
          <w:rFonts w:ascii="Arial" w:hAnsi="Arial" w:cs="Arial"/>
          <w:i/>
        </w:rPr>
        <w:t xml:space="preserve"> </w:t>
      </w:r>
      <w:proofErr w:type="spellStart"/>
      <w:r w:rsidRPr="000275E7">
        <w:rPr>
          <w:rFonts w:ascii="Arial" w:hAnsi="Arial" w:cs="Arial"/>
          <w:i/>
        </w:rPr>
        <w:t>Tob</w:t>
      </w:r>
      <w:proofErr w:type="spellEnd"/>
      <w:r w:rsidRPr="000275E7">
        <w:rPr>
          <w:rFonts w:ascii="Arial" w:hAnsi="Arial" w:cs="Arial"/>
          <w:i/>
        </w:rPr>
        <w:t xml:space="preserve"> Res. </w:t>
      </w:r>
      <w:r w:rsidRPr="000275E7">
        <w:rPr>
          <w:rFonts w:ascii="Arial" w:hAnsi="Arial" w:cs="Arial"/>
        </w:rPr>
        <w:t>2014;</w:t>
      </w:r>
      <w:r w:rsidRPr="000275E7">
        <w:rPr>
          <w:rFonts w:ascii="Arial" w:hAnsi="Arial" w:cs="Arial"/>
          <w:i/>
        </w:rPr>
        <w:t xml:space="preserve"> 16(10</w:t>
      </w:r>
      <w:r w:rsidRPr="000275E7">
        <w:rPr>
          <w:rFonts w:ascii="Arial" w:hAnsi="Arial" w:cs="Arial"/>
        </w:rPr>
        <w:t>): 1319-1326.</w:t>
      </w:r>
    </w:p>
    <w:p w14:paraId="51048F4E" w14:textId="7148BC19" w:rsidR="003B49AA" w:rsidRPr="00E90F22" w:rsidRDefault="003B49AA" w:rsidP="00E90F22">
      <w:pPr>
        <w:autoSpaceDE w:val="0"/>
        <w:autoSpaceDN w:val="0"/>
        <w:adjustRightInd w:val="0"/>
        <w:spacing w:after="0" w:line="480" w:lineRule="auto"/>
        <w:jc w:val="both"/>
        <w:rPr>
          <w:rFonts w:ascii="Arial" w:hAnsi="Arial" w:cs="Arial"/>
        </w:rPr>
      </w:pPr>
    </w:p>
    <w:p w14:paraId="43B20CBC" w14:textId="4421D6C3" w:rsidR="003B49AA" w:rsidRPr="000275E7" w:rsidRDefault="00E90F22" w:rsidP="000275E7">
      <w:pPr>
        <w:pStyle w:val="ListParagraph"/>
        <w:numPr>
          <w:ilvl w:val="0"/>
          <w:numId w:val="11"/>
        </w:numPr>
        <w:autoSpaceDE w:val="0"/>
        <w:autoSpaceDN w:val="0"/>
        <w:adjustRightInd w:val="0"/>
        <w:spacing w:after="0" w:line="480" w:lineRule="auto"/>
        <w:jc w:val="both"/>
        <w:rPr>
          <w:rFonts w:ascii="Arial" w:hAnsi="Arial" w:cs="Arial"/>
          <w:i/>
        </w:rPr>
      </w:pPr>
      <w:r w:rsidRPr="000275E7">
        <w:rPr>
          <w:rFonts w:ascii="Arial" w:hAnsi="Arial" w:cs="Arial"/>
          <w:color w:val="222222"/>
          <w:shd w:val="clear" w:color="auto" w:fill="FFFFFF"/>
        </w:rPr>
        <w:t xml:space="preserve">Farsalinos KE, </w:t>
      </w:r>
      <w:proofErr w:type="spellStart"/>
      <w:r w:rsidRPr="000275E7">
        <w:rPr>
          <w:rFonts w:ascii="Arial" w:hAnsi="Arial" w:cs="Arial"/>
          <w:color w:val="222222"/>
          <w:shd w:val="clear" w:color="auto" w:fill="FFFFFF"/>
        </w:rPr>
        <w:t>Poulas</w:t>
      </w:r>
      <w:proofErr w:type="spellEnd"/>
      <w:r w:rsidRPr="000275E7">
        <w:rPr>
          <w:rFonts w:ascii="Arial" w:hAnsi="Arial" w:cs="Arial"/>
          <w:color w:val="222222"/>
          <w:shd w:val="clear" w:color="auto" w:fill="FFFFFF"/>
        </w:rPr>
        <w:t xml:space="preserve"> K, </w:t>
      </w:r>
      <w:proofErr w:type="spellStart"/>
      <w:r w:rsidRPr="000275E7">
        <w:rPr>
          <w:rFonts w:ascii="Arial" w:hAnsi="Arial" w:cs="Arial"/>
          <w:color w:val="222222"/>
          <w:shd w:val="clear" w:color="auto" w:fill="FFFFFF"/>
        </w:rPr>
        <w:t>Voudris</w:t>
      </w:r>
      <w:proofErr w:type="spellEnd"/>
      <w:r w:rsidRPr="000275E7">
        <w:rPr>
          <w:rFonts w:ascii="Arial" w:hAnsi="Arial" w:cs="Arial"/>
          <w:color w:val="222222"/>
          <w:shd w:val="clear" w:color="auto" w:fill="FFFFFF"/>
        </w:rPr>
        <w:t xml:space="preserve"> V, Le </w:t>
      </w:r>
      <w:proofErr w:type="spellStart"/>
      <w:r w:rsidRPr="000275E7">
        <w:rPr>
          <w:rFonts w:ascii="Arial" w:hAnsi="Arial" w:cs="Arial"/>
          <w:color w:val="222222"/>
          <w:shd w:val="clear" w:color="auto" w:fill="FFFFFF"/>
        </w:rPr>
        <w:t>Houezec</w:t>
      </w:r>
      <w:proofErr w:type="spellEnd"/>
      <w:r w:rsidRPr="000275E7">
        <w:rPr>
          <w:rFonts w:ascii="Arial" w:hAnsi="Arial" w:cs="Arial"/>
          <w:color w:val="222222"/>
          <w:shd w:val="clear" w:color="auto" w:fill="FFFFFF"/>
        </w:rPr>
        <w:t xml:space="preserve"> J. Electronic cigarette use in the European Union: analysis of a representative sample of 27 460 Europeans from 28 countries. </w:t>
      </w:r>
      <w:r w:rsidRPr="000275E7">
        <w:rPr>
          <w:rFonts w:ascii="Arial" w:hAnsi="Arial" w:cs="Arial"/>
          <w:i/>
          <w:color w:val="222222"/>
          <w:shd w:val="clear" w:color="auto" w:fill="FFFFFF"/>
        </w:rPr>
        <w:t>Addiction</w:t>
      </w:r>
      <w:r w:rsidRPr="000275E7">
        <w:rPr>
          <w:rFonts w:ascii="Arial" w:hAnsi="Arial" w:cs="Arial"/>
          <w:color w:val="222222"/>
          <w:shd w:val="clear" w:color="auto" w:fill="FFFFFF"/>
        </w:rPr>
        <w:t xml:space="preserve">. 2016 </w:t>
      </w:r>
    </w:p>
    <w:p w14:paraId="726665C4" w14:textId="77777777" w:rsidR="00E90F22" w:rsidRPr="00E90F22" w:rsidRDefault="00E90F22" w:rsidP="00E90F22">
      <w:pPr>
        <w:autoSpaceDE w:val="0"/>
        <w:autoSpaceDN w:val="0"/>
        <w:adjustRightInd w:val="0"/>
        <w:spacing w:after="0" w:line="480" w:lineRule="auto"/>
        <w:jc w:val="both"/>
        <w:rPr>
          <w:rFonts w:ascii="Arial" w:hAnsi="Arial" w:cs="Arial"/>
        </w:rPr>
      </w:pPr>
    </w:p>
    <w:p w14:paraId="6A6130FB" w14:textId="623768FA" w:rsidR="003B49AA" w:rsidRPr="005D236A" w:rsidRDefault="003B49AA" w:rsidP="000275E7">
      <w:pPr>
        <w:pStyle w:val="ListParagraph"/>
        <w:numPr>
          <w:ilvl w:val="0"/>
          <w:numId w:val="11"/>
        </w:numPr>
        <w:autoSpaceDE w:val="0"/>
        <w:autoSpaceDN w:val="0"/>
        <w:adjustRightInd w:val="0"/>
        <w:spacing w:after="0" w:line="480" w:lineRule="auto"/>
        <w:jc w:val="both"/>
        <w:rPr>
          <w:rFonts w:ascii="Arial" w:hAnsi="Arial" w:cs="Arial"/>
          <w:i/>
          <w:highlight w:val="yellow"/>
        </w:rPr>
      </w:pPr>
      <w:r w:rsidRPr="005D236A">
        <w:rPr>
          <w:rFonts w:ascii="Arial" w:hAnsi="Arial" w:cs="Arial"/>
          <w:highlight w:val="yellow"/>
        </w:rPr>
        <w:t xml:space="preserve">Farsalinos et al. 2014 </w:t>
      </w:r>
      <w:proofErr w:type="spellStart"/>
      <w:r w:rsidRPr="005D236A">
        <w:rPr>
          <w:rFonts w:ascii="Arial" w:hAnsi="Arial" w:cs="Arial"/>
          <w:i/>
          <w:highlight w:val="yellow"/>
        </w:rPr>
        <w:t>Nic</w:t>
      </w:r>
      <w:proofErr w:type="spellEnd"/>
      <w:r w:rsidRPr="005D236A">
        <w:rPr>
          <w:rFonts w:ascii="Arial" w:hAnsi="Arial" w:cs="Arial"/>
          <w:i/>
          <w:highlight w:val="yellow"/>
        </w:rPr>
        <w:t xml:space="preserve"> </w:t>
      </w:r>
      <w:proofErr w:type="spellStart"/>
      <w:r w:rsidRPr="005D236A">
        <w:rPr>
          <w:rFonts w:ascii="Arial" w:hAnsi="Arial" w:cs="Arial"/>
          <w:i/>
          <w:highlight w:val="yellow"/>
        </w:rPr>
        <w:t>Tob</w:t>
      </w:r>
      <w:proofErr w:type="spellEnd"/>
      <w:r w:rsidRPr="005D236A">
        <w:rPr>
          <w:rFonts w:ascii="Arial" w:hAnsi="Arial" w:cs="Arial"/>
          <w:i/>
          <w:highlight w:val="yellow"/>
        </w:rPr>
        <w:t xml:space="preserve"> Res</w:t>
      </w:r>
    </w:p>
    <w:p w14:paraId="5A48C480" w14:textId="303B1325" w:rsidR="008050C7" w:rsidRPr="008050C7" w:rsidRDefault="004556E7" w:rsidP="008050C7">
      <w:pPr>
        <w:pStyle w:val="ListParagraph"/>
        <w:numPr>
          <w:ilvl w:val="0"/>
          <w:numId w:val="11"/>
        </w:numPr>
        <w:rPr>
          <w:rFonts w:ascii="Arial" w:hAnsi="Arial" w:cs="Arial"/>
        </w:rPr>
      </w:pPr>
      <w:r w:rsidRPr="004556E7">
        <w:rPr>
          <w:rFonts w:ascii="Arial" w:hAnsi="Arial" w:cs="Arial"/>
        </w:rPr>
        <w:t xml:space="preserve">Jensen, </w:t>
      </w:r>
      <w:proofErr w:type="gramStart"/>
      <w:r w:rsidRPr="004556E7">
        <w:rPr>
          <w:rFonts w:ascii="Arial" w:hAnsi="Arial" w:cs="Arial"/>
        </w:rPr>
        <w:t>RP.,</w:t>
      </w:r>
      <w:proofErr w:type="gramEnd"/>
      <w:r w:rsidRPr="004556E7">
        <w:rPr>
          <w:rFonts w:ascii="Arial" w:hAnsi="Arial" w:cs="Arial"/>
        </w:rPr>
        <w:t xml:space="preserve"> Luo, W., </w:t>
      </w:r>
      <w:proofErr w:type="spellStart"/>
      <w:r w:rsidRPr="004556E7">
        <w:rPr>
          <w:rFonts w:ascii="Arial" w:hAnsi="Arial" w:cs="Arial"/>
        </w:rPr>
        <w:t>Pankow</w:t>
      </w:r>
      <w:proofErr w:type="spellEnd"/>
      <w:r w:rsidRPr="004556E7">
        <w:rPr>
          <w:rFonts w:ascii="Arial" w:hAnsi="Arial" w:cs="Arial"/>
        </w:rPr>
        <w:t xml:space="preserve"> JF., </w:t>
      </w:r>
      <w:proofErr w:type="spellStart"/>
      <w:r w:rsidRPr="004556E7">
        <w:rPr>
          <w:rFonts w:ascii="Arial" w:hAnsi="Arial" w:cs="Arial"/>
        </w:rPr>
        <w:t>Strongin</w:t>
      </w:r>
      <w:proofErr w:type="spellEnd"/>
      <w:r w:rsidRPr="004556E7">
        <w:rPr>
          <w:rFonts w:ascii="Arial" w:hAnsi="Arial" w:cs="Arial"/>
        </w:rPr>
        <w:t xml:space="preserve">, RM. &amp; Peyton, DH.  (2015). Hidden formaldehyde in </w:t>
      </w:r>
      <w:proofErr w:type="spellStart"/>
      <w:r w:rsidRPr="004556E7">
        <w:rPr>
          <w:rFonts w:ascii="Arial" w:hAnsi="Arial" w:cs="Arial"/>
        </w:rPr>
        <w:t>e-cigarette</w:t>
      </w:r>
      <w:proofErr w:type="spellEnd"/>
      <w:r w:rsidRPr="004556E7">
        <w:rPr>
          <w:rFonts w:ascii="Arial" w:hAnsi="Arial" w:cs="Arial"/>
        </w:rPr>
        <w:t xml:space="preserve"> aerosols. NEJM, 372(4): 392-4.</w:t>
      </w:r>
    </w:p>
    <w:p w14:paraId="6113D3B6" w14:textId="77777777" w:rsidR="00007A12" w:rsidRPr="004556E7" w:rsidRDefault="00007A12" w:rsidP="00007A12">
      <w:pPr>
        <w:pStyle w:val="ListParagraph"/>
        <w:rPr>
          <w:rFonts w:ascii="Arial" w:hAnsi="Arial" w:cs="Arial"/>
        </w:rPr>
      </w:pPr>
    </w:p>
    <w:p w14:paraId="2161728F" w14:textId="7900543F" w:rsidR="008050C7" w:rsidRPr="005D236A" w:rsidRDefault="003B49AA" w:rsidP="008050C7">
      <w:pPr>
        <w:pStyle w:val="ListParagraph"/>
        <w:numPr>
          <w:ilvl w:val="0"/>
          <w:numId w:val="11"/>
        </w:numPr>
        <w:autoSpaceDE w:val="0"/>
        <w:autoSpaceDN w:val="0"/>
        <w:adjustRightInd w:val="0"/>
        <w:spacing w:after="0" w:line="480" w:lineRule="auto"/>
        <w:jc w:val="both"/>
        <w:rPr>
          <w:rFonts w:ascii="Arial" w:hAnsi="Arial" w:cs="Arial"/>
          <w:highlight w:val="yellow"/>
        </w:rPr>
      </w:pPr>
      <w:proofErr w:type="spellStart"/>
      <w:r w:rsidRPr="005D236A">
        <w:rPr>
          <w:rFonts w:ascii="Arial" w:hAnsi="Arial" w:cs="Arial"/>
          <w:highlight w:val="yellow"/>
        </w:rPr>
        <w:lastRenderedPageBreak/>
        <w:t>Schripp</w:t>
      </w:r>
      <w:proofErr w:type="spellEnd"/>
      <w:r w:rsidRPr="005D236A">
        <w:rPr>
          <w:rFonts w:ascii="Arial" w:hAnsi="Arial" w:cs="Arial"/>
          <w:highlight w:val="yellow"/>
        </w:rPr>
        <w:t xml:space="preserve"> et al. 2012</w:t>
      </w:r>
    </w:p>
    <w:p w14:paraId="2F3DB2CE" w14:textId="4EC8E876" w:rsidR="004E503A" w:rsidRPr="000275E7" w:rsidRDefault="00012445" w:rsidP="00012445">
      <w:pPr>
        <w:pStyle w:val="ListParagraph"/>
        <w:numPr>
          <w:ilvl w:val="0"/>
          <w:numId w:val="11"/>
        </w:numPr>
        <w:autoSpaceDE w:val="0"/>
        <w:autoSpaceDN w:val="0"/>
        <w:adjustRightInd w:val="0"/>
        <w:spacing w:after="0" w:line="480" w:lineRule="auto"/>
        <w:jc w:val="both"/>
        <w:rPr>
          <w:rFonts w:ascii="Arial" w:hAnsi="Arial" w:cs="Arial"/>
        </w:rPr>
      </w:pPr>
      <w:r w:rsidRPr="00012445">
        <w:rPr>
          <w:rFonts w:ascii="Arial" w:hAnsi="Arial" w:cs="Arial"/>
        </w:rPr>
        <w:t xml:space="preserve">Dawkins L, Kimber C, </w:t>
      </w:r>
      <w:proofErr w:type="spellStart"/>
      <w:r w:rsidRPr="00012445">
        <w:rPr>
          <w:rFonts w:ascii="Arial" w:hAnsi="Arial" w:cs="Arial"/>
        </w:rPr>
        <w:t>Puwanesarasa</w:t>
      </w:r>
      <w:proofErr w:type="spellEnd"/>
      <w:r w:rsidRPr="00012445">
        <w:rPr>
          <w:rFonts w:ascii="Arial" w:hAnsi="Arial" w:cs="Arial"/>
        </w:rPr>
        <w:t xml:space="preserve"> Y, Soar K. First</w:t>
      </w:r>
      <w:r w:rsidRPr="00012445">
        <w:rPr>
          <w:rFonts w:ascii="Cambria Math" w:hAnsi="Cambria Math" w:cs="Cambria Math"/>
        </w:rPr>
        <w:t>‐</w:t>
      </w:r>
      <w:r w:rsidRPr="00012445">
        <w:rPr>
          <w:rFonts w:ascii="Arial" w:hAnsi="Arial" w:cs="Arial"/>
        </w:rPr>
        <w:t>versus second</w:t>
      </w:r>
      <w:r w:rsidRPr="00012445">
        <w:rPr>
          <w:rFonts w:ascii="Cambria Math" w:hAnsi="Cambria Math" w:cs="Cambria Math"/>
        </w:rPr>
        <w:t>‐</w:t>
      </w:r>
      <w:r w:rsidRPr="00012445">
        <w:rPr>
          <w:rFonts w:ascii="Arial" w:hAnsi="Arial" w:cs="Arial"/>
        </w:rPr>
        <w:t xml:space="preserve">generation electronic cigarettes: predictors of choice and effects on urge to smoke and withdrawal symptoms. </w:t>
      </w:r>
      <w:r w:rsidRPr="00012445">
        <w:rPr>
          <w:rFonts w:ascii="Arial" w:hAnsi="Arial" w:cs="Arial"/>
          <w:i/>
        </w:rPr>
        <w:t>Addiction</w:t>
      </w:r>
      <w:r w:rsidRPr="00012445">
        <w:rPr>
          <w:rFonts w:ascii="Arial" w:hAnsi="Arial" w:cs="Arial"/>
        </w:rPr>
        <w:t>. 2015</w:t>
      </w:r>
      <w:r>
        <w:rPr>
          <w:rFonts w:ascii="Arial" w:hAnsi="Arial" w:cs="Arial"/>
        </w:rPr>
        <w:t xml:space="preserve">; </w:t>
      </w:r>
      <w:r w:rsidRPr="00012445">
        <w:rPr>
          <w:rFonts w:ascii="Arial" w:hAnsi="Arial" w:cs="Arial"/>
        </w:rPr>
        <w:t>110(4):669-77.</w:t>
      </w:r>
    </w:p>
    <w:p w14:paraId="1CB47B91" w14:textId="171C1754" w:rsidR="00007A12" w:rsidRPr="008050C7" w:rsidRDefault="00007A12" w:rsidP="00007A12">
      <w:pPr>
        <w:pStyle w:val="ListParagraph"/>
        <w:numPr>
          <w:ilvl w:val="0"/>
          <w:numId w:val="11"/>
        </w:numPr>
        <w:autoSpaceDE w:val="0"/>
        <w:autoSpaceDN w:val="0"/>
        <w:adjustRightInd w:val="0"/>
        <w:spacing w:after="0" w:line="480" w:lineRule="auto"/>
        <w:jc w:val="both"/>
        <w:rPr>
          <w:rFonts w:ascii="Arial" w:hAnsi="Arial" w:cs="Arial"/>
        </w:rPr>
      </w:pPr>
      <w:r w:rsidRPr="00007A12">
        <w:rPr>
          <w:rFonts w:ascii="Arial" w:hAnsi="Arial" w:cs="Arial"/>
        </w:rPr>
        <w:t xml:space="preserve">Dawkins L, Corcoran O. Acute electronic cigarette use: nicotine delivery and subjective effects in regular users. </w:t>
      </w:r>
      <w:r w:rsidRPr="00007A12">
        <w:rPr>
          <w:rFonts w:ascii="Arial" w:hAnsi="Arial" w:cs="Arial"/>
          <w:i/>
        </w:rPr>
        <w:t>Psychopharmacology</w:t>
      </w:r>
      <w:r w:rsidRPr="00007A12">
        <w:rPr>
          <w:rFonts w:ascii="Arial" w:hAnsi="Arial" w:cs="Arial"/>
        </w:rPr>
        <w:t>. 2014</w:t>
      </w:r>
      <w:r>
        <w:rPr>
          <w:rFonts w:ascii="Arial" w:hAnsi="Arial" w:cs="Arial"/>
        </w:rPr>
        <w:t>;</w:t>
      </w:r>
      <w:proofErr w:type="gramStart"/>
      <w:r w:rsidRPr="00007A12">
        <w:rPr>
          <w:rFonts w:ascii="Arial" w:hAnsi="Arial" w:cs="Arial"/>
        </w:rPr>
        <w:t>;231</w:t>
      </w:r>
      <w:proofErr w:type="gramEnd"/>
      <w:r w:rsidRPr="00007A12">
        <w:rPr>
          <w:rFonts w:ascii="Arial" w:hAnsi="Arial" w:cs="Arial"/>
        </w:rPr>
        <w:t>(2):401-7.</w:t>
      </w:r>
    </w:p>
    <w:p w14:paraId="4821902D" w14:textId="2D31B8B8" w:rsidR="00C36EF5" w:rsidRPr="00012445" w:rsidRDefault="008050C7" w:rsidP="00E90F22">
      <w:pPr>
        <w:pStyle w:val="ListParagraph"/>
        <w:numPr>
          <w:ilvl w:val="0"/>
          <w:numId w:val="11"/>
        </w:numPr>
        <w:autoSpaceDE w:val="0"/>
        <w:autoSpaceDN w:val="0"/>
        <w:adjustRightInd w:val="0"/>
        <w:spacing w:after="0" w:line="480" w:lineRule="auto"/>
        <w:jc w:val="both"/>
        <w:rPr>
          <w:rFonts w:ascii="Arial" w:hAnsi="Arial" w:cs="Arial"/>
        </w:rPr>
      </w:pPr>
      <w:proofErr w:type="spellStart"/>
      <w:r w:rsidRPr="008050C7">
        <w:rPr>
          <w:rFonts w:ascii="Arial" w:hAnsi="Arial" w:cs="Arial"/>
        </w:rPr>
        <w:t>Talih</w:t>
      </w:r>
      <w:proofErr w:type="spellEnd"/>
      <w:r w:rsidRPr="008050C7">
        <w:rPr>
          <w:rFonts w:ascii="Arial" w:hAnsi="Arial" w:cs="Arial"/>
        </w:rPr>
        <w:t xml:space="preserve"> S, </w:t>
      </w:r>
      <w:proofErr w:type="spellStart"/>
      <w:r w:rsidRPr="008050C7">
        <w:rPr>
          <w:rFonts w:ascii="Arial" w:hAnsi="Arial" w:cs="Arial"/>
        </w:rPr>
        <w:t>Balhas</w:t>
      </w:r>
      <w:proofErr w:type="spellEnd"/>
      <w:r w:rsidRPr="008050C7">
        <w:rPr>
          <w:rFonts w:ascii="Arial" w:hAnsi="Arial" w:cs="Arial"/>
        </w:rPr>
        <w:t xml:space="preserve"> Z, </w:t>
      </w:r>
      <w:proofErr w:type="spellStart"/>
      <w:r w:rsidRPr="008050C7">
        <w:rPr>
          <w:rFonts w:ascii="Arial" w:hAnsi="Arial" w:cs="Arial"/>
        </w:rPr>
        <w:t>Eissenberg</w:t>
      </w:r>
      <w:proofErr w:type="spellEnd"/>
      <w:r w:rsidRPr="008050C7">
        <w:rPr>
          <w:rFonts w:ascii="Arial" w:hAnsi="Arial" w:cs="Arial"/>
        </w:rPr>
        <w:t xml:space="preserve"> T, Salman R, </w:t>
      </w:r>
      <w:proofErr w:type="spellStart"/>
      <w:r w:rsidRPr="008050C7">
        <w:rPr>
          <w:rFonts w:ascii="Arial" w:hAnsi="Arial" w:cs="Arial"/>
        </w:rPr>
        <w:t>Karaoghlanian</w:t>
      </w:r>
      <w:proofErr w:type="spellEnd"/>
      <w:r w:rsidRPr="008050C7">
        <w:rPr>
          <w:rFonts w:ascii="Arial" w:hAnsi="Arial" w:cs="Arial"/>
        </w:rPr>
        <w:t xml:space="preserve"> N, El </w:t>
      </w:r>
      <w:proofErr w:type="spellStart"/>
      <w:r w:rsidRPr="008050C7">
        <w:rPr>
          <w:rFonts w:ascii="Arial" w:hAnsi="Arial" w:cs="Arial"/>
        </w:rPr>
        <w:t>Hellani</w:t>
      </w:r>
      <w:proofErr w:type="spellEnd"/>
      <w:r w:rsidRPr="008050C7">
        <w:rPr>
          <w:rFonts w:ascii="Arial" w:hAnsi="Arial" w:cs="Arial"/>
        </w:rPr>
        <w:t xml:space="preserve"> A, </w:t>
      </w:r>
      <w:proofErr w:type="spellStart"/>
      <w:r w:rsidRPr="008050C7">
        <w:rPr>
          <w:rFonts w:ascii="Arial" w:hAnsi="Arial" w:cs="Arial"/>
        </w:rPr>
        <w:t>Baalbaki</w:t>
      </w:r>
      <w:proofErr w:type="spellEnd"/>
      <w:r w:rsidRPr="008050C7">
        <w:rPr>
          <w:rFonts w:ascii="Arial" w:hAnsi="Arial" w:cs="Arial"/>
        </w:rPr>
        <w:t xml:space="preserve"> R, </w:t>
      </w:r>
      <w:proofErr w:type="spellStart"/>
      <w:r w:rsidRPr="008050C7">
        <w:rPr>
          <w:rFonts w:ascii="Arial" w:hAnsi="Arial" w:cs="Arial"/>
        </w:rPr>
        <w:t>Saliba</w:t>
      </w:r>
      <w:proofErr w:type="spellEnd"/>
      <w:r w:rsidRPr="008050C7">
        <w:rPr>
          <w:rFonts w:ascii="Arial" w:hAnsi="Arial" w:cs="Arial"/>
        </w:rPr>
        <w:t xml:space="preserve"> N, </w:t>
      </w:r>
      <w:proofErr w:type="spellStart"/>
      <w:r w:rsidRPr="008050C7">
        <w:rPr>
          <w:rFonts w:ascii="Arial" w:hAnsi="Arial" w:cs="Arial"/>
        </w:rPr>
        <w:t>Shihadeh</w:t>
      </w:r>
      <w:proofErr w:type="spellEnd"/>
      <w:r w:rsidRPr="008050C7">
        <w:rPr>
          <w:rFonts w:ascii="Arial" w:hAnsi="Arial" w:cs="Arial"/>
        </w:rPr>
        <w:t xml:space="preserve"> A. Effects of user puff topography, device voltage, and liquid nicotine concentration on electronic cigarette nicotine yield: measurements and model predictions. </w:t>
      </w:r>
      <w:proofErr w:type="spellStart"/>
      <w:r>
        <w:rPr>
          <w:rFonts w:ascii="Arial" w:hAnsi="Arial" w:cs="Arial"/>
          <w:i/>
        </w:rPr>
        <w:t>Nic</w:t>
      </w:r>
      <w:proofErr w:type="spellEnd"/>
      <w:r>
        <w:rPr>
          <w:rFonts w:ascii="Arial" w:hAnsi="Arial" w:cs="Arial"/>
          <w:i/>
        </w:rPr>
        <w:t xml:space="preserve"> </w:t>
      </w:r>
      <w:proofErr w:type="spellStart"/>
      <w:r>
        <w:rPr>
          <w:rFonts w:ascii="Arial" w:hAnsi="Arial" w:cs="Arial"/>
          <w:i/>
        </w:rPr>
        <w:t>Tob</w:t>
      </w:r>
      <w:proofErr w:type="spellEnd"/>
      <w:r>
        <w:rPr>
          <w:rFonts w:ascii="Arial" w:hAnsi="Arial" w:cs="Arial"/>
          <w:i/>
        </w:rPr>
        <w:t xml:space="preserve"> Res</w:t>
      </w:r>
      <w:r w:rsidRPr="008050C7">
        <w:rPr>
          <w:rFonts w:ascii="Arial" w:hAnsi="Arial" w:cs="Arial"/>
        </w:rPr>
        <w:t>. 2015</w:t>
      </w:r>
      <w:proofErr w:type="gramStart"/>
      <w:r w:rsidRPr="008050C7">
        <w:rPr>
          <w:rFonts w:ascii="Arial" w:hAnsi="Arial" w:cs="Arial"/>
        </w:rPr>
        <w:t>;17</w:t>
      </w:r>
      <w:proofErr w:type="gramEnd"/>
      <w:r w:rsidRPr="008050C7">
        <w:rPr>
          <w:rFonts w:ascii="Arial" w:hAnsi="Arial" w:cs="Arial"/>
        </w:rPr>
        <w:t>(2):150-7.</w:t>
      </w:r>
    </w:p>
    <w:p w14:paraId="1BDAECD3" w14:textId="33153909" w:rsidR="007D3CBD" w:rsidRPr="00012445" w:rsidRDefault="00AA0890" w:rsidP="00012445">
      <w:pPr>
        <w:pStyle w:val="ListParagraph"/>
        <w:numPr>
          <w:ilvl w:val="0"/>
          <w:numId w:val="11"/>
        </w:numPr>
        <w:autoSpaceDE w:val="0"/>
        <w:autoSpaceDN w:val="0"/>
        <w:adjustRightInd w:val="0"/>
        <w:spacing w:after="0" w:line="480" w:lineRule="auto"/>
        <w:jc w:val="both"/>
        <w:rPr>
          <w:rFonts w:ascii="Arial" w:hAnsi="Arial" w:cs="Arial"/>
          <w:szCs w:val="24"/>
        </w:rPr>
      </w:pPr>
      <w:r w:rsidRPr="000275E7">
        <w:rPr>
          <w:rFonts w:ascii="Arial" w:hAnsi="Arial" w:cs="Arial"/>
          <w:szCs w:val="24"/>
        </w:rPr>
        <w:t xml:space="preserve">Robinson RJ, Hensel EC, </w:t>
      </w:r>
      <w:proofErr w:type="spellStart"/>
      <w:r w:rsidRPr="000275E7">
        <w:rPr>
          <w:rFonts w:ascii="Arial" w:hAnsi="Arial" w:cs="Arial"/>
          <w:szCs w:val="24"/>
        </w:rPr>
        <w:t>Morabito</w:t>
      </w:r>
      <w:proofErr w:type="spellEnd"/>
      <w:r w:rsidRPr="000275E7">
        <w:rPr>
          <w:rFonts w:ascii="Arial" w:hAnsi="Arial" w:cs="Arial"/>
          <w:szCs w:val="24"/>
        </w:rPr>
        <w:t xml:space="preserve"> PN, Roundtree KA. (2015). Electronic Cigarette Topography in the Natural Environment. </w:t>
      </w:r>
      <w:proofErr w:type="spellStart"/>
      <w:r w:rsidRPr="000275E7">
        <w:rPr>
          <w:rFonts w:ascii="Arial" w:hAnsi="Arial" w:cs="Arial"/>
          <w:i/>
          <w:szCs w:val="24"/>
        </w:rPr>
        <w:t>PLoS</w:t>
      </w:r>
      <w:proofErr w:type="spellEnd"/>
      <w:r w:rsidRPr="000275E7">
        <w:rPr>
          <w:rFonts w:ascii="Arial" w:hAnsi="Arial" w:cs="Arial"/>
          <w:i/>
          <w:szCs w:val="24"/>
        </w:rPr>
        <w:t xml:space="preserve"> ONE</w:t>
      </w:r>
      <w:r w:rsidRPr="000275E7">
        <w:rPr>
          <w:rFonts w:ascii="Arial" w:hAnsi="Arial" w:cs="Arial"/>
          <w:szCs w:val="24"/>
        </w:rPr>
        <w:t>, 10(6):1-14. PubMed PMID: 103565825.</w:t>
      </w:r>
    </w:p>
    <w:p w14:paraId="3C4AC7AC" w14:textId="26B97DB7" w:rsidR="007D3CBD" w:rsidRPr="005D236A" w:rsidRDefault="007D3CBD" w:rsidP="008C47A4">
      <w:pPr>
        <w:pStyle w:val="ListParagraph"/>
        <w:numPr>
          <w:ilvl w:val="0"/>
          <w:numId w:val="11"/>
        </w:numPr>
        <w:autoSpaceDE w:val="0"/>
        <w:autoSpaceDN w:val="0"/>
        <w:adjustRightInd w:val="0"/>
        <w:spacing w:after="0" w:line="480" w:lineRule="auto"/>
        <w:ind w:left="714" w:hanging="357"/>
        <w:jc w:val="both"/>
        <w:rPr>
          <w:rFonts w:ascii="Arial" w:hAnsi="Arial" w:cs="Arial"/>
          <w:szCs w:val="24"/>
          <w:highlight w:val="yellow"/>
        </w:rPr>
      </w:pPr>
      <w:proofErr w:type="spellStart"/>
      <w:r w:rsidRPr="005D236A">
        <w:rPr>
          <w:rFonts w:ascii="Arial" w:hAnsi="Arial" w:cs="Arial"/>
          <w:szCs w:val="24"/>
          <w:highlight w:val="yellow"/>
        </w:rPr>
        <w:t>Kosimider</w:t>
      </w:r>
      <w:proofErr w:type="spellEnd"/>
      <w:r w:rsidRPr="005D236A">
        <w:rPr>
          <w:rFonts w:ascii="Arial" w:hAnsi="Arial" w:cs="Arial"/>
          <w:szCs w:val="24"/>
          <w:highlight w:val="yellow"/>
        </w:rPr>
        <w:t xml:space="preserve"> …..</w:t>
      </w:r>
    </w:p>
    <w:p w14:paraId="7EB8EBCF" w14:textId="388A1D56" w:rsidR="008C47A4" w:rsidRPr="008C47A4" w:rsidRDefault="008C47A4" w:rsidP="008C47A4">
      <w:pPr>
        <w:pStyle w:val="ListParagraph"/>
        <w:numPr>
          <w:ilvl w:val="0"/>
          <w:numId w:val="11"/>
        </w:numPr>
        <w:spacing w:line="480" w:lineRule="auto"/>
        <w:ind w:left="714" w:hanging="357"/>
        <w:rPr>
          <w:rFonts w:ascii="Arial" w:hAnsi="Arial" w:cs="Arial"/>
          <w:szCs w:val="24"/>
        </w:rPr>
      </w:pPr>
      <w:r w:rsidRPr="008C47A4">
        <w:rPr>
          <w:rFonts w:ascii="Arial" w:hAnsi="Arial" w:cs="Arial"/>
          <w:szCs w:val="24"/>
        </w:rPr>
        <w:t xml:space="preserve">West, R. &amp; </w:t>
      </w:r>
      <w:proofErr w:type="spellStart"/>
      <w:r w:rsidRPr="008C47A4">
        <w:rPr>
          <w:rFonts w:ascii="Arial" w:hAnsi="Arial" w:cs="Arial"/>
          <w:szCs w:val="24"/>
        </w:rPr>
        <w:t>Hajek</w:t>
      </w:r>
      <w:proofErr w:type="spellEnd"/>
      <w:r w:rsidRPr="008C47A4">
        <w:rPr>
          <w:rFonts w:ascii="Arial" w:hAnsi="Arial" w:cs="Arial"/>
          <w:szCs w:val="24"/>
        </w:rPr>
        <w:t xml:space="preserve">, P.  Evaluation of the mood and physical symptoms scale (MPSS) to assess cigarette </w:t>
      </w:r>
      <w:r>
        <w:rPr>
          <w:rFonts w:ascii="Arial" w:hAnsi="Arial" w:cs="Arial"/>
          <w:szCs w:val="24"/>
        </w:rPr>
        <w:t xml:space="preserve">withdrawal.  </w:t>
      </w:r>
      <w:r w:rsidRPr="008C47A4">
        <w:rPr>
          <w:rFonts w:ascii="Arial" w:hAnsi="Arial" w:cs="Arial"/>
          <w:i/>
          <w:szCs w:val="24"/>
        </w:rPr>
        <w:t>Psychopharmacology</w:t>
      </w:r>
      <w:r>
        <w:rPr>
          <w:rFonts w:ascii="Arial" w:hAnsi="Arial" w:cs="Arial"/>
          <w:szCs w:val="24"/>
        </w:rPr>
        <w:t>. 2004;</w:t>
      </w:r>
      <w:r w:rsidRPr="008C47A4">
        <w:rPr>
          <w:rFonts w:ascii="Arial" w:hAnsi="Arial" w:cs="Arial"/>
          <w:szCs w:val="24"/>
        </w:rPr>
        <w:t xml:space="preserve"> 177: 195-99.</w:t>
      </w:r>
    </w:p>
    <w:p w14:paraId="28C09A32" w14:textId="28B8512B" w:rsidR="004E503A" w:rsidRPr="000275E7" w:rsidRDefault="004E503A" w:rsidP="000275E7">
      <w:pPr>
        <w:pStyle w:val="ListParagraph"/>
        <w:numPr>
          <w:ilvl w:val="0"/>
          <w:numId w:val="11"/>
        </w:numPr>
        <w:spacing w:line="480" w:lineRule="auto"/>
        <w:rPr>
          <w:rFonts w:ascii="Arial" w:hAnsi="Arial" w:cs="Arial"/>
        </w:rPr>
      </w:pPr>
      <w:proofErr w:type="spellStart"/>
      <w:r w:rsidRPr="000275E7">
        <w:rPr>
          <w:rFonts w:ascii="Arial" w:hAnsi="Arial" w:cs="Arial"/>
        </w:rPr>
        <w:t>Kosmider</w:t>
      </w:r>
      <w:proofErr w:type="spellEnd"/>
      <w:r w:rsidRPr="000275E7">
        <w:rPr>
          <w:rFonts w:ascii="Arial" w:hAnsi="Arial" w:cs="Arial"/>
        </w:rPr>
        <w:t xml:space="preserve"> L, </w:t>
      </w:r>
      <w:proofErr w:type="spellStart"/>
      <w:r w:rsidRPr="000275E7">
        <w:rPr>
          <w:rFonts w:ascii="Arial" w:hAnsi="Arial" w:cs="Arial"/>
        </w:rPr>
        <w:t>Sobczak</w:t>
      </w:r>
      <w:proofErr w:type="spellEnd"/>
      <w:r w:rsidRPr="000275E7">
        <w:rPr>
          <w:rFonts w:ascii="Arial" w:hAnsi="Arial" w:cs="Arial"/>
        </w:rPr>
        <w:t xml:space="preserve"> A, </w:t>
      </w:r>
      <w:proofErr w:type="spellStart"/>
      <w:r w:rsidRPr="000275E7">
        <w:rPr>
          <w:rFonts w:ascii="Arial" w:hAnsi="Arial" w:cs="Arial"/>
        </w:rPr>
        <w:t>Prokopowicz</w:t>
      </w:r>
      <w:proofErr w:type="spellEnd"/>
      <w:r w:rsidRPr="000275E7">
        <w:rPr>
          <w:rFonts w:ascii="Arial" w:hAnsi="Arial" w:cs="Arial"/>
        </w:rPr>
        <w:t xml:space="preserve"> A, </w:t>
      </w:r>
      <w:proofErr w:type="spellStart"/>
      <w:r w:rsidRPr="000275E7">
        <w:rPr>
          <w:rFonts w:ascii="Arial" w:hAnsi="Arial" w:cs="Arial"/>
        </w:rPr>
        <w:t>Kurek</w:t>
      </w:r>
      <w:proofErr w:type="spellEnd"/>
      <w:r w:rsidRPr="000275E7">
        <w:rPr>
          <w:rFonts w:ascii="Arial" w:hAnsi="Arial" w:cs="Arial"/>
        </w:rPr>
        <w:t xml:space="preserve"> J, </w:t>
      </w:r>
      <w:proofErr w:type="spellStart"/>
      <w:r w:rsidRPr="000275E7">
        <w:rPr>
          <w:rFonts w:ascii="Arial" w:hAnsi="Arial" w:cs="Arial"/>
        </w:rPr>
        <w:t>Zaciera</w:t>
      </w:r>
      <w:proofErr w:type="spellEnd"/>
      <w:r w:rsidRPr="000275E7">
        <w:rPr>
          <w:rFonts w:ascii="Arial" w:hAnsi="Arial" w:cs="Arial"/>
        </w:rPr>
        <w:t xml:space="preserve"> M, </w:t>
      </w:r>
      <w:proofErr w:type="spellStart"/>
      <w:r w:rsidRPr="000275E7">
        <w:rPr>
          <w:rFonts w:ascii="Arial" w:hAnsi="Arial" w:cs="Arial"/>
        </w:rPr>
        <w:t>Knysak</w:t>
      </w:r>
      <w:proofErr w:type="spellEnd"/>
      <w:r w:rsidRPr="000275E7">
        <w:rPr>
          <w:rFonts w:ascii="Arial" w:hAnsi="Arial" w:cs="Arial"/>
        </w:rPr>
        <w:t xml:space="preserve"> J, Smith D, </w:t>
      </w:r>
      <w:proofErr w:type="spellStart"/>
      <w:r w:rsidRPr="000275E7">
        <w:rPr>
          <w:rFonts w:ascii="Arial" w:hAnsi="Arial" w:cs="Arial"/>
        </w:rPr>
        <w:t>Goniewicz</w:t>
      </w:r>
      <w:proofErr w:type="spellEnd"/>
      <w:r w:rsidRPr="000275E7">
        <w:rPr>
          <w:rFonts w:ascii="Arial" w:hAnsi="Arial" w:cs="Arial"/>
        </w:rPr>
        <w:t xml:space="preserve"> ML. Cherry-flavoured electronic cigarettes expose users to the inhalation irritant, </w:t>
      </w:r>
      <w:proofErr w:type="spellStart"/>
      <w:r w:rsidRPr="000275E7">
        <w:rPr>
          <w:rFonts w:ascii="Arial" w:hAnsi="Arial" w:cs="Arial"/>
        </w:rPr>
        <w:t>benzaldehyde</w:t>
      </w:r>
      <w:proofErr w:type="spellEnd"/>
      <w:r w:rsidRPr="000275E7">
        <w:rPr>
          <w:rFonts w:ascii="Arial" w:hAnsi="Arial" w:cs="Arial"/>
        </w:rPr>
        <w:t>. Thorax, 2016; 71(4): 376-377​</w:t>
      </w:r>
    </w:p>
    <w:p w14:paraId="7FE83DDC" w14:textId="50E51508" w:rsidR="004E503A" w:rsidRPr="000275E7" w:rsidRDefault="004E503A" w:rsidP="000275E7">
      <w:pPr>
        <w:pStyle w:val="ListParagraph"/>
        <w:numPr>
          <w:ilvl w:val="0"/>
          <w:numId w:val="11"/>
        </w:numPr>
        <w:spacing w:line="480" w:lineRule="auto"/>
        <w:rPr>
          <w:rFonts w:ascii="Arial" w:hAnsi="Arial" w:cs="Arial"/>
        </w:rPr>
      </w:pPr>
      <w:proofErr w:type="spellStart"/>
      <w:r w:rsidRPr="000275E7">
        <w:rPr>
          <w:rFonts w:ascii="Arial" w:hAnsi="Arial" w:cs="Arial"/>
        </w:rPr>
        <w:t>Kośmider</w:t>
      </w:r>
      <w:proofErr w:type="spellEnd"/>
      <w:r w:rsidRPr="000275E7">
        <w:rPr>
          <w:rFonts w:ascii="Arial" w:hAnsi="Arial" w:cs="Arial"/>
        </w:rPr>
        <w:t xml:space="preserve"> L, </w:t>
      </w:r>
      <w:proofErr w:type="spellStart"/>
      <w:r w:rsidRPr="000275E7">
        <w:rPr>
          <w:rFonts w:ascii="Arial" w:hAnsi="Arial" w:cs="Arial"/>
        </w:rPr>
        <w:t>Sobczak</w:t>
      </w:r>
      <w:proofErr w:type="spellEnd"/>
      <w:r w:rsidRPr="000275E7">
        <w:rPr>
          <w:rFonts w:ascii="Arial" w:hAnsi="Arial" w:cs="Arial"/>
        </w:rPr>
        <w:t xml:space="preserve"> A, </w:t>
      </w:r>
      <w:proofErr w:type="spellStart"/>
      <w:r w:rsidRPr="000275E7">
        <w:rPr>
          <w:rFonts w:ascii="Arial" w:hAnsi="Arial" w:cs="Arial"/>
        </w:rPr>
        <w:t>Szołtysek-Bołdys</w:t>
      </w:r>
      <w:proofErr w:type="spellEnd"/>
      <w:r w:rsidRPr="000275E7">
        <w:rPr>
          <w:rFonts w:ascii="Arial" w:hAnsi="Arial" w:cs="Arial"/>
        </w:rPr>
        <w:t xml:space="preserve"> I, </w:t>
      </w:r>
      <w:proofErr w:type="spellStart"/>
      <w:r w:rsidRPr="000275E7">
        <w:rPr>
          <w:rFonts w:ascii="Arial" w:hAnsi="Arial" w:cs="Arial"/>
        </w:rPr>
        <w:t>Prokopowicz</w:t>
      </w:r>
      <w:proofErr w:type="spellEnd"/>
      <w:r w:rsidRPr="000275E7">
        <w:rPr>
          <w:rFonts w:ascii="Arial" w:hAnsi="Arial" w:cs="Arial"/>
        </w:rPr>
        <w:t xml:space="preserve"> A, </w:t>
      </w:r>
      <w:proofErr w:type="spellStart"/>
      <w:r w:rsidRPr="000275E7">
        <w:rPr>
          <w:rFonts w:ascii="Arial" w:hAnsi="Arial" w:cs="Arial"/>
        </w:rPr>
        <w:t>Skórka</w:t>
      </w:r>
      <w:proofErr w:type="spellEnd"/>
      <w:r w:rsidRPr="000275E7">
        <w:rPr>
          <w:rFonts w:ascii="Arial" w:hAnsi="Arial" w:cs="Arial"/>
        </w:rPr>
        <w:t xml:space="preserve"> A, </w:t>
      </w:r>
      <w:proofErr w:type="spellStart"/>
      <w:r w:rsidRPr="000275E7">
        <w:rPr>
          <w:rFonts w:ascii="Arial" w:hAnsi="Arial" w:cs="Arial"/>
        </w:rPr>
        <w:t>Abdulafeez</w:t>
      </w:r>
      <w:proofErr w:type="spellEnd"/>
      <w:r w:rsidRPr="000275E7">
        <w:rPr>
          <w:rFonts w:ascii="Arial" w:hAnsi="Arial" w:cs="Arial"/>
        </w:rPr>
        <w:t xml:space="preserve"> O, </w:t>
      </w:r>
      <w:proofErr w:type="spellStart"/>
      <w:r w:rsidRPr="000275E7">
        <w:rPr>
          <w:rFonts w:ascii="Arial" w:hAnsi="Arial" w:cs="Arial"/>
        </w:rPr>
        <w:t>Koszowski</w:t>
      </w:r>
      <w:proofErr w:type="spellEnd"/>
      <w:r w:rsidRPr="000275E7">
        <w:rPr>
          <w:rFonts w:ascii="Arial" w:hAnsi="Arial" w:cs="Arial"/>
        </w:rPr>
        <w:t xml:space="preserve"> B. Assessment of nicotine concentration in electronic nicotine delivery system (ENDS) liquids and precision of dosing to aerosol. </w:t>
      </w:r>
      <w:proofErr w:type="spellStart"/>
      <w:r w:rsidRPr="000275E7">
        <w:rPr>
          <w:rFonts w:ascii="Arial" w:hAnsi="Arial" w:cs="Arial"/>
        </w:rPr>
        <w:t>Przegląd</w:t>
      </w:r>
      <w:proofErr w:type="spellEnd"/>
      <w:r w:rsidRPr="000275E7">
        <w:rPr>
          <w:rFonts w:ascii="Arial" w:hAnsi="Arial" w:cs="Arial"/>
        </w:rPr>
        <w:t xml:space="preserve"> </w:t>
      </w:r>
      <w:proofErr w:type="spellStart"/>
      <w:r w:rsidRPr="000275E7">
        <w:rPr>
          <w:rFonts w:ascii="Arial" w:hAnsi="Arial" w:cs="Arial"/>
        </w:rPr>
        <w:t>Lekarski</w:t>
      </w:r>
      <w:proofErr w:type="spellEnd"/>
      <w:r w:rsidRPr="000275E7">
        <w:rPr>
          <w:rFonts w:ascii="Arial" w:hAnsi="Arial" w:cs="Arial"/>
        </w:rPr>
        <w:t>, 2015; 72(10): 500-504</w:t>
      </w:r>
    </w:p>
    <w:p w14:paraId="0B9A2EFD" w14:textId="27BD6ABD" w:rsidR="004E503A" w:rsidRPr="000275E7" w:rsidRDefault="004E503A" w:rsidP="000275E7">
      <w:pPr>
        <w:pStyle w:val="ListParagraph"/>
        <w:numPr>
          <w:ilvl w:val="0"/>
          <w:numId w:val="11"/>
        </w:numPr>
        <w:spacing w:line="480" w:lineRule="auto"/>
        <w:rPr>
          <w:rFonts w:ascii="Arial" w:hAnsi="Arial" w:cs="Arial"/>
        </w:rPr>
      </w:pPr>
      <w:proofErr w:type="spellStart"/>
      <w:r w:rsidRPr="000275E7">
        <w:rPr>
          <w:rFonts w:ascii="Arial" w:hAnsi="Arial" w:cs="Arial"/>
        </w:rPr>
        <w:t>Kosmider</w:t>
      </w:r>
      <w:proofErr w:type="spellEnd"/>
      <w:r w:rsidRPr="000275E7">
        <w:rPr>
          <w:rFonts w:ascii="Arial" w:hAnsi="Arial" w:cs="Arial"/>
        </w:rPr>
        <w:t xml:space="preserve"> L, </w:t>
      </w:r>
      <w:proofErr w:type="spellStart"/>
      <w:r w:rsidRPr="000275E7">
        <w:rPr>
          <w:rFonts w:ascii="Arial" w:hAnsi="Arial" w:cs="Arial"/>
        </w:rPr>
        <w:t>Sobczak</w:t>
      </w:r>
      <w:proofErr w:type="spellEnd"/>
      <w:r w:rsidRPr="000275E7">
        <w:rPr>
          <w:rFonts w:ascii="Arial" w:hAnsi="Arial" w:cs="Arial"/>
        </w:rPr>
        <w:t xml:space="preserve"> A, </w:t>
      </w:r>
      <w:proofErr w:type="spellStart"/>
      <w:r w:rsidRPr="000275E7">
        <w:rPr>
          <w:rFonts w:ascii="Arial" w:hAnsi="Arial" w:cs="Arial"/>
        </w:rPr>
        <w:t>Fik</w:t>
      </w:r>
      <w:proofErr w:type="spellEnd"/>
      <w:r w:rsidRPr="000275E7">
        <w:rPr>
          <w:rFonts w:ascii="Arial" w:hAnsi="Arial" w:cs="Arial"/>
        </w:rPr>
        <w:t xml:space="preserve"> M, </w:t>
      </w:r>
      <w:proofErr w:type="spellStart"/>
      <w:r w:rsidRPr="000275E7">
        <w:rPr>
          <w:rFonts w:ascii="Arial" w:hAnsi="Arial" w:cs="Arial"/>
        </w:rPr>
        <w:t>Knysak</w:t>
      </w:r>
      <w:proofErr w:type="spellEnd"/>
      <w:r w:rsidRPr="000275E7">
        <w:rPr>
          <w:rFonts w:ascii="Arial" w:hAnsi="Arial" w:cs="Arial"/>
        </w:rPr>
        <w:t xml:space="preserve"> J, </w:t>
      </w:r>
      <w:proofErr w:type="spellStart"/>
      <w:r w:rsidRPr="000275E7">
        <w:rPr>
          <w:rFonts w:ascii="Arial" w:hAnsi="Arial" w:cs="Arial"/>
        </w:rPr>
        <w:t>Zaciera</w:t>
      </w:r>
      <w:proofErr w:type="spellEnd"/>
      <w:r w:rsidRPr="000275E7">
        <w:rPr>
          <w:rFonts w:ascii="Arial" w:hAnsi="Arial" w:cs="Arial"/>
        </w:rPr>
        <w:t xml:space="preserve"> M, </w:t>
      </w:r>
      <w:proofErr w:type="spellStart"/>
      <w:r w:rsidRPr="000275E7">
        <w:rPr>
          <w:rFonts w:ascii="Arial" w:hAnsi="Arial" w:cs="Arial"/>
        </w:rPr>
        <w:t>Kurek</w:t>
      </w:r>
      <w:proofErr w:type="spellEnd"/>
      <w:r w:rsidRPr="000275E7">
        <w:rPr>
          <w:rFonts w:ascii="Arial" w:hAnsi="Arial" w:cs="Arial"/>
        </w:rPr>
        <w:t xml:space="preserve"> J, </w:t>
      </w:r>
      <w:proofErr w:type="spellStart"/>
      <w:r w:rsidRPr="000275E7">
        <w:rPr>
          <w:rFonts w:ascii="Arial" w:hAnsi="Arial" w:cs="Arial"/>
        </w:rPr>
        <w:t>Goniewicz</w:t>
      </w:r>
      <w:proofErr w:type="spellEnd"/>
      <w:r w:rsidRPr="000275E7">
        <w:rPr>
          <w:rFonts w:ascii="Arial" w:hAnsi="Arial" w:cs="Arial"/>
        </w:rPr>
        <w:t xml:space="preserve"> ML. Carbonyl compounds in electronic cigarette </w:t>
      </w:r>
      <w:proofErr w:type="spellStart"/>
      <w:r w:rsidRPr="000275E7">
        <w:rPr>
          <w:rFonts w:ascii="Arial" w:hAnsi="Arial" w:cs="Arial"/>
        </w:rPr>
        <w:t>vapors</w:t>
      </w:r>
      <w:proofErr w:type="spellEnd"/>
      <w:r w:rsidRPr="000275E7">
        <w:rPr>
          <w:rFonts w:ascii="Arial" w:hAnsi="Arial" w:cs="Arial"/>
        </w:rPr>
        <w:t xml:space="preserve"> – effects of nicotine solvent and battery output voltage. </w:t>
      </w:r>
      <w:proofErr w:type="spellStart"/>
      <w:r w:rsidRPr="008050C7">
        <w:rPr>
          <w:rFonts w:ascii="Arial" w:hAnsi="Arial" w:cs="Arial"/>
          <w:i/>
        </w:rPr>
        <w:t>Nic</w:t>
      </w:r>
      <w:proofErr w:type="spellEnd"/>
      <w:r w:rsidRPr="008050C7">
        <w:rPr>
          <w:rFonts w:ascii="Arial" w:hAnsi="Arial" w:cs="Arial"/>
          <w:i/>
        </w:rPr>
        <w:t xml:space="preserve"> </w:t>
      </w:r>
      <w:proofErr w:type="spellStart"/>
      <w:r w:rsidRPr="008050C7">
        <w:rPr>
          <w:rFonts w:ascii="Arial" w:hAnsi="Arial" w:cs="Arial"/>
          <w:i/>
        </w:rPr>
        <w:t>Tob</w:t>
      </w:r>
      <w:proofErr w:type="spellEnd"/>
      <w:r w:rsidRPr="008050C7">
        <w:rPr>
          <w:rFonts w:ascii="Arial" w:hAnsi="Arial" w:cs="Arial"/>
          <w:i/>
        </w:rPr>
        <w:t xml:space="preserve"> Res</w:t>
      </w:r>
      <w:r w:rsidRPr="000275E7">
        <w:rPr>
          <w:rFonts w:ascii="Arial" w:hAnsi="Arial" w:cs="Arial"/>
        </w:rPr>
        <w:t>, 2014; 16(10): 1319-1326</w:t>
      </w:r>
    </w:p>
    <w:p w14:paraId="4856BBE4" w14:textId="425D3F54" w:rsidR="004E503A" w:rsidRPr="000275E7" w:rsidRDefault="004E503A" w:rsidP="000275E7">
      <w:pPr>
        <w:pStyle w:val="ListParagraph"/>
        <w:numPr>
          <w:ilvl w:val="0"/>
          <w:numId w:val="11"/>
        </w:numPr>
        <w:spacing w:line="480" w:lineRule="auto"/>
        <w:rPr>
          <w:rFonts w:ascii="Arial" w:hAnsi="Arial" w:cs="Arial"/>
        </w:rPr>
      </w:pPr>
      <w:proofErr w:type="spellStart"/>
      <w:r w:rsidRPr="000275E7">
        <w:rPr>
          <w:rFonts w:ascii="Arial" w:hAnsi="Arial" w:cs="Arial"/>
        </w:rPr>
        <w:t>Goniewicz</w:t>
      </w:r>
      <w:proofErr w:type="spellEnd"/>
      <w:r w:rsidRPr="000275E7">
        <w:rPr>
          <w:rFonts w:ascii="Arial" w:hAnsi="Arial" w:cs="Arial"/>
        </w:rPr>
        <w:t xml:space="preserve"> ML, Kuma T, </w:t>
      </w:r>
      <w:proofErr w:type="spellStart"/>
      <w:r w:rsidRPr="000275E7">
        <w:rPr>
          <w:rFonts w:ascii="Arial" w:hAnsi="Arial" w:cs="Arial"/>
        </w:rPr>
        <w:t>Gawron</w:t>
      </w:r>
      <w:proofErr w:type="spellEnd"/>
      <w:r w:rsidRPr="000275E7">
        <w:rPr>
          <w:rFonts w:ascii="Arial" w:hAnsi="Arial" w:cs="Arial"/>
        </w:rPr>
        <w:t xml:space="preserve"> M, </w:t>
      </w:r>
      <w:proofErr w:type="spellStart"/>
      <w:r w:rsidRPr="000275E7">
        <w:rPr>
          <w:rFonts w:ascii="Arial" w:hAnsi="Arial" w:cs="Arial"/>
        </w:rPr>
        <w:t>Knysak</w:t>
      </w:r>
      <w:proofErr w:type="spellEnd"/>
      <w:r w:rsidRPr="000275E7">
        <w:rPr>
          <w:rFonts w:ascii="Arial" w:hAnsi="Arial" w:cs="Arial"/>
        </w:rPr>
        <w:t xml:space="preserve"> J, </w:t>
      </w:r>
      <w:proofErr w:type="spellStart"/>
      <w:r w:rsidRPr="000275E7">
        <w:rPr>
          <w:rFonts w:ascii="Arial" w:hAnsi="Arial" w:cs="Arial"/>
        </w:rPr>
        <w:t>Kosmider</w:t>
      </w:r>
      <w:proofErr w:type="spellEnd"/>
      <w:r w:rsidRPr="000275E7">
        <w:rPr>
          <w:rFonts w:ascii="Arial" w:hAnsi="Arial" w:cs="Arial"/>
        </w:rPr>
        <w:t xml:space="preserve"> L. Nicotine levels in electronic cigarettes. </w:t>
      </w:r>
      <w:proofErr w:type="spellStart"/>
      <w:r w:rsidRPr="008050C7">
        <w:rPr>
          <w:rFonts w:ascii="Arial" w:hAnsi="Arial" w:cs="Arial"/>
          <w:i/>
        </w:rPr>
        <w:t>Nic</w:t>
      </w:r>
      <w:proofErr w:type="spellEnd"/>
      <w:r w:rsidRPr="008050C7">
        <w:rPr>
          <w:rFonts w:ascii="Arial" w:hAnsi="Arial" w:cs="Arial"/>
          <w:i/>
        </w:rPr>
        <w:t xml:space="preserve"> </w:t>
      </w:r>
      <w:proofErr w:type="spellStart"/>
      <w:r w:rsidRPr="008050C7">
        <w:rPr>
          <w:rFonts w:ascii="Arial" w:hAnsi="Arial" w:cs="Arial"/>
          <w:i/>
        </w:rPr>
        <w:t>Tob</w:t>
      </w:r>
      <w:proofErr w:type="spellEnd"/>
      <w:r w:rsidR="008050C7" w:rsidRPr="008050C7">
        <w:rPr>
          <w:rFonts w:ascii="Arial" w:hAnsi="Arial" w:cs="Arial"/>
          <w:i/>
        </w:rPr>
        <w:t xml:space="preserve"> </w:t>
      </w:r>
      <w:r w:rsidRPr="008050C7">
        <w:rPr>
          <w:rFonts w:ascii="Arial" w:hAnsi="Arial" w:cs="Arial"/>
          <w:i/>
        </w:rPr>
        <w:t>Res</w:t>
      </w:r>
      <w:r w:rsidRPr="000275E7">
        <w:rPr>
          <w:rFonts w:ascii="Arial" w:hAnsi="Arial" w:cs="Arial"/>
        </w:rPr>
        <w:t>, 2013; 15(1): 158-66.</w:t>
      </w:r>
    </w:p>
    <w:p w14:paraId="3C270972" w14:textId="0D1B176F" w:rsidR="004E503A" w:rsidRPr="000275E7" w:rsidRDefault="004E503A" w:rsidP="000275E7">
      <w:pPr>
        <w:pStyle w:val="ListParagraph"/>
        <w:numPr>
          <w:ilvl w:val="0"/>
          <w:numId w:val="11"/>
        </w:numPr>
        <w:spacing w:line="480" w:lineRule="auto"/>
        <w:rPr>
          <w:rFonts w:ascii="Arial" w:hAnsi="Arial" w:cs="Arial"/>
        </w:rPr>
      </w:pPr>
      <w:r w:rsidRPr="000275E7">
        <w:rPr>
          <w:rFonts w:ascii="Arial" w:hAnsi="Arial" w:cs="Arial"/>
        </w:rPr>
        <w:lastRenderedPageBreak/>
        <w:t xml:space="preserve">HSE EH40/2005 Workplace exposure limits </w:t>
      </w:r>
      <w:hyperlink r:id="rId9" w:history="1">
        <w:r w:rsidRPr="000275E7">
          <w:rPr>
            <w:rStyle w:val="Hyperlink"/>
            <w:rFonts w:ascii="Arial" w:hAnsi="Arial" w:cs="Arial"/>
          </w:rPr>
          <w:t>http://www.aber.ac.uk/en/media/departmental/healthsafetyenvironment/EH40_2011.pdf</w:t>
        </w:r>
      </w:hyperlink>
    </w:p>
    <w:p w14:paraId="40A2360D" w14:textId="70645D5A" w:rsidR="004E503A" w:rsidRPr="000275E7" w:rsidRDefault="00094E6E" w:rsidP="00094E6E">
      <w:pPr>
        <w:pStyle w:val="ListParagraph"/>
        <w:numPr>
          <w:ilvl w:val="0"/>
          <w:numId w:val="11"/>
        </w:numPr>
        <w:spacing w:line="480" w:lineRule="auto"/>
        <w:jc w:val="both"/>
        <w:rPr>
          <w:rFonts w:ascii="Arial" w:hAnsi="Arial" w:cs="Arial"/>
          <w:lang w:val="pl-PL"/>
        </w:rPr>
      </w:pPr>
      <w:r w:rsidRPr="00094E6E">
        <w:rPr>
          <w:rFonts w:ascii="Arial" w:hAnsi="Arial" w:cs="Arial"/>
          <w:lang w:val="pl-PL"/>
        </w:rPr>
        <w:t>Behar RZ, Talbot P. Puffing topography and nicotine intake of electronic cigarette users. PloS one. 2015</w:t>
      </w:r>
      <w:r>
        <w:rPr>
          <w:rFonts w:ascii="Arial" w:hAnsi="Arial" w:cs="Arial"/>
          <w:lang w:val="pl-PL"/>
        </w:rPr>
        <w:t>;</w:t>
      </w:r>
      <w:r w:rsidRPr="00094E6E">
        <w:rPr>
          <w:rFonts w:ascii="Arial" w:hAnsi="Arial" w:cs="Arial"/>
          <w:lang w:val="pl-PL"/>
        </w:rPr>
        <w:t xml:space="preserve"> 10(2):e0117222.</w:t>
      </w:r>
    </w:p>
    <w:p w14:paraId="2CFD8A5C" w14:textId="6BD40ABA" w:rsidR="00094E6E" w:rsidRDefault="00094E6E" w:rsidP="00094E6E">
      <w:pPr>
        <w:pStyle w:val="ListParagraph"/>
        <w:numPr>
          <w:ilvl w:val="0"/>
          <w:numId w:val="11"/>
        </w:numPr>
        <w:spacing w:line="480" w:lineRule="auto"/>
        <w:jc w:val="both"/>
        <w:rPr>
          <w:rFonts w:ascii="Arial" w:hAnsi="Arial" w:cs="Arial"/>
          <w:lang w:val="pl-PL"/>
        </w:rPr>
      </w:pPr>
      <w:r w:rsidRPr="00094E6E">
        <w:rPr>
          <w:rFonts w:ascii="Arial" w:hAnsi="Arial" w:cs="Arial"/>
          <w:lang w:val="pl-PL"/>
        </w:rPr>
        <w:t xml:space="preserve">Spindle TR, Breland AB, Karaoghlanian NV, Shihadeh AL, Eissenberg T. Preliminary results of an examination of electronic cigarette user puff topography: the effect of a mouthpiece-based topography measurement device on plasma nicotine and subjective effects. </w:t>
      </w:r>
      <w:r w:rsidRPr="00094E6E">
        <w:rPr>
          <w:rFonts w:ascii="Arial" w:hAnsi="Arial" w:cs="Arial"/>
          <w:i/>
          <w:lang w:val="pl-PL"/>
        </w:rPr>
        <w:t>Nic Tob Res</w:t>
      </w:r>
      <w:r w:rsidRPr="00094E6E">
        <w:rPr>
          <w:rFonts w:ascii="Arial" w:hAnsi="Arial" w:cs="Arial"/>
          <w:lang w:val="pl-PL"/>
        </w:rPr>
        <w:t>. 2014 Sep 19:ntu186.</w:t>
      </w:r>
    </w:p>
    <w:p w14:paraId="4990C6CF" w14:textId="15B1C1AB" w:rsidR="00A32014" w:rsidRPr="000275E7" w:rsidRDefault="00A32014" w:rsidP="00094E6E">
      <w:pPr>
        <w:pStyle w:val="ListParagraph"/>
        <w:numPr>
          <w:ilvl w:val="0"/>
          <w:numId w:val="11"/>
        </w:numPr>
        <w:spacing w:line="480" w:lineRule="auto"/>
        <w:jc w:val="both"/>
        <w:rPr>
          <w:rFonts w:ascii="Arial" w:hAnsi="Arial" w:cs="Arial"/>
          <w:lang w:val="pl-PL"/>
        </w:rPr>
      </w:pPr>
      <w:r w:rsidRPr="000275E7">
        <w:rPr>
          <w:rFonts w:ascii="Arial" w:hAnsi="Arial" w:cs="Arial"/>
          <w:lang w:val="pl-PL"/>
        </w:rPr>
        <w:t>Jarvis, Rusell (e-mail)</w:t>
      </w:r>
    </w:p>
    <w:p w14:paraId="5235A9F5" w14:textId="7A27210D" w:rsidR="00A32014" w:rsidRPr="000275E7" w:rsidRDefault="005D236A" w:rsidP="005D236A">
      <w:pPr>
        <w:pStyle w:val="ListParagraph"/>
        <w:numPr>
          <w:ilvl w:val="0"/>
          <w:numId w:val="11"/>
        </w:numPr>
        <w:spacing w:line="480" w:lineRule="auto"/>
        <w:jc w:val="both"/>
        <w:rPr>
          <w:rFonts w:ascii="Arial" w:hAnsi="Arial" w:cs="Arial"/>
          <w:lang w:val="pl-PL"/>
        </w:rPr>
      </w:pPr>
      <w:r w:rsidRPr="005D236A">
        <w:rPr>
          <w:rFonts w:ascii="Arial" w:hAnsi="Arial" w:cs="Arial"/>
          <w:lang w:val="pl-PL"/>
        </w:rPr>
        <w:t xml:space="preserve">Etter JF, Due TV, Perneger TV. Saliva cotinine levels in smokers and nonsmokers. </w:t>
      </w:r>
      <w:r w:rsidRPr="005D236A">
        <w:rPr>
          <w:rFonts w:ascii="Arial" w:hAnsi="Arial" w:cs="Arial"/>
          <w:i/>
          <w:lang w:val="pl-PL"/>
        </w:rPr>
        <w:t>AJEP.</w:t>
      </w:r>
      <w:r w:rsidRPr="005D236A">
        <w:rPr>
          <w:rFonts w:ascii="Arial" w:hAnsi="Arial" w:cs="Arial"/>
          <w:lang w:val="pl-PL"/>
        </w:rPr>
        <w:t xml:space="preserve"> 2000;151(3):251-8.</w:t>
      </w:r>
    </w:p>
    <w:p w14:paraId="012CC4A6" w14:textId="77777777" w:rsidR="004E503A" w:rsidRPr="00E90F22" w:rsidRDefault="004E503A" w:rsidP="004E503A">
      <w:pPr>
        <w:pStyle w:val="ListParagraph"/>
        <w:ind w:left="284"/>
        <w:contextualSpacing w:val="0"/>
        <w:jc w:val="both"/>
        <w:rPr>
          <w:rFonts w:ascii="Arial" w:hAnsi="Arial" w:cs="Arial"/>
          <w:lang w:val="pl-PL"/>
        </w:rPr>
      </w:pPr>
    </w:p>
    <w:p w14:paraId="2996D6BD" w14:textId="77777777" w:rsidR="004E503A" w:rsidRPr="00E90F22" w:rsidRDefault="004E503A" w:rsidP="004E503A">
      <w:pPr>
        <w:rPr>
          <w:rFonts w:ascii="Arial" w:hAnsi="Arial" w:cs="Arial"/>
        </w:rPr>
      </w:pPr>
    </w:p>
    <w:p w14:paraId="26D3DFFD" w14:textId="49F4BA30" w:rsidR="004E503A" w:rsidRPr="00E90F22" w:rsidRDefault="004E503A" w:rsidP="003B49AA">
      <w:pPr>
        <w:autoSpaceDE w:val="0"/>
        <w:autoSpaceDN w:val="0"/>
        <w:adjustRightInd w:val="0"/>
        <w:spacing w:after="0" w:line="240" w:lineRule="auto"/>
        <w:jc w:val="both"/>
        <w:rPr>
          <w:rFonts w:ascii="Arial" w:hAnsi="Arial" w:cs="Arial"/>
          <w:szCs w:val="24"/>
        </w:rPr>
      </w:pPr>
    </w:p>
    <w:p w14:paraId="1550474E" w14:textId="77777777" w:rsidR="004E503A" w:rsidRPr="00E90F22" w:rsidRDefault="004E503A" w:rsidP="003B49AA">
      <w:pPr>
        <w:autoSpaceDE w:val="0"/>
        <w:autoSpaceDN w:val="0"/>
        <w:adjustRightInd w:val="0"/>
        <w:spacing w:after="0" w:line="240" w:lineRule="auto"/>
        <w:jc w:val="both"/>
        <w:rPr>
          <w:rFonts w:ascii="Arial" w:hAnsi="Arial" w:cs="Arial"/>
          <w:szCs w:val="24"/>
        </w:rPr>
      </w:pPr>
    </w:p>
    <w:p w14:paraId="59E2C4A4" w14:textId="77777777" w:rsidR="003B49AA" w:rsidRPr="00E90F22" w:rsidRDefault="003B49AA" w:rsidP="003B49AA">
      <w:pPr>
        <w:autoSpaceDE w:val="0"/>
        <w:autoSpaceDN w:val="0"/>
        <w:adjustRightInd w:val="0"/>
        <w:spacing w:after="0" w:line="240" w:lineRule="auto"/>
        <w:jc w:val="both"/>
        <w:rPr>
          <w:rFonts w:ascii="Arial" w:hAnsi="Arial" w:cs="Arial"/>
        </w:rPr>
      </w:pPr>
    </w:p>
    <w:p w14:paraId="7C54DFA6" w14:textId="77777777" w:rsidR="00B0483A" w:rsidRPr="00E90F22" w:rsidRDefault="00B0483A" w:rsidP="0071693B">
      <w:pPr>
        <w:spacing w:line="480" w:lineRule="auto"/>
        <w:jc w:val="both"/>
        <w:rPr>
          <w:rFonts w:ascii="Arial" w:hAnsi="Arial" w:cs="Arial"/>
          <w:b/>
        </w:rPr>
      </w:pPr>
    </w:p>
    <w:p w14:paraId="5F14E740" w14:textId="77777777" w:rsidR="00491500" w:rsidRPr="00E90F22" w:rsidRDefault="00491500" w:rsidP="0071693B">
      <w:pPr>
        <w:spacing w:line="480" w:lineRule="auto"/>
        <w:jc w:val="both"/>
        <w:rPr>
          <w:rFonts w:ascii="Arial" w:hAnsi="Arial" w:cs="Arial"/>
        </w:rPr>
      </w:pPr>
    </w:p>
    <w:sectPr w:rsidR="00491500" w:rsidRPr="00E90F22" w:rsidSect="00DE635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D98E3" w14:textId="77777777" w:rsidR="001C686D" w:rsidRDefault="001C686D" w:rsidP="00DE5B67">
      <w:pPr>
        <w:spacing w:after="0" w:line="240" w:lineRule="auto"/>
      </w:pPr>
      <w:r>
        <w:separator/>
      </w:r>
    </w:p>
  </w:endnote>
  <w:endnote w:type="continuationSeparator" w:id="0">
    <w:p w14:paraId="39EB4815" w14:textId="77777777" w:rsidR="001C686D" w:rsidRDefault="001C686D" w:rsidP="00DE5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623444"/>
      <w:docPartObj>
        <w:docPartGallery w:val="Page Numbers (Bottom of Page)"/>
        <w:docPartUnique/>
      </w:docPartObj>
    </w:sdtPr>
    <w:sdtEndPr>
      <w:rPr>
        <w:noProof/>
      </w:rPr>
    </w:sdtEndPr>
    <w:sdtContent>
      <w:p w14:paraId="6CFA823F" w14:textId="65F58CD7" w:rsidR="009340E7" w:rsidRDefault="009340E7">
        <w:pPr>
          <w:pStyle w:val="Footer"/>
          <w:jc w:val="right"/>
        </w:pPr>
        <w:r>
          <w:fldChar w:fldCharType="begin"/>
        </w:r>
        <w:r>
          <w:instrText xml:space="preserve"> PAGE   \* MERGEFORMAT </w:instrText>
        </w:r>
        <w:r>
          <w:fldChar w:fldCharType="separate"/>
        </w:r>
        <w:r w:rsidR="00795901">
          <w:rPr>
            <w:noProof/>
          </w:rPr>
          <w:t>24</w:t>
        </w:r>
        <w:r>
          <w:rPr>
            <w:noProof/>
          </w:rPr>
          <w:fldChar w:fldCharType="end"/>
        </w:r>
      </w:p>
    </w:sdtContent>
  </w:sdt>
  <w:p w14:paraId="6163A445" w14:textId="77777777" w:rsidR="009340E7" w:rsidRDefault="00934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BC8DB" w14:textId="77777777" w:rsidR="001C686D" w:rsidRDefault="001C686D" w:rsidP="00DE5B67">
      <w:pPr>
        <w:spacing w:after="0" w:line="240" w:lineRule="auto"/>
      </w:pPr>
      <w:r>
        <w:separator/>
      </w:r>
    </w:p>
  </w:footnote>
  <w:footnote w:type="continuationSeparator" w:id="0">
    <w:p w14:paraId="636F5273" w14:textId="77777777" w:rsidR="001C686D" w:rsidRDefault="001C686D" w:rsidP="00DE5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2AD"/>
    <w:multiLevelType w:val="hybridMultilevel"/>
    <w:tmpl w:val="2084B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27B51"/>
    <w:multiLevelType w:val="hybridMultilevel"/>
    <w:tmpl w:val="496666DC"/>
    <w:lvl w:ilvl="0" w:tplc="08090011">
      <w:start w:val="1"/>
      <w:numFmt w:val="decimal"/>
      <w:lvlText w:val="%1)"/>
      <w:lvlJc w:val="left"/>
      <w:pPr>
        <w:ind w:left="927" w:hanging="360"/>
      </w:pPr>
      <w:rPr>
        <w:rFonts w:hint="default"/>
        <w:b w:val="0"/>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0D5A771B"/>
    <w:multiLevelType w:val="hybridMultilevel"/>
    <w:tmpl w:val="567E7BDA"/>
    <w:lvl w:ilvl="0" w:tplc="52ACF15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26FB22EA"/>
    <w:multiLevelType w:val="hybridMultilevel"/>
    <w:tmpl w:val="5670590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30962D97"/>
    <w:multiLevelType w:val="hybridMultilevel"/>
    <w:tmpl w:val="F7FC467C"/>
    <w:lvl w:ilvl="0" w:tplc="7AB8400A">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B24FF2"/>
    <w:multiLevelType w:val="hybridMultilevel"/>
    <w:tmpl w:val="A7CCC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104B8D"/>
    <w:multiLevelType w:val="hybridMultilevel"/>
    <w:tmpl w:val="F796FEB4"/>
    <w:lvl w:ilvl="0" w:tplc="E8C45F7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nsid w:val="572917EF"/>
    <w:multiLevelType w:val="hybridMultilevel"/>
    <w:tmpl w:val="645A6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742811"/>
    <w:multiLevelType w:val="hybridMultilevel"/>
    <w:tmpl w:val="EE106C48"/>
    <w:lvl w:ilvl="0" w:tplc="064A92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CA00CF"/>
    <w:multiLevelType w:val="hybridMultilevel"/>
    <w:tmpl w:val="2084B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FE45CC"/>
    <w:multiLevelType w:val="hybridMultilevel"/>
    <w:tmpl w:val="2084B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347FA1"/>
    <w:multiLevelType w:val="hybridMultilevel"/>
    <w:tmpl w:val="7BE2F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1"/>
  </w:num>
  <w:num w:numId="5">
    <w:abstractNumId w:val="2"/>
  </w:num>
  <w:num w:numId="6">
    <w:abstractNumId w:val="0"/>
  </w:num>
  <w:num w:numId="7">
    <w:abstractNumId w:val="7"/>
  </w:num>
  <w:num w:numId="8">
    <w:abstractNumId w:val="9"/>
  </w:num>
  <w:num w:numId="9">
    <w:abstractNumId w:val="10"/>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627"/>
    <w:rsid w:val="00002DBD"/>
    <w:rsid w:val="00003333"/>
    <w:rsid w:val="00007A12"/>
    <w:rsid w:val="00012445"/>
    <w:rsid w:val="0001390B"/>
    <w:rsid w:val="000275E7"/>
    <w:rsid w:val="0003318C"/>
    <w:rsid w:val="0003336A"/>
    <w:rsid w:val="000333BE"/>
    <w:rsid w:val="00034CA4"/>
    <w:rsid w:val="00035C8F"/>
    <w:rsid w:val="00037865"/>
    <w:rsid w:val="00037DDE"/>
    <w:rsid w:val="00040253"/>
    <w:rsid w:val="00041E40"/>
    <w:rsid w:val="00045088"/>
    <w:rsid w:val="000458C5"/>
    <w:rsid w:val="00047B55"/>
    <w:rsid w:val="000519AF"/>
    <w:rsid w:val="00056808"/>
    <w:rsid w:val="00056B4B"/>
    <w:rsid w:val="00056FAD"/>
    <w:rsid w:val="00061DEA"/>
    <w:rsid w:val="0006235B"/>
    <w:rsid w:val="00071587"/>
    <w:rsid w:val="00076F24"/>
    <w:rsid w:val="00081BF2"/>
    <w:rsid w:val="000821F2"/>
    <w:rsid w:val="00090C58"/>
    <w:rsid w:val="00094E6E"/>
    <w:rsid w:val="000A27A2"/>
    <w:rsid w:val="000A54E7"/>
    <w:rsid w:val="000B0449"/>
    <w:rsid w:val="000B3627"/>
    <w:rsid w:val="000D0AB5"/>
    <w:rsid w:val="000D769B"/>
    <w:rsid w:val="000E2E08"/>
    <w:rsid w:val="000E7A82"/>
    <w:rsid w:val="00100C03"/>
    <w:rsid w:val="00120D9C"/>
    <w:rsid w:val="0013067F"/>
    <w:rsid w:val="00135CF5"/>
    <w:rsid w:val="0014191D"/>
    <w:rsid w:val="00145199"/>
    <w:rsid w:val="00164DE9"/>
    <w:rsid w:val="00175A6C"/>
    <w:rsid w:val="0017717F"/>
    <w:rsid w:val="00182E90"/>
    <w:rsid w:val="001844B7"/>
    <w:rsid w:val="00187EFE"/>
    <w:rsid w:val="00192C70"/>
    <w:rsid w:val="00193DA0"/>
    <w:rsid w:val="00194FAA"/>
    <w:rsid w:val="00195D90"/>
    <w:rsid w:val="001965FF"/>
    <w:rsid w:val="00196B08"/>
    <w:rsid w:val="001A1231"/>
    <w:rsid w:val="001A3F2F"/>
    <w:rsid w:val="001A4A37"/>
    <w:rsid w:val="001B0B43"/>
    <w:rsid w:val="001C686D"/>
    <w:rsid w:val="001D2998"/>
    <w:rsid w:val="001D3CB4"/>
    <w:rsid w:val="001F1EB2"/>
    <w:rsid w:val="001F3444"/>
    <w:rsid w:val="00200AF0"/>
    <w:rsid w:val="0020249F"/>
    <w:rsid w:val="0020567A"/>
    <w:rsid w:val="00216D2A"/>
    <w:rsid w:val="0022039C"/>
    <w:rsid w:val="00222DF6"/>
    <w:rsid w:val="0022360F"/>
    <w:rsid w:val="00225964"/>
    <w:rsid w:val="002262C2"/>
    <w:rsid w:val="00250A34"/>
    <w:rsid w:val="002555EA"/>
    <w:rsid w:val="00256120"/>
    <w:rsid w:val="00264E42"/>
    <w:rsid w:val="002749BA"/>
    <w:rsid w:val="002801D6"/>
    <w:rsid w:val="00282260"/>
    <w:rsid w:val="002831F5"/>
    <w:rsid w:val="00292F52"/>
    <w:rsid w:val="002B0E4E"/>
    <w:rsid w:val="002B17A2"/>
    <w:rsid w:val="002B5702"/>
    <w:rsid w:val="002B6338"/>
    <w:rsid w:val="002C0AF3"/>
    <w:rsid w:val="002C14BD"/>
    <w:rsid w:val="002D41F2"/>
    <w:rsid w:val="002F11BC"/>
    <w:rsid w:val="002F1C33"/>
    <w:rsid w:val="002F1DFD"/>
    <w:rsid w:val="002F3B38"/>
    <w:rsid w:val="003175FF"/>
    <w:rsid w:val="00320A57"/>
    <w:rsid w:val="00321D38"/>
    <w:rsid w:val="00330B62"/>
    <w:rsid w:val="003313C9"/>
    <w:rsid w:val="00347FA7"/>
    <w:rsid w:val="00353C7B"/>
    <w:rsid w:val="00365D25"/>
    <w:rsid w:val="003666B5"/>
    <w:rsid w:val="00371BD5"/>
    <w:rsid w:val="00377F2B"/>
    <w:rsid w:val="00381075"/>
    <w:rsid w:val="00392BFA"/>
    <w:rsid w:val="0039419D"/>
    <w:rsid w:val="003A2B26"/>
    <w:rsid w:val="003B1B4E"/>
    <w:rsid w:val="003B3896"/>
    <w:rsid w:val="003B49AA"/>
    <w:rsid w:val="003B5263"/>
    <w:rsid w:val="003C177A"/>
    <w:rsid w:val="003D3864"/>
    <w:rsid w:val="003E29C4"/>
    <w:rsid w:val="003E34FD"/>
    <w:rsid w:val="003E3E9A"/>
    <w:rsid w:val="003E5DFA"/>
    <w:rsid w:val="00404B41"/>
    <w:rsid w:val="00406E85"/>
    <w:rsid w:val="00410EC1"/>
    <w:rsid w:val="00411AC6"/>
    <w:rsid w:val="004144A1"/>
    <w:rsid w:val="004150F6"/>
    <w:rsid w:val="0043162C"/>
    <w:rsid w:val="00433E40"/>
    <w:rsid w:val="00437C46"/>
    <w:rsid w:val="00440376"/>
    <w:rsid w:val="00440745"/>
    <w:rsid w:val="00446611"/>
    <w:rsid w:val="0045020D"/>
    <w:rsid w:val="0045189C"/>
    <w:rsid w:val="00451B18"/>
    <w:rsid w:val="00452312"/>
    <w:rsid w:val="004556E7"/>
    <w:rsid w:val="00456828"/>
    <w:rsid w:val="004611A9"/>
    <w:rsid w:val="004636F4"/>
    <w:rsid w:val="004751E9"/>
    <w:rsid w:val="004777A6"/>
    <w:rsid w:val="00483261"/>
    <w:rsid w:val="004839B2"/>
    <w:rsid w:val="00491500"/>
    <w:rsid w:val="004979D9"/>
    <w:rsid w:val="004A5FC2"/>
    <w:rsid w:val="004B60AF"/>
    <w:rsid w:val="004B6520"/>
    <w:rsid w:val="004C312F"/>
    <w:rsid w:val="004D48DD"/>
    <w:rsid w:val="004D7D96"/>
    <w:rsid w:val="004E503A"/>
    <w:rsid w:val="004E53B9"/>
    <w:rsid w:val="004E55CB"/>
    <w:rsid w:val="004E7EC7"/>
    <w:rsid w:val="004F0585"/>
    <w:rsid w:val="004F0F92"/>
    <w:rsid w:val="004F1135"/>
    <w:rsid w:val="004F30B5"/>
    <w:rsid w:val="00500F2C"/>
    <w:rsid w:val="00503E4E"/>
    <w:rsid w:val="0051315B"/>
    <w:rsid w:val="00514AA0"/>
    <w:rsid w:val="00520651"/>
    <w:rsid w:val="00527342"/>
    <w:rsid w:val="00530244"/>
    <w:rsid w:val="00533C16"/>
    <w:rsid w:val="00535BBE"/>
    <w:rsid w:val="00546F48"/>
    <w:rsid w:val="005554ED"/>
    <w:rsid w:val="005624A3"/>
    <w:rsid w:val="00566841"/>
    <w:rsid w:val="00585ABC"/>
    <w:rsid w:val="00587E78"/>
    <w:rsid w:val="00590DD5"/>
    <w:rsid w:val="005933AA"/>
    <w:rsid w:val="005941C8"/>
    <w:rsid w:val="005969DE"/>
    <w:rsid w:val="005A0F43"/>
    <w:rsid w:val="005A5D23"/>
    <w:rsid w:val="005B1F6C"/>
    <w:rsid w:val="005B7A66"/>
    <w:rsid w:val="005C04D0"/>
    <w:rsid w:val="005C3D87"/>
    <w:rsid w:val="005D01FB"/>
    <w:rsid w:val="005D236A"/>
    <w:rsid w:val="005D3384"/>
    <w:rsid w:val="005E00CD"/>
    <w:rsid w:val="005E2201"/>
    <w:rsid w:val="005F03BE"/>
    <w:rsid w:val="00600204"/>
    <w:rsid w:val="006070C8"/>
    <w:rsid w:val="00610D90"/>
    <w:rsid w:val="00616F0F"/>
    <w:rsid w:val="00621CA5"/>
    <w:rsid w:val="006225D5"/>
    <w:rsid w:val="00632F9A"/>
    <w:rsid w:val="006539D7"/>
    <w:rsid w:val="00657B0B"/>
    <w:rsid w:val="006665CF"/>
    <w:rsid w:val="0067209D"/>
    <w:rsid w:val="0067301E"/>
    <w:rsid w:val="00690708"/>
    <w:rsid w:val="006944F2"/>
    <w:rsid w:val="00695433"/>
    <w:rsid w:val="00696C3F"/>
    <w:rsid w:val="00697FAF"/>
    <w:rsid w:val="006A0768"/>
    <w:rsid w:val="006A5249"/>
    <w:rsid w:val="006E38DB"/>
    <w:rsid w:val="006F0F94"/>
    <w:rsid w:val="006F1A5D"/>
    <w:rsid w:val="00703044"/>
    <w:rsid w:val="00707571"/>
    <w:rsid w:val="00715044"/>
    <w:rsid w:val="0071693B"/>
    <w:rsid w:val="00720316"/>
    <w:rsid w:val="00721795"/>
    <w:rsid w:val="00731E47"/>
    <w:rsid w:val="007379E7"/>
    <w:rsid w:val="00744D97"/>
    <w:rsid w:val="00751E77"/>
    <w:rsid w:val="00760B2A"/>
    <w:rsid w:val="00763C4F"/>
    <w:rsid w:val="007655B5"/>
    <w:rsid w:val="0076742F"/>
    <w:rsid w:val="00770AFC"/>
    <w:rsid w:val="0077254B"/>
    <w:rsid w:val="007951B7"/>
    <w:rsid w:val="007957D5"/>
    <w:rsid w:val="00795901"/>
    <w:rsid w:val="007978DF"/>
    <w:rsid w:val="007B3D35"/>
    <w:rsid w:val="007D3CBD"/>
    <w:rsid w:val="007E12CB"/>
    <w:rsid w:val="008050C7"/>
    <w:rsid w:val="0081458B"/>
    <w:rsid w:val="00826861"/>
    <w:rsid w:val="00835254"/>
    <w:rsid w:val="008352A8"/>
    <w:rsid w:val="00840D85"/>
    <w:rsid w:val="00841C14"/>
    <w:rsid w:val="0085178B"/>
    <w:rsid w:val="008532AA"/>
    <w:rsid w:val="00872809"/>
    <w:rsid w:val="00884A48"/>
    <w:rsid w:val="008975FE"/>
    <w:rsid w:val="008B367E"/>
    <w:rsid w:val="008C47A4"/>
    <w:rsid w:val="008C7858"/>
    <w:rsid w:val="008E3B0A"/>
    <w:rsid w:val="008E6EB3"/>
    <w:rsid w:val="008F60A0"/>
    <w:rsid w:val="0091127F"/>
    <w:rsid w:val="00913EA3"/>
    <w:rsid w:val="009252BD"/>
    <w:rsid w:val="009340E7"/>
    <w:rsid w:val="00935491"/>
    <w:rsid w:val="009376CE"/>
    <w:rsid w:val="00942B05"/>
    <w:rsid w:val="00954BEE"/>
    <w:rsid w:val="00961D6D"/>
    <w:rsid w:val="009679B5"/>
    <w:rsid w:val="009710B6"/>
    <w:rsid w:val="00975134"/>
    <w:rsid w:val="00975684"/>
    <w:rsid w:val="00976631"/>
    <w:rsid w:val="00991310"/>
    <w:rsid w:val="009A00E7"/>
    <w:rsid w:val="009C2CD8"/>
    <w:rsid w:val="009C63CB"/>
    <w:rsid w:val="009C66B9"/>
    <w:rsid w:val="009D454F"/>
    <w:rsid w:val="009F5E80"/>
    <w:rsid w:val="00A225BE"/>
    <w:rsid w:val="00A2533E"/>
    <w:rsid w:val="00A26350"/>
    <w:rsid w:val="00A32014"/>
    <w:rsid w:val="00A36DCF"/>
    <w:rsid w:val="00A405F2"/>
    <w:rsid w:val="00A41369"/>
    <w:rsid w:val="00A428B7"/>
    <w:rsid w:val="00A5629D"/>
    <w:rsid w:val="00A571A3"/>
    <w:rsid w:val="00A732F2"/>
    <w:rsid w:val="00A95A87"/>
    <w:rsid w:val="00A95F83"/>
    <w:rsid w:val="00A965DA"/>
    <w:rsid w:val="00A97360"/>
    <w:rsid w:val="00AA0890"/>
    <w:rsid w:val="00AA4A73"/>
    <w:rsid w:val="00AA4B86"/>
    <w:rsid w:val="00AA63E4"/>
    <w:rsid w:val="00AB2652"/>
    <w:rsid w:val="00AB2B45"/>
    <w:rsid w:val="00AB77F6"/>
    <w:rsid w:val="00AB7DD2"/>
    <w:rsid w:val="00AC21BD"/>
    <w:rsid w:val="00AC418D"/>
    <w:rsid w:val="00AD623A"/>
    <w:rsid w:val="00AE449F"/>
    <w:rsid w:val="00AF42AA"/>
    <w:rsid w:val="00AF7D31"/>
    <w:rsid w:val="00B0483A"/>
    <w:rsid w:val="00B07602"/>
    <w:rsid w:val="00B27F92"/>
    <w:rsid w:val="00B33BD0"/>
    <w:rsid w:val="00B55198"/>
    <w:rsid w:val="00B75E03"/>
    <w:rsid w:val="00B76A0A"/>
    <w:rsid w:val="00B7752E"/>
    <w:rsid w:val="00B77DB5"/>
    <w:rsid w:val="00B83DF9"/>
    <w:rsid w:val="00B851A9"/>
    <w:rsid w:val="00B96A84"/>
    <w:rsid w:val="00BA0698"/>
    <w:rsid w:val="00BC10A5"/>
    <w:rsid w:val="00BC7B7F"/>
    <w:rsid w:val="00BD3D8E"/>
    <w:rsid w:val="00BD7C7A"/>
    <w:rsid w:val="00BD7FBE"/>
    <w:rsid w:val="00BE590D"/>
    <w:rsid w:val="00C030BB"/>
    <w:rsid w:val="00C05F17"/>
    <w:rsid w:val="00C271FD"/>
    <w:rsid w:val="00C36EF5"/>
    <w:rsid w:val="00C6288B"/>
    <w:rsid w:val="00C66392"/>
    <w:rsid w:val="00C678B6"/>
    <w:rsid w:val="00C73B4B"/>
    <w:rsid w:val="00C77D5F"/>
    <w:rsid w:val="00C914D4"/>
    <w:rsid w:val="00C919F8"/>
    <w:rsid w:val="00C93198"/>
    <w:rsid w:val="00CB7467"/>
    <w:rsid w:val="00CC7681"/>
    <w:rsid w:val="00CE21B9"/>
    <w:rsid w:val="00CE67A3"/>
    <w:rsid w:val="00CE6EAC"/>
    <w:rsid w:val="00CF0E2B"/>
    <w:rsid w:val="00D02B4D"/>
    <w:rsid w:val="00D14D13"/>
    <w:rsid w:val="00D24E89"/>
    <w:rsid w:val="00D35A71"/>
    <w:rsid w:val="00D43E75"/>
    <w:rsid w:val="00D57FFD"/>
    <w:rsid w:val="00D66CDE"/>
    <w:rsid w:val="00D7793C"/>
    <w:rsid w:val="00DA263E"/>
    <w:rsid w:val="00DA4244"/>
    <w:rsid w:val="00DA6A3E"/>
    <w:rsid w:val="00DB3F29"/>
    <w:rsid w:val="00DC151D"/>
    <w:rsid w:val="00DC54D8"/>
    <w:rsid w:val="00DE1922"/>
    <w:rsid w:val="00DE34BF"/>
    <w:rsid w:val="00DE47F5"/>
    <w:rsid w:val="00DE5B67"/>
    <w:rsid w:val="00DE635D"/>
    <w:rsid w:val="00DF2CC4"/>
    <w:rsid w:val="00E03429"/>
    <w:rsid w:val="00E0568B"/>
    <w:rsid w:val="00E12567"/>
    <w:rsid w:val="00E151D8"/>
    <w:rsid w:val="00E168D9"/>
    <w:rsid w:val="00E23C2A"/>
    <w:rsid w:val="00E24A5D"/>
    <w:rsid w:val="00E25F1F"/>
    <w:rsid w:val="00E2790F"/>
    <w:rsid w:val="00E31394"/>
    <w:rsid w:val="00E44C98"/>
    <w:rsid w:val="00E717FA"/>
    <w:rsid w:val="00E72947"/>
    <w:rsid w:val="00E7544A"/>
    <w:rsid w:val="00E82797"/>
    <w:rsid w:val="00E870F6"/>
    <w:rsid w:val="00E872B0"/>
    <w:rsid w:val="00E90CCC"/>
    <w:rsid w:val="00E90F22"/>
    <w:rsid w:val="00E952A6"/>
    <w:rsid w:val="00E97CFB"/>
    <w:rsid w:val="00EA09FA"/>
    <w:rsid w:val="00EB56A9"/>
    <w:rsid w:val="00EB7AB6"/>
    <w:rsid w:val="00EC44F2"/>
    <w:rsid w:val="00EC4710"/>
    <w:rsid w:val="00EC7EBE"/>
    <w:rsid w:val="00ED0E27"/>
    <w:rsid w:val="00EF4B34"/>
    <w:rsid w:val="00F03B41"/>
    <w:rsid w:val="00F05126"/>
    <w:rsid w:val="00F32ABA"/>
    <w:rsid w:val="00F451DB"/>
    <w:rsid w:val="00F65395"/>
    <w:rsid w:val="00F71AAB"/>
    <w:rsid w:val="00F81AAC"/>
    <w:rsid w:val="00F81BAE"/>
    <w:rsid w:val="00F91AEE"/>
    <w:rsid w:val="00FA0A3E"/>
    <w:rsid w:val="00FB47EC"/>
    <w:rsid w:val="00FC7EA5"/>
    <w:rsid w:val="00FD1CB5"/>
    <w:rsid w:val="00FD3130"/>
    <w:rsid w:val="00FD69DE"/>
    <w:rsid w:val="00FD7170"/>
    <w:rsid w:val="00FE1219"/>
    <w:rsid w:val="00FE4823"/>
    <w:rsid w:val="00FF75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C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27"/>
    <w:pPr>
      <w:spacing w:after="160" w:line="259"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SBU List Paragraph"/>
    <w:basedOn w:val="Normal"/>
    <w:uiPriority w:val="34"/>
    <w:qFormat/>
    <w:rsid w:val="000A27A2"/>
    <w:pPr>
      <w:ind w:left="720"/>
      <w:contextualSpacing/>
    </w:pPr>
  </w:style>
  <w:style w:type="character" w:styleId="CommentReference">
    <w:name w:val="annotation reference"/>
    <w:basedOn w:val="DefaultParagraphFont"/>
    <w:uiPriority w:val="99"/>
    <w:semiHidden/>
    <w:unhideWhenUsed/>
    <w:rsid w:val="00440745"/>
    <w:rPr>
      <w:sz w:val="16"/>
      <w:szCs w:val="16"/>
    </w:rPr>
  </w:style>
  <w:style w:type="paragraph" w:styleId="CommentText">
    <w:name w:val="annotation text"/>
    <w:basedOn w:val="Normal"/>
    <w:link w:val="CommentTextChar"/>
    <w:uiPriority w:val="99"/>
    <w:unhideWhenUsed/>
    <w:rsid w:val="00440745"/>
    <w:pPr>
      <w:spacing w:line="240" w:lineRule="auto"/>
    </w:pPr>
    <w:rPr>
      <w:sz w:val="20"/>
      <w:szCs w:val="20"/>
    </w:rPr>
  </w:style>
  <w:style w:type="character" w:customStyle="1" w:styleId="CommentTextChar">
    <w:name w:val="Comment Text Char"/>
    <w:basedOn w:val="DefaultParagraphFont"/>
    <w:link w:val="CommentText"/>
    <w:uiPriority w:val="99"/>
    <w:rsid w:val="00440745"/>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440745"/>
    <w:rPr>
      <w:b/>
      <w:bCs/>
    </w:rPr>
  </w:style>
  <w:style w:type="character" w:customStyle="1" w:styleId="CommentSubjectChar">
    <w:name w:val="Comment Subject Char"/>
    <w:basedOn w:val="CommentTextChar"/>
    <w:link w:val="CommentSubject"/>
    <w:uiPriority w:val="99"/>
    <w:semiHidden/>
    <w:rsid w:val="00440745"/>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440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745"/>
    <w:rPr>
      <w:rFonts w:ascii="Tahoma" w:hAnsi="Tahoma" w:cs="Tahoma"/>
      <w:sz w:val="16"/>
      <w:szCs w:val="16"/>
    </w:rPr>
  </w:style>
  <w:style w:type="paragraph" w:styleId="PlainText">
    <w:name w:val="Plain Text"/>
    <w:basedOn w:val="Normal"/>
    <w:link w:val="PlainTextChar"/>
    <w:uiPriority w:val="99"/>
    <w:unhideWhenUsed/>
    <w:rsid w:val="00632F9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32F9A"/>
    <w:rPr>
      <w:rFonts w:ascii="Calibri" w:hAnsi="Calibri" w:cstheme="minorBidi"/>
      <w:szCs w:val="21"/>
    </w:rPr>
  </w:style>
  <w:style w:type="paragraph" w:styleId="Header">
    <w:name w:val="header"/>
    <w:basedOn w:val="Normal"/>
    <w:link w:val="HeaderChar"/>
    <w:uiPriority w:val="99"/>
    <w:unhideWhenUsed/>
    <w:rsid w:val="00DE5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B67"/>
    <w:rPr>
      <w:rFonts w:asciiTheme="minorHAnsi" w:hAnsiTheme="minorHAnsi" w:cstheme="minorBidi"/>
    </w:rPr>
  </w:style>
  <w:style w:type="paragraph" w:styleId="Footer">
    <w:name w:val="footer"/>
    <w:basedOn w:val="Normal"/>
    <w:link w:val="FooterChar"/>
    <w:uiPriority w:val="99"/>
    <w:unhideWhenUsed/>
    <w:rsid w:val="00DE5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B67"/>
    <w:rPr>
      <w:rFonts w:asciiTheme="minorHAnsi" w:hAnsiTheme="minorHAnsi" w:cstheme="minorBidi"/>
    </w:rPr>
  </w:style>
  <w:style w:type="paragraph" w:customStyle="1" w:styleId="EndNoteBibliography">
    <w:name w:val="EndNote Bibliography"/>
    <w:basedOn w:val="Normal"/>
    <w:link w:val="EndNoteBibliographyChar"/>
    <w:rsid w:val="00DE1922"/>
    <w:pPr>
      <w:spacing w:after="0" w:line="240" w:lineRule="atLeast"/>
    </w:pPr>
    <w:rPr>
      <w:rFonts w:ascii="Palatino" w:eastAsia="Times New Roman" w:hAnsi="Palatino" w:cs="Times New Roman"/>
      <w:noProof/>
      <w:sz w:val="24"/>
      <w:szCs w:val="20"/>
      <w:lang w:eastAsia="en-GB"/>
    </w:rPr>
  </w:style>
  <w:style w:type="character" w:customStyle="1" w:styleId="EndNoteBibliographyChar">
    <w:name w:val="EndNote Bibliography Char"/>
    <w:basedOn w:val="DefaultParagraphFont"/>
    <w:link w:val="EndNoteBibliography"/>
    <w:rsid w:val="00DE1922"/>
    <w:rPr>
      <w:rFonts w:ascii="Palatino" w:eastAsia="Times New Roman" w:hAnsi="Palatino" w:cs="Times New Roman"/>
      <w:noProof/>
      <w:sz w:val="24"/>
      <w:szCs w:val="20"/>
      <w:lang w:eastAsia="en-GB"/>
    </w:rPr>
  </w:style>
  <w:style w:type="character" w:styleId="Hyperlink">
    <w:name w:val="Hyperlink"/>
    <w:basedOn w:val="DefaultParagraphFont"/>
    <w:uiPriority w:val="99"/>
    <w:unhideWhenUsed/>
    <w:rsid w:val="00041E40"/>
    <w:rPr>
      <w:color w:val="0000FF" w:themeColor="hyperlink"/>
      <w:u w:val="single"/>
    </w:rPr>
  </w:style>
  <w:style w:type="character" w:styleId="FollowedHyperlink">
    <w:name w:val="FollowedHyperlink"/>
    <w:basedOn w:val="DefaultParagraphFont"/>
    <w:uiPriority w:val="99"/>
    <w:semiHidden/>
    <w:unhideWhenUsed/>
    <w:rsid w:val="00BC10A5"/>
    <w:rPr>
      <w:color w:val="800080" w:themeColor="followedHyperlink"/>
      <w:u w:val="single"/>
    </w:rPr>
  </w:style>
  <w:style w:type="paragraph" w:styleId="Revision">
    <w:name w:val="Revision"/>
    <w:hidden/>
    <w:uiPriority w:val="99"/>
    <w:semiHidden/>
    <w:rsid w:val="002555EA"/>
    <w:pPr>
      <w:spacing w:after="0" w:line="240" w:lineRule="auto"/>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27"/>
    <w:pPr>
      <w:spacing w:after="160" w:line="259"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SBU List Paragraph"/>
    <w:basedOn w:val="Normal"/>
    <w:uiPriority w:val="34"/>
    <w:qFormat/>
    <w:rsid w:val="000A27A2"/>
    <w:pPr>
      <w:ind w:left="720"/>
      <w:contextualSpacing/>
    </w:pPr>
  </w:style>
  <w:style w:type="character" w:styleId="CommentReference">
    <w:name w:val="annotation reference"/>
    <w:basedOn w:val="DefaultParagraphFont"/>
    <w:uiPriority w:val="99"/>
    <w:semiHidden/>
    <w:unhideWhenUsed/>
    <w:rsid w:val="00440745"/>
    <w:rPr>
      <w:sz w:val="16"/>
      <w:szCs w:val="16"/>
    </w:rPr>
  </w:style>
  <w:style w:type="paragraph" w:styleId="CommentText">
    <w:name w:val="annotation text"/>
    <w:basedOn w:val="Normal"/>
    <w:link w:val="CommentTextChar"/>
    <w:uiPriority w:val="99"/>
    <w:unhideWhenUsed/>
    <w:rsid w:val="00440745"/>
    <w:pPr>
      <w:spacing w:line="240" w:lineRule="auto"/>
    </w:pPr>
    <w:rPr>
      <w:sz w:val="20"/>
      <w:szCs w:val="20"/>
    </w:rPr>
  </w:style>
  <w:style w:type="character" w:customStyle="1" w:styleId="CommentTextChar">
    <w:name w:val="Comment Text Char"/>
    <w:basedOn w:val="DefaultParagraphFont"/>
    <w:link w:val="CommentText"/>
    <w:uiPriority w:val="99"/>
    <w:rsid w:val="00440745"/>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440745"/>
    <w:rPr>
      <w:b/>
      <w:bCs/>
    </w:rPr>
  </w:style>
  <w:style w:type="character" w:customStyle="1" w:styleId="CommentSubjectChar">
    <w:name w:val="Comment Subject Char"/>
    <w:basedOn w:val="CommentTextChar"/>
    <w:link w:val="CommentSubject"/>
    <w:uiPriority w:val="99"/>
    <w:semiHidden/>
    <w:rsid w:val="00440745"/>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440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745"/>
    <w:rPr>
      <w:rFonts w:ascii="Tahoma" w:hAnsi="Tahoma" w:cs="Tahoma"/>
      <w:sz w:val="16"/>
      <w:szCs w:val="16"/>
    </w:rPr>
  </w:style>
  <w:style w:type="paragraph" w:styleId="PlainText">
    <w:name w:val="Plain Text"/>
    <w:basedOn w:val="Normal"/>
    <w:link w:val="PlainTextChar"/>
    <w:uiPriority w:val="99"/>
    <w:unhideWhenUsed/>
    <w:rsid w:val="00632F9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32F9A"/>
    <w:rPr>
      <w:rFonts w:ascii="Calibri" w:hAnsi="Calibri" w:cstheme="minorBidi"/>
      <w:szCs w:val="21"/>
    </w:rPr>
  </w:style>
  <w:style w:type="paragraph" w:styleId="Header">
    <w:name w:val="header"/>
    <w:basedOn w:val="Normal"/>
    <w:link w:val="HeaderChar"/>
    <w:uiPriority w:val="99"/>
    <w:unhideWhenUsed/>
    <w:rsid w:val="00DE5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B67"/>
    <w:rPr>
      <w:rFonts w:asciiTheme="minorHAnsi" w:hAnsiTheme="minorHAnsi" w:cstheme="minorBidi"/>
    </w:rPr>
  </w:style>
  <w:style w:type="paragraph" w:styleId="Footer">
    <w:name w:val="footer"/>
    <w:basedOn w:val="Normal"/>
    <w:link w:val="FooterChar"/>
    <w:uiPriority w:val="99"/>
    <w:unhideWhenUsed/>
    <w:rsid w:val="00DE5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B67"/>
    <w:rPr>
      <w:rFonts w:asciiTheme="minorHAnsi" w:hAnsiTheme="minorHAnsi" w:cstheme="minorBidi"/>
    </w:rPr>
  </w:style>
  <w:style w:type="paragraph" w:customStyle="1" w:styleId="EndNoteBibliography">
    <w:name w:val="EndNote Bibliography"/>
    <w:basedOn w:val="Normal"/>
    <w:link w:val="EndNoteBibliographyChar"/>
    <w:rsid w:val="00DE1922"/>
    <w:pPr>
      <w:spacing w:after="0" w:line="240" w:lineRule="atLeast"/>
    </w:pPr>
    <w:rPr>
      <w:rFonts w:ascii="Palatino" w:eastAsia="Times New Roman" w:hAnsi="Palatino" w:cs="Times New Roman"/>
      <w:noProof/>
      <w:sz w:val="24"/>
      <w:szCs w:val="20"/>
      <w:lang w:eastAsia="en-GB"/>
    </w:rPr>
  </w:style>
  <w:style w:type="character" w:customStyle="1" w:styleId="EndNoteBibliographyChar">
    <w:name w:val="EndNote Bibliography Char"/>
    <w:basedOn w:val="DefaultParagraphFont"/>
    <w:link w:val="EndNoteBibliography"/>
    <w:rsid w:val="00DE1922"/>
    <w:rPr>
      <w:rFonts w:ascii="Palatino" w:eastAsia="Times New Roman" w:hAnsi="Palatino" w:cs="Times New Roman"/>
      <w:noProof/>
      <w:sz w:val="24"/>
      <w:szCs w:val="20"/>
      <w:lang w:eastAsia="en-GB"/>
    </w:rPr>
  </w:style>
  <w:style w:type="character" w:styleId="Hyperlink">
    <w:name w:val="Hyperlink"/>
    <w:basedOn w:val="DefaultParagraphFont"/>
    <w:uiPriority w:val="99"/>
    <w:unhideWhenUsed/>
    <w:rsid w:val="00041E40"/>
    <w:rPr>
      <w:color w:val="0000FF" w:themeColor="hyperlink"/>
      <w:u w:val="single"/>
    </w:rPr>
  </w:style>
  <w:style w:type="character" w:styleId="FollowedHyperlink">
    <w:name w:val="FollowedHyperlink"/>
    <w:basedOn w:val="DefaultParagraphFont"/>
    <w:uiPriority w:val="99"/>
    <w:semiHidden/>
    <w:unhideWhenUsed/>
    <w:rsid w:val="00BC10A5"/>
    <w:rPr>
      <w:color w:val="800080" w:themeColor="followedHyperlink"/>
      <w:u w:val="single"/>
    </w:rPr>
  </w:style>
  <w:style w:type="paragraph" w:styleId="Revision">
    <w:name w:val="Revision"/>
    <w:hidden/>
    <w:uiPriority w:val="99"/>
    <w:semiHidden/>
    <w:rsid w:val="002555EA"/>
    <w:pPr>
      <w:spacing w:after="0" w:line="240" w:lineRule="auto"/>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462851">
      <w:bodyDiv w:val="1"/>
      <w:marLeft w:val="0"/>
      <w:marRight w:val="0"/>
      <w:marTop w:val="0"/>
      <w:marBottom w:val="0"/>
      <w:divBdr>
        <w:top w:val="none" w:sz="0" w:space="0" w:color="auto"/>
        <w:left w:val="none" w:sz="0" w:space="0" w:color="auto"/>
        <w:bottom w:val="none" w:sz="0" w:space="0" w:color="auto"/>
        <w:right w:val="none" w:sz="0" w:space="0" w:color="auto"/>
      </w:divBdr>
    </w:div>
    <w:div w:id="1525317365">
      <w:bodyDiv w:val="1"/>
      <w:marLeft w:val="0"/>
      <w:marRight w:val="0"/>
      <w:marTop w:val="0"/>
      <w:marBottom w:val="0"/>
      <w:divBdr>
        <w:top w:val="none" w:sz="0" w:space="0" w:color="auto"/>
        <w:left w:val="none" w:sz="0" w:space="0" w:color="auto"/>
        <w:bottom w:val="none" w:sz="0" w:space="0" w:color="auto"/>
        <w:right w:val="none" w:sz="0" w:space="0" w:color="auto"/>
      </w:divBdr>
    </w:div>
    <w:div w:id="179663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ber.ac.uk/en/media/departmental/healthsafetyenvironment/EH40_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48E3B-04D0-4C99-AA64-8234F2C2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24</Pages>
  <Words>6104</Words>
  <Characters>34795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LSBU</Company>
  <LinksUpToDate>false</LinksUpToDate>
  <CharactersWithSpaces>40818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Sharon 15</dc:creator>
  <cp:lastModifiedBy>Cox, Sharon 15</cp:lastModifiedBy>
  <cp:revision>12</cp:revision>
  <cp:lastPrinted>2016-08-19T11:16:00Z</cp:lastPrinted>
  <dcterms:created xsi:type="dcterms:W3CDTF">2016-08-24T11:15:00Z</dcterms:created>
  <dcterms:modified xsi:type="dcterms:W3CDTF">2016-08-24T14:05:00Z</dcterms:modified>
</cp:coreProperties>
</file>