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08" w:rsidRDefault="00190108" w:rsidP="00190108">
      <w:pPr>
        <w:suppressLineNumbers/>
        <w:spacing w:line="360" w:lineRule="auto"/>
        <w:rPr>
          <w:rFonts w:cstheme="majorBidi"/>
          <w:b/>
          <w:bCs/>
          <w:sz w:val="28"/>
          <w:szCs w:val="32"/>
          <w:lang w:val="en-US"/>
        </w:rPr>
      </w:pPr>
      <w:bookmarkStart w:id="0" w:name="_Hlk507080696"/>
      <w:bookmarkStart w:id="1" w:name="_GoBack"/>
      <w:bookmarkEnd w:id="1"/>
      <w:r>
        <w:rPr>
          <w:rFonts w:cstheme="majorBidi"/>
          <w:b/>
          <w:bCs/>
          <w:sz w:val="28"/>
          <w:szCs w:val="32"/>
          <w:lang w:val="en-US"/>
        </w:rPr>
        <w:t>Locomotor stability in able-bodied trunk-flexed gait across uneven ground</w:t>
      </w:r>
    </w:p>
    <w:p w:rsidR="00190108" w:rsidRDefault="00190108" w:rsidP="00190108">
      <w:pPr>
        <w:suppressLineNumbers/>
        <w:spacing w:line="360" w:lineRule="auto"/>
        <w:rPr>
          <w:rFonts w:cstheme="majorBidi"/>
          <w:sz w:val="28"/>
          <w:szCs w:val="28"/>
          <w:lang w:val="en-US"/>
        </w:rPr>
      </w:pPr>
    </w:p>
    <w:p w:rsidR="00190108" w:rsidRDefault="00190108" w:rsidP="00190108">
      <w:pPr>
        <w:suppressLineNumbers/>
        <w:spacing w:line="360" w:lineRule="auto"/>
        <w:rPr>
          <w:rFonts w:cstheme="majorBidi"/>
          <w:sz w:val="28"/>
          <w:szCs w:val="28"/>
          <w:vertAlign w:val="superscript"/>
          <w:lang w:val="de-DE"/>
        </w:rPr>
      </w:pPr>
      <w:r>
        <w:rPr>
          <w:rFonts w:cstheme="majorBidi"/>
          <w:sz w:val="28"/>
          <w:szCs w:val="28"/>
          <w:lang w:val="de-DE"/>
        </w:rPr>
        <w:t>Soran AminiAghdam</w:t>
      </w:r>
      <w:r>
        <w:rPr>
          <w:rFonts w:cstheme="majorBidi"/>
          <w:sz w:val="28"/>
          <w:szCs w:val="28"/>
          <w:vertAlign w:val="superscript"/>
          <w:lang w:val="de-DE"/>
        </w:rPr>
        <w:t>1</w:t>
      </w:r>
      <w:r>
        <w:rPr>
          <w:rFonts w:cstheme="majorBidi"/>
          <w:bCs/>
          <w:sz w:val="28"/>
          <w:szCs w:val="28"/>
          <w:vertAlign w:val="superscript"/>
          <w:lang w:val="de-DE"/>
        </w:rPr>
        <w:t>*</w:t>
      </w:r>
      <w:r>
        <w:rPr>
          <w:rFonts w:cstheme="majorBidi"/>
          <w:sz w:val="28"/>
          <w:szCs w:val="28"/>
          <w:lang w:val="de-DE"/>
        </w:rPr>
        <w:t>, Roy Müller</w:t>
      </w:r>
      <w:r>
        <w:rPr>
          <w:rFonts w:cstheme="majorBidi"/>
          <w:sz w:val="28"/>
          <w:szCs w:val="28"/>
          <w:vertAlign w:val="superscript"/>
          <w:lang w:val="de-DE"/>
        </w:rPr>
        <w:t>2</w:t>
      </w:r>
      <w:r>
        <w:rPr>
          <w:rFonts w:cstheme="majorBidi"/>
          <w:sz w:val="28"/>
          <w:szCs w:val="28"/>
          <w:lang w:val="de-DE"/>
        </w:rPr>
        <w:t>, Reinhard Blickhan</w:t>
      </w:r>
      <w:r>
        <w:rPr>
          <w:rFonts w:cstheme="majorBidi"/>
          <w:sz w:val="28"/>
          <w:szCs w:val="28"/>
          <w:vertAlign w:val="superscript"/>
          <w:lang w:val="de-DE"/>
        </w:rPr>
        <w:t>3</w:t>
      </w:r>
    </w:p>
    <w:p w:rsidR="00190108" w:rsidRDefault="00190108" w:rsidP="00190108">
      <w:pPr>
        <w:suppressLineNumbers/>
        <w:spacing w:line="360" w:lineRule="auto"/>
        <w:jc w:val="center"/>
        <w:rPr>
          <w:rFonts w:cstheme="majorBidi"/>
          <w:b/>
          <w:bCs/>
          <w:sz w:val="28"/>
          <w:szCs w:val="28"/>
          <w:lang w:val="de-DE"/>
        </w:rPr>
      </w:pPr>
    </w:p>
    <w:p w:rsidR="00190108" w:rsidRDefault="00190108" w:rsidP="00190108">
      <w:pPr>
        <w:suppressLineNumbers/>
        <w:spacing w:line="360" w:lineRule="auto"/>
        <w:jc w:val="both"/>
        <w:rPr>
          <w:rFonts w:cstheme="majorBidi"/>
          <w:sz w:val="28"/>
          <w:szCs w:val="28"/>
          <w:lang w:val="en-US"/>
        </w:rPr>
      </w:pPr>
      <w:r>
        <w:rPr>
          <w:rFonts w:cstheme="majorBidi"/>
          <w:sz w:val="28"/>
          <w:szCs w:val="28"/>
          <w:vertAlign w:val="superscript"/>
          <w:lang w:val="en-US"/>
        </w:rPr>
        <w:t>1,</w:t>
      </w:r>
      <w:r w:rsidR="00790C09">
        <w:rPr>
          <w:rFonts w:cstheme="majorBidi"/>
          <w:sz w:val="28"/>
          <w:szCs w:val="28"/>
          <w:vertAlign w:val="superscript"/>
          <w:lang w:val="en-US"/>
        </w:rPr>
        <w:t xml:space="preserve">2, </w:t>
      </w:r>
      <w:r>
        <w:rPr>
          <w:rFonts w:cstheme="majorBidi"/>
          <w:sz w:val="28"/>
          <w:szCs w:val="28"/>
          <w:vertAlign w:val="superscript"/>
          <w:lang w:val="en-US"/>
        </w:rPr>
        <w:t xml:space="preserve">3 </w:t>
      </w:r>
      <w:r>
        <w:rPr>
          <w:rFonts w:cstheme="majorBidi"/>
          <w:sz w:val="28"/>
          <w:szCs w:val="28"/>
          <w:lang w:val="en-US"/>
        </w:rPr>
        <w:t xml:space="preserve">Department of Motion Science, Institute of Sport Science, Friedrich-Schiller-University Jena, </w:t>
      </w:r>
      <w:r>
        <w:rPr>
          <w:rFonts w:cstheme="majorBidi"/>
          <w:sz w:val="28"/>
          <w:szCs w:val="28"/>
        </w:rPr>
        <w:t>Seidelstrasse 20, 07749 </w:t>
      </w:r>
      <w:r>
        <w:rPr>
          <w:rFonts w:cstheme="majorBidi"/>
          <w:sz w:val="28"/>
          <w:szCs w:val="28"/>
          <w:lang w:val="en-US"/>
        </w:rPr>
        <w:t>Jena, Germany</w:t>
      </w:r>
    </w:p>
    <w:p w:rsidR="00190108" w:rsidRDefault="00190108" w:rsidP="00190108">
      <w:pPr>
        <w:suppressLineNumbers/>
        <w:spacing w:line="360" w:lineRule="auto"/>
        <w:jc w:val="both"/>
        <w:rPr>
          <w:rFonts w:cstheme="majorBidi"/>
          <w:sz w:val="28"/>
          <w:szCs w:val="28"/>
          <w:lang w:val="en-US"/>
        </w:rPr>
      </w:pPr>
    </w:p>
    <w:p w:rsidR="00190108" w:rsidRDefault="00790C09" w:rsidP="00190108">
      <w:pPr>
        <w:suppressLineNumbers/>
        <w:spacing w:line="360" w:lineRule="auto"/>
        <w:rPr>
          <w:rFonts w:cstheme="majorBidi"/>
          <w:sz w:val="28"/>
          <w:szCs w:val="28"/>
          <w:lang w:val="en-US"/>
        </w:rPr>
      </w:pPr>
      <w:r>
        <w:rPr>
          <w:rFonts w:cstheme="majorBidi"/>
          <w:sz w:val="28"/>
          <w:szCs w:val="28"/>
          <w:vertAlign w:val="superscript"/>
          <w:lang w:val="en-US"/>
        </w:rPr>
        <w:t xml:space="preserve">1, </w:t>
      </w:r>
      <w:r w:rsidR="00190108">
        <w:rPr>
          <w:rFonts w:cstheme="majorBidi"/>
          <w:sz w:val="28"/>
          <w:szCs w:val="28"/>
          <w:vertAlign w:val="superscript"/>
          <w:lang w:val="en-US"/>
        </w:rPr>
        <w:t>2</w:t>
      </w:r>
      <w:r w:rsidR="00190108">
        <w:rPr>
          <w:rFonts w:cstheme="majorBidi"/>
          <w:sz w:val="28"/>
          <w:szCs w:val="28"/>
          <w:lang w:val="en-US"/>
        </w:rPr>
        <w:t xml:space="preserve"> Department of Neurology/Department of Orthopedic Surgery,</w:t>
      </w:r>
    </w:p>
    <w:p w:rsidR="00190108" w:rsidRDefault="00190108" w:rsidP="00190108">
      <w:pPr>
        <w:suppressLineNumbers/>
        <w:spacing w:line="360" w:lineRule="auto"/>
        <w:jc w:val="both"/>
        <w:rPr>
          <w:rFonts w:cstheme="majorBidi"/>
          <w:sz w:val="28"/>
          <w:szCs w:val="28"/>
          <w:lang w:val="de-DE"/>
        </w:rPr>
      </w:pPr>
      <w:r>
        <w:rPr>
          <w:rFonts w:cstheme="majorBidi"/>
          <w:sz w:val="28"/>
          <w:szCs w:val="28"/>
          <w:lang w:val="de-DE"/>
        </w:rPr>
        <w:t>Klinikum Bayreuth GmbH, HoheWarte 8, 95445 Bayreuth, Germany</w:t>
      </w:r>
    </w:p>
    <w:p w:rsidR="00190108" w:rsidRDefault="00190108" w:rsidP="00190108">
      <w:pPr>
        <w:suppressLineNumbers/>
        <w:spacing w:line="360" w:lineRule="auto"/>
        <w:jc w:val="both"/>
        <w:rPr>
          <w:rFonts w:cstheme="majorBidi"/>
          <w:sz w:val="28"/>
          <w:szCs w:val="28"/>
          <w:lang w:val="de-DE"/>
        </w:rPr>
      </w:pPr>
    </w:p>
    <w:p w:rsidR="00190108" w:rsidRDefault="00190108" w:rsidP="00190108">
      <w:pPr>
        <w:suppressLineNumbers/>
        <w:spacing w:line="360" w:lineRule="auto"/>
        <w:jc w:val="both"/>
        <w:rPr>
          <w:rFonts w:cstheme="majorBidi"/>
          <w:sz w:val="28"/>
          <w:szCs w:val="28"/>
          <w:lang w:val="en-US"/>
        </w:rPr>
      </w:pPr>
      <w:r>
        <w:rPr>
          <w:rFonts w:cstheme="majorBidi"/>
          <w:sz w:val="28"/>
          <w:szCs w:val="28"/>
          <w:lang w:val="en-US"/>
        </w:rPr>
        <w:t xml:space="preserve">* Corresponding author E-mail: </w:t>
      </w:r>
    </w:p>
    <w:p w:rsidR="00190108" w:rsidRDefault="0026597F" w:rsidP="00190108">
      <w:pPr>
        <w:suppressLineNumbers/>
        <w:spacing w:line="360" w:lineRule="auto"/>
        <w:jc w:val="both"/>
        <w:rPr>
          <w:rStyle w:val="Hyperlink"/>
        </w:rPr>
      </w:pPr>
      <w:hyperlink r:id="rId8" w:history="1">
        <w:r w:rsidR="00190108">
          <w:rPr>
            <w:rStyle w:val="Hyperlink"/>
            <w:rFonts w:cstheme="majorBidi"/>
            <w:sz w:val="28"/>
            <w:szCs w:val="28"/>
            <w:lang w:val="en-US"/>
          </w:rPr>
          <w:t>soran.aminiaghdam@uni-jena.de</w:t>
        </w:r>
      </w:hyperlink>
    </w:p>
    <w:p w:rsidR="00190108" w:rsidRDefault="00190108" w:rsidP="00190108">
      <w:pPr>
        <w:suppressLineNumbers/>
        <w:spacing w:line="360" w:lineRule="auto"/>
        <w:jc w:val="both"/>
        <w:rPr>
          <w:color w:val="000000" w:themeColor="text1"/>
        </w:rPr>
      </w:pPr>
      <w:r>
        <w:rPr>
          <w:rFonts w:cstheme="majorBidi"/>
          <w:sz w:val="28"/>
          <w:szCs w:val="28"/>
          <w:lang w:val="en-US"/>
        </w:rPr>
        <w:t>Phone: +493641-945714, Fax: +493641 945702</w:t>
      </w:r>
    </w:p>
    <w:p w:rsidR="00190108" w:rsidRDefault="00190108" w:rsidP="00190108">
      <w:pPr>
        <w:suppressLineNumbers/>
        <w:spacing w:line="360" w:lineRule="auto"/>
        <w:jc w:val="both"/>
        <w:rPr>
          <w:rFonts w:cstheme="majorBidi"/>
          <w:sz w:val="28"/>
          <w:szCs w:val="28"/>
          <w:lang w:val="en-US"/>
        </w:rPr>
      </w:pPr>
    </w:p>
    <w:p w:rsidR="00190108" w:rsidRDefault="00190108" w:rsidP="00190108">
      <w:pPr>
        <w:suppressLineNumbers/>
        <w:spacing w:line="360" w:lineRule="auto"/>
        <w:jc w:val="both"/>
        <w:rPr>
          <w:rFonts w:cstheme="majorBidi"/>
          <w:sz w:val="28"/>
          <w:szCs w:val="28"/>
          <w:lang w:val="en-US"/>
        </w:rPr>
      </w:pPr>
      <w:r>
        <w:rPr>
          <w:rFonts w:cstheme="majorBidi"/>
          <w:sz w:val="28"/>
          <w:szCs w:val="28"/>
          <w:lang w:val="en-US"/>
        </w:rPr>
        <w:t xml:space="preserve">Co-authors’ E-mails: </w:t>
      </w:r>
    </w:p>
    <w:p w:rsidR="00190108" w:rsidRDefault="00190108" w:rsidP="00190108">
      <w:pPr>
        <w:suppressLineNumbers/>
        <w:spacing w:line="360" w:lineRule="auto"/>
        <w:jc w:val="both"/>
        <w:rPr>
          <w:rFonts w:cstheme="majorBidi"/>
          <w:sz w:val="28"/>
          <w:szCs w:val="28"/>
          <w:lang w:val="en-US"/>
        </w:rPr>
      </w:pPr>
      <w:r>
        <w:rPr>
          <w:rFonts w:cstheme="majorBidi"/>
          <w:sz w:val="28"/>
          <w:szCs w:val="28"/>
          <w:vertAlign w:val="superscript"/>
          <w:lang w:val="en-US"/>
        </w:rPr>
        <w:t xml:space="preserve">2 </w:t>
      </w:r>
      <w:hyperlink r:id="rId9" w:history="1">
        <w:r>
          <w:rPr>
            <w:rStyle w:val="Hyperlink"/>
            <w:rFonts w:cstheme="majorBidi"/>
            <w:sz w:val="28"/>
            <w:szCs w:val="28"/>
            <w:lang w:val="en-US"/>
          </w:rPr>
          <w:t>roy.mueller@klinikum-bayreuth.de</w:t>
        </w:r>
      </w:hyperlink>
      <w:r>
        <w:rPr>
          <w:rFonts w:cstheme="majorBidi"/>
          <w:sz w:val="28"/>
          <w:szCs w:val="28"/>
          <w:lang w:val="en-US"/>
        </w:rPr>
        <w:t xml:space="preserve">, </w:t>
      </w:r>
      <w:r>
        <w:rPr>
          <w:rFonts w:cstheme="majorBidi"/>
          <w:sz w:val="28"/>
          <w:szCs w:val="28"/>
          <w:vertAlign w:val="superscript"/>
          <w:lang w:val="en-US"/>
        </w:rPr>
        <w:t xml:space="preserve">3 </w:t>
      </w:r>
      <w:hyperlink r:id="rId10" w:history="1">
        <w:r>
          <w:rPr>
            <w:rStyle w:val="Hyperlink"/>
            <w:rFonts w:cstheme="majorBidi"/>
            <w:sz w:val="28"/>
            <w:szCs w:val="28"/>
            <w:lang w:val="en-US"/>
          </w:rPr>
          <w:t>reinhard.blickhan@uni-jena.de</w:t>
        </w:r>
      </w:hyperlink>
      <w:r>
        <w:rPr>
          <w:rFonts w:cstheme="majorBidi"/>
          <w:sz w:val="28"/>
          <w:szCs w:val="28"/>
          <w:lang w:val="en-US"/>
        </w:rPr>
        <w:t xml:space="preserve"> </w:t>
      </w:r>
    </w:p>
    <w:p w:rsidR="00190108" w:rsidRDefault="00190108" w:rsidP="00190108">
      <w:pPr>
        <w:suppressLineNumbers/>
        <w:autoSpaceDE w:val="0"/>
        <w:autoSpaceDN w:val="0"/>
        <w:adjustRightInd w:val="0"/>
        <w:spacing w:after="0" w:line="360" w:lineRule="auto"/>
        <w:rPr>
          <w:rFonts w:cstheme="majorBidi"/>
          <w:b/>
          <w:bCs/>
          <w:sz w:val="28"/>
          <w:szCs w:val="28"/>
          <w:lang w:val="en-US"/>
        </w:rPr>
      </w:pPr>
    </w:p>
    <w:p w:rsidR="00190108" w:rsidRDefault="00190108" w:rsidP="00190108">
      <w:pPr>
        <w:suppressLineNumbers/>
        <w:rPr>
          <w:rFonts w:cstheme="majorBidi"/>
          <w:b/>
          <w:bCs/>
          <w:sz w:val="28"/>
          <w:szCs w:val="28"/>
          <w:lang w:val="en-US"/>
        </w:rPr>
      </w:pPr>
      <w:r>
        <w:rPr>
          <w:rFonts w:cstheme="majorBidi"/>
          <w:b/>
          <w:bCs/>
          <w:sz w:val="28"/>
          <w:szCs w:val="28"/>
          <w:lang w:val="en-US"/>
        </w:rPr>
        <w:br w:type="page"/>
      </w:r>
    </w:p>
    <w:p w:rsidR="009E23AF" w:rsidRPr="0094776B" w:rsidRDefault="009E23AF" w:rsidP="0084637C">
      <w:pPr>
        <w:suppressLineNumbers/>
        <w:autoSpaceDE w:val="0"/>
        <w:autoSpaceDN w:val="0"/>
        <w:adjustRightInd w:val="0"/>
        <w:spacing w:after="0" w:line="360" w:lineRule="auto"/>
        <w:jc w:val="both"/>
        <w:rPr>
          <w:rFonts w:cstheme="majorBidi"/>
          <w:b/>
          <w:bCs/>
          <w:sz w:val="28"/>
          <w:szCs w:val="28"/>
          <w:lang w:val="en-US"/>
        </w:rPr>
      </w:pPr>
      <w:r w:rsidRPr="0094776B">
        <w:rPr>
          <w:rFonts w:cstheme="majorBidi"/>
          <w:b/>
          <w:bCs/>
          <w:sz w:val="28"/>
          <w:szCs w:val="28"/>
          <w:lang w:val="en-US"/>
        </w:rPr>
        <w:lastRenderedPageBreak/>
        <w:t>Abstract</w:t>
      </w:r>
    </w:p>
    <w:p w:rsidR="009E23AF" w:rsidRPr="00337F54" w:rsidRDefault="0084637C" w:rsidP="000276C7">
      <w:pPr>
        <w:suppressLineNumbers/>
        <w:spacing w:before="240" w:line="360" w:lineRule="auto"/>
        <w:jc w:val="both"/>
        <w:rPr>
          <w:rFonts w:cstheme="majorBidi"/>
          <w:szCs w:val="24"/>
        </w:rPr>
      </w:pPr>
      <w:r>
        <w:rPr>
          <w:rFonts w:cstheme="majorBidi"/>
          <w:szCs w:val="24"/>
          <w:u w:color="000000" w:themeColor="text1"/>
        </w:rPr>
        <w:t xml:space="preserve">This study aimed to explore </w:t>
      </w:r>
      <w:r w:rsidR="003F4A73">
        <w:rPr>
          <w:rFonts w:cstheme="majorBidi"/>
          <w:szCs w:val="24"/>
          <w:u w:color="000000" w:themeColor="text1"/>
        </w:rPr>
        <w:t xml:space="preserve">the </w:t>
      </w:r>
      <w:r w:rsidR="003F4A73" w:rsidRPr="00D46358">
        <w:rPr>
          <w:rFonts w:cstheme="majorBidi"/>
          <w:szCs w:val="24"/>
        </w:rPr>
        <w:t xml:space="preserve">control of </w:t>
      </w:r>
      <w:r w:rsidR="009E23AF" w:rsidRPr="00D46358">
        <w:rPr>
          <w:rFonts w:cstheme="majorBidi"/>
          <w:szCs w:val="24"/>
        </w:rPr>
        <w:t xml:space="preserve">dynamic stability </w:t>
      </w:r>
      <w:r w:rsidR="009E23AF">
        <w:rPr>
          <w:rFonts w:cstheme="majorBidi"/>
          <w:szCs w:val="24"/>
        </w:rPr>
        <w:t xml:space="preserve">of the imposed trunk-flexed gaits </w:t>
      </w:r>
      <w:r w:rsidR="003F4A73">
        <w:rPr>
          <w:rFonts w:cstheme="majorBidi"/>
          <w:szCs w:val="24"/>
        </w:rPr>
        <w:t>across uneven ground</w:t>
      </w:r>
      <w:r>
        <w:rPr>
          <w:rFonts w:cstheme="majorBidi"/>
          <w:szCs w:val="24"/>
        </w:rPr>
        <w:t>.</w:t>
      </w:r>
      <w:r w:rsidR="009E23AF">
        <w:rPr>
          <w:rFonts w:cstheme="majorBidi"/>
          <w:szCs w:val="24"/>
          <w:u w:color="000000" w:themeColor="text1"/>
          <w:lang w:val="en-US"/>
        </w:rPr>
        <w:t xml:space="preserve"> </w:t>
      </w:r>
      <w:bookmarkStart w:id="2" w:name="_Hlk505009261"/>
      <w:r w:rsidR="003C6424">
        <w:rPr>
          <w:rFonts w:cstheme="majorBidi"/>
          <w:szCs w:val="24"/>
          <w:u w:color="000000" w:themeColor="text1"/>
          <w:lang w:val="en-US"/>
        </w:rPr>
        <w:t xml:space="preserve">For </w:t>
      </w:r>
      <w:r w:rsidR="003C6424">
        <w:rPr>
          <w:rFonts w:cstheme="majorBidi"/>
          <w:szCs w:val="24"/>
          <w:lang w:val="en-US"/>
        </w:rPr>
        <w:t>ten</w:t>
      </w:r>
      <w:r w:rsidR="003C6424" w:rsidRPr="00141598">
        <w:rPr>
          <w:rFonts w:cstheme="majorBidi"/>
          <w:szCs w:val="24"/>
          <w:lang w:val="en-US"/>
        </w:rPr>
        <w:t xml:space="preserve"> </w:t>
      </w:r>
      <w:r>
        <w:rPr>
          <w:rFonts w:cstheme="majorBidi"/>
          <w:szCs w:val="24"/>
          <w:lang w:val="en-US"/>
        </w:rPr>
        <w:t>young healthy</w:t>
      </w:r>
      <w:r w:rsidR="003C6424" w:rsidRPr="00141598">
        <w:rPr>
          <w:rFonts w:cstheme="majorBidi"/>
          <w:szCs w:val="24"/>
          <w:lang w:val="en-US"/>
        </w:rPr>
        <w:t xml:space="preserve"> </w:t>
      </w:r>
      <w:r>
        <w:rPr>
          <w:rFonts w:cstheme="majorBidi"/>
          <w:szCs w:val="24"/>
          <w:lang w:val="en-US"/>
        </w:rPr>
        <w:t>participants</w:t>
      </w:r>
      <w:r w:rsidR="003C6424">
        <w:rPr>
          <w:rFonts w:cstheme="majorBidi"/>
          <w:szCs w:val="24"/>
          <w:lang w:val="en-US"/>
        </w:rPr>
        <w:t xml:space="preserve">, we compared the </w:t>
      </w:r>
      <w:r w:rsidR="00EB0DDF" w:rsidRPr="00EB0DDF">
        <w:rPr>
          <w:rFonts w:cstheme="majorBidi"/>
          <w:szCs w:val="24"/>
          <w:lang w:val="en-US"/>
        </w:rPr>
        <w:t xml:space="preserve">anteroposterior </w:t>
      </w:r>
      <w:r w:rsidR="00EB0DDF">
        <w:rPr>
          <w:rFonts w:cstheme="majorBidi"/>
          <w:szCs w:val="24"/>
          <w:lang w:val="en-US"/>
        </w:rPr>
        <w:t xml:space="preserve">margin of stability (MoS) </w:t>
      </w:r>
      <w:r w:rsidR="00227BE5">
        <w:rPr>
          <w:rFonts w:cstheme="majorBidi"/>
          <w:szCs w:val="24"/>
          <w:lang w:val="en-US"/>
        </w:rPr>
        <w:t>and</w:t>
      </w:r>
      <w:r w:rsidR="009E23AF">
        <w:rPr>
          <w:rFonts w:cstheme="majorBidi"/>
          <w:szCs w:val="24"/>
          <w:lang w:val="en-US"/>
        </w:rPr>
        <w:t xml:space="preserve"> lower limb joint kinematics </w:t>
      </w:r>
      <w:r>
        <w:rPr>
          <w:rFonts w:cstheme="majorBidi"/>
          <w:szCs w:val="24"/>
          <w:lang w:val="en-US"/>
        </w:rPr>
        <w:t xml:space="preserve">at foot-contact </w:t>
      </w:r>
      <w:r w:rsidR="003C6424" w:rsidRPr="00141598">
        <w:rPr>
          <w:rFonts w:cstheme="majorBidi"/>
          <w:szCs w:val="24"/>
          <w:lang w:val="en-US"/>
        </w:rPr>
        <w:t xml:space="preserve">during </w:t>
      </w:r>
      <w:r w:rsidR="003C6424">
        <w:rPr>
          <w:rFonts w:cstheme="majorBidi"/>
          <w:szCs w:val="24"/>
          <w:lang w:val="en-US"/>
        </w:rPr>
        <w:t xml:space="preserve">accommodating </w:t>
      </w:r>
      <w:r w:rsidR="00227BE5">
        <w:rPr>
          <w:rFonts w:cstheme="majorBidi"/>
          <w:szCs w:val="24"/>
          <w:lang w:val="en-US"/>
        </w:rPr>
        <w:t>a consecutive</w:t>
      </w:r>
      <w:r w:rsidR="003C6424">
        <w:rPr>
          <w:rFonts w:cstheme="majorBidi"/>
          <w:szCs w:val="24"/>
          <w:lang w:val="en-US"/>
        </w:rPr>
        <w:t xml:space="preserve"> </w:t>
      </w:r>
      <w:r w:rsidR="003C6424" w:rsidRPr="00141598">
        <w:rPr>
          <w:rFonts w:cstheme="majorBidi"/>
          <w:szCs w:val="24"/>
          <w:lang w:val="en-US"/>
        </w:rPr>
        <w:t>stepdown</w:t>
      </w:r>
      <w:r w:rsidR="003C6424">
        <w:rPr>
          <w:rFonts w:cstheme="majorBidi"/>
          <w:szCs w:val="24"/>
          <w:lang w:val="en-US"/>
        </w:rPr>
        <w:t xml:space="preserve"> and step-up (10-</w:t>
      </w:r>
      <w:r w:rsidR="003C6424" w:rsidRPr="00141598">
        <w:rPr>
          <w:rFonts w:cstheme="majorBidi"/>
          <w:szCs w:val="24"/>
          <w:lang w:val="en-US"/>
        </w:rPr>
        <w:t xml:space="preserve">cm visible drop) </w:t>
      </w:r>
      <w:r w:rsidR="003C6424">
        <w:rPr>
          <w:rFonts w:cstheme="majorBidi"/>
          <w:szCs w:val="24"/>
          <w:lang w:val="en-US"/>
        </w:rPr>
        <w:t xml:space="preserve">to </w:t>
      </w:r>
      <w:r w:rsidR="00BF0FBC">
        <w:rPr>
          <w:rFonts w:cstheme="majorBidi"/>
          <w:szCs w:val="24"/>
          <w:lang w:val="en-US"/>
        </w:rPr>
        <w:t>that of level steps</w:t>
      </w:r>
      <w:r w:rsidR="003C6424" w:rsidRPr="00141598">
        <w:rPr>
          <w:rFonts w:cstheme="majorBidi"/>
          <w:szCs w:val="24"/>
          <w:lang w:val="en-US"/>
        </w:rPr>
        <w:t xml:space="preserve"> while maintaining four postures: regular erect, ~30°, ~50° and maximal</w:t>
      </w:r>
      <w:r w:rsidR="003C6424">
        <w:rPr>
          <w:rFonts w:cstheme="majorBidi"/>
          <w:szCs w:val="24"/>
          <w:lang w:val="en-US"/>
        </w:rPr>
        <w:t xml:space="preserve"> trunk flexion from the vertical.</w:t>
      </w:r>
      <w:r>
        <w:rPr>
          <w:rFonts w:cstheme="majorBidi"/>
          <w:szCs w:val="24"/>
          <w:lang w:val="en-US"/>
        </w:rPr>
        <w:t xml:space="preserve"> </w:t>
      </w:r>
      <w:bookmarkEnd w:id="2"/>
      <w:r w:rsidR="007C0F4E" w:rsidRPr="00FA577B">
        <w:rPr>
          <w:rFonts w:cstheme="majorBidi"/>
          <w:color w:val="FF0000"/>
          <w:szCs w:val="24"/>
          <w:lang w:val="en-US"/>
        </w:rPr>
        <w:t xml:space="preserve">Two-way repeated measures ANOVAs revealed no significant </w:t>
      </w:r>
      <w:r w:rsidR="00AF24C9" w:rsidRPr="00FA577B">
        <w:rPr>
          <w:rFonts w:cstheme="majorBidi"/>
          <w:color w:val="FF0000"/>
          <w:szCs w:val="24"/>
          <w:lang w:val="en-US"/>
        </w:rPr>
        <w:t xml:space="preserve">step × posture </w:t>
      </w:r>
      <w:r w:rsidR="007C0F4E" w:rsidRPr="00FA577B">
        <w:rPr>
          <w:rFonts w:cstheme="majorBidi"/>
          <w:color w:val="FF0000"/>
          <w:szCs w:val="24"/>
          <w:lang w:val="en-US"/>
        </w:rPr>
        <w:t xml:space="preserve">interactions for </w:t>
      </w:r>
      <w:r w:rsidR="009E23AF" w:rsidRPr="00FA577B">
        <w:rPr>
          <w:rFonts w:cstheme="majorBidi"/>
          <w:color w:val="FF0000"/>
          <w:szCs w:val="24"/>
          <w:lang w:val="en-US"/>
        </w:rPr>
        <w:t xml:space="preserve">the </w:t>
      </w:r>
      <w:r w:rsidR="00DD6E4C" w:rsidRPr="00FA577B">
        <w:rPr>
          <w:rFonts w:cstheme="majorBidi"/>
          <w:color w:val="FF0000"/>
          <w:szCs w:val="24"/>
          <w:lang w:val="en-US"/>
        </w:rPr>
        <w:t xml:space="preserve">MoS </w:t>
      </w:r>
      <w:r w:rsidR="007C0F4E" w:rsidRPr="00FA577B">
        <w:rPr>
          <w:rFonts w:cstheme="majorBidi"/>
          <w:color w:val="FF0000"/>
          <w:szCs w:val="24"/>
          <w:lang w:val="en-US"/>
        </w:rPr>
        <w:t>(</w:t>
      </w:r>
      <w:r w:rsidR="007C0F4E" w:rsidRPr="00FA577B">
        <w:rPr>
          <w:rFonts w:cstheme="majorBidi"/>
          <w:i/>
          <w:iCs/>
          <w:color w:val="FF0000"/>
          <w:szCs w:val="24"/>
        </w:rPr>
        <w:t>p</w:t>
      </w:r>
      <w:r w:rsidR="007C0F4E" w:rsidRPr="00FA577B">
        <w:rPr>
          <w:rFonts w:cstheme="majorBidi"/>
          <w:color w:val="FF0000"/>
          <w:szCs w:val="24"/>
        </w:rPr>
        <w:t xml:space="preserve"> = .187) </w:t>
      </w:r>
      <w:r w:rsidR="009E23AF" w:rsidRPr="00FA577B">
        <w:rPr>
          <w:rFonts w:cstheme="majorBidi"/>
          <w:color w:val="FF0000"/>
          <w:szCs w:val="24"/>
          <w:lang w:val="en-US"/>
        </w:rPr>
        <w:t xml:space="preserve">and </w:t>
      </w:r>
      <w:r w:rsidR="007C0F4E" w:rsidRPr="00FA577B">
        <w:rPr>
          <w:rFonts w:cstheme="majorBidi"/>
          <w:color w:val="FF0000"/>
          <w:szCs w:val="24"/>
          <w:lang w:val="en-US"/>
        </w:rPr>
        <w:t xml:space="preserve">for the parameters </w:t>
      </w:r>
      <w:r w:rsidR="00AF24C9" w:rsidRPr="00FA577B">
        <w:rPr>
          <w:rFonts w:cstheme="majorBidi"/>
          <w:color w:val="FF0000"/>
          <w:szCs w:val="24"/>
          <w:lang w:val="en-US"/>
        </w:rPr>
        <w:t xml:space="preserve">that </w:t>
      </w:r>
      <w:r w:rsidR="00F42F4F" w:rsidRPr="00FA577B">
        <w:rPr>
          <w:rFonts w:cstheme="majorBidi"/>
          <w:color w:val="FF0000"/>
          <w:szCs w:val="24"/>
          <w:lang w:val="en-US"/>
        </w:rPr>
        <w:t>contributed to</w:t>
      </w:r>
      <w:r w:rsidR="007C0F4E" w:rsidRPr="00FA577B">
        <w:rPr>
          <w:rFonts w:cstheme="majorBidi"/>
          <w:color w:val="FF0000"/>
          <w:szCs w:val="24"/>
          <w:lang w:val="en-US"/>
        </w:rPr>
        <w:t xml:space="preserve"> the </w:t>
      </w:r>
      <w:r w:rsidR="00AF24C9" w:rsidRPr="00FA577B">
        <w:rPr>
          <w:rFonts w:cstheme="majorBidi"/>
          <w:color w:val="FF0000"/>
          <w:szCs w:val="24"/>
          <w:lang w:val="en-US"/>
        </w:rPr>
        <w:t xml:space="preserve">MoS </w:t>
      </w:r>
      <w:r w:rsidR="007C0F4E" w:rsidRPr="00FA577B">
        <w:rPr>
          <w:rFonts w:cstheme="majorBidi"/>
          <w:color w:val="FF0000"/>
          <w:szCs w:val="24"/>
          <w:lang w:val="en-US"/>
        </w:rPr>
        <w:t>calculation (</w:t>
      </w:r>
      <w:r w:rsidR="007C0F4E" w:rsidRPr="00FA577B">
        <w:rPr>
          <w:rFonts w:cstheme="majorBidi"/>
          <w:i/>
          <w:iCs/>
          <w:color w:val="FF0000"/>
          <w:szCs w:val="24"/>
        </w:rPr>
        <w:t>p</w:t>
      </w:r>
      <w:r w:rsidR="007C0F4E" w:rsidRPr="00FA577B">
        <w:rPr>
          <w:rFonts w:cstheme="majorBidi"/>
          <w:color w:val="FF0000"/>
          <w:szCs w:val="24"/>
        </w:rPr>
        <w:t xml:space="preserve"> &gt;</w:t>
      </w:r>
      <w:r w:rsidR="007C0F4E" w:rsidRPr="00FA577B">
        <w:rPr>
          <w:rFonts w:cstheme="majorBidi"/>
          <w:color w:val="FF0000"/>
          <w:szCs w:val="24"/>
          <w:lang w:val="en-US"/>
        </w:rPr>
        <w:t xml:space="preserve"> .05)</w:t>
      </w:r>
      <w:r w:rsidR="00F23398" w:rsidRPr="00FA577B">
        <w:rPr>
          <w:rFonts w:cstheme="majorBidi"/>
          <w:color w:val="FF0000"/>
          <w:szCs w:val="24"/>
          <w:lang w:val="en-US"/>
        </w:rPr>
        <w:t xml:space="preserve">, whereas significant interactions </w:t>
      </w:r>
      <w:r w:rsidR="00AF24C9" w:rsidRPr="00FA577B">
        <w:rPr>
          <w:rFonts w:cstheme="majorBidi"/>
          <w:color w:val="FF0000"/>
          <w:szCs w:val="24"/>
          <w:lang w:val="en-US"/>
        </w:rPr>
        <w:t xml:space="preserve">were found </w:t>
      </w:r>
      <w:r w:rsidR="00F23398" w:rsidRPr="00FA577B">
        <w:rPr>
          <w:rFonts w:cstheme="majorBidi"/>
          <w:color w:val="FF0000"/>
          <w:szCs w:val="24"/>
          <w:lang w:val="en-US"/>
        </w:rPr>
        <w:t>for the hip flexion, hip</w:t>
      </w:r>
      <w:r w:rsidR="00461BAE" w:rsidRPr="00FA577B">
        <w:rPr>
          <w:rFonts w:cstheme="majorBidi"/>
          <w:color w:val="FF0000"/>
          <w:szCs w:val="24"/>
          <w:lang w:val="en-US"/>
        </w:rPr>
        <w:t xml:space="preserve"> position</w:t>
      </w:r>
      <w:r w:rsidR="00F23398" w:rsidRPr="00FA577B">
        <w:rPr>
          <w:rFonts w:cstheme="majorBidi"/>
          <w:color w:val="FF0000"/>
          <w:szCs w:val="24"/>
          <w:lang w:val="en-US"/>
        </w:rPr>
        <w:t xml:space="preserve"> </w:t>
      </w:r>
      <w:r w:rsidR="00461BAE" w:rsidRPr="00FA577B">
        <w:rPr>
          <w:rFonts w:cstheme="majorBidi"/>
          <w:color w:val="FF0000"/>
          <w:szCs w:val="24"/>
          <w:lang w:val="en-US"/>
        </w:rPr>
        <w:t>(</w:t>
      </w:r>
      <w:r w:rsidR="009C4612" w:rsidRPr="00FA577B">
        <w:rPr>
          <w:rFonts w:cstheme="majorBidi"/>
          <w:color w:val="FF0000"/>
          <w:lang w:val="en-US"/>
        </w:rPr>
        <w:t>relative to</w:t>
      </w:r>
      <w:r w:rsidR="00461BAE" w:rsidRPr="00FA577B">
        <w:rPr>
          <w:rFonts w:cstheme="majorBidi"/>
          <w:color w:val="FF0000"/>
          <w:lang w:val="en-US"/>
        </w:rPr>
        <w:t xml:space="preserve"> the posterior boundary of the base of support</w:t>
      </w:r>
      <w:r w:rsidR="00461BAE" w:rsidRPr="00FA577B">
        <w:rPr>
          <w:rFonts w:cstheme="majorBidi"/>
          <w:color w:val="FF0000"/>
          <w:szCs w:val="24"/>
          <w:lang w:val="en-US"/>
        </w:rPr>
        <w:t xml:space="preserve">) </w:t>
      </w:r>
      <w:r w:rsidR="00F23398" w:rsidRPr="00FA577B">
        <w:rPr>
          <w:rFonts w:cstheme="majorBidi"/>
          <w:color w:val="FF0000"/>
          <w:szCs w:val="24"/>
          <w:lang w:val="en-US"/>
        </w:rPr>
        <w:t>and the knee flexion</w:t>
      </w:r>
      <w:r w:rsidR="007C0F4E" w:rsidRPr="00FA577B">
        <w:rPr>
          <w:rFonts w:cstheme="majorBidi"/>
          <w:color w:val="FF0000"/>
          <w:szCs w:val="24"/>
          <w:lang w:val="en-US"/>
        </w:rPr>
        <w:t xml:space="preserve">. </w:t>
      </w:r>
      <w:r w:rsidR="00A850AD" w:rsidRPr="00FA577B">
        <w:rPr>
          <w:rFonts w:cstheme="majorBidi"/>
          <w:color w:val="FF0000"/>
          <w:szCs w:val="24"/>
          <w:lang w:val="en-US"/>
        </w:rPr>
        <w:t>The main effect of step</w:t>
      </w:r>
      <w:r w:rsidR="00F42F4F" w:rsidRPr="00FA577B">
        <w:rPr>
          <w:rFonts w:cstheme="majorBidi"/>
          <w:color w:val="FF0000"/>
          <w:szCs w:val="24"/>
          <w:lang w:val="en-US"/>
        </w:rPr>
        <w:t xml:space="preserve"> (</w:t>
      </w:r>
      <w:r w:rsidR="00F42F4F" w:rsidRPr="00FA577B">
        <w:rPr>
          <w:rFonts w:cstheme="majorBidi"/>
          <w:i/>
          <w:iCs/>
          <w:color w:val="FF0000"/>
          <w:szCs w:val="24"/>
        </w:rPr>
        <w:t>p</w:t>
      </w:r>
      <w:r w:rsidR="00F42F4F" w:rsidRPr="00FA577B">
        <w:rPr>
          <w:rFonts w:cstheme="majorBidi"/>
          <w:color w:val="FF0000"/>
          <w:szCs w:val="24"/>
        </w:rPr>
        <w:t xml:space="preserve"> = .0001)</w:t>
      </w:r>
      <w:r w:rsidR="009E23AF" w:rsidRPr="00FA577B">
        <w:rPr>
          <w:rFonts w:cstheme="majorBidi"/>
          <w:color w:val="FF0000"/>
          <w:szCs w:val="24"/>
          <w:lang w:val="en-US"/>
        </w:rPr>
        <w:t>, but not posture</w:t>
      </w:r>
      <w:r w:rsidR="00F42F4F" w:rsidRPr="00FA577B">
        <w:rPr>
          <w:rFonts w:cstheme="majorBidi"/>
          <w:color w:val="FF0000"/>
          <w:szCs w:val="24"/>
          <w:lang w:val="en-US"/>
        </w:rPr>
        <w:t xml:space="preserve"> (</w:t>
      </w:r>
      <w:r w:rsidR="00F42F4F" w:rsidRPr="00FA577B">
        <w:rPr>
          <w:rFonts w:cstheme="majorBidi"/>
          <w:i/>
          <w:iCs/>
          <w:color w:val="FF0000"/>
          <w:szCs w:val="24"/>
        </w:rPr>
        <w:t>p</w:t>
      </w:r>
      <w:r w:rsidR="00F42F4F" w:rsidRPr="00FA577B">
        <w:rPr>
          <w:rFonts w:cstheme="majorBidi"/>
          <w:color w:val="FF0000"/>
          <w:szCs w:val="24"/>
        </w:rPr>
        <w:t xml:space="preserve"> = .061)</w:t>
      </w:r>
      <w:r w:rsidR="009E23AF" w:rsidRPr="00FA577B">
        <w:rPr>
          <w:rFonts w:cstheme="majorBidi"/>
          <w:color w:val="FF0000"/>
          <w:szCs w:val="24"/>
          <w:lang w:val="en-US"/>
        </w:rPr>
        <w:t xml:space="preserve">, </w:t>
      </w:r>
      <w:r w:rsidR="00A850AD" w:rsidRPr="00FA577B">
        <w:rPr>
          <w:rFonts w:cstheme="majorBidi"/>
          <w:color w:val="FF0000"/>
          <w:szCs w:val="24"/>
          <w:lang w:val="en-US"/>
        </w:rPr>
        <w:t>on the MoS was significant</w:t>
      </w:r>
      <w:r w:rsidR="009E23AF" w:rsidRPr="00FA577B">
        <w:rPr>
          <w:rFonts w:cstheme="majorBidi"/>
          <w:color w:val="FF0000"/>
          <w:szCs w:val="24"/>
          <w:lang w:val="en-US"/>
        </w:rPr>
        <w:t xml:space="preserve">. </w:t>
      </w:r>
      <w:r w:rsidR="00A850AD" w:rsidRPr="00FA577B">
        <w:rPr>
          <w:rFonts w:cstheme="majorBidi"/>
          <w:color w:val="FF0000"/>
          <w:szCs w:val="24"/>
          <w:lang w:val="en-US"/>
        </w:rPr>
        <w:t xml:space="preserve">Post hoc </w:t>
      </w:r>
      <w:r w:rsidR="00AF24C9" w:rsidRPr="00FA577B">
        <w:rPr>
          <w:rFonts w:cstheme="majorBidi"/>
          <w:color w:val="FF0000"/>
          <w:szCs w:val="24"/>
          <w:lang w:val="en-US"/>
        </w:rPr>
        <w:t>tests</w:t>
      </w:r>
      <w:r w:rsidR="00BF0FBC" w:rsidRPr="00FA577B">
        <w:rPr>
          <w:rFonts w:cstheme="majorBidi"/>
          <w:color w:val="FF0000"/>
          <w:szCs w:val="24"/>
          <w:lang w:val="en-US"/>
        </w:rPr>
        <w:t>, compared with</w:t>
      </w:r>
      <w:r w:rsidR="00A850AD" w:rsidRPr="00FA577B">
        <w:rPr>
          <w:rFonts w:cstheme="majorBidi"/>
          <w:color w:val="FF0000"/>
          <w:szCs w:val="24"/>
          <w:lang w:val="en-US"/>
        </w:rPr>
        <w:t xml:space="preserve"> </w:t>
      </w:r>
      <w:r w:rsidR="00AF24C9" w:rsidRPr="00FA577B">
        <w:rPr>
          <w:rFonts w:cstheme="majorBidi"/>
          <w:color w:val="FF0000"/>
          <w:szCs w:val="24"/>
          <w:lang w:val="en-US"/>
        </w:rPr>
        <w:t xml:space="preserve">the </w:t>
      </w:r>
      <w:r w:rsidR="00BF0FBC" w:rsidRPr="00FA577B">
        <w:rPr>
          <w:rFonts w:cstheme="majorBidi"/>
          <w:color w:val="FF0000"/>
          <w:szCs w:val="24"/>
          <w:lang w:val="en-US"/>
        </w:rPr>
        <w:t xml:space="preserve">level step, </w:t>
      </w:r>
      <w:r w:rsidR="00A850AD" w:rsidRPr="00FA577B">
        <w:rPr>
          <w:rFonts w:cstheme="majorBidi"/>
          <w:color w:val="FF0000"/>
          <w:szCs w:val="24"/>
          <w:lang w:val="en-US"/>
        </w:rPr>
        <w:t xml:space="preserve">showed </w:t>
      </w:r>
      <w:r w:rsidR="00AF24C9" w:rsidRPr="00FA577B">
        <w:rPr>
          <w:rFonts w:cstheme="majorBidi"/>
          <w:color w:val="FF0000"/>
          <w:szCs w:val="24"/>
          <w:lang w:val="en-US"/>
        </w:rPr>
        <w:t xml:space="preserve">that </w:t>
      </w:r>
      <w:r w:rsidR="00EB0DDF" w:rsidRPr="00FA577B">
        <w:rPr>
          <w:rFonts w:cstheme="majorBidi"/>
          <w:color w:val="FF0000"/>
          <w:szCs w:val="24"/>
          <w:lang w:val="en-US"/>
        </w:rPr>
        <w:t>the</w:t>
      </w:r>
      <w:r w:rsidR="00A850AD" w:rsidRPr="00FA577B">
        <w:rPr>
          <w:rFonts w:cstheme="majorBidi"/>
          <w:color w:val="FF0000"/>
          <w:szCs w:val="24"/>
          <w:lang w:val="en-US"/>
        </w:rPr>
        <w:t xml:space="preserve"> decreased magnitude of the MoS during stepping down (</w:t>
      </w:r>
      <w:r w:rsidR="00A850AD" w:rsidRPr="00FA577B">
        <w:rPr>
          <w:rFonts w:cstheme="majorBidi"/>
          <w:i/>
          <w:iCs/>
          <w:color w:val="FF0000"/>
          <w:szCs w:val="24"/>
        </w:rPr>
        <w:t>p</w:t>
      </w:r>
      <w:r w:rsidR="00A850AD" w:rsidRPr="00FA577B">
        <w:rPr>
          <w:rFonts w:cstheme="majorBidi"/>
          <w:color w:val="FF0000"/>
          <w:szCs w:val="24"/>
        </w:rPr>
        <w:t xml:space="preserve"> = </w:t>
      </w:r>
      <w:r w:rsidR="00A850AD" w:rsidRPr="00FA577B">
        <w:rPr>
          <w:rFonts w:cstheme="majorBidi"/>
          <w:color w:val="FF0000"/>
          <w:szCs w:val="24"/>
          <w:lang w:val="en-US"/>
        </w:rPr>
        <w:t>.011)</w:t>
      </w:r>
      <w:r w:rsidR="00EB0DDF" w:rsidRPr="00FA577B">
        <w:rPr>
          <w:rFonts w:cstheme="majorBidi"/>
          <w:color w:val="FF0000"/>
          <w:szCs w:val="24"/>
          <w:lang w:val="en-US"/>
        </w:rPr>
        <w:t xml:space="preserve"> —</w:t>
      </w:r>
      <w:r w:rsidR="00A850AD" w:rsidRPr="00FA577B">
        <w:rPr>
          <w:rFonts w:cstheme="majorBidi"/>
          <w:color w:val="FF0000"/>
          <w:szCs w:val="24"/>
          <w:lang w:val="en-US"/>
        </w:rPr>
        <w:t xml:space="preserve"> </w:t>
      </w:r>
      <w:r w:rsidR="00BF0FBC" w:rsidRPr="00FA577B">
        <w:rPr>
          <w:rFonts w:cstheme="majorBidi"/>
          <w:color w:val="FF0000"/>
          <w:szCs w:val="24"/>
          <w:lang w:val="en-US"/>
        </w:rPr>
        <w:t xml:space="preserve">mainly </w:t>
      </w:r>
      <w:r w:rsidR="00A850AD" w:rsidRPr="00FA577B">
        <w:rPr>
          <w:rFonts w:cstheme="majorBidi"/>
          <w:color w:val="FF0000"/>
          <w:szCs w:val="24"/>
          <w:lang w:val="en-US"/>
        </w:rPr>
        <w:t>due to a further forward displacement of the center of mass position</w:t>
      </w:r>
      <w:r w:rsidR="00211745" w:rsidRPr="00FA577B">
        <w:rPr>
          <w:rFonts w:cstheme="majorBidi"/>
          <w:color w:val="FF0000"/>
          <w:szCs w:val="24"/>
          <w:lang w:val="en-US"/>
        </w:rPr>
        <w:t xml:space="preserve"> (</w:t>
      </w:r>
      <w:r w:rsidR="00211745" w:rsidRPr="00FA577B">
        <w:rPr>
          <w:rFonts w:cstheme="majorBidi"/>
          <w:i/>
          <w:iCs/>
          <w:color w:val="FF0000"/>
          <w:szCs w:val="24"/>
        </w:rPr>
        <w:t>p</w:t>
      </w:r>
      <w:r w:rsidR="00211745" w:rsidRPr="00FA577B">
        <w:rPr>
          <w:rFonts w:cstheme="majorBidi"/>
          <w:color w:val="FF0000"/>
          <w:szCs w:val="24"/>
        </w:rPr>
        <w:t xml:space="preserve"> = </w:t>
      </w:r>
      <w:r w:rsidR="00211745" w:rsidRPr="00FA577B">
        <w:rPr>
          <w:rFonts w:cstheme="majorBidi"/>
          <w:color w:val="FF0000"/>
          <w:szCs w:val="24"/>
          <w:lang w:val="en-US"/>
        </w:rPr>
        <w:t>.0</w:t>
      </w:r>
      <w:r w:rsidR="00BF0FBC" w:rsidRPr="00FA577B">
        <w:rPr>
          <w:rFonts w:cstheme="majorBidi"/>
          <w:color w:val="FF0000"/>
          <w:szCs w:val="24"/>
          <w:lang w:val="en-US"/>
        </w:rPr>
        <w:t>06</w:t>
      </w:r>
      <w:r w:rsidR="00211745" w:rsidRPr="00FA577B">
        <w:rPr>
          <w:rFonts w:cstheme="majorBidi"/>
          <w:color w:val="FF0000"/>
          <w:szCs w:val="24"/>
          <w:lang w:val="en-US"/>
        </w:rPr>
        <w:t>)</w:t>
      </w:r>
      <w:r w:rsidR="00EB0DDF" w:rsidRPr="00FA577B">
        <w:rPr>
          <w:rFonts w:cstheme="majorBidi"/>
          <w:color w:val="FF0000"/>
          <w:szCs w:val="24"/>
          <w:lang w:val="en-US"/>
        </w:rPr>
        <w:t xml:space="preserve"> — </w:t>
      </w:r>
      <w:r w:rsidR="00211745" w:rsidRPr="00FA577B">
        <w:rPr>
          <w:rFonts w:cstheme="majorBidi"/>
          <w:color w:val="FF0000"/>
          <w:szCs w:val="24"/>
          <w:lang w:val="en-US"/>
        </w:rPr>
        <w:t>significantly increased</w:t>
      </w:r>
      <w:r w:rsidR="00A850AD" w:rsidRPr="00FA577B">
        <w:rPr>
          <w:rFonts w:cstheme="majorBidi"/>
          <w:color w:val="FF0000"/>
          <w:szCs w:val="24"/>
          <w:lang w:val="en-US"/>
        </w:rPr>
        <w:t xml:space="preserve"> in </w:t>
      </w:r>
      <w:r w:rsidR="00AF24C9" w:rsidRPr="00FA577B">
        <w:rPr>
          <w:rFonts w:cstheme="majorBidi"/>
          <w:color w:val="FF0000"/>
          <w:szCs w:val="24"/>
          <w:lang w:val="en-US"/>
        </w:rPr>
        <w:t>the</w:t>
      </w:r>
      <w:r w:rsidR="00A850AD" w:rsidRPr="00FA577B">
        <w:rPr>
          <w:rFonts w:cstheme="majorBidi"/>
          <w:color w:val="FF0000"/>
          <w:szCs w:val="24"/>
          <w:lang w:val="en-US"/>
        </w:rPr>
        <w:t xml:space="preserve"> immediate following step-up</w:t>
      </w:r>
      <w:r w:rsidR="00211745" w:rsidRPr="00FA577B">
        <w:rPr>
          <w:rFonts w:cstheme="majorBidi"/>
          <w:color w:val="FF0000"/>
          <w:szCs w:val="24"/>
          <w:lang w:val="en-US"/>
        </w:rPr>
        <w:t xml:space="preserve"> (</w:t>
      </w:r>
      <w:r w:rsidR="00211745" w:rsidRPr="00FA577B">
        <w:rPr>
          <w:rFonts w:cstheme="majorBidi"/>
          <w:i/>
          <w:iCs/>
          <w:color w:val="FF0000"/>
          <w:szCs w:val="24"/>
        </w:rPr>
        <w:t>p</w:t>
      </w:r>
      <w:r w:rsidR="00211745" w:rsidRPr="00FA577B">
        <w:rPr>
          <w:rFonts w:cstheme="majorBidi"/>
          <w:color w:val="FF0000"/>
          <w:szCs w:val="24"/>
        </w:rPr>
        <w:t xml:space="preserve"> = </w:t>
      </w:r>
      <w:r w:rsidR="00211745" w:rsidRPr="00FA577B">
        <w:rPr>
          <w:rFonts w:cstheme="majorBidi"/>
          <w:color w:val="FF0000"/>
          <w:szCs w:val="24"/>
          <w:lang w:val="en-US"/>
        </w:rPr>
        <w:t>.002)</w:t>
      </w:r>
      <w:r w:rsidR="00BF0FBC" w:rsidRPr="00FA577B">
        <w:rPr>
          <w:rFonts w:cstheme="majorBidi"/>
          <w:color w:val="FF0000"/>
          <w:szCs w:val="24"/>
          <w:lang w:val="en-US"/>
        </w:rPr>
        <w:t xml:space="preserve"> as a consequence of </w:t>
      </w:r>
      <w:r w:rsidR="00955303" w:rsidRPr="00FA577B">
        <w:rPr>
          <w:rFonts w:cstheme="majorBidi"/>
          <w:color w:val="FF0000"/>
          <w:szCs w:val="24"/>
          <w:lang w:val="en-US"/>
        </w:rPr>
        <w:t xml:space="preserve">a </w:t>
      </w:r>
      <w:r w:rsidR="00BF0FBC" w:rsidRPr="00FA577B">
        <w:rPr>
          <w:rFonts w:cstheme="majorBidi"/>
          <w:color w:val="FF0000"/>
          <w:szCs w:val="24"/>
          <w:lang w:val="en-US"/>
        </w:rPr>
        <w:t xml:space="preserve">substantial increase in the </w:t>
      </w:r>
      <w:r w:rsidR="00744EA9" w:rsidRPr="00FA577B">
        <w:rPr>
          <w:rFonts w:cstheme="majorBidi"/>
          <w:color w:val="FF0000"/>
          <w:szCs w:val="24"/>
          <w:lang w:val="en-US"/>
        </w:rPr>
        <w:t>base of support</w:t>
      </w:r>
      <w:r w:rsidR="00BF0FBC" w:rsidRPr="00FA577B">
        <w:rPr>
          <w:rFonts w:cstheme="majorBidi"/>
          <w:color w:val="FF0000"/>
          <w:szCs w:val="24"/>
          <w:lang w:val="en-US"/>
        </w:rPr>
        <w:t xml:space="preserve"> (</w:t>
      </w:r>
      <w:r w:rsidR="00BF0FBC" w:rsidRPr="00FA577B">
        <w:rPr>
          <w:rFonts w:cstheme="majorBidi"/>
          <w:i/>
          <w:iCs/>
          <w:color w:val="FF0000"/>
          <w:szCs w:val="24"/>
        </w:rPr>
        <w:t>p</w:t>
      </w:r>
      <w:r w:rsidR="00BF0FBC" w:rsidRPr="00FA577B">
        <w:rPr>
          <w:rFonts w:cstheme="majorBidi"/>
          <w:color w:val="FF0000"/>
          <w:szCs w:val="24"/>
        </w:rPr>
        <w:t xml:space="preserve"> = </w:t>
      </w:r>
      <w:r w:rsidR="00BF0FBC" w:rsidRPr="00FA577B">
        <w:rPr>
          <w:rFonts w:cstheme="majorBidi"/>
          <w:color w:val="FF0000"/>
          <w:szCs w:val="24"/>
          <w:lang w:val="en-US"/>
        </w:rPr>
        <w:t>.003)</w:t>
      </w:r>
      <w:r w:rsidR="00A850AD" w:rsidRPr="00FA577B">
        <w:rPr>
          <w:rFonts w:cstheme="majorBidi"/>
          <w:color w:val="FF0000"/>
          <w:szCs w:val="24"/>
          <w:lang w:val="en-US"/>
        </w:rPr>
        <w:t>.</w:t>
      </w:r>
      <w:r w:rsidR="006C7A14" w:rsidRPr="00FA577B">
        <w:rPr>
          <w:rFonts w:cstheme="majorBidi"/>
          <w:color w:val="FF0000"/>
          <w:szCs w:val="24"/>
          <w:lang w:val="en-US"/>
        </w:rPr>
        <w:t xml:space="preserve"> </w:t>
      </w:r>
      <w:r w:rsidR="0080268F">
        <w:rPr>
          <w:rFonts w:cstheme="majorBidi"/>
          <w:color w:val="FF0000"/>
          <w:szCs w:val="24"/>
          <w:lang w:val="en-US"/>
        </w:rPr>
        <w:t>I</w:t>
      </w:r>
      <w:r w:rsidR="00673AD2" w:rsidRPr="00FA577B">
        <w:rPr>
          <w:rFonts w:cstheme="majorBidi"/>
          <w:color w:val="FF0000"/>
          <w:szCs w:val="24"/>
          <w:lang w:val="en-US"/>
        </w:rPr>
        <w:t xml:space="preserve">n the stepdown versus level step, </w:t>
      </w:r>
      <w:r w:rsidR="00461BAE" w:rsidRPr="00FA577B">
        <w:rPr>
          <w:rFonts w:cstheme="majorBidi"/>
          <w:color w:val="FF0000"/>
          <w:szCs w:val="24"/>
          <w:lang w:val="en-US"/>
        </w:rPr>
        <w:t xml:space="preserve">the hip and knee flexions as well as the hip position did not significantly change in </w:t>
      </w:r>
      <w:r w:rsidR="00673AD2" w:rsidRPr="00FA577B">
        <w:rPr>
          <w:rFonts w:cstheme="majorBidi"/>
          <w:color w:val="FF0000"/>
          <w:szCs w:val="24"/>
          <w:lang w:val="en-US"/>
        </w:rPr>
        <w:t xml:space="preserve">the </w:t>
      </w:r>
      <w:r w:rsidR="00461BAE" w:rsidRPr="00FA577B">
        <w:rPr>
          <w:rFonts w:cstheme="majorBidi"/>
          <w:color w:val="FF0000"/>
          <w:szCs w:val="24"/>
          <w:lang w:val="en-US"/>
        </w:rPr>
        <w:t xml:space="preserve">trunk-flexed </w:t>
      </w:r>
      <w:r w:rsidR="00673AD2" w:rsidRPr="00FA577B">
        <w:rPr>
          <w:rFonts w:cstheme="majorBidi"/>
          <w:color w:val="FF0000"/>
          <w:szCs w:val="24"/>
          <w:lang w:val="en-US"/>
        </w:rPr>
        <w:t>gaits</w:t>
      </w:r>
      <w:r w:rsidR="00AF24C9" w:rsidRPr="00FA577B">
        <w:rPr>
          <w:rFonts w:cstheme="majorBidi"/>
          <w:color w:val="FF0000"/>
          <w:szCs w:val="24"/>
          <w:lang w:val="en-US"/>
        </w:rPr>
        <w:t xml:space="preserve"> (</w:t>
      </w:r>
      <w:r w:rsidR="00AF24C9" w:rsidRPr="00FA577B">
        <w:rPr>
          <w:rFonts w:cstheme="majorBidi"/>
          <w:i/>
          <w:iCs/>
          <w:color w:val="FF0000"/>
          <w:szCs w:val="24"/>
        </w:rPr>
        <w:t>p</w:t>
      </w:r>
      <w:r w:rsidR="00AF24C9" w:rsidRPr="00FA577B">
        <w:rPr>
          <w:rFonts w:cstheme="majorBidi"/>
          <w:color w:val="FF0000"/>
          <w:szCs w:val="24"/>
        </w:rPr>
        <w:t xml:space="preserve"> &gt;</w:t>
      </w:r>
      <w:r w:rsidR="00AF24C9" w:rsidRPr="00FA577B">
        <w:rPr>
          <w:rFonts w:cstheme="majorBidi"/>
          <w:color w:val="FF0000"/>
          <w:szCs w:val="24"/>
          <w:lang w:val="en-US"/>
        </w:rPr>
        <w:t xml:space="preserve"> .05)</w:t>
      </w:r>
      <w:r w:rsidR="00673AD2" w:rsidRPr="00FA577B">
        <w:rPr>
          <w:rFonts w:cstheme="majorBidi"/>
          <w:color w:val="FF0000"/>
          <w:szCs w:val="24"/>
          <w:lang w:val="en-US"/>
        </w:rPr>
        <w:t xml:space="preserve">. In the step-up, the knee flexion increased (except for the gaits with the maximum trunk flexion), whereas other kinematic variables remained unchanged. </w:t>
      </w:r>
      <w:r w:rsidR="009E23AF">
        <w:rPr>
          <w:rFonts w:cstheme="majorBidi"/>
          <w:szCs w:val="24"/>
          <w:lang w:val="en-US"/>
        </w:rPr>
        <w:t>Q</w:t>
      </w:r>
      <w:r w:rsidR="009E23AF" w:rsidRPr="00381739">
        <w:rPr>
          <w:rFonts w:cstheme="majorBidi"/>
          <w:szCs w:val="24"/>
          <w:lang w:val="en-US"/>
        </w:rPr>
        <w:t xml:space="preserve">uantifying </w:t>
      </w:r>
      <w:r w:rsidR="00AF24C9">
        <w:rPr>
          <w:rFonts w:cstheme="majorBidi"/>
          <w:szCs w:val="24"/>
          <w:lang w:val="en-US"/>
        </w:rPr>
        <w:t xml:space="preserve">the </w:t>
      </w:r>
      <w:r w:rsidR="009E23AF" w:rsidRPr="00381739">
        <w:rPr>
          <w:rFonts w:cstheme="majorBidi"/>
          <w:szCs w:val="24"/>
          <w:lang w:val="en-US"/>
        </w:rPr>
        <w:t xml:space="preserve">step-to-step control of dynamic stability in </w:t>
      </w:r>
      <w:r w:rsidR="00AF24C9">
        <w:rPr>
          <w:rFonts w:cstheme="majorBidi"/>
          <w:szCs w:val="24"/>
          <w:lang w:val="en-US"/>
        </w:rPr>
        <w:t xml:space="preserve">a </w:t>
      </w:r>
      <w:r w:rsidR="009E23AF" w:rsidRPr="00381739">
        <w:rPr>
          <w:rFonts w:cstheme="majorBidi"/>
          <w:szCs w:val="24"/>
          <w:lang w:val="en-US"/>
        </w:rPr>
        <w:t xml:space="preserve">perturbed walking reflected continuous control adaptations through the interaction between gait and posture. </w:t>
      </w:r>
      <w:r w:rsidR="00337F54" w:rsidRPr="00337F54">
        <w:rPr>
          <w:rFonts w:cstheme="majorBidi"/>
          <w:color w:val="FF0000"/>
          <w:szCs w:val="24"/>
          <w:lang w:val="en-US"/>
        </w:rPr>
        <w:t xml:space="preserve">In fact, </w:t>
      </w:r>
      <w:r w:rsidR="000276C7" w:rsidRPr="00337F54">
        <w:rPr>
          <w:rFonts w:cstheme="majorBidi"/>
          <w:color w:val="FF0000"/>
          <w:szCs w:val="24"/>
          <w:lang w:val="en-US"/>
        </w:rPr>
        <w:t xml:space="preserve">the able-bodied participants were able to safely control the motion of the body’s CoM </w:t>
      </w:r>
      <w:r w:rsidR="00337F54" w:rsidRPr="00337F54">
        <w:rPr>
          <w:rFonts w:cstheme="majorBidi"/>
          <w:color w:val="FF0000"/>
          <w:szCs w:val="24"/>
          <w:lang w:val="en-US"/>
        </w:rPr>
        <w:t>with the combination of compensatory kinematic adjustments in lower-limb and adaptations in stepping pattern.</w:t>
      </w:r>
    </w:p>
    <w:p w:rsidR="009E23AF" w:rsidRDefault="009E23AF" w:rsidP="0084637C">
      <w:pPr>
        <w:suppressLineNumbers/>
        <w:rPr>
          <w:rFonts w:cstheme="majorBidi"/>
          <w:szCs w:val="24"/>
          <w:lang w:val="en-US"/>
        </w:rPr>
      </w:pPr>
      <w:r>
        <w:rPr>
          <w:rFonts w:cstheme="majorBidi"/>
          <w:szCs w:val="24"/>
          <w:lang w:val="en-US"/>
        </w:rPr>
        <w:t>Keywords:</w:t>
      </w:r>
    </w:p>
    <w:p w:rsidR="0084637C" w:rsidRDefault="009E23AF" w:rsidP="0084637C">
      <w:pPr>
        <w:suppressLineNumbers/>
        <w:spacing w:before="240" w:line="360" w:lineRule="auto"/>
        <w:jc w:val="both"/>
        <w:rPr>
          <w:rFonts w:cstheme="majorBidi"/>
          <w:szCs w:val="24"/>
          <w:lang w:val="en-US"/>
        </w:rPr>
      </w:pPr>
      <w:r w:rsidRPr="00D60E23">
        <w:rPr>
          <w:rFonts w:cstheme="majorBidi"/>
          <w:szCs w:val="24"/>
          <w:lang w:val="en-US"/>
        </w:rPr>
        <w:t>Dynamic Stability</w:t>
      </w:r>
      <w:r>
        <w:rPr>
          <w:rFonts w:cstheme="majorBidi"/>
          <w:szCs w:val="24"/>
          <w:lang w:val="en-US"/>
        </w:rPr>
        <w:t>;</w:t>
      </w:r>
      <w:r w:rsidRPr="00D60E23">
        <w:rPr>
          <w:rFonts w:cstheme="majorBidi"/>
          <w:szCs w:val="24"/>
          <w:lang w:val="en-US"/>
        </w:rPr>
        <w:t xml:space="preserve"> Margin of Stability</w:t>
      </w:r>
      <w:r>
        <w:rPr>
          <w:rFonts w:cstheme="majorBidi"/>
          <w:szCs w:val="24"/>
          <w:lang w:val="en-US"/>
        </w:rPr>
        <w:t>;</w:t>
      </w:r>
      <w:r w:rsidRPr="00D60E23">
        <w:rPr>
          <w:rFonts w:cstheme="majorBidi"/>
          <w:szCs w:val="24"/>
          <w:lang w:val="en-US"/>
        </w:rPr>
        <w:t xml:space="preserve"> Trunk-flexed Gait</w:t>
      </w:r>
      <w:r>
        <w:rPr>
          <w:rFonts w:cstheme="majorBidi"/>
          <w:szCs w:val="24"/>
          <w:lang w:val="en-US"/>
        </w:rPr>
        <w:t>;</w:t>
      </w:r>
      <w:r w:rsidRPr="00D60E23">
        <w:rPr>
          <w:rFonts w:cstheme="majorBidi"/>
          <w:szCs w:val="24"/>
          <w:lang w:val="en-US"/>
        </w:rPr>
        <w:t xml:space="preserve"> Uneven Walking</w:t>
      </w:r>
    </w:p>
    <w:p w:rsidR="0084637C" w:rsidRDefault="0084637C" w:rsidP="0084637C">
      <w:pPr>
        <w:suppressLineNumbers/>
        <w:rPr>
          <w:rFonts w:cstheme="majorBidi"/>
          <w:szCs w:val="24"/>
          <w:lang w:val="en-US"/>
        </w:rPr>
      </w:pPr>
      <w:r>
        <w:rPr>
          <w:rFonts w:cstheme="majorBidi"/>
          <w:szCs w:val="24"/>
          <w:lang w:val="en-US"/>
        </w:rPr>
        <w:br w:type="page"/>
      </w:r>
    </w:p>
    <w:p w:rsidR="002313D2" w:rsidRPr="00D91C8C" w:rsidRDefault="007D56AB" w:rsidP="00D91C8C">
      <w:pPr>
        <w:pStyle w:val="ListParagraph"/>
        <w:numPr>
          <w:ilvl w:val="0"/>
          <w:numId w:val="1"/>
        </w:numPr>
        <w:autoSpaceDE w:val="0"/>
        <w:autoSpaceDN w:val="0"/>
        <w:adjustRightInd w:val="0"/>
        <w:spacing w:after="0" w:line="360" w:lineRule="auto"/>
        <w:ind w:left="284" w:hanging="284"/>
        <w:jc w:val="both"/>
        <w:rPr>
          <w:rFonts w:cstheme="majorBidi"/>
          <w:b/>
          <w:bCs/>
          <w:szCs w:val="24"/>
          <w:lang w:val="en-US"/>
        </w:rPr>
      </w:pPr>
      <w:r w:rsidRPr="00D91C8C">
        <w:rPr>
          <w:rFonts w:cstheme="majorBidi"/>
          <w:b/>
          <w:bCs/>
          <w:szCs w:val="24"/>
          <w:lang w:val="en-US"/>
        </w:rPr>
        <w:lastRenderedPageBreak/>
        <w:t xml:space="preserve">Introduction </w:t>
      </w:r>
    </w:p>
    <w:p w:rsidR="002E60FF" w:rsidRDefault="00CF64EB" w:rsidP="0080268F">
      <w:pPr>
        <w:autoSpaceDE w:val="0"/>
        <w:autoSpaceDN w:val="0"/>
        <w:adjustRightInd w:val="0"/>
        <w:spacing w:after="0" w:line="360" w:lineRule="auto"/>
        <w:jc w:val="both"/>
        <w:rPr>
          <w:rFonts w:cstheme="majorBidi"/>
          <w:szCs w:val="24"/>
          <w:lang w:val="en-US"/>
        </w:rPr>
      </w:pPr>
      <w:r w:rsidRPr="00E31BE9">
        <w:rPr>
          <w:rFonts w:cstheme="majorBidi"/>
          <w:color w:val="FF0000"/>
          <w:szCs w:val="24"/>
          <w:lang w:val="en-US"/>
        </w:rPr>
        <w:t>The control of h</w:t>
      </w:r>
      <w:r w:rsidR="00155A31" w:rsidRPr="00E31BE9">
        <w:rPr>
          <w:rFonts w:cstheme="majorBidi"/>
          <w:color w:val="FF0000"/>
          <w:szCs w:val="24"/>
          <w:lang w:val="en-US"/>
        </w:rPr>
        <w:t xml:space="preserve">uman </w:t>
      </w:r>
      <w:r w:rsidR="00466EF7" w:rsidRPr="00E31BE9">
        <w:rPr>
          <w:rFonts w:cstheme="majorBidi"/>
          <w:color w:val="FF0000"/>
          <w:szCs w:val="24"/>
          <w:lang w:val="en-US"/>
        </w:rPr>
        <w:t xml:space="preserve">bipedal locomotion </w:t>
      </w:r>
      <w:r w:rsidR="00466EF7" w:rsidRPr="00466EF7">
        <w:rPr>
          <w:rFonts w:cstheme="majorBidi"/>
          <w:szCs w:val="24"/>
          <w:lang w:val="en-US"/>
        </w:rPr>
        <w:t xml:space="preserve">is required not only to </w:t>
      </w:r>
      <w:r w:rsidR="00FD2AAB">
        <w:rPr>
          <w:rFonts w:cstheme="majorBidi"/>
          <w:szCs w:val="24"/>
          <w:lang w:val="en-US"/>
        </w:rPr>
        <w:t>generate</w:t>
      </w:r>
      <w:r w:rsidR="00466EF7" w:rsidRPr="00466EF7">
        <w:rPr>
          <w:rFonts w:cstheme="majorBidi"/>
          <w:szCs w:val="24"/>
          <w:lang w:val="en-US"/>
        </w:rPr>
        <w:t xml:space="preserve"> </w:t>
      </w:r>
      <w:r w:rsidR="00FD2AAB" w:rsidRPr="00466EF7">
        <w:rPr>
          <w:rFonts w:cstheme="majorBidi"/>
          <w:szCs w:val="24"/>
          <w:lang w:val="en-US"/>
        </w:rPr>
        <w:t xml:space="preserve">safe and </w:t>
      </w:r>
      <w:r w:rsidR="00FD2AAB" w:rsidRPr="00FD2AAB">
        <w:rPr>
          <w:rFonts w:cstheme="majorBidi"/>
          <w:szCs w:val="24"/>
          <w:lang w:val="en-US"/>
        </w:rPr>
        <w:t xml:space="preserve">efficacious </w:t>
      </w:r>
      <w:r w:rsidR="00466EF7" w:rsidRPr="00466EF7">
        <w:rPr>
          <w:rFonts w:cstheme="majorBidi"/>
          <w:szCs w:val="24"/>
          <w:lang w:val="en-US"/>
        </w:rPr>
        <w:t xml:space="preserve">gait patterns, but also to cope with environmental challenges such as steps, slopes, or uneven ground </w:t>
      </w:r>
      <w:r w:rsidR="00D32D64">
        <w:rPr>
          <w:rFonts w:cstheme="majorBidi"/>
          <w:szCs w:val="24"/>
          <w:lang w:val="en-US"/>
        </w:rPr>
        <w:t>as well as</w:t>
      </w:r>
      <w:r w:rsidR="00466EF7" w:rsidRPr="00466EF7">
        <w:rPr>
          <w:rFonts w:cstheme="majorBidi"/>
          <w:szCs w:val="24"/>
          <w:lang w:val="en-US"/>
        </w:rPr>
        <w:t xml:space="preserve"> </w:t>
      </w:r>
      <w:r w:rsidR="00AB6906">
        <w:rPr>
          <w:rFonts w:cstheme="majorBidi"/>
          <w:szCs w:val="24"/>
          <w:lang w:val="en-US"/>
        </w:rPr>
        <w:t xml:space="preserve">with </w:t>
      </w:r>
      <w:r w:rsidR="00466EF7" w:rsidRPr="00466EF7">
        <w:rPr>
          <w:rFonts w:cstheme="majorBidi"/>
          <w:szCs w:val="24"/>
          <w:lang w:val="en-US"/>
        </w:rPr>
        <w:t>intrinsic demands like alteration</w:t>
      </w:r>
      <w:r w:rsidR="00625910">
        <w:rPr>
          <w:rFonts w:cstheme="majorBidi"/>
          <w:szCs w:val="24"/>
          <w:lang w:val="en-US"/>
        </w:rPr>
        <w:t>s</w:t>
      </w:r>
      <w:r w:rsidR="00466EF7" w:rsidRPr="00466EF7">
        <w:rPr>
          <w:rFonts w:cstheme="majorBidi"/>
          <w:szCs w:val="24"/>
          <w:lang w:val="en-US"/>
        </w:rPr>
        <w:t xml:space="preserve"> in </w:t>
      </w:r>
      <w:r w:rsidR="00E71BE6" w:rsidRPr="00E71BE6">
        <w:rPr>
          <w:rFonts w:cstheme="majorBidi"/>
          <w:color w:val="FF0000"/>
          <w:szCs w:val="24"/>
          <w:lang w:val="en-US"/>
        </w:rPr>
        <w:t xml:space="preserve">the </w:t>
      </w:r>
      <w:r w:rsidR="00466EF7" w:rsidRPr="00466EF7">
        <w:rPr>
          <w:rFonts w:cstheme="majorBidi"/>
          <w:szCs w:val="24"/>
          <w:lang w:val="en-US"/>
        </w:rPr>
        <w:t xml:space="preserve">postural configuration. </w:t>
      </w:r>
      <w:r w:rsidR="00E25C47">
        <w:rPr>
          <w:rFonts w:cstheme="majorBidi"/>
          <w:szCs w:val="24"/>
          <w:lang w:val="en-US"/>
        </w:rPr>
        <w:t>This necessitates e</w:t>
      </w:r>
      <w:r w:rsidR="00466EF7" w:rsidRPr="00466EF7">
        <w:rPr>
          <w:rFonts w:cstheme="majorBidi"/>
          <w:szCs w:val="24"/>
          <w:lang w:val="en-US"/>
        </w:rPr>
        <w:t xml:space="preserve">ffective postural </w:t>
      </w:r>
      <w:r w:rsidR="00FD2AAB" w:rsidRPr="00466EF7">
        <w:rPr>
          <w:rFonts w:cstheme="majorBidi"/>
          <w:szCs w:val="24"/>
          <w:lang w:val="en-US"/>
        </w:rPr>
        <w:t xml:space="preserve">adaptations </w:t>
      </w:r>
      <w:r w:rsidR="00466EF7" w:rsidRPr="00466EF7">
        <w:rPr>
          <w:rFonts w:cstheme="majorBidi"/>
          <w:szCs w:val="24"/>
          <w:lang w:val="en-US"/>
        </w:rPr>
        <w:t xml:space="preserve">and locomotor </w:t>
      </w:r>
      <w:r w:rsidR="00FD2AAB" w:rsidRPr="00466EF7">
        <w:rPr>
          <w:rFonts w:cstheme="majorBidi"/>
          <w:szCs w:val="24"/>
          <w:lang w:val="en-US"/>
        </w:rPr>
        <w:t xml:space="preserve">adjustments </w:t>
      </w:r>
      <w:r w:rsidR="0080268F" w:rsidRPr="0080268F">
        <w:rPr>
          <w:rFonts w:cstheme="majorBidi"/>
          <w:color w:val="FF0000"/>
          <w:szCs w:val="24"/>
          <w:lang w:val="en-US"/>
        </w:rPr>
        <w:t xml:space="preserve">to assure </w:t>
      </w:r>
      <w:r w:rsidR="00706CA1">
        <w:rPr>
          <w:rFonts w:cstheme="majorBidi"/>
          <w:szCs w:val="24"/>
          <w:lang w:val="en-US"/>
        </w:rPr>
        <w:t>dynamic gait stability</w:t>
      </w:r>
      <w:r w:rsidR="00E71BE6">
        <w:rPr>
          <w:rFonts w:cstheme="majorBidi"/>
          <w:szCs w:val="24"/>
          <w:lang w:val="en-US"/>
        </w:rPr>
        <w:t xml:space="preserve">. To achieve </w:t>
      </w:r>
      <w:r w:rsidR="00466EF7" w:rsidRPr="00466EF7">
        <w:rPr>
          <w:rFonts w:cstheme="majorBidi"/>
          <w:szCs w:val="24"/>
          <w:lang w:val="en-US"/>
        </w:rPr>
        <w:t>successful movement behavior</w:t>
      </w:r>
      <w:r w:rsidR="00E71BE6">
        <w:rPr>
          <w:rFonts w:cstheme="majorBidi"/>
          <w:szCs w:val="24"/>
          <w:lang w:val="en-US"/>
        </w:rPr>
        <w:t>s</w:t>
      </w:r>
      <w:r w:rsidR="00466EF7" w:rsidRPr="00466EF7">
        <w:rPr>
          <w:rFonts w:cstheme="majorBidi"/>
          <w:szCs w:val="24"/>
          <w:lang w:val="en-US"/>
        </w:rPr>
        <w:t xml:space="preserve"> when encountering perturbations </w:t>
      </w:r>
      <w:r w:rsidR="0080268F">
        <w:rPr>
          <w:rFonts w:cstheme="majorBidi"/>
          <w:szCs w:val="24"/>
          <w:lang w:val="en-US"/>
        </w:rPr>
        <w:t>to</w:t>
      </w:r>
      <w:r w:rsidR="00E71BE6" w:rsidRPr="00E71BE6">
        <w:rPr>
          <w:rFonts w:cstheme="majorBidi"/>
          <w:color w:val="FF0000"/>
          <w:szCs w:val="24"/>
          <w:lang w:val="en-US"/>
        </w:rPr>
        <w:t xml:space="preserve"> </w:t>
      </w:r>
      <w:r w:rsidR="00466EF7" w:rsidRPr="00466EF7">
        <w:rPr>
          <w:rFonts w:cstheme="majorBidi"/>
          <w:szCs w:val="24"/>
          <w:lang w:val="en-US"/>
        </w:rPr>
        <w:t xml:space="preserve">regular gait pattern, both </w:t>
      </w:r>
      <w:r w:rsidR="00B344AE">
        <w:rPr>
          <w:rFonts w:cstheme="majorBidi"/>
          <w:szCs w:val="24"/>
          <w:lang w:val="en-US"/>
        </w:rPr>
        <w:t xml:space="preserve">the </w:t>
      </w:r>
      <w:r w:rsidR="00466EF7" w:rsidRPr="00466EF7">
        <w:rPr>
          <w:rFonts w:cstheme="majorBidi"/>
          <w:szCs w:val="24"/>
          <w:lang w:val="en-US"/>
        </w:rPr>
        <w:t>reactive, feedback-based responses</w:t>
      </w:r>
      <w:r w:rsidR="00E053AD">
        <w:rPr>
          <w:rFonts w:cstheme="majorBidi"/>
          <w:szCs w:val="24"/>
          <w:lang w:val="en-US"/>
        </w:rPr>
        <w:t>,</w:t>
      </w:r>
      <w:r w:rsidR="00466EF7" w:rsidRPr="00466EF7">
        <w:rPr>
          <w:rFonts w:cstheme="majorBidi"/>
          <w:szCs w:val="24"/>
          <w:lang w:val="en-US"/>
        </w:rPr>
        <w:t xml:space="preserve"> and predictive, feedforward-driven gait adjustments are </w:t>
      </w:r>
      <w:r w:rsidR="00E25C47">
        <w:rPr>
          <w:rFonts w:cstheme="majorBidi"/>
          <w:szCs w:val="24"/>
          <w:lang w:val="en-US"/>
        </w:rPr>
        <w:t xml:space="preserve">critical </w:t>
      </w:r>
      <w:r w:rsidR="00466EF7" w:rsidRPr="00466EF7">
        <w:rPr>
          <w:rFonts w:cstheme="majorBidi"/>
          <w:szCs w:val="24"/>
          <w:lang w:val="en-US"/>
        </w:rPr>
        <w:t>to modify the state of the center of mass</w:t>
      </w:r>
      <w:r w:rsidR="00E25C47">
        <w:rPr>
          <w:rFonts w:cstheme="majorBidi"/>
          <w:szCs w:val="24"/>
          <w:lang w:val="en-US"/>
        </w:rPr>
        <w:t xml:space="preserve"> (CoM)</w:t>
      </w:r>
      <w:r w:rsidR="00466EF7" w:rsidRPr="00466EF7">
        <w:rPr>
          <w:rFonts w:cstheme="majorBidi"/>
          <w:szCs w:val="24"/>
          <w:lang w:val="en-US"/>
        </w:rPr>
        <w:t xml:space="preserve"> in relation to the base of support (BoS)</w:t>
      </w:r>
      <w:r w:rsidR="00E25C47">
        <w:rPr>
          <w:rFonts w:cstheme="majorBidi"/>
          <w:szCs w:val="24"/>
          <w:lang w:val="en-US"/>
        </w:rPr>
        <w:t xml:space="preserve"> </w:t>
      </w:r>
      <w:r w:rsidR="00E25C47" w:rsidRPr="00466EF7">
        <w:rPr>
          <w:rFonts w:cstheme="majorBidi"/>
          <w:szCs w:val="24"/>
          <w:lang w:val="en-US"/>
        </w:rPr>
        <w:t>based on the nature and the extent of disturbances</w:t>
      </w:r>
      <w:r w:rsidR="00BA4FB0">
        <w:rPr>
          <w:rFonts w:cstheme="majorBidi"/>
          <w:szCs w:val="24"/>
          <w:lang w:val="en-US"/>
        </w:rPr>
        <w:t xml:space="preserve"> </w:t>
      </w:r>
      <w:r w:rsidR="003932BC">
        <w:rPr>
          <w:rFonts w:cstheme="majorBidi"/>
          <w:szCs w:val="24"/>
          <w:lang w:val="en-US"/>
        </w:rPr>
        <w:fldChar w:fldCharType="begin">
          <w:fldData xml:space="preserve">PEVuZE5vdGU+PENpdGU+PEF1dGhvcj5MYW08L0F1dGhvcj48WWVhcj4yMDA2PC9ZZWFyPjxSZWNO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</w:fldData>
        </w:fldChar>
      </w:r>
      <w:r w:rsidR="009E665B">
        <w:rPr>
          <w:rFonts w:cstheme="majorBidi"/>
          <w:szCs w:val="24"/>
          <w:lang w:val="en-US"/>
        </w:rPr>
        <w:instrText xml:space="preserve"> ADDIN EN.CITE </w:instrText>
      </w:r>
      <w:r w:rsidR="009E665B">
        <w:rPr>
          <w:rFonts w:cstheme="majorBidi"/>
          <w:szCs w:val="24"/>
          <w:lang w:val="en-US"/>
        </w:rPr>
        <w:fldChar w:fldCharType="begin">
          <w:fldData xml:space="preserve">PEVuZE5vdGU+PENpdGU+PEF1dGhvcj5MYW08L0F1dGhvcj48WWVhcj4yMDA2PC9ZZWFyPjxSZWNO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</w:fldData>
        </w:fldChar>
      </w:r>
      <w:r w:rsidR="009E665B">
        <w:rPr>
          <w:rFonts w:cstheme="majorBidi"/>
          <w:szCs w:val="24"/>
          <w:lang w:val="en-US"/>
        </w:rPr>
        <w:instrText xml:space="preserve"> ADDIN EN.CITE.DATA </w:instrText>
      </w:r>
      <w:r w:rsidR="009E665B">
        <w:rPr>
          <w:rFonts w:cstheme="majorBidi"/>
          <w:szCs w:val="24"/>
          <w:lang w:val="en-US"/>
        </w:rPr>
      </w:r>
      <w:r w:rsidR="009E665B">
        <w:rPr>
          <w:rFonts w:cstheme="majorBidi"/>
          <w:szCs w:val="24"/>
          <w:lang w:val="en-US"/>
        </w:rPr>
        <w:fldChar w:fldCharType="end"/>
      </w:r>
      <w:r w:rsidR="003932BC">
        <w:rPr>
          <w:rFonts w:cstheme="majorBidi"/>
          <w:szCs w:val="24"/>
          <w:lang w:val="en-US"/>
        </w:rPr>
      </w:r>
      <w:r w:rsidR="003932BC">
        <w:rPr>
          <w:rFonts w:cstheme="majorBidi"/>
          <w:szCs w:val="24"/>
          <w:lang w:val="en-US"/>
        </w:rPr>
        <w:fldChar w:fldCharType="separate"/>
      </w:r>
      <w:r w:rsidR="009E665B">
        <w:rPr>
          <w:rFonts w:cstheme="majorBidi"/>
          <w:noProof/>
          <w:szCs w:val="24"/>
          <w:lang w:val="en-US"/>
        </w:rPr>
        <w:t>(</w:t>
      </w:r>
      <w:hyperlink w:anchor="_ENREF_11" w:tooltip="Haeufle, 2018 #62" w:history="1">
        <w:r w:rsidR="009E665B">
          <w:rPr>
            <w:rFonts w:cstheme="majorBidi"/>
            <w:noProof/>
            <w:szCs w:val="24"/>
            <w:lang w:val="en-US"/>
          </w:rPr>
          <w:t>Haeufle, et al., 2018</w:t>
        </w:r>
      </w:hyperlink>
      <w:r w:rsidR="009E665B">
        <w:rPr>
          <w:rFonts w:cstheme="majorBidi"/>
          <w:noProof/>
          <w:szCs w:val="24"/>
          <w:lang w:val="en-US"/>
        </w:rPr>
        <w:t xml:space="preserve">; </w:t>
      </w:r>
      <w:hyperlink w:anchor="_ENREF_14" w:tooltip="Lam, 2006 #3027" w:history="1">
        <w:r w:rsidR="009E665B">
          <w:rPr>
            <w:rFonts w:cstheme="majorBidi"/>
            <w:noProof/>
            <w:szCs w:val="24"/>
            <w:lang w:val="en-US"/>
          </w:rPr>
          <w:t>Lam, Anderschitz, &amp; Dietz, 2006</w:t>
        </w:r>
      </w:hyperlink>
      <w:r w:rsidR="009E665B">
        <w:rPr>
          <w:rFonts w:cstheme="majorBidi"/>
          <w:noProof/>
          <w:szCs w:val="24"/>
          <w:lang w:val="en-US"/>
        </w:rPr>
        <w:t xml:space="preserve">; </w:t>
      </w:r>
      <w:hyperlink w:anchor="_ENREF_16" w:tooltip="Marigold, 2002 #1965" w:history="1">
        <w:r w:rsidR="009E665B">
          <w:rPr>
            <w:rFonts w:cstheme="majorBidi"/>
            <w:noProof/>
            <w:szCs w:val="24"/>
            <w:lang w:val="en-US"/>
          </w:rPr>
          <w:t>Marigold &amp; Patla, 2002</w:t>
        </w:r>
      </w:hyperlink>
      <w:r w:rsidR="009E665B">
        <w:rPr>
          <w:rFonts w:cstheme="majorBidi"/>
          <w:noProof/>
          <w:szCs w:val="24"/>
          <w:lang w:val="en-US"/>
        </w:rPr>
        <w:t xml:space="preserve">; </w:t>
      </w:r>
      <w:hyperlink w:anchor="_ENREF_18" w:tooltip="McCrum, 2016 #3030" w:history="1">
        <w:r w:rsidR="009E665B">
          <w:rPr>
            <w:rFonts w:cstheme="majorBidi"/>
            <w:noProof/>
            <w:szCs w:val="24"/>
            <w:lang w:val="en-US"/>
          </w:rPr>
          <w:t>McCrum, et al., 2016</w:t>
        </w:r>
      </w:hyperlink>
      <w:r w:rsidR="009E665B">
        <w:rPr>
          <w:rFonts w:cstheme="majorBidi"/>
          <w:noProof/>
          <w:szCs w:val="24"/>
          <w:lang w:val="en-US"/>
        </w:rPr>
        <w:t xml:space="preserve">; </w:t>
      </w:r>
      <w:hyperlink w:anchor="_ENREF_27" w:tooltip="Pai, 2003 #3028" w:history="1">
        <w:r w:rsidR="009E665B">
          <w:rPr>
            <w:rFonts w:cstheme="majorBidi"/>
            <w:noProof/>
            <w:szCs w:val="24"/>
            <w:lang w:val="en-US"/>
          </w:rPr>
          <w:t>Pai, et al., 2003</w:t>
        </w:r>
      </w:hyperlink>
      <w:r w:rsidR="009E665B">
        <w:rPr>
          <w:rFonts w:cstheme="majorBidi"/>
          <w:noProof/>
          <w:szCs w:val="24"/>
          <w:lang w:val="en-US"/>
        </w:rPr>
        <w:t xml:space="preserve">; </w:t>
      </w:r>
      <w:hyperlink w:anchor="_ENREF_28" w:tooltip="Pavol, 2004 #3029" w:history="1">
        <w:r w:rsidR="009E665B">
          <w:rPr>
            <w:rFonts w:cstheme="majorBidi"/>
            <w:noProof/>
            <w:szCs w:val="24"/>
            <w:lang w:val="en-US"/>
          </w:rPr>
          <w:t>Pavol, Runtz, &amp; Pai, 2004</w:t>
        </w:r>
      </w:hyperlink>
      <w:r w:rsidR="009E665B">
        <w:rPr>
          <w:rFonts w:cstheme="majorBidi"/>
          <w:noProof/>
          <w:szCs w:val="24"/>
          <w:lang w:val="en-US"/>
        </w:rPr>
        <w:t>)</w:t>
      </w:r>
      <w:r w:rsidR="003932BC">
        <w:rPr>
          <w:rFonts w:cstheme="majorBidi"/>
          <w:szCs w:val="24"/>
          <w:lang w:val="en-US"/>
        </w:rPr>
        <w:fldChar w:fldCharType="end"/>
      </w:r>
      <w:r w:rsidR="00466EF7" w:rsidRPr="00466EF7">
        <w:rPr>
          <w:rFonts w:cstheme="majorBidi"/>
          <w:szCs w:val="24"/>
          <w:lang w:val="en-US"/>
        </w:rPr>
        <w:t xml:space="preserve">. </w:t>
      </w:r>
      <w:r w:rsidR="00E25C47" w:rsidRPr="00466EF7">
        <w:rPr>
          <w:rFonts w:cstheme="majorBidi"/>
          <w:szCs w:val="24"/>
          <w:lang w:val="en-US"/>
        </w:rPr>
        <w:t xml:space="preserve">Failure to accommodate such disturbances may </w:t>
      </w:r>
      <w:r w:rsidR="000E15D2">
        <w:rPr>
          <w:rFonts w:cstheme="majorBidi"/>
          <w:szCs w:val="24"/>
          <w:lang w:val="en-US"/>
        </w:rPr>
        <w:t>yield</w:t>
      </w:r>
      <w:r w:rsidR="00E25C47" w:rsidRPr="00466EF7">
        <w:rPr>
          <w:rFonts w:cstheme="majorBidi"/>
          <w:szCs w:val="24"/>
          <w:lang w:val="en-US"/>
        </w:rPr>
        <w:t xml:space="preserve"> loss of balance control and</w:t>
      </w:r>
      <w:r w:rsidR="000E15D2">
        <w:rPr>
          <w:rFonts w:cstheme="majorBidi"/>
          <w:szCs w:val="24"/>
          <w:lang w:val="en-US"/>
        </w:rPr>
        <w:t>,</w:t>
      </w:r>
      <w:r w:rsidR="00E25C47" w:rsidRPr="00466EF7">
        <w:rPr>
          <w:rFonts w:cstheme="majorBidi"/>
          <w:szCs w:val="24"/>
          <w:lang w:val="en-US"/>
        </w:rPr>
        <w:t xml:space="preserve"> </w:t>
      </w:r>
      <w:r w:rsidR="00E25C47">
        <w:rPr>
          <w:rFonts w:cstheme="majorBidi"/>
          <w:szCs w:val="24"/>
          <w:lang w:val="en-US"/>
        </w:rPr>
        <w:t>thus</w:t>
      </w:r>
      <w:r w:rsidR="000E15D2">
        <w:rPr>
          <w:rFonts w:cstheme="majorBidi"/>
          <w:szCs w:val="24"/>
          <w:lang w:val="en-US"/>
        </w:rPr>
        <w:t>,</w:t>
      </w:r>
      <w:r w:rsidR="00E25C47">
        <w:rPr>
          <w:rFonts w:cstheme="majorBidi"/>
          <w:szCs w:val="24"/>
          <w:lang w:val="en-US"/>
        </w:rPr>
        <w:t xml:space="preserve"> </w:t>
      </w:r>
      <w:r w:rsidR="00E71BE6" w:rsidRPr="00E71BE6">
        <w:rPr>
          <w:rFonts w:cstheme="majorBidi"/>
          <w:color w:val="FF0000"/>
          <w:szCs w:val="24"/>
          <w:lang w:val="en-US"/>
        </w:rPr>
        <w:t>a</w:t>
      </w:r>
      <w:r w:rsidR="00E71BE6">
        <w:rPr>
          <w:rFonts w:cstheme="majorBidi"/>
          <w:szCs w:val="24"/>
          <w:lang w:val="en-US"/>
        </w:rPr>
        <w:t xml:space="preserve"> </w:t>
      </w:r>
      <w:r w:rsidR="000E15D2">
        <w:rPr>
          <w:rFonts w:cstheme="majorBidi"/>
          <w:szCs w:val="24"/>
          <w:lang w:val="en-US"/>
        </w:rPr>
        <w:t>higher risk</w:t>
      </w:r>
      <w:r w:rsidR="00E25C47">
        <w:rPr>
          <w:rFonts w:cstheme="majorBidi"/>
          <w:szCs w:val="24"/>
          <w:lang w:val="en-US"/>
        </w:rPr>
        <w:t xml:space="preserve"> of</w:t>
      </w:r>
      <w:r w:rsidR="00E25C47" w:rsidRPr="00466EF7">
        <w:rPr>
          <w:rFonts w:cstheme="majorBidi"/>
          <w:szCs w:val="24"/>
          <w:lang w:val="en-US"/>
        </w:rPr>
        <w:t xml:space="preserve"> falls.</w:t>
      </w:r>
      <w:r w:rsidR="000B1993">
        <w:rPr>
          <w:rFonts w:cstheme="majorBidi"/>
          <w:szCs w:val="24"/>
          <w:lang w:val="en-US"/>
        </w:rPr>
        <w:t xml:space="preserve"> </w:t>
      </w:r>
      <w:r w:rsidR="00155A31">
        <w:rPr>
          <w:rFonts w:cstheme="majorBidi"/>
          <w:szCs w:val="24"/>
          <w:lang w:val="en-US"/>
        </w:rPr>
        <w:t xml:space="preserve">In this framework, </w:t>
      </w:r>
      <w:r w:rsidR="001A50C8" w:rsidRPr="001A50C8">
        <w:rPr>
          <w:rFonts w:cstheme="majorBidi"/>
          <w:color w:val="FF0000"/>
          <w:szCs w:val="24"/>
          <w:lang w:val="en-US"/>
        </w:rPr>
        <w:t xml:space="preserve">by exposing the regular gait </w:t>
      </w:r>
      <w:r w:rsidR="001A50C8">
        <w:rPr>
          <w:rFonts w:cstheme="majorBidi"/>
          <w:szCs w:val="24"/>
          <w:lang w:val="en-US"/>
        </w:rPr>
        <w:t>to</w:t>
      </w:r>
      <w:r w:rsidR="00155A31" w:rsidRPr="0020226D">
        <w:rPr>
          <w:rFonts w:cstheme="majorBidi"/>
          <w:szCs w:val="24"/>
          <w:lang w:val="en-US"/>
        </w:rPr>
        <w:t xml:space="preserve"> either or both of </w:t>
      </w:r>
      <w:r w:rsidR="00FA7C06">
        <w:rPr>
          <w:rFonts w:cstheme="majorBidi"/>
          <w:szCs w:val="24"/>
          <w:lang w:val="en-US"/>
        </w:rPr>
        <w:t xml:space="preserve">induced </w:t>
      </w:r>
      <w:r w:rsidR="00155A31" w:rsidRPr="0020226D">
        <w:rPr>
          <w:rFonts w:cstheme="majorBidi"/>
          <w:szCs w:val="24"/>
          <w:lang w:val="en-US"/>
        </w:rPr>
        <w:t xml:space="preserve">external </w:t>
      </w:r>
      <w:r w:rsidR="00706CA1">
        <w:rPr>
          <w:rFonts w:cstheme="majorBidi"/>
          <w:szCs w:val="24"/>
          <w:lang w:val="en-US"/>
        </w:rPr>
        <w:t xml:space="preserve">(e.g. uneven ground) </w:t>
      </w:r>
      <w:r w:rsidR="00155A31" w:rsidRPr="0020226D">
        <w:rPr>
          <w:rFonts w:cstheme="majorBidi"/>
          <w:szCs w:val="24"/>
          <w:lang w:val="en-US"/>
        </w:rPr>
        <w:t xml:space="preserve">and internal perturbations </w:t>
      </w:r>
      <w:r w:rsidR="00706CA1">
        <w:rPr>
          <w:rFonts w:cstheme="majorBidi"/>
          <w:szCs w:val="24"/>
          <w:lang w:val="en-US"/>
        </w:rPr>
        <w:t xml:space="preserve">(e.g. trunk flexion) in the experiments </w:t>
      </w:r>
      <w:r w:rsidR="00214AD3">
        <w:rPr>
          <w:rFonts w:cstheme="majorBidi"/>
          <w:szCs w:val="24"/>
          <w:lang w:val="en-US"/>
        </w:rPr>
        <w:t xml:space="preserve">may help </w:t>
      </w:r>
      <w:r w:rsidR="009A4C2E" w:rsidRPr="009A4C2E">
        <w:rPr>
          <w:rFonts w:cstheme="majorBidi"/>
          <w:color w:val="FF0000"/>
          <w:szCs w:val="24"/>
          <w:lang w:val="en-US"/>
        </w:rPr>
        <w:t xml:space="preserve">to </w:t>
      </w:r>
      <w:r w:rsidR="001A50C8">
        <w:rPr>
          <w:rFonts w:cstheme="majorBidi"/>
          <w:szCs w:val="24"/>
          <w:lang w:val="en-US"/>
        </w:rPr>
        <w:t>gain</w:t>
      </w:r>
      <w:r w:rsidR="00214AD3">
        <w:rPr>
          <w:rFonts w:cstheme="majorBidi"/>
          <w:szCs w:val="24"/>
          <w:lang w:val="en-US"/>
        </w:rPr>
        <w:t xml:space="preserve"> insight into</w:t>
      </w:r>
      <w:r w:rsidR="00155A31" w:rsidRPr="0020226D">
        <w:rPr>
          <w:rFonts w:cstheme="majorBidi"/>
          <w:szCs w:val="24"/>
          <w:lang w:val="en-US"/>
        </w:rPr>
        <w:t xml:space="preserve"> the boundaries of adaptability within </w:t>
      </w:r>
      <w:r w:rsidR="00214AD3">
        <w:rPr>
          <w:rFonts w:cstheme="majorBidi"/>
          <w:szCs w:val="24"/>
          <w:lang w:val="en-US"/>
        </w:rPr>
        <w:t xml:space="preserve">human </w:t>
      </w:r>
      <w:r w:rsidR="00155A31" w:rsidRPr="0020226D">
        <w:rPr>
          <w:rFonts w:cstheme="majorBidi"/>
          <w:szCs w:val="24"/>
          <w:lang w:val="en-US"/>
        </w:rPr>
        <w:t xml:space="preserve">locomotor system. </w:t>
      </w:r>
      <w:r w:rsidR="00505B0A">
        <w:rPr>
          <w:rFonts w:cstheme="majorBidi"/>
          <w:szCs w:val="24"/>
          <w:lang w:val="en-US"/>
        </w:rPr>
        <w:t>T</w:t>
      </w:r>
      <w:r w:rsidR="00214AD3">
        <w:rPr>
          <w:rFonts w:cstheme="majorBidi"/>
          <w:szCs w:val="24"/>
          <w:lang w:val="en-US"/>
        </w:rPr>
        <w:t xml:space="preserve">he </w:t>
      </w:r>
      <w:r w:rsidR="00155A31" w:rsidRPr="0020226D">
        <w:rPr>
          <w:rFonts w:cstheme="majorBidi"/>
          <w:szCs w:val="24"/>
          <w:lang w:val="en-US"/>
        </w:rPr>
        <w:t xml:space="preserve">gait analysis </w:t>
      </w:r>
      <w:r w:rsidR="00505B0A">
        <w:rPr>
          <w:rFonts w:cstheme="majorBidi"/>
          <w:szCs w:val="24"/>
          <w:lang w:val="en-US"/>
        </w:rPr>
        <w:t xml:space="preserve">e.g. </w:t>
      </w:r>
      <w:r w:rsidR="00155A31" w:rsidRPr="0020226D">
        <w:rPr>
          <w:rFonts w:cstheme="majorBidi"/>
          <w:szCs w:val="24"/>
          <w:lang w:val="en-US"/>
        </w:rPr>
        <w:t xml:space="preserve">over uneven ground surfaces allows researchers to replicate a more real-world setting within </w:t>
      </w:r>
      <w:r w:rsidR="000E1D5A">
        <w:rPr>
          <w:rFonts w:cstheme="majorBidi"/>
          <w:szCs w:val="24"/>
          <w:lang w:val="en-US"/>
        </w:rPr>
        <w:t>the</w:t>
      </w:r>
      <w:r w:rsidR="00155A31" w:rsidRPr="0020226D">
        <w:rPr>
          <w:rFonts w:cstheme="majorBidi"/>
          <w:szCs w:val="24"/>
          <w:lang w:val="en-US"/>
        </w:rPr>
        <w:t xml:space="preserve"> laboratory.</w:t>
      </w:r>
    </w:p>
    <w:p w:rsidR="002E60FF" w:rsidRDefault="00B37D1B" w:rsidP="0052128C">
      <w:pPr>
        <w:autoSpaceDE w:val="0"/>
        <w:autoSpaceDN w:val="0"/>
        <w:adjustRightInd w:val="0"/>
        <w:spacing w:after="0" w:line="360" w:lineRule="auto"/>
        <w:jc w:val="both"/>
        <w:rPr>
          <w:rFonts w:cstheme="majorBidi"/>
          <w:szCs w:val="24"/>
          <w:lang w:val="en-US"/>
        </w:rPr>
      </w:pPr>
      <w:r w:rsidRPr="00420AC2">
        <w:rPr>
          <w:rFonts w:cstheme="majorBidi"/>
          <w:color w:val="FF0000"/>
          <w:szCs w:val="24"/>
          <w:lang w:val="en-US"/>
        </w:rPr>
        <w:t xml:space="preserve">The human trunk </w:t>
      </w:r>
      <w:r w:rsidR="00420AC2" w:rsidRPr="00420AC2">
        <w:rPr>
          <w:rFonts w:cstheme="majorBidi"/>
          <w:color w:val="FF0000"/>
          <w:szCs w:val="24"/>
          <w:lang w:val="en-US"/>
        </w:rPr>
        <w:t xml:space="preserve">is suggested to serve </w:t>
      </w:r>
      <w:r w:rsidR="00FA577B">
        <w:rPr>
          <w:rFonts w:cstheme="majorBidi"/>
          <w:color w:val="FF0000"/>
          <w:szCs w:val="24"/>
          <w:lang w:val="en-US"/>
        </w:rPr>
        <w:t>as a</w:t>
      </w:r>
      <w:r w:rsidRPr="00420AC2">
        <w:rPr>
          <w:rFonts w:cstheme="majorBidi"/>
          <w:color w:val="FF0000"/>
          <w:szCs w:val="24"/>
          <w:lang w:val="en-US"/>
        </w:rPr>
        <w:t xml:space="preserve"> reference in the </w:t>
      </w:r>
      <w:r w:rsidR="00420AC2" w:rsidRPr="00420AC2">
        <w:rPr>
          <w:rFonts w:cstheme="majorBidi"/>
          <w:color w:val="FF0000"/>
          <w:szCs w:val="24"/>
          <w:lang w:val="en-US"/>
        </w:rPr>
        <w:t>control</w:t>
      </w:r>
      <w:r w:rsidRPr="00420AC2">
        <w:rPr>
          <w:rFonts w:cstheme="majorBidi"/>
          <w:color w:val="FF0000"/>
          <w:szCs w:val="24"/>
          <w:lang w:val="en-US"/>
        </w:rPr>
        <w:t xml:space="preserve"> of both posture and movement </w:t>
      </w:r>
      <w:r w:rsidR="0076282E">
        <w:rPr>
          <w:rFonts w:cstheme="majorBidi"/>
          <w:szCs w:val="24"/>
          <w:lang w:val="en-US"/>
        </w:rPr>
        <w:fldChar w:fldCharType="begin"/>
      </w:r>
      <w:r w:rsidR="009E665B">
        <w:rPr>
          <w:rFonts w:cstheme="majorBidi"/>
          <w:szCs w:val="24"/>
          <w:lang w:val="en-US"/>
        </w:rPr>
        <w:instrText xml:space="preserve"> ADDIN EN.CITE &lt;EndNote&gt;&lt;Cite&gt;&lt;Author&gt;Massion&lt;/Author&gt;&lt;Year&gt;1997&lt;/Year&gt;&lt;RecNum&gt;3007&lt;/RecNum&gt;&lt;DisplayText&gt;(Massion, et al., 1997; Mouchnino, Aurenty, Massion, &amp;amp; Pedotti, 1993)&lt;/DisplayText&gt;&lt;record&gt;&lt;rec-number&gt;3007&lt;/rec-number&gt;&lt;foreign-keys&gt;&lt;key app="EN" db-id="aatf9xp9a5twv8expvnpfstq905zrrfw5dza" timestamp="1529941524"&gt;3007&lt;/key&gt;&lt;/foreign-keys&gt;&lt;ref-type name="Journal Article"&gt;17&lt;/ref-type&gt;&lt;contributors&gt;&lt;authors&gt;&lt;author&gt;Massion, J&lt;/author&gt;&lt;author&gt;Popov, K&lt;/author&gt;&lt;author&gt;Fabre, J-C&lt;/author&gt;&lt;author&gt;Rage, P&lt;/author&gt;&lt;author&gt;Gurfinkel, V&lt;/author&gt;&lt;/authors&gt;&lt;/contributors&gt;&lt;titles&gt;&lt;title&gt;Is the erect posture in microgravity based on the control of trunk orientation or center of mass position?&lt;/title&gt;&lt;secondary-title&gt;Experimental Brain Research&lt;/secondary-title&gt;&lt;/titles&gt;&lt;periodical&gt;&lt;full-title&gt;Experimental Brain Research&lt;/full-title&gt;&lt;/periodical&gt;&lt;pages&gt;384-389&lt;/pages&gt;&lt;volume&gt;114&lt;/volume&gt;&lt;number&gt;2&lt;/number&gt;&lt;dates&gt;&lt;year&gt;1997&lt;/year&gt;&lt;/dates&gt;&lt;isbn&gt;0014-4819&lt;/isbn&gt;&lt;urls&gt;&lt;/urls&gt;&lt;/record&gt;&lt;/Cite&gt;&lt;Cite&gt;&lt;Author&gt;Mouchnino&lt;/Author&gt;&lt;Year&gt;1993&lt;/Year&gt;&lt;RecNum&gt;3006&lt;/RecNum&gt;&lt;record&gt;&lt;rec-number&gt;3006&lt;/rec-number&gt;&lt;foreign-keys&gt;&lt;key app="EN" db-id="aatf9xp9a5twv8expvnpfstq905zrrfw5dza" timestamp="1529941524"&gt;3006&lt;/key&gt;&lt;/foreign-keys&gt;&lt;ref-type name="Journal Article"&gt;17&lt;/ref-type&gt;&lt;contributors&gt;&lt;authors&gt;&lt;author&gt;Mouchnino, L&lt;/author&gt;&lt;author&gt;Aurenty, R&lt;/author&gt;&lt;author&gt;Massion, J&lt;/author&gt;&lt;author&gt;Pedotti, A&lt;/author&gt;&lt;/authors&gt;&lt;/contributors&gt;&lt;titles&gt;&lt;title&gt;Is the trunk a reference frame for calculating leg position?&lt;/title&gt;&lt;secondary-title&gt;Neuroreport&lt;/secondary-title&gt;&lt;/titles&gt;&lt;periodical&gt;&lt;full-title&gt;Neuroreport&lt;/full-title&gt;&lt;/periodical&gt;&lt;pages&gt;125-127&lt;/pages&gt;&lt;volume&gt;4&lt;/volume&gt;&lt;number&gt;2&lt;/number&gt;&lt;dates&gt;&lt;year&gt;1993&lt;/year&gt;&lt;/dates&gt;&lt;isbn&gt;0959-4965&lt;/isbn&gt;&lt;urls&gt;&lt;/urls&gt;&lt;/record&gt;&lt;/Cite&gt;&lt;/EndNote&gt;</w:instrText>
      </w:r>
      <w:r w:rsidR="0076282E">
        <w:rPr>
          <w:rFonts w:cstheme="majorBidi"/>
          <w:szCs w:val="24"/>
          <w:lang w:val="en-US"/>
        </w:rPr>
        <w:fldChar w:fldCharType="separate"/>
      </w:r>
      <w:r w:rsidR="009E665B">
        <w:rPr>
          <w:rFonts w:cstheme="majorBidi"/>
          <w:noProof/>
          <w:szCs w:val="24"/>
          <w:lang w:val="en-US"/>
        </w:rPr>
        <w:t>(</w:t>
      </w:r>
      <w:hyperlink w:anchor="_ENREF_17" w:tooltip="Massion, 1997 #3007" w:history="1">
        <w:r w:rsidR="009E665B">
          <w:rPr>
            <w:rFonts w:cstheme="majorBidi"/>
            <w:noProof/>
            <w:szCs w:val="24"/>
            <w:lang w:val="en-US"/>
          </w:rPr>
          <w:t>Massion, et al., 1997</w:t>
        </w:r>
      </w:hyperlink>
      <w:r w:rsidR="009E665B">
        <w:rPr>
          <w:rFonts w:cstheme="majorBidi"/>
          <w:noProof/>
          <w:szCs w:val="24"/>
          <w:lang w:val="en-US"/>
        </w:rPr>
        <w:t xml:space="preserve">; </w:t>
      </w:r>
      <w:hyperlink w:anchor="_ENREF_19" w:tooltip="Mouchnino, 1993 #3006" w:history="1">
        <w:r w:rsidR="009E665B">
          <w:rPr>
            <w:rFonts w:cstheme="majorBidi"/>
            <w:noProof/>
            <w:szCs w:val="24"/>
            <w:lang w:val="en-US"/>
          </w:rPr>
          <w:t>Mouchnino, Aurenty, Massion, &amp; Pedotti, 1993</w:t>
        </w:r>
      </w:hyperlink>
      <w:r w:rsidR="009E665B">
        <w:rPr>
          <w:rFonts w:cstheme="majorBidi"/>
          <w:noProof/>
          <w:szCs w:val="24"/>
          <w:lang w:val="en-US"/>
        </w:rPr>
        <w:t>)</w:t>
      </w:r>
      <w:r w:rsidR="0076282E">
        <w:rPr>
          <w:rFonts w:cstheme="majorBidi"/>
          <w:szCs w:val="24"/>
          <w:lang w:val="en-US"/>
        </w:rPr>
        <w:fldChar w:fldCharType="end"/>
      </w:r>
      <w:r>
        <w:rPr>
          <w:rFonts w:cstheme="majorBidi"/>
          <w:szCs w:val="24"/>
          <w:lang w:val="en-US"/>
        </w:rPr>
        <w:t>.</w:t>
      </w:r>
      <w:r w:rsidRPr="00D91C8C">
        <w:rPr>
          <w:rFonts w:cstheme="majorBidi"/>
          <w:szCs w:val="24"/>
          <w:lang w:val="en-US"/>
        </w:rPr>
        <w:t xml:space="preserve"> In human locomotion with </w:t>
      </w:r>
      <w:r w:rsidR="000E1D5A">
        <w:rPr>
          <w:rFonts w:cstheme="majorBidi"/>
          <w:szCs w:val="24"/>
          <w:lang w:val="en-US"/>
        </w:rPr>
        <w:t xml:space="preserve">an </w:t>
      </w:r>
      <w:r w:rsidRPr="00D91C8C">
        <w:rPr>
          <w:rFonts w:cstheme="majorBidi"/>
          <w:szCs w:val="24"/>
          <w:lang w:val="en-US"/>
        </w:rPr>
        <w:t xml:space="preserve">erected posture, a vaulting action of the </w:t>
      </w:r>
      <w:r>
        <w:rPr>
          <w:rFonts w:cstheme="majorBidi"/>
          <w:szCs w:val="24"/>
          <w:lang w:val="en-US"/>
        </w:rPr>
        <w:t>whole-</w:t>
      </w:r>
      <w:r w:rsidRPr="00D91C8C">
        <w:rPr>
          <w:rFonts w:cstheme="majorBidi"/>
          <w:szCs w:val="24"/>
          <w:lang w:val="en-US"/>
        </w:rPr>
        <w:t>body CoM over the supporting limb resembles an inverted-pendulum</w:t>
      </w:r>
      <w:r>
        <w:rPr>
          <w:rFonts w:cstheme="majorBidi"/>
          <w:szCs w:val="24"/>
          <w:lang w:val="en-US"/>
        </w:rPr>
        <w:t xml:space="preserve"> </w:t>
      </w:r>
      <w:r>
        <w:rPr>
          <w:rFonts w:cstheme="majorBidi"/>
          <w:szCs w:val="24"/>
          <w:lang w:val="en-US"/>
        </w:rPr>
        <w:fldChar w:fldCharType="begin"/>
      </w:r>
      <w:r w:rsidR="00F81B83">
        <w:rPr>
          <w:rFonts w:cstheme="majorBidi"/>
          <w:szCs w:val="24"/>
          <w:lang w:val="en-US"/>
        </w:rPr>
        <w:instrText xml:space="preserve"> ADDIN EN.CITE &lt;EndNote&gt;&lt;Cite&gt;&lt;Author&gt;Cavagna&lt;/Author&gt;&lt;Year&gt;1977&lt;/Year&gt;&lt;RecNum&gt;2809&lt;/RecNum&gt;&lt;DisplayText&gt;(Cavagna, Heglund, &amp;amp; Taylor, 1977)&lt;/DisplayText&gt;&lt;record&gt;&lt;rec-number&gt;2809&lt;/rec-number&gt;&lt;foreign-keys&gt;&lt;key app="EN" db-id="aatf9xp9a5twv8expvnpfstq905zrrfw5dza" timestamp="1529941521"&gt;2809&lt;/key&gt;&lt;/foreign-keys&gt;&lt;ref-type name="Journal Article"&gt;17&lt;/ref-type&gt;&lt;contributors&gt;&lt;authors&gt;&lt;author&gt;Cavagna, Giovanni A&lt;/author&gt;&lt;author&gt;Heglund, Norman C&lt;/author&gt;&lt;author&gt;Taylor, C Richard&lt;/author&gt;&lt;/authors&gt;&lt;/contributors&gt;&lt;titles&gt;&lt;title&gt;Mechanical work in terrestrial locomotion: two basic mechanisms for minimizing energy expenditure&lt;/title&gt;&lt;secondary-title&gt;American Journal of Physiology-Regulatory, Integrative and Comparative Physiology&lt;/secondary-title&gt;&lt;/titles&gt;&lt;periodical&gt;&lt;full-title&gt;American Journal of Physiology-Regulatory, Integrative and Comparative Physiology&lt;/full-title&gt;&lt;/periodical&gt;&lt;pages&gt;R243-R261&lt;/pages&gt;&lt;volume&gt;233&lt;/volume&gt;&lt;number&gt;5&lt;/number&gt;&lt;dates&gt;&lt;year&gt;1977&lt;/year&gt;&lt;/dates&gt;&lt;isbn&gt;0363-6119&lt;/isbn&gt;&lt;urls&gt;&lt;/urls&gt;&lt;/record&gt;&lt;/Cite&gt;&lt;/EndNote&gt;</w:instrText>
      </w:r>
      <w:r>
        <w:rPr>
          <w:rFonts w:cstheme="majorBidi"/>
          <w:szCs w:val="24"/>
          <w:lang w:val="en-US"/>
        </w:rPr>
        <w:fldChar w:fldCharType="separate"/>
      </w:r>
      <w:r w:rsidR="00F81B83">
        <w:rPr>
          <w:rFonts w:cstheme="majorBidi"/>
          <w:noProof/>
          <w:szCs w:val="24"/>
          <w:lang w:val="en-US"/>
        </w:rPr>
        <w:t>(</w:t>
      </w:r>
      <w:hyperlink w:anchor="_ENREF_7" w:tooltip="Cavagna, 1977 #2809" w:history="1">
        <w:r w:rsidR="009E665B">
          <w:rPr>
            <w:rFonts w:cstheme="majorBidi"/>
            <w:noProof/>
            <w:szCs w:val="24"/>
            <w:lang w:val="en-US"/>
          </w:rPr>
          <w:t>Cavagna, Heglund, &amp; Taylor, 1977</w:t>
        </w:r>
      </w:hyperlink>
      <w:r w:rsidR="00F81B83">
        <w:rPr>
          <w:rFonts w:cstheme="majorBidi"/>
          <w:noProof/>
          <w:szCs w:val="24"/>
          <w:lang w:val="en-US"/>
        </w:rPr>
        <w:t>)</w:t>
      </w:r>
      <w:r>
        <w:rPr>
          <w:rFonts w:cstheme="majorBidi"/>
          <w:szCs w:val="24"/>
          <w:lang w:val="en-US"/>
        </w:rPr>
        <w:fldChar w:fldCharType="end"/>
      </w:r>
      <w:r w:rsidRPr="00D91C8C">
        <w:rPr>
          <w:rFonts w:cstheme="majorBidi"/>
          <w:szCs w:val="24"/>
          <w:lang w:val="en-US"/>
        </w:rPr>
        <w:t xml:space="preserve">. However, the pendulum behavior may vary </w:t>
      </w:r>
      <w:r>
        <w:rPr>
          <w:rFonts w:cstheme="majorBidi"/>
          <w:szCs w:val="24"/>
          <w:lang w:val="en-US"/>
        </w:rPr>
        <w:t>with changes in</w:t>
      </w:r>
      <w:r w:rsidRPr="00D91C8C">
        <w:rPr>
          <w:rFonts w:cstheme="majorBidi"/>
          <w:szCs w:val="24"/>
          <w:lang w:val="en-US"/>
        </w:rPr>
        <w:t xml:space="preserve"> </w:t>
      </w:r>
      <w:r w:rsidR="00E71BE6" w:rsidRPr="00E71BE6">
        <w:rPr>
          <w:rFonts w:cstheme="majorBidi"/>
          <w:color w:val="FF0000"/>
          <w:szCs w:val="24"/>
          <w:lang w:val="en-US"/>
        </w:rPr>
        <w:t xml:space="preserve">the </w:t>
      </w:r>
      <w:r w:rsidRPr="00D91C8C">
        <w:rPr>
          <w:rFonts w:cstheme="majorBidi"/>
          <w:szCs w:val="24"/>
          <w:lang w:val="en-US"/>
        </w:rPr>
        <w:t xml:space="preserve">posture </w:t>
      </w:r>
      <w:r>
        <w:rPr>
          <w:rFonts w:cstheme="majorBidi"/>
          <w:szCs w:val="24"/>
          <w:lang w:val="en-US"/>
        </w:rPr>
        <w:t>due to</w:t>
      </w:r>
      <w:r w:rsidRPr="00D91C8C">
        <w:rPr>
          <w:rFonts w:cstheme="majorBidi"/>
          <w:szCs w:val="24"/>
          <w:lang w:val="en-US"/>
        </w:rPr>
        <w:t xml:space="preserve"> </w:t>
      </w:r>
      <w:r>
        <w:rPr>
          <w:rFonts w:cstheme="majorBidi"/>
          <w:szCs w:val="24"/>
          <w:lang w:val="en-US"/>
        </w:rPr>
        <w:t xml:space="preserve">e.g. </w:t>
      </w:r>
      <w:r w:rsidRPr="00D91C8C">
        <w:rPr>
          <w:rFonts w:cstheme="majorBidi"/>
          <w:szCs w:val="24"/>
          <w:lang w:val="en-US"/>
        </w:rPr>
        <w:t xml:space="preserve">a forward lean of </w:t>
      </w:r>
      <w:r w:rsidR="000E1D5A">
        <w:rPr>
          <w:rFonts w:cstheme="majorBidi"/>
          <w:szCs w:val="24"/>
          <w:lang w:val="en-US"/>
        </w:rPr>
        <w:t xml:space="preserve">the </w:t>
      </w:r>
      <w:r w:rsidRPr="00D91C8C">
        <w:rPr>
          <w:rFonts w:cstheme="majorBidi"/>
          <w:szCs w:val="24"/>
          <w:lang w:val="en-US"/>
        </w:rPr>
        <w:t>trunk</w:t>
      </w:r>
      <w:r>
        <w:rPr>
          <w:rFonts w:cstheme="majorBidi"/>
          <w:szCs w:val="24"/>
          <w:lang w:val="en-US"/>
        </w:rPr>
        <w:t>.</w:t>
      </w:r>
      <w:r w:rsidRPr="00D91C8C">
        <w:rPr>
          <w:rFonts w:cstheme="majorBidi"/>
          <w:szCs w:val="24"/>
          <w:lang w:val="en-US"/>
        </w:rPr>
        <w:t xml:space="preserve"> </w:t>
      </w:r>
      <w:r w:rsidR="00C32CD1" w:rsidRPr="00D91C8C">
        <w:rPr>
          <w:rFonts w:cstheme="majorBidi"/>
          <w:szCs w:val="24"/>
          <w:lang w:val="en-US"/>
        </w:rPr>
        <w:t xml:space="preserve">Given the </w:t>
      </w:r>
      <w:r w:rsidR="002A34DA" w:rsidRPr="00D91C8C">
        <w:rPr>
          <w:rFonts w:cstheme="majorBidi"/>
          <w:szCs w:val="24"/>
          <w:lang w:val="en-US"/>
        </w:rPr>
        <w:t xml:space="preserve">substantial </w:t>
      </w:r>
      <w:r w:rsidR="002A34DA">
        <w:rPr>
          <w:rFonts w:cstheme="majorBidi"/>
          <w:szCs w:val="24"/>
          <w:lang w:val="en-US"/>
        </w:rPr>
        <w:t>mass contribution of trunk to</w:t>
      </w:r>
      <w:r w:rsidR="00C32CD1" w:rsidRPr="00D91C8C">
        <w:rPr>
          <w:rFonts w:cstheme="majorBidi"/>
          <w:szCs w:val="24"/>
          <w:lang w:val="en-US"/>
        </w:rPr>
        <w:t xml:space="preserve"> the total body mass, understanding the impact of the trunk</w:t>
      </w:r>
      <w:r w:rsidR="00C05916">
        <w:rPr>
          <w:rFonts w:cstheme="majorBidi"/>
          <w:szCs w:val="24"/>
          <w:lang w:val="en-US"/>
        </w:rPr>
        <w:t xml:space="preserve"> posture</w:t>
      </w:r>
      <w:r w:rsidR="00C32CD1" w:rsidRPr="00D91C8C">
        <w:rPr>
          <w:rFonts w:cstheme="majorBidi"/>
          <w:szCs w:val="24"/>
          <w:lang w:val="en-US"/>
        </w:rPr>
        <w:t xml:space="preserve"> on gait</w:t>
      </w:r>
      <w:r w:rsidR="001D3954">
        <w:rPr>
          <w:rFonts w:cstheme="majorBidi"/>
          <w:szCs w:val="24"/>
          <w:lang w:val="en-US"/>
        </w:rPr>
        <w:t>, particularly</w:t>
      </w:r>
      <w:r w:rsidR="00C32CD1" w:rsidRPr="00D91C8C">
        <w:rPr>
          <w:rFonts w:cstheme="majorBidi"/>
          <w:szCs w:val="24"/>
          <w:lang w:val="en-US"/>
        </w:rPr>
        <w:t xml:space="preserve"> under perturbed conditions</w:t>
      </w:r>
      <w:r w:rsidR="001D3954">
        <w:rPr>
          <w:rFonts w:cstheme="majorBidi"/>
          <w:szCs w:val="24"/>
          <w:lang w:val="en-US"/>
        </w:rPr>
        <w:t>,</w:t>
      </w:r>
      <w:r w:rsidR="00C32CD1" w:rsidRPr="00D91C8C">
        <w:rPr>
          <w:rFonts w:cstheme="majorBidi"/>
          <w:szCs w:val="24"/>
          <w:lang w:val="en-US"/>
        </w:rPr>
        <w:t xml:space="preserve"> is of </w:t>
      </w:r>
      <w:r w:rsidR="00C05916">
        <w:rPr>
          <w:rFonts w:cstheme="majorBidi"/>
          <w:szCs w:val="24"/>
          <w:lang w:val="en-US"/>
        </w:rPr>
        <w:t>clinical</w:t>
      </w:r>
      <w:r w:rsidR="00C05916" w:rsidRPr="00D91C8C">
        <w:rPr>
          <w:rFonts w:cstheme="majorBidi"/>
          <w:szCs w:val="24"/>
          <w:lang w:val="en-US"/>
        </w:rPr>
        <w:t xml:space="preserve"> </w:t>
      </w:r>
      <w:r w:rsidR="00C32CD1" w:rsidRPr="00D91C8C">
        <w:rPr>
          <w:rFonts w:cstheme="majorBidi"/>
          <w:szCs w:val="24"/>
          <w:lang w:val="en-US"/>
        </w:rPr>
        <w:t>importance</w:t>
      </w:r>
      <w:r w:rsidR="00C05916">
        <w:rPr>
          <w:rFonts w:cstheme="majorBidi"/>
          <w:szCs w:val="24"/>
          <w:lang w:val="en-US"/>
        </w:rPr>
        <w:t xml:space="preserve"> since</w:t>
      </w:r>
      <w:r w:rsidR="001D3954">
        <w:rPr>
          <w:rFonts w:cstheme="majorBidi"/>
          <w:szCs w:val="24"/>
          <w:lang w:val="en-US"/>
        </w:rPr>
        <w:t xml:space="preserve"> </w:t>
      </w:r>
      <w:r w:rsidR="009A4C2E" w:rsidRPr="009A4C2E">
        <w:rPr>
          <w:rFonts w:cstheme="majorBidi"/>
          <w:color w:val="FF0000"/>
          <w:szCs w:val="24"/>
          <w:lang w:val="en-US"/>
        </w:rPr>
        <w:t>frequently</w:t>
      </w:r>
      <w:r w:rsidR="006005E3" w:rsidRPr="009A4C2E">
        <w:rPr>
          <w:rFonts w:cstheme="majorBidi"/>
          <w:color w:val="FF0000"/>
          <w:szCs w:val="24"/>
          <w:lang w:val="en-US"/>
        </w:rPr>
        <w:t xml:space="preserve"> </w:t>
      </w:r>
      <w:r w:rsidR="00C05916">
        <w:rPr>
          <w:rFonts w:cstheme="majorBidi"/>
          <w:szCs w:val="24"/>
          <w:lang w:val="en-US"/>
        </w:rPr>
        <w:t xml:space="preserve">aging and some pathological conditions are </w:t>
      </w:r>
      <w:r w:rsidR="00986743">
        <w:rPr>
          <w:rFonts w:cstheme="majorBidi"/>
          <w:szCs w:val="24"/>
          <w:lang w:val="en-US"/>
        </w:rPr>
        <w:t>accompanied by</w:t>
      </w:r>
      <w:r w:rsidR="00C05916">
        <w:rPr>
          <w:rFonts w:cstheme="majorBidi"/>
          <w:szCs w:val="24"/>
          <w:lang w:val="en-US"/>
        </w:rPr>
        <w:t xml:space="preserve"> </w:t>
      </w:r>
      <w:r w:rsidR="00625910">
        <w:rPr>
          <w:rFonts w:cstheme="majorBidi"/>
          <w:szCs w:val="24"/>
          <w:lang w:val="en-US"/>
        </w:rPr>
        <w:t xml:space="preserve">various degrees of </w:t>
      </w:r>
      <w:r w:rsidR="00097C2F" w:rsidRPr="00097C2F">
        <w:rPr>
          <w:rFonts w:cstheme="majorBidi"/>
          <w:szCs w:val="24"/>
          <w:lang w:val="en-GB"/>
        </w:rPr>
        <w:t xml:space="preserve">anterior–posterior </w:t>
      </w:r>
      <w:r w:rsidR="00C05916">
        <w:rPr>
          <w:rFonts w:cstheme="majorBidi"/>
          <w:szCs w:val="24"/>
          <w:lang w:val="en-US"/>
        </w:rPr>
        <w:t xml:space="preserve">deviation </w:t>
      </w:r>
      <w:r w:rsidR="00986743">
        <w:rPr>
          <w:rFonts w:cstheme="majorBidi"/>
          <w:szCs w:val="24"/>
          <w:lang w:val="en-US"/>
        </w:rPr>
        <w:t>of</w:t>
      </w:r>
      <w:r w:rsidR="00C05916">
        <w:rPr>
          <w:rFonts w:cstheme="majorBidi"/>
          <w:szCs w:val="24"/>
          <w:lang w:val="en-US"/>
        </w:rPr>
        <w:t xml:space="preserve"> the trunk</w:t>
      </w:r>
      <w:r w:rsidR="00832DA7">
        <w:rPr>
          <w:rFonts w:cstheme="majorBidi"/>
          <w:szCs w:val="24"/>
          <w:lang w:val="en-US"/>
        </w:rPr>
        <w:t xml:space="preserve"> </w:t>
      </w:r>
      <w:r w:rsidR="00832DA7" w:rsidRPr="00832DA7">
        <w:rPr>
          <w:rFonts w:cstheme="majorBidi"/>
          <w:color w:val="FF0000"/>
          <w:szCs w:val="24"/>
          <w:lang w:val="en-US"/>
        </w:rPr>
        <w:t>angle</w:t>
      </w:r>
      <w:r w:rsidR="00C05916" w:rsidRPr="00832DA7">
        <w:rPr>
          <w:rFonts w:cstheme="majorBidi"/>
          <w:color w:val="FF0000"/>
          <w:szCs w:val="24"/>
          <w:lang w:val="en-US"/>
        </w:rPr>
        <w:t xml:space="preserve"> </w:t>
      </w:r>
      <w:r w:rsidR="001D3954">
        <w:rPr>
          <w:rFonts w:cstheme="majorBidi"/>
          <w:szCs w:val="24"/>
          <w:lang w:val="en-US"/>
        </w:rPr>
        <w:fldChar w:fldCharType="begin">
          <w:fldData xml:space="preserve">PEVuZE5vdGU+PENpdGU+PEF1dGhvcj5kZSBHcm9vdDwvQXV0aG9yPjxZZWFyPjIwMTQ8L1llYXI+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</w:fldData>
        </w:fldChar>
      </w:r>
      <w:r w:rsidR="009E665B">
        <w:rPr>
          <w:rFonts w:cstheme="majorBidi"/>
          <w:szCs w:val="24"/>
          <w:lang w:val="en-US"/>
        </w:rPr>
        <w:instrText xml:space="preserve"> ADDIN EN.CITE </w:instrText>
      </w:r>
      <w:r w:rsidR="009E665B">
        <w:rPr>
          <w:rFonts w:cstheme="majorBidi"/>
          <w:szCs w:val="24"/>
          <w:lang w:val="en-US"/>
        </w:rPr>
        <w:fldChar w:fldCharType="begin">
          <w:fldData xml:space="preserve">PEVuZE5vdGU+PENpdGU+PEF1dGhvcj5kZSBHcm9vdDwvQXV0aG9yPjxZZWFyPjIwMTQ8L1llYXI+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</w:fldData>
        </w:fldChar>
      </w:r>
      <w:r w:rsidR="009E665B">
        <w:rPr>
          <w:rFonts w:cstheme="majorBidi"/>
          <w:szCs w:val="24"/>
          <w:lang w:val="en-US"/>
        </w:rPr>
        <w:instrText xml:space="preserve"> ADDIN EN.CITE.DATA </w:instrText>
      </w:r>
      <w:r w:rsidR="009E665B">
        <w:rPr>
          <w:rFonts w:cstheme="majorBidi"/>
          <w:szCs w:val="24"/>
          <w:lang w:val="en-US"/>
        </w:rPr>
      </w:r>
      <w:r w:rsidR="009E665B">
        <w:rPr>
          <w:rFonts w:cstheme="majorBidi"/>
          <w:szCs w:val="24"/>
          <w:lang w:val="en-US"/>
        </w:rPr>
        <w:fldChar w:fldCharType="end"/>
      </w:r>
      <w:r w:rsidR="001D3954">
        <w:rPr>
          <w:rFonts w:cstheme="majorBidi"/>
          <w:szCs w:val="24"/>
          <w:lang w:val="en-US"/>
        </w:rPr>
      </w:r>
      <w:r w:rsidR="001D3954">
        <w:rPr>
          <w:rFonts w:cstheme="majorBidi"/>
          <w:szCs w:val="24"/>
          <w:lang w:val="en-US"/>
        </w:rPr>
        <w:fldChar w:fldCharType="separate"/>
      </w:r>
      <w:r w:rsidR="009E665B">
        <w:rPr>
          <w:rFonts w:cstheme="majorBidi"/>
          <w:noProof/>
          <w:szCs w:val="24"/>
          <w:lang w:val="en-US"/>
        </w:rPr>
        <w:t>(</w:t>
      </w:r>
      <w:hyperlink w:anchor="_ENREF_8" w:tooltip="de Groot, 2014 #1588" w:history="1">
        <w:r w:rsidR="009E665B">
          <w:rPr>
            <w:rFonts w:cstheme="majorBidi"/>
            <w:noProof/>
            <w:szCs w:val="24"/>
            <w:lang w:val="en-US"/>
          </w:rPr>
          <w:t>de Groot, et al., 2014</w:t>
        </w:r>
      </w:hyperlink>
      <w:r w:rsidR="009E665B">
        <w:rPr>
          <w:rFonts w:cstheme="majorBidi"/>
          <w:noProof/>
          <w:szCs w:val="24"/>
          <w:lang w:val="en-US"/>
        </w:rPr>
        <w:t xml:space="preserve">; </w:t>
      </w:r>
      <w:hyperlink w:anchor="_ENREF_20" w:tooltip="Müller, 2015 #63" w:history="1">
        <w:r w:rsidR="009E665B">
          <w:rPr>
            <w:rFonts w:cstheme="majorBidi"/>
            <w:noProof/>
            <w:szCs w:val="24"/>
            <w:lang w:val="en-US"/>
          </w:rPr>
          <w:t>Müller, Ertelt, &amp; Blickhan, 2015</w:t>
        </w:r>
      </w:hyperlink>
      <w:r w:rsidR="009E665B">
        <w:rPr>
          <w:rFonts w:cstheme="majorBidi"/>
          <w:noProof/>
          <w:szCs w:val="24"/>
          <w:lang w:val="en-US"/>
        </w:rPr>
        <w:t xml:space="preserve">; </w:t>
      </w:r>
      <w:hyperlink w:anchor="_ENREF_22" w:tooltip="Nair, 2017 #3032" w:history="1">
        <w:r w:rsidR="009E665B">
          <w:rPr>
            <w:rFonts w:cstheme="majorBidi"/>
            <w:noProof/>
            <w:szCs w:val="24"/>
            <w:lang w:val="en-US"/>
          </w:rPr>
          <w:t>Nair, et al., 2017</w:t>
        </w:r>
      </w:hyperlink>
      <w:r w:rsidR="009E665B">
        <w:rPr>
          <w:rFonts w:cstheme="majorBidi"/>
          <w:noProof/>
          <w:szCs w:val="24"/>
          <w:lang w:val="en-US"/>
        </w:rPr>
        <w:t xml:space="preserve">; </w:t>
      </w:r>
      <w:hyperlink w:anchor="_ENREF_23" w:tooltip="Nair, 2015 #3033" w:history="1">
        <w:r w:rsidR="009E665B">
          <w:rPr>
            <w:rFonts w:cstheme="majorBidi"/>
            <w:noProof/>
            <w:szCs w:val="24"/>
            <w:lang w:val="en-US"/>
          </w:rPr>
          <w:t>Nair, W. Bohannon, Devaney, &amp; Livingston, 2015</w:t>
        </w:r>
      </w:hyperlink>
      <w:r w:rsidR="009E665B">
        <w:rPr>
          <w:rFonts w:cstheme="majorBidi"/>
          <w:noProof/>
          <w:szCs w:val="24"/>
          <w:lang w:val="en-US"/>
        </w:rPr>
        <w:t xml:space="preserve">; </w:t>
      </w:r>
      <w:hyperlink w:anchor="_ENREF_30" w:tooltip="Sarwahi, 2002 #2606" w:history="1">
        <w:r w:rsidR="009E665B">
          <w:rPr>
            <w:rFonts w:cstheme="majorBidi"/>
            <w:noProof/>
            <w:szCs w:val="24"/>
            <w:lang w:val="en-US"/>
          </w:rPr>
          <w:t>Sarwahi, Boachie-Adjei, Backus, &amp; Taira, 2002</w:t>
        </w:r>
      </w:hyperlink>
      <w:r w:rsidR="009E665B">
        <w:rPr>
          <w:rFonts w:cstheme="majorBidi"/>
          <w:noProof/>
          <w:szCs w:val="24"/>
          <w:lang w:val="en-US"/>
        </w:rPr>
        <w:t>)</w:t>
      </w:r>
      <w:r w:rsidR="001D3954">
        <w:rPr>
          <w:rFonts w:cstheme="majorBidi"/>
          <w:szCs w:val="24"/>
          <w:lang w:val="en-US"/>
        </w:rPr>
        <w:fldChar w:fldCharType="end"/>
      </w:r>
      <w:r w:rsidR="00C32CD1" w:rsidRPr="00D91C8C">
        <w:rPr>
          <w:rFonts w:cstheme="majorBidi"/>
          <w:szCs w:val="24"/>
          <w:lang w:val="en-US"/>
        </w:rPr>
        <w:t>.</w:t>
      </w:r>
      <w:r w:rsidR="00DD4F04">
        <w:rPr>
          <w:rFonts w:cstheme="majorBidi"/>
          <w:szCs w:val="24"/>
          <w:lang w:val="en-US"/>
        </w:rPr>
        <w:t xml:space="preserve"> </w:t>
      </w:r>
      <w:r w:rsidR="00832DA7">
        <w:rPr>
          <w:rFonts w:cstheme="majorBidi"/>
          <w:szCs w:val="24"/>
          <w:lang w:val="en-US"/>
        </w:rPr>
        <w:t xml:space="preserve">On the other hand, </w:t>
      </w:r>
      <w:r w:rsidR="00832DA7" w:rsidRPr="00832DA7">
        <w:rPr>
          <w:rFonts w:cstheme="majorBidi"/>
          <w:color w:val="FF0000"/>
          <w:szCs w:val="24"/>
          <w:lang w:val="en-US"/>
        </w:rPr>
        <w:t>the</w:t>
      </w:r>
      <w:r w:rsidR="00C32CD1" w:rsidRPr="00832DA7">
        <w:rPr>
          <w:rFonts w:cstheme="majorBidi"/>
          <w:color w:val="FF0000"/>
          <w:szCs w:val="24"/>
          <w:lang w:val="en-US"/>
        </w:rPr>
        <w:t xml:space="preserve"> </w:t>
      </w:r>
      <w:r w:rsidR="00C32CD1" w:rsidRPr="00D91C8C">
        <w:rPr>
          <w:rFonts w:cstheme="majorBidi"/>
          <w:szCs w:val="24"/>
          <w:lang w:val="en-US"/>
        </w:rPr>
        <w:t xml:space="preserve">forward momentum at </w:t>
      </w:r>
      <w:r w:rsidR="002A34DA">
        <w:rPr>
          <w:rFonts w:cstheme="majorBidi"/>
          <w:szCs w:val="24"/>
          <w:lang w:val="en-US"/>
        </w:rPr>
        <w:t>foot-contact</w:t>
      </w:r>
      <w:r w:rsidR="00C32CD1" w:rsidRPr="00D91C8C">
        <w:rPr>
          <w:rFonts w:cstheme="majorBidi"/>
          <w:szCs w:val="24"/>
          <w:lang w:val="en-US"/>
        </w:rPr>
        <w:t xml:space="preserve"> generated by </w:t>
      </w:r>
      <w:r w:rsidR="002A34DA">
        <w:rPr>
          <w:rFonts w:cstheme="majorBidi"/>
          <w:szCs w:val="24"/>
          <w:lang w:val="en-US"/>
        </w:rPr>
        <w:t>a</w:t>
      </w:r>
      <w:r w:rsidR="00C32CD1" w:rsidRPr="00D91C8C">
        <w:rPr>
          <w:rFonts w:cstheme="majorBidi"/>
          <w:szCs w:val="24"/>
          <w:lang w:val="en-US"/>
        </w:rPr>
        <w:t xml:space="preserve"> forward pitching motion of the upper</w:t>
      </w:r>
      <w:r w:rsidR="0007408D">
        <w:rPr>
          <w:rFonts w:cstheme="majorBidi"/>
          <w:szCs w:val="24"/>
          <w:lang w:val="en-US"/>
        </w:rPr>
        <w:t>-</w:t>
      </w:r>
      <w:r w:rsidR="00C32CD1" w:rsidRPr="00D91C8C">
        <w:rPr>
          <w:rFonts w:cstheme="majorBidi"/>
          <w:szCs w:val="24"/>
          <w:lang w:val="en-US"/>
        </w:rPr>
        <w:t xml:space="preserve">body must be controlled </w:t>
      </w:r>
      <w:r w:rsidR="009A4C2E" w:rsidRPr="009A4C2E">
        <w:rPr>
          <w:rFonts w:cstheme="majorBidi"/>
          <w:color w:val="FF0000"/>
          <w:szCs w:val="24"/>
          <w:lang w:val="en-US"/>
        </w:rPr>
        <w:t>during</w:t>
      </w:r>
      <w:r w:rsidR="002A34DA" w:rsidRPr="009A4C2E">
        <w:rPr>
          <w:rFonts w:cstheme="majorBidi"/>
          <w:color w:val="FF0000"/>
          <w:szCs w:val="24"/>
          <w:lang w:val="en-US"/>
        </w:rPr>
        <w:t xml:space="preserve"> </w:t>
      </w:r>
      <w:r w:rsidR="00C32CD1" w:rsidRPr="00D91C8C">
        <w:rPr>
          <w:rFonts w:cstheme="majorBidi"/>
          <w:szCs w:val="24"/>
          <w:lang w:val="en-US"/>
        </w:rPr>
        <w:t>safe locomotion, which becomes more challenging during step</w:t>
      </w:r>
      <w:r w:rsidR="0080625D">
        <w:rPr>
          <w:rFonts w:cstheme="majorBidi"/>
          <w:szCs w:val="24"/>
          <w:lang w:val="en-US"/>
        </w:rPr>
        <w:t xml:space="preserve">ping </w:t>
      </w:r>
      <w:r w:rsidR="00C32CD1" w:rsidRPr="00D91C8C">
        <w:rPr>
          <w:rFonts w:cstheme="majorBidi"/>
          <w:szCs w:val="24"/>
          <w:lang w:val="en-US"/>
        </w:rPr>
        <w:t>down</w:t>
      </w:r>
      <w:r w:rsidR="00F66A19">
        <w:rPr>
          <w:rFonts w:cstheme="majorBidi"/>
          <w:szCs w:val="24"/>
          <w:lang w:val="en-US"/>
        </w:rPr>
        <w:t xml:space="preserve"> </w:t>
      </w:r>
      <w:r w:rsidR="00F66A19">
        <w:rPr>
          <w:rFonts w:cstheme="majorBidi"/>
          <w:szCs w:val="24"/>
          <w:lang w:val="en-US"/>
        </w:rPr>
        <w:fldChar w:fldCharType="begin"/>
      </w:r>
      <w:r w:rsidR="00A033A0">
        <w:rPr>
          <w:rFonts w:cstheme="majorBidi"/>
          <w:szCs w:val="24"/>
          <w:lang w:val="en-US"/>
        </w:rPr>
        <w:instrText xml:space="preserve"> ADDIN EN.CITE &lt;EndNote&gt;&lt;Cite&gt;&lt;Author&gt;Novak&lt;/Author&gt;&lt;Year&gt;2016&lt;/Year&gt;&lt;RecNum&gt;3020&lt;/RecNum&gt;&lt;DisplayText&gt;(Novak, Komisar, Maki, &amp;amp; Fernie, 2016)&lt;/DisplayText&gt;&lt;record&gt;&lt;rec-number&gt;3020&lt;/rec-number&gt;&lt;foreign-keys&gt;&lt;key app="EN" db-id="aatf9xp9a5twv8expvnpfstq905zrrfw5dza" timestamp="1529941524"&gt;3020&lt;/key&gt;&lt;/foreign-keys&gt;&lt;ref-type name="Journal Article"&gt;17&lt;/ref-type&gt;&lt;contributors&gt;&lt;authors&gt;&lt;author&gt;Novak, AC&lt;/author&gt;&lt;author&gt;Komisar, V&lt;/author&gt;&lt;author&gt;Maki, BE&lt;/author&gt;&lt;author&gt;Fernie, Geoff R&lt;/author&gt;&lt;/authors&gt;&lt;/contributors&gt;&lt;titles&gt;&lt;title&gt;Age-related differences in dynamic balance control during stair descent and effect of varying step geometry&lt;/title&gt;&lt;secondary-title&gt;Applied ergonomics&lt;/secondary-title&gt;&lt;/titles&gt;&lt;periodical&gt;&lt;full-title&gt;Applied ergonomics&lt;/full-title&gt;&lt;/periodical&gt;&lt;pages&gt;275-284&lt;/pages&gt;&lt;volume&gt;52&lt;/volume&gt;&lt;dates&gt;&lt;year&gt;2016&lt;/year&gt;&lt;/dates&gt;&lt;isbn&gt;0003-6870&lt;/isbn&gt;&lt;urls&gt;&lt;/urls&gt;&lt;/record&gt;&lt;/Cite&gt;&lt;/EndNote&gt;</w:instrText>
      </w:r>
      <w:r w:rsidR="00F66A19">
        <w:rPr>
          <w:rFonts w:cstheme="majorBidi"/>
          <w:szCs w:val="24"/>
          <w:lang w:val="en-US"/>
        </w:rPr>
        <w:fldChar w:fldCharType="separate"/>
      </w:r>
      <w:r w:rsidR="00551092">
        <w:rPr>
          <w:rFonts w:cstheme="majorBidi"/>
          <w:noProof/>
          <w:szCs w:val="24"/>
          <w:lang w:val="en-US"/>
        </w:rPr>
        <w:t>(</w:t>
      </w:r>
      <w:hyperlink w:anchor="_ENREF_25" w:tooltip="Novak, 2016 #3020" w:history="1">
        <w:r w:rsidR="009E665B">
          <w:rPr>
            <w:rFonts w:cstheme="majorBidi"/>
            <w:noProof/>
            <w:szCs w:val="24"/>
            <w:lang w:val="en-US"/>
          </w:rPr>
          <w:t>Novak, Komisar, Maki, &amp; Fernie, 2016</w:t>
        </w:r>
      </w:hyperlink>
      <w:r w:rsidR="00551092">
        <w:rPr>
          <w:rFonts w:cstheme="majorBidi"/>
          <w:noProof/>
          <w:szCs w:val="24"/>
          <w:lang w:val="en-US"/>
        </w:rPr>
        <w:t>)</w:t>
      </w:r>
      <w:r w:rsidR="00F66A19">
        <w:rPr>
          <w:rFonts w:cstheme="majorBidi"/>
          <w:szCs w:val="24"/>
          <w:lang w:val="en-US"/>
        </w:rPr>
        <w:fldChar w:fldCharType="end"/>
      </w:r>
      <w:r w:rsidR="00C32CD1" w:rsidRPr="00D91C8C">
        <w:rPr>
          <w:rFonts w:cstheme="majorBidi"/>
          <w:szCs w:val="24"/>
          <w:lang w:val="en-US"/>
        </w:rPr>
        <w:t xml:space="preserve">. </w:t>
      </w:r>
      <w:r w:rsidR="000945D3" w:rsidRPr="00D91C8C">
        <w:rPr>
          <w:rFonts w:cstheme="majorBidi"/>
          <w:szCs w:val="24"/>
          <w:lang w:val="en-US"/>
        </w:rPr>
        <w:t>This is due to</w:t>
      </w:r>
      <w:r w:rsidR="005154B5">
        <w:rPr>
          <w:rFonts w:cstheme="majorBidi"/>
          <w:szCs w:val="24"/>
          <w:lang w:val="en-US"/>
        </w:rPr>
        <w:t xml:space="preserve"> a</w:t>
      </w:r>
      <w:r w:rsidR="000945D3" w:rsidRPr="00D91C8C">
        <w:rPr>
          <w:rFonts w:cstheme="majorBidi"/>
          <w:szCs w:val="24"/>
          <w:lang w:val="en-US"/>
        </w:rPr>
        <w:t xml:space="preserve"> higher velocity of the CoM</w:t>
      </w:r>
      <w:r w:rsidR="005154B5">
        <w:rPr>
          <w:rFonts w:cstheme="majorBidi"/>
          <w:szCs w:val="24"/>
          <w:lang w:val="en-US"/>
        </w:rPr>
        <w:t>,</w:t>
      </w:r>
      <w:r w:rsidR="000945D3" w:rsidRPr="00D91C8C">
        <w:rPr>
          <w:rFonts w:cstheme="majorBidi"/>
          <w:szCs w:val="24"/>
          <w:lang w:val="en-US"/>
        </w:rPr>
        <w:t xml:space="preserve"> leading to </w:t>
      </w:r>
      <w:r w:rsidR="000945D3" w:rsidRPr="0052128C">
        <w:rPr>
          <w:rFonts w:cstheme="majorBidi"/>
          <w:color w:val="FF0000"/>
          <w:szCs w:val="24"/>
          <w:lang w:val="en-US"/>
        </w:rPr>
        <w:t>a</w:t>
      </w:r>
      <w:r w:rsidR="0052128C" w:rsidRPr="0052128C">
        <w:rPr>
          <w:rFonts w:cstheme="majorBidi"/>
          <w:color w:val="FF0000"/>
          <w:szCs w:val="24"/>
          <w:lang w:val="en-US"/>
        </w:rPr>
        <w:t>n enhanced</w:t>
      </w:r>
      <w:r w:rsidR="000945D3" w:rsidRPr="0052128C">
        <w:rPr>
          <w:rFonts w:cstheme="majorBidi"/>
          <w:color w:val="FF0000"/>
          <w:szCs w:val="24"/>
          <w:lang w:val="en-US"/>
        </w:rPr>
        <w:t xml:space="preserve"> </w:t>
      </w:r>
      <w:r w:rsidR="000945D3" w:rsidRPr="00D91C8C">
        <w:rPr>
          <w:rFonts w:cstheme="majorBidi"/>
          <w:szCs w:val="24"/>
          <w:lang w:val="en-US"/>
        </w:rPr>
        <w:t>forward displacement of the vertical projection of the C</w:t>
      </w:r>
      <w:r w:rsidR="00CF4A1F" w:rsidRPr="00D91C8C">
        <w:rPr>
          <w:rFonts w:cstheme="majorBidi"/>
          <w:szCs w:val="24"/>
          <w:lang w:val="en-US"/>
        </w:rPr>
        <w:t>o</w:t>
      </w:r>
      <w:r w:rsidR="000945D3" w:rsidRPr="00D91C8C">
        <w:rPr>
          <w:rFonts w:cstheme="majorBidi"/>
          <w:szCs w:val="24"/>
          <w:lang w:val="en-US"/>
        </w:rPr>
        <w:t>M</w:t>
      </w:r>
      <w:r w:rsidR="00F66A19">
        <w:rPr>
          <w:rFonts w:cstheme="majorBidi"/>
          <w:szCs w:val="24"/>
          <w:lang w:val="en-US"/>
        </w:rPr>
        <w:t xml:space="preserve"> </w:t>
      </w:r>
      <w:r w:rsidR="00F66A19">
        <w:rPr>
          <w:rFonts w:cstheme="majorBidi"/>
          <w:szCs w:val="24"/>
          <w:lang w:val="en-US"/>
        </w:rPr>
        <w:fldChar w:fldCharType="begin"/>
      </w:r>
      <w:r w:rsidR="009E665B">
        <w:rPr>
          <w:rFonts w:cstheme="majorBidi"/>
          <w:szCs w:val="24"/>
          <w:lang w:val="en-US"/>
        </w:rPr>
        <w:instrText xml:space="preserve"> ADDIN EN.CITE &lt;EndNote&gt;&lt;Cite&gt;&lt;Author&gt;Bosse&lt;/Author&gt;&lt;Year&gt;2012&lt;/Year&gt;&lt;RecNum&gt;48&lt;/RecNum&gt;&lt;DisplayText&gt;(Bosse, et al., 2012)&lt;/DisplayText&gt;&lt;record&gt;&lt;rec-number&gt;48&lt;/rec-number&gt;&lt;foreign-keys&gt;&lt;key app="EN" db-id="fpvp0vtwkpr0pfe0vwox50av9tdsafwt09re" timestamp="1532415733"&gt;48&lt;/key&gt;&lt;/foreign-keys&gt;&lt;ref-type name="Journal Article"&gt;17&lt;/ref-type&gt;&lt;contributors&gt;&lt;authors&gt;&lt;author&gt;Bosse, Iris&lt;/author&gt;&lt;author&gt;Oberländer, Kai Daniel&lt;/author&gt;&lt;author&gt;Savelberg, Hans Hubert&lt;/author&gt;&lt;author&gt;Meijer, Kenneth&lt;/author&gt;&lt;author&gt;Brüggemann, Gert-Peter&lt;/author&gt;&lt;author&gt;Karamanidis, Kiros&lt;/author&gt;&lt;/authors&gt;&lt;/contributors&gt;&lt;titles&gt;&lt;title&gt;Dynamic stability control in younger and older adults during stair descent&lt;/title&gt;&lt;secondary-title&gt;Human movement science&lt;/secondary-title&gt;&lt;/titles&gt;&lt;periodical&gt;&lt;full-title&gt;Human movement science&lt;/full-title&gt;&lt;/periodical&gt;&lt;pages&gt;1560-1570&lt;/pages&gt;&lt;volume&gt;31&lt;/volume&gt;&lt;number&gt;6&lt;/number&gt;&lt;dates&gt;&lt;year&gt;2012&lt;/year&gt;&lt;/dates&gt;&lt;isbn&gt;0167-9457&lt;/isbn&gt;&lt;urls&gt;&lt;/urls&gt;&lt;/record&gt;&lt;/Cite&gt;&lt;/EndNote&gt;</w:instrText>
      </w:r>
      <w:r w:rsidR="00F66A19">
        <w:rPr>
          <w:rFonts w:cstheme="majorBidi"/>
          <w:szCs w:val="24"/>
          <w:lang w:val="en-US"/>
        </w:rPr>
        <w:fldChar w:fldCharType="separate"/>
      </w:r>
      <w:r w:rsidR="00DD5DF2">
        <w:rPr>
          <w:rFonts w:cstheme="majorBidi"/>
          <w:noProof/>
          <w:szCs w:val="24"/>
          <w:lang w:val="en-US"/>
        </w:rPr>
        <w:t>(</w:t>
      </w:r>
      <w:hyperlink w:anchor="_ENREF_5" w:tooltip="Bosse, 2012 #48" w:history="1">
        <w:r w:rsidR="009E665B">
          <w:rPr>
            <w:rFonts w:cstheme="majorBidi"/>
            <w:noProof/>
            <w:szCs w:val="24"/>
            <w:lang w:val="en-US"/>
          </w:rPr>
          <w:t>Bosse, et al., 2012</w:t>
        </w:r>
      </w:hyperlink>
      <w:r w:rsidR="00DD5DF2">
        <w:rPr>
          <w:rFonts w:cstheme="majorBidi"/>
          <w:noProof/>
          <w:szCs w:val="24"/>
          <w:lang w:val="en-US"/>
        </w:rPr>
        <w:t>)</w:t>
      </w:r>
      <w:r w:rsidR="00F66A19">
        <w:rPr>
          <w:rFonts w:cstheme="majorBidi"/>
          <w:szCs w:val="24"/>
          <w:lang w:val="en-US"/>
        </w:rPr>
        <w:fldChar w:fldCharType="end"/>
      </w:r>
      <w:r w:rsidR="000945D3" w:rsidRPr="00D91C8C">
        <w:rPr>
          <w:rFonts w:cstheme="majorBidi"/>
          <w:szCs w:val="24"/>
          <w:lang w:val="en-US"/>
        </w:rPr>
        <w:t xml:space="preserve">. </w:t>
      </w:r>
      <w:r w:rsidR="00986743">
        <w:rPr>
          <w:rFonts w:cstheme="majorBidi"/>
          <w:szCs w:val="24"/>
          <w:lang w:val="en-US"/>
        </w:rPr>
        <w:t>Hence, a</w:t>
      </w:r>
      <w:r w:rsidR="00742D0E" w:rsidRPr="00D91C8C">
        <w:rPr>
          <w:rFonts w:cstheme="majorBidi"/>
          <w:szCs w:val="24"/>
          <w:lang w:val="en-US"/>
        </w:rPr>
        <w:t>lteration</w:t>
      </w:r>
      <w:r w:rsidR="00742D0E">
        <w:rPr>
          <w:rFonts w:cstheme="majorBidi"/>
          <w:szCs w:val="24"/>
          <w:lang w:val="en-US"/>
        </w:rPr>
        <w:t>s</w:t>
      </w:r>
      <w:r w:rsidR="00742D0E" w:rsidRPr="00D91C8C">
        <w:rPr>
          <w:rFonts w:cstheme="majorBidi"/>
          <w:szCs w:val="24"/>
          <w:lang w:val="en-US"/>
        </w:rPr>
        <w:t xml:space="preserve"> in </w:t>
      </w:r>
      <w:r w:rsidR="00E71BE6" w:rsidRPr="00E71BE6">
        <w:rPr>
          <w:rFonts w:cstheme="majorBidi"/>
          <w:color w:val="FF0000"/>
          <w:szCs w:val="24"/>
          <w:lang w:val="en-US"/>
        </w:rPr>
        <w:t xml:space="preserve">the </w:t>
      </w:r>
      <w:r w:rsidR="00BD1452">
        <w:rPr>
          <w:rFonts w:cstheme="majorBidi"/>
          <w:szCs w:val="24"/>
          <w:lang w:val="en-US"/>
        </w:rPr>
        <w:t>trunk orientation</w:t>
      </w:r>
      <w:r w:rsidR="00742D0E" w:rsidRPr="00D91C8C">
        <w:rPr>
          <w:rFonts w:cstheme="majorBidi"/>
          <w:szCs w:val="24"/>
          <w:lang w:val="en-US"/>
        </w:rPr>
        <w:t xml:space="preserve"> and </w:t>
      </w:r>
      <w:r w:rsidR="00742D0E">
        <w:rPr>
          <w:rFonts w:cstheme="majorBidi"/>
          <w:szCs w:val="24"/>
          <w:lang w:val="en-US"/>
        </w:rPr>
        <w:t xml:space="preserve">in </w:t>
      </w:r>
      <w:r w:rsidR="00E71BE6" w:rsidRPr="00E71BE6">
        <w:rPr>
          <w:rFonts w:cstheme="majorBidi"/>
          <w:color w:val="FF0000"/>
          <w:szCs w:val="24"/>
          <w:lang w:val="en-US"/>
        </w:rPr>
        <w:t xml:space="preserve">the </w:t>
      </w:r>
      <w:r w:rsidR="00742D0E" w:rsidRPr="00D91C8C">
        <w:rPr>
          <w:rFonts w:cstheme="majorBidi"/>
          <w:szCs w:val="24"/>
          <w:lang w:val="en-US"/>
        </w:rPr>
        <w:t xml:space="preserve">ground level </w:t>
      </w:r>
      <w:r w:rsidR="00742D0E">
        <w:rPr>
          <w:rFonts w:cstheme="majorBidi"/>
          <w:szCs w:val="24"/>
          <w:lang w:val="en-US"/>
        </w:rPr>
        <w:t>are</w:t>
      </w:r>
      <w:r w:rsidR="00742D0E" w:rsidRPr="00D91C8C">
        <w:rPr>
          <w:rFonts w:cstheme="majorBidi"/>
          <w:szCs w:val="24"/>
          <w:lang w:val="en-US"/>
        </w:rPr>
        <w:t xml:space="preserve"> known to </w:t>
      </w:r>
      <w:r w:rsidR="00742D0E">
        <w:rPr>
          <w:rFonts w:cstheme="majorBidi"/>
          <w:szCs w:val="24"/>
          <w:lang w:val="en-US"/>
        </w:rPr>
        <w:t xml:space="preserve">individually or </w:t>
      </w:r>
      <w:r w:rsidR="00BD1452" w:rsidRPr="00BD1452">
        <w:rPr>
          <w:rFonts w:cstheme="majorBidi"/>
          <w:szCs w:val="24"/>
          <w:lang w:val="en-US"/>
        </w:rPr>
        <w:t xml:space="preserve">collectively </w:t>
      </w:r>
      <w:r w:rsidR="00742D0E" w:rsidRPr="00D91C8C">
        <w:rPr>
          <w:rFonts w:cstheme="majorBidi"/>
          <w:szCs w:val="24"/>
          <w:lang w:val="en-US"/>
        </w:rPr>
        <w:t>perturb human locomotion</w:t>
      </w:r>
      <w:r w:rsidR="00742D0E">
        <w:rPr>
          <w:rFonts w:cstheme="majorBidi"/>
          <w:szCs w:val="24"/>
          <w:lang w:val="en-US"/>
        </w:rPr>
        <w:t xml:space="preserve"> </w:t>
      </w:r>
      <w:r w:rsidR="00742D0E">
        <w:rPr>
          <w:rFonts w:cstheme="majorBidi"/>
          <w:szCs w:val="24"/>
          <w:lang w:val="en-US"/>
        </w:rPr>
        <w:fldChar w:fldCharType="begin"/>
      </w:r>
      <w:r w:rsidR="009E665B">
        <w:rPr>
          <w:rFonts w:cstheme="majorBidi"/>
          <w:szCs w:val="24"/>
          <w:lang w:val="en-US"/>
        </w:rPr>
        <w:instrText xml:space="preserve"> ADDIN EN.CITE &lt;EndNote&gt;&lt;Cite&gt;&lt;Author&gt;Aminiaghdam&lt;/Author&gt;&lt;Year&gt;2017&lt;/Year&gt;&lt;RecNum&gt;44&lt;/RecNum&gt;&lt;DisplayText&gt;(Aminiaghdam, Blickhan, Muller, &amp;amp; Rode, 2017; Aminiaghdam &amp;amp; Rode, 2017)&lt;/DisplayText&gt;&lt;record&gt;&lt;rec-number&gt;44&lt;/rec-number&gt;&lt;foreign-keys&gt;&lt;key app="EN" db-id="fpvp0vtwkpr0pfe0vwox50av9tdsafwt09re" timestamp="1532415389"&gt;44&lt;/key&gt;&lt;/foreign-keys&gt;&lt;ref-type name="Journal Article"&gt;17&lt;/ref-type&gt;&lt;contributors&gt;&lt;authors&gt;&lt;author&gt;Aminiaghdam, Soran&lt;/author&gt;&lt;author&gt;Blickhan, Reinhard&lt;/author&gt;&lt;author&gt;Muller, Roy&lt;/author&gt;&lt;author&gt;Rode, Christian&lt;/author&gt;&lt;/authors&gt;&lt;/contributors&gt;&lt;titles&gt;&lt;title&gt;Posture alteration as a measure to accommodate uneven ground in able-bodied gait&lt;/title&gt;&lt;secondary-title&gt;PloS one&lt;/secondary-title&gt;&lt;/titles&gt;&lt;periodical&gt;&lt;full-title&gt;Plos One&lt;/full-title&gt;&lt;/periodical&gt;&lt;pages&gt;e0190135&lt;/pages&gt;&lt;volume&gt;12&lt;/volume&gt;&lt;number&gt;12&lt;/number&gt;&lt;dates&gt;&lt;year&gt;2017&lt;/year&gt;&lt;/dates&gt;&lt;isbn&gt;1932-6203&lt;/isbn&gt;&lt;urls&gt;&lt;/urls&gt;&lt;/record&gt;&lt;/Cite&gt;&lt;Cite&gt;&lt;Author&gt;Aminiaghdam&lt;/Author&gt;&lt;Year&gt;2017&lt;/Year&gt;&lt;RecNum&gt;1944&lt;/RecNum&gt;&lt;record&gt;&lt;rec-number&gt;1944&lt;/rec-number&gt;&lt;foreign-keys&gt;&lt;key app="EN" db-id="vzxx99s5yztat2ef5dtx5tw9tv9zzzzr2vzs"&gt;1944&lt;/key&gt;&lt;/foreign-keys&gt;&lt;ref-type name="Journal Article"&gt;17&lt;/ref-type&gt;&lt;contributors&gt;&lt;authors&gt;&lt;author&gt;Aminiaghdam, Soran&lt;/author&gt;&lt;author&gt;Rode, Christian&lt;/author&gt;&lt;/authors&gt;&lt;/contributors&gt;&lt;titles&gt;&lt;title&gt;Effects of altered sagittal trunk orientation on kinetic pattern in able-bodied walking on uneven ground&lt;/title&gt;&lt;secondary-title&gt;Biology Open&lt;/secondary-title&gt;&lt;/titles&gt;&lt;periodical&gt;&lt;full-title&gt;Biology Open&lt;/full-title&gt;&lt;/periodical&gt;&lt;pages&gt;1000-1007&lt;/pages&gt;&lt;volume&gt;6&lt;/volume&gt;&lt;number&gt;7&lt;/number&gt;&lt;dates&gt;&lt;year&gt;2017&lt;/year&gt;&lt;/dates&gt;&lt;isbn&gt;2046-6390&lt;/isbn&gt;&lt;urls&gt;&lt;/urls&gt;&lt;/record&gt;&lt;/Cite&gt;&lt;/EndNote&gt;</w:instrText>
      </w:r>
      <w:r w:rsidR="00742D0E">
        <w:rPr>
          <w:rFonts w:cstheme="majorBidi"/>
          <w:szCs w:val="24"/>
          <w:lang w:val="en-US"/>
        </w:rPr>
        <w:fldChar w:fldCharType="separate"/>
      </w:r>
      <w:r w:rsidR="009E665B">
        <w:rPr>
          <w:rFonts w:cstheme="majorBidi"/>
          <w:noProof/>
          <w:szCs w:val="24"/>
          <w:lang w:val="en-US"/>
        </w:rPr>
        <w:t>(</w:t>
      </w:r>
      <w:hyperlink w:anchor="_ENREF_2" w:tooltip="Aminiaghdam, 2017 #44" w:history="1">
        <w:r w:rsidR="009E665B">
          <w:rPr>
            <w:rFonts w:cstheme="majorBidi"/>
            <w:noProof/>
            <w:szCs w:val="24"/>
            <w:lang w:val="en-US"/>
          </w:rPr>
          <w:t>Aminiaghdam, Blickhan, Muller, &amp; Rode, 2017</w:t>
        </w:r>
      </w:hyperlink>
      <w:r w:rsidR="009E665B">
        <w:rPr>
          <w:rFonts w:cstheme="majorBidi"/>
          <w:noProof/>
          <w:szCs w:val="24"/>
          <w:lang w:val="en-US"/>
        </w:rPr>
        <w:t xml:space="preserve">; </w:t>
      </w:r>
      <w:hyperlink w:anchor="_ENREF_3" w:tooltip="Aminiaghdam, 2017 #1944" w:history="1">
        <w:r w:rsidR="009E665B">
          <w:rPr>
            <w:rFonts w:cstheme="majorBidi"/>
            <w:noProof/>
            <w:szCs w:val="24"/>
            <w:lang w:val="en-US"/>
          </w:rPr>
          <w:t>Aminiaghdam &amp; Rode, 2017</w:t>
        </w:r>
      </w:hyperlink>
      <w:r w:rsidR="009E665B">
        <w:rPr>
          <w:rFonts w:cstheme="majorBidi"/>
          <w:noProof/>
          <w:szCs w:val="24"/>
          <w:lang w:val="en-US"/>
        </w:rPr>
        <w:t>)</w:t>
      </w:r>
      <w:r w:rsidR="00742D0E">
        <w:rPr>
          <w:rFonts w:cstheme="majorBidi"/>
          <w:szCs w:val="24"/>
          <w:lang w:val="en-US"/>
        </w:rPr>
        <w:fldChar w:fldCharType="end"/>
      </w:r>
      <w:r w:rsidR="00742D0E" w:rsidRPr="00D91C8C">
        <w:rPr>
          <w:rFonts w:cstheme="majorBidi"/>
          <w:szCs w:val="24"/>
          <w:lang w:val="en-US"/>
        </w:rPr>
        <w:t>.</w:t>
      </w:r>
    </w:p>
    <w:p w:rsidR="003B67BF" w:rsidRPr="009B5CBD" w:rsidRDefault="0039422A" w:rsidP="00064260">
      <w:pPr>
        <w:autoSpaceDE w:val="0"/>
        <w:autoSpaceDN w:val="0"/>
        <w:adjustRightInd w:val="0"/>
        <w:spacing w:after="0" w:line="360" w:lineRule="auto"/>
        <w:jc w:val="both"/>
        <w:rPr>
          <w:rFonts w:cstheme="majorBidi"/>
          <w:color w:val="FF0000"/>
          <w:szCs w:val="24"/>
          <w:lang w:val="en-US"/>
        </w:rPr>
      </w:pPr>
      <w:r>
        <w:rPr>
          <w:rFonts w:cstheme="majorBidi"/>
          <w:szCs w:val="24"/>
          <w:lang w:val="en-US"/>
        </w:rPr>
        <w:lastRenderedPageBreak/>
        <w:t>T</w:t>
      </w:r>
      <w:r w:rsidRPr="0039422A">
        <w:rPr>
          <w:rFonts w:cstheme="majorBidi"/>
          <w:szCs w:val="24"/>
          <w:lang w:val="en-US"/>
        </w:rPr>
        <w:t xml:space="preserve">he ability to </w:t>
      </w:r>
      <w:r w:rsidR="00F76667">
        <w:rPr>
          <w:rFonts w:cstheme="majorBidi"/>
          <w:szCs w:val="24"/>
          <w:lang w:val="en-US"/>
        </w:rPr>
        <w:t>attenuate</w:t>
      </w:r>
      <w:r w:rsidRPr="0039422A">
        <w:rPr>
          <w:rFonts w:cstheme="majorBidi"/>
          <w:szCs w:val="24"/>
          <w:lang w:val="en-US"/>
        </w:rPr>
        <w:t xml:space="preserve"> </w:t>
      </w:r>
      <w:r w:rsidR="00E71BE6" w:rsidRPr="00E71BE6">
        <w:rPr>
          <w:rFonts w:cstheme="majorBidi"/>
          <w:color w:val="FF0000"/>
          <w:szCs w:val="24"/>
          <w:lang w:val="en-US"/>
        </w:rPr>
        <w:t xml:space="preserve">the </w:t>
      </w:r>
      <w:r w:rsidRPr="0039422A">
        <w:rPr>
          <w:rFonts w:cstheme="majorBidi"/>
          <w:szCs w:val="24"/>
          <w:lang w:val="en-US"/>
        </w:rPr>
        <w:t xml:space="preserve">trunk flexion and </w:t>
      </w:r>
      <w:r w:rsidR="00533B0D">
        <w:rPr>
          <w:rFonts w:cstheme="majorBidi"/>
          <w:szCs w:val="24"/>
          <w:lang w:val="en-US"/>
        </w:rPr>
        <w:t xml:space="preserve">to </w:t>
      </w:r>
      <w:r>
        <w:rPr>
          <w:rFonts w:cstheme="majorBidi"/>
          <w:szCs w:val="24"/>
          <w:lang w:val="en-US"/>
        </w:rPr>
        <w:t xml:space="preserve">adopt </w:t>
      </w:r>
      <w:r w:rsidR="00E71BE6" w:rsidRPr="00E71BE6">
        <w:rPr>
          <w:rFonts w:cstheme="majorBidi"/>
          <w:color w:val="FF0000"/>
          <w:szCs w:val="24"/>
          <w:lang w:val="en-US"/>
        </w:rPr>
        <w:t xml:space="preserve">an </w:t>
      </w:r>
      <w:r>
        <w:rPr>
          <w:rFonts w:cstheme="majorBidi"/>
          <w:szCs w:val="24"/>
          <w:lang w:val="en-US"/>
        </w:rPr>
        <w:t>appropriate</w:t>
      </w:r>
      <w:r w:rsidRPr="0039422A">
        <w:rPr>
          <w:rFonts w:cstheme="majorBidi"/>
          <w:szCs w:val="24"/>
          <w:lang w:val="en-US"/>
        </w:rPr>
        <w:t xml:space="preserve"> step</w:t>
      </w:r>
      <w:r>
        <w:rPr>
          <w:rFonts w:cstheme="majorBidi"/>
          <w:szCs w:val="24"/>
          <w:lang w:val="en-US"/>
        </w:rPr>
        <w:t>ping strategy</w:t>
      </w:r>
      <w:r w:rsidRPr="0039422A">
        <w:rPr>
          <w:rFonts w:cstheme="majorBidi"/>
          <w:szCs w:val="24"/>
          <w:lang w:val="en-US"/>
        </w:rPr>
        <w:t xml:space="preserve"> are important components </w:t>
      </w:r>
      <w:r w:rsidR="00706CA1">
        <w:rPr>
          <w:rFonts w:cstheme="majorBidi"/>
          <w:szCs w:val="24"/>
          <w:lang w:val="en-US"/>
        </w:rPr>
        <w:t>in</w:t>
      </w:r>
      <w:r>
        <w:rPr>
          <w:rFonts w:cstheme="majorBidi"/>
          <w:szCs w:val="24"/>
          <w:lang w:val="en-US"/>
        </w:rPr>
        <w:t xml:space="preserve"> control</w:t>
      </w:r>
      <w:r w:rsidR="00706CA1">
        <w:rPr>
          <w:rFonts w:cstheme="majorBidi"/>
          <w:szCs w:val="24"/>
          <w:lang w:val="en-US"/>
        </w:rPr>
        <w:t>ling</w:t>
      </w:r>
      <w:r>
        <w:rPr>
          <w:rFonts w:cstheme="majorBidi"/>
          <w:szCs w:val="24"/>
          <w:lang w:val="en-US"/>
        </w:rPr>
        <w:t xml:space="preserve"> the dynamic stability of gait</w:t>
      </w:r>
      <w:r w:rsidRPr="0039422A">
        <w:rPr>
          <w:rFonts w:cstheme="majorBidi"/>
          <w:szCs w:val="24"/>
          <w:lang w:val="en-US"/>
        </w:rPr>
        <w:t xml:space="preserve">. </w:t>
      </w:r>
      <w:r w:rsidR="00F76667">
        <w:rPr>
          <w:rFonts w:cstheme="majorBidi"/>
          <w:szCs w:val="24"/>
        </w:rPr>
        <w:t>The</w:t>
      </w:r>
      <w:r w:rsidR="00B37D1B">
        <w:rPr>
          <w:rFonts w:cstheme="majorBidi"/>
          <w:szCs w:val="24"/>
        </w:rPr>
        <w:t xml:space="preserve"> </w:t>
      </w:r>
      <w:r w:rsidR="00B37D1B" w:rsidRPr="00B37D1B">
        <w:rPr>
          <w:rFonts w:cstheme="majorBidi"/>
          <w:szCs w:val="24"/>
        </w:rPr>
        <w:t xml:space="preserve">extent </w:t>
      </w:r>
      <w:r w:rsidR="00B37D1B">
        <w:rPr>
          <w:rFonts w:cstheme="majorBidi"/>
          <w:szCs w:val="24"/>
        </w:rPr>
        <w:t xml:space="preserve">of </w:t>
      </w:r>
      <w:r w:rsidR="00F76667">
        <w:rPr>
          <w:rFonts w:cstheme="majorBidi"/>
          <w:szCs w:val="24"/>
        </w:rPr>
        <w:t xml:space="preserve">such </w:t>
      </w:r>
      <w:r w:rsidR="00B37D1B">
        <w:rPr>
          <w:rFonts w:cstheme="majorBidi"/>
          <w:szCs w:val="24"/>
        </w:rPr>
        <w:t xml:space="preserve">ability </w:t>
      </w:r>
      <w:r w:rsidR="0076282E">
        <w:rPr>
          <w:rFonts w:cstheme="majorBidi"/>
          <w:szCs w:val="24"/>
        </w:rPr>
        <w:t>has a</w:t>
      </w:r>
      <w:r w:rsidR="00B37D1B" w:rsidRPr="00B37D1B">
        <w:rPr>
          <w:rFonts w:cstheme="majorBidi"/>
          <w:szCs w:val="24"/>
        </w:rPr>
        <w:t xml:space="preserve"> direct </w:t>
      </w:r>
      <w:r w:rsidR="0076282E">
        <w:rPr>
          <w:rFonts w:cstheme="majorBidi"/>
          <w:szCs w:val="24"/>
        </w:rPr>
        <w:t>impact</w:t>
      </w:r>
      <w:r w:rsidR="00B37D1B" w:rsidRPr="00B37D1B">
        <w:rPr>
          <w:rFonts w:cstheme="majorBidi"/>
          <w:szCs w:val="24"/>
        </w:rPr>
        <w:t xml:space="preserve"> on the </w:t>
      </w:r>
      <w:r w:rsidR="0076282E">
        <w:rPr>
          <w:rFonts w:cstheme="majorBidi"/>
          <w:szCs w:val="24"/>
        </w:rPr>
        <w:t>c</w:t>
      </w:r>
      <w:r w:rsidR="0076282E" w:rsidRPr="0076282E">
        <w:rPr>
          <w:rFonts w:cstheme="majorBidi"/>
          <w:szCs w:val="24"/>
        </w:rPr>
        <w:t xml:space="preserve">ompensatory </w:t>
      </w:r>
      <w:r w:rsidR="0076282E">
        <w:rPr>
          <w:rFonts w:cstheme="majorBidi"/>
          <w:szCs w:val="24"/>
        </w:rPr>
        <w:t xml:space="preserve">stepping </w:t>
      </w:r>
      <w:r w:rsidR="0076282E" w:rsidRPr="0076282E">
        <w:rPr>
          <w:rFonts w:cstheme="majorBidi"/>
          <w:szCs w:val="24"/>
        </w:rPr>
        <w:t>responses necessary to avoid falling</w:t>
      </w:r>
      <w:r w:rsidR="0076282E">
        <w:rPr>
          <w:rFonts w:cstheme="majorBidi"/>
          <w:szCs w:val="24"/>
        </w:rPr>
        <w:t xml:space="preserve"> </w:t>
      </w:r>
      <w:r w:rsidR="0076282E">
        <w:rPr>
          <w:rFonts w:cstheme="majorBidi"/>
          <w:szCs w:val="24"/>
        </w:rPr>
        <w:fldChar w:fldCharType="begin"/>
      </w:r>
      <w:r w:rsidR="00DD5DF2">
        <w:rPr>
          <w:rFonts w:cstheme="majorBidi"/>
          <w:szCs w:val="24"/>
        </w:rPr>
        <w:instrText xml:space="preserve"> ADDIN EN.CITE &lt;EndNote&gt;&lt;Cite&gt;&lt;Author&gt;Grabiner&lt;/Author&gt;&lt;Year&gt;2008&lt;/Year&gt;&lt;RecNum&gt;3031&lt;/RecNum&gt;&lt;DisplayText&gt;(Grabiner, et al., 2008)&lt;/DisplayText&gt;&lt;record&gt;&lt;rec-number&gt;3031&lt;/rec-number&gt;&lt;foreign-keys&gt;&lt;key app="EN" db-id="aatf9xp9a5twv8expvnpfstq905zrrfw5dza" timestamp="1529941524"&gt;3031&lt;/key&gt;&lt;/foreign-keys&gt;&lt;ref-type name="Journal Article"&gt;17&lt;/ref-type&gt;&lt;contributors&gt;&lt;authors&gt;&lt;author&gt;Grabiner, Mark D&lt;/author&gt;&lt;author&gt;Donovan, Stephanie&lt;/author&gt;&lt;author&gt;Bareither, Mary Lou&lt;/author&gt;&lt;author&gt;Marone, Jane R&lt;/author&gt;&lt;author&gt;Hamstra-Wright, Karrie&lt;/author&gt;&lt;author&gt;Gatts, Strawberry&lt;/author&gt;&lt;author&gt;Troy, Karen L&lt;/author&gt;&lt;/authors&gt;&lt;/contributors&gt;&lt;titles&gt;&lt;title&gt;Trunk kinematics and fall risk of older adults: translating biomechanical results to the clinic&lt;/title&gt;&lt;secondary-title&gt;Journal of Electromyography and Kinesiology&lt;/secondary-title&gt;&lt;/titles&gt;&lt;periodical&gt;&lt;full-title&gt;Journal of Electromyography and Kinesiology&lt;/full-title&gt;&lt;/periodical&gt;&lt;pages&gt;197-204&lt;/pages&gt;&lt;volume&gt;18&lt;/volume&gt;&lt;number&gt;2&lt;/number&gt;&lt;dates&gt;&lt;year&gt;2008&lt;/year&gt;&lt;/dates&gt;&lt;isbn&gt;1050-6411&lt;/isbn&gt;&lt;urls&gt;&lt;/urls&gt;&lt;/record&gt;&lt;/Cite&gt;&lt;/EndNote&gt;</w:instrText>
      </w:r>
      <w:r w:rsidR="0076282E">
        <w:rPr>
          <w:rFonts w:cstheme="majorBidi"/>
          <w:szCs w:val="24"/>
        </w:rPr>
        <w:fldChar w:fldCharType="separate"/>
      </w:r>
      <w:r w:rsidR="00DD5DF2">
        <w:rPr>
          <w:rFonts w:cstheme="majorBidi"/>
          <w:noProof/>
          <w:szCs w:val="24"/>
        </w:rPr>
        <w:t>(</w:t>
      </w:r>
      <w:hyperlink w:anchor="_ENREF_10" w:tooltip="Grabiner, 2008 #3031" w:history="1">
        <w:r w:rsidR="009E665B">
          <w:rPr>
            <w:rFonts w:cstheme="majorBidi"/>
            <w:noProof/>
            <w:szCs w:val="24"/>
          </w:rPr>
          <w:t>Grabiner, et al., 2008</w:t>
        </w:r>
      </w:hyperlink>
      <w:r w:rsidR="00DD5DF2">
        <w:rPr>
          <w:rFonts w:cstheme="majorBidi"/>
          <w:noProof/>
          <w:szCs w:val="24"/>
        </w:rPr>
        <w:t>)</w:t>
      </w:r>
      <w:r w:rsidR="0076282E">
        <w:rPr>
          <w:rFonts w:cstheme="majorBidi"/>
          <w:szCs w:val="24"/>
        </w:rPr>
        <w:fldChar w:fldCharType="end"/>
      </w:r>
      <w:r w:rsidR="00B37D1B" w:rsidRPr="00B37D1B">
        <w:rPr>
          <w:rFonts w:cstheme="majorBidi"/>
          <w:szCs w:val="24"/>
        </w:rPr>
        <w:t>. </w:t>
      </w:r>
      <w:r w:rsidR="00DF5964" w:rsidRPr="00C1586C">
        <w:rPr>
          <w:rFonts w:cstheme="majorBidi"/>
          <w:color w:val="FF0000"/>
          <w:szCs w:val="24"/>
          <w:lang w:val="en-US"/>
        </w:rPr>
        <w:t xml:space="preserve">Therefore, </w:t>
      </w:r>
      <w:r w:rsidR="00DF5964" w:rsidRPr="00C1586C">
        <w:rPr>
          <w:rFonts w:cstheme="majorBidi"/>
          <w:color w:val="FF0000"/>
          <w:szCs w:val="24"/>
        </w:rPr>
        <w:t xml:space="preserve">the </w:t>
      </w:r>
      <w:r w:rsidR="00C1586C" w:rsidRPr="00C1586C">
        <w:rPr>
          <w:rFonts w:cstheme="majorBidi"/>
          <w:color w:val="FF0000"/>
          <w:szCs w:val="24"/>
        </w:rPr>
        <w:t>efficacy</w:t>
      </w:r>
      <w:r w:rsidR="00DF5964" w:rsidRPr="00C1586C">
        <w:rPr>
          <w:rFonts w:cstheme="majorBidi"/>
          <w:color w:val="FF0000"/>
          <w:szCs w:val="24"/>
        </w:rPr>
        <w:t xml:space="preserve"> of the stepping response</w:t>
      </w:r>
      <w:r w:rsidR="00ED309E">
        <w:rPr>
          <w:rFonts w:cstheme="majorBidi"/>
          <w:color w:val="FF0000"/>
          <w:szCs w:val="24"/>
        </w:rPr>
        <w:t>s</w:t>
      </w:r>
      <w:r w:rsidR="00DF5964" w:rsidRPr="00C1586C">
        <w:rPr>
          <w:rFonts w:cstheme="majorBidi"/>
          <w:color w:val="FF0000"/>
          <w:szCs w:val="24"/>
        </w:rPr>
        <w:t xml:space="preserve"> can be </w:t>
      </w:r>
      <w:r w:rsidR="00064260">
        <w:rPr>
          <w:rFonts w:cstheme="majorBidi"/>
          <w:color w:val="FF0000"/>
          <w:szCs w:val="24"/>
        </w:rPr>
        <w:t>more accurately assessed</w:t>
      </w:r>
      <w:r w:rsidR="00C1586C">
        <w:rPr>
          <w:rFonts w:cstheme="majorBidi"/>
          <w:color w:val="FF0000"/>
          <w:szCs w:val="24"/>
        </w:rPr>
        <w:t xml:space="preserve"> </w:t>
      </w:r>
      <w:r w:rsidR="00DF5964" w:rsidRPr="00C1586C">
        <w:rPr>
          <w:rFonts w:cstheme="majorBidi"/>
          <w:color w:val="FF0000"/>
          <w:szCs w:val="24"/>
        </w:rPr>
        <w:t xml:space="preserve">by a kinematic metric </w:t>
      </w:r>
      <w:r w:rsidR="00DF5964" w:rsidRPr="00C1586C">
        <w:rPr>
          <w:rFonts w:cstheme="majorBidi"/>
          <w:color w:val="FF0000"/>
          <w:szCs w:val="24"/>
          <w:lang w:val="en-US"/>
        </w:rPr>
        <w:t xml:space="preserve">that is </w:t>
      </w:r>
      <w:r w:rsidR="00C1586C" w:rsidRPr="00C1586C">
        <w:rPr>
          <w:rFonts w:cstheme="majorBidi"/>
          <w:color w:val="FF0000"/>
          <w:szCs w:val="24"/>
        </w:rPr>
        <w:t xml:space="preserve">determined </w:t>
      </w:r>
      <w:r w:rsidR="00DF5964" w:rsidRPr="00C1586C">
        <w:rPr>
          <w:rFonts w:cstheme="majorBidi"/>
          <w:color w:val="FF0000"/>
          <w:szCs w:val="24"/>
          <w:lang w:val="en-US"/>
        </w:rPr>
        <w:t>by both step and trunk</w:t>
      </w:r>
      <w:r w:rsidR="00C1586C" w:rsidRPr="00C1586C">
        <w:rPr>
          <w:rFonts w:cstheme="majorBidi"/>
          <w:color w:val="FF0000"/>
          <w:szCs w:val="24"/>
          <w:lang w:val="en-US"/>
        </w:rPr>
        <w:t xml:space="preserve"> kinematics</w:t>
      </w:r>
      <w:r w:rsidR="00DF5964" w:rsidRPr="00C1586C">
        <w:rPr>
          <w:rFonts w:cstheme="majorBidi"/>
          <w:color w:val="FF0000"/>
          <w:szCs w:val="24"/>
        </w:rPr>
        <w:t>.</w:t>
      </w:r>
      <w:r w:rsidR="00DF5964">
        <w:rPr>
          <w:rFonts w:cstheme="majorBidi"/>
          <w:szCs w:val="24"/>
        </w:rPr>
        <w:t xml:space="preserve"> </w:t>
      </w:r>
      <w:r w:rsidR="00064260">
        <w:rPr>
          <w:rFonts w:cstheme="majorBidi"/>
          <w:szCs w:val="24"/>
          <w:lang w:val="en-US"/>
        </w:rPr>
        <w:t>T</w:t>
      </w:r>
      <w:r w:rsidR="003C3E23">
        <w:rPr>
          <w:rFonts w:cstheme="majorBidi"/>
          <w:szCs w:val="24"/>
          <w:lang w:val="en-US"/>
        </w:rPr>
        <w:t xml:space="preserve">he </w:t>
      </w:r>
      <w:r w:rsidR="00E4107E" w:rsidRPr="006A5A42">
        <w:rPr>
          <w:rFonts w:cstheme="majorBidi"/>
          <w:szCs w:val="24"/>
          <w:lang w:val="en-US"/>
        </w:rPr>
        <w:t xml:space="preserve">dynamic stability </w:t>
      </w:r>
      <w:r w:rsidR="006A5A42" w:rsidRPr="006A5A42">
        <w:rPr>
          <w:rFonts w:cstheme="majorBidi"/>
          <w:szCs w:val="24"/>
          <w:lang w:val="en-US"/>
        </w:rPr>
        <w:t xml:space="preserve">may not </w:t>
      </w:r>
      <w:r w:rsidR="00E4107E">
        <w:rPr>
          <w:rFonts w:cstheme="majorBidi"/>
          <w:szCs w:val="24"/>
          <w:lang w:val="en-US"/>
        </w:rPr>
        <w:t xml:space="preserve">be </w:t>
      </w:r>
      <w:r w:rsidR="006A5A42" w:rsidRPr="006A5A42">
        <w:rPr>
          <w:rFonts w:cstheme="majorBidi"/>
          <w:szCs w:val="24"/>
          <w:lang w:val="en-US"/>
        </w:rPr>
        <w:t>sufficiently characterize</w:t>
      </w:r>
      <w:r w:rsidR="00E4107E">
        <w:rPr>
          <w:rFonts w:cstheme="majorBidi"/>
          <w:szCs w:val="24"/>
          <w:lang w:val="en-US"/>
        </w:rPr>
        <w:t xml:space="preserve">d by considering the vertical </w:t>
      </w:r>
      <w:r w:rsidR="00064260" w:rsidRPr="00064260">
        <w:rPr>
          <w:rFonts w:cstheme="majorBidi"/>
          <w:color w:val="000000" w:themeColor="text1"/>
          <w:szCs w:val="24"/>
          <w:lang w:val="en-US"/>
        </w:rPr>
        <w:t xml:space="preserve">projection </w:t>
      </w:r>
      <w:r w:rsidR="00E4107E">
        <w:rPr>
          <w:rFonts w:cstheme="majorBidi"/>
          <w:szCs w:val="24"/>
          <w:lang w:val="en-US"/>
        </w:rPr>
        <w:t xml:space="preserve">of the </w:t>
      </w:r>
      <w:r w:rsidR="00E53D34">
        <w:rPr>
          <w:rFonts w:cstheme="majorBidi"/>
          <w:szCs w:val="24"/>
          <w:lang w:val="en-US"/>
        </w:rPr>
        <w:t xml:space="preserve">whole-body CoM </w:t>
      </w:r>
      <w:r w:rsidR="00E4107E">
        <w:rPr>
          <w:rFonts w:cstheme="majorBidi"/>
          <w:szCs w:val="24"/>
          <w:lang w:val="en-US"/>
        </w:rPr>
        <w:t xml:space="preserve">relative to </w:t>
      </w:r>
      <w:r w:rsidR="00E4107E" w:rsidRPr="00E4107E">
        <w:rPr>
          <w:rFonts w:cstheme="majorBidi"/>
          <w:szCs w:val="24"/>
          <w:lang w:val="en-US"/>
        </w:rPr>
        <w:t xml:space="preserve">the boundary of the </w:t>
      </w:r>
      <w:r w:rsidR="0089335A">
        <w:rPr>
          <w:rFonts w:cstheme="majorBidi"/>
          <w:szCs w:val="24"/>
          <w:lang w:val="en-US"/>
        </w:rPr>
        <w:t>BoS</w:t>
      </w:r>
      <w:r w:rsidR="006A5A42" w:rsidRPr="006A5A42">
        <w:rPr>
          <w:rFonts w:cstheme="majorBidi"/>
          <w:szCs w:val="24"/>
          <w:lang w:val="en-US"/>
        </w:rPr>
        <w:t xml:space="preserve">. </w:t>
      </w:r>
      <w:r w:rsidR="00E4107E">
        <w:rPr>
          <w:rFonts w:cstheme="majorBidi"/>
          <w:szCs w:val="24"/>
          <w:lang w:val="en-US"/>
        </w:rPr>
        <w:t xml:space="preserve">By </w:t>
      </w:r>
      <w:r w:rsidR="003C3E23">
        <w:rPr>
          <w:rFonts w:cstheme="majorBidi"/>
          <w:szCs w:val="24"/>
          <w:lang w:val="en-US"/>
        </w:rPr>
        <w:t>including</w:t>
      </w:r>
      <w:r w:rsidR="00E4107E">
        <w:rPr>
          <w:rFonts w:cstheme="majorBidi"/>
          <w:szCs w:val="24"/>
          <w:lang w:val="en-US"/>
        </w:rPr>
        <w:t xml:space="preserve"> the</w:t>
      </w:r>
      <w:r w:rsidR="006A5A42" w:rsidRPr="006A5A42">
        <w:rPr>
          <w:rFonts w:cstheme="majorBidi"/>
          <w:szCs w:val="24"/>
          <w:lang w:val="en-US"/>
        </w:rPr>
        <w:t xml:space="preserve"> horizontal velocity of the </w:t>
      </w:r>
      <w:r w:rsidR="00E53D34">
        <w:rPr>
          <w:rFonts w:cstheme="majorBidi"/>
          <w:szCs w:val="24"/>
          <w:lang w:val="en-US"/>
        </w:rPr>
        <w:t xml:space="preserve">whole-body CoM </w:t>
      </w:r>
      <w:r w:rsidR="00E4107E">
        <w:rPr>
          <w:rFonts w:cstheme="majorBidi"/>
          <w:szCs w:val="24"/>
          <w:lang w:val="en-US"/>
        </w:rPr>
        <w:t>for the assessment of the dynamic</w:t>
      </w:r>
      <w:r w:rsidR="006A5A42" w:rsidRPr="006A5A42">
        <w:rPr>
          <w:rFonts w:cstheme="majorBidi"/>
          <w:szCs w:val="24"/>
          <w:lang w:val="en-US"/>
        </w:rPr>
        <w:t xml:space="preserve"> stability</w:t>
      </w:r>
      <w:r w:rsidR="00E4107E">
        <w:rPr>
          <w:rFonts w:cstheme="majorBidi"/>
          <w:szCs w:val="24"/>
          <w:lang w:val="en-US"/>
        </w:rPr>
        <w:t>,</w:t>
      </w:r>
      <w:r w:rsidR="006A5A42" w:rsidRPr="006A5A42">
        <w:rPr>
          <w:rFonts w:cstheme="majorBidi"/>
          <w:szCs w:val="24"/>
          <w:lang w:val="en-US"/>
        </w:rPr>
        <w:t xml:space="preserve"> </w:t>
      </w:r>
      <w:r w:rsidR="00E4107E" w:rsidRPr="006A5A42">
        <w:rPr>
          <w:rFonts w:cstheme="majorBidi"/>
          <w:szCs w:val="24"/>
          <w:lang w:val="en-US"/>
        </w:rPr>
        <w:t xml:space="preserve">the </w:t>
      </w:r>
      <w:r w:rsidR="00225C86">
        <w:rPr>
          <w:rFonts w:cstheme="majorBidi"/>
          <w:szCs w:val="24"/>
          <w:lang w:val="en-US"/>
        </w:rPr>
        <w:t>succeeding</w:t>
      </w:r>
      <w:r w:rsidR="00E4107E" w:rsidRPr="006A5A42">
        <w:rPr>
          <w:rFonts w:cstheme="majorBidi"/>
          <w:szCs w:val="24"/>
          <w:lang w:val="en-US"/>
        </w:rPr>
        <w:t xml:space="preserve"> position of the </w:t>
      </w:r>
      <w:r w:rsidR="00E53D34">
        <w:rPr>
          <w:rFonts w:cstheme="majorBidi"/>
          <w:szCs w:val="24"/>
          <w:lang w:val="en-US"/>
        </w:rPr>
        <w:t xml:space="preserve">whole-body CoM </w:t>
      </w:r>
      <w:r w:rsidR="00E4107E">
        <w:rPr>
          <w:rFonts w:cstheme="majorBidi"/>
          <w:szCs w:val="24"/>
          <w:lang w:val="en-US"/>
        </w:rPr>
        <w:t xml:space="preserve">is introduced </w:t>
      </w:r>
      <w:r w:rsidR="006A5A42" w:rsidRPr="006A5A42">
        <w:rPr>
          <w:rFonts w:cstheme="majorBidi"/>
          <w:szCs w:val="24"/>
          <w:lang w:val="en-US"/>
        </w:rPr>
        <w:t xml:space="preserve">to the calculation </w:t>
      </w:r>
      <w:r w:rsidR="00954D8B">
        <w:rPr>
          <w:rFonts w:cstheme="majorBidi"/>
          <w:szCs w:val="24"/>
          <w:lang w:val="en-US"/>
        </w:rPr>
        <w:fldChar w:fldCharType="begin"/>
      </w:r>
      <w:r w:rsidR="00D477FE">
        <w:rPr>
          <w:rFonts w:cstheme="majorBidi"/>
          <w:szCs w:val="24"/>
          <w:lang w:val="en-US"/>
        </w:rPr>
        <w:instrText xml:space="preserve"> ADDIN EN.CITE &lt;EndNote&gt;&lt;Cite&gt;&lt;Author&gt;Pai&lt;/Author&gt;&lt;Year&gt;1997&lt;/Year&gt;&lt;RecNum&gt;3034&lt;/RecNum&gt;&lt;DisplayText&gt;(Pai &amp;amp; Patton, 1997)&lt;/DisplayText&gt;&lt;record&gt;&lt;rec-number&gt;3034&lt;/rec-number&gt;&lt;foreign-keys&gt;&lt;key app="EN" db-id="aatf9xp9a5twv8expvnpfstq905zrrfw5dza" timestamp="1529941525"&gt;3034&lt;/key&gt;&lt;/foreign-keys&gt;&lt;ref-type name="Journal Article"&gt;17&lt;/ref-type&gt;&lt;contributors&gt;&lt;authors&gt;&lt;author&gt;Pai, Yi-Chung&lt;/author&gt;&lt;author&gt;Patton, James&lt;/author&gt;&lt;/authors&gt;&lt;/contributors&gt;&lt;titles&gt;&lt;title&gt;Center of mass velocity-position predictions for balance control&lt;/title&gt;&lt;secondary-title&gt;Journal of biomechanics&lt;/secondary-title&gt;&lt;/titles&gt;&lt;periodical&gt;&lt;full-title&gt;Journal of Biomechanics&lt;/full-title&gt;&lt;abbr-1&gt;J Biomech&lt;/abbr-1&gt;&lt;/periodical&gt;&lt;pages&gt;347-354&lt;/pages&gt;&lt;volume&gt;30&lt;/volume&gt;&lt;number&gt;4&lt;/number&gt;&lt;dates&gt;&lt;year&gt;1997&lt;/year&gt;&lt;/dates&gt;&lt;isbn&gt;0021-9290&lt;/isbn&gt;&lt;urls&gt;&lt;/urls&gt;&lt;/record&gt;&lt;/Cite&gt;&lt;/EndNote&gt;</w:instrText>
      </w:r>
      <w:r w:rsidR="00954D8B">
        <w:rPr>
          <w:rFonts w:cstheme="majorBidi"/>
          <w:szCs w:val="24"/>
          <w:lang w:val="en-US"/>
        </w:rPr>
        <w:fldChar w:fldCharType="separate"/>
      </w:r>
      <w:r w:rsidR="00D477FE">
        <w:rPr>
          <w:rFonts w:cstheme="majorBidi"/>
          <w:noProof/>
          <w:szCs w:val="24"/>
          <w:lang w:val="en-US"/>
        </w:rPr>
        <w:t>(</w:t>
      </w:r>
      <w:hyperlink w:anchor="_ENREF_26" w:tooltip="Pai, 1997 #3034" w:history="1">
        <w:r w:rsidR="009E665B">
          <w:rPr>
            <w:rFonts w:cstheme="majorBidi"/>
            <w:noProof/>
            <w:szCs w:val="24"/>
            <w:lang w:val="en-US"/>
          </w:rPr>
          <w:t>Pai &amp; Patton, 1997</w:t>
        </w:r>
      </w:hyperlink>
      <w:r w:rsidR="00D477FE">
        <w:rPr>
          <w:rFonts w:cstheme="majorBidi"/>
          <w:noProof/>
          <w:szCs w:val="24"/>
          <w:lang w:val="en-US"/>
        </w:rPr>
        <w:t>)</w:t>
      </w:r>
      <w:r w:rsidR="00954D8B">
        <w:rPr>
          <w:rFonts w:cstheme="majorBidi"/>
          <w:szCs w:val="24"/>
          <w:lang w:val="en-US"/>
        </w:rPr>
        <w:fldChar w:fldCharType="end"/>
      </w:r>
      <w:r w:rsidR="00954D8B">
        <w:rPr>
          <w:rFonts w:cstheme="majorBidi"/>
          <w:szCs w:val="24"/>
          <w:lang w:val="en-US"/>
        </w:rPr>
        <w:t>.</w:t>
      </w:r>
      <w:r w:rsidR="00666A7F">
        <w:rPr>
          <w:rFonts w:cstheme="majorBidi"/>
          <w:szCs w:val="24"/>
          <w:lang w:val="en-US"/>
        </w:rPr>
        <w:t xml:space="preserve"> </w:t>
      </w:r>
      <w:r w:rsidR="0089335A">
        <w:rPr>
          <w:rFonts w:cstheme="majorBidi"/>
          <w:szCs w:val="24"/>
        </w:rPr>
        <w:t>A</w:t>
      </w:r>
      <w:r w:rsidR="0089335A" w:rsidRPr="00D91C8C">
        <w:rPr>
          <w:rFonts w:cstheme="majorBidi"/>
          <w:szCs w:val="24"/>
        </w:rPr>
        <w:t>s a</w:t>
      </w:r>
      <w:r w:rsidR="0089335A">
        <w:rPr>
          <w:rFonts w:cstheme="majorBidi"/>
          <w:szCs w:val="24"/>
        </w:rPr>
        <w:t>n individual</w:t>
      </w:r>
      <w:r w:rsidR="0089335A" w:rsidRPr="00D91C8C">
        <w:rPr>
          <w:rFonts w:cstheme="majorBidi"/>
          <w:szCs w:val="24"/>
        </w:rPr>
        <w:t xml:space="preserve"> outcome </w:t>
      </w:r>
      <w:r w:rsidR="00DE4D0F">
        <w:rPr>
          <w:rFonts w:cstheme="majorBidi"/>
          <w:szCs w:val="24"/>
        </w:rPr>
        <w:t>metric</w:t>
      </w:r>
      <w:r w:rsidR="0089335A">
        <w:rPr>
          <w:rFonts w:cstheme="majorBidi"/>
          <w:szCs w:val="24"/>
        </w:rPr>
        <w:t>, t</w:t>
      </w:r>
      <w:r w:rsidR="002313D2" w:rsidRPr="00D91C8C">
        <w:rPr>
          <w:rFonts w:cstheme="majorBidi"/>
          <w:szCs w:val="24"/>
        </w:rPr>
        <w:t>he dynamic margin of stability</w:t>
      </w:r>
      <w:r w:rsidR="007D56AB" w:rsidRPr="00D91C8C">
        <w:rPr>
          <w:rFonts w:cstheme="majorBidi"/>
          <w:szCs w:val="24"/>
        </w:rPr>
        <w:t xml:space="preserve"> (MoS)</w:t>
      </w:r>
      <w:r w:rsidR="002313D2" w:rsidRPr="00D91C8C">
        <w:rPr>
          <w:rFonts w:cstheme="majorBidi"/>
          <w:szCs w:val="24"/>
        </w:rPr>
        <w:t xml:space="preserve"> </w:t>
      </w:r>
      <w:r w:rsidR="00513499" w:rsidRPr="00D91C8C">
        <w:rPr>
          <w:rFonts w:cstheme="majorBidi"/>
          <w:szCs w:val="24"/>
        </w:rPr>
        <w:t>considers</w:t>
      </w:r>
      <w:r w:rsidR="002313D2" w:rsidRPr="00D91C8C">
        <w:rPr>
          <w:rFonts w:cstheme="majorBidi"/>
          <w:szCs w:val="24"/>
        </w:rPr>
        <w:t xml:space="preserve"> both position and velocity of the CoM </w:t>
      </w:r>
      <w:r w:rsidR="00686EDA">
        <w:rPr>
          <w:rFonts w:cstheme="majorBidi"/>
          <w:szCs w:val="24"/>
        </w:rPr>
        <w:fldChar w:fldCharType="begin"/>
      </w:r>
      <w:r w:rsidR="009E665B">
        <w:rPr>
          <w:rFonts w:cstheme="majorBidi"/>
          <w:szCs w:val="24"/>
        </w:rPr>
        <w:instrText xml:space="preserve"> ADDIN EN.CITE &lt;EndNote&gt;&lt;Cite&gt;&lt;Author&gt;Hof&lt;/Author&gt;&lt;Year&gt;2005&lt;/Year&gt;&lt;RecNum&gt;41&lt;/RecNum&gt;&lt;DisplayText&gt;(Hof, Gazendam, &amp;amp; Sinke, 2005)&lt;/DisplayText&gt;&lt;record&gt;&lt;rec-number&gt;41&lt;/rec-number&gt;&lt;foreign-keys&gt;&lt;key app="EN" db-id="fpvp0vtwkpr0pfe0vwox50av9tdsafwt09re" timestamp="1524980916"&gt;41&lt;/key&gt;&lt;/foreign-keys&gt;&lt;ref-type name="Journal Article"&gt;17&lt;/ref-type&gt;&lt;contributors&gt;&lt;authors&gt;&lt;author&gt;Hof, AL&lt;/author&gt;&lt;author&gt;Gazendam, MGJ&lt;/author&gt;&lt;author&gt;Sinke, WE&lt;/author&gt;&lt;/authors&gt;&lt;/contributors&gt;&lt;titles&gt;&lt;title&gt;The condition for dynamic stability&lt;/title&gt;&lt;secondary-title&gt;Journal of biomechanics&lt;/secondary-title&gt;&lt;/titles&gt;&lt;periodical&gt;&lt;full-title&gt;Journal of biomechanics&lt;/full-title&gt;&lt;/periodical&gt;&lt;pages&gt;1-8&lt;/pages&gt;&lt;volume&gt;38&lt;/volume&gt;&lt;number&gt;1&lt;/number&gt;&lt;dates&gt;&lt;year&gt;2005&lt;/year&gt;&lt;/dates&gt;&lt;isbn&gt;0021-9290&lt;/isbn&gt;&lt;urls&gt;&lt;/urls&gt;&lt;/record&gt;&lt;/Cite&gt;&lt;/EndNote&gt;</w:instrText>
      </w:r>
      <w:r w:rsidR="00686EDA">
        <w:rPr>
          <w:rFonts w:cstheme="majorBidi"/>
          <w:szCs w:val="24"/>
        </w:rPr>
        <w:fldChar w:fldCharType="separate"/>
      </w:r>
      <w:r w:rsidR="00F81B83">
        <w:rPr>
          <w:rFonts w:cstheme="majorBidi"/>
          <w:noProof/>
          <w:szCs w:val="24"/>
        </w:rPr>
        <w:t>(</w:t>
      </w:r>
      <w:hyperlink w:anchor="_ENREF_12" w:tooltip="Hof, 2005 #41" w:history="1">
        <w:r w:rsidR="009E665B">
          <w:rPr>
            <w:rFonts w:cstheme="majorBidi"/>
            <w:noProof/>
            <w:szCs w:val="24"/>
          </w:rPr>
          <w:t>Hof, Gazendam, &amp; Sinke, 2005</w:t>
        </w:r>
      </w:hyperlink>
      <w:r w:rsidR="00F81B83">
        <w:rPr>
          <w:rFonts w:cstheme="majorBidi"/>
          <w:noProof/>
          <w:szCs w:val="24"/>
        </w:rPr>
        <w:t>)</w:t>
      </w:r>
      <w:r w:rsidR="00686EDA">
        <w:rPr>
          <w:rFonts w:cstheme="majorBidi"/>
          <w:szCs w:val="24"/>
        </w:rPr>
        <w:fldChar w:fldCharType="end"/>
      </w:r>
      <w:r w:rsidR="00686EDA">
        <w:rPr>
          <w:rFonts w:cstheme="majorBidi"/>
          <w:szCs w:val="24"/>
        </w:rPr>
        <w:t xml:space="preserve"> </w:t>
      </w:r>
      <w:r w:rsidR="002313D2" w:rsidRPr="00D91C8C">
        <w:rPr>
          <w:rFonts w:cstheme="majorBidi"/>
          <w:szCs w:val="24"/>
        </w:rPr>
        <w:t xml:space="preserve">and allows </w:t>
      </w:r>
      <w:r w:rsidR="00E71BE6" w:rsidRPr="00E71BE6">
        <w:rPr>
          <w:rFonts w:cstheme="majorBidi"/>
          <w:color w:val="FF0000"/>
          <w:szCs w:val="24"/>
        </w:rPr>
        <w:t>a</w:t>
      </w:r>
      <w:r w:rsidR="00E71BE6">
        <w:rPr>
          <w:rFonts w:cstheme="majorBidi"/>
          <w:szCs w:val="24"/>
        </w:rPr>
        <w:t xml:space="preserve"> </w:t>
      </w:r>
      <w:r w:rsidR="002313D2" w:rsidRPr="00D91C8C">
        <w:rPr>
          <w:rFonts w:cstheme="majorBidi"/>
          <w:szCs w:val="24"/>
        </w:rPr>
        <w:t xml:space="preserve">step-to-step quantitative analysis of dynamic control of the CoM. </w:t>
      </w:r>
      <w:r w:rsidR="001977F5">
        <w:rPr>
          <w:rFonts w:cstheme="majorBidi"/>
          <w:szCs w:val="24"/>
        </w:rPr>
        <w:t>T</w:t>
      </w:r>
      <w:r w:rsidR="007A76BB" w:rsidRPr="00D91C8C">
        <w:rPr>
          <w:rFonts w:cstheme="majorBidi"/>
          <w:szCs w:val="24"/>
        </w:rPr>
        <w:t>his measure</w:t>
      </w:r>
      <w:r w:rsidR="00DE4D0F">
        <w:rPr>
          <w:rFonts w:cstheme="majorBidi"/>
          <w:szCs w:val="24"/>
        </w:rPr>
        <w:t xml:space="preserve"> extends the static stability</w:t>
      </w:r>
      <w:r w:rsidR="008F6228">
        <w:rPr>
          <w:rFonts w:cstheme="majorBidi"/>
          <w:szCs w:val="24"/>
        </w:rPr>
        <w:t>,</w:t>
      </w:r>
      <w:r w:rsidR="007A76BB" w:rsidRPr="00D91C8C">
        <w:rPr>
          <w:rFonts w:cstheme="majorBidi"/>
          <w:szCs w:val="24"/>
        </w:rPr>
        <w:t xml:space="preserve"> </w:t>
      </w:r>
      <w:r w:rsidR="008F6228">
        <w:rPr>
          <w:rFonts w:cstheme="majorBidi"/>
          <w:szCs w:val="24"/>
        </w:rPr>
        <w:t>indicating</w:t>
      </w:r>
      <w:r w:rsidR="007A76BB" w:rsidRPr="00D91C8C">
        <w:rPr>
          <w:rFonts w:cstheme="majorBidi"/>
          <w:szCs w:val="24"/>
        </w:rPr>
        <w:t xml:space="preserve"> </w:t>
      </w:r>
      <w:r w:rsidR="001977F5">
        <w:rPr>
          <w:rFonts w:cstheme="majorBidi"/>
          <w:szCs w:val="24"/>
        </w:rPr>
        <w:t>to what extent</w:t>
      </w:r>
      <w:r w:rsidR="007A76BB" w:rsidRPr="00D91C8C">
        <w:rPr>
          <w:rFonts w:cstheme="majorBidi"/>
          <w:szCs w:val="24"/>
        </w:rPr>
        <w:t xml:space="preserve"> an inverted pendulum </w:t>
      </w:r>
      <w:r w:rsidR="001977F5">
        <w:rPr>
          <w:rFonts w:cstheme="majorBidi"/>
          <w:szCs w:val="24"/>
        </w:rPr>
        <w:t xml:space="preserve">is close </w:t>
      </w:r>
      <w:r w:rsidR="007A76BB" w:rsidRPr="00D91C8C">
        <w:rPr>
          <w:rFonts w:cstheme="majorBidi"/>
          <w:szCs w:val="24"/>
        </w:rPr>
        <w:t>to falling and</w:t>
      </w:r>
      <w:r w:rsidR="00225C86">
        <w:rPr>
          <w:rFonts w:cstheme="majorBidi"/>
          <w:szCs w:val="24"/>
        </w:rPr>
        <w:t>,</w:t>
      </w:r>
      <w:r w:rsidR="007A76BB" w:rsidRPr="00D91C8C">
        <w:rPr>
          <w:rFonts w:cstheme="majorBidi"/>
          <w:szCs w:val="24"/>
        </w:rPr>
        <w:t xml:space="preserve"> thus</w:t>
      </w:r>
      <w:r w:rsidR="00225C86">
        <w:rPr>
          <w:rFonts w:cstheme="majorBidi"/>
          <w:szCs w:val="24"/>
        </w:rPr>
        <w:t>,</w:t>
      </w:r>
      <w:r w:rsidR="007A76BB" w:rsidRPr="00D91C8C">
        <w:rPr>
          <w:rFonts w:cstheme="majorBidi"/>
          <w:szCs w:val="24"/>
        </w:rPr>
        <w:t xml:space="preserve"> may </w:t>
      </w:r>
      <w:r w:rsidR="001977F5">
        <w:rPr>
          <w:rFonts w:cstheme="majorBidi"/>
          <w:szCs w:val="24"/>
        </w:rPr>
        <w:t>manifest</w:t>
      </w:r>
      <w:r w:rsidR="007A76BB" w:rsidRPr="00D91C8C">
        <w:rPr>
          <w:rFonts w:cstheme="majorBidi"/>
          <w:szCs w:val="24"/>
        </w:rPr>
        <w:t xml:space="preserve"> a control strategy</w:t>
      </w:r>
      <w:r w:rsidR="00686EDA">
        <w:rPr>
          <w:rFonts w:cstheme="majorBidi"/>
          <w:szCs w:val="24"/>
        </w:rPr>
        <w:t xml:space="preserve"> </w:t>
      </w:r>
      <w:r w:rsidR="00686EDA">
        <w:rPr>
          <w:rFonts w:cstheme="majorBidi"/>
          <w:szCs w:val="24"/>
        </w:rPr>
        <w:fldChar w:fldCharType="begin"/>
      </w:r>
      <w:r w:rsidR="00551092">
        <w:rPr>
          <w:rFonts w:cstheme="majorBidi"/>
          <w:szCs w:val="24"/>
        </w:rPr>
        <w:instrText xml:space="preserve"> ADDIN EN.CITE &lt;EndNote&gt;&lt;Cite&gt;&lt;Author&gt;Bruijn&lt;/Author&gt;&lt;Year&gt;2013&lt;/Year&gt;&lt;RecNum&gt;3023&lt;/RecNum&gt;&lt;DisplayText&gt;(Bruijn, Meijer, Beek, &amp;amp; Van Dieën, 2013)&lt;/DisplayText&gt;&lt;record&gt;&lt;rec-number&gt;3023&lt;/rec-number&gt;&lt;foreign-keys&gt;&lt;key app="EN" db-id="aatf9xp9a5twv8expvnpfstq905zrrfw5dza" timestamp="1529941524"&gt;3023&lt;/key&gt;&lt;/foreign-keys&gt;&lt;ref-type name="Journal Article"&gt;17&lt;/ref-type&gt;&lt;contributors&gt;&lt;authors&gt;&lt;author&gt;Bruijn, SM&lt;/author&gt;&lt;author&gt;Meijer, OG&lt;/author&gt;&lt;author&gt;Beek, PJ&lt;/author&gt;&lt;author&gt;Van Dieën, JH&lt;/author&gt;&lt;/authors&gt;&lt;/contributors&gt;&lt;titles&gt;&lt;title&gt;Assessing the stability of human locomotion: a review of current measures&lt;/title&gt;&lt;secondary-title&gt;Journal of the Royal Society Interface&lt;/secondary-title&gt;&lt;/titles&gt;&lt;periodical&gt;&lt;full-title&gt;Journal of the Royal Society Interface&lt;/full-title&gt;&lt;/periodical&gt;&lt;pages&gt;20120999&lt;/pages&gt;&lt;volume&gt;10&lt;/volume&gt;&lt;number&gt;83&lt;/number&gt;&lt;dates&gt;&lt;year&gt;2013&lt;/year&gt;&lt;/dates&gt;&lt;isbn&gt;1742-5689&lt;/isbn&gt;&lt;urls&gt;&lt;/urls&gt;&lt;/record&gt;&lt;/Cite&gt;&lt;/EndNote&gt;</w:instrText>
      </w:r>
      <w:r w:rsidR="00686EDA">
        <w:rPr>
          <w:rFonts w:cstheme="majorBidi"/>
          <w:szCs w:val="24"/>
        </w:rPr>
        <w:fldChar w:fldCharType="separate"/>
      </w:r>
      <w:r w:rsidR="00551092">
        <w:rPr>
          <w:rFonts w:cstheme="majorBidi"/>
          <w:noProof/>
          <w:szCs w:val="24"/>
        </w:rPr>
        <w:t>(</w:t>
      </w:r>
      <w:hyperlink w:anchor="_ENREF_6" w:tooltip="Bruijn, 2013 #3023" w:history="1">
        <w:r w:rsidR="009E665B">
          <w:rPr>
            <w:rFonts w:cstheme="majorBidi"/>
            <w:noProof/>
            <w:szCs w:val="24"/>
          </w:rPr>
          <w:t>Bruijn, Meijer, Beek, &amp; Van Dieën, 2013</w:t>
        </w:r>
      </w:hyperlink>
      <w:r w:rsidR="00551092">
        <w:rPr>
          <w:rFonts w:cstheme="majorBidi"/>
          <w:noProof/>
          <w:szCs w:val="24"/>
        </w:rPr>
        <w:t>)</w:t>
      </w:r>
      <w:r w:rsidR="00686EDA">
        <w:rPr>
          <w:rFonts w:cstheme="majorBidi"/>
          <w:szCs w:val="24"/>
        </w:rPr>
        <w:fldChar w:fldCharType="end"/>
      </w:r>
      <w:r w:rsidR="007A76BB" w:rsidRPr="00D91C8C">
        <w:rPr>
          <w:rFonts w:cstheme="majorBidi"/>
          <w:szCs w:val="24"/>
        </w:rPr>
        <w:t xml:space="preserve">. </w:t>
      </w:r>
      <w:r w:rsidR="00064260">
        <w:rPr>
          <w:rFonts w:cstheme="majorBidi"/>
          <w:color w:val="FF0000"/>
          <w:szCs w:val="24"/>
        </w:rPr>
        <w:t>T</w:t>
      </w:r>
      <w:r w:rsidR="008F6228" w:rsidRPr="008F6228">
        <w:rPr>
          <w:rFonts w:cstheme="majorBidi"/>
          <w:color w:val="FF0000"/>
          <w:szCs w:val="24"/>
        </w:rPr>
        <w:t>he p</w:t>
      </w:r>
      <w:r w:rsidR="009B5CBD">
        <w:rPr>
          <w:rFonts w:cstheme="majorBidi"/>
          <w:color w:val="FF0000"/>
          <w:szCs w:val="24"/>
        </w:rPr>
        <w:t xml:space="preserve">ositive </w:t>
      </w:r>
      <w:r w:rsidR="009B5CBD" w:rsidRPr="009B5CBD">
        <w:rPr>
          <w:rFonts w:cstheme="majorBidi"/>
          <w:color w:val="FF0000"/>
          <w:szCs w:val="24"/>
          <w:lang w:val="en-US"/>
        </w:rPr>
        <w:t xml:space="preserve">values </w:t>
      </w:r>
      <w:r w:rsidR="009B5CBD" w:rsidRPr="009B5CBD">
        <w:rPr>
          <w:rFonts w:cstheme="majorBidi"/>
          <w:color w:val="FF0000"/>
          <w:szCs w:val="24"/>
        </w:rPr>
        <w:t>of the MoS</w:t>
      </w:r>
      <w:r w:rsidR="009B5CBD" w:rsidRPr="009B5CBD">
        <w:rPr>
          <w:rFonts w:cstheme="majorBidi"/>
          <w:color w:val="FF0000"/>
          <w:szCs w:val="24"/>
          <w:lang w:val="en-US"/>
        </w:rPr>
        <w:t xml:space="preserve"> </w:t>
      </w:r>
      <w:r w:rsidR="001A211A" w:rsidRPr="009B5CBD">
        <w:rPr>
          <w:rFonts w:cstheme="majorBidi"/>
          <w:color w:val="FF0000"/>
          <w:szCs w:val="24"/>
          <w:lang w:val="en-US"/>
        </w:rPr>
        <w:t>reflect</w:t>
      </w:r>
      <w:r w:rsidR="001977F5" w:rsidRPr="009B5CBD">
        <w:rPr>
          <w:rFonts w:cstheme="majorBidi"/>
          <w:color w:val="FF0000"/>
          <w:szCs w:val="24"/>
          <w:lang w:val="en-US"/>
        </w:rPr>
        <w:t xml:space="preserve"> </w:t>
      </w:r>
      <w:r w:rsidR="0081446C">
        <w:rPr>
          <w:rFonts w:cstheme="majorBidi"/>
          <w:color w:val="FF0000"/>
          <w:szCs w:val="24"/>
          <w:lang w:val="en-US"/>
        </w:rPr>
        <w:t xml:space="preserve">a </w:t>
      </w:r>
      <w:r w:rsidR="001977F5" w:rsidRPr="009B5CBD">
        <w:rPr>
          <w:rFonts w:cstheme="majorBidi"/>
          <w:color w:val="FF0000"/>
          <w:szCs w:val="24"/>
          <w:lang w:val="en-US"/>
        </w:rPr>
        <w:t>more</w:t>
      </w:r>
      <w:r w:rsidR="00C95FBD" w:rsidRPr="009B5CBD">
        <w:rPr>
          <w:rFonts w:cstheme="majorBidi"/>
          <w:color w:val="FF0000"/>
          <w:szCs w:val="24"/>
          <w:lang w:val="en-US"/>
        </w:rPr>
        <w:t xml:space="preserve"> </w:t>
      </w:r>
      <w:r w:rsidR="009B5CBD" w:rsidRPr="009B5CBD">
        <w:rPr>
          <w:rFonts w:cstheme="majorBidi"/>
          <w:color w:val="FF0000"/>
          <w:szCs w:val="24"/>
          <w:lang w:val="en-US"/>
        </w:rPr>
        <w:t>stable</w:t>
      </w:r>
      <w:r w:rsidR="00AD5FC5">
        <w:rPr>
          <w:rFonts w:cstheme="majorBidi"/>
          <w:color w:val="FF0000"/>
          <w:szCs w:val="24"/>
          <w:lang w:val="en-US"/>
        </w:rPr>
        <w:t xml:space="preserve"> </w:t>
      </w:r>
      <w:r w:rsidR="00AD5FC5" w:rsidRPr="009B5CBD">
        <w:rPr>
          <w:rFonts w:cstheme="majorBidi"/>
          <w:color w:val="FF0000"/>
          <w:szCs w:val="24"/>
          <w:lang w:val="en-US"/>
        </w:rPr>
        <w:t>body</w:t>
      </w:r>
      <w:r w:rsidR="009B5CBD" w:rsidRPr="009B5CBD">
        <w:rPr>
          <w:rFonts w:cstheme="majorBidi"/>
          <w:color w:val="FF0000"/>
          <w:szCs w:val="24"/>
          <w:lang w:val="en-US"/>
        </w:rPr>
        <w:t xml:space="preserve"> position</w:t>
      </w:r>
      <w:r w:rsidR="00C95FBD" w:rsidRPr="009B5CBD">
        <w:rPr>
          <w:rFonts w:cstheme="majorBidi"/>
          <w:color w:val="FF0000"/>
          <w:szCs w:val="24"/>
          <w:lang w:val="en-US"/>
        </w:rPr>
        <w:t xml:space="preserve">, </w:t>
      </w:r>
      <w:r w:rsidR="001A211A" w:rsidRPr="009B5CBD">
        <w:rPr>
          <w:rFonts w:cstheme="majorBidi"/>
          <w:color w:val="FF0000"/>
          <w:szCs w:val="24"/>
          <w:lang w:val="en-US"/>
        </w:rPr>
        <w:t xml:space="preserve">whereas </w:t>
      </w:r>
      <w:r w:rsidR="00A87FAC" w:rsidRPr="009B5CBD">
        <w:rPr>
          <w:rFonts w:cstheme="majorBidi"/>
          <w:color w:val="FF0000"/>
          <w:szCs w:val="24"/>
          <w:lang w:val="en-US"/>
        </w:rPr>
        <w:t xml:space="preserve">the </w:t>
      </w:r>
      <w:r w:rsidR="009B5CBD" w:rsidRPr="009B5CBD">
        <w:rPr>
          <w:rFonts w:cstheme="majorBidi"/>
          <w:color w:val="FF0000"/>
          <w:szCs w:val="24"/>
          <w:lang w:val="en-US"/>
        </w:rPr>
        <w:t>negative values indicate</w:t>
      </w:r>
      <w:r w:rsidR="00832197" w:rsidRPr="009B5CBD">
        <w:rPr>
          <w:rFonts w:cstheme="majorBidi"/>
          <w:color w:val="FF0000"/>
          <w:szCs w:val="24"/>
          <w:lang w:val="en-US"/>
        </w:rPr>
        <w:t xml:space="preserve"> </w:t>
      </w:r>
      <w:r w:rsidR="009B5CBD" w:rsidRPr="009B5CBD">
        <w:rPr>
          <w:rFonts w:cstheme="majorBidi"/>
          <w:color w:val="FF0000"/>
          <w:szCs w:val="24"/>
          <w:lang w:val="en-US"/>
        </w:rPr>
        <w:t>a</w:t>
      </w:r>
      <w:r w:rsidR="00AD5FC5">
        <w:rPr>
          <w:rFonts w:cstheme="majorBidi"/>
          <w:color w:val="FF0000"/>
          <w:szCs w:val="24"/>
          <w:lang w:val="en-US"/>
        </w:rPr>
        <w:t xml:space="preserve">n </w:t>
      </w:r>
      <w:r w:rsidR="001A211A" w:rsidRPr="009B5CBD">
        <w:rPr>
          <w:rFonts w:cstheme="majorBidi"/>
          <w:color w:val="FF0000"/>
          <w:szCs w:val="24"/>
          <w:lang w:val="en-US"/>
        </w:rPr>
        <w:t>unstable</w:t>
      </w:r>
      <w:r w:rsidR="00832197" w:rsidRPr="009B5CBD">
        <w:rPr>
          <w:rFonts w:cstheme="majorBidi"/>
          <w:color w:val="FF0000"/>
          <w:szCs w:val="24"/>
          <w:lang w:val="en-US"/>
        </w:rPr>
        <w:t xml:space="preserve"> </w:t>
      </w:r>
      <w:r w:rsidR="00AD5FC5" w:rsidRPr="009B5CBD">
        <w:rPr>
          <w:rFonts w:cstheme="majorBidi"/>
          <w:color w:val="FF0000"/>
          <w:szCs w:val="24"/>
          <w:lang w:val="en-US"/>
        </w:rPr>
        <w:t>body position</w:t>
      </w:r>
      <w:r w:rsidR="009B5CBD" w:rsidRPr="009B5CBD">
        <w:rPr>
          <w:rFonts w:cstheme="majorBidi"/>
          <w:color w:val="FF0000"/>
          <w:szCs w:val="24"/>
          <w:lang w:val="en-US"/>
        </w:rPr>
        <w:t>, such</w:t>
      </w:r>
      <w:r w:rsidR="001A211A" w:rsidRPr="009B5CBD">
        <w:rPr>
          <w:rFonts w:cstheme="majorBidi"/>
          <w:color w:val="FF0000"/>
          <w:szCs w:val="24"/>
          <w:lang w:val="en-US"/>
        </w:rPr>
        <w:t xml:space="preserve"> that </w:t>
      </w:r>
      <w:r w:rsidR="00AD5FC5" w:rsidRPr="009B5CBD">
        <w:rPr>
          <w:rFonts w:cstheme="majorBidi"/>
          <w:color w:val="FF0000"/>
          <w:szCs w:val="24"/>
          <w:lang w:val="en-US"/>
        </w:rPr>
        <w:t xml:space="preserve">balance </w:t>
      </w:r>
      <w:r w:rsidR="00AD5FC5">
        <w:rPr>
          <w:rFonts w:cstheme="majorBidi"/>
          <w:color w:val="FF0000"/>
          <w:szCs w:val="24"/>
          <w:lang w:val="en-US"/>
        </w:rPr>
        <w:t xml:space="preserve">control requires </w:t>
      </w:r>
      <w:r w:rsidR="00FA577B">
        <w:rPr>
          <w:rFonts w:cstheme="majorBidi"/>
          <w:color w:val="FF0000"/>
          <w:szCs w:val="24"/>
          <w:lang w:val="en-US"/>
        </w:rPr>
        <w:t>compensatory postural adjustments and/or</w:t>
      </w:r>
      <w:r w:rsidR="00FA577B" w:rsidRPr="009B5CBD">
        <w:rPr>
          <w:rFonts w:cstheme="majorBidi"/>
          <w:color w:val="FF0000"/>
          <w:szCs w:val="24"/>
          <w:lang w:val="en-US"/>
        </w:rPr>
        <w:t xml:space="preserve"> </w:t>
      </w:r>
      <w:r w:rsidR="009B5CBD" w:rsidRPr="009B5CBD">
        <w:rPr>
          <w:rFonts w:cstheme="majorBidi"/>
          <w:color w:val="FF0000"/>
          <w:szCs w:val="24"/>
          <w:lang w:val="en-US"/>
        </w:rPr>
        <w:t>motor actions</w:t>
      </w:r>
      <w:r w:rsidR="00C95FBD" w:rsidRPr="009B5CBD">
        <w:rPr>
          <w:rFonts w:cstheme="majorBidi"/>
          <w:color w:val="FF0000"/>
          <w:szCs w:val="24"/>
          <w:lang w:val="en-US"/>
        </w:rPr>
        <w:t>.</w:t>
      </w:r>
      <w:r w:rsidR="003B67BF" w:rsidRPr="009B5CBD">
        <w:rPr>
          <w:rFonts w:cstheme="majorBidi"/>
          <w:color w:val="FF0000"/>
          <w:szCs w:val="24"/>
          <w:lang w:val="en-US"/>
        </w:rPr>
        <w:t xml:space="preserve"> </w:t>
      </w:r>
    </w:p>
    <w:p w:rsidR="008F490E" w:rsidRDefault="00911D3C" w:rsidP="00AE6156">
      <w:pPr>
        <w:autoSpaceDE w:val="0"/>
        <w:autoSpaceDN w:val="0"/>
        <w:adjustRightInd w:val="0"/>
        <w:spacing w:after="0" w:line="360" w:lineRule="auto"/>
        <w:jc w:val="both"/>
        <w:rPr>
          <w:rFonts w:cstheme="majorBidi"/>
          <w:color w:val="FF0000"/>
          <w:szCs w:val="24"/>
        </w:rPr>
      </w:pPr>
      <w:r>
        <w:rPr>
          <w:rFonts w:cstheme="majorBidi"/>
          <w:szCs w:val="24"/>
        </w:rPr>
        <w:t xml:space="preserve">Despite </w:t>
      </w:r>
      <w:r w:rsidRPr="00D91C8C">
        <w:rPr>
          <w:rFonts w:cstheme="majorBidi"/>
          <w:szCs w:val="24"/>
        </w:rPr>
        <w:t>a considerable body of literature</w:t>
      </w:r>
      <w:r w:rsidR="003B67BF" w:rsidRPr="00D91C8C">
        <w:rPr>
          <w:rFonts w:cstheme="majorBidi"/>
          <w:szCs w:val="24"/>
        </w:rPr>
        <w:t xml:space="preserve">, mostly in </w:t>
      </w:r>
      <w:r w:rsidR="003B67BF">
        <w:rPr>
          <w:rFonts w:cstheme="majorBidi"/>
          <w:szCs w:val="24"/>
        </w:rPr>
        <w:t>the</w:t>
      </w:r>
      <w:r w:rsidR="003B67BF" w:rsidRPr="00D91C8C">
        <w:rPr>
          <w:rFonts w:cstheme="majorBidi"/>
          <w:szCs w:val="24"/>
        </w:rPr>
        <w:t xml:space="preserve"> experimental context, </w:t>
      </w:r>
      <w:r>
        <w:rPr>
          <w:rFonts w:cstheme="majorBidi"/>
          <w:szCs w:val="24"/>
        </w:rPr>
        <w:t>on</w:t>
      </w:r>
      <w:r w:rsidRPr="00D91C8C">
        <w:rPr>
          <w:rFonts w:cstheme="majorBidi"/>
          <w:szCs w:val="24"/>
        </w:rPr>
        <w:t xml:space="preserve"> </w:t>
      </w:r>
      <w:r w:rsidR="00B50260" w:rsidRPr="00D91C8C">
        <w:rPr>
          <w:rFonts w:cstheme="majorBidi"/>
          <w:szCs w:val="24"/>
        </w:rPr>
        <w:t>the MoS</w:t>
      </w:r>
      <w:r w:rsidR="00832197">
        <w:rPr>
          <w:rFonts w:cstheme="majorBidi"/>
          <w:szCs w:val="24"/>
        </w:rPr>
        <w:t>,</w:t>
      </w:r>
      <w:r w:rsidR="003B67BF">
        <w:rPr>
          <w:rFonts w:cstheme="majorBidi"/>
          <w:szCs w:val="24"/>
        </w:rPr>
        <w:t xml:space="preserve"> </w:t>
      </w:r>
      <w:r w:rsidR="00B50260" w:rsidRPr="00D91C8C">
        <w:rPr>
          <w:rFonts w:cstheme="majorBidi"/>
          <w:szCs w:val="24"/>
        </w:rPr>
        <w:t xml:space="preserve">there is a lack of studies on </w:t>
      </w:r>
      <w:r w:rsidR="008F6228" w:rsidRPr="008F6228">
        <w:rPr>
          <w:rFonts w:cstheme="majorBidi"/>
          <w:color w:val="FF0000"/>
          <w:szCs w:val="24"/>
        </w:rPr>
        <w:t xml:space="preserve">the </w:t>
      </w:r>
      <w:r w:rsidR="00B50260" w:rsidRPr="00D91C8C">
        <w:rPr>
          <w:rFonts w:cstheme="majorBidi"/>
          <w:szCs w:val="24"/>
        </w:rPr>
        <w:t>imposed trunk-flexed gait</w:t>
      </w:r>
      <w:r w:rsidR="00D21D1A" w:rsidRPr="00D91C8C">
        <w:rPr>
          <w:rFonts w:cstheme="majorBidi"/>
          <w:szCs w:val="24"/>
        </w:rPr>
        <w:t>s</w:t>
      </w:r>
      <w:r w:rsidR="000A09C0">
        <w:rPr>
          <w:rFonts w:cstheme="majorBidi"/>
          <w:szCs w:val="24"/>
        </w:rPr>
        <w:t xml:space="preserve"> </w:t>
      </w:r>
      <w:r w:rsidR="00B50260" w:rsidRPr="00D91C8C">
        <w:rPr>
          <w:rFonts w:cstheme="majorBidi"/>
          <w:szCs w:val="24"/>
        </w:rPr>
        <w:t xml:space="preserve">and stability and more importantly, </w:t>
      </w:r>
      <w:r w:rsidR="008403D8">
        <w:rPr>
          <w:rFonts w:cstheme="majorBidi"/>
          <w:szCs w:val="24"/>
        </w:rPr>
        <w:t>less</w:t>
      </w:r>
      <w:r w:rsidR="008403D8" w:rsidRPr="00D91C8C">
        <w:rPr>
          <w:rFonts w:cstheme="majorBidi"/>
          <w:szCs w:val="24"/>
        </w:rPr>
        <w:t xml:space="preserve"> </w:t>
      </w:r>
      <w:r w:rsidR="00B50260" w:rsidRPr="00D91C8C">
        <w:rPr>
          <w:rFonts w:cstheme="majorBidi"/>
          <w:szCs w:val="24"/>
        </w:rPr>
        <w:t>stud</w:t>
      </w:r>
      <w:r w:rsidR="008403D8">
        <w:rPr>
          <w:rFonts w:cstheme="majorBidi"/>
          <w:szCs w:val="24"/>
        </w:rPr>
        <w:t>ies</w:t>
      </w:r>
      <w:r w:rsidR="00B50260" w:rsidRPr="00D91C8C">
        <w:rPr>
          <w:rFonts w:cstheme="majorBidi"/>
          <w:szCs w:val="24"/>
        </w:rPr>
        <w:t xml:space="preserve"> </w:t>
      </w:r>
      <w:r w:rsidR="008403D8">
        <w:rPr>
          <w:rFonts w:cstheme="majorBidi"/>
          <w:szCs w:val="24"/>
        </w:rPr>
        <w:t>have</w:t>
      </w:r>
      <w:r w:rsidR="008403D8" w:rsidRPr="00D91C8C">
        <w:rPr>
          <w:rFonts w:cstheme="majorBidi"/>
          <w:szCs w:val="24"/>
        </w:rPr>
        <w:t xml:space="preserve"> </w:t>
      </w:r>
      <w:r w:rsidR="00B50260" w:rsidRPr="00D91C8C">
        <w:rPr>
          <w:rFonts w:cstheme="majorBidi"/>
          <w:szCs w:val="24"/>
        </w:rPr>
        <w:t xml:space="preserve">investigated how </w:t>
      </w:r>
      <w:r w:rsidR="00D21D1A" w:rsidRPr="00D91C8C">
        <w:rPr>
          <w:rFonts w:cstheme="majorBidi"/>
          <w:szCs w:val="24"/>
        </w:rPr>
        <w:t xml:space="preserve">adaptability of such motor tasks </w:t>
      </w:r>
      <w:r w:rsidRPr="00D91C8C">
        <w:rPr>
          <w:rFonts w:cstheme="majorBidi"/>
          <w:szCs w:val="24"/>
        </w:rPr>
        <w:t xml:space="preserve">emerge </w:t>
      </w:r>
      <w:r w:rsidR="00D21D1A" w:rsidRPr="00D91C8C">
        <w:rPr>
          <w:rFonts w:cstheme="majorBidi"/>
          <w:szCs w:val="24"/>
        </w:rPr>
        <w:t>in response to an e</w:t>
      </w:r>
      <w:r w:rsidR="00513499" w:rsidRPr="00D91C8C">
        <w:rPr>
          <w:rFonts w:cstheme="majorBidi"/>
          <w:szCs w:val="24"/>
        </w:rPr>
        <w:t xml:space="preserve">xternal perturbation (i.e., </w:t>
      </w:r>
      <w:r w:rsidR="003B67BF">
        <w:rPr>
          <w:rFonts w:cstheme="majorBidi"/>
          <w:szCs w:val="24"/>
        </w:rPr>
        <w:t xml:space="preserve">uneven </w:t>
      </w:r>
      <w:r w:rsidR="00D42F6A" w:rsidRPr="00D91C8C">
        <w:rPr>
          <w:rFonts w:cstheme="majorBidi"/>
          <w:szCs w:val="24"/>
        </w:rPr>
        <w:t xml:space="preserve">ground </w:t>
      </w:r>
      <w:r w:rsidR="00D42F6A">
        <w:rPr>
          <w:rFonts w:cstheme="majorBidi"/>
          <w:szCs w:val="24"/>
        </w:rPr>
        <w:t>surface</w:t>
      </w:r>
      <w:r w:rsidR="003B67BF">
        <w:rPr>
          <w:rFonts w:cstheme="majorBidi"/>
          <w:szCs w:val="24"/>
        </w:rPr>
        <w:t xml:space="preserve"> </w:t>
      </w:r>
      <w:r w:rsidR="00D42F6A">
        <w:rPr>
          <w:rFonts w:cstheme="majorBidi"/>
          <w:szCs w:val="24"/>
        </w:rPr>
        <w:t xml:space="preserve">induced by a </w:t>
      </w:r>
      <w:r w:rsidR="00513499" w:rsidRPr="00D91C8C">
        <w:rPr>
          <w:rFonts w:cstheme="majorBidi"/>
          <w:szCs w:val="24"/>
        </w:rPr>
        <w:t>10</w:t>
      </w:r>
      <w:r w:rsidR="008403D8">
        <w:rPr>
          <w:rFonts w:cstheme="majorBidi"/>
          <w:szCs w:val="24"/>
        </w:rPr>
        <w:t>-</w:t>
      </w:r>
      <w:r w:rsidR="00D21D1A" w:rsidRPr="00D91C8C">
        <w:rPr>
          <w:rFonts w:cstheme="majorBidi"/>
          <w:szCs w:val="24"/>
        </w:rPr>
        <w:t>cm visible drop</w:t>
      </w:r>
      <w:r w:rsidR="00513499" w:rsidRPr="00D91C8C">
        <w:rPr>
          <w:rFonts w:cstheme="majorBidi"/>
          <w:szCs w:val="24"/>
        </w:rPr>
        <w:t>)</w:t>
      </w:r>
      <w:r w:rsidR="00D21D1A" w:rsidRPr="00D91C8C">
        <w:rPr>
          <w:rFonts w:cstheme="majorBidi"/>
          <w:szCs w:val="24"/>
        </w:rPr>
        <w:t xml:space="preserve">. </w:t>
      </w:r>
      <w:r w:rsidR="00A2276C" w:rsidRPr="00054182">
        <w:rPr>
          <w:rFonts w:cstheme="majorBidi"/>
          <w:color w:val="FF0000"/>
          <w:szCs w:val="24"/>
          <w:lang w:val="en-US"/>
        </w:rPr>
        <w:t xml:space="preserve">A study by Saha et. al. (2008) </w:t>
      </w:r>
      <w:r w:rsidR="00054182" w:rsidRPr="00054182">
        <w:rPr>
          <w:rFonts w:cstheme="majorBidi"/>
          <w:color w:val="FF0000"/>
          <w:szCs w:val="24"/>
          <w:lang w:val="en-US"/>
        </w:rPr>
        <w:t>noted</w:t>
      </w:r>
      <w:r w:rsidR="00A2276C" w:rsidRPr="00054182">
        <w:rPr>
          <w:rFonts w:cstheme="majorBidi"/>
          <w:color w:val="FF0000"/>
          <w:szCs w:val="24"/>
          <w:lang w:val="en-US"/>
        </w:rPr>
        <w:t xml:space="preserve"> that the stability of level walking with an induced trunk flexion can be achieved at the cost of compensatory lower-limb kinematic adaptations, affecting the state of the CoM (vertical position, velocity, and acceleration). </w:t>
      </w:r>
      <w:r w:rsidR="0040361F" w:rsidRPr="00054182">
        <w:rPr>
          <w:rFonts w:cstheme="majorBidi"/>
          <w:color w:val="FF0000"/>
          <w:szCs w:val="24"/>
          <w:lang w:val="en-US"/>
        </w:rPr>
        <w:t>These kinematic adaptations were found to alter the profile of vertical ground reaction forces.</w:t>
      </w:r>
      <w:r w:rsidR="00AE6156">
        <w:rPr>
          <w:rFonts w:cstheme="majorBidi"/>
          <w:color w:val="FF0000"/>
          <w:szCs w:val="24"/>
          <w:lang w:val="en-US"/>
        </w:rPr>
        <w:t xml:space="preserve"> </w:t>
      </w:r>
      <w:r w:rsidR="00AE6156" w:rsidRPr="00B671EC">
        <w:rPr>
          <w:rFonts w:cstheme="majorBidi"/>
          <w:color w:val="FF0000"/>
          <w:szCs w:val="24"/>
          <w:lang w:val="en-US"/>
        </w:rPr>
        <w:t>As</w:t>
      </w:r>
      <w:r w:rsidR="007C710F" w:rsidRPr="00B671EC">
        <w:rPr>
          <w:rFonts w:cstheme="majorBidi"/>
          <w:color w:val="FF0000"/>
          <w:szCs w:val="24"/>
        </w:rPr>
        <w:t xml:space="preserve"> a supplementary approach</w:t>
      </w:r>
      <w:r w:rsidR="00AE6156" w:rsidRPr="00B671EC">
        <w:rPr>
          <w:rFonts w:cstheme="majorBidi"/>
          <w:color w:val="FF0000"/>
          <w:szCs w:val="24"/>
        </w:rPr>
        <w:t xml:space="preserve"> to this study</w:t>
      </w:r>
      <w:r w:rsidR="007C710F" w:rsidRPr="00B671EC">
        <w:rPr>
          <w:rFonts w:cstheme="majorBidi"/>
          <w:color w:val="FF0000"/>
          <w:szCs w:val="24"/>
        </w:rPr>
        <w:t xml:space="preserve">, </w:t>
      </w:r>
      <w:r w:rsidR="00AE6156">
        <w:rPr>
          <w:rFonts w:cstheme="majorBidi"/>
          <w:szCs w:val="24"/>
        </w:rPr>
        <w:t>we aimed</w:t>
      </w:r>
      <w:r w:rsidR="00D21D1A" w:rsidRPr="00D91C8C">
        <w:rPr>
          <w:rFonts w:cstheme="majorBidi"/>
          <w:szCs w:val="24"/>
        </w:rPr>
        <w:t xml:space="preserve"> to</w:t>
      </w:r>
      <w:r w:rsidR="00D46358" w:rsidRPr="00D46358">
        <w:rPr>
          <w:rFonts w:cstheme="majorBidi"/>
          <w:szCs w:val="24"/>
        </w:rPr>
        <w:t xml:space="preserve"> explore the </w:t>
      </w:r>
      <w:r w:rsidR="00F84838">
        <w:rPr>
          <w:rFonts w:cstheme="majorBidi"/>
          <w:szCs w:val="24"/>
        </w:rPr>
        <w:t xml:space="preserve">simultaneous </w:t>
      </w:r>
      <w:r w:rsidR="00D46358" w:rsidRPr="00D46358">
        <w:rPr>
          <w:rFonts w:cstheme="majorBidi"/>
          <w:szCs w:val="24"/>
        </w:rPr>
        <w:t>effect</w:t>
      </w:r>
      <w:r w:rsidR="00F84838">
        <w:rPr>
          <w:rFonts w:cstheme="majorBidi"/>
          <w:szCs w:val="24"/>
        </w:rPr>
        <w:t>s</w:t>
      </w:r>
      <w:r w:rsidR="00D46358" w:rsidRPr="00D46358">
        <w:rPr>
          <w:rFonts w:cstheme="majorBidi"/>
          <w:szCs w:val="24"/>
        </w:rPr>
        <w:t xml:space="preserve"> of </w:t>
      </w:r>
      <w:r w:rsidR="00F84838">
        <w:rPr>
          <w:rFonts w:cstheme="majorBidi"/>
          <w:szCs w:val="24"/>
        </w:rPr>
        <w:t xml:space="preserve">the </w:t>
      </w:r>
      <w:r w:rsidR="00D46358" w:rsidRPr="00D46358">
        <w:rPr>
          <w:rFonts w:cstheme="majorBidi"/>
          <w:szCs w:val="24"/>
        </w:rPr>
        <w:t xml:space="preserve">trunk </w:t>
      </w:r>
      <w:r w:rsidR="00F84838">
        <w:rPr>
          <w:rFonts w:cstheme="majorBidi"/>
          <w:szCs w:val="24"/>
        </w:rPr>
        <w:t>flexion</w:t>
      </w:r>
      <w:r w:rsidR="00225C86">
        <w:rPr>
          <w:rFonts w:cstheme="majorBidi"/>
          <w:szCs w:val="24"/>
        </w:rPr>
        <w:t xml:space="preserve"> angle</w:t>
      </w:r>
      <w:r w:rsidR="00F84838">
        <w:rPr>
          <w:rFonts w:cstheme="majorBidi"/>
          <w:szCs w:val="24"/>
        </w:rPr>
        <w:t xml:space="preserve"> and uneven ground</w:t>
      </w:r>
      <w:r w:rsidR="00D46358" w:rsidRPr="00D46358">
        <w:rPr>
          <w:rFonts w:cstheme="majorBidi"/>
          <w:szCs w:val="24"/>
        </w:rPr>
        <w:t xml:space="preserve"> on </w:t>
      </w:r>
      <w:r w:rsidR="000A09C0">
        <w:rPr>
          <w:rFonts w:cstheme="majorBidi"/>
          <w:szCs w:val="24"/>
        </w:rPr>
        <w:t xml:space="preserve">the </w:t>
      </w:r>
      <w:r w:rsidR="00D46358" w:rsidRPr="00D46358">
        <w:rPr>
          <w:rFonts w:cstheme="majorBidi"/>
          <w:szCs w:val="24"/>
        </w:rPr>
        <w:t xml:space="preserve">dynamic control of stability in able-bodied participants </w:t>
      </w:r>
      <w:r w:rsidR="00F84838">
        <w:rPr>
          <w:rFonts w:cstheme="majorBidi"/>
          <w:szCs w:val="24"/>
        </w:rPr>
        <w:t>to determine</w:t>
      </w:r>
      <w:r w:rsidR="00D46358" w:rsidRPr="00D46358">
        <w:rPr>
          <w:rFonts w:cstheme="majorBidi"/>
          <w:szCs w:val="24"/>
        </w:rPr>
        <w:t xml:space="preserve"> whether </w:t>
      </w:r>
      <w:r w:rsidR="00F84838">
        <w:rPr>
          <w:rFonts w:cstheme="majorBidi"/>
          <w:szCs w:val="24"/>
        </w:rPr>
        <w:t xml:space="preserve">the effects of trunk-flexed gaits </w:t>
      </w:r>
      <w:r w:rsidR="00241876">
        <w:rPr>
          <w:rFonts w:cstheme="majorBidi"/>
          <w:szCs w:val="24"/>
        </w:rPr>
        <w:t xml:space="preserve">on the MoS </w:t>
      </w:r>
      <w:r w:rsidR="00F84838">
        <w:rPr>
          <w:rFonts w:cstheme="majorBidi"/>
          <w:szCs w:val="24"/>
        </w:rPr>
        <w:t xml:space="preserve">are </w:t>
      </w:r>
      <w:r w:rsidR="00234AEB">
        <w:rPr>
          <w:rFonts w:cstheme="majorBidi"/>
          <w:szCs w:val="24"/>
        </w:rPr>
        <w:t>step-specific</w:t>
      </w:r>
      <w:r w:rsidR="00DF398E">
        <w:rPr>
          <w:rFonts w:cstheme="majorBidi"/>
          <w:szCs w:val="24"/>
        </w:rPr>
        <w:t xml:space="preserve"> </w:t>
      </w:r>
      <w:r w:rsidR="00DF398E" w:rsidRPr="00DF398E">
        <w:rPr>
          <w:rFonts w:cstheme="majorBidi"/>
          <w:color w:val="FF0000"/>
          <w:szCs w:val="24"/>
        </w:rPr>
        <w:t>(i.e., a consecutive stepdown—step-up versus level step)</w:t>
      </w:r>
      <w:r w:rsidR="000F1294" w:rsidRPr="00DF398E">
        <w:rPr>
          <w:rFonts w:cstheme="majorBidi"/>
          <w:color w:val="FF0000"/>
          <w:szCs w:val="24"/>
        </w:rPr>
        <w:t>.</w:t>
      </w:r>
      <w:r w:rsidR="00C66581" w:rsidRPr="00DF398E">
        <w:rPr>
          <w:rFonts w:cstheme="majorBidi"/>
          <w:color w:val="FF0000"/>
          <w:szCs w:val="24"/>
        </w:rPr>
        <w:t xml:space="preserve"> </w:t>
      </w:r>
      <w:r w:rsidR="00A34372" w:rsidRPr="00D3556A">
        <w:rPr>
          <w:rFonts w:cstheme="majorBidi"/>
          <w:color w:val="FF0000"/>
          <w:szCs w:val="24"/>
        </w:rPr>
        <w:t xml:space="preserve">Walking with </w:t>
      </w:r>
      <w:r w:rsidR="00807B51" w:rsidRPr="009C355E">
        <w:rPr>
          <w:rFonts w:cstheme="majorBidi"/>
          <w:color w:val="FF0000"/>
          <w:szCs w:val="24"/>
        </w:rPr>
        <w:t>sagittal trunk flexion</w:t>
      </w:r>
      <w:r w:rsidR="00807B51">
        <w:rPr>
          <w:rFonts w:cstheme="majorBidi"/>
          <w:color w:val="FF0000"/>
          <w:szCs w:val="24"/>
        </w:rPr>
        <w:t xml:space="preserve"> was</w:t>
      </w:r>
      <w:r w:rsidR="008F6228" w:rsidRPr="009C355E">
        <w:rPr>
          <w:rFonts w:cstheme="majorBidi"/>
          <w:color w:val="FF0000"/>
          <w:szCs w:val="24"/>
        </w:rPr>
        <w:t xml:space="preserve"> </w:t>
      </w:r>
      <w:r w:rsidR="00690E02">
        <w:rPr>
          <w:rFonts w:cstheme="majorBidi"/>
          <w:color w:val="FF0000"/>
          <w:szCs w:val="24"/>
        </w:rPr>
        <w:t>expected</w:t>
      </w:r>
      <w:r w:rsidR="008F6228" w:rsidRPr="009C355E">
        <w:rPr>
          <w:rFonts w:cstheme="majorBidi"/>
          <w:color w:val="FF0000"/>
          <w:szCs w:val="24"/>
        </w:rPr>
        <w:t xml:space="preserve"> </w:t>
      </w:r>
      <w:r w:rsidR="00A34372">
        <w:rPr>
          <w:rFonts w:cstheme="majorBidi"/>
          <w:color w:val="FF0000"/>
          <w:szCs w:val="24"/>
        </w:rPr>
        <w:t xml:space="preserve">to be </w:t>
      </w:r>
      <w:r w:rsidR="00807B51">
        <w:rPr>
          <w:rFonts w:cstheme="majorBidi"/>
          <w:color w:val="FF0000"/>
          <w:szCs w:val="24"/>
        </w:rPr>
        <w:t>associated with</w:t>
      </w:r>
      <w:r w:rsidR="00A0153A">
        <w:rPr>
          <w:rFonts w:cstheme="majorBidi"/>
          <w:color w:val="FF0000"/>
          <w:szCs w:val="24"/>
        </w:rPr>
        <w:t xml:space="preserve"> compensatory</w:t>
      </w:r>
      <w:r w:rsidR="00807B51">
        <w:rPr>
          <w:rFonts w:cstheme="majorBidi"/>
          <w:color w:val="FF0000"/>
          <w:szCs w:val="24"/>
        </w:rPr>
        <w:t xml:space="preserve"> </w:t>
      </w:r>
      <w:r w:rsidR="008F490E">
        <w:rPr>
          <w:rFonts w:cstheme="majorBidi"/>
          <w:color w:val="FF0000"/>
          <w:szCs w:val="24"/>
        </w:rPr>
        <w:t>kinematic adaptations</w:t>
      </w:r>
      <w:r w:rsidR="00A0153A">
        <w:rPr>
          <w:rFonts w:cstheme="majorBidi"/>
          <w:color w:val="FF0000"/>
          <w:szCs w:val="24"/>
        </w:rPr>
        <w:t xml:space="preserve"> in the lower-limbs</w:t>
      </w:r>
      <w:r w:rsidR="00AE6156">
        <w:rPr>
          <w:rFonts w:cstheme="majorBidi"/>
          <w:color w:val="FF0000"/>
          <w:szCs w:val="24"/>
        </w:rPr>
        <w:t xml:space="preserve"> across </w:t>
      </w:r>
      <w:r w:rsidR="00C81C5B" w:rsidRPr="00C81C5B">
        <w:rPr>
          <w:rFonts w:cstheme="majorBidi"/>
          <w:color w:val="FF0000"/>
          <w:szCs w:val="24"/>
        </w:rPr>
        <w:t>steps</w:t>
      </w:r>
      <w:r w:rsidR="00B80ED6">
        <w:rPr>
          <w:rFonts w:cstheme="majorBidi"/>
          <w:color w:val="FF0000"/>
          <w:szCs w:val="24"/>
        </w:rPr>
        <w:t>.</w:t>
      </w:r>
      <w:r w:rsidR="00A34372">
        <w:rPr>
          <w:rFonts w:cstheme="majorBidi"/>
          <w:color w:val="FF0000"/>
          <w:szCs w:val="24"/>
        </w:rPr>
        <w:t xml:space="preserve"> </w:t>
      </w:r>
      <w:r w:rsidR="00B671EC">
        <w:rPr>
          <w:rFonts w:cstheme="majorBidi"/>
          <w:color w:val="FF0000"/>
          <w:szCs w:val="24"/>
        </w:rPr>
        <w:t>To</w:t>
      </w:r>
      <w:r w:rsidR="00BC4631">
        <w:rPr>
          <w:rFonts w:cstheme="majorBidi"/>
          <w:color w:val="FF0000"/>
          <w:szCs w:val="24"/>
        </w:rPr>
        <w:t xml:space="preserve"> attenuate the simultaneous perturbing effects of the </w:t>
      </w:r>
      <w:r w:rsidR="00E226F6">
        <w:rPr>
          <w:rFonts w:cstheme="majorBidi"/>
          <w:color w:val="FF0000"/>
          <w:szCs w:val="24"/>
        </w:rPr>
        <w:t xml:space="preserve">uneven ground </w:t>
      </w:r>
      <w:r w:rsidR="00BC4631">
        <w:rPr>
          <w:rFonts w:cstheme="majorBidi"/>
          <w:color w:val="FF0000"/>
          <w:szCs w:val="24"/>
        </w:rPr>
        <w:t xml:space="preserve">and trunk </w:t>
      </w:r>
      <w:r w:rsidR="00E226F6">
        <w:rPr>
          <w:rFonts w:cstheme="majorBidi"/>
          <w:color w:val="FF0000"/>
          <w:szCs w:val="24"/>
        </w:rPr>
        <w:t xml:space="preserve">flexion </w:t>
      </w:r>
      <w:r w:rsidR="00BC4631">
        <w:rPr>
          <w:rFonts w:cstheme="majorBidi"/>
          <w:color w:val="FF0000"/>
          <w:szCs w:val="24"/>
        </w:rPr>
        <w:t>on the dynamic stability</w:t>
      </w:r>
      <w:r w:rsidR="00E226F6">
        <w:rPr>
          <w:rFonts w:cstheme="majorBidi"/>
          <w:color w:val="FF0000"/>
          <w:szCs w:val="24"/>
        </w:rPr>
        <w:t xml:space="preserve"> in able-bodied gait</w:t>
      </w:r>
      <w:r w:rsidR="00BC4631">
        <w:rPr>
          <w:rFonts w:cstheme="majorBidi"/>
          <w:color w:val="FF0000"/>
          <w:szCs w:val="24"/>
        </w:rPr>
        <w:t>, w</w:t>
      </w:r>
      <w:r w:rsidR="00B80ED6">
        <w:rPr>
          <w:rFonts w:cstheme="majorBidi"/>
          <w:color w:val="FF0000"/>
          <w:szCs w:val="24"/>
        </w:rPr>
        <w:t>e hypothesized</w:t>
      </w:r>
      <w:r w:rsidR="009C41A2">
        <w:rPr>
          <w:rFonts w:cstheme="majorBidi"/>
          <w:color w:val="FF0000"/>
          <w:szCs w:val="24"/>
        </w:rPr>
        <w:t>:</w:t>
      </w:r>
      <w:r w:rsidR="00B80ED6">
        <w:rPr>
          <w:rFonts w:cstheme="majorBidi"/>
          <w:color w:val="FF0000"/>
          <w:szCs w:val="24"/>
        </w:rPr>
        <w:t xml:space="preserve"> </w:t>
      </w:r>
      <w:r w:rsidR="008F25C7">
        <w:rPr>
          <w:rFonts w:cstheme="majorBidi"/>
          <w:color w:val="FF0000"/>
          <w:szCs w:val="24"/>
        </w:rPr>
        <w:t xml:space="preserve">a) </w:t>
      </w:r>
      <w:r w:rsidR="009C6A81">
        <w:rPr>
          <w:rFonts w:cstheme="majorBidi"/>
          <w:color w:val="FF0000"/>
          <w:szCs w:val="24"/>
        </w:rPr>
        <w:t>minimized</w:t>
      </w:r>
      <w:r w:rsidR="00BC5028">
        <w:rPr>
          <w:rFonts w:cstheme="majorBidi"/>
          <w:color w:val="FF0000"/>
          <w:szCs w:val="24"/>
        </w:rPr>
        <w:t xml:space="preserve"> </w:t>
      </w:r>
      <w:r w:rsidR="00B80ED6">
        <w:rPr>
          <w:rFonts w:cstheme="majorBidi"/>
          <w:color w:val="FF0000"/>
          <w:szCs w:val="24"/>
        </w:rPr>
        <w:t xml:space="preserve">between-step </w:t>
      </w:r>
      <w:r w:rsidR="008F25C7">
        <w:rPr>
          <w:rFonts w:cstheme="majorBidi"/>
          <w:color w:val="FF0000"/>
          <w:szCs w:val="24"/>
        </w:rPr>
        <w:t>lower-limb</w:t>
      </w:r>
      <w:r w:rsidR="008F25C7" w:rsidRPr="00A34372">
        <w:rPr>
          <w:rFonts w:cstheme="majorBidi"/>
          <w:color w:val="FF0000"/>
          <w:szCs w:val="24"/>
        </w:rPr>
        <w:t xml:space="preserve"> </w:t>
      </w:r>
      <w:r w:rsidR="00B80ED6">
        <w:rPr>
          <w:rFonts w:cstheme="majorBidi"/>
          <w:color w:val="FF0000"/>
          <w:szCs w:val="24"/>
        </w:rPr>
        <w:t xml:space="preserve">kinematic </w:t>
      </w:r>
      <w:r w:rsidR="003A6C82">
        <w:rPr>
          <w:rFonts w:cstheme="majorBidi"/>
          <w:color w:val="FF0000"/>
          <w:szCs w:val="24"/>
        </w:rPr>
        <w:t>changes</w:t>
      </w:r>
      <w:r w:rsidR="00BC5028">
        <w:rPr>
          <w:rFonts w:cstheme="majorBidi"/>
          <w:color w:val="FF0000"/>
          <w:szCs w:val="24"/>
        </w:rPr>
        <w:t xml:space="preserve"> </w:t>
      </w:r>
      <w:r w:rsidR="00B80ED6" w:rsidRPr="00A34372">
        <w:rPr>
          <w:rFonts w:cstheme="majorBidi"/>
          <w:color w:val="FF0000"/>
          <w:szCs w:val="24"/>
        </w:rPr>
        <w:t>at foot-contact</w:t>
      </w:r>
      <w:r w:rsidR="00B80ED6">
        <w:rPr>
          <w:rFonts w:cstheme="majorBidi"/>
          <w:color w:val="FF0000"/>
          <w:szCs w:val="24"/>
        </w:rPr>
        <w:t xml:space="preserve"> during</w:t>
      </w:r>
      <w:r w:rsidR="00D3556A">
        <w:rPr>
          <w:rFonts w:cstheme="majorBidi"/>
          <w:color w:val="FF0000"/>
          <w:szCs w:val="24"/>
        </w:rPr>
        <w:t xml:space="preserve"> the trunk-flexed gaits</w:t>
      </w:r>
      <w:r w:rsidR="008F25C7">
        <w:rPr>
          <w:rFonts w:cstheme="majorBidi"/>
          <w:color w:val="FF0000"/>
          <w:szCs w:val="24"/>
        </w:rPr>
        <w:t xml:space="preserve">; b) </w:t>
      </w:r>
      <w:r w:rsidR="009C41A2">
        <w:rPr>
          <w:rFonts w:cstheme="majorBidi"/>
          <w:color w:val="FF0000"/>
          <w:szCs w:val="24"/>
        </w:rPr>
        <w:t xml:space="preserve">increased base of support by </w:t>
      </w:r>
      <w:r w:rsidR="003A6C82">
        <w:rPr>
          <w:rFonts w:cstheme="majorBidi"/>
          <w:color w:val="FF0000"/>
          <w:szCs w:val="24"/>
        </w:rPr>
        <w:t xml:space="preserve">the </w:t>
      </w:r>
      <w:r w:rsidR="009C41A2">
        <w:rPr>
          <w:rFonts w:cstheme="majorBidi"/>
          <w:color w:val="FF0000"/>
          <w:szCs w:val="24"/>
        </w:rPr>
        <w:t>trailing limb, leading to greater</w:t>
      </w:r>
      <w:r w:rsidR="00A0153A">
        <w:rPr>
          <w:rFonts w:cstheme="majorBidi"/>
          <w:color w:val="FF0000"/>
          <w:szCs w:val="24"/>
        </w:rPr>
        <w:t xml:space="preserve"> </w:t>
      </w:r>
      <w:r w:rsidR="009C41A2">
        <w:rPr>
          <w:rFonts w:cstheme="majorBidi"/>
          <w:color w:val="FF0000"/>
          <w:szCs w:val="24"/>
        </w:rPr>
        <w:t xml:space="preserve">margins of stability in the following recovery step-up </w:t>
      </w:r>
    </w:p>
    <w:p w:rsidR="0047467C" w:rsidRPr="00A34372" w:rsidRDefault="00BC5028" w:rsidP="008F490E">
      <w:pPr>
        <w:autoSpaceDE w:val="0"/>
        <w:autoSpaceDN w:val="0"/>
        <w:adjustRightInd w:val="0"/>
        <w:spacing w:after="0" w:line="360" w:lineRule="auto"/>
        <w:jc w:val="both"/>
        <w:rPr>
          <w:rFonts w:cstheme="majorBidi"/>
          <w:color w:val="FF0000"/>
          <w:szCs w:val="24"/>
        </w:rPr>
      </w:pPr>
      <w:r>
        <w:rPr>
          <w:rFonts w:cstheme="majorBidi"/>
          <w:color w:val="FF0000"/>
          <w:szCs w:val="24"/>
        </w:rPr>
        <w:lastRenderedPageBreak/>
        <w:t xml:space="preserve"> </w:t>
      </w:r>
    </w:p>
    <w:p w:rsidR="002313D2" w:rsidRPr="002C4ED0" w:rsidRDefault="00D700A9" w:rsidP="002C4ED0">
      <w:pPr>
        <w:pStyle w:val="ListParagraph"/>
        <w:numPr>
          <w:ilvl w:val="0"/>
          <w:numId w:val="1"/>
        </w:numPr>
        <w:tabs>
          <w:tab w:val="left" w:pos="426"/>
        </w:tabs>
        <w:autoSpaceDE w:val="0"/>
        <w:autoSpaceDN w:val="0"/>
        <w:adjustRightInd w:val="0"/>
        <w:spacing w:after="0" w:line="360" w:lineRule="auto"/>
        <w:ind w:left="0" w:firstLine="0"/>
        <w:jc w:val="both"/>
        <w:rPr>
          <w:rFonts w:cstheme="majorBidi"/>
          <w:szCs w:val="24"/>
        </w:rPr>
      </w:pPr>
      <w:r w:rsidRPr="00D91C8C">
        <w:rPr>
          <w:rFonts w:cstheme="majorBidi"/>
          <w:b/>
          <w:bCs/>
          <w:szCs w:val="24"/>
        </w:rPr>
        <w:t>Methods</w:t>
      </w:r>
    </w:p>
    <w:p w:rsidR="001547BF" w:rsidRPr="002C4ED0" w:rsidRDefault="001547BF" w:rsidP="002C4ED0">
      <w:pPr>
        <w:pStyle w:val="Heading2"/>
        <w:numPr>
          <w:ilvl w:val="1"/>
          <w:numId w:val="1"/>
        </w:numPr>
        <w:spacing w:after="240"/>
        <w:rPr>
          <w:i/>
          <w:iCs/>
        </w:rPr>
      </w:pPr>
      <w:r w:rsidRPr="002C4ED0">
        <w:rPr>
          <w:i/>
          <w:iCs/>
        </w:rPr>
        <w:t xml:space="preserve">Participants </w:t>
      </w:r>
    </w:p>
    <w:p w:rsidR="00061C06" w:rsidRDefault="00061C06" w:rsidP="00E4112E">
      <w:pPr>
        <w:suppressAutoHyphens/>
        <w:autoSpaceDE w:val="0"/>
        <w:autoSpaceDN w:val="0"/>
        <w:spacing w:after="0" w:line="360" w:lineRule="auto"/>
        <w:jc w:val="both"/>
        <w:textAlignment w:val="baseline"/>
        <w:rPr>
          <w:rFonts w:eastAsia="Calibri" w:cstheme="majorBidi"/>
          <w:szCs w:val="24"/>
          <w:u w:color="000000" w:themeColor="text1"/>
          <w:lang w:val="en-US"/>
        </w:rPr>
      </w:pPr>
      <w:r w:rsidRPr="00D91C8C">
        <w:rPr>
          <w:rFonts w:eastAsia="Calibri" w:cstheme="majorBidi"/>
          <w:szCs w:val="24"/>
          <w:u w:color="000000" w:themeColor="text1"/>
          <w:lang w:val="en-US"/>
        </w:rPr>
        <w:t xml:space="preserve">Ten (50% female) healthy volunteers </w:t>
      </w:r>
      <w:r w:rsidRPr="00D91C8C">
        <w:rPr>
          <w:rFonts w:cstheme="majorBidi"/>
          <w:szCs w:val="24"/>
          <w:lang w:val="en-GB"/>
        </w:rPr>
        <w:t>(mean ± SD; age = 2</w:t>
      </w:r>
      <w:r w:rsidR="00E4112E">
        <w:rPr>
          <w:rFonts w:cstheme="majorBidi"/>
          <w:szCs w:val="24"/>
          <w:lang w:val="en-GB"/>
        </w:rPr>
        <w:t>5</w:t>
      </w:r>
      <w:r w:rsidRPr="00D91C8C">
        <w:rPr>
          <w:rFonts w:cstheme="majorBidi"/>
          <w:szCs w:val="24"/>
          <w:lang w:val="en-GB"/>
        </w:rPr>
        <w:t xml:space="preserve"> ± 3.</w:t>
      </w:r>
      <w:r w:rsidR="00E4112E">
        <w:rPr>
          <w:rFonts w:cstheme="majorBidi"/>
          <w:szCs w:val="24"/>
          <w:lang w:val="en-GB"/>
        </w:rPr>
        <w:t>2</w:t>
      </w:r>
      <w:r w:rsidRPr="00D91C8C">
        <w:rPr>
          <w:rFonts w:cstheme="majorBidi"/>
          <w:szCs w:val="24"/>
          <w:lang w:val="en-GB"/>
        </w:rPr>
        <w:t>5 years, height = 16</w:t>
      </w:r>
      <w:r w:rsidR="00E4112E">
        <w:rPr>
          <w:rFonts w:cstheme="majorBidi"/>
          <w:szCs w:val="24"/>
          <w:lang w:val="en-GB"/>
        </w:rPr>
        <w:t>8</w:t>
      </w:r>
      <w:r w:rsidRPr="00D91C8C">
        <w:rPr>
          <w:rFonts w:cstheme="majorBidi"/>
          <w:szCs w:val="24"/>
          <w:lang w:val="en-GB"/>
        </w:rPr>
        <w:t>.7</w:t>
      </w:r>
      <w:r w:rsidR="00E4112E">
        <w:rPr>
          <w:rFonts w:cstheme="majorBidi"/>
          <w:szCs w:val="24"/>
          <w:lang w:val="en-GB"/>
        </w:rPr>
        <w:t>2</w:t>
      </w:r>
      <w:r w:rsidRPr="00D91C8C">
        <w:rPr>
          <w:rFonts w:cstheme="majorBidi"/>
          <w:szCs w:val="24"/>
          <w:lang w:val="en-GB"/>
        </w:rPr>
        <w:t xml:space="preserve"> ± 7.4</w:t>
      </w:r>
      <w:r w:rsidR="00E4112E">
        <w:rPr>
          <w:rFonts w:cstheme="majorBidi"/>
          <w:szCs w:val="24"/>
          <w:lang w:val="en-GB"/>
        </w:rPr>
        <w:t>2</w:t>
      </w:r>
      <w:r w:rsidRPr="00D91C8C">
        <w:rPr>
          <w:rFonts w:cstheme="majorBidi"/>
          <w:szCs w:val="24"/>
          <w:lang w:val="en-GB"/>
        </w:rPr>
        <w:t xml:space="preserve"> cm, mass = 6</w:t>
      </w:r>
      <w:r w:rsidR="00E4112E">
        <w:rPr>
          <w:rFonts w:cstheme="majorBidi"/>
          <w:szCs w:val="24"/>
          <w:lang w:val="en-GB"/>
        </w:rPr>
        <w:t>6</w:t>
      </w:r>
      <w:r w:rsidRPr="00D91C8C">
        <w:rPr>
          <w:rFonts w:cstheme="majorBidi"/>
          <w:szCs w:val="24"/>
          <w:lang w:val="en-GB"/>
        </w:rPr>
        <w:t xml:space="preserve">.08 ± </w:t>
      </w:r>
      <w:r w:rsidR="00E4112E">
        <w:rPr>
          <w:rFonts w:cstheme="majorBidi"/>
          <w:szCs w:val="24"/>
          <w:lang w:val="en-GB"/>
        </w:rPr>
        <w:t>7</w:t>
      </w:r>
      <w:r w:rsidRPr="00D91C8C">
        <w:rPr>
          <w:rFonts w:cstheme="majorBidi"/>
          <w:szCs w:val="24"/>
          <w:lang w:val="en-GB"/>
        </w:rPr>
        <w:t>.</w:t>
      </w:r>
      <w:r w:rsidR="00E4112E">
        <w:rPr>
          <w:rFonts w:cstheme="majorBidi"/>
          <w:szCs w:val="24"/>
          <w:lang w:val="en-GB"/>
        </w:rPr>
        <w:t>12</w:t>
      </w:r>
      <w:r w:rsidRPr="00D91C8C">
        <w:rPr>
          <w:rFonts w:cstheme="majorBidi"/>
          <w:szCs w:val="24"/>
          <w:lang w:val="en-GB"/>
        </w:rPr>
        <w:t xml:space="preserve"> kg)</w:t>
      </w:r>
      <w:r w:rsidRPr="00D91C8C">
        <w:rPr>
          <w:rFonts w:eastAsia="Calibri" w:cstheme="majorBidi"/>
          <w:szCs w:val="24"/>
          <w:u w:color="000000" w:themeColor="text1"/>
          <w:lang w:val="en-US"/>
        </w:rPr>
        <w:t xml:space="preserve"> </w:t>
      </w:r>
      <w:bookmarkStart w:id="3" w:name="_Hlk498337927"/>
      <w:r w:rsidRPr="00D91C8C">
        <w:rPr>
          <w:rFonts w:eastAsia="Calibri" w:cstheme="majorBidi"/>
          <w:szCs w:val="24"/>
          <w:u w:color="000000" w:themeColor="text1"/>
          <w:lang w:val="en-US"/>
        </w:rPr>
        <w:t>with no history of orthopedic, musculoskeletal and neurologic</w:t>
      </w:r>
      <w:r w:rsidR="00197F0B">
        <w:rPr>
          <w:rFonts w:eastAsia="Calibri" w:cstheme="majorBidi"/>
          <w:szCs w:val="24"/>
          <w:u w:color="000000" w:themeColor="text1"/>
          <w:lang w:val="en-US"/>
        </w:rPr>
        <w:t>al</w:t>
      </w:r>
      <w:r w:rsidRPr="00D91C8C">
        <w:rPr>
          <w:rFonts w:eastAsia="Calibri" w:cstheme="majorBidi"/>
          <w:szCs w:val="24"/>
          <w:u w:color="000000" w:themeColor="text1"/>
          <w:lang w:val="en-US"/>
        </w:rPr>
        <w:t xml:space="preserve"> disorders participated in this study. </w:t>
      </w:r>
      <w:bookmarkEnd w:id="3"/>
      <w:r w:rsidR="00197F0B">
        <w:rPr>
          <w:rFonts w:eastAsia="Calibri" w:cstheme="majorBidi"/>
          <w:szCs w:val="24"/>
          <w:u w:color="000000" w:themeColor="text1"/>
          <w:lang w:val="en-US"/>
        </w:rPr>
        <w:t xml:space="preserve">Prior to participation, </w:t>
      </w:r>
      <w:r w:rsidR="00E4112E">
        <w:rPr>
          <w:rFonts w:eastAsia="Calibri" w:cstheme="majorBidi"/>
          <w:szCs w:val="24"/>
          <w:u w:color="000000" w:themeColor="text1"/>
          <w:lang w:val="en-US"/>
        </w:rPr>
        <w:t xml:space="preserve">all </w:t>
      </w:r>
      <w:r w:rsidR="00197F0B">
        <w:rPr>
          <w:rFonts w:eastAsia="Calibri" w:cstheme="majorBidi"/>
          <w:szCs w:val="24"/>
          <w:u w:color="000000" w:themeColor="text1"/>
          <w:lang w:val="en-US"/>
        </w:rPr>
        <w:t>participant</w:t>
      </w:r>
      <w:r w:rsidR="00E4112E">
        <w:rPr>
          <w:rFonts w:eastAsia="Calibri" w:cstheme="majorBidi"/>
          <w:szCs w:val="24"/>
          <w:u w:color="000000" w:themeColor="text1"/>
          <w:lang w:val="en-US"/>
        </w:rPr>
        <w:t xml:space="preserve">s </w:t>
      </w:r>
      <w:r w:rsidR="00E4112E" w:rsidRPr="00E4112E">
        <w:rPr>
          <w:rFonts w:eastAsia="Calibri" w:cstheme="majorBidi"/>
          <w:szCs w:val="24"/>
          <w:u w:color="000000" w:themeColor="text1"/>
          <w:lang w:val="en-US"/>
        </w:rPr>
        <w:t>signed informed consent</w:t>
      </w:r>
      <w:r w:rsidRPr="00D91C8C">
        <w:rPr>
          <w:rFonts w:eastAsia="Calibri" w:cstheme="majorBidi"/>
          <w:szCs w:val="24"/>
          <w:u w:color="000000" w:themeColor="text1"/>
          <w:lang w:val="en-US"/>
        </w:rPr>
        <w:t xml:space="preserve">. </w:t>
      </w:r>
      <w:r w:rsidR="0074096D" w:rsidRPr="00D91C8C">
        <w:rPr>
          <w:rFonts w:eastAsia="Calibri" w:cstheme="majorBidi"/>
          <w:szCs w:val="24"/>
          <w:u w:color="000000" w:themeColor="text1"/>
          <w:lang w:val="en-US"/>
        </w:rPr>
        <w:t xml:space="preserve">Data collection was conducted at the Laboratory of </w:t>
      </w:r>
      <w:r w:rsidR="00197F0B">
        <w:rPr>
          <w:rFonts w:eastAsia="Calibri" w:cstheme="majorBidi"/>
          <w:szCs w:val="24"/>
          <w:u w:color="000000" w:themeColor="text1"/>
          <w:lang w:val="en-US"/>
        </w:rPr>
        <w:t xml:space="preserve">Biomechanics of </w:t>
      </w:r>
      <w:r w:rsidR="0074096D" w:rsidRPr="00D91C8C">
        <w:rPr>
          <w:rFonts w:eastAsia="Calibri" w:cstheme="majorBidi"/>
          <w:szCs w:val="24"/>
          <w:u w:color="000000" w:themeColor="text1"/>
          <w:lang w:val="en-US"/>
        </w:rPr>
        <w:t xml:space="preserve">the </w:t>
      </w:r>
      <w:r w:rsidR="005317B7" w:rsidRPr="00D91C8C">
        <w:rPr>
          <w:rFonts w:eastAsia="Calibri" w:cstheme="majorBidi"/>
          <w:szCs w:val="24"/>
          <w:u w:color="000000" w:themeColor="text1"/>
          <w:lang w:val="en-US"/>
        </w:rPr>
        <w:t xml:space="preserve">Institute </w:t>
      </w:r>
      <w:r w:rsidR="005317B7">
        <w:rPr>
          <w:rFonts w:eastAsia="Calibri" w:cstheme="majorBidi"/>
          <w:szCs w:val="24"/>
          <w:u w:color="000000" w:themeColor="text1"/>
          <w:lang w:val="en-US"/>
        </w:rPr>
        <w:t xml:space="preserve">of </w:t>
      </w:r>
      <w:r w:rsidR="0074096D" w:rsidRPr="00D91C8C">
        <w:rPr>
          <w:rFonts w:eastAsia="Calibri" w:cstheme="majorBidi"/>
          <w:szCs w:val="24"/>
          <w:u w:color="000000" w:themeColor="text1"/>
          <w:lang w:val="en-US"/>
        </w:rPr>
        <w:t>Sport</w:t>
      </w:r>
      <w:r w:rsidR="005317B7">
        <w:rPr>
          <w:rFonts w:eastAsia="Calibri" w:cstheme="majorBidi"/>
          <w:szCs w:val="24"/>
          <w:u w:color="000000" w:themeColor="text1"/>
          <w:lang w:val="en-US"/>
        </w:rPr>
        <w:t xml:space="preserve"> Sciences</w:t>
      </w:r>
      <w:r w:rsidR="0074096D" w:rsidRPr="00D91C8C">
        <w:rPr>
          <w:rFonts w:eastAsia="Calibri" w:cstheme="majorBidi"/>
          <w:szCs w:val="24"/>
          <w:u w:color="000000" w:themeColor="text1"/>
          <w:lang w:val="en-US"/>
        </w:rPr>
        <w:t xml:space="preserve"> within Friedrich</w:t>
      </w:r>
      <w:r w:rsidR="005317B7">
        <w:rPr>
          <w:rFonts w:eastAsia="Calibri" w:cstheme="majorBidi"/>
          <w:szCs w:val="24"/>
          <w:u w:color="000000" w:themeColor="text1"/>
          <w:lang w:val="en-US"/>
        </w:rPr>
        <w:t>-</w:t>
      </w:r>
      <w:r w:rsidR="0074096D" w:rsidRPr="00D91C8C">
        <w:rPr>
          <w:rFonts w:eastAsia="Calibri" w:cstheme="majorBidi"/>
          <w:szCs w:val="24"/>
          <w:u w:color="000000" w:themeColor="text1"/>
          <w:lang w:val="en-US"/>
        </w:rPr>
        <w:t>Schiller</w:t>
      </w:r>
      <w:r w:rsidR="005317B7">
        <w:rPr>
          <w:rFonts w:eastAsia="Calibri" w:cstheme="majorBidi"/>
          <w:szCs w:val="24"/>
          <w:u w:color="000000" w:themeColor="text1"/>
          <w:lang w:val="en-US"/>
        </w:rPr>
        <w:t>-</w:t>
      </w:r>
      <w:r w:rsidR="0074096D" w:rsidRPr="00D91C8C">
        <w:rPr>
          <w:rFonts w:eastAsia="Calibri" w:cstheme="majorBidi"/>
          <w:szCs w:val="24"/>
          <w:u w:color="000000" w:themeColor="text1"/>
          <w:lang w:val="en-US"/>
        </w:rPr>
        <w:t xml:space="preserve">University Jena. </w:t>
      </w:r>
      <w:r w:rsidRPr="00D91C8C">
        <w:rPr>
          <w:rFonts w:eastAsia="Calibri" w:cstheme="majorBidi"/>
          <w:szCs w:val="24"/>
          <w:u w:color="000000" w:themeColor="text1"/>
          <w:lang w:val="en-US"/>
        </w:rPr>
        <w:t xml:space="preserve">The experimental protocol was approved by the local Ethics Committee of the </w:t>
      </w:r>
      <w:r w:rsidR="005317B7">
        <w:rPr>
          <w:rFonts w:eastAsia="Calibri" w:cstheme="majorBidi"/>
          <w:szCs w:val="24"/>
          <w:u w:color="000000" w:themeColor="text1"/>
          <w:lang w:val="en-US"/>
        </w:rPr>
        <w:t>above-mentioned university</w:t>
      </w:r>
      <w:r w:rsidRPr="00D91C8C">
        <w:rPr>
          <w:rFonts w:eastAsia="Calibri" w:cstheme="majorBidi"/>
          <w:szCs w:val="24"/>
          <w:u w:color="000000" w:themeColor="text1"/>
          <w:lang w:val="en-US"/>
        </w:rPr>
        <w:t xml:space="preserve"> (3532-08/12) and </w:t>
      </w:r>
      <w:r w:rsidR="00E4112E">
        <w:rPr>
          <w:rFonts w:eastAsia="Calibri" w:cstheme="majorBidi"/>
          <w:szCs w:val="24"/>
          <w:u w:color="000000" w:themeColor="text1"/>
          <w:lang w:val="en-US"/>
        </w:rPr>
        <w:t>conducted</w:t>
      </w:r>
      <w:r w:rsidRPr="00D91C8C">
        <w:rPr>
          <w:rFonts w:eastAsia="Calibri" w:cstheme="majorBidi"/>
          <w:szCs w:val="24"/>
          <w:u w:color="000000" w:themeColor="text1"/>
          <w:lang w:val="en-US"/>
        </w:rPr>
        <w:t xml:space="preserve"> in accordance with the Declaration of Helsinki.</w:t>
      </w:r>
    </w:p>
    <w:p w:rsidR="001547BF" w:rsidRPr="002C4ED0" w:rsidRDefault="001547BF" w:rsidP="002C4ED0">
      <w:pPr>
        <w:pStyle w:val="ListParagraph"/>
        <w:numPr>
          <w:ilvl w:val="1"/>
          <w:numId w:val="1"/>
        </w:numPr>
        <w:suppressAutoHyphens/>
        <w:autoSpaceDE w:val="0"/>
        <w:autoSpaceDN w:val="0"/>
        <w:spacing w:before="240" w:line="360" w:lineRule="auto"/>
        <w:jc w:val="both"/>
        <w:textAlignment w:val="baseline"/>
        <w:rPr>
          <w:rFonts w:eastAsia="Calibri" w:cstheme="majorBidi"/>
          <w:i/>
          <w:iCs/>
          <w:szCs w:val="24"/>
          <w:u w:color="000000" w:themeColor="text1"/>
          <w:lang w:val="en-US"/>
        </w:rPr>
      </w:pPr>
      <w:r w:rsidRPr="002C4ED0">
        <w:rPr>
          <w:rFonts w:eastAsia="Calibri" w:cstheme="majorBidi"/>
          <w:i/>
          <w:iCs/>
          <w:szCs w:val="24"/>
          <w:u w:color="000000" w:themeColor="text1"/>
          <w:lang w:val="en-US"/>
        </w:rPr>
        <w:t>Experimental design and measurements</w:t>
      </w:r>
    </w:p>
    <w:p w:rsidR="0074096D" w:rsidRPr="004304DB" w:rsidRDefault="00E4112E" w:rsidP="00064260">
      <w:pPr>
        <w:suppressAutoHyphens/>
        <w:autoSpaceDE w:val="0"/>
        <w:autoSpaceDN w:val="0"/>
        <w:spacing w:after="0" w:line="360" w:lineRule="auto"/>
        <w:jc w:val="both"/>
        <w:textAlignment w:val="baseline"/>
        <w:rPr>
          <w:rFonts w:eastAsia="Calibri" w:cstheme="majorBidi"/>
          <w:color w:val="FF0000"/>
          <w:szCs w:val="24"/>
          <w:u w:color="000000" w:themeColor="text1"/>
          <w:lang w:val="en-US"/>
        </w:rPr>
      </w:pPr>
      <w:r>
        <w:rPr>
          <w:rFonts w:eastAsia="Calibri" w:cstheme="majorBidi"/>
          <w:szCs w:val="24"/>
          <w:u w:color="000000" w:themeColor="text1"/>
          <w:lang w:val="en-US"/>
        </w:rPr>
        <w:t>E</w:t>
      </w:r>
      <w:r w:rsidR="0074096D" w:rsidRPr="00D91C8C">
        <w:rPr>
          <w:rFonts w:eastAsia="Calibri" w:cstheme="majorBidi"/>
          <w:szCs w:val="24"/>
          <w:u w:color="000000" w:themeColor="text1"/>
          <w:lang w:val="en-US"/>
        </w:rPr>
        <w:t>ight infrared Qualisys motion capture cameras (MCU1000, Qualisys, Gothenburg, Sweden)</w:t>
      </w:r>
      <w:r>
        <w:rPr>
          <w:rFonts w:eastAsia="Calibri" w:cstheme="majorBidi"/>
          <w:szCs w:val="24"/>
          <w:u w:color="000000" w:themeColor="text1"/>
          <w:lang w:val="en-US"/>
        </w:rPr>
        <w:t>,</w:t>
      </w:r>
      <w:r w:rsidR="0074096D" w:rsidRPr="00D91C8C">
        <w:rPr>
          <w:rFonts w:eastAsia="Calibri" w:cstheme="majorBidi"/>
          <w:szCs w:val="24"/>
          <w:u w:color="000000" w:themeColor="text1"/>
          <w:lang w:val="en-US"/>
        </w:rPr>
        <w:t xml:space="preserve"> </w:t>
      </w:r>
      <w:r w:rsidR="0074096D" w:rsidRPr="00064260">
        <w:rPr>
          <w:rFonts w:eastAsia="Calibri" w:cstheme="majorBidi"/>
          <w:color w:val="FF0000"/>
          <w:szCs w:val="24"/>
          <w:u w:color="000000" w:themeColor="text1"/>
          <w:lang w:val="en-US"/>
        </w:rPr>
        <w:t>sampl</w:t>
      </w:r>
      <w:r w:rsidR="00064260" w:rsidRPr="00064260">
        <w:rPr>
          <w:rFonts w:eastAsia="Calibri" w:cstheme="majorBidi"/>
          <w:color w:val="FF0000"/>
          <w:szCs w:val="24"/>
          <w:u w:color="000000" w:themeColor="text1"/>
          <w:lang w:val="en-US"/>
        </w:rPr>
        <w:t>ing</w:t>
      </w:r>
      <w:r w:rsidR="0074096D" w:rsidRPr="00064260">
        <w:rPr>
          <w:rFonts w:eastAsia="Calibri" w:cstheme="majorBidi"/>
          <w:color w:val="FF0000"/>
          <w:szCs w:val="24"/>
          <w:u w:color="000000" w:themeColor="text1"/>
          <w:lang w:val="en-US"/>
        </w:rPr>
        <w:t xml:space="preserve"> </w:t>
      </w:r>
      <w:r w:rsidR="0074096D" w:rsidRPr="00D91C8C">
        <w:rPr>
          <w:rFonts w:eastAsia="Calibri" w:cstheme="majorBidi"/>
          <w:szCs w:val="24"/>
          <w:u w:color="000000" w:themeColor="text1"/>
          <w:lang w:val="en-US"/>
        </w:rPr>
        <w:t>at 240 Hz</w:t>
      </w:r>
      <w:r>
        <w:rPr>
          <w:rFonts w:eastAsia="Calibri" w:cstheme="majorBidi"/>
          <w:szCs w:val="24"/>
          <w:u w:color="000000" w:themeColor="text1"/>
          <w:lang w:val="en-US"/>
        </w:rPr>
        <w:t>, were used to collect k</w:t>
      </w:r>
      <w:r w:rsidRPr="00D91C8C">
        <w:rPr>
          <w:rFonts w:eastAsia="Calibri" w:cstheme="majorBidi"/>
          <w:szCs w:val="24"/>
          <w:u w:color="000000" w:themeColor="text1"/>
          <w:lang w:val="en-US"/>
        </w:rPr>
        <w:t>inematic data</w:t>
      </w:r>
      <w:r w:rsidR="0074096D" w:rsidRPr="00D91C8C">
        <w:rPr>
          <w:rFonts w:eastAsia="Calibri" w:cstheme="majorBidi"/>
          <w:szCs w:val="24"/>
          <w:u w:color="000000" w:themeColor="text1"/>
          <w:lang w:val="en-US"/>
        </w:rPr>
        <w:t xml:space="preserve">. </w:t>
      </w:r>
      <w:r>
        <w:rPr>
          <w:rFonts w:eastAsia="Calibri" w:cstheme="majorBidi"/>
          <w:szCs w:val="24"/>
          <w:u w:color="000000" w:themeColor="text1"/>
          <w:lang w:val="en-US"/>
        </w:rPr>
        <w:t>T</w:t>
      </w:r>
      <w:r w:rsidR="0074096D" w:rsidRPr="00D91C8C">
        <w:rPr>
          <w:rFonts w:eastAsia="Calibri" w:cstheme="majorBidi"/>
          <w:szCs w:val="24"/>
          <w:u w:color="000000" w:themeColor="text1"/>
          <w:lang w:val="en-US"/>
        </w:rPr>
        <w:t>hree consecutive force platforms (9285BA, 9281B, 9287BA, Ki</w:t>
      </w:r>
      <w:r>
        <w:rPr>
          <w:rFonts w:eastAsia="Calibri" w:cstheme="majorBidi"/>
          <w:szCs w:val="24"/>
          <w:u w:color="000000" w:themeColor="text1"/>
          <w:lang w:val="en-US"/>
        </w:rPr>
        <w:t>stler, Winterthur, Switzerland) were</w:t>
      </w:r>
      <w:r w:rsidR="0074096D" w:rsidRPr="00D91C8C">
        <w:rPr>
          <w:rFonts w:eastAsia="Calibri" w:cstheme="majorBidi"/>
          <w:szCs w:val="24"/>
          <w:u w:color="000000" w:themeColor="text1"/>
          <w:lang w:val="en-US"/>
        </w:rPr>
        <w:t xml:space="preserve"> embedded in the </w:t>
      </w:r>
      <w:r>
        <w:rPr>
          <w:rFonts w:eastAsia="Calibri" w:cstheme="majorBidi"/>
          <w:szCs w:val="24"/>
          <w:u w:color="000000" w:themeColor="text1"/>
          <w:lang w:val="en-US"/>
        </w:rPr>
        <w:t>center</w:t>
      </w:r>
      <w:r w:rsidR="0074096D" w:rsidRPr="00D91C8C">
        <w:rPr>
          <w:rFonts w:eastAsia="Calibri" w:cstheme="majorBidi"/>
          <w:szCs w:val="24"/>
          <w:u w:color="000000" w:themeColor="text1"/>
          <w:lang w:val="en-US"/>
        </w:rPr>
        <w:t xml:space="preserve"> of a 12m</w:t>
      </w:r>
      <w:r w:rsidR="0074096D" w:rsidRPr="00D91C8C">
        <w:rPr>
          <w:rFonts w:eastAsia="Calibri" w:cstheme="majorBidi"/>
          <w:szCs w:val="24"/>
          <w:u w:color="000000" w:themeColor="text1"/>
          <w:lang w:val="en-US"/>
        </w:rPr>
        <w:noBreakHyphen/>
        <w:t>long walkway</w:t>
      </w:r>
      <w:r>
        <w:rPr>
          <w:rFonts w:eastAsia="Calibri" w:cstheme="majorBidi"/>
          <w:szCs w:val="24"/>
          <w:u w:color="000000" w:themeColor="text1"/>
          <w:lang w:val="en-US"/>
        </w:rPr>
        <w:t xml:space="preserve"> to measure ground reaction force</w:t>
      </w:r>
      <w:r w:rsidRPr="00D91C8C">
        <w:rPr>
          <w:rFonts w:eastAsia="Calibri" w:cstheme="majorBidi"/>
          <w:szCs w:val="24"/>
          <w:u w:color="000000" w:themeColor="text1"/>
          <w:lang w:val="en-US"/>
        </w:rPr>
        <w:t xml:space="preserve">s </w:t>
      </w:r>
      <w:r w:rsidR="007508AB">
        <w:rPr>
          <w:rFonts w:eastAsia="Calibri" w:cstheme="majorBidi"/>
          <w:szCs w:val="24"/>
          <w:u w:color="000000" w:themeColor="text1"/>
          <w:lang w:val="en-US"/>
        </w:rPr>
        <w:t xml:space="preserve">(GRF) </w:t>
      </w:r>
      <w:r w:rsidRPr="00D91C8C">
        <w:rPr>
          <w:rFonts w:eastAsia="Calibri" w:cstheme="majorBidi"/>
          <w:szCs w:val="24"/>
          <w:u w:color="000000" w:themeColor="text1"/>
          <w:lang w:val="en-US"/>
        </w:rPr>
        <w:t>at 1000</w:t>
      </w:r>
      <w:r>
        <w:rPr>
          <w:rFonts w:eastAsia="Calibri" w:cstheme="majorBidi"/>
          <w:szCs w:val="24"/>
          <w:u w:color="000000" w:themeColor="text1"/>
          <w:lang w:val="en-US"/>
        </w:rPr>
        <w:t xml:space="preserve"> samples</w:t>
      </w:r>
      <w:r w:rsidR="007508AB">
        <w:rPr>
          <w:rFonts w:eastAsia="Calibri" w:cstheme="majorBidi"/>
          <w:szCs w:val="24"/>
          <w:u w:color="000000" w:themeColor="text1"/>
          <w:lang w:val="en-US"/>
        </w:rPr>
        <w:t>/s</w:t>
      </w:r>
      <w:r>
        <w:rPr>
          <w:rFonts w:eastAsia="Calibri" w:cstheme="majorBidi"/>
          <w:szCs w:val="24"/>
          <w:u w:color="000000" w:themeColor="text1"/>
          <w:lang w:val="en-US"/>
        </w:rPr>
        <w:t>.</w:t>
      </w:r>
      <w:r w:rsidRPr="00D91C8C">
        <w:rPr>
          <w:rFonts w:eastAsia="Calibri" w:cstheme="majorBidi"/>
          <w:szCs w:val="24"/>
          <w:u w:color="000000" w:themeColor="text1"/>
          <w:lang w:val="en-US"/>
        </w:rPr>
        <w:t xml:space="preserve"> </w:t>
      </w:r>
      <w:bookmarkStart w:id="4" w:name="_Hlk497552846"/>
      <w:r w:rsidR="007508AB" w:rsidRPr="00D91C8C">
        <w:rPr>
          <w:rFonts w:eastAsia="Calibri" w:cstheme="majorBidi"/>
          <w:szCs w:val="24"/>
          <w:u w:color="000000" w:themeColor="text1"/>
          <w:lang w:val="en-US"/>
        </w:rPr>
        <w:t xml:space="preserve">GRF and </w:t>
      </w:r>
      <w:r w:rsidR="007508AB">
        <w:rPr>
          <w:rFonts w:eastAsia="Calibri" w:cstheme="majorBidi"/>
          <w:szCs w:val="24"/>
          <w:u w:color="000000" w:themeColor="text1"/>
          <w:lang w:val="en-US"/>
        </w:rPr>
        <w:t>k</w:t>
      </w:r>
      <w:r w:rsidR="0074096D" w:rsidRPr="00D91C8C">
        <w:rPr>
          <w:rFonts w:eastAsia="Calibri" w:cstheme="majorBidi"/>
          <w:szCs w:val="24"/>
          <w:u w:color="000000" w:themeColor="text1"/>
          <w:lang w:val="en-US"/>
        </w:rPr>
        <w:t xml:space="preserve">inematic data </w:t>
      </w:r>
      <w:bookmarkEnd w:id="4"/>
      <w:r w:rsidR="0074096D" w:rsidRPr="00D91C8C">
        <w:rPr>
          <w:rFonts w:eastAsia="Calibri" w:cstheme="majorBidi"/>
          <w:szCs w:val="24"/>
          <w:u w:color="000000" w:themeColor="text1"/>
          <w:lang w:val="en-US"/>
        </w:rPr>
        <w:t xml:space="preserve">were synchronized using the Kistler’s external trigger and BioWare data acquisition software. </w:t>
      </w:r>
      <w:r w:rsidR="00EB191E" w:rsidRPr="00D91C8C">
        <w:rPr>
          <w:rFonts w:eastAsia="Calibri" w:cstheme="majorBidi"/>
          <w:szCs w:val="24"/>
          <w:u w:color="000000" w:themeColor="text1"/>
          <w:lang w:val="en-US"/>
        </w:rPr>
        <w:t xml:space="preserve">The raw coordinate data were filtered using a fourth-order low-pass, zero-lag Butterworth filter with 12 Hz cut-off frequency. </w:t>
      </w:r>
      <w:r w:rsidR="007508AB">
        <w:rPr>
          <w:rFonts w:eastAsia="Calibri" w:cstheme="majorBidi"/>
          <w:szCs w:val="24"/>
          <w:u w:color="000000" w:themeColor="text1"/>
          <w:lang w:val="en-US"/>
        </w:rPr>
        <w:t>T</w:t>
      </w:r>
      <w:r w:rsidR="00EB191E" w:rsidRPr="00D91C8C">
        <w:rPr>
          <w:rFonts w:eastAsia="Calibri" w:cstheme="majorBidi"/>
          <w:szCs w:val="24"/>
          <w:u w:color="000000" w:themeColor="text1"/>
          <w:lang w:val="en-US"/>
        </w:rPr>
        <w:t>he instants of touchdown at each ground contact</w:t>
      </w:r>
      <w:r w:rsidR="007508AB">
        <w:rPr>
          <w:rFonts w:eastAsia="Calibri" w:cstheme="majorBidi"/>
          <w:szCs w:val="24"/>
          <w:u w:color="000000" w:themeColor="text1"/>
          <w:lang w:val="en-US"/>
        </w:rPr>
        <w:t xml:space="preserve"> was </w:t>
      </w:r>
      <w:r w:rsidR="007508AB" w:rsidRPr="00D91C8C">
        <w:rPr>
          <w:rFonts w:eastAsia="Calibri" w:cstheme="majorBidi"/>
          <w:szCs w:val="24"/>
          <w:u w:color="000000" w:themeColor="text1"/>
          <w:lang w:val="en-US"/>
        </w:rPr>
        <w:t>determine</w:t>
      </w:r>
      <w:r w:rsidR="007508AB">
        <w:rPr>
          <w:rFonts w:eastAsia="Calibri" w:cstheme="majorBidi"/>
          <w:szCs w:val="24"/>
          <w:u w:color="000000" w:themeColor="text1"/>
          <w:lang w:val="en-US"/>
        </w:rPr>
        <w:t>d by a</w:t>
      </w:r>
      <w:r w:rsidR="007508AB" w:rsidRPr="00D91C8C">
        <w:rPr>
          <w:rFonts w:eastAsia="Calibri" w:cstheme="majorBidi"/>
          <w:szCs w:val="24"/>
          <w:u w:color="000000" w:themeColor="text1"/>
          <w:lang w:val="en-US"/>
        </w:rPr>
        <w:t xml:space="preserve"> vertical GRF threshold of 0.03 body weight</w:t>
      </w:r>
      <w:r w:rsidR="00EB191E" w:rsidRPr="00D91C8C">
        <w:rPr>
          <w:rFonts w:eastAsia="Calibri" w:cstheme="majorBidi"/>
          <w:szCs w:val="24"/>
          <w:u w:color="000000" w:themeColor="text1"/>
          <w:lang w:val="en-US"/>
        </w:rPr>
        <w:t xml:space="preserve">. </w:t>
      </w:r>
      <w:r w:rsidR="00B06801" w:rsidRPr="00B06801">
        <w:rPr>
          <w:rFonts w:eastAsia="Calibri" w:cstheme="majorBidi"/>
          <w:szCs w:val="24"/>
          <w:u w:color="000000" w:themeColor="text1"/>
          <w:lang w:val="en-US"/>
        </w:rPr>
        <w:t>The International Society of Biomechanics joint coordinate</w:t>
      </w:r>
      <w:r w:rsidR="00B06801">
        <w:rPr>
          <w:rFonts w:eastAsia="Calibri" w:cstheme="majorBidi"/>
          <w:szCs w:val="24"/>
          <w:u w:color="000000" w:themeColor="text1"/>
          <w:lang w:val="en-US"/>
        </w:rPr>
        <w:t xml:space="preserve"> </w:t>
      </w:r>
      <w:r w:rsidR="00B06801" w:rsidRPr="00B06801">
        <w:rPr>
          <w:rFonts w:eastAsia="Calibri" w:cstheme="majorBidi"/>
          <w:szCs w:val="24"/>
          <w:u w:color="000000" w:themeColor="text1"/>
          <w:lang w:val="en-US"/>
        </w:rPr>
        <w:t>standards</w:t>
      </w:r>
      <w:r w:rsidR="0038484F">
        <w:rPr>
          <w:rFonts w:eastAsia="Calibri" w:cstheme="majorBidi"/>
          <w:szCs w:val="24"/>
          <w:u w:color="000000" w:themeColor="text1"/>
          <w:lang w:val="en-US"/>
        </w:rPr>
        <w:t xml:space="preserve"> </w:t>
      </w:r>
      <w:r w:rsidR="0038484F">
        <w:rPr>
          <w:rFonts w:eastAsia="Calibri" w:cstheme="majorBidi"/>
          <w:szCs w:val="24"/>
          <w:u w:color="000000" w:themeColor="text1"/>
          <w:lang w:val="en-US"/>
        </w:rPr>
        <w:fldChar w:fldCharType="begin">
          <w:fldData xml:space="preserve">PEVuZE5vdGU+PENpdGU+PEF1dGhvcj5XdTwvQXV0aG9yPjxZZWFyPjIwMDI8L1llYXI+PFJlY051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</w:fldData>
        </w:fldChar>
      </w:r>
      <w:r w:rsidR="00DD5DF2">
        <w:rPr>
          <w:rFonts w:eastAsia="Calibri" w:cstheme="majorBidi"/>
          <w:szCs w:val="24"/>
          <w:u w:color="000000" w:themeColor="text1"/>
          <w:lang w:val="en-US"/>
        </w:rPr>
        <w:instrText xml:space="preserve"> ADDIN EN.CITE </w:instrText>
      </w:r>
      <w:r w:rsidR="00DD5DF2">
        <w:rPr>
          <w:rFonts w:eastAsia="Calibri" w:cstheme="majorBidi"/>
          <w:szCs w:val="24"/>
          <w:u w:color="000000" w:themeColor="text1"/>
          <w:lang w:val="en-US"/>
        </w:rPr>
        <w:fldChar w:fldCharType="begin">
          <w:fldData xml:space="preserve">PEVuZE5vdGU+PENpdGU+PEF1dGhvcj5XdTwvQXV0aG9yPjxZZWFyPjIwMDI8L1llYXI+PFJlY051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</w:fldData>
        </w:fldChar>
      </w:r>
      <w:r w:rsidR="00DD5DF2">
        <w:rPr>
          <w:rFonts w:eastAsia="Calibri" w:cstheme="majorBidi"/>
          <w:szCs w:val="24"/>
          <w:u w:color="000000" w:themeColor="text1"/>
          <w:lang w:val="en-US"/>
        </w:rPr>
        <w:instrText xml:space="preserve"> ADDIN EN.CITE.DATA </w:instrText>
      </w:r>
      <w:r w:rsidR="00DD5DF2">
        <w:rPr>
          <w:rFonts w:eastAsia="Calibri" w:cstheme="majorBidi"/>
          <w:szCs w:val="24"/>
          <w:u w:color="000000" w:themeColor="text1"/>
          <w:lang w:val="en-US"/>
        </w:rPr>
      </w:r>
      <w:r w:rsidR="00DD5DF2">
        <w:rPr>
          <w:rFonts w:eastAsia="Calibri" w:cstheme="majorBidi"/>
          <w:szCs w:val="24"/>
          <w:u w:color="000000" w:themeColor="text1"/>
          <w:lang w:val="en-US"/>
        </w:rPr>
        <w:fldChar w:fldCharType="end"/>
      </w:r>
      <w:r w:rsidR="0038484F">
        <w:rPr>
          <w:rFonts w:eastAsia="Calibri" w:cstheme="majorBidi"/>
          <w:szCs w:val="24"/>
          <w:u w:color="000000" w:themeColor="text1"/>
          <w:lang w:val="en-US"/>
        </w:rPr>
      </w:r>
      <w:r w:rsidR="0038484F">
        <w:rPr>
          <w:rFonts w:eastAsia="Calibri" w:cstheme="majorBidi"/>
          <w:szCs w:val="24"/>
          <w:u w:color="000000" w:themeColor="text1"/>
          <w:lang w:val="en-US"/>
        </w:rPr>
        <w:fldChar w:fldCharType="separate"/>
      </w:r>
      <w:r w:rsidR="00DD5DF2">
        <w:rPr>
          <w:rFonts w:eastAsia="Calibri" w:cstheme="majorBidi"/>
          <w:noProof/>
          <w:szCs w:val="24"/>
          <w:u w:color="000000" w:themeColor="text1"/>
          <w:lang w:val="en-US"/>
        </w:rPr>
        <w:t>(</w:t>
      </w:r>
      <w:hyperlink w:anchor="_ENREF_32" w:tooltip="Wu, 2002 #3013" w:history="1">
        <w:r w:rsidR="009E665B">
          <w:rPr>
            <w:rFonts w:eastAsia="Calibri" w:cstheme="majorBidi"/>
            <w:noProof/>
            <w:szCs w:val="24"/>
            <w:u w:color="000000" w:themeColor="text1"/>
            <w:lang w:val="en-US"/>
          </w:rPr>
          <w:t>Wu, et al., 2002</w:t>
        </w:r>
      </w:hyperlink>
      <w:r w:rsidR="00DD5DF2">
        <w:rPr>
          <w:rFonts w:eastAsia="Calibri" w:cstheme="majorBidi"/>
          <w:noProof/>
          <w:szCs w:val="24"/>
          <w:u w:color="000000" w:themeColor="text1"/>
          <w:lang w:val="en-US"/>
        </w:rPr>
        <w:t xml:space="preserve">; </w:t>
      </w:r>
      <w:hyperlink w:anchor="_ENREF_33" w:tooltip="Wu, 2005 #51" w:history="1">
        <w:r w:rsidR="009E665B">
          <w:rPr>
            <w:rFonts w:eastAsia="Calibri" w:cstheme="majorBidi"/>
            <w:noProof/>
            <w:szCs w:val="24"/>
            <w:u w:color="000000" w:themeColor="text1"/>
            <w:lang w:val="en-US"/>
          </w:rPr>
          <w:t>Wu, et al., 2005</w:t>
        </w:r>
      </w:hyperlink>
      <w:r w:rsidR="00DD5DF2">
        <w:rPr>
          <w:rFonts w:eastAsia="Calibri" w:cstheme="majorBidi"/>
          <w:noProof/>
          <w:szCs w:val="24"/>
          <w:u w:color="000000" w:themeColor="text1"/>
          <w:lang w:val="en-US"/>
        </w:rPr>
        <w:t>)</w:t>
      </w:r>
      <w:r w:rsidR="0038484F">
        <w:rPr>
          <w:rFonts w:eastAsia="Calibri" w:cstheme="majorBidi"/>
          <w:szCs w:val="24"/>
          <w:u w:color="000000" w:themeColor="text1"/>
          <w:lang w:val="en-US"/>
        </w:rPr>
        <w:fldChar w:fldCharType="end"/>
      </w:r>
      <w:r w:rsidR="00B06801" w:rsidRPr="00B06801">
        <w:rPr>
          <w:rFonts w:eastAsia="Calibri" w:cstheme="majorBidi"/>
          <w:szCs w:val="24"/>
          <w:u w:color="000000" w:themeColor="text1"/>
          <w:lang w:val="en-US"/>
        </w:rPr>
        <w:t xml:space="preserve"> were applied</w:t>
      </w:r>
      <w:r w:rsidR="0074096D" w:rsidRPr="00D91C8C">
        <w:rPr>
          <w:rFonts w:eastAsia="Calibri" w:cstheme="majorBidi"/>
          <w:szCs w:val="24"/>
          <w:u w:color="000000" w:themeColor="text1"/>
          <w:lang w:val="en-US"/>
        </w:rPr>
        <w:t>.</w:t>
      </w:r>
      <w:r w:rsidR="007508AB">
        <w:rPr>
          <w:rFonts w:eastAsia="Calibri" w:cstheme="majorBidi"/>
          <w:szCs w:val="24"/>
          <w:u w:color="000000" w:themeColor="text1"/>
          <w:lang w:val="en-US"/>
        </w:rPr>
        <w:t xml:space="preserve"> </w:t>
      </w:r>
    </w:p>
    <w:p w:rsidR="008A11D5" w:rsidRPr="00D91C8C" w:rsidRDefault="0074096D" w:rsidP="000560D4">
      <w:pPr>
        <w:suppressAutoHyphens/>
        <w:autoSpaceDN w:val="0"/>
        <w:spacing w:line="360" w:lineRule="auto"/>
        <w:jc w:val="both"/>
        <w:textAlignment w:val="baseline"/>
        <w:rPr>
          <w:rFonts w:eastAsia="Calibri" w:cstheme="majorBidi"/>
          <w:szCs w:val="24"/>
          <w:u w:color="000000" w:themeColor="text1"/>
          <w:lang w:val="en-US"/>
        </w:rPr>
      </w:pPr>
      <w:r w:rsidRPr="00D91C8C">
        <w:rPr>
          <w:rFonts w:cstheme="majorBidi"/>
          <w:szCs w:val="24"/>
          <w:lang w:val="en-GB"/>
        </w:rPr>
        <w:t xml:space="preserve">Participants were </w:t>
      </w:r>
      <w:r w:rsidR="00AD5943">
        <w:rPr>
          <w:rFonts w:cstheme="majorBidi"/>
          <w:szCs w:val="24"/>
          <w:lang w:val="en-GB"/>
        </w:rPr>
        <w:t>instructed</w:t>
      </w:r>
      <w:r w:rsidR="00AD5943" w:rsidRPr="00D91C8C">
        <w:rPr>
          <w:rFonts w:cstheme="majorBidi"/>
          <w:szCs w:val="24"/>
          <w:lang w:val="en-GB"/>
        </w:rPr>
        <w:t xml:space="preserve"> </w:t>
      </w:r>
      <w:r w:rsidRPr="00D91C8C">
        <w:rPr>
          <w:rFonts w:cstheme="majorBidi"/>
          <w:szCs w:val="24"/>
          <w:lang w:val="en-GB"/>
        </w:rPr>
        <w:t xml:space="preserve">to walk at their normal walking </w:t>
      </w:r>
      <w:r w:rsidR="00147E48" w:rsidRPr="00D91C8C">
        <w:rPr>
          <w:rFonts w:cstheme="majorBidi"/>
          <w:szCs w:val="24"/>
          <w:lang w:val="en-GB"/>
        </w:rPr>
        <w:t xml:space="preserve">speed across level </w:t>
      </w:r>
      <w:r w:rsidR="002B65AE">
        <w:rPr>
          <w:rFonts w:cstheme="majorBidi"/>
          <w:szCs w:val="24"/>
          <w:lang w:val="en-GB"/>
        </w:rPr>
        <w:t>and uneven</w:t>
      </w:r>
      <w:r w:rsidR="002B65AE" w:rsidRPr="00D91C8C">
        <w:rPr>
          <w:rFonts w:cstheme="majorBidi"/>
          <w:szCs w:val="24"/>
          <w:lang w:val="en-GB"/>
        </w:rPr>
        <w:t xml:space="preserve"> </w:t>
      </w:r>
      <w:r w:rsidR="002B65AE">
        <w:rPr>
          <w:rFonts w:cstheme="majorBidi"/>
          <w:szCs w:val="24"/>
          <w:lang w:val="en-GB"/>
        </w:rPr>
        <w:t>(</w:t>
      </w:r>
      <w:r w:rsidR="002B65AE" w:rsidRPr="00D91C8C">
        <w:rPr>
          <w:rFonts w:cstheme="majorBidi"/>
          <w:szCs w:val="24"/>
          <w:lang w:val="en-GB"/>
        </w:rPr>
        <w:t>with a 10</w:t>
      </w:r>
      <w:r w:rsidR="002B65AE">
        <w:rPr>
          <w:rFonts w:cstheme="majorBidi"/>
          <w:szCs w:val="24"/>
          <w:lang w:val="en-GB"/>
        </w:rPr>
        <w:t>-</w:t>
      </w:r>
      <w:r w:rsidR="002B65AE" w:rsidRPr="00D91C8C">
        <w:rPr>
          <w:rFonts w:cstheme="majorBidi"/>
          <w:szCs w:val="24"/>
          <w:lang w:val="en-GB"/>
        </w:rPr>
        <w:t xml:space="preserve">cm visible drop in the </w:t>
      </w:r>
      <w:r w:rsidR="002B65AE">
        <w:rPr>
          <w:rFonts w:cstheme="majorBidi"/>
          <w:szCs w:val="24"/>
          <w:lang w:val="en-GB"/>
        </w:rPr>
        <w:t xml:space="preserve">center) </w:t>
      </w:r>
      <w:r w:rsidR="00147E48">
        <w:rPr>
          <w:rFonts w:cstheme="majorBidi"/>
          <w:szCs w:val="24"/>
          <w:lang w:val="en-GB"/>
        </w:rPr>
        <w:t>walkway</w:t>
      </w:r>
      <w:r w:rsidR="002B65AE">
        <w:rPr>
          <w:rFonts w:cstheme="majorBidi"/>
          <w:szCs w:val="24"/>
          <w:lang w:val="en-GB"/>
        </w:rPr>
        <w:t>s</w:t>
      </w:r>
      <w:r w:rsidR="00147E48">
        <w:rPr>
          <w:rFonts w:cstheme="majorBidi"/>
          <w:szCs w:val="24"/>
          <w:lang w:val="en-GB"/>
        </w:rPr>
        <w:t xml:space="preserve"> </w:t>
      </w:r>
      <w:r w:rsidRPr="00D91C8C">
        <w:rPr>
          <w:rFonts w:cstheme="majorBidi"/>
          <w:szCs w:val="24"/>
          <w:lang w:val="en-GB"/>
        </w:rPr>
        <w:t xml:space="preserve">under four </w:t>
      </w:r>
      <w:r w:rsidR="00CC34F1">
        <w:rPr>
          <w:rFonts w:cstheme="majorBidi"/>
          <w:szCs w:val="24"/>
          <w:lang w:val="en-GB"/>
        </w:rPr>
        <w:t xml:space="preserve">sagittal </w:t>
      </w:r>
      <w:r w:rsidR="005E32F5">
        <w:rPr>
          <w:rFonts w:cstheme="majorBidi"/>
          <w:szCs w:val="24"/>
          <w:lang w:val="en-GB"/>
        </w:rPr>
        <w:t>posture</w:t>
      </w:r>
      <w:r w:rsidRPr="00D91C8C">
        <w:rPr>
          <w:rFonts w:cstheme="majorBidi"/>
          <w:szCs w:val="24"/>
          <w:lang w:val="en-GB"/>
        </w:rPr>
        <w:t xml:space="preserve"> conditions</w:t>
      </w:r>
      <w:r w:rsidR="00AD5943">
        <w:rPr>
          <w:rFonts w:cstheme="majorBidi"/>
          <w:szCs w:val="24"/>
          <w:lang w:val="en-GB"/>
        </w:rPr>
        <w:t>:</w:t>
      </w:r>
      <w:r w:rsidRPr="00D91C8C">
        <w:rPr>
          <w:rFonts w:cstheme="majorBidi"/>
          <w:szCs w:val="24"/>
          <w:lang w:val="en-GB"/>
        </w:rPr>
        <w:t xml:space="preserve"> </w:t>
      </w:r>
      <w:r w:rsidR="00AD5943" w:rsidRPr="00D91C8C">
        <w:rPr>
          <w:rFonts w:cstheme="majorBidi"/>
          <w:szCs w:val="24"/>
          <w:lang w:val="en-GB"/>
        </w:rPr>
        <w:t xml:space="preserve">regular erect trunk </w:t>
      </w:r>
      <w:r w:rsidR="00AD5943" w:rsidRPr="00F06558">
        <w:rPr>
          <w:rFonts w:cstheme="majorBidi"/>
          <w:color w:val="FF0000"/>
          <w:szCs w:val="24"/>
          <w:lang w:val="en-GB"/>
        </w:rPr>
        <w:t>(RE</w:t>
      </w:r>
      <w:r w:rsidR="00F06558" w:rsidRPr="00F06558">
        <w:rPr>
          <w:rFonts w:cstheme="majorBidi"/>
          <w:color w:val="FF0000"/>
          <w:szCs w:val="24"/>
          <w:lang w:val="en-GB"/>
        </w:rPr>
        <w:t>; 7.70 ± 3.08</w:t>
      </w:r>
      <w:r w:rsidR="000560D4">
        <w:rPr>
          <w:rFonts w:cstheme="majorBidi"/>
          <w:color w:val="FF0000"/>
          <w:szCs w:val="24"/>
          <w:lang w:val="en-GB"/>
        </w:rPr>
        <w:t>),</w:t>
      </w:r>
      <w:r w:rsidR="00F06558" w:rsidRPr="00F06558">
        <w:rPr>
          <w:rFonts w:cstheme="majorBidi"/>
          <w:color w:val="FF0000"/>
          <w:szCs w:val="24"/>
          <w:lang w:val="en-GB"/>
        </w:rPr>
        <w:t xml:space="preserve"> 32.4 ± 7.20</w:t>
      </w:r>
      <w:r w:rsidR="000560D4">
        <w:rPr>
          <w:rFonts w:cstheme="majorBidi"/>
          <w:color w:val="FF0000"/>
          <w:szCs w:val="24"/>
          <w:lang w:val="en-GB"/>
        </w:rPr>
        <w:t xml:space="preserve"> </w:t>
      </w:r>
      <w:r w:rsidR="000560D4" w:rsidRPr="000560D4">
        <w:rPr>
          <w:rFonts w:cstheme="majorBidi"/>
          <w:color w:val="FF0000"/>
          <w:szCs w:val="24"/>
          <w:lang w:val="en-GB"/>
        </w:rPr>
        <w:t>of trunk flexion</w:t>
      </w:r>
      <w:r w:rsidR="000560D4">
        <w:rPr>
          <w:rFonts w:cstheme="majorBidi"/>
          <w:color w:val="FF0000"/>
          <w:szCs w:val="24"/>
          <w:lang w:val="en-GB"/>
        </w:rPr>
        <w:t xml:space="preserve"> </w:t>
      </w:r>
      <w:r w:rsidR="000560D4" w:rsidRPr="00F06558">
        <w:rPr>
          <w:rFonts w:cstheme="majorBidi"/>
          <w:color w:val="FF0000"/>
          <w:szCs w:val="24"/>
          <w:lang w:val="en-GB"/>
        </w:rPr>
        <w:t>(TF1</w:t>
      </w:r>
      <w:r w:rsidR="00AD5943" w:rsidRPr="00F06558">
        <w:rPr>
          <w:rFonts w:cstheme="majorBidi"/>
          <w:color w:val="FF0000"/>
          <w:szCs w:val="24"/>
          <w:lang w:val="en-GB"/>
        </w:rPr>
        <w:t>),</w:t>
      </w:r>
      <w:r w:rsidR="00F06558" w:rsidRPr="00F06558">
        <w:rPr>
          <w:rFonts w:cstheme="majorBidi"/>
          <w:color w:val="FF0000"/>
          <w:szCs w:val="24"/>
          <w:lang w:val="en-GB"/>
        </w:rPr>
        <w:t xml:space="preserve"> 47.2 ± 6.30</w:t>
      </w:r>
      <w:r w:rsidR="000560D4">
        <w:rPr>
          <w:rFonts w:cstheme="majorBidi"/>
          <w:color w:val="FF0000"/>
          <w:szCs w:val="24"/>
          <w:lang w:val="en-GB"/>
        </w:rPr>
        <w:t xml:space="preserve"> </w:t>
      </w:r>
      <w:r w:rsidR="000560D4" w:rsidRPr="000560D4">
        <w:rPr>
          <w:rFonts w:cstheme="majorBidi"/>
          <w:color w:val="FF0000"/>
          <w:szCs w:val="24"/>
          <w:lang w:val="en-GB"/>
        </w:rPr>
        <w:t>of trunk flexion</w:t>
      </w:r>
      <w:r w:rsidR="000560D4">
        <w:rPr>
          <w:rFonts w:cstheme="majorBidi"/>
          <w:color w:val="FF0000"/>
          <w:szCs w:val="24"/>
          <w:lang w:val="en-GB"/>
        </w:rPr>
        <w:t xml:space="preserve"> </w:t>
      </w:r>
      <w:r w:rsidR="000560D4" w:rsidRPr="00F06558">
        <w:rPr>
          <w:rFonts w:cstheme="majorBidi"/>
          <w:color w:val="FF0000"/>
          <w:szCs w:val="24"/>
          <w:lang w:val="en-GB"/>
        </w:rPr>
        <w:t>(TF2</w:t>
      </w:r>
      <w:r w:rsidR="00AD5943" w:rsidRPr="00F06558">
        <w:rPr>
          <w:rFonts w:cstheme="majorBidi"/>
          <w:color w:val="FF0000"/>
          <w:szCs w:val="24"/>
          <w:lang w:val="en-GB"/>
        </w:rPr>
        <w:t xml:space="preserve">), and </w:t>
      </w:r>
      <w:r w:rsidR="000560D4" w:rsidRPr="00F06558">
        <w:rPr>
          <w:rFonts w:cstheme="majorBidi"/>
          <w:color w:val="FF0000"/>
          <w:szCs w:val="24"/>
          <w:lang w:val="en-GB"/>
        </w:rPr>
        <w:t>71.7 ± 7.80</w:t>
      </w:r>
      <w:r w:rsidR="000560D4">
        <w:rPr>
          <w:rFonts w:cstheme="majorBidi"/>
          <w:color w:val="FF0000"/>
          <w:szCs w:val="24"/>
          <w:lang w:val="en-GB"/>
        </w:rPr>
        <w:t xml:space="preserve"> of </w:t>
      </w:r>
      <w:r w:rsidR="00AD5943" w:rsidRPr="00F06558">
        <w:rPr>
          <w:rFonts w:cstheme="majorBidi"/>
          <w:color w:val="FF0000"/>
          <w:szCs w:val="24"/>
          <w:lang w:val="en-GB"/>
        </w:rPr>
        <w:t xml:space="preserve">trunk flexion </w:t>
      </w:r>
      <w:r w:rsidR="000560D4" w:rsidRPr="00F06558">
        <w:rPr>
          <w:rFonts w:cstheme="majorBidi"/>
          <w:color w:val="FF0000"/>
          <w:szCs w:val="24"/>
          <w:lang w:val="en-GB"/>
        </w:rPr>
        <w:t>(TF3</w:t>
      </w:r>
      <w:r w:rsidR="00AD5943" w:rsidRPr="00F06558">
        <w:rPr>
          <w:rFonts w:cstheme="majorBidi"/>
          <w:color w:val="FF0000"/>
          <w:szCs w:val="24"/>
          <w:lang w:val="en-GB"/>
        </w:rPr>
        <w:t xml:space="preserve">) </w:t>
      </w:r>
      <w:r w:rsidR="00CC34F1">
        <w:rPr>
          <w:rFonts w:cstheme="majorBidi"/>
          <w:color w:val="000000"/>
          <w:szCs w:val="24"/>
          <w:lang w:val="en-GB"/>
        </w:rPr>
        <w:t xml:space="preserve">from </w:t>
      </w:r>
      <w:r w:rsidR="00610A14">
        <w:rPr>
          <w:rFonts w:cstheme="majorBidi"/>
          <w:color w:val="000000"/>
          <w:szCs w:val="24"/>
          <w:lang w:val="en-GB"/>
        </w:rPr>
        <w:t xml:space="preserve">the </w:t>
      </w:r>
      <w:r w:rsidR="00CC34F1">
        <w:rPr>
          <w:rFonts w:cstheme="majorBidi"/>
          <w:color w:val="000000"/>
          <w:szCs w:val="24"/>
          <w:lang w:val="en-GB"/>
        </w:rPr>
        <w:t>vertical</w:t>
      </w:r>
      <w:r w:rsidR="00263D0C">
        <w:rPr>
          <w:rFonts w:cstheme="majorBidi"/>
          <w:szCs w:val="24"/>
          <w:lang w:val="en-GB"/>
        </w:rPr>
        <w:t xml:space="preserve"> </w:t>
      </w:r>
      <w:r w:rsidR="00D04426" w:rsidRPr="00F06558">
        <w:rPr>
          <w:rFonts w:cstheme="majorBidi"/>
          <w:color w:val="FF0000"/>
          <w:szCs w:val="24"/>
          <w:lang w:val="en-GB"/>
        </w:rPr>
        <w:fldChar w:fldCharType="begin">
          <w:fldData xml:space="preserve">PEVuZE5vdGU+PENpdGU+PEF1dGhvcj5BbWluaWFnaGRhbTwvQXV0aG9yPjxZZWFyPjIwMTc8L1ll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</w:fldData>
        </w:fldChar>
      </w:r>
      <w:r w:rsidR="009E665B">
        <w:rPr>
          <w:rFonts w:cstheme="majorBidi"/>
          <w:color w:val="FF0000"/>
          <w:szCs w:val="24"/>
          <w:lang w:val="en-GB"/>
        </w:rPr>
        <w:instrText xml:space="preserve"> ADDIN EN.CITE </w:instrText>
      </w:r>
      <w:r w:rsidR="009E665B">
        <w:rPr>
          <w:rFonts w:cstheme="majorBidi"/>
          <w:color w:val="FF0000"/>
          <w:szCs w:val="24"/>
          <w:lang w:val="en-GB"/>
        </w:rPr>
        <w:fldChar w:fldCharType="begin">
          <w:fldData xml:space="preserve">PEVuZE5vdGU+PENpdGU+PEF1dGhvcj5BbWluaWFnaGRhbTwvQXV0aG9yPjxZZWFyPjIwMTc8L1ll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</w:fldData>
        </w:fldChar>
      </w:r>
      <w:r w:rsidR="009E665B">
        <w:rPr>
          <w:rFonts w:cstheme="majorBidi"/>
          <w:color w:val="FF0000"/>
          <w:szCs w:val="24"/>
          <w:lang w:val="en-GB"/>
        </w:rPr>
        <w:instrText xml:space="preserve"> ADDIN EN.CITE.DATA </w:instrText>
      </w:r>
      <w:r w:rsidR="009E665B">
        <w:rPr>
          <w:rFonts w:cstheme="majorBidi"/>
          <w:color w:val="FF0000"/>
          <w:szCs w:val="24"/>
          <w:lang w:val="en-GB"/>
        </w:rPr>
      </w:r>
      <w:r w:rsidR="009E665B">
        <w:rPr>
          <w:rFonts w:cstheme="majorBidi"/>
          <w:color w:val="FF0000"/>
          <w:szCs w:val="24"/>
          <w:lang w:val="en-GB"/>
        </w:rPr>
        <w:fldChar w:fldCharType="end"/>
      </w:r>
      <w:r w:rsidR="00D04426" w:rsidRPr="00F06558">
        <w:rPr>
          <w:rFonts w:cstheme="majorBidi"/>
          <w:color w:val="FF0000"/>
          <w:szCs w:val="24"/>
          <w:lang w:val="en-GB"/>
        </w:rPr>
      </w:r>
      <w:r w:rsidR="00D04426" w:rsidRPr="00F06558">
        <w:rPr>
          <w:rFonts w:cstheme="majorBidi"/>
          <w:color w:val="FF0000"/>
          <w:szCs w:val="24"/>
          <w:lang w:val="en-GB"/>
        </w:rPr>
        <w:fldChar w:fldCharType="separate"/>
      </w:r>
      <w:r w:rsidR="009E665B">
        <w:rPr>
          <w:rFonts w:cstheme="majorBidi"/>
          <w:noProof/>
          <w:color w:val="FF0000"/>
          <w:szCs w:val="24"/>
          <w:lang w:val="en-GB"/>
        </w:rPr>
        <w:t>(</w:t>
      </w:r>
      <w:hyperlink w:anchor="_ENREF_2" w:tooltip="Aminiaghdam, 2017 #44" w:history="1">
        <w:r w:rsidR="009E665B">
          <w:rPr>
            <w:rFonts w:cstheme="majorBidi"/>
            <w:noProof/>
            <w:color w:val="FF0000"/>
            <w:szCs w:val="24"/>
            <w:lang w:val="en-GB"/>
          </w:rPr>
          <w:t>Soran Aminiaghdam, et al., 2017</w:t>
        </w:r>
      </w:hyperlink>
      <w:r w:rsidR="009E665B">
        <w:rPr>
          <w:rFonts w:cstheme="majorBidi"/>
          <w:noProof/>
          <w:color w:val="FF0000"/>
          <w:szCs w:val="24"/>
          <w:lang w:val="en-GB"/>
        </w:rPr>
        <w:t xml:space="preserve">; </w:t>
      </w:r>
      <w:hyperlink w:anchor="_ENREF_4" w:tooltip="Aminiaghdam, 2017 #2658" w:history="1">
        <w:r w:rsidR="009E665B">
          <w:rPr>
            <w:rFonts w:cstheme="majorBidi"/>
            <w:noProof/>
            <w:color w:val="FF0000"/>
            <w:szCs w:val="24"/>
            <w:lang w:val="en-GB"/>
          </w:rPr>
          <w:t>Aminiaghdam, Rode, Muller, &amp; Blickhan, 2017</w:t>
        </w:r>
      </w:hyperlink>
      <w:r w:rsidR="009E665B">
        <w:rPr>
          <w:rFonts w:cstheme="majorBidi"/>
          <w:noProof/>
          <w:color w:val="FF0000"/>
          <w:szCs w:val="24"/>
          <w:lang w:val="en-GB"/>
        </w:rPr>
        <w:t>)</w:t>
      </w:r>
      <w:r w:rsidR="00D04426" w:rsidRPr="00F06558">
        <w:rPr>
          <w:rFonts w:cstheme="majorBidi"/>
          <w:color w:val="FF0000"/>
          <w:szCs w:val="24"/>
          <w:lang w:val="en-GB"/>
        </w:rPr>
        <w:fldChar w:fldCharType="end"/>
      </w:r>
      <w:r w:rsidR="00A033A0">
        <w:rPr>
          <w:rFonts w:cstheme="majorBidi"/>
          <w:szCs w:val="24"/>
          <w:lang w:val="en-GB"/>
        </w:rPr>
        <w:t xml:space="preserve"> </w:t>
      </w:r>
      <w:r w:rsidR="00263D0C">
        <w:rPr>
          <w:rFonts w:cstheme="majorBidi"/>
          <w:szCs w:val="24"/>
          <w:lang w:val="en-GB"/>
        </w:rPr>
        <w:t>(</w:t>
      </w:r>
      <w:r w:rsidR="00452FAA" w:rsidRPr="008F059C">
        <w:rPr>
          <w:rStyle w:val="Cross-referenceChar"/>
        </w:rPr>
        <w:fldChar w:fldCharType="begin"/>
      </w:r>
      <w:r w:rsidR="00452FAA" w:rsidRPr="008F059C">
        <w:rPr>
          <w:rStyle w:val="Cross-referenceChar"/>
        </w:rPr>
        <w:instrText xml:space="preserve"> REF _Ref517883841 \h </w:instrText>
      </w:r>
      <w:r w:rsidR="008F059C">
        <w:rPr>
          <w:rStyle w:val="Cross-referenceChar"/>
        </w:rPr>
        <w:instrText xml:space="preserve"> \* MERGEFORMAT </w:instrText>
      </w:r>
      <w:r w:rsidR="00452FAA" w:rsidRPr="008F059C">
        <w:rPr>
          <w:rStyle w:val="Cross-referenceChar"/>
        </w:rPr>
      </w:r>
      <w:r w:rsidR="00452FAA" w:rsidRPr="008F059C">
        <w:rPr>
          <w:rStyle w:val="Cross-referenceChar"/>
        </w:rPr>
        <w:fldChar w:fldCharType="separate"/>
      </w:r>
      <w:r w:rsidR="00DC41C7" w:rsidRPr="00DC41C7">
        <w:rPr>
          <w:rStyle w:val="Cross-referenceChar"/>
        </w:rPr>
        <w:t>Fig. 1</w:t>
      </w:r>
      <w:r w:rsidR="00452FAA" w:rsidRPr="008F059C">
        <w:rPr>
          <w:rStyle w:val="Cross-referenceChar"/>
        </w:rPr>
        <w:fldChar w:fldCharType="end"/>
      </w:r>
      <w:r w:rsidR="00263D0C">
        <w:rPr>
          <w:rFonts w:cstheme="majorBidi"/>
          <w:szCs w:val="24"/>
          <w:lang w:val="en-GB"/>
        </w:rPr>
        <w:t>)</w:t>
      </w:r>
      <w:r w:rsidR="00AD5943">
        <w:rPr>
          <w:rFonts w:cstheme="majorBidi"/>
          <w:szCs w:val="24"/>
          <w:lang w:val="en-GB"/>
        </w:rPr>
        <w:t>.</w:t>
      </w:r>
      <w:r w:rsidRPr="00D91C8C">
        <w:rPr>
          <w:rFonts w:cstheme="majorBidi"/>
          <w:szCs w:val="24"/>
          <w:lang w:val="en-GB"/>
        </w:rPr>
        <w:t xml:space="preserve"> </w:t>
      </w:r>
      <w:r w:rsidR="005E32F5">
        <w:rPr>
          <w:rFonts w:cstheme="majorBidi"/>
          <w:szCs w:val="24"/>
          <w:lang w:val="en-GB"/>
        </w:rPr>
        <w:t>Following the completion of</w:t>
      </w:r>
      <w:r w:rsidRPr="00D91C8C">
        <w:rPr>
          <w:rFonts w:cstheme="majorBidi"/>
          <w:szCs w:val="24"/>
          <w:lang w:val="en-GB"/>
        </w:rPr>
        <w:t xml:space="preserve"> walking </w:t>
      </w:r>
      <w:r w:rsidR="005E32F5">
        <w:rPr>
          <w:rFonts w:cstheme="majorBidi"/>
          <w:szCs w:val="24"/>
          <w:lang w:val="en-GB"/>
        </w:rPr>
        <w:t>t</w:t>
      </w:r>
      <w:r w:rsidR="0021527B">
        <w:rPr>
          <w:rFonts w:cstheme="majorBidi"/>
          <w:szCs w:val="24"/>
          <w:lang w:val="en-GB"/>
        </w:rPr>
        <w:t xml:space="preserve">rials </w:t>
      </w:r>
      <w:r w:rsidRPr="00D91C8C">
        <w:rPr>
          <w:rFonts w:cstheme="majorBidi"/>
          <w:szCs w:val="24"/>
          <w:lang w:val="en-GB"/>
        </w:rPr>
        <w:t xml:space="preserve">on </w:t>
      </w:r>
      <w:r w:rsidR="005E32F5" w:rsidRPr="00D91C8C">
        <w:rPr>
          <w:rFonts w:cstheme="majorBidi"/>
          <w:szCs w:val="24"/>
          <w:lang w:val="en-GB"/>
        </w:rPr>
        <w:t>a level walkway</w:t>
      </w:r>
      <w:r w:rsidRPr="00D91C8C">
        <w:rPr>
          <w:rFonts w:cstheme="majorBidi"/>
          <w:szCs w:val="24"/>
          <w:lang w:val="en-GB"/>
        </w:rPr>
        <w:t xml:space="preserve">, </w:t>
      </w:r>
      <w:r w:rsidR="00CC36D8">
        <w:rPr>
          <w:rFonts w:cstheme="majorBidi"/>
          <w:szCs w:val="24"/>
          <w:lang w:val="en-GB"/>
        </w:rPr>
        <w:t xml:space="preserve">the </w:t>
      </w:r>
      <w:r w:rsidR="005E32F5" w:rsidRPr="00D91C8C">
        <w:rPr>
          <w:rFonts w:cstheme="majorBidi"/>
          <w:szCs w:val="24"/>
          <w:lang w:val="en-GB"/>
        </w:rPr>
        <w:t xml:space="preserve">participants </w:t>
      </w:r>
      <w:r w:rsidR="005E32F5">
        <w:rPr>
          <w:rFonts w:cstheme="majorBidi"/>
          <w:szCs w:val="24"/>
          <w:lang w:val="en-GB"/>
        </w:rPr>
        <w:t>walk</w:t>
      </w:r>
      <w:r w:rsidR="0021527B">
        <w:rPr>
          <w:rFonts w:cstheme="majorBidi"/>
          <w:szCs w:val="24"/>
          <w:lang w:val="en-GB"/>
        </w:rPr>
        <w:t>ed across uneven walkway where</w:t>
      </w:r>
      <w:r w:rsidR="005E32F5">
        <w:rPr>
          <w:rFonts w:cstheme="majorBidi"/>
          <w:szCs w:val="24"/>
          <w:lang w:val="en-GB"/>
        </w:rPr>
        <w:t xml:space="preserve"> </w:t>
      </w:r>
      <w:r w:rsidRPr="00D91C8C">
        <w:rPr>
          <w:rFonts w:cstheme="majorBidi"/>
          <w:szCs w:val="24"/>
          <w:lang w:val="en-GB"/>
        </w:rPr>
        <w:t xml:space="preserve">the </w:t>
      </w:r>
      <w:r w:rsidR="005E32F5" w:rsidRPr="00D91C8C">
        <w:rPr>
          <w:rFonts w:cstheme="majorBidi"/>
          <w:szCs w:val="24"/>
          <w:lang w:val="en-GB"/>
        </w:rPr>
        <w:t>height-</w:t>
      </w:r>
      <w:r w:rsidR="005E32F5">
        <w:rPr>
          <w:rFonts w:cstheme="majorBidi"/>
          <w:szCs w:val="24"/>
          <w:lang w:val="en-GB"/>
        </w:rPr>
        <w:t>adjustable</w:t>
      </w:r>
      <w:r w:rsidR="005E32F5" w:rsidRPr="00D91C8C">
        <w:rPr>
          <w:rFonts w:cstheme="majorBidi"/>
          <w:szCs w:val="24"/>
          <w:lang w:val="en-GB"/>
        </w:rPr>
        <w:t xml:space="preserve"> </w:t>
      </w:r>
      <w:r w:rsidRPr="00D91C8C">
        <w:rPr>
          <w:rFonts w:cstheme="majorBidi"/>
          <w:szCs w:val="24"/>
          <w:lang w:val="en-GB"/>
        </w:rPr>
        <w:t>force plate was lowered by 10</w:t>
      </w:r>
      <w:r w:rsidR="00F81B83">
        <w:rPr>
          <w:rFonts w:cstheme="majorBidi"/>
          <w:szCs w:val="24"/>
          <w:lang w:val="en-GB"/>
        </w:rPr>
        <w:t>-</w:t>
      </w:r>
      <w:r w:rsidRPr="00D91C8C">
        <w:rPr>
          <w:rFonts w:cstheme="majorBidi"/>
          <w:szCs w:val="24"/>
          <w:lang w:val="en-GB"/>
        </w:rPr>
        <w:t>cm</w:t>
      </w:r>
      <w:r w:rsidR="00735D7B">
        <w:rPr>
          <w:rFonts w:cstheme="majorBidi"/>
          <w:szCs w:val="24"/>
          <w:lang w:val="en-GB"/>
        </w:rPr>
        <w:t xml:space="preserve"> to simulate a drop in the ground surface</w:t>
      </w:r>
      <w:r w:rsidRPr="00D91C8C">
        <w:rPr>
          <w:rFonts w:cstheme="majorBidi"/>
          <w:szCs w:val="24"/>
          <w:lang w:val="en-GB"/>
        </w:rPr>
        <w:t>.</w:t>
      </w:r>
      <w:r w:rsidR="008A11D5" w:rsidRPr="00D91C8C">
        <w:rPr>
          <w:rFonts w:cstheme="majorBidi"/>
        </w:rPr>
        <w:t xml:space="preserve"> </w:t>
      </w:r>
      <w:r w:rsidR="00610A14">
        <w:rPr>
          <w:rFonts w:cstheme="majorBidi"/>
        </w:rPr>
        <w:t>For</w:t>
      </w:r>
      <w:r w:rsidR="003B2B29">
        <w:rPr>
          <w:rFonts w:cstheme="majorBidi"/>
        </w:rPr>
        <w:t xml:space="preserve"> </w:t>
      </w:r>
      <w:r w:rsidR="003B2B29" w:rsidRPr="003B2B29">
        <w:rPr>
          <w:rFonts w:cstheme="majorBidi"/>
          <w:color w:val="FF0000"/>
        </w:rPr>
        <w:t>the</w:t>
      </w:r>
      <w:r w:rsidR="00610A14" w:rsidRPr="003B2B29">
        <w:rPr>
          <w:rFonts w:cstheme="majorBidi"/>
          <w:color w:val="FF0000"/>
        </w:rPr>
        <w:t xml:space="preserve"> </w:t>
      </w:r>
      <w:r w:rsidR="00610A14">
        <w:rPr>
          <w:rFonts w:cstheme="majorBidi"/>
        </w:rPr>
        <w:t xml:space="preserve">inter-individual consistency in </w:t>
      </w:r>
      <w:r w:rsidR="003B2B29" w:rsidRPr="003B2B29">
        <w:rPr>
          <w:rFonts w:cstheme="majorBidi"/>
          <w:color w:val="FF0000"/>
        </w:rPr>
        <w:t xml:space="preserve">the </w:t>
      </w:r>
      <w:r w:rsidR="00913DEC">
        <w:rPr>
          <w:rFonts w:cstheme="majorBidi"/>
        </w:rPr>
        <w:t xml:space="preserve">target </w:t>
      </w:r>
      <w:r w:rsidR="00E8317C" w:rsidRPr="0038484F">
        <w:rPr>
          <w:rFonts w:cstheme="majorBidi"/>
        </w:rPr>
        <w:t>trunk posture</w:t>
      </w:r>
      <w:r w:rsidR="00913DEC">
        <w:rPr>
          <w:rFonts w:cstheme="majorBidi"/>
        </w:rPr>
        <w:t>s</w:t>
      </w:r>
      <w:r w:rsidR="00E8317C">
        <w:rPr>
          <w:rFonts w:cstheme="majorBidi"/>
        </w:rPr>
        <w:t>,</w:t>
      </w:r>
      <w:r w:rsidR="00E8317C" w:rsidRPr="0038484F">
        <w:rPr>
          <w:rFonts w:cstheme="majorBidi"/>
        </w:rPr>
        <w:t xml:space="preserve"> </w:t>
      </w:r>
      <w:r w:rsidR="00E8317C">
        <w:rPr>
          <w:rFonts w:cstheme="majorBidi"/>
        </w:rPr>
        <w:t>the participants were instructed to</w:t>
      </w:r>
      <w:r w:rsidR="0038484F" w:rsidRPr="0038484F">
        <w:rPr>
          <w:rFonts w:cstheme="majorBidi"/>
        </w:rPr>
        <w:t xml:space="preserve"> </w:t>
      </w:r>
      <w:r w:rsidR="00E8317C">
        <w:rPr>
          <w:rFonts w:cstheme="majorBidi"/>
        </w:rPr>
        <w:t>bend</w:t>
      </w:r>
      <w:r w:rsidR="0038484F" w:rsidRPr="0038484F">
        <w:rPr>
          <w:rFonts w:cstheme="majorBidi"/>
        </w:rPr>
        <w:t xml:space="preserve"> from the</w:t>
      </w:r>
      <w:r w:rsidR="0038484F">
        <w:rPr>
          <w:rFonts w:cstheme="majorBidi"/>
        </w:rPr>
        <w:t xml:space="preserve"> </w:t>
      </w:r>
      <w:r w:rsidR="0038484F" w:rsidRPr="0038484F">
        <w:rPr>
          <w:rFonts w:cstheme="majorBidi"/>
        </w:rPr>
        <w:t xml:space="preserve">hips </w:t>
      </w:r>
      <w:r w:rsidR="009032FD">
        <w:rPr>
          <w:rFonts w:cstheme="majorBidi"/>
        </w:rPr>
        <w:fldChar w:fldCharType="begin"/>
      </w:r>
      <w:r w:rsidR="009E665B">
        <w:rPr>
          <w:rFonts w:cstheme="majorBidi"/>
        </w:rPr>
        <w:instrText xml:space="preserve"> ADDIN EN.CITE &lt;EndNote&gt;&lt;Cite&gt;&lt;Author&gt;Aminiaghdam&lt;/Author&gt;&lt;Year&gt;2017&lt;/Year&gt;&lt;RecNum&gt;2658&lt;/RecNum&gt;&lt;DisplayText&gt;(S. Aminiaghdam, et al., 2017)&lt;/DisplayText&gt;&lt;record&gt;&lt;rec-number&gt;2658&lt;/rec-number&gt;&lt;foreign-keys&gt;&lt;key app="EN" db-id="aatf9xp9a5twv8expvnpfstq905zrrfw5dza" timestamp="1529941518"&gt;2658&lt;/key&gt;&lt;/foreign-keys&gt;&lt;ref-type name="Journal Article"&gt;17&lt;/ref-type&gt;&lt;contributors&gt;&lt;authors&gt;&lt;author&gt;Aminiaghdam, S.&lt;/author&gt;&lt;author&gt;Rode, C.&lt;/author&gt;&lt;author&gt;Muller, R.&lt;/author&gt;&lt;author&gt;Blickhan, R.&lt;/author&gt;&lt;/authors&gt;&lt;/contributors&gt;&lt;auth-address&gt;Department of Motion Science, Institute of Sport Sciences, Friedrich Schiller University Jena, Seidelstrasse 20, Jena 07740, Germany soran.aminiaghdam@uni-jena.de.&amp;#xD;Department of Motion Science, Institute of Sport Sciences, Friedrich Schiller University Jena, Seidelstrasse 20, Jena 07740, Germany.&lt;/auth-address&gt;&lt;titles&gt;&lt;title&gt;Increasing trunk flexion transforms human leg function into that of birds despite different leg morphology&lt;/title&gt;&lt;secondary-title&gt;J Exp Biol&lt;/secondary-title&gt;&lt;/titles&gt;&lt;periodical&gt;&lt;full-title&gt;J Exp Biol&lt;/full-title&gt;&lt;/periodical&gt;&lt;pages&gt;478-486&lt;/pages&gt;&lt;volume&gt;220&lt;/volume&gt;&lt;number&gt;Pt 3&lt;/number&gt;&lt;edition&gt;2016/11/27&lt;/edition&gt;&lt;dates&gt;&lt;year&gt;2017&lt;/year&gt;&lt;pub-dates&gt;&lt;date&gt;Feb 01&lt;/date&gt;&lt;/pub-dates&gt;&lt;/dates&gt;&lt;isbn&gt;1477-9145 (Electronic)&amp;#xD;0022-0949 (Linking)&lt;/isbn&gt;&lt;accession-num&gt;27888201&lt;/accession-num&gt;&lt;urls&gt;&lt;related-urls&gt;&lt;url&gt;http://www.ncbi.nlm.nih.gov/pubmed/27888201&lt;/url&gt;&lt;/related-urls&gt;&lt;/urls&gt;&lt;electronic-resource-num&gt;10.1242/jeb.148312&amp;#xD;jeb.148312 [pii]&lt;/electronic-resource-num&gt;&lt;language&gt;eng&lt;/language&gt;&lt;/record&gt;&lt;/Cite&gt;&lt;/EndNote&gt;</w:instrText>
      </w:r>
      <w:r w:rsidR="009032FD">
        <w:rPr>
          <w:rFonts w:cstheme="majorBidi"/>
        </w:rPr>
        <w:fldChar w:fldCharType="separate"/>
      </w:r>
      <w:r w:rsidR="009E665B">
        <w:rPr>
          <w:rFonts w:cstheme="majorBidi"/>
          <w:noProof/>
        </w:rPr>
        <w:t>(</w:t>
      </w:r>
      <w:hyperlink w:anchor="_ENREF_4" w:tooltip="Aminiaghdam, 2017 #2658" w:history="1">
        <w:r w:rsidR="009E665B">
          <w:rPr>
            <w:rFonts w:cstheme="majorBidi"/>
            <w:noProof/>
          </w:rPr>
          <w:t>S. Aminiaghdam, et al., 2017</w:t>
        </w:r>
      </w:hyperlink>
      <w:r w:rsidR="009E665B">
        <w:rPr>
          <w:rFonts w:cstheme="majorBidi"/>
          <w:noProof/>
        </w:rPr>
        <w:t>)</w:t>
      </w:r>
      <w:r w:rsidR="009032FD">
        <w:rPr>
          <w:rFonts w:cstheme="majorBidi"/>
        </w:rPr>
        <w:fldChar w:fldCharType="end"/>
      </w:r>
      <w:r w:rsidR="0038484F" w:rsidRPr="0038484F">
        <w:rPr>
          <w:rFonts w:cstheme="majorBidi"/>
        </w:rPr>
        <w:t xml:space="preserve">. The trunk angle was </w:t>
      </w:r>
      <w:r w:rsidR="00913DEC">
        <w:rPr>
          <w:rFonts w:cstheme="majorBidi"/>
        </w:rPr>
        <w:t>calculated</w:t>
      </w:r>
      <w:r w:rsidR="0038484F" w:rsidRPr="0038484F">
        <w:rPr>
          <w:rFonts w:cstheme="majorBidi"/>
        </w:rPr>
        <w:t xml:space="preserve"> </w:t>
      </w:r>
      <w:r w:rsidR="00913DEC">
        <w:rPr>
          <w:rFonts w:cstheme="majorBidi"/>
        </w:rPr>
        <w:t xml:space="preserve">between </w:t>
      </w:r>
      <w:r w:rsidR="0038484F" w:rsidRPr="0038484F">
        <w:rPr>
          <w:rFonts w:cstheme="majorBidi"/>
        </w:rPr>
        <w:t xml:space="preserve">the line connecting the L5 </w:t>
      </w:r>
      <w:r w:rsidR="00913DEC">
        <w:rPr>
          <w:rFonts w:cstheme="majorBidi"/>
        </w:rPr>
        <w:t>to</w:t>
      </w:r>
      <w:r w:rsidR="00E8317C">
        <w:rPr>
          <w:rFonts w:cstheme="majorBidi"/>
        </w:rPr>
        <w:t xml:space="preserve"> </w:t>
      </w:r>
      <w:r w:rsidR="0038484F" w:rsidRPr="0038484F">
        <w:rPr>
          <w:rFonts w:cstheme="majorBidi"/>
        </w:rPr>
        <w:t xml:space="preserve">the </w:t>
      </w:r>
      <w:r w:rsidR="00913DEC" w:rsidRPr="00913DEC">
        <w:rPr>
          <w:rFonts w:cstheme="majorBidi"/>
          <w:lang w:val="en-US"/>
        </w:rPr>
        <w:t xml:space="preserve">C7 proc. spinosus </w:t>
      </w:r>
      <w:r w:rsidR="00913DEC">
        <w:rPr>
          <w:rFonts w:cstheme="majorBidi"/>
        </w:rPr>
        <w:t>and the vertical</w:t>
      </w:r>
      <w:r w:rsidR="00E8317C">
        <w:rPr>
          <w:rFonts w:cstheme="majorBidi"/>
        </w:rPr>
        <w:t xml:space="preserve"> </w:t>
      </w:r>
      <w:r w:rsidR="00E8317C">
        <w:rPr>
          <w:rFonts w:cstheme="majorBidi"/>
        </w:rPr>
        <w:fldChar w:fldCharType="begin">
          <w:fldData xml:space="preserve">PEVuZE5vdGU+PENpdGU+PEF1dGhvcj5BbWluaWFnaGRhbTwvQXV0aG9yPjxZZWFyPjIwMTc8L1ll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</w:fldData>
        </w:fldChar>
      </w:r>
      <w:r w:rsidR="009E665B">
        <w:rPr>
          <w:rFonts w:cstheme="majorBidi"/>
        </w:rPr>
        <w:instrText xml:space="preserve"> ADDIN EN.CITE </w:instrText>
      </w:r>
      <w:r w:rsidR="009E665B">
        <w:rPr>
          <w:rFonts w:cstheme="majorBidi"/>
        </w:rPr>
        <w:fldChar w:fldCharType="begin">
          <w:fldData xml:space="preserve">PEVuZE5vdGU+PENpdGU+PEF1dGhvcj5BbWluaWFnaGRhbTwvQXV0aG9yPjxZZWFyPjIwMTc8L1ll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</w:fldData>
        </w:fldChar>
      </w:r>
      <w:r w:rsidR="009E665B">
        <w:rPr>
          <w:rFonts w:cstheme="majorBidi"/>
        </w:rPr>
        <w:instrText xml:space="preserve"> ADDIN EN.CITE.DATA </w:instrText>
      </w:r>
      <w:r w:rsidR="009E665B">
        <w:rPr>
          <w:rFonts w:cstheme="majorBidi"/>
        </w:rPr>
      </w:r>
      <w:r w:rsidR="009E665B">
        <w:rPr>
          <w:rFonts w:cstheme="majorBidi"/>
        </w:rPr>
        <w:fldChar w:fldCharType="end"/>
      </w:r>
      <w:r w:rsidR="00E8317C">
        <w:rPr>
          <w:rFonts w:cstheme="majorBidi"/>
        </w:rPr>
      </w:r>
      <w:r w:rsidR="00E8317C">
        <w:rPr>
          <w:rFonts w:cstheme="majorBidi"/>
        </w:rPr>
        <w:fldChar w:fldCharType="separate"/>
      </w:r>
      <w:r w:rsidR="009E665B">
        <w:rPr>
          <w:rFonts w:cstheme="majorBidi"/>
          <w:noProof/>
        </w:rPr>
        <w:t>(</w:t>
      </w:r>
      <w:hyperlink w:anchor="_ENREF_4" w:tooltip="Aminiaghdam, 2017 #2658" w:history="1">
        <w:r w:rsidR="009E665B">
          <w:rPr>
            <w:rFonts w:cstheme="majorBidi"/>
            <w:noProof/>
          </w:rPr>
          <w:t>S. Aminiaghdam, et al., 2017</w:t>
        </w:r>
      </w:hyperlink>
      <w:r w:rsidR="009E665B">
        <w:rPr>
          <w:rFonts w:cstheme="majorBidi"/>
          <w:noProof/>
        </w:rPr>
        <w:t xml:space="preserve">; </w:t>
      </w:r>
      <w:hyperlink w:anchor="_ENREF_21" w:tooltip="Muller, 2014 #1923" w:history="1">
        <w:r w:rsidR="009E665B">
          <w:rPr>
            <w:rFonts w:cstheme="majorBidi"/>
            <w:noProof/>
          </w:rPr>
          <w:t>Muller, Tschiesche, &amp; Blickhan, 2014</w:t>
        </w:r>
      </w:hyperlink>
      <w:r w:rsidR="009E665B">
        <w:rPr>
          <w:rFonts w:cstheme="majorBidi"/>
          <w:noProof/>
        </w:rPr>
        <w:t>)</w:t>
      </w:r>
      <w:r w:rsidR="00E8317C">
        <w:rPr>
          <w:rFonts w:cstheme="majorBidi"/>
        </w:rPr>
        <w:fldChar w:fldCharType="end"/>
      </w:r>
      <w:r w:rsidR="0038484F" w:rsidRPr="0038484F">
        <w:rPr>
          <w:rFonts w:cstheme="majorBidi"/>
        </w:rPr>
        <w:t xml:space="preserve">. </w:t>
      </w:r>
      <w:r w:rsidR="00A633B9">
        <w:rPr>
          <w:rFonts w:cstheme="majorBidi"/>
          <w:lang w:val="en-US"/>
        </w:rPr>
        <w:t xml:space="preserve">While there </w:t>
      </w:r>
      <w:r w:rsidR="00A633B9">
        <w:rPr>
          <w:rFonts w:cstheme="majorBidi"/>
          <w:lang w:val="en-US"/>
        </w:rPr>
        <w:lastRenderedPageBreak/>
        <w:t xml:space="preserve">was </w:t>
      </w:r>
      <w:r w:rsidR="00A633B9" w:rsidRPr="009522B9">
        <w:rPr>
          <w:rFonts w:cstheme="majorBidi"/>
          <w:lang w:val="en-US"/>
        </w:rPr>
        <w:t xml:space="preserve">no comparison </w:t>
      </w:r>
      <w:r w:rsidR="00A633B9">
        <w:rPr>
          <w:rFonts w:cstheme="majorBidi"/>
          <w:lang w:val="en-US"/>
        </w:rPr>
        <w:t xml:space="preserve">for TF3, </w:t>
      </w:r>
      <w:r w:rsidR="006E6673">
        <w:rPr>
          <w:rFonts w:cstheme="majorBidi"/>
          <w:lang w:val="en-US"/>
        </w:rPr>
        <w:t>the</w:t>
      </w:r>
      <w:r w:rsidR="00A633B9">
        <w:rPr>
          <w:rFonts w:cstheme="majorBidi"/>
          <w:lang w:val="en-US"/>
        </w:rPr>
        <w:t xml:space="preserve"> </w:t>
      </w:r>
      <w:r w:rsidR="00A633B9" w:rsidRPr="0038484F">
        <w:rPr>
          <w:rFonts w:cstheme="majorBidi"/>
        </w:rPr>
        <w:t xml:space="preserve">adjustable-height cardboard templates </w:t>
      </w:r>
      <w:r w:rsidR="00A633B9">
        <w:rPr>
          <w:rFonts w:cstheme="majorBidi"/>
        </w:rPr>
        <w:t xml:space="preserve">were used </w:t>
      </w:r>
      <w:r w:rsidR="00A633B9" w:rsidRPr="0038484F">
        <w:rPr>
          <w:rFonts w:cstheme="majorBidi"/>
        </w:rPr>
        <w:t>by a</w:t>
      </w:r>
      <w:r w:rsidR="00A633B9">
        <w:rPr>
          <w:rFonts w:cstheme="majorBidi"/>
        </w:rPr>
        <w:t xml:space="preserve"> </w:t>
      </w:r>
      <w:r w:rsidR="00A633B9" w:rsidRPr="0038484F">
        <w:rPr>
          <w:rFonts w:cstheme="majorBidi"/>
        </w:rPr>
        <w:t>second examiner for</w:t>
      </w:r>
      <w:r w:rsidR="00C9448A">
        <w:rPr>
          <w:rFonts w:cstheme="majorBidi"/>
        </w:rPr>
        <w:t xml:space="preserve"> </w:t>
      </w:r>
      <w:r w:rsidR="00C9448A" w:rsidRPr="00C9448A">
        <w:rPr>
          <w:rFonts w:cstheme="majorBidi"/>
          <w:color w:val="FF0000"/>
        </w:rPr>
        <w:t>the</w:t>
      </w:r>
      <w:r w:rsidR="00A633B9" w:rsidRPr="00C9448A">
        <w:rPr>
          <w:rFonts w:cstheme="majorBidi"/>
          <w:color w:val="FF0000"/>
        </w:rPr>
        <w:t xml:space="preserve"> </w:t>
      </w:r>
      <w:r w:rsidR="00A633B9" w:rsidRPr="003A5880">
        <w:rPr>
          <w:rFonts w:cstheme="majorBidi"/>
        </w:rPr>
        <w:t>visual</w:t>
      </w:r>
      <w:r w:rsidR="00A633B9">
        <w:rPr>
          <w:rFonts w:cstheme="majorBidi"/>
        </w:rPr>
        <w:t xml:space="preserve"> comparison of</w:t>
      </w:r>
      <w:r w:rsidR="00A633B9" w:rsidRPr="002C4ED0">
        <w:rPr>
          <w:rFonts w:cstheme="majorBidi"/>
          <w:color w:val="FF0000"/>
        </w:rPr>
        <w:t xml:space="preserve"> </w:t>
      </w:r>
      <w:r w:rsidR="00A633B9">
        <w:rPr>
          <w:rFonts w:cstheme="majorBidi"/>
          <w:lang w:val="en-US"/>
        </w:rPr>
        <w:t>walking with</w:t>
      </w:r>
      <w:r w:rsidR="00A633B9" w:rsidRPr="003A5880">
        <w:rPr>
          <w:rFonts w:cstheme="majorBidi"/>
        </w:rPr>
        <w:t xml:space="preserve"> </w:t>
      </w:r>
      <w:r w:rsidR="00A633B9" w:rsidRPr="0038484F">
        <w:rPr>
          <w:rFonts w:cstheme="majorBidi"/>
        </w:rPr>
        <w:t>TF1</w:t>
      </w:r>
      <w:r w:rsidR="00A633B9">
        <w:rPr>
          <w:rFonts w:cstheme="majorBidi"/>
        </w:rPr>
        <w:t xml:space="preserve"> and</w:t>
      </w:r>
      <w:r w:rsidR="00A633B9" w:rsidRPr="0038484F">
        <w:rPr>
          <w:rFonts w:cstheme="majorBidi"/>
        </w:rPr>
        <w:t xml:space="preserve"> TF2</w:t>
      </w:r>
      <w:r w:rsidR="00A633B9">
        <w:rPr>
          <w:rFonts w:cstheme="majorBidi"/>
        </w:rPr>
        <w:t xml:space="preserve"> </w:t>
      </w:r>
      <w:r w:rsidR="00A633B9" w:rsidRPr="0038484F">
        <w:rPr>
          <w:rFonts w:cstheme="majorBidi"/>
        </w:rPr>
        <w:t>prior to and during gait</w:t>
      </w:r>
      <w:r w:rsidR="0038484F" w:rsidRPr="0038484F">
        <w:rPr>
          <w:rFonts w:cstheme="majorBidi"/>
        </w:rPr>
        <w:t>.</w:t>
      </w:r>
      <w:r w:rsidR="009522B9">
        <w:rPr>
          <w:rFonts w:cstheme="majorBidi"/>
          <w:lang w:val="en-US"/>
        </w:rPr>
        <w:t xml:space="preserve"> </w:t>
      </w:r>
      <w:r w:rsidR="0038484F" w:rsidRPr="0038484F">
        <w:rPr>
          <w:rFonts w:cstheme="majorBidi"/>
        </w:rPr>
        <w:t xml:space="preserve">The </w:t>
      </w:r>
      <w:r w:rsidR="0038484F" w:rsidRPr="00622792">
        <w:rPr>
          <w:rFonts w:cstheme="majorBidi"/>
        </w:rPr>
        <w:t>templates</w:t>
      </w:r>
      <w:r w:rsidR="00F16914" w:rsidRPr="00622792">
        <w:rPr>
          <w:rFonts w:cstheme="majorBidi"/>
        </w:rPr>
        <w:t xml:space="preserve"> </w:t>
      </w:r>
      <w:r w:rsidR="0038484F" w:rsidRPr="0038484F">
        <w:rPr>
          <w:rFonts w:cstheme="majorBidi"/>
        </w:rPr>
        <w:t xml:space="preserve">were </w:t>
      </w:r>
      <w:r w:rsidR="00622792">
        <w:rPr>
          <w:rFonts w:cstheme="majorBidi"/>
        </w:rPr>
        <w:t>mounted</w:t>
      </w:r>
      <w:r w:rsidR="0038484F" w:rsidRPr="0038484F">
        <w:rPr>
          <w:rFonts w:cstheme="majorBidi"/>
        </w:rPr>
        <w:t xml:space="preserve"> on a wall</w:t>
      </w:r>
      <w:r w:rsidR="00E8317C">
        <w:rPr>
          <w:rFonts w:cstheme="majorBidi"/>
        </w:rPr>
        <w:t xml:space="preserve"> </w:t>
      </w:r>
      <w:r w:rsidR="0038484F" w:rsidRPr="0038484F">
        <w:rPr>
          <w:rFonts w:cstheme="majorBidi"/>
        </w:rPr>
        <w:t xml:space="preserve">parallel to the walkway at the </w:t>
      </w:r>
      <w:r w:rsidR="00F16914">
        <w:rPr>
          <w:rFonts w:cstheme="majorBidi"/>
        </w:rPr>
        <w:t>starting point</w:t>
      </w:r>
      <w:r w:rsidR="0038484F" w:rsidRPr="0038484F">
        <w:rPr>
          <w:rFonts w:cstheme="majorBidi"/>
        </w:rPr>
        <w:t xml:space="preserve"> and in the</w:t>
      </w:r>
      <w:r w:rsidR="00E8317C">
        <w:rPr>
          <w:rFonts w:cstheme="majorBidi"/>
        </w:rPr>
        <w:t xml:space="preserve"> </w:t>
      </w:r>
      <w:r w:rsidR="0038484F" w:rsidRPr="0038484F">
        <w:rPr>
          <w:rFonts w:cstheme="majorBidi"/>
        </w:rPr>
        <w:t xml:space="preserve">middle of </w:t>
      </w:r>
      <w:r w:rsidR="00765ECC" w:rsidRPr="00765ECC">
        <w:rPr>
          <w:rFonts w:cstheme="majorBidi"/>
          <w:color w:val="FF0000"/>
        </w:rPr>
        <w:t xml:space="preserve">the </w:t>
      </w:r>
      <w:r w:rsidR="0038484F" w:rsidRPr="0038484F">
        <w:rPr>
          <w:rFonts w:cstheme="majorBidi"/>
        </w:rPr>
        <w:t>walkway.</w:t>
      </w:r>
      <w:r w:rsidR="00E8317C">
        <w:rPr>
          <w:rFonts w:cstheme="majorBidi"/>
        </w:rPr>
        <w:t xml:space="preserve"> </w:t>
      </w:r>
      <w:r w:rsidR="00A93BAB">
        <w:rPr>
          <w:rFonts w:cstheme="majorBidi"/>
          <w:szCs w:val="24"/>
          <w:lang w:val="en-GB"/>
        </w:rPr>
        <w:t>Sufficient p</w:t>
      </w:r>
      <w:r w:rsidR="008A11D5" w:rsidRPr="00D91C8C">
        <w:rPr>
          <w:rFonts w:cstheme="majorBidi"/>
          <w:szCs w:val="24"/>
          <w:lang w:val="en-GB"/>
        </w:rPr>
        <w:t>ractice trials were allow</w:t>
      </w:r>
      <w:r w:rsidR="00A93BAB">
        <w:rPr>
          <w:rFonts w:cstheme="majorBidi"/>
          <w:szCs w:val="24"/>
          <w:lang w:val="en-GB"/>
        </w:rPr>
        <w:t>ed to</w:t>
      </w:r>
      <w:r w:rsidR="008A11D5" w:rsidRPr="00D91C8C">
        <w:rPr>
          <w:rFonts w:cstheme="majorBidi"/>
          <w:szCs w:val="24"/>
          <w:lang w:val="en-GB"/>
        </w:rPr>
        <w:t xml:space="preserve"> participants </w:t>
      </w:r>
      <w:r w:rsidR="00A93BAB">
        <w:rPr>
          <w:rFonts w:cstheme="majorBidi"/>
          <w:szCs w:val="24"/>
          <w:lang w:val="en-GB"/>
        </w:rPr>
        <w:t xml:space="preserve">for familiarization with </w:t>
      </w:r>
      <w:r w:rsidR="008A11D5" w:rsidRPr="00D91C8C">
        <w:rPr>
          <w:rFonts w:cstheme="majorBidi"/>
          <w:szCs w:val="24"/>
          <w:lang w:val="en-GB"/>
        </w:rPr>
        <w:t xml:space="preserve">the </w:t>
      </w:r>
      <w:r w:rsidR="00A93BAB">
        <w:rPr>
          <w:rFonts w:cstheme="majorBidi"/>
          <w:szCs w:val="24"/>
          <w:lang w:val="en-GB"/>
        </w:rPr>
        <w:t>walking</w:t>
      </w:r>
      <w:r w:rsidR="00A93BAB" w:rsidRPr="00D91C8C">
        <w:rPr>
          <w:rFonts w:cstheme="majorBidi"/>
          <w:szCs w:val="24"/>
          <w:lang w:val="en-GB"/>
        </w:rPr>
        <w:t xml:space="preserve"> </w:t>
      </w:r>
      <w:r w:rsidR="00A93BAB">
        <w:rPr>
          <w:rFonts w:cstheme="majorBidi"/>
          <w:szCs w:val="24"/>
          <w:lang w:val="en-GB"/>
        </w:rPr>
        <w:t>procedures.</w:t>
      </w:r>
      <w:r w:rsidR="008A11D5" w:rsidRPr="00D91C8C">
        <w:rPr>
          <w:rFonts w:cstheme="majorBidi"/>
          <w:szCs w:val="24"/>
          <w:lang w:val="en-GB"/>
        </w:rPr>
        <w:t xml:space="preserve"> </w:t>
      </w:r>
      <w:r w:rsidR="006E6673">
        <w:rPr>
          <w:rFonts w:eastAsia="Calibri" w:cstheme="majorBidi"/>
          <w:szCs w:val="24"/>
          <w:u w:color="000000" w:themeColor="text1"/>
          <w:lang w:val="en-US"/>
        </w:rPr>
        <w:t>T</w:t>
      </w:r>
      <w:r w:rsidR="00BB4ADE">
        <w:rPr>
          <w:rFonts w:eastAsia="Calibri" w:cstheme="majorBidi"/>
          <w:szCs w:val="24"/>
          <w:u w:color="000000" w:themeColor="text1"/>
          <w:lang w:val="en-US"/>
        </w:rPr>
        <w:t xml:space="preserve">he </w:t>
      </w:r>
      <w:r w:rsidR="00DF35F3">
        <w:rPr>
          <w:rFonts w:eastAsia="Calibri" w:cstheme="majorBidi"/>
          <w:szCs w:val="24"/>
          <w:u w:color="000000" w:themeColor="text1"/>
          <w:lang w:val="en-US"/>
        </w:rPr>
        <w:t>order of walkway</w:t>
      </w:r>
      <w:r w:rsidR="008A11D5" w:rsidRPr="00D91C8C">
        <w:rPr>
          <w:rFonts w:eastAsia="Calibri" w:cstheme="majorBidi"/>
          <w:szCs w:val="24"/>
          <w:u w:color="000000" w:themeColor="text1"/>
          <w:lang w:val="en-US"/>
        </w:rPr>
        <w:t xml:space="preserve"> setups </w:t>
      </w:r>
      <w:r w:rsidR="00DF35F3">
        <w:rPr>
          <w:rFonts w:eastAsia="Calibri" w:cstheme="majorBidi"/>
          <w:szCs w:val="24"/>
          <w:u w:color="000000" w:themeColor="text1"/>
          <w:lang w:val="en-US"/>
        </w:rPr>
        <w:t>and</w:t>
      </w:r>
      <w:r w:rsidR="008A11D5" w:rsidRPr="00D91C8C">
        <w:rPr>
          <w:rFonts w:eastAsia="Calibri" w:cstheme="majorBidi"/>
          <w:szCs w:val="24"/>
          <w:u w:color="000000" w:themeColor="text1"/>
          <w:lang w:val="en-US"/>
        </w:rPr>
        <w:t xml:space="preserve"> </w:t>
      </w:r>
      <w:r w:rsidR="00BB4ADE">
        <w:rPr>
          <w:rFonts w:eastAsia="Calibri" w:cstheme="majorBidi"/>
          <w:szCs w:val="24"/>
          <w:u w:color="000000" w:themeColor="text1"/>
          <w:lang w:val="en-US"/>
        </w:rPr>
        <w:t xml:space="preserve">the </w:t>
      </w:r>
      <w:r w:rsidR="00DF35F3">
        <w:rPr>
          <w:rFonts w:eastAsia="Calibri" w:cstheme="majorBidi"/>
          <w:szCs w:val="24"/>
          <w:u w:color="000000" w:themeColor="text1"/>
          <w:lang w:val="en-US"/>
        </w:rPr>
        <w:t>repetition</w:t>
      </w:r>
      <w:r w:rsidR="008A11D5" w:rsidRPr="00D91C8C">
        <w:rPr>
          <w:rFonts w:eastAsia="Calibri" w:cstheme="majorBidi"/>
          <w:szCs w:val="24"/>
          <w:u w:color="000000" w:themeColor="text1"/>
          <w:lang w:val="en-US"/>
        </w:rPr>
        <w:t xml:space="preserve"> of </w:t>
      </w:r>
      <w:r w:rsidR="00DF35F3">
        <w:rPr>
          <w:rFonts w:eastAsia="Calibri" w:cstheme="majorBidi"/>
          <w:szCs w:val="24"/>
          <w:u w:color="000000" w:themeColor="text1"/>
          <w:lang w:val="en-US"/>
        </w:rPr>
        <w:t xml:space="preserve">each </w:t>
      </w:r>
      <w:r w:rsidR="008A11D5" w:rsidRPr="00D91C8C">
        <w:rPr>
          <w:rFonts w:eastAsia="Calibri" w:cstheme="majorBidi"/>
          <w:szCs w:val="24"/>
          <w:u w:color="000000" w:themeColor="text1"/>
          <w:lang w:val="en-US"/>
        </w:rPr>
        <w:t xml:space="preserve">trunk </w:t>
      </w:r>
      <w:r w:rsidR="00DF35F3">
        <w:rPr>
          <w:rFonts w:eastAsia="Calibri" w:cstheme="majorBidi"/>
          <w:szCs w:val="24"/>
          <w:u w:color="000000" w:themeColor="text1"/>
          <w:lang w:val="en-US"/>
        </w:rPr>
        <w:t>postures</w:t>
      </w:r>
      <w:r w:rsidR="008A11D5" w:rsidRPr="00D91C8C">
        <w:rPr>
          <w:rFonts w:eastAsia="Calibri" w:cstheme="majorBidi"/>
          <w:szCs w:val="24"/>
          <w:u w:color="000000" w:themeColor="text1"/>
          <w:lang w:val="en-US"/>
        </w:rPr>
        <w:t xml:space="preserve"> were </w:t>
      </w:r>
      <w:r w:rsidR="00DF35F3">
        <w:rPr>
          <w:rFonts w:eastAsia="Calibri" w:cstheme="majorBidi"/>
          <w:szCs w:val="24"/>
          <w:u w:color="000000" w:themeColor="text1"/>
          <w:lang w:val="en-US"/>
        </w:rPr>
        <w:t>remained fixed</w:t>
      </w:r>
      <w:r w:rsidR="008A11D5" w:rsidRPr="00D91C8C">
        <w:rPr>
          <w:rFonts w:eastAsia="Calibri" w:cstheme="majorBidi"/>
          <w:szCs w:val="24"/>
          <w:u w:color="000000" w:themeColor="text1"/>
          <w:lang w:val="en-US"/>
        </w:rPr>
        <w:t xml:space="preserve">, but the sequence of </w:t>
      </w:r>
      <w:r w:rsidR="00BB4ADE">
        <w:rPr>
          <w:rFonts w:eastAsia="Calibri" w:cstheme="majorBidi"/>
          <w:szCs w:val="24"/>
          <w:u w:color="000000" w:themeColor="text1"/>
          <w:lang w:val="en-US"/>
        </w:rPr>
        <w:t xml:space="preserve">the </w:t>
      </w:r>
      <w:r w:rsidR="008A11D5" w:rsidRPr="00D91C8C">
        <w:rPr>
          <w:rFonts w:eastAsia="Calibri" w:cstheme="majorBidi"/>
          <w:szCs w:val="24"/>
          <w:u w:color="000000" w:themeColor="text1"/>
          <w:lang w:val="en-US"/>
        </w:rPr>
        <w:t xml:space="preserve">flexed trunk </w:t>
      </w:r>
      <w:r w:rsidR="00DF35F3">
        <w:rPr>
          <w:rFonts w:eastAsia="Calibri" w:cstheme="majorBidi"/>
          <w:szCs w:val="24"/>
          <w:u w:color="000000" w:themeColor="text1"/>
          <w:lang w:val="en-US"/>
        </w:rPr>
        <w:t>postures</w:t>
      </w:r>
      <w:r w:rsidR="008A11D5" w:rsidRPr="00D91C8C">
        <w:rPr>
          <w:rFonts w:eastAsia="Calibri" w:cstheme="majorBidi"/>
          <w:szCs w:val="24"/>
          <w:u w:color="000000" w:themeColor="text1"/>
          <w:lang w:val="en-US"/>
        </w:rPr>
        <w:t xml:space="preserve"> </w:t>
      </w:r>
      <w:r w:rsidR="00DF35F3" w:rsidRPr="00D91C8C">
        <w:rPr>
          <w:rFonts w:eastAsia="Calibri" w:cstheme="majorBidi"/>
          <w:szCs w:val="24"/>
          <w:u w:color="000000" w:themeColor="text1"/>
          <w:lang w:val="en-US"/>
        </w:rPr>
        <w:t>was</w:t>
      </w:r>
      <w:r w:rsidR="008A11D5" w:rsidRPr="00D91C8C">
        <w:rPr>
          <w:rFonts w:eastAsia="Calibri" w:cstheme="majorBidi"/>
          <w:szCs w:val="24"/>
          <w:u w:color="000000" w:themeColor="text1"/>
          <w:lang w:val="en-US"/>
        </w:rPr>
        <w:t xml:space="preserve"> randomized per participant. </w:t>
      </w:r>
      <w:r w:rsidR="00A93BAB">
        <w:rPr>
          <w:rFonts w:eastAsia="Calibri" w:cstheme="majorBidi"/>
          <w:szCs w:val="24"/>
          <w:u w:color="000000" w:themeColor="text1"/>
          <w:lang w:val="en-US"/>
        </w:rPr>
        <w:t>Each</w:t>
      </w:r>
      <w:r w:rsidR="008A11D5" w:rsidRPr="00D91C8C">
        <w:rPr>
          <w:rFonts w:eastAsia="Calibri" w:cstheme="majorBidi"/>
          <w:szCs w:val="24"/>
          <w:u w:color="000000" w:themeColor="text1"/>
          <w:lang w:val="en-US"/>
        </w:rPr>
        <w:t xml:space="preserve"> </w:t>
      </w:r>
      <w:r w:rsidR="00A93BAB" w:rsidRPr="00D91C8C">
        <w:rPr>
          <w:rFonts w:eastAsia="Calibri" w:cstheme="majorBidi"/>
          <w:szCs w:val="24"/>
          <w:u w:color="000000" w:themeColor="text1"/>
          <w:lang w:val="en-US"/>
        </w:rPr>
        <w:t>participant</w:t>
      </w:r>
      <w:r w:rsidR="008A11D5" w:rsidRPr="00D91C8C">
        <w:rPr>
          <w:rFonts w:eastAsia="Calibri" w:cstheme="majorBidi"/>
          <w:szCs w:val="24"/>
          <w:u w:color="000000" w:themeColor="text1"/>
          <w:lang w:val="en-US"/>
        </w:rPr>
        <w:t xml:space="preserve"> performed </w:t>
      </w:r>
      <w:r w:rsidR="00A93BAB">
        <w:rPr>
          <w:rFonts w:eastAsia="Calibri" w:cstheme="majorBidi"/>
          <w:szCs w:val="24"/>
          <w:u w:color="000000" w:themeColor="text1"/>
          <w:lang w:val="en-US"/>
        </w:rPr>
        <w:t xml:space="preserve">a minimum of </w:t>
      </w:r>
      <w:r w:rsidR="008A11D5" w:rsidRPr="00D91C8C">
        <w:rPr>
          <w:rFonts w:eastAsia="Calibri" w:cstheme="majorBidi"/>
          <w:szCs w:val="24"/>
          <w:u w:color="000000" w:themeColor="text1"/>
          <w:lang w:val="en-US"/>
        </w:rPr>
        <w:t>eight successful trials</w:t>
      </w:r>
      <w:r w:rsidR="00A93BAB">
        <w:rPr>
          <w:rFonts w:eastAsia="Calibri" w:cstheme="majorBidi"/>
          <w:szCs w:val="24"/>
          <w:u w:color="000000" w:themeColor="text1"/>
          <w:lang w:val="en-US"/>
        </w:rPr>
        <w:t xml:space="preserve"> per posture</w:t>
      </w:r>
      <w:r w:rsidR="008A11D5" w:rsidRPr="00D91C8C">
        <w:rPr>
          <w:rFonts w:eastAsia="Calibri" w:cstheme="majorBidi"/>
          <w:szCs w:val="24"/>
          <w:u w:color="000000" w:themeColor="text1"/>
          <w:lang w:val="en-US"/>
        </w:rPr>
        <w:t xml:space="preserve"> in which each single force plate was struck </w:t>
      </w:r>
      <w:r w:rsidR="00DF35F3" w:rsidRPr="00DF35F3">
        <w:rPr>
          <w:rFonts w:eastAsia="Calibri" w:cstheme="majorBidi"/>
          <w:szCs w:val="24"/>
          <w:u w:color="000000" w:themeColor="text1"/>
        </w:rPr>
        <w:t>fully only by one foot</w:t>
      </w:r>
      <w:r w:rsidR="008A11D5" w:rsidRPr="00D91C8C">
        <w:rPr>
          <w:rFonts w:eastAsia="Calibri" w:cstheme="majorBidi"/>
          <w:szCs w:val="24"/>
          <w:u w:color="000000" w:themeColor="text1"/>
          <w:lang w:val="en-US"/>
        </w:rPr>
        <w:t>.</w:t>
      </w:r>
    </w:p>
    <w:p w:rsidR="00DC2E58" w:rsidRPr="002C4ED0" w:rsidRDefault="00DC2E58" w:rsidP="002C4ED0">
      <w:pPr>
        <w:pStyle w:val="ListParagraph"/>
        <w:numPr>
          <w:ilvl w:val="1"/>
          <w:numId w:val="1"/>
        </w:numPr>
        <w:suppressAutoHyphens/>
        <w:autoSpaceDN w:val="0"/>
        <w:spacing w:line="360" w:lineRule="auto"/>
        <w:jc w:val="both"/>
        <w:textAlignment w:val="baseline"/>
        <w:rPr>
          <w:rFonts w:eastAsia="Calibri" w:cstheme="majorBidi"/>
          <w:i/>
          <w:iCs/>
          <w:color w:val="000000" w:themeColor="text1"/>
          <w:szCs w:val="24"/>
          <w:u w:color="000000" w:themeColor="text1"/>
          <w:lang w:val="en-US"/>
        </w:rPr>
      </w:pPr>
      <w:r w:rsidRPr="002C4ED0">
        <w:rPr>
          <w:rFonts w:eastAsia="Calibri" w:cstheme="majorBidi"/>
          <w:i/>
          <w:iCs/>
          <w:color w:val="000000" w:themeColor="text1"/>
          <w:szCs w:val="24"/>
          <w:u w:color="000000" w:themeColor="text1"/>
          <w:lang w:val="en-US"/>
        </w:rPr>
        <w:t>Data analysis and statistics</w:t>
      </w:r>
    </w:p>
    <w:p w:rsidR="009522B9" w:rsidRDefault="00F13CE6" w:rsidP="00584486">
      <w:pPr>
        <w:spacing w:line="360" w:lineRule="auto"/>
        <w:jc w:val="both"/>
        <w:rPr>
          <w:rFonts w:eastAsia="Calibri" w:cstheme="majorBidi"/>
          <w:szCs w:val="24"/>
          <w:u w:color="000000" w:themeColor="text1"/>
          <w:lang w:val="en-US"/>
        </w:rPr>
      </w:pPr>
      <w:r w:rsidRPr="00A03E46">
        <w:rPr>
          <w:color w:val="FF0000"/>
          <w:lang w:val="en-US"/>
        </w:rPr>
        <w:t xml:space="preserve">We employed the body segmental analysis — </w:t>
      </w:r>
      <w:r w:rsidRPr="00E60F60">
        <w:rPr>
          <w:color w:val="FF0000"/>
          <w:lang w:val="en-US"/>
        </w:rPr>
        <w:t>using the anthropometric tables of Zatsiorsky–Seluyanov modified by De Leva</w:t>
      </w:r>
      <w:r>
        <w:rPr>
          <w:color w:val="FF0000"/>
          <w:lang w:val="en-US"/>
        </w:rPr>
        <w:t xml:space="preserve"> </w:t>
      </w:r>
      <w:r>
        <w:rPr>
          <w:lang w:val="en-US"/>
        </w:rPr>
        <w:fldChar w:fldCharType="begin"/>
      </w:r>
      <w:r>
        <w:rPr>
          <w:lang w:val="en-US"/>
        </w:rPr>
        <w:instrText xml:space="preserve"> ADDIN EN.CITE &lt;EndNote&gt;&lt;Cite&gt;&lt;Author&gt;De Leva&lt;/Author&gt;&lt;Year&gt;1996&lt;/Year&gt;&lt;RecNum&gt;52&lt;/RecNum&gt;&lt;DisplayText&gt;(De Leva, 1996)&lt;/DisplayText&gt;&lt;record&gt;&lt;rec-number&gt;52&lt;/rec-number&gt;&lt;foreign-keys&gt;&lt;key app="EN" db-id="fpvp0vtwkpr0pfe0vwox50av9tdsafwt09re" timestamp="1533642553"&gt;52&lt;/key&gt;&lt;/foreign-keys&gt;&lt;ref-type name="Journal Article"&gt;17&lt;/ref-type&gt;&lt;contributors&gt;&lt;authors&gt;&lt;author&gt;De Leva, Paolo&lt;/author&gt;&lt;/authors&gt;&lt;/contributors&gt;&lt;titles&gt;&lt;title&gt;Adjustments to Zatsiorsky-Seluyanov&amp;apos;s segment inertia parameters&lt;/title&gt;&lt;secondary-title&gt;Journal of biomechanics&lt;/secondary-title&gt;&lt;/titles&gt;&lt;periodical&gt;&lt;full-title&gt;Journal of biomechanics&lt;/full-title&gt;&lt;/periodical&gt;&lt;pages&gt;1223-1230&lt;/pages&gt;&lt;volume&gt;29&lt;/volume&gt;&lt;number&gt;9&lt;/number&gt;&lt;dates&gt;&lt;year&gt;1996&lt;/year&gt;&lt;/dates&gt;&lt;isbn&gt;0021-9290&lt;/isbn&gt;&lt;urls&gt;&lt;/urls&gt;&lt;/record&gt;&lt;/Cite&gt;&lt;/EndNote&gt;</w:instrText>
      </w:r>
      <w:r>
        <w:rPr>
          <w:lang w:val="en-US"/>
        </w:rPr>
        <w:fldChar w:fldCharType="separate"/>
      </w:r>
      <w:r>
        <w:rPr>
          <w:noProof/>
          <w:lang w:val="en-US"/>
        </w:rPr>
        <w:t>(</w:t>
      </w:r>
      <w:hyperlink w:anchor="_ENREF_9" w:tooltip="De Leva, 1996 #52" w:history="1">
        <w:r w:rsidR="009E665B">
          <w:rPr>
            <w:noProof/>
            <w:lang w:val="en-US"/>
          </w:rPr>
          <w:t>De Leva, 1996</w:t>
        </w:r>
      </w:hyperlink>
      <w:r>
        <w:rPr>
          <w:noProof/>
          <w:lang w:val="en-US"/>
        </w:rPr>
        <w:t>)</w:t>
      </w:r>
      <w:r>
        <w:rPr>
          <w:lang w:val="en-US"/>
        </w:rPr>
        <w:fldChar w:fldCharType="end"/>
      </w:r>
      <w:r>
        <w:rPr>
          <w:lang w:val="en-US"/>
        </w:rPr>
        <w:t xml:space="preserve"> </w:t>
      </w:r>
      <w:r w:rsidRPr="00A03E46">
        <w:rPr>
          <w:color w:val="FF0000"/>
          <w:lang w:val="en-US"/>
        </w:rPr>
        <w:t xml:space="preserve">— to determine the position of the CoM </w:t>
      </w:r>
      <w:r>
        <w:rPr>
          <w:color w:val="FF0000"/>
          <w:lang w:val="en-US"/>
        </w:rPr>
        <w:t>based on a</w:t>
      </w:r>
      <w:r w:rsidRPr="00F13CE6">
        <w:rPr>
          <w:color w:val="FF0000"/>
          <w:lang w:val="en-US"/>
        </w:rPr>
        <w:t xml:space="preserve"> thirteen-body segment model</w:t>
      </w:r>
      <w:r w:rsidR="009467FB">
        <w:rPr>
          <w:color w:val="FF0000"/>
          <w:lang w:val="en-US"/>
        </w:rPr>
        <w:t>,</w:t>
      </w:r>
      <w:r w:rsidRPr="00F13CE6">
        <w:rPr>
          <w:color w:val="FF0000"/>
          <w:lang w:val="en-US"/>
        </w:rPr>
        <w:t xml:space="preserve"> defined </w:t>
      </w:r>
      <w:r>
        <w:rPr>
          <w:color w:val="FF0000"/>
          <w:lang w:val="en-US"/>
        </w:rPr>
        <w:t>by</w:t>
      </w:r>
      <w:r w:rsidRPr="00F13CE6">
        <w:rPr>
          <w:color w:val="FF0000"/>
          <w:lang w:val="en-US"/>
        </w:rPr>
        <w:t xml:space="preserve"> 21 retro-reflective surface markers (14-mm)</w:t>
      </w:r>
      <w:r>
        <w:rPr>
          <w:color w:val="FF0000"/>
          <w:lang w:val="en-US"/>
        </w:rPr>
        <w:t>.</w:t>
      </w:r>
      <w:r w:rsidRPr="00E60F60">
        <w:rPr>
          <w:color w:val="FF0000"/>
          <w:lang w:val="en-US"/>
        </w:rPr>
        <w:t xml:space="preserve"> </w:t>
      </w:r>
      <w:r w:rsidRPr="00F13CE6">
        <w:rPr>
          <w:rFonts w:ascii="Times New Roman" w:hAnsi="Times New Roman" w:cs="Times New Roman"/>
          <w:color w:val="FF0000"/>
          <w:szCs w:val="24"/>
          <w:lang w:val="en-GB"/>
        </w:rPr>
        <w:t>The markers were placed on the following bony landmarks: fifth metatarsal heads, lateral malleoli, lateral epicondyles of femurs, greater trochanters, anterior superior iliac spines, posterior superior iliac spines, L5-S1 junction, lateral humeral epicondyles, wrists, acromioclavicular joints, seventh cervical spinous process and middle of the forehead.</w:t>
      </w:r>
      <w:r>
        <w:rPr>
          <w:lang w:val="en-US"/>
        </w:rPr>
        <w:t xml:space="preserve"> </w:t>
      </w:r>
      <w:r w:rsidR="00097C2F">
        <w:rPr>
          <w:lang w:val="en-US"/>
        </w:rPr>
        <w:t>The</w:t>
      </w:r>
      <w:r w:rsidR="00DC2E58" w:rsidRPr="00D91C8C">
        <w:rPr>
          <w:rFonts w:eastAsia="Calibri" w:cstheme="majorBidi"/>
          <w:szCs w:val="24"/>
          <w:u w:color="000000" w:themeColor="text1"/>
          <w:lang w:val="en-US"/>
        </w:rPr>
        <w:t xml:space="preserve"> </w:t>
      </w:r>
      <w:r w:rsidR="00097C2F" w:rsidRPr="007E3FEC">
        <w:rPr>
          <w:lang w:val="en-GB"/>
        </w:rPr>
        <w:t>anterior–posterior</w:t>
      </w:r>
      <w:r w:rsidR="00097C2F">
        <w:rPr>
          <w:lang w:val="en-GB"/>
        </w:rPr>
        <w:t xml:space="preserve"> </w:t>
      </w:r>
      <w:r w:rsidR="00DC2E58" w:rsidRPr="00D91C8C">
        <w:rPr>
          <w:rFonts w:eastAsia="Calibri" w:cstheme="majorBidi"/>
          <w:szCs w:val="24"/>
          <w:u w:color="000000" w:themeColor="text1"/>
          <w:lang w:val="en-US"/>
        </w:rPr>
        <w:t xml:space="preserve">MoS </w:t>
      </w:r>
      <w:r w:rsidR="00097C2F">
        <w:rPr>
          <w:lang w:val="en-US"/>
        </w:rPr>
        <w:fldChar w:fldCharType="begin"/>
      </w:r>
      <w:r w:rsidR="009E665B">
        <w:rPr>
          <w:lang w:val="en-US"/>
        </w:rPr>
        <w:instrText xml:space="preserve"> ADDIN EN.CITE &lt;EndNote&gt;&lt;Cite&gt;&lt;Author&gt;Hof&lt;/Author&gt;&lt;Year&gt;2005&lt;/Year&gt;&lt;RecNum&gt;41&lt;/RecNum&gt;&lt;DisplayText&gt;(Hof, et al., 2005)&lt;/DisplayText&gt;&lt;record&gt;&lt;rec-number&gt;41&lt;/rec-number&gt;&lt;foreign-keys&gt;&lt;key app="EN" db-id="fpvp0vtwkpr0pfe0vwox50av9tdsafwt09re" timestamp="1524980916"&gt;41&lt;/key&gt;&lt;/foreign-keys&gt;&lt;ref-type name="Journal Article"&gt;17&lt;/ref-type&gt;&lt;contributors&gt;&lt;authors&gt;&lt;author&gt;Hof, AL&lt;/author&gt;&lt;author&gt;Gazendam, MGJ&lt;/author&gt;&lt;author&gt;Sinke, WE&lt;/author&gt;&lt;/authors&gt;&lt;/contributors&gt;&lt;titles&gt;&lt;title&gt;The condition for dynamic stability&lt;/title&gt;&lt;secondary-title&gt;Journal of biomechanics&lt;/secondary-title&gt;&lt;/titles&gt;&lt;periodical&gt;&lt;full-title&gt;Journal of biomechanics&lt;/full-title&gt;&lt;/periodical&gt;&lt;pages&gt;1-8&lt;/pages&gt;&lt;volume&gt;38&lt;/volume&gt;&lt;number&gt;1&lt;/number&gt;&lt;dates&gt;&lt;year&gt;2005&lt;/year&gt;&lt;/dates&gt;&lt;isbn&gt;0021-9290&lt;/isbn&gt;&lt;urls&gt;&lt;/urls&gt;&lt;/record&gt;&lt;/Cite&gt;&lt;/EndNote&gt;</w:instrText>
      </w:r>
      <w:r w:rsidR="00097C2F">
        <w:rPr>
          <w:lang w:val="en-US"/>
        </w:rPr>
        <w:fldChar w:fldCharType="separate"/>
      </w:r>
      <w:r w:rsidR="00551092">
        <w:rPr>
          <w:noProof/>
          <w:lang w:val="en-US"/>
        </w:rPr>
        <w:t>(</w:t>
      </w:r>
      <w:hyperlink w:anchor="_ENREF_12" w:tooltip="Hof, 2005 #41" w:history="1">
        <w:r w:rsidR="009E665B">
          <w:rPr>
            <w:noProof/>
            <w:lang w:val="en-US"/>
          </w:rPr>
          <w:t>Hof, et al., 2005</w:t>
        </w:r>
      </w:hyperlink>
      <w:r w:rsidR="00551092">
        <w:rPr>
          <w:noProof/>
          <w:lang w:val="en-US"/>
        </w:rPr>
        <w:t>)</w:t>
      </w:r>
      <w:r w:rsidR="00097C2F">
        <w:rPr>
          <w:lang w:val="en-US"/>
        </w:rPr>
        <w:fldChar w:fldCharType="end"/>
      </w:r>
      <w:r w:rsidR="00097C2F">
        <w:rPr>
          <w:lang w:val="en-US"/>
        </w:rPr>
        <w:t xml:space="preserve"> </w:t>
      </w:r>
      <w:r w:rsidR="00DC2E58" w:rsidRPr="00D91C8C">
        <w:rPr>
          <w:rFonts w:eastAsia="Calibri" w:cstheme="majorBidi"/>
          <w:szCs w:val="24"/>
          <w:u w:color="000000" w:themeColor="text1"/>
          <w:lang w:val="en-US"/>
        </w:rPr>
        <w:t xml:space="preserve">was calculated at </w:t>
      </w:r>
      <w:r w:rsidR="00361917">
        <w:rPr>
          <w:rFonts w:eastAsia="Calibri" w:cstheme="majorBidi"/>
          <w:szCs w:val="24"/>
          <w:u w:color="000000" w:themeColor="text1"/>
          <w:lang w:val="en-US"/>
        </w:rPr>
        <w:t>foot-contact</w:t>
      </w:r>
      <w:r w:rsidR="00097C2F">
        <w:rPr>
          <w:rFonts w:eastAsia="Calibri" w:cstheme="majorBidi"/>
          <w:szCs w:val="24"/>
          <w:u w:color="000000" w:themeColor="text1"/>
          <w:lang w:val="en-US"/>
        </w:rPr>
        <w:t xml:space="preserve"> by subtracting </w:t>
      </w:r>
      <w:r w:rsidR="00097C2F" w:rsidRPr="00D91C8C">
        <w:rPr>
          <w:rFonts w:eastAsia="Calibri" w:cstheme="majorBidi"/>
          <w:szCs w:val="24"/>
          <w:u w:color="000000" w:themeColor="text1"/>
          <w:lang w:val="en-US"/>
        </w:rPr>
        <w:t>the extrapolated CoM</w:t>
      </w:r>
      <w:r w:rsidR="00097C2F">
        <w:rPr>
          <w:rFonts w:eastAsia="Calibri" w:cstheme="majorBidi"/>
          <w:szCs w:val="24"/>
          <w:u w:color="000000" w:themeColor="text1"/>
          <w:lang w:val="en-US"/>
        </w:rPr>
        <w:t xml:space="preserve"> from</w:t>
      </w:r>
      <w:r w:rsidR="00DC2E58" w:rsidRPr="00D91C8C">
        <w:rPr>
          <w:rFonts w:eastAsia="Calibri" w:cstheme="majorBidi"/>
          <w:szCs w:val="24"/>
          <w:u w:color="000000" w:themeColor="text1"/>
          <w:lang w:val="en-US"/>
        </w:rPr>
        <w:t xml:space="preserve"> the anterior boundary of the base of support </w:t>
      </w:r>
      <w:r w:rsidR="00DC2E58" w:rsidRPr="007017B5">
        <w:rPr>
          <w:rFonts w:eastAsia="Calibri" w:cstheme="majorBidi"/>
          <w:color w:val="FF0000"/>
          <w:szCs w:val="24"/>
          <w:u w:color="000000" w:themeColor="text1"/>
          <w:lang w:val="en-US"/>
        </w:rPr>
        <w:t xml:space="preserve">(BoS; </w:t>
      </w:r>
      <w:r w:rsidR="00701460" w:rsidRPr="007017B5">
        <w:rPr>
          <w:rFonts w:eastAsia="Calibri" w:cstheme="majorBidi"/>
          <w:color w:val="FF0000"/>
          <w:szCs w:val="24"/>
          <w:u w:color="000000" w:themeColor="text1"/>
          <w:lang w:val="en-US"/>
        </w:rPr>
        <w:t>the distance between the projections of the toe markers of the leading and trailing foot to the ground at foot-contact of the leading foot</w:t>
      </w:r>
      <w:r w:rsidR="00DC2E58" w:rsidRPr="007017B5">
        <w:rPr>
          <w:rFonts w:eastAsia="Calibri" w:cstheme="majorBidi"/>
          <w:color w:val="FF0000"/>
          <w:szCs w:val="24"/>
          <w:u w:color="000000" w:themeColor="text1"/>
          <w:lang w:val="en-US"/>
        </w:rPr>
        <w:t xml:space="preserve">) </w:t>
      </w:r>
      <w:r w:rsidR="009522B9">
        <w:rPr>
          <w:rFonts w:eastAsia="Calibri" w:cstheme="majorBidi"/>
          <w:szCs w:val="24"/>
          <w:u w:color="000000" w:themeColor="text1"/>
          <w:lang w:val="en-US"/>
        </w:rPr>
        <w:t xml:space="preserve">during </w:t>
      </w:r>
      <w:r w:rsidR="00BB4ADE">
        <w:rPr>
          <w:rFonts w:eastAsia="Calibri" w:cstheme="majorBidi"/>
          <w:szCs w:val="24"/>
          <w:u w:color="000000" w:themeColor="text1"/>
          <w:lang w:val="en-US"/>
        </w:rPr>
        <w:t xml:space="preserve">an </w:t>
      </w:r>
      <w:r w:rsidR="009522B9" w:rsidRPr="00361917">
        <w:rPr>
          <w:rFonts w:eastAsia="Calibri" w:cstheme="majorBidi"/>
          <w:szCs w:val="24"/>
          <w:u w:color="000000" w:themeColor="text1"/>
          <w:lang w:val="en-US"/>
        </w:rPr>
        <w:t>unperturbed step on the level surface and perturbed consecutive stepdown</w:t>
      </w:r>
      <w:r w:rsidR="009F6773">
        <w:rPr>
          <w:rFonts w:eastAsia="Calibri" w:cstheme="majorBidi"/>
          <w:szCs w:val="24"/>
          <w:u w:color="000000" w:themeColor="text1"/>
          <w:lang w:val="en-US"/>
        </w:rPr>
        <w:t xml:space="preserve"> and </w:t>
      </w:r>
      <w:r w:rsidR="009522B9" w:rsidRPr="00361917">
        <w:rPr>
          <w:rFonts w:eastAsia="Calibri" w:cstheme="majorBidi"/>
          <w:szCs w:val="24"/>
          <w:u w:color="000000" w:themeColor="text1"/>
          <w:lang w:val="en-US"/>
        </w:rPr>
        <w:t xml:space="preserve">step-up </w:t>
      </w:r>
      <w:r w:rsidR="00097C2F">
        <w:rPr>
          <w:rFonts w:eastAsia="Calibri" w:cstheme="majorBidi"/>
          <w:szCs w:val="24"/>
          <w:u w:color="000000" w:themeColor="text1"/>
          <w:lang w:val="en-US"/>
        </w:rPr>
        <w:t xml:space="preserve">(uneven walking) </w:t>
      </w:r>
      <w:r w:rsidR="009522B9" w:rsidRPr="00361917">
        <w:rPr>
          <w:rFonts w:eastAsia="Calibri" w:cstheme="majorBidi"/>
          <w:szCs w:val="24"/>
          <w:u w:color="000000" w:themeColor="text1"/>
          <w:lang w:val="en-US"/>
        </w:rPr>
        <w:t xml:space="preserve">while </w:t>
      </w:r>
      <w:r w:rsidR="00097C2F">
        <w:rPr>
          <w:rFonts w:eastAsia="Calibri" w:cstheme="majorBidi"/>
          <w:szCs w:val="24"/>
          <w:u w:color="000000" w:themeColor="text1"/>
          <w:lang w:val="en-US"/>
        </w:rPr>
        <w:t>adopting</w:t>
      </w:r>
      <w:r w:rsidR="009522B9" w:rsidRPr="00361917">
        <w:rPr>
          <w:rFonts w:eastAsia="Calibri" w:cstheme="majorBidi"/>
          <w:szCs w:val="24"/>
          <w:u w:color="000000" w:themeColor="text1"/>
          <w:lang w:val="en-US"/>
        </w:rPr>
        <w:t xml:space="preserve"> RE, TF1, TF2 and TF3 postures</w:t>
      </w:r>
      <w:r w:rsidR="00097C2F">
        <w:rPr>
          <w:rFonts w:eastAsia="Calibri" w:cstheme="majorBidi"/>
          <w:szCs w:val="24"/>
          <w:u w:color="000000" w:themeColor="text1"/>
          <w:lang w:val="en-US"/>
        </w:rPr>
        <w:t xml:space="preserve"> in ongoing gait</w:t>
      </w:r>
      <w:r w:rsidR="00452FAA">
        <w:rPr>
          <w:rFonts w:eastAsia="Calibri" w:cstheme="majorBidi"/>
          <w:szCs w:val="24"/>
          <w:u w:color="000000" w:themeColor="text1"/>
          <w:lang w:val="en-US"/>
        </w:rPr>
        <w:t xml:space="preserve"> (</w:t>
      </w:r>
      <w:r w:rsidR="00452FAA" w:rsidRPr="00452FAA">
        <w:rPr>
          <w:rStyle w:val="Cross-referenceChar"/>
        </w:rPr>
        <w:fldChar w:fldCharType="begin"/>
      </w:r>
      <w:r w:rsidR="00452FAA" w:rsidRPr="00452FAA">
        <w:rPr>
          <w:rStyle w:val="Cross-referenceChar"/>
        </w:rPr>
        <w:instrText xml:space="preserve"> REF _Ref517883841 \h </w:instrText>
      </w:r>
      <w:r w:rsidR="00452FAA">
        <w:rPr>
          <w:rStyle w:val="Cross-referenceChar"/>
        </w:rPr>
        <w:instrText xml:space="preserve"> \* MERGEFORMAT </w:instrText>
      </w:r>
      <w:r w:rsidR="00452FAA" w:rsidRPr="00452FAA">
        <w:rPr>
          <w:rStyle w:val="Cross-referenceChar"/>
        </w:rPr>
      </w:r>
      <w:r w:rsidR="00452FAA" w:rsidRPr="00452FAA">
        <w:rPr>
          <w:rStyle w:val="Cross-referenceChar"/>
        </w:rPr>
        <w:fldChar w:fldCharType="separate"/>
      </w:r>
      <w:r w:rsidR="00DC41C7" w:rsidRPr="00DC41C7">
        <w:rPr>
          <w:rStyle w:val="Cross-referenceChar"/>
        </w:rPr>
        <w:t>Fig. 1</w:t>
      </w:r>
      <w:r w:rsidR="00452FAA" w:rsidRPr="00452FAA">
        <w:rPr>
          <w:rStyle w:val="Cross-referenceChar"/>
        </w:rPr>
        <w:fldChar w:fldCharType="end"/>
      </w:r>
      <w:r w:rsidR="00452FAA">
        <w:rPr>
          <w:rFonts w:eastAsia="Calibri" w:cstheme="majorBidi"/>
          <w:szCs w:val="24"/>
          <w:u w:color="000000" w:themeColor="text1"/>
          <w:lang w:val="en-US"/>
        </w:rPr>
        <w:t>)</w:t>
      </w:r>
      <w:r w:rsidR="009522B9">
        <w:rPr>
          <w:rFonts w:eastAsia="Calibri" w:cstheme="majorBidi"/>
          <w:szCs w:val="24"/>
          <w:u w:color="000000" w:themeColor="text1"/>
          <w:lang w:val="en-US"/>
        </w:rPr>
        <w:t>:</w:t>
      </w:r>
    </w:p>
    <w:p w:rsidR="007E3FEC" w:rsidRPr="00CF1735" w:rsidRDefault="009772EF" w:rsidP="009522B9">
      <w:pPr>
        <w:spacing w:line="360" w:lineRule="auto"/>
        <w:jc w:val="both"/>
        <w:rPr>
          <w:rFonts w:eastAsiaTheme="minorEastAsia" w:cstheme="majorBidi"/>
          <w:sz w:val="22"/>
          <w:szCs w:val="20"/>
          <w:lang w:val="en-GB"/>
        </w:rPr>
      </w:pPr>
      <w:r w:rsidRPr="002C4ED0">
        <w:rPr>
          <w:rFonts w:cstheme="majorBidi"/>
          <w:lang w:val="en-US"/>
        </w:rPr>
        <w:t>MoS</w:t>
      </w:r>
      <w:r w:rsidRPr="00CF1735">
        <w:rPr>
          <w:rFonts w:cstheme="majorBidi"/>
          <w:lang w:val="en-US"/>
        </w:rPr>
        <w:t xml:space="preserve"> = </w:t>
      </w:r>
      <w:r w:rsidR="007E3FEC" w:rsidRPr="002C4ED0">
        <w:rPr>
          <w:rFonts w:cstheme="majorBidi"/>
          <w:lang w:val="en-US"/>
        </w:rPr>
        <w:t>BoS</w:t>
      </w:r>
      <w:r w:rsidR="007E3FEC" w:rsidRPr="002C4ED0">
        <w:rPr>
          <w:rFonts w:cstheme="majorBidi"/>
          <w:vertAlign w:val="subscript"/>
          <w:lang w:val="en-US"/>
        </w:rPr>
        <w:t>AP</w:t>
      </w:r>
      <w:r w:rsidR="007E3FEC" w:rsidRPr="00CF1735">
        <w:rPr>
          <w:rFonts w:cstheme="majorBidi"/>
          <w:lang w:val="en-US"/>
        </w:rPr>
        <w:t xml:space="preserve"> – </w:t>
      </w:r>
      <w:r w:rsidRPr="00CF1735">
        <w:rPr>
          <w:rFonts w:cstheme="majorBidi"/>
          <w:lang w:val="en-US"/>
        </w:rPr>
        <w:t>X</w:t>
      </w:r>
      <w:r w:rsidRPr="002C4ED0">
        <w:rPr>
          <w:rFonts w:cstheme="majorBidi"/>
          <w:vertAlign w:val="subscript"/>
          <w:lang w:val="en-US"/>
        </w:rPr>
        <w:t>CoM</w:t>
      </w:r>
    </w:p>
    <w:p w:rsidR="00DD0F3F" w:rsidRDefault="007E3FEC" w:rsidP="00DD0F3F">
      <w:pPr>
        <w:spacing w:line="360" w:lineRule="auto"/>
        <w:jc w:val="both"/>
        <w:rPr>
          <w:rFonts w:cstheme="majorBidi"/>
          <w:szCs w:val="24"/>
          <w:lang w:val="en-US"/>
        </w:rPr>
      </w:pPr>
      <w:r w:rsidRPr="007E3FEC">
        <w:rPr>
          <w:lang w:val="en-GB"/>
        </w:rPr>
        <w:t xml:space="preserve">where </w:t>
      </w:r>
      <w:r w:rsidRPr="002C4ED0">
        <w:rPr>
          <w:rFonts w:cstheme="majorBidi"/>
          <w:lang w:val="en-US"/>
        </w:rPr>
        <w:t>MoS</w:t>
      </w:r>
      <w:r w:rsidRPr="00CF1735">
        <w:rPr>
          <w:rFonts w:cstheme="majorBidi"/>
          <w:lang w:val="en-US"/>
        </w:rPr>
        <w:t xml:space="preserve"> </w:t>
      </w:r>
      <w:r w:rsidR="009772EF">
        <w:rPr>
          <w:lang w:val="en-GB"/>
        </w:rPr>
        <w:t xml:space="preserve">indicates </w:t>
      </w:r>
      <w:r w:rsidR="009772EF" w:rsidRPr="007E3FEC">
        <w:rPr>
          <w:lang w:val="en-GB"/>
        </w:rPr>
        <w:t>the</w:t>
      </w:r>
      <w:r w:rsidR="009772EF">
        <w:rPr>
          <w:lang w:val="en-GB"/>
        </w:rPr>
        <w:t xml:space="preserve"> </w:t>
      </w:r>
      <w:r w:rsidR="009772EF" w:rsidRPr="007E3FEC">
        <w:rPr>
          <w:lang w:val="en-GB"/>
        </w:rPr>
        <w:t>margin</w:t>
      </w:r>
      <w:r w:rsidR="009772EF">
        <w:rPr>
          <w:lang w:val="en-GB"/>
        </w:rPr>
        <w:t xml:space="preserve"> </w:t>
      </w:r>
      <w:r w:rsidR="009772EF" w:rsidRPr="007E3FEC">
        <w:rPr>
          <w:lang w:val="en-GB"/>
        </w:rPr>
        <w:t>of</w:t>
      </w:r>
      <w:r w:rsidR="009772EF">
        <w:rPr>
          <w:lang w:val="en-GB"/>
        </w:rPr>
        <w:t xml:space="preserve"> </w:t>
      </w:r>
      <w:r w:rsidR="009772EF" w:rsidRPr="007E3FEC">
        <w:rPr>
          <w:lang w:val="en-GB"/>
        </w:rPr>
        <w:t>stability</w:t>
      </w:r>
      <w:r w:rsidR="009772EF">
        <w:rPr>
          <w:lang w:val="en-GB"/>
        </w:rPr>
        <w:t xml:space="preserve"> </w:t>
      </w:r>
      <w:r w:rsidR="009772EF" w:rsidRPr="007E3FEC">
        <w:rPr>
          <w:lang w:val="en-GB"/>
        </w:rPr>
        <w:t>in</w:t>
      </w:r>
      <w:r w:rsidR="009772EF">
        <w:rPr>
          <w:lang w:val="en-GB"/>
        </w:rPr>
        <w:t xml:space="preserve"> </w:t>
      </w:r>
      <w:r w:rsidR="009772EF" w:rsidRPr="007E3FEC">
        <w:rPr>
          <w:lang w:val="en-GB"/>
        </w:rPr>
        <w:t>the</w:t>
      </w:r>
      <w:r w:rsidR="009772EF">
        <w:rPr>
          <w:lang w:val="en-GB"/>
        </w:rPr>
        <w:t xml:space="preserve"> </w:t>
      </w:r>
      <w:r w:rsidR="009772EF" w:rsidRPr="007E3FEC">
        <w:rPr>
          <w:lang w:val="en-GB"/>
        </w:rPr>
        <w:t>anterior–posterior</w:t>
      </w:r>
      <w:r w:rsidR="009772EF">
        <w:rPr>
          <w:lang w:val="en-GB"/>
        </w:rPr>
        <w:t xml:space="preserve"> </w:t>
      </w:r>
      <w:r w:rsidR="009772EF" w:rsidRPr="007E3FEC">
        <w:rPr>
          <w:lang w:val="en-GB"/>
        </w:rPr>
        <w:t>direction</w:t>
      </w:r>
      <w:r w:rsidR="009772EF">
        <w:rPr>
          <w:lang w:val="en-GB"/>
        </w:rPr>
        <w:t>,</w:t>
      </w:r>
      <w:r w:rsidR="009772EF" w:rsidRPr="007E3FEC">
        <w:rPr>
          <w:lang w:val="en-GB"/>
        </w:rPr>
        <w:t xml:space="preserve"> </w:t>
      </w:r>
      <w:r w:rsidR="009772EF" w:rsidRPr="002C4ED0">
        <w:rPr>
          <w:rFonts w:cstheme="majorBidi"/>
          <w:lang w:val="en-US"/>
        </w:rPr>
        <w:t>BoS</w:t>
      </w:r>
      <w:r w:rsidR="009772EF" w:rsidRPr="002C4ED0">
        <w:rPr>
          <w:rFonts w:cstheme="majorBidi"/>
          <w:vertAlign w:val="subscript"/>
          <w:lang w:val="en-US"/>
        </w:rPr>
        <w:t>AP</w:t>
      </w:r>
      <w:r w:rsidR="009772EF" w:rsidRPr="00CF1735">
        <w:rPr>
          <w:lang w:val="en-GB"/>
        </w:rPr>
        <w:t xml:space="preserve"> </w:t>
      </w:r>
      <w:r w:rsidR="009772EF">
        <w:rPr>
          <w:rFonts w:cstheme="majorBidi"/>
          <w:lang w:val="en-US"/>
        </w:rPr>
        <w:t xml:space="preserve">is the </w:t>
      </w:r>
      <w:r w:rsidRPr="007E3FEC">
        <w:rPr>
          <w:lang w:val="en-GB"/>
        </w:rPr>
        <w:t>anterior</w:t>
      </w:r>
      <w:r>
        <w:rPr>
          <w:lang w:val="en-GB"/>
        </w:rPr>
        <w:t xml:space="preserve"> </w:t>
      </w:r>
      <w:r w:rsidRPr="007E3FEC">
        <w:rPr>
          <w:lang w:val="en-GB"/>
        </w:rPr>
        <w:t>boundary</w:t>
      </w:r>
      <w:r>
        <w:rPr>
          <w:lang w:val="en-GB"/>
        </w:rPr>
        <w:t xml:space="preserve"> </w:t>
      </w:r>
      <w:r w:rsidRPr="007E3FEC">
        <w:rPr>
          <w:lang w:val="en-GB"/>
        </w:rPr>
        <w:t>of</w:t>
      </w:r>
      <w:r>
        <w:rPr>
          <w:lang w:val="en-GB"/>
        </w:rPr>
        <w:t xml:space="preserve"> </w:t>
      </w:r>
      <w:r w:rsidRPr="007E3FEC">
        <w:rPr>
          <w:lang w:val="en-GB"/>
        </w:rPr>
        <w:t>the</w:t>
      </w:r>
      <w:r>
        <w:rPr>
          <w:lang w:val="en-GB"/>
        </w:rPr>
        <w:t xml:space="preserve"> </w:t>
      </w:r>
      <w:r w:rsidRPr="007E3FEC">
        <w:rPr>
          <w:lang w:val="en-GB"/>
        </w:rPr>
        <w:t>base</w:t>
      </w:r>
      <w:r>
        <w:rPr>
          <w:lang w:val="en-GB"/>
        </w:rPr>
        <w:t xml:space="preserve"> </w:t>
      </w:r>
      <w:r w:rsidRPr="007E3FEC">
        <w:rPr>
          <w:lang w:val="en-GB"/>
        </w:rPr>
        <w:t>of</w:t>
      </w:r>
      <w:r>
        <w:rPr>
          <w:lang w:val="en-GB"/>
        </w:rPr>
        <w:t xml:space="preserve"> </w:t>
      </w:r>
      <w:r w:rsidRPr="007E3FEC">
        <w:rPr>
          <w:lang w:val="en-GB"/>
        </w:rPr>
        <w:t>support</w:t>
      </w:r>
      <w:r>
        <w:rPr>
          <w:lang w:val="en-GB"/>
        </w:rPr>
        <w:t>,</w:t>
      </w:r>
      <w:r w:rsidR="009772EF">
        <w:rPr>
          <w:lang w:val="en-GB"/>
        </w:rPr>
        <w:t xml:space="preserve"> and </w:t>
      </w:r>
      <w:r w:rsidR="009772EF" w:rsidRPr="002C4ED0">
        <w:rPr>
          <w:rFonts w:cstheme="majorBidi"/>
          <w:lang w:val="en-US"/>
        </w:rPr>
        <w:t>X</w:t>
      </w:r>
      <w:r w:rsidR="009772EF" w:rsidRPr="002C4ED0">
        <w:rPr>
          <w:rFonts w:cstheme="majorBidi"/>
          <w:vertAlign w:val="subscript"/>
          <w:lang w:val="en-US"/>
        </w:rPr>
        <w:t>CoM</w:t>
      </w:r>
      <w:r w:rsidR="009772EF" w:rsidRPr="002C4ED0">
        <w:rPr>
          <w:rFonts w:cstheme="majorBidi"/>
          <w:lang w:val="en-US"/>
        </w:rPr>
        <w:t xml:space="preserve"> </w:t>
      </w:r>
      <w:r w:rsidRPr="007E3FEC">
        <w:rPr>
          <w:lang w:val="en-GB"/>
        </w:rPr>
        <w:t>is the</w:t>
      </w:r>
      <w:r w:rsidR="009772EF">
        <w:rPr>
          <w:lang w:val="en-GB"/>
        </w:rPr>
        <w:t xml:space="preserve"> </w:t>
      </w:r>
      <w:r w:rsidRPr="007E3FEC">
        <w:rPr>
          <w:lang w:val="en-GB"/>
        </w:rPr>
        <w:t>position</w:t>
      </w:r>
      <w:r w:rsidR="009772EF">
        <w:rPr>
          <w:lang w:val="en-GB"/>
        </w:rPr>
        <w:t xml:space="preserve"> </w:t>
      </w:r>
      <w:r w:rsidRPr="007E3FEC">
        <w:rPr>
          <w:lang w:val="en-GB"/>
        </w:rPr>
        <w:t>of</w:t>
      </w:r>
      <w:r w:rsidR="009772EF">
        <w:rPr>
          <w:lang w:val="en-GB"/>
        </w:rPr>
        <w:t xml:space="preserve"> </w:t>
      </w:r>
      <w:r w:rsidRPr="007E3FEC">
        <w:rPr>
          <w:lang w:val="en-GB"/>
        </w:rPr>
        <w:t>the</w:t>
      </w:r>
      <w:r w:rsidR="009772EF">
        <w:rPr>
          <w:lang w:val="en-GB"/>
        </w:rPr>
        <w:t xml:space="preserve"> </w:t>
      </w:r>
      <w:r w:rsidRPr="007E3FEC">
        <w:rPr>
          <w:lang w:val="en-GB"/>
        </w:rPr>
        <w:t>extrapolated center</w:t>
      </w:r>
      <w:r w:rsidR="009772EF">
        <w:rPr>
          <w:lang w:val="en-GB"/>
        </w:rPr>
        <w:t xml:space="preserve"> </w:t>
      </w:r>
      <w:r w:rsidRPr="007E3FEC">
        <w:rPr>
          <w:lang w:val="en-GB"/>
        </w:rPr>
        <w:t>of</w:t>
      </w:r>
      <w:r w:rsidR="009772EF">
        <w:rPr>
          <w:lang w:val="en-GB"/>
        </w:rPr>
        <w:t xml:space="preserve"> </w:t>
      </w:r>
      <w:r w:rsidRPr="007E3FEC">
        <w:rPr>
          <w:lang w:val="en-GB"/>
        </w:rPr>
        <w:t>mass</w:t>
      </w:r>
      <w:r w:rsidR="009772EF">
        <w:rPr>
          <w:lang w:val="en-GB"/>
        </w:rPr>
        <w:t xml:space="preserve"> </w:t>
      </w:r>
      <w:r w:rsidRPr="007E3FEC">
        <w:rPr>
          <w:lang w:val="en-GB"/>
        </w:rPr>
        <w:t>in</w:t>
      </w:r>
      <w:r w:rsidR="009772EF">
        <w:rPr>
          <w:lang w:val="en-GB"/>
        </w:rPr>
        <w:t xml:space="preserve"> </w:t>
      </w:r>
      <w:r w:rsidRPr="007E3FEC">
        <w:rPr>
          <w:lang w:val="en-GB"/>
        </w:rPr>
        <w:t>the</w:t>
      </w:r>
      <w:r w:rsidR="009772EF">
        <w:rPr>
          <w:lang w:val="en-GB"/>
        </w:rPr>
        <w:t xml:space="preserve"> </w:t>
      </w:r>
      <w:r w:rsidRPr="007E3FEC">
        <w:rPr>
          <w:lang w:val="en-GB"/>
        </w:rPr>
        <w:t>anterior–posterior</w:t>
      </w:r>
      <w:r w:rsidR="009772EF">
        <w:rPr>
          <w:lang w:val="en-GB"/>
        </w:rPr>
        <w:t xml:space="preserve"> </w:t>
      </w:r>
      <w:r w:rsidRPr="007E3FEC">
        <w:rPr>
          <w:lang w:val="en-GB"/>
        </w:rPr>
        <w:t>direction</w:t>
      </w:r>
      <w:r w:rsidR="009772EF">
        <w:rPr>
          <w:lang w:val="en-GB"/>
        </w:rPr>
        <w:t xml:space="preserve">. </w:t>
      </w:r>
      <w:bookmarkStart w:id="5" w:name="_Hlk514775093"/>
      <w:r w:rsidR="00870C9A" w:rsidRPr="002C4ED0">
        <w:rPr>
          <w:rFonts w:cstheme="majorBidi"/>
          <w:szCs w:val="24"/>
          <w:lang w:val="en-US"/>
        </w:rPr>
        <w:t>X</w:t>
      </w:r>
      <w:r w:rsidR="00870C9A" w:rsidRPr="002C4ED0">
        <w:rPr>
          <w:rFonts w:cstheme="majorBidi"/>
          <w:szCs w:val="24"/>
          <w:vertAlign w:val="subscript"/>
          <w:lang w:val="en-US"/>
        </w:rPr>
        <w:t>CoM</w:t>
      </w:r>
      <w:r w:rsidR="00870C9A" w:rsidRPr="00870C9A">
        <w:rPr>
          <w:rFonts w:cstheme="majorBidi"/>
          <w:szCs w:val="24"/>
          <w:lang w:val="en-US"/>
        </w:rPr>
        <w:t xml:space="preserve"> was defined as follows:</w:t>
      </w:r>
      <w:bookmarkEnd w:id="5"/>
    </w:p>
    <w:p w:rsidR="00605F4B" w:rsidRPr="009522B9" w:rsidRDefault="0026597F" w:rsidP="00DD0F3F">
      <w:pPr>
        <w:spacing w:line="360" w:lineRule="auto"/>
        <w:jc w:val="both"/>
        <w:rPr>
          <w:rFonts w:cstheme="majorBidi"/>
          <w:iCs/>
          <w:lang w:val="en-GB"/>
        </w:rPr>
      </w:pPr>
      <m:oMathPara>
        <m:oMathParaPr>
          <m:jc m:val="left"/>
        </m:oMathParaPr>
        <m:oMath>
          <m:sSub>
            <m:sSubPr>
              <m:ctrlPr>
                <w:rPr>
                  <w:rFonts w:ascii="Cambria Math" w:hAnsi="Cambria Math" w:cstheme="majorBidi"/>
                  <w:lang w:val="en-GB"/>
                </w:rPr>
              </m:ctrlPr>
            </m:sSubPr>
            <m:e>
              <m:r>
                <m:rPr>
                  <m:nor/>
                </m:rPr>
                <w:rPr>
                  <w:rFonts w:cstheme="majorBidi"/>
                  <w:lang w:val="en-GB"/>
                </w:rPr>
                <m:t>X</m:t>
              </m:r>
            </m:e>
            <m:sub>
              <m:r>
                <m:rPr>
                  <m:nor/>
                </m:rPr>
                <w:rPr>
                  <w:rFonts w:cstheme="majorBidi"/>
                  <w:lang w:val="en-GB"/>
                </w:rPr>
                <m:t xml:space="preserve">CoM </m:t>
              </m:r>
            </m:sub>
          </m:sSub>
          <m:r>
            <m:rPr>
              <m:nor/>
            </m:rPr>
            <w:rPr>
              <w:rFonts w:cstheme="majorBidi"/>
              <w:lang w:val="en-GB"/>
            </w:rPr>
            <m:t xml:space="preserve">= </m:t>
          </m:r>
          <m:sSub>
            <m:sSubPr>
              <m:ctrlPr>
                <w:rPr>
                  <w:rFonts w:ascii="Cambria Math" w:hAnsi="Cambria Math" w:cstheme="majorBidi"/>
                  <w:lang w:val="en-GB"/>
                </w:rPr>
              </m:ctrlPr>
            </m:sSubPr>
            <m:e>
              <m:r>
                <m:rPr>
                  <m:nor/>
                </m:rPr>
                <w:rPr>
                  <w:rFonts w:cstheme="majorBidi"/>
                  <w:lang w:val="en-GB"/>
                </w:rPr>
                <m:t>P</m:t>
              </m:r>
            </m:e>
            <m:sub>
              <m:r>
                <m:rPr>
                  <m:nor/>
                </m:rPr>
                <w:rPr>
                  <w:rFonts w:cstheme="majorBidi"/>
                  <w:lang w:val="en-GB"/>
                </w:rPr>
                <m:t>CoM</m:t>
              </m:r>
              <m:r>
                <m:rPr>
                  <m:nor/>
                </m:rPr>
                <w:rPr>
                  <w:rFonts w:ascii="Cambria Math" w:cstheme="majorBidi"/>
                  <w:lang w:val="en-GB"/>
                </w:rPr>
                <m:t xml:space="preserve"> </m:t>
              </m:r>
            </m:sub>
          </m:sSub>
          <m:r>
            <m:rPr>
              <m:nor/>
            </m:rPr>
            <w:rPr>
              <w:rFonts w:cstheme="majorBidi"/>
              <w:lang w:val="en-GB"/>
            </w:rPr>
            <m:t xml:space="preserve">+ </m:t>
          </m:r>
          <m:f>
            <m:fPr>
              <m:ctrlPr>
                <w:rPr>
                  <w:rFonts w:ascii="Cambria Math" w:hAnsi="Cambria Math" w:cstheme="majorBidi"/>
                  <w:iCs/>
                  <w:lang w:val="en-GB"/>
                </w:rPr>
              </m:ctrlPr>
            </m:fPr>
            <m:num>
              <m:sSub>
                <m:sSubPr>
                  <m:ctrlPr>
                    <w:rPr>
                      <w:rFonts w:ascii="Cambria Math" w:hAnsi="Cambria Math" w:cstheme="majorBidi"/>
                      <w:lang w:val="en-GB"/>
                    </w:rPr>
                  </m:ctrlPr>
                </m:sSubPr>
                <m:e>
                  <m:r>
                    <m:rPr>
                      <m:nor/>
                    </m:rPr>
                    <w:rPr>
                      <w:rFonts w:cstheme="majorBidi"/>
                      <w:lang w:val="en-GB"/>
                    </w:rPr>
                    <m:t>V</m:t>
                  </m:r>
                </m:e>
                <m:sub>
                  <m:r>
                    <m:rPr>
                      <m:nor/>
                    </m:rPr>
                    <w:rPr>
                      <w:rFonts w:cstheme="majorBidi"/>
                      <w:lang w:val="en-GB"/>
                    </w:rPr>
                    <m:t>CoM</m:t>
                  </m:r>
                </m:sub>
              </m:sSub>
            </m:num>
            <m:den>
              <w:bookmarkStart w:id="6" w:name="_Hlk515532861"/>
              <m:rad>
                <m:radPr>
                  <m:degHide m:val="1"/>
                  <m:ctrlPr>
                    <w:rPr>
                      <w:rFonts w:ascii="Cambria Math" w:hAnsi="Cambria Math" w:cstheme="majorBidi"/>
                      <w:iCs/>
                      <w:lang w:val="en-GB"/>
                    </w:rPr>
                  </m:ctrlPr>
                </m:radPr>
                <m:deg/>
                <m:e>
                  <m:r>
                    <m:rPr>
                      <m:nor/>
                    </m:rPr>
                    <w:rPr>
                      <w:rFonts w:cstheme="majorBidi"/>
                      <w:lang w:val="en-GB"/>
                    </w:rPr>
                    <m:t>g/l</m:t>
                  </m:r>
                </m:e>
              </m:rad>
              <w:bookmarkEnd w:id="6"/>
            </m:den>
          </m:f>
        </m:oMath>
      </m:oMathPara>
    </w:p>
    <w:p w:rsidR="00DD0F3F" w:rsidRDefault="00F16844" w:rsidP="00BD72B7">
      <w:pPr>
        <w:spacing w:line="360" w:lineRule="auto"/>
        <w:jc w:val="both"/>
        <w:rPr>
          <w:rFonts w:cstheme="majorBidi"/>
          <w:szCs w:val="24"/>
          <w:lang w:val="en-US"/>
        </w:rPr>
      </w:pPr>
      <w:r w:rsidRPr="002C4ED0">
        <w:rPr>
          <w:rFonts w:cstheme="majorBidi"/>
          <w:szCs w:val="24"/>
          <w:lang w:val="en-US"/>
        </w:rPr>
        <w:t>where</w:t>
      </w:r>
      <w:r w:rsidRPr="002C4ED0">
        <w:rPr>
          <w:rFonts w:eastAsiaTheme="minorEastAsia" w:cstheme="majorBidi"/>
          <w:szCs w:val="24"/>
          <w:lang w:val="en-GB"/>
        </w:rPr>
        <w:t xml:space="preserve"> </w:t>
      </w:r>
      <w:r w:rsidR="00CF1735" w:rsidRPr="00CF1735">
        <w:rPr>
          <w:rFonts w:eastAsiaTheme="minorEastAsia" w:cstheme="majorBidi"/>
          <w:szCs w:val="24"/>
          <w:lang w:val="en-GB"/>
        </w:rPr>
        <w:t>P</w:t>
      </w:r>
      <w:r w:rsidRPr="002C4ED0">
        <w:rPr>
          <w:rFonts w:cstheme="majorBidi"/>
          <w:szCs w:val="24"/>
          <w:vertAlign w:val="subscript"/>
          <w:lang w:val="en-US"/>
        </w:rPr>
        <w:t>CoM</w:t>
      </w:r>
      <w:r w:rsidRPr="002C4ED0">
        <w:rPr>
          <w:rFonts w:cstheme="majorBidi"/>
          <w:szCs w:val="24"/>
          <w:lang w:val="en-US"/>
        </w:rPr>
        <w:t xml:space="preserve"> </w:t>
      </w:r>
      <w:r w:rsidR="00870C9A">
        <w:rPr>
          <w:rFonts w:cstheme="majorBidi"/>
          <w:szCs w:val="24"/>
          <w:lang w:val="en-US"/>
        </w:rPr>
        <w:t>represents</w:t>
      </w:r>
      <w:r w:rsidRPr="002C4ED0">
        <w:rPr>
          <w:rFonts w:cstheme="majorBidi"/>
          <w:szCs w:val="24"/>
          <w:lang w:val="en-US"/>
        </w:rPr>
        <w:t xml:space="preserve"> anterior-posterior component of the projection of the CoM </w:t>
      </w:r>
      <w:r w:rsidR="00CE1464" w:rsidRPr="00CE1464">
        <w:rPr>
          <w:rFonts w:cstheme="majorBidi"/>
          <w:color w:val="FF0000"/>
          <w:szCs w:val="24"/>
          <w:lang w:val="en-US"/>
        </w:rPr>
        <w:t>to the ground</w:t>
      </w:r>
      <w:r w:rsidR="00870C9A">
        <w:rPr>
          <w:rFonts w:cstheme="majorBidi"/>
          <w:szCs w:val="24"/>
          <w:lang w:val="en-US"/>
        </w:rPr>
        <w:t>,</w:t>
      </w:r>
      <w:r w:rsidR="00870C9A" w:rsidRPr="002C4ED0">
        <w:rPr>
          <w:rFonts w:cstheme="majorBidi"/>
          <w:szCs w:val="24"/>
          <w:lang w:val="en-US"/>
        </w:rPr>
        <w:t xml:space="preserve"> </w:t>
      </w:r>
      <w:r w:rsidRPr="002C4ED0">
        <w:rPr>
          <w:rFonts w:cstheme="majorBidi"/>
          <w:szCs w:val="24"/>
          <w:lang w:val="en-US"/>
        </w:rPr>
        <w:t>V</w:t>
      </w:r>
      <w:r w:rsidRPr="002C4ED0">
        <w:rPr>
          <w:rFonts w:cstheme="majorBidi"/>
          <w:szCs w:val="24"/>
          <w:vertAlign w:val="subscript"/>
          <w:lang w:val="en-US"/>
        </w:rPr>
        <w:t>CoM</w:t>
      </w:r>
      <w:r w:rsidRPr="002C4ED0">
        <w:rPr>
          <w:rFonts w:cstheme="majorBidi"/>
          <w:szCs w:val="24"/>
          <w:lang w:val="en-US"/>
        </w:rPr>
        <w:t xml:space="preserve"> </w:t>
      </w:r>
      <w:r w:rsidR="00870C9A">
        <w:rPr>
          <w:rFonts w:cstheme="majorBidi"/>
          <w:szCs w:val="24"/>
          <w:lang w:val="en-US"/>
        </w:rPr>
        <w:t>is</w:t>
      </w:r>
      <w:r w:rsidR="00870C9A" w:rsidRPr="002C4ED0">
        <w:rPr>
          <w:rFonts w:cstheme="majorBidi"/>
          <w:szCs w:val="24"/>
          <w:lang w:val="en-US"/>
        </w:rPr>
        <w:t xml:space="preserve"> </w:t>
      </w:r>
      <w:r w:rsidR="00870C9A">
        <w:rPr>
          <w:rFonts w:cstheme="majorBidi"/>
          <w:szCs w:val="24"/>
          <w:lang w:val="en-US"/>
        </w:rPr>
        <w:t xml:space="preserve">the </w:t>
      </w:r>
      <w:r w:rsidRPr="002C4ED0">
        <w:rPr>
          <w:rFonts w:cstheme="majorBidi"/>
          <w:szCs w:val="24"/>
          <w:lang w:val="en-US"/>
        </w:rPr>
        <w:t xml:space="preserve">anterior-posterior velocity of the </w:t>
      </w:r>
      <w:r w:rsidR="00CF1735" w:rsidRPr="002C4ED0">
        <w:rPr>
          <w:rFonts w:cstheme="majorBidi"/>
          <w:szCs w:val="24"/>
          <w:lang w:val="en-US"/>
        </w:rPr>
        <w:t>C</w:t>
      </w:r>
      <w:r w:rsidR="00CF1735">
        <w:rPr>
          <w:rFonts w:cstheme="majorBidi"/>
          <w:szCs w:val="24"/>
          <w:lang w:val="en-US"/>
        </w:rPr>
        <w:t>o</w:t>
      </w:r>
      <w:r w:rsidR="00CF1735" w:rsidRPr="002C4ED0">
        <w:rPr>
          <w:rFonts w:cstheme="majorBidi"/>
          <w:szCs w:val="24"/>
          <w:lang w:val="en-US"/>
        </w:rPr>
        <w:t>M</w:t>
      </w:r>
      <w:r w:rsidR="00870C9A">
        <w:rPr>
          <w:rFonts w:cstheme="majorBidi"/>
          <w:szCs w:val="24"/>
          <w:lang w:val="en-US"/>
        </w:rPr>
        <w:t>,</w:t>
      </w:r>
      <w:r w:rsidR="00870C9A" w:rsidRPr="002C4ED0">
        <w:rPr>
          <w:rFonts w:cstheme="majorBidi"/>
          <w:szCs w:val="24"/>
          <w:lang w:val="en-US"/>
        </w:rPr>
        <w:t xml:space="preserve"> </w:t>
      </w:r>
      <w:r w:rsidRPr="002C4ED0">
        <w:rPr>
          <w:rFonts w:cstheme="majorBidi"/>
          <w:szCs w:val="24"/>
          <w:lang w:val="en-US"/>
        </w:rPr>
        <w:t xml:space="preserve">g </w:t>
      </w:r>
      <w:r w:rsidR="00870C9A">
        <w:rPr>
          <w:rFonts w:cstheme="majorBidi"/>
          <w:szCs w:val="24"/>
          <w:lang w:val="en-US"/>
        </w:rPr>
        <w:t xml:space="preserve">is </w:t>
      </w:r>
      <w:r w:rsidRPr="002C4ED0">
        <w:rPr>
          <w:rFonts w:cstheme="majorBidi"/>
          <w:szCs w:val="24"/>
          <w:lang w:val="en-US"/>
        </w:rPr>
        <w:t>acceleration due to gravity</w:t>
      </w:r>
      <w:r w:rsidR="00870C9A">
        <w:rPr>
          <w:rFonts w:cstheme="majorBidi"/>
          <w:szCs w:val="24"/>
          <w:lang w:val="en-US"/>
        </w:rPr>
        <w:t>, and</w:t>
      </w:r>
      <w:r w:rsidR="00870C9A" w:rsidRPr="002C4ED0">
        <w:rPr>
          <w:rFonts w:cstheme="majorBidi"/>
          <w:szCs w:val="24"/>
          <w:lang w:val="en-US"/>
        </w:rPr>
        <w:t xml:space="preserve"> </w:t>
      </w:r>
      <w:r w:rsidR="00CF1735">
        <w:rPr>
          <w:rFonts w:cstheme="majorBidi"/>
          <w:szCs w:val="24"/>
          <w:lang w:val="en-US"/>
        </w:rPr>
        <w:t>‘</w:t>
      </w:r>
      <w:r w:rsidRPr="002C4ED0">
        <w:rPr>
          <w:rFonts w:cstheme="majorBidi"/>
          <w:szCs w:val="24"/>
          <w:lang w:val="en-US"/>
        </w:rPr>
        <w:t>l</w:t>
      </w:r>
      <w:r w:rsidR="00CF1735">
        <w:rPr>
          <w:rFonts w:cstheme="majorBidi"/>
          <w:szCs w:val="24"/>
          <w:lang w:val="en-US"/>
        </w:rPr>
        <w:t>’</w:t>
      </w:r>
      <w:r w:rsidRPr="002C4ED0">
        <w:rPr>
          <w:rFonts w:cstheme="majorBidi"/>
          <w:szCs w:val="24"/>
          <w:lang w:val="en-US"/>
        </w:rPr>
        <w:t xml:space="preserve"> </w:t>
      </w:r>
      <w:r w:rsidR="00870C9A">
        <w:rPr>
          <w:rFonts w:cstheme="majorBidi"/>
          <w:szCs w:val="24"/>
          <w:lang w:val="en-US"/>
        </w:rPr>
        <w:t>is the</w:t>
      </w:r>
      <w:r w:rsidR="00870C9A" w:rsidRPr="002C4ED0">
        <w:rPr>
          <w:rFonts w:cstheme="majorBidi"/>
          <w:szCs w:val="24"/>
          <w:lang w:val="en-US"/>
        </w:rPr>
        <w:t xml:space="preserve"> </w:t>
      </w:r>
      <w:r w:rsidRPr="002C4ED0">
        <w:rPr>
          <w:rFonts w:cstheme="majorBidi"/>
          <w:szCs w:val="24"/>
          <w:lang w:val="en-US"/>
        </w:rPr>
        <w:t>distance between the CoM and the ankle (</w:t>
      </w:r>
      <w:r w:rsidRPr="002C4ED0">
        <w:rPr>
          <w:rFonts w:cstheme="majorBidi"/>
          <w:szCs w:val="24"/>
        </w:rPr>
        <w:t>pendulum length</w:t>
      </w:r>
      <w:r w:rsidR="00870C9A" w:rsidRPr="002C4ED0">
        <w:rPr>
          <w:rFonts w:cstheme="majorBidi"/>
          <w:szCs w:val="24"/>
          <w:lang w:val="en-US"/>
        </w:rPr>
        <w:t>)</w:t>
      </w:r>
      <w:r w:rsidR="00870C9A">
        <w:rPr>
          <w:rFonts w:cstheme="majorBidi"/>
          <w:szCs w:val="24"/>
          <w:lang w:val="en-US"/>
        </w:rPr>
        <w:t>.</w:t>
      </w:r>
      <w:r w:rsidR="00870C9A" w:rsidRPr="00870C9A">
        <w:t xml:space="preserve"> </w:t>
      </w:r>
      <w:r w:rsidR="00097C2F">
        <w:t>H</w:t>
      </w:r>
      <w:r w:rsidR="0062411F" w:rsidRPr="0062411F">
        <w:rPr>
          <w:rFonts w:eastAsia="Calibri" w:cstheme="majorBidi"/>
          <w:szCs w:val="24"/>
          <w:u w:color="000000" w:themeColor="text1"/>
          <w:lang w:val="en-US"/>
        </w:rPr>
        <w:t>ip</w:t>
      </w:r>
      <w:r w:rsidR="00DD0F3F">
        <w:rPr>
          <w:rFonts w:eastAsia="Calibri" w:cstheme="majorBidi"/>
          <w:szCs w:val="24"/>
          <w:u w:color="000000" w:themeColor="text1"/>
          <w:lang w:val="en-US"/>
        </w:rPr>
        <w:t xml:space="preserve"> (</w:t>
      </w:r>
      <w:r w:rsidR="00DD0F3F">
        <w:rPr>
          <w:rFonts w:cstheme="majorBidi"/>
        </w:rPr>
        <w:t>Hip</w:t>
      </w:r>
      <w:r w:rsidR="00DD0F3F" w:rsidRPr="00EF26C8">
        <w:rPr>
          <w:rFonts w:cstheme="majorBidi"/>
          <w:vertAlign w:val="subscript"/>
        </w:rPr>
        <w:t>FC</w:t>
      </w:r>
      <w:r w:rsidR="00DD0F3F">
        <w:rPr>
          <w:rFonts w:eastAsia="Calibri" w:cstheme="majorBidi"/>
          <w:szCs w:val="24"/>
          <w:u w:color="000000" w:themeColor="text1"/>
          <w:lang w:val="en-US"/>
        </w:rPr>
        <w:t>)</w:t>
      </w:r>
      <w:r w:rsidR="0062411F" w:rsidRPr="0062411F">
        <w:rPr>
          <w:rFonts w:eastAsia="Calibri" w:cstheme="majorBidi"/>
          <w:szCs w:val="24"/>
          <w:u w:color="000000" w:themeColor="text1"/>
          <w:lang w:val="en-US"/>
        </w:rPr>
        <w:t>, knee</w:t>
      </w:r>
      <w:r w:rsidR="00DD0F3F">
        <w:rPr>
          <w:rFonts w:eastAsia="Calibri" w:cstheme="majorBidi"/>
          <w:szCs w:val="24"/>
          <w:u w:color="000000" w:themeColor="text1"/>
          <w:lang w:val="en-US"/>
        </w:rPr>
        <w:t xml:space="preserve"> (</w:t>
      </w:r>
      <w:r w:rsidR="00DD0F3F">
        <w:rPr>
          <w:rFonts w:cstheme="majorBidi"/>
        </w:rPr>
        <w:t>Knee</w:t>
      </w:r>
      <w:r w:rsidR="00DD0F3F" w:rsidRPr="00EF26C8">
        <w:rPr>
          <w:rFonts w:cstheme="majorBidi"/>
          <w:vertAlign w:val="subscript"/>
        </w:rPr>
        <w:t>FC</w:t>
      </w:r>
      <w:r w:rsidR="00DD0F3F">
        <w:rPr>
          <w:rFonts w:eastAsia="Calibri" w:cstheme="majorBidi"/>
          <w:szCs w:val="24"/>
          <w:u w:color="000000" w:themeColor="text1"/>
          <w:lang w:val="en-US"/>
        </w:rPr>
        <w:t xml:space="preserve">) </w:t>
      </w:r>
      <w:r w:rsidR="0062411F" w:rsidRPr="0062411F">
        <w:rPr>
          <w:rFonts w:eastAsia="Calibri" w:cstheme="majorBidi"/>
          <w:szCs w:val="24"/>
          <w:u w:color="000000" w:themeColor="text1"/>
          <w:lang w:val="en-US"/>
        </w:rPr>
        <w:lastRenderedPageBreak/>
        <w:t xml:space="preserve">and ankle </w:t>
      </w:r>
      <w:r w:rsidR="00DD0F3F">
        <w:rPr>
          <w:rFonts w:eastAsia="Calibri" w:cstheme="majorBidi"/>
          <w:szCs w:val="24"/>
          <w:u w:color="000000" w:themeColor="text1"/>
          <w:lang w:val="en-US"/>
        </w:rPr>
        <w:t>(</w:t>
      </w:r>
      <w:r w:rsidR="00DD0F3F">
        <w:rPr>
          <w:rFonts w:cstheme="majorBidi"/>
        </w:rPr>
        <w:t>Ankle</w:t>
      </w:r>
      <w:r w:rsidR="00DD0F3F" w:rsidRPr="00EF26C8">
        <w:rPr>
          <w:rFonts w:cstheme="majorBidi"/>
          <w:vertAlign w:val="subscript"/>
        </w:rPr>
        <w:t>FC</w:t>
      </w:r>
      <w:r w:rsidR="00DD0F3F">
        <w:rPr>
          <w:rFonts w:eastAsia="Calibri" w:cstheme="majorBidi"/>
          <w:szCs w:val="24"/>
          <w:u w:color="000000" w:themeColor="text1"/>
          <w:lang w:val="en-US"/>
        </w:rPr>
        <w:t xml:space="preserve">) </w:t>
      </w:r>
      <w:r w:rsidR="0062411F" w:rsidRPr="0062411F">
        <w:rPr>
          <w:rFonts w:eastAsia="Calibri" w:cstheme="majorBidi"/>
          <w:szCs w:val="24"/>
          <w:u w:color="000000" w:themeColor="text1"/>
          <w:lang w:val="en-US"/>
        </w:rPr>
        <w:t xml:space="preserve">joint angles </w:t>
      </w:r>
      <w:r w:rsidR="00BD72B7">
        <w:rPr>
          <w:rFonts w:eastAsia="Calibri" w:cstheme="majorBidi"/>
          <w:szCs w:val="24"/>
          <w:u w:color="000000" w:themeColor="text1"/>
          <w:lang w:val="en-US"/>
        </w:rPr>
        <w:t>were computed</w:t>
      </w:r>
      <w:r w:rsidR="00BD72B7" w:rsidRPr="00097C2F">
        <w:rPr>
          <w:rFonts w:eastAsia="Calibri" w:cstheme="majorBidi"/>
          <w:szCs w:val="24"/>
          <w:u w:color="000000" w:themeColor="text1"/>
          <w:lang w:val="en-US"/>
        </w:rPr>
        <w:t xml:space="preserve"> </w:t>
      </w:r>
      <w:r w:rsidR="00605F4B">
        <w:rPr>
          <w:rFonts w:eastAsia="Calibri" w:cstheme="majorBidi"/>
          <w:szCs w:val="24"/>
          <w:u w:color="000000" w:themeColor="text1"/>
          <w:lang w:val="en-US"/>
        </w:rPr>
        <w:t xml:space="preserve">at </w:t>
      </w:r>
      <w:r w:rsidR="00DD0F3F">
        <w:rPr>
          <w:rFonts w:eastAsia="Calibri" w:cstheme="majorBidi"/>
          <w:szCs w:val="24"/>
          <w:u w:color="000000" w:themeColor="text1"/>
          <w:lang w:val="en-US"/>
        </w:rPr>
        <w:t>foot-contact</w:t>
      </w:r>
      <w:r w:rsidR="00605F4B">
        <w:rPr>
          <w:rFonts w:eastAsia="Calibri" w:cstheme="majorBidi"/>
          <w:szCs w:val="24"/>
          <w:u w:color="000000" w:themeColor="text1"/>
          <w:lang w:val="en-US"/>
        </w:rPr>
        <w:t xml:space="preserve"> </w:t>
      </w:r>
      <w:r w:rsidR="00097C2F">
        <w:rPr>
          <w:rFonts w:eastAsia="Calibri" w:cstheme="majorBidi"/>
          <w:szCs w:val="24"/>
          <w:u w:color="000000" w:themeColor="text1"/>
          <w:lang w:val="en-US"/>
        </w:rPr>
        <w:t xml:space="preserve">in </w:t>
      </w:r>
      <w:r w:rsidR="00433D80" w:rsidRPr="00433D80">
        <w:rPr>
          <w:rFonts w:eastAsia="Calibri" w:cstheme="majorBidi"/>
          <w:color w:val="FF0000"/>
          <w:szCs w:val="24"/>
          <w:u w:color="000000" w:themeColor="text1"/>
          <w:lang w:val="en-US"/>
        </w:rPr>
        <w:t xml:space="preserve">the </w:t>
      </w:r>
      <w:r w:rsidR="00097C2F">
        <w:rPr>
          <w:rFonts w:eastAsia="Calibri" w:cstheme="majorBidi"/>
          <w:szCs w:val="24"/>
          <w:u w:color="000000" w:themeColor="text1"/>
          <w:lang w:val="en-US"/>
        </w:rPr>
        <w:t xml:space="preserve">sagittal plane </w:t>
      </w:r>
      <w:r w:rsidR="00097C2F" w:rsidRPr="00605F4B">
        <w:rPr>
          <w:rFonts w:eastAsia="Calibri" w:cstheme="majorBidi"/>
          <w:szCs w:val="24"/>
          <w:u w:color="000000" w:themeColor="text1"/>
          <w:lang w:val="en-US"/>
        </w:rPr>
        <w:t xml:space="preserve">across </w:t>
      </w:r>
      <w:r w:rsidR="00097C2F">
        <w:rPr>
          <w:rFonts w:eastAsia="Calibri" w:cstheme="majorBidi"/>
          <w:szCs w:val="24"/>
          <w:u w:color="000000" w:themeColor="text1"/>
          <w:lang w:val="en-US"/>
        </w:rPr>
        <w:t>each step</w:t>
      </w:r>
      <w:r w:rsidR="00605F4B">
        <w:rPr>
          <w:rFonts w:eastAsia="Calibri" w:cstheme="majorBidi"/>
          <w:szCs w:val="24"/>
          <w:u w:color="000000" w:themeColor="text1"/>
          <w:lang w:val="en-US"/>
        </w:rPr>
        <w:t xml:space="preserve">. Additionally, we determined the anterior-posterior distance between </w:t>
      </w:r>
      <w:r w:rsidR="0062411F">
        <w:rPr>
          <w:rFonts w:eastAsia="Calibri" w:cstheme="majorBidi"/>
          <w:szCs w:val="24"/>
          <w:u w:color="000000" w:themeColor="text1"/>
          <w:lang w:val="en-US"/>
        </w:rPr>
        <w:t xml:space="preserve">the </w:t>
      </w:r>
      <w:r w:rsidR="00092BC4" w:rsidRPr="002C4ED0">
        <w:rPr>
          <w:rFonts w:cstheme="majorBidi"/>
          <w:szCs w:val="24"/>
          <w:lang w:val="en-US"/>
        </w:rPr>
        <w:t xml:space="preserve">anterior-posterior component </w:t>
      </w:r>
      <w:r w:rsidR="00092BC4">
        <w:rPr>
          <w:rFonts w:cstheme="majorBidi"/>
          <w:szCs w:val="24"/>
          <w:lang w:val="en-US"/>
        </w:rPr>
        <w:t xml:space="preserve">of the </w:t>
      </w:r>
      <w:r w:rsidR="00605F4B" w:rsidRPr="00D91C8C">
        <w:rPr>
          <w:rFonts w:cstheme="majorBidi"/>
          <w:szCs w:val="24"/>
          <w:lang w:val="en-US"/>
        </w:rPr>
        <w:t>projection of the</w:t>
      </w:r>
      <w:r w:rsidR="00605F4B">
        <w:rPr>
          <w:rFonts w:cstheme="majorBidi"/>
          <w:szCs w:val="24"/>
          <w:lang w:val="en-US"/>
        </w:rPr>
        <w:t xml:space="preserve"> hip joint position and the posterior boundary of the BoS</w:t>
      </w:r>
      <w:r w:rsidR="00EE5FBA">
        <w:rPr>
          <w:rFonts w:cstheme="majorBidi"/>
          <w:szCs w:val="24"/>
          <w:lang w:val="en-US"/>
        </w:rPr>
        <w:t xml:space="preserve"> (</w:t>
      </w:r>
      <w:r w:rsidR="00EE5FBA">
        <w:rPr>
          <w:rFonts w:cstheme="majorBidi"/>
        </w:rPr>
        <w:t>P</w:t>
      </w:r>
      <w:r w:rsidR="00EE5FBA">
        <w:rPr>
          <w:rFonts w:cstheme="majorBidi"/>
          <w:vertAlign w:val="subscript"/>
        </w:rPr>
        <w:t>hip</w:t>
      </w:r>
      <w:r w:rsidR="00EE5FBA">
        <w:rPr>
          <w:rFonts w:cstheme="majorBidi"/>
          <w:szCs w:val="24"/>
          <w:lang w:val="en-US"/>
        </w:rPr>
        <w:t>)</w:t>
      </w:r>
      <w:r w:rsidR="00605F4B">
        <w:rPr>
          <w:rFonts w:cstheme="majorBidi"/>
          <w:szCs w:val="24"/>
          <w:lang w:val="en-US"/>
        </w:rPr>
        <w:t>.</w:t>
      </w:r>
    </w:p>
    <w:p w:rsidR="00870C9A" w:rsidRDefault="00E07721" w:rsidP="00F85D58">
      <w:pPr>
        <w:spacing w:line="360" w:lineRule="auto"/>
        <w:jc w:val="both"/>
        <w:rPr>
          <w:rFonts w:cstheme="majorBidi"/>
          <w:lang w:val="en-US"/>
        </w:rPr>
      </w:pPr>
      <w:r>
        <w:rPr>
          <w:rFonts w:cstheme="majorBidi"/>
          <w:lang w:val="en-US"/>
        </w:rPr>
        <w:t>T</w:t>
      </w:r>
      <w:r w:rsidR="00361EC8" w:rsidRPr="00361EC8">
        <w:rPr>
          <w:rFonts w:cstheme="majorBidi"/>
          <w:lang w:val="en-US"/>
        </w:rPr>
        <w:t>wo-way</w:t>
      </w:r>
      <w:r w:rsidR="00361EC8">
        <w:rPr>
          <w:rFonts w:cstheme="majorBidi"/>
          <w:lang w:val="en-US"/>
        </w:rPr>
        <w:t xml:space="preserve"> </w:t>
      </w:r>
      <w:r w:rsidR="00361EC8" w:rsidRPr="00361EC8">
        <w:rPr>
          <w:rFonts w:cstheme="majorBidi"/>
          <w:lang w:val="en-US"/>
        </w:rPr>
        <w:t>repeated measures ANOVA</w:t>
      </w:r>
      <w:r>
        <w:rPr>
          <w:rFonts w:cstheme="majorBidi"/>
          <w:lang w:val="en-US"/>
        </w:rPr>
        <w:t xml:space="preserve"> with</w:t>
      </w:r>
      <w:r w:rsidR="00361EC8" w:rsidRPr="00361EC8">
        <w:rPr>
          <w:rFonts w:cstheme="majorBidi"/>
          <w:lang w:val="en-US"/>
        </w:rPr>
        <w:t xml:space="preserve"> </w:t>
      </w:r>
      <w:r w:rsidRPr="00D91C8C">
        <w:rPr>
          <w:rFonts w:cstheme="majorBidi"/>
          <w:szCs w:val="24"/>
          <w:lang w:val="en-GB"/>
        </w:rPr>
        <w:t xml:space="preserve">step (unperturbed step during level walking, perturbed consecutive stepdown and step-up during uneven walking) </w:t>
      </w:r>
      <w:r>
        <w:rPr>
          <w:rFonts w:cstheme="majorBidi"/>
          <w:lang w:val="en-US"/>
        </w:rPr>
        <w:t>and</w:t>
      </w:r>
      <w:r w:rsidRPr="00361EC8">
        <w:rPr>
          <w:rFonts w:cstheme="majorBidi"/>
          <w:lang w:val="en-US"/>
        </w:rPr>
        <w:t xml:space="preserve"> posture (RE,</w:t>
      </w:r>
      <w:r>
        <w:rPr>
          <w:rFonts w:cstheme="majorBidi"/>
          <w:lang w:val="en-US"/>
        </w:rPr>
        <w:t xml:space="preserve"> </w:t>
      </w:r>
      <w:r w:rsidRPr="00361EC8">
        <w:rPr>
          <w:rFonts w:cstheme="majorBidi"/>
          <w:lang w:val="en-US"/>
        </w:rPr>
        <w:t>TF1</w:t>
      </w:r>
      <w:r>
        <w:rPr>
          <w:rFonts w:cstheme="majorBidi"/>
          <w:lang w:val="en-US"/>
        </w:rPr>
        <w:t>,</w:t>
      </w:r>
      <w:r w:rsidRPr="00361EC8">
        <w:rPr>
          <w:rFonts w:cstheme="majorBidi"/>
          <w:lang w:val="en-US"/>
        </w:rPr>
        <w:t xml:space="preserve"> TF2</w:t>
      </w:r>
      <w:r>
        <w:rPr>
          <w:rFonts w:cstheme="majorBidi"/>
          <w:lang w:val="en-US"/>
        </w:rPr>
        <w:t xml:space="preserve"> </w:t>
      </w:r>
      <w:r w:rsidRPr="00361EC8">
        <w:rPr>
          <w:rFonts w:cstheme="majorBidi"/>
          <w:lang w:val="en-US"/>
        </w:rPr>
        <w:t>and</w:t>
      </w:r>
      <w:r>
        <w:rPr>
          <w:rFonts w:cstheme="majorBidi"/>
          <w:lang w:val="en-US"/>
        </w:rPr>
        <w:t xml:space="preserve"> TF3</w:t>
      </w:r>
      <w:r w:rsidRPr="00361EC8">
        <w:rPr>
          <w:rFonts w:cstheme="majorBidi"/>
          <w:lang w:val="en-US"/>
        </w:rPr>
        <w:t xml:space="preserve">) </w:t>
      </w:r>
      <w:r>
        <w:rPr>
          <w:rFonts w:cstheme="majorBidi"/>
          <w:lang w:val="en-US"/>
        </w:rPr>
        <w:t xml:space="preserve">as factors were used </w:t>
      </w:r>
      <w:r w:rsidR="00195630">
        <w:rPr>
          <w:rFonts w:cstheme="majorBidi"/>
          <w:lang w:val="en-US"/>
        </w:rPr>
        <w:t xml:space="preserve">for </w:t>
      </w:r>
      <w:r w:rsidR="00195630" w:rsidRPr="00361EC8">
        <w:rPr>
          <w:rFonts w:cstheme="majorBidi"/>
          <w:lang w:val="en-US"/>
        </w:rPr>
        <w:t xml:space="preserve">normally distributed data sets </w:t>
      </w:r>
      <w:r w:rsidR="00361EC8" w:rsidRPr="00361EC8">
        <w:rPr>
          <w:rFonts w:cstheme="majorBidi"/>
          <w:lang w:val="en-US"/>
        </w:rPr>
        <w:t xml:space="preserve">to </w:t>
      </w:r>
      <w:r w:rsidR="00361EC8" w:rsidRPr="00D91C8C">
        <w:rPr>
          <w:rFonts w:cstheme="majorBidi"/>
          <w:szCs w:val="24"/>
          <w:lang w:val="en-GB"/>
        </w:rPr>
        <w:t xml:space="preserve">examine the step- and posture-related differences </w:t>
      </w:r>
      <w:r w:rsidR="00361EC8" w:rsidRPr="006F52E2">
        <w:rPr>
          <w:rFonts w:cstheme="majorBidi"/>
          <w:color w:val="FF0000"/>
          <w:szCs w:val="24"/>
          <w:lang w:val="en-GB"/>
        </w:rPr>
        <w:t xml:space="preserve">in </w:t>
      </w:r>
      <w:r w:rsidR="004E6CF4" w:rsidRPr="006F52E2">
        <w:rPr>
          <w:rFonts w:cstheme="majorBidi"/>
          <w:color w:val="FF0000"/>
          <w:szCs w:val="24"/>
          <w:lang w:val="en-GB"/>
        </w:rPr>
        <w:t xml:space="preserve">the </w:t>
      </w:r>
      <w:r w:rsidR="00361EC8" w:rsidRPr="006F52E2">
        <w:rPr>
          <w:rFonts w:cstheme="majorBidi"/>
          <w:color w:val="FF0000"/>
          <w:szCs w:val="24"/>
          <w:lang w:val="en-GB"/>
        </w:rPr>
        <w:t>MoS</w:t>
      </w:r>
      <w:r w:rsidR="00BD72B7">
        <w:rPr>
          <w:rFonts w:cstheme="majorBidi"/>
          <w:color w:val="FF0000"/>
          <w:szCs w:val="24"/>
          <w:lang w:val="en-GB"/>
        </w:rPr>
        <w:t>,</w:t>
      </w:r>
      <w:r w:rsidR="00812F1E" w:rsidRPr="006F52E2">
        <w:rPr>
          <w:rFonts w:cstheme="majorBidi"/>
          <w:color w:val="FF0000"/>
          <w:szCs w:val="24"/>
          <w:lang w:val="en-GB"/>
        </w:rPr>
        <w:t xml:space="preserve"> and the parameters</w:t>
      </w:r>
      <w:r w:rsidR="00BC3ECE">
        <w:rPr>
          <w:rFonts w:cstheme="majorBidi"/>
          <w:color w:val="FF0000"/>
          <w:szCs w:val="24"/>
          <w:lang w:val="en-GB"/>
        </w:rPr>
        <w:t xml:space="preserve"> that</w:t>
      </w:r>
      <w:r w:rsidR="00812F1E" w:rsidRPr="006F52E2">
        <w:rPr>
          <w:rFonts w:cstheme="majorBidi"/>
          <w:color w:val="FF0000"/>
          <w:szCs w:val="24"/>
          <w:lang w:val="en-GB"/>
        </w:rPr>
        <w:t xml:space="preserve"> contributed to the MoS </w:t>
      </w:r>
      <w:r w:rsidR="00BC3ECE">
        <w:rPr>
          <w:rFonts w:cstheme="majorBidi"/>
          <w:color w:val="FF0000"/>
          <w:szCs w:val="24"/>
          <w:lang w:val="en-GB"/>
        </w:rPr>
        <w:t xml:space="preserve">calculation </w:t>
      </w:r>
      <w:r w:rsidR="00812F1E" w:rsidRPr="006F52E2">
        <w:rPr>
          <w:rFonts w:cstheme="majorBidi"/>
          <w:color w:val="FF0000"/>
          <w:szCs w:val="24"/>
          <w:lang w:val="en-GB"/>
        </w:rPr>
        <w:t>(</w:t>
      </w:r>
      <w:r w:rsidR="00812F1E" w:rsidRPr="006F52E2">
        <w:rPr>
          <w:rFonts w:cstheme="majorBidi"/>
          <w:color w:val="FF0000"/>
          <w:lang w:val="en-US"/>
        </w:rPr>
        <w:t>BoS</w:t>
      </w:r>
      <w:r w:rsidR="00812F1E" w:rsidRPr="006F52E2">
        <w:rPr>
          <w:rFonts w:cstheme="majorBidi"/>
          <w:color w:val="FF0000"/>
          <w:vertAlign w:val="subscript"/>
          <w:lang w:val="en-US"/>
        </w:rPr>
        <w:t>AP</w:t>
      </w:r>
      <w:r w:rsidR="00812F1E" w:rsidRPr="006F52E2">
        <w:rPr>
          <w:rFonts w:cstheme="majorBidi"/>
          <w:color w:val="FF0000"/>
          <w:lang w:val="en-GB"/>
        </w:rPr>
        <w:t xml:space="preserve">, </w:t>
      </w:r>
      <w:r w:rsidR="00812F1E" w:rsidRPr="006F52E2">
        <w:rPr>
          <w:rFonts w:cstheme="majorBidi"/>
          <w:color w:val="FF0000"/>
          <w:lang w:val="en-US"/>
        </w:rPr>
        <w:t>X</w:t>
      </w:r>
      <w:r w:rsidR="00812F1E" w:rsidRPr="006F52E2">
        <w:rPr>
          <w:rFonts w:cstheme="majorBidi"/>
          <w:color w:val="FF0000"/>
          <w:vertAlign w:val="subscript"/>
          <w:lang w:val="en-US"/>
        </w:rPr>
        <w:t>CoM</w:t>
      </w:r>
      <w:r w:rsidR="00812F1E" w:rsidRPr="006F52E2">
        <w:rPr>
          <w:rFonts w:cstheme="majorBidi"/>
          <w:color w:val="FF0000"/>
          <w:lang w:val="en-US"/>
        </w:rPr>
        <w:t xml:space="preserve">, </w:t>
      </w:r>
      <w:r w:rsidR="00812F1E" w:rsidRPr="006F52E2">
        <w:rPr>
          <w:rFonts w:eastAsiaTheme="minorEastAsia" w:cstheme="majorBidi"/>
          <w:color w:val="FF0000"/>
          <w:szCs w:val="24"/>
          <w:lang w:val="en-GB"/>
        </w:rPr>
        <w:t>P</w:t>
      </w:r>
      <w:r w:rsidR="00812F1E" w:rsidRPr="006F52E2">
        <w:rPr>
          <w:rFonts w:cstheme="majorBidi"/>
          <w:color w:val="FF0000"/>
          <w:szCs w:val="24"/>
          <w:vertAlign w:val="subscript"/>
          <w:lang w:val="en-US"/>
        </w:rPr>
        <w:t>CoM</w:t>
      </w:r>
      <w:r w:rsidR="00812F1E" w:rsidRPr="006F52E2">
        <w:rPr>
          <w:rFonts w:cstheme="majorBidi"/>
          <w:color w:val="FF0000"/>
          <w:szCs w:val="24"/>
          <w:lang w:val="en-US"/>
        </w:rPr>
        <w:t>,V</w:t>
      </w:r>
      <w:r w:rsidR="00812F1E" w:rsidRPr="006F52E2">
        <w:rPr>
          <w:rFonts w:cstheme="majorBidi"/>
          <w:color w:val="FF0000"/>
          <w:szCs w:val="24"/>
          <w:vertAlign w:val="subscript"/>
          <w:lang w:val="en-US"/>
        </w:rPr>
        <w:t>CoM</w:t>
      </w:r>
      <w:r w:rsidR="00812F1E" w:rsidRPr="006F52E2">
        <w:rPr>
          <w:rFonts w:cstheme="majorBidi"/>
          <w:color w:val="FF0000"/>
          <w:szCs w:val="24"/>
          <w:lang w:val="en-US"/>
        </w:rPr>
        <w:t xml:space="preserve"> and </w:t>
      </w:r>
      <m:oMath>
        <m:rad>
          <m:radPr>
            <m:degHide m:val="1"/>
            <m:ctrlPr>
              <w:rPr>
                <w:rFonts w:ascii="Cambria Math" w:hAnsi="Cambria Math" w:cstheme="majorBidi"/>
                <w:color w:val="FF0000"/>
                <w:lang w:val="en-GB"/>
              </w:rPr>
            </m:ctrlPr>
          </m:radPr>
          <m:deg/>
          <m:e>
            <m:r>
              <m:rPr>
                <m:nor/>
              </m:rPr>
              <w:rPr>
                <w:rFonts w:cstheme="majorBidi"/>
                <w:color w:val="FF0000"/>
                <w:lang w:val="en-GB"/>
              </w:rPr>
              <m:t>g/l</m:t>
            </m:r>
          </m:e>
        </m:rad>
        <m:r>
          <w:rPr>
            <w:rFonts w:ascii="Cambria Math" w:hAnsi="Cambria Math" w:cstheme="majorBidi"/>
            <w:color w:val="FF0000"/>
            <w:lang w:val="en-GB"/>
          </w:rPr>
          <m:t xml:space="preserve"> </m:t>
        </m:r>
      </m:oMath>
      <w:r w:rsidR="006F52E2" w:rsidRPr="006F52E2">
        <w:rPr>
          <w:rFonts w:cstheme="majorBidi"/>
          <w:color w:val="FF0000"/>
          <w:lang w:val="en-US"/>
        </w:rPr>
        <w:t>term</w:t>
      </w:r>
      <w:r w:rsidR="00812F1E" w:rsidRPr="006F52E2">
        <w:rPr>
          <w:rFonts w:cstheme="majorBidi"/>
          <w:color w:val="FF0000"/>
          <w:szCs w:val="24"/>
          <w:lang w:val="en-GB"/>
        </w:rPr>
        <w:t>), as well as in the lower-limb kinematic variables (</w:t>
      </w:r>
      <w:r w:rsidR="00812F1E" w:rsidRPr="006F52E2">
        <w:rPr>
          <w:rFonts w:cstheme="majorBidi"/>
          <w:color w:val="FF0000"/>
        </w:rPr>
        <w:t>Hip</w:t>
      </w:r>
      <w:r w:rsidR="00812F1E" w:rsidRPr="006F52E2">
        <w:rPr>
          <w:rFonts w:cstheme="majorBidi"/>
          <w:color w:val="FF0000"/>
          <w:vertAlign w:val="subscript"/>
        </w:rPr>
        <w:t>FC</w:t>
      </w:r>
      <w:r w:rsidR="00812F1E" w:rsidRPr="006F52E2">
        <w:rPr>
          <w:rFonts w:cstheme="majorBidi"/>
          <w:color w:val="FF0000"/>
        </w:rPr>
        <w:t>, Knee</w:t>
      </w:r>
      <w:r w:rsidR="00812F1E" w:rsidRPr="006F52E2">
        <w:rPr>
          <w:rFonts w:cstheme="majorBidi"/>
          <w:color w:val="FF0000"/>
          <w:vertAlign w:val="subscript"/>
        </w:rPr>
        <w:t>FC</w:t>
      </w:r>
      <w:r w:rsidR="00812F1E" w:rsidRPr="006F52E2">
        <w:rPr>
          <w:rFonts w:cstheme="majorBidi"/>
          <w:color w:val="FF0000"/>
        </w:rPr>
        <w:t>, Ankle</w:t>
      </w:r>
      <w:r w:rsidR="00812F1E" w:rsidRPr="006F52E2">
        <w:rPr>
          <w:rFonts w:cstheme="majorBidi"/>
          <w:color w:val="FF0000"/>
          <w:vertAlign w:val="subscript"/>
        </w:rPr>
        <w:t>FC</w:t>
      </w:r>
      <w:r w:rsidR="00812F1E" w:rsidRPr="006F52E2">
        <w:rPr>
          <w:rFonts w:cstheme="majorBidi"/>
          <w:color w:val="FF0000"/>
        </w:rPr>
        <w:t xml:space="preserve"> and P</w:t>
      </w:r>
      <w:r w:rsidR="00812F1E" w:rsidRPr="006F52E2">
        <w:rPr>
          <w:rFonts w:cstheme="majorBidi"/>
          <w:color w:val="FF0000"/>
          <w:vertAlign w:val="subscript"/>
        </w:rPr>
        <w:t>hip</w:t>
      </w:r>
      <w:r w:rsidR="00812F1E" w:rsidRPr="006F52E2">
        <w:rPr>
          <w:rFonts w:cstheme="majorBidi"/>
          <w:color w:val="FF0000"/>
        </w:rPr>
        <w:t>)</w:t>
      </w:r>
      <w:r w:rsidR="00812F1E" w:rsidRPr="006F52E2">
        <w:rPr>
          <w:rFonts w:cstheme="majorBidi"/>
          <w:color w:val="FF0000"/>
          <w:szCs w:val="24"/>
          <w:lang w:val="en-GB"/>
        </w:rPr>
        <w:t xml:space="preserve"> at foot-contact</w:t>
      </w:r>
      <w:r w:rsidR="00361EC8" w:rsidRPr="006F52E2">
        <w:rPr>
          <w:rFonts w:cstheme="majorBidi"/>
          <w:color w:val="FF0000"/>
          <w:szCs w:val="24"/>
          <w:lang w:val="en-GB"/>
        </w:rPr>
        <w:t xml:space="preserve">. </w:t>
      </w:r>
      <w:r w:rsidR="004A671C" w:rsidRPr="006F52E2">
        <w:rPr>
          <w:rFonts w:cstheme="majorBidi"/>
          <w:color w:val="FF0000"/>
          <w:szCs w:val="24"/>
        </w:rPr>
        <w:t xml:space="preserve">When a significant interaction effect was found between the </w:t>
      </w:r>
      <w:r w:rsidR="00B64BF3" w:rsidRPr="006F52E2">
        <w:rPr>
          <w:rFonts w:cstheme="majorBidi"/>
          <w:color w:val="FF0000"/>
          <w:szCs w:val="24"/>
        </w:rPr>
        <w:t xml:space="preserve">step and posture, </w:t>
      </w:r>
      <w:r w:rsidR="0011102B">
        <w:rPr>
          <w:rFonts w:cstheme="majorBidi"/>
          <w:color w:val="FF0000"/>
          <w:szCs w:val="24"/>
        </w:rPr>
        <w:t xml:space="preserve">separate </w:t>
      </w:r>
      <w:r w:rsidR="00B64BF3" w:rsidRPr="006F52E2">
        <w:rPr>
          <w:rFonts w:cstheme="majorBidi"/>
          <w:color w:val="FF0000"/>
          <w:szCs w:val="24"/>
        </w:rPr>
        <w:t>one-way ANOVA</w:t>
      </w:r>
      <w:r w:rsidR="00CB0303" w:rsidRPr="006F52E2">
        <w:rPr>
          <w:rFonts w:cstheme="majorBidi"/>
          <w:color w:val="FF0000"/>
          <w:szCs w:val="24"/>
        </w:rPr>
        <w:t>s</w:t>
      </w:r>
      <w:r w:rsidR="00B64BF3" w:rsidRPr="006F52E2">
        <w:rPr>
          <w:rFonts w:cstheme="majorBidi"/>
          <w:color w:val="FF0000"/>
          <w:szCs w:val="24"/>
        </w:rPr>
        <w:t xml:space="preserve"> </w:t>
      </w:r>
      <w:r w:rsidR="00CB0303" w:rsidRPr="006F52E2">
        <w:rPr>
          <w:rFonts w:cstheme="majorBidi"/>
          <w:color w:val="FF0000"/>
          <w:szCs w:val="24"/>
        </w:rPr>
        <w:t>were</w:t>
      </w:r>
      <w:r w:rsidR="00B64BF3" w:rsidRPr="006F52E2">
        <w:rPr>
          <w:rFonts w:cstheme="majorBidi"/>
          <w:color w:val="FF0000"/>
          <w:szCs w:val="24"/>
        </w:rPr>
        <w:t xml:space="preserve"> employed to </w:t>
      </w:r>
      <w:r w:rsidR="00CB0303" w:rsidRPr="006F52E2">
        <w:rPr>
          <w:rFonts w:cstheme="majorBidi"/>
          <w:color w:val="FF0000"/>
          <w:szCs w:val="24"/>
        </w:rPr>
        <w:t>test the</w:t>
      </w:r>
      <w:r w:rsidR="00B64BF3" w:rsidRPr="006F52E2">
        <w:rPr>
          <w:rFonts w:cstheme="majorBidi"/>
          <w:color w:val="FF0000"/>
          <w:szCs w:val="24"/>
        </w:rPr>
        <w:t xml:space="preserve"> between-posture differences </w:t>
      </w:r>
      <w:r w:rsidR="00CB0303" w:rsidRPr="006F52E2">
        <w:rPr>
          <w:rFonts w:cstheme="majorBidi"/>
          <w:color w:val="FF0000"/>
          <w:szCs w:val="24"/>
        </w:rPr>
        <w:t>across</w:t>
      </w:r>
      <w:r w:rsidR="00B64BF3" w:rsidRPr="006F52E2">
        <w:rPr>
          <w:rFonts w:cstheme="majorBidi"/>
          <w:color w:val="FF0000"/>
          <w:szCs w:val="24"/>
        </w:rPr>
        <w:t xml:space="preserve"> each step</w:t>
      </w:r>
      <w:r w:rsidR="004E6CF4" w:rsidRPr="006F52E2">
        <w:rPr>
          <w:rFonts w:cstheme="majorBidi"/>
          <w:color w:val="FF0000"/>
          <w:szCs w:val="24"/>
        </w:rPr>
        <w:t>,</w:t>
      </w:r>
      <w:r w:rsidR="00B64BF3" w:rsidRPr="006F52E2">
        <w:rPr>
          <w:rFonts w:cstheme="majorBidi"/>
          <w:color w:val="FF0000"/>
          <w:szCs w:val="24"/>
        </w:rPr>
        <w:t xml:space="preserve"> </w:t>
      </w:r>
      <w:r w:rsidR="004E6CF4" w:rsidRPr="006F52E2">
        <w:rPr>
          <w:rFonts w:cstheme="majorBidi"/>
          <w:color w:val="FF0000"/>
          <w:szCs w:val="24"/>
          <w:lang w:val="en-GB"/>
        </w:rPr>
        <w:t xml:space="preserve">as well as </w:t>
      </w:r>
      <w:r w:rsidR="004E6CF4" w:rsidRPr="006F52E2">
        <w:rPr>
          <w:rFonts w:cstheme="majorBidi"/>
          <w:color w:val="FF0000"/>
          <w:szCs w:val="24"/>
        </w:rPr>
        <w:t xml:space="preserve">the </w:t>
      </w:r>
      <w:r w:rsidR="00CB0303" w:rsidRPr="006F52E2">
        <w:rPr>
          <w:rFonts w:cstheme="majorBidi"/>
          <w:color w:val="FF0000"/>
          <w:szCs w:val="24"/>
        </w:rPr>
        <w:t xml:space="preserve">between-step </w:t>
      </w:r>
      <w:r w:rsidR="00B64BF3" w:rsidRPr="006F52E2">
        <w:rPr>
          <w:rFonts w:cstheme="majorBidi"/>
          <w:color w:val="FF0000"/>
          <w:szCs w:val="24"/>
        </w:rPr>
        <w:t xml:space="preserve">differences </w:t>
      </w:r>
      <w:r w:rsidR="00812F1E" w:rsidRPr="006F52E2">
        <w:rPr>
          <w:rFonts w:cstheme="majorBidi"/>
          <w:color w:val="FF0000"/>
          <w:szCs w:val="24"/>
        </w:rPr>
        <w:t xml:space="preserve">across </w:t>
      </w:r>
      <w:r w:rsidR="00CB0303" w:rsidRPr="006F52E2">
        <w:rPr>
          <w:rFonts w:cstheme="majorBidi"/>
          <w:color w:val="FF0000"/>
          <w:szCs w:val="24"/>
        </w:rPr>
        <w:t>each posture</w:t>
      </w:r>
      <w:r w:rsidR="00B64BF3" w:rsidRPr="006F52E2">
        <w:rPr>
          <w:rFonts w:cstheme="majorBidi"/>
          <w:color w:val="FF0000"/>
          <w:lang w:val="en-US"/>
        </w:rPr>
        <w:t xml:space="preserve"> (s</w:t>
      </w:r>
      <w:r w:rsidR="00361EC8" w:rsidRPr="006F52E2">
        <w:rPr>
          <w:rFonts w:cstheme="majorBidi"/>
          <w:color w:val="FF0000"/>
          <w:lang w:val="en-US"/>
        </w:rPr>
        <w:t>imple main effects</w:t>
      </w:r>
      <w:r w:rsidR="00B64BF3" w:rsidRPr="006F52E2">
        <w:rPr>
          <w:rFonts w:cstheme="majorBidi"/>
          <w:color w:val="FF0000"/>
          <w:lang w:val="en-US"/>
        </w:rPr>
        <w:t>)</w:t>
      </w:r>
      <w:r w:rsidR="004E6CF4" w:rsidRPr="006F52E2">
        <w:rPr>
          <w:rFonts w:cstheme="majorBidi"/>
          <w:color w:val="FF0000"/>
          <w:lang w:val="en-US"/>
        </w:rPr>
        <w:t xml:space="preserve"> in </w:t>
      </w:r>
      <w:r w:rsidR="00BD72B7">
        <w:rPr>
          <w:rFonts w:cstheme="majorBidi"/>
          <w:color w:val="FF0000"/>
          <w:lang w:val="en-US"/>
        </w:rPr>
        <w:t xml:space="preserve">the </w:t>
      </w:r>
      <w:r w:rsidR="004E6CF4" w:rsidRPr="006F52E2">
        <w:rPr>
          <w:rFonts w:cstheme="majorBidi"/>
          <w:color w:val="FF0000"/>
          <w:lang w:val="en-US"/>
        </w:rPr>
        <w:t>dependent variables of interest</w:t>
      </w:r>
      <w:r w:rsidR="00361EC8" w:rsidRPr="006F52E2">
        <w:rPr>
          <w:rFonts w:cstheme="majorBidi"/>
          <w:color w:val="FF0000"/>
          <w:lang w:val="en-US"/>
        </w:rPr>
        <w:t xml:space="preserve"> </w:t>
      </w:r>
      <w:r w:rsidR="00B64BF3" w:rsidRPr="006F52E2">
        <w:rPr>
          <w:rFonts w:cstheme="majorBidi"/>
          <w:color w:val="FF0000"/>
          <w:lang w:val="en-US"/>
        </w:rPr>
        <w:t>using</w:t>
      </w:r>
      <w:r w:rsidR="0004357D" w:rsidRPr="006F52E2">
        <w:rPr>
          <w:rFonts w:cstheme="majorBidi"/>
          <w:color w:val="FF0000"/>
          <w:lang w:val="en-US"/>
        </w:rPr>
        <w:t xml:space="preserve"> </w:t>
      </w:r>
      <w:r w:rsidR="00B64BF3" w:rsidRPr="006F52E2">
        <w:rPr>
          <w:rFonts w:cstheme="majorBidi"/>
          <w:color w:val="FF0000"/>
          <w:lang w:val="en-US"/>
        </w:rPr>
        <w:t xml:space="preserve">the </w:t>
      </w:r>
      <w:r w:rsidR="00B64BF3" w:rsidRPr="006F52E2">
        <w:rPr>
          <w:rFonts w:cstheme="majorBidi"/>
          <w:color w:val="FF0000"/>
          <w:szCs w:val="24"/>
          <w:lang w:val="en-GB"/>
        </w:rPr>
        <w:t>Bonferroni</w:t>
      </w:r>
      <w:r w:rsidR="00B64BF3" w:rsidRPr="006F52E2">
        <w:rPr>
          <w:rFonts w:cstheme="majorBidi"/>
          <w:color w:val="FF0000"/>
          <w:lang w:val="en-US"/>
        </w:rPr>
        <w:t xml:space="preserve"> adjustments for multiple comparisons</w:t>
      </w:r>
      <w:r w:rsidR="00361EC8" w:rsidRPr="006F52E2">
        <w:rPr>
          <w:rFonts w:cstheme="majorBidi"/>
          <w:color w:val="FF0000"/>
          <w:szCs w:val="24"/>
          <w:lang w:val="en-GB"/>
        </w:rPr>
        <w:t xml:space="preserve">. </w:t>
      </w:r>
      <w:r w:rsidR="00CB0303" w:rsidRPr="006F52E2">
        <w:rPr>
          <w:rFonts w:cstheme="majorBidi"/>
          <w:color w:val="FF0000"/>
          <w:lang w:val="en-US"/>
        </w:rPr>
        <w:t>In case of a non-significant interaction, the main effects of the posture (data pooled from all three steps) and step (data pooled from all four postures) were evaluated on each dependent variable of interest</w:t>
      </w:r>
      <w:r w:rsidR="00812F1E" w:rsidRPr="006F52E2">
        <w:rPr>
          <w:rFonts w:cstheme="majorBidi"/>
          <w:color w:val="FF0000"/>
          <w:lang w:val="en-US"/>
        </w:rPr>
        <w:t xml:space="preserve"> using </w:t>
      </w:r>
      <w:r w:rsidR="00812F1E" w:rsidRPr="006F52E2">
        <w:rPr>
          <w:rFonts w:cstheme="majorBidi"/>
          <w:color w:val="FF0000"/>
          <w:szCs w:val="24"/>
        </w:rPr>
        <w:t>one-way ANOVA</w:t>
      </w:r>
      <w:r w:rsidR="00F85D58">
        <w:rPr>
          <w:rFonts w:cstheme="majorBidi"/>
          <w:color w:val="FF0000"/>
          <w:szCs w:val="24"/>
        </w:rPr>
        <w:t>s</w:t>
      </w:r>
      <w:r w:rsidR="00F85D58" w:rsidRPr="00F85D58">
        <w:rPr>
          <w:rFonts w:cstheme="majorBidi"/>
          <w:color w:val="FF0000"/>
          <w:lang w:val="en-US"/>
        </w:rPr>
        <w:t xml:space="preserve"> </w:t>
      </w:r>
      <w:r w:rsidR="00F85D58">
        <w:rPr>
          <w:rFonts w:cstheme="majorBidi"/>
          <w:color w:val="FF0000"/>
          <w:lang w:val="en-US"/>
        </w:rPr>
        <w:t xml:space="preserve">with </w:t>
      </w:r>
      <w:r w:rsidR="00F85D58" w:rsidRPr="006F52E2">
        <w:rPr>
          <w:rFonts w:cstheme="majorBidi"/>
          <w:color w:val="FF0000"/>
          <w:lang w:val="en-US"/>
        </w:rPr>
        <w:t xml:space="preserve">the </w:t>
      </w:r>
      <w:r w:rsidR="00F85D58" w:rsidRPr="006F52E2">
        <w:rPr>
          <w:rFonts w:cstheme="majorBidi"/>
          <w:color w:val="FF0000"/>
          <w:szCs w:val="24"/>
          <w:lang w:val="en-GB"/>
        </w:rPr>
        <w:t>Bonferroni</w:t>
      </w:r>
      <w:r w:rsidR="00F85D58" w:rsidRPr="006F52E2">
        <w:rPr>
          <w:rFonts w:cstheme="majorBidi"/>
          <w:color w:val="FF0000"/>
          <w:lang w:val="en-US"/>
        </w:rPr>
        <w:t xml:space="preserve"> adjustments</w:t>
      </w:r>
      <w:r w:rsidR="00F85D58">
        <w:rPr>
          <w:rFonts w:cstheme="majorBidi"/>
          <w:color w:val="FF0000"/>
          <w:szCs w:val="24"/>
        </w:rPr>
        <w:t xml:space="preserve"> for </w:t>
      </w:r>
      <w:r w:rsidR="00F85D58" w:rsidRPr="006F52E2">
        <w:rPr>
          <w:rFonts w:cstheme="majorBidi"/>
          <w:color w:val="FF0000"/>
          <w:lang w:val="en-US"/>
        </w:rPr>
        <w:t>multiple comparisons</w:t>
      </w:r>
      <w:r w:rsidR="00CB0303" w:rsidRPr="006F52E2">
        <w:rPr>
          <w:rFonts w:cstheme="majorBidi"/>
          <w:color w:val="FF0000"/>
          <w:lang w:val="en-US"/>
        </w:rPr>
        <w:t xml:space="preserve">. </w:t>
      </w:r>
      <w:r w:rsidR="00361EC8" w:rsidRPr="00D91C8C">
        <w:rPr>
          <w:rFonts w:cstheme="majorBidi"/>
          <w:szCs w:val="24"/>
          <w:lang w:val="en-GB"/>
        </w:rPr>
        <w:t xml:space="preserve">The significance level was </w:t>
      </w:r>
      <w:r w:rsidR="00361EC8" w:rsidRPr="00AD5943">
        <w:rPr>
          <w:rFonts w:cstheme="majorBidi"/>
          <w:i/>
          <w:iCs/>
          <w:szCs w:val="24"/>
          <w:lang w:val="en-GB"/>
        </w:rPr>
        <w:t>α</w:t>
      </w:r>
      <w:r w:rsidR="00361EC8" w:rsidRPr="00D91C8C">
        <w:rPr>
          <w:rFonts w:cstheme="majorBidi"/>
          <w:szCs w:val="24"/>
          <w:lang w:val="en-GB"/>
        </w:rPr>
        <w:t> = 0.05. Results are presented as mean and standard deviation.</w:t>
      </w:r>
      <w:r w:rsidR="00361EC8" w:rsidRPr="00361EC8">
        <w:rPr>
          <w:rFonts w:cstheme="majorBidi"/>
          <w:lang w:val="en-US"/>
        </w:rPr>
        <w:t xml:space="preserve"> </w:t>
      </w:r>
    </w:p>
    <w:p w:rsidR="00936506" w:rsidRDefault="00936506" w:rsidP="00936506">
      <w:pPr>
        <w:spacing w:after="0" w:line="360" w:lineRule="auto"/>
        <w:jc w:val="both"/>
        <w:rPr>
          <w:rFonts w:eastAsia="Calibri" w:cstheme="majorBidi"/>
          <w:szCs w:val="24"/>
          <w:u w:color="000000" w:themeColor="text1"/>
          <w:lang w:val="en-US"/>
        </w:rPr>
      </w:pPr>
    </w:p>
    <w:p w:rsidR="0074096D" w:rsidRDefault="00B27C9D" w:rsidP="00936506">
      <w:pPr>
        <w:pStyle w:val="Heading1"/>
        <w:numPr>
          <w:ilvl w:val="0"/>
          <w:numId w:val="1"/>
        </w:numPr>
        <w:spacing w:before="0" w:line="360" w:lineRule="auto"/>
        <w:ind w:left="284" w:hanging="284"/>
        <w:jc w:val="both"/>
        <w:rPr>
          <w:rFonts w:eastAsia="Calibri"/>
          <w:u w:color="000000" w:themeColor="text1"/>
          <w:lang w:val="en-US"/>
        </w:rPr>
      </w:pPr>
      <w:r w:rsidRPr="00D91C8C">
        <w:rPr>
          <w:rFonts w:eastAsia="Calibri"/>
          <w:u w:color="000000" w:themeColor="text1"/>
          <w:lang w:val="en-US"/>
        </w:rPr>
        <w:t>Results</w:t>
      </w:r>
    </w:p>
    <w:p w:rsidR="0072139D" w:rsidRDefault="0072139D" w:rsidP="00A8096B">
      <w:pPr>
        <w:autoSpaceDE w:val="0"/>
        <w:autoSpaceDN w:val="0"/>
        <w:adjustRightInd w:val="0"/>
        <w:spacing w:after="0" w:line="360" w:lineRule="auto"/>
        <w:jc w:val="both"/>
        <w:rPr>
          <w:rFonts w:cstheme="majorBidi"/>
          <w:szCs w:val="24"/>
          <w:lang w:val="en-US"/>
        </w:rPr>
      </w:pPr>
    </w:p>
    <w:p w:rsidR="00A8096B" w:rsidRDefault="00A8096B" w:rsidP="00A8096B">
      <w:pPr>
        <w:autoSpaceDE w:val="0"/>
        <w:autoSpaceDN w:val="0"/>
        <w:adjustRightInd w:val="0"/>
        <w:spacing w:after="0" w:line="360" w:lineRule="auto"/>
        <w:jc w:val="both"/>
        <w:rPr>
          <w:rFonts w:cstheme="majorBidi"/>
          <w:szCs w:val="24"/>
          <w:lang w:val="en-US"/>
        </w:rPr>
      </w:pPr>
      <w:r w:rsidRPr="00A8096B">
        <w:rPr>
          <w:rFonts w:cstheme="majorBidi"/>
          <w:szCs w:val="24"/>
          <w:lang w:val="en-US"/>
        </w:rPr>
        <w:t xml:space="preserve">The data analyzed comprises </w:t>
      </w:r>
      <w:r w:rsidRPr="00073F32">
        <w:rPr>
          <w:rFonts w:cstheme="majorBidi"/>
          <w:color w:val="000000" w:themeColor="text1"/>
          <w:szCs w:val="24"/>
          <w:lang w:val="en-US"/>
        </w:rPr>
        <w:t xml:space="preserve">640 </w:t>
      </w:r>
      <w:r w:rsidRPr="00A8096B">
        <w:rPr>
          <w:rFonts w:cstheme="majorBidi"/>
          <w:szCs w:val="24"/>
          <w:lang w:val="en-US"/>
        </w:rPr>
        <w:t xml:space="preserve">trials with a total of </w:t>
      </w:r>
      <w:r w:rsidR="00073F32" w:rsidRPr="00073F32">
        <w:rPr>
          <w:rFonts w:cstheme="majorBidi"/>
          <w:color w:val="000000" w:themeColor="text1"/>
          <w:szCs w:val="24"/>
          <w:lang w:val="en-US"/>
        </w:rPr>
        <w:t xml:space="preserve">2560 </w:t>
      </w:r>
      <w:r w:rsidRPr="00A8096B">
        <w:rPr>
          <w:rFonts w:cstheme="majorBidi"/>
          <w:szCs w:val="24"/>
          <w:lang w:val="en-US"/>
        </w:rPr>
        <w:t>step cycles. All participants were successful on every trial in maintaining their stability (no falls) while traversing the travel path with and without drop.</w:t>
      </w:r>
    </w:p>
    <w:p w:rsidR="00936506" w:rsidRPr="00A8096B" w:rsidRDefault="00936506" w:rsidP="00A8096B">
      <w:pPr>
        <w:autoSpaceDE w:val="0"/>
        <w:autoSpaceDN w:val="0"/>
        <w:adjustRightInd w:val="0"/>
        <w:spacing w:after="0" w:line="360" w:lineRule="auto"/>
        <w:jc w:val="both"/>
        <w:rPr>
          <w:rFonts w:cstheme="majorBidi"/>
          <w:szCs w:val="24"/>
          <w:lang w:val="en-US"/>
        </w:rPr>
      </w:pPr>
    </w:p>
    <w:p w:rsidR="00FD38BA" w:rsidRDefault="00A8096B" w:rsidP="00BC3ECE">
      <w:pPr>
        <w:pStyle w:val="ListParagraph"/>
        <w:numPr>
          <w:ilvl w:val="1"/>
          <w:numId w:val="1"/>
        </w:numPr>
        <w:autoSpaceDE w:val="0"/>
        <w:autoSpaceDN w:val="0"/>
        <w:adjustRightInd w:val="0"/>
        <w:spacing w:after="0" w:line="360" w:lineRule="auto"/>
        <w:jc w:val="both"/>
        <w:rPr>
          <w:rFonts w:cstheme="majorBidi"/>
          <w:i/>
          <w:iCs/>
          <w:szCs w:val="24"/>
          <w:lang w:val="en-US"/>
        </w:rPr>
      </w:pPr>
      <w:r w:rsidRPr="00A8096B">
        <w:rPr>
          <w:rFonts w:cstheme="majorBidi"/>
          <w:i/>
          <w:iCs/>
          <w:szCs w:val="24"/>
          <w:lang w:val="en-US"/>
        </w:rPr>
        <w:t xml:space="preserve"> Margin of stability (MoS) </w:t>
      </w:r>
      <w:r w:rsidR="00BC3ECE" w:rsidRPr="00BC3ECE">
        <w:rPr>
          <w:rFonts w:cstheme="majorBidi"/>
          <w:i/>
          <w:iCs/>
          <w:color w:val="FF0000"/>
          <w:szCs w:val="24"/>
          <w:lang w:val="en-US"/>
        </w:rPr>
        <w:t>parameter</w:t>
      </w:r>
      <w:r w:rsidRPr="00BC3ECE">
        <w:rPr>
          <w:rFonts w:cstheme="majorBidi"/>
          <w:i/>
          <w:iCs/>
          <w:color w:val="FF0000"/>
          <w:szCs w:val="24"/>
          <w:lang w:val="en-US"/>
        </w:rPr>
        <w:t>s</w:t>
      </w:r>
    </w:p>
    <w:p w:rsidR="0072139D" w:rsidRDefault="0072139D" w:rsidP="0072139D">
      <w:pPr>
        <w:spacing w:after="0" w:line="360" w:lineRule="auto"/>
        <w:jc w:val="both"/>
        <w:rPr>
          <w:rFonts w:cstheme="majorBidi"/>
        </w:rPr>
      </w:pPr>
    </w:p>
    <w:p w:rsidR="00452FAA" w:rsidRDefault="00A8096B" w:rsidP="00BC3ECE">
      <w:pPr>
        <w:spacing w:line="360" w:lineRule="auto"/>
        <w:jc w:val="both"/>
        <w:rPr>
          <w:rFonts w:cstheme="majorBidi"/>
        </w:rPr>
      </w:pPr>
      <w:r>
        <w:rPr>
          <w:rFonts w:cstheme="majorBidi"/>
        </w:rPr>
        <w:t>N</w:t>
      </w:r>
      <w:r w:rsidR="00B27C9D" w:rsidRPr="00D91C8C">
        <w:rPr>
          <w:rFonts w:cstheme="majorBidi"/>
        </w:rPr>
        <w:t>o step × posture interaction</w:t>
      </w:r>
      <w:r w:rsidR="006E554A">
        <w:rPr>
          <w:rFonts w:cstheme="majorBidi"/>
        </w:rPr>
        <w:t xml:space="preserve"> </w:t>
      </w:r>
      <w:r>
        <w:rPr>
          <w:rFonts w:cstheme="majorBidi"/>
        </w:rPr>
        <w:t>was found for the MoS</w:t>
      </w:r>
      <w:r w:rsidR="00595077">
        <w:rPr>
          <w:rFonts w:cstheme="majorBidi"/>
        </w:rPr>
        <w:t xml:space="preserve"> </w:t>
      </w:r>
      <w:r w:rsidR="00595077" w:rsidRPr="00337F54">
        <w:rPr>
          <w:rFonts w:cstheme="majorBidi"/>
          <w:color w:val="FF0000"/>
        </w:rPr>
        <w:t>(</w:t>
      </w:r>
      <w:r w:rsidR="00595077" w:rsidRPr="00337F54">
        <w:rPr>
          <w:rFonts w:cstheme="majorBidi"/>
          <w:i/>
          <w:iCs/>
          <w:color w:val="FF0000"/>
          <w:szCs w:val="24"/>
          <w:u w:color="000000" w:themeColor="text1"/>
        </w:rPr>
        <w:t>p</w:t>
      </w:r>
      <w:r w:rsidR="00595077" w:rsidRPr="00337F54">
        <w:rPr>
          <w:rFonts w:cstheme="majorBidi"/>
          <w:color w:val="FF0000"/>
          <w:szCs w:val="24"/>
          <w:u w:color="000000" w:themeColor="text1"/>
        </w:rPr>
        <w:t xml:space="preserve"> = .18</w:t>
      </w:r>
      <w:r w:rsidR="00E341CC" w:rsidRPr="00337F54">
        <w:rPr>
          <w:rFonts w:cstheme="majorBidi"/>
          <w:color w:val="FF0000"/>
          <w:szCs w:val="24"/>
          <w:u w:color="000000" w:themeColor="text1"/>
        </w:rPr>
        <w:t>7</w:t>
      </w:r>
      <w:r w:rsidR="00595077" w:rsidRPr="00337F54">
        <w:rPr>
          <w:rFonts w:cstheme="majorBidi"/>
          <w:color w:val="FF0000"/>
        </w:rPr>
        <w:t>)</w:t>
      </w:r>
      <w:r w:rsidR="00B27C9D" w:rsidRPr="00D91C8C">
        <w:rPr>
          <w:rFonts w:cstheme="majorBidi"/>
        </w:rPr>
        <w:t xml:space="preserve">, indicating that the </w:t>
      </w:r>
      <w:r w:rsidR="00AB45D3" w:rsidRPr="00D91C8C">
        <w:rPr>
          <w:rFonts w:cstheme="majorBidi"/>
        </w:rPr>
        <w:t>effects of posture on</w:t>
      </w:r>
      <w:r>
        <w:rPr>
          <w:rFonts w:cstheme="majorBidi"/>
        </w:rPr>
        <w:t xml:space="preserve"> the</w:t>
      </w:r>
      <w:r w:rsidR="00B27C9D" w:rsidRPr="00D91C8C">
        <w:rPr>
          <w:rFonts w:cstheme="majorBidi"/>
        </w:rPr>
        <w:t xml:space="preserve"> MoS </w:t>
      </w:r>
      <w:r w:rsidR="00614DE0" w:rsidRPr="00D91C8C">
        <w:rPr>
          <w:rFonts w:cstheme="majorBidi"/>
        </w:rPr>
        <w:t>were</w:t>
      </w:r>
      <w:r w:rsidR="00AB45D3" w:rsidRPr="00D91C8C">
        <w:rPr>
          <w:rFonts w:cstheme="majorBidi"/>
        </w:rPr>
        <w:t xml:space="preserve"> not step-specific.</w:t>
      </w:r>
      <w:r>
        <w:rPr>
          <w:rFonts w:cstheme="majorBidi"/>
        </w:rPr>
        <w:t xml:space="preserve"> </w:t>
      </w:r>
      <w:r w:rsidR="00AB7BB5" w:rsidRPr="00AB7BB5">
        <w:rPr>
          <w:rFonts w:cstheme="majorBidi"/>
          <w:lang w:val="en-US"/>
        </w:rPr>
        <w:t>Similarly, there were no</w:t>
      </w:r>
      <w:r w:rsidR="00AB7BB5">
        <w:rPr>
          <w:rFonts w:cstheme="majorBidi"/>
          <w:lang w:val="en-US"/>
        </w:rPr>
        <w:t xml:space="preserve"> </w:t>
      </w:r>
      <w:r w:rsidR="00AB7BB5" w:rsidRPr="00D91C8C">
        <w:rPr>
          <w:rFonts w:cstheme="majorBidi"/>
        </w:rPr>
        <w:t>step × posture interaction</w:t>
      </w:r>
      <w:r w:rsidR="00AB7BB5">
        <w:rPr>
          <w:rFonts w:cstheme="majorBidi"/>
        </w:rPr>
        <w:t xml:space="preserve"> for the </w:t>
      </w:r>
      <w:r w:rsidR="00BC3ECE">
        <w:rPr>
          <w:rFonts w:cstheme="majorBidi"/>
          <w:color w:val="FF0000"/>
          <w:szCs w:val="24"/>
          <w:lang w:val="en-GB"/>
        </w:rPr>
        <w:t>parameters that contributed to the</w:t>
      </w:r>
      <w:r w:rsidR="00BC3ECE" w:rsidRPr="006F52E2">
        <w:rPr>
          <w:rFonts w:cstheme="majorBidi"/>
          <w:color w:val="FF0000"/>
          <w:szCs w:val="24"/>
          <w:lang w:val="en-GB"/>
        </w:rPr>
        <w:t xml:space="preserve"> </w:t>
      </w:r>
      <w:r w:rsidR="00AB7BB5" w:rsidRPr="00BC3ECE">
        <w:rPr>
          <w:rFonts w:cstheme="majorBidi"/>
          <w:color w:val="FF0000"/>
        </w:rPr>
        <w:t>MoS</w:t>
      </w:r>
      <w:r w:rsidR="00BC3ECE" w:rsidRPr="00BC3ECE">
        <w:rPr>
          <w:rFonts w:cstheme="majorBidi"/>
          <w:color w:val="FF0000"/>
          <w:szCs w:val="24"/>
          <w:lang w:val="en-GB"/>
        </w:rPr>
        <w:t xml:space="preserve"> </w:t>
      </w:r>
      <w:r w:rsidR="00BC3ECE" w:rsidRPr="006F52E2">
        <w:rPr>
          <w:rFonts w:cstheme="majorBidi"/>
          <w:color w:val="FF0000"/>
          <w:szCs w:val="24"/>
          <w:lang w:val="en-GB"/>
        </w:rPr>
        <w:t>calculation</w:t>
      </w:r>
      <w:r w:rsidR="00AB7BB5">
        <w:rPr>
          <w:rFonts w:cstheme="majorBidi"/>
        </w:rPr>
        <w:t xml:space="preserve"> </w:t>
      </w:r>
      <w:r w:rsidR="00AB0CC6" w:rsidRPr="00337F54">
        <w:rPr>
          <w:rFonts w:cstheme="majorBidi"/>
          <w:color w:val="FF0000"/>
        </w:rPr>
        <w:t>(</w:t>
      </w:r>
      <w:r w:rsidR="00595077" w:rsidRPr="00337F54">
        <w:rPr>
          <w:rFonts w:cstheme="majorBidi"/>
          <w:i/>
          <w:iCs/>
          <w:color w:val="FF0000"/>
        </w:rPr>
        <w:t>p</w:t>
      </w:r>
      <w:r w:rsidR="00595077" w:rsidRPr="00337F54">
        <w:rPr>
          <w:rFonts w:cstheme="majorBidi"/>
          <w:color w:val="FF0000"/>
        </w:rPr>
        <w:t xml:space="preserve"> &gt;</w:t>
      </w:r>
      <w:r w:rsidR="00595077" w:rsidRPr="00337F54">
        <w:rPr>
          <w:rFonts w:cstheme="majorBidi"/>
          <w:color w:val="FF0000"/>
          <w:szCs w:val="24"/>
          <w:u w:color="000000" w:themeColor="text1"/>
          <w:lang w:val="en-US"/>
        </w:rPr>
        <w:t xml:space="preserve"> .05</w:t>
      </w:r>
      <w:r w:rsidR="00AB0CC6" w:rsidRPr="00337F54">
        <w:rPr>
          <w:rFonts w:cstheme="majorBidi"/>
          <w:color w:val="FF0000"/>
        </w:rPr>
        <w:t>)</w:t>
      </w:r>
      <w:r w:rsidR="00452FAA">
        <w:rPr>
          <w:rFonts w:cstheme="majorBidi"/>
        </w:rPr>
        <w:t>.</w:t>
      </w:r>
    </w:p>
    <w:p w:rsidR="00DF01B2" w:rsidRDefault="002268FB" w:rsidP="00BC3ECE">
      <w:pPr>
        <w:spacing w:after="0" w:line="360" w:lineRule="auto"/>
        <w:jc w:val="both"/>
        <w:rPr>
          <w:rFonts w:cstheme="majorBidi"/>
          <w:lang w:val="en-US"/>
        </w:rPr>
      </w:pPr>
      <w:r w:rsidRPr="00D91C8C">
        <w:rPr>
          <w:rFonts w:cstheme="majorBidi"/>
          <w:szCs w:val="24"/>
          <w:u w:color="000000" w:themeColor="text1"/>
          <w:lang w:val="en-US"/>
        </w:rPr>
        <w:t xml:space="preserve">While </w:t>
      </w:r>
      <w:r w:rsidR="00AB7BB5">
        <w:rPr>
          <w:rFonts w:cstheme="majorBidi"/>
          <w:szCs w:val="24"/>
          <w:u w:color="000000" w:themeColor="text1"/>
          <w:lang w:val="en-US"/>
        </w:rPr>
        <w:t>no</w:t>
      </w:r>
      <w:r w:rsidR="004F7CD1" w:rsidRPr="00D91C8C">
        <w:rPr>
          <w:rFonts w:cstheme="majorBidi"/>
          <w:szCs w:val="24"/>
          <w:lang w:val="en-GB"/>
        </w:rPr>
        <w:t xml:space="preserve"> significant main effects </w:t>
      </w:r>
      <w:r w:rsidR="00AB7BB5">
        <w:rPr>
          <w:rFonts w:cstheme="majorBidi"/>
          <w:szCs w:val="24"/>
          <w:lang w:val="en-GB"/>
        </w:rPr>
        <w:t xml:space="preserve">of step </w:t>
      </w:r>
      <w:r w:rsidR="00BC3ECE">
        <w:rPr>
          <w:rFonts w:cstheme="majorBidi"/>
          <w:lang w:val="en-US"/>
        </w:rPr>
        <w:t>were detected</w:t>
      </w:r>
      <w:r w:rsidR="00BC3ECE">
        <w:rPr>
          <w:rFonts w:cstheme="majorBidi"/>
          <w:szCs w:val="24"/>
          <w:lang w:val="en-GB"/>
        </w:rPr>
        <w:t xml:space="preserve"> </w:t>
      </w:r>
      <w:r w:rsidR="00AB7BB5">
        <w:rPr>
          <w:rFonts w:cstheme="majorBidi"/>
          <w:szCs w:val="24"/>
          <w:lang w:val="en-GB"/>
        </w:rPr>
        <w:t xml:space="preserve">on the </w:t>
      </w:r>
      <w:r w:rsidR="00AB7BB5" w:rsidRPr="002C4ED0">
        <w:rPr>
          <w:rFonts w:cstheme="majorBidi"/>
          <w:lang w:val="en-US"/>
        </w:rPr>
        <w:t>X</w:t>
      </w:r>
      <w:r w:rsidR="00AB7BB5" w:rsidRPr="002C4ED0">
        <w:rPr>
          <w:rFonts w:cstheme="majorBidi"/>
          <w:vertAlign w:val="subscript"/>
          <w:lang w:val="en-US"/>
        </w:rPr>
        <w:t>CoM</w:t>
      </w:r>
      <w:r w:rsidR="00AB7BB5" w:rsidRPr="002C4ED0">
        <w:rPr>
          <w:rFonts w:cstheme="majorBidi"/>
          <w:lang w:val="en-US"/>
        </w:rPr>
        <w:t xml:space="preserve"> </w:t>
      </w:r>
      <w:r w:rsidR="00595077" w:rsidRPr="00337F54">
        <w:rPr>
          <w:rFonts w:cstheme="majorBidi"/>
          <w:color w:val="FF0000"/>
        </w:rPr>
        <w:t>(</w:t>
      </w:r>
      <w:r w:rsidR="00595077" w:rsidRPr="00337F54">
        <w:rPr>
          <w:rFonts w:cstheme="majorBidi"/>
          <w:i/>
          <w:iCs/>
          <w:color w:val="FF0000"/>
          <w:szCs w:val="24"/>
          <w:u w:color="000000" w:themeColor="text1"/>
        </w:rPr>
        <w:t>p</w:t>
      </w:r>
      <w:r w:rsidR="00595077" w:rsidRPr="00337F54">
        <w:rPr>
          <w:rFonts w:cstheme="majorBidi"/>
          <w:color w:val="FF0000"/>
          <w:szCs w:val="24"/>
          <w:u w:color="000000" w:themeColor="text1"/>
        </w:rPr>
        <w:t xml:space="preserve"> = .</w:t>
      </w:r>
      <w:r w:rsidR="00D26505" w:rsidRPr="00337F54">
        <w:rPr>
          <w:rFonts w:cstheme="majorBidi"/>
          <w:color w:val="FF0000"/>
          <w:szCs w:val="24"/>
          <w:u w:color="000000" w:themeColor="text1"/>
        </w:rPr>
        <w:t>2</w:t>
      </w:r>
      <w:r w:rsidR="003642AF" w:rsidRPr="00337F54">
        <w:rPr>
          <w:rFonts w:cstheme="majorBidi"/>
          <w:color w:val="FF0000"/>
          <w:szCs w:val="24"/>
          <w:u w:color="000000" w:themeColor="text1"/>
        </w:rPr>
        <w:t>9</w:t>
      </w:r>
      <w:r w:rsidR="00D26505" w:rsidRPr="00337F54">
        <w:rPr>
          <w:rFonts w:cstheme="majorBidi"/>
          <w:color w:val="FF0000"/>
          <w:szCs w:val="24"/>
          <w:u w:color="000000" w:themeColor="text1"/>
        </w:rPr>
        <w:t>9</w:t>
      </w:r>
      <w:r w:rsidR="00595077" w:rsidRPr="00337F54">
        <w:rPr>
          <w:rFonts w:cstheme="majorBidi"/>
          <w:color w:val="FF0000"/>
        </w:rPr>
        <w:t xml:space="preserve">) </w:t>
      </w:r>
      <w:r w:rsidR="00AB7BB5">
        <w:rPr>
          <w:rFonts w:cstheme="majorBidi"/>
          <w:lang w:val="en-US"/>
        </w:rPr>
        <w:t xml:space="preserve">and </w:t>
      </w:r>
      <w:r w:rsidR="00AB7BB5" w:rsidRPr="002C4ED0">
        <w:rPr>
          <w:rFonts w:cstheme="majorBidi"/>
          <w:szCs w:val="24"/>
          <w:lang w:val="en-US"/>
        </w:rPr>
        <w:t>V</w:t>
      </w:r>
      <w:r w:rsidR="00AB7BB5" w:rsidRPr="002C4ED0">
        <w:rPr>
          <w:rFonts w:cstheme="majorBidi"/>
          <w:szCs w:val="24"/>
          <w:vertAlign w:val="subscript"/>
          <w:lang w:val="en-US"/>
        </w:rPr>
        <w:t>CoM</w:t>
      </w:r>
      <w:r w:rsidR="00AB7BB5">
        <w:rPr>
          <w:rFonts w:cstheme="majorBidi"/>
          <w:szCs w:val="24"/>
          <w:vertAlign w:val="subscript"/>
          <w:lang w:val="en-US"/>
        </w:rPr>
        <w:t xml:space="preserve"> </w:t>
      </w:r>
      <w:r w:rsidR="00595077" w:rsidRPr="00337F54">
        <w:rPr>
          <w:rFonts w:cstheme="majorBidi"/>
          <w:color w:val="FF0000"/>
        </w:rPr>
        <w:t>(</w:t>
      </w:r>
      <w:r w:rsidR="00595077" w:rsidRPr="00337F54">
        <w:rPr>
          <w:rFonts w:cstheme="majorBidi"/>
          <w:i/>
          <w:iCs/>
          <w:color w:val="FF0000"/>
          <w:szCs w:val="24"/>
          <w:u w:color="000000" w:themeColor="text1"/>
        </w:rPr>
        <w:t>p</w:t>
      </w:r>
      <w:r w:rsidR="00595077" w:rsidRPr="00337F54">
        <w:rPr>
          <w:rFonts w:cstheme="majorBidi"/>
          <w:color w:val="FF0000"/>
          <w:szCs w:val="24"/>
          <w:u w:color="000000" w:themeColor="text1"/>
        </w:rPr>
        <w:t xml:space="preserve"> = .</w:t>
      </w:r>
      <w:r w:rsidR="00052EEC" w:rsidRPr="00337F54">
        <w:rPr>
          <w:rFonts w:cstheme="majorBidi"/>
          <w:color w:val="FF0000"/>
          <w:szCs w:val="24"/>
          <w:u w:color="000000" w:themeColor="text1"/>
        </w:rPr>
        <w:t>26</w:t>
      </w:r>
      <w:r w:rsidR="00746540" w:rsidRPr="00337F54">
        <w:rPr>
          <w:rFonts w:cstheme="majorBidi"/>
          <w:color w:val="FF0000"/>
          <w:szCs w:val="24"/>
          <w:u w:color="000000" w:themeColor="text1"/>
        </w:rPr>
        <w:t>1</w:t>
      </w:r>
      <w:r w:rsidR="00595077" w:rsidRPr="00337F54">
        <w:rPr>
          <w:rFonts w:cstheme="majorBidi"/>
          <w:color w:val="FF0000"/>
        </w:rPr>
        <w:t>)</w:t>
      </w:r>
      <w:r w:rsidR="00AB7BB5">
        <w:rPr>
          <w:rFonts w:cstheme="majorBidi"/>
          <w:lang w:val="en-US"/>
        </w:rPr>
        <w:t xml:space="preserve">, the </w:t>
      </w:r>
      <w:r w:rsidR="00AB7BB5" w:rsidRPr="00D91C8C">
        <w:rPr>
          <w:rFonts w:cstheme="majorBidi"/>
          <w:szCs w:val="24"/>
          <w:u w:color="000000" w:themeColor="text1"/>
          <w:lang w:val="en-US"/>
        </w:rPr>
        <w:t>post-hoc tests demonstrated</w:t>
      </w:r>
      <w:r w:rsidR="00AB7BB5">
        <w:rPr>
          <w:rFonts w:cstheme="majorBidi"/>
          <w:szCs w:val="24"/>
          <w:u w:color="000000" w:themeColor="text1"/>
          <w:lang w:val="en-US"/>
        </w:rPr>
        <w:t xml:space="preserve"> </w:t>
      </w:r>
      <w:r w:rsidR="00F35F7D">
        <w:rPr>
          <w:rFonts w:cstheme="majorBidi"/>
          <w:szCs w:val="24"/>
          <w:u w:color="000000" w:themeColor="text1"/>
          <w:lang w:val="en-US"/>
        </w:rPr>
        <w:t xml:space="preserve">a </w:t>
      </w:r>
      <w:r w:rsidR="00AB7BB5">
        <w:rPr>
          <w:rFonts w:cstheme="majorBidi"/>
          <w:szCs w:val="24"/>
          <w:u w:color="000000" w:themeColor="text1"/>
          <w:lang w:val="en-US"/>
        </w:rPr>
        <w:t>significant decrease and increase</w:t>
      </w:r>
      <w:r w:rsidR="00595077">
        <w:rPr>
          <w:rFonts w:cstheme="majorBidi"/>
        </w:rPr>
        <w:t xml:space="preserve"> </w:t>
      </w:r>
      <w:r w:rsidR="00AB7BB5">
        <w:rPr>
          <w:rFonts w:cstheme="majorBidi"/>
          <w:szCs w:val="24"/>
          <w:u w:color="000000" w:themeColor="text1"/>
          <w:lang w:val="en-US"/>
        </w:rPr>
        <w:t xml:space="preserve">in </w:t>
      </w:r>
      <w:r w:rsidR="00DD1FD4">
        <w:rPr>
          <w:rFonts w:cstheme="majorBidi"/>
          <w:szCs w:val="24"/>
          <w:u w:color="000000" w:themeColor="text1"/>
          <w:lang w:val="en-US"/>
        </w:rPr>
        <w:t xml:space="preserve">the </w:t>
      </w:r>
      <w:r w:rsidR="00AB7BB5" w:rsidRPr="00D91C8C">
        <w:rPr>
          <w:rFonts w:cstheme="majorBidi"/>
          <w:szCs w:val="24"/>
          <w:u w:color="000000" w:themeColor="text1"/>
          <w:lang w:val="en-US"/>
        </w:rPr>
        <w:t>MoS</w:t>
      </w:r>
      <w:r w:rsidR="00AB7BB5">
        <w:rPr>
          <w:rFonts w:cstheme="majorBidi"/>
          <w:szCs w:val="24"/>
          <w:u w:color="000000" w:themeColor="text1"/>
          <w:lang w:val="en-US"/>
        </w:rPr>
        <w:t xml:space="preserve"> </w:t>
      </w:r>
      <w:r w:rsidR="00D26505" w:rsidRPr="00337F54">
        <w:rPr>
          <w:rFonts w:cstheme="majorBidi"/>
          <w:color w:val="FF0000"/>
        </w:rPr>
        <w:t>(</w:t>
      </w:r>
      <w:r w:rsidR="00D26505" w:rsidRPr="00337F54">
        <w:rPr>
          <w:rFonts w:cstheme="majorBidi"/>
          <w:i/>
          <w:iCs/>
          <w:color w:val="FF0000"/>
          <w:szCs w:val="24"/>
          <w:u w:color="000000" w:themeColor="text1"/>
        </w:rPr>
        <w:t>p</w:t>
      </w:r>
      <w:r w:rsidR="00D26505" w:rsidRPr="00337F54">
        <w:rPr>
          <w:rFonts w:cstheme="majorBidi"/>
          <w:color w:val="FF0000"/>
          <w:szCs w:val="24"/>
          <w:u w:color="000000" w:themeColor="text1"/>
        </w:rPr>
        <w:t xml:space="preserve"> = .0</w:t>
      </w:r>
      <w:r w:rsidR="00E341CC" w:rsidRPr="00337F54">
        <w:rPr>
          <w:rFonts w:cstheme="majorBidi"/>
          <w:color w:val="FF0000"/>
          <w:szCs w:val="24"/>
          <w:u w:color="000000" w:themeColor="text1"/>
        </w:rPr>
        <w:t>1</w:t>
      </w:r>
      <w:r w:rsidR="00D26505" w:rsidRPr="00337F54">
        <w:rPr>
          <w:rFonts w:cstheme="majorBidi"/>
          <w:color w:val="FF0000"/>
          <w:szCs w:val="24"/>
          <w:u w:color="000000" w:themeColor="text1"/>
        </w:rPr>
        <w:t>1</w:t>
      </w:r>
      <w:r w:rsidR="00D26505" w:rsidRPr="00337F54">
        <w:rPr>
          <w:rFonts w:cstheme="majorBidi"/>
          <w:color w:val="FF0000"/>
        </w:rPr>
        <w:t>)</w:t>
      </w:r>
      <w:r w:rsidR="00D26505">
        <w:rPr>
          <w:rFonts w:cstheme="majorBidi"/>
          <w:lang w:val="en-US"/>
        </w:rPr>
        <w:t xml:space="preserve"> </w:t>
      </w:r>
      <w:r w:rsidR="00452FAA">
        <w:rPr>
          <w:rFonts w:cstheme="majorBidi"/>
          <w:lang w:val="en-US"/>
        </w:rPr>
        <w:lastRenderedPageBreak/>
        <w:t>(</w:t>
      </w:r>
      <w:r w:rsidR="00452FAA" w:rsidRPr="00452FAA">
        <w:rPr>
          <w:rStyle w:val="Cross-referenceChar"/>
        </w:rPr>
        <w:fldChar w:fldCharType="begin"/>
      </w:r>
      <w:r w:rsidR="00452FAA" w:rsidRPr="00452FAA">
        <w:rPr>
          <w:rStyle w:val="Cross-referenceChar"/>
        </w:rPr>
        <w:instrText xml:space="preserve"> REF _Ref517884189 \h </w:instrText>
      </w:r>
      <w:r w:rsidR="00452FAA">
        <w:rPr>
          <w:rStyle w:val="Cross-referenceChar"/>
        </w:rPr>
        <w:instrText xml:space="preserve"> \* MERGEFORMAT </w:instrText>
      </w:r>
      <w:r w:rsidR="00452FAA" w:rsidRPr="00452FAA">
        <w:rPr>
          <w:rStyle w:val="Cross-referenceChar"/>
        </w:rPr>
      </w:r>
      <w:r w:rsidR="00452FAA" w:rsidRPr="00452FAA">
        <w:rPr>
          <w:rStyle w:val="Cross-referenceChar"/>
        </w:rPr>
        <w:fldChar w:fldCharType="separate"/>
      </w:r>
      <w:r w:rsidR="00DC41C7" w:rsidRPr="00DC41C7">
        <w:rPr>
          <w:rStyle w:val="Cross-referenceChar"/>
        </w:rPr>
        <w:t>Fig. 2</w:t>
      </w:r>
      <w:r w:rsidR="00452FAA" w:rsidRPr="00452FAA">
        <w:rPr>
          <w:rStyle w:val="Cross-referenceChar"/>
        </w:rPr>
        <w:fldChar w:fldCharType="end"/>
      </w:r>
      <w:r w:rsidR="00452FAA" w:rsidRPr="00452FAA">
        <w:rPr>
          <w:rStyle w:val="Cross-referenceChar"/>
          <w:color w:val="000000" w:themeColor="text1"/>
        </w:rPr>
        <w:t>A</w:t>
      </w:r>
      <w:r w:rsidR="00452FAA">
        <w:rPr>
          <w:rFonts w:cstheme="majorBidi"/>
          <w:lang w:val="en-US"/>
        </w:rPr>
        <w:t xml:space="preserve">) </w:t>
      </w:r>
      <w:r w:rsidR="00AB7BB5">
        <w:rPr>
          <w:rFonts w:cstheme="majorBidi"/>
          <w:szCs w:val="24"/>
          <w:u w:color="000000" w:themeColor="text1"/>
          <w:lang w:val="en-US"/>
        </w:rPr>
        <w:t xml:space="preserve">and </w:t>
      </w:r>
      <w:r w:rsidR="00AB7608">
        <w:rPr>
          <w:rFonts w:cstheme="majorBidi"/>
          <w:szCs w:val="24"/>
          <w:lang w:val="en-US"/>
        </w:rPr>
        <w:t>P</w:t>
      </w:r>
      <w:r w:rsidR="00AB7608" w:rsidRPr="002C4ED0">
        <w:rPr>
          <w:rFonts w:cstheme="majorBidi"/>
          <w:szCs w:val="24"/>
          <w:vertAlign w:val="subscript"/>
          <w:lang w:val="en-US"/>
        </w:rPr>
        <w:t>CoM</w:t>
      </w:r>
      <w:r w:rsidR="00452FAA">
        <w:rPr>
          <w:rFonts w:cstheme="majorBidi"/>
          <w:szCs w:val="24"/>
          <w:vertAlign w:val="subscript"/>
          <w:lang w:val="en-US"/>
        </w:rPr>
        <w:t xml:space="preserve"> </w:t>
      </w:r>
      <w:r w:rsidR="00595077" w:rsidRPr="00337F54">
        <w:rPr>
          <w:rFonts w:cstheme="majorBidi"/>
          <w:color w:val="FF0000"/>
        </w:rPr>
        <w:t>(</w:t>
      </w:r>
      <w:r w:rsidR="00595077" w:rsidRPr="00337F54">
        <w:rPr>
          <w:rFonts w:cstheme="majorBidi"/>
          <w:i/>
          <w:iCs/>
          <w:color w:val="FF0000"/>
          <w:szCs w:val="24"/>
          <w:u w:color="000000" w:themeColor="text1"/>
        </w:rPr>
        <w:t>p</w:t>
      </w:r>
      <w:r w:rsidR="00595077" w:rsidRPr="00337F54">
        <w:rPr>
          <w:rFonts w:cstheme="majorBidi"/>
          <w:color w:val="FF0000"/>
          <w:szCs w:val="24"/>
          <w:u w:color="000000" w:themeColor="text1"/>
        </w:rPr>
        <w:t xml:space="preserve"> = .</w:t>
      </w:r>
      <w:r w:rsidR="00052EEC" w:rsidRPr="00337F54">
        <w:rPr>
          <w:rFonts w:cstheme="majorBidi"/>
          <w:color w:val="FF0000"/>
          <w:szCs w:val="24"/>
          <w:u w:color="000000" w:themeColor="text1"/>
        </w:rPr>
        <w:t>00</w:t>
      </w:r>
      <w:r w:rsidR="00746540" w:rsidRPr="00337F54">
        <w:rPr>
          <w:rFonts w:cstheme="majorBidi"/>
          <w:color w:val="FF0000"/>
          <w:szCs w:val="24"/>
          <w:u w:color="000000" w:themeColor="text1"/>
        </w:rPr>
        <w:t>6</w:t>
      </w:r>
      <w:r w:rsidR="00595077" w:rsidRPr="00337F54">
        <w:rPr>
          <w:rFonts w:cstheme="majorBidi"/>
          <w:color w:val="FF0000"/>
        </w:rPr>
        <w:t>)</w:t>
      </w:r>
      <w:r w:rsidR="00595077" w:rsidRPr="00337F54">
        <w:rPr>
          <w:rFonts w:cstheme="majorBidi"/>
          <w:color w:val="FF0000"/>
          <w:lang w:val="en-US"/>
        </w:rPr>
        <w:t xml:space="preserve"> </w:t>
      </w:r>
      <w:r w:rsidR="00452FAA">
        <w:rPr>
          <w:rFonts w:cstheme="majorBidi"/>
          <w:lang w:val="en-US"/>
        </w:rPr>
        <w:t>(</w:t>
      </w:r>
      <w:r w:rsidR="00452FAA" w:rsidRPr="00452FAA">
        <w:rPr>
          <w:rStyle w:val="Cross-referenceChar"/>
        </w:rPr>
        <w:fldChar w:fldCharType="begin"/>
      </w:r>
      <w:r w:rsidR="00452FAA" w:rsidRPr="00452FAA">
        <w:rPr>
          <w:rStyle w:val="Cross-referenceChar"/>
        </w:rPr>
        <w:instrText xml:space="preserve"> REF _Ref517884189 \h </w:instrText>
      </w:r>
      <w:r w:rsidR="00452FAA">
        <w:rPr>
          <w:rStyle w:val="Cross-referenceChar"/>
        </w:rPr>
        <w:instrText xml:space="preserve"> \* MERGEFORMAT </w:instrText>
      </w:r>
      <w:r w:rsidR="00452FAA" w:rsidRPr="00452FAA">
        <w:rPr>
          <w:rStyle w:val="Cross-referenceChar"/>
        </w:rPr>
      </w:r>
      <w:r w:rsidR="00452FAA" w:rsidRPr="00452FAA">
        <w:rPr>
          <w:rStyle w:val="Cross-referenceChar"/>
        </w:rPr>
        <w:fldChar w:fldCharType="separate"/>
      </w:r>
      <w:r w:rsidR="00DC41C7" w:rsidRPr="00DC41C7">
        <w:rPr>
          <w:rStyle w:val="Cross-referenceChar"/>
        </w:rPr>
        <w:t>Fig. 2</w:t>
      </w:r>
      <w:r w:rsidR="00452FAA" w:rsidRPr="00452FAA">
        <w:rPr>
          <w:rStyle w:val="Cross-referenceChar"/>
        </w:rPr>
        <w:fldChar w:fldCharType="end"/>
      </w:r>
      <w:r w:rsidR="00452FAA" w:rsidRPr="00452FAA">
        <w:rPr>
          <w:rStyle w:val="Cross-referenceChar"/>
          <w:color w:val="000000" w:themeColor="text1"/>
        </w:rPr>
        <w:t>D</w:t>
      </w:r>
      <w:r w:rsidR="00452FAA">
        <w:rPr>
          <w:rFonts w:cstheme="majorBidi"/>
          <w:lang w:val="en-US"/>
        </w:rPr>
        <w:t>)</w:t>
      </w:r>
      <w:r w:rsidR="00AB7608">
        <w:rPr>
          <w:rFonts w:cstheme="majorBidi"/>
          <w:szCs w:val="24"/>
          <w:lang w:val="en-US"/>
        </w:rPr>
        <w:t>,</w:t>
      </w:r>
      <w:r w:rsidR="00AB7BB5">
        <w:rPr>
          <w:rFonts w:cstheme="majorBidi"/>
          <w:szCs w:val="24"/>
          <w:lang w:val="en-US"/>
        </w:rPr>
        <w:t xml:space="preserve"> respectively, </w:t>
      </w:r>
      <w:r w:rsidR="00AB7608">
        <w:rPr>
          <w:rFonts w:cstheme="majorBidi"/>
          <w:szCs w:val="24"/>
          <w:lang w:val="en-US"/>
        </w:rPr>
        <w:t xml:space="preserve">in the stepdown versus level step. </w:t>
      </w:r>
      <w:r w:rsidR="00A45E38">
        <w:rPr>
          <w:rFonts w:cstheme="majorBidi"/>
          <w:szCs w:val="24"/>
          <w:lang w:val="en-US"/>
        </w:rPr>
        <w:t>A</w:t>
      </w:r>
      <w:r w:rsidR="00A45E38" w:rsidRPr="00AF3CAE">
        <w:rPr>
          <w:rFonts w:cstheme="majorBidi"/>
          <w:szCs w:val="24"/>
          <w:lang w:val="en-US"/>
        </w:rPr>
        <w:t xml:space="preserve"> greater forward shift in the CoM position (P</w:t>
      </w:r>
      <w:r w:rsidR="00A45E38" w:rsidRPr="00AF3CAE">
        <w:rPr>
          <w:rFonts w:cstheme="majorBidi"/>
          <w:szCs w:val="24"/>
          <w:vertAlign w:val="subscript"/>
          <w:lang w:val="en-US"/>
        </w:rPr>
        <w:t>CoM</w:t>
      </w:r>
      <w:r w:rsidR="00A45E38" w:rsidRPr="00AF3CAE">
        <w:rPr>
          <w:rFonts w:cstheme="majorBidi"/>
          <w:szCs w:val="24"/>
          <w:lang w:val="en-US"/>
        </w:rPr>
        <w:t xml:space="preserve">) </w:t>
      </w:r>
      <w:r w:rsidR="00A45E38">
        <w:rPr>
          <w:rFonts w:cstheme="majorBidi"/>
          <w:szCs w:val="24"/>
          <w:lang w:val="en-US"/>
        </w:rPr>
        <w:t>was therefore responsible for a reduced MoS</w:t>
      </w:r>
      <w:r w:rsidR="00A45E38" w:rsidRPr="00AF3CAE">
        <w:rPr>
          <w:rFonts w:cstheme="majorBidi"/>
          <w:szCs w:val="24"/>
          <w:lang w:val="en-US"/>
        </w:rPr>
        <w:t xml:space="preserve">. </w:t>
      </w:r>
      <w:r w:rsidR="00AB7608">
        <w:rPr>
          <w:rFonts w:cstheme="majorBidi"/>
          <w:szCs w:val="24"/>
          <w:lang w:val="en-US"/>
        </w:rPr>
        <w:t xml:space="preserve">In </w:t>
      </w:r>
      <w:r w:rsidR="009F6773">
        <w:rPr>
          <w:rFonts w:cstheme="majorBidi"/>
          <w:szCs w:val="24"/>
          <w:lang w:val="en-US"/>
        </w:rPr>
        <w:t xml:space="preserve">the </w:t>
      </w:r>
      <w:r w:rsidR="00AB7608">
        <w:rPr>
          <w:rFonts w:cstheme="majorBidi"/>
          <w:szCs w:val="24"/>
          <w:lang w:val="en-US"/>
        </w:rPr>
        <w:t xml:space="preserve">step-up </w:t>
      </w:r>
      <w:r w:rsidR="009F6773">
        <w:rPr>
          <w:rFonts w:cstheme="majorBidi"/>
          <w:szCs w:val="24"/>
          <w:lang w:val="en-US"/>
        </w:rPr>
        <w:t xml:space="preserve">compared with </w:t>
      </w:r>
      <w:r w:rsidR="009F6773" w:rsidRPr="00C94DC5">
        <w:rPr>
          <w:rFonts w:cstheme="majorBidi"/>
          <w:szCs w:val="24"/>
          <w:lang w:val="en-US"/>
        </w:rPr>
        <w:t>the</w:t>
      </w:r>
      <w:r w:rsidR="00AB7608">
        <w:rPr>
          <w:rFonts w:cstheme="majorBidi"/>
          <w:szCs w:val="24"/>
          <w:lang w:val="en-US"/>
        </w:rPr>
        <w:t xml:space="preserve"> level step, the </w:t>
      </w:r>
      <w:r w:rsidR="00AB7608" w:rsidRPr="00D91C8C">
        <w:rPr>
          <w:rFonts w:cstheme="majorBidi"/>
          <w:szCs w:val="24"/>
          <w:u w:color="000000" w:themeColor="text1"/>
          <w:lang w:val="en-US"/>
        </w:rPr>
        <w:t>MoS</w:t>
      </w:r>
      <w:r w:rsidR="00AB7608">
        <w:rPr>
          <w:rFonts w:cstheme="majorBidi"/>
          <w:szCs w:val="24"/>
          <w:u w:color="000000" w:themeColor="text1"/>
          <w:lang w:val="en-US"/>
        </w:rPr>
        <w:t xml:space="preserve"> </w:t>
      </w:r>
      <w:r w:rsidR="00595077" w:rsidRPr="00337F54">
        <w:rPr>
          <w:rFonts w:cstheme="majorBidi"/>
          <w:color w:val="FF0000"/>
        </w:rPr>
        <w:t>(</w:t>
      </w:r>
      <w:r w:rsidR="00595077" w:rsidRPr="00337F54">
        <w:rPr>
          <w:rFonts w:cstheme="majorBidi"/>
          <w:i/>
          <w:iCs/>
          <w:color w:val="FF0000"/>
          <w:szCs w:val="24"/>
          <w:u w:color="000000" w:themeColor="text1"/>
        </w:rPr>
        <w:t>p</w:t>
      </w:r>
      <w:r w:rsidR="00595077" w:rsidRPr="00337F54">
        <w:rPr>
          <w:rFonts w:cstheme="majorBidi"/>
          <w:color w:val="FF0000"/>
          <w:szCs w:val="24"/>
          <w:u w:color="000000" w:themeColor="text1"/>
        </w:rPr>
        <w:t xml:space="preserve"> = .</w:t>
      </w:r>
      <w:r w:rsidR="00D26505" w:rsidRPr="00337F54">
        <w:rPr>
          <w:rFonts w:cstheme="majorBidi"/>
          <w:color w:val="FF0000"/>
          <w:szCs w:val="24"/>
          <w:u w:color="000000" w:themeColor="text1"/>
        </w:rPr>
        <w:t>00</w:t>
      </w:r>
      <w:r w:rsidR="00E341CC" w:rsidRPr="00337F54">
        <w:rPr>
          <w:rFonts w:cstheme="majorBidi"/>
          <w:color w:val="FF0000"/>
          <w:szCs w:val="24"/>
          <w:u w:color="000000" w:themeColor="text1"/>
        </w:rPr>
        <w:t>2</w:t>
      </w:r>
      <w:r w:rsidR="00595077" w:rsidRPr="00337F54">
        <w:rPr>
          <w:rFonts w:cstheme="majorBidi"/>
          <w:color w:val="FF0000"/>
        </w:rPr>
        <w:t>)</w:t>
      </w:r>
      <w:r w:rsidR="00595077" w:rsidRPr="00337F54">
        <w:rPr>
          <w:rFonts w:cstheme="majorBidi"/>
          <w:color w:val="FF0000"/>
          <w:lang w:val="en-US"/>
        </w:rPr>
        <w:t xml:space="preserve"> </w:t>
      </w:r>
      <w:r w:rsidR="00AB7608">
        <w:rPr>
          <w:rFonts w:cstheme="majorBidi"/>
          <w:lang w:val="en-US"/>
        </w:rPr>
        <w:t>(</w:t>
      </w:r>
      <w:r w:rsidR="00452FAA" w:rsidRPr="00452FAA">
        <w:rPr>
          <w:rStyle w:val="Cross-referenceChar"/>
        </w:rPr>
        <w:fldChar w:fldCharType="begin"/>
      </w:r>
      <w:r w:rsidR="00452FAA" w:rsidRPr="00452FAA">
        <w:rPr>
          <w:rStyle w:val="Cross-referenceChar"/>
        </w:rPr>
        <w:instrText xml:space="preserve"> REF _Ref517884189 \h </w:instrText>
      </w:r>
      <w:r w:rsidR="00452FAA">
        <w:rPr>
          <w:rStyle w:val="Cross-referenceChar"/>
        </w:rPr>
        <w:instrText xml:space="preserve"> \* MERGEFORMAT </w:instrText>
      </w:r>
      <w:r w:rsidR="00452FAA" w:rsidRPr="00452FAA">
        <w:rPr>
          <w:rStyle w:val="Cross-referenceChar"/>
        </w:rPr>
      </w:r>
      <w:r w:rsidR="00452FAA" w:rsidRPr="00452FAA">
        <w:rPr>
          <w:rStyle w:val="Cross-referenceChar"/>
        </w:rPr>
        <w:fldChar w:fldCharType="separate"/>
      </w:r>
      <w:r w:rsidR="00DC41C7" w:rsidRPr="00DC41C7">
        <w:rPr>
          <w:rStyle w:val="Cross-referenceChar"/>
        </w:rPr>
        <w:t>Fig. 2</w:t>
      </w:r>
      <w:r w:rsidR="00452FAA" w:rsidRPr="00452FAA">
        <w:rPr>
          <w:rStyle w:val="Cross-referenceChar"/>
        </w:rPr>
        <w:fldChar w:fldCharType="end"/>
      </w:r>
      <w:r w:rsidR="00452FAA" w:rsidRPr="00452FAA">
        <w:rPr>
          <w:rStyle w:val="Cross-referenceChar"/>
          <w:color w:val="000000" w:themeColor="text1"/>
        </w:rPr>
        <w:t>A</w:t>
      </w:r>
      <w:r w:rsidR="00AB7608">
        <w:rPr>
          <w:rFonts w:cstheme="majorBidi"/>
          <w:lang w:val="en-US"/>
        </w:rPr>
        <w:t>)</w:t>
      </w:r>
      <w:r w:rsidR="00AB7608">
        <w:rPr>
          <w:rFonts w:cstheme="majorBidi"/>
          <w:szCs w:val="24"/>
          <w:u w:color="000000" w:themeColor="text1"/>
          <w:lang w:val="en-US"/>
        </w:rPr>
        <w:t>, B</w:t>
      </w:r>
      <w:r w:rsidR="00AB7608" w:rsidRPr="00D91C8C">
        <w:rPr>
          <w:rFonts w:cstheme="majorBidi"/>
          <w:szCs w:val="24"/>
          <w:u w:color="000000" w:themeColor="text1"/>
          <w:lang w:val="en-US"/>
        </w:rPr>
        <w:t>oS</w:t>
      </w:r>
      <w:r w:rsidR="00AB7608">
        <w:rPr>
          <w:rFonts w:cstheme="majorBidi"/>
          <w:szCs w:val="24"/>
          <w:u w:color="000000" w:themeColor="text1"/>
          <w:lang w:val="en-US"/>
        </w:rPr>
        <w:t xml:space="preserve"> </w:t>
      </w:r>
      <w:r w:rsidR="00595077" w:rsidRPr="00337F54">
        <w:rPr>
          <w:rFonts w:cstheme="majorBidi"/>
          <w:color w:val="FF0000"/>
        </w:rPr>
        <w:t>(</w:t>
      </w:r>
      <w:r w:rsidR="00595077" w:rsidRPr="00337F54">
        <w:rPr>
          <w:rFonts w:cstheme="majorBidi"/>
          <w:i/>
          <w:iCs/>
          <w:color w:val="FF0000"/>
          <w:szCs w:val="24"/>
          <w:u w:color="000000" w:themeColor="text1"/>
        </w:rPr>
        <w:t>p</w:t>
      </w:r>
      <w:r w:rsidR="00595077" w:rsidRPr="00337F54">
        <w:rPr>
          <w:rFonts w:cstheme="majorBidi"/>
          <w:color w:val="FF0000"/>
          <w:szCs w:val="24"/>
          <w:u w:color="000000" w:themeColor="text1"/>
        </w:rPr>
        <w:t xml:space="preserve"> = .</w:t>
      </w:r>
      <w:r w:rsidR="00D26505" w:rsidRPr="00337F54">
        <w:rPr>
          <w:rFonts w:cstheme="majorBidi"/>
          <w:color w:val="FF0000"/>
          <w:szCs w:val="24"/>
          <w:u w:color="000000" w:themeColor="text1"/>
        </w:rPr>
        <w:t>00</w:t>
      </w:r>
      <w:r w:rsidR="003642AF" w:rsidRPr="00337F54">
        <w:rPr>
          <w:rFonts w:cstheme="majorBidi"/>
          <w:color w:val="FF0000"/>
          <w:szCs w:val="24"/>
          <w:u w:color="000000" w:themeColor="text1"/>
        </w:rPr>
        <w:t>3</w:t>
      </w:r>
      <w:r w:rsidR="00595077" w:rsidRPr="00337F54">
        <w:rPr>
          <w:rFonts w:cstheme="majorBidi"/>
          <w:color w:val="FF0000"/>
        </w:rPr>
        <w:t>)</w:t>
      </w:r>
      <w:r w:rsidR="00595077" w:rsidRPr="00337F54">
        <w:rPr>
          <w:rFonts w:cstheme="majorBidi"/>
          <w:color w:val="FF0000"/>
          <w:lang w:val="en-US"/>
        </w:rPr>
        <w:t xml:space="preserve"> </w:t>
      </w:r>
      <w:r w:rsidR="00AB7608">
        <w:rPr>
          <w:rFonts w:cstheme="majorBidi"/>
          <w:lang w:val="en-US"/>
        </w:rPr>
        <w:t>(</w:t>
      </w:r>
      <w:r w:rsidR="00452FAA" w:rsidRPr="00452FAA">
        <w:rPr>
          <w:rStyle w:val="Cross-referenceChar"/>
        </w:rPr>
        <w:fldChar w:fldCharType="begin"/>
      </w:r>
      <w:r w:rsidR="00452FAA" w:rsidRPr="00452FAA">
        <w:rPr>
          <w:rStyle w:val="Cross-referenceChar"/>
        </w:rPr>
        <w:instrText xml:space="preserve"> REF _Ref517884189 \h </w:instrText>
      </w:r>
      <w:r w:rsidR="00452FAA">
        <w:rPr>
          <w:rStyle w:val="Cross-referenceChar"/>
        </w:rPr>
        <w:instrText xml:space="preserve"> \* MERGEFORMAT </w:instrText>
      </w:r>
      <w:r w:rsidR="00452FAA" w:rsidRPr="00452FAA">
        <w:rPr>
          <w:rStyle w:val="Cross-referenceChar"/>
        </w:rPr>
      </w:r>
      <w:r w:rsidR="00452FAA" w:rsidRPr="00452FAA">
        <w:rPr>
          <w:rStyle w:val="Cross-referenceChar"/>
        </w:rPr>
        <w:fldChar w:fldCharType="separate"/>
      </w:r>
      <w:r w:rsidR="00DC41C7" w:rsidRPr="00DC41C7">
        <w:rPr>
          <w:rStyle w:val="Cross-referenceChar"/>
        </w:rPr>
        <w:t>Fig. 2</w:t>
      </w:r>
      <w:r w:rsidR="00452FAA" w:rsidRPr="00452FAA">
        <w:rPr>
          <w:rStyle w:val="Cross-referenceChar"/>
        </w:rPr>
        <w:fldChar w:fldCharType="end"/>
      </w:r>
      <w:r w:rsidR="00452FAA">
        <w:rPr>
          <w:rStyle w:val="Cross-referenceChar"/>
          <w:color w:val="000000" w:themeColor="text1"/>
        </w:rPr>
        <w:t>B</w:t>
      </w:r>
      <w:r w:rsidR="00AB7608">
        <w:rPr>
          <w:rFonts w:cstheme="majorBidi"/>
          <w:lang w:val="en-US"/>
        </w:rPr>
        <w:t xml:space="preserve">) </w:t>
      </w:r>
      <w:r w:rsidR="00AB7608">
        <w:rPr>
          <w:rFonts w:cstheme="majorBidi"/>
          <w:szCs w:val="24"/>
          <w:u w:color="000000" w:themeColor="text1"/>
          <w:lang w:val="en-US"/>
        </w:rPr>
        <w:t>and</w:t>
      </w:r>
      <w:r w:rsidR="00871775">
        <w:rPr>
          <w:rFonts w:cstheme="majorBidi"/>
          <w:szCs w:val="24"/>
          <w:u w:color="000000" w:themeColor="text1"/>
          <w:lang w:val="en-US"/>
        </w:rPr>
        <w:t xml:space="preserve"> the </w:t>
      </w:r>
      <w:bookmarkStart w:id="7" w:name="_Hlk517863387"/>
      <m:oMath>
        <m:rad>
          <m:radPr>
            <m:degHide m:val="1"/>
            <m:ctrlPr>
              <w:rPr>
                <w:rFonts w:ascii="Cambria Math" w:hAnsi="Cambria Math" w:cstheme="majorBidi"/>
                <w:iCs/>
                <w:lang w:val="en-GB"/>
              </w:rPr>
            </m:ctrlPr>
          </m:radPr>
          <m:deg/>
          <m:e>
            <m:r>
              <m:rPr>
                <m:nor/>
              </m:rPr>
              <w:rPr>
                <w:rFonts w:ascii="Cambria Math" w:hAnsi="Cambria Math" w:cstheme="majorBidi"/>
                <w:lang w:val="en-GB"/>
              </w:rPr>
              <m:t>g/l</m:t>
            </m:r>
          </m:e>
        </m:rad>
      </m:oMath>
      <w:bookmarkEnd w:id="7"/>
      <w:r w:rsidR="00AB7608">
        <w:rPr>
          <w:rFonts w:cstheme="majorBidi"/>
          <w:szCs w:val="24"/>
          <w:u w:color="000000" w:themeColor="text1"/>
          <w:lang w:val="en-US"/>
        </w:rPr>
        <w:t xml:space="preserve"> </w:t>
      </w:r>
      <w:r w:rsidR="00871775">
        <w:rPr>
          <w:rFonts w:cstheme="majorBidi"/>
          <w:szCs w:val="24"/>
          <w:u w:color="000000" w:themeColor="text1"/>
          <w:lang w:val="en-US"/>
        </w:rPr>
        <w:t xml:space="preserve">term </w:t>
      </w:r>
      <w:r w:rsidR="00595077" w:rsidRPr="00337F54">
        <w:rPr>
          <w:rFonts w:cstheme="majorBidi"/>
          <w:color w:val="FF0000"/>
        </w:rPr>
        <w:t>(</w:t>
      </w:r>
      <w:r w:rsidR="00595077" w:rsidRPr="00337F54">
        <w:rPr>
          <w:rFonts w:cstheme="majorBidi"/>
          <w:i/>
          <w:iCs/>
          <w:color w:val="FF0000"/>
          <w:szCs w:val="24"/>
          <w:u w:color="000000" w:themeColor="text1"/>
        </w:rPr>
        <w:t>p</w:t>
      </w:r>
      <w:r w:rsidR="00595077" w:rsidRPr="00337F54">
        <w:rPr>
          <w:rFonts w:cstheme="majorBidi"/>
          <w:color w:val="FF0000"/>
          <w:szCs w:val="24"/>
          <w:u w:color="000000" w:themeColor="text1"/>
        </w:rPr>
        <w:t xml:space="preserve"> = .</w:t>
      </w:r>
      <w:r w:rsidR="00746540" w:rsidRPr="00337F54">
        <w:rPr>
          <w:rFonts w:cstheme="majorBidi"/>
          <w:color w:val="FF0000"/>
          <w:szCs w:val="24"/>
          <w:u w:color="000000" w:themeColor="text1"/>
        </w:rPr>
        <w:t>010</w:t>
      </w:r>
      <w:r w:rsidR="00595077" w:rsidRPr="00337F54">
        <w:rPr>
          <w:rFonts w:cstheme="majorBidi"/>
          <w:color w:val="FF0000"/>
        </w:rPr>
        <w:t>)</w:t>
      </w:r>
      <w:r w:rsidR="00595077" w:rsidRPr="00337F54">
        <w:rPr>
          <w:rFonts w:cstheme="majorBidi"/>
          <w:color w:val="FF0000"/>
          <w:lang w:val="en-US"/>
        </w:rPr>
        <w:t xml:space="preserve"> </w:t>
      </w:r>
      <w:r w:rsidR="00871775">
        <w:rPr>
          <w:rFonts w:cstheme="majorBidi"/>
          <w:lang w:val="en-US"/>
        </w:rPr>
        <w:t>(</w:t>
      </w:r>
      <w:bookmarkStart w:id="8" w:name="_Hlk517884619"/>
      <w:r w:rsidR="00452FAA" w:rsidRPr="00452FAA">
        <w:rPr>
          <w:rStyle w:val="Cross-referenceChar"/>
        </w:rPr>
        <w:fldChar w:fldCharType="begin"/>
      </w:r>
      <w:r w:rsidR="00452FAA" w:rsidRPr="00452FAA">
        <w:rPr>
          <w:rStyle w:val="Cross-referenceChar"/>
        </w:rPr>
        <w:instrText xml:space="preserve"> REF _Ref517884189 \h </w:instrText>
      </w:r>
      <w:r w:rsidR="00452FAA">
        <w:rPr>
          <w:rStyle w:val="Cross-referenceChar"/>
        </w:rPr>
        <w:instrText xml:space="preserve"> \* MERGEFORMAT </w:instrText>
      </w:r>
      <w:r w:rsidR="00452FAA" w:rsidRPr="00452FAA">
        <w:rPr>
          <w:rStyle w:val="Cross-referenceChar"/>
        </w:rPr>
      </w:r>
      <w:r w:rsidR="00452FAA" w:rsidRPr="00452FAA">
        <w:rPr>
          <w:rStyle w:val="Cross-referenceChar"/>
        </w:rPr>
        <w:fldChar w:fldCharType="separate"/>
      </w:r>
      <w:r w:rsidR="00DC41C7" w:rsidRPr="00DC41C7">
        <w:rPr>
          <w:rStyle w:val="Cross-referenceChar"/>
        </w:rPr>
        <w:t>Fig. 2</w:t>
      </w:r>
      <w:r w:rsidR="00452FAA" w:rsidRPr="00452FAA">
        <w:rPr>
          <w:rStyle w:val="Cross-referenceChar"/>
        </w:rPr>
        <w:fldChar w:fldCharType="end"/>
      </w:r>
      <w:r w:rsidR="00452FAA">
        <w:rPr>
          <w:rStyle w:val="Cross-referenceChar"/>
          <w:color w:val="000000" w:themeColor="text1"/>
        </w:rPr>
        <w:t>F</w:t>
      </w:r>
      <w:bookmarkEnd w:id="8"/>
      <w:r w:rsidR="00871775">
        <w:rPr>
          <w:rFonts w:cstheme="majorBidi"/>
          <w:lang w:val="en-US"/>
        </w:rPr>
        <w:t xml:space="preserve">) </w:t>
      </w:r>
      <w:r w:rsidR="00AB7608">
        <w:rPr>
          <w:rFonts w:cstheme="majorBidi"/>
          <w:szCs w:val="24"/>
          <w:u w:color="000000" w:themeColor="text1"/>
          <w:lang w:val="en-US"/>
        </w:rPr>
        <w:t>significantly increased.</w:t>
      </w:r>
      <w:r w:rsidR="00A45E38">
        <w:rPr>
          <w:rFonts w:cstheme="majorBidi"/>
          <w:szCs w:val="24"/>
          <w:u w:color="000000" w:themeColor="text1"/>
          <w:lang w:val="en-US"/>
        </w:rPr>
        <w:t xml:space="preserve"> </w:t>
      </w:r>
      <w:r w:rsidR="00A45E38">
        <w:rPr>
          <w:rFonts w:cstheme="majorBidi"/>
          <w:szCs w:val="24"/>
          <w:lang w:val="en-US"/>
        </w:rPr>
        <w:t>Therefore</w:t>
      </w:r>
      <w:r w:rsidR="00A45E38" w:rsidRPr="00AF3CAE">
        <w:rPr>
          <w:rFonts w:cstheme="majorBidi"/>
          <w:szCs w:val="24"/>
          <w:lang w:val="en-US"/>
        </w:rPr>
        <w:t xml:space="preserve">, an enlarged BoS </w:t>
      </w:r>
      <w:r w:rsidR="00A45E38" w:rsidRPr="00AF3CAE">
        <w:rPr>
          <w:rFonts w:cstheme="majorBidi"/>
          <w:lang w:val="en-US"/>
        </w:rPr>
        <w:t>(</w:t>
      </w:r>
      <w:r w:rsidR="00A45E38" w:rsidRPr="00452FAA">
        <w:rPr>
          <w:rStyle w:val="Cross-referenceChar"/>
        </w:rPr>
        <w:fldChar w:fldCharType="begin"/>
      </w:r>
      <w:r w:rsidR="00A45E38" w:rsidRPr="00452FAA">
        <w:rPr>
          <w:rStyle w:val="Cross-referenceChar"/>
        </w:rPr>
        <w:instrText xml:space="preserve"> REF _Ref517884189 \h </w:instrText>
      </w:r>
      <w:r w:rsidR="00A45E38">
        <w:rPr>
          <w:rStyle w:val="Cross-referenceChar"/>
        </w:rPr>
        <w:instrText xml:space="preserve"> \* MERGEFORMAT </w:instrText>
      </w:r>
      <w:r w:rsidR="00A45E38" w:rsidRPr="00452FAA">
        <w:rPr>
          <w:rStyle w:val="Cross-referenceChar"/>
        </w:rPr>
      </w:r>
      <w:r w:rsidR="00A45E38" w:rsidRPr="00452FAA">
        <w:rPr>
          <w:rStyle w:val="Cross-referenceChar"/>
        </w:rPr>
        <w:fldChar w:fldCharType="separate"/>
      </w:r>
      <w:r w:rsidR="00DC41C7" w:rsidRPr="00DC41C7">
        <w:rPr>
          <w:rStyle w:val="Cross-referenceChar"/>
        </w:rPr>
        <w:t>Fig. 2</w:t>
      </w:r>
      <w:r w:rsidR="00A45E38" w:rsidRPr="00452FAA">
        <w:rPr>
          <w:rStyle w:val="Cross-referenceChar"/>
        </w:rPr>
        <w:fldChar w:fldCharType="end"/>
      </w:r>
      <w:r w:rsidR="00A45E38" w:rsidRPr="00AF3CAE">
        <w:rPr>
          <w:rStyle w:val="Cross-referenceChar"/>
          <w:color w:val="000000" w:themeColor="text1"/>
        </w:rPr>
        <w:t>B</w:t>
      </w:r>
      <w:r w:rsidR="00A45E38" w:rsidRPr="00AF3CAE">
        <w:rPr>
          <w:rFonts w:cstheme="majorBidi"/>
          <w:lang w:val="en-US"/>
        </w:rPr>
        <w:t xml:space="preserve">) </w:t>
      </w:r>
      <w:r w:rsidR="00A45E38" w:rsidRPr="00AF3CAE">
        <w:rPr>
          <w:rFonts w:cstheme="majorBidi"/>
          <w:szCs w:val="24"/>
          <w:lang w:val="en-US"/>
        </w:rPr>
        <w:t xml:space="preserve">and a shorter pendulum length, as reflected in a greater </w:t>
      </w:r>
      <w:bookmarkStart w:id="9" w:name="_Hlk520184506"/>
      <m:oMath>
        <m:rad>
          <m:radPr>
            <m:degHide m:val="1"/>
            <m:ctrlPr>
              <w:rPr>
                <w:rFonts w:ascii="Cambria Math" w:hAnsi="Cambria Math" w:cstheme="majorBidi"/>
                <w:iCs/>
                <w:lang w:val="en-GB"/>
              </w:rPr>
            </m:ctrlPr>
          </m:radPr>
          <m:deg/>
          <m:e>
            <m:r>
              <m:rPr>
                <m:sty m:val="p"/>
              </m:rPr>
              <w:rPr>
                <w:rFonts w:ascii="Cambria Math" w:hAnsi="Cambria Math" w:cstheme="majorBidi"/>
                <w:lang w:val="en-GB"/>
              </w:rPr>
              <m:t>g/l</m:t>
            </m:r>
          </m:e>
        </m:rad>
        <m:r>
          <w:rPr>
            <w:rFonts w:ascii="Cambria Math" w:hAnsi="Cambria Math" w:cstheme="majorBidi"/>
            <w:lang w:val="en-GB"/>
          </w:rPr>
          <m:t xml:space="preserve"> </m:t>
        </m:r>
      </m:oMath>
      <w:r w:rsidR="00A45E38" w:rsidRPr="00AF3CAE">
        <w:rPr>
          <w:rFonts w:cstheme="majorBidi"/>
          <w:szCs w:val="24"/>
          <w:lang w:val="en-US"/>
        </w:rPr>
        <w:t>term</w:t>
      </w:r>
      <w:bookmarkEnd w:id="9"/>
      <w:r w:rsidR="00A45E38" w:rsidRPr="00AF3CAE">
        <w:rPr>
          <w:rFonts w:cstheme="majorBidi"/>
          <w:szCs w:val="24"/>
          <w:lang w:val="en-US"/>
        </w:rPr>
        <w:t xml:space="preserve">, contributed to a demonstrated significant increase in </w:t>
      </w:r>
      <w:r w:rsidR="00A45E38">
        <w:rPr>
          <w:rFonts w:cstheme="majorBidi"/>
          <w:szCs w:val="24"/>
          <w:lang w:val="en-US"/>
        </w:rPr>
        <w:t xml:space="preserve">the </w:t>
      </w:r>
      <w:r w:rsidR="00A45E38" w:rsidRPr="00AF3CAE">
        <w:rPr>
          <w:rFonts w:cstheme="majorBidi"/>
          <w:szCs w:val="24"/>
          <w:lang w:val="en-US"/>
        </w:rPr>
        <w:t>MoS.</w:t>
      </w:r>
      <w:r w:rsidR="00AB7608">
        <w:rPr>
          <w:rFonts w:cstheme="majorBidi"/>
          <w:szCs w:val="24"/>
          <w:u w:color="000000" w:themeColor="text1"/>
          <w:lang w:val="en-US"/>
        </w:rPr>
        <w:t xml:space="preserve"> </w:t>
      </w:r>
      <w:r w:rsidR="00345BCA">
        <w:rPr>
          <w:rFonts w:cstheme="majorBidi"/>
          <w:szCs w:val="24"/>
          <w:u w:color="000000" w:themeColor="text1"/>
          <w:lang w:val="en-US"/>
        </w:rPr>
        <w:t>For posture</w:t>
      </w:r>
      <w:r w:rsidR="00DF01B2">
        <w:rPr>
          <w:rFonts w:cstheme="majorBidi"/>
          <w:szCs w:val="24"/>
          <w:u w:color="000000" w:themeColor="text1"/>
          <w:lang w:val="en-US"/>
        </w:rPr>
        <w:t xml:space="preserve"> factor</w:t>
      </w:r>
      <w:r w:rsidR="00345BCA">
        <w:rPr>
          <w:rFonts w:cstheme="majorBidi"/>
          <w:szCs w:val="24"/>
          <w:u w:color="000000" w:themeColor="text1"/>
          <w:lang w:val="en-US"/>
        </w:rPr>
        <w:t xml:space="preserve">, </w:t>
      </w:r>
      <w:r w:rsidR="00871775">
        <w:rPr>
          <w:rFonts w:cstheme="majorBidi"/>
          <w:szCs w:val="24"/>
          <w:u w:color="000000" w:themeColor="text1"/>
          <w:lang w:val="en-US"/>
        </w:rPr>
        <w:t>increas</w:t>
      </w:r>
      <w:r w:rsidR="00DF01B2">
        <w:rPr>
          <w:rFonts w:cstheme="majorBidi"/>
          <w:szCs w:val="24"/>
          <w:u w:color="000000" w:themeColor="text1"/>
          <w:lang w:val="en-US"/>
        </w:rPr>
        <w:t>ing</w:t>
      </w:r>
      <w:r w:rsidR="00871775">
        <w:rPr>
          <w:rFonts w:cstheme="majorBidi"/>
          <w:szCs w:val="24"/>
          <w:u w:color="000000" w:themeColor="text1"/>
          <w:lang w:val="en-US"/>
        </w:rPr>
        <w:t xml:space="preserve"> trunk flexion was associated with a</w:t>
      </w:r>
      <w:r w:rsidR="00870BC9">
        <w:rPr>
          <w:rFonts w:cstheme="majorBidi"/>
          <w:szCs w:val="24"/>
          <w:u w:color="000000" w:themeColor="text1"/>
          <w:lang w:val="en-US"/>
        </w:rPr>
        <w:t>n</w:t>
      </w:r>
      <w:r w:rsidR="00871775">
        <w:rPr>
          <w:rFonts w:cstheme="majorBidi"/>
          <w:szCs w:val="24"/>
          <w:u w:color="000000" w:themeColor="text1"/>
          <w:lang w:val="en-US"/>
        </w:rPr>
        <w:t xml:space="preserve"> </w:t>
      </w:r>
      <w:r w:rsidR="00871775" w:rsidRPr="00DF01B2">
        <w:rPr>
          <w:rFonts w:cstheme="majorBidi"/>
          <w:szCs w:val="24"/>
          <w:u w:color="000000" w:themeColor="text1"/>
          <w:lang w:val="en-US"/>
        </w:rPr>
        <w:t xml:space="preserve">increase </w:t>
      </w:r>
      <w:r w:rsidR="00870BC9" w:rsidRPr="00DF01B2">
        <w:rPr>
          <w:rFonts w:cstheme="majorBidi"/>
          <w:szCs w:val="24"/>
          <w:u w:color="000000" w:themeColor="text1"/>
          <w:lang w:val="en-US"/>
        </w:rPr>
        <w:t xml:space="preserve">only </w:t>
      </w:r>
      <w:r w:rsidR="00871775" w:rsidRPr="00DF01B2">
        <w:rPr>
          <w:rFonts w:cstheme="majorBidi"/>
          <w:szCs w:val="24"/>
          <w:u w:color="000000" w:themeColor="text1"/>
          <w:lang w:val="en-US"/>
        </w:rPr>
        <w:t>in</w:t>
      </w:r>
      <w:r w:rsidR="00871775">
        <w:rPr>
          <w:rFonts w:cstheme="majorBidi"/>
          <w:szCs w:val="24"/>
          <w:u w:color="000000" w:themeColor="text1"/>
          <w:lang w:val="en-US"/>
        </w:rPr>
        <w:t xml:space="preserve"> the </w:t>
      </w:r>
      <m:oMath>
        <m:rad>
          <m:radPr>
            <m:degHide m:val="1"/>
            <m:ctrlPr>
              <w:rPr>
                <w:rFonts w:ascii="Cambria Math" w:hAnsi="Cambria Math" w:cstheme="majorBidi"/>
                <w:iCs/>
                <w:lang w:val="en-GB"/>
              </w:rPr>
            </m:ctrlPr>
          </m:radPr>
          <m:deg/>
          <m:e>
            <m:r>
              <m:rPr>
                <m:sty m:val="p"/>
              </m:rPr>
              <w:rPr>
                <w:rFonts w:ascii="Cambria Math" w:hAnsi="Cambria Math" w:cstheme="majorBidi"/>
                <w:lang w:val="en-GB"/>
              </w:rPr>
              <m:t>g/l</m:t>
            </m:r>
          </m:e>
        </m:rad>
      </m:oMath>
      <w:r w:rsidR="00871775">
        <w:rPr>
          <w:rFonts w:cstheme="majorBidi"/>
          <w:szCs w:val="24"/>
          <w:u w:color="000000" w:themeColor="text1"/>
          <w:lang w:val="en-US"/>
        </w:rPr>
        <w:t xml:space="preserve"> term </w:t>
      </w:r>
      <w:r w:rsidR="00595077" w:rsidRPr="00337F54">
        <w:rPr>
          <w:rFonts w:cstheme="majorBidi"/>
          <w:color w:val="FF0000"/>
        </w:rPr>
        <w:t>(</w:t>
      </w:r>
      <w:r w:rsidR="00595077" w:rsidRPr="00337F54">
        <w:rPr>
          <w:rFonts w:cstheme="majorBidi"/>
          <w:i/>
          <w:iCs/>
          <w:color w:val="FF0000"/>
          <w:szCs w:val="24"/>
          <w:u w:color="000000" w:themeColor="text1"/>
        </w:rPr>
        <w:t>p</w:t>
      </w:r>
      <w:r w:rsidR="00595077" w:rsidRPr="00337F54">
        <w:rPr>
          <w:rFonts w:cstheme="majorBidi"/>
          <w:color w:val="FF0000"/>
          <w:szCs w:val="24"/>
          <w:u w:color="000000" w:themeColor="text1"/>
        </w:rPr>
        <w:t xml:space="preserve"> = .</w:t>
      </w:r>
      <w:r w:rsidR="00746540" w:rsidRPr="00337F54">
        <w:rPr>
          <w:rFonts w:cstheme="majorBidi"/>
          <w:color w:val="FF0000"/>
          <w:szCs w:val="24"/>
          <w:u w:color="000000" w:themeColor="text1"/>
        </w:rPr>
        <w:t>0001</w:t>
      </w:r>
      <w:r w:rsidR="00595077" w:rsidRPr="00337F54">
        <w:rPr>
          <w:rFonts w:cstheme="majorBidi"/>
          <w:color w:val="FF0000"/>
        </w:rPr>
        <w:t>)</w:t>
      </w:r>
      <w:r w:rsidR="00595077" w:rsidRPr="00337F54">
        <w:rPr>
          <w:rFonts w:cstheme="majorBidi"/>
          <w:color w:val="FF0000"/>
          <w:lang w:val="en-US"/>
        </w:rPr>
        <w:t xml:space="preserve"> </w:t>
      </w:r>
      <w:r w:rsidR="00871775">
        <w:rPr>
          <w:rFonts w:cstheme="majorBidi"/>
          <w:lang w:val="en-US"/>
        </w:rPr>
        <w:t>(</w:t>
      </w:r>
      <w:r w:rsidR="00936506" w:rsidRPr="00452FAA">
        <w:rPr>
          <w:rStyle w:val="Cross-referenceChar"/>
        </w:rPr>
        <w:fldChar w:fldCharType="begin"/>
      </w:r>
      <w:r w:rsidR="00936506" w:rsidRPr="00452FAA">
        <w:rPr>
          <w:rStyle w:val="Cross-referenceChar"/>
        </w:rPr>
        <w:instrText xml:space="preserve"> REF _Ref517884189 \h </w:instrText>
      </w:r>
      <w:r w:rsidR="00936506">
        <w:rPr>
          <w:rStyle w:val="Cross-referenceChar"/>
        </w:rPr>
        <w:instrText xml:space="preserve"> \* MERGEFORMAT </w:instrText>
      </w:r>
      <w:r w:rsidR="00936506" w:rsidRPr="00452FAA">
        <w:rPr>
          <w:rStyle w:val="Cross-referenceChar"/>
        </w:rPr>
      </w:r>
      <w:r w:rsidR="00936506" w:rsidRPr="00452FAA">
        <w:rPr>
          <w:rStyle w:val="Cross-referenceChar"/>
        </w:rPr>
        <w:fldChar w:fldCharType="separate"/>
      </w:r>
      <w:r w:rsidR="00DC41C7" w:rsidRPr="00DC41C7">
        <w:rPr>
          <w:rStyle w:val="Cross-referenceChar"/>
        </w:rPr>
        <w:t>Fig. 2</w:t>
      </w:r>
      <w:r w:rsidR="00936506" w:rsidRPr="00452FAA">
        <w:rPr>
          <w:rStyle w:val="Cross-referenceChar"/>
        </w:rPr>
        <w:fldChar w:fldCharType="end"/>
      </w:r>
      <w:r w:rsidR="00936506">
        <w:rPr>
          <w:rStyle w:val="Cross-referenceChar"/>
          <w:color w:val="000000" w:themeColor="text1"/>
        </w:rPr>
        <w:t>F</w:t>
      </w:r>
      <w:r w:rsidR="00871775">
        <w:rPr>
          <w:rFonts w:cstheme="majorBidi"/>
          <w:lang w:val="en-US"/>
        </w:rPr>
        <w:t>)</w:t>
      </w:r>
      <w:r w:rsidR="00870BC9">
        <w:rPr>
          <w:rFonts w:cstheme="majorBidi"/>
          <w:lang w:val="en-US"/>
        </w:rPr>
        <w:t>.</w:t>
      </w:r>
      <w:r w:rsidR="00A45E38">
        <w:rPr>
          <w:rFonts w:cstheme="majorBidi"/>
          <w:lang w:val="en-US"/>
        </w:rPr>
        <w:t xml:space="preserve"> </w:t>
      </w:r>
    </w:p>
    <w:p w:rsidR="0072139D" w:rsidRDefault="0072139D" w:rsidP="0072139D">
      <w:pPr>
        <w:spacing w:after="0" w:line="360" w:lineRule="auto"/>
        <w:jc w:val="both"/>
        <w:rPr>
          <w:rFonts w:cstheme="majorBidi"/>
          <w:lang w:val="en-US"/>
        </w:rPr>
      </w:pPr>
    </w:p>
    <w:p w:rsidR="00A45E38" w:rsidRPr="0072139D" w:rsidRDefault="00A45E38" w:rsidP="00A45E38">
      <w:pPr>
        <w:pStyle w:val="ListParagraph"/>
        <w:numPr>
          <w:ilvl w:val="1"/>
          <w:numId w:val="1"/>
        </w:numPr>
        <w:autoSpaceDE w:val="0"/>
        <w:autoSpaceDN w:val="0"/>
        <w:adjustRightInd w:val="0"/>
        <w:spacing w:after="0" w:line="360" w:lineRule="auto"/>
        <w:jc w:val="both"/>
        <w:rPr>
          <w:rFonts w:cstheme="majorBidi"/>
          <w:i/>
          <w:iCs/>
          <w:szCs w:val="24"/>
          <w:lang w:val="en-US"/>
        </w:rPr>
      </w:pPr>
      <w:r w:rsidRPr="00A45E38">
        <w:rPr>
          <w:rFonts w:cstheme="majorBidi"/>
          <w:i/>
          <w:iCs/>
          <w:szCs w:val="24"/>
          <w:lang w:val="en-GB"/>
        </w:rPr>
        <w:t>Lower-limb kinematics</w:t>
      </w:r>
    </w:p>
    <w:p w:rsidR="0072139D" w:rsidRPr="0072139D" w:rsidRDefault="0072139D" w:rsidP="0072139D">
      <w:pPr>
        <w:pStyle w:val="ListParagraph"/>
        <w:autoSpaceDE w:val="0"/>
        <w:autoSpaceDN w:val="0"/>
        <w:adjustRightInd w:val="0"/>
        <w:spacing w:after="0" w:line="360" w:lineRule="auto"/>
        <w:ind w:left="0"/>
        <w:jc w:val="both"/>
        <w:rPr>
          <w:rFonts w:cstheme="majorBidi"/>
          <w:szCs w:val="24"/>
          <w:lang w:val="en-US"/>
        </w:rPr>
      </w:pPr>
    </w:p>
    <w:p w:rsidR="00B50CC6" w:rsidRPr="00F02CF4" w:rsidRDefault="00AC48C0" w:rsidP="00C9448A">
      <w:pPr>
        <w:keepNext/>
        <w:spacing w:after="0" w:line="360" w:lineRule="auto"/>
        <w:jc w:val="both"/>
      </w:pPr>
      <w:r w:rsidRPr="00AC48C0">
        <w:rPr>
          <w:rFonts w:cstheme="majorBidi"/>
          <w:lang w:val="en-GB"/>
        </w:rPr>
        <w:t>ANOVA</w:t>
      </w:r>
      <w:r>
        <w:rPr>
          <w:rFonts w:cstheme="majorBidi"/>
          <w:lang w:val="en-GB"/>
        </w:rPr>
        <w:t xml:space="preserve"> </w:t>
      </w:r>
      <w:r w:rsidRPr="00AC48C0">
        <w:rPr>
          <w:rFonts w:cstheme="majorBidi"/>
          <w:lang w:val="en-GB"/>
        </w:rPr>
        <w:t>revealed</w:t>
      </w:r>
      <w:r>
        <w:rPr>
          <w:rFonts w:cstheme="majorBidi"/>
          <w:lang w:val="en-GB"/>
        </w:rPr>
        <w:t xml:space="preserve"> </w:t>
      </w:r>
      <w:r>
        <w:rPr>
          <w:rFonts w:cstheme="majorBidi"/>
        </w:rPr>
        <w:t>s</w:t>
      </w:r>
      <w:r w:rsidR="00DF01B2" w:rsidRPr="00D91C8C">
        <w:rPr>
          <w:rFonts w:cstheme="majorBidi"/>
        </w:rPr>
        <w:t>tep × posture interaction</w:t>
      </w:r>
      <w:r>
        <w:rPr>
          <w:rFonts w:cstheme="majorBidi"/>
        </w:rPr>
        <w:t xml:space="preserve"> for </w:t>
      </w:r>
      <w:r w:rsidR="003642AF">
        <w:rPr>
          <w:rFonts w:cstheme="majorBidi"/>
        </w:rPr>
        <w:t>the Hip</w:t>
      </w:r>
      <w:r w:rsidR="003642AF" w:rsidRPr="00EF26C8">
        <w:rPr>
          <w:rFonts w:cstheme="majorBidi"/>
          <w:vertAlign w:val="subscript"/>
        </w:rPr>
        <w:t>FC</w:t>
      </w:r>
      <w:r w:rsidR="003642AF">
        <w:rPr>
          <w:rFonts w:cstheme="majorBidi"/>
          <w:vertAlign w:val="subscript"/>
        </w:rPr>
        <w:t xml:space="preserve"> </w:t>
      </w:r>
      <w:r w:rsidR="003642AF" w:rsidRPr="00337F54">
        <w:rPr>
          <w:rFonts w:cstheme="majorBidi"/>
          <w:color w:val="FF0000"/>
        </w:rPr>
        <w:t>(</w:t>
      </w:r>
      <w:r w:rsidR="003642AF" w:rsidRPr="00337F54">
        <w:rPr>
          <w:rFonts w:cstheme="majorBidi"/>
          <w:i/>
          <w:iCs/>
          <w:color w:val="FF0000"/>
          <w:szCs w:val="24"/>
          <w:u w:color="000000" w:themeColor="text1"/>
        </w:rPr>
        <w:t>p</w:t>
      </w:r>
      <w:r w:rsidR="003642AF" w:rsidRPr="00337F54">
        <w:rPr>
          <w:rFonts w:cstheme="majorBidi"/>
          <w:color w:val="FF0000"/>
          <w:szCs w:val="24"/>
          <w:u w:color="000000" w:themeColor="text1"/>
        </w:rPr>
        <w:t xml:space="preserve"> = .00</w:t>
      </w:r>
      <w:r w:rsidR="00485156" w:rsidRPr="00337F54">
        <w:rPr>
          <w:rFonts w:cstheme="majorBidi"/>
          <w:color w:val="FF0000"/>
          <w:szCs w:val="24"/>
          <w:u w:color="000000" w:themeColor="text1"/>
        </w:rPr>
        <w:t>01</w:t>
      </w:r>
      <w:r w:rsidR="003642AF" w:rsidRPr="00337F54">
        <w:rPr>
          <w:rFonts w:cstheme="majorBidi"/>
          <w:color w:val="FF0000"/>
        </w:rPr>
        <w:t>)</w:t>
      </w:r>
      <w:r w:rsidR="003642AF" w:rsidRPr="00337F54">
        <w:rPr>
          <w:rFonts w:cstheme="majorBidi"/>
          <w:i/>
          <w:iCs/>
          <w:color w:val="FF0000"/>
          <w:vertAlign w:val="subscript"/>
        </w:rPr>
        <w:t xml:space="preserve"> </w:t>
      </w:r>
      <w:r w:rsidR="003642AF">
        <w:rPr>
          <w:rFonts w:cstheme="majorBidi"/>
        </w:rPr>
        <w:t>(</w:t>
      </w:r>
      <w:r w:rsidR="003642AF" w:rsidRPr="00C5612E">
        <w:rPr>
          <w:rStyle w:val="Cross-referenceChar"/>
        </w:rPr>
        <w:fldChar w:fldCharType="begin"/>
      </w:r>
      <w:r w:rsidR="003642AF" w:rsidRPr="00C5612E">
        <w:rPr>
          <w:rStyle w:val="Cross-referenceChar"/>
        </w:rPr>
        <w:instrText xml:space="preserve"> REF _Ref517884815 \h </w:instrText>
      </w:r>
      <w:r w:rsidR="003642AF">
        <w:rPr>
          <w:rStyle w:val="Cross-referenceChar"/>
        </w:rPr>
        <w:instrText xml:space="preserve"> \* MERGEFORMAT </w:instrText>
      </w:r>
      <w:r w:rsidR="003642AF" w:rsidRPr="00C5612E">
        <w:rPr>
          <w:rStyle w:val="Cross-referenceChar"/>
        </w:rPr>
      </w:r>
      <w:r w:rsidR="003642AF" w:rsidRPr="00C5612E">
        <w:rPr>
          <w:rStyle w:val="Cross-referenceChar"/>
        </w:rPr>
        <w:fldChar w:fldCharType="separate"/>
      </w:r>
      <w:r w:rsidR="003642AF" w:rsidRPr="00DC41C7">
        <w:rPr>
          <w:rStyle w:val="Cross-referenceChar"/>
        </w:rPr>
        <w:t>Fig. 3</w:t>
      </w:r>
      <w:r w:rsidR="003642AF" w:rsidRPr="00C5612E">
        <w:rPr>
          <w:rStyle w:val="Cross-referenceChar"/>
        </w:rPr>
        <w:fldChar w:fldCharType="end"/>
      </w:r>
      <w:r w:rsidR="003642AF">
        <w:rPr>
          <w:rFonts w:cstheme="majorBidi"/>
        </w:rPr>
        <w:t>A) and Knee</w:t>
      </w:r>
      <w:r w:rsidR="003642AF" w:rsidRPr="00EF26C8">
        <w:rPr>
          <w:rFonts w:cstheme="majorBidi"/>
          <w:vertAlign w:val="subscript"/>
        </w:rPr>
        <w:t>FC</w:t>
      </w:r>
      <w:r w:rsidR="003642AF">
        <w:rPr>
          <w:rFonts w:cstheme="majorBidi"/>
        </w:rPr>
        <w:t xml:space="preserve"> </w:t>
      </w:r>
      <w:r w:rsidR="003642AF" w:rsidRPr="00337F54">
        <w:rPr>
          <w:rFonts w:cstheme="majorBidi"/>
          <w:color w:val="FF0000"/>
        </w:rPr>
        <w:t>(</w:t>
      </w:r>
      <w:r w:rsidR="003642AF" w:rsidRPr="00337F54">
        <w:rPr>
          <w:rFonts w:cstheme="majorBidi"/>
          <w:i/>
          <w:iCs/>
          <w:color w:val="FF0000"/>
          <w:szCs w:val="24"/>
          <w:u w:color="000000" w:themeColor="text1"/>
        </w:rPr>
        <w:t>p</w:t>
      </w:r>
      <w:r w:rsidR="00485156" w:rsidRPr="00337F54">
        <w:rPr>
          <w:rFonts w:cstheme="majorBidi"/>
          <w:color w:val="FF0000"/>
          <w:szCs w:val="24"/>
          <w:u w:color="000000" w:themeColor="text1"/>
        </w:rPr>
        <w:t xml:space="preserve"> = .003</w:t>
      </w:r>
      <w:r w:rsidR="003642AF" w:rsidRPr="00337F54">
        <w:rPr>
          <w:rFonts w:cstheme="majorBidi"/>
          <w:color w:val="FF0000"/>
        </w:rPr>
        <w:t>)</w:t>
      </w:r>
      <w:r w:rsidR="003642AF" w:rsidRPr="00337F54">
        <w:rPr>
          <w:rFonts w:cstheme="majorBidi"/>
          <w:color w:val="FF0000"/>
          <w:lang w:val="en-US"/>
        </w:rPr>
        <w:t xml:space="preserve"> </w:t>
      </w:r>
      <w:r w:rsidR="003642AF">
        <w:rPr>
          <w:rFonts w:cstheme="majorBidi"/>
        </w:rPr>
        <w:t>(</w:t>
      </w:r>
      <w:r w:rsidR="003642AF" w:rsidRPr="00C5612E">
        <w:rPr>
          <w:rStyle w:val="Cross-referenceChar"/>
        </w:rPr>
        <w:fldChar w:fldCharType="begin"/>
      </w:r>
      <w:r w:rsidR="003642AF" w:rsidRPr="00C5612E">
        <w:rPr>
          <w:rStyle w:val="Cross-referenceChar"/>
        </w:rPr>
        <w:instrText xml:space="preserve"> REF _Ref517884815 \h </w:instrText>
      </w:r>
      <w:r w:rsidR="003642AF">
        <w:rPr>
          <w:rStyle w:val="Cross-referenceChar"/>
        </w:rPr>
        <w:instrText xml:space="preserve"> \* MERGEFORMAT </w:instrText>
      </w:r>
      <w:r w:rsidR="003642AF" w:rsidRPr="00C5612E">
        <w:rPr>
          <w:rStyle w:val="Cross-referenceChar"/>
        </w:rPr>
      </w:r>
      <w:r w:rsidR="003642AF" w:rsidRPr="00C5612E">
        <w:rPr>
          <w:rStyle w:val="Cross-referenceChar"/>
        </w:rPr>
        <w:fldChar w:fldCharType="separate"/>
      </w:r>
      <w:r w:rsidR="003642AF" w:rsidRPr="00DC41C7">
        <w:rPr>
          <w:rStyle w:val="Cross-referenceChar"/>
        </w:rPr>
        <w:t>Fig. 3</w:t>
      </w:r>
      <w:r w:rsidR="003642AF" w:rsidRPr="00C5612E">
        <w:rPr>
          <w:rStyle w:val="Cross-referenceChar"/>
        </w:rPr>
        <w:fldChar w:fldCharType="end"/>
      </w:r>
      <w:r w:rsidR="003642AF">
        <w:rPr>
          <w:rFonts w:cstheme="majorBidi"/>
        </w:rPr>
        <w:t>C)</w:t>
      </w:r>
      <w:r w:rsidR="003642AF" w:rsidRPr="00D91C8C">
        <w:rPr>
          <w:rFonts w:cstheme="majorBidi"/>
        </w:rPr>
        <w:t>,</w:t>
      </w:r>
      <w:r w:rsidR="003642AF">
        <w:rPr>
          <w:rFonts w:cstheme="majorBidi"/>
        </w:rPr>
        <w:t xml:space="preserve"> but not for the Ankle</w:t>
      </w:r>
      <w:r w:rsidR="003642AF" w:rsidRPr="00EF26C8">
        <w:rPr>
          <w:rFonts w:cstheme="majorBidi"/>
          <w:vertAlign w:val="subscript"/>
        </w:rPr>
        <w:t>FC</w:t>
      </w:r>
      <w:r w:rsidR="00B64D6E">
        <w:rPr>
          <w:rFonts w:cstheme="majorBidi"/>
          <w:vertAlign w:val="subscript"/>
        </w:rPr>
        <w:t xml:space="preserve"> </w:t>
      </w:r>
      <w:r w:rsidR="00B64D6E" w:rsidRPr="00337F54">
        <w:rPr>
          <w:rFonts w:cstheme="majorBidi"/>
          <w:color w:val="FF0000"/>
        </w:rPr>
        <w:t>(</w:t>
      </w:r>
      <w:r w:rsidR="00B64D6E" w:rsidRPr="00337F54">
        <w:rPr>
          <w:rFonts w:cstheme="majorBidi"/>
          <w:i/>
          <w:iCs/>
          <w:color w:val="FF0000"/>
          <w:szCs w:val="24"/>
          <w:u w:color="000000" w:themeColor="text1"/>
        </w:rPr>
        <w:t>p</w:t>
      </w:r>
      <w:r w:rsidR="00B64D6E" w:rsidRPr="00337F54">
        <w:rPr>
          <w:rFonts w:cstheme="majorBidi"/>
          <w:color w:val="FF0000"/>
          <w:szCs w:val="24"/>
          <w:u w:color="000000" w:themeColor="text1"/>
        </w:rPr>
        <w:t xml:space="preserve"> = .</w:t>
      </w:r>
      <w:r w:rsidR="00485156" w:rsidRPr="00337F54">
        <w:rPr>
          <w:rFonts w:cstheme="majorBidi"/>
          <w:color w:val="FF0000"/>
          <w:szCs w:val="24"/>
          <w:u w:color="000000" w:themeColor="text1"/>
        </w:rPr>
        <w:t>325</w:t>
      </w:r>
      <w:r w:rsidR="00B64D6E" w:rsidRPr="00337F54">
        <w:rPr>
          <w:rFonts w:cstheme="majorBidi"/>
          <w:color w:val="FF0000"/>
        </w:rPr>
        <w:t>)</w:t>
      </w:r>
      <w:r w:rsidR="003642AF" w:rsidRPr="00B64D6E">
        <w:rPr>
          <w:rFonts w:cstheme="majorBidi"/>
        </w:rPr>
        <w:t>,</w:t>
      </w:r>
      <w:r w:rsidR="003642AF" w:rsidRPr="00D91C8C">
        <w:rPr>
          <w:rFonts w:cstheme="majorBidi"/>
        </w:rPr>
        <w:t xml:space="preserve"> indicating step-specific effects of posture on</w:t>
      </w:r>
      <w:r w:rsidR="003642AF">
        <w:rPr>
          <w:rFonts w:cstheme="majorBidi"/>
        </w:rPr>
        <w:t xml:space="preserve"> Hip</w:t>
      </w:r>
      <w:r w:rsidR="003642AF" w:rsidRPr="00EF26C8">
        <w:rPr>
          <w:rFonts w:cstheme="majorBidi"/>
          <w:vertAlign w:val="subscript"/>
        </w:rPr>
        <w:t>FC</w:t>
      </w:r>
      <w:r w:rsidR="003642AF">
        <w:rPr>
          <w:rFonts w:cstheme="majorBidi"/>
        </w:rPr>
        <w:t xml:space="preserve"> and Knee</w:t>
      </w:r>
      <w:r w:rsidR="003642AF" w:rsidRPr="00EF26C8">
        <w:rPr>
          <w:rFonts w:cstheme="majorBidi"/>
          <w:vertAlign w:val="subscript"/>
        </w:rPr>
        <w:t>FC</w:t>
      </w:r>
      <w:r w:rsidR="003642AF">
        <w:rPr>
          <w:rFonts w:cstheme="majorBidi"/>
        </w:rPr>
        <w:t xml:space="preserve">. </w:t>
      </w:r>
      <w:r w:rsidR="00BD1817" w:rsidRPr="00BD1817">
        <w:rPr>
          <w:rFonts w:cstheme="majorBidi"/>
        </w:rPr>
        <w:t>Post-hoc</w:t>
      </w:r>
      <w:r w:rsidR="00BD1817">
        <w:rPr>
          <w:rFonts w:cstheme="majorBidi"/>
        </w:rPr>
        <w:t xml:space="preserve"> </w:t>
      </w:r>
      <w:r w:rsidR="00BD1817" w:rsidRPr="00BD1817">
        <w:rPr>
          <w:rFonts w:cstheme="majorBidi"/>
        </w:rPr>
        <w:t>tests</w:t>
      </w:r>
      <w:r w:rsidR="00BD1817">
        <w:rPr>
          <w:rFonts w:cstheme="majorBidi"/>
        </w:rPr>
        <w:t xml:space="preserve"> </w:t>
      </w:r>
      <w:r w:rsidR="00BD1817" w:rsidRPr="00BD1817">
        <w:rPr>
          <w:rFonts w:cstheme="majorBidi"/>
        </w:rPr>
        <w:t>revealed</w:t>
      </w:r>
      <w:r w:rsidR="00BD1817">
        <w:rPr>
          <w:rFonts w:cstheme="majorBidi"/>
        </w:rPr>
        <w:t xml:space="preserve"> </w:t>
      </w:r>
      <w:r w:rsidR="00FE0A13" w:rsidRPr="00FE0A13">
        <w:rPr>
          <w:rFonts w:cstheme="majorBidi"/>
          <w:color w:val="FF0000"/>
        </w:rPr>
        <w:t>between-step changes in the Hip</w:t>
      </w:r>
      <w:r w:rsidR="00FE0A13" w:rsidRPr="00FE0A13">
        <w:rPr>
          <w:rFonts w:cstheme="majorBidi"/>
          <w:color w:val="FF0000"/>
          <w:vertAlign w:val="subscript"/>
        </w:rPr>
        <w:t>FC</w:t>
      </w:r>
      <w:r w:rsidR="00FE0A13" w:rsidRPr="00FE0A13">
        <w:rPr>
          <w:rFonts w:cstheme="majorBidi"/>
          <w:i/>
          <w:iCs/>
          <w:color w:val="FF0000"/>
          <w:vertAlign w:val="subscript"/>
        </w:rPr>
        <w:t xml:space="preserve"> </w:t>
      </w:r>
      <w:r w:rsidR="00B64D6E">
        <w:rPr>
          <w:rFonts w:cstheme="majorBidi"/>
          <w:color w:val="FF0000"/>
        </w:rPr>
        <w:t>merely</w:t>
      </w:r>
      <w:r w:rsidR="00FE0A13" w:rsidRPr="00FE0A13">
        <w:rPr>
          <w:rFonts w:cstheme="majorBidi"/>
          <w:color w:val="FF0000"/>
        </w:rPr>
        <w:t xml:space="preserve"> during RE walking</w:t>
      </w:r>
      <w:r w:rsidR="00CC7E52">
        <w:rPr>
          <w:rFonts w:cstheme="majorBidi"/>
          <w:color w:val="FF0000"/>
        </w:rPr>
        <w:t xml:space="preserve"> </w:t>
      </w:r>
      <w:r w:rsidR="00CC7E52" w:rsidRPr="00CC7E52">
        <w:rPr>
          <w:rFonts w:cstheme="majorBidi"/>
          <w:color w:val="FF0000"/>
        </w:rPr>
        <w:t>(</w:t>
      </w:r>
      <w:r w:rsidR="00CC7E52" w:rsidRPr="00CC7E52">
        <w:rPr>
          <w:rFonts w:cstheme="majorBidi"/>
          <w:i/>
          <w:iCs/>
          <w:color w:val="FF0000"/>
          <w:szCs w:val="24"/>
          <w:u w:color="000000" w:themeColor="text1"/>
        </w:rPr>
        <w:t>p</w:t>
      </w:r>
      <w:r w:rsidR="00CC7E52" w:rsidRPr="00CC7E52">
        <w:rPr>
          <w:rFonts w:cstheme="majorBidi"/>
          <w:color w:val="FF0000"/>
          <w:szCs w:val="24"/>
          <w:u w:color="000000" w:themeColor="text1"/>
        </w:rPr>
        <w:t xml:space="preserve"> &lt; .05</w:t>
      </w:r>
      <w:r w:rsidR="00CC7E52" w:rsidRPr="00CC7E52">
        <w:rPr>
          <w:rFonts w:cstheme="majorBidi"/>
          <w:color w:val="FF0000"/>
        </w:rPr>
        <w:t>)</w:t>
      </w:r>
      <w:r w:rsidR="00FE0A13" w:rsidRPr="00CC7E52">
        <w:rPr>
          <w:rFonts w:cstheme="majorBidi"/>
          <w:color w:val="FF0000"/>
        </w:rPr>
        <w:t xml:space="preserve">, and </w:t>
      </w:r>
      <w:r w:rsidR="00BD1817" w:rsidRPr="00CC7E52">
        <w:rPr>
          <w:rFonts w:cstheme="majorBidi"/>
          <w:color w:val="FF0000"/>
        </w:rPr>
        <w:t xml:space="preserve">a systematic </w:t>
      </w:r>
      <w:r w:rsidR="00FE0A13" w:rsidRPr="00CC7E52">
        <w:rPr>
          <w:rFonts w:cstheme="majorBidi"/>
          <w:color w:val="FF0000"/>
        </w:rPr>
        <w:t xml:space="preserve">within-step </w:t>
      </w:r>
      <w:r w:rsidR="00BD1817" w:rsidRPr="00CC7E52">
        <w:rPr>
          <w:rFonts w:cstheme="majorBidi"/>
          <w:color w:val="FF0000"/>
        </w:rPr>
        <w:t xml:space="preserve">increase </w:t>
      </w:r>
      <w:r w:rsidR="0011773A" w:rsidRPr="00CC7E52">
        <w:rPr>
          <w:rFonts w:cstheme="majorBidi"/>
          <w:color w:val="FF0000"/>
        </w:rPr>
        <w:t xml:space="preserve">in the </w:t>
      </w:r>
      <w:r w:rsidR="00BD1817" w:rsidRPr="00CC7E52">
        <w:rPr>
          <w:rFonts w:cstheme="majorBidi"/>
          <w:color w:val="FF0000"/>
        </w:rPr>
        <w:t>Hip</w:t>
      </w:r>
      <w:r w:rsidR="00BD1817" w:rsidRPr="00CC7E52">
        <w:rPr>
          <w:rFonts w:cstheme="majorBidi"/>
          <w:color w:val="FF0000"/>
          <w:vertAlign w:val="subscript"/>
        </w:rPr>
        <w:t>FC</w:t>
      </w:r>
      <w:r w:rsidR="00BD1817" w:rsidRPr="00CC7E52">
        <w:rPr>
          <w:rFonts w:cstheme="majorBidi"/>
          <w:color w:val="FF0000"/>
        </w:rPr>
        <w:t xml:space="preserve"> </w:t>
      </w:r>
      <w:r w:rsidR="00CC7E52" w:rsidRPr="00CC7E52">
        <w:rPr>
          <w:rFonts w:cstheme="majorBidi"/>
          <w:color w:val="FF0000"/>
        </w:rPr>
        <w:t>(</w:t>
      </w:r>
      <w:r w:rsidR="00CC7E52" w:rsidRPr="00CC7E52">
        <w:rPr>
          <w:rFonts w:cstheme="majorBidi"/>
          <w:i/>
          <w:iCs/>
          <w:color w:val="FF0000"/>
          <w:szCs w:val="24"/>
          <w:u w:color="000000" w:themeColor="text1"/>
        </w:rPr>
        <w:t>p</w:t>
      </w:r>
      <w:r w:rsidR="00CC7E52" w:rsidRPr="00CC7E52">
        <w:rPr>
          <w:rFonts w:cstheme="majorBidi"/>
          <w:color w:val="FF0000"/>
          <w:szCs w:val="24"/>
          <w:u w:color="000000" w:themeColor="text1"/>
        </w:rPr>
        <w:t xml:space="preserve"> &lt; .0001</w:t>
      </w:r>
      <w:r w:rsidR="00CC7E52" w:rsidRPr="00CC7E52">
        <w:rPr>
          <w:rFonts w:cstheme="majorBidi"/>
          <w:color w:val="FF0000"/>
        </w:rPr>
        <w:t>)</w:t>
      </w:r>
      <w:r w:rsidR="00CC7E52" w:rsidRPr="00CC7E52">
        <w:rPr>
          <w:rFonts w:cstheme="majorBidi"/>
          <w:color w:val="FF0000"/>
          <w:lang w:val="en-US"/>
        </w:rPr>
        <w:t xml:space="preserve"> </w:t>
      </w:r>
      <w:r w:rsidR="00E17387">
        <w:rPr>
          <w:rFonts w:cstheme="majorBidi"/>
        </w:rPr>
        <w:t>(</w:t>
      </w:r>
      <w:r w:rsidR="00E17387" w:rsidRPr="00E17387">
        <w:rPr>
          <w:rStyle w:val="Cross-referenceChar"/>
        </w:rPr>
        <w:t xml:space="preserve">Figs. </w:t>
      </w:r>
      <w:r w:rsidR="00E17387" w:rsidRPr="00E17387">
        <w:rPr>
          <w:rStyle w:val="Cross-referenceChar"/>
        </w:rPr>
        <w:fldChar w:fldCharType="begin"/>
      </w:r>
      <w:r w:rsidR="00E17387" w:rsidRPr="00E17387">
        <w:rPr>
          <w:rStyle w:val="Cross-referenceChar"/>
        </w:rPr>
        <w:instrText xml:space="preserve"> REF Fig3 \h </w:instrText>
      </w:r>
      <w:r w:rsidR="00E17387">
        <w:rPr>
          <w:rStyle w:val="Cross-referenceChar"/>
        </w:rPr>
        <w:instrText xml:space="preserve"> \* MERGEFORMAT </w:instrText>
      </w:r>
      <w:r w:rsidR="00E17387" w:rsidRPr="00E17387">
        <w:rPr>
          <w:rStyle w:val="Cross-referenceChar"/>
        </w:rPr>
      </w:r>
      <w:r w:rsidR="00E17387" w:rsidRPr="00E17387">
        <w:rPr>
          <w:rStyle w:val="Cross-referenceChar"/>
        </w:rPr>
        <w:fldChar w:fldCharType="separate"/>
      </w:r>
      <w:r w:rsidR="00DC41C7" w:rsidRPr="00DC41C7">
        <w:rPr>
          <w:rStyle w:val="Cross-referenceChar"/>
        </w:rPr>
        <w:t>3</w:t>
      </w:r>
      <w:r w:rsidR="00E17387" w:rsidRPr="00E17387">
        <w:rPr>
          <w:rStyle w:val="Cross-referenceChar"/>
        </w:rPr>
        <w:fldChar w:fldCharType="end"/>
      </w:r>
      <w:r w:rsidR="00E17387" w:rsidRPr="00E17387">
        <w:rPr>
          <w:rStyle w:val="Cross-referenceChar"/>
          <w:color w:val="000000" w:themeColor="text1"/>
        </w:rPr>
        <w:t>A</w:t>
      </w:r>
      <w:r w:rsidR="00E17387">
        <w:rPr>
          <w:rFonts w:cstheme="majorBidi"/>
        </w:rPr>
        <w:t xml:space="preserve"> and </w:t>
      </w:r>
      <w:r w:rsidR="000A1514" w:rsidRPr="000721BB">
        <w:rPr>
          <w:rStyle w:val="Cross-referenceChar"/>
        </w:rPr>
        <w:fldChar w:fldCharType="begin"/>
      </w:r>
      <w:r w:rsidR="000A1514" w:rsidRPr="000721BB">
        <w:rPr>
          <w:rStyle w:val="Cross-referenceChar"/>
        </w:rPr>
        <w:instrText xml:space="preserve"> REF Fig4 \h </w:instrText>
      </w:r>
      <w:r w:rsidR="000721BB">
        <w:rPr>
          <w:rStyle w:val="Cross-referenceChar"/>
        </w:rPr>
        <w:instrText xml:space="preserve"> \* MERGEFORMAT </w:instrText>
      </w:r>
      <w:r w:rsidR="000A1514" w:rsidRPr="000721BB">
        <w:rPr>
          <w:rStyle w:val="Cross-referenceChar"/>
        </w:rPr>
      </w:r>
      <w:r w:rsidR="000A1514" w:rsidRPr="000721BB">
        <w:rPr>
          <w:rStyle w:val="Cross-referenceChar"/>
        </w:rPr>
        <w:fldChar w:fldCharType="separate"/>
      </w:r>
      <w:r w:rsidR="00DC41C7" w:rsidRPr="00DC41C7">
        <w:rPr>
          <w:rStyle w:val="Cross-referenceChar"/>
        </w:rPr>
        <w:t>4</w:t>
      </w:r>
      <w:r w:rsidR="000A1514" w:rsidRPr="000721BB">
        <w:rPr>
          <w:rStyle w:val="Cross-referenceChar"/>
        </w:rPr>
        <w:fldChar w:fldCharType="end"/>
      </w:r>
      <w:r w:rsidR="000A1514" w:rsidRPr="00E17387">
        <w:rPr>
          <w:rStyle w:val="Cross-referenceChar"/>
          <w:color w:val="000000" w:themeColor="text1"/>
        </w:rPr>
        <w:t>A</w:t>
      </w:r>
      <w:r w:rsidR="000A1514">
        <w:rPr>
          <w:rStyle w:val="Cross-referenceChar"/>
          <w:color w:val="000000" w:themeColor="text1"/>
        </w:rPr>
        <w:t>-</w:t>
      </w:r>
      <w:r w:rsidR="000A1514" w:rsidRPr="00E17387">
        <w:rPr>
          <w:rStyle w:val="Cross-referenceChar"/>
          <w:color w:val="000000" w:themeColor="text1"/>
        </w:rPr>
        <w:t>C</w:t>
      </w:r>
      <w:r w:rsidR="00E17387">
        <w:rPr>
          <w:rFonts w:cstheme="majorBidi"/>
        </w:rPr>
        <w:t>)</w:t>
      </w:r>
      <w:r w:rsidR="00B64D6E">
        <w:rPr>
          <w:rFonts w:cstheme="majorBidi"/>
        </w:rPr>
        <w:t>,</w:t>
      </w:r>
      <w:r w:rsidR="00E17387">
        <w:rPr>
          <w:rFonts w:cstheme="majorBidi"/>
        </w:rPr>
        <w:t xml:space="preserve"> </w:t>
      </w:r>
      <w:r w:rsidR="00BD1817">
        <w:rPr>
          <w:rFonts w:cstheme="majorBidi"/>
        </w:rPr>
        <w:t xml:space="preserve">as trunk flexion </w:t>
      </w:r>
      <w:r w:rsidR="00FE0A13" w:rsidRPr="00FE0A13">
        <w:rPr>
          <w:rFonts w:cstheme="majorBidi"/>
          <w:color w:val="FF0000"/>
        </w:rPr>
        <w:t xml:space="preserve">angle </w:t>
      </w:r>
      <w:r w:rsidR="00BD1817">
        <w:rPr>
          <w:rFonts w:cstheme="majorBidi"/>
        </w:rPr>
        <w:t xml:space="preserve">increased </w:t>
      </w:r>
      <w:r w:rsidR="00E17387">
        <w:rPr>
          <w:rFonts w:cstheme="majorBidi"/>
        </w:rPr>
        <w:t>(</w:t>
      </w:r>
      <w:r w:rsidR="00E17387" w:rsidRPr="00E17387">
        <w:rPr>
          <w:rStyle w:val="Cross-referenceChar"/>
        </w:rPr>
        <w:t xml:space="preserve">Figs. </w:t>
      </w:r>
      <w:r w:rsidR="00E17387" w:rsidRPr="00E17387">
        <w:rPr>
          <w:rStyle w:val="Cross-referenceChar"/>
        </w:rPr>
        <w:fldChar w:fldCharType="begin"/>
      </w:r>
      <w:r w:rsidR="00E17387" w:rsidRPr="00E17387">
        <w:rPr>
          <w:rStyle w:val="Cross-referenceChar"/>
        </w:rPr>
        <w:instrText xml:space="preserve"> REF Fig3 \h </w:instrText>
      </w:r>
      <w:r w:rsidR="00E17387">
        <w:rPr>
          <w:rStyle w:val="Cross-referenceChar"/>
        </w:rPr>
        <w:instrText xml:space="preserve"> \* MERGEFORMAT </w:instrText>
      </w:r>
      <w:r w:rsidR="00E17387" w:rsidRPr="00E17387">
        <w:rPr>
          <w:rStyle w:val="Cross-referenceChar"/>
        </w:rPr>
      </w:r>
      <w:r w:rsidR="00E17387" w:rsidRPr="00E17387">
        <w:rPr>
          <w:rStyle w:val="Cross-referenceChar"/>
        </w:rPr>
        <w:fldChar w:fldCharType="separate"/>
      </w:r>
      <w:r w:rsidR="00DC41C7" w:rsidRPr="00DC41C7">
        <w:rPr>
          <w:rStyle w:val="Cross-referenceChar"/>
        </w:rPr>
        <w:t>3</w:t>
      </w:r>
      <w:r w:rsidR="00E17387" w:rsidRPr="00E17387">
        <w:rPr>
          <w:rStyle w:val="Cross-referenceChar"/>
        </w:rPr>
        <w:fldChar w:fldCharType="end"/>
      </w:r>
      <w:r w:rsidR="00E17387" w:rsidRPr="00E17387">
        <w:rPr>
          <w:rStyle w:val="Cross-referenceChar"/>
          <w:color w:val="000000" w:themeColor="text1"/>
        </w:rPr>
        <w:t>A</w:t>
      </w:r>
      <w:r w:rsidR="00E17387">
        <w:rPr>
          <w:rFonts w:cstheme="majorBidi"/>
        </w:rPr>
        <w:t xml:space="preserve"> and </w:t>
      </w:r>
      <w:r w:rsidR="00E17387" w:rsidRPr="000721BB">
        <w:rPr>
          <w:rStyle w:val="Cross-referenceChar"/>
        </w:rPr>
        <w:fldChar w:fldCharType="begin"/>
      </w:r>
      <w:r w:rsidR="00E17387" w:rsidRPr="000721BB">
        <w:rPr>
          <w:rStyle w:val="Cross-referenceChar"/>
        </w:rPr>
        <w:instrText xml:space="preserve"> REF Fig4 \h </w:instrText>
      </w:r>
      <w:r w:rsidR="000721BB">
        <w:rPr>
          <w:rStyle w:val="Cross-referenceChar"/>
        </w:rPr>
        <w:instrText xml:space="preserve"> \* MERGEFORMAT </w:instrText>
      </w:r>
      <w:r w:rsidR="00E17387" w:rsidRPr="000721BB">
        <w:rPr>
          <w:rStyle w:val="Cross-referenceChar"/>
        </w:rPr>
      </w:r>
      <w:r w:rsidR="00E17387" w:rsidRPr="000721BB">
        <w:rPr>
          <w:rStyle w:val="Cross-referenceChar"/>
        </w:rPr>
        <w:fldChar w:fldCharType="separate"/>
      </w:r>
      <w:r w:rsidR="00DC41C7" w:rsidRPr="00DC41C7">
        <w:rPr>
          <w:rStyle w:val="Cross-referenceChar"/>
        </w:rPr>
        <w:t>4</w:t>
      </w:r>
      <w:r w:rsidR="00E17387" w:rsidRPr="000721BB">
        <w:rPr>
          <w:rStyle w:val="Cross-referenceChar"/>
        </w:rPr>
        <w:fldChar w:fldCharType="end"/>
      </w:r>
      <w:r w:rsidR="00E17387" w:rsidRPr="00E17387">
        <w:rPr>
          <w:rStyle w:val="Cross-referenceChar"/>
          <w:color w:val="000000" w:themeColor="text1"/>
        </w:rPr>
        <w:t>C</w:t>
      </w:r>
      <w:r w:rsidR="00E17387">
        <w:rPr>
          <w:rFonts w:cstheme="majorBidi"/>
        </w:rPr>
        <w:t>)</w:t>
      </w:r>
      <w:r w:rsidR="00BD1817">
        <w:rPr>
          <w:rFonts w:cstheme="majorBidi"/>
        </w:rPr>
        <w:t xml:space="preserve">. </w:t>
      </w:r>
      <w:r w:rsidR="00A72FB9">
        <w:rPr>
          <w:rFonts w:cstheme="majorBidi"/>
        </w:rPr>
        <w:t xml:space="preserve">Except for </w:t>
      </w:r>
      <w:r w:rsidR="00C3728B">
        <w:rPr>
          <w:rFonts w:cstheme="majorBidi"/>
        </w:rPr>
        <w:t xml:space="preserve">the </w:t>
      </w:r>
      <w:r w:rsidR="00A72FB9">
        <w:rPr>
          <w:rFonts w:cstheme="majorBidi"/>
        </w:rPr>
        <w:t>TF3 gait</w:t>
      </w:r>
      <w:r w:rsidR="00CC7E52">
        <w:rPr>
          <w:rFonts w:cstheme="majorBidi"/>
        </w:rPr>
        <w:t xml:space="preserve"> </w:t>
      </w:r>
      <w:r w:rsidR="00CC7E52" w:rsidRPr="00337F54">
        <w:rPr>
          <w:rFonts w:cstheme="majorBidi"/>
          <w:color w:val="FF0000"/>
        </w:rPr>
        <w:t>(</w:t>
      </w:r>
      <w:r w:rsidR="00CC7E52" w:rsidRPr="00337F54">
        <w:rPr>
          <w:rFonts w:cstheme="majorBidi"/>
          <w:i/>
          <w:iCs/>
          <w:color w:val="FF0000"/>
          <w:szCs w:val="24"/>
          <w:u w:color="000000" w:themeColor="text1"/>
        </w:rPr>
        <w:t>p</w:t>
      </w:r>
      <w:r w:rsidR="00CC7E52" w:rsidRPr="00337F54">
        <w:rPr>
          <w:rFonts w:cstheme="majorBidi"/>
          <w:color w:val="FF0000"/>
          <w:szCs w:val="24"/>
          <w:u w:color="000000" w:themeColor="text1"/>
        </w:rPr>
        <w:t xml:space="preserve"> = 1.00</w:t>
      </w:r>
      <w:r w:rsidR="00CC7E52" w:rsidRPr="00337F54">
        <w:rPr>
          <w:rFonts w:cstheme="majorBidi"/>
          <w:color w:val="FF0000"/>
        </w:rPr>
        <w:t>)</w:t>
      </w:r>
      <w:r w:rsidR="00A72FB9">
        <w:rPr>
          <w:rFonts w:cstheme="majorBidi"/>
        </w:rPr>
        <w:t xml:space="preserve">, </w:t>
      </w:r>
      <w:r w:rsidR="00EF72E5">
        <w:rPr>
          <w:rFonts w:cstheme="majorBidi"/>
        </w:rPr>
        <w:t xml:space="preserve">a </w:t>
      </w:r>
      <w:r w:rsidR="00A72FB9">
        <w:rPr>
          <w:rFonts w:cstheme="majorBidi"/>
        </w:rPr>
        <w:t>significantly increased Knee</w:t>
      </w:r>
      <w:r w:rsidR="00A72FB9" w:rsidRPr="00EF26C8">
        <w:rPr>
          <w:rFonts w:cstheme="majorBidi"/>
          <w:vertAlign w:val="subscript"/>
        </w:rPr>
        <w:t>FC</w:t>
      </w:r>
      <w:r w:rsidR="00A72FB9">
        <w:rPr>
          <w:rFonts w:cstheme="majorBidi"/>
        </w:rPr>
        <w:t xml:space="preserve"> was found during </w:t>
      </w:r>
      <w:r w:rsidR="00CC7E52" w:rsidRPr="00CC7E52">
        <w:rPr>
          <w:rFonts w:cstheme="majorBidi"/>
          <w:color w:val="FF0000"/>
        </w:rPr>
        <w:t xml:space="preserve">the </w:t>
      </w:r>
      <w:r w:rsidR="00A72FB9">
        <w:rPr>
          <w:rFonts w:cstheme="majorBidi"/>
        </w:rPr>
        <w:t>step-up</w:t>
      </w:r>
      <w:r w:rsidR="00EE5FBA" w:rsidRPr="00EE5FBA">
        <w:rPr>
          <w:rFonts w:cstheme="majorBidi"/>
        </w:rPr>
        <w:t xml:space="preserve"> </w:t>
      </w:r>
      <w:r w:rsidR="00EE5FBA">
        <w:rPr>
          <w:rFonts w:cstheme="majorBidi"/>
        </w:rPr>
        <w:t>compared to the level step</w:t>
      </w:r>
      <w:r w:rsidR="00C5612E">
        <w:rPr>
          <w:rFonts w:cstheme="majorBidi"/>
        </w:rPr>
        <w:t xml:space="preserve"> </w:t>
      </w:r>
      <w:r w:rsidR="005D64B7">
        <w:rPr>
          <w:rFonts w:cstheme="majorBidi"/>
        </w:rPr>
        <w:t xml:space="preserve">in the walking postures </w:t>
      </w:r>
      <w:r w:rsidR="005D64B7" w:rsidRPr="00337F54">
        <w:rPr>
          <w:rFonts w:cstheme="majorBidi"/>
          <w:color w:val="FF0000"/>
        </w:rPr>
        <w:t>(</w:t>
      </w:r>
      <w:r w:rsidR="005D64B7" w:rsidRPr="00337F54">
        <w:rPr>
          <w:rFonts w:cstheme="majorBidi"/>
          <w:i/>
          <w:iCs/>
          <w:color w:val="FF0000"/>
          <w:szCs w:val="24"/>
          <w:u w:color="000000" w:themeColor="text1"/>
        </w:rPr>
        <w:t>p</w:t>
      </w:r>
      <w:r w:rsidR="005D64B7" w:rsidRPr="00337F54">
        <w:rPr>
          <w:rFonts w:cstheme="majorBidi"/>
          <w:color w:val="FF0000"/>
          <w:szCs w:val="24"/>
          <w:u w:color="000000" w:themeColor="text1"/>
        </w:rPr>
        <w:t xml:space="preserve"> &lt; .05</w:t>
      </w:r>
      <w:r w:rsidR="005D64B7" w:rsidRPr="00337F54">
        <w:rPr>
          <w:rFonts w:cstheme="majorBidi"/>
          <w:color w:val="FF0000"/>
        </w:rPr>
        <w:t xml:space="preserve">) </w:t>
      </w:r>
      <w:r w:rsidR="00C5612E">
        <w:rPr>
          <w:rFonts w:cstheme="majorBidi"/>
        </w:rPr>
        <w:t>(</w:t>
      </w:r>
      <w:r w:rsidR="00E17387" w:rsidRPr="00E17387">
        <w:rPr>
          <w:rStyle w:val="Cross-referenceChar"/>
        </w:rPr>
        <w:t xml:space="preserve">Figs. </w:t>
      </w:r>
      <w:r w:rsidR="00E17387" w:rsidRPr="00E17387">
        <w:rPr>
          <w:rStyle w:val="Cross-referenceChar"/>
        </w:rPr>
        <w:fldChar w:fldCharType="begin"/>
      </w:r>
      <w:r w:rsidR="00E17387" w:rsidRPr="00E17387">
        <w:rPr>
          <w:rStyle w:val="Cross-referenceChar"/>
        </w:rPr>
        <w:instrText xml:space="preserve"> REF Fig3 \h </w:instrText>
      </w:r>
      <w:r w:rsidR="00E17387">
        <w:rPr>
          <w:rStyle w:val="Cross-referenceChar"/>
        </w:rPr>
        <w:instrText xml:space="preserve"> \* MERGEFORMAT </w:instrText>
      </w:r>
      <w:r w:rsidR="00E17387" w:rsidRPr="00E17387">
        <w:rPr>
          <w:rStyle w:val="Cross-referenceChar"/>
        </w:rPr>
      </w:r>
      <w:r w:rsidR="00E17387" w:rsidRPr="00E17387">
        <w:rPr>
          <w:rStyle w:val="Cross-referenceChar"/>
        </w:rPr>
        <w:fldChar w:fldCharType="separate"/>
      </w:r>
      <w:r w:rsidR="00DC41C7" w:rsidRPr="00DC41C7">
        <w:rPr>
          <w:rStyle w:val="Cross-referenceChar"/>
        </w:rPr>
        <w:t>3</w:t>
      </w:r>
      <w:r w:rsidR="00E17387" w:rsidRPr="00E17387">
        <w:rPr>
          <w:rStyle w:val="Cross-referenceChar"/>
        </w:rPr>
        <w:fldChar w:fldCharType="end"/>
      </w:r>
      <w:r w:rsidR="00E17387">
        <w:rPr>
          <w:rStyle w:val="Cross-referenceChar"/>
          <w:color w:val="000000" w:themeColor="text1"/>
        </w:rPr>
        <w:t>C</w:t>
      </w:r>
      <w:r w:rsidR="00E17387">
        <w:rPr>
          <w:rFonts w:cstheme="majorBidi"/>
        </w:rPr>
        <w:t xml:space="preserve"> and </w:t>
      </w:r>
      <w:r w:rsidR="00E17387" w:rsidRPr="000721BB">
        <w:rPr>
          <w:rStyle w:val="Cross-referenceChar"/>
        </w:rPr>
        <w:fldChar w:fldCharType="begin"/>
      </w:r>
      <w:r w:rsidR="00E17387" w:rsidRPr="000721BB">
        <w:rPr>
          <w:rStyle w:val="Cross-referenceChar"/>
        </w:rPr>
        <w:instrText xml:space="preserve"> REF Fig4 \h </w:instrText>
      </w:r>
      <w:r w:rsidR="000721BB">
        <w:rPr>
          <w:rStyle w:val="Cross-referenceChar"/>
        </w:rPr>
        <w:instrText xml:space="preserve"> \* MERGEFORMAT </w:instrText>
      </w:r>
      <w:r w:rsidR="00E17387" w:rsidRPr="000721BB">
        <w:rPr>
          <w:rStyle w:val="Cross-referenceChar"/>
        </w:rPr>
      </w:r>
      <w:r w:rsidR="00E17387" w:rsidRPr="000721BB">
        <w:rPr>
          <w:rStyle w:val="Cross-referenceChar"/>
        </w:rPr>
        <w:fldChar w:fldCharType="separate"/>
      </w:r>
      <w:r w:rsidR="00DC41C7" w:rsidRPr="00DC41C7">
        <w:rPr>
          <w:rStyle w:val="Cross-referenceChar"/>
        </w:rPr>
        <w:t>4</w:t>
      </w:r>
      <w:r w:rsidR="00E17387" w:rsidRPr="000721BB">
        <w:rPr>
          <w:rStyle w:val="Cross-referenceChar"/>
        </w:rPr>
        <w:fldChar w:fldCharType="end"/>
      </w:r>
      <w:r w:rsidR="00E17387" w:rsidRPr="00E17387">
        <w:rPr>
          <w:rStyle w:val="Cross-referenceChar"/>
          <w:color w:val="000000" w:themeColor="text1"/>
        </w:rPr>
        <w:t>C</w:t>
      </w:r>
      <w:r w:rsidR="00C5612E">
        <w:rPr>
          <w:rFonts w:cstheme="majorBidi"/>
        </w:rPr>
        <w:t>)</w:t>
      </w:r>
      <w:r w:rsidR="00A72FB9">
        <w:rPr>
          <w:rFonts w:cstheme="majorBidi"/>
        </w:rPr>
        <w:t xml:space="preserve">. No significant between-posture changes in </w:t>
      </w:r>
      <w:r w:rsidR="00EF72E5">
        <w:rPr>
          <w:rFonts w:cstheme="majorBidi"/>
        </w:rPr>
        <w:t xml:space="preserve">the </w:t>
      </w:r>
      <w:r w:rsidR="00A72FB9">
        <w:rPr>
          <w:rFonts w:cstheme="majorBidi"/>
        </w:rPr>
        <w:t>Knee</w:t>
      </w:r>
      <w:r w:rsidR="00A72FB9" w:rsidRPr="00EF26C8">
        <w:rPr>
          <w:rFonts w:cstheme="majorBidi"/>
          <w:vertAlign w:val="subscript"/>
        </w:rPr>
        <w:t>FC</w:t>
      </w:r>
      <w:r w:rsidR="00A72FB9">
        <w:rPr>
          <w:rFonts w:cstheme="majorBidi"/>
        </w:rPr>
        <w:t xml:space="preserve"> were observed </w:t>
      </w:r>
      <w:r w:rsidR="00EE5FBA">
        <w:rPr>
          <w:rFonts w:cstheme="majorBidi"/>
        </w:rPr>
        <w:t xml:space="preserve">across steps </w:t>
      </w:r>
      <w:r w:rsidR="000F6AD6">
        <w:rPr>
          <w:rFonts w:cstheme="majorBidi"/>
        </w:rPr>
        <w:t>(</w:t>
      </w:r>
      <w:r w:rsidR="000F6AD6" w:rsidRPr="00595077">
        <w:rPr>
          <w:rFonts w:cstheme="majorBidi"/>
          <w:i/>
          <w:iCs/>
          <w:szCs w:val="24"/>
          <w:u w:color="000000" w:themeColor="text1"/>
        </w:rPr>
        <w:t>p</w:t>
      </w:r>
      <w:r w:rsidR="000F6AD6">
        <w:rPr>
          <w:rFonts w:cstheme="majorBidi"/>
          <w:szCs w:val="24"/>
          <w:u w:color="000000" w:themeColor="text1"/>
        </w:rPr>
        <w:t xml:space="preserve"> &gt; .05</w:t>
      </w:r>
      <w:r w:rsidR="000F6AD6">
        <w:rPr>
          <w:rFonts w:cstheme="majorBidi"/>
        </w:rPr>
        <w:t>)</w:t>
      </w:r>
      <w:r w:rsidR="000F6AD6">
        <w:rPr>
          <w:rFonts w:cstheme="majorBidi"/>
          <w:lang w:val="en-US"/>
        </w:rPr>
        <w:t xml:space="preserve"> </w:t>
      </w:r>
      <w:r w:rsidR="00F74B1B">
        <w:rPr>
          <w:rFonts w:cstheme="majorBidi"/>
        </w:rPr>
        <w:t>(</w:t>
      </w:r>
      <w:r w:rsidR="000A1514" w:rsidRPr="00E17387">
        <w:rPr>
          <w:rStyle w:val="Cross-referenceChar"/>
        </w:rPr>
        <w:t xml:space="preserve">Figs. </w:t>
      </w:r>
      <w:r w:rsidR="000A1514" w:rsidRPr="00E17387">
        <w:rPr>
          <w:rStyle w:val="Cross-referenceChar"/>
        </w:rPr>
        <w:fldChar w:fldCharType="begin"/>
      </w:r>
      <w:r w:rsidR="000A1514" w:rsidRPr="00E17387">
        <w:rPr>
          <w:rStyle w:val="Cross-referenceChar"/>
        </w:rPr>
        <w:instrText xml:space="preserve"> REF Fig3 \h </w:instrText>
      </w:r>
      <w:r w:rsidR="000A1514">
        <w:rPr>
          <w:rStyle w:val="Cross-referenceChar"/>
        </w:rPr>
        <w:instrText xml:space="preserve"> \* MERGEFORMAT </w:instrText>
      </w:r>
      <w:r w:rsidR="000A1514" w:rsidRPr="00E17387">
        <w:rPr>
          <w:rStyle w:val="Cross-referenceChar"/>
        </w:rPr>
      </w:r>
      <w:r w:rsidR="000A1514" w:rsidRPr="00E17387">
        <w:rPr>
          <w:rStyle w:val="Cross-referenceChar"/>
        </w:rPr>
        <w:fldChar w:fldCharType="separate"/>
      </w:r>
      <w:r w:rsidR="00DC41C7" w:rsidRPr="00DC41C7">
        <w:rPr>
          <w:rStyle w:val="Cross-referenceChar"/>
        </w:rPr>
        <w:t>3</w:t>
      </w:r>
      <w:r w:rsidR="000A1514" w:rsidRPr="00E17387">
        <w:rPr>
          <w:rStyle w:val="Cross-referenceChar"/>
        </w:rPr>
        <w:fldChar w:fldCharType="end"/>
      </w:r>
      <w:r w:rsidR="000A1514">
        <w:rPr>
          <w:rStyle w:val="Cross-referenceChar"/>
          <w:color w:val="000000" w:themeColor="text1"/>
        </w:rPr>
        <w:t>C</w:t>
      </w:r>
      <w:r w:rsidR="000A1514">
        <w:rPr>
          <w:rFonts w:cstheme="majorBidi"/>
        </w:rPr>
        <w:t xml:space="preserve"> and </w:t>
      </w:r>
      <w:bookmarkStart w:id="10" w:name="_Hlk517886617"/>
      <w:r w:rsidR="000A1514" w:rsidRPr="000721BB">
        <w:rPr>
          <w:rStyle w:val="Cross-referenceChar"/>
        </w:rPr>
        <w:fldChar w:fldCharType="begin"/>
      </w:r>
      <w:r w:rsidR="000A1514" w:rsidRPr="000721BB">
        <w:rPr>
          <w:rStyle w:val="Cross-referenceChar"/>
        </w:rPr>
        <w:instrText xml:space="preserve"> REF Fig4 \h </w:instrText>
      </w:r>
      <w:r w:rsidR="000721BB">
        <w:rPr>
          <w:rStyle w:val="Cross-referenceChar"/>
        </w:rPr>
        <w:instrText xml:space="preserve"> \* MERGEFORMAT </w:instrText>
      </w:r>
      <w:r w:rsidR="000A1514" w:rsidRPr="000721BB">
        <w:rPr>
          <w:rStyle w:val="Cross-referenceChar"/>
        </w:rPr>
      </w:r>
      <w:r w:rsidR="000A1514" w:rsidRPr="000721BB">
        <w:rPr>
          <w:rStyle w:val="Cross-referenceChar"/>
        </w:rPr>
        <w:fldChar w:fldCharType="separate"/>
      </w:r>
      <w:r w:rsidR="00DC41C7" w:rsidRPr="00DC41C7">
        <w:rPr>
          <w:rStyle w:val="Cross-referenceChar"/>
        </w:rPr>
        <w:t>4</w:t>
      </w:r>
      <w:r w:rsidR="000A1514" w:rsidRPr="000721BB">
        <w:rPr>
          <w:rStyle w:val="Cross-referenceChar"/>
        </w:rPr>
        <w:fldChar w:fldCharType="end"/>
      </w:r>
      <w:r w:rsidR="000A1514" w:rsidRPr="00E17387">
        <w:rPr>
          <w:rStyle w:val="Cross-referenceChar"/>
          <w:color w:val="000000" w:themeColor="text1"/>
        </w:rPr>
        <w:t>A</w:t>
      </w:r>
      <w:r w:rsidR="000A1514">
        <w:rPr>
          <w:rStyle w:val="Cross-referenceChar"/>
          <w:color w:val="000000" w:themeColor="text1"/>
        </w:rPr>
        <w:t>-</w:t>
      </w:r>
      <w:r w:rsidR="000A1514" w:rsidRPr="00E17387">
        <w:rPr>
          <w:rStyle w:val="Cross-referenceChar"/>
          <w:color w:val="000000" w:themeColor="text1"/>
        </w:rPr>
        <w:t>C</w:t>
      </w:r>
      <w:bookmarkEnd w:id="10"/>
      <w:r w:rsidR="00F74B1B">
        <w:rPr>
          <w:rFonts w:cstheme="majorBidi"/>
        </w:rPr>
        <w:t>)</w:t>
      </w:r>
      <w:r w:rsidR="00A72FB9">
        <w:rPr>
          <w:rFonts w:cstheme="majorBidi"/>
        </w:rPr>
        <w:t>.</w:t>
      </w:r>
      <w:r w:rsidR="00BD1817">
        <w:rPr>
          <w:rFonts w:cstheme="majorBidi"/>
        </w:rPr>
        <w:t xml:space="preserve"> Additionally</w:t>
      </w:r>
      <w:r w:rsidR="00C15E41">
        <w:rPr>
          <w:rFonts w:cstheme="majorBidi"/>
        </w:rPr>
        <w:t xml:space="preserve">, </w:t>
      </w:r>
      <w:r w:rsidR="000F6AD6">
        <w:rPr>
          <w:rFonts w:cstheme="majorBidi"/>
        </w:rPr>
        <w:t xml:space="preserve">a </w:t>
      </w:r>
      <w:r w:rsidR="00A27175">
        <w:rPr>
          <w:rFonts w:cstheme="majorBidi"/>
        </w:rPr>
        <w:t>s</w:t>
      </w:r>
      <w:r w:rsidR="00A27175" w:rsidRPr="00D91C8C">
        <w:rPr>
          <w:rFonts w:cstheme="majorBidi"/>
        </w:rPr>
        <w:t>tep × posture interaction</w:t>
      </w:r>
      <w:r w:rsidR="00A27175">
        <w:rPr>
          <w:rFonts w:cstheme="majorBidi"/>
        </w:rPr>
        <w:t xml:space="preserve"> was detected for</w:t>
      </w:r>
      <w:r w:rsidR="00EF72E5">
        <w:rPr>
          <w:rFonts w:cstheme="majorBidi"/>
        </w:rPr>
        <w:t xml:space="preserve"> the</w:t>
      </w:r>
      <w:r w:rsidR="00A27175">
        <w:rPr>
          <w:rFonts w:cstheme="majorBidi"/>
        </w:rPr>
        <w:t xml:space="preserve"> P</w:t>
      </w:r>
      <w:r w:rsidR="00EF26C8">
        <w:rPr>
          <w:rFonts w:cstheme="majorBidi"/>
          <w:vertAlign w:val="subscript"/>
        </w:rPr>
        <w:t>hip</w:t>
      </w:r>
      <w:r w:rsidR="000A1514">
        <w:rPr>
          <w:rFonts w:cstheme="majorBidi"/>
          <w:vertAlign w:val="subscript"/>
        </w:rPr>
        <w:t xml:space="preserve"> </w:t>
      </w:r>
      <w:r w:rsidR="000F6AD6" w:rsidRPr="00337F54">
        <w:rPr>
          <w:rFonts w:cstheme="majorBidi"/>
          <w:color w:val="FF0000"/>
        </w:rPr>
        <w:t>(</w:t>
      </w:r>
      <w:r w:rsidR="000F6AD6" w:rsidRPr="00337F54">
        <w:rPr>
          <w:rFonts w:cstheme="majorBidi"/>
          <w:i/>
          <w:iCs/>
          <w:color w:val="FF0000"/>
          <w:szCs w:val="24"/>
          <w:u w:color="000000" w:themeColor="text1"/>
        </w:rPr>
        <w:t>p</w:t>
      </w:r>
      <w:r w:rsidR="000F6AD6" w:rsidRPr="00337F54">
        <w:rPr>
          <w:rFonts w:cstheme="majorBidi"/>
          <w:color w:val="FF0000"/>
          <w:szCs w:val="24"/>
          <w:u w:color="000000" w:themeColor="text1"/>
        </w:rPr>
        <w:t xml:space="preserve"> = .001</w:t>
      </w:r>
      <w:r w:rsidR="000F6AD6" w:rsidRPr="00337F54">
        <w:rPr>
          <w:rFonts w:cstheme="majorBidi"/>
          <w:color w:val="FF0000"/>
        </w:rPr>
        <w:t>)</w:t>
      </w:r>
      <w:r w:rsidR="000F6AD6" w:rsidRPr="00337F54">
        <w:rPr>
          <w:rFonts w:cstheme="majorBidi"/>
          <w:color w:val="FF0000"/>
          <w:lang w:val="en-US"/>
        </w:rPr>
        <w:t xml:space="preserve"> </w:t>
      </w:r>
      <w:r w:rsidR="000A1514">
        <w:rPr>
          <w:rFonts w:cstheme="majorBidi"/>
        </w:rPr>
        <w:t>(</w:t>
      </w:r>
      <w:r w:rsidR="000A1514" w:rsidRPr="00C5612E">
        <w:rPr>
          <w:rStyle w:val="Cross-referenceChar"/>
        </w:rPr>
        <w:fldChar w:fldCharType="begin"/>
      </w:r>
      <w:r w:rsidR="000A1514" w:rsidRPr="00C5612E">
        <w:rPr>
          <w:rStyle w:val="Cross-referenceChar"/>
        </w:rPr>
        <w:instrText xml:space="preserve"> REF _Ref517884815 \h </w:instrText>
      </w:r>
      <w:r w:rsidR="000A1514">
        <w:rPr>
          <w:rStyle w:val="Cross-referenceChar"/>
        </w:rPr>
        <w:instrText xml:space="preserve"> \* MERGEFORMAT </w:instrText>
      </w:r>
      <w:r w:rsidR="000A1514" w:rsidRPr="00C5612E">
        <w:rPr>
          <w:rStyle w:val="Cross-referenceChar"/>
        </w:rPr>
      </w:r>
      <w:r w:rsidR="000A1514" w:rsidRPr="00C5612E">
        <w:rPr>
          <w:rStyle w:val="Cross-referenceChar"/>
        </w:rPr>
        <w:fldChar w:fldCharType="separate"/>
      </w:r>
      <w:r w:rsidR="00DC41C7" w:rsidRPr="00DC41C7">
        <w:rPr>
          <w:rStyle w:val="Cross-referenceChar"/>
        </w:rPr>
        <w:t>Fig. 3</w:t>
      </w:r>
      <w:r w:rsidR="000A1514" w:rsidRPr="00C5612E">
        <w:rPr>
          <w:rStyle w:val="Cross-referenceChar"/>
        </w:rPr>
        <w:fldChar w:fldCharType="end"/>
      </w:r>
      <w:r w:rsidR="000A1514">
        <w:rPr>
          <w:rFonts w:cstheme="majorBidi"/>
        </w:rPr>
        <w:t>B)</w:t>
      </w:r>
      <w:r w:rsidR="00A27175">
        <w:rPr>
          <w:rFonts w:cstheme="majorBidi"/>
        </w:rPr>
        <w:t xml:space="preserve">. </w:t>
      </w:r>
      <w:r w:rsidR="00A27175" w:rsidRPr="00A27175">
        <w:rPr>
          <w:rFonts w:cstheme="majorBidi"/>
          <w:lang w:val="en-US"/>
        </w:rPr>
        <w:t>Post-hoc tests</w:t>
      </w:r>
      <w:r w:rsidR="00A27175">
        <w:rPr>
          <w:rFonts w:cstheme="majorBidi"/>
          <w:lang w:val="en-US"/>
        </w:rPr>
        <w:t xml:space="preserve"> </w:t>
      </w:r>
      <w:r w:rsidR="00A27175" w:rsidRPr="00A27175">
        <w:rPr>
          <w:rFonts w:cstheme="majorBidi"/>
          <w:lang w:val="en-US"/>
        </w:rPr>
        <w:t>revealed</w:t>
      </w:r>
      <w:r w:rsidR="00A27175">
        <w:rPr>
          <w:rFonts w:cstheme="majorBidi"/>
          <w:lang w:val="en-US"/>
        </w:rPr>
        <w:t xml:space="preserve"> </w:t>
      </w:r>
      <w:r w:rsidR="00F02CF4">
        <w:rPr>
          <w:rFonts w:cstheme="majorBidi"/>
          <w:lang w:val="en-US"/>
        </w:rPr>
        <w:t xml:space="preserve">a </w:t>
      </w:r>
      <w:r w:rsidR="00A27175" w:rsidRPr="00A27175">
        <w:rPr>
          <w:rFonts w:cstheme="majorBidi"/>
          <w:lang w:val="en-US"/>
        </w:rPr>
        <w:t xml:space="preserve">significant </w:t>
      </w:r>
      <w:r w:rsidR="00F02CF4">
        <w:rPr>
          <w:rFonts w:cstheme="majorBidi"/>
          <w:lang w:val="en-US"/>
        </w:rPr>
        <w:t>decrease in</w:t>
      </w:r>
      <w:r w:rsidR="00EF72E5">
        <w:rPr>
          <w:rFonts w:cstheme="majorBidi"/>
          <w:lang w:val="en-US"/>
        </w:rPr>
        <w:t xml:space="preserve"> the</w:t>
      </w:r>
      <w:r w:rsidR="00F02CF4">
        <w:rPr>
          <w:rFonts w:cstheme="majorBidi"/>
          <w:lang w:val="en-US"/>
        </w:rPr>
        <w:t xml:space="preserve"> </w:t>
      </w:r>
      <w:r w:rsidR="00EF26C8">
        <w:rPr>
          <w:rFonts w:cstheme="majorBidi"/>
        </w:rPr>
        <w:t>P</w:t>
      </w:r>
      <w:r w:rsidR="00EF26C8">
        <w:rPr>
          <w:rFonts w:cstheme="majorBidi"/>
          <w:vertAlign w:val="subscript"/>
        </w:rPr>
        <w:t>hip</w:t>
      </w:r>
      <w:r w:rsidR="00EF26C8">
        <w:rPr>
          <w:rFonts w:cstheme="majorBidi"/>
          <w:lang w:val="en-US"/>
        </w:rPr>
        <w:t xml:space="preserve"> </w:t>
      </w:r>
      <w:r w:rsidR="00F02CF4">
        <w:rPr>
          <w:rFonts w:cstheme="majorBidi"/>
          <w:lang w:val="en-US"/>
        </w:rPr>
        <w:t xml:space="preserve">only </w:t>
      </w:r>
      <w:r w:rsidR="003167AA">
        <w:rPr>
          <w:rFonts w:cstheme="majorBidi"/>
          <w:lang w:val="en-US"/>
        </w:rPr>
        <w:t>in</w:t>
      </w:r>
      <w:r w:rsidR="00F02CF4">
        <w:rPr>
          <w:rFonts w:cstheme="majorBidi"/>
          <w:lang w:val="en-US"/>
        </w:rPr>
        <w:t xml:space="preserve"> </w:t>
      </w:r>
      <w:r w:rsidR="003167AA">
        <w:rPr>
          <w:rFonts w:cstheme="majorBidi"/>
          <w:lang w:val="en-US"/>
        </w:rPr>
        <w:t xml:space="preserve">the </w:t>
      </w:r>
      <w:r w:rsidR="00F02CF4">
        <w:rPr>
          <w:rFonts w:cstheme="majorBidi"/>
          <w:lang w:val="en-US"/>
        </w:rPr>
        <w:t xml:space="preserve">stepdown, indicating </w:t>
      </w:r>
      <w:r w:rsidR="000F6AD6">
        <w:rPr>
          <w:rFonts w:cstheme="majorBidi"/>
          <w:lang w:val="en-US"/>
        </w:rPr>
        <w:t xml:space="preserve">a </w:t>
      </w:r>
      <w:r w:rsidR="00F02CF4">
        <w:rPr>
          <w:rFonts w:cstheme="majorBidi"/>
          <w:lang w:val="en-US"/>
        </w:rPr>
        <w:t xml:space="preserve">more posterior shift in </w:t>
      </w:r>
      <w:r w:rsidR="00FE0A13" w:rsidRPr="00FE0A13">
        <w:rPr>
          <w:rFonts w:cstheme="majorBidi"/>
          <w:color w:val="FF0000"/>
          <w:lang w:val="en-US"/>
        </w:rPr>
        <w:t xml:space="preserve">the </w:t>
      </w:r>
      <w:r w:rsidR="00F02CF4">
        <w:rPr>
          <w:rFonts w:cstheme="majorBidi"/>
          <w:lang w:val="en-US"/>
        </w:rPr>
        <w:t>hip join</w:t>
      </w:r>
      <w:r w:rsidR="003D16F4" w:rsidRPr="003D16F4">
        <w:rPr>
          <w:rFonts w:cstheme="majorBidi"/>
          <w:color w:val="FF0000"/>
          <w:lang w:val="en-US"/>
        </w:rPr>
        <w:t>t</w:t>
      </w:r>
      <w:r w:rsidR="00F02CF4">
        <w:rPr>
          <w:rFonts w:cstheme="majorBidi"/>
          <w:lang w:val="en-US"/>
        </w:rPr>
        <w:t xml:space="preserve"> position with increasing trunk flexion</w:t>
      </w:r>
      <w:r w:rsidR="000A1514">
        <w:rPr>
          <w:rFonts w:cstheme="majorBidi"/>
          <w:lang w:val="en-US"/>
        </w:rPr>
        <w:t xml:space="preserve"> </w:t>
      </w:r>
      <w:r w:rsidR="000A1514">
        <w:rPr>
          <w:rFonts w:cstheme="majorBidi"/>
        </w:rPr>
        <w:t>(</w:t>
      </w:r>
      <w:r w:rsidR="007E03D7" w:rsidRPr="00C5612E">
        <w:rPr>
          <w:rStyle w:val="Cross-referenceChar"/>
        </w:rPr>
        <w:fldChar w:fldCharType="begin"/>
      </w:r>
      <w:r w:rsidR="007E03D7" w:rsidRPr="00C5612E">
        <w:rPr>
          <w:rStyle w:val="Cross-referenceChar"/>
        </w:rPr>
        <w:instrText xml:space="preserve"> REF _Ref517884815 \h </w:instrText>
      </w:r>
      <w:r w:rsidR="007E03D7">
        <w:rPr>
          <w:rStyle w:val="Cross-referenceChar"/>
        </w:rPr>
        <w:instrText xml:space="preserve"> \* MERGEFORMAT </w:instrText>
      </w:r>
      <w:r w:rsidR="007E03D7" w:rsidRPr="00C5612E">
        <w:rPr>
          <w:rStyle w:val="Cross-referenceChar"/>
        </w:rPr>
      </w:r>
      <w:r w:rsidR="007E03D7" w:rsidRPr="00C5612E">
        <w:rPr>
          <w:rStyle w:val="Cross-referenceChar"/>
        </w:rPr>
        <w:fldChar w:fldCharType="separate"/>
      </w:r>
      <w:r w:rsidR="00DC41C7" w:rsidRPr="00DC41C7">
        <w:rPr>
          <w:rStyle w:val="Cross-referenceChar"/>
        </w:rPr>
        <w:t>Fig. 3</w:t>
      </w:r>
      <w:r w:rsidR="007E03D7" w:rsidRPr="00C5612E">
        <w:rPr>
          <w:rStyle w:val="Cross-referenceChar"/>
        </w:rPr>
        <w:fldChar w:fldCharType="end"/>
      </w:r>
      <w:r w:rsidR="007E03D7">
        <w:rPr>
          <w:rFonts w:cstheme="majorBidi"/>
        </w:rPr>
        <w:t>B</w:t>
      </w:r>
      <w:r w:rsidR="000A1514">
        <w:rPr>
          <w:rFonts w:cstheme="majorBidi"/>
        </w:rPr>
        <w:t>)</w:t>
      </w:r>
      <w:r w:rsidR="00F02CF4">
        <w:rPr>
          <w:rFonts w:cstheme="majorBidi"/>
          <w:lang w:val="en-US"/>
        </w:rPr>
        <w:t xml:space="preserve">. Furthermore, </w:t>
      </w:r>
      <w:r w:rsidR="007E03D7">
        <w:rPr>
          <w:rFonts w:cstheme="majorBidi"/>
          <w:lang w:val="en-US"/>
        </w:rPr>
        <w:t xml:space="preserve">while trunk-flexed gaits represented no between-step changes in the </w:t>
      </w:r>
      <w:r w:rsidR="00F02CF4">
        <w:rPr>
          <w:rFonts w:cstheme="majorBidi"/>
        </w:rPr>
        <w:t>P</w:t>
      </w:r>
      <w:r w:rsidR="00EF26C8" w:rsidRPr="00EF26C8">
        <w:rPr>
          <w:rFonts w:cstheme="majorBidi"/>
          <w:vertAlign w:val="subscript"/>
        </w:rPr>
        <w:t>hip</w:t>
      </w:r>
      <w:r w:rsidR="000F6AD6">
        <w:rPr>
          <w:rFonts w:cstheme="majorBidi"/>
          <w:vertAlign w:val="subscript"/>
        </w:rPr>
        <w:t xml:space="preserve"> </w:t>
      </w:r>
      <w:r w:rsidR="000F6AD6" w:rsidRPr="00337F54">
        <w:rPr>
          <w:rFonts w:cstheme="majorBidi"/>
          <w:color w:val="FF0000"/>
        </w:rPr>
        <w:t>(</w:t>
      </w:r>
      <w:r w:rsidR="000F6AD6" w:rsidRPr="00337F54">
        <w:rPr>
          <w:rFonts w:cstheme="majorBidi"/>
          <w:i/>
          <w:iCs/>
          <w:color w:val="FF0000"/>
          <w:szCs w:val="24"/>
          <w:u w:color="000000" w:themeColor="text1"/>
        </w:rPr>
        <w:t>p</w:t>
      </w:r>
      <w:r w:rsidR="000F6AD6" w:rsidRPr="00337F54">
        <w:rPr>
          <w:rFonts w:cstheme="majorBidi"/>
          <w:color w:val="FF0000"/>
          <w:szCs w:val="24"/>
          <w:u w:color="000000" w:themeColor="text1"/>
        </w:rPr>
        <w:t xml:space="preserve"> &gt; .05</w:t>
      </w:r>
      <w:r w:rsidR="000F6AD6" w:rsidRPr="00337F54">
        <w:rPr>
          <w:rFonts w:cstheme="majorBidi"/>
          <w:color w:val="FF0000"/>
        </w:rPr>
        <w:t>)</w:t>
      </w:r>
      <w:r w:rsidR="007E03D7">
        <w:rPr>
          <w:rFonts w:cstheme="majorBidi"/>
        </w:rPr>
        <w:t xml:space="preserve">, this value </w:t>
      </w:r>
      <w:r w:rsidR="00F02CF4">
        <w:rPr>
          <w:rFonts w:cstheme="majorBidi"/>
        </w:rPr>
        <w:t>increase</w:t>
      </w:r>
      <w:r w:rsidR="007E03D7">
        <w:rPr>
          <w:rFonts w:cstheme="majorBidi"/>
        </w:rPr>
        <w:t>d</w:t>
      </w:r>
      <w:r w:rsidR="00F02CF4">
        <w:rPr>
          <w:rFonts w:cstheme="majorBidi"/>
        </w:rPr>
        <w:t xml:space="preserve"> in </w:t>
      </w:r>
      <w:r w:rsidR="00F74B1B">
        <w:rPr>
          <w:rFonts w:cstheme="majorBidi"/>
        </w:rPr>
        <w:t xml:space="preserve">the </w:t>
      </w:r>
      <w:r w:rsidR="00F02CF4">
        <w:rPr>
          <w:rFonts w:cstheme="majorBidi"/>
        </w:rPr>
        <w:t xml:space="preserve">stepdown </w:t>
      </w:r>
      <w:r w:rsidR="007E03D7">
        <w:rPr>
          <w:rFonts w:cstheme="majorBidi"/>
        </w:rPr>
        <w:t xml:space="preserve">versus level step </w:t>
      </w:r>
      <w:r w:rsidR="000F6AD6" w:rsidRPr="00337F54">
        <w:rPr>
          <w:rFonts w:cstheme="majorBidi"/>
          <w:color w:val="FF0000"/>
        </w:rPr>
        <w:t>(</w:t>
      </w:r>
      <w:r w:rsidR="000F6AD6" w:rsidRPr="00337F54">
        <w:rPr>
          <w:rFonts w:cstheme="majorBidi"/>
          <w:i/>
          <w:iCs/>
          <w:color w:val="FF0000"/>
          <w:szCs w:val="24"/>
          <w:u w:color="000000" w:themeColor="text1"/>
        </w:rPr>
        <w:t>p</w:t>
      </w:r>
      <w:r w:rsidR="000F6AD6" w:rsidRPr="00337F54">
        <w:rPr>
          <w:rFonts w:cstheme="majorBidi"/>
          <w:color w:val="FF0000"/>
          <w:szCs w:val="24"/>
          <w:u w:color="000000" w:themeColor="text1"/>
        </w:rPr>
        <w:t xml:space="preserve"> = .006</w:t>
      </w:r>
      <w:r w:rsidR="000F6AD6" w:rsidRPr="00337F54">
        <w:rPr>
          <w:rFonts w:cstheme="majorBidi"/>
          <w:color w:val="FF0000"/>
        </w:rPr>
        <w:t>)</w:t>
      </w:r>
      <w:r w:rsidR="000F6AD6">
        <w:rPr>
          <w:rFonts w:cstheme="majorBidi"/>
          <w:lang w:val="en-US"/>
        </w:rPr>
        <w:t xml:space="preserve"> </w:t>
      </w:r>
      <w:r w:rsidR="00F02CF4">
        <w:rPr>
          <w:rFonts w:cstheme="majorBidi"/>
        </w:rPr>
        <w:t xml:space="preserve">and </w:t>
      </w:r>
      <w:r w:rsidR="007E03D7">
        <w:rPr>
          <w:rFonts w:cstheme="majorBidi"/>
        </w:rPr>
        <w:t xml:space="preserve">decreased significantly in the </w:t>
      </w:r>
      <w:r w:rsidR="00F02CF4">
        <w:rPr>
          <w:rFonts w:cstheme="majorBidi"/>
        </w:rPr>
        <w:t xml:space="preserve">step-up </w:t>
      </w:r>
      <w:r w:rsidR="007E03D7">
        <w:rPr>
          <w:rFonts w:cstheme="majorBidi"/>
        </w:rPr>
        <w:t xml:space="preserve">versus stepdown </w:t>
      </w:r>
      <w:r w:rsidR="000F6AD6" w:rsidRPr="00337F54">
        <w:rPr>
          <w:rFonts w:cstheme="majorBidi"/>
          <w:color w:val="FF0000"/>
        </w:rPr>
        <w:t>(</w:t>
      </w:r>
      <w:r w:rsidR="000F6AD6" w:rsidRPr="00337F54">
        <w:rPr>
          <w:rFonts w:cstheme="majorBidi"/>
          <w:i/>
          <w:iCs/>
          <w:color w:val="FF0000"/>
          <w:szCs w:val="24"/>
          <w:u w:color="000000" w:themeColor="text1"/>
        </w:rPr>
        <w:t>p</w:t>
      </w:r>
      <w:r w:rsidR="000F6AD6" w:rsidRPr="00337F54">
        <w:rPr>
          <w:rFonts w:cstheme="majorBidi"/>
          <w:color w:val="FF0000"/>
          <w:szCs w:val="24"/>
          <w:u w:color="000000" w:themeColor="text1"/>
        </w:rPr>
        <w:t xml:space="preserve"> = .016</w:t>
      </w:r>
      <w:r w:rsidR="000F6AD6" w:rsidRPr="00337F54">
        <w:rPr>
          <w:rFonts w:cstheme="majorBidi"/>
          <w:color w:val="FF0000"/>
        </w:rPr>
        <w:t>)</w:t>
      </w:r>
      <w:r w:rsidR="000F6AD6">
        <w:rPr>
          <w:rFonts w:cstheme="majorBidi"/>
          <w:lang w:val="en-US"/>
        </w:rPr>
        <w:t xml:space="preserve"> </w:t>
      </w:r>
      <w:r w:rsidR="00FE0A13">
        <w:rPr>
          <w:rFonts w:cstheme="majorBidi"/>
        </w:rPr>
        <w:t>in</w:t>
      </w:r>
      <w:r w:rsidR="00F02CF4">
        <w:rPr>
          <w:rFonts w:cstheme="majorBidi"/>
        </w:rPr>
        <w:t xml:space="preserve"> RE walking</w:t>
      </w:r>
      <w:r w:rsidR="000A1514">
        <w:rPr>
          <w:rFonts w:cstheme="majorBidi"/>
        </w:rPr>
        <w:t xml:space="preserve"> (</w:t>
      </w:r>
      <w:r w:rsidR="000A1514" w:rsidRPr="00C5612E">
        <w:rPr>
          <w:rStyle w:val="Cross-referenceChar"/>
        </w:rPr>
        <w:fldChar w:fldCharType="begin"/>
      </w:r>
      <w:r w:rsidR="000A1514" w:rsidRPr="00C5612E">
        <w:rPr>
          <w:rStyle w:val="Cross-referenceChar"/>
        </w:rPr>
        <w:instrText xml:space="preserve"> REF _Ref517884815 \h </w:instrText>
      </w:r>
      <w:r w:rsidR="000A1514">
        <w:rPr>
          <w:rStyle w:val="Cross-referenceChar"/>
        </w:rPr>
        <w:instrText xml:space="preserve"> \* MERGEFORMAT </w:instrText>
      </w:r>
      <w:r w:rsidR="000A1514" w:rsidRPr="00C5612E">
        <w:rPr>
          <w:rStyle w:val="Cross-referenceChar"/>
        </w:rPr>
      </w:r>
      <w:r w:rsidR="000A1514" w:rsidRPr="00C5612E">
        <w:rPr>
          <w:rStyle w:val="Cross-referenceChar"/>
        </w:rPr>
        <w:fldChar w:fldCharType="separate"/>
      </w:r>
      <w:r w:rsidR="00DC41C7" w:rsidRPr="00DC41C7">
        <w:rPr>
          <w:rStyle w:val="Cross-referenceChar"/>
        </w:rPr>
        <w:t>Fig. 3</w:t>
      </w:r>
      <w:r w:rsidR="000A1514" w:rsidRPr="00C5612E">
        <w:rPr>
          <w:rStyle w:val="Cross-referenceChar"/>
        </w:rPr>
        <w:fldChar w:fldCharType="end"/>
      </w:r>
      <w:r w:rsidR="000A1514">
        <w:rPr>
          <w:rFonts w:cstheme="majorBidi"/>
        </w:rPr>
        <w:t>B)</w:t>
      </w:r>
      <w:r w:rsidR="00F02CF4">
        <w:rPr>
          <w:rFonts w:cstheme="majorBidi"/>
        </w:rPr>
        <w:t xml:space="preserve">. </w:t>
      </w:r>
    </w:p>
    <w:p w:rsidR="00B50CC6" w:rsidRDefault="00B50CC6" w:rsidP="0072139D">
      <w:pPr>
        <w:spacing w:after="0"/>
        <w:rPr>
          <w:rFonts w:cstheme="majorBidi"/>
          <w:szCs w:val="24"/>
          <w:u w:color="000000" w:themeColor="text1"/>
          <w:lang w:val="en-US"/>
        </w:rPr>
      </w:pPr>
    </w:p>
    <w:p w:rsidR="002313D2" w:rsidRPr="00D91C8C" w:rsidRDefault="002313D2" w:rsidP="00A45E38">
      <w:pPr>
        <w:pStyle w:val="Heading1"/>
        <w:numPr>
          <w:ilvl w:val="0"/>
          <w:numId w:val="1"/>
        </w:numPr>
        <w:spacing w:before="0" w:line="360" w:lineRule="auto"/>
        <w:ind w:left="284" w:hanging="284"/>
        <w:jc w:val="both"/>
        <w:rPr>
          <w:lang w:val="en-US"/>
        </w:rPr>
      </w:pPr>
      <w:r w:rsidRPr="00D91C8C">
        <w:rPr>
          <w:lang w:val="en-US"/>
        </w:rPr>
        <w:t xml:space="preserve">Discussion </w:t>
      </w:r>
    </w:p>
    <w:p w:rsidR="0072139D" w:rsidRDefault="0072139D" w:rsidP="00131BDA">
      <w:pPr>
        <w:autoSpaceDE w:val="0"/>
        <w:autoSpaceDN w:val="0"/>
        <w:adjustRightInd w:val="0"/>
        <w:spacing w:after="0" w:line="360" w:lineRule="auto"/>
        <w:jc w:val="both"/>
        <w:rPr>
          <w:rFonts w:cstheme="majorBidi"/>
          <w:szCs w:val="24"/>
          <w:lang w:val="en-US"/>
        </w:rPr>
      </w:pPr>
      <w:bookmarkStart w:id="11" w:name="_Hlk520184445"/>
    </w:p>
    <w:p w:rsidR="00131BDA" w:rsidRPr="00AF3CAE" w:rsidRDefault="00AF3CAE" w:rsidP="00E171D9">
      <w:pPr>
        <w:autoSpaceDE w:val="0"/>
        <w:autoSpaceDN w:val="0"/>
        <w:adjustRightInd w:val="0"/>
        <w:spacing w:after="0" w:line="360" w:lineRule="auto"/>
        <w:jc w:val="both"/>
        <w:rPr>
          <w:rFonts w:cstheme="majorBidi"/>
          <w:szCs w:val="24"/>
          <w:lang w:val="en-US"/>
        </w:rPr>
      </w:pPr>
      <w:r w:rsidRPr="00AF3CAE">
        <w:rPr>
          <w:rFonts w:cstheme="majorBidi"/>
          <w:szCs w:val="24"/>
          <w:lang w:val="en-US"/>
        </w:rPr>
        <w:t xml:space="preserve">This </w:t>
      </w:r>
      <w:r w:rsidR="00131BDA" w:rsidRPr="00AF3CAE">
        <w:rPr>
          <w:rFonts w:cstheme="majorBidi"/>
          <w:szCs w:val="24"/>
          <w:lang w:val="en-US"/>
        </w:rPr>
        <w:t xml:space="preserve">study aimed to examine the dynamic stability of able-bodied locomotion in response to </w:t>
      </w:r>
      <w:r w:rsidR="00295071">
        <w:rPr>
          <w:rFonts w:cstheme="majorBidi"/>
          <w:szCs w:val="24"/>
          <w:lang w:val="en-US"/>
        </w:rPr>
        <w:t xml:space="preserve">a two-fold perturbation, namely </w:t>
      </w:r>
      <w:r w:rsidR="00131BDA" w:rsidRPr="00AF3CAE">
        <w:rPr>
          <w:rFonts w:cstheme="majorBidi"/>
          <w:szCs w:val="24"/>
          <w:lang w:val="en-US"/>
        </w:rPr>
        <w:t>alteration</w:t>
      </w:r>
      <w:r w:rsidR="00295071">
        <w:rPr>
          <w:rFonts w:cstheme="majorBidi"/>
          <w:szCs w:val="24"/>
          <w:lang w:val="en-US"/>
        </w:rPr>
        <w:t>s</w:t>
      </w:r>
      <w:r w:rsidR="00131BDA" w:rsidRPr="00AF3CAE">
        <w:rPr>
          <w:rFonts w:cstheme="majorBidi"/>
          <w:szCs w:val="24"/>
          <w:lang w:val="en-US"/>
        </w:rPr>
        <w:t xml:space="preserve"> in </w:t>
      </w:r>
      <w:r w:rsidR="00295071">
        <w:rPr>
          <w:rFonts w:cstheme="majorBidi"/>
          <w:szCs w:val="24"/>
          <w:lang w:val="en-US"/>
        </w:rPr>
        <w:t xml:space="preserve">the </w:t>
      </w:r>
      <w:r w:rsidR="00131BDA" w:rsidRPr="00AF3CAE">
        <w:rPr>
          <w:rFonts w:cstheme="majorBidi"/>
          <w:szCs w:val="24"/>
          <w:lang w:val="en-US"/>
        </w:rPr>
        <w:t>posture configuration and ground level</w:t>
      </w:r>
      <w:r w:rsidR="00131BDA">
        <w:rPr>
          <w:rFonts w:cstheme="majorBidi"/>
          <w:szCs w:val="24"/>
          <w:lang w:val="en-US"/>
        </w:rPr>
        <w:t xml:space="preserve"> surface</w:t>
      </w:r>
      <w:r w:rsidR="00131BDA" w:rsidRPr="00AF3CAE">
        <w:rPr>
          <w:rFonts w:cstheme="majorBidi"/>
          <w:szCs w:val="24"/>
          <w:lang w:val="en-US"/>
        </w:rPr>
        <w:t xml:space="preserve">. </w:t>
      </w:r>
      <w:r w:rsidR="00131BDA" w:rsidRPr="00D40937">
        <w:rPr>
          <w:rFonts w:cstheme="majorBidi"/>
          <w:color w:val="FF0000"/>
          <w:szCs w:val="24"/>
          <w:lang w:val="en-US"/>
        </w:rPr>
        <w:t xml:space="preserve">In line with our hypothesis, </w:t>
      </w:r>
      <w:r w:rsidR="00295071" w:rsidRPr="00D40937">
        <w:rPr>
          <w:rFonts w:cstheme="majorBidi"/>
          <w:color w:val="FF0000"/>
          <w:szCs w:val="24"/>
        </w:rPr>
        <w:t xml:space="preserve">the simultaneous perturbing effects of </w:t>
      </w:r>
      <w:r w:rsidR="009403A8" w:rsidRPr="00D40937">
        <w:rPr>
          <w:rFonts w:cstheme="majorBidi"/>
          <w:color w:val="FF0000"/>
          <w:szCs w:val="24"/>
        </w:rPr>
        <w:t xml:space="preserve">an </w:t>
      </w:r>
      <w:r w:rsidR="009051F6" w:rsidRPr="00D40937">
        <w:rPr>
          <w:rFonts w:cstheme="majorBidi"/>
          <w:color w:val="FF0000"/>
          <w:szCs w:val="24"/>
        </w:rPr>
        <w:t xml:space="preserve">increased </w:t>
      </w:r>
      <w:r w:rsidR="00295071" w:rsidRPr="00D40937">
        <w:rPr>
          <w:rFonts w:cstheme="majorBidi"/>
          <w:color w:val="FF0000"/>
          <w:szCs w:val="24"/>
        </w:rPr>
        <w:t xml:space="preserve">forward </w:t>
      </w:r>
      <w:r w:rsidR="009051F6" w:rsidRPr="00D40937">
        <w:rPr>
          <w:rFonts w:cstheme="majorBidi"/>
          <w:color w:val="FF0000"/>
          <w:szCs w:val="24"/>
        </w:rPr>
        <w:t xml:space="preserve">trunk </w:t>
      </w:r>
      <w:r w:rsidR="00EE7247">
        <w:rPr>
          <w:rFonts w:cstheme="majorBidi"/>
          <w:color w:val="FF0000"/>
          <w:szCs w:val="24"/>
        </w:rPr>
        <w:t>flexion</w:t>
      </w:r>
      <w:r w:rsidR="00295071" w:rsidRPr="00D40937">
        <w:rPr>
          <w:rFonts w:cstheme="majorBidi"/>
          <w:color w:val="FF0000"/>
          <w:szCs w:val="24"/>
        </w:rPr>
        <w:t xml:space="preserve"> </w:t>
      </w:r>
      <w:r w:rsidR="009051F6" w:rsidRPr="00D40937">
        <w:rPr>
          <w:rFonts w:cstheme="majorBidi"/>
          <w:color w:val="FF0000"/>
          <w:szCs w:val="24"/>
        </w:rPr>
        <w:t>and uneven</w:t>
      </w:r>
      <w:r w:rsidR="00295071" w:rsidRPr="00D40937">
        <w:rPr>
          <w:rFonts w:cstheme="majorBidi"/>
          <w:color w:val="FF0000"/>
          <w:szCs w:val="24"/>
        </w:rPr>
        <w:t xml:space="preserve"> ground on the dynamic stability </w:t>
      </w:r>
      <w:r w:rsidR="00E171D9" w:rsidRPr="00D40937">
        <w:rPr>
          <w:rFonts w:cstheme="majorBidi"/>
          <w:color w:val="FF0000"/>
          <w:szCs w:val="24"/>
          <w:lang w:val="en-US"/>
        </w:rPr>
        <w:t xml:space="preserve">at foot-contact </w:t>
      </w:r>
      <w:r w:rsidR="009051F6" w:rsidRPr="00D40937">
        <w:rPr>
          <w:rFonts w:cstheme="majorBidi"/>
          <w:color w:val="FF0000"/>
          <w:szCs w:val="24"/>
        </w:rPr>
        <w:t>were</w:t>
      </w:r>
      <w:r w:rsidR="00295071" w:rsidRPr="00D40937">
        <w:rPr>
          <w:rFonts w:cstheme="majorBidi"/>
          <w:color w:val="FF0000"/>
          <w:szCs w:val="24"/>
        </w:rPr>
        <w:t xml:space="preserve"> attenuated</w:t>
      </w:r>
      <w:r w:rsidR="009051F6" w:rsidRPr="00D40937">
        <w:rPr>
          <w:rFonts w:cstheme="majorBidi"/>
          <w:color w:val="FF0000"/>
          <w:szCs w:val="24"/>
        </w:rPr>
        <w:t xml:space="preserve"> by </w:t>
      </w:r>
      <w:r w:rsidR="00295071" w:rsidRPr="00D40937">
        <w:rPr>
          <w:rFonts w:cstheme="majorBidi"/>
          <w:color w:val="FF0000"/>
          <w:szCs w:val="24"/>
          <w:lang w:val="en-US"/>
        </w:rPr>
        <w:t xml:space="preserve">the combination of </w:t>
      </w:r>
      <w:r w:rsidR="00E171D9" w:rsidRPr="00D40937">
        <w:rPr>
          <w:rFonts w:cstheme="majorBidi"/>
          <w:color w:val="FF0000"/>
          <w:szCs w:val="24"/>
          <w:lang w:val="en-US"/>
        </w:rPr>
        <w:t xml:space="preserve">a) </w:t>
      </w:r>
      <w:r w:rsidR="00295071" w:rsidRPr="00D40937">
        <w:rPr>
          <w:rFonts w:cstheme="majorBidi"/>
          <w:color w:val="FF0000"/>
          <w:szCs w:val="24"/>
          <w:lang w:val="en-US"/>
        </w:rPr>
        <w:t xml:space="preserve">the </w:t>
      </w:r>
      <w:r w:rsidR="009051F6" w:rsidRPr="00D40937">
        <w:rPr>
          <w:rFonts w:cstheme="majorBidi"/>
          <w:color w:val="FF0000"/>
          <w:szCs w:val="24"/>
          <w:lang w:val="en-US"/>
        </w:rPr>
        <w:t>compensatory kinematic adaptations in</w:t>
      </w:r>
      <w:r w:rsidR="00295071" w:rsidRPr="00D40937">
        <w:rPr>
          <w:rFonts w:cstheme="majorBidi"/>
          <w:color w:val="FF0000"/>
          <w:szCs w:val="24"/>
          <w:lang w:val="en-US"/>
        </w:rPr>
        <w:t xml:space="preserve"> lower-limb </w:t>
      </w:r>
      <w:r w:rsidR="009051F6" w:rsidRPr="00D40937">
        <w:rPr>
          <w:rFonts w:cstheme="majorBidi"/>
          <w:color w:val="FF0000"/>
          <w:szCs w:val="24"/>
          <w:lang w:val="en-US"/>
        </w:rPr>
        <w:t xml:space="preserve">(i.e., increased joint flexion angles and </w:t>
      </w:r>
      <w:r w:rsidR="0069128B" w:rsidRPr="00D40937">
        <w:rPr>
          <w:rFonts w:cstheme="majorBidi"/>
          <w:color w:val="FF0000"/>
          <w:szCs w:val="24"/>
          <w:lang w:val="en-US"/>
        </w:rPr>
        <w:t>hip posterior shift</w:t>
      </w:r>
      <w:r w:rsidR="009051F6" w:rsidRPr="00D40937">
        <w:rPr>
          <w:rFonts w:cstheme="majorBidi"/>
          <w:color w:val="FF0000"/>
          <w:szCs w:val="24"/>
          <w:lang w:val="en-US"/>
        </w:rPr>
        <w:t>)</w:t>
      </w:r>
      <w:r w:rsidR="00E171D9" w:rsidRPr="00D40937">
        <w:rPr>
          <w:rFonts w:cstheme="majorBidi"/>
          <w:color w:val="FF0000"/>
          <w:szCs w:val="24"/>
          <w:lang w:val="en-US"/>
        </w:rPr>
        <w:t xml:space="preserve"> and</w:t>
      </w:r>
      <w:r w:rsidR="009051F6" w:rsidRPr="00D40937">
        <w:rPr>
          <w:rFonts w:cstheme="majorBidi"/>
          <w:color w:val="FF0000"/>
          <w:szCs w:val="24"/>
          <w:lang w:val="en-US"/>
        </w:rPr>
        <w:t xml:space="preserve"> </w:t>
      </w:r>
      <w:r w:rsidR="00E171D9" w:rsidRPr="00D40937">
        <w:rPr>
          <w:rFonts w:cstheme="majorBidi"/>
          <w:color w:val="FF0000"/>
          <w:szCs w:val="24"/>
          <w:lang w:val="en-US"/>
        </w:rPr>
        <w:t xml:space="preserve">observed </w:t>
      </w:r>
      <w:r w:rsidR="009051F6" w:rsidRPr="00D40937">
        <w:rPr>
          <w:rFonts w:cstheme="majorBidi"/>
          <w:color w:val="FF0000"/>
          <w:szCs w:val="24"/>
          <w:lang w:val="en-US"/>
        </w:rPr>
        <w:t xml:space="preserve">minimized between-step changes </w:t>
      </w:r>
      <w:r w:rsidR="009051F6" w:rsidRPr="00D40937">
        <w:rPr>
          <w:rFonts w:cstheme="majorBidi"/>
          <w:color w:val="FF0000"/>
          <w:szCs w:val="24"/>
        </w:rPr>
        <w:t xml:space="preserve">with an </w:t>
      </w:r>
      <w:r w:rsidR="009051F6" w:rsidRPr="00D40937">
        <w:rPr>
          <w:rFonts w:cstheme="majorBidi"/>
          <w:color w:val="FF0000"/>
          <w:szCs w:val="24"/>
        </w:rPr>
        <w:lastRenderedPageBreak/>
        <w:t>increase of trunk flexion angle</w:t>
      </w:r>
      <w:r w:rsidR="00E171D9" w:rsidRPr="00D40937">
        <w:rPr>
          <w:rFonts w:cstheme="majorBidi"/>
          <w:color w:val="FF0000"/>
          <w:szCs w:val="24"/>
        </w:rPr>
        <w:t>,</w:t>
      </w:r>
      <w:r w:rsidR="009051F6" w:rsidRPr="00D40937">
        <w:rPr>
          <w:rFonts w:cstheme="majorBidi"/>
          <w:color w:val="FF0000"/>
          <w:szCs w:val="24"/>
          <w:lang w:val="en-US"/>
        </w:rPr>
        <w:t xml:space="preserve"> and </w:t>
      </w:r>
      <w:r w:rsidR="00E171D9" w:rsidRPr="00D40937">
        <w:rPr>
          <w:rFonts w:cstheme="majorBidi"/>
          <w:color w:val="FF0000"/>
          <w:szCs w:val="24"/>
          <w:lang w:val="en-US"/>
        </w:rPr>
        <w:t xml:space="preserve">b) </w:t>
      </w:r>
      <w:r w:rsidR="009051F6" w:rsidRPr="00D40937">
        <w:rPr>
          <w:rFonts w:cstheme="majorBidi"/>
          <w:color w:val="FF0000"/>
          <w:szCs w:val="24"/>
          <w:lang w:val="en-US"/>
        </w:rPr>
        <w:t>an</w:t>
      </w:r>
      <w:r w:rsidR="00295071" w:rsidRPr="00D40937">
        <w:rPr>
          <w:rFonts w:cstheme="majorBidi"/>
          <w:color w:val="FF0000"/>
          <w:szCs w:val="24"/>
          <w:lang w:val="en-US"/>
        </w:rPr>
        <w:t xml:space="preserve"> </w:t>
      </w:r>
      <w:r w:rsidR="00295071" w:rsidRPr="00D40937">
        <w:rPr>
          <w:rFonts w:cstheme="majorBidi"/>
          <w:color w:val="FF0000"/>
          <w:szCs w:val="24"/>
        </w:rPr>
        <w:t xml:space="preserve">increased base of support by </w:t>
      </w:r>
      <w:r w:rsidR="006E6673" w:rsidRPr="00D40937">
        <w:rPr>
          <w:rFonts w:cstheme="majorBidi"/>
          <w:color w:val="FF0000"/>
          <w:szCs w:val="24"/>
        </w:rPr>
        <w:t xml:space="preserve">the </w:t>
      </w:r>
      <w:r w:rsidR="00295071" w:rsidRPr="00D40937">
        <w:rPr>
          <w:rFonts w:cstheme="majorBidi"/>
          <w:color w:val="FF0000"/>
          <w:szCs w:val="24"/>
        </w:rPr>
        <w:t>trailing limb, leading to greater margins of stability in the following recovery step-up</w:t>
      </w:r>
      <w:r w:rsidR="009051F6" w:rsidRPr="00D40937">
        <w:rPr>
          <w:rFonts w:cstheme="majorBidi"/>
          <w:color w:val="FF0000"/>
          <w:szCs w:val="24"/>
        </w:rPr>
        <w:t>.</w:t>
      </w:r>
      <w:r w:rsidR="009051F6">
        <w:rPr>
          <w:rFonts w:cstheme="majorBidi"/>
          <w:szCs w:val="24"/>
        </w:rPr>
        <w:t xml:space="preserve"> </w:t>
      </w:r>
      <w:r w:rsidR="00131BDA" w:rsidRPr="00AF3CAE">
        <w:rPr>
          <w:rFonts w:cstheme="majorBidi"/>
          <w:szCs w:val="24"/>
          <w:lang w:val="en-US"/>
        </w:rPr>
        <w:t xml:space="preserve">Despite the prominent alterations in </w:t>
      </w:r>
      <w:r w:rsidR="00C9448A" w:rsidRPr="00C9448A">
        <w:rPr>
          <w:rFonts w:cstheme="majorBidi"/>
          <w:color w:val="FF0000"/>
          <w:szCs w:val="24"/>
          <w:lang w:val="en-US"/>
        </w:rPr>
        <w:t xml:space="preserve">the </w:t>
      </w:r>
      <w:r w:rsidR="00131BDA" w:rsidRPr="00AF3CAE">
        <w:rPr>
          <w:rFonts w:cstheme="majorBidi"/>
          <w:szCs w:val="24"/>
          <w:lang w:val="en-US"/>
        </w:rPr>
        <w:t xml:space="preserve">sagittal trunk geometry, the participants </w:t>
      </w:r>
      <w:r w:rsidR="00131BDA" w:rsidRPr="006E6673">
        <w:rPr>
          <w:rFonts w:cstheme="majorBidi"/>
          <w:color w:val="FF0000"/>
          <w:szCs w:val="24"/>
          <w:lang w:val="en-US"/>
        </w:rPr>
        <w:t>successful</w:t>
      </w:r>
      <w:r w:rsidR="006E6673" w:rsidRPr="006E6673">
        <w:rPr>
          <w:rFonts w:cstheme="majorBidi"/>
          <w:color w:val="FF0000"/>
          <w:szCs w:val="24"/>
          <w:lang w:val="en-US"/>
        </w:rPr>
        <w:t>ly</w:t>
      </w:r>
      <w:r w:rsidR="00131BDA" w:rsidRPr="006E6673">
        <w:rPr>
          <w:rFonts w:cstheme="majorBidi"/>
          <w:color w:val="FF0000"/>
          <w:szCs w:val="24"/>
          <w:lang w:val="en-US"/>
        </w:rPr>
        <w:t xml:space="preserve"> modulat</w:t>
      </w:r>
      <w:r w:rsidR="006E6673" w:rsidRPr="006E6673">
        <w:rPr>
          <w:rFonts w:cstheme="majorBidi"/>
          <w:color w:val="FF0000"/>
          <w:szCs w:val="24"/>
          <w:lang w:val="en-US"/>
        </w:rPr>
        <w:t xml:space="preserve">ed </w:t>
      </w:r>
      <w:r w:rsidR="00131BDA" w:rsidRPr="00AF3CAE">
        <w:rPr>
          <w:rFonts w:cstheme="majorBidi"/>
          <w:szCs w:val="24"/>
          <w:lang w:val="en-US"/>
        </w:rPr>
        <w:t xml:space="preserve">their dynamic stability, as judged from reduced </w:t>
      </w:r>
      <w:r w:rsidR="001B7B83">
        <w:rPr>
          <w:rFonts w:cstheme="majorBidi"/>
          <w:szCs w:val="24"/>
          <w:lang w:val="en-US"/>
        </w:rPr>
        <w:t xml:space="preserve">posture-related </w:t>
      </w:r>
      <w:r w:rsidR="00131BDA" w:rsidRPr="00AF3CAE">
        <w:rPr>
          <w:rFonts w:cstheme="majorBidi"/>
          <w:szCs w:val="24"/>
          <w:lang w:val="en-US"/>
        </w:rPr>
        <w:t xml:space="preserve">changes in the </w:t>
      </w:r>
      <w:r w:rsidR="00131BDA">
        <w:rPr>
          <w:rFonts w:cstheme="majorBidi"/>
          <w:szCs w:val="24"/>
          <w:lang w:val="en-US"/>
        </w:rPr>
        <w:t>magnitude</w:t>
      </w:r>
      <w:r w:rsidR="009403A8">
        <w:rPr>
          <w:rFonts w:cstheme="majorBidi"/>
          <w:szCs w:val="24"/>
          <w:lang w:val="en-US"/>
        </w:rPr>
        <w:t>s</w:t>
      </w:r>
      <w:r w:rsidR="0069128B">
        <w:rPr>
          <w:rFonts w:cstheme="majorBidi"/>
          <w:szCs w:val="24"/>
          <w:lang w:val="en-US"/>
        </w:rPr>
        <w:t xml:space="preserve"> of the MoS.</w:t>
      </w:r>
    </w:p>
    <w:p w:rsidR="004C5E02" w:rsidRPr="00192070" w:rsidRDefault="00AF3CAE" w:rsidP="00072B76">
      <w:pPr>
        <w:autoSpaceDE w:val="0"/>
        <w:autoSpaceDN w:val="0"/>
        <w:adjustRightInd w:val="0"/>
        <w:spacing w:after="0" w:line="360" w:lineRule="auto"/>
        <w:jc w:val="both"/>
        <w:rPr>
          <w:rFonts w:cstheme="majorBidi"/>
          <w:szCs w:val="24"/>
          <w:lang w:val="en-US"/>
        </w:rPr>
      </w:pPr>
      <w:r w:rsidRPr="00AF3CAE">
        <w:rPr>
          <w:rFonts w:cstheme="majorBidi"/>
          <w:szCs w:val="24"/>
          <w:lang w:val="en-US"/>
        </w:rPr>
        <w:t xml:space="preserve">The </w:t>
      </w:r>
      <w:r w:rsidR="00EB7CAA">
        <w:rPr>
          <w:rFonts w:cstheme="majorBidi"/>
          <w:szCs w:val="24"/>
          <w:lang w:val="en-US"/>
        </w:rPr>
        <w:t xml:space="preserve">able-bodied </w:t>
      </w:r>
      <w:r w:rsidRPr="00AF3CAE">
        <w:rPr>
          <w:rFonts w:cstheme="majorBidi"/>
          <w:szCs w:val="24"/>
          <w:lang w:val="en-US"/>
        </w:rPr>
        <w:t>participants in this experimental setup</w:t>
      </w:r>
      <w:r w:rsidR="00EB7CAA">
        <w:rPr>
          <w:rFonts w:cstheme="majorBidi"/>
          <w:szCs w:val="24"/>
          <w:lang w:val="en-US"/>
        </w:rPr>
        <w:t xml:space="preserve"> were found </w:t>
      </w:r>
      <w:r w:rsidR="006E6673" w:rsidRPr="006E6673">
        <w:rPr>
          <w:rFonts w:cstheme="majorBidi"/>
          <w:color w:val="FF0000"/>
          <w:szCs w:val="24"/>
          <w:lang w:val="en-US"/>
        </w:rPr>
        <w:t>to be</w:t>
      </w:r>
      <w:r w:rsidR="006E6673">
        <w:rPr>
          <w:rFonts w:cstheme="majorBidi"/>
          <w:szCs w:val="24"/>
          <w:lang w:val="en-US"/>
        </w:rPr>
        <w:t xml:space="preserve"> </w:t>
      </w:r>
      <w:r w:rsidR="00EB7CAA">
        <w:rPr>
          <w:rFonts w:cstheme="majorBidi"/>
          <w:szCs w:val="24"/>
          <w:lang w:val="en-US"/>
        </w:rPr>
        <w:t xml:space="preserve">successful in arresting </w:t>
      </w:r>
      <w:r w:rsidRPr="00AF3CAE">
        <w:rPr>
          <w:rFonts w:cstheme="majorBidi"/>
          <w:szCs w:val="24"/>
          <w:lang w:val="en-US"/>
        </w:rPr>
        <w:t>the forward acceleration of the upper</w:t>
      </w:r>
      <w:r w:rsidR="0007408D">
        <w:rPr>
          <w:rFonts w:cstheme="majorBidi"/>
          <w:szCs w:val="24"/>
          <w:lang w:val="en-US"/>
        </w:rPr>
        <w:t>-</w:t>
      </w:r>
      <w:r w:rsidRPr="00AF3CAE">
        <w:rPr>
          <w:rFonts w:cstheme="majorBidi"/>
          <w:szCs w:val="24"/>
          <w:lang w:val="en-US"/>
        </w:rPr>
        <w:t>body mass</w:t>
      </w:r>
      <w:r w:rsidR="00EB7CAA">
        <w:rPr>
          <w:rFonts w:cstheme="majorBidi"/>
          <w:szCs w:val="24"/>
          <w:lang w:val="en-US"/>
        </w:rPr>
        <w:t xml:space="preserve">. </w:t>
      </w:r>
      <w:r w:rsidR="00C564D1">
        <w:rPr>
          <w:rFonts w:cstheme="majorBidi"/>
          <w:szCs w:val="24"/>
          <w:lang w:val="en-US"/>
        </w:rPr>
        <w:t>I</w:t>
      </w:r>
      <w:r w:rsidR="00EB7CAA">
        <w:rPr>
          <w:rFonts w:cstheme="majorBidi"/>
          <w:szCs w:val="24"/>
          <w:lang w:val="en-US"/>
        </w:rPr>
        <w:t>ncreasing sagittal trunk flexion angle was associated with higher rates of the CoM’s velocity (</w:t>
      </w:r>
      <w:r w:rsidR="00AE2C61" w:rsidRPr="00AE2C61">
        <w:rPr>
          <w:rFonts w:cstheme="majorBidi"/>
          <w:szCs w:val="24"/>
          <w:lang w:val="en-US"/>
        </w:rPr>
        <w:t>V</w:t>
      </w:r>
      <w:r w:rsidR="00AE2C61" w:rsidRPr="00AE2C61">
        <w:rPr>
          <w:rFonts w:cstheme="majorBidi"/>
          <w:szCs w:val="24"/>
          <w:vertAlign w:val="subscript"/>
          <w:lang w:val="en-US"/>
        </w:rPr>
        <w:t>CoM</w:t>
      </w:r>
      <w:r w:rsidR="00EB7CAA" w:rsidRPr="00AE2C61">
        <w:rPr>
          <w:rFonts w:cstheme="majorBidi"/>
          <w:szCs w:val="24"/>
          <w:lang w:val="en-US"/>
        </w:rPr>
        <w:t>)</w:t>
      </w:r>
      <w:r w:rsidR="00EB7CAA">
        <w:rPr>
          <w:rFonts w:cstheme="majorBidi"/>
          <w:szCs w:val="24"/>
          <w:lang w:val="en-US"/>
        </w:rPr>
        <w:t xml:space="preserve"> at foot-contact of all measured step types</w:t>
      </w:r>
      <w:r w:rsidR="00C564D1">
        <w:rPr>
          <w:rFonts w:cstheme="majorBidi"/>
          <w:szCs w:val="24"/>
          <w:lang w:val="en-US"/>
        </w:rPr>
        <w:t>;</w:t>
      </w:r>
      <w:r w:rsidR="000E2925">
        <w:rPr>
          <w:rFonts w:cstheme="majorBidi"/>
          <w:szCs w:val="24"/>
          <w:lang w:val="en-US"/>
        </w:rPr>
        <w:t xml:space="preserve"> however,</w:t>
      </w:r>
      <w:r w:rsidR="00C564D1">
        <w:rPr>
          <w:rFonts w:cstheme="majorBidi"/>
          <w:szCs w:val="24"/>
          <w:lang w:val="en-US"/>
        </w:rPr>
        <w:t xml:space="preserve"> the changes </w:t>
      </w:r>
      <w:r w:rsidR="00F62B14">
        <w:rPr>
          <w:rFonts w:cstheme="majorBidi"/>
          <w:szCs w:val="24"/>
          <w:lang w:val="en-US"/>
        </w:rPr>
        <w:t xml:space="preserve">were not statistically significant </w:t>
      </w:r>
      <w:r w:rsidR="00936C10">
        <w:rPr>
          <w:rFonts w:cstheme="majorBidi"/>
          <w:szCs w:val="24"/>
          <w:lang w:val="en-US"/>
        </w:rPr>
        <w:t xml:space="preserve">in trunk-flexed </w:t>
      </w:r>
      <w:r w:rsidR="005A1E44">
        <w:rPr>
          <w:rFonts w:cstheme="majorBidi"/>
          <w:szCs w:val="24"/>
          <w:lang w:val="en-US"/>
        </w:rPr>
        <w:t>gaits compared with</w:t>
      </w:r>
      <w:r w:rsidR="00936C10">
        <w:rPr>
          <w:rFonts w:cstheme="majorBidi"/>
          <w:szCs w:val="24"/>
          <w:lang w:val="en-US"/>
        </w:rPr>
        <w:t xml:space="preserve"> upright gait</w:t>
      </w:r>
      <w:r w:rsidR="00C35B3D">
        <w:rPr>
          <w:rFonts w:cstheme="majorBidi"/>
          <w:szCs w:val="24"/>
          <w:lang w:val="en-US"/>
        </w:rPr>
        <w:t xml:space="preserve"> (</w:t>
      </w:r>
      <w:r w:rsidR="00A373C9" w:rsidRPr="00452FAA">
        <w:rPr>
          <w:rStyle w:val="Cross-referenceChar"/>
        </w:rPr>
        <w:fldChar w:fldCharType="begin"/>
      </w:r>
      <w:r w:rsidR="00A373C9" w:rsidRPr="00452FAA">
        <w:rPr>
          <w:rStyle w:val="Cross-referenceChar"/>
        </w:rPr>
        <w:instrText xml:space="preserve"> REF _Ref517884189 \h </w:instrText>
      </w:r>
      <w:r w:rsidR="00A373C9">
        <w:rPr>
          <w:rStyle w:val="Cross-referenceChar"/>
        </w:rPr>
        <w:instrText xml:space="preserve"> \* MERGEFORMAT </w:instrText>
      </w:r>
      <w:r w:rsidR="00A373C9" w:rsidRPr="00452FAA">
        <w:rPr>
          <w:rStyle w:val="Cross-referenceChar"/>
        </w:rPr>
      </w:r>
      <w:r w:rsidR="00A373C9" w:rsidRPr="00452FAA">
        <w:rPr>
          <w:rStyle w:val="Cross-referenceChar"/>
        </w:rPr>
        <w:fldChar w:fldCharType="separate"/>
      </w:r>
      <w:r w:rsidR="00A373C9" w:rsidRPr="00DC41C7">
        <w:rPr>
          <w:rStyle w:val="Cross-referenceChar"/>
        </w:rPr>
        <w:t>Fig. 2</w:t>
      </w:r>
      <w:r w:rsidR="00A373C9" w:rsidRPr="00452FAA">
        <w:rPr>
          <w:rStyle w:val="Cross-referenceChar"/>
        </w:rPr>
        <w:fldChar w:fldCharType="end"/>
      </w:r>
      <w:r w:rsidR="00A373C9">
        <w:rPr>
          <w:rStyle w:val="Cross-referenceChar"/>
          <w:color w:val="auto"/>
        </w:rPr>
        <w:t>E</w:t>
      </w:r>
      <w:r w:rsidR="00C35B3D">
        <w:rPr>
          <w:rFonts w:cstheme="majorBidi"/>
          <w:szCs w:val="24"/>
          <w:lang w:val="en-US"/>
        </w:rPr>
        <w:t>)</w:t>
      </w:r>
      <w:r w:rsidR="00936C10">
        <w:rPr>
          <w:rFonts w:cstheme="majorBidi"/>
          <w:szCs w:val="24"/>
          <w:lang w:val="en-US"/>
        </w:rPr>
        <w:t xml:space="preserve">. </w:t>
      </w:r>
      <w:r w:rsidR="00B261A8">
        <w:rPr>
          <w:rFonts w:cstheme="majorBidi"/>
          <w:szCs w:val="24"/>
          <w:lang w:val="en-US"/>
        </w:rPr>
        <w:t xml:space="preserve">During stepping down, </w:t>
      </w:r>
      <w:r w:rsidR="00EB2551">
        <w:rPr>
          <w:rFonts w:cstheme="majorBidi"/>
          <w:szCs w:val="24"/>
          <w:lang w:val="en-US"/>
        </w:rPr>
        <w:t>a decreased</w:t>
      </w:r>
      <w:r w:rsidR="00B261A8">
        <w:rPr>
          <w:rFonts w:cstheme="majorBidi"/>
          <w:szCs w:val="24"/>
          <w:lang w:val="en-US"/>
        </w:rPr>
        <w:t xml:space="preserve"> magnitude of the MoS compared with the level step was due to a forward displacement of the </w:t>
      </w:r>
      <w:r w:rsidR="00B261A8" w:rsidRPr="002C4ED0">
        <w:rPr>
          <w:rFonts w:cstheme="majorBidi"/>
          <w:szCs w:val="24"/>
          <w:lang w:val="en-US"/>
        </w:rPr>
        <w:t>CoM</w:t>
      </w:r>
      <w:r w:rsidR="00B261A8" w:rsidRPr="00CF1735">
        <w:rPr>
          <w:rFonts w:eastAsiaTheme="minorEastAsia" w:cstheme="majorBidi"/>
          <w:szCs w:val="24"/>
          <w:lang w:val="en-GB"/>
        </w:rPr>
        <w:t xml:space="preserve"> </w:t>
      </w:r>
      <w:r w:rsidR="00C564D1">
        <w:rPr>
          <w:rFonts w:eastAsiaTheme="minorEastAsia" w:cstheme="majorBidi"/>
          <w:szCs w:val="24"/>
          <w:lang w:val="en-GB"/>
        </w:rPr>
        <w:t xml:space="preserve">position </w:t>
      </w:r>
      <w:r w:rsidR="00B261A8">
        <w:rPr>
          <w:rFonts w:eastAsiaTheme="minorEastAsia" w:cstheme="majorBidi"/>
          <w:szCs w:val="24"/>
          <w:lang w:val="en-GB"/>
        </w:rPr>
        <w:t>(</w:t>
      </w:r>
      <w:r w:rsidR="00B261A8" w:rsidRPr="00CF1735">
        <w:rPr>
          <w:rFonts w:eastAsiaTheme="minorEastAsia" w:cstheme="majorBidi"/>
          <w:szCs w:val="24"/>
          <w:lang w:val="en-GB"/>
        </w:rPr>
        <w:t>P</w:t>
      </w:r>
      <w:r w:rsidR="00B261A8" w:rsidRPr="002C4ED0">
        <w:rPr>
          <w:rFonts w:cstheme="majorBidi"/>
          <w:szCs w:val="24"/>
          <w:vertAlign w:val="subscript"/>
          <w:lang w:val="en-US"/>
        </w:rPr>
        <w:t>CoM</w:t>
      </w:r>
      <w:r w:rsidR="00B261A8">
        <w:rPr>
          <w:rFonts w:eastAsiaTheme="minorEastAsia" w:cstheme="majorBidi"/>
          <w:szCs w:val="24"/>
          <w:lang w:val="en-GB"/>
        </w:rPr>
        <w:t>)</w:t>
      </w:r>
      <w:r w:rsidR="0094536E">
        <w:rPr>
          <w:rFonts w:eastAsiaTheme="minorEastAsia" w:cstheme="majorBidi"/>
          <w:szCs w:val="24"/>
          <w:lang w:val="en-GB"/>
        </w:rPr>
        <w:t>,</w:t>
      </w:r>
      <w:r w:rsidR="00B261A8">
        <w:rPr>
          <w:rFonts w:cstheme="majorBidi"/>
          <w:szCs w:val="24"/>
          <w:lang w:val="en-US"/>
        </w:rPr>
        <w:t xml:space="preserve"> </w:t>
      </w:r>
      <w:r w:rsidR="0094536E">
        <w:rPr>
          <w:rFonts w:cstheme="majorBidi"/>
          <w:szCs w:val="24"/>
          <w:lang w:val="en-US"/>
        </w:rPr>
        <w:t xml:space="preserve">as other </w:t>
      </w:r>
      <w:r w:rsidR="00BC3ECE" w:rsidRPr="00BC3ECE">
        <w:rPr>
          <w:rFonts w:cstheme="majorBidi"/>
          <w:color w:val="FF0000"/>
          <w:szCs w:val="24"/>
          <w:lang w:val="en-US"/>
        </w:rPr>
        <w:t>parameters</w:t>
      </w:r>
      <w:r w:rsidR="0094536E" w:rsidRPr="00BC3ECE">
        <w:rPr>
          <w:rFonts w:cstheme="majorBidi"/>
          <w:color w:val="FF0000"/>
          <w:szCs w:val="24"/>
          <w:lang w:val="en-US"/>
        </w:rPr>
        <w:t xml:space="preserve"> </w:t>
      </w:r>
      <w:r w:rsidR="0094536E">
        <w:rPr>
          <w:rFonts w:cstheme="majorBidi"/>
          <w:szCs w:val="24"/>
          <w:lang w:val="en-US"/>
        </w:rPr>
        <w:t xml:space="preserve">of the MoS displayed no significant changes. </w:t>
      </w:r>
      <w:r w:rsidR="00FE21E1">
        <w:rPr>
          <w:rFonts w:cstheme="majorBidi"/>
          <w:szCs w:val="24"/>
          <w:lang w:val="en-US"/>
        </w:rPr>
        <w:t>T</w:t>
      </w:r>
      <w:r w:rsidR="00192070" w:rsidRPr="00192070">
        <w:rPr>
          <w:rFonts w:cstheme="majorBidi"/>
          <w:szCs w:val="24"/>
          <w:lang w:val="en-US"/>
        </w:rPr>
        <w:t xml:space="preserve">his becomes even </w:t>
      </w:r>
      <w:r w:rsidR="00FE21E1">
        <w:rPr>
          <w:rFonts w:cstheme="majorBidi"/>
          <w:szCs w:val="24"/>
          <w:lang w:val="en-US"/>
        </w:rPr>
        <w:t>further</w:t>
      </w:r>
      <w:r w:rsidR="00192070" w:rsidRPr="00192070">
        <w:rPr>
          <w:rFonts w:cstheme="majorBidi"/>
          <w:szCs w:val="24"/>
          <w:lang w:val="en-US"/>
        </w:rPr>
        <w:t xml:space="preserve"> important once </w:t>
      </w:r>
      <w:r w:rsidR="00FE21E1">
        <w:rPr>
          <w:rFonts w:cstheme="majorBidi"/>
          <w:szCs w:val="24"/>
          <w:lang w:val="en-US"/>
        </w:rPr>
        <w:t>one</w:t>
      </w:r>
      <w:r w:rsidR="00192070" w:rsidRPr="00192070">
        <w:rPr>
          <w:rFonts w:cstheme="majorBidi"/>
          <w:szCs w:val="24"/>
          <w:lang w:val="en-US"/>
        </w:rPr>
        <w:t xml:space="preserve"> step</w:t>
      </w:r>
      <w:r w:rsidR="006E6673">
        <w:rPr>
          <w:rFonts w:cstheme="majorBidi"/>
          <w:color w:val="FF0000"/>
          <w:szCs w:val="24"/>
          <w:lang w:val="en-US"/>
        </w:rPr>
        <w:t>ping into</w:t>
      </w:r>
      <w:r w:rsidR="00192070" w:rsidRPr="00192070">
        <w:rPr>
          <w:rFonts w:cstheme="majorBidi"/>
          <w:szCs w:val="24"/>
          <w:lang w:val="en-US"/>
        </w:rPr>
        <w:t xml:space="preserve"> a hole.</w:t>
      </w:r>
      <w:r w:rsidR="00192070">
        <w:rPr>
          <w:rFonts w:cstheme="majorBidi"/>
          <w:szCs w:val="24"/>
          <w:lang w:val="en-US"/>
        </w:rPr>
        <w:t xml:space="preserve"> </w:t>
      </w:r>
      <w:r w:rsidR="0037320E">
        <w:rPr>
          <w:rFonts w:cstheme="majorBidi"/>
          <w:szCs w:val="24"/>
          <w:lang w:val="en-US"/>
        </w:rPr>
        <w:t xml:space="preserve">In fact, </w:t>
      </w:r>
      <w:r w:rsidR="000243CD" w:rsidRPr="000243CD">
        <w:rPr>
          <w:rFonts w:cstheme="majorBidi"/>
          <w:color w:val="FF0000"/>
          <w:szCs w:val="24"/>
          <w:lang w:val="en-US"/>
        </w:rPr>
        <w:t xml:space="preserve">an </w:t>
      </w:r>
      <w:r w:rsidR="0037320E">
        <w:rPr>
          <w:rFonts w:cstheme="majorBidi"/>
          <w:szCs w:val="24"/>
          <w:lang w:val="en-US"/>
        </w:rPr>
        <w:t>unchanged base of support during steeping down di</w:t>
      </w:r>
      <w:r w:rsidR="00AE2C61">
        <w:rPr>
          <w:rFonts w:cstheme="majorBidi"/>
          <w:szCs w:val="24"/>
          <w:lang w:val="en-US"/>
        </w:rPr>
        <w:t>d</w:t>
      </w:r>
      <w:r w:rsidR="0037320E">
        <w:rPr>
          <w:rFonts w:cstheme="majorBidi"/>
          <w:szCs w:val="24"/>
          <w:lang w:val="en-US"/>
        </w:rPr>
        <w:t xml:space="preserve"> not allow for creating greater </w:t>
      </w:r>
      <w:r w:rsidR="0037320E" w:rsidRPr="0037320E">
        <w:rPr>
          <w:rFonts w:cstheme="majorBidi"/>
          <w:szCs w:val="24"/>
          <w:lang w:val="en-US"/>
        </w:rPr>
        <w:t xml:space="preserve">stability margins </w:t>
      </w:r>
      <w:r w:rsidR="0037320E">
        <w:rPr>
          <w:rFonts w:cstheme="majorBidi"/>
          <w:szCs w:val="24"/>
          <w:lang w:val="en-US"/>
        </w:rPr>
        <w:t>for the</w:t>
      </w:r>
      <w:r w:rsidR="0037320E" w:rsidRPr="0037320E">
        <w:rPr>
          <w:rFonts w:ascii="AdvOT863180fb" w:hAnsi="AdvOT863180fb" w:cs="AdvOT863180fb"/>
          <w:sz w:val="16"/>
          <w:szCs w:val="16"/>
          <w:lang w:val="en-US"/>
        </w:rPr>
        <w:t xml:space="preserve"> </w:t>
      </w:r>
      <w:r w:rsidR="0037320E">
        <w:rPr>
          <w:rFonts w:cstheme="majorBidi"/>
          <w:szCs w:val="24"/>
          <w:lang w:val="en-US"/>
        </w:rPr>
        <w:t>CoM</w:t>
      </w:r>
      <w:r w:rsidR="00C35B3D">
        <w:rPr>
          <w:rFonts w:cstheme="majorBidi"/>
          <w:szCs w:val="24"/>
          <w:lang w:val="en-US"/>
        </w:rPr>
        <w:t xml:space="preserve">. </w:t>
      </w:r>
      <w:r w:rsidR="004C5E02">
        <w:rPr>
          <w:rFonts w:cstheme="majorBidi"/>
          <w:szCs w:val="24"/>
          <w:lang w:val="en-US"/>
        </w:rPr>
        <w:t>Under such circumstances, the</w:t>
      </w:r>
      <w:r w:rsidR="004C5E02" w:rsidRPr="004C5E02">
        <w:rPr>
          <w:rFonts w:cstheme="majorBidi"/>
          <w:szCs w:val="24"/>
          <w:lang w:val="en-US"/>
        </w:rPr>
        <w:t xml:space="preserve"> </w:t>
      </w:r>
      <w:r w:rsidR="004C5E02">
        <w:rPr>
          <w:rFonts w:cstheme="majorBidi"/>
          <w:szCs w:val="24"/>
          <w:lang w:val="en-US"/>
        </w:rPr>
        <w:t xml:space="preserve">stability of the </w:t>
      </w:r>
      <w:r w:rsidR="004C5E02" w:rsidRPr="004C5E02">
        <w:rPr>
          <w:rFonts w:cstheme="majorBidi"/>
          <w:szCs w:val="24"/>
          <w:lang w:val="en-US"/>
        </w:rPr>
        <w:t xml:space="preserve">system </w:t>
      </w:r>
      <w:r w:rsidR="004C5E02">
        <w:rPr>
          <w:rFonts w:cstheme="majorBidi"/>
          <w:szCs w:val="24"/>
          <w:lang w:val="en-US"/>
        </w:rPr>
        <w:t xml:space="preserve">would contingent upon the compensatory strategies </w:t>
      </w:r>
      <w:r w:rsidR="008A74E3">
        <w:rPr>
          <w:rFonts w:cstheme="majorBidi"/>
          <w:szCs w:val="24"/>
          <w:lang w:val="en-US"/>
        </w:rPr>
        <w:t>such as</w:t>
      </w:r>
      <w:r w:rsidR="004C5E02">
        <w:rPr>
          <w:rFonts w:cstheme="majorBidi"/>
          <w:szCs w:val="24"/>
          <w:lang w:val="en-US"/>
        </w:rPr>
        <w:t xml:space="preserve"> </w:t>
      </w:r>
      <w:r w:rsidR="00216F2B" w:rsidRPr="00216F2B">
        <w:rPr>
          <w:rFonts w:cstheme="majorBidi"/>
          <w:color w:val="FF0000"/>
          <w:szCs w:val="24"/>
          <w:lang w:val="en-US"/>
        </w:rPr>
        <w:t>a</w:t>
      </w:r>
      <w:r w:rsidR="00216F2B">
        <w:rPr>
          <w:rFonts w:cstheme="majorBidi"/>
          <w:szCs w:val="24"/>
          <w:lang w:val="en-US"/>
        </w:rPr>
        <w:t xml:space="preserve"> </w:t>
      </w:r>
      <w:r w:rsidR="004C5E02">
        <w:rPr>
          <w:rFonts w:cstheme="majorBidi"/>
          <w:szCs w:val="24"/>
          <w:lang w:val="en-US"/>
        </w:rPr>
        <w:t>proper foot placement of the trailing limb in a swift manner.</w:t>
      </w:r>
      <w:r w:rsidR="00192070" w:rsidRPr="00192070">
        <w:rPr>
          <w:rFonts w:cstheme="majorBidi"/>
          <w:szCs w:val="24"/>
          <w:lang w:val="en-US"/>
        </w:rPr>
        <w:t xml:space="preserve"> </w:t>
      </w:r>
      <w:r w:rsidR="00C564D1" w:rsidRPr="00C564D1">
        <w:rPr>
          <w:rFonts w:cstheme="majorBidi"/>
          <w:color w:val="FF0000"/>
          <w:szCs w:val="24"/>
          <w:lang w:val="en-US"/>
        </w:rPr>
        <w:t xml:space="preserve">In a </w:t>
      </w:r>
      <w:r w:rsidR="00072B76">
        <w:rPr>
          <w:rFonts w:cstheme="majorBidi"/>
          <w:color w:val="FF0000"/>
          <w:szCs w:val="24"/>
          <w:lang w:val="en-US"/>
        </w:rPr>
        <w:t>study</w:t>
      </w:r>
      <w:r w:rsidR="00C564D1" w:rsidRPr="00C564D1">
        <w:rPr>
          <w:rFonts w:cstheme="majorBidi"/>
          <w:color w:val="FF0000"/>
          <w:szCs w:val="24"/>
          <w:lang w:val="en-US"/>
        </w:rPr>
        <w:t xml:space="preserve"> by Hurt et</w:t>
      </w:r>
      <w:r w:rsidR="00584486">
        <w:rPr>
          <w:rFonts w:cstheme="majorBidi"/>
          <w:color w:val="FF0000"/>
          <w:szCs w:val="24"/>
          <w:lang w:val="en-US"/>
        </w:rPr>
        <w:t>.</w:t>
      </w:r>
      <w:r w:rsidR="00C564D1" w:rsidRPr="00C564D1">
        <w:rPr>
          <w:rFonts w:cstheme="majorBidi"/>
          <w:color w:val="FF0000"/>
          <w:szCs w:val="24"/>
          <w:lang w:val="en-US"/>
        </w:rPr>
        <w:t xml:space="preserve"> al.</w:t>
      </w:r>
      <w:r w:rsidR="00584486">
        <w:rPr>
          <w:rFonts w:cstheme="majorBidi"/>
          <w:color w:val="FF0000"/>
          <w:szCs w:val="24"/>
          <w:lang w:val="en-US"/>
        </w:rPr>
        <w:t xml:space="preserve"> </w:t>
      </w:r>
      <w:r w:rsidR="00584486">
        <w:rPr>
          <w:rFonts w:cstheme="majorBidi"/>
          <w:color w:val="FF0000"/>
          <w:szCs w:val="24"/>
          <w:lang w:val="en-US"/>
        </w:rPr>
        <w:fldChar w:fldCharType="begin"/>
      </w:r>
      <w:r w:rsidR="00584486">
        <w:rPr>
          <w:rFonts w:cstheme="majorBidi"/>
          <w:color w:val="FF0000"/>
          <w:szCs w:val="24"/>
          <w:lang w:val="en-US"/>
        </w:rPr>
        <w:instrText xml:space="preserve"> ADDIN EN.CITE &lt;EndNote&gt;&lt;Cite&gt;&lt;Author&gt;Hurt&lt;/Author&gt;&lt;Year&gt;2010&lt;/Year&gt;&lt;RecNum&gt;3073&lt;/RecNum&gt;&lt;DisplayText&gt;(Hurt, Rosenblatt, Crenshaw, &amp;amp; Grabiner, 2010)&lt;/DisplayText&gt;&lt;record&gt;&lt;rec-number&gt;3073&lt;/rec-number&gt;&lt;foreign-keys&gt;&lt;key app="EN" db-id="aatf9xp9a5twv8expvnpfstq905zrrfw5dza" timestamp="1539863044"&gt;3073&lt;/key&gt;&lt;/foreign-keys&gt;&lt;ref-type name="Journal Article"&gt;17&lt;/ref-type&gt;&lt;contributors&gt;&lt;authors&gt;&lt;author&gt;Hurt, Christopher P&lt;/author&gt;&lt;author&gt;Rosenblatt, Noah&lt;/author&gt;&lt;author&gt;Crenshaw, Jeremy R&lt;/author&gt;&lt;author&gt;Grabiner, Mark D&lt;/author&gt;&lt;/authors&gt;&lt;/contributors&gt;&lt;titles&gt;&lt;title&gt;Variation in trunk kinematics influences variation in step width during treadmill walking by older and younger adults&lt;/title&gt;&lt;secondary-title&gt;Gait &amp;amp; posture&lt;/secondary-title&gt;&lt;/titles&gt;&lt;periodical&gt;&lt;full-title&gt;Gait &amp;amp; posture&lt;/full-title&gt;&lt;/periodical&gt;&lt;pages&gt;461-464&lt;/pages&gt;&lt;volume&gt;31&lt;/volume&gt;&lt;number&gt;4&lt;/number&gt;&lt;dates&gt;&lt;year&gt;2010&lt;/year&gt;&lt;/dates&gt;&lt;isbn&gt;0966-6362&lt;/isbn&gt;&lt;urls&gt;&lt;/urls&gt;&lt;/record&gt;&lt;/Cite&gt;&lt;/EndNote&gt;</w:instrText>
      </w:r>
      <w:r w:rsidR="00584486">
        <w:rPr>
          <w:rFonts w:cstheme="majorBidi"/>
          <w:color w:val="FF0000"/>
          <w:szCs w:val="24"/>
          <w:lang w:val="en-US"/>
        </w:rPr>
        <w:fldChar w:fldCharType="separate"/>
      </w:r>
      <w:r w:rsidR="00584486">
        <w:rPr>
          <w:rFonts w:cstheme="majorBidi"/>
          <w:noProof/>
          <w:color w:val="FF0000"/>
          <w:szCs w:val="24"/>
          <w:lang w:val="en-US"/>
        </w:rPr>
        <w:t>(</w:t>
      </w:r>
      <w:hyperlink w:anchor="_ENREF_13" w:tooltip="Hurt, 2010 #3073" w:history="1">
        <w:r w:rsidR="009E665B">
          <w:rPr>
            <w:rFonts w:cstheme="majorBidi"/>
            <w:noProof/>
            <w:color w:val="FF0000"/>
            <w:szCs w:val="24"/>
            <w:lang w:val="en-US"/>
          </w:rPr>
          <w:t>Hurt, Rosenblatt, Crenshaw, &amp; Grabiner, 2010</w:t>
        </w:r>
      </w:hyperlink>
      <w:r w:rsidR="00584486">
        <w:rPr>
          <w:rFonts w:cstheme="majorBidi"/>
          <w:noProof/>
          <w:color w:val="FF0000"/>
          <w:szCs w:val="24"/>
          <w:lang w:val="en-US"/>
        </w:rPr>
        <w:t>)</w:t>
      </w:r>
      <w:r w:rsidR="00584486">
        <w:rPr>
          <w:rFonts w:cstheme="majorBidi"/>
          <w:color w:val="FF0000"/>
          <w:szCs w:val="24"/>
          <w:lang w:val="en-US"/>
        </w:rPr>
        <w:fldChar w:fldCharType="end"/>
      </w:r>
      <w:r w:rsidR="00C564D1" w:rsidRPr="00C564D1">
        <w:rPr>
          <w:rFonts w:cstheme="majorBidi"/>
          <w:color w:val="FF0000"/>
          <w:szCs w:val="24"/>
          <w:lang w:val="en-US"/>
        </w:rPr>
        <w:t xml:space="preserve">, 53% of variance in foot placement was predicted by the trunk state. This was due to the fact that the trunk accounts for a large proportion of the total body mass, and the </w:t>
      </w:r>
      <w:r w:rsidR="00061525">
        <w:rPr>
          <w:rFonts w:cstheme="majorBidi"/>
          <w:color w:val="FF0000"/>
          <w:szCs w:val="24"/>
          <w:lang w:val="en-US"/>
        </w:rPr>
        <w:t>control</w:t>
      </w:r>
      <w:r w:rsidR="00C564D1" w:rsidRPr="00C564D1">
        <w:rPr>
          <w:rFonts w:cstheme="majorBidi"/>
          <w:color w:val="FF0000"/>
          <w:szCs w:val="24"/>
          <w:lang w:val="en-US"/>
        </w:rPr>
        <w:t xml:space="preserve"> of such large segment is fundamental for dynamic stability of gait</w:t>
      </w:r>
      <w:r w:rsidR="00584486">
        <w:rPr>
          <w:rFonts w:cstheme="majorBidi"/>
          <w:color w:val="FF0000"/>
          <w:szCs w:val="24"/>
          <w:lang w:val="en-US"/>
        </w:rPr>
        <w:t xml:space="preserve"> </w:t>
      </w:r>
      <w:r w:rsidR="00584486">
        <w:rPr>
          <w:rFonts w:cstheme="majorBidi"/>
          <w:color w:val="FF0000"/>
          <w:szCs w:val="24"/>
          <w:lang w:val="en-US"/>
        </w:rPr>
        <w:fldChar w:fldCharType="begin"/>
      </w:r>
      <w:r w:rsidR="00584486">
        <w:rPr>
          <w:rFonts w:cstheme="majorBidi"/>
          <w:color w:val="FF0000"/>
          <w:szCs w:val="24"/>
          <w:lang w:val="en-US"/>
        </w:rPr>
        <w:instrText xml:space="preserve"> ADDIN EN.CITE &lt;EndNote&gt;&lt;Cite&gt;&lt;Author&gt;MacKinnon&lt;/Author&gt;&lt;Year&gt;1993&lt;/Year&gt;&lt;RecNum&gt;3074&lt;/RecNum&gt;&lt;DisplayText&gt;(MacKinnon &amp;amp; Winter, 1993)&lt;/DisplayText&gt;&lt;record&gt;&lt;rec-number&gt;3074&lt;/rec-number&gt;&lt;foreign-keys&gt;&lt;key app="EN" db-id="aatf9xp9a5twv8expvnpfstq905zrrfw5dza" timestamp="1539863152"&gt;3074&lt;/key&gt;&lt;/foreign-keys&gt;&lt;ref-type name="Journal Article"&gt;17&lt;/ref-type&gt;&lt;contributors&gt;&lt;authors&gt;&lt;author&gt;MacKinnon, Colum D&lt;/author&gt;&lt;author&gt;Winter, David A&lt;/author&gt;&lt;/authors&gt;&lt;/contributors&gt;&lt;titles&gt;&lt;title&gt;Control of whole body balance in the frontal plane during human walking&lt;/title&gt;&lt;secondary-title&gt;Journal of biomechanics&lt;/secondary-title&gt;&lt;/titles&gt;&lt;periodical&gt;&lt;full-title&gt;Journal of Biomechanics&lt;/full-title&gt;&lt;abbr-1&gt;J Biomech&lt;/abbr-1&gt;&lt;/periodical&gt;&lt;pages&gt;633-644&lt;/pages&gt;&lt;volume&gt;26&lt;/volume&gt;&lt;number&gt;6&lt;/number&gt;&lt;dates&gt;&lt;year&gt;1993&lt;/year&gt;&lt;/dates&gt;&lt;isbn&gt;0021-9290&lt;/isbn&gt;&lt;urls&gt;&lt;/urls&gt;&lt;/record&gt;&lt;/Cite&gt;&lt;/EndNote&gt;</w:instrText>
      </w:r>
      <w:r w:rsidR="00584486">
        <w:rPr>
          <w:rFonts w:cstheme="majorBidi"/>
          <w:color w:val="FF0000"/>
          <w:szCs w:val="24"/>
          <w:lang w:val="en-US"/>
        </w:rPr>
        <w:fldChar w:fldCharType="separate"/>
      </w:r>
      <w:r w:rsidR="00584486">
        <w:rPr>
          <w:rFonts w:cstheme="majorBidi"/>
          <w:noProof/>
          <w:color w:val="FF0000"/>
          <w:szCs w:val="24"/>
          <w:lang w:val="en-US"/>
        </w:rPr>
        <w:t>(</w:t>
      </w:r>
      <w:hyperlink w:anchor="_ENREF_15" w:tooltip="MacKinnon, 1993 #3074" w:history="1">
        <w:r w:rsidR="009E665B">
          <w:rPr>
            <w:rFonts w:cstheme="majorBidi"/>
            <w:noProof/>
            <w:color w:val="FF0000"/>
            <w:szCs w:val="24"/>
            <w:lang w:val="en-US"/>
          </w:rPr>
          <w:t>MacKinnon &amp; Winter, 1993</w:t>
        </w:r>
      </w:hyperlink>
      <w:r w:rsidR="00584486">
        <w:rPr>
          <w:rFonts w:cstheme="majorBidi"/>
          <w:noProof/>
          <w:color w:val="FF0000"/>
          <w:szCs w:val="24"/>
          <w:lang w:val="en-US"/>
        </w:rPr>
        <w:t>)</w:t>
      </w:r>
      <w:r w:rsidR="00584486">
        <w:rPr>
          <w:rFonts w:cstheme="majorBidi"/>
          <w:color w:val="FF0000"/>
          <w:szCs w:val="24"/>
          <w:lang w:val="en-US"/>
        </w:rPr>
        <w:fldChar w:fldCharType="end"/>
      </w:r>
      <w:r w:rsidR="00C564D1" w:rsidRPr="00C564D1">
        <w:rPr>
          <w:rFonts w:cstheme="majorBidi"/>
          <w:color w:val="FF0000"/>
          <w:szCs w:val="24"/>
          <w:lang w:val="en-US"/>
        </w:rPr>
        <w:t>.</w:t>
      </w:r>
    </w:p>
    <w:p w:rsidR="00103C4A" w:rsidRDefault="00C1741A" w:rsidP="00A83053">
      <w:pPr>
        <w:autoSpaceDE w:val="0"/>
        <w:autoSpaceDN w:val="0"/>
        <w:adjustRightInd w:val="0"/>
        <w:spacing w:after="0" w:line="360" w:lineRule="auto"/>
        <w:jc w:val="both"/>
        <w:rPr>
          <w:rFonts w:cstheme="majorBidi"/>
          <w:szCs w:val="24"/>
          <w:lang w:val="en-US"/>
        </w:rPr>
      </w:pPr>
      <w:r>
        <w:rPr>
          <w:rFonts w:cstheme="majorBidi"/>
          <w:szCs w:val="24"/>
          <w:lang w:val="en-US"/>
        </w:rPr>
        <w:t xml:space="preserve">Furthermore, </w:t>
      </w:r>
      <w:r w:rsidR="00AE2C61">
        <w:rPr>
          <w:rFonts w:cstheme="majorBidi"/>
          <w:szCs w:val="24"/>
          <w:lang w:val="en-US"/>
        </w:rPr>
        <w:t>increasing trunk flexion angle</w:t>
      </w:r>
      <w:r>
        <w:rPr>
          <w:rFonts w:cstheme="majorBidi"/>
          <w:szCs w:val="24"/>
          <w:lang w:val="en-US"/>
        </w:rPr>
        <w:t xml:space="preserve"> </w:t>
      </w:r>
      <w:r w:rsidR="00AE2C61">
        <w:rPr>
          <w:rFonts w:cstheme="majorBidi"/>
          <w:szCs w:val="24"/>
          <w:lang w:val="en-US"/>
        </w:rPr>
        <w:t>was associated with</w:t>
      </w:r>
      <w:r>
        <w:rPr>
          <w:rFonts w:cstheme="majorBidi"/>
          <w:szCs w:val="24"/>
          <w:lang w:val="en-US"/>
        </w:rPr>
        <w:t xml:space="preserve"> a systematic posterior shift in the hip position during stepping down. Such kinematic adaptations in </w:t>
      </w:r>
      <w:r w:rsidR="00072B76" w:rsidRPr="00072B76">
        <w:rPr>
          <w:rFonts w:cstheme="majorBidi"/>
          <w:color w:val="FF0000"/>
          <w:szCs w:val="24"/>
          <w:lang w:val="en-US"/>
        </w:rPr>
        <w:t xml:space="preserve">the </w:t>
      </w:r>
      <w:r>
        <w:rPr>
          <w:rFonts w:cstheme="majorBidi"/>
          <w:szCs w:val="24"/>
          <w:lang w:val="en-US"/>
        </w:rPr>
        <w:t xml:space="preserve">hip </w:t>
      </w:r>
      <w:r w:rsidR="00103C4A" w:rsidRPr="00103C4A">
        <w:rPr>
          <w:rFonts w:cstheme="majorBidi"/>
          <w:szCs w:val="24"/>
          <w:lang w:val="en-US"/>
        </w:rPr>
        <w:t>(</w:t>
      </w:r>
      <w:r w:rsidR="00103C4A">
        <w:rPr>
          <w:rFonts w:cstheme="majorBidi"/>
          <w:szCs w:val="24"/>
          <w:lang w:val="en-US"/>
        </w:rPr>
        <w:t xml:space="preserve">e.g. </w:t>
      </w:r>
      <w:r w:rsidR="00103C4A" w:rsidRPr="00103C4A">
        <w:rPr>
          <w:rFonts w:cstheme="majorBidi"/>
          <w:szCs w:val="24"/>
          <w:lang w:val="en-US"/>
        </w:rPr>
        <w:t>the posterior shift in TF3 gait increased by ~9.5 cm from RE gait)</w:t>
      </w:r>
      <w:r w:rsidR="00103C4A">
        <w:rPr>
          <w:rFonts w:cstheme="majorBidi"/>
          <w:szCs w:val="24"/>
          <w:lang w:val="en-US"/>
        </w:rPr>
        <w:t xml:space="preserve"> </w:t>
      </w:r>
      <w:r w:rsidR="00A47941">
        <w:rPr>
          <w:rFonts w:cstheme="majorBidi"/>
          <w:szCs w:val="24"/>
          <w:lang w:val="en-US"/>
        </w:rPr>
        <w:t>may have contributed</w:t>
      </w:r>
      <w:r>
        <w:rPr>
          <w:rFonts w:cstheme="majorBidi"/>
          <w:szCs w:val="24"/>
          <w:lang w:val="en-US"/>
        </w:rPr>
        <w:t xml:space="preserve"> to </w:t>
      </w:r>
      <w:r w:rsidR="00A47941">
        <w:rPr>
          <w:rFonts w:cstheme="majorBidi"/>
          <w:szCs w:val="24"/>
          <w:lang w:val="en-US"/>
        </w:rPr>
        <w:t>the attenuation of</w:t>
      </w:r>
      <w:r>
        <w:rPr>
          <w:rFonts w:cstheme="majorBidi"/>
          <w:szCs w:val="24"/>
          <w:lang w:val="en-US"/>
        </w:rPr>
        <w:t xml:space="preserve"> </w:t>
      </w:r>
      <w:r w:rsidR="00B85594">
        <w:rPr>
          <w:rFonts w:cstheme="majorBidi"/>
          <w:szCs w:val="24"/>
          <w:lang w:val="en-US"/>
        </w:rPr>
        <w:t xml:space="preserve">the </w:t>
      </w:r>
      <w:r w:rsidR="00443C4E" w:rsidRPr="00443C4E">
        <w:rPr>
          <w:rFonts w:cstheme="majorBidi"/>
          <w:szCs w:val="24"/>
        </w:rPr>
        <w:t xml:space="preserve">forward </w:t>
      </w:r>
      <w:r w:rsidR="00443C4E">
        <w:rPr>
          <w:rFonts w:cstheme="majorBidi"/>
          <w:szCs w:val="24"/>
        </w:rPr>
        <w:t>acceleration of the CoM</w:t>
      </w:r>
      <w:r w:rsidR="00A47941">
        <w:rPr>
          <w:rFonts w:cstheme="majorBidi"/>
          <w:szCs w:val="24"/>
          <w:lang w:val="en-US"/>
        </w:rPr>
        <w:t xml:space="preserve">, </w:t>
      </w:r>
      <w:r w:rsidR="00F80BCE">
        <w:rPr>
          <w:rFonts w:cstheme="majorBidi"/>
          <w:szCs w:val="24"/>
          <w:lang w:val="en-US"/>
        </w:rPr>
        <w:t>induced</w:t>
      </w:r>
      <w:r w:rsidR="00A47941">
        <w:rPr>
          <w:rFonts w:cstheme="majorBidi"/>
          <w:szCs w:val="24"/>
          <w:lang w:val="en-US"/>
        </w:rPr>
        <w:t xml:space="preserve"> through both </w:t>
      </w:r>
      <w:r w:rsidR="00443C4E">
        <w:rPr>
          <w:rFonts w:cstheme="majorBidi"/>
          <w:szCs w:val="24"/>
          <w:lang w:val="en-US"/>
        </w:rPr>
        <w:t>sustained anterior</w:t>
      </w:r>
      <w:r w:rsidR="00A47941">
        <w:rPr>
          <w:rFonts w:cstheme="majorBidi"/>
          <w:szCs w:val="24"/>
          <w:lang w:val="en-US"/>
        </w:rPr>
        <w:t xml:space="preserve"> </w:t>
      </w:r>
      <w:r w:rsidR="00922BA9">
        <w:rPr>
          <w:rFonts w:cstheme="majorBidi"/>
          <w:szCs w:val="24"/>
          <w:lang w:val="en-US"/>
        </w:rPr>
        <w:t>tilt</w:t>
      </w:r>
      <w:r w:rsidR="00A47941">
        <w:rPr>
          <w:rFonts w:cstheme="majorBidi"/>
          <w:szCs w:val="24"/>
          <w:lang w:val="en-US"/>
        </w:rPr>
        <w:t xml:space="preserve"> of the trunk and </w:t>
      </w:r>
      <w:r w:rsidR="00F80BCE">
        <w:rPr>
          <w:rFonts w:cstheme="majorBidi"/>
          <w:szCs w:val="24"/>
          <w:lang w:val="en-US"/>
        </w:rPr>
        <w:t>down</w:t>
      </w:r>
      <w:r w:rsidR="00443C4E">
        <w:rPr>
          <w:rFonts w:cstheme="majorBidi"/>
          <w:szCs w:val="24"/>
          <w:lang w:val="en-US"/>
        </w:rPr>
        <w:t>ward motion of the body.</w:t>
      </w:r>
      <w:r w:rsidR="00B85594">
        <w:rPr>
          <w:rFonts w:cstheme="majorBidi"/>
          <w:szCs w:val="24"/>
          <w:lang w:val="en-US"/>
        </w:rPr>
        <w:t xml:space="preserve"> </w:t>
      </w:r>
      <w:r w:rsidR="00103C4A" w:rsidRPr="00AF3CAE">
        <w:rPr>
          <w:rFonts w:cstheme="majorBidi"/>
          <w:szCs w:val="24"/>
          <w:lang w:val="en-US"/>
        </w:rPr>
        <w:t xml:space="preserve">Similarly, Saha et al. </w:t>
      </w:r>
      <w:r w:rsidR="001578C7">
        <w:rPr>
          <w:rFonts w:cstheme="majorBidi"/>
          <w:szCs w:val="24"/>
          <w:lang w:val="en-US"/>
        </w:rPr>
        <w:fldChar w:fldCharType="begin"/>
      </w:r>
      <w:r w:rsidR="001578C7">
        <w:rPr>
          <w:rFonts w:cstheme="majorBidi"/>
          <w:szCs w:val="24"/>
          <w:lang w:val="en-US"/>
        </w:rPr>
        <w:instrText xml:space="preserve"> ADDIN EN.CITE &lt;EndNote&gt;&lt;Cite&gt;&lt;Author&gt;Saha&lt;/Author&gt;&lt;Year&gt;2008&lt;/Year&gt;&lt;RecNum&gt;49&lt;/RecNum&gt;&lt;DisplayText&gt;(Saha, Gard, &amp;amp; Fatone, 2008)&lt;/DisplayText&gt;&lt;record&gt;&lt;rec-number&gt;49&lt;/rec-number&gt;&lt;foreign-keys&gt;&lt;key app="EN" db-id="fpvp0vtwkpr0pfe0vwox50av9tdsafwt09re" timestamp="1532415819"&gt;49&lt;/key&gt;&lt;/foreign-keys&gt;&lt;ref-type name="Journal Article"&gt;17&lt;/ref-type&gt;&lt;contributors&gt;&lt;authors&gt;&lt;author&gt;Saha, Devjani&lt;/author&gt;&lt;author&gt;Gard, Steven&lt;/author&gt;&lt;author&gt;Fatone, Stefania&lt;/author&gt;&lt;/authors&gt;&lt;/contributors&gt;&lt;titles&gt;&lt;title&gt;The effect of trunk flexion on able-bodied gait&lt;/title&gt;&lt;secondary-title&gt;Gait &amp;amp; posture&lt;/secondary-title&gt;&lt;/titles&gt;&lt;periodical&gt;&lt;full-title&gt;Gait &amp;amp; posture&lt;/full-title&gt;&lt;/periodical&gt;&lt;pages&gt;653-660&lt;/pages&gt;&lt;volume&gt;27&lt;/volume&gt;&lt;number&gt;4&lt;/number&gt;&lt;dates&gt;&lt;year&gt;2008&lt;/year&gt;&lt;/dates&gt;&lt;isbn&gt;0966-6362&lt;/isbn&gt;&lt;urls&gt;&lt;/urls&gt;&lt;/record&gt;&lt;/Cite&gt;&lt;/EndNote&gt;</w:instrText>
      </w:r>
      <w:r w:rsidR="001578C7">
        <w:rPr>
          <w:rFonts w:cstheme="majorBidi"/>
          <w:szCs w:val="24"/>
          <w:lang w:val="en-US"/>
        </w:rPr>
        <w:fldChar w:fldCharType="separate"/>
      </w:r>
      <w:r w:rsidR="001578C7">
        <w:rPr>
          <w:rFonts w:cstheme="majorBidi"/>
          <w:noProof/>
          <w:szCs w:val="24"/>
          <w:lang w:val="en-US"/>
        </w:rPr>
        <w:t>(</w:t>
      </w:r>
      <w:hyperlink w:anchor="_ENREF_29" w:tooltip="Saha, 2008 #49" w:history="1">
        <w:r w:rsidR="009E665B">
          <w:rPr>
            <w:rFonts w:cstheme="majorBidi"/>
            <w:noProof/>
            <w:szCs w:val="24"/>
            <w:lang w:val="en-US"/>
          </w:rPr>
          <w:t>Saha, Gard, &amp; Fatone, 2008</w:t>
        </w:r>
      </w:hyperlink>
      <w:r w:rsidR="001578C7">
        <w:rPr>
          <w:rFonts w:cstheme="majorBidi"/>
          <w:noProof/>
          <w:szCs w:val="24"/>
          <w:lang w:val="en-US"/>
        </w:rPr>
        <w:t>)</w:t>
      </w:r>
      <w:r w:rsidR="001578C7">
        <w:rPr>
          <w:rFonts w:cstheme="majorBidi"/>
          <w:szCs w:val="24"/>
          <w:lang w:val="en-US"/>
        </w:rPr>
        <w:fldChar w:fldCharType="end"/>
      </w:r>
      <w:r w:rsidR="00103C4A">
        <w:rPr>
          <w:rFonts w:cstheme="majorBidi"/>
          <w:szCs w:val="24"/>
          <w:lang w:val="en-US"/>
        </w:rPr>
        <w:t xml:space="preserve"> </w:t>
      </w:r>
      <w:r w:rsidR="00103C4A" w:rsidRPr="00AF3CAE">
        <w:rPr>
          <w:rFonts w:cstheme="majorBidi"/>
          <w:szCs w:val="24"/>
          <w:lang w:val="en-US"/>
        </w:rPr>
        <w:t xml:space="preserve">showed that the preservation of dynamic stability </w:t>
      </w:r>
      <w:r w:rsidR="00103C4A">
        <w:rPr>
          <w:rFonts w:cstheme="majorBidi"/>
          <w:szCs w:val="24"/>
          <w:lang w:val="en-US"/>
        </w:rPr>
        <w:t xml:space="preserve">in </w:t>
      </w:r>
      <w:r w:rsidR="00103C4A" w:rsidRPr="00AF3CAE">
        <w:rPr>
          <w:rFonts w:cstheme="majorBidi"/>
          <w:szCs w:val="24"/>
          <w:lang w:val="en-US"/>
        </w:rPr>
        <w:t>bent postures</w:t>
      </w:r>
      <w:r w:rsidR="00103C4A">
        <w:rPr>
          <w:rFonts w:cstheme="majorBidi"/>
          <w:szCs w:val="24"/>
          <w:lang w:val="en-US"/>
        </w:rPr>
        <w:t xml:space="preserve"> </w:t>
      </w:r>
      <w:r w:rsidR="00103C4A" w:rsidRPr="00AF3CAE">
        <w:rPr>
          <w:rFonts w:cstheme="majorBidi"/>
          <w:szCs w:val="24"/>
          <w:lang w:val="en-US"/>
        </w:rPr>
        <w:t>during</w:t>
      </w:r>
      <w:r w:rsidR="00103C4A">
        <w:rPr>
          <w:rFonts w:cstheme="majorBidi"/>
          <w:szCs w:val="24"/>
          <w:lang w:val="en-US"/>
        </w:rPr>
        <w:t xml:space="preserve"> </w:t>
      </w:r>
      <w:r w:rsidR="00103C4A" w:rsidRPr="00AF3CAE">
        <w:rPr>
          <w:rFonts w:cstheme="majorBidi"/>
          <w:szCs w:val="24"/>
          <w:lang w:val="en-US"/>
        </w:rPr>
        <w:t xml:space="preserve">level walking </w:t>
      </w:r>
      <w:r w:rsidR="00103C4A">
        <w:rPr>
          <w:rFonts w:cstheme="majorBidi"/>
          <w:szCs w:val="24"/>
          <w:lang w:val="en-US"/>
        </w:rPr>
        <w:t>necessitates</w:t>
      </w:r>
      <w:r w:rsidR="00103C4A" w:rsidRPr="00AF3CAE">
        <w:rPr>
          <w:rFonts w:cstheme="majorBidi"/>
          <w:szCs w:val="24"/>
          <w:lang w:val="en-US"/>
        </w:rPr>
        <w:t xml:space="preserve"> a more crouched leg posture during </w:t>
      </w:r>
      <w:r w:rsidR="003B0276" w:rsidRPr="003B0276">
        <w:rPr>
          <w:rFonts w:cstheme="majorBidi"/>
          <w:color w:val="FF0000"/>
          <w:szCs w:val="24"/>
          <w:lang w:val="en-US"/>
        </w:rPr>
        <w:t xml:space="preserve">the </w:t>
      </w:r>
      <w:r w:rsidR="00103C4A" w:rsidRPr="00AF3CAE">
        <w:rPr>
          <w:rFonts w:cstheme="majorBidi"/>
          <w:szCs w:val="24"/>
          <w:lang w:val="en-US"/>
        </w:rPr>
        <w:t>stance</w:t>
      </w:r>
      <w:r w:rsidR="00A83053">
        <w:rPr>
          <w:rFonts w:cstheme="majorBidi"/>
          <w:szCs w:val="24"/>
          <w:lang w:val="en-US"/>
        </w:rPr>
        <w:t xml:space="preserve"> </w:t>
      </w:r>
      <w:r w:rsidR="00A83053" w:rsidRPr="00A83053">
        <w:rPr>
          <w:rFonts w:cstheme="majorBidi"/>
          <w:color w:val="FF0000"/>
          <w:szCs w:val="24"/>
          <w:lang w:val="en-US"/>
        </w:rPr>
        <w:t>phase</w:t>
      </w:r>
      <w:r w:rsidR="00C9448A">
        <w:rPr>
          <w:rFonts w:cstheme="majorBidi"/>
          <w:szCs w:val="24"/>
          <w:lang w:val="en-US"/>
        </w:rPr>
        <w:t>,</w:t>
      </w:r>
      <w:r w:rsidR="00103C4A" w:rsidRPr="00AF3CAE">
        <w:rPr>
          <w:rFonts w:cstheme="majorBidi"/>
          <w:szCs w:val="24"/>
          <w:lang w:val="en-US"/>
        </w:rPr>
        <w:t xml:space="preserve"> and a posterior shift in the position of pelvis.</w:t>
      </w:r>
    </w:p>
    <w:p w:rsidR="00302E7A" w:rsidRDefault="00EB2551" w:rsidP="002D1D54">
      <w:pPr>
        <w:autoSpaceDE w:val="0"/>
        <w:autoSpaceDN w:val="0"/>
        <w:adjustRightInd w:val="0"/>
        <w:spacing w:after="0" w:line="360" w:lineRule="auto"/>
        <w:jc w:val="both"/>
        <w:rPr>
          <w:rFonts w:cstheme="majorBidi"/>
          <w:szCs w:val="24"/>
          <w:lang w:val="en-US"/>
        </w:rPr>
      </w:pPr>
      <w:r>
        <w:rPr>
          <w:rFonts w:cstheme="majorBidi"/>
          <w:szCs w:val="24"/>
          <w:lang w:val="en-US"/>
        </w:rPr>
        <w:t xml:space="preserve">Although drop or curb negotiation may </w:t>
      </w:r>
      <w:r w:rsidR="00A83053" w:rsidRPr="00A83053">
        <w:rPr>
          <w:rFonts w:cstheme="majorBidi"/>
          <w:color w:val="FF0000"/>
          <w:szCs w:val="24"/>
          <w:lang w:val="en-US"/>
        </w:rPr>
        <w:t>require</w:t>
      </w:r>
      <w:r w:rsidRPr="00A83053">
        <w:rPr>
          <w:rFonts w:cstheme="majorBidi"/>
          <w:color w:val="FF0000"/>
          <w:szCs w:val="24"/>
          <w:lang w:val="en-US"/>
        </w:rPr>
        <w:t xml:space="preserve"> </w:t>
      </w:r>
      <w:r>
        <w:rPr>
          <w:rFonts w:cstheme="majorBidi"/>
          <w:szCs w:val="24"/>
          <w:lang w:val="en-US"/>
        </w:rPr>
        <w:t>different motor and postural control</w:t>
      </w:r>
      <w:r w:rsidR="0012032D">
        <w:rPr>
          <w:rFonts w:cstheme="majorBidi"/>
          <w:szCs w:val="24"/>
          <w:lang w:val="en-US"/>
        </w:rPr>
        <w:t xml:space="preserve"> from </w:t>
      </w:r>
      <w:r w:rsidR="00A83053" w:rsidRPr="00A83053">
        <w:rPr>
          <w:rFonts w:cstheme="majorBidi"/>
          <w:color w:val="FF0000"/>
          <w:szCs w:val="24"/>
          <w:lang w:val="en-US"/>
        </w:rPr>
        <w:t>that necessary for</w:t>
      </w:r>
      <w:r w:rsidR="0012032D">
        <w:rPr>
          <w:rFonts w:cstheme="majorBidi"/>
          <w:szCs w:val="24"/>
          <w:lang w:val="en-US"/>
        </w:rPr>
        <w:t xml:space="preserve"> stair gaits, </w:t>
      </w:r>
      <w:r w:rsidR="0012032D" w:rsidRPr="0012032D">
        <w:rPr>
          <w:rFonts w:cstheme="majorBidi"/>
          <w:szCs w:val="24"/>
          <w:lang w:val="en-US"/>
        </w:rPr>
        <w:t xml:space="preserve">the forward acceleration of the </w:t>
      </w:r>
      <w:r w:rsidR="0012032D">
        <w:rPr>
          <w:rFonts w:cstheme="majorBidi"/>
          <w:szCs w:val="24"/>
          <w:lang w:val="en-US"/>
        </w:rPr>
        <w:t>trunk (large</w:t>
      </w:r>
      <w:r w:rsidR="0012032D" w:rsidRPr="0012032D">
        <w:rPr>
          <w:rFonts w:cstheme="majorBidi"/>
          <w:szCs w:val="24"/>
          <w:lang w:val="en-US"/>
        </w:rPr>
        <w:t xml:space="preserve"> mass</w:t>
      </w:r>
      <w:r w:rsidR="0012032D">
        <w:rPr>
          <w:rFonts w:cstheme="majorBidi"/>
          <w:szCs w:val="24"/>
          <w:lang w:val="en-US"/>
        </w:rPr>
        <w:t xml:space="preserve">) must be </w:t>
      </w:r>
      <w:r w:rsidR="00AE2C61">
        <w:rPr>
          <w:rFonts w:cstheme="majorBidi"/>
          <w:szCs w:val="24"/>
          <w:lang w:val="en-US"/>
        </w:rPr>
        <w:t xml:space="preserve">similarly </w:t>
      </w:r>
      <w:r w:rsidR="0012032D">
        <w:rPr>
          <w:rFonts w:cstheme="majorBidi"/>
          <w:szCs w:val="24"/>
          <w:lang w:val="en-US"/>
        </w:rPr>
        <w:t>controlled</w:t>
      </w:r>
      <w:r w:rsidR="007474D5">
        <w:rPr>
          <w:rFonts w:cstheme="majorBidi"/>
          <w:szCs w:val="24"/>
          <w:lang w:val="en-US"/>
        </w:rPr>
        <w:t xml:space="preserve"> in </w:t>
      </w:r>
      <w:r w:rsidR="007474D5" w:rsidRPr="0012032D">
        <w:rPr>
          <w:rFonts w:cstheme="majorBidi"/>
          <w:szCs w:val="24"/>
          <w:lang w:val="en-US"/>
        </w:rPr>
        <w:t>each step</w:t>
      </w:r>
      <w:r w:rsidR="007474D5">
        <w:rPr>
          <w:rFonts w:cstheme="majorBidi"/>
          <w:szCs w:val="24"/>
          <w:lang w:val="en-US"/>
        </w:rPr>
        <w:t xml:space="preserve"> </w:t>
      </w:r>
      <w:r w:rsidR="00A83053" w:rsidRPr="00A83053">
        <w:rPr>
          <w:rFonts w:cstheme="majorBidi"/>
          <w:color w:val="FF0000"/>
          <w:szCs w:val="24"/>
          <w:lang w:val="en-US"/>
        </w:rPr>
        <w:t>while</w:t>
      </w:r>
      <w:r w:rsidR="007474D5" w:rsidRPr="00A83053">
        <w:rPr>
          <w:rFonts w:cstheme="majorBidi"/>
          <w:color w:val="FF0000"/>
          <w:szCs w:val="24"/>
          <w:lang w:val="en-US"/>
        </w:rPr>
        <w:t xml:space="preserve"> </w:t>
      </w:r>
      <w:r w:rsidR="007474D5">
        <w:rPr>
          <w:rFonts w:cstheme="majorBidi"/>
          <w:szCs w:val="24"/>
          <w:lang w:val="en-US"/>
        </w:rPr>
        <w:t xml:space="preserve">stair </w:t>
      </w:r>
      <w:r w:rsidR="007474D5" w:rsidRPr="003B0276">
        <w:rPr>
          <w:rFonts w:cstheme="majorBidi"/>
          <w:color w:val="FF0000"/>
          <w:szCs w:val="24"/>
          <w:lang w:val="en-US"/>
        </w:rPr>
        <w:t>descen</w:t>
      </w:r>
      <w:r w:rsidR="003B0276" w:rsidRPr="003B0276">
        <w:rPr>
          <w:rFonts w:cstheme="majorBidi"/>
          <w:color w:val="FF0000"/>
          <w:szCs w:val="24"/>
          <w:lang w:val="en-US"/>
        </w:rPr>
        <w:t>ding</w:t>
      </w:r>
      <w:r w:rsidR="0012032D">
        <w:rPr>
          <w:rFonts w:cstheme="majorBidi"/>
          <w:szCs w:val="24"/>
          <w:lang w:val="en-US"/>
        </w:rPr>
        <w:t xml:space="preserve">. </w:t>
      </w:r>
      <w:r w:rsidR="00A83053" w:rsidRPr="00A83053">
        <w:rPr>
          <w:rFonts w:cstheme="majorBidi"/>
          <w:color w:val="FF0000"/>
          <w:szCs w:val="24"/>
          <w:lang w:val="en-US"/>
        </w:rPr>
        <w:t>D</w:t>
      </w:r>
      <w:r w:rsidR="003B0276" w:rsidRPr="00A83053">
        <w:rPr>
          <w:rFonts w:cstheme="majorBidi"/>
          <w:color w:val="FF0000"/>
          <w:szCs w:val="24"/>
          <w:lang w:val="en-US"/>
        </w:rPr>
        <w:t xml:space="preserve">uring </w:t>
      </w:r>
      <w:r w:rsidR="003B0276" w:rsidRPr="003B0276">
        <w:rPr>
          <w:rFonts w:cstheme="majorBidi"/>
          <w:color w:val="FF0000"/>
          <w:szCs w:val="24"/>
          <w:lang w:val="en-US"/>
        </w:rPr>
        <w:t xml:space="preserve">the stair descent task in the </w:t>
      </w:r>
      <w:r w:rsidR="003B0276">
        <w:rPr>
          <w:rFonts w:cstheme="majorBidi"/>
          <w:szCs w:val="24"/>
          <w:lang w:val="en-US"/>
        </w:rPr>
        <w:t>older versus younger adults</w:t>
      </w:r>
      <w:r w:rsidR="005A1E44">
        <w:rPr>
          <w:rFonts w:cstheme="majorBidi"/>
          <w:szCs w:val="24"/>
          <w:lang w:val="en-US"/>
        </w:rPr>
        <w:t xml:space="preserve"> </w:t>
      </w:r>
      <w:r w:rsidR="0072139D">
        <w:rPr>
          <w:rFonts w:cstheme="majorBidi"/>
          <w:szCs w:val="24"/>
          <w:lang w:val="en-US"/>
        </w:rPr>
        <w:fldChar w:fldCharType="begin"/>
      </w:r>
      <w:r w:rsidR="009E665B">
        <w:rPr>
          <w:rFonts w:cstheme="majorBidi"/>
          <w:szCs w:val="24"/>
          <w:lang w:val="en-US"/>
        </w:rPr>
        <w:instrText xml:space="preserve"> ADDIN EN.CITE &lt;EndNote&gt;&lt;Cite&gt;&lt;Author&gt;Bosse&lt;/Author&gt;&lt;Year&gt;2012&lt;/Year&gt;&lt;RecNum&gt;48&lt;/RecNum&gt;&lt;DisplayText&gt;(Bosse, et al., 2012)&lt;/DisplayText&gt;&lt;record&gt;&lt;rec-number&gt;48&lt;/rec-number&gt;&lt;foreign-keys&gt;&lt;key app="EN" db-id="fpvp0vtwkpr0pfe0vwox50av9tdsafwt09re" timestamp="1532415733"&gt;48&lt;/key&gt;&lt;/foreign-keys&gt;&lt;ref-type name="Journal Article"&gt;17&lt;/ref-type&gt;&lt;contributors&gt;&lt;authors&gt;&lt;author&gt;Bosse, Iris&lt;/author&gt;&lt;author&gt;Oberländer, Kai Daniel&lt;/author&gt;&lt;author&gt;Savelberg, Hans Hubert&lt;/author&gt;&lt;author&gt;Meijer, Kenneth&lt;/author&gt;&lt;author&gt;Brüggemann, Gert-Peter&lt;/author&gt;&lt;author&gt;Karamanidis, Kiros&lt;/author&gt;&lt;/authors&gt;&lt;/contributors&gt;&lt;titles&gt;&lt;title&gt;Dynamic stability control in younger and older adults during stair descent&lt;/title&gt;&lt;secondary-title&gt;Human movement science&lt;/secondary-title&gt;&lt;/titles&gt;&lt;periodical&gt;&lt;full-title&gt;Human movement science&lt;/full-title&gt;&lt;/periodical&gt;&lt;pages&gt;1560-1570&lt;/pages&gt;&lt;volume&gt;31&lt;/volume&gt;&lt;number&gt;6&lt;/number&gt;&lt;dates&gt;&lt;year&gt;2012&lt;/year&gt;&lt;/dates&gt;&lt;isbn&gt;0167-9457&lt;/isbn&gt;&lt;urls&gt;&lt;/urls&gt;&lt;/record&gt;&lt;/Cite&gt;&lt;/EndNote&gt;</w:instrText>
      </w:r>
      <w:r w:rsidR="0072139D">
        <w:rPr>
          <w:rFonts w:cstheme="majorBidi"/>
          <w:szCs w:val="24"/>
          <w:lang w:val="en-US"/>
        </w:rPr>
        <w:fldChar w:fldCharType="separate"/>
      </w:r>
      <w:r w:rsidR="00551092">
        <w:rPr>
          <w:rFonts w:cstheme="majorBidi"/>
          <w:noProof/>
          <w:szCs w:val="24"/>
          <w:lang w:val="en-US"/>
        </w:rPr>
        <w:t>(</w:t>
      </w:r>
      <w:hyperlink w:anchor="_ENREF_5" w:tooltip="Bosse, 2012 #48" w:history="1">
        <w:r w:rsidR="009E665B">
          <w:rPr>
            <w:rFonts w:cstheme="majorBidi"/>
            <w:noProof/>
            <w:szCs w:val="24"/>
            <w:lang w:val="en-US"/>
          </w:rPr>
          <w:t>Bosse, et al., 2012</w:t>
        </w:r>
      </w:hyperlink>
      <w:r w:rsidR="00551092">
        <w:rPr>
          <w:rFonts w:cstheme="majorBidi"/>
          <w:noProof/>
          <w:szCs w:val="24"/>
          <w:lang w:val="en-US"/>
        </w:rPr>
        <w:t>)</w:t>
      </w:r>
      <w:r w:rsidR="0072139D">
        <w:rPr>
          <w:rFonts w:cstheme="majorBidi"/>
          <w:szCs w:val="24"/>
          <w:lang w:val="en-US"/>
        </w:rPr>
        <w:fldChar w:fldCharType="end"/>
      </w:r>
      <w:r w:rsidR="005A1E44">
        <w:rPr>
          <w:rFonts w:cstheme="majorBidi"/>
          <w:szCs w:val="24"/>
          <w:lang w:val="en-US"/>
        </w:rPr>
        <w:t>,</w:t>
      </w:r>
      <w:r w:rsidR="00922BA9">
        <w:rPr>
          <w:rFonts w:cstheme="majorBidi"/>
          <w:szCs w:val="24"/>
          <w:lang w:val="en-US"/>
        </w:rPr>
        <w:t xml:space="preserve"> </w:t>
      </w:r>
      <w:r w:rsidR="00F13CD8">
        <w:rPr>
          <w:rFonts w:cstheme="majorBidi"/>
          <w:szCs w:val="24"/>
          <w:lang w:val="en-US"/>
        </w:rPr>
        <w:t>a reduced</w:t>
      </w:r>
      <w:r w:rsidR="00A7231D">
        <w:rPr>
          <w:rFonts w:cstheme="majorBidi"/>
          <w:szCs w:val="24"/>
          <w:lang w:val="en-US"/>
        </w:rPr>
        <w:t xml:space="preserve"> </w:t>
      </w:r>
      <w:r w:rsidR="00A7231D" w:rsidRPr="001801E3">
        <w:rPr>
          <w:rFonts w:cstheme="majorBidi"/>
          <w:szCs w:val="24"/>
          <w:lang w:val="en-US"/>
        </w:rPr>
        <w:t xml:space="preserve">ability </w:t>
      </w:r>
      <w:r w:rsidR="00A7231D">
        <w:rPr>
          <w:rFonts w:cstheme="majorBidi"/>
          <w:szCs w:val="24"/>
          <w:lang w:val="en-US"/>
        </w:rPr>
        <w:t>in</w:t>
      </w:r>
      <w:r w:rsidR="00A7231D" w:rsidRPr="001801E3">
        <w:rPr>
          <w:rFonts w:cstheme="majorBidi"/>
          <w:szCs w:val="24"/>
          <w:lang w:val="en-US"/>
        </w:rPr>
        <w:t xml:space="preserve"> </w:t>
      </w:r>
      <w:r w:rsidR="00A7231D">
        <w:rPr>
          <w:rFonts w:cstheme="majorBidi"/>
          <w:szCs w:val="24"/>
          <w:lang w:val="en-US"/>
        </w:rPr>
        <w:t>arresting</w:t>
      </w:r>
      <w:r w:rsidR="00A7231D" w:rsidRPr="001801E3">
        <w:rPr>
          <w:rFonts w:cstheme="majorBidi"/>
          <w:szCs w:val="24"/>
          <w:lang w:val="en-US"/>
        </w:rPr>
        <w:t xml:space="preserve"> </w:t>
      </w:r>
      <w:r w:rsidR="00A7231D">
        <w:rPr>
          <w:rFonts w:cstheme="majorBidi"/>
          <w:szCs w:val="24"/>
          <w:lang w:val="en-US"/>
        </w:rPr>
        <w:t>a</w:t>
      </w:r>
      <w:r w:rsidR="00A7231D" w:rsidRPr="001801E3">
        <w:rPr>
          <w:rFonts w:cstheme="majorBidi"/>
          <w:szCs w:val="24"/>
          <w:lang w:val="en-US"/>
        </w:rPr>
        <w:t xml:space="preserve"> higher velocity of the</w:t>
      </w:r>
      <w:r w:rsidR="00A7231D">
        <w:rPr>
          <w:rFonts w:cstheme="majorBidi"/>
          <w:szCs w:val="24"/>
          <w:lang w:val="en-US"/>
        </w:rPr>
        <w:t xml:space="preserve"> Co</w:t>
      </w:r>
      <w:r w:rsidR="00A7231D" w:rsidRPr="001801E3">
        <w:rPr>
          <w:rFonts w:cstheme="majorBidi"/>
          <w:szCs w:val="24"/>
          <w:lang w:val="en-US"/>
        </w:rPr>
        <w:t>M</w:t>
      </w:r>
      <w:r w:rsidR="005A1E44">
        <w:rPr>
          <w:rFonts w:cstheme="majorBidi"/>
          <w:szCs w:val="24"/>
          <w:lang w:val="en-US"/>
        </w:rPr>
        <w:t xml:space="preserve"> due to age-related detrimental changes (e.g. diminished</w:t>
      </w:r>
      <w:r w:rsidR="005A1E44" w:rsidRPr="001801E3">
        <w:rPr>
          <w:rFonts w:cstheme="majorBidi"/>
          <w:szCs w:val="24"/>
          <w:lang w:val="en-US"/>
        </w:rPr>
        <w:t xml:space="preserve"> limb strength and muscle power</w:t>
      </w:r>
      <w:r w:rsidR="005A1E44">
        <w:rPr>
          <w:rFonts w:cstheme="majorBidi"/>
          <w:szCs w:val="24"/>
          <w:lang w:val="en-US"/>
        </w:rPr>
        <w:t>)</w:t>
      </w:r>
      <w:r w:rsidR="0072139D">
        <w:rPr>
          <w:rFonts w:cstheme="majorBidi"/>
          <w:szCs w:val="24"/>
          <w:lang w:val="en-US"/>
        </w:rPr>
        <w:t xml:space="preserve"> </w:t>
      </w:r>
      <w:r w:rsidR="0072139D">
        <w:rPr>
          <w:rFonts w:cstheme="majorBidi"/>
          <w:szCs w:val="24"/>
          <w:lang w:val="en-US"/>
        </w:rPr>
        <w:fldChar w:fldCharType="begin"/>
      </w:r>
      <w:r w:rsidR="0072139D">
        <w:rPr>
          <w:rFonts w:cstheme="majorBidi"/>
          <w:szCs w:val="24"/>
          <w:lang w:val="en-US"/>
        </w:rPr>
        <w:instrText xml:space="preserve"> ADDIN EN.CITE &lt;EndNote&gt;&lt;Cite&gt;&lt;Author&gt;Novak&lt;/Author&gt;&lt;Year&gt;2011&lt;/Year&gt;&lt;RecNum&gt;53&lt;/RecNum&gt;&lt;DisplayText&gt;(Novak &amp;amp; Brouwer, 2011)&lt;/DisplayText&gt;&lt;record&gt;&lt;rec-number&gt;53&lt;/rec-number&gt;&lt;foreign-keys&gt;&lt;key app="EN" db-id="fpvp0vtwkpr0pfe0vwox50av9tdsafwt09re" timestamp="1533643001"&gt;53&lt;/key&gt;&lt;/foreign-keys&gt;&lt;ref-type name="Journal Article"&gt;17&lt;/ref-type&gt;&lt;contributors&gt;&lt;authors&gt;&lt;author&gt;Novak, AC&lt;/author&gt;&lt;author&gt;Brouwer, B&lt;/author&gt;&lt;/authors&gt;&lt;/contributors&gt;&lt;titles&gt;&lt;title&gt;Sagittal and frontal lower limb joint moments during stair ascent and descent in young and older adults&lt;/title&gt;&lt;secondary-title&gt;Gait &amp;amp; posture&lt;/secondary-title&gt;&lt;/titles&gt;&lt;periodical&gt;&lt;full-title&gt;Gait &amp;amp; posture&lt;/full-title&gt;&lt;/periodical&gt;&lt;pages&gt;54-60&lt;/pages&gt;&lt;volume&gt;33&lt;/volume&gt;&lt;number&gt;1&lt;/number&gt;&lt;dates&gt;&lt;year&gt;2011&lt;/year&gt;&lt;/dates&gt;&lt;isbn&gt;0966-6362&lt;/isbn&gt;&lt;urls&gt;&lt;/urls&gt;&lt;/record&gt;&lt;/Cite&gt;&lt;/EndNote&gt;</w:instrText>
      </w:r>
      <w:r w:rsidR="0072139D">
        <w:rPr>
          <w:rFonts w:cstheme="majorBidi"/>
          <w:szCs w:val="24"/>
          <w:lang w:val="en-US"/>
        </w:rPr>
        <w:fldChar w:fldCharType="separate"/>
      </w:r>
      <w:r w:rsidR="0072139D">
        <w:rPr>
          <w:rFonts w:cstheme="majorBidi"/>
          <w:noProof/>
          <w:szCs w:val="24"/>
          <w:lang w:val="en-US"/>
        </w:rPr>
        <w:t>(</w:t>
      </w:r>
      <w:hyperlink w:anchor="_ENREF_24" w:tooltip="Novak, 2011 #53" w:history="1">
        <w:r w:rsidR="009E665B">
          <w:rPr>
            <w:rFonts w:cstheme="majorBidi"/>
            <w:noProof/>
            <w:szCs w:val="24"/>
            <w:lang w:val="en-US"/>
          </w:rPr>
          <w:t>Novak &amp; Brouwer, 2011</w:t>
        </w:r>
      </w:hyperlink>
      <w:r w:rsidR="0072139D">
        <w:rPr>
          <w:rFonts w:cstheme="majorBidi"/>
          <w:noProof/>
          <w:szCs w:val="24"/>
          <w:lang w:val="en-US"/>
        </w:rPr>
        <w:t>)</w:t>
      </w:r>
      <w:r w:rsidR="0072139D">
        <w:rPr>
          <w:rFonts w:cstheme="majorBidi"/>
          <w:szCs w:val="24"/>
          <w:lang w:val="en-US"/>
        </w:rPr>
        <w:fldChar w:fldCharType="end"/>
      </w:r>
      <w:r w:rsidR="00A7231D">
        <w:rPr>
          <w:rFonts w:cstheme="majorBidi"/>
          <w:szCs w:val="24"/>
          <w:lang w:val="en-US"/>
        </w:rPr>
        <w:t xml:space="preserve"> </w:t>
      </w:r>
      <w:r w:rsidR="005A1E44">
        <w:rPr>
          <w:rFonts w:cstheme="majorBidi"/>
          <w:szCs w:val="24"/>
          <w:lang w:val="en-US"/>
        </w:rPr>
        <w:t>leads</w:t>
      </w:r>
      <w:r w:rsidR="00A7231D" w:rsidRPr="001801E3">
        <w:rPr>
          <w:rFonts w:cstheme="majorBidi"/>
          <w:szCs w:val="24"/>
          <w:lang w:val="en-US"/>
        </w:rPr>
        <w:t xml:space="preserve"> to a </w:t>
      </w:r>
      <w:r w:rsidR="00A7231D">
        <w:rPr>
          <w:rFonts w:cstheme="majorBidi"/>
          <w:szCs w:val="24"/>
          <w:lang w:val="en-US"/>
        </w:rPr>
        <w:t xml:space="preserve">further forward displacement </w:t>
      </w:r>
      <w:r w:rsidR="00A7231D" w:rsidRPr="001801E3">
        <w:rPr>
          <w:rFonts w:cstheme="majorBidi"/>
          <w:szCs w:val="24"/>
          <w:lang w:val="en-US"/>
        </w:rPr>
        <w:t xml:space="preserve">of the </w:t>
      </w:r>
      <w:r w:rsidR="005A1E44">
        <w:rPr>
          <w:rFonts w:cstheme="majorBidi"/>
          <w:szCs w:val="24"/>
          <w:lang w:val="en-US"/>
        </w:rPr>
        <w:t>CoM</w:t>
      </w:r>
      <w:r w:rsidR="00A83053">
        <w:rPr>
          <w:rFonts w:cstheme="majorBidi"/>
          <w:szCs w:val="24"/>
          <w:lang w:val="en-US"/>
        </w:rPr>
        <w:t xml:space="preserve"> position</w:t>
      </w:r>
      <w:r w:rsidR="005A1E44">
        <w:rPr>
          <w:rFonts w:cstheme="majorBidi"/>
          <w:szCs w:val="24"/>
          <w:lang w:val="en-US"/>
        </w:rPr>
        <w:t xml:space="preserve">, which eventually </w:t>
      </w:r>
      <w:r w:rsidR="00D836C1">
        <w:rPr>
          <w:rFonts w:cstheme="majorBidi"/>
          <w:szCs w:val="24"/>
          <w:lang w:val="en-US"/>
        </w:rPr>
        <w:t>place them at</w:t>
      </w:r>
      <w:r w:rsidR="001801E3">
        <w:rPr>
          <w:rFonts w:cstheme="majorBidi"/>
          <w:szCs w:val="24"/>
          <w:lang w:val="en-US"/>
        </w:rPr>
        <w:t xml:space="preserve"> </w:t>
      </w:r>
      <w:r w:rsidR="00A7231D">
        <w:rPr>
          <w:rFonts w:cstheme="majorBidi"/>
          <w:szCs w:val="24"/>
          <w:lang w:val="en-US"/>
        </w:rPr>
        <w:t>a greater</w:t>
      </w:r>
      <w:r w:rsidR="001801E3" w:rsidRPr="001801E3">
        <w:rPr>
          <w:rFonts w:cstheme="majorBidi"/>
          <w:szCs w:val="24"/>
          <w:lang w:val="en-US"/>
        </w:rPr>
        <w:t xml:space="preserve"> risk of </w:t>
      </w:r>
      <w:r w:rsidR="00A7231D">
        <w:rPr>
          <w:rFonts w:cstheme="majorBidi"/>
          <w:szCs w:val="24"/>
          <w:lang w:val="en-US"/>
        </w:rPr>
        <w:t>falling</w:t>
      </w:r>
      <w:r w:rsidR="001801E3" w:rsidRPr="001801E3">
        <w:rPr>
          <w:rFonts w:cstheme="majorBidi"/>
          <w:szCs w:val="24"/>
          <w:lang w:val="en-US"/>
        </w:rPr>
        <w:t>.</w:t>
      </w:r>
      <w:r w:rsidR="00AC5E09">
        <w:rPr>
          <w:rFonts w:cstheme="majorBidi"/>
          <w:szCs w:val="24"/>
          <w:lang w:val="en-US"/>
        </w:rPr>
        <w:t xml:space="preserve"> In contrast</w:t>
      </w:r>
      <w:r w:rsidR="00A83053">
        <w:rPr>
          <w:rFonts w:cstheme="majorBidi"/>
          <w:szCs w:val="24"/>
          <w:lang w:val="en-US"/>
        </w:rPr>
        <w:t xml:space="preserve">, the participants </w:t>
      </w:r>
      <w:r w:rsidR="00A83053" w:rsidRPr="00A83053">
        <w:rPr>
          <w:rFonts w:cstheme="majorBidi"/>
          <w:color w:val="FF0000"/>
          <w:szCs w:val="24"/>
          <w:lang w:val="en-US"/>
        </w:rPr>
        <w:t xml:space="preserve">in our study </w:t>
      </w:r>
      <w:r w:rsidR="00AC5E09">
        <w:rPr>
          <w:rFonts w:cstheme="majorBidi"/>
          <w:szCs w:val="24"/>
          <w:lang w:val="en-US"/>
        </w:rPr>
        <w:t xml:space="preserve">were </w:t>
      </w:r>
      <w:r w:rsidR="00AC5E09">
        <w:rPr>
          <w:rFonts w:cstheme="majorBidi"/>
          <w:szCs w:val="24"/>
          <w:lang w:val="en-US"/>
        </w:rPr>
        <w:lastRenderedPageBreak/>
        <w:t xml:space="preserve">found to control the </w:t>
      </w:r>
      <w:r w:rsidR="00AC5E09" w:rsidRPr="001801E3">
        <w:rPr>
          <w:rFonts w:cstheme="majorBidi"/>
          <w:szCs w:val="24"/>
          <w:lang w:val="en-US"/>
        </w:rPr>
        <w:t>velocity of the</w:t>
      </w:r>
      <w:r w:rsidR="00AC5E09">
        <w:rPr>
          <w:rFonts w:cstheme="majorBidi"/>
          <w:szCs w:val="24"/>
          <w:lang w:val="en-US"/>
        </w:rPr>
        <w:t xml:space="preserve"> Co</w:t>
      </w:r>
      <w:r w:rsidR="00AC5E09" w:rsidRPr="001801E3">
        <w:rPr>
          <w:rFonts w:cstheme="majorBidi"/>
          <w:szCs w:val="24"/>
          <w:lang w:val="en-US"/>
        </w:rPr>
        <w:t>M</w:t>
      </w:r>
      <w:r w:rsidR="00AC5E09">
        <w:rPr>
          <w:rFonts w:cstheme="majorBidi"/>
          <w:szCs w:val="24"/>
          <w:lang w:val="en-US"/>
        </w:rPr>
        <w:t xml:space="preserve"> in </w:t>
      </w:r>
      <w:r w:rsidR="005B507A">
        <w:rPr>
          <w:rFonts w:cstheme="majorBidi"/>
          <w:szCs w:val="24"/>
          <w:lang w:val="en-US"/>
        </w:rPr>
        <w:t xml:space="preserve">a </w:t>
      </w:r>
      <w:r w:rsidR="005B507A" w:rsidRPr="005B507A">
        <w:rPr>
          <w:rFonts w:cstheme="majorBidi"/>
          <w:szCs w:val="24"/>
          <w:lang w:val="en-US"/>
        </w:rPr>
        <w:t>complex locomotor task</w:t>
      </w:r>
      <w:r w:rsidR="005B507A">
        <w:rPr>
          <w:rFonts w:cstheme="majorBidi"/>
          <w:szCs w:val="24"/>
          <w:lang w:val="en-US"/>
        </w:rPr>
        <w:t xml:space="preserve"> of stepping over a curb with </w:t>
      </w:r>
      <w:r w:rsidR="00D40937">
        <w:rPr>
          <w:rFonts w:cstheme="majorBidi"/>
          <w:szCs w:val="24"/>
          <w:lang w:val="en-US"/>
        </w:rPr>
        <w:t xml:space="preserve">the </w:t>
      </w:r>
      <w:r w:rsidR="00AC5E09">
        <w:rPr>
          <w:rFonts w:cstheme="majorBidi"/>
          <w:szCs w:val="24"/>
          <w:lang w:val="en-US"/>
        </w:rPr>
        <w:t xml:space="preserve">trunk </w:t>
      </w:r>
      <w:r w:rsidR="00D40937">
        <w:rPr>
          <w:rFonts w:cstheme="majorBidi"/>
          <w:szCs w:val="24"/>
          <w:lang w:val="en-US"/>
        </w:rPr>
        <w:t>tilted forward</w:t>
      </w:r>
      <w:r w:rsidR="005B507A">
        <w:rPr>
          <w:rFonts w:cstheme="majorBidi"/>
          <w:szCs w:val="24"/>
          <w:lang w:val="en-US"/>
        </w:rPr>
        <w:t>, p</w:t>
      </w:r>
      <w:r w:rsidR="00AF3CAE" w:rsidRPr="00AF3CAE">
        <w:rPr>
          <w:rFonts w:cstheme="majorBidi"/>
          <w:szCs w:val="24"/>
          <w:lang w:val="en-US"/>
        </w:rPr>
        <w:t xml:space="preserve">ossibly at the cost of applying greater moment in the legs </w:t>
      </w:r>
      <w:r w:rsidR="00C166EB">
        <w:rPr>
          <w:rFonts w:cstheme="majorBidi"/>
          <w:szCs w:val="24"/>
          <w:lang w:val="en-US"/>
        </w:rPr>
        <w:fldChar w:fldCharType="begin"/>
      </w:r>
      <w:r w:rsidR="00A033A0">
        <w:rPr>
          <w:rFonts w:cstheme="majorBidi"/>
          <w:szCs w:val="24"/>
          <w:lang w:val="en-US"/>
        </w:rPr>
        <w:instrText xml:space="preserve"> ADDIN EN.CITE &lt;EndNote&gt;&lt;Cite&gt;&lt;Author&gt;Novak&lt;/Author&gt;&lt;Year&gt;2016&lt;/Year&gt;&lt;RecNum&gt;3020&lt;/RecNum&gt;&lt;DisplayText&gt;(Novak, et al., 2016)&lt;/DisplayText&gt;&lt;record&gt;&lt;rec-number&gt;3020&lt;/rec-number&gt;&lt;foreign-keys&gt;&lt;key app="EN" db-id="aatf9xp9a5twv8expvnpfstq905zrrfw5dza" timestamp="1529941524"&gt;3020&lt;/key&gt;&lt;/foreign-keys&gt;&lt;ref-type name="Journal Article"&gt;17&lt;/ref-type&gt;&lt;contributors&gt;&lt;authors&gt;&lt;author&gt;Novak, AC&lt;/author&gt;&lt;author&gt;Komisar, V&lt;/author&gt;&lt;author&gt;Maki, BE&lt;/author&gt;&lt;author&gt;Fernie, Geoff R&lt;/author&gt;&lt;/authors&gt;&lt;/contributors&gt;&lt;titles&gt;&lt;title&gt;Age-related differences in dynamic balance control during stair descent and effect of varying step geometry&lt;/title&gt;&lt;secondary-title&gt;Applied ergonomics&lt;/secondary-title&gt;&lt;/titles&gt;&lt;periodical&gt;&lt;full-title&gt;Applied ergonomics&lt;/full-title&gt;&lt;/periodical&gt;&lt;pages&gt;275-284&lt;/pages&gt;&lt;volume&gt;52&lt;/volume&gt;&lt;dates&gt;&lt;year&gt;2016&lt;/year&gt;&lt;/dates&gt;&lt;isbn&gt;0003-6870&lt;/isbn&gt;&lt;urls&gt;&lt;/urls&gt;&lt;/record&gt;&lt;/Cite&gt;&lt;/EndNote&gt;</w:instrText>
      </w:r>
      <w:r w:rsidR="00C166EB">
        <w:rPr>
          <w:rFonts w:cstheme="majorBidi"/>
          <w:szCs w:val="24"/>
          <w:lang w:val="en-US"/>
        </w:rPr>
        <w:fldChar w:fldCharType="separate"/>
      </w:r>
      <w:r w:rsidR="00551092">
        <w:rPr>
          <w:rFonts w:cstheme="majorBidi"/>
          <w:noProof/>
          <w:szCs w:val="24"/>
          <w:lang w:val="en-US"/>
        </w:rPr>
        <w:t>(</w:t>
      </w:r>
      <w:hyperlink w:anchor="_ENREF_25" w:tooltip="Novak, 2016 #3020" w:history="1">
        <w:r w:rsidR="009E665B">
          <w:rPr>
            <w:rFonts w:cstheme="majorBidi"/>
            <w:noProof/>
            <w:szCs w:val="24"/>
            <w:lang w:val="en-US"/>
          </w:rPr>
          <w:t>Novak, et al., 2016</w:t>
        </w:r>
      </w:hyperlink>
      <w:r w:rsidR="00551092">
        <w:rPr>
          <w:rFonts w:cstheme="majorBidi"/>
          <w:noProof/>
          <w:szCs w:val="24"/>
          <w:lang w:val="en-US"/>
        </w:rPr>
        <w:t>)</w:t>
      </w:r>
      <w:r w:rsidR="00C166EB">
        <w:rPr>
          <w:rFonts w:cstheme="majorBidi"/>
          <w:szCs w:val="24"/>
          <w:lang w:val="en-US"/>
        </w:rPr>
        <w:fldChar w:fldCharType="end"/>
      </w:r>
      <w:r w:rsidR="005B507A">
        <w:rPr>
          <w:rFonts w:cstheme="majorBidi"/>
          <w:szCs w:val="24"/>
          <w:lang w:val="en-US"/>
        </w:rPr>
        <w:t xml:space="preserve">. </w:t>
      </w:r>
      <w:r w:rsidR="00091FD4" w:rsidRPr="002D1D54">
        <w:rPr>
          <w:rFonts w:cstheme="majorBidi"/>
          <w:szCs w:val="24"/>
          <w:lang w:val="en-US"/>
        </w:rPr>
        <w:t>Furthermore,</w:t>
      </w:r>
      <w:r w:rsidR="00091FD4" w:rsidRPr="00AF3CAE">
        <w:rPr>
          <w:rFonts w:cstheme="majorBidi"/>
          <w:szCs w:val="24"/>
          <w:lang w:val="en-US"/>
        </w:rPr>
        <w:t xml:space="preserve"> the ankle and knee joints did not demonstrate significant </w:t>
      </w:r>
      <w:r w:rsidR="00666907">
        <w:rPr>
          <w:rFonts w:cstheme="majorBidi"/>
          <w:szCs w:val="24"/>
          <w:lang w:val="en-US"/>
        </w:rPr>
        <w:t>flexions</w:t>
      </w:r>
      <w:r w:rsidR="00091FD4" w:rsidRPr="00AF3CAE">
        <w:rPr>
          <w:rFonts w:cstheme="majorBidi"/>
          <w:szCs w:val="24"/>
          <w:lang w:val="en-US"/>
        </w:rPr>
        <w:t xml:space="preserve"> at foot-contact during stepping down in the trunk-flexed gaits compared with </w:t>
      </w:r>
      <w:r w:rsidR="00666907">
        <w:rPr>
          <w:rFonts w:cstheme="majorBidi"/>
          <w:szCs w:val="24"/>
          <w:lang w:val="en-US"/>
        </w:rPr>
        <w:t xml:space="preserve">that of </w:t>
      </w:r>
      <w:r w:rsidR="00091FD4" w:rsidRPr="00AF3CAE">
        <w:rPr>
          <w:rFonts w:cstheme="majorBidi"/>
          <w:szCs w:val="24"/>
          <w:lang w:val="en-US"/>
        </w:rPr>
        <w:t xml:space="preserve">RE gait. This might be due to an attempt to </w:t>
      </w:r>
      <w:r w:rsidR="00091FD4">
        <w:rPr>
          <w:rFonts w:cstheme="majorBidi"/>
          <w:szCs w:val="24"/>
          <w:lang w:val="en-US"/>
        </w:rPr>
        <w:t>enlarge the BoS</w:t>
      </w:r>
      <w:r w:rsidR="00091FD4" w:rsidRPr="00AF3CAE">
        <w:rPr>
          <w:rFonts w:cstheme="majorBidi"/>
          <w:szCs w:val="24"/>
          <w:lang w:val="en-US"/>
        </w:rPr>
        <w:t xml:space="preserve"> while </w:t>
      </w:r>
      <w:r w:rsidR="00A83053">
        <w:rPr>
          <w:rFonts w:cstheme="majorBidi"/>
          <w:szCs w:val="24"/>
          <w:lang w:val="en-US"/>
        </w:rPr>
        <w:t xml:space="preserve">the </w:t>
      </w:r>
      <w:r w:rsidR="00091FD4" w:rsidRPr="00AF3CAE">
        <w:rPr>
          <w:rFonts w:cstheme="majorBidi"/>
          <w:szCs w:val="24"/>
          <w:lang w:val="en-US"/>
        </w:rPr>
        <w:t xml:space="preserve">hip is located posterior with respect to the CoM. </w:t>
      </w:r>
      <w:r w:rsidR="000B755F">
        <w:rPr>
          <w:rFonts w:cstheme="majorBidi"/>
          <w:szCs w:val="24"/>
          <w:lang w:val="en-US"/>
        </w:rPr>
        <w:t xml:space="preserve">However, the knee joint </w:t>
      </w:r>
      <w:r w:rsidR="00771524">
        <w:rPr>
          <w:rFonts w:cstheme="majorBidi"/>
          <w:szCs w:val="24"/>
          <w:lang w:val="en-US"/>
        </w:rPr>
        <w:t>became</w:t>
      </w:r>
      <w:r w:rsidR="000B755F">
        <w:rPr>
          <w:rFonts w:cstheme="majorBidi"/>
          <w:szCs w:val="24"/>
          <w:lang w:val="en-US"/>
        </w:rPr>
        <w:t xml:space="preserve"> more </w:t>
      </w:r>
      <w:r w:rsidR="00771524">
        <w:rPr>
          <w:rFonts w:cstheme="majorBidi"/>
          <w:szCs w:val="24"/>
          <w:lang w:val="en-US"/>
        </w:rPr>
        <w:t>flexed</w:t>
      </w:r>
      <w:r w:rsidR="000B755F">
        <w:rPr>
          <w:rFonts w:cstheme="majorBidi"/>
          <w:szCs w:val="24"/>
          <w:lang w:val="en-US"/>
        </w:rPr>
        <w:t xml:space="preserve"> with increasing trunk flexion angle and the tendency remained in place for the rest of the stance. </w:t>
      </w:r>
      <w:r w:rsidR="00091FD4" w:rsidRPr="00AF3CAE">
        <w:rPr>
          <w:rFonts w:cstheme="majorBidi"/>
          <w:szCs w:val="24"/>
          <w:lang w:val="en-US"/>
        </w:rPr>
        <w:t xml:space="preserve">In our previous study </w:t>
      </w:r>
      <w:r w:rsidR="00091FD4" w:rsidRPr="00F03652">
        <w:rPr>
          <w:rFonts w:cstheme="majorBidi"/>
          <w:color w:val="000000" w:themeColor="text1"/>
          <w:szCs w:val="24"/>
          <w:lang w:val="en-US"/>
        </w:rPr>
        <w:fldChar w:fldCharType="begin"/>
      </w:r>
      <w:r w:rsidR="009E665B">
        <w:rPr>
          <w:rFonts w:cstheme="majorBidi"/>
          <w:color w:val="000000" w:themeColor="text1"/>
          <w:szCs w:val="24"/>
          <w:lang w:val="en-US"/>
        </w:rPr>
        <w:instrText xml:space="preserve"> ADDIN EN.CITE &lt;EndNote&gt;&lt;Cite&gt;&lt;Author&gt;AminiAghdam&lt;/Author&gt;&lt;Year&gt;2018&lt;/Year&gt;&lt;RecNum&gt;50&lt;/RecNum&gt;&lt;DisplayText&gt;(AminiAghdam &amp;amp; Blickhan, 2018)&lt;/DisplayText&gt;&lt;record&gt;&lt;rec-number&gt;50&lt;/rec-number&gt;&lt;foreign-keys&gt;&lt;key app="EN" db-id="fpvp0vtwkpr0pfe0vwox50av9tdsafwt09re" timestamp="1532416018"&gt;50&lt;/key&gt;&lt;/foreign-keys&gt;&lt;ref-type name="Journal Article"&gt;17&lt;/ref-type&gt;&lt;contributors&gt;&lt;authors&gt;&lt;author&gt;AminiAghdam, Soran&lt;/author&gt;&lt;author&gt;Blickhan, Reinhard&lt;/author&gt;&lt;/authors&gt;&lt;/contributors&gt;&lt;titles&gt;&lt;title&gt;The effects of an expected twofold perturbation on able-bodied gait: Trunk flexion and uneven ground surface&lt;/title&gt;&lt;secondary-title&gt;Gait &amp;amp; posture&lt;/secondary-title&gt;&lt;/titles&gt;&lt;periodical&gt;&lt;full-title&gt;Gait &amp;amp; posture&lt;/full-title&gt;&lt;/periodical&gt;&lt;pages&gt;431-438&lt;/pages&gt;&lt;volume&gt;61&lt;/volume&gt;&lt;dates&gt;&lt;year&gt;2018&lt;/year&gt;&lt;/dates&gt;&lt;isbn&gt;0966-6362&lt;/isbn&gt;&lt;urls&gt;&lt;/urls&gt;&lt;/record&gt;&lt;/Cite&gt;&lt;/EndNote&gt;</w:instrText>
      </w:r>
      <w:r w:rsidR="00091FD4" w:rsidRPr="00F03652">
        <w:rPr>
          <w:rFonts w:cstheme="majorBidi"/>
          <w:color w:val="000000" w:themeColor="text1"/>
          <w:szCs w:val="24"/>
          <w:lang w:val="en-US"/>
        </w:rPr>
        <w:fldChar w:fldCharType="separate"/>
      </w:r>
      <w:r w:rsidR="00D477FE">
        <w:rPr>
          <w:rFonts w:cstheme="majorBidi"/>
          <w:noProof/>
          <w:color w:val="000000" w:themeColor="text1"/>
          <w:szCs w:val="24"/>
          <w:lang w:val="en-US"/>
        </w:rPr>
        <w:t>(</w:t>
      </w:r>
      <w:hyperlink w:anchor="_ENREF_1" w:tooltip="AminiAghdam, 2018 #50" w:history="1">
        <w:r w:rsidR="009E665B">
          <w:rPr>
            <w:rFonts w:cstheme="majorBidi"/>
            <w:noProof/>
            <w:color w:val="000000" w:themeColor="text1"/>
            <w:szCs w:val="24"/>
            <w:lang w:val="en-US"/>
          </w:rPr>
          <w:t>AminiAghdam &amp; Blickhan, 2018</w:t>
        </w:r>
      </w:hyperlink>
      <w:r w:rsidR="00D477FE">
        <w:rPr>
          <w:rFonts w:cstheme="majorBidi"/>
          <w:noProof/>
          <w:color w:val="000000" w:themeColor="text1"/>
          <w:szCs w:val="24"/>
          <w:lang w:val="en-US"/>
        </w:rPr>
        <w:t>)</w:t>
      </w:r>
      <w:r w:rsidR="00091FD4" w:rsidRPr="00F03652">
        <w:rPr>
          <w:rFonts w:cstheme="majorBidi"/>
          <w:color w:val="000000" w:themeColor="text1"/>
          <w:szCs w:val="24"/>
          <w:lang w:val="en-US"/>
        </w:rPr>
        <w:fldChar w:fldCharType="end"/>
      </w:r>
      <w:r w:rsidR="00091FD4" w:rsidRPr="00AF3CAE">
        <w:rPr>
          <w:rFonts w:cstheme="majorBidi"/>
          <w:szCs w:val="24"/>
          <w:lang w:val="en-US"/>
        </w:rPr>
        <w:t xml:space="preserve">, we revealed that </w:t>
      </w:r>
      <w:r w:rsidR="00A07861">
        <w:rPr>
          <w:rFonts w:cstheme="majorBidi"/>
          <w:szCs w:val="24"/>
          <w:lang w:val="en-US"/>
        </w:rPr>
        <w:t xml:space="preserve">during </w:t>
      </w:r>
      <w:r w:rsidR="00896487">
        <w:rPr>
          <w:rFonts w:cstheme="majorBidi"/>
          <w:szCs w:val="24"/>
          <w:lang w:val="en-US"/>
        </w:rPr>
        <w:t>uneven walking</w:t>
      </w:r>
      <w:r w:rsidR="001B342A">
        <w:rPr>
          <w:rFonts w:cstheme="majorBidi"/>
          <w:szCs w:val="24"/>
          <w:lang w:val="en-US"/>
        </w:rPr>
        <w:t>,</w:t>
      </w:r>
      <w:r w:rsidR="00896487">
        <w:rPr>
          <w:rFonts w:cstheme="majorBidi"/>
          <w:szCs w:val="24"/>
          <w:lang w:val="en-US"/>
        </w:rPr>
        <w:t xml:space="preserve"> in the presence of</w:t>
      </w:r>
      <w:r w:rsidR="00896487" w:rsidRPr="00AF3CAE">
        <w:rPr>
          <w:rFonts w:cstheme="majorBidi"/>
          <w:szCs w:val="24"/>
          <w:lang w:val="en-US"/>
        </w:rPr>
        <w:t xml:space="preserve"> </w:t>
      </w:r>
      <w:r w:rsidR="00896487">
        <w:rPr>
          <w:rFonts w:cstheme="majorBidi"/>
          <w:szCs w:val="24"/>
          <w:lang w:val="en-US"/>
        </w:rPr>
        <w:t>bent postures</w:t>
      </w:r>
      <w:r w:rsidR="00A07861">
        <w:rPr>
          <w:rFonts w:cstheme="majorBidi"/>
          <w:szCs w:val="24"/>
          <w:lang w:val="en-US"/>
        </w:rPr>
        <w:t>,</w:t>
      </w:r>
      <w:r w:rsidR="00896487">
        <w:rPr>
          <w:rFonts w:cstheme="majorBidi"/>
          <w:szCs w:val="24"/>
          <w:lang w:val="en-US"/>
        </w:rPr>
        <w:t xml:space="preserve"> </w:t>
      </w:r>
      <w:r w:rsidR="00A07861">
        <w:rPr>
          <w:rFonts w:cstheme="majorBidi"/>
          <w:szCs w:val="24"/>
          <w:lang w:val="en-US"/>
        </w:rPr>
        <w:t>the</w:t>
      </w:r>
      <w:r w:rsidR="00091FD4" w:rsidRPr="00AF3CAE">
        <w:rPr>
          <w:rFonts w:cstheme="majorBidi"/>
          <w:szCs w:val="24"/>
          <w:lang w:val="en-US"/>
        </w:rPr>
        <w:t xml:space="preserve"> able walkers </w:t>
      </w:r>
      <w:r w:rsidR="00A07861">
        <w:rPr>
          <w:rFonts w:cstheme="majorBidi"/>
          <w:szCs w:val="24"/>
          <w:lang w:val="en-US"/>
        </w:rPr>
        <w:t xml:space="preserve">strived </w:t>
      </w:r>
      <w:r w:rsidR="001B342A">
        <w:rPr>
          <w:rFonts w:cstheme="majorBidi"/>
          <w:szCs w:val="24"/>
          <w:lang w:val="en-US"/>
        </w:rPr>
        <w:t>to control</w:t>
      </w:r>
      <w:r w:rsidR="00A07861" w:rsidRPr="00AF3CAE">
        <w:rPr>
          <w:rFonts w:cstheme="majorBidi"/>
          <w:szCs w:val="24"/>
          <w:lang w:val="en-US"/>
        </w:rPr>
        <w:t xml:space="preserve"> stability</w:t>
      </w:r>
      <w:r w:rsidR="00A07861" w:rsidRPr="00896487">
        <w:rPr>
          <w:rFonts w:cstheme="majorBidi"/>
          <w:szCs w:val="24"/>
        </w:rPr>
        <w:t xml:space="preserve"> </w:t>
      </w:r>
      <w:r w:rsidR="00A07861">
        <w:rPr>
          <w:rFonts w:cstheme="majorBidi"/>
          <w:szCs w:val="24"/>
        </w:rPr>
        <w:t>by</w:t>
      </w:r>
      <w:r w:rsidR="00896487" w:rsidRPr="00896487">
        <w:rPr>
          <w:rFonts w:cstheme="majorBidi"/>
          <w:szCs w:val="24"/>
        </w:rPr>
        <w:t xml:space="preserve"> </w:t>
      </w:r>
      <w:r w:rsidR="00A07861">
        <w:rPr>
          <w:rFonts w:cstheme="majorBidi"/>
          <w:szCs w:val="24"/>
        </w:rPr>
        <w:t>adjusting the</w:t>
      </w:r>
      <w:r w:rsidR="00896487" w:rsidRPr="00896487">
        <w:rPr>
          <w:rFonts w:cstheme="majorBidi"/>
          <w:szCs w:val="24"/>
        </w:rPr>
        <w:t xml:space="preserve"> </w:t>
      </w:r>
      <w:r w:rsidR="00091FD4" w:rsidRPr="00AF3CAE">
        <w:rPr>
          <w:rFonts w:cstheme="majorBidi"/>
          <w:szCs w:val="24"/>
          <w:lang w:val="en-US"/>
        </w:rPr>
        <w:t>spatial param</w:t>
      </w:r>
      <w:r w:rsidR="00091FD4">
        <w:rPr>
          <w:rFonts w:cstheme="majorBidi"/>
          <w:szCs w:val="24"/>
          <w:lang w:val="en-US"/>
        </w:rPr>
        <w:t xml:space="preserve">eters </w:t>
      </w:r>
      <w:r w:rsidR="00091FD4" w:rsidRPr="003E619D">
        <w:rPr>
          <w:rFonts w:cstheme="majorBidi"/>
          <w:szCs w:val="24"/>
          <w:lang w:val="en-US"/>
        </w:rPr>
        <w:t xml:space="preserve">of </w:t>
      </w:r>
      <w:r w:rsidR="00A07861" w:rsidRPr="003E619D">
        <w:rPr>
          <w:rFonts w:cstheme="majorBidi"/>
          <w:szCs w:val="24"/>
          <w:lang w:val="en-US"/>
        </w:rPr>
        <w:t>the step</w:t>
      </w:r>
      <w:r w:rsidR="00091FD4">
        <w:rPr>
          <w:rFonts w:cstheme="majorBidi"/>
          <w:szCs w:val="24"/>
          <w:lang w:val="en-US"/>
        </w:rPr>
        <w:t xml:space="preserve"> (i.e. </w:t>
      </w:r>
      <w:r w:rsidR="00091FD4" w:rsidRPr="00AF3CAE">
        <w:rPr>
          <w:rFonts w:cstheme="majorBidi"/>
          <w:szCs w:val="24"/>
          <w:lang w:val="en-US"/>
        </w:rPr>
        <w:t>step width</w:t>
      </w:r>
      <w:r w:rsidR="00091FD4">
        <w:rPr>
          <w:rFonts w:cstheme="majorBidi"/>
          <w:szCs w:val="24"/>
          <w:lang w:val="en-US"/>
        </w:rPr>
        <w:t>, step and</w:t>
      </w:r>
      <w:r w:rsidR="00091FD4" w:rsidRPr="00AF3CAE">
        <w:rPr>
          <w:rFonts w:cstheme="majorBidi"/>
          <w:szCs w:val="24"/>
          <w:lang w:val="en-US"/>
        </w:rPr>
        <w:t xml:space="preserve"> stride length) </w:t>
      </w:r>
      <w:r w:rsidR="001B342A">
        <w:rPr>
          <w:rFonts w:cstheme="majorBidi"/>
          <w:szCs w:val="24"/>
          <w:lang w:val="en-US"/>
        </w:rPr>
        <w:t xml:space="preserve">to the extent </w:t>
      </w:r>
      <w:r w:rsidR="00A07861">
        <w:rPr>
          <w:rFonts w:cstheme="majorBidi"/>
          <w:szCs w:val="24"/>
          <w:lang w:val="en-US"/>
        </w:rPr>
        <w:t>comparable</w:t>
      </w:r>
      <w:r w:rsidR="00091FD4" w:rsidRPr="00AF3CAE">
        <w:rPr>
          <w:rFonts w:cstheme="majorBidi"/>
          <w:szCs w:val="24"/>
          <w:lang w:val="en-US"/>
        </w:rPr>
        <w:t xml:space="preserve"> to that of regular upright walking</w:t>
      </w:r>
      <w:r w:rsidR="00A07861">
        <w:rPr>
          <w:rFonts w:cstheme="majorBidi"/>
          <w:szCs w:val="24"/>
          <w:lang w:val="en-US"/>
        </w:rPr>
        <w:t>.</w:t>
      </w:r>
      <w:r w:rsidR="000867B2">
        <w:rPr>
          <w:rFonts w:cstheme="majorBidi"/>
          <w:szCs w:val="24"/>
          <w:lang w:val="en-US"/>
        </w:rPr>
        <w:t xml:space="preserve"> </w:t>
      </w:r>
      <w:r w:rsidR="000867B2" w:rsidRPr="002D1D54">
        <w:rPr>
          <w:rFonts w:cstheme="majorBidi"/>
          <w:color w:val="FF0000"/>
          <w:szCs w:val="24"/>
          <w:lang w:val="en-US"/>
        </w:rPr>
        <w:t xml:space="preserve">However, </w:t>
      </w:r>
      <w:r w:rsidR="002D1D54" w:rsidRPr="002D1D54">
        <w:rPr>
          <w:rFonts w:cstheme="majorBidi"/>
          <w:color w:val="FF0000"/>
          <w:szCs w:val="24"/>
          <w:lang w:val="en-US"/>
        </w:rPr>
        <w:t xml:space="preserve">to prevent falling over </w:t>
      </w:r>
      <w:r w:rsidR="000867B2" w:rsidRPr="002D1D54">
        <w:rPr>
          <w:rFonts w:cstheme="majorBidi"/>
          <w:color w:val="FF0000"/>
          <w:szCs w:val="24"/>
          <w:lang w:val="en-US"/>
        </w:rPr>
        <w:t>such adjustments required significant adaptations in the temporal parameters of gait such as a higher cadence and swift step by the trailing leg</w:t>
      </w:r>
      <w:r w:rsidR="002D1D54" w:rsidRPr="002D1D54">
        <w:rPr>
          <w:rFonts w:cstheme="majorBidi"/>
          <w:color w:val="FF0000"/>
          <w:szCs w:val="24"/>
          <w:lang w:val="en-US"/>
        </w:rPr>
        <w:t>.</w:t>
      </w:r>
    </w:p>
    <w:p w:rsidR="00AF3CAE" w:rsidRPr="00AF3CAE" w:rsidRDefault="001B342A" w:rsidP="002D1D54">
      <w:pPr>
        <w:autoSpaceDE w:val="0"/>
        <w:autoSpaceDN w:val="0"/>
        <w:adjustRightInd w:val="0"/>
        <w:spacing w:after="0" w:line="360" w:lineRule="auto"/>
        <w:jc w:val="both"/>
        <w:rPr>
          <w:rFonts w:cstheme="majorBidi"/>
          <w:szCs w:val="24"/>
          <w:lang w:val="en-US"/>
        </w:rPr>
      </w:pPr>
      <w:r>
        <w:rPr>
          <w:rFonts w:cstheme="majorBidi"/>
          <w:szCs w:val="24"/>
          <w:lang w:val="en-US"/>
        </w:rPr>
        <w:t xml:space="preserve">A threatened stability in the 10-cm stepdown was immediately </w:t>
      </w:r>
      <w:r w:rsidR="007A0B39" w:rsidRPr="007A0B39">
        <w:rPr>
          <w:rFonts w:cstheme="majorBidi"/>
          <w:color w:val="FF0000"/>
          <w:szCs w:val="24"/>
          <w:lang w:val="en-US"/>
        </w:rPr>
        <w:t>compensated for</w:t>
      </w:r>
      <w:r w:rsidRPr="007A0B39">
        <w:rPr>
          <w:rFonts w:cstheme="majorBidi"/>
          <w:color w:val="FF0000"/>
          <w:szCs w:val="24"/>
          <w:lang w:val="en-US"/>
        </w:rPr>
        <w:t xml:space="preserve"> </w:t>
      </w:r>
      <w:r>
        <w:rPr>
          <w:rFonts w:cstheme="majorBidi"/>
          <w:szCs w:val="24"/>
          <w:lang w:val="en-US"/>
        </w:rPr>
        <w:t>in the following recovery step-up</w:t>
      </w:r>
      <w:r w:rsidR="00C3544B">
        <w:rPr>
          <w:rFonts w:cstheme="majorBidi"/>
          <w:szCs w:val="24"/>
          <w:lang w:val="en-US"/>
        </w:rPr>
        <w:t xml:space="preserve"> with 10-cm </w:t>
      </w:r>
      <w:r w:rsidR="00D675F1">
        <w:rPr>
          <w:rFonts w:cstheme="majorBidi"/>
          <w:szCs w:val="24"/>
          <w:lang w:val="en-US"/>
        </w:rPr>
        <w:t>elevation</w:t>
      </w:r>
      <w:r>
        <w:rPr>
          <w:rFonts w:cstheme="majorBidi"/>
          <w:szCs w:val="24"/>
          <w:lang w:val="en-US"/>
        </w:rPr>
        <w:t>.</w:t>
      </w:r>
      <w:r w:rsidR="000306DB">
        <w:rPr>
          <w:rFonts w:cstheme="majorBidi"/>
          <w:szCs w:val="24"/>
          <w:lang w:val="en-US"/>
        </w:rPr>
        <w:t xml:space="preserve"> In fact, </w:t>
      </w:r>
      <w:r w:rsidR="00D11911">
        <w:rPr>
          <w:rFonts w:cstheme="majorBidi"/>
          <w:szCs w:val="24"/>
          <w:lang w:val="en-US"/>
        </w:rPr>
        <w:t xml:space="preserve">a greater magnitude of the MoS was significantly determined by the elongation of the BoS and partially by a slight increase in the magnitude of the </w:t>
      </w:r>
      <m:oMath>
        <m:rad>
          <m:radPr>
            <m:degHide m:val="1"/>
            <m:ctrlPr>
              <w:rPr>
                <w:rFonts w:ascii="Cambria Math" w:hAnsi="Cambria Math" w:cstheme="majorBidi"/>
                <w:iCs/>
                <w:lang w:val="en-GB"/>
              </w:rPr>
            </m:ctrlPr>
          </m:radPr>
          <m:deg/>
          <m:e>
            <m:r>
              <m:rPr>
                <m:nor/>
              </m:rPr>
              <w:rPr>
                <w:rFonts w:ascii="Cambria Math" w:hAnsi="Cambria Math" w:cstheme="majorBidi"/>
                <w:lang w:val="en-GB"/>
              </w:rPr>
              <m:t>g/l</m:t>
            </m:r>
          </m:e>
        </m:rad>
        <m:r>
          <w:rPr>
            <w:rFonts w:ascii="Cambria Math" w:hAnsi="Cambria Math" w:cstheme="majorBidi"/>
            <w:lang w:val="en-GB"/>
          </w:rPr>
          <m:t xml:space="preserve"> </m:t>
        </m:r>
      </m:oMath>
      <w:r w:rsidR="00D11911" w:rsidRPr="00D00EBE">
        <w:rPr>
          <w:rFonts w:cstheme="majorBidi"/>
          <w:szCs w:val="24"/>
          <w:lang w:val="en-US"/>
        </w:rPr>
        <w:t>term</w:t>
      </w:r>
      <w:r w:rsidR="006A041B">
        <w:rPr>
          <w:rFonts w:cstheme="majorBidi"/>
          <w:szCs w:val="24"/>
          <w:lang w:val="en-US"/>
        </w:rPr>
        <w:t>. In the post-perturbation step, greater margins for the control of the CoM’s motion were achieved. At foot-contact, between-step lower limb kinematic comparisons revealed an increased flexion in knee joint</w:t>
      </w:r>
      <w:r w:rsidR="009D2160">
        <w:rPr>
          <w:rFonts w:cstheme="majorBidi"/>
          <w:szCs w:val="24"/>
          <w:lang w:val="en-US"/>
        </w:rPr>
        <w:t>, except for the TF3 gait,</w:t>
      </w:r>
      <w:r w:rsidR="006A041B">
        <w:rPr>
          <w:rFonts w:cstheme="majorBidi"/>
          <w:szCs w:val="24"/>
          <w:lang w:val="en-US"/>
        </w:rPr>
        <w:t xml:space="preserve"> compared with that of level step</w:t>
      </w:r>
      <w:r w:rsidR="009D2160">
        <w:rPr>
          <w:rFonts w:cstheme="majorBidi"/>
          <w:szCs w:val="24"/>
          <w:lang w:val="en-US"/>
        </w:rPr>
        <w:t>s, whereas no between-posture changes in knee joint kinematics took place</w:t>
      </w:r>
      <w:r w:rsidR="006A041B">
        <w:rPr>
          <w:rFonts w:cstheme="majorBidi"/>
          <w:szCs w:val="24"/>
          <w:lang w:val="en-US"/>
        </w:rPr>
        <w:t xml:space="preserve">. </w:t>
      </w:r>
      <w:r w:rsidR="00D675F1">
        <w:rPr>
          <w:rFonts w:cstheme="majorBidi"/>
          <w:szCs w:val="24"/>
          <w:lang w:val="en-US"/>
        </w:rPr>
        <w:t>In addition, a shorter pendulum length (l) due to foot-contact</w:t>
      </w:r>
      <w:r w:rsidR="00D00EBE">
        <w:rPr>
          <w:rFonts w:cstheme="majorBidi"/>
          <w:szCs w:val="24"/>
          <w:lang w:val="en-US"/>
        </w:rPr>
        <w:t xml:space="preserve"> on an elevated surface caused a greater magnitude of the </w:t>
      </w:r>
      <m:oMath>
        <m:rad>
          <m:radPr>
            <m:degHide m:val="1"/>
            <m:ctrlPr>
              <w:rPr>
                <w:rFonts w:ascii="Cambria Math" w:hAnsi="Cambria Math" w:cstheme="majorBidi"/>
                <w:iCs/>
                <w:lang w:val="en-GB"/>
              </w:rPr>
            </m:ctrlPr>
          </m:radPr>
          <m:deg/>
          <m:e>
            <m:r>
              <m:rPr>
                <m:nor/>
              </m:rPr>
              <w:rPr>
                <w:rFonts w:ascii="Cambria Math" w:hAnsi="Cambria Math" w:cstheme="majorBidi"/>
                <w:lang w:val="en-GB"/>
              </w:rPr>
              <m:t>g/l</m:t>
            </m:r>
          </m:e>
        </m:rad>
        <m:r>
          <w:rPr>
            <w:rFonts w:ascii="Cambria Math" w:hAnsi="Cambria Math" w:cstheme="majorBidi"/>
            <w:lang w:val="en-GB"/>
          </w:rPr>
          <m:t xml:space="preserve"> </m:t>
        </m:r>
      </m:oMath>
      <w:r w:rsidR="00D00EBE">
        <w:rPr>
          <w:rFonts w:cstheme="majorBidi"/>
          <w:szCs w:val="24"/>
          <w:lang w:val="en-US"/>
        </w:rPr>
        <w:t>term, which, in turn, contributed to a smaller magnitude of the extrapolated CoM (</w:t>
      </w:r>
      <w:r w:rsidR="00D00EBE" w:rsidRPr="002C4ED0">
        <w:rPr>
          <w:rFonts w:cstheme="majorBidi"/>
          <w:lang w:val="en-US"/>
        </w:rPr>
        <w:t>X</w:t>
      </w:r>
      <w:r w:rsidR="00D00EBE" w:rsidRPr="002C4ED0">
        <w:rPr>
          <w:rFonts w:cstheme="majorBidi"/>
          <w:vertAlign w:val="subscript"/>
          <w:lang w:val="en-US"/>
        </w:rPr>
        <w:t>CoM</w:t>
      </w:r>
      <w:r w:rsidR="00D00EBE">
        <w:rPr>
          <w:rFonts w:cstheme="majorBidi"/>
          <w:szCs w:val="24"/>
          <w:lang w:val="en-US"/>
        </w:rPr>
        <w:t xml:space="preserve">), </w:t>
      </w:r>
      <w:r w:rsidR="00F57747">
        <w:rPr>
          <w:rFonts w:cstheme="majorBidi"/>
          <w:szCs w:val="24"/>
          <w:lang w:val="en-US"/>
        </w:rPr>
        <w:t>reflected in</w:t>
      </w:r>
      <w:r w:rsidR="00D00EBE">
        <w:rPr>
          <w:rFonts w:cstheme="majorBidi"/>
          <w:szCs w:val="24"/>
          <w:lang w:val="en-US"/>
        </w:rPr>
        <w:t xml:space="preserve"> an</w:t>
      </w:r>
      <w:r w:rsidR="00F57747">
        <w:rPr>
          <w:rFonts w:cstheme="majorBidi"/>
          <w:szCs w:val="24"/>
          <w:lang w:val="en-US"/>
        </w:rPr>
        <w:t xml:space="preserve"> improved</w:t>
      </w:r>
      <w:r w:rsidR="00D00EBE">
        <w:rPr>
          <w:rFonts w:cstheme="majorBidi"/>
          <w:szCs w:val="24"/>
          <w:lang w:val="en-US"/>
        </w:rPr>
        <w:t xml:space="preserve"> MoS. </w:t>
      </w:r>
      <w:r w:rsidR="00B61FBC">
        <w:rPr>
          <w:rFonts w:cstheme="majorBidi"/>
          <w:szCs w:val="24"/>
          <w:lang w:val="en-US"/>
        </w:rPr>
        <w:t xml:space="preserve">We argue that </w:t>
      </w:r>
      <w:r w:rsidR="005A1E44">
        <w:rPr>
          <w:rFonts w:cstheme="majorBidi"/>
          <w:szCs w:val="24"/>
          <w:lang w:val="en-US"/>
        </w:rPr>
        <w:t xml:space="preserve">the </w:t>
      </w:r>
      <w:r w:rsidR="00B61FBC" w:rsidRPr="00AF3CAE">
        <w:rPr>
          <w:rFonts w:cstheme="majorBidi"/>
          <w:szCs w:val="24"/>
          <w:lang w:val="en-US"/>
        </w:rPr>
        <w:t xml:space="preserve">feed-forward </w:t>
      </w:r>
      <w:r w:rsidR="008D6638">
        <w:rPr>
          <w:rFonts w:cstheme="majorBidi"/>
          <w:szCs w:val="24"/>
          <w:lang w:val="en-US"/>
        </w:rPr>
        <w:t xml:space="preserve">control during </w:t>
      </w:r>
      <w:r w:rsidR="003B0276">
        <w:rPr>
          <w:rFonts w:cstheme="majorBidi"/>
          <w:szCs w:val="24"/>
          <w:lang w:val="en-US"/>
        </w:rPr>
        <w:t xml:space="preserve">the </w:t>
      </w:r>
      <w:r w:rsidR="008D6638">
        <w:rPr>
          <w:rFonts w:cstheme="majorBidi"/>
          <w:szCs w:val="24"/>
          <w:lang w:val="en-US"/>
        </w:rPr>
        <w:t xml:space="preserve">trunk-flexed gaits, driven by the awareness of the perturbations (i.e. alterations in posture and level surface), enabled </w:t>
      </w:r>
      <w:r w:rsidR="008D6638" w:rsidRPr="00AF3CAE">
        <w:rPr>
          <w:rFonts w:cstheme="majorBidi"/>
          <w:szCs w:val="24"/>
          <w:lang w:val="en-US"/>
        </w:rPr>
        <w:t>compensatory kinematic</w:t>
      </w:r>
      <w:r w:rsidR="008D6638">
        <w:rPr>
          <w:rFonts w:cstheme="majorBidi"/>
          <w:szCs w:val="24"/>
          <w:lang w:val="en-US"/>
        </w:rPr>
        <w:t xml:space="preserve"> </w:t>
      </w:r>
      <w:r w:rsidR="008D6638" w:rsidRPr="00AF3CAE">
        <w:rPr>
          <w:rFonts w:cstheme="majorBidi"/>
          <w:szCs w:val="24"/>
          <w:lang w:val="en-US"/>
        </w:rPr>
        <w:t>adjustments</w:t>
      </w:r>
      <w:r w:rsidR="008D6638">
        <w:rPr>
          <w:rFonts w:cstheme="majorBidi"/>
          <w:szCs w:val="24"/>
          <w:lang w:val="en-US"/>
        </w:rPr>
        <w:t xml:space="preserve"> in lower limb </w:t>
      </w:r>
      <w:r w:rsidR="000146D8">
        <w:rPr>
          <w:rFonts w:cstheme="majorBidi"/>
          <w:szCs w:val="24"/>
          <w:lang w:val="en-US"/>
        </w:rPr>
        <w:t xml:space="preserve">(a) to </w:t>
      </w:r>
      <w:r w:rsidR="008D6638">
        <w:rPr>
          <w:rFonts w:cstheme="majorBidi"/>
          <w:szCs w:val="24"/>
          <w:lang w:val="en-US"/>
        </w:rPr>
        <w:t>maintain the CoM within the BoS comparable to that of upright walking</w:t>
      </w:r>
      <w:r w:rsidR="000146D8">
        <w:rPr>
          <w:rFonts w:cstheme="majorBidi"/>
          <w:szCs w:val="24"/>
          <w:lang w:val="en-US"/>
        </w:rPr>
        <w:t>, and (b) to adjust the stepping pattern to meet the environment-induced challenges</w:t>
      </w:r>
      <w:r w:rsidR="008D6638">
        <w:rPr>
          <w:rFonts w:cstheme="majorBidi"/>
          <w:szCs w:val="24"/>
          <w:lang w:val="en-US"/>
        </w:rPr>
        <w:t xml:space="preserve">. </w:t>
      </w:r>
      <w:r w:rsidR="00B549F8">
        <w:rPr>
          <w:rFonts w:cstheme="majorBidi"/>
          <w:szCs w:val="24"/>
          <w:lang w:val="en-US"/>
        </w:rPr>
        <w:t xml:space="preserve">These adaptations </w:t>
      </w:r>
      <w:r w:rsidR="000146D8">
        <w:rPr>
          <w:rFonts w:cstheme="majorBidi"/>
          <w:szCs w:val="24"/>
          <w:lang w:val="en-US"/>
        </w:rPr>
        <w:t>were</w:t>
      </w:r>
      <w:r w:rsidR="00B549F8">
        <w:rPr>
          <w:rFonts w:cstheme="majorBidi"/>
          <w:szCs w:val="24"/>
          <w:lang w:val="en-US"/>
        </w:rPr>
        <w:t xml:space="preserve"> geared</w:t>
      </w:r>
      <w:r w:rsidR="000146D8">
        <w:rPr>
          <w:rFonts w:cstheme="majorBidi"/>
          <w:szCs w:val="24"/>
          <w:lang w:val="en-US"/>
        </w:rPr>
        <w:t xml:space="preserve"> to</w:t>
      </w:r>
      <w:r w:rsidR="00B549F8">
        <w:rPr>
          <w:rFonts w:cstheme="majorBidi"/>
          <w:szCs w:val="24"/>
          <w:lang w:val="en-US"/>
        </w:rPr>
        <w:t xml:space="preserve"> </w:t>
      </w:r>
      <w:r w:rsidR="00B549F8" w:rsidRPr="00AF3CAE">
        <w:rPr>
          <w:rFonts w:cstheme="majorBidi"/>
          <w:szCs w:val="24"/>
          <w:lang w:val="en-US"/>
        </w:rPr>
        <w:t>counteract the movement before a toppling occurs.</w:t>
      </w:r>
      <w:r w:rsidR="00AF3CAE" w:rsidRPr="00AF3CAE">
        <w:rPr>
          <w:rFonts w:cstheme="majorBidi"/>
          <w:szCs w:val="24"/>
          <w:lang w:val="en-US"/>
        </w:rPr>
        <w:t xml:space="preserve"> </w:t>
      </w:r>
      <w:r w:rsidR="00381C9F">
        <w:rPr>
          <w:rFonts w:cstheme="majorBidi"/>
          <w:szCs w:val="24"/>
          <w:lang w:val="en-US"/>
        </w:rPr>
        <w:t xml:space="preserve">In our previous study </w:t>
      </w:r>
      <w:r w:rsidR="00381C9F">
        <w:rPr>
          <w:rFonts w:cstheme="majorBidi"/>
          <w:szCs w:val="24"/>
          <w:lang w:val="en-US"/>
        </w:rPr>
        <w:fldChar w:fldCharType="begin"/>
      </w:r>
      <w:r w:rsidR="009E665B">
        <w:rPr>
          <w:rFonts w:cstheme="majorBidi"/>
          <w:szCs w:val="24"/>
          <w:lang w:val="en-US"/>
        </w:rPr>
        <w:instrText xml:space="preserve"> ADDIN EN.CITE &lt;EndNote&gt;&lt;Cite&gt;&lt;Author&gt;AminiAghdam&lt;/Author&gt;&lt;Year&gt;2018&lt;/Year&gt;&lt;RecNum&gt;50&lt;/RecNum&gt;&lt;DisplayText&gt;(AminiAghdam &amp;amp; Blickhan, 2018)&lt;/DisplayText&gt;&lt;record&gt;&lt;rec-number&gt;50&lt;/rec-number&gt;&lt;foreign-keys&gt;&lt;key app="EN" db-id="fpvp0vtwkpr0pfe0vwox50av9tdsafwt09re" timestamp="1532416018"&gt;50&lt;/key&gt;&lt;/foreign-keys&gt;&lt;ref-type name="Journal Article"&gt;17&lt;/ref-type&gt;&lt;contributors&gt;&lt;authors&gt;&lt;author&gt;AminiAghdam, Soran&lt;/author&gt;&lt;author&gt;Blickhan, Reinhard&lt;/author&gt;&lt;/authors&gt;&lt;/contributors&gt;&lt;titles&gt;&lt;title&gt;The effects of an expected twofold perturbation on able-bodied gait: Trunk flexion and uneven ground surface&lt;/title&gt;&lt;secondary-title&gt;Gait &amp;amp; posture&lt;/secondary-title&gt;&lt;/titles&gt;&lt;periodical&gt;&lt;full-title&gt;Gait &amp;amp; posture&lt;/full-title&gt;&lt;/periodical&gt;&lt;pages&gt;431-438&lt;/pages&gt;&lt;volume&gt;61&lt;/volume&gt;&lt;dates&gt;&lt;year&gt;2018&lt;/year&gt;&lt;/dates&gt;&lt;isbn&gt;0966-6362&lt;/isbn&gt;&lt;urls&gt;&lt;/urls&gt;&lt;/record&gt;&lt;/Cite&gt;&lt;/EndNote&gt;</w:instrText>
      </w:r>
      <w:r w:rsidR="00381C9F">
        <w:rPr>
          <w:rFonts w:cstheme="majorBidi"/>
          <w:szCs w:val="24"/>
          <w:lang w:val="en-US"/>
        </w:rPr>
        <w:fldChar w:fldCharType="separate"/>
      </w:r>
      <w:r w:rsidR="00D477FE">
        <w:rPr>
          <w:rFonts w:cstheme="majorBidi"/>
          <w:noProof/>
          <w:szCs w:val="24"/>
          <w:lang w:val="en-US"/>
        </w:rPr>
        <w:t>(</w:t>
      </w:r>
      <w:hyperlink w:anchor="_ENREF_1" w:tooltip="AminiAghdam, 2018 #50" w:history="1">
        <w:r w:rsidR="009E665B">
          <w:rPr>
            <w:rFonts w:cstheme="majorBidi"/>
            <w:noProof/>
            <w:szCs w:val="24"/>
            <w:lang w:val="en-US"/>
          </w:rPr>
          <w:t>AminiAghdam &amp; Blickhan, 2018</w:t>
        </w:r>
      </w:hyperlink>
      <w:r w:rsidR="00D477FE">
        <w:rPr>
          <w:rFonts w:cstheme="majorBidi"/>
          <w:noProof/>
          <w:szCs w:val="24"/>
          <w:lang w:val="en-US"/>
        </w:rPr>
        <w:t>)</w:t>
      </w:r>
      <w:r w:rsidR="00381C9F">
        <w:rPr>
          <w:rFonts w:cstheme="majorBidi"/>
          <w:szCs w:val="24"/>
          <w:lang w:val="en-US"/>
        </w:rPr>
        <w:fldChar w:fldCharType="end"/>
      </w:r>
      <w:r w:rsidR="00381C9F">
        <w:rPr>
          <w:rFonts w:cstheme="majorBidi"/>
          <w:szCs w:val="24"/>
          <w:lang w:val="en-US"/>
        </w:rPr>
        <w:t xml:space="preserve">, we represented how </w:t>
      </w:r>
      <w:r w:rsidR="00780E0B">
        <w:rPr>
          <w:rFonts w:cstheme="majorBidi"/>
          <w:szCs w:val="24"/>
          <w:lang w:val="en-US"/>
        </w:rPr>
        <w:t xml:space="preserve">the </w:t>
      </w:r>
      <w:r w:rsidR="00381C9F">
        <w:rPr>
          <w:rFonts w:cstheme="majorBidi"/>
          <w:szCs w:val="24"/>
          <w:lang w:val="en-US"/>
        </w:rPr>
        <w:t xml:space="preserve">stability of the trunk-flexed </w:t>
      </w:r>
      <w:r w:rsidR="00780E0B">
        <w:rPr>
          <w:rFonts w:cstheme="majorBidi"/>
          <w:szCs w:val="24"/>
          <w:lang w:val="en-US"/>
        </w:rPr>
        <w:t xml:space="preserve">versus upright gaits </w:t>
      </w:r>
      <w:r w:rsidR="00381C9F">
        <w:rPr>
          <w:rFonts w:cstheme="majorBidi"/>
          <w:szCs w:val="24"/>
          <w:lang w:val="en-US"/>
        </w:rPr>
        <w:t>necessitates a faster propulsion of the trailing limb to surmount the drop in ongoing gait.</w:t>
      </w:r>
      <w:r w:rsidR="00780E0B" w:rsidRPr="00AF3CAE">
        <w:rPr>
          <w:rFonts w:cstheme="majorBidi"/>
          <w:szCs w:val="24"/>
          <w:lang w:val="en-US"/>
        </w:rPr>
        <w:t xml:space="preserve"> </w:t>
      </w:r>
      <w:r w:rsidR="00780E0B" w:rsidRPr="00AF3CAE">
        <w:rPr>
          <w:rFonts w:cstheme="majorBidi"/>
          <w:szCs w:val="24"/>
        </w:rPr>
        <w:t xml:space="preserve">Van Dieen et al. </w:t>
      </w:r>
      <w:r w:rsidR="00780E0B">
        <w:rPr>
          <w:rFonts w:cstheme="majorBidi"/>
          <w:szCs w:val="24"/>
        </w:rPr>
        <w:fldChar w:fldCharType="begin"/>
      </w:r>
      <w:r w:rsidR="00551092">
        <w:rPr>
          <w:rFonts w:cstheme="majorBidi"/>
          <w:szCs w:val="24"/>
        </w:rPr>
        <w:instrText xml:space="preserve"> ADDIN EN.CITE &lt;EndNote&gt;&lt;Cite&gt;&lt;Author&gt;van Dieën&lt;/Author&gt;&lt;Year&gt;2007&lt;/Year&gt;&lt;RecNum&gt;45&lt;/RecNum&gt;&lt;DisplayText&gt;(van Dieën, et al., 2007)&lt;/DisplayText&gt;&lt;record&gt;&lt;rec-number&gt;45&lt;/rec-number&gt;&lt;foreign-keys&gt;&lt;key app="EN" db-id="fpvp0vtwkpr0pfe0vwox50av9tdsafwt09re" timestamp="1532415447"&gt;45&lt;/key&gt;&lt;/foreign-keys&gt;&lt;ref-type name="Journal Article"&gt;17&lt;/ref-type&gt;&lt;contributors&gt;&lt;authors&gt;&lt;author&gt;van Dieën, Jaap H&lt;/author&gt;&lt;author&gt;Spanjaard, Marcel&lt;/author&gt;&lt;author&gt;Konemann, Reinier&lt;/author&gt;&lt;author&gt;Bron, Lennart&lt;/author&gt;&lt;author&gt;Pijnappels, Mirjam&lt;/author&gt;&lt;/authors&gt;&lt;/contributors&gt;&lt;titles&gt;&lt;title&gt;Balance control in stepping down expected and unexpected level changes&lt;/title&gt;&lt;secondary-title&gt;Journal of biomechanics&lt;/secondary-title&gt;&lt;/titles&gt;&lt;periodical&gt;&lt;full-title&gt;Journal of biomechanics&lt;/full-title&gt;&lt;/periodical&gt;&lt;pages&gt;3641-3649&lt;/pages&gt;&lt;volume&gt;40&lt;/volume&gt;&lt;number&gt;16&lt;/number&gt;&lt;dates&gt;&lt;year&gt;2007&lt;/year&gt;&lt;/dates&gt;&lt;isbn&gt;0021-9290&lt;/isbn&gt;&lt;urls&gt;&lt;/urls&gt;&lt;/record&gt;&lt;/Cite&gt;&lt;/EndNote&gt;</w:instrText>
      </w:r>
      <w:r w:rsidR="00780E0B">
        <w:rPr>
          <w:rFonts w:cstheme="majorBidi"/>
          <w:szCs w:val="24"/>
        </w:rPr>
        <w:fldChar w:fldCharType="separate"/>
      </w:r>
      <w:r w:rsidR="00551092">
        <w:rPr>
          <w:rFonts w:cstheme="majorBidi"/>
          <w:noProof/>
          <w:szCs w:val="24"/>
        </w:rPr>
        <w:t>(</w:t>
      </w:r>
      <w:hyperlink w:anchor="_ENREF_31" w:tooltip="van Dieën, 2007 #45" w:history="1">
        <w:r w:rsidR="009E665B">
          <w:rPr>
            <w:rFonts w:cstheme="majorBidi"/>
            <w:noProof/>
            <w:szCs w:val="24"/>
          </w:rPr>
          <w:t>van Dieën, et al., 2007</w:t>
        </w:r>
      </w:hyperlink>
      <w:r w:rsidR="00551092">
        <w:rPr>
          <w:rFonts w:cstheme="majorBidi"/>
          <w:noProof/>
          <w:szCs w:val="24"/>
        </w:rPr>
        <w:t>)</w:t>
      </w:r>
      <w:r w:rsidR="00780E0B">
        <w:rPr>
          <w:rFonts w:cstheme="majorBidi"/>
          <w:szCs w:val="24"/>
        </w:rPr>
        <w:fldChar w:fldCharType="end"/>
      </w:r>
      <w:r w:rsidR="00780E0B" w:rsidRPr="00AF3CAE">
        <w:rPr>
          <w:rFonts w:cstheme="majorBidi"/>
          <w:szCs w:val="24"/>
        </w:rPr>
        <w:t xml:space="preserve"> reported that </w:t>
      </w:r>
      <w:r w:rsidR="00780E0B" w:rsidRPr="00AF3CAE">
        <w:rPr>
          <w:rFonts w:cstheme="majorBidi"/>
          <w:szCs w:val="24"/>
          <w:lang w:val="en-US"/>
        </w:rPr>
        <w:t xml:space="preserve">ability to make a rapid step of the trailing limb can compensate for </w:t>
      </w:r>
      <w:r w:rsidR="002D1D54" w:rsidRPr="002D1D54">
        <w:rPr>
          <w:rFonts w:cstheme="majorBidi"/>
          <w:color w:val="FF0000"/>
          <w:szCs w:val="24"/>
          <w:lang w:val="en-US"/>
        </w:rPr>
        <w:t xml:space="preserve">an </w:t>
      </w:r>
      <w:r w:rsidR="00780E0B" w:rsidRPr="00AF3CAE">
        <w:rPr>
          <w:rFonts w:cstheme="majorBidi"/>
          <w:szCs w:val="24"/>
          <w:lang w:val="en-US"/>
        </w:rPr>
        <w:t xml:space="preserve">inadequate step length of </w:t>
      </w:r>
      <w:r w:rsidR="00780E0B">
        <w:rPr>
          <w:rFonts w:cstheme="majorBidi"/>
          <w:szCs w:val="24"/>
          <w:lang w:val="en-US"/>
        </w:rPr>
        <w:t xml:space="preserve">the perturbed </w:t>
      </w:r>
      <w:r w:rsidR="00780E0B" w:rsidRPr="00AF3CAE">
        <w:rPr>
          <w:rFonts w:cstheme="majorBidi"/>
          <w:szCs w:val="24"/>
          <w:lang w:val="en-US"/>
        </w:rPr>
        <w:t>leading limb</w:t>
      </w:r>
      <w:r w:rsidR="00780E0B">
        <w:rPr>
          <w:rFonts w:cstheme="majorBidi"/>
          <w:szCs w:val="24"/>
          <w:lang w:val="en-US"/>
        </w:rPr>
        <w:t xml:space="preserve"> </w:t>
      </w:r>
      <w:r w:rsidR="00780E0B" w:rsidRPr="00AF3CAE">
        <w:rPr>
          <w:rFonts w:cstheme="majorBidi"/>
          <w:szCs w:val="24"/>
          <w:lang w:val="en-US"/>
        </w:rPr>
        <w:t xml:space="preserve">in able-bodied walking </w:t>
      </w:r>
      <w:r w:rsidR="00780E0B">
        <w:rPr>
          <w:rFonts w:cstheme="majorBidi"/>
          <w:szCs w:val="24"/>
          <w:lang w:val="en-US"/>
        </w:rPr>
        <w:t>in</w:t>
      </w:r>
      <w:r w:rsidR="00780E0B" w:rsidRPr="00AF3CAE">
        <w:rPr>
          <w:rFonts w:cstheme="majorBidi"/>
          <w:szCs w:val="24"/>
          <w:lang w:val="en-US"/>
        </w:rPr>
        <w:t xml:space="preserve"> an unexpected</w:t>
      </w:r>
      <w:r w:rsidR="00780E0B">
        <w:rPr>
          <w:rFonts w:cstheme="majorBidi"/>
          <w:szCs w:val="24"/>
          <w:lang w:val="en-US"/>
        </w:rPr>
        <w:t xml:space="preserve"> versus expected</w:t>
      </w:r>
      <w:r w:rsidR="00780E0B" w:rsidRPr="00AF3CAE">
        <w:rPr>
          <w:rFonts w:cstheme="majorBidi"/>
          <w:szCs w:val="24"/>
          <w:lang w:val="en-US"/>
        </w:rPr>
        <w:t xml:space="preserve"> stepdown</w:t>
      </w:r>
      <w:r w:rsidR="00780E0B">
        <w:rPr>
          <w:rFonts w:cstheme="majorBidi"/>
          <w:szCs w:val="24"/>
          <w:lang w:val="en-US"/>
        </w:rPr>
        <w:t xml:space="preserve"> during ongoing walking</w:t>
      </w:r>
      <w:r w:rsidR="00780E0B" w:rsidRPr="00AF3CAE">
        <w:rPr>
          <w:rFonts w:cstheme="majorBidi"/>
          <w:szCs w:val="24"/>
          <w:lang w:val="en-US"/>
        </w:rPr>
        <w:t xml:space="preserve">. </w:t>
      </w:r>
      <w:r w:rsidR="00780E0B">
        <w:rPr>
          <w:rFonts w:cstheme="majorBidi"/>
          <w:szCs w:val="24"/>
          <w:lang w:val="en-US"/>
        </w:rPr>
        <w:t xml:space="preserve">While their experimental setup </w:t>
      </w:r>
      <w:r w:rsidR="00780E0B" w:rsidRPr="002D1D54">
        <w:rPr>
          <w:rFonts w:cstheme="majorBidi"/>
          <w:color w:val="FF0000"/>
          <w:szCs w:val="24"/>
          <w:lang w:val="en-US"/>
        </w:rPr>
        <w:t xml:space="preserve">was different </w:t>
      </w:r>
      <w:r w:rsidR="007A0B39" w:rsidRPr="002D1D54">
        <w:rPr>
          <w:rFonts w:cstheme="majorBidi"/>
          <w:color w:val="FF0000"/>
          <w:szCs w:val="24"/>
          <w:lang w:val="en-US"/>
        </w:rPr>
        <w:t>from</w:t>
      </w:r>
      <w:r w:rsidR="00780E0B" w:rsidRPr="002D1D54">
        <w:rPr>
          <w:rFonts w:cstheme="majorBidi"/>
          <w:color w:val="FF0000"/>
          <w:szCs w:val="24"/>
          <w:lang w:val="en-US"/>
        </w:rPr>
        <w:t xml:space="preserve"> ours</w:t>
      </w:r>
      <w:r w:rsidR="002D1D54" w:rsidRPr="002D1D54">
        <w:rPr>
          <w:rFonts w:cstheme="majorBidi"/>
          <w:color w:val="FF0000"/>
          <w:szCs w:val="24"/>
          <w:lang w:val="en-US"/>
        </w:rPr>
        <w:t xml:space="preserve"> in terms of the perturbation exposure</w:t>
      </w:r>
      <w:r w:rsidR="00780E0B">
        <w:rPr>
          <w:rFonts w:cstheme="majorBidi"/>
          <w:szCs w:val="24"/>
          <w:lang w:val="en-US"/>
        </w:rPr>
        <w:t xml:space="preserve">, the both studies highlight the reactive recovery role of the trailing limb in controlling dynamic stability. </w:t>
      </w:r>
      <w:r w:rsidR="00936341">
        <w:rPr>
          <w:rFonts w:cstheme="majorBidi"/>
          <w:szCs w:val="24"/>
          <w:lang w:val="en-US"/>
        </w:rPr>
        <w:t xml:space="preserve">Notably, predictive and recovery mechanisms underlying dynamic stability </w:t>
      </w:r>
      <w:r w:rsidR="00761A84">
        <w:rPr>
          <w:rFonts w:cstheme="majorBidi"/>
          <w:szCs w:val="24"/>
          <w:lang w:val="en-US"/>
        </w:rPr>
        <w:t>(e.g. modulation of the stepping pattern</w:t>
      </w:r>
      <w:r w:rsidR="00761A84" w:rsidRPr="00192070">
        <w:rPr>
          <w:rFonts w:cstheme="majorBidi"/>
          <w:szCs w:val="24"/>
          <w:lang w:val="en-US"/>
        </w:rPr>
        <w:t xml:space="preserve"> and </w:t>
      </w:r>
      <w:r w:rsidR="00761A84">
        <w:rPr>
          <w:rFonts w:cstheme="majorBidi"/>
          <w:szCs w:val="24"/>
          <w:lang w:val="en-US"/>
        </w:rPr>
        <w:t>generation</w:t>
      </w:r>
      <w:r w:rsidR="00761A84" w:rsidRPr="00192070">
        <w:rPr>
          <w:rFonts w:cstheme="majorBidi"/>
          <w:szCs w:val="24"/>
          <w:lang w:val="en-US"/>
        </w:rPr>
        <w:t xml:space="preserve"> </w:t>
      </w:r>
      <w:r w:rsidR="00761A84">
        <w:rPr>
          <w:rFonts w:cstheme="majorBidi"/>
          <w:szCs w:val="24"/>
          <w:lang w:val="en-US"/>
        </w:rPr>
        <w:t xml:space="preserve">of </w:t>
      </w:r>
      <w:r w:rsidR="00761A84" w:rsidRPr="00192070">
        <w:rPr>
          <w:rFonts w:cstheme="majorBidi"/>
          <w:szCs w:val="24"/>
          <w:lang w:val="en-US"/>
        </w:rPr>
        <w:t>the necessary reversing moments</w:t>
      </w:r>
      <w:r w:rsidR="00761A84">
        <w:rPr>
          <w:rFonts w:cstheme="majorBidi"/>
          <w:szCs w:val="24"/>
          <w:lang w:val="en-US"/>
        </w:rPr>
        <w:t xml:space="preserve">) </w:t>
      </w:r>
      <w:r w:rsidR="00936341">
        <w:rPr>
          <w:rFonts w:cstheme="majorBidi"/>
          <w:szCs w:val="24"/>
          <w:lang w:val="en-US"/>
        </w:rPr>
        <w:t xml:space="preserve">being </w:t>
      </w:r>
      <w:r w:rsidR="00936341" w:rsidRPr="00AF3CAE">
        <w:rPr>
          <w:rFonts w:cstheme="majorBidi"/>
          <w:szCs w:val="24"/>
          <w:lang w:val="en-US"/>
        </w:rPr>
        <w:t xml:space="preserve">exploited by fall-prone cohorts may differ from those employed </w:t>
      </w:r>
      <w:r w:rsidR="00936341">
        <w:rPr>
          <w:rFonts w:cstheme="majorBidi"/>
          <w:szCs w:val="24"/>
          <w:lang w:val="en-US"/>
        </w:rPr>
        <w:t>by healthy</w:t>
      </w:r>
      <w:r w:rsidR="00761A84">
        <w:rPr>
          <w:rFonts w:cstheme="majorBidi"/>
          <w:szCs w:val="24"/>
          <w:lang w:val="en-US"/>
        </w:rPr>
        <w:t>,</w:t>
      </w:r>
      <w:r w:rsidR="00936341">
        <w:rPr>
          <w:rFonts w:cstheme="majorBidi"/>
          <w:szCs w:val="24"/>
          <w:lang w:val="en-US"/>
        </w:rPr>
        <w:t xml:space="preserve"> young adults in balance</w:t>
      </w:r>
      <w:r w:rsidR="002D1D54">
        <w:rPr>
          <w:rFonts w:cstheme="majorBidi"/>
          <w:szCs w:val="24"/>
          <w:lang w:val="en-US"/>
        </w:rPr>
        <w:t>-</w:t>
      </w:r>
      <w:r w:rsidR="00936341">
        <w:rPr>
          <w:rFonts w:cstheme="majorBidi"/>
          <w:szCs w:val="24"/>
          <w:lang w:val="en-US"/>
        </w:rPr>
        <w:t>compr</w:t>
      </w:r>
      <w:r w:rsidR="00AA2E1F">
        <w:rPr>
          <w:rFonts w:cstheme="majorBidi"/>
          <w:szCs w:val="24"/>
          <w:lang w:val="en-US"/>
        </w:rPr>
        <w:t>om</w:t>
      </w:r>
      <w:r w:rsidR="00936341">
        <w:rPr>
          <w:rFonts w:cstheme="majorBidi"/>
          <w:szCs w:val="24"/>
          <w:lang w:val="en-US"/>
        </w:rPr>
        <w:t>ised locomotion.</w:t>
      </w:r>
      <w:r w:rsidR="00936341" w:rsidRPr="00AF3CAE">
        <w:rPr>
          <w:rFonts w:cstheme="majorBidi"/>
          <w:szCs w:val="24"/>
          <w:lang w:val="en-US"/>
        </w:rPr>
        <w:t xml:space="preserve"> </w:t>
      </w:r>
    </w:p>
    <w:p w:rsidR="00AF3CAE" w:rsidRPr="00AF3CAE" w:rsidRDefault="00AF3CAE" w:rsidP="00AF3CAE">
      <w:pPr>
        <w:autoSpaceDE w:val="0"/>
        <w:autoSpaceDN w:val="0"/>
        <w:adjustRightInd w:val="0"/>
        <w:spacing w:after="0" w:line="360" w:lineRule="auto"/>
        <w:jc w:val="both"/>
        <w:rPr>
          <w:rFonts w:cstheme="majorBidi"/>
          <w:szCs w:val="24"/>
          <w:lang w:val="en-US"/>
        </w:rPr>
      </w:pPr>
    </w:p>
    <w:p w:rsidR="00AF3CAE" w:rsidRPr="006A4D11" w:rsidRDefault="00AF3CAE" w:rsidP="00A45E38">
      <w:pPr>
        <w:pStyle w:val="ListParagraph"/>
        <w:numPr>
          <w:ilvl w:val="1"/>
          <w:numId w:val="1"/>
        </w:numPr>
        <w:autoSpaceDE w:val="0"/>
        <w:autoSpaceDN w:val="0"/>
        <w:adjustRightInd w:val="0"/>
        <w:spacing w:after="0" w:line="360" w:lineRule="auto"/>
        <w:jc w:val="both"/>
        <w:rPr>
          <w:i/>
          <w:iCs/>
          <w:szCs w:val="24"/>
        </w:rPr>
      </w:pPr>
      <w:r w:rsidRPr="006A4D11">
        <w:rPr>
          <w:i/>
          <w:iCs/>
          <w:szCs w:val="24"/>
        </w:rPr>
        <w:t xml:space="preserve">Limitation and </w:t>
      </w:r>
      <w:r w:rsidRPr="006A4D11">
        <w:rPr>
          <w:i/>
          <w:iCs/>
          <w:szCs w:val="24"/>
          <w:lang w:val="en-US"/>
        </w:rPr>
        <w:t>conclusion</w:t>
      </w:r>
    </w:p>
    <w:p w:rsidR="00AF3CAE" w:rsidRPr="00AF3CAE" w:rsidRDefault="00AF3CAE" w:rsidP="00151F04">
      <w:pPr>
        <w:spacing w:line="360" w:lineRule="auto"/>
        <w:jc w:val="both"/>
        <w:rPr>
          <w:lang w:val="en-US"/>
        </w:rPr>
      </w:pPr>
      <w:r w:rsidRPr="00AF3CAE">
        <w:rPr>
          <w:lang w:val="en-US"/>
        </w:rPr>
        <w:t>First, due to limitations of our experimental setup (i.e. only a visible 10</w:t>
      </w:r>
      <w:r w:rsidR="00F81B83">
        <w:rPr>
          <w:lang w:val="en-US"/>
        </w:rPr>
        <w:t>-</w:t>
      </w:r>
      <w:r w:rsidRPr="00AF3CAE">
        <w:rPr>
          <w:lang w:val="en-US"/>
        </w:rPr>
        <w:t>cm changes in the ground level surface), while the sequence of flexed trunk orientations was randomized per participant, the order of level and uneven</w:t>
      </w:r>
      <w:r w:rsidRPr="00AF3CAE">
        <w:rPr>
          <w:rFonts w:hint="cs"/>
          <w:rtl/>
          <w:lang w:val="en-US"/>
        </w:rPr>
        <w:t xml:space="preserve"> </w:t>
      </w:r>
      <w:r w:rsidRPr="00AF3CAE">
        <w:rPr>
          <w:lang w:val="en-US"/>
        </w:rPr>
        <w:t>setups as well as the repetitions of gaits with each trunk postures were fixed. Second, besides the lack of unexpected changes during ongoing overground walking, a restricted measurement volume (i.e. three consecutive steps) did not allow the analysis of the recovery gait patterns in the subsequent steps.</w:t>
      </w:r>
      <w:r w:rsidRPr="00046364">
        <w:rPr>
          <w:color w:val="FF0000"/>
          <w:lang w:val="en-US"/>
        </w:rPr>
        <w:t xml:space="preserve"> </w:t>
      </w:r>
      <w:r w:rsidR="00C81C5B" w:rsidRPr="00046364">
        <w:rPr>
          <w:color w:val="FF0000"/>
          <w:lang w:val="en-US"/>
        </w:rPr>
        <w:t xml:space="preserve">Furthermore, our analysis was limited to a single </w:t>
      </w:r>
      <w:r w:rsidR="00151F04" w:rsidRPr="00046364">
        <w:rPr>
          <w:color w:val="FF0000"/>
          <w:lang w:val="en-US"/>
        </w:rPr>
        <w:t xml:space="preserve">elevated </w:t>
      </w:r>
      <w:r w:rsidR="00C81C5B" w:rsidRPr="00046364">
        <w:rPr>
          <w:color w:val="FF0000"/>
          <w:lang w:val="en-US"/>
        </w:rPr>
        <w:t xml:space="preserve">recovery step </w:t>
      </w:r>
      <w:r w:rsidR="00151F04" w:rsidRPr="00046364">
        <w:rPr>
          <w:color w:val="FF0000"/>
          <w:lang w:val="en-US"/>
        </w:rPr>
        <w:t xml:space="preserve">(i.e.,10-cm step-up) </w:t>
      </w:r>
      <w:r w:rsidR="00C81C5B" w:rsidRPr="00046364">
        <w:rPr>
          <w:color w:val="FF0000"/>
          <w:lang w:val="en-US"/>
        </w:rPr>
        <w:t>and therefore</w:t>
      </w:r>
      <w:r w:rsidR="00151F04" w:rsidRPr="00046364">
        <w:rPr>
          <w:color w:val="FF0000"/>
          <w:lang w:val="en-US"/>
        </w:rPr>
        <w:t xml:space="preserve"> since</w:t>
      </w:r>
      <w:r w:rsidR="00C81C5B" w:rsidRPr="00046364">
        <w:rPr>
          <w:color w:val="FF0000"/>
          <w:lang w:val="en-US"/>
        </w:rPr>
        <w:t xml:space="preserve"> the </w:t>
      </w:r>
      <w:r w:rsidR="00151F04" w:rsidRPr="00046364">
        <w:rPr>
          <w:color w:val="FF0000"/>
          <w:lang w:val="en-US"/>
        </w:rPr>
        <w:t>locomotor a</w:t>
      </w:r>
      <w:r w:rsidR="00C81C5B" w:rsidRPr="00046364">
        <w:rPr>
          <w:color w:val="FF0000"/>
          <w:lang w:val="en-US"/>
        </w:rPr>
        <w:t>daptations may have been facilitated by such characteristic of the setup</w:t>
      </w:r>
      <w:r w:rsidR="00151F04" w:rsidRPr="00046364">
        <w:rPr>
          <w:color w:val="FF0000"/>
          <w:lang w:val="en-US"/>
        </w:rPr>
        <w:t>, the f</w:t>
      </w:r>
      <w:r w:rsidR="00C81C5B" w:rsidRPr="00046364">
        <w:rPr>
          <w:color w:val="FF0000"/>
          <w:lang w:val="en-US"/>
        </w:rPr>
        <w:t xml:space="preserve">uture works should include </w:t>
      </w:r>
      <w:r w:rsidR="00151F04" w:rsidRPr="00046364">
        <w:rPr>
          <w:color w:val="FF0000"/>
          <w:lang w:val="en-US"/>
        </w:rPr>
        <w:t xml:space="preserve">more experiments like a </w:t>
      </w:r>
      <w:r w:rsidR="00C81C5B" w:rsidRPr="00046364">
        <w:rPr>
          <w:color w:val="FF0000"/>
          <w:lang w:val="en-US"/>
        </w:rPr>
        <w:t xml:space="preserve">permanent stepdown </w:t>
      </w:r>
      <w:r w:rsidR="00151F04" w:rsidRPr="00046364">
        <w:rPr>
          <w:color w:val="FF0000"/>
          <w:lang w:val="en-US"/>
        </w:rPr>
        <w:t xml:space="preserve">in order </w:t>
      </w:r>
      <w:r w:rsidR="00C81C5B" w:rsidRPr="00046364">
        <w:rPr>
          <w:color w:val="FF0000"/>
          <w:lang w:val="en-US"/>
        </w:rPr>
        <w:t xml:space="preserve">to get further insight into the recovery responses. </w:t>
      </w:r>
      <w:r w:rsidRPr="00046364">
        <w:rPr>
          <w:color w:val="FF0000"/>
          <w:lang w:val="en-US"/>
        </w:rPr>
        <w:t xml:space="preserve">Hence, further conclusions on the dynamics of stepping down with altered trunk orientation require more information on </w:t>
      </w:r>
      <w:r w:rsidR="00AA2E1F" w:rsidRPr="00046364">
        <w:rPr>
          <w:color w:val="FF0000"/>
          <w:lang w:val="en-US"/>
        </w:rPr>
        <w:t xml:space="preserve">the </w:t>
      </w:r>
      <w:r w:rsidRPr="00046364">
        <w:rPr>
          <w:color w:val="FF0000"/>
          <w:lang w:val="en-US"/>
        </w:rPr>
        <w:t xml:space="preserve">subsequent steps, the effect of unexpected changes in the ground surface </w:t>
      </w:r>
      <w:r w:rsidR="00151F04" w:rsidRPr="00046364">
        <w:rPr>
          <w:color w:val="FF0000"/>
          <w:lang w:val="en-US"/>
        </w:rPr>
        <w:t>and the permanent stepdown</w:t>
      </w:r>
      <w:r w:rsidRPr="00AF3CAE">
        <w:rPr>
          <w:lang w:val="en-US"/>
        </w:rPr>
        <w:t>. Third, the trunk postures were pre-determined by the study protocol and, thus, the observed gait behaviors may differ from those induced by age or pathology. Considering the above-mentioned limitations, generalization of the results should thus be undertaken with appropriate caution.</w:t>
      </w:r>
    </w:p>
    <w:p w:rsidR="00AF3CAE" w:rsidRDefault="00AF3CAE" w:rsidP="002C5F6F">
      <w:pPr>
        <w:autoSpaceDE w:val="0"/>
        <w:autoSpaceDN w:val="0"/>
        <w:adjustRightInd w:val="0"/>
        <w:spacing w:after="0" w:line="360" w:lineRule="auto"/>
        <w:jc w:val="both"/>
        <w:rPr>
          <w:rFonts w:cstheme="majorBidi"/>
          <w:color w:val="0070C0"/>
          <w:szCs w:val="24"/>
          <w:lang w:val="en-US"/>
        </w:rPr>
      </w:pPr>
      <w:r w:rsidRPr="00AF3CAE">
        <w:rPr>
          <w:rFonts w:cstheme="majorBidi"/>
          <w:szCs w:val="24"/>
        </w:rPr>
        <w:t xml:space="preserve">In summary, </w:t>
      </w:r>
      <w:r w:rsidR="00923AC5">
        <w:rPr>
          <w:rFonts w:cstheme="majorBidi"/>
          <w:szCs w:val="24"/>
        </w:rPr>
        <w:t>our findings</w:t>
      </w:r>
      <w:r w:rsidR="00923AC5" w:rsidRPr="00AF3CAE">
        <w:rPr>
          <w:rFonts w:cstheme="majorBidi"/>
          <w:szCs w:val="24"/>
        </w:rPr>
        <w:t xml:space="preserve"> impl</w:t>
      </w:r>
      <w:r w:rsidR="00923AC5">
        <w:rPr>
          <w:rFonts w:cstheme="majorBidi"/>
          <w:szCs w:val="24"/>
        </w:rPr>
        <w:t>y</w:t>
      </w:r>
      <w:r w:rsidR="00923AC5" w:rsidRPr="00AF3CAE">
        <w:rPr>
          <w:rFonts w:cstheme="majorBidi"/>
          <w:szCs w:val="24"/>
        </w:rPr>
        <w:t xml:space="preserve"> how the able-bodied locomotion is capable of exploiting both the predictive and adaptive compensatory kinematic adjustments </w:t>
      </w:r>
      <w:r w:rsidR="002C5F6F" w:rsidRPr="002C3630">
        <w:rPr>
          <w:rFonts w:cstheme="majorBidi"/>
          <w:color w:val="FF0000"/>
          <w:szCs w:val="24"/>
        </w:rPr>
        <w:t xml:space="preserve">to improve stability </w:t>
      </w:r>
      <w:r w:rsidR="00923AC5" w:rsidRPr="002C3630">
        <w:rPr>
          <w:rFonts w:cstheme="majorBidi"/>
          <w:color w:val="FF0000"/>
          <w:szCs w:val="24"/>
        </w:rPr>
        <w:t>in response to the simultaneous postural and environmental threats</w:t>
      </w:r>
      <w:r w:rsidR="00923AC5">
        <w:rPr>
          <w:rFonts w:cstheme="majorBidi"/>
          <w:szCs w:val="24"/>
        </w:rPr>
        <w:t>.</w:t>
      </w:r>
      <w:r w:rsidRPr="00AF3CAE">
        <w:rPr>
          <w:rFonts w:cstheme="majorBidi"/>
          <w:szCs w:val="24"/>
        </w:rPr>
        <w:t xml:space="preserve"> </w:t>
      </w:r>
      <w:r w:rsidR="007A0B39">
        <w:rPr>
          <w:rFonts w:cstheme="majorBidi"/>
          <w:szCs w:val="24"/>
          <w:lang w:val="en-US"/>
        </w:rPr>
        <w:t xml:space="preserve">A </w:t>
      </w:r>
      <w:r w:rsidRPr="00AF3CAE">
        <w:rPr>
          <w:rFonts w:cstheme="majorBidi"/>
          <w:szCs w:val="24"/>
          <w:lang w:val="en-US"/>
        </w:rPr>
        <w:t>step-to-step control of dynamic stability in perturbed walking reflected continuous control adaptations through the interaction between gait and posture.</w:t>
      </w:r>
      <w:r w:rsidR="00DB0E7C">
        <w:rPr>
          <w:rFonts w:cstheme="majorBidi"/>
          <w:szCs w:val="24"/>
          <w:lang w:val="en-US"/>
        </w:rPr>
        <w:t xml:space="preserve"> </w:t>
      </w:r>
      <w:r w:rsidR="0069128B" w:rsidRPr="002C5F6F">
        <w:rPr>
          <w:rFonts w:cstheme="majorBidi"/>
          <w:color w:val="FF0000"/>
          <w:szCs w:val="24"/>
          <w:lang w:val="en-US"/>
        </w:rPr>
        <w:t>In fact, with the combination of compensatory kinematic adjustments in lower-limb and adaptations in stepping pattern, the able-bodied participants were able to safely control the motion of the body’s CoM.</w:t>
      </w:r>
      <w:r w:rsidR="00337F54" w:rsidRPr="00337F54">
        <w:t xml:space="preserve"> </w:t>
      </w:r>
      <w:r w:rsidR="00337F54" w:rsidRPr="00337F54">
        <w:rPr>
          <w:rFonts w:cstheme="majorBidi"/>
          <w:color w:val="FF0000"/>
          <w:szCs w:val="24"/>
          <w:lang w:val="en-US"/>
        </w:rPr>
        <w:t>Although the young, healthy adults demonstrated the ability to accommodate the strenuous task of walking across uneven ground while proceeding to the maximum possible sagittal trunk flexion, further studies are required to test the stability of gait in the fall-prone populations (e.g. older adults) exhibiting altered trunk orientations.</w:t>
      </w:r>
    </w:p>
    <w:p w:rsidR="00DB0E7C" w:rsidRPr="0069128B" w:rsidRDefault="00DB0E7C" w:rsidP="00DB0E7C">
      <w:pPr>
        <w:autoSpaceDE w:val="0"/>
        <w:autoSpaceDN w:val="0"/>
        <w:adjustRightInd w:val="0"/>
        <w:spacing w:after="0" w:line="360" w:lineRule="auto"/>
        <w:jc w:val="both"/>
        <w:rPr>
          <w:rFonts w:cstheme="majorBidi"/>
          <w:color w:val="0070C0"/>
          <w:szCs w:val="24"/>
          <w:lang w:val="en-US"/>
        </w:rPr>
      </w:pPr>
    </w:p>
    <w:bookmarkEnd w:id="11"/>
    <w:p w:rsidR="006856CA" w:rsidRPr="006856CA" w:rsidRDefault="006856CA" w:rsidP="006856CA">
      <w:pPr>
        <w:autoSpaceDE w:val="0"/>
        <w:autoSpaceDN w:val="0"/>
        <w:adjustRightInd w:val="0"/>
        <w:spacing w:after="0" w:line="360" w:lineRule="auto"/>
        <w:rPr>
          <w:rFonts w:cstheme="majorBidi"/>
          <w:b/>
          <w:bCs/>
          <w:szCs w:val="24"/>
          <w:lang w:val="en-US"/>
        </w:rPr>
      </w:pPr>
      <w:r w:rsidRPr="006856CA">
        <w:rPr>
          <w:rFonts w:cstheme="majorBidi"/>
          <w:b/>
          <w:bCs/>
          <w:szCs w:val="24"/>
          <w:lang w:val="en-US"/>
        </w:rPr>
        <w:t>Conflict of interest statement</w:t>
      </w:r>
    </w:p>
    <w:p w:rsidR="00F26E03" w:rsidRDefault="006856CA" w:rsidP="002C4ED0">
      <w:pPr>
        <w:autoSpaceDE w:val="0"/>
        <w:autoSpaceDN w:val="0"/>
        <w:adjustRightInd w:val="0"/>
        <w:spacing w:after="0" w:line="360" w:lineRule="auto"/>
        <w:jc w:val="both"/>
        <w:rPr>
          <w:rFonts w:cstheme="majorBidi"/>
          <w:szCs w:val="24"/>
          <w:lang w:val="en-US"/>
        </w:rPr>
      </w:pPr>
      <w:r w:rsidRPr="006856CA">
        <w:rPr>
          <w:rFonts w:cstheme="majorBidi"/>
          <w:szCs w:val="24"/>
          <w:lang w:val="en-US"/>
        </w:rPr>
        <w:t>The authors have no conflicts of interest to declare.</w:t>
      </w:r>
    </w:p>
    <w:p w:rsidR="00CE332B" w:rsidRDefault="00CE332B" w:rsidP="002C4ED0">
      <w:pPr>
        <w:autoSpaceDE w:val="0"/>
        <w:autoSpaceDN w:val="0"/>
        <w:adjustRightInd w:val="0"/>
        <w:spacing w:after="0" w:line="360" w:lineRule="auto"/>
        <w:jc w:val="both"/>
        <w:rPr>
          <w:rFonts w:cstheme="majorBidi"/>
          <w:szCs w:val="24"/>
          <w:lang w:val="en-US"/>
        </w:rPr>
      </w:pPr>
    </w:p>
    <w:p w:rsidR="00CE332B" w:rsidRPr="009E23AF" w:rsidRDefault="00CE332B" w:rsidP="00CE332B">
      <w:pPr>
        <w:autoSpaceDE w:val="0"/>
        <w:autoSpaceDN w:val="0"/>
        <w:adjustRightInd w:val="0"/>
        <w:spacing w:after="0" w:line="360" w:lineRule="auto"/>
        <w:rPr>
          <w:rFonts w:cstheme="majorBidi"/>
          <w:b/>
          <w:bCs/>
          <w:szCs w:val="24"/>
          <w:lang w:val="en-US"/>
        </w:rPr>
      </w:pPr>
      <w:r w:rsidRPr="009E23AF">
        <w:rPr>
          <w:rFonts w:cstheme="majorBidi"/>
          <w:b/>
          <w:bCs/>
          <w:szCs w:val="24"/>
          <w:lang w:val="en-US"/>
        </w:rPr>
        <w:t>Acknowledgments</w:t>
      </w:r>
    </w:p>
    <w:p w:rsidR="00CE332B" w:rsidRPr="00023F14" w:rsidRDefault="00CE332B" w:rsidP="00CE332B">
      <w:pPr>
        <w:spacing w:line="360" w:lineRule="auto"/>
        <w:jc w:val="both"/>
        <w:rPr>
          <w:rFonts w:cstheme="majorBidi"/>
          <w:b/>
          <w:bCs/>
          <w:szCs w:val="24"/>
          <w:lang w:val="en-US"/>
        </w:rPr>
      </w:pPr>
      <w:r w:rsidRPr="00023F14">
        <w:rPr>
          <w:rFonts w:cstheme="majorBidi"/>
          <w:szCs w:val="24"/>
          <w:lang w:val="en-US"/>
        </w:rPr>
        <w:t>This work was supported by the Berufsgenossenschaft Nahrungsmittel und Gastgewerbe (BGN) [</w:t>
      </w:r>
      <w:r w:rsidRPr="009E23AF">
        <w:rPr>
          <w:rFonts w:cstheme="majorBidi"/>
          <w:szCs w:val="24"/>
        </w:rPr>
        <w:t xml:space="preserve">grant number </w:t>
      </w:r>
      <w:r w:rsidRPr="00023F14">
        <w:rPr>
          <w:rFonts w:cstheme="majorBidi"/>
          <w:szCs w:val="24"/>
          <w:lang w:val="en-US"/>
        </w:rPr>
        <w:t>1.1.4.2.18].</w:t>
      </w:r>
    </w:p>
    <w:p w:rsidR="00CE332B" w:rsidRDefault="00CE332B">
      <w:pPr>
        <w:rPr>
          <w:rFonts w:cstheme="majorBidi"/>
          <w:szCs w:val="24"/>
          <w:lang w:val="en-US"/>
        </w:rPr>
      </w:pPr>
      <w:r>
        <w:rPr>
          <w:rFonts w:cstheme="majorBidi"/>
          <w:szCs w:val="24"/>
          <w:lang w:val="en-US"/>
        </w:rPr>
        <w:br w:type="page"/>
      </w:r>
    </w:p>
    <w:p w:rsidR="00FE4C95" w:rsidRPr="0069596B" w:rsidRDefault="00595284" w:rsidP="00D91C8C">
      <w:pPr>
        <w:spacing w:line="360" w:lineRule="auto"/>
        <w:jc w:val="both"/>
        <w:rPr>
          <w:rFonts w:cstheme="majorBidi"/>
          <w:b/>
          <w:bCs/>
          <w:lang w:val="en-US"/>
        </w:rPr>
      </w:pPr>
      <w:r w:rsidRPr="0069596B">
        <w:rPr>
          <w:rFonts w:cstheme="majorBidi"/>
          <w:b/>
          <w:bCs/>
          <w:lang w:val="en-US"/>
        </w:rPr>
        <w:t xml:space="preserve">References </w:t>
      </w:r>
    </w:p>
    <w:p w:rsidR="009E665B" w:rsidRPr="009E665B" w:rsidRDefault="00FE4C95" w:rsidP="009E665B">
      <w:pPr>
        <w:pStyle w:val="EndNoteBibliography"/>
        <w:spacing w:after="0"/>
        <w:ind w:left="720" w:hanging="720"/>
      </w:pPr>
      <w:r>
        <w:rPr>
          <w:rFonts w:cstheme="majorBidi"/>
        </w:rPr>
        <w:fldChar w:fldCharType="begin"/>
      </w:r>
      <w:r>
        <w:rPr>
          <w:rFonts w:cstheme="majorBidi"/>
        </w:rPr>
        <w:instrText xml:space="preserve"> ADDIN EN.REFLIST </w:instrText>
      </w:r>
      <w:r>
        <w:rPr>
          <w:rFonts w:cstheme="majorBidi"/>
        </w:rPr>
        <w:fldChar w:fldCharType="separate"/>
      </w:r>
      <w:bookmarkStart w:id="12" w:name="_ENREF_1"/>
      <w:r w:rsidR="009E665B" w:rsidRPr="009E665B">
        <w:t xml:space="preserve">AminiAghdam, S., &amp; Blickhan, R. (2018). The effects of an expected twofold perturbation on able-bodied gait: Trunk flexion and uneven ground surface. </w:t>
      </w:r>
      <w:r w:rsidR="009E665B" w:rsidRPr="009E665B">
        <w:rPr>
          <w:i/>
        </w:rPr>
        <w:t>Gait &amp; posture, 61</w:t>
      </w:r>
      <w:r w:rsidR="009E665B" w:rsidRPr="009E665B">
        <w:t>, 431-438.</w:t>
      </w:r>
      <w:bookmarkEnd w:id="12"/>
    </w:p>
    <w:p w:rsidR="009E665B" w:rsidRPr="009E665B" w:rsidRDefault="009E665B" w:rsidP="009E665B">
      <w:pPr>
        <w:pStyle w:val="EndNoteBibliography"/>
        <w:spacing w:after="0"/>
        <w:ind w:left="720" w:hanging="720"/>
      </w:pPr>
      <w:bookmarkStart w:id="13" w:name="_ENREF_2"/>
      <w:r w:rsidRPr="009E665B">
        <w:t xml:space="preserve">Aminiaghdam, S., Blickhan, R., Muller, R., &amp; Rode, C. (2017). Posture alteration as a measure to accommodate uneven ground in able-bodied gait. </w:t>
      </w:r>
      <w:r w:rsidRPr="009E665B">
        <w:rPr>
          <w:i/>
        </w:rPr>
        <w:t>Plos One, 12</w:t>
      </w:r>
      <w:r w:rsidRPr="009E665B">
        <w:t>, e0190135.</w:t>
      </w:r>
      <w:bookmarkEnd w:id="13"/>
    </w:p>
    <w:p w:rsidR="009E665B" w:rsidRPr="009E665B" w:rsidRDefault="009E665B" w:rsidP="009E665B">
      <w:pPr>
        <w:pStyle w:val="EndNoteBibliography"/>
        <w:spacing w:after="0"/>
        <w:ind w:left="720" w:hanging="720"/>
      </w:pPr>
      <w:bookmarkStart w:id="14" w:name="_ENREF_3"/>
      <w:r w:rsidRPr="009E665B">
        <w:t xml:space="preserve">Aminiaghdam, S., &amp; Rode, C. (2017). Effects of altered sagittal trunk orientation on kinetic pattern in able-bodied walking on uneven ground. </w:t>
      </w:r>
      <w:r w:rsidRPr="009E665B">
        <w:rPr>
          <w:i/>
        </w:rPr>
        <w:t>Biology Open, 6</w:t>
      </w:r>
      <w:r w:rsidRPr="009E665B">
        <w:t>, 1000-1007.</w:t>
      </w:r>
      <w:bookmarkEnd w:id="14"/>
    </w:p>
    <w:p w:rsidR="009E665B" w:rsidRPr="009E665B" w:rsidRDefault="009E665B" w:rsidP="009E665B">
      <w:pPr>
        <w:pStyle w:val="EndNoteBibliography"/>
        <w:spacing w:after="0"/>
        <w:ind w:left="720" w:hanging="720"/>
        <w:rPr>
          <w:lang w:val="de-DE"/>
        </w:rPr>
      </w:pPr>
      <w:bookmarkStart w:id="15" w:name="_ENREF_4"/>
      <w:r w:rsidRPr="009E665B">
        <w:t xml:space="preserve">Aminiaghdam, S., Rode, C., Muller, R., &amp; Blickhan, R. (2017). Increasing trunk flexion transforms human leg function into that of birds despite different leg morphology. </w:t>
      </w:r>
      <w:r w:rsidRPr="009E665B">
        <w:rPr>
          <w:i/>
          <w:lang w:val="de-DE"/>
        </w:rPr>
        <w:t>J Exp Biol, 220</w:t>
      </w:r>
      <w:r w:rsidRPr="009E665B">
        <w:rPr>
          <w:lang w:val="de-DE"/>
        </w:rPr>
        <w:t>, 478-486.</w:t>
      </w:r>
      <w:bookmarkEnd w:id="15"/>
    </w:p>
    <w:p w:rsidR="009E665B" w:rsidRPr="009E665B" w:rsidRDefault="009E665B" w:rsidP="009E665B">
      <w:pPr>
        <w:pStyle w:val="EndNoteBibliography"/>
        <w:spacing w:after="0"/>
        <w:ind w:left="720" w:hanging="720"/>
      </w:pPr>
      <w:bookmarkStart w:id="16" w:name="_ENREF_5"/>
      <w:r w:rsidRPr="009E665B">
        <w:rPr>
          <w:lang w:val="de-DE"/>
        </w:rPr>
        <w:t xml:space="preserve">Bosse, I., Oberländer, K. D., Savelberg, H. H., Meijer, K., Brüggemann, G.-P., &amp; Karamanidis, K. (2012). </w:t>
      </w:r>
      <w:r w:rsidRPr="009E665B">
        <w:t xml:space="preserve">Dynamic stability control in younger and older adults during stair descent. </w:t>
      </w:r>
      <w:r w:rsidRPr="009E665B">
        <w:rPr>
          <w:i/>
        </w:rPr>
        <w:t>Human movement science, 31</w:t>
      </w:r>
      <w:r w:rsidRPr="009E665B">
        <w:t>, 1560-1570.</w:t>
      </w:r>
      <w:bookmarkEnd w:id="16"/>
    </w:p>
    <w:p w:rsidR="009E665B" w:rsidRPr="009E665B" w:rsidRDefault="009E665B" w:rsidP="009E665B">
      <w:pPr>
        <w:pStyle w:val="EndNoteBibliography"/>
        <w:spacing w:after="0"/>
        <w:ind w:left="720" w:hanging="720"/>
      </w:pPr>
      <w:bookmarkStart w:id="17" w:name="_ENREF_6"/>
      <w:r w:rsidRPr="009E665B">
        <w:t xml:space="preserve">Bruijn, S., Meijer, O., Beek, P., &amp; Van Dieën, J. (2013). Assessing the stability of human locomotion: a review of current measures. </w:t>
      </w:r>
      <w:r w:rsidRPr="009E665B">
        <w:rPr>
          <w:i/>
        </w:rPr>
        <w:t>Journal of the Royal Society Interface, 10</w:t>
      </w:r>
      <w:r w:rsidRPr="009E665B">
        <w:t>, 20120999.</w:t>
      </w:r>
      <w:bookmarkEnd w:id="17"/>
    </w:p>
    <w:p w:rsidR="009E665B" w:rsidRPr="009E665B" w:rsidRDefault="009E665B" w:rsidP="009E665B">
      <w:pPr>
        <w:pStyle w:val="EndNoteBibliography"/>
        <w:spacing w:after="0"/>
        <w:ind w:left="720" w:hanging="720"/>
      </w:pPr>
      <w:bookmarkStart w:id="18" w:name="_ENREF_7"/>
      <w:r w:rsidRPr="009E665B">
        <w:t xml:space="preserve">Cavagna, G. A., Heglund, N. C., &amp; Taylor, C. R. (1977). Mechanical work in terrestrial locomotion: two basic mechanisms for minimizing energy expenditure. </w:t>
      </w:r>
      <w:r w:rsidRPr="009E665B">
        <w:rPr>
          <w:i/>
        </w:rPr>
        <w:t>American Journal of Physiology-Regulatory, Integrative and Comparative Physiology, 233</w:t>
      </w:r>
      <w:r w:rsidRPr="009E665B">
        <w:t>, R243-R261.</w:t>
      </w:r>
      <w:bookmarkEnd w:id="18"/>
    </w:p>
    <w:p w:rsidR="009E665B" w:rsidRPr="009E665B" w:rsidRDefault="009E665B" w:rsidP="009E665B">
      <w:pPr>
        <w:pStyle w:val="EndNoteBibliography"/>
        <w:spacing w:after="0"/>
        <w:ind w:left="720" w:hanging="720"/>
      </w:pPr>
      <w:bookmarkStart w:id="19" w:name="_ENREF_8"/>
      <w:r w:rsidRPr="009E665B">
        <w:t xml:space="preserve">de Groot, M. H., van der Jagt-Willems, H. C., van Campen, J. P., Lems, W. F., Beijnen, J. H., &amp; Lamoth, C. J. (2014). A flexed posture in elderly patients is associated with impairments in postural control during walking. </w:t>
      </w:r>
      <w:r w:rsidRPr="009E665B">
        <w:rPr>
          <w:i/>
        </w:rPr>
        <w:t>Gait Posture, 39</w:t>
      </w:r>
      <w:r w:rsidRPr="009E665B">
        <w:t>, 767-772.</w:t>
      </w:r>
      <w:bookmarkEnd w:id="19"/>
    </w:p>
    <w:p w:rsidR="009E665B" w:rsidRPr="009E665B" w:rsidRDefault="009E665B" w:rsidP="009E665B">
      <w:pPr>
        <w:pStyle w:val="EndNoteBibliography"/>
        <w:spacing w:after="0"/>
        <w:ind w:left="720" w:hanging="720"/>
      </w:pPr>
      <w:bookmarkStart w:id="20" w:name="_ENREF_9"/>
      <w:r w:rsidRPr="009E665B">
        <w:t xml:space="preserve">De Leva, P. (1996). Adjustments to Zatsiorsky-Seluyanov's segment inertia parameters. </w:t>
      </w:r>
      <w:r w:rsidRPr="009E665B">
        <w:rPr>
          <w:i/>
        </w:rPr>
        <w:t>Journal of biomechanics, 29</w:t>
      </w:r>
      <w:r w:rsidRPr="009E665B">
        <w:t>, 1223-1230.</w:t>
      </w:r>
      <w:bookmarkEnd w:id="20"/>
    </w:p>
    <w:p w:rsidR="009E665B" w:rsidRPr="009E665B" w:rsidRDefault="009E665B" w:rsidP="009E665B">
      <w:pPr>
        <w:pStyle w:val="EndNoteBibliography"/>
        <w:spacing w:after="0"/>
        <w:ind w:left="720" w:hanging="720"/>
      </w:pPr>
      <w:bookmarkStart w:id="21" w:name="_ENREF_10"/>
      <w:r w:rsidRPr="009E665B">
        <w:t xml:space="preserve">Grabiner, M. D., Donovan, S., Bareither, M. L., Marone, J. R., Hamstra-Wright, K., Gatts, S., &amp; Troy, K. L. (2008). Trunk kinematics and fall risk of older adults: translating biomechanical results to the clinic. </w:t>
      </w:r>
      <w:r w:rsidRPr="009E665B">
        <w:rPr>
          <w:i/>
        </w:rPr>
        <w:t>Journal of Electromyography and Kinesiology, 18</w:t>
      </w:r>
      <w:r w:rsidRPr="009E665B">
        <w:t>, 197-204.</w:t>
      </w:r>
      <w:bookmarkEnd w:id="21"/>
    </w:p>
    <w:p w:rsidR="009E665B" w:rsidRPr="009E665B" w:rsidRDefault="009E665B" w:rsidP="009E665B">
      <w:pPr>
        <w:pStyle w:val="EndNoteBibliography"/>
        <w:spacing w:after="0"/>
        <w:ind w:left="720" w:hanging="720"/>
      </w:pPr>
      <w:bookmarkStart w:id="22" w:name="_ENREF_11"/>
      <w:r w:rsidRPr="009E665B">
        <w:t xml:space="preserve">Haeufle, D. F., Schmortte, B., Geyer, H., Müller, R., &amp; Schmitt, S. (2018). The benefit of combining neuronal feedback and feed-forward control for robustness in step down perturbations of simulated human walking depends on the muscle function. </w:t>
      </w:r>
      <w:r w:rsidRPr="009E665B">
        <w:rPr>
          <w:i/>
        </w:rPr>
        <w:t>Frontiers in Computational Neuroscience, 12</w:t>
      </w:r>
      <w:r w:rsidRPr="009E665B">
        <w:t>, 80.</w:t>
      </w:r>
      <w:bookmarkEnd w:id="22"/>
    </w:p>
    <w:p w:rsidR="009E665B" w:rsidRPr="009E665B" w:rsidRDefault="009E665B" w:rsidP="009E665B">
      <w:pPr>
        <w:pStyle w:val="EndNoteBibliography"/>
        <w:spacing w:after="0"/>
        <w:ind w:left="720" w:hanging="720"/>
      </w:pPr>
      <w:bookmarkStart w:id="23" w:name="_ENREF_12"/>
      <w:r w:rsidRPr="009E665B">
        <w:t xml:space="preserve">Hof, A., Gazendam, M., &amp; Sinke, W. (2005). The condition for dynamic stability. </w:t>
      </w:r>
      <w:r w:rsidRPr="009E665B">
        <w:rPr>
          <w:i/>
        </w:rPr>
        <w:t>Journal of biomechanics, 38</w:t>
      </w:r>
      <w:r w:rsidRPr="009E665B">
        <w:t>, 1-8.</w:t>
      </w:r>
      <w:bookmarkEnd w:id="23"/>
    </w:p>
    <w:p w:rsidR="009E665B" w:rsidRPr="009E665B" w:rsidRDefault="009E665B" w:rsidP="009E665B">
      <w:pPr>
        <w:pStyle w:val="EndNoteBibliography"/>
        <w:spacing w:after="0"/>
        <w:ind w:left="720" w:hanging="720"/>
      </w:pPr>
      <w:bookmarkStart w:id="24" w:name="_ENREF_13"/>
      <w:r w:rsidRPr="009E665B">
        <w:t xml:space="preserve">Hurt, C. P., Rosenblatt, N., Crenshaw, J. R., &amp; Grabiner, M. D. (2010). Variation in trunk kinematics influences variation in step width during treadmill walking by older and younger adults. </w:t>
      </w:r>
      <w:r w:rsidRPr="009E665B">
        <w:rPr>
          <w:i/>
        </w:rPr>
        <w:t>Gait &amp; posture, 31</w:t>
      </w:r>
      <w:r w:rsidRPr="009E665B">
        <w:t>, 461-464.</w:t>
      </w:r>
      <w:bookmarkEnd w:id="24"/>
    </w:p>
    <w:p w:rsidR="009E665B" w:rsidRPr="009E665B" w:rsidRDefault="009E665B" w:rsidP="009E665B">
      <w:pPr>
        <w:pStyle w:val="EndNoteBibliography"/>
        <w:spacing w:after="0"/>
        <w:ind w:left="720" w:hanging="720"/>
      </w:pPr>
      <w:bookmarkStart w:id="25" w:name="_ENREF_14"/>
      <w:r w:rsidRPr="009E665B">
        <w:t xml:space="preserve">Lam, T., Anderschitz, M., &amp; Dietz, V. (2006). Contribution of feedback and feedforward strategies to locomotor adaptations. </w:t>
      </w:r>
      <w:r w:rsidRPr="009E665B">
        <w:rPr>
          <w:i/>
        </w:rPr>
        <w:t>Journal of Neurophysiology, 95</w:t>
      </w:r>
      <w:r w:rsidRPr="009E665B">
        <w:t>, 766-773.</w:t>
      </w:r>
      <w:bookmarkEnd w:id="25"/>
    </w:p>
    <w:p w:rsidR="009E665B" w:rsidRPr="009E665B" w:rsidRDefault="009E665B" w:rsidP="009E665B">
      <w:pPr>
        <w:pStyle w:val="EndNoteBibliography"/>
        <w:spacing w:after="0"/>
        <w:ind w:left="720" w:hanging="720"/>
      </w:pPr>
      <w:bookmarkStart w:id="26" w:name="_ENREF_15"/>
      <w:r w:rsidRPr="009E665B">
        <w:t xml:space="preserve">MacKinnon, C. D., &amp; Winter, D. A. (1993). Control of whole body balance in the frontal plane during human walking. </w:t>
      </w:r>
      <w:r w:rsidRPr="009E665B">
        <w:rPr>
          <w:i/>
        </w:rPr>
        <w:t>Journal of Biomechanics, 26</w:t>
      </w:r>
      <w:r w:rsidRPr="009E665B">
        <w:t>, 633-644.</w:t>
      </w:r>
      <w:bookmarkEnd w:id="26"/>
    </w:p>
    <w:p w:rsidR="009E665B" w:rsidRPr="009E665B" w:rsidRDefault="009E665B" w:rsidP="009E665B">
      <w:pPr>
        <w:pStyle w:val="EndNoteBibliography"/>
        <w:spacing w:after="0"/>
        <w:ind w:left="720" w:hanging="720"/>
      </w:pPr>
      <w:bookmarkStart w:id="27" w:name="_ENREF_16"/>
      <w:r w:rsidRPr="009E665B">
        <w:t xml:space="preserve">Marigold, D. S., &amp; Patla, A. E. (2002). Strategies for dynamic stability during locomotion on a slippery surface: effects of prior experience and knowledge. </w:t>
      </w:r>
      <w:r w:rsidRPr="009E665B">
        <w:rPr>
          <w:i/>
        </w:rPr>
        <w:t>Journal of Neurophysiology, 88</w:t>
      </w:r>
      <w:r w:rsidRPr="009E665B">
        <w:t>, 339-353.</w:t>
      </w:r>
      <w:bookmarkEnd w:id="27"/>
    </w:p>
    <w:p w:rsidR="009E665B" w:rsidRPr="009E665B" w:rsidRDefault="009E665B" w:rsidP="009E665B">
      <w:pPr>
        <w:pStyle w:val="EndNoteBibliography"/>
        <w:spacing w:after="0"/>
        <w:ind w:left="720" w:hanging="720"/>
      </w:pPr>
      <w:bookmarkStart w:id="28" w:name="_ENREF_17"/>
      <w:r w:rsidRPr="009E665B">
        <w:t xml:space="preserve">Massion, J., Popov, K., Fabre, J.-C., Rage, P., &amp; Gurfinkel, V. (1997). Is the erect posture in microgravity based on the control of trunk orientation or center of mass position? </w:t>
      </w:r>
      <w:r w:rsidRPr="009E665B">
        <w:rPr>
          <w:i/>
        </w:rPr>
        <w:t>Experimental Brain Research, 114</w:t>
      </w:r>
      <w:r w:rsidRPr="009E665B">
        <w:t>, 384-389.</w:t>
      </w:r>
      <w:bookmarkEnd w:id="28"/>
    </w:p>
    <w:p w:rsidR="009E665B" w:rsidRPr="009E665B" w:rsidRDefault="009E665B" w:rsidP="009E665B">
      <w:pPr>
        <w:pStyle w:val="EndNoteBibliography"/>
        <w:spacing w:after="0"/>
        <w:ind w:left="720" w:hanging="720"/>
      </w:pPr>
      <w:bookmarkStart w:id="29" w:name="_ENREF_18"/>
      <w:r w:rsidRPr="009E665B">
        <w:t xml:space="preserve">McCrum, C., Epro, G., Meijer, K., Zijlstra, W., Brüggemann, G.-P., &amp; Karamanidis, K. (2016). Locomotor stability and adaptation during perturbed walking across the adult female lifespan. </w:t>
      </w:r>
      <w:r w:rsidRPr="009E665B">
        <w:rPr>
          <w:i/>
        </w:rPr>
        <w:t>Journal of Biomechanics, 49</w:t>
      </w:r>
      <w:r w:rsidRPr="009E665B">
        <w:t>, 1244-1247.</w:t>
      </w:r>
      <w:bookmarkEnd w:id="29"/>
    </w:p>
    <w:p w:rsidR="009E665B" w:rsidRPr="009E665B" w:rsidRDefault="009E665B" w:rsidP="009E665B">
      <w:pPr>
        <w:pStyle w:val="EndNoteBibliography"/>
        <w:spacing w:after="0"/>
        <w:ind w:left="720" w:hanging="720"/>
      </w:pPr>
      <w:bookmarkStart w:id="30" w:name="_ENREF_19"/>
      <w:r w:rsidRPr="009E665B">
        <w:t xml:space="preserve">Mouchnino, L., Aurenty, R., Massion, J., &amp; Pedotti, A. (1993). Is the trunk a reference frame for calculating leg position? </w:t>
      </w:r>
      <w:r w:rsidRPr="009E665B">
        <w:rPr>
          <w:i/>
        </w:rPr>
        <w:t>Neuroreport, 4</w:t>
      </w:r>
      <w:r w:rsidRPr="009E665B">
        <w:t>, 125-127.</w:t>
      </w:r>
      <w:bookmarkEnd w:id="30"/>
    </w:p>
    <w:p w:rsidR="009E665B" w:rsidRPr="009E665B" w:rsidRDefault="009E665B" w:rsidP="009E665B">
      <w:pPr>
        <w:pStyle w:val="EndNoteBibliography"/>
        <w:spacing w:after="0"/>
        <w:ind w:left="720" w:hanging="720"/>
      </w:pPr>
      <w:bookmarkStart w:id="31" w:name="_ENREF_20"/>
      <w:r w:rsidRPr="009E665B">
        <w:t xml:space="preserve">Müller, R., Ertelt, T., &amp; Blickhan, R. (2015). Low back pain affects trunk as well as lower limb movements during walking and running. </w:t>
      </w:r>
      <w:r w:rsidRPr="009E665B">
        <w:rPr>
          <w:i/>
        </w:rPr>
        <w:t>Journal of biomechanics, 48</w:t>
      </w:r>
      <w:r w:rsidRPr="009E665B">
        <w:t>, 1009-1014.</w:t>
      </w:r>
      <w:bookmarkEnd w:id="31"/>
    </w:p>
    <w:p w:rsidR="009E665B" w:rsidRPr="009E665B" w:rsidRDefault="009E665B" w:rsidP="009E665B">
      <w:pPr>
        <w:pStyle w:val="EndNoteBibliography"/>
        <w:spacing w:after="0"/>
        <w:ind w:left="720" w:hanging="720"/>
      </w:pPr>
      <w:bookmarkStart w:id="32" w:name="_ENREF_21"/>
      <w:r w:rsidRPr="009E665B">
        <w:t xml:space="preserve">Muller, R., Tschiesche, K., &amp; Blickhan, R. (2014). Kinetic and kinematic adjustments during perturbed walking across visible and camouflaged drops in ground level. </w:t>
      </w:r>
      <w:r w:rsidRPr="009E665B">
        <w:rPr>
          <w:i/>
        </w:rPr>
        <w:t>J Biomech, 47</w:t>
      </w:r>
      <w:r w:rsidRPr="009E665B">
        <w:t>, 2286-2291.</w:t>
      </w:r>
      <w:bookmarkEnd w:id="32"/>
    </w:p>
    <w:p w:rsidR="009E665B" w:rsidRPr="009E665B" w:rsidRDefault="009E665B" w:rsidP="009E665B">
      <w:pPr>
        <w:pStyle w:val="EndNoteBibliography"/>
        <w:spacing w:after="0"/>
        <w:ind w:left="720" w:hanging="720"/>
      </w:pPr>
      <w:bookmarkStart w:id="33" w:name="_ENREF_22"/>
      <w:r w:rsidRPr="009E665B">
        <w:t xml:space="preserve">Nair, P., Bohannon, R. W., Devaney, L., Maloney, C., &amp; Romano, A. (2017). Reliability and validity of nonradiologic measures of forward flexed posture in Parkinson disease. </w:t>
      </w:r>
      <w:r w:rsidRPr="009E665B">
        <w:rPr>
          <w:i/>
        </w:rPr>
        <w:t>Archives of physical medicine and rehabilitation, 98</w:t>
      </w:r>
      <w:r w:rsidRPr="009E665B">
        <w:t>, 508-516.</w:t>
      </w:r>
      <w:bookmarkEnd w:id="33"/>
    </w:p>
    <w:p w:rsidR="009E665B" w:rsidRPr="009E665B" w:rsidRDefault="009E665B" w:rsidP="009E665B">
      <w:pPr>
        <w:pStyle w:val="EndNoteBibliography"/>
        <w:spacing w:after="0"/>
        <w:ind w:left="720" w:hanging="720"/>
      </w:pPr>
      <w:bookmarkStart w:id="34" w:name="_ENREF_23"/>
      <w:r w:rsidRPr="009E665B">
        <w:t xml:space="preserve">Nair, P., W. Bohannon, R., Devaney, L., &amp; Livingston, J. (2015). Measurement of anteriorly flexed trunk posture in Parkinson's disease (PD): a systematic review. </w:t>
      </w:r>
      <w:r w:rsidRPr="009E665B">
        <w:rPr>
          <w:i/>
        </w:rPr>
        <w:t>Physical Therapy Reviews, 20</w:t>
      </w:r>
      <w:r w:rsidRPr="009E665B">
        <w:t>, 225-232.</w:t>
      </w:r>
      <w:bookmarkEnd w:id="34"/>
    </w:p>
    <w:p w:rsidR="009E665B" w:rsidRPr="009E665B" w:rsidRDefault="009E665B" w:rsidP="009E665B">
      <w:pPr>
        <w:pStyle w:val="EndNoteBibliography"/>
        <w:spacing w:after="0"/>
        <w:ind w:left="720" w:hanging="720"/>
        <w:rPr>
          <w:lang w:val="de-DE"/>
        </w:rPr>
      </w:pPr>
      <w:bookmarkStart w:id="35" w:name="_ENREF_24"/>
      <w:r w:rsidRPr="009E665B">
        <w:t xml:space="preserve">Novak, A., &amp; Brouwer, B. (2011). Sagittal and frontal lower limb joint moments during stair ascent and descent in young and older adults. </w:t>
      </w:r>
      <w:r w:rsidRPr="009E665B">
        <w:rPr>
          <w:i/>
          <w:lang w:val="de-DE"/>
        </w:rPr>
        <w:t>Gait &amp; posture, 33</w:t>
      </w:r>
      <w:r w:rsidRPr="009E665B">
        <w:rPr>
          <w:lang w:val="de-DE"/>
        </w:rPr>
        <w:t>, 54-60.</w:t>
      </w:r>
      <w:bookmarkEnd w:id="35"/>
    </w:p>
    <w:p w:rsidR="009E665B" w:rsidRPr="009E665B" w:rsidRDefault="009E665B" w:rsidP="009E665B">
      <w:pPr>
        <w:pStyle w:val="EndNoteBibliography"/>
        <w:spacing w:after="0"/>
        <w:ind w:left="720" w:hanging="720"/>
      </w:pPr>
      <w:bookmarkStart w:id="36" w:name="_ENREF_25"/>
      <w:r w:rsidRPr="009E665B">
        <w:rPr>
          <w:lang w:val="de-DE"/>
        </w:rPr>
        <w:t xml:space="preserve">Novak, A., Komisar, V., Maki, B., &amp; Fernie, G. R. (2016). </w:t>
      </w:r>
      <w:r w:rsidRPr="009E665B">
        <w:t xml:space="preserve">Age-related differences in dynamic balance control during stair descent and effect of varying step geometry. </w:t>
      </w:r>
      <w:r w:rsidRPr="009E665B">
        <w:rPr>
          <w:i/>
        </w:rPr>
        <w:t>Applied ergonomics, 52</w:t>
      </w:r>
      <w:r w:rsidRPr="009E665B">
        <w:t>, 275-284.</w:t>
      </w:r>
      <w:bookmarkEnd w:id="36"/>
    </w:p>
    <w:p w:rsidR="009E665B" w:rsidRPr="009E665B" w:rsidRDefault="009E665B" w:rsidP="009E665B">
      <w:pPr>
        <w:pStyle w:val="EndNoteBibliography"/>
        <w:spacing w:after="0"/>
        <w:ind w:left="720" w:hanging="720"/>
      </w:pPr>
      <w:bookmarkStart w:id="37" w:name="_ENREF_26"/>
      <w:r w:rsidRPr="009E665B">
        <w:t xml:space="preserve">Pai, Y.-C., &amp; Patton, J. (1997). Center of mass velocity-position predictions for balance control. </w:t>
      </w:r>
      <w:r w:rsidRPr="009E665B">
        <w:rPr>
          <w:i/>
        </w:rPr>
        <w:t>Journal of Biomechanics, 30</w:t>
      </w:r>
      <w:r w:rsidRPr="009E665B">
        <w:t>, 347-354.</w:t>
      </w:r>
      <w:bookmarkEnd w:id="37"/>
    </w:p>
    <w:p w:rsidR="009E665B" w:rsidRPr="009E665B" w:rsidRDefault="009E665B" w:rsidP="009E665B">
      <w:pPr>
        <w:pStyle w:val="EndNoteBibliography"/>
        <w:spacing w:after="0"/>
        <w:ind w:left="720" w:hanging="720"/>
      </w:pPr>
      <w:bookmarkStart w:id="38" w:name="_ENREF_27"/>
      <w:r w:rsidRPr="009E665B">
        <w:t xml:space="preserve">Pai, Y.-C., Wening, J., Runtz, E., Iqbal, K., &amp; Pavol, M. (2003). Role of feedforward control of movement stability in reducing slip-related balance loss and falls among older adults. </w:t>
      </w:r>
      <w:r w:rsidRPr="009E665B">
        <w:rPr>
          <w:i/>
        </w:rPr>
        <w:t>Journal of Neurophysiology, 90</w:t>
      </w:r>
      <w:r w:rsidRPr="009E665B">
        <w:t>, 755-762.</w:t>
      </w:r>
      <w:bookmarkEnd w:id="38"/>
    </w:p>
    <w:p w:rsidR="009E665B" w:rsidRPr="009E665B" w:rsidRDefault="009E665B" w:rsidP="009E665B">
      <w:pPr>
        <w:pStyle w:val="EndNoteBibliography"/>
        <w:spacing w:after="0"/>
        <w:ind w:left="720" w:hanging="720"/>
      </w:pPr>
      <w:bookmarkStart w:id="39" w:name="_ENREF_28"/>
      <w:r w:rsidRPr="009E665B">
        <w:t xml:space="preserve">Pavol, M. J., Runtz, E. F., &amp; Pai, Y.-C. (2004). Young and older adults exhibit proactive and reactive adaptations to repeated slip exposure. </w:t>
      </w:r>
      <w:r w:rsidRPr="009E665B">
        <w:rPr>
          <w:i/>
        </w:rPr>
        <w:t>The Journals of Gerontology Series A: Biological Sciences and Medical Sciences, 59</w:t>
      </w:r>
      <w:r w:rsidRPr="009E665B">
        <w:t>, M494-M502.</w:t>
      </w:r>
      <w:bookmarkEnd w:id="39"/>
    </w:p>
    <w:p w:rsidR="009E665B" w:rsidRPr="009E665B" w:rsidRDefault="009E665B" w:rsidP="009E665B">
      <w:pPr>
        <w:pStyle w:val="EndNoteBibliography"/>
        <w:spacing w:after="0"/>
        <w:ind w:left="720" w:hanging="720"/>
      </w:pPr>
      <w:bookmarkStart w:id="40" w:name="_ENREF_29"/>
      <w:r w:rsidRPr="009E665B">
        <w:t xml:space="preserve">Saha, D., Gard, S., &amp; Fatone, S. (2008). The effect of trunk flexion on able-bodied gait. </w:t>
      </w:r>
      <w:r w:rsidRPr="009E665B">
        <w:rPr>
          <w:i/>
        </w:rPr>
        <w:t>Gait &amp; posture, 27</w:t>
      </w:r>
      <w:r w:rsidRPr="009E665B">
        <w:t>, 653-660.</w:t>
      </w:r>
      <w:bookmarkEnd w:id="40"/>
    </w:p>
    <w:p w:rsidR="009E665B" w:rsidRPr="009E665B" w:rsidRDefault="009E665B" w:rsidP="009E665B">
      <w:pPr>
        <w:pStyle w:val="EndNoteBibliography"/>
        <w:spacing w:after="0"/>
        <w:ind w:left="720" w:hanging="720"/>
        <w:rPr>
          <w:lang w:val="de-DE"/>
        </w:rPr>
      </w:pPr>
      <w:bookmarkStart w:id="41" w:name="_ENREF_30"/>
      <w:r w:rsidRPr="009E665B">
        <w:t xml:space="preserve">Sarwahi, V., Boachie-Adjei, O., Backus, S. I., &amp; Taira, G. (2002). Characterization of gait function in patients with postsurgical sagittal (flatback) deformity: a prospective study of 21 patients. </w:t>
      </w:r>
      <w:r w:rsidRPr="009E665B">
        <w:rPr>
          <w:i/>
          <w:lang w:val="de-DE"/>
        </w:rPr>
        <w:t>Spine (Phila Pa 1976), 27</w:t>
      </w:r>
      <w:r w:rsidRPr="009E665B">
        <w:rPr>
          <w:lang w:val="de-DE"/>
        </w:rPr>
        <w:t>, 2328-2337.</w:t>
      </w:r>
      <w:bookmarkEnd w:id="41"/>
    </w:p>
    <w:p w:rsidR="009E665B" w:rsidRPr="009E665B" w:rsidRDefault="009E665B" w:rsidP="009E665B">
      <w:pPr>
        <w:pStyle w:val="EndNoteBibliography"/>
        <w:spacing w:after="0"/>
        <w:ind w:left="720" w:hanging="720"/>
      </w:pPr>
      <w:bookmarkStart w:id="42" w:name="_ENREF_31"/>
      <w:r w:rsidRPr="009E665B">
        <w:rPr>
          <w:lang w:val="de-DE"/>
        </w:rPr>
        <w:t xml:space="preserve">van Dieën, J. H., Spanjaard, M., Konemann, R., Bron, L., &amp; Pijnappels, M. (2007). </w:t>
      </w:r>
      <w:r w:rsidRPr="009E665B">
        <w:t xml:space="preserve">Balance control in stepping down expected and unexpected level changes. </w:t>
      </w:r>
      <w:r w:rsidRPr="009E665B">
        <w:rPr>
          <w:i/>
        </w:rPr>
        <w:t>Journal of biomechanics, 40</w:t>
      </w:r>
      <w:r w:rsidRPr="009E665B">
        <w:t>, 3641-3649.</w:t>
      </w:r>
      <w:bookmarkEnd w:id="42"/>
    </w:p>
    <w:p w:rsidR="009E665B" w:rsidRPr="009E665B" w:rsidRDefault="009E665B" w:rsidP="009E665B">
      <w:pPr>
        <w:pStyle w:val="EndNoteBibliography"/>
        <w:spacing w:after="0"/>
        <w:ind w:left="720" w:hanging="720"/>
      </w:pPr>
      <w:bookmarkStart w:id="43" w:name="_ENREF_32"/>
      <w:r w:rsidRPr="009E665B">
        <w:t xml:space="preserve">Wu, G., Siegler, S., Allard, P., Kirtley, C., Leardini, A., Rosenbaum, D., Whittle, M., D D’Lima, D., Cristofolini, L., &amp; Witte, H. (2002). ISB recommendation on definitions of joint coordinate system of various joints for the reporting of human joint motion—part I: ankle, hip, and spine. </w:t>
      </w:r>
      <w:r w:rsidRPr="009E665B">
        <w:rPr>
          <w:i/>
        </w:rPr>
        <w:t>Journal of Biomechanics, 35</w:t>
      </w:r>
      <w:r w:rsidRPr="009E665B">
        <w:t>, 543-548.</w:t>
      </w:r>
      <w:bookmarkEnd w:id="43"/>
    </w:p>
    <w:p w:rsidR="009E665B" w:rsidRPr="009E665B" w:rsidRDefault="009E665B" w:rsidP="009E665B">
      <w:pPr>
        <w:pStyle w:val="EndNoteBibliography"/>
        <w:ind w:left="720" w:hanging="720"/>
      </w:pPr>
      <w:bookmarkStart w:id="44" w:name="_ENREF_33"/>
      <w:r w:rsidRPr="009E665B">
        <w:t xml:space="preserve">Wu, G., Van der Helm, F. C., Veeger, H. D., Makhsous, M., Van Roy, P., Anglin, C., Nagels, J., Karduna, A. R., McQuade, K., &amp; Wang, X. (2005). ISB recommendation on definitions of joint coordinate systems of various joints for the reporting of human joint motion—Part II: shoulder, elbow, wrist and hand. </w:t>
      </w:r>
      <w:r w:rsidRPr="009E665B">
        <w:rPr>
          <w:i/>
        </w:rPr>
        <w:t>Journal of biomechanics, 38</w:t>
      </w:r>
      <w:r w:rsidRPr="009E665B">
        <w:t>, 981-992.</w:t>
      </w:r>
      <w:bookmarkEnd w:id="44"/>
    </w:p>
    <w:p w:rsidR="001B2577" w:rsidRDefault="00FE4C95" w:rsidP="009E665B">
      <w:pPr>
        <w:spacing w:line="360" w:lineRule="auto"/>
        <w:jc w:val="both"/>
        <w:rPr>
          <w:rFonts w:cstheme="majorBidi"/>
          <w:lang w:val="en-US"/>
        </w:rPr>
      </w:pPr>
      <w:r>
        <w:rPr>
          <w:rFonts w:cstheme="majorBidi"/>
          <w:lang w:val="en-US"/>
        </w:rPr>
        <w:fldChar w:fldCharType="end"/>
      </w:r>
      <w:bookmarkEnd w:id="0"/>
    </w:p>
    <w:p w:rsidR="001B2577" w:rsidRDefault="001B2577">
      <w:pPr>
        <w:rPr>
          <w:rFonts w:cstheme="majorBidi"/>
          <w:lang w:val="en-US"/>
        </w:rPr>
      </w:pPr>
      <w:r>
        <w:rPr>
          <w:rFonts w:cstheme="majorBidi"/>
          <w:lang w:val="en-US"/>
        </w:rPr>
        <w:br w:type="page"/>
      </w:r>
    </w:p>
    <w:p w:rsidR="00B542C2" w:rsidRDefault="000202AA" w:rsidP="00D91C8C">
      <w:pPr>
        <w:spacing w:line="360" w:lineRule="auto"/>
        <w:jc w:val="both"/>
        <w:rPr>
          <w:rFonts w:cstheme="majorBidi"/>
          <w:lang w:val="en-US"/>
        </w:rPr>
      </w:pPr>
      <w:r>
        <w:rPr>
          <w:rFonts w:cs="Times New Roman"/>
          <w:noProof/>
          <w:lang w:val="en-US"/>
        </w:rPr>
        <w:drawing>
          <wp:inline distT="0" distB="0" distL="0" distR="0">
            <wp:extent cx="2692538" cy="3067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l.png"/>
                    <pic:cNvPicPr/>
                  </pic:nvPicPr>
                  <pic:blipFill>
                    <a:blip r:embed="rId11">
                      <a:extLst>
                        <a:ext uri="{28A0092B-C50C-407E-A947-70E740481C1C}">
                          <a14:useLocalDpi xmlns:a14="http://schemas.microsoft.com/office/drawing/2010/main" val="0"/>
                        </a:ext>
                      </a:extLst>
                    </a:blip>
                    <a:stretch>
                      <a:fillRect/>
                    </a:stretch>
                  </pic:blipFill>
                  <pic:spPr>
                    <a:xfrm>
                      <a:off x="0" y="0"/>
                      <a:ext cx="2692538" cy="3067208"/>
                    </a:xfrm>
                    <a:prstGeom prst="rect">
                      <a:avLst/>
                    </a:prstGeom>
                  </pic:spPr>
                </pic:pic>
              </a:graphicData>
            </a:graphic>
          </wp:inline>
        </w:drawing>
      </w:r>
    </w:p>
    <w:p w:rsidR="00B542C2" w:rsidRDefault="00A366A1" w:rsidP="000202AA">
      <w:pPr>
        <w:autoSpaceDE w:val="0"/>
        <w:autoSpaceDN w:val="0"/>
        <w:adjustRightInd w:val="0"/>
        <w:spacing w:after="0" w:line="276" w:lineRule="auto"/>
        <w:jc w:val="both"/>
        <w:rPr>
          <w:rFonts w:cs="Times New Roman"/>
          <w:color w:val="000000"/>
          <w:sz w:val="18"/>
          <w:szCs w:val="18"/>
        </w:rPr>
      </w:pPr>
      <w:r>
        <w:rPr>
          <w:noProof/>
          <w:lang w:val="en-US"/>
        </w:rPr>
        <mc:AlternateContent>
          <mc:Choice Requires="wps">
            <w:drawing>
              <wp:anchor distT="0" distB="0" distL="114300" distR="114300" simplePos="0" relativeHeight="251660288" behindDoc="0" locked="0" layoutInCell="1" allowOverlap="1" wp14:anchorId="5C1DA2F7" wp14:editId="7801D5B0">
                <wp:simplePos x="0" y="0"/>
                <wp:positionH relativeFrom="margin">
                  <wp:align>left</wp:align>
                </wp:positionH>
                <wp:positionV relativeFrom="paragraph">
                  <wp:posOffset>156210</wp:posOffset>
                </wp:positionV>
                <wp:extent cx="5725795" cy="855345"/>
                <wp:effectExtent l="0" t="0" r="8255" b="1905"/>
                <wp:wrapSquare wrapText="bothSides"/>
                <wp:docPr id="3" name="Text Box 3"/>
                <wp:cNvGraphicFramePr/>
                <a:graphic xmlns:a="http://schemas.openxmlformats.org/drawingml/2006/main">
                  <a:graphicData uri="http://schemas.microsoft.com/office/word/2010/wordprocessingShape">
                    <wps:wsp>
                      <wps:cNvSpPr txBox="1"/>
                      <wps:spPr>
                        <a:xfrm>
                          <a:off x="0" y="0"/>
                          <a:ext cx="5725795" cy="855345"/>
                        </a:xfrm>
                        <a:prstGeom prst="rect">
                          <a:avLst/>
                        </a:prstGeom>
                        <a:solidFill>
                          <a:prstClr val="white"/>
                        </a:solidFill>
                        <a:ln>
                          <a:noFill/>
                        </a:ln>
                      </wps:spPr>
                      <wps:txbx>
                        <w:txbxContent>
                          <w:p w:rsidR="009E665B" w:rsidRPr="00092BC4" w:rsidRDefault="009E665B" w:rsidP="00092BC4">
                            <w:pPr>
                              <w:pStyle w:val="Caption"/>
                              <w:jc w:val="both"/>
                              <w:rPr>
                                <w:rFonts w:cs="Times New Roman"/>
                                <w:i w:val="0"/>
                                <w:iCs w:val="0"/>
                                <w:noProof/>
                                <w:color w:val="auto"/>
                                <w:sz w:val="24"/>
                                <w:lang w:val="en-US"/>
                              </w:rPr>
                            </w:pPr>
                            <w:bookmarkStart w:id="45" w:name="_Ref517883841"/>
                            <w:r w:rsidRPr="00092BC4">
                              <w:rPr>
                                <w:b/>
                                <w:bCs/>
                                <w:i w:val="0"/>
                                <w:iCs w:val="0"/>
                                <w:color w:val="auto"/>
                              </w:rPr>
                              <w:t xml:space="preserve">Fig. </w:t>
                            </w:r>
                            <w:r w:rsidRPr="00092BC4">
                              <w:rPr>
                                <w:b/>
                                <w:bCs/>
                                <w:i w:val="0"/>
                                <w:iCs w:val="0"/>
                                <w:color w:val="auto"/>
                              </w:rPr>
                              <w:fldChar w:fldCharType="begin"/>
                            </w:r>
                            <w:r w:rsidRPr="00092BC4">
                              <w:rPr>
                                <w:b/>
                                <w:bCs/>
                                <w:i w:val="0"/>
                                <w:iCs w:val="0"/>
                                <w:color w:val="auto"/>
                              </w:rPr>
                              <w:instrText xml:space="preserve"> SEQ Fig. \* ARABIC </w:instrText>
                            </w:r>
                            <w:r w:rsidRPr="00092BC4">
                              <w:rPr>
                                <w:b/>
                                <w:bCs/>
                                <w:i w:val="0"/>
                                <w:iCs w:val="0"/>
                                <w:color w:val="auto"/>
                              </w:rPr>
                              <w:fldChar w:fldCharType="separate"/>
                            </w:r>
                            <w:r w:rsidRPr="00092BC4">
                              <w:rPr>
                                <w:b/>
                                <w:bCs/>
                                <w:i w:val="0"/>
                                <w:iCs w:val="0"/>
                                <w:noProof/>
                                <w:color w:val="auto"/>
                              </w:rPr>
                              <w:t>1</w:t>
                            </w:r>
                            <w:r w:rsidRPr="00092BC4">
                              <w:rPr>
                                <w:b/>
                                <w:bCs/>
                                <w:i w:val="0"/>
                                <w:iCs w:val="0"/>
                                <w:color w:val="auto"/>
                              </w:rPr>
                              <w:fldChar w:fldCharType="end"/>
                            </w:r>
                            <w:bookmarkEnd w:id="45"/>
                            <w:r w:rsidRPr="00092BC4">
                              <w:rPr>
                                <w:i w:val="0"/>
                                <w:iCs w:val="0"/>
                                <w:color w:val="auto"/>
                              </w:rPr>
                              <w:t xml:space="preserve">. </w:t>
                            </w:r>
                            <w:r w:rsidRPr="00092BC4">
                              <w:rPr>
                                <w:rFonts w:cs="Times New Roman"/>
                                <w:i w:val="0"/>
                                <w:iCs w:val="0"/>
                                <w:color w:val="auto"/>
                                <w:lang w:val="en-US"/>
                              </w:rPr>
                              <w:t xml:space="preserve">Schematic illustration of the inverted pendulum model during locomotion. </w:t>
                            </w:r>
                            <w:r w:rsidRPr="00092BC4">
                              <w:rPr>
                                <w:rFonts w:cs="Times New Roman"/>
                                <w:i w:val="0"/>
                                <w:iCs w:val="0"/>
                                <w:color w:val="auto"/>
                              </w:rPr>
                              <w:t>P</w:t>
                            </w:r>
                            <w:r w:rsidRPr="00092BC4">
                              <w:rPr>
                                <w:rFonts w:cs="Times New Roman"/>
                                <w:i w:val="0"/>
                                <w:iCs w:val="0"/>
                                <w:color w:val="auto"/>
                                <w:vertAlign w:val="subscript"/>
                              </w:rPr>
                              <w:t>CoM</w:t>
                            </w:r>
                            <w:r w:rsidRPr="00092BC4">
                              <w:rPr>
                                <w:rFonts w:cs="Times New Roman"/>
                                <w:i w:val="0"/>
                                <w:iCs w:val="0"/>
                                <w:color w:val="auto"/>
                              </w:rPr>
                              <w:t xml:space="preserve"> represents the horizontal (</w:t>
                            </w:r>
                            <w:r w:rsidRPr="00092BC4">
                              <w:rPr>
                                <w:rFonts w:cs="Times New Roman"/>
                                <w:i w:val="0"/>
                                <w:iCs w:val="0"/>
                                <w:color w:val="auto"/>
                                <w:lang w:val="en-GB"/>
                              </w:rPr>
                              <w:t>anterior–posterior</w:t>
                            </w:r>
                            <w:r w:rsidRPr="00092BC4">
                              <w:rPr>
                                <w:rFonts w:cs="Times New Roman"/>
                                <w:i w:val="0"/>
                                <w:iCs w:val="0"/>
                                <w:color w:val="auto"/>
                              </w:rPr>
                              <w:t>) component of the projection of the CoM to the ground, V</w:t>
                            </w:r>
                            <w:r w:rsidRPr="00092BC4">
                              <w:rPr>
                                <w:rFonts w:cs="Times New Roman"/>
                                <w:i w:val="0"/>
                                <w:iCs w:val="0"/>
                                <w:color w:val="auto"/>
                                <w:vertAlign w:val="subscript"/>
                              </w:rPr>
                              <w:t>CoM</w:t>
                            </w:r>
                            <w:r w:rsidRPr="00092BC4">
                              <w:rPr>
                                <w:rFonts w:cs="Times New Roman"/>
                                <w:i w:val="0"/>
                                <w:iCs w:val="0"/>
                                <w:color w:val="auto"/>
                              </w:rPr>
                              <w:t xml:space="preserve"> </w:t>
                            </w:r>
                            <w:r>
                              <w:rPr>
                                <w:rFonts w:cs="Times New Roman"/>
                                <w:i w:val="0"/>
                                <w:iCs w:val="0"/>
                                <w:color w:val="auto"/>
                              </w:rPr>
                              <w:t>is</w:t>
                            </w:r>
                            <w:r w:rsidRPr="00092BC4">
                              <w:rPr>
                                <w:rFonts w:cs="Times New Roman"/>
                                <w:i w:val="0"/>
                                <w:iCs w:val="0"/>
                                <w:color w:val="auto"/>
                              </w:rPr>
                              <w:t xml:space="preserve"> the horizontal velocity of the CoM (</w:t>
                            </w:r>
                            <w:r w:rsidRPr="00092BC4">
                              <w:rPr>
                                <w:rFonts w:cs="Times New Roman"/>
                                <w:i w:val="0"/>
                                <w:iCs w:val="0"/>
                                <w:color w:val="auto"/>
                                <w:lang w:val="en-GB"/>
                              </w:rPr>
                              <w:t>anterior–posterior</w:t>
                            </w:r>
                            <w:r w:rsidRPr="00092BC4">
                              <w:rPr>
                                <w:rFonts w:cs="Times New Roman"/>
                                <w:i w:val="0"/>
                                <w:iCs w:val="0"/>
                                <w:color w:val="auto"/>
                              </w:rPr>
                              <w:t>), g is acceleration due to gravity and l is the pendulum length (i.e. the distance between the CoM and the center of the ankle joint in the sagittal plane). MoS was defined as the horizontal distance between the anterior boundary of the BoS</w:t>
                            </w:r>
                            <w:r w:rsidRPr="00092BC4">
                              <w:rPr>
                                <w:rFonts w:cs="Times New Roman"/>
                                <w:i w:val="0"/>
                                <w:iCs w:val="0"/>
                                <w:color w:val="auto"/>
                                <w:vertAlign w:val="subscript"/>
                              </w:rPr>
                              <w:t>AP</w:t>
                            </w:r>
                            <w:r w:rsidRPr="00092BC4">
                              <w:rPr>
                                <w:rFonts w:cs="Times New Roman"/>
                                <w:i w:val="0"/>
                                <w:iCs w:val="0"/>
                                <w:color w:val="auto"/>
                              </w:rPr>
                              <w:t>, defined by the leading toe marker and the X</w:t>
                            </w:r>
                            <w:r w:rsidRPr="00092BC4">
                              <w:rPr>
                                <w:rFonts w:cs="Times New Roman"/>
                                <w:i w:val="0"/>
                                <w:iCs w:val="0"/>
                                <w:color w:val="auto"/>
                                <w:vertAlign w:val="subscript"/>
                              </w:rPr>
                              <w:t>CoM</w:t>
                            </w:r>
                            <w:r w:rsidRPr="00092BC4">
                              <w:rPr>
                                <w:rFonts w:cs="Times New Roman"/>
                                <w:i w:val="0"/>
                                <w:iCs w:val="0"/>
                                <w:color w:val="auto"/>
                              </w:rPr>
                              <w:t xml:space="preserve">. </w:t>
                            </w:r>
                            <w:r w:rsidRPr="004F7A6B">
                              <w:rPr>
                                <w:rFonts w:cs="Times New Roman"/>
                                <w:i w:val="0"/>
                                <w:iCs w:val="0"/>
                                <w:color w:val="FF0000"/>
                              </w:rPr>
                              <w:t>P</w:t>
                            </w:r>
                            <w:r w:rsidRPr="004F7A6B">
                              <w:rPr>
                                <w:rFonts w:cs="Times New Roman"/>
                                <w:i w:val="0"/>
                                <w:iCs w:val="0"/>
                                <w:color w:val="FF0000"/>
                                <w:vertAlign w:val="subscript"/>
                              </w:rPr>
                              <w:t xml:space="preserve">hip </w:t>
                            </w:r>
                            <w:r w:rsidRPr="004F7A6B">
                              <w:rPr>
                                <w:rFonts w:cs="Times New Roman"/>
                                <w:i w:val="0"/>
                                <w:iCs w:val="0"/>
                                <w:color w:val="FF0000"/>
                              </w:rPr>
                              <w:t xml:space="preserve">represents is the horizontal distance between </w:t>
                            </w:r>
                            <w:r w:rsidRPr="004F7A6B">
                              <w:rPr>
                                <w:rFonts w:eastAsia="Calibri" w:cstheme="majorBidi"/>
                                <w:i w:val="0"/>
                                <w:iCs w:val="0"/>
                                <w:color w:val="FF0000"/>
                                <w:szCs w:val="24"/>
                                <w:u w:color="000000" w:themeColor="text1"/>
                                <w:lang w:val="en-US"/>
                              </w:rPr>
                              <w:t xml:space="preserve">the </w:t>
                            </w:r>
                            <w:r w:rsidRPr="004F7A6B">
                              <w:rPr>
                                <w:rFonts w:cstheme="majorBidi"/>
                                <w:i w:val="0"/>
                                <w:iCs w:val="0"/>
                                <w:color w:val="FF0000"/>
                                <w:szCs w:val="24"/>
                                <w:lang w:val="en-US"/>
                              </w:rPr>
                              <w:t>anterior-posterior component of the projection of the hip joint position and the posterior boundary of the BoS</w:t>
                            </w:r>
                            <w:r>
                              <w:rPr>
                                <w:rFonts w:cstheme="majorBidi"/>
                                <w:i w:val="0"/>
                                <w:iCs w:val="0"/>
                                <w:color w:val="FF0000"/>
                                <w:szCs w:val="24"/>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1DA2F7" id="_x0000_t202" coordsize="21600,21600" o:spt="202" path="m,l,21600r21600,l21600,xe">
                <v:stroke joinstyle="miter"/>
                <v:path gradientshapeok="t" o:connecttype="rect"/>
              </v:shapetype>
              <v:shape id="Text Box 3" o:spid="_x0000_s1026" type="#_x0000_t202" style="position:absolute;left:0;text-align:left;margin-left:0;margin-top:12.3pt;width:450.85pt;height:67.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" stroked="f">
                <v:textbox inset="0,0,0,0">
                  <w:txbxContent>
                    <w:p w:rsidR="009E665B" w:rsidRPr="00092BC4" w:rsidRDefault="009E665B" w:rsidP="00092BC4">
                      <w:pPr>
                        <w:pStyle w:val="Caption"/>
                        <w:jc w:val="both"/>
                        <w:rPr>
                          <w:rFonts w:cs="Times New Roman"/>
                          <w:i w:val="0"/>
                          <w:iCs w:val="0"/>
                          <w:noProof/>
                          <w:color w:val="auto"/>
                          <w:sz w:val="24"/>
                          <w:lang w:val="en-US"/>
                        </w:rPr>
                      </w:pPr>
                      <w:bookmarkStart w:id="46" w:name="_Ref517883841"/>
                      <w:r w:rsidRPr="00092BC4">
                        <w:rPr>
                          <w:b/>
                          <w:bCs/>
                          <w:i w:val="0"/>
                          <w:iCs w:val="0"/>
                          <w:color w:val="auto"/>
                        </w:rPr>
                        <w:t xml:space="preserve">Fig. </w:t>
                      </w:r>
                      <w:r w:rsidRPr="00092BC4">
                        <w:rPr>
                          <w:b/>
                          <w:bCs/>
                          <w:i w:val="0"/>
                          <w:iCs w:val="0"/>
                          <w:color w:val="auto"/>
                        </w:rPr>
                        <w:fldChar w:fldCharType="begin"/>
                      </w:r>
                      <w:r w:rsidRPr="00092BC4">
                        <w:rPr>
                          <w:b/>
                          <w:bCs/>
                          <w:i w:val="0"/>
                          <w:iCs w:val="0"/>
                          <w:color w:val="auto"/>
                        </w:rPr>
                        <w:instrText xml:space="preserve"> SEQ Fig. \* ARABIC </w:instrText>
                      </w:r>
                      <w:r w:rsidRPr="00092BC4">
                        <w:rPr>
                          <w:b/>
                          <w:bCs/>
                          <w:i w:val="0"/>
                          <w:iCs w:val="0"/>
                          <w:color w:val="auto"/>
                        </w:rPr>
                        <w:fldChar w:fldCharType="separate"/>
                      </w:r>
                      <w:r w:rsidRPr="00092BC4">
                        <w:rPr>
                          <w:b/>
                          <w:bCs/>
                          <w:i w:val="0"/>
                          <w:iCs w:val="0"/>
                          <w:noProof/>
                          <w:color w:val="auto"/>
                        </w:rPr>
                        <w:t>1</w:t>
                      </w:r>
                      <w:r w:rsidRPr="00092BC4">
                        <w:rPr>
                          <w:b/>
                          <w:bCs/>
                          <w:i w:val="0"/>
                          <w:iCs w:val="0"/>
                          <w:color w:val="auto"/>
                        </w:rPr>
                        <w:fldChar w:fldCharType="end"/>
                      </w:r>
                      <w:bookmarkEnd w:id="46"/>
                      <w:r w:rsidRPr="00092BC4">
                        <w:rPr>
                          <w:i w:val="0"/>
                          <w:iCs w:val="0"/>
                          <w:color w:val="auto"/>
                        </w:rPr>
                        <w:t xml:space="preserve">. </w:t>
                      </w:r>
                      <w:r w:rsidRPr="00092BC4">
                        <w:rPr>
                          <w:rFonts w:cs="Times New Roman"/>
                          <w:i w:val="0"/>
                          <w:iCs w:val="0"/>
                          <w:color w:val="auto"/>
                          <w:lang w:val="en-US"/>
                        </w:rPr>
                        <w:t xml:space="preserve">Schematic illustration of the inverted pendulum model during locomotion. </w:t>
                      </w:r>
                      <w:r w:rsidRPr="00092BC4">
                        <w:rPr>
                          <w:rFonts w:cs="Times New Roman"/>
                          <w:i w:val="0"/>
                          <w:iCs w:val="0"/>
                          <w:color w:val="auto"/>
                        </w:rPr>
                        <w:t>P</w:t>
                      </w:r>
                      <w:r w:rsidRPr="00092BC4">
                        <w:rPr>
                          <w:rFonts w:cs="Times New Roman"/>
                          <w:i w:val="0"/>
                          <w:iCs w:val="0"/>
                          <w:color w:val="auto"/>
                          <w:vertAlign w:val="subscript"/>
                        </w:rPr>
                        <w:t>CoM</w:t>
                      </w:r>
                      <w:r w:rsidRPr="00092BC4">
                        <w:rPr>
                          <w:rFonts w:cs="Times New Roman"/>
                          <w:i w:val="0"/>
                          <w:iCs w:val="0"/>
                          <w:color w:val="auto"/>
                        </w:rPr>
                        <w:t xml:space="preserve"> represents the horizontal (</w:t>
                      </w:r>
                      <w:r w:rsidRPr="00092BC4">
                        <w:rPr>
                          <w:rFonts w:cs="Times New Roman"/>
                          <w:i w:val="0"/>
                          <w:iCs w:val="0"/>
                          <w:color w:val="auto"/>
                          <w:lang w:val="en-GB"/>
                        </w:rPr>
                        <w:t>anterior–posterior</w:t>
                      </w:r>
                      <w:r w:rsidRPr="00092BC4">
                        <w:rPr>
                          <w:rFonts w:cs="Times New Roman"/>
                          <w:i w:val="0"/>
                          <w:iCs w:val="0"/>
                          <w:color w:val="auto"/>
                        </w:rPr>
                        <w:t>) component of the projection of the CoM to the ground, V</w:t>
                      </w:r>
                      <w:r w:rsidRPr="00092BC4">
                        <w:rPr>
                          <w:rFonts w:cs="Times New Roman"/>
                          <w:i w:val="0"/>
                          <w:iCs w:val="0"/>
                          <w:color w:val="auto"/>
                          <w:vertAlign w:val="subscript"/>
                        </w:rPr>
                        <w:t>CoM</w:t>
                      </w:r>
                      <w:r w:rsidRPr="00092BC4">
                        <w:rPr>
                          <w:rFonts w:cs="Times New Roman"/>
                          <w:i w:val="0"/>
                          <w:iCs w:val="0"/>
                          <w:color w:val="auto"/>
                        </w:rPr>
                        <w:t xml:space="preserve"> </w:t>
                      </w:r>
                      <w:r>
                        <w:rPr>
                          <w:rFonts w:cs="Times New Roman"/>
                          <w:i w:val="0"/>
                          <w:iCs w:val="0"/>
                          <w:color w:val="auto"/>
                        </w:rPr>
                        <w:t>is</w:t>
                      </w:r>
                      <w:r w:rsidRPr="00092BC4">
                        <w:rPr>
                          <w:rFonts w:cs="Times New Roman"/>
                          <w:i w:val="0"/>
                          <w:iCs w:val="0"/>
                          <w:color w:val="auto"/>
                        </w:rPr>
                        <w:t xml:space="preserve"> the horizontal velocity of the CoM (</w:t>
                      </w:r>
                      <w:r w:rsidRPr="00092BC4">
                        <w:rPr>
                          <w:rFonts w:cs="Times New Roman"/>
                          <w:i w:val="0"/>
                          <w:iCs w:val="0"/>
                          <w:color w:val="auto"/>
                          <w:lang w:val="en-GB"/>
                        </w:rPr>
                        <w:t>anterior–posterior</w:t>
                      </w:r>
                      <w:r w:rsidRPr="00092BC4">
                        <w:rPr>
                          <w:rFonts w:cs="Times New Roman"/>
                          <w:i w:val="0"/>
                          <w:iCs w:val="0"/>
                          <w:color w:val="auto"/>
                        </w:rPr>
                        <w:t>), g is acceleration due to gravity and l is the pendulum length (i.e. the distance between the CoM and the center of the ankle joint in the sagittal plane). MoS was defined as the horizontal distance between the anterior boundary of the BoS</w:t>
                      </w:r>
                      <w:r w:rsidRPr="00092BC4">
                        <w:rPr>
                          <w:rFonts w:cs="Times New Roman"/>
                          <w:i w:val="0"/>
                          <w:iCs w:val="0"/>
                          <w:color w:val="auto"/>
                          <w:vertAlign w:val="subscript"/>
                        </w:rPr>
                        <w:t>AP</w:t>
                      </w:r>
                      <w:r w:rsidRPr="00092BC4">
                        <w:rPr>
                          <w:rFonts w:cs="Times New Roman"/>
                          <w:i w:val="0"/>
                          <w:iCs w:val="0"/>
                          <w:color w:val="auto"/>
                        </w:rPr>
                        <w:t>, defined by the leading toe marker and the X</w:t>
                      </w:r>
                      <w:r w:rsidRPr="00092BC4">
                        <w:rPr>
                          <w:rFonts w:cs="Times New Roman"/>
                          <w:i w:val="0"/>
                          <w:iCs w:val="0"/>
                          <w:color w:val="auto"/>
                          <w:vertAlign w:val="subscript"/>
                        </w:rPr>
                        <w:t>CoM</w:t>
                      </w:r>
                      <w:r w:rsidRPr="00092BC4">
                        <w:rPr>
                          <w:rFonts w:cs="Times New Roman"/>
                          <w:i w:val="0"/>
                          <w:iCs w:val="0"/>
                          <w:color w:val="auto"/>
                        </w:rPr>
                        <w:t xml:space="preserve">. </w:t>
                      </w:r>
                      <w:r w:rsidRPr="004F7A6B">
                        <w:rPr>
                          <w:rFonts w:cs="Times New Roman"/>
                          <w:i w:val="0"/>
                          <w:iCs w:val="0"/>
                          <w:color w:val="FF0000"/>
                        </w:rPr>
                        <w:t>P</w:t>
                      </w:r>
                      <w:r w:rsidRPr="004F7A6B">
                        <w:rPr>
                          <w:rFonts w:cs="Times New Roman"/>
                          <w:i w:val="0"/>
                          <w:iCs w:val="0"/>
                          <w:color w:val="FF0000"/>
                          <w:vertAlign w:val="subscript"/>
                        </w:rPr>
                        <w:t xml:space="preserve">hip </w:t>
                      </w:r>
                      <w:r w:rsidRPr="004F7A6B">
                        <w:rPr>
                          <w:rFonts w:cs="Times New Roman"/>
                          <w:i w:val="0"/>
                          <w:iCs w:val="0"/>
                          <w:color w:val="FF0000"/>
                        </w:rPr>
                        <w:t xml:space="preserve">represents is the horizontal distance between </w:t>
                      </w:r>
                      <w:r w:rsidRPr="004F7A6B">
                        <w:rPr>
                          <w:rFonts w:eastAsia="Calibri" w:cstheme="majorBidi"/>
                          <w:i w:val="0"/>
                          <w:iCs w:val="0"/>
                          <w:color w:val="FF0000"/>
                          <w:szCs w:val="24"/>
                          <w:u w:color="000000" w:themeColor="text1"/>
                          <w:lang w:val="en-US"/>
                        </w:rPr>
                        <w:t xml:space="preserve">the </w:t>
                      </w:r>
                      <w:r w:rsidRPr="004F7A6B">
                        <w:rPr>
                          <w:rFonts w:cstheme="majorBidi"/>
                          <w:i w:val="0"/>
                          <w:iCs w:val="0"/>
                          <w:color w:val="FF0000"/>
                          <w:szCs w:val="24"/>
                          <w:lang w:val="en-US"/>
                        </w:rPr>
                        <w:t>anterior-posterior component of the projection of the hip joint position and the posterior boundary of the BoS</w:t>
                      </w:r>
                      <w:r>
                        <w:rPr>
                          <w:rFonts w:cstheme="majorBidi"/>
                          <w:i w:val="0"/>
                          <w:iCs w:val="0"/>
                          <w:color w:val="FF0000"/>
                          <w:szCs w:val="24"/>
                          <w:lang w:val="en-US"/>
                        </w:rPr>
                        <w:t>.</w:t>
                      </w:r>
                    </w:p>
                  </w:txbxContent>
                </v:textbox>
                <w10:wrap type="square" anchorx="margin"/>
              </v:shape>
            </w:pict>
          </mc:Fallback>
        </mc:AlternateContent>
      </w:r>
      <w:r w:rsidR="00B542C2">
        <w:rPr>
          <w:rFonts w:cs="Times New Roman"/>
          <w:color w:val="000000"/>
          <w:sz w:val="18"/>
          <w:szCs w:val="18"/>
        </w:rPr>
        <w:br w:type="page"/>
      </w:r>
    </w:p>
    <w:p w:rsidR="00045B16" w:rsidRDefault="00CE36DA" w:rsidP="00045B16">
      <w:pPr>
        <w:keepNext/>
        <w:autoSpaceDE w:val="0"/>
        <w:autoSpaceDN w:val="0"/>
        <w:adjustRightInd w:val="0"/>
        <w:spacing w:after="0" w:line="276" w:lineRule="auto"/>
        <w:jc w:val="both"/>
      </w:pPr>
      <w:r>
        <w:rPr>
          <w:rFonts w:cstheme="majorBidi"/>
          <w:noProof/>
          <w:lang w:val="en-US"/>
        </w:rPr>
        <w:drawing>
          <wp:inline distT="0" distB="0" distL="0" distR="0" wp14:anchorId="796FB9B8" wp14:editId="4E34C08D">
            <wp:extent cx="5731510" cy="3751580"/>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S_parameters6_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751580"/>
                    </a:xfrm>
                    <a:prstGeom prst="rect">
                      <a:avLst/>
                    </a:prstGeom>
                  </pic:spPr>
                </pic:pic>
              </a:graphicData>
            </a:graphic>
          </wp:inline>
        </w:drawing>
      </w:r>
    </w:p>
    <w:p w:rsidR="001257C0" w:rsidRDefault="00045B16" w:rsidP="00F121E0">
      <w:pPr>
        <w:pStyle w:val="Caption"/>
        <w:jc w:val="both"/>
        <w:rPr>
          <w:rFonts w:cstheme="majorBidi"/>
          <w:i w:val="0"/>
          <w:iCs w:val="0"/>
          <w:color w:val="FF0000"/>
          <w:lang w:val="en-US"/>
        </w:rPr>
      </w:pPr>
      <w:bookmarkStart w:id="46" w:name="_Ref517884189"/>
      <w:r w:rsidRPr="00667C6C">
        <w:rPr>
          <w:rFonts w:cstheme="majorBidi"/>
          <w:b/>
          <w:bCs/>
          <w:i w:val="0"/>
          <w:iCs w:val="0"/>
          <w:color w:val="auto"/>
        </w:rPr>
        <w:t xml:space="preserve">Fig. </w:t>
      </w:r>
      <w:r w:rsidRPr="00667C6C">
        <w:rPr>
          <w:rFonts w:cstheme="majorBidi"/>
          <w:b/>
          <w:bCs/>
          <w:i w:val="0"/>
          <w:iCs w:val="0"/>
          <w:color w:val="auto"/>
        </w:rPr>
        <w:fldChar w:fldCharType="begin"/>
      </w:r>
      <w:r w:rsidRPr="00667C6C">
        <w:rPr>
          <w:rFonts w:cstheme="majorBidi"/>
          <w:b/>
          <w:bCs/>
          <w:i w:val="0"/>
          <w:iCs w:val="0"/>
          <w:color w:val="auto"/>
        </w:rPr>
        <w:instrText xml:space="preserve"> SEQ Fig. \* ARABIC </w:instrText>
      </w:r>
      <w:r w:rsidRPr="00667C6C">
        <w:rPr>
          <w:rFonts w:cstheme="majorBidi"/>
          <w:b/>
          <w:bCs/>
          <w:i w:val="0"/>
          <w:iCs w:val="0"/>
          <w:color w:val="auto"/>
        </w:rPr>
        <w:fldChar w:fldCharType="separate"/>
      </w:r>
      <w:r w:rsidR="00DC41C7">
        <w:rPr>
          <w:rFonts w:cstheme="majorBidi"/>
          <w:b/>
          <w:bCs/>
          <w:i w:val="0"/>
          <w:iCs w:val="0"/>
          <w:noProof/>
          <w:color w:val="auto"/>
        </w:rPr>
        <w:t>2</w:t>
      </w:r>
      <w:r w:rsidRPr="00667C6C">
        <w:rPr>
          <w:rFonts w:cstheme="majorBidi"/>
          <w:b/>
          <w:bCs/>
          <w:i w:val="0"/>
          <w:iCs w:val="0"/>
          <w:color w:val="auto"/>
        </w:rPr>
        <w:fldChar w:fldCharType="end"/>
      </w:r>
      <w:bookmarkEnd w:id="46"/>
      <w:r w:rsidR="00D832D2" w:rsidRPr="00667C6C">
        <w:rPr>
          <w:rFonts w:cstheme="majorBidi"/>
          <w:i w:val="0"/>
          <w:iCs w:val="0"/>
          <w:color w:val="auto"/>
        </w:rPr>
        <w:t>. Margin of stability (MoS) analysis at foot-contact (mean and SD). (A)</w:t>
      </w:r>
      <w:r w:rsidR="00E60484" w:rsidRPr="00667C6C">
        <w:rPr>
          <w:rFonts w:cstheme="majorBidi"/>
          <w:i w:val="0"/>
          <w:iCs w:val="0"/>
          <w:color w:val="auto"/>
        </w:rPr>
        <w:t xml:space="preserve"> </w:t>
      </w:r>
      <w:r w:rsidR="002B719D">
        <w:rPr>
          <w:rFonts w:cstheme="majorBidi"/>
          <w:i w:val="0"/>
          <w:iCs w:val="0"/>
          <w:color w:val="auto"/>
        </w:rPr>
        <w:t>margin of stability (</w:t>
      </w:r>
      <w:r w:rsidR="002B719D" w:rsidRPr="00667C6C">
        <w:rPr>
          <w:rFonts w:cstheme="majorBidi"/>
          <w:i w:val="0"/>
          <w:iCs w:val="0"/>
          <w:color w:val="auto"/>
        </w:rPr>
        <w:t>MoS</w:t>
      </w:r>
      <w:r w:rsidR="002B719D">
        <w:rPr>
          <w:rFonts w:cstheme="majorBidi"/>
          <w:i w:val="0"/>
          <w:iCs w:val="0"/>
          <w:color w:val="auto"/>
        </w:rPr>
        <w:t>)</w:t>
      </w:r>
      <w:r w:rsidR="00E60484" w:rsidRPr="00667C6C">
        <w:rPr>
          <w:rFonts w:cstheme="majorBidi"/>
          <w:i w:val="0"/>
          <w:iCs w:val="0"/>
          <w:color w:val="auto"/>
        </w:rPr>
        <w:t>,</w:t>
      </w:r>
      <w:r w:rsidR="00D832D2" w:rsidRPr="00667C6C">
        <w:rPr>
          <w:rFonts w:cstheme="majorBidi"/>
          <w:i w:val="0"/>
          <w:iCs w:val="0"/>
          <w:color w:val="auto"/>
        </w:rPr>
        <w:t xml:space="preserve"> </w:t>
      </w:r>
      <w:r w:rsidR="00E60484" w:rsidRPr="00667C6C">
        <w:rPr>
          <w:rFonts w:cstheme="majorBidi"/>
          <w:i w:val="0"/>
          <w:iCs w:val="0"/>
          <w:color w:val="auto"/>
          <w:lang w:val="en-US"/>
        </w:rPr>
        <w:t xml:space="preserve">(B) </w:t>
      </w:r>
      <w:r w:rsidR="00667C6C" w:rsidRPr="00667C6C">
        <w:rPr>
          <w:rFonts w:cstheme="majorBidi"/>
          <w:i w:val="0"/>
          <w:iCs w:val="0"/>
          <w:color w:val="auto"/>
          <w:lang w:val="en-US"/>
        </w:rPr>
        <w:t xml:space="preserve">base of support </w:t>
      </w:r>
      <w:r w:rsidR="00E60484" w:rsidRPr="00667C6C">
        <w:rPr>
          <w:rFonts w:cstheme="majorBidi"/>
          <w:i w:val="0"/>
          <w:iCs w:val="0"/>
          <w:color w:val="auto"/>
          <w:lang w:val="en-US"/>
        </w:rPr>
        <w:t xml:space="preserve">(BoS), (C) </w:t>
      </w:r>
      <w:r w:rsidR="00667C6C" w:rsidRPr="00667C6C">
        <w:rPr>
          <w:rFonts w:cstheme="majorBidi"/>
          <w:i w:val="0"/>
          <w:iCs w:val="0"/>
          <w:color w:val="auto"/>
          <w:lang w:val="en-US"/>
        </w:rPr>
        <w:t xml:space="preserve">extrapolated center of mass </w:t>
      </w:r>
      <w:r w:rsidR="00E60484" w:rsidRPr="00667C6C">
        <w:rPr>
          <w:rFonts w:cstheme="majorBidi"/>
          <w:i w:val="0"/>
          <w:iCs w:val="0"/>
          <w:color w:val="auto"/>
          <w:lang w:val="en-US"/>
        </w:rPr>
        <w:t>position (X</w:t>
      </w:r>
      <w:r w:rsidR="00E60484" w:rsidRPr="00667C6C">
        <w:rPr>
          <w:rFonts w:cstheme="majorBidi"/>
          <w:i w:val="0"/>
          <w:iCs w:val="0"/>
          <w:color w:val="auto"/>
          <w:vertAlign w:val="subscript"/>
          <w:lang w:val="en-US"/>
        </w:rPr>
        <w:t>CoM</w:t>
      </w:r>
      <w:r w:rsidR="00E60484" w:rsidRPr="00667C6C">
        <w:rPr>
          <w:rFonts w:cstheme="majorBidi"/>
          <w:i w:val="0"/>
          <w:iCs w:val="0"/>
          <w:color w:val="auto"/>
          <w:lang w:val="en-US"/>
        </w:rPr>
        <w:t xml:space="preserve">), (D) </w:t>
      </w:r>
      <w:r w:rsidR="00667C6C" w:rsidRPr="00667C6C">
        <w:rPr>
          <w:rFonts w:cstheme="majorBidi"/>
          <w:i w:val="0"/>
          <w:iCs w:val="0"/>
          <w:color w:val="auto"/>
          <w:lang w:val="en-US"/>
        </w:rPr>
        <w:t xml:space="preserve">center of mass </w:t>
      </w:r>
      <w:r w:rsidR="00E60484" w:rsidRPr="00667C6C">
        <w:rPr>
          <w:rFonts w:cstheme="majorBidi"/>
          <w:i w:val="0"/>
          <w:iCs w:val="0"/>
          <w:color w:val="auto"/>
          <w:lang w:val="en-US"/>
        </w:rPr>
        <w:t>position (P</w:t>
      </w:r>
      <w:r w:rsidR="00E60484" w:rsidRPr="00667C6C">
        <w:rPr>
          <w:rFonts w:cstheme="majorBidi"/>
          <w:i w:val="0"/>
          <w:iCs w:val="0"/>
          <w:color w:val="auto"/>
          <w:vertAlign w:val="subscript"/>
          <w:lang w:val="en-US"/>
        </w:rPr>
        <w:t>CoM</w:t>
      </w:r>
      <w:r w:rsidR="00E60484" w:rsidRPr="00667C6C">
        <w:rPr>
          <w:rFonts w:cstheme="majorBidi"/>
          <w:i w:val="0"/>
          <w:iCs w:val="0"/>
          <w:color w:val="auto"/>
          <w:lang w:val="en-US"/>
        </w:rPr>
        <w:t xml:space="preserve">), (E) </w:t>
      </w:r>
      <w:r w:rsidR="00667C6C" w:rsidRPr="00667C6C">
        <w:rPr>
          <w:rFonts w:cstheme="majorBidi"/>
          <w:i w:val="0"/>
          <w:iCs w:val="0"/>
          <w:color w:val="auto"/>
          <w:lang w:val="en-US"/>
        </w:rPr>
        <w:t>v</w:t>
      </w:r>
      <w:r w:rsidR="00E60484" w:rsidRPr="00667C6C">
        <w:rPr>
          <w:rFonts w:cstheme="majorBidi"/>
          <w:i w:val="0"/>
          <w:iCs w:val="0"/>
          <w:color w:val="auto"/>
          <w:lang w:val="en-US"/>
        </w:rPr>
        <w:t xml:space="preserve">elocity of </w:t>
      </w:r>
      <w:r w:rsidR="00667C6C" w:rsidRPr="00667C6C">
        <w:rPr>
          <w:rFonts w:cstheme="majorBidi"/>
          <w:i w:val="0"/>
          <w:iCs w:val="0"/>
          <w:color w:val="auto"/>
          <w:lang w:val="en-US"/>
        </w:rPr>
        <w:t>center</w:t>
      </w:r>
      <w:r w:rsidR="00E60484" w:rsidRPr="00667C6C">
        <w:rPr>
          <w:rFonts w:cstheme="majorBidi"/>
          <w:i w:val="0"/>
          <w:iCs w:val="0"/>
          <w:color w:val="auto"/>
          <w:lang w:val="en-US"/>
        </w:rPr>
        <w:t xml:space="preserve"> of </w:t>
      </w:r>
      <w:r w:rsidR="00667C6C" w:rsidRPr="00667C6C">
        <w:rPr>
          <w:rFonts w:cstheme="majorBidi"/>
          <w:i w:val="0"/>
          <w:iCs w:val="0"/>
          <w:color w:val="auto"/>
          <w:lang w:val="en-US"/>
        </w:rPr>
        <w:t>m</w:t>
      </w:r>
      <w:r w:rsidR="00E60484" w:rsidRPr="00667C6C">
        <w:rPr>
          <w:rFonts w:cstheme="majorBidi"/>
          <w:i w:val="0"/>
          <w:iCs w:val="0"/>
          <w:color w:val="auto"/>
          <w:lang w:val="en-US"/>
        </w:rPr>
        <w:t>ass (V</w:t>
      </w:r>
      <w:r w:rsidR="00E60484" w:rsidRPr="00667C6C">
        <w:rPr>
          <w:rFonts w:cstheme="majorBidi"/>
          <w:i w:val="0"/>
          <w:iCs w:val="0"/>
          <w:color w:val="auto"/>
          <w:vertAlign w:val="subscript"/>
          <w:lang w:val="en-US"/>
        </w:rPr>
        <w:t>CoM</w:t>
      </w:r>
      <w:r w:rsidR="00E60484" w:rsidRPr="00667C6C">
        <w:rPr>
          <w:rFonts w:cstheme="majorBidi"/>
          <w:i w:val="0"/>
          <w:iCs w:val="0"/>
          <w:color w:val="auto"/>
          <w:lang w:val="en-US"/>
        </w:rPr>
        <w:t xml:space="preserve">) and (F) </w:t>
      </w:r>
      <m:oMath>
        <m:rad>
          <m:radPr>
            <m:degHide m:val="1"/>
            <m:ctrlPr>
              <w:rPr>
                <w:rFonts w:ascii="Cambria Math" w:hAnsi="Cambria Math" w:cstheme="majorBidi"/>
                <w:i w:val="0"/>
                <w:iCs w:val="0"/>
                <w:color w:val="auto"/>
                <w:lang w:val="en-GB"/>
              </w:rPr>
            </m:ctrlPr>
          </m:radPr>
          <m:deg/>
          <m:e>
            <m:r>
              <m:rPr>
                <m:nor/>
              </m:rPr>
              <w:rPr>
                <w:rFonts w:cstheme="majorBidi"/>
                <w:i w:val="0"/>
                <w:iCs w:val="0"/>
                <w:color w:val="auto"/>
                <w:lang w:val="en-GB"/>
              </w:rPr>
              <m:t>g/l</m:t>
            </m:r>
          </m:e>
        </m:rad>
        <m:r>
          <w:rPr>
            <w:rFonts w:ascii="Cambria Math" w:hAnsi="Cambria Math" w:cstheme="majorBidi"/>
            <w:color w:val="auto"/>
            <w:lang w:val="en-GB"/>
          </w:rPr>
          <m:t xml:space="preserve"> </m:t>
        </m:r>
      </m:oMath>
      <w:r w:rsidR="00E60484" w:rsidRPr="00667C6C">
        <w:rPr>
          <w:rFonts w:cstheme="majorBidi"/>
          <w:i w:val="0"/>
          <w:iCs w:val="0"/>
          <w:color w:val="auto"/>
          <w:lang w:val="en-US"/>
        </w:rPr>
        <w:t>term</w:t>
      </w:r>
      <w:r w:rsidR="00667C6C">
        <w:rPr>
          <w:rFonts w:cstheme="majorBidi"/>
          <w:i w:val="0"/>
          <w:iCs w:val="0"/>
          <w:color w:val="auto"/>
          <w:lang w:val="en-US"/>
        </w:rPr>
        <w:t>.</w:t>
      </w:r>
      <w:r w:rsidR="00E60484" w:rsidRPr="00667C6C">
        <w:rPr>
          <w:rFonts w:cstheme="majorBidi"/>
          <w:i w:val="0"/>
          <w:iCs w:val="0"/>
          <w:color w:val="auto"/>
          <w:lang w:val="en-US"/>
        </w:rPr>
        <w:t xml:space="preserve"> </w:t>
      </w:r>
      <w:r w:rsidR="00D832D2" w:rsidRPr="00667C6C">
        <w:rPr>
          <w:rFonts w:cstheme="majorBidi"/>
          <w:i w:val="0"/>
          <w:iCs w:val="0"/>
          <w:color w:val="auto"/>
        </w:rPr>
        <w:t xml:space="preserve">Error bars denote standard deviation. Significant differences from </w:t>
      </w:r>
      <w:r w:rsidR="002B719D">
        <w:rPr>
          <w:rFonts w:cstheme="majorBidi"/>
          <w:i w:val="0"/>
          <w:iCs w:val="0"/>
          <w:color w:val="auto"/>
        </w:rPr>
        <w:t>level step and stepdown</w:t>
      </w:r>
      <w:r w:rsidR="002B719D" w:rsidRPr="00667C6C">
        <w:rPr>
          <w:rFonts w:cstheme="majorBidi"/>
          <w:i w:val="0"/>
          <w:iCs w:val="0"/>
          <w:color w:val="auto"/>
        </w:rPr>
        <w:t xml:space="preserve"> </w:t>
      </w:r>
      <w:r w:rsidR="00D832D2" w:rsidRPr="00667C6C">
        <w:rPr>
          <w:rFonts w:cstheme="majorBidi"/>
          <w:i w:val="0"/>
          <w:iCs w:val="0"/>
          <w:color w:val="auto"/>
        </w:rPr>
        <w:t xml:space="preserve">are indicated with </w:t>
      </w:r>
      <w:bookmarkStart w:id="47" w:name="_Hlk517864567"/>
      <w:r w:rsidR="00D832D2" w:rsidRPr="00667C6C">
        <w:rPr>
          <w:rFonts w:cstheme="majorBidi"/>
          <w:i w:val="0"/>
          <w:iCs w:val="0"/>
          <w:color w:val="auto"/>
        </w:rPr>
        <w:t>‘*’, and ‘**’</w:t>
      </w:r>
      <w:bookmarkEnd w:id="47"/>
      <w:r w:rsidR="00D832D2" w:rsidRPr="00667C6C">
        <w:rPr>
          <w:rFonts w:cstheme="majorBidi"/>
          <w:i w:val="0"/>
          <w:iCs w:val="0"/>
          <w:color w:val="auto"/>
        </w:rPr>
        <w:t>, respectively (</w:t>
      </w:r>
      <w:r w:rsidR="00330374" w:rsidRPr="00330374">
        <w:rPr>
          <w:rFonts w:cstheme="majorBidi"/>
          <w:color w:val="auto"/>
        </w:rPr>
        <w:t>p</w:t>
      </w:r>
      <w:r w:rsidR="00330374" w:rsidRPr="00330374">
        <w:rPr>
          <w:rFonts w:cstheme="majorBidi"/>
          <w:i w:val="0"/>
          <w:iCs w:val="0"/>
          <w:color w:val="auto"/>
        </w:rPr>
        <w:t xml:space="preserve"> &lt; 0.05</w:t>
      </w:r>
      <w:r w:rsidR="00D832D2" w:rsidRPr="00667C6C">
        <w:rPr>
          <w:rFonts w:cstheme="majorBidi"/>
          <w:i w:val="0"/>
          <w:iCs w:val="0"/>
          <w:color w:val="auto"/>
        </w:rPr>
        <w:t xml:space="preserve">; </w:t>
      </w:r>
      <w:r w:rsidR="00F121E0" w:rsidRPr="00F121E0">
        <w:rPr>
          <w:rFonts w:cstheme="majorBidi"/>
          <w:i w:val="0"/>
          <w:iCs w:val="0"/>
          <w:color w:val="FF0000"/>
        </w:rPr>
        <w:t>Bonferroni post-hoc test</w:t>
      </w:r>
      <w:r w:rsidR="00D832D2" w:rsidRPr="00667C6C">
        <w:rPr>
          <w:rFonts w:cstheme="majorBidi"/>
          <w:i w:val="0"/>
          <w:iCs w:val="0"/>
          <w:color w:val="auto"/>
        </w:rPr>
        <w:t>). RE, regular erect trunk; TF1, ~30° trunk flexion; TF2, ~50° trunk flexion; TF</w:t>
      </w:r>
      <w:r w:rsidR="00FA3FFF">
        <w:rPr>
          <w:rFonts w:cstheme="majorBidi"/>
          <w:i w:val="0"/>
          <w:iCs w:val="0"/>
          <w:color w:val="auto"/>
        </w:rPr>
        <w:t>3</w:t>
      </w:r>
      <w:r w:rsidR="00D832D2" w:rsidRPr="00667C6C">
        <w:rPr>
          <w:rFonts w:cstheme="majorBidi"/>
          <w:i w:val="0"/>
          <w:iCs w:val="0"/>
          <w:color w:val="auto"/>
        </w:rPr>
        <w:t>, maximal trunk flexion.</w:t>
      </w:r>
      <w:r w:rsidR="00597195">
        <w:rPr>
          <w:rFonts w:cstheme="majorBidi"/>
          <w:i w:val="0"/>
          <w:iCs w:val="0"/>
          <w:color w:val="auto"/>
        </w:rPr>
        <w:t xml:space="preserve"> </w:t>
      </w:r>
      <w:r w:rsidR="00597195" w:rsidRPr="00597195">
        <w:rPr>
          <w:rFonts w:cstheme="majorBidi"/>
          <w:i w:val="0"/>
          <w:iCs w:val="0"/>
          <w:color w:val="FF0000"/>
          <w:lang w:val="en-US"/>
        </w:rPr>
        <w:t>BoS</w:t>
      </w:r>
      <w:r w:rsidR="00597195" w:rsidRPr="00597195">
        <w:rPr>
          <w:rFonts w:cstheme="majorBidi"/>
          <w:i w:val="0"/>
          <w:iCs w:val="0"/>
          <w:color w:val="FF0000"/>
          <w:vertAlign w:val="subscript"/>
          <w:lang w:val="en-US"/>
        </w:rPr>
        <w:t>AP</w:t>
      </w:r>
      <w:r w:rsidR="00597195" w:rsidRPr="00597195">
        <w:rPr>
          <w:rFonts w:cstheme="majorBidi"/>
          <w:i w:val="0"/>
          <w:iCs w:val="0"/>
          <w:color w:val="FF0000"/>
          <w:lang w:val="en-US"/>
        </w:rPr>
        <w:t>, X</w:t>
      </w:r>
      <w:r w:rsidR="00597195" w:rsidRPr="00597195">
        <w:rPr>
          <w:rFonts w:cstheme="majorBidi"/>
          <w:i w:val="0"/>
          <w:iCs w:val="0"/>
          <w:color w:val="FF0000"/>
          <w:vertAlign w:val="subscript"/>
          <w:lang w:val="en-US"/>
        </w:rPr>
        <w:t>CoM</w:t>
      </w:r>
      <w:r w:rsidR="00597195" w:rsidRPr="00597195">
        <w:rPr>
          <w:rFonts w:cstheme="majorBidi"/>
          <w:i w:val="0"/>
          <w:iCs w:val="0"/>
          <w:color w:val="FF0000"/>
          <w:lang w:val="en-US"/>
        </w:rPr>
        <w:t xml:space="preserve"> and P</w:t>
      </w:r>
      <w:r w:rsidR="00597195" w:rsidRPr="00597195">
        <w:rPr>
          <w:rFonts w:cstheme="majorBidi"/>
          <w:i w:val="0"/>
          <w:iCs w:val="0"/>
          <w:color w:val="FF0000"/>
          <w:vertAlign w:val="subscript"/>
          <w:lang w:val="en-US"/>
        </w:rPr>
        <w:t>CoM</w:t>
      </w:r>
      <w:r w:rsidR="00597195" w:rsidRPr="00597195">
        <w:rPr>
          <w:rFonts w:cstheme="majorBidi"/>
          <w:i w:val="0"/>
          <w:iCs w:val="0"/>
          <w:color w:val="FF0000"/>
          <w:lang w:val="en-US"/>
        </w:rPr>
        <w:t xml:space="preserve"> were calculated in reference to the </w:t>
      </w:r>
      <w:r w:rsidR="009F380B">
        <w:rPr>
          <w:rFonts w:cstheme="majorBidi"/>
          <w:i w:val="0"/>
          <w:iCs w:val="0"/>
          <w:color w:val="FF0000"/>
          <w:lang w:val="en-US"/>
        </w:rPr>
        <w:t>posterior boundary of the base of support (toe marker</w:t>
      </w:r>
      <w:r w:rsidR="00597195" w:rsidRPr="00597195">
        <w:rPr>
          <w:rFonts w:cstheme="majorBidi"/>
          <w:i w:val="0"/>
          <w:iCs w:val="0"/>
          <w:color w:val="FF0000"/>
          <w:lang w:val="en-US"/>
        </w:rPr>
        <w:t xml:space="preserve"> of the </w:t>
      </w:r>
      <w:r w:rsidR="009F380B">
        <w:rPr>
          <w:rFonts w:cstheme="majorBidi"/>
          <w:i w:val="0"/>
          <w:iCs w:val="0"/>
          <w:color w:val="FF0000"/>
          <w:lang w:val="en-US"/>
        </w:rPr>
        <w:t xml:space="preserve">trailing </w:t>
      </w:r>
      <w:r w:rsidR="00597195" w:rsidRPr="00597195">
        <w:rPr>
          <w:rFonts w:cstheme="majorBidi"/>
          <w:i w:val="0"/>
          <w:iCs w:val="0"/>
          <w:color w:val="FF0000"/>
          <w:lang w:val="en-US"/>
        </w:rPr>
        <w:t>limb</w:t>
      </w:r>
      <w:r w:rsidR="00771299">
        <w:rPr>
          <w:rFonts w:cstheme="majorBidi"/>
          <w:i w:val="0"/>
          <w:iCs w:val="0"/>
          <w:color w:val="FF0000"/>
          <w:lang w:val="en-US"/>
        </w:rPr>
        <w:t>)</w:t>
      </w:r>
      <w:r w:rsidR="00597195" w:rsidRPr="00597195">
        <w:rPr>
          <w:rFonts w:cstheme="majorBidi"/>
          <w:i w:val="0"/>
          <w:iCs w:val="0"/>
          <w:color w:val="FF0000"/>
          <w:lang w:val="en-US"/>
        </w:rPr>
        <w:t xml:space="preserve"> at foot-contact of the </w:t>
      </w:r>
      <w:r w:rsidR="003C411E">
        <w:rPr>
          <w:rFonts w:cstheme="majorBidi"/>
          <w:i w:val="0"/>
          <w:iCs w:val="0"/>
          <w:color w:val="FF0000"/>
          <w:lang w:val="en-US"/>
        </w:rPr>
        <w:t>leading</w:t>
      </w:r>
      <w:r w:rsidR="00597195" w:rsidRPr="00597195">
        <w:rPr>
          <w:rFonts w:cstheme="majorBidi"/>
          <w:i w:val="0"/>
          <w:iCs w:val="0"/>
          <w:color w:val="FF0000"/>
          <w:lang w:val="en-US"/>
        </w:rPr>
        <w:t xml:space="preserve"> leg.</w:t>
      </w:r>
    </w:p>
    <w:p w:rsidR="001257C0" w:rsidRDefault="001257C0">
      <w:pPr>
        <w:rPr>
          <w:rFonts w:cstheme="majorBidi"/>
          <w:color w:val="FF0000"/>
          <w:sz w:val="18"/>
          <w:szCs w:val="18"/>
          <w:lang w:val="en-US"/>
        </w:rPr>
      </w:pPr>
      <w:r>
        <w:rPr>
          <w:rFonts w:cstheme="majorBidi"/>
          <w:i/>
          <w:iCs/>
          <w:color w:val="FF0000"/>
          <w:lang w:val="en-US"/>
        </w:rPr>
        <w:br w:type="page"/>
      </w:r>
    </w:p>
    <w:p w:rsidR="003243AE" w:rsidRDefault="00B968A3" w:rsidP="003243AE">
      <w:pPr>
        <w:keepNext/>
      </w:pPr>
      <w:r>
        <w:rPr>
          <w:rFonts w:cstheme="majorBidi"/>
          <w:noProof/>
          <w:lang w:val="en-US"/>
        </w:rPr>
        <w:drawing>
          <wp:inline distT="0" distB="0" distL="0" distR="0" wp14:anchorId="58CBD30A" wp14:editId="1E6BFD1A">
            <wp:extent cx="5731510" cy="186182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rac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inline>
        </w:drawing>
      </w:r>
    </w:p>
    <w:p w:rsidR="00DB77EE" w:rsidRDefault="003243AE" w:rsidP="00F121E0">
      <w:pPr>
        <w:pStyle w:val="Caption"/>
        <w:jc w:val="both"/>
        <w:rPr>
          <w:rFonts w:cstheme="majorBidi"/>
          <w:lang w:val="en-GB"/>
        </w:rPr>
      </w:pPr>
      <w:bookmarkStart w:id="48" w:name="_Ref517884815"/>
      <w:r w:rsidRPr="00314C4C">
        <w:rPr>
          <w:b/>
          <w:bCs/>
          <w:i w:val="0"/>
          <w:iCs w:val="0"/>
          <w:color w:val="auto"/>
        </w:rPr>
        <w:t xml:space="preserve">Fig. </w:t>
      </w:r>
      <w:bookmarkStart w:id="49" w:name="Fig3"/>
      <w:r w:rsidRPr="00314C4C">
        <w:rPr>
          <w:b/>
          <w:bCs/>
          <w:i w:val="0"/>
          <w:iCs w:val="0"/>
          <w:color w:val="auto"/>
        </w:rPr>
        <w:fldChar w:fldCharType="begin"/>
      </w:r>
      <w:r w:rsidRPr="00314C4C">
        <w:rPr>
          <w:b/>
          <w:bCs/>
          <w:i w:val="0"/>
          <w:iCs w:val="0"/>
          <w:color w:val="auto"/>
        </w:rPr>
        <w:instrText xml:space="preserve"> SEQ Fig. \* ARABIC </w:instrText>
      </w:r>
      <w:r w:rsidRPr="00314C4C">
        <w:rPr>
          <w:b/>
          <w:bCs/>
          <w:i w:val="0"/>
          <w:iCs w:val="0"/>
          <w:color w:val="auto"/>
        </w:rPr>
        <w:fldChar w:fldCharType="separate"/>
      </w:r>
      <w:r w:rsidR="00DC41C7">
        <w:rPr>
          <w:b/>
          <w:bCs/>
          <w:i w:val="0"/>
          <w:iCs w:val="0"/>
          <w:noProof/>
          <w:color w:val="auto"/>
        </w:rPr>
        <w:t>3</w:t>
      </w:r>
      <w:r w:rsidRPr="00314C4C">
        <w:rPr>
          <w:b/>
          <w:bCs/>
          <w:i w:val="0"/>
          <w:iCs w:val="0"/>
          <w:color w:val="auto"/>
        </w:rPr>
        <w:fldChar w:fldCharType="end"/>
      </w:r>
      <w:bookmarkEnd w:id="48"/>
      <w:bookmarkEnd w:id="49"/>
      <w:r w:rsidRPr="003C52CB">
        <w:rPr>
          <w:i w:val="0"/>
          <w:iCs w:val="0"/>
          <w:color w:val="auto"/>
        </w:rPr>
        <w:t xml:space="preserve">. </w:t>
      </w:r>
      <w:r w:rsidR="003C52CB" w:rsidRPr="003C52CB">
        <w:rPr>
          <w:rFonts w:cstheme="majorBidi"/>
          <w:i w:val="0"/>
          <w:iCs w:val="0"/>
          <w:color w:val="auto"/>
        </w:rPr>
        <w:t>step × posture interaction.</w:t>
      </w:r>
      <w:r w:rsidR="003C52CB" w:rsidRPr="003C52CB">
        <w:rPr>
          <w:rFonts w:ascii="Times New Roman" w:hAnsi="Times New Roman" w:cs="Times New Roman"/>
          <w:i w:val="0"/>
          <w:iCs w:val="0"/>
          <w:color w:val="auto"/>
          <w:lang w:val="en-US"/>
        </w:rPr>
        <w:t xml:space="preserve"> </w:t>
      </w:r>
      <w:r w:rsidR="003C52CB" w:rsidRPr="003C52CB">
        <w:rPr>
          <w:rFonts w:cstheme="majorBidi"/>
          <w:i w:val="0"/>
          <w:iCs w:val="0"/>
          <w:color w:val="auto"/>
          <w:lang w:val="en-US"/>
        </w:rPr>
        <w:t xml:space="preserve">Shown are </w:t>
      </w:r>
      <w:r w:rsidR="003C52CB" w:rsidRPr="003C52CB">
        <w:rPr>
          <w:rFonts w:cstheme="majorBidi"/>
          <w:i w:val="0"/>
          <w:iCs w:val="0"/>
          <w:color w:val="auto"/>
        </w:rPr>
        <w:t>step × posture</w:t>
      </w:r>
      <w:r w:rsidR="003C52CB" w:rsidRPr="003C52CB">
        <w:rPr>
          <w:rFonts w:cstheme="majorBidi"/>
          <w:i w:val="0"/>
          <w:iCs w:val="0"/>
          <w:color w:val="auto"/>
          <w:lang w:val="en-US"/>
        </w:rPr>
        <w:t xml:space="preserve"> intera</w:t>
      </w:r>
      <w:r w:rsidR="002B719D">
        <w:rPr>
          <w:rFonts w:cstheme="majorBidi"/>
          <w:i w:val="0"/>
          <w:iCs w:val="0"/>
          <w:color w:val="auto"/>
          <w:lang w:val="en-US"/>
        </w:rPr>
        <w:t>ction on the (A) hip flexion ang</w:t>
      </w:r>
      <w:r w:rsidR="003C52CB" w:rsidRPr="003C52CB">
        <w:rPr>
          <w:rFonts w:cstheme="majorBidi"/>
          <w:i w:val="0"/>
          <w:iCs w:val="0"/>
          <w:color w:val="auto"/>
          <w:lang w:val="en-US"/>
        </w:rPr>
        <w:t>le (Hip</w:t>
      </w:r>
      <w:r w:rsidR="003C52CB" w:rsidRPr="003C52CB">
        <w:rPr>
          <w:rFonts w:cstheme="majorBidi"/>
          <w:i w:val="0"/>
          <w:iCs w:val="0"/>
          <w:color w:val="auto"/>
          <w:vertAlign w:val="subscript"/>
          <w:lang w:val="en-US"/>
        </w:rPr>
        <w:t>FC</w:t>
      </w:r>
      <w:r w:rsidR="003C52CB" w:rsidRPr="003C52CB">
        <w:rPr>
          <w:rFonts w:cstheme="majorBidi"/>
          <w:i w:val="0"/>
          <w:iCs w:val="0"/>
          <w:color w:val="auto"/>
          <w:lang w:val="en-US"/>
        </w:rPr>
        <w:t>)</w:t>
      </w:r>
      <w:r w:rsidR="003C52CB">
        <w:rPr>
          <w:rFonts w:cstheme="majorBidi"/>
          <w:i w:val="0"/>
          <w:iCs w:val="0"/>
          <w:color w:val="auto"/>
          <w:lang w:val="en-US"/>
        </w:rPr>
        <w:t xml:space="preserve">, (B) </w:t>
      </w:r>
      <w:r w:rsidR="003C52CB" w:rsidRPr="003C52CB">
        <w:rPr>
          <w:rFonts w:cstheme="majorBidi"/>
          <w:i w:val="0"/>
          <w:iCs w:val="0"/>
          <w:color w:val="auto"/>
          <w:lang w:val="en-US"/>
        </w:rPr>
        <w:t xml:space="preserve">anterior-posterior distance </w:t>
      </w:r>
      <w:r w:rsidR="003C52CB">
        <w:rPr>
          <w:rFonts w:cstheme="majorBidi"/>
          <w:i w:val="0"/>
          <w:iCs w:val="0"/>
          <w:color w:val="auto"/>
          <w:lang w:val="en-US"/>
        </w:rPr>
        <w:t>of</w:t>
      </w:r>
      <w:r w:rsidR="003C52CB" w:rsidRPr="003C52CB">
        <w:rPr>
          <w:rFonts w:cstheme="majorBidi"/>
          <w:i w:val="0"/>
          <w:iCs w:val="0"/>
          <w:color w:val="auto"/>
          <w:lang w:val="en-US"/>
        </w:rPr>
        <w:t xml:space="preserve"> the projection of the hip joint position</w:t>
      </w:r>
      <w:r w:rsidR="003C52CB">
        <w:rPr>
          <w:rFonts w:cstheme="majorBidi"/>
          <w:i w:val="0"/>
          <w:iCs w:val="0"/>
          <w:color w:val="auto"/>
          <w:lang w:val="en-US"/>
        </w:rPr>
        <w:t xml:space="preserve"> (P</w:t>
      </w:r>
      <w:r w:rsidR="003C52CB" w:rsidRPr="003C52CB">
        <w:rPr>
          <w:rFonts w:cstheme="majorBidi"/>
          <w:i w:val="0"/>
          <w:iCs w:val="0"/>
          <w:color w:val="auto"/>
          <w:vertAlign w:val="subscript"/>
          <w:lang w:val="en-US"/>
        </w:rPr>
        <w:t>hip</w:t>
      </w:r>
      <w:r w:rsidR="003C52CB">
        <w:rPr>
          <w:rFonts w:cstheme="majorBidi"/>
          <w:i w:val="0"/>
          <w:iCs w:val="0"/>
          <w:color w:val="auto"/>
          <w:lang w:val="en-US"/>
        </w:rPr>
        <w:t xml:space="preserve">), and (C) knee </w:t>
      </w:r>
      <w:r w:rsidR="002B719D">
        <w:rPr>
          <w:rFonts w:cstheme="majorBidi"/>
          <w:i w:val="0"/>
          <w:iCs w:val="0"/>
          <w:color w:val="auto"/>
          <w:lang w:val="en-US"/>
        </w:rPr>
        <w:t>flexion ang</w:t>
      </w:r>
      <w:r w:rsidR="003C52CB" w:rsidRPr="003C52CB">
        <w:rPr>
          <w:rFonts w:cstheme="majorBidi"/>
          <w:i w:val="0"/>
          <w:iCs w:val="0"/>
          <w:color w:val="auto"/>
          <w:lang w:val="en-US"/>
        </w:rPr>
        <w:t>le (</w:t>
      </w:r>
      <w:r w:rsidR="003C52CB">
        <w:rPr>
          <w:rFonts w:cstheme="majorBidi"/>
          <w:i w:val="0"/>
          <w:iCs w:val="0"/>
          <w:color w:val="auto"/>
          <w:lang w:val="en-US"/>
        </w:rPr>
        <w:t>Knee</w:t>
      </w:r>
      <w:r w:rsidR="003C52CB" w:rsidRPr="003C52CB">
        <w:rPr>
          <w:rFonts w:cstheme="majorBidi"/>
          <w:i w:val="0"/>
          <w:iCs w:val="0"/>
          <w:color w:val="auto"/>
          <w:vertAlign w:val="subscript"/>
          <w:lang w:val="en-US"/>
        </w:rPr>
        <w:t>FC</w:t>
      </w:r>
      <w:r w:rsidR="003C52CB" w:rsidRPr="003C52CB">
        <w:rPr>
          <w:rFonts w:cstheme="majorBidi"/>
          <w:i w:val="0"/>
          <w:iCs w:val="0"/>
          <w:color w:val="auto"/>
          <w:lang w:val="en-US"/>
        </w:rPr>
        <w:t>)</w:t>
      </w:r>
      <w:r w:rsidR="00BB2084">
        <w:rPr>
          <w:rFonts w:cstheme="majorBidi"/>
          <w:i w:val="0"/>
          <w:iCs w:val="0"/>
          <w:color w:val="auto"/>
          <w:lang w:val="en-US"/>
        </w:rPr>
        <w:t xml:space="preserve"> </w:t>
      </w:r>
      <w:r w:rsidR="00BB2084" w:rsidRPr="003C52CB">
        <w:rPr>
          <w:rFonts w:cstheme="majorBidi"/>
          <w:i w:val="0"/>
          <w:iCs w:val="0"/>
          <w:color w:val="auto"/>
          <w:lang w:val="en-US"/>
        </w:rPr>
        <w:t>at foot-contact</w:t>
      </w:r>
      <w:r w:rsidR="003C52CB">
        <w:rPr>
          <w:rFonts w:cstheme="majorBidi"/>
          <w:i w:val="0"/>
          <w:iCs w:val="0"/>
          <w:color w:val="auto"/>
          <w:lang w:val="en-US"/>
        </w:rPr>
        <w:t xml:space="preserve">. Significantly </w:t>
      </w:r>
      <w:r w:rsidR="00DB77EE">
        <w:rPr>
          <w:rFonts w:cstheme="majorBidi"/>
          <w:i w:val="0"/>
          <w:iCs w:val="0"/>
          <w:color w:val="auto"/>
          <w:lang w:val="en-US"/>
        </w:rPr>
        <w:t>differences</w:t>
      </w:r>
      <w:r w:rsidR="003C52CB">
        <w:rPr>
          <w:rFonts w:cstheme="majorBidi"/>
          <w:i w:val="0"/>
          <w:iCs w:val="0"/>
          <w:color w:val="auto"/>
          <w:lang w:val="en-US"/>
        </w:rPr>
        <w:t xml:space="preserve"> from RE, TF1 and TF2 postures </w:t>
      </w:r>
      <w:r w:rsidR="00DB77EE">
        <w:rPr>
          <w:rFonts w:cstheme="majorBidi"/>
          <w:i w:val="0"/>
          <w:iCs w:val="0"/>
          <w:color w:val="auto"/>
          <w:lang w:val="en-US"/>
        </w:rPr>
        <w:t xml:space="preserve">within each step are indicated with ‘a’, ‘b’ and ‘c’, </w:t>
      </w:r>
      <w:r w:rsidR="00DB77EE" w:rsidRPr="00667C6C">
        <w:rPr>
          <w:rFonts w:cstheme="majorBidi"/>
          <w:i w:val="0"/>
          <w:iCs w:val="0"/>
          <w:color w:val="auto"/>
        </w:rPr>
        <w:t xml:space="preserve">respectively. </w:t>
      </w:r>
      <w:r w:rsidR="00DB77EE">
        <w:rPr>
          <w:rFonts w:cstheme="majorBidi"/>
          <w:i w:val="0"/>
          <w:iCs w:val="0"/>
          <w:color w:val="auto"/>
        </w:rPr>
        <w:t xml:space="preserve">For each posture, </w:t>
      </w:r>
      <w:r w:rsidR="00DB77EE" w:rsidRPr="00DB77EE">
        <w:rPr>
          <w:rFonts w:cstheme="majorBidi"/>
          <w:i w:val="0"/>
          <w:iCs w:val="0"/>
          <w:color w:val="auto"/>
        </w:rPr>
        <w:t>‘*’, and ‘**’</w:t>
      </w:r>
      <w:r w:rsidR="00DB77EE">
        <w:rPr>
          <w:rFonts w:cstheme="majorBidi"/>
          <w:i w:val="0"/>
          <w:iCs w:val="0"/>
          <w:color w:val="auto"/>
        </w:rPr>
        <w:t xml:space="preserve">indicate significantly differences from </w:t>
      </w:r>
      <w:r w:rsidR="00BB2084">
        <w:rPr>
          <w:rFonts w:cstheme="majorBidi"/>
          <w:i w:val="0"/>
          <w:iCs w:val="0"/>
          <w:color w:val="auto"/>
        </w:rPr>
        <w:t xml:space="preserve">the </w:t>
      </w:r>
      <w:r w:rsidR="00AD0E45">
        <w:rPr>
          <w:rFonts w:cstheme="majorBidi"/>
          <w:i w:val="0"/>
          <w:iCs w:val="0"/>
          <w:color w:val="auto"/>
        </w:rPr>
        <w:t>level step</w:t>
      </w:r>
      <w:r w:rsidR="00DB77EE">
        <w:rPr>
          <w:rFonts w:cstheme="majorBidi"/>
          <w:i w:val="0"/>
          <w:iCs w:val="0"/>
          <w:color w:val="auto"/>
        </w:rPr>
        <w:t xml:space="preserve"> and </w:t>
      </w:r>
      <w:r w:rsidR="00AD0E45">
        <w:rPr>
          <w:rFonts w:cstheme="majorBidi"/>
          <w:i w:val="0"/>
          <w:iCs w:val="0"/>
          <w:color w:val="auto"/>
        </w:rPr>
        <w:t>stepdown</w:t>
      </w:r>
      <w:r w:rsidR="00DB77EE">
        <w:rPr>
          <w:rFonts w:cstheme="majorBidi"/>
          <w:i w:val="0"/>
          <w:iCs w:val="0"/>
          <w:color w:val="auto"/>
        </w:rPr>
        <w:t xml:space="preserve">, respectively </w:t>
      </w:r>
      <w:r w:rsidR="00DB77EE" w:rsidRPr="00667C6C">
        <w:rPr>
          <w:rFonts w:cstheme="majorBidi"/>
          <w:i w:val="0"/>
          <w:iCs w:val="0"/>
          <w:color w:val="auto"/>
        </w:rPr>
        <w:t>(</w:t>
      </w:r>
      <w:r w:rsidR="00F121E0" w:rsidRPr="00330374">
        <w:rPr>
          <w:rFonts w:cstheme="majorBidi"/>
          <w:color w:val="auto"/>
        </w:rPr>
        <w:t>p</w:t>
      </w:r>
      <w:r w:rsidR="00F121E0" w:rsidRPr="00330374">
        <w:rPr>
          <w:rFonts w:cstheme="majorBidi"/>
          <w:i w:val="0"/>
          <w:iCs w:val="0"/>
          <w:color w:val="auto"/>
        </w:rPr>
        <w:t xml:space="preserve"> &lt; 0.05</w:t>
      </w:r>
      <w:r w:rsidR="00F121E0" w:rsidRPr="00667C6C">
        <w:rPr>
          <w:rFonts w:cstheme="majorBidi"/>
          <w:i w:val="0"/>
          <w:iCs w:val="0"/>
          <w:color w:val="auto"/>
        </w:rPr>
        <w:t xml:space="preserve">; </w:t>
      </w:r>
      <w:r w:rsidR="00F121E0" w:rsidRPr="00F121E0">
        <w:rPr>
          <w:rFonts w:cstheme="majorBidi"/>
          <w:i w:val="0"/>
          <w:iCs w:val="0"/>
          <w:color w:val="FF0000"/>
        </w:rPr>
        <w:t>Bonferroni post-hoc test</w:t>
      </w:r>
      <w:r w:rsidR="00DB77EE" w:rsidRPr="00667C6C">
        <w:rPr>
          <w:rFonts w:cstheme="majorBidi"/>
          <w:i w:val="0"/>
          <w:iCs w:val="0"/>
          <w:color w:val="auto"/>
        </w:rPr>
        <w:t>)</w:t>
      </w:r>
      <w:r w:rsidR="00DB77EE">
        <w:rPr>
          <w:rFonts w:cstheme="majorBidi"/>
          <w:i w:val="0"/>
          <w:iCs w:val="0"/>
          <w:color w:val="auto"/>
        </w:rPr>
        <w:t xml:space="preserve">. </w:t>
      </w:r>
      <w:r w:rsidR="00DB77EE" w:rsidRPr="00667C6C">
        <w:rPr>
          <w:rFonts w:cstheme="majorBidi"/>
          <w:i w:val="0"/>
          <w:iCs w:val="0"/>
          <w:color w:val="auto"/>
        </w:rPr>
        <w:t>RE, regular erect trunk; TF1, ~30° trunk flexion; TF2, ~50° trunk flexion; TF</w:t>
      </w:r>
      <w:r w:rsidR="00FA3FFF">
        <w:rPr>
          <w:rFonts w:cstheme="majorBidi"/>
          <w:i w:val="0"/>
          <w:iCs w:val="0"/>
          <w:color w:val="auto"/>
        </w:rPr>
        <w:t>3</w:t>
      </w:r>
      <w:r w:rsidR="00DB77EE" w:rsidRPr="00667C6C">
        <w:rPr>
          <w:rFonts w:cstheme="majorBidi"/>
          <w:i w:val="0"/>
          <w:iCs w:val="0"/>
          <w:color w:val="auto"/>
        </w:rPr>
        <w:t>, maximal trunk flexion.</w:t>
      </w:r>
    </w:p>
    <w:p w:rsidR="003243AE" w:rsidRPr="003C52CB" w:rsidRDefault="00DB77EE" w:rsidP="003C52CB">
      <w:pPr>
        <w:pStyle w:val="Caption"/>
        <w:rPr>
          <w:i w:val="0"/>
          <w:iCs w:val="0"/>
          <w:color w:val="auto"/>
          <w:lang w:val="en-US"/>
        </w:rPr>
      </w:pPr>
      <w:r>
        <w:rPr>
          <w:rFonts w:cstheme="majorBidi"/>
          <w:i w:val="0"/>
          <w:iCs w:val="0"/>
          <w:color w:val="auto"/>
          <w:lang w:val="en-US"/>
        </w:rPr>
        <w:t xml:space="preserve"> </w:t>
      </w:r>
    </w:p>
    <w:p w:rsidR="00B542C2" w:rsidRDefault="00B542C2">
      <w:pPr>
        <w:rPr>
          <w:rFonts w:cstheme="majorBidi"/>
          <w:lang w:val="en-GB"/>
        </w:rPr>
      </w:pPr>
      <w:r>
        <w:rPr>
          <w:rFonts w:cstheme="majorBidi"/>
          <w:lang w:val="en-GB"/>
        </w:rPr>
        <w:br w:type="page"/>
      </w:r>
    </w:p>
    <w:p w:rsidR="00575014" w:rsidRDefault="00C533B2" w:rsidP="00575014">
      <w:pPr>
        <w:keepNext/>
      </w:pPr>
      <w:r>
        <w:rPr>
          <w:rFonts w:cstheme="majorBidi"/>
          <w:noProof/>
          <w:lang w:val="en-US"/>
        </w:rPr>
        <w:drawing>
          <wp:inline distT="0" distB="0" distL="0" distR="0" wp14:anchorId="5BD3C44D" wp14:editId="661EB748">
            <wp:extent cx="5731510" cy="795655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S_Kinematics_fina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7956550"/>
                    </a:xfrm>
                    <a:prstGeom prst="rect">
                      <a:avLst/>
                    </a:prstGeom>
                  </pic:spPr>
                </pic:pic>
              </a:graphicData>
            </a:graphic>
          </wp:inline>
        </w:drawing>
      </w:r>
    </w:p>
    <w:p w:rsidR="006F1B87" w:rsidRPr="006F1B87" w:rsidRDefault="00575014" w:rsidP="00DE1A97">
      <w:pPr>
        <w:pStyle w:val="Caption"/>
        <w:jc w:val="both"/>
        <w:rPr>
          <w:color w:val="000000" w:themeColor="text1"/>
          <w:lang w:val="en-GB"/>
        </w:rPr>
      </w:pPr>
      <w:r w:rsidRPr="00732171">
        <w:rPr>
          <w:b/>
          <w:bCs/>
          <w:i w:val="0"/>
          <w:iCs w:val="0"/>
          <w:color w:val="000000" w:themeColor="text1"/>
        </w:rPr>
        <w:t xml:space="preserve">Fig. </w:t>
      </w:r>
      <w:bookmarkStart w:id="50" w:name="Fig4"/>
      <w:r w:rsidR="006F1B87" w:rsidRPr="00732171">
        <w:rPr>
          <w:b/>
          <w:bCs/>
          <w:i w:val="0"/>
          <w:iCs w:val="0"/>
          <w:noProof/>
          <w:color w:val="000000" w:themeColor="text1"/>
        </w:rPr>
        <w:fldChar w:fldCharType="begin"/>
      </w:r>
      <w:r w:rsidR="006F1B87" w:rsidRPr="00732171">
        <w:rPr>
          <w:b/>
          <w:bCs/>
          <w:i w:val="0"/>
          <w:iCs w:val="0"/>
          <w:noProof/>
          <w:color w:val="000000" w:themeColor="text1"/>
        </w:rPr>
        <w:instrText xml:space="preserve"> SEQ Fig. \* ARABIC </w:instrText>
      </w:r>
      <w:r w:rsidR="006F1B87" w:rsidRPr="00732171">
        <w:rPr>
          <w:b/>
          <w:bCs/>
          <w:i w:val="0"/>
          <w:iCs w:val="0"/>
          <w:noProof/>
          <w:color w:val="000000" w:themeColor="text1"/>
        </w:rPr>
        <w:fldChar w:fldCharType="separate"/>
      </w:r>
      <w:r w:rsidR="00DC41C7">
        <w:rPr>
          <w:b/>
          <w:bCs/>
          <w:i w:val="0"/>
          <w:iCs w:val="0"/>
          <w:noProof/>
          <w:color w:val="000000" w:themeColor="text1"/>
        </w:rPr>
        <w:t>4</w:t>
      </w:r>
      <w:r w:rsidR="006F1B87" w:rsidRPr="00732171">
        <w:rPr>
          <w:b/>
          <w:bCs/>
          <w:i w:val="0"/>
          <w:iCs w:val="0"/>
          <w:noProof/>
          <w:color w:val="000000" w:themeColor="text1"/>
        </w:rPr>
        <w:fldChar w:fldCharType="end"/>
      </w:r>
      <w:bookmarkEnd w:id="50"/>
      <w:r w:rsidRPr="00732171">
        <w:rPr>
          <w:i w:val="0"/>
          <w:iCs w:val="0"/>
          <w:color w:val="000000" w:themeColor="text1"/>
        </w:rPr>
        <w:t xml:space="preserve">. </w:t>
      </w:r>
      <w:r w:rsidR="00732171" w:rsidRPr="00732171">
        <w:rPr>
          <w:i w:val="0"/>
          <w:iCs w:val="0"/>
          <w:color w:val="000000" w:themeColor="text1"/>
          <w:lang w:val="en-US"/>
        </w:rPr>
        <w:t xml:space="preserve">Ensemble-averaged </w:t>
      </w:r>
      <w:r w:rsidR="00732171">
        <w:rPr>
          <w:i w:val="0"/>
          <w:iCs w:val="0"/>
          <w:color w:val="000000" w:themeColor="text1"/>
          <w:lang w:val="en-US"/>
        </w:rPr>
        <w:t xml:space="preserve">trunk and </w:t>
      </w:r>
      <w:r w:rsidR="00732171" w:rsidRPr="00732171">
        <w:rPr>
          <w:i w:val="0"/>
          <w:iCs w:val="0"/>
          <w:color w:val="000000" w:themeColor="text1"/>
          <w:lang w:val="en-US"/>
        </w:rPr>
        <w:t xml:space="preserve">lower limb joint kinematics </w:t>
      </w:r>
      <w:r w:rsidR="006F1B87">
        <w:rPr>
          <w:i w:val="0"/>
          <w:iCs w:val="0"/>
          <w:color w:val="000000" w:themeColor="text1"/>
          <w:lang w:val="en-US"/>
        </w:rPr>
        <w:t xml:space="preserve">in sagittal plane. </w:t>
      </w:r>
      <w:r w:rsidR="006F1B87" w:rsidRPr="006F1B87">
        <w:rPr>
          <w:i w:val="0"/>
          <w:iCs w:val="0"/>
          <w:color w:val="000000" w:themeColor="text1"/>
          <w:lang w:val="en-US"/>
        </w:rPr>
        <w:t xml:space="preserve">Angular displacements of the trunk, hip, knee and ankle </w:t>
      </w:r>
      <w:r w:rsidR="00583483" w:rsidRPr="00583483">
        <w:rPr>
          <w:i w:val="0"/>
          <w:iCs w:val="0"/>
          <w:color w:val="000000" w:themeColor="text1"/>
          <w:lang w:val="en-US"/>
        </w:rPr>
        <w:t xml:space="preserve">normalized to the </w:t>
      </w:r>
      <w:r w:rsidR="00583483">
        <w:rPr>
          <w:i w:val="0"/>
          <w:iCs w:val="0"/>
          <w:color w:val="000000" w:themeColor="text1"/>
          <w:lang w:val="en-US"/>
        </w:rPr>
        <w:t>stance</w:t>
      </w:r>
      <w:r w:rsidR="00583483" w:rsidRPr="00583483">
        <w:rPr>
          <w:i w:val="0"/>
          <w:iCs w:val="0"/>
          <w:color w:val="000000" w:themeColor="text1"/>
          <w:lang w:val="en-US"/>
        </w:rPr>
        <w:t xml:space="preserve"> </w:t>
      </w:r>
      <w:r w:rsidR="00583483">
        <w:rPr>
          <w:i w:val="0"/>
          <w:iCs w:val="0"/>
          <w:color w:val="000000" w:themeColor="text1"/>
          <w:lang w:val="en-US"/>
        </w:rPr>
        <w:t>phase during</w:t>
      </w:r>
      <w:r w:rsidR="006F1B87">
        <w:rPr>
          <w:i w:val="0"/>
          <w:iCs w:val="0"/>
          <w:color w:val="000000" w:themeColor="text1"/>
          <w:lang w:val="en-US"/>
        </w:rPr>
        <w:t xml:space="preserve"> (A) level step, (B) stepdown, and (C) step-up</w:t>
      </w:r>
      <w:r w:rsidR="00583483">
        <w:rPr>
          <w:i w:val="0"/>
          <w:iCs w:val="0"/>
          <w:color w:val="000000" w:themeColor="text1"/>
          <w:lang w:val="en-US"/>
        </w:rPr>
        <w:t xml:space="preserve"> while walking with RE, TF1, TF2 and TF3 postures</w:t>
      </w:r>
      <w:r w:rsidR="006F1B87">
        <w:rPr>
          <w:i w:val="0"/>
          <w:iCs w:val="0"/>
          <w:color w:val="000000" w:themeColor="text1"/>
          <w:lang w:val="en-US"/>
        </w:rPr>
        <w:t xml:space="preserve">. </w:t>
      </w:r>
      <w:r w:rsidR="006F1B87" w:rsidRPr="006F1B87">
        <w:rPr>
          <w:i w:val="0"/>
          <w:iCs w:val="0"/>
          <w:color w:val="000000" w:themeColor="text1"/>
        </w:rPr>
        <w:t>RE, regular erect trunk; TF1, ~30° trunk flexion; TF2, ~50° trunk flexion; TF</w:t>
      </w:r>
      <w:r w:rsidR="00DE1A97">
        <w:rPr>
          <w:i w:val="0"/>
          <w:iCs w:val="0"/>
          <w:color w:val="000000" w:themeColor="text1"/>
        </w:rPr>
        <w:t>3</w:t>
      </w:r>
      <w:r w:rsidR="006F1B87" w:rsidRPr="006F1B87">
        <w:rPr>
          <w:i w:val="0"/>
          <w:iCs w:val="0"/>
          <w:color w:val="000000" w:themeColor="text1"/>
        </w:rPr>
        <w:t>, maximal trunk flexion.</w:t>
      </w:r>
    </w:p>
    <w:p w:rsidR="003458C4" w:rsidRPr="006F1B87" w:rsidRDefault="003458C4" w:rsidP="006F1B87">
      <w:pPr>
        <w:pStyle w:val="Caption"/>
        <w:rPr>
          <w:rFonts w:cstheme="majorBidi"/>
          <w:i w:val="0"/>
          <w:iCs w:val="0"/>
          <w:color w:val="000000" w:themeColor="text1"/>
          <w:lang w:val="en-US"/>
        </w:rPr>
      </w:pPr>
    </w:p>
    <w:sectPr w:rsidR="003458C4" w:rsidRPr="006F1B87" w:rsidSect="002B4D8E">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97F" w:rsidRDefault="0026597F" w:rsidP="0053117A">
      <w:pPr>
        <w:spacing w:after="0" w:line="240" w:lineRule="auto"/>
      </w:pPr>
      <w:r>
        <w:separator/>
      </w:r>
    </w:p>
  </w:endnote>
  <w:endnote w:type="continuationSeparator" w:id="0">
    <w:p w:rsidR="0026597F" w:rsidRDefault="0026597F" w:rsidP="0053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371530"/>
      <w:docPartObj>
        <w:docPartGallery w:val="Page Numbers (Bottom of Page)"/>
        <w:docPartUnique/>
      </w:docPartObj>
    </w:sdtPr>
    <w:sdtEndPr/>
    <w:sdtContent>
      <w:p w:rsidR="009E665B" w:rsidRDefault="009E665B">
        <w:pPr>
          <w:pStyle w:val="Footer"/>
          <w:jc w:val="center"/>
        </w:pPr>
        <w:r>
          <w:fldChar w:fldCharType="begin"/>
        </w:r>
        <w:r>
          <w:instrText>PAGE   \* MERGEFORMAT</w:instrText>
        </w:r>
        <w:r>
          <w:fldChar w:fldCharType="separate"/>
        </w:r>
        <w:r w:rsidR="002B4AC7" w:rsidRPr="002B4AC7">
          <w:rPr>
            <w:noProof/>
            <w:lang w:val="de-DE"/>
          </w:rPr>
          <w:t>1</w:t>
        </w:r>
        <w:r>
          <w:fldChar w:fldCharType="end"/>
        </w:r>
      </w:p>
    </w:sdtContent>
  </w:sdt>
  <w:p w:rsidR="009E665B" w:rsidRDefault="009E66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97F" w:rsidRDefault="0026597F" w:rsidP="0053117A">
      <w:pPr>
        <w:spacing w:after="0" w:line="240" w:lineRule="auto"/>
      </w:pPr>
      <w:r>
        <w:separator/>
      </w:r>
    </w:p>
  </w:footnote>
  <w:footnote w:type="continuationSeparator" w:id="0">
    <w:p w:rsidR="0026597F" w:rsidRDefault="0026597F" w:rsidP="00531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BFC"/>
    <w:multiLevelType w:val="multilevel"/>
    <w:tmpl w:val="15C235E8"/>
    <w:lvl w:ilvl="0">
      <w:start w:val="1"/>
      <w:numFmt w:val="decimal"/>
      <w:lvlText w:val="%1."/>
      <w:lvlJc w:val="left"/>
      <w:pPr>
        <w:ind w:left="720" w:hanging="360"/>
      </w:pPr>
      <w:rPr>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7600CB"/>
    <w:multiLevelType w:val="multilevel"/>
    <w:tmpl w:val="15C235E8"/>
    <w:lvl w:ilvl="0">
      <w:start w:val="1"/>
      <w:numFmt w:val="decimal"/>
      <w:lvlText w:val="%1."/>
      <w:lvlJc w:val="left"/>
      <w:pPr>
        <w:ind w:left="720" w:hanging="360"/>
      </w:pPr>
      <w:rPr>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1AB3B9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BA52AA"/>
    <w:multiLevelType w:val="hybridMultilevel"/>
    <w:tmpl w:val="3472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uman Movement 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pvp0vtwkpr0pfe0vwox50av9tdsafwt09re&quot;&gt;My EndNote Library_12_17&lt;record-ids&gt;&lt;item&gt;41&lt;/item&gt;&lt;item&gt;44&lt;/item&gt;&lt;item&gt;45&lt;/item&gt;&lt;item&gt;48&lt;/item&gt;&lt;item&gt;49&lt;/item&gt;&lt;item&gt;50&lt;/item&gt;&lt;item&gt;51&lt;/item&gt;&lt;item&gt;52&lt;/item&gt;&lt;item&gt;53&lt;/item&gt;&lt;item&gt;62&lt;/item&gt;&lt;item&gt;63&lt;/item&gt;&lt;/record-ids&gt;&lt;/item&gt;&lt;/Libraries&gt;"/>
  </w:docVars>
  <w:rsids>
    <w:rsidRoot w:val="002313D2"/>
    <w:rsid w:val="00000B2B"/>
    <w:rsid w:val="0000113F"/>
    <w:rsid w:val="00001898"/>
    <w:rsid w:val="00001BDB"/>
    <w:rsid w:val="00001EFA"/>
    <w:rsid w:val="00002155"/>
    <w:rsid w:val="00002AD9"/>
    <w:rsid w:val="00002C03"/>
    <w:rsid w:val="0000308B"/>
    <w:rsid w:val="00004003"/>
    <w:rsid w:val="0000454A"/>
    <w:rsid w:val="0000599E"/>
    <w:rsid w:val="00005ADB"/>
    <w:rsid w:val="00005BEB"/>
    <w:rsid w:val="000075D9"/>
    <w:rsid w:val="00007CE4"/>
    <w:rsid w:val="00010889"/>
    <w:rsid w:val="00010E72"/>
    <w:rsid w:val="000113DB"/>
    <w:rsid w:val="000115B1"/>
    <w:rsid w:val="000125D3"/>
    <w:rsid w:val="00012874"/>
    <w:rsid w:val="000128EB"/>
    <w:rsid w:val="00013178"/>
    <w:rsid w:val="00013679"/>
    <w:rsid w:val="000146D8"/>
    <w:rsid w:val="00014830"/>
    <w:rsid w:val="00014D6E"/>
    <w:rsid w:val="000150D9"/>
    <w:rsid w:val="000152FE"/>
    <w:rsid w:val="00015DF3"/>
    <w:rsid w:val="00016000"/>
    <w:rsid w:val="00016137"/>
    <w:rsid w:val="0001673D"/>
    <w:rsid w:val="00016F0B"/>
    <w:rsid w:val="00017012"/>
    <w:rsid w:val="0001775B"/>
    <w:rsid w:val="00017ED1"/>
    <w:rsid w:val="000201F9"/>
    <w:rsid w:val="000202AA"/>
    <w:rsid w:val="0002065A"/>
    <w:rsid w:val="00020E2C"/>
    <w:rsid w:val="000214F0"/>
    <w:rsid w:val="00021E04"/>
    <w:rsid w:val="00021E18"/>
    <w:rsid w:val="000229A3"/>
    <w:rsid w:val="00023588"/>
    <w:rsid w:val="00023F14"/>
    <w:rsid w:val="000243CD"/>
    <w:rsid w:val="00024651"/>
    <w:rsid w:val="00025A4C"/>
    <w:rsid w:val="00025E34"/>
    <w:rsid w:val="00025E57"/>
    <w:rsid w:val="0002608F"/>
    <w:rsid w:val="00026174"/>
    <w:rsid w:val="0002662F"/>
    <w:rsid w:val="000267F1"/>
    <w:rsid w:val="00026817"/>
    <w:rsid w:val="00026922"/>
    <w:rsid w:val="00026A36"/>
    <w:rsid w:val="000276C7"/>
    <w:rsid w:val="000306DB"/>
    <w:rsid w:val="0003074C"/>
    <w:rsid w:val="000308F7"/>
    <w:rsid w:val="00030926"/>
    <w:rsid w:val="00030C13"/>
    <w:rsid w:val="00030DC0"/>
    <w:rsid w:val="0003196F"/>
    <w:rsid w:val="000327B9"/>
    <w:rsid w:val="00033C51"/>
    <w:rsid w:val="00035E12"/>
    <w:rsid w:val="000361E6"/>
    <w:rsid w:val="0003675D"/>
    <w:rsid w:val="000367DB"/>
    <w:rsid w:val="00036838"/>
    <w:rsid w:val="00036D0D"/>
    <w:rsid w:val="00036FD3"/>
    <w:rsid w:val="00037224"/>
    <w:rsid w:val="00040AF4"/>
    <w:rsid w:val="00040C10"/>
    <w:rsid w:val="00040E29"/>
    <w:rsid w:val="00040EC7"/>
    <w:rsid w:val="00040EF8"/>
    <w:rsid w:val="000414E7"/>
    <w:rsid w:val="00041BAA"/>
    <w:rsid w:val="00041CBA"/>
    <w:rsid w:val="0004357D"/>
    <w:rsid w:val="00043687"/>
    <w:rsid w:val="0004375D"/>
    <w:rsid w:val="000441CD"/>
    <w:rsid w:val="000449E3"/>
    <w:rsid w:val="00045226"/>
    <w:rsid w:val="000457D4"/>
    <w:rsid w:val="00045B16"/>
    <w:rsid w:val="00046364"/>
    <w:rsid w:val="000469CC"/>
    <w:rsid w:val="0004705B"/>
    <w:rsid w:val="000477C7"/>
    <w:rsid w:val="00047954"/>
    <w:rsid w:val="00047A29"/>
    <w:rsid w:val="0005013E"/>
    <w:rsid w:val="000503B1"/>
    <w:rsid w:val="00050A71"/>
    <w:rsid w:val="00050F4E"/>
    <w:rsid w:val="00051151"/>
    <w:rsid w:val="0005115B"/>
    <w:rsid w:val="00051EBC"/>
    <w:rsid w:val="000521F0"/>
    <w:rsid w:val="00052EEC"/>
    <w:rsid w:val="000539D4"/>
    <w:rsid w:val="00053C1D"/>
    <w:rsid w:val="00053C66"/>
    <w:rsid w:val="00054182"/>
    <w:rsid w:val="00054507"/>
    <w:rsid w:val="00054928"/>
    <w:rsid w:val="00055499"/>
    <w:rsid w:val="00055697"/>
    <w:rsid w:val="0005588E"/>
    <w:rsid w:val="00055AC3"/>
    <w:rsid w:val="000560D4"/>
    <w:rsid w:val="00056214"/>
    <w:rsid w:val="00056290"/>
    <w:rsid w:val="00056A3E"/>
    <w:rsid w:val="00057774"/>
    <w:rsid w:val="000578E1"/>
    <w:rsid w:val="00057FDE"/>
    <w:rsid w:val="00060D1B"/>
    <w:rsid w:val="00060FC6"/>
    <w:rsid w:val="000614F2"/>
    <w:rsid w:val="00061525"/>
    <w:rsid w:val="00061C06"/>
    <w:rsid w:val="00062618"/>
    <w:rsid w:val="00062EF2"/>
    <w:rsid w:val="00063B1F"/>
    <w:rsid w:val="00064260"/>
    <w:rsid w:val="00064317"/>
    <w:rsid w:val="00064380"/>
    <w:rsid w:val="000645B2"/>
    <w:rsid w:val="00064AFF"/>
    <w:rsid w:val="0006504C"/>
    <w:rsid w:val="00065154"/>
    <w:rsid w:val="000658A8"/>
    <w:rsid w:val="000668E7"/>
    <w:rsid w:val="000671E5"/>
    <w:rsid w:val="00070433"/>
    <w:rsid w:val="00070AAB"/>
    <w:rsid w:val="00070ADD"/>
    <w:rsid w:val="00070BF6"/>
    <w:rsid w:val="00070C4C"/>
    <w:rsid w:val="00071084"/>
    <w:rsid w:val="00071E5F"/>
    <w:rsid w:val="0007210B"/>
    <w:rsid w:val="000721BB"/>
    <w:rsid w:val="00072B76"/>
    <w:rsid w:val="00072E39"/>
    <w:rsid w:val="00072FD3"/>
    <w:rsid w:val="00073F32"/>
    <w:rsid w:val="0007408D"/>
    <w:rsid w:val="0007486C"/>
    <w:rsid w:val="000749B1"/>
    <w:rsid w:val="00074A63"/>
    <w:rsid w:val="00074E7F"/>
    <w:rsid w:val="00075310"/>
    <w:rsid w:val="00076473"/>
    <w:rsid w:val="0007684E"/>
    <w:rsid w:val="00076DFB"/>
    <w:rsid w:val="000770C8"/>
    <w:rsid w:val="000778F8"/>
    <w:rsid w:val="000800A0"/>
    <w:rsid w:val="00080597"/>
    <w:rsid w:val="00080699"/>
    <w:rsid w:val="00080DBA"/>
    <w:rsid w:val="00081AD9"/>
    <w:rsid w:val="00081CD3"/>
    <w:rsid w:val="00081EF2"/>
    <w:rsid w:val="00082121"/>
    <w:rsid w:val="00082DD8"/>
    <w:rsid w:val="00083845"/>
    <w:rsid w:val="0008433F"/>
    <w:rsid w:val="00084460"/>
    <w:rsid w:val="000844CC"/>
    <w:rsid w:val="000848A9"/>
    <w:rsid w:val="00085BCF"/>
    <w:rsid w:val="00086734"/>
    <w:rsid w:val="000867B2"/>
    <w:rsid w:val="00087299"/>
    <w:rsid w:val="00087D45"/>
    <w:rsid w:val="000908BA"/>
    <w:rsid w:val="000910B9"/>
    <w:rsid w:val="0009112A"/>
    <w:rsid w:val="00091363"/>
    <w:rsid w:val="000917CD"/>
    <w:rsid w:val="00091D07"/>
    <w:rsid w:val="00091FD4"/>
    <w:rsid w:val="00092979"/>
    <w:rsid w:val="00092BC4"/>
    <w:rsid w:val="00093C0A"/>
    <w:rsid w:val="00093FD9"/>
    <w:rsid w:val="0009406D"/>
    <w:rsid w:val="0009413A"/>
    <w:rsid w:val="000945D3"/>
    <w:rsid w:val="00094927"/>
    <w:rsid w:val="00095355"/>
    <w:rsid w:val="0009675C"/>
    <w:rsid w:val="0009679F"/>
    <w:rsid w:val="00097494"/>
    <w:rsid w:val="00097A3B"/>
    <w:rsid w:val="00097C2F"/>
    <w:rsid w:val="00097F0B"/>
    <w:rsid w:val="000A02F5"/>
    <w:rsid w:val="000A09C0"/>
    <w:rsid w:val="000A0C7D"/>
    <w:rsid w:val="000A1514"/>
    <w:rsid w:val="000A1D42"/>
    <w:rsid w:val="000A1F41"/>
    <w:rsid w:val="000A215D"/>
    <w:rsid w:val="000A2BBD"/>
    <w:rsid w:val="000A390E"/>
    <w:rsid w:val="000A3BA3"/>
    <w:rsid w:val="000A3ECC"/>
    <w:rsid w:val="000A48D7"/>
    <w:rsid w:val="000A4F34"/>
    <w:rsid w:val="000A51AF"/>
    <w:rsid w:val="000A5523"/>
    <w:rsid w:val="000A5945"/>
    <w:rsid w:val="000A6CD9"/>
    <w:rsid w:val="000A6E7C"/>
    <w:rsid w:val="000A749E"/>
    <w:rsid w:val="000B024D"/>
    <w:rsid w:val="000B0D16"/>
    <w:rsid w:val="000B18C1"/>
    <w:rsid w:val="000B1993"/>
    <w:rsid w:val="000B20E9"/>
    <w:rsid w:val="000B3AE1"/>
    <w:rsid w:val="000B465B"/>
    <w:rsid w:val="000B4810"/>
    <w:rsid w:val="000B55FE"/>
    <w:rsid w:val="000B587F"/>
    <w:rsid w:val="000B5B1F"/>
    <w:rsid w:val="000B736B"/>
    <w:rsid w:val="000B755F"/>
    <w:rsid w:val="000B7AEC"/>
    <w:rsid w:val="000C0A6C"/>
    <w:rsid w:val="000C0B33"/>
    <w:rsid w:val="000C176C"/>
    <w:rsid w:val="000C1A4F"/>
    <w:rsid w:val="000C1FD1"/>
    <w:rsid w:val="000C24FC"/>
    <w:rsid w:val="000C2CA6"/>
    <w:rsid w:val="000C3BAD"/>
    <w:rsid w:val="000C3C30"/>
    <w:rsid w:val="000C4675"/>
    <w:rsid w:val="000C48A3"/>
    <w:rsid w:val="000C4A06"/>
    <w:rsid w:val="000C4FD4"/>
    <w:rsid w:val="000C66D3"/>
    <w:rsid w:val="000C6884"/>
    <w:rsid w:val="000C6992"/>
    <w:rsid w:val="000D0140"/>
    <w:rsid w:val="000D0502"/>
    <w:rsid w:val="000D05D1"/>
    <w:rsid w:val="000D119E"/>
    <w:rsid w:val="000D13E2"/>
    <w:rsid w:val="000D15C5"/>
    <w:rsid w:val="000D19F6"/>
    <w:rsid w:val="000D1B59"/>
    <w:rsid w:val="000D1F3A"/>
    <w:rsid w:val="000D2311"/>
    <w:rsid w:val="000D24AA"/>
    <w:rsid w:val="000D24D8"/>
    <w:rsid w:val="000D267F"/>
    <w:rsid w:val="000D2A8B"/>
    <w:rsid w:val="000D3046"/>
    <w:rsid w:val="000D33CD"/>
    <w:rsid w:val="000D414D"/>
    <w:rsid w:val="000D423E"/>
    <w:rsid w:val="000D445E"/>
    <w:rsid w:val="000D50AE"/>
    <w:rsid w:val="000D5669"/>
    <w:rsid w:val="000D57FB"/>
    <w:rsid w:val="000D5C5B"/>
    <w:rsid w:val="000D6339"/>
    <w:rsid w:val="000D6A0A"/>
    <w:rsid w:val="000D6FC1"/>
    <w:rsid w:val="000D7E68"/>
    <w:rsid w:val="000E0BD3"/>
    <w:rsid w:val="000E15D2"/>
    <w:rsid w:val="000E1AB0"/>
    <w:rsid w:val="000E1D5A"/>
    <w:rsid w:val="000E2925"/>
    <w:rsid w:val="000E2BCD"/>
    <w:rsid w:val="000E3224"/>
    <w:rsid w:val="000E329F"/>
    <w:rsid w:val="000E3532"/>
    <w:rsid w:val="000E4637"/>
    <w:rsid w:val="000E5314"/>
    <w:rsid w:val="000E5396"/>
    <w:rsid w:val="000E5CB6"/>
    <w:rsid w:val="000E75E2"/>
    <w:rsid w:val="000F0B3A"/>
    <w:rsid w:val="000F1294"/>
    <w:rsid w:val="000F1448"/>
    <w:rsid w:val="000F1F30"/>
    <w:rsid w:val="000F219B"/>
    <w:rsid w:val="000F2387"/>
    <w:rsid w:val="000F2AB4"/>
    <w:rsid w:val="000F2ABD"/>
    <w:rsid w:val="000F3DC4"/>
    <w:rsid w:val="000F40A3"/>
    <w:rsid w:val="000F55D7"/>
    <w:rsid w:val="000F5878"/>
    <w:rsid w:val="000F6640"/>
    <w:rsid w:val="000F6AD6"/>
    <w:rsid w:val="000F7D83"/>
    <w:rsid w:val="0010012E"/>
    <w:rsid w:val="001002C4"/>
    <w:rsid w:val="0010108B"/>
    <w:rsid w:val="00101365"/>
    <w:rsid w:val="00101DE1"/>
    <w:rsid w:val="00101E1F"/>
    <w:rsid w:val="001039E3"/>
    <w:rsid w:val="00103C4A"/>
    <w:rsid w:val="00103C94"/>
    <w:rsid w:val="001048A4"/>
    <w:rsid w:val="00104A22"/>
    <w:rsid w:val="00104CDC"/>
    <w:rsid w:val="001052EC"/>
    <w:rsid w:val="001054B7"/>
    <w:rsid w:val="001055EF"/>
    <w:rsid w:val="0010635B"/>
    <w:rsid w:val="001069F6"/>
    <w:rsid w:val="00106CEB"/>
    <w:rsid w:val="001079AB"/>
    <w:rsid w:val="00107A14"/>
    <w:rsid w:val="00107A9D"/>
    <w:rsid w:val="00110586"/>
    <w:rsid w:val="0011102B"/>
    <w:rsid w:val="001111B9"/>
    <w:rsid w:val="0011263E"/>
    <w:rsid w:val="0011271E"/>
    <w:rsid w:val="00113B91"/>
    <w:rsid w:val="0011459A"/>
    <w:rsid w:val="00114784"/>
    <w:rsid w:val="00115FBA"/>
    <w:rsid w:val="001161BC"/>
    <w:rsid w:val="00116414"/>
    <w:rsid w:val="00116759"/>
    <w:rsid w:val="00116923"/>
    <w:rsid w:val="00116C89"/>
    <w:rsid w:val="00116F1E"/>
    <w:rsid w:val="00116FA6"/>
    <w:rsid w:val="00117332"/>
    <w:rsid w:val="0011773A"/>
    <w:rsid w:val="00117FE0"/>
    <w:rsid w:val="0012032D"/>
    <w:rsid w:val="001204F6"/>
    <w:rsid w:val="00120716"/>
    <w:rsid w:val="00120CC3"/>
    <w:rsid w:val="00121600"/>
    <w:rsid w:val="00121E1F"/>
    <w:rsid w:val="001225F9"/>
    <w:rsid w:val="001232C6"/>
    <w:rsid w:val="0012339A"/>
    <w:rsid w:val="00123F5F"/>
    <w:rsid w:val="0012457F"/>
    <w:rsid w:val="00124DF5"/>
    <w:rsid w:val="00124F4B"/>
    <w:rsid w:val="001257C0"/>
    <w:rsid w:val="00125FDB"/>
    <w:rsid w:val="00126A82"/>
    <w:rsid w:val="0012725B"/>
    <w:rsid w:val="00127511"/>
    <w:rsid w:val="00127519"/>
    <w:rsid w:val="001275CA"/>
    <w:rsid w:val="001300EE"/>
    <w:rsid w:val="00130302"/>
    <w:rsid w:val="00130377"/>
    <w:rsid w:val="00130C92"/>
    <w:rsid w:val="00130F5D"/>
    <w:rsid w:val="0013124C"/>
    <w:rsid w:val="00131BDA"/>
    <w:rsid w:val="00133873"/>
    <w:rsid w:val="0013468F"/>
    <w:rsid w:val="00134E7A"/>
    <w:rsid w:val="00134FEE"/>
    <w:rsid w:val="00135598"/>
    <w:rsid w:val="00135C0F"/>
    <w:rsid w:val="0014073D"/>
    <w:rsid w:val="00140AAD"/>
    <w:rsid w:val="001414BD"/>
    <w:rsid w:val="00141598"/>
    <w:rsid w:val="001416E4"/>
    <w:rsid w:val="0014179F"/>
    <w:rsid w:val="00141C0C"/>
    <w:rsid w:val="00142A75"/>
    <w:rsid w:val="00142B48"/>
    <w:rsid w:val="00143574"/>
    <w:rsid w:val="00143805"/>
    <w:rsid w:val="00143B05"/>
    <w:rsid w:val="00145B40"/>
    <w:rsid w:val="001467E4"/>
    <w:rsid w:val="00146B2D"/>
    <w:rsid w:val="00147102"/>
    <w:rsid w:val="001471F6"/>
    <w:rsid w:val="00147839"/>
    <w:rsid w:val="00147E48"/>
    <w:rsid w:val="0015041E"/>
    <w:rsid w:val="00150DE5"/>
    <w:rsid w:val="00150F30"/>
    <w:rsid w:val="001511AB"/>
    <w:rsid w:val="0015127A"/>
    <w:rsid w:val="00151326"/>
    <w:rsid w:val="00151B21"/>
    <w:rsid w:val="00151F04"/>
    <w:rsid w:val="00152585"/>
    <w:rsid w:val="00152672"/>
    <w:rsid w:val="00152C13"/>
    <w:rsid w:val="00152CC8"/>
    <w:rsid w:val="00152CCC"/>
    <w:rsid w:val="00154301"/>
    <w:rsid w:val="001547BF"/>
    <w:rsid w:val="00154E10"/>
    <w:rsid w:val="001550A7"/>
    <w:rsid w:val="00155243"/>
    <w:rsid w:val="0015538D"/>
    <w:rsid w:val="00155A31"/>
    <w:rsid w:val="001564FA"/>
    <w:rsid w:val="00156926"/>
    <w:rsid w:val="00157779"/>
    <w:rsid w:val="001578C7"/>
    <w:rsid w:val="001618E4"/>
    <w:rsid w:val="00162816"/>
    <w:rsid w:val="00163698"/>
    <w:rsid w:val="00163CBD"/>
    <w:rsid w:val="00164579"/>
    <w:rsid w:val="00166712"/>
    <w:rsid w:val="00166F5B"/>
    <w:rsid w:val="00167377"/>
    <w:rsid w:val="001673B1"/>
    <w:rsid w:val="00170882"/>
    <w:rsid w:val="00171539"/>
    <w:rsid w:val="001715AB"/>
    <w:rsid w:val="00172665"/>
    <w:rsid w:val="00172E24"/>
    <w:rsid w:val="00172E88"/>
    <w:rsid w:val="001739A5"/>
    <w:rsid w:val="00173CE4"/>
    <w:rsid w:val="00175387"/>
    <w:rsid w:val="0017592F"/>
    <w:rsid w:val="00175DFA"/>
    <w:rsid w:val="00175F95"/>
    <w:rsid w:val="00177C4D"/>
    <w:rsid w:val="001801E3"/>
    <w:rsid w:val="001805E7"/>
    <w:rsid w:val="00180D42"/>
    <w:rsid w:val="0018163D"/>
    <w:rsid w:val="00181EF7"/>
    <w:rsid w:val="00182E37"/>
    <w:rsid w:val="00183118"/>
    <w:rsid w:val="00183303"/>
    <w:rsid w:val="00183B12"/>
    <w:rsid w:val="00183E1F"/>
    <w:rsid w:val="00184804"/>
    <w:rsid w:val="00184A9D"/>
    <w:rsid w:val="00185119"/>
    <w:rsid w:val="001855F5"/>
    <w:rsid w:val="00185806"/>
    <w:rsid w:val="0018671E"/>
    <w:rsid w:val="00186DBF"/>
    <w:rsid w:val="00190108"/>
    <w:rsid w:val="00190C14"/>
    <w:rsid w:val="00190E06"/>
    <w:rsid w:val="00191693"/>
    <w:rsid w:val="00191B2D"/>
    <w:rsid w:val="00192070"/>
    <w:rsid w:val="001923D4"/>
    <w:rsid w:val="00192F74"/>
    <w:rsid w:val="00193AC1"/>
    <w:rsid w:val="00193BA7"/>
    <w:rsid w:val="00194674"/>
    <w:rsid w:val="00195028"/>
    <w:rsid w:val="00195127"/>
    <w:rsid w:val="0019561B"/>
    <w:rsid w:val="00195630"/>
    <w:rsid w:val="00195A47"/>
    <w:rsid w:val="001962E8"/>
    <w:rsid w:val="001965F7"/>
    <w:rsid w:val="001972F1"/>
    <w:rsid w:val="001974D0"/>
    <w:rsid w:val="001977F5"/>
    <w:rsid w:val="00197F0B"/>
    <w:rsid w:val="001A05CA"/>
    <w:rsid w:val="001A060E"/>
    <w:rsid w:val="001A0B48"/>
    <w:rsid w:val="001A1410"/>
    <w:rsid w:val="001A1512"/>
    <w:rsid w:val="001A211A"/>
    <w:rsid w:val="001A336B"/>
    <w:rsid w:val="001A3404"/>
    <w:rsid w:val="001A3D07"/>
    <w:rsid w:val="001A4450"/>
    <w:rsid w:val="001A46C0"/>
    <w:rsid w:val="001A50C8"/>
    <w:rsid w:val="001A581D"/>
    <w:rsid w:val="001A63B3"/>
    <w:rsid w:val="001A65B1"/>
    <w:rsid w:val="001A6774"/>
    <w:rsid w:val="001A74D5"/>
    <w:rsid w:val="001A7D63"/>
    <w:rsid w:val="001A7D78"/>
    <w:rsid w:val="001A7EFD"/>
    <w:rsid w:val="001B0F2C"/>
    <w:rsid w:val="001B13F7"/>
    <w:rsid w:val="001B14D3"/>
    <w:rsid w:val="001B1798"/>
    <w:rsid w:val="001B19E3"/>
    <w:rsid w:val="001B1F17"/>
    <w:rsid w:val="001B2577"/>
    <w:rsid w:val="001B2B3C"/>
    <w:rsid w:val="001B2CBE"/>
    <w:rsid w:val="001B2EC3"/>
    <w:rsid w:val="001B3096"/>
    <w:rsid w:val="001B342A"/>
    <w:rsid w:val="001B3AB2"/>
    <w:rsid w:val="001B3D90"/>
    <w:rsid w:val="001B45E5"/>
    <w:rsid w:val="001B46CC"/>
    <w:rsid w:val="001B55C6"/>
    <w:rsid w:val="001B5A5B"/>
    <w:rsid w:val="001B68CC"/>
    <w:rsid w:val="001B70AB"/>
    <w:rsid w:val="001B70BA"/>
    <w:rsid w:val="001B74B9"/>
    <w:rsid w:val="001B7B83"/>
    <w:rsid w:val="001B7E70"/>
    <w:rsid w:val="001C078C"/>
    <w:rsid w:val="001C0FE7"/>
    <w:rsid w:val="001C2116"/>
    <w:rsid w:val="001C30F8"/>
    <w:rsid w:val="001C3596"/>
    <w:rsid w:val="001C38AE"/>
    <w:rsid w:val="001C3A1D"/>
    <w:rsid w:val="001C3E20"/>
    <w:rsid w:val="001C5585"/>
    <w:rsid w:val="001C5598"/>
    <w:rsid w:val="001C5903"/>
    <w:rsid w:val="001C5E89"/>
    <w:rsid w:val="001C7D96"/>
    <w:rsid w:val="001D043B"/>
    <w:rsid w:val="001D0B40"/>
    <w:rsid w:val="001D161A"/>
    <w:rsid w:val="001D17E1"/>
    <w:rsid w:val="001D3954"/>
    <w:rsid w:val="001D40DB"/>
    <w:rsid w:val="001D4C9B"/>
    <w:rsid w:val="001D55DD"/>
    <w:rsid w:val="001D5B52"/>
    <w:rsid w:val="001D5C01"/>
    <w:rsid w:val="001D5F94"/>
    <w:rsid w:val="001D6499"/>
    <w:rsid w:val="001D64BC"/>
    <w:rsid w:val="001D7300"/>
    <w:rsid w:val="001D7470"/>
    <w:rsid w:val="001D7474"/>
    <w:rsid w:val="001D7903"/>
    <w:rsid w:val="001E02A1"/>
    <w:rsid w:val="001E0463"/>
    <w:rsid w:val="001E0718"/>
    <w:rsid w:val="001E0B72"/>
    <w:rsid w:val="001E189D"/>
    <w:rsid w:val="001E1A7B"/>
    <w:rsid w:val="001E1D6D"/>
    <w:rsid w:val="001E25A4"/>
    <w:rsid w:val="001E3507"/>
    <w:rsid w:val="001E3956"/>
    <w:rsid w:val="001E441D"/>
    <w:rsid w:val="001E4421"/>
    <w:rsid w:val="001E4864"/>
    <w:rsid w:val="001E52C7"/>
    <w:rsid w:val="001E534D"/>
    <w:rsid w:val="001E555D"/>
    <w:rsid w:val="001E6A42"/>
    <w:rsid w:val="001E6F1B"/>
    <w:rsid w:val="001E75AB"/>
    <w:rsid w:val="001E7A96"/>
    <w:rsid w:val="001F0912"/>
    <w:rsid w:val="001F0E80"/>
    <w:rsid w:val="001F1BAE"/>
    <w:rsid w:val="001F214A"/>
    <w:rsid w:val="001F2B87"/>
    <w:rsid w:val="001F2C70"/>
    <w:rsid w:val="001F2DEA"/>
    <w:rsid w:val="001F3B1B"/>
    <w:rsid w:val="001F4702"/>
    <w:rsid w:val="001F4A78"/>
    <w:rsid w:val="001F4E8B"/>
    <w:rsid w:val="001F5014"/>
    <w:rsid w:val="001F51E2"/>
    <w:rsid w:val="001F5283"/>
    <w:rsid w:val="001F568D"/>
    <w:rsid w:val="001F5FDE"/>
    <w:rsid w:val="001F65D8"/>
    <w:rsid w:val="001F663D"/>
    <w:rsid w:val="001F6935"/>
    <w:rsid w:val="0020031A"/>
    <w:rsid w:val="002003C3"/>
    <w:rsid w:val="00200B7F"/>
    <w:rsid w:val="00200DC7"/>
    <w:rsid w:val="00201967"/>
    <w:rsid w:val="00201E7A"/>
    <w:rsid w:val="00201F89"/>
    <w:rsid w:val="00201F94"/>
    <w:rsid w:val="0020226D"/>
    <w:rsid w:val="00202A0F"/>
    <w:rsid w:val="00203324"/>
    <w:rsid w:val="00203F36"/>
    <w:rsid w:val="0020443B"/>
    <w:rsid w:val="0020471B"/>
    <w:rsid w:val="00204927"/>
    <w:rsid w:val="00204B24"/>
    <w:rsid w:val="00204C0C"/>
    <w:rsid w:val="00204F67"/>
    <w:rsid w:val="00205869"/>
    <w:rsid w:val="002065A4"/>
    <w:rsid w:val="00206824"/>
    <w:rsid w:val="0020695A"/>
    <w:rsid w:val="002069AD"/>
    <w:rsid w:val="002069C1"/>
    <w:rsid w:val="002069D4"/>
    <w:rsid w:val="00206CBF"/>
    <w:rsid w:val="0020717E"/>
    <w:rsid w:val="00207199"/>
    <w:rsid w:val="00207D20"/>
    <w:rsid w:val="00207E0F"/>
    <w:rsid w:val="0021028E"/>
    <w:rsid w:val="00210B8A"/>
    <w:rsid w:val="00210E8C"/>
    <w:rsid w:val="002115FB"/>
    <w:rsid w:val="002116C1"/>
    <w:rsid w:val="00211745"/>
    <w:rsid w:val="00211780"/>
    <w:rsid w:val="002121B3"/>
    <w:rsid w:val="0021267A"/>
    <w:rsid w:val="00212970"/>
    <w:rsid w:val="00212A23"/>
    <w:rsid w:val="00213A61"/>
    <w:rsid w:val="0021430F"/>
    <w:rsid w:val="00214AD3"/>
    <w:rsid w:val="00215098"/>
    <w:rsid w:val="0021527B"/>
    <w:rsid w:val="002156D5"/>
    <w:rsid w:val="00215DAA"/>
    <w:rsid w:val="002165EA"/>
    <w:rsid w:val="0021678F"/>
    <w:rsid w:val="00216968"/>
    <w:rsid w:val="00216F2B"/>
    <w:rsid w:val="00216F5A"/>
    <w:rsid w:val="002170AF"/>
    <w:rsid w:val="002178D8"/>
    <w:rsid w:val="00217E84"/>
    <w:rsid w:val="00220DBD"/>
    <w:rsid w:val="00220F5D"/>
    <w:rsid w:val="00221758"/>
    <w:rsid w:val="002218F0"/>
    <w:rsid w:val="00221D88"/>
    <w:rsid w:val="00221F53"/>
    <w:rsid w:val="00222C5C"/>
    <w:rsid w:val="00222F5D"/>
    <w:rsid w:val="00223B6F"/>
    <w:rsid w:val="00223DE2"/>
    <w:rsid w:val="0022406B"/>
    <w:rsid w:val="002242DB"/>
    <w:rsid w:val="00224B95"/>
    <w:rsid w:val="00225801"/>
    <w:rsid w:val="00225C86"/>
    <w:rsid w:val="002268FB"/>
    <w:rsid w:val="00226D3D"/>
    <w:rsid w:val="0022751D"/>
    <w:rsid w:val="00227A93"/>
    <w:rsid w:val="00227BE5"/>
    <w:rsid w:val="00230315"/>
    <w:rsid w:val="002304B5"/>
    <w:rsid w:val="00230992"/>
    <w:rsid w:val="002313D2"/>
    <w:rsid w:val="0023158A"/>
    <w:rsid w:val="0023205F"/>
    <w:rsid w:val="00232066"/>
    <w:rsid w:val="002327BB"/>
    <w:rsid w:val="00232950"/>
    <w:rsid w:val="00232D80"/>
    <w:rsid w:val="00232E8C"/>
    <w:rsid w:val="00233138"/>
    <w:rsid w:val="002334BD"/>
    <w:rsid w:val="00233AE4"/>
    <w:rsid w:val="0023403A"/>
    <w:rsid w:val="00234AEB"/>
    <w:rsid w:val="00234C93"/>
    <w:rsid w:val="00234DA0"/>
    <w:rsid w:val="002355D2"/>
    <w:rsid w:val="00235718"/>
    <w:rsid w:val="00235893"/>
    <w:rsid w:val="00236509"/>
    <w:rsid w:val="00237775"/>
    <w:rsid w:val="00237A40"/>
    <w:rsid w:val="00237CE9"/>
    <w:rsid w:val="00237DBE"/>
    <w:rsid w:val="00241239"/>
    <w:rsid w:val="00241876"/>
    <w:rsid w:val="002418E7"/>
    <w:rsid w:val="00241A84"/>
    <w:rsid w:val="00242DA8"/>
    <w:rsid w:val="002431D2"/>
    <w:rsid w:val="00243356"/>
    <w:rsid w:val="00243494"/>
    <w:rsid w:val="00243540"/>
    <w:rsid w:val="00244B57"/>
    <w:rsid w:val="00244CDF"/>
    <w:rsid w:val="002452C2"/>
    <w:rsid w:val="00245C3F"/>
    <w:rsid w:val="0024719B"/>
    <w:rsid w:val="0024746E"/>
    <w:rsid w:val="00250493"/>
    <w:rsid w:val="00250F7D"/>
    <w:rsid w:val="0025264E"/>
    <w:rsid w:val="00253402"/>
    <w:rsid w:val="00253730"/>
    <w:rsid w:val="00253C27"/>
    <w:rsid w:val="00253E41"/>
    <w:rsid w:val="00253FDA"/>
    <w:rsid w:val="002542A0"/>
    <w:rsid w:val="00254BB2"/>
    <w:rsid w:val="00255B9E"/>
    <w:rsid w:val="00255BBC"/>
    <w:rsid w:val="00255D36"/>
    <w:rsid w:val="002569EC"/>
    <w:rsid w:val="0025739D"/>
    <w:rsid w:val="00260314"/>
    <w:rsid w:val="0026077B"/>
    <w:rsid w:val="00260850"/>
    <w:rsid w:val="002620DB"/>
    <w:rsid w:val="00262838"/>
    <w:rsid w:val="00262D8F"/>
    <w:rsid w:val="0026345E"/>
    <w:rsid w:val="00263D0C"/>
    <w:rsid w:val="00264078"/>
    <w:rsid w:val="002643FE"/>
    <w:rsid w:val="002652FA"/>
    <w:rsid w:val="0026597F"/>
    <w:rsid w:val="0026687D"/>
    <w:rsid w:val="002668A6"/>
    <w:rsid w:val="00270517"/>
    <w:rsid w:val="00270750"/>
    <w:rsid w:val="002707FB"/>
    <w:rsid w:val="00270A69"/>
    <w:rsid w:val="00270B32"/>
    <w:rsid w:val="00270F49"/>
    <w:rsid w:val="00270F63"/>
    <w:rsid w:val="00271798"/>
    <w:rsid w:val="00271D3A"/>
    <w:rsid w:val="00271F95"/>
    <w:rsid w:val="00272289"/>
    <w:rsid w:val="00272B4E"/>
    <w:rsid w:val="00272C21"/>
    <w:rsid w:val="00273EFB"/>
    <w:rsid w:val="0027547A"/>
    <w:rsid w:val="00276B6A"/>
    <w:rsid w:val="00277953"/>
    <w:rsid w:val="0028076C"/>
    <w:rsid w:val="00280B47"/>
    <w:rsid w:val="0028100F"/>
    <w:rsid w:val="0028124E"/>
    <w:rsid w:val="00281820"/>
    <w:rsid w:val="00281B08"/>
    <w:rsid w:val="00281D4B"/>
    <w:rsid w:val="0028289B"/>
    <w:rsid w:val="00282E60"/>
    <w:rsid w:val="0028330C"/>
    <w:rsid w:val="0028360D"/>
    <w:rsid w:val="0028367E"/>
    <w:rsid w:val="002838F3"/>
    <w:rsid w:val="00283C39"/>
    <w:rsid w:val="00284030"/>
    <w:rsid w:val="00284335"/>
    <w:rsid w:val="002851DD"/>
    <w:rsid w:val="0028532E"/>
    <w:rsid w:val="00285C11"/>
    <w:rsid w:val="00285FB1"/>
    <w:rsid w:val="00286489"/>
    <w:rsid w:val="00286742"/>
    <w:rsid w:val="002869A0"/>
    <w:rsid w:val="00287976"/>
    <w:rsid w:val="00287A2D"/>
    <w:rsid w:val="00287DEE"/>
    <w:rsid w:val="002906CD"/>
    <w:rsid w:val="00290B9E"/>
    <w:rsid w:val="00290EF5"/>
    <w:rsid w:val="0029168E"/>
    <w:rsid w:val="00291717"/>
    <w:rsid w:val="00291CC1"/>
    <w:rsid w:val="00291F87"/>
    <w:rsid w:val="00292C16"/>
    <w:rsid w:val="00293151"/>
    <w:rsid w:val="002934D7"/>
    <w:rsid w:val="00293E2B"/>
    <w:rsid w:val="00294150"/>
    <w:rsid w:val="00294F5C"/>
    <w:rsid w:val="00295071"/>
    <w:rsid w:val="002958AA"/>
    <w:rsid w:val="00295FBB"/>
    <w:rsid w:val="00296287"/>
    <w:rsid w:val="0029731E"/>
    <w:rsid w:val="00297532"/>
    <w:rsid w:val="00297C75"/>
    <w:rsid w:val="00297E2A"/>
    <w:rsid w:val="002A0B5C"/>
    <w:rsid w:val="002A1447"/>
    <w:rsid w:val="002A1D9E"/>
    <w:rsid w:val="002A2A2E"/>
    <w:rsid w:val="002A34DA"/>
    <w:rsid w:val="002A3693"/>
    <w:rsid w:val="002A37B4"/>
    <w:rsid w:val="002A3C3A"/>
    <w:rsid w:val="002A3C8A"/>
    <w:rsid w:val="002A41CE"/>
    <w:rsid w:val="002A4ADA"/>
    <w:rsid w:val="002A501A"/>
    <w:rsid w:val="002A5244"/>
    <w:rsid w:val="002A5536"/>
    <w:rsid w:val="002A5B3C"/>
    <w:rsid w:val="002A5F55"/>
    <w:rsid w:val="002A60C3"/>
    <w:rsid w:val="002A65F5"/>
    <w:rsid w:val="002A74EA"/>
    <w:rsid w:val="002A7A02"/>
    <w:rsid w:val="002A7B91"/>
    <w:rsid w:val="002B01ED"/>
    <w:rsid w:val="002B08B5"/>
    <w:rsid w:val="002B0FAB"/>
    <w:rsid w:val="002B1D3E"/>
    <w:rsid w:val="002B1DAC"/>
    <w:rsid w:val="002B2524"/>
    <w:rsid w:val="002B2C57"/>
    <w:rsid w:val="002B3D91"/>
    <w:rsid w:val="002B4390"/>
    <w:rsid w:val="002B4AC7"/>
    <w:rsid w:val="002B4D8E"/>
    <w:rsid w:val="002B51FE"/>
    <w:rsid w:val="002B55F4"/>
    <w:rsid w:val="002B5EB3"/>
    <w:rsid w:val="002B65AE"/>
    <w:rsid w:val="002B719D"/>
    <w:rsid w:val="002B73F7"/>
    <w:rsid w:val="002B753F"/>
    <w:rsid w:val="002B770D"/>
    <w:rsid w:val="002B7AC1"/>
    <w:rsid w:val="002B7FBD"/>
    <w:rsid w:val="002C0C87"/>
    <w:rsid w:val="002C187D"/>
    <w:rsid w:val="002C1D7E"/>
    <w:rsid w:val="002C20B2"/>
    <w:rsid w:val="002C232F"/>
    <w:rsid w:val="002C326C"/>
    <w:rsid w:val="002C34B1"/>
    <w:rsid w:val="002C3630"/>
    <w:rsid w:val="002C44BB"/>
    <w:rsid w:val="002C4D2C"/>
    <w:rsid w:val="002C4ED0"/>
    <w:rsid w:val="002C5233"/>
    <w:rsid w:val="002C5833"/>
    <w:rsid w:val="002C5D99"/>
    <w:rsid w:val="002C5F3F"/>
    <w:rsid w:val="002C5F6F"/>
    <w:rsid w:val="002C6893"/>
    <w:rsid w:val="002C6A29"/>
    <w:rsid w:val="002C76B6"/>
    <w:rsid w:val="002D1A46"/>
    <w:rsid w:val="002D1D54"/>
    <w:rsid w:val="002D20DB"/>
    <w:rsid w:val="002D21FE"/>
    <w:rsid w:val="002D26AA"/>
    <w:rsid w:val="002D2FC3"/>
    <w:rsid w:val="002D3092"/>
    <w:rsid w:val="002D4241"/>
    <w:rsid w:val="002D44E8"/>
    <w:rsid w:val="002D4BD1"/>
    <w:rsid w:val="002D4D31"/>
    <w:rsid w:val="002D4F42"/>
    <w:rsid w:val="002D561C"/>
    <w:rsid w:val="002D598C"/>
    <w:rsid w:val="002D5B4A"/>
    <w:rsid w:val="002D5F43"/>
    <w:rsid w:val="002D6E17"/>
    <w:rsid w:val="002D708B"/>
    <w:rsid w:val="002D72FD"/>
    <w:rsid w:val="002D7BA8"/>
    <w:rsid w:val="002E02C9"/>
    <w:rsid w:val="002E15D8"/>
    <w:rsid w:val="002E1BCA"/>
    <w:rsid w:val="002E34F1"/>
    <w:rsid w:val="002E3C45"/>
    <w:rsid w:val="002E49BE"/>
    <w:rsid w:val="002E4A3B"/>
    <w:rsid w:val="002E50A2"/>
    <w:rsid w:val="002E5CC0"/>
    <w:rsid w:val="002E5E92"/>
    <w:rsid w:val="002E60FF"/>
    <w:rsid w:val="002E6193"/>
    <w:rsid w:val="002E7075"/>
    <w:rsid w:val="002E77C8"/>
    <w:rsid w:val="002E7E05"/>
    <w:rsid w:val="002E7E20"/>
    <w:rsid w:val="002F018B"/>
    <w:rsid w:val="002F0B67"/>
    <w:rsid w:val="002F0E77"/>
    <w:rsid w:val="002F10C3"/>
    <w:rsid w:val="002F12D7"/>
    <w:rsid w:val="002F1B8D"/>
    <w:rsid w:val="002F1CD3"/>
    <w:rsid w:val="002F2297"/>
    <w:rsid w:val="002F2317"/>
    <w:rsid w:val="002F2E06"/>
    <w:rsid w:val="002F38C5"/>
    <w:rsid w:val="002F43FB"/>
    <w:rsid w:val="002F4660"/>
    <w:rsid w:val="002F4E4F"/>
    <w:rsid w:val="002F5E71"/>
    <w:rsid w:val="002F6126"/>
    <w:rsid w:val="002F6B82"/>
    <w:rsid w:val="002F7C3B"/>
    <w:rsid w:val="003000C0"/>
    <w:rsid w:val="0030020D"/>
    <w:rsid w:val="00301076"/>
    <w:rsid w:val="00301298"/>
    <w:rsid w:val="0030219A"/>
    <w:rsid w:val="00302796"/>
    <w:rsid w:val="00302E7A"/>
    <w:rsid w:val="003032A5"/>
    <w:rsid w:val="00303656"/>
    <w:rsid w:val="0030377B"/>
    <w:rsid w:val="00303A16"/>
    <w:rsid w:val="00303FF3"/>
    <w:rsid w:val="003040C6"/>
    <w:rsid w:val="00304412"/>
    <w:rsid w:val="003044A2"/>
    <w:rsid w:val="0030547E"/>
    <w:rsid w:val="00305CE2"/>
    <w:rsid w:val="003069AE"/>
    <w:rsid w:val="003073AB"/>
    <w:rsid w:val="003077EA"/>
    <w:rsid w:val="0030782E"/>
    <w:rsid w:val="003123FB"/>
    <w:rsid w:val="003129B5"/>
    <w:rsid w:val="00312E59"/>
    <w:rsid w:val="00313150"/>
    <w:rsid w:val="0031358B"/>
    <w:rsid w:val="003143E1"/>
    <w:rsid w:val="00314A6F"/>
    <w:rsid w:val="00314C4C"/>
    <w:rsid w:val="00315299"/>
    <w:rsid w:val="0031574D"/>
    <w:rsid w:val="00315EFB"/>
    <w:rsid w:val="0031606E"/>
    <w:rsid w:val="0031633C"/>
    <w:rsid w:val="0031643C"/>
    <w:rsid w:val="0031655B"/>
    <w:rsid w:val="00316560"/>
    <w:rsid w:val="003167AA"/>
    <w:rsid w:val="00316829"/>
    <w:rsid w:val="00316E24"/>
    <w:rsid w:val="003170F6"/>
    <w:rsid w:val="00317584"/>
    <w:rsid w:val="003200C7"/>
    <w:rsid w:val="003201F6"/>
    <w:rsid w:val="003207C3"/>
    <w:rsid w:val="00320A3A"/>
    <w:rsid w:val="0032141D"/>
    <w:rsid w:val="0032143F"/>
    <w:rsid w:val="00322B48"/>
    <w:rsid w:val="00322E2B"/>
    <w:rsid w:val="003230AA"/>
    <w:rsid w:val="003232C1"/>
    <w:rsid w:val="003236BE"/>
    <w:rsid w:val="00323F54"/>
    <w:rsid w:val="003240B8"/>
    <w:rsid w:val="003243AE"/>
    <w:rsid w:val="003249C6"/>
    <w:rsid w:val="003249DE"/>
    <w:rsid w:val="003249E6"/>
    <w:rsid w:val="003250AF"/>
    <w:rsid w:val="0032551C"/>
    <w:rsid w:val="00325A4C"/>
    <w:rsid w:val="003264B2"/>
    <w:rsid w:val="00326D3F"/>
    <w:rsid w:val="00330040"/>
    <w:rsid w:val="00330374"/>
    <w:rsid w:val="00330B49"/>
    <w:rsid w:val="00330BF7"/>
    <w:rsid w:val="0033147D"/>
    <w:rsid w:val="003317DB"/>
    <w:rsid w:val="00332BA1"/>
    <w:rsid w:val="00333401"/>
    <w:rsid w:val="0033352E"/>
    <w:rsid w:val="00333C1F"/>
    <w:rsid w:val="00334C11"/>
    <w:rsid w:val="0033502C"/>
    <w:rsid w:val="0033507C"/>
    <w:rsid w:val="0033545B"/>
    <w:rsid w:val="00335A07"/>
    <w:rsid w:val="00335CC1"/>
    <w:rsid w:val="00335FC9"/>
    <w:rsid w:val="003379AA"/>
    <w:rsid w:val="00337F1A"/>
    <w:rsid w:val="00337F54"/>
    <w:rsid w:val="00337F8B"/>
    <w:rsid w:val="003403C3"/>
    <w:rsid w:val="003408B7"/>
    <w:rsid w:val="003411AD"/>
    <w:rsid w:val="003420D5"/>
    <w:rsid w:val="00342D0A"/>
    <w:rsid w:val="00342D70"/>
    <w:rsid w:val="0034303B"/>
    <w:rsid w:val="00343A25"/>
    <w:rsid w:val="00343BBC"/>
    <w:rsid w:val="00343F56"/>
    <w:rsid w:val="00343FD8"/>
    <w:rsid w:val="0034470D"/>
    <w:rsid w:val="00344AD0"/>
    <w:rsid w:val="00345442"/>
    <w:rsid w:val="003458C4"/>
    <w:rsid w:val="00345B9E"/>
    <w:rsid w:val="00345BCA"/>
    <w:rsid w:val="00346D76"/>
    <w:rsid w:val="00347800"/>
    <w:rsid w:val="00347CB3"/>
    <w:rsid w:val="00347D72"/>
    <w:rsid w:val="0035064D"/>
    <w:rsid w:val="00350913"/>
    <w:rsid w:val="00350A14"/>
    <w:rsid w:val="00350BB8"/>
    <w:rsid w:val="00350F41"/>
    <w:rsid w:val="00350FB2"/>
    <w:rsid w:val="003513E3"/>
    <w:rsid w:val="00352134"/>
    <w:rsid w:val="0035216C"/>
    <w:rsid w:val="00352C0A"/>
    <w:rsid w:val="00352FCB"/>
    <w:rsid w:val="00353210"/>
    <w:rsid w:val="00353A8B"/>
    <w:rsid w:val="00354443"/>
    <w:rsid w:val="00355B2A"/>
    <w:rsid w:val="00355CA4"/>
    <w:rsid w:val="003563D1"/>
    <w:rsid w:val="00356CAF"/>
    <w:rsid w:val="00356EBD"/>
    <w:rsid w:val="003574F9"/>
    <w:rsid w:val="00357918"/>
    <w:rsid w:val="0036003C"/>
    <w:rsid w:val="003604E1"/>
    <w:rsid w:val="00360834"/>
    <w:rsid w:val="003615F5"/>
    <w:rsid w:val="00361917"/>
    <w:rsid w:val="00361C28"/>
    <w:rsid w:val="00361EC8"/>
    <w:rsid w:val="00362439"/>
    <w:rsid w:val="00362721"/>
    <w:rsid w:val="00363541"/>
    <w:rsid w:val="0036428A"/>
    <w:rsid w:val="003642AF"/>
    <w:rsid w:val="00365621"/>
    <w:rsid w:val="003659B2"/>
    <w:rsid w:val="0036731D"/>
    <w:rsid w:val="00367D2F"/>
    <w:rsid w:val="003706ED"/>
    <w:rsid w:val="00370B31"/>
    <w:rsid w:val="003714DC"/>
    <w:rsid w:val="00372988"/>
    <w:rsid w:val="00373078"/>
    <w:rsid w:val="0037320E"/>
    <w:rsid w:val="00373ADC"/>
    <w:rsid w:val="00374306"/>
    <w:rsid w:val="00374FEB"/>
    <w:rsid w:val="00375296"/>
    <w:rsid w:val="0037593E"/>
    <w:rsid w:val="00375C1B"/>
    <w:rsid w:val="00375C5D"/>
    <w:rsid w:val="00375D66"/>
    <w:rsid w:val="00376210"/>
    <w:rsid w:val="003771DC"/>
    <w:rsid w:val="00380DD7"/>
    <w:rsid w:val="00381C9F"/>
    <w:rsid w:val="00381F80"/>
    <w:rsid w:val="003820A0"/>
    <w:rsid w:val="003822FA"/>
    <w:rsid w:val="003823BF"/>
    <w:rsid w:val="00382494"/>
    <w:rsid w:val="00382632"/>
    <w:rsid w:val="0038315D"/>
    <w:rsid w:val="003833C2"/>
    <w:rsid w:val="003833C9"/>
    <w:rsid w:val="00383970"/>
    <w:rsid w:val="0038484F"/>
    <w:rsid w:val="00384C3D"/>
    <w:rsid w:val="00384DE2"/>
    <w:rsid w:val="00385152"/>
    <w:rsid w:val="00385ADA"/>
    <w:rsid w:val="00386135"/>
    <w:rsid w:val="00387F5F"/>
    <w:rsid w:val="00390916"/>
    <w:rsid w:val="003918E8"/>
    <w:rsid w:val="0039242C"/>
    <w:rsid w:val="00392C7E"/>
    <w:rsid w:val="00392D75"/>
    <w:rsid w:val="003932BC"/>
    <w:rsid w:val="00393487"/>
    <w:rsid w:val="00393D26"/>
    <w:rsid w:val="0039422A"/>
    <w:rsid w:val="00394249"/>
    <w:rsid w:val="00396995"/>
    <w:rsid w:val="00397826"/>
    <w:rsid w:val="00397A31"/>
    <w:rsid w:val="003A013F"/>
    <w:rsid w:val="003A01BE"/>
    <w:rsid w:val="003A02A9"/>
    <w:rsid w:val="003A0444"/>
    <w:rsid w:val="003A19E4"/>
    <w:rsid w:val="003A280D"/>
    <w:rsid w:val="003A30AC"/>
    <w:rsid w:val="003A36E5"/>
    <w:rsid w:val="003A4DAB"/>
    <w:rsid w:val="003A57EB"/>
    <w:rsid w:val="003A5880"/>
    <w:rsid w:val="003A5E31"/>
    <w:rsid w:val="003A6021"/>
    <w:rsid w:val="003A63BE"/>
    <w:rsid w:val="003A6B0F"/>
    <w:rsid w:val="003A6BE2"/>
    <w:rsid w:val="003A6C82"/>
    <w:rsid w:val="003A7B10"/>
    <w:rsid w:val="003A7C70"/>
    <w:rsid w:val="003B0276"/>
    <w:rsid w:val="003B041A"/>
    <w:rsid w:val="003B0AA2"/>
    <w:rsid w:val="003B0E2D"/>
    <w:rsid w:val="003B0FCB"/>
    <w:rsid w:val="003B25B5"/>
    <w:rsid w:val="003B272B"/>
    <w:rsid w:val="003B2B29"/>
    <w:rsid w:val="003B318C"/>
    <w:rsid w:val="003B32AD"/>
    <w:rsid w:val="003B34B4"/>
    <w:rsid w:val="003B38EE"/>
    <w:rsid w:val="003B418D"/>
    <w:rsid w:val="003B4201"/>
    <w:rsid w:val="003B4889"/>
    <w:rsid w:val="003B5D2A"/>
    <w:rsid w:val="003B5FFD"/>
    <w:rsid w:val="003B6101"/>
    <w:rsid w:val="003B62DD"/>
    <w:rsid w:val="003B65CD"/>
    <w:rsid w:val="003B67BF"/>
    <w:rsid w:val="003B6D6C"/>
    <w:rsid w:val="003B790F"/>
    <w:rsid w:val="003C0044"/>
    <w:rsid w:val="003C0151"/>
    <w:rsid w:val="003C1201"/>
    <w:rsid w:val="003C1703"/>
    <w:rsid w:val="003C1F01"/>
    <w:rsid w:val="003C2239"/>
    <w:rsid w:val="003C2371"/>
    <w:rsid w:val="003C2417"/>
    <w:rsid w:val="003C30F8"/>
    <w:rsid w:val="003C31F5"/>
    <w:rsid w:val="003C374E"/>
    <w:rsid w:val="003C3E23"/>
    <w:rsid w:val="003C411E"/>
    <w:rsid w:val="003C4892"/>
    <w:rsid w:val="003C4F35"/>
    <w:rsid w:val="003C52CB"/>
    <w:rsid w:val="003C5DDE"/>
    <w:rsid w:val="003C6424"/>
    <w:rsid w:val="003C6D27"/>
    <w:rsid w:val="003C7022"/>
    <w:rsid w:val="003C7355"/>
    <w:rsid w:val="003D0B7C"/>
    <w:rsid w:val="003D0F23"/>
    <w:rsid w:val="003D1656"/>
    <w:rsid w:val="003D16F4"/>
    <w:rsid w:val="003D24ED"/>
    <w:rsid w:val="003D276A"/>
    <w:rsid w:val="003D3199"/>
    <w:rsid w:val="003D338D"/>
    <w:rsid w:val="003D3D2D"/>
    <w:rsid w:val="003D532D"/>
    <w:rsid w:val="003D5EBE"/>
    <w:rsid w:val="003D660E"/>
    <w:rsid w:val="003D68F4"/>
    <w:rsid w:val="003D6EBB"/>
    <w:rsid w:val="003D712F"/>
    <w:rsid w:val="003D72A4"/>
    <w:rsid w:val="003D74D6"/>
    <w:rsid w:val="003E0723"/>
    <w:rsid w:val="003E0D31"/>
    <w:rsid w:val="003E13DB"/>
    <w:rsid w:val="003E1637"/>
    <w:rsid w:val="003E1AEE"/>
    <w:rsid w:val="003E3AD6"/>
    <w:rsid w:val="003E4070"/>
    <w:rsid w:val="003E42E4"/>
    <w:rsid w:val="003E42F8"/>
    <w:rsid w:val="003E469D"/>
    <w:rsid w:val="003E498E"/>
    <w:rsid w:val="003E4A33"/>
    <w:rsid w:val="003E509F"/>
    <w:rsid w:val="003E5559"/>
    <w:rsid w:val="003E57C7"/>
    <w:rsid w:val="003E5B56"/>
    <w:rsid w:val="003E619D"/>
    <w:rsid w:val="003E66C2"/>
    <w:rsid w:val="003E6974"/>
    <w:rsid w:val="003E7B70"/>
    <w:rsid w:val="003F0083"/>
    <w:rsid w:val="003F062F"/>
    <w:rsid w:val="003F0939"/>
    <w:rsid w:val="003F1595"/>
    <w:rsid w:val="003F1BEF"/>
    <w:rsid w:val="003F1E4F"/>
    <w:rsid w:val="003F1ED1"/>
    <w:rsid w:val="003F2041"/>
    <w:rsid w:val="003F27E0"/>
    <w:rsid w:val="003F3471"/>
    <w:rsid w:val="003F4A73"/>
    <w:rsid w:val="003F6762"/>
    <w:rsid w:val="003F72F2"/>
    <w:rsid w:val="00400909"/>
    <w:rsid w:val="00400F95"/>
    <w:rsid w:val="00401828"/>
    <w:rsid w:val="004022A8"/>
    <w:rsid w:val="00402FC7"/>
    <w:rsid w:val="0040361F"/>
    <w:rsid w:val="0040378C"/>
    <w:rsid w:val="00403872"/>
    <w:rsid w:val="004038F9"/>
    <w:rsid w:val="00403974"/>
    <w:rsid w:val="00404435"/>
    <w:rsid w:val="004055CB"/>
    <w:rsid w:val="0040640F"/>
    <w:rsid w:val="004070EF"/>
    <w:rsid w:val="00410110"/>
    <w:rsid w:val="0041061F"/>
    <w:rsid w:val="00410CB8"/>
    <w:rsid w:val="00410D2E"/>
    <w:rsid w:val="004120A4"/>
    <w:rsid w:val="00412550"/>
    <w:rsid w:val="00412569"/>
    <w:rsid w:val="00412888"/>
    <w:rsid w:val="00412AE1"/>
    <w:rsid w:val="00412AF1"/>
    <w:rsid w:val="00412C3B"/>
    <w:rsid w:val="00412C77"/>
    <w:rsid w:val="00412EA2"/>
    <w:rsid w:val="0041355D"/>
    <w:rsid w:val="00413DB1"/>
    <w:rsid w:val="00413E24"/>
    <w:rsid w:val="00415326"/>
    <w:rsid w:val="00415C0C"/>
    <w:rsid w:val="00415C54"/>
    <w:rsid w:val="00415D58"/>
    <w:rsid w:val="00415D9A"/>
    <w:rsid w:val="00416008"/>
    <w:rsid w:val="00416E9E"/>
    <w:rsid w:val="00417141"/>
    <w:rsid w:val="004172DB"/>
    <w:rsid w:val="00417431"/>
    <w:rsid w:val="00417C10"/>
    <w:rsid w:val="00420AC2"/>
    <w:rsid w:val="00421113"/>
    <w:rsid w:val="00421176"/>
    <w:rsid w:val="00421512"/>
    <w:rsid w:val="00421792"/>
    <w:rsid w:val="00421EE5"/>
    <w:rsid w:val="00422022"/>
    <w:rsid w:val="00422582"/>
    <w:rsid w:val="00424628"/>
    <w:rsid w:val="004246D2"/>
    <w:rsid w:val="00424DB4"/>
    <w:rsid w:val="004255ED"/>
    <w:rsid w:val="0042574A"/>
    <w:rsid w:val="00425D23"/>
    <w:rsid w:val="004277A6"/>
    <w:rsid w:val="004304DB"/>
    <w:rsid w:val="00430898"/>
    <w:rsid w:val="00430C5B"/>
    <w:rsid w:val="00431E5F"/>
    <w:rsid w:val="00432241"/>
    <w:rsid w:val="00433063"/>
    <w:rsid w:val="00433A0B"/>
    <w:rsid w:val="00433D80"/>
    <w:rsid w:val="00434A7E"/>
    <w:rsid w:val="0043518B"/>
    <w:rsid w:val="004352F4"/>
    <w:rsid w:val="0043567A"/>
    <w:rsid w:val="00435750"/>
    <w:rsid w:val="00435FCE"/>
    <w:rsid w:val="00436191"/>
    <w:rsid w:val="004366F2"/>
    <w:rsid w:val="004367B4"/>
    <w:rsid w:val="00436E12"/>
    <w:rsid w:val="00437426"/>
    <w:rsid w:val="00437A7B"/>
    <w:rsid w:val="00440A48"/>
    <w:rsid w:val="00441FA2"/>
    <w:rsid w:val="00442553"/>
    <w:rsid w:val="00443C4E"/>
    <w:rsid w:val="0044415F"/>
    <w:rsid w:val="0044569E"/>
    <w:rsid w:val="00445BCF"/>
    <w:rsid w:val="004461FF"/>
    <w:rsid w:val="00446D09"/>
    <w:rsid w:val="004471BE"/>
    <w:rsid w:val="00447C2A"/>
    <w:rsid w:val="00447DD1"/>
    <w:rsid w:val="004505A0"/>
    <w:rsid w:val="0045075F"/>
    <w:rsid w:val="00450C21"/>
    <w:rsid w:val="00450CF9"/>
    <w:rsid w:val="004512BA"/>
    <w:rsid w:val="00451C09"/>
    <w:rsid w:val="00451EE4"/>
    <w:rsid w:val="0045220F"/>
    <w:rsid w:val="00452941"/>
    <w:rsid w:val="00452F86"/>
    <w:rsid w:val="00452FAA"/>
    <w:rsid w:val="0045332A"/>
    <w:rsid w:val="0045426F"/>
    <w:rsid w:val="004546D1"/>
    <w:rsid w:val="00454B4F"/>
    <w:rsid w:val="0045570D"/>
    <w:rsid w:val="0045605F"/>
    <w:rsid w:val="00456C9E"/>
    <w:rsid w:val="00460580"/>
    <w:rsid w:val="00460FF2"/>
    <w:rsid w:val="00461903"/>
    <w:rsid w:val="00461BAE"/>
    <w:rsid w:val="00462604"/>
    <w:rsid w:val="00462FA9"/>
    <w:rsid w:val="00463076"/>
    <w:rsid w:val="0046386C"/>
    <w:rsid w:val="00463B72"/>
    <w:rsid w:val="00463BF8"/>
    <w:rsid w:val="004657CD"/>
    <w:rsid w:val="00465E84"/>
    <w:rsid w:val="00466037"/>
    <w:rsid w:val="00466201"/>
    <w:rsid w:val="00466E16"/>
    <w:rsid w:val="00466EF7"/>
    <w:rsid w:val="0046735D"/>
    <w:rsid w:val="00467B0F"/>
    <w:rsid w:val="00467F02"/>
    <w:rsid w:val="00470C9F"/>
    <w:rsid w:val="00470ED3"/>
    <w:rsid w:val="004717BA"/>
    <w:rsid w:val="004725F5"/>
    <w:rsid w:val="0047264F"/>
    <w:rsid w:val="00472700"/>
    <w:rsid w:val="00472AF6"/>
    <w:rsid w:val="00474086"/>
    <w:rsid w:val="00474406"/>
    <w:rsid w:val="004745E9"/>
    <w:rsid w:val="00474606"/>
    <w:rsid w:val="0047467C"/>
    <w:rsid w:val="0047553E"/>
    <w:rsid w:val="0047695D"/>
    <w:rsid w:val="0047695F"/>
    <w:rsid w:val="00476E01"/>
    <w:rsid w:val="00477132"/>
    <w:rsid w:val="004776E9"/>
    <w:rsid w:val="004779CB"/>
    <w:rsid w:val="0048059A"/>
    <w:rsid w:val="0048067A"/>
    <w:rsid w:val="00481318"/>
    <w:rsid w:val="0048260A"/>
    <w:rsid w:val="004831D3"/>
    <w:rsid w:val="0048399D"/>
    <w:rsid w:val="00484445"/>
    <w:rsid w:val="0048478F"/>
    <w:rsid w:val="00484A20"/>
    <w:rsid w:val="00484A84"/>
    <w:rsid w:val="00485156"/>
    <w:rsid w:val="004858AD"/>
    <w:rsid w:val="004858B8"/>
    <w:rsid w:val="0048618D"/>
    <w:rsid w:val="00486A82"/>
    <w:rsid w:val="00486F36"/>
    <w:rsid w:val="00486F85"/>
    <w:rsid w:val="00486FC1"/>
    <w:rsid w:val="00487393"/>
    <w:rsid w:val="004900A1"/>
    <w:rsid w:val="00490408"/>
    <w:rsid w:val="00490FA8"/>
    <w:rsid w:val="004914F6"/>
    <w:rsid w:val="004917D0"/>
    <w:rsid w:val="004919E7"/>
    <w:rsid w:val="00492005"/>
    <w:rsid w:val="00492855"/>
    <w:rsid w:val="00492F92"/>
    <w:rsid w:val="00493AD3"/>
    <w:rsid w:val="00493DD3"/>
    <w:rsid w:val="00494A14"/>
    <w:rsid w:val="00495600"/>
    <w:rsid w:val="004962C3"/>
    <w:rsid w:val="00496A79"/>
    <w:rsid w:val="00496B1E"/>
    <w:rsid w:val="004974F2"/>
    <w:rsid w:val="00497BF5"/>
    <w:rsid w:val="004A0375"/>
    <w:rsid w:val="004A17A7"/>
    <w:rsid w:val="004A2554"/>
    <w:rsid w:val="004A3353"/>
    <w:rsid w:val="004A33AB"/>
    <w:rsid w:val="004A3A56"/>
    <w:rsid w:val="004A40C0"/>
    <w:rsid w:val="004A55A8"/>
    <w:rsid w:val="004A58F5"/>
    <w:rsid w:val="004A650A"/>
    <w:rsid w:val="004A671C"/>
    <w:rsid w:val="004A67BC"/>
    <w:rsid w:val="004A67DA"/>
    <w:rsid w:val="004A69D2"/>
    <w:rsid w:val="004A7B4A"/>
    <w:rsid w:val="004A7C06"/>
    <w:rsid w:val="004A7E2D"/>
    <w:rsid w:val="004A7E8E"/>
    <w:rsid w:val="004A7FB2"/>
    <w:rsid w:val="004B04D4"/>
    <w:rsid w:val="004B159E"/>
    <w:rsid w:val="004B17F0"/>
    <w:rsid w:val="004B1AA9"/>
    <w:rsid w:val="004B1DEA"/>
    <w:rsid w:val="004B2A7C"/>
    <w:rsid w:val="004B3E7A"/>
    <w:rsid w:val="004B41E4"/>
    <w:rsid w:val="004B428A"/>
    <w:rsid w:val="004B4365"/>
    <w:rsid w:val="004B4788"/>
    <w:rsid w:val="004B60D5"/>
    <w:rsid w:val="004B65CA"/>
    <w:rsid w:val="004B70AB"/>
    <w:rsid w:val="004B70FB"/>
    <w:rsid w:val="004B737F"/>
    <w:rsid w:val="004B79A5"/>
    <w:rsid w:val="004C1FB1"/>
    <w:rsid w:val="004C1FF8"/>
    <w:rsid w:val="004C20D9"/>
    <w:rsid w:val="004C2234"/>
    <w:rsid w:val="004C2983"/>
    <w:rsid w:val="004C4523"/>
    <w:rsid w:val="004C4A87"/>
    <w:rsid w:val="004C5016"/>
    <w:rsid w:val="004C5E02"/>
    <w:rsid w:val="004C6120"/>
    <w:rsid w:val="004C62A5"/>
    <w:rsid w:val="004C694D"/>
    <w:rsid w:val="004C69E0"/>
    <w:rsid w:val="004C6E25"/>
    <w:rsid w:val="004C7C2B"/>
    <w:rsid w:val="004C7F71"/>
    <w:rsid w:val="004C7FE4"/>
    <w:rsid w:val="004D014F"/>
    <w:rsid w:val="004D0C09"/>
    <w:rsid w:val="004D0E72"/>
    <w:rsid w:val="004D11A2"/>
    <w:rsid w:val="004D1530"/>
    <w:rsid w:val="004D1884"/>
    <w:rsid w:val="004D1916"/>
    <w:rsid w:val="004D1D6A"/>
    <w:rsid w:val="004D1F63"/>
    <w:rsid w:val="004D3769"/>
    <w:rsid w:val="004D4138"/>
    <w:rsid w:val="004D4165"/>
    <w:rsid w:val="004D4E6C"/>
    <w:rsid w:val="004D52AA"/>
    <w:rsid w:val="004D6461"/>
    <w:rsid w:val="004D6AD7"/>
    <w:rsid w:val="004D77C7"/>
    <w:rsid w:val="004E18FF"/>
    <w:rsid w:val="004E29E7"/>
    <w:rsid w:val="004E2B9A"/>
    <w:rsid w:val="004E3679"/>
    <w:rsid w:val="004E3E90"/>
    <w:rsid w:val="004E4084"/>
    <w:rsid w:val="004E4753"/>
    <w:rsid w:val="004E495B"/>
    <w:rsid w:val="004E5045"/>
    <w:rsid w:val="004E52AC"/>
    <w:rsid w:val="004E5A7B"/>
    <w:rsid w:val="004E5D92"/>
    <w:rsid w:val="004E6266"/>
    <w:rsid w:val="004E6CF4"/>
    <w:rsid w:val="004E6FCD"/>
    <w:rsid w:val="004E701A"/>
    <w:rsid w:val="004E775E"/>
    <w:rsid w:val="004F0E2C"/>
    <w:rsid w:val="004F0E53"/>
    <w:rsid w:val="004F0FEF"/>
    <w:rsid w:val="004F1244"/>
    <w:rsid w:val="004F13CB"/>
    <w:rsid w:val="004F1F97"/>
    <w:rsid w:val="004F24DC"/>
    <w:rsid w:val="004F315E"/>
    <w:rsid w:val="004F31C3"/>
    <w:rsid w:val="004F38D7"/>
    <w:rsid w:val="004F3A1F"/>
    <w:rsid w:val="004F3EC9"/>
    <w:rsid w:val="004F4573"/>
    <w:rsid w:val="004F4928"/>
    <w:rsid w:val="004F4F3B"/>
    <w:rsid w:val="004F5239"/>
    <w:rsid w:val="004F5C58"/>
    <w:rsid w:val="004F602D"/>
    <w:rsid w:val="004F6CE1"/>
    <w:rsid w:val="004F730A"/>
    <w:rsid w:val="004F7A6B"/>
    <w:rsid w:val="004F7CD1"/>
    <w:rsid w:val="004F7D53"/>
    <w:rsid w:val="005016F8"/>
    <w:rsid w:val="00501BE8"/>
    <w:rsid w:val="00501EB1"/>
    <w:rsid w:val="00501EEC"/>
    <w:rsid w:val="00502433"/>
    <w:rsid w:val="005024AD"/>
    <w:rsid w:val="005024E6"/>
    <w:rsid w:val="00502947"/>
    <w:rsid w:val="00502F08"/>
    <w:rsid w:val="005036CC"/>
    <w:rsid w:val="00503714"/>
    <w:rsid w:val="0050382D"/>
    <w:rsid w:val="00503E48"/>
    <w:rsid w:val="00504BFC"/>
    <w:rsid w:val="00505B0A"/>
    <w:rsid w:val="00505B6D"/>
    <w:rsid w:val="00505EAC"/>
    <w:rsid w:val="005060F4"/>
    <w:rsid w:val="00506182"/>
    <w:rsid w:val="005061DD"/>
    <w:rsid w:val="00506868"/>
    <w:rsid w:val="00506CFE"/>
    <w:rsid w:val="005073AB"/>
    <w:rsid w:val="005079C0"/>
    <w:rsid w:val="005100B1"/>
    <w:rsid w:val="005104C8"/>
    <w:rsid w:val="00510601"/>
    <w:rsid w:val="0051084F"/>
    <w:rsid w:val="005108AF"/>
    <w:rsid w:val="005111F2"/>
    <w:rsid w:val="00511326"/>
    <w:rsid w:val="00511408"/>
    <w:rsid w:val="00511A02"/>
    <w:rsid w:val="00511B53"/>
    <w:rsid w:val="00512B84"/>
    <w:rsid w:val="00512FA9"/>
    <w:rsid w:val="00513114"/>
    <w:rsid w:val="00513280"/>
    <w:rsid w:val="00513499"/>
    <w:rsid w:val="00514017"/>
    <w:rsid w:val="005140B5"/>
    <w:rsid w:val="0051432C"/>
    <w:rsid w:val="00515113"/>
    <w:rsid w:val="005154B5"/>
    <w:rsid w:val="005157DC"/>
    <w:rsid w:val="00515DC6"/>
    <w:rsid w:val="0051656D"/>
    <w:rsid w:val="00516754"/>
    <w:rsid w:val="005167B1"/>
    <w:rsid w:val="0051731F"/>
    <w:rsid w:val="00520491"/>
    <w:rsid w:val="005206B3"/>
    <w:rsid w:val="005207A0"/>
    <w:rsid w:val="0052128C"/>
    <w:rsid w:val="0052160A"/>
    <w:rsid w:val="00522B20"/>
    <w:rsid w:val="00522C23"/>
    <w:rsid w:val="00522DC0"/>
    <w:rsid w:val="005234EA"/>
    <w:rsid w:val="00523857"/>
    <w:rsid w:val="00524237"/>
    <w:rsid w:val="00524B67"/>
    <w:rsid w:val="005257FB"/>
    <w:rsid w:val="00525BC6"/>
    <w:rsid w:val="00526D40"/>
    <w:rsid w:val="00526ED7"/>
    <w:rsid w:val="00526F87"/>
    <w:rsid w:val="00527250"/>
    <w:rsid w:val="00527AAA"/>
    <w:rsid w:val="00527C38"/>
    <w:rsid w:val="00527DFE"/>
    <w:rsid w:val="00527F2F"/>
    <w:rsid w:val="0053117A"/>
    <w:rsid w:val="0053156E"/>
    <w:rsid w:val="005317B7"/>
    <w:rsid w:val="00532176"/>
    <w:rsid w:val="005322B1"/>
    <w:rsid w:val="00532363"/>
    <w:rsid w:val="005338A2"/>
    <w:rsid w:val="00533A52"/>
    <w:rsid w:val="00533B0D"/>
    <w:rsid w:val="005346FF"/>
    <w:rsid w:val="00534DB0"/>
    <w:rsid w:val="00534FDC"/>
    <w:rsid w:val="005368BC"/>
    <w:rsid w:val="00540D6E"/>
    <w:rsid w:val="00541408"/>
    <w:rsid w:val="00541639"/>
    <w:rsid w:val="0054172C"/>
    <w:rsid w:val="005428BE"/>
    <w:rsid w:val="00543A0C"/>
    <w:rsid w:val="0054412B"/>
    <w:rsid w:val="0054471C"/>
    <w:rsid w:val="00544FB6"/>
    <w:rsid w:val="005454D2"/>
    <w:rsid w:val="00545C4F"/>
    <w:rsid w:val="00545D2E"/>
    <w:rsid w:val="00545E58"/>
    <w:rsid w:val="00546931"/>
    <w:rsid w:val="00546B82"/>
    <w:rsid w:val="00546B8A"/>
    <w:rsid w:val="00547205"/>
    <w:rsid w:val="00547608"/>
    <w:rsid w:val="00547FFB"/>
    <w:rsid w:val="00550392"/>
    <w:rsid w:val="005504C1"/>
    <w:rsid w:val="00550FD1"/>
    <w:rsid w:val="00551092"/>
    <w:rsid w:val="00552321"/>
    <w:rsid w:val="005527AE"/>
    <w:rsid w:val="00552F7F"/>
    <w:rsid w:val="00553ECF"/>
    <w:rsid w:val="00554236"/>
    <w:rsid w:val="00555B82"/>
    <w:rsid w:val="00555E3B"/>
    <w:rsid w:val="0055623C"/>
    <w:rsid w:val="0055642A"/>
    <w:rsid w:val="00557196"/>
    <w:rsid w:val="00560EC9"/>
    <w:rsid w:val="00561DDC"/>
    <w:rsid w:val="005622DB"/>
    <w:rsid w:val="005623F8"/>
    <w:rsid w:val="0056258D"/>
    <w:rsid w:val="0056274C"/>
    <w:rsid w:val="00562B55"/>
    <w:rsid w:val="00563550"/>
    <w:rsid w:val="00563B6B"/>
    <w:rsid w:val="005641EA"/>
    <w:rsid w:val="005642B7"/>
    <w:rsid w:val="00564440"/>
    <w:rsid w:val="00564E1E"/>
    <w:rsid w:val="00566C32"/>
    <w:rsid w:val="00566DFD"/>
    <w:rsid w:val="00567571"/>
    <w:rsid w:val="00567654"/>
    <w:rsid w:val="005676D0"/>
    <w:rsid w:val="0056770B"/>
    <w:rsid w:val="0056770E"/>
    <w:rsid w:val="0056788F"/>
    <w:rsid w:val="00567A8D"/>
    <w:rsid w:val="00567C72"/>
    <w:rsid w:val="00570F0C"/>
    <w:rsid w:val="005719F4"/>
    <w:rsid w:val="00571DCA"/>
    <w:rsid w:val="005725B5"/>
    <w:rsid w:val="00572887"/>
    <w:rsid w:val="00572DD0"/>
    <w:rsid w:val="0057342A"/>
    <w:rsid w:val="00573A6B"/>
    <w:rsid w:val="00573BD0"/>
    <w:rsid w:val="0057436B"/>
    <w:rsid w:val="00574AD7"/>
    <w:rsid w:val="00575014"/>
    <w:rsid w:val="00575273"/>
    <w:rsid w:val="005754B7"/>
    <w:rsid w:val="00575D1F"/>
    <w:rsid w:val="00576502"/>
    <w:rsid w:val="005769D0"/>
    <w:rsid w:val="00577646"/>
    <w:rsid w:val="00577C87"/>
    <w:rsid w:val="00577DB3"/>
    <w:rsid w:val="00580558"/>
    <w:rsid w:val="00580620"/>
    <w:rsid w:val="005806C3"/>
    <w:rsid w:val="005806F9"/>
    <w:rsid w:val="0058079C"/>
    <w:rsid w:val="00580811"/>
    <w:rsid w:val="00581E91"/>
    <w:rsid w:val="00581EC6"/>
    <w:rsid w:val="00582EE0"/>
    <w:rsid w:val="00583483"/>
    <w:rsid w:val="00584486"/>
    <w:rsid w:val="00585692"/>
    <w:rsid w:val="0058573C"/>
    <w:rsid w:val="00585A47"/>
    <w:rsid w:val="005860AC"/>
    <w:rsid w:val="0058666D"/>
    <w:rsid w:val="005873C8"/>
    <w:rsid w:val="005876BA"/>
    <w:rsid w:val="00587B91"/>
    <w:rsid w:val="0059037A"/>
    <w:rsid w:val="00590AE2"/>
    <w:rsid w:val="00591896"/>
    <w:rsid w:val="00593026"/>
    <w:rsid w:val="00594D7C"/>
    <w:rsid w:val="00594E13"/>
    <w:rsid w:val="00595077"/>
    <w:rsid w:val="0059525D"/>
    <w:rsid w:val="00595284"/>
    <w:rsid w:val="00595A3C"/>
    <w:rsid w:val="005963ED"/>
    <w:rsid w:val="00597195"/>
    <w:rsid w:val="0059757A"/>
    <w:rsid w:val="005A197D"/>
    <w:rsid w:val="005A1C47"/>
    <w:rsid w:val="005A1E44"/>
    <w:rsid w:val="005A1FBC"/>
    <w:rsid w:val="005A24CC"/>
    <w:rsid w:val="005A25C0"/>
    <w:rsid w:val="005A28A7"/>
    <w:rsid w:val="005A2CC0"/>
    <w:rsid w:val="005A36F8"/>
    <w:rsid w:val="005A3F2B"/>
    <w:rsid w:val="005A4899"/>
    <w:rsid w:val="005A491F"/>
    <w:rsid w:val="005A4E8E"/>
    <w:rsid w:val="005A4F45"/>
    <w:rsid w:val="005A5135"/>
    <w:rsid w:val="005A6E0D"/>
    <w:rsid w:val="005A70FB"/>
    <w:rsid w:val="005A7545"/>
    <w:rsid w:val="005B07F1"/>
    <w:rsid w:val="005B0CB4"/>
    <w:rsid w:val="005B1504"/>
    <w:rsid w:val="005B23B2"/>
    <w:rsid w:val="005B434B"/>
    <w:rsid w:val="005B4A04"/>
    <w:rsid w:val="005B4AC5"/>
    <w:rsid w:val="005B507A"/>
    <w:rsid w:val="005B557F"/>
    <w:rsid w:val="005B6823"/>
    <w:rsid w:val="005B6E14"/>
    <w:rsid w:val="005B7AAA"/>
    <w:rsid w:val="005C006F"/>
    <w:rsid w:val="005C038B"/>
    <w:rsid w:val="005C0BC0"/>
    <w:rsid w:val="005C0DA2"/>
    <w:rsid w:val="005C2351"/>
    <w:rsid w:val="005C2597"/>
    <w:rsid w:val="005C35BC"/>
    <w:rsid w:val="005C3C53"/>
    <w:rsid w:val="005C41B8"/>
    <w:rsid w:val="005C43C8"/>
    <w:rsid w:val="005C492D"/>
    <w:rsid w:val="005C6775"/>
    <w:rsid w:val="005C7A90"/>
    <w:rsid w:val="005C7AE5"/>
    <w:rsid w:val="005D0051"/>
    <w:rsid w:val="005D058B"/>
    <w:rsid w:val="005D0D71"/>
    <w:rsid w:val="005D1E01"/>
    <w:rsid w:val="005D1FED"/>
    <w:rsid w:val="005D2882"/>
    <w:rsid w:val="005D2C80"/>
    <w:rsid w:val="005D42A2"/>
    <w:rsid w:val="005D45A7"/>
    <w:rsid w:val="005D4D30"/>
    <w:rsid w:val="005D511F"/>
    <w:rsid w:val="005D64B7"/>
    <w:rsid w:val="005D6AFB"/>
    <w:rsid w:val="005D6B14"/>
    <w:rsid w:val="005D7461"/>
    <w:rsid w:val="005E07BD"/>
    <w:rsid w:val="005E0EC0"/>
    <w:rsid w:val="005E17BD"/>
    <w:rsid w:val="005E200B"/>
    <w:rsid w:val="005E2410"/>
    <w:rsid w:val="005E2785"/>
    <w:rsid w:val="005E32F5"/>
    <w:rsid w:val="005E3A7F"/>
    <w:rsid w:val="005E483A"/>
    <w:rsid w:val="005E4C8D"/>
    <w:rsid w:val="005E4DD5"/>
    <w:rsid w:val="005E58FA"/>
    <w:rsid w:val="005E59AC"/>
    <w:rsid w:val="005E5C90"/>
    <w:rsid w:val="005E5F27"/>
    <w:rsid w:val="005E6DCF"/>
    <w:rsid w:val="005E7769"/>
    <w:rsid w:val="005E7BAC"/>
    <w:rsid w:val="005F0679"/>
    <w:rsid w:val="005F0AEA"/>
    <w:rsid w:val="005F11F4"/>
    <w:rsid w:val="005F17C7"/>
    <w:rsid w:val="005F2955"/>
    <w:rsid w:val="005F2D69"/>
    <w:rsid w:val="005F2EBA"/>
    <w:rsid w:val="005F3055"/>
    <w:rsid w:val="005F3635"/>
    <w:rsid w:val="005F38B5"/>
    <w:rsid w:val="005F40DB"/>
    <w:rsid w:val="005F42A7"/>
    <w:rsid w:val="005F5236"/>
    <w:rsid w:val="005F598C"/>
    <w:rsid w:val="005F694D"/>
    <w:rsid w:val="005F7656"/>
    <w:rsid w:val="005F768C"/>
    <w:rsid w:val="005F7DC7"/>
    <w:rsid w:val="006005E3"/>
    <w:rsid w:val="0060124A"/>
    <w:rsid w:val="00601558"/>
    <w:rsid w:val="006017F8"/>
    <w:rsid w:val="00601AD4"/>
    <w:rsid w:val="006030AC"/>
    <w:rsid w:val="006035AC"/>
    <w:rsid w:val="006037E9"/>
    <w:rsid w:val="00603948"/>
    <w:rsid w:val="00603DD1"/>
    <w:rsid w:val="00603FEB"/>
    <w:rsid w:val="006048F3"/>
    <w:rsid w:val="00604F52"/>
    <w:rsid w:val="00605499"/>
    <w:rsid w:val="006054D5"/>
    <w:rsid w:val="006055A6"/>
    <w:rsid w:val="00605AAF"/>
    <w:rsid w:val="00605F4B"/>
    <w:rsid w:val="006060BB"/>
    <w:rsid w:val="00606675"/>
    <w:rsid w:val="00606AAE"/>
    <w:rsid w:val="00606FA6"/>
    <w:rsid w:val="0060722B"/>
    <w:rsid w:val="006079FF"/>
    <w:rsid w:val="00607F48"/>
    <w:rsid w:val="00610A14"/>
    <w:rsid w:val="00610A6D"/>
    <w:rsid w:val="006120EF"/>
    <w:rsid w:val="00612219"/>
    <w:rsid w:val="00612CA3"/>
    <w:rsid w:val="006137EB"/>
    <w:rsid w:val="00613DB9"/>
    <w:rsid w:val="00614119"/>
    <w:rsid w:val="006141E6"/>
    <w:rsid w:val="00614639"/>
    <w:rsid w:val="00614C78"/>
    <w:rsid w:val="00614DE0"/>
    <w:rsid w:val="006166D0"/>
    <w:rsid w:val="00617D03"/>
    <w:rsid w:val="00620642"/>
    <w:rsid w:val="00620A4F"/>
    <w:rsid w:val="00621347"/>
    <w:rsid w:val="006213AC"/>
    <w:rsid w:val="006214FA"/>
    <w:rsid w:val="00621AD1"/>
    <w:rsid w:val="00622202"/>
    <w:rsid w:val="00622622"/>
    <w:rsid w:val="00622792"/>
    <w:rsid w:val="00622A12"/>
    <w:rsid w:val="00622AA9"/>
    <w:rsid w:val="0062411F"/>
    <w:rsid w:val="0062522D"/>
    <w:rsid w:val="00625910"/>
    <w:rsid w:val="00625CE6"/>
    <w:rsid w:val="0062606F"/>
    <w:rsid w:val="00626112"/>
    <w:rsid w:val="006261AE"/>
    <w:rsid w:val="00626622"/>
    <w:rsid w:val="00626DA4"/>
    <w:rsid w:val="0062716F"/>
    <w:rsid w:val="00631905"/>
    <w:rsid w:val="00631FFF"/>
    <w:rsid w:val="0063286D"/>
    <w:rsid w:val="00632F66"/>
    <w:rsid w:val="00633229"/>
    <w:rsid w:val="00633523"/>
    <w:rsid w:val="00633CC8"/>
    <w:rsid w:val="00635C36"/>
    <w:rsid w:val="0063610C"/>
    <w:rsid w:val="00636836"/>
    <w:rsid w:val="006370BC"/>
    <w:rsid w:val="006373DD"/>
    <w:rsid w:val="006374D7"/>
    <w:rsid w:val="0063786E"/>
    <w:rsid w:val="00637998"/>
    <w:rsid w:val="00640059"/>
    <w:rsid w:val="006403A1"/>
    <w:rsid w:val="006408BB"/>
    <w:rsid w:val="00640B77"/>
    <w:rsid w:val="00642686"/>
    <w:rsid w:val="00643527"/>
    <w:rsid w:val="00643D75"/>
    <w:rsid w:val="0064437A"/>
    <w:rsid w:val="006446D8"/>
    <w:rsid w:val="00644866"/>
    <w:rsid w:val="00644A0A"/>
    <w:rsid w:val="00644A1D"/>
    <w:rsid w:val="006460BC"/>
    <w:rsid w:val="006461F0"/>
    <w:rsid w:val="006466EE"/>
    <w:rsid w:val="0064732C"/>
    <w:rsid w:val="006474F5"/>
    <w:rsid w:val="006477A9"/>
    <w:rsid w:val="00647A54"/>
    <w:rsid w:val="00647DB5"/>
    <w:rsid w:val="00647E86"/>
    <w:rsid w:val="00650409"/>
    <w:rsid w:val="006504DB"/>
    <w:rsid w:val="00650AD7"/>
    <w:rsid w:val="00650FC5"/>
    <w:rsid w:val="00651253"/>
    <w:rsid w:val="006517D2"/>
    <w:rsid w:val="00651976"/>
    <w:rsid w:val="00652322"/>
    <w:rsid w:val="00652CE0"/>
    <w:rsid w:val="00653600"/>
    <w:rsid w:val="00654616"/>
    <w:rsid w:val="00655540"/>
    <w:rsid w:val="00655647"/>
    <w:rsid w:val="00655720"/>
    <w:rsid w:val="00655AB6"/>
    <w:rsid w:val="00655D98"/>
    <w:rsid w:val="00656BBB"/>
    <w:rsid w:val="0065749F"/>
    <w:rsid w:val="00657B11"/>
    <w:rsid w:val="00660480"/>
    <w:rsid w:val="006613A4"/>
    <w:rsid w:val="0066152F"/>
    <w:rsid w:val="00661922"/>
    <w:rsid w:val="00661C68"/>
    <w:rsid w:val="006621F0"/>
    <w:rsid w:val="00663018"/>
    <w:rsid w:val="00663345"/>
    <w:rsid w:val="00663388"/>
    <w:rsid w:val="00663E4B"/>
    <w:rsid w:val="00663F2A"/>
    <w:rsid w:val="00664F63"/>
    <w:rsid w:val="0066517C"/>
    <w:rsid w:val="00665CC2"/>
    <w:rsid w:val="006662F7"/>
    <w:rsid w:val="006667DF"/>
    <w:rsid w:val="00666907"/>
    <w:rsid w:val="00666A7F"/>
    <w:rsid w:val="006677D7"/>
    <w:rsid w:val="00667C6C"/>
    <w:rsid w:val="00670080"/>
    <w:rsid w:val="00670C11"/>
    <w:rsid w:val="00670F22"/>
    <w:rsid w:val="00671C91"/>
    <w:rsid w:val="0067210A"/>
    <w:rsid w:val="00672688"/>
    <w:rsid w:val="00672DB9"/>
    <w:rsid w:val="00672DFD"/>
    <w:rsid w:val="006730AC"/>
    <w:rsid w:val="00673AD2"/>
    <w:rsid w:val="0067486C"/>
    <w:rsid w:val="00675C86"/>
    <w:rsid w:val="00675F91"/>
    <w:rsid w:val="00676D05"/>
    <w:rsid w:val="00676E25"/>
    <w:rsid w:val="00676FFF"/>
    <w:rsid w:val="006776B7"/>
    <w:rsid w:val="00677C39"/>
    <w:rsid w:val="00680014"/>
    <w:rsid w:val="00680048"/>
    <w:rsid w:val="0068028C"/>
    <w:rsid w:val="00681200"/>
    <w:rsid w:val="00681C9A"/>
    <w:rsid w:val="006820A3"/>
    <w:rsid w:val="00682533"/>
    <w:rsid w:val="00682744"/>
    <w:rsid w:val="00682876"/>
    <w:rsid w:val="00682994"/>
    <w:rsid w:val="00682E60"/>
    <w:rsid w:val="006833C1"/>
    <w:rsid w:val="006835DC"/>
    <w:rsid w:val="0068385D"/>
    <w:rsid w:val="00683C69"/>
    <w:rsid w:val="00684743"/>
    <w:rsid w:val="006856CA"/>
    <w:rsid w:val="00685A86"/>
    <w:rsid w:val="00685C7E"/>
    <w:rsid w:val="006860DE"/>
    <w:rsid w:val="0068653D"/>
    <w:rsid w:val="006868C7"/>
    <w:rsid w:val="00686EDA"/>
    <w:rsid w:val="006876BF"/>
    <w:rsid w:val="006900FC"/>
    <w:rsid w:val="00690E02"/>
    <w:rsid w:val="006911EF"/>
    <w:rsid w:val="0069128B"/>
    <w:rsid w:val="00691C75"/>
    <w:rsid w:val="00692FAE"/>
    <w:rsid w:val="00693393"/>
    <w:rsid w:val="006947BF"/>
    <w:rsid w:val="00695572"/>
    <w:rsid w:val="0069572A"/>
    <w:rsid w:val="00695784"/>
    <w:rsid w:val="0069596B"/>
    <w:rsid w:val="00695E86"/>
    <w:rsid w:val="006969B1"/>
    <w:rsid w:val="00696D6A"/>
    <w:rsid w:val="00697800"/>
    <w:rsid w:val="006A041B"/>
    <w:rsid w:val="006A0F32"/>
    <w:rsid w:val="006A11B9"/>
    <w:rsid w:val="006A158B"/>
    <w:rsid w:val="006A223A"/>
    <w:rsid w:val="006A2754"/>
    <w:rsid w:val="006A2BCB"/>
    <w:rsid w:val="006A2C05"/>
    <w:rsid w:val="006A4BA8"/>
    <w:rsid w:val="006A4D11"/>
    <w:rsid w:val="006A4E82"/>
    <w:rsid w:val="006A5A42"/>
    <w:rsid w:val="006A5A46"/>
    <w:rsid w:val="006A6AF4"/>
    <w:rsid w:val="006A6F24"/>
    <w:rsid w:val="006A752C"/>
    <w:rsid w:val="006B0547"/>
    <w:rsid w:val="006B0619"/>
    <w:rsid w:val="006B076F"/>
    <w:rsid w:val="006B0AA2"/>
    <w:rsid w:val="006B22A7"/>
    <w:rsid w:val="006B24CA"/>
    <w:rsid w:val="006B34B0"/>
    <w:rsid w:val="006B356F"/>
    <w:rsid w:val="006B3D5E"/>
    <w:rsid w:val="006B45FE"/>
    <w:rsid w:val="006B4602"/>
    <w:rsid w:val="006B4A8E"/>
    <w:rsid w:val="006B4D48"/>
    <w:rsid w:val="006B5A22"/>
    <w:rsid w:val="006B5EC6"/>
    <w:rsid w:val="006B68B4"/>
    <w:rsid w:val="006B7301"/>
    <w:rsid w:val="006B7A65"/>
    <w:rsid w:val="006C019C"/>
    <w:rsid w:val="006C0903"/>
    <w:rsid w:val="006C0C03"/>
    <w:rsid w:val="006C0E23"/>
    <w:rsid w:val="006C1EA0"/>
    <w:rsid w:val="006C1F6F"/>
    <w:rsid w:val="006C23C3"/>
    <w:rsid w:val="006C25BF"/>
    <w:rsid w:val="006C2711"/>
    <w:rsid w:val="006C31E7"/>
    <w:rsid w:val="006C352F"/>
    <w:rsid w:val="006C38AA"/>
    <w:rsid w:val="006C4C3F"/>
    <w:rsid w:val="006C4CE7"/>
    <w:rsid w:val="006C4EC9"/>
    <w:rsid w:val="006C50EA"/>
    <w:rsid w:val="006C52C1"/>
    <w:rsid w:val="006C6548"/>
    <w:rsid w:val="006C6676"/>
    <w:rsid w:val="006C673A"/>
    <w:rsid w:val="006C694A"/>
    <w:rsid w:val="006C7A14"/>
    <w:rsid w:val="006D0142"/>
    <w:rsid w:val="006D093B"/>
    <w:rsid w:val="006D0BC2"/>
    <w:rsid w:val="006D15EC"/>
    <w:rsid w:val="006D31F2"/>
    <w:rsid w:val="006D3876"/>
    <w:rsid w:val="006D38B7"/>
    <w:rsid w:val="006D49C6"/>
    <w:rsid w:val="006D53F8"/>
    <w:rsid w:val="006D5593"/>
    <w:rsid w:val="006D5902"/>
    <w:rsid w:val="006D5ACF"/>
    <w:rsid w:val="006D5E2D"/>
    <w:rsid w:val="006D6764"/>
    <w:rsid w:val="006D6A45"/>
    <w:rsid w:val="006D6AAF"/>
    <w:rsid w:val="006D6D7D"/>
    <w:rsid w:val="006D6DDA"/>
    <w:rsid w:val="006D6F5A"/>
    <w:rsid w:val="006D6F6A"/>
    <w:rsid w:val="006D7355"/>
    <w:rsid w:val="006D7A08"/>
    <w:rsid w:val="006E0014"/>
    <w:rsid w:val="006E145F"/>
    <w:rsid w:val="006E14F3"/>
    <w:rsid w:val="006E1F2E"/>
    <w:rsid w:val="006E1F6F"/>
    <w:rsid w:val="006E2A24"/>
    <w:rsid w:val="006E2B2A"/>
    <w:rsid w:val="006E2D4C"/>
    <w:rsid w:val="006E4566"/>
    <w:rsid w:val="006E4CA6"/>
    <w:rsid w:val="006E543C"/>
    <w:rsid w:val="006E554A"/>
    <w:rsid w:val="006E5CD3"/>
    <w:rsid w:val="006E6045"/>
    <w:rsid w:val="006E61F3"/>
    <w:rsid w:val="006E6673"/>
    <w:rsid w:val="006E6965"/>
    <w:rsid w:val="006E7518"/>
    <w:rsid w:val="006F0064"/>
    <w:rsid w:val="006F01D4"/>
    <w:rsid w:val="006F0D46"/>
    <w:rsid w:val="006F1173"/>
    <w:rsid w:val="006F11F3"/>
    <w:rsid w:val="006F1B87"/>
    <w:rsid w:val="006F2330"/>
    <w:rsid w:val="006F2F23"/>
    <w:rsid w:val="006F3189"/>
    <w:rsid w:val="006F384A"/>
    <w:rsid w:val="006F3E14"/>
    <w:rsid w:val="006F3ED9"/>
    <w:rsid w:val="006F4701"/>
    <w:rsid w:val="006F4D8E"/>
    <w:rsid w:val="006F52E2"/>
    <w:rsid w:val="006F5E1D"/>
    <w:rsid w:val="006F6088"/>
    <w:rsid w:val="006F7179"/>
    <w:rsid w:val="006F7B6C"/>
    <w:rsid w:val="00700C38"/>
    <w:rsid w:val="00700D98"/>
    <w:rsid w:val="00701061"/>
    <w:rsid w:val="00701460"/>
    <w:rsid w:val="007014F6"/>
    <w:rsid w:val="007017B5"/>
    <w:rsid w:val="00702942"/>
    <w:rsid w:val="007029BF"/>
    <w:rsid w:val="007035AD"/>
    <w:rsid w:val="0070361F"/>
    <w:rsid w:val="00703F91"/>
    <w:rsid w:val="007045AF"/>
    <w:rsid w:val="00704F99"/>
    <w:rsid w:val="00704FAD"/>
    <w:rsid w:val="00705A4D"/>
    <w:rsid w:val="00705AD3"/>
    <w:rsid w:val="00705C6E"/>
    <w:rsid w:val="00706CA1"/>
    <w:rsid w:val="00707243"/>
    <w:rsid w:val="00707C85"/>
    <w:rsid w:val="00707E15"/>
    <w:rsid w:val="00710BDB"/>
    <w:rsid w:val="00710F18"/>
    <w:rsid w:val="00711B39"/>
    <w:rsid w:val="00712121"/>
    <w:rsid w:val="007121BB"/>
    <w:rsid w:val="007123A6"/>
    <w:rsid w:val="00712923"/>
    <w:rsid w:val="0071335F"/>
    <w:rsid w:val="00713E62"/>
    <w:rsid w:val="00714A42"/>
    <w:rsid w:val="00714EFE"/>
    <w:rsid w:val="00715E7E"/>
    <w:rsid w:val="00715F0E"/>
    <w:rsid w:val="007163BA"/>
    <w:rsid w:val="00716525"/>
    <w:rsid w:val="00716AC4"/>
    <w:rsid w:val="00716E9C"/>
    <w:rsid w:val="0071730D"/>
    <w:rsid w:val="00717DF0"/>
    <w:rsid w:val="007201A8"/>
    <w:rsid w:val="0072139D"/>
    <w:rsid w:val="00721A71"/>
    <w:rsid w:val="0072201B"/>
    <w:rsid w:val="007223D1"/>
    <w:rsid w:val="007236A1"/>
    <w:rsid w:val="0072447D"/>
    <w:rsid w:val="00724821"/>
    <w:rsid w:val="00724F25"/>
    <w:rsid w:val="00725474"/>
    <w:rsid w:val="007275A7"/>
    <w:rsid w:val="00727BA1"/>
    <w:rsid w:val="00727DE6"/>
    <w:rsid w:val="00727E60"/>
    <w:rsid w:val="00730732"/>
    <w:rsid w:val="00731C5B"/>
    <w:rsid w:val="00731D18"/>
    <w:rsid w:val="00732171"/>
    <w:rsid w:val="00732516"/>
    <w:rsid w:val="00732A8F"/>
    <w:rsid w:val="00732C66"/>
    <w:rsid w:val="00733197"/>
    <w:rsid w:val="00733DD4"/>
    <w:rsid w:val="00734131"/>
    <w:rsid w:val="00734760"/>
    <w:rsid w:val="007347CC"/>
    <w:rsid w:val="007359C0"/>
    <w:rsid w:val="00735D7B"/>
    <w:rsid w:val="007365C9"/>
    <w:rsid w:val="0073705A"/>
    <w:rsid w:val="007378C3"/>
    <w:rsid w:val="0074009C"/>
    <w:rsid w:val="00740214"/>
    <w:rsid w:val="00740312"/>
    <w:rsid w:val="00740838"/>
    <w:rsid w:val="0074096D"/>
    <w:rsid w:val="00741707"/>
    <w:rsid w:val="00741B7E"/>
    <w:rsid w:val="0074274C"/>
    <w:rsid w:val="00742D0E"/>
    <w:rsid w:val="00743307"/>
    <w:rsid w:val="00743C07"/>
    <w:rsid w:val="00744087"/>
    <w:rsid w:val="00744452"/>
    <w:rsid w:val="00744C9F"/>
    <w:rsid w:val="00744CD9"/>
    <w:rsid w:val="00744EA9"/>
    <w:rsid w:val="007451D7"/>
    <w:rsid w:val="0074594D"/>
    <w:rsid w:val="00745D96"/>
    <w:rsid w:val="0074610A"/>
    <w:rsid w:val="00746540"/>
    <w:rsid w:val="007472AC"/>
    <w:rsid w:val="0074741B"/>
    <w:rsid w:val="007474D5"/>
    <w:rsid w:val="00747D45"/>
    <w:rsid w:val="0075005D"/>
    <w:rsid w:val="007508AB"/>
    <w:rsid w:val="00750947"/>
    <w:rsid w:val="00751379"/>
    <w:rsid w:val="007517F0"/>
    <w:rsid w:val="00751E94"/>
    <w:rsid w:val="00752051"/>
    <w:rsid w:val="0075234B"/>
    <w:rsid w:val="00752757"/>
    <w:rsid w:val="00754CA3"/>
    <w:rsid w:val="0075558F"/>
    <w:rsid w:val="00756351"/>
    <w:rsid w:val="00756F15"/>
    <w:rsid w:val="00757729"/>
    <w:rsid w:val="00757F36"/>
    <w:rsid w:val="00760591"/>
    <w:rsid w:val="007611A9"/>
    <w:rsid w:val="0076138D"/>
    <w:rsid w:val="00761A84"/>
    <w:rsid w:val="0076282E"/>
    <w:rsid w:val="0076390D"/>
    <w:rsid w:val="007639E6"/>
    <w:rsid w:val="00763BB1"/>
    <w:rsid w:val="00764324"/>
    <w:rsid w:val="00764C6E"/>
    <w:rsid w:val="00764D37"/>
    <w:rsid w:val="00764ED6"/>
    <w:rsid w:val="007659BC"/>
    <w:rsid w:val="00765C35"/>
    <w:rsid w:val="00765E9E"/>
    <w:rsid w:val="00765EC4"/>
    <w:rsid w:val="00765ECC"/>
    <w:rsid w:val="00766152"/>
    <w:rsid w:val="00766611"/>
    <w:rsid w:val="00766BA9"/>
    <w:rsid w:val="00766D1F"/>
    <w:rsid w:val="00767384"/>
    <w:rsid w:val="00770552"/>
    <w:rsid w:val="00771299"/>
    <w:rsid w:val="00771524"/>
    <w:rsid w:val="007715B0"/>
    <w:rsid w:val="00772244"/>
    <w:rsid w:val="0077246E"/>
    <w:rsid w:val="00772754"/>
    <w:rsid w:val="00773DD4"/>
    <w:rsid w:val="007743C3"/>
    <w:rsid w:val="00774605"/>
    <w:rsid w:val="00774733"/>
    <w:rsid w:val="00774DE5"/>
    <w:rsid w:val="00775056"/>
    <w:rsid w:val="00776093"/>
    <w:rsid w:val="007768F4"/>
    <w:rsid w:val="00777202"/>
    <w:rsid w:val="00780E0B"/>
    <w:rsid w:val="00781940"/>
    <w:rsid w:val="0078196C"/>
    <w:rsid w:val="00781BAD"/>
    <w:rsid w:val="0078250A"/>
    <w:rsid w:val="007828F8"/>
    <w:rsid w:val="00782F78"/>
    <w:rsid w:val="00783219"/>
    <w:rsid w:val="0078482B"/>
    <w:rsid w:val="00784CE4"/>
    <w:rsid w:val="0078686E"/>
    <w:rsid w:val="007870C1"/>
    <w:rsid w:val="007901EE"/>
    <w:rsid w:val="007903F0"/>
    <w:rsid w:val="00790BF3"/>
    <w:rsid w:val="00790C09"/>
    <w:rsid w:val="0079157B"/>
    <w:rsid w:val="0079204C"/>
    <w:rsid w:val="007931F1"/>
    <w:rsid w:val="00793F82"/>
    <w:rsid w:val="007958F1"/>
    <w:rsid w:val="0079598A"/>
    <w:rsid w:val="00796247"/>
    <w:rsid w:val="007963F7"/>
    <w:rsid w:val="007964CD"/>
    <w:rsid w:val="007964EB"/>
    <w:rsid w:val="00796553"/>
    <w:rsid w:val="00796563"/>
    <w:rsid w:val="00797A13"/>
    <w:rsid w:val="00797A67"/>
    <w:rsid w:val="007A0416"/>
    <w:rsid w:val="007A0470"/>
    <w:rsid w:val="007A0B39"/>
    <w:rsid w:val="007A0BDB"/>
    <w:rsid w:val="007A0F9F"/>
    <w:rsid w:val="007A1AD9"/>
    <w:rsid w:val="007A1C97"/>
    <w:rsid w:val="007A21A0"/>
    <w:rsid w:val="007A26FC"/>
    <w:rsid w:val="007A272A"/>
    <w:rsid w:val="007A2FC0"/>
    <w:rsid w:val="007A3B52"/>
    <w:rsid w:val="007A4252"/>
    <w:rsid w:val="007A42ED"/>
    <w:rsid w:val="007A45AF"/>
    <w:rsid w:val="007A4A4C"/>
    <w:rsid w:val="007A5769"/>
    <w:rsid w:val="007A6A92"/>
    <w:rsid w:val="007A6AE1"/>
    <w:rsid w:val="007A6B3A"/>
    <w:rsid w:val="007A710B"/>
    <w:rsid w:val="007A76BB"/>
    <w:rsid w:val="007A799E"/>
    <w:rsid w:val="007A7C12"/>
    <w:rsid w:val="007A7D4E"/>
    <w:rsid w:val="007B04D4"/>
    <w:rsid w:val="007B0B3A"/>
    <w:rsid w:val="007B12B2"/>
    <w:rsid w:val="007B23DD"/>
    <w:rsid w:val="007B2878"/>
    <w:rsid w:val="007B2A70"/>
    <w:rsid w:val="007B472E"/>
    <w:rsid w:val="007B493D"/>
    <w:rsid w:val="007B4FEF"/>
    <w:rsid w:val="007B562F"/>
    <w:rsid w:val="007B5AE0"/>
    <w:rsid w:val="007B661F"/>
    <w:rsid w:val="007B7B38"/>
    <w:rsid w:val="007B7F32"/>
    <w:rsid w:val="007B7FAE"/>
    <w:rsid w:val="007C0F4E"/>
    <w:rsid w:val="007C10C2"/>
    <w:rsid w:val="007C12DC"/>
    <w:rsid w:val="007C1314"/>
    <w:rsid w:val="007C25BF"/>
    <w:rsid w:val="007C3D3C"/>
    <w:rsid w:val="007C4AC0"/>
    <w:rsid w:val="007C4F2B"/>
    <w:rsid w:val="007C5148"/>
    <w:rsid w:val="007C66DF"/>
    <w:rsid w:val="007C6BE3"/>
    <w:rsid w:val="007C6F2C"/>
    <w:rsid w:val="007C710F"/>
    <w:rsid w:val="007C7F80"/>
    <w:rsid w:val="007D02D0"/>
    <w:rsid w:val="007D0994"/>
    <w:rsid w:val="007D0C2B"/>
    <w:rsid w:val="007D1AA9"/>
    <w:rsid w:val="007D1F6F"/>
    <w:rsid w:val="007D3281"/>
    <w:rsid w:val="007D36A5"/>
    <w:rsid w:val="007D37A3"/>
    <w:rsid w:val="007D3C77"/>
    <w:rsid w:val="007D3CEB"/>
    <w:rsid w:val="007D43CC"/>
    <w:rsid w:val="007D4524"/>
    <w:rsid w:val="007D4634"/>
    <w:rsid w:val="007D4F6D"/>
    <w:rsid w:val="007D5270"/>
    <w:rsid w:val="007D56AB"/>
    <w:rsid w:val="007D59F6"/>
    <w:rsid w:val="007D5B38"/>
    <w:rsid w:val="007D5B8F"/>
    <w:rsid w:val="007D60D9"/>
    <w:rsid w:val="007D6F7A"/>
    <w:rsid w:val="007D74F6"/>
    <w:rsid w:val="007E00A8"/>
    <w:rsid w:val="007E018C"/>
    <w:rsid w:val="007E03D7"/>
    <w:rsid w:val="007E139E"/>
    <w:rsid w:val="007E1694"/>
    <w:rsid w:val="007E16BF"/>
    <w:rsid w:val="007E1961"/>
    <w:rsid w:val="007E1B36"/>
    <w:rsid w:val="007E1B75"/>
    <w:rsid w:val="007E3335"/>
    <w:rsid w:val="007E3C43"/>
    <w:rsid w:val="007E3FEC"/>
    <w:rsid w:val="007E4059"/>
    <w:rsid w:val="007E44BF"/>
    <w:rsid w:val="007E482C"/>
    <w:rsid w:val="007E48AB"/>
    <w:rsid w:val="007E50CA"/>
    <w:rsid w:val="007E76C4"/>
    <w:rsid w:val="007F058B"/>
    <w:rsid w:val="007F060D"/>
    <w:rsid w:val="007F186F"/>
    <w:rsid w:val="007F1A1B"/>
    <w:rsid w:val="007F1B0C"/>
    <w:rsid w:val="007F22FA"/>
    <w:rsid w:val="007F24F8"/>
    <w:rsid w:val="007F2965"/>
    <w:rsid w:val="007F321A"/>
    <w:rsid w:val="007F39AD"/>
    <w:rsid w:val="007F3CED"/>
    <w:rsid w:val="007F4721"/>
    <w:rsid w:val="007F4773"/>
    <w:rsid w:val="007F4805"/>
    <w:rsid w:val="007F4AC8"/>
    <w:rsid w:val="007F4B72"/>
    <w:rsid w:val="007F56D9"/>
    <w:rsid w:val="007F59BA"/>
    <w:rsid w:val="007F5D80"/>
    <w:rsid w:val="007F63E2"/>
    <w:rsid w:val="007F7019"/>
    <w:rsid w:val="007F73C4"/>
    <w:rsid w:val="007F75CB"/>
    <w:rsid w:val="008005B4"/>
    <w:rsid w:val="00800955"/>
    <w:rsid w:val="0080144D"/>
    <w:rsid w:val="0080260B"/>
    <w:rsid w:val="0080260C"/>
    <w:rsid w:val="0080268F"/>
    <w:rsid w:val="008026EF"/>
    <w:rsid w:val="00802B10"/>
    <w:rsid w:val="00802FD6"/>
    <w:rsid w:val="00803053"/>
    <w:rsid w:val="0080317F"/>
    <w:rsid w:val="00803B8C"/>
    <w:rsid w:val="00803B9C"/>
    <w:rsid w:val="00803D40"/>
    <w:rsid w:val="00804069"/>
    <w:rsid w:val="008040E6"/>
    <w:rsid w:val="008049E9"/>
    <w:rsid w:val="00806220"/>
    <w:rsid w:val="0080625D"/>
    <w:rsid w:val="0080674C"/>
    <w:rsid w:val="00806C53"/>
    <w:rsid w:val="0080702F"/>
    <w:rsid w:val="00807807"/>
    <w:rsid w:val="0080793D"/>
    <w:rsid w:val="00807B05"/>
    <w:rsid w:val="00807B51"/>
    <w:rsid w:val="00810376"/>
    <w:rsid w:val="0081218A"/>
    <w:rsid w:val="00812BF9"/>
    <w:rsid w:val="00812F1E"/>
    <w:rsid w:val="00813308"/>
    <w:rsid w:val="008139ED"/>
    <w:rsid w:val="00813B3B"/>
    <w:rsid w:val="008141E0"/>
    <w:rsid w:val="0081446C"/>
    <w:rsid w:val="008145AB"/>
    <w:rsid w:val="00814BCE"/>
    <w:rsid w:val="00814FDD"/>
    <w:rsid w:val="008151B2"/>
    <w:rsid w:val="00815A22"/>
    <w:rsid w:val="00815B7E"/>
    <w:rsid w:val="008166B0"/>
    <w:rsid w:val="00816A57"/>
    <w:rsid w:val="00820911"/>
    <w:rsid w:val="008209D2"/>
    <w:rsid w:val="0082107E"/>
    <w:rsid w:val="0082251B"/>
    <w:rsid w:val="00822A5D"/>
    <w:rsid w:val="008233B1"/>
    <w:rsid w:val="0082357C"/>
    <w:rsid w:val="00823EFE"/>
    <w:rsid w:val="00824411"/>
    <w:rsid w:val="00824CAC"/>
    <w:rsid w:val="0082502A"/>
    <w:rsid w:val="00825B4F"/>
    <w:rsid w:val="00826295"/>
    <w:rsid w:val="00826695"/>
    <w:rsid w:val="00826ADC"/>
    <w:rsid w:val="008270EE"/>
    <w:rsid w:val="00827887"/>
    <w:rsid w:val="00827CEE"/>
    <w:rsid w:val="00827D32"/>
    <w:rsid w:val="00827D61"/>
    <w:rsid w:val="00827E7D"/>
    <w:rsid w:val="008300C4"/>
    <w:rsid w:val="00831B43"/>
    <w:rsid w:val="008320E3"/>
    <w:rsid w:val="00832197"/>
    <w:rsid w:val="00832B84"/>
    <w:rsid w:val="00832DA7"/>
    <w:rsid w:val="00832DF6"/>
    <w:rsid w:val="008330AA"/>
    <w:rsid w:val="0083321D"/>
    <w:rsid w:val="00833301"/>
    <w:rsid w:val="00833EC5"/>
    <w:rsid w:val="00834524"/>
    <w:rsid w:val="00834BAB"/>
    <w:rsid w:val="00835244"/>
    <w:rsid w:val="008352C9"/>
    <w:rsid w:val="00835481"/>
    <w:rsid w:val="008359F9"/>
    <w:rsid w:val="00840366"/>
    <w:rsid w:val="008403D8"/>
    <w:rsid w:val="00840CB9"/>
    <w:rsid w:val="00841D3C"/>
    <w:rsid w:val="0084263E"/>
    <w:rsid w:val="00842C8E"/>
    <w:rsid w:val="008445F9"/>
    <w:rsid w:val="008446E3"/>
    <w:rsid w:val="00844991"/>
    <w:rsid w:val="00844FEC"/>
    <w:rsid w:val="00845586"/>
    <w:rsid w:val="00845D7C"/>
    <w:rsid w:val="0084637C"/>
    <w:rsid w:val="00846A85"/>
    <w:rsid w:val="00846D57"/>
    <w:rsid w:val="008474A6"/>
    <w:rsid w:val="00847892"/>
    <w:rsid w:val="008479AF"/>
    <w:rsid w:val="00847AB8"/>
    <w:rsid w:val="00847C76"/>
    <w:rsid w:val="00850370"/>
    <w:rsid w:val="008508A5"/>
    <w:rsid w:val="00850A9F"/>
    <w:rsid w:val="00851A92"/>
    <w:rsid w:val="00851C29"/>
    <w:rsid w:val="008520E4"/>
    <w:rsid w:val="00852C81"/>
    <w:rsid w:val="00853119"/>
    <w:rsid w:val="00853274"/>
    <w:rsid w:val="00853452"/>
    <w:rsid w:val="008547E6"/>
    <w:rsid w:val="00854F07"/>
    <w:rsid w:val="00854F72"/>
    <w:rsid w:val="00855D4B"/>
    <w:rsid w:val="00856170"/>
    <w:rsid w:val="0085634B"/>
    <w:rsid w:val="00857206"/>
    <w:rsid w:val="0085788A"/>
    <w:rsid w:val="00857E2E"/>
    <w:rsid w:val="00860062"/>
    <w:rsid w:val="0086033E"/>
    <w:rsid w:val="00860457"/>
    <w:rsid w:val="00860E55"/>
    <w:rsid w:val="008613D0"/>
    <w:rsid w:val="00861443"/>
    <w:rsid w:val="00861D80"/>
    <w:rsid w:val="008631EB"/>
    <w:rsid w:val="008632FB"/>
    <w:rsid w:val="00863620"/>
    <w:rsid w:val="00863C18"/>
    <w:rsid w:val="00864112"/>
    <w:rsid w:val="008645F8"/>
    <w:rsid w:val="00864AAB"/>
    <w:rsid w:val="008651B9"/>
    <w:rsid w:val="00865DFA"/>
    <w:rsid w:val="0086610B"/>
    <w:rsid w:val="00866843"/>
    <w:rsid w:val="008671DC"/>
    <w:rsid w:val="00867459"/>
    <w:rsid w:val="0086787F"/>
    <w:rsid w:val="00867B8A"/>
    <w:rsid w:val="00870BC9"/>
    <w:rsid w:val="00870C9A"/>
    <w:rsid w:val="00870E2E"/>
    <w:rsid w:val="00871084"/>
    <w:rsid w:val="00871775"/>
    <w:rsid w:val="0087262B"/>
    <w:rsid w:val="00872849"/>
    <w:rsid w:val="00872ABA"/>
    <w:rsid w:val="00873C4A"/>
    <w:rsid w:val="00873D26"/>
    <w:rsid w:val="00873F4D"/>
    <w:rsid w:val="0087416A"/>
    <w:rsid w:val="008748D7"/>
    <w:rsid w:val="008751A7"/>
    <w:rsid w:val="00875848"/>
    <w:rsid w:val="008758D4"/>
    <w:rsid w:val="00875927"/>
    <w:rsid w:val="00875D03"/>
    <w:rsid w:val="00876806"/>
    <w:rsid w:val="008777BE"/>
    <w:rsid w:val="00877AEA"/>
    <w:rsid w:val="00877B28"/>
    <w:rsid w:val="008815FB"/>
    <w:rsid w:val="00882922"/>
    <w:rsid w:val="0088371A"/>
    <w:rsid w:val="008847C3"/>
    <w:rsid w:val="00885BAC"/>
    <w:rsid w:val="00885E20"/>
    <w:rsid w:val="008867FB"/>
    <w:rsid w:val="0088716E"/>
    <w:rsid w:val="00887ED1"/>
    <w:rsid w:val="008905BA"/>
    <w:rsid w:val="00891640"/>
    <w:rsid w:val="008920A5"/>
    <w:rsid w:val="00892A3C"/>
    <w:rsid w:val="008932B5"/>
    <w:rsid w:val="0089335A"/>
    <w:rsid w:val="008938F8"/>
    <w:rsid w:val="00893E2A"/>
    <w:rsid w:val="00893E9C"/>
    <w:rsid w:val="00893F24"/>
    <w:rsid w:val="008947B1"/>
    <w:rsid w:val="00894B04"/>
    <w:rsid w:val="00894CE7"/>
    <w:rsid w:val="00896487"/>
    <w:rsid w:val="00896A6A"/>
    <w:rsid w:val="008975FC"/>
    <w:rsid w:val="008A103F"/>
    <w:rsid w:val="008A11D5"/>
    <w:rsid w:val="008A1D1F"/>
    <w:rsid w:val="008A2B4B"/>
    <w:rsid w:val="008A3284"/>
    <w:rsid w:val="008A39D1"/>
    <w:rsid w:val="008A3B89"/>
    <w:rsid w:val="008A3F57"/>
    <w:rsid w:val="008A43F3"/>
    <w:rsid w:val="008A4ABF"/>
    <w:rsid w:val="008A54DA"/>
    <w:rsid w:val="008A5AF0"/>
    <w:rsid w:val="008A624E"/>
    <w:rsid w:val="008A62A2"/>
    <w:rsid w:val="008A64BA"/>
    <w:rsid w:val="008A74E3"/>
    <w:rsid w:val="008B0451"/>
    <w:rsid w:val="008B0839"/>
    <w:rsid w:val="008B0D0C"/>
    <w:rsid w:val="008B1510"/>
    <w:rsid w:val="008B16AD"/>
    <w:rsid w:val="008B192A"/>
    <w:rsid w:val="008B1AAD"/>
    <w:rsid w:val="008B1AF5"/>
    <w:rsid w:val="008B21C6"/>
    <w:rsid w:val="008B21FC"/>
    <w:rsid w:val="008B2A81"/>
    <w:rsid w:val="008B2B78"/>
    <w:rsid w:val="008B2C74"/>
    <w:rsid w:val="008B2FB2"/>
    <w:rsid w:val="008B318C"/>
    <w:rsid w:val="008B31D1"/>
    <w:rsid w:val="008B3589"/>
    <w:rsid w:val="008B372B"/>
    <w:rsid w:val="008B3E71"/>
    <w:rsid w:val="008B441B"/>
    <w:rsid w:val="008B46CF"/>
    <w:rsid w:val="008B4C19"/>
    <w:rsid w:val="008B51D1"/>
    <w:rsid w:val="008B6637"/>
    <w:rsid w:val="008B6884"/>
    <w:rsid w:val="008B6926"/>
    <w:rsid w:val="008B71B6"/>
    <w:rsid w:val="008B7B72"/>
    <w:rsid w:val="008B7D7E"/>
    <w:rsid w:val="008C1219"/>
    <w:rsid w:val="008C1FA4"/>
    <w:rsid w:val="008C2A01"/>
    <w:rsid w:val="008C2D81"/>
    <w:rsid w:val="008C3111"/>
    <w:rsid w:val="008C312F"/>
    <w:rsid w:val="008C34E3"/>
    <w:rsid w:val="008C3573"/>
    <w:rsid w:val="008C3F0A"/>
    <w:rsid w:val="008C477C"/>
    <w:rsid w:val="008C48DA"/>
    <w:rsid w:val="008C4B14"/>
    <w:rsid w:val="008C55DA"/>
    <w:rsid w:val="008C6621"/>
    <w:rsid w:val="008C6712"/>
    <w:rsid w:val="008C72FE"/>
    <w:rsid w:val="008C7510"/>
    <w:rsid w:val="008C7D0E"/>
    <w:rsid w:val="008D066D"/>
    <w:rsid w:val="008D076E"/>
    <w:rsid w:val="008D0C85"/>
    <w:rsid w:val="008D1AA0"/>
    <w:rsid w:val="008D265B"/>
    <w:rsid w:val="008D2876"/>
    <w:rsid w:val="008D2C4B"/>
    <w:rsid w:val="008D30EE"/>
    <w:rsid w:val="008D37F8"/>
    <w:rsid w:val="008D3852"/>
    <w:rsid w:val="008D3BD8"/>
    <w:rsid w:val="008D3BE1"/>
    <w:rsid w:val="008D4273"/>
    <w:rsid w:val="008D5359"/>
    <w:rsid w:val="008D5844"/>
    <w:rsid w:val="008D5A65"/>
    <w:rsid w:val="008D5D25"/>
    <w:rsid w:val="008D610C"/>
    <w:rsid w:val="008D6638"/>
    <w:rsid w:val="008D7B97"/>
    <w:rsid w:val="008D7ECA"/>
    <w:rsid w:val="008E10CF"/>
    <w:rsid w:val="008E17B8"/>
    <w:rsid w:val="008E1C97"/>
    <w:rsid w:val="008E1D49"/>
    <w:rsid w:val="008E1FF2"/>
    <w:rsid w:val="008E21D2"/>
    <w:rsid w:val="008E27D4"/>
    <w:rsid w:val="008E286A"/>
    <w:rsid w:val="008E2D72"/>
    <w:rsid w:val="008E3573"/>
    <w:rsid w:val="008E377E"/>
    <w:rsid w:val="008E37B3"/>
    <w:rsid w:val="008E3D3D"/>
    <w:rsid w:val="008E4053"/>
    <w:rsid w:val="008E485A"/>
    <w:rsid w:val="008E6182"/>
    <w:rsid w:val="008E6403"/>
    <w:rsid w:val="008E7D7E"/>
    <w:rsid w:val="008E7F79"/>
    <w:rsid w:val="008F021A"/>
    <w:rsid w:val="008F059C"/>
    <w:rsid w:val="008F11BA"/>
    <w:rsid w:val="008F1384"/>
    <w:rsid w:val="008F1835"/>
    <w:rsid w:val="008F18EB"/>
    <w:rsid w:val="008F1E7B"/>
    <w:rsid w:val="008F25C7"/>
    <w:rsid w:val="008F3616"/>
    <w:rsid w:val="008F397F"/>
    <w:rsid w:val="008F4743"/>
    <w:rsid w:val="008F490E"/>
    <w:rsid w:val="008F4B75"/>
    <w:rsid w:val="008F52E6"/>
    <w:rsid w:val="008F589F"/>
    <w:rsid w:val="008F5EBE"/>
    <w:rsid w:val="008F6228"/>
    <w:rsid w:val="008F6543"/>
    <w:rsid w:val="008F68DB"/>
    <w:rsid w:val="008F6F97"/>
    <w:rsid w:val="008F79CB"/>
    <w:rsid w:val="009002F3"/>
    <w:rsid w:val="00900638"/>
    <w:rsid w:val="00901013"/>
    <w:rsid w:val="009011FE"/>
    <w:rsid w:val="00901689"/>
    <w:rsid w:val="00901B8A"/>
    <w:rsid w:val="009021BB"/>
    <w:rsid w:val="0090258D"/>
    <w:rsid w:val="009032FD"/>
    <w:rsid w:val="0090362F"/>
    <w:rsid w:val="00903AB7"/>
    <w:rsid w:val="009048D5"/>
    <w:rsid w:val="00904D1B"/>
    <w:rsid w:val="00904F40"/>
    <w:rsid w:val="009051F6"/>
    <w:rsid w:val="00905C23"/>
    <w:rsid w:val="009079CC"/>
    <w:rsid w:val="00911034"/>
    <w:rsid w:val="00911D3C"/>
    <w:rsid w:val="00912159"/>
    <w:rsid w:val="009132E0"/>
    <w:rsid w:val="0091370F"/>
    <w:rsid w:val="00913A91"/>
    <w:rsid w:val="00913DEC"/>
    <w:rsid w:val="00914158"/>
    <w:rsid w:val="009148C1"/>
    <w:rsid w:val="00915331"/>
    <w:rsid w:val="0091551C"/>
    <w:rsid w:val="00915C35"/>
    <w:rsid w:val="009175A1"/>
    <w:rsid w:val="00917C28"/>
    <w:rsid w:val="00920749"/>
    <w:rsid w:val="00920794"/>
    <w:rsid w:val="009207AC"/>
    <w:rsid w:val="00920DAA"/>
    <w:rsid w:val="00920E1A"/>
    <w:rsid w:val="009210C9"/>
    <w:rsid w:val="0092198D"/>
    <w:rsid w:val="00922BA9"/>
    <w:rsid w:val="00922CEE"/>
    <w:rsid w:val="00923807"/>
    <w:rsid w:val="00923AC5"/>
    <w:rsid w:val="009244EA"/>
    <w:rsid w:val="0092545C"/>
    <w:rsid w:val="0092614F"/>
    <w:rsid w:val="00926AD4"/>
    <w:rsid w:val="00927A44"/>
    <w:rsid w:val="009300FB"/>
    <w:rsid w:val="00930DBF"/>
    <w:rsid w:val="00933423"/>
    <w:rsid w:val="00933A53"/>
    <w:rsid w:val="00933A8A"/>
    <w:rsid w:val="009340B4"/>
    <w:rsid w:val="009345D8"/>
    <w:rsid w:val="00934679"/>
    <w:rsid w:val="009346FF"/>
    <w:rsid w:val="009348CC"/>
    <w:rsid w:val="009351DA"/>
    <w:rsid w:val="00936341"/>
    <w:rsid w:val="00936506"/>
    <w:rsid w:val="00936C10"/>
    <w:rsid w:val="00936C13"/>
    <w:rsid w:val="009375F6"/>
    <w:rsid w:val="009376F3"/>
    <w:rsid w:val="00937F97"/>
    <w:rsid w:val="009401C5"/>
    <w:rsid w:val="009403A8"/>
    <w:rsid w:val="0094069E"/>
    <w:rsid w:val="00940717"/>
    <w:rsid w:val="00940E0A"/>
    <w:rsid w:val="00942028"/>
    <w:rsid w:val="0094234F"/>
    <w:rsid w:val="009424E6"/>
    <w:rsid w:val="0094321F"/>
    <w:rsid w:val="00943DBC"/>
    <w:rsid w:val="0094536E"/>
    <w:rsid w:val="009456D4"/>
    <w:rsid w:val="00945FB1"/>
    <w:rsid w:val="0094650A"/>
    <w:rsid w:val="009467FB"/>
    <w:rsid w:val="009472A5"/>
    <w:rsid w:val="009475AE"/>
    <w:rsid w:val="0094786D"/>
    <w:rsid w:val="00947A17"/>
    <w:rsid w:val="00947BF6"/>
    <w:rsid w:val="00947C26"/>
    <w:rsid w:val="00947E3F"/>
    <w:rsid w:val="0095020C"/>
    <w:rsid w:val="00950BF6"/>
    <w:rsid w:val="00950CCB"/>
    <w:rsid w:val="009510C9"/>
    <w:rsid w:val="009511C9"/>
    <w:rsid w:val="009511DB"/>
    <w:rsid w:val="009512D4"/>
    <w:rsid w:val="009516EF"/>
    <w:rsid w:val="009519BF"/>
    <w:rsid w:val="009522B9"/>
    <w:rsid w:val="00952F29"/>
    <w:rsid w:val="0095300A"/>
    <w:rsid w:val="0095300B"/>
    <w:rsid w:val="009535D6"/>
    <w:rsid w:val="00953F4E"/>
    <w:rsid w:val="0095460E"/>
    <w:rsid w:val="00954D3D"/>
    <w:rsid w:val="00954D8B"/>
    <w:rsid w:val="00954E9F"/>
    <w:rsid w:val="00955303"/>
    <w:rsid w:val="00955492"/>
    <w:rsid w:val="00956CD2"/>
    <w:rsid w:val="009573A0"/>
    <w:rsid w:val="00960D98"/>
    <w:rsid w:val="009614C3"/>
    <w:rsid w:val="00962A84"/>
    <w:rsid w:val="00962F90"/>
    <w:rsid w:val="0096340A"/>
    <w:rsid w:val="0096363B"/>
    <w:rsid w:val="00963911"/>
    <w:rsid w:val="00963CAB"/>
    <w:rsid w:val="00963F6B"/>
    <w:rsid w:val="00964786"/>
    <w:rsid w:val="009649EF"/>
    <w:rsid w:val="00964C5F"/>
    <w:rsid w:val="00965771"/>
    <w:rsid w:val="00965A21"/>
    <w:rsid w:val="00965AEE"/>
    <w:rsid w:val="00966587"/>
    <w:rsid w:val="00967A5E"/>
    <w:rsid w:val="00967D94"/>
    <w:rsid w:val="0097007E"/>
    <w:rsid w:val="009707AD"/>
    <w:rsid w:val="00970810"/>
    <w:rsid w:val="0097103B"/>
    <w:rsid w:val="009711AC"/>
    <w:rsid w:val="0097146F"/>
    <w:rsid w:val="009717AB"/>
    <w:rsid w:val="00971DB3"/>
    <w:rsid w:val="00971FD3"/>
    <w:rsid w:val="00972096"/>
    <w:rsid w:val="00972117"/>
    <w:rsid w:val="0097276B"/>
    <w:rsid w:val="009727DB"/>
    <w:rsid w:val="00972E73"/>
    <w:rsid w:val="00973123"/>
    <w:rsid w:val="00973751"/>
    <w:rsid w:val="0097404A"/>
    <w:rsid w:val="00974407"/>
    <w:rsid w:val="0097448B"/>
    <w:rsid w:val="00974CC9"/>
    <w:rsid w:val="00974F1B"/>
    <w:rsid w:val="009750E3"/>
    <w:rsid w:val="00976B72"/>
    <w:rsid w:val="009772EF"/>
    <w:rsid w:val="00977EDF"/>
    <w:rsid w:val="0098030B"/>
    <w:rsid w:val="0098035F"/>
    <w:rsid w:val="00980808"/>
    <w:rsid w:val="00980E77"/>
    <w:rsid w:val="009813DF"/>
    <w:rsid w:val="00981B87"/>
    <w:rsid w:val="009831D9"/>
    <w:rsid w:val="009831E1"/>
    <w:rsid w:val="0098408B"/>
    <w:rsid w:val="00984094"/>
    <w:rsid w:val="009845B4"/>
    <w:rsid w:val="00984724"/>
    <w:rsid w:val="00984808"/>
    <w:rsid w:val="00984EBC"/>
    <w:rsid w:val="00985165"/>
    <w:rsid w:val="00985493"/>
    <w:rsid w:val="0098554E"/>
    <w:rsid w:val="00985662"/>
    <w:rsid w:val="0098640B"/>
    <w:rsid w:val="00986743"/>
    <w:rsid w:val="009870FE"/>
    <w:rsid w:val="00987918"/>
    <w:rsid w:val="009915C3"/>
    <w:rsid w:val="0099164A"/>
    <w:rsid w:val="009917D6"/>
    <w:rsid w:val="00991EF3"/>
    <w:rsid w:val="00992155"/>
    <w:rsid w:val="00992C70"/>
    <w:rsid w:val="00992F5C"/>
    <w:rsid w:val="00993A37"/>
    <w:rsid w:val="00993CA7"/>
    <w:rsid w:val="00993FE3"/>
    <w:rsid w:val="009941F1"/>
    <w:rsid w:val="009943B7"/>
    <w:rsid w:val="00995914"/>
    <w:rsid w:val="00995E3B"/>
    <w:rsid w:val="00996F6D"/>
    <w:rsid w:val="009976A0"/>
    <w:rsid w:val="009A1129"/>
    <w:rsid w:val="009A1782"/>
    <w:rsid w:val="009A3784"/>
    <w:rsid w:val="009A3E6C"/>
    <w:rsid w:val="009A4800"/>
    <w:rsid w:val="009A4C2E"/>
    <w:rsid w:val="009A62FD"/>
    <w:rsid w:val="009A666E"/>
    <w:rsid w:val="009A68FA"/>
    <w:rsid w:val="009A6B9F"/>
    <w:rsid w:val="009A6FFC"/>
    <w:rsid w:val="009A7777"/>
    <w:rsid w:val="009A7BC3"/>
    <w:rsid w:val="009A7CE8"/>
    <w:rsid w:val="009A7EC0"/>
    <w:rsid w:val="009B01F1"/>
    <w:rsid w:val="009B0BC9"/>
    <w:rsid w:val="009B135F"/>
    <w:rsid w:val="009B1750"/>
    <w:rsid w:val="009B1C62"/>
    <w:rsid w:val="009B2975"/>
    <w:rsid w:val="009B3080"/>
    <w:rsid w:val="009B3338"/>
    <w:rsid w:val="009B3C91"/>
    <w:rsid w:val="009B49B4"/>
    <w:rsid w:val="009B4B8A"/>
    <w:rsid w:val="009B4C81"/>
    <w:rsid w:val="009B51D9"/>
    <w:rsid w:val="009B5AC9"/>
    <w:rsid w:val="009B5CBD"/>
    <w:rsid w:val="009B61B3"/>
    <w:rsid w:val="009B626C"/>
    <w:rsid w:val="009B642B"/>
    <w:rsid w:val="009B6869"/>
    <w:rsid w:val="009B6B99"/>
    <w:rsid w:val="009B7B0A"/>
    <w:rsid w:val="009B7B95"/>
    <w:rsid w:val="009C0B4B"/>
    <w:rsid w:val="009C17F4"/>
    <w:rsid w:val="009C25E7"/>
    <w:rsid w:val="009C355E"/>
    <w:rsid w:val="009C3730"/>
    <w:rsid w:val="009C3814"/>
    <w:rsid w:val="009C41A2"/>
    <w:rsid w:val="009C42D4"/>
    <w:rsid w:val="009C4612"/>
    <w:rsid w:val="009C5DC9"/>
    <w:rsid w:val="009C6A81"/>
    <w:rsid w:val="009C6E8C"/>
    <w:rsid w:val="009C6F9E"/>
    <w:rsid w:val="009C7045"/>
    <w:rsid w:val="009C7F05"/>
    <w:rsid w:val="009C7FEB"/>
    <w:rsid w:val="009D068D"/>
    <w:rsid w:val="009D07F1"/>
    <w:rsid w:val="009D1470"/>
    <w:rsid w:val="009D2160"/>
    <w:rsid w:val="009D21A9"/>
    <w:rsid w:val="009D22BF"/>
    <w:rsid w:val="009D25E1"/>
    <w:rsid w:val="009D2EF1"/>
    <w:rsid w:val="009D3C00"/>
    <w:rsid w:val="009D3DE9"/>
    <w:rsid w:val="009D4126"/>
    <w:rsid w:val="009D455E"/>
    <w:rsid w:val="009D489C"/>
    <w:rsid w:val="009D53C2"/>
    <w:rsid w:val="009D5801"/>
    <w:rsid w:val="009D6BFD"/>
    <w:rsid w:val="009D7BE3"/>
    <w:rsid w:val="009E10F3"/>
    <w:rsid w:val="009E115A"/>
    <w:rsid w:val="009E11EC"/>
    <w:rsid w:val="009E1750"/>
    <w:rsid w:val="009E1A57"/>
    <w:rsid w:val="009E1BF0"/>
    <w:rsid w:val="009E23AF"/>
    <w:rsid w:val="009E23CC"/>
    <w:rsid w:val="009E28D8"/>
    <w:rsid w:val="009E2A94"/>
    <w:rsid w:val="009E3A13"/>
    <w:rsid w:val="009E53A0"/>
    <w:rsid w:val="009E665B"/>
    <w:rsid w:val="009E6C35"/>
    <w:rsid w:val="009E7133"/>
    <w:rsid w:val="009E78DC"/>
    <w:rsid w:val="009F050F"/>
    <w:rsid w:val="009F055C"/>
    <w:rsid w:val="009F0A0A"/>
    <w:rsid w:val="009F18CA"/>
    <w:rsid w:val="009F19AF"/>
    <w:rsid w:val="009F1F01"/>
    <w:rsid w:val="009F2DAD"/>
    <w:rsid w:val="009F380B"/>
    <w:rsid w:val="009F3BB2"/>
    <w:rsid w:val="009F3C80"/>
    <w:rsid w:val="009F44FE"/>
    <w:rsid w:val="009F4830"/>
    <w:rsid w:val="009F5963"/>
    <w:rsid w:val="009F5CAC"/>
    <w:rsid w:val="009F5D55"/>
    <w:rsid w:val="009F6103"/>
    <w:rsid w:val="009F6773"/>
    <w:rsid w:val="009F6ADC"/>
    <w:rsid w:val="00A00B77"/>
    <w:rsid w:val="00A01315"/>
    <w:rsid w:val="00A0153A"/>
    <w:rsid w:val="00A01C8E"/>
    <w:rsid w:val="00A02269"/>
    <w:rsid w:val="00A029AB"/>
    <w:rsid w:val="00A033A0"/>
    <w:rsid w:val="00A0359E"/>
    <w:rsid w:val="00A03E46"/>
    <w:rsid w:val="00A03F93"/>
    <w:rsid w:val="00A044F0"/>
    <w:rsid w:val="00A05F5E"/>
    <w:rsid w:val="00A06261"/>
    <w:rsid w:val="00A06541"/>
    <w:rsid w:val="00A07861"/>
    <w:rsid w:val="00A10183"/>
    <w:rsid w:val="00A10B81"/>
    <w:rsid w:val="00A11D6C"/>
    <w:rsid w:val="00A122FA"/>
    <w:rsid w:val="00A1254E"/>
    <w:rsid w:val="00A128F0"/>
    <w:rsid w:val="00A13651"/>
    <w:rsid w:val="00A14136"/>
    <w:rsid w:val="00A1456A"/>
    <w:rsid w:val="00A150AD"/>
    <w:rsid w:val="00A1535A"/>
    <w:rsid w:val="00A154B2"/>
    <w:rsid w:val="00A160BD"/>
    <w:rsid w:val="00A162D8"/>
    <w:rsid w:val="00A163DB"/>
    <w:rsid w:val="00A16A25"/>
    <w:rsid w:val="00A175B5"/>
    <w:rsid w:val="00A17883"/>
    <w:rsid w:val="00A20281"/>
    <w:rsid w:val="00A2098B"/>
    <w:rsid w:val="00A218B5"/>
    <w:rsid w:val="00A21ED4"/>
    <w:rsid w:val="00A2276C"/>
    <w:rsid w:val="00A23945"/>
    <w:rsid w:val="00A2492D"/>
    <w:rsid w:val="00A24A64"/>
    <w:rsid w:val="00A24B88"/>
    <w:rsid w:val="00A25311"/>
    <w:rsid w:val="00A2580D"/>
    <w:rsid w:val="00A259B6"/>
    <w:rsid w:val="00A26327"/>
    <w:rsid w:val="00A27175"/>
    <w:rsid w:val="00A274BC"/>
    <w:rsid w:val="00A30092"/>
    <w:rsid w:val="00A303CB"/>
    <w:rsid w:val="00A30DD4"/>
    <w:rsid w:val="00A31289"/>
    <w:rsid w:val="00A31379"/>
    <w:rsid w:val="00A3247E"/>
    <w:rsid w:val="00A32501"/>
    <w:rsid w:val="00A32D7A"/>
    <w:rsid w:val="00A33D11"/>
    <w:rsid w:val="00A34372"/>
    <w:rsid w:val="00A346FD"/>
    <w:rsid w:val="00A350CF"/>
    <w:rsid w:val="00A35436"/>
    <w:rsid w:val="00A35716"/>
    <w:rsid w:val="00A35749"/>
    <w:rsid w:val="00A35A26"/>
    <w:rsid w:val="00A35A7F"/>
    <w:rsid w:val="00A35C75"/>
    <w:rsid w:val="00A35CC5"/>
    <w:rsid w:val="00A3610B"/>
    <w:rsid w:val="00A366A1"/>
    <w:rsid w:val="00A36D7A"/>
    <w:rsid w:val="00A36E5C"/>
    <w:rsid w:val="00A3700E"/>
    <w:rsid w:val="00A373C9"/>
    <w:rsid w:val="00A407DD"/>
    <w:rsid w:val="00A40BD8"/>
    <w:rsid w:val="00A41465"/>
    <w:rsid w:val="00A42827"/>
    <w:rsid w:val="00A429AA"/>
    <w:rsid w:val="00A43077"/>
    <w:rsid w:val="00A432B6"/>
    <w:rsid w:val="00A432FC"/>
    <w:rsid w:val="00A4392F"/>
    <w:rsid w:val="00A43F9F"/>
    <w:rsid w:val="00A44345"/>
    <w:rsid w:val="00A4479C"/>
    <w:rsid w:val="00A44AEF"/>
    <w:rsid w:val="00A44E83"/>
    <w:rsid w:val="00A44EE3"/>
    <w:rsid w:val="00A45046"/>
    <w:rsid w:val="00A4556D"/>
    <w:rsid w:val="00A459BF"/>
    <w:rsid w:val="00A45E38"/>
    <w:rsid w:val="00A46466"/>
    <w:rsid w:val="00A46A46"/>
    <w:rsid w:val="00A46DC9"/>
    <w:rsid w:val="00A47189"/>
    <w:rsid w:val="00A475ED"/>
    <w:rsid w:val="00A47941"/>
    <w:rsid w:val="00A47B17"/>
    <w:rsid w:val="00A47F9D"/>
    <w:rsid w:val="00A501C4"/>
    <w:rsid w:val="00A5053F"/>
    <w:rsid w:val="00A508C5"/>
    <w:rsid w:val="00A51112"/>
    <w:rsid w:val="00A51491"/>
    <w:rsid w:val="00A5299F"/>
    <w:rsid w:val="00A53ED1"/>
    <w:rsid w:val="00A53F3D"/>
    <w:rsid w:val="00A54607"/>
    <w:rsid w:val="00A54C52"/>
    <w:rsid w:val="00A55821"/>
    <w:rsid w:val="00A55C10"/>
    <w:rsid w:val="00A60F02"/>
    <w:rsid w:val="00A61318"/>
    <w:rsid w:val="00A6188F"/>
    <w:rsid w:val="00A61FC5"/>
    <w:rsid w:val="00A632C7"/>
    <w:rsid w:val="00A633B9"/>
    <w:rsid w:val="00A6357D"/>
    <w:rsid w:val="00A64CC8"/>
    <w:rsid w:val="00A65F33"/>
    <w:rsid w:val="00A6601B"/>
    <w:rsid w:val="00A6668C"/>
    <w:rsid w:val="00A66B39"/>
    <w:rsid w:val="00A67122"/>
    <w:rsid w:val="00A67D60"/>
    <w:rsid w:val="00A7050B"/>
    <w:rsid w:val="00A716EC"/>
    <w:rsid w:val="00A7182B"/>
    <w:rsid w:val="00A71B5C"/>
    <w:rsid w:val="00A71D77"/>
    <w:rsid w:val="00A71E2E"/>
    <w:rsid w:val="00A7206F"/>
    <w:rsid w:val="00A72256"/>
    <w:rsid w:val="00A7231D"/>
    <w:rsid w:val="00A723F3"/>
    <w:rsid w:val="00A7244B"/>
    <w:rsid w:val="00A72C09"/>
    <w:rsid w:val="00A72FB9"/>
    <w:rsid w:val="00A73032"/>
    <w:rsid w:val="00A73722"/>
    <w:rsid w:val="00A764CC"/>
    <w:rsid w:val="00A76B75"/>
    <w:rsid w:val="00A76BF2"/>
    <w:rsid w:val="00A77AC5"/>
    <w:rsid w:val="00A806C4"/>
    <w:rsid w:val="00A8096B"/>
    <w:rsid w:val="00A81770"/>
    <w:rsid w:val="00A82001"/>
    <w:rsid w:val="00A825C2"/>
    <w:rsid w:val="00A83053"/>
    <w:rsid w:val="00A83262"/>
    <w:rsid w:val="00A83672"/>
    <w:rsid w:val="00A83699"/>
    <w:rsid w:val="00A83C16"/>
    <w:rsid w:val="00A850AD"/>
    <w:rsid w:val="00A85D7F"/>
    <w:rsid w:val="00A85DD5"/>
    <w:rsid w:val="00A8736C"/>
    <w:rsid w:val="00A87426"/>
    <w:rsid w:val="00A87895"/>
    <w:rsid w:val="00A87FAC"/>
    <w:rsid w:val="00A9076A"/>
    <w:rsid w:val="00A90A54"/>
    <w:rsid w:val="00A914E7"/>
    <w:rsid w:val="00A91515"/>
    <w:rsid w:val="00A9201F"/>
    <w:rsid w:val="00A933FF"/>
    <w:rsid w:val="00A93B02"/>
    <w:rsid w:val="00A93BAB"/>
    <w:rsid w:val="00A9433D"/>
    <w:rsid w:val="00A9505A"/>
    <w:rsid w:val="00A95561"/>
    <w:rsid w:val="00A956F7"/>
    <w:rsid w:val="00A95AD0"/>
    <w:rsid w:val="00A9703D"/>
    <w:rsid w:val="00A97B1F"/>
    <w:rsid w:val="00A97BA4"/>
    <w:rsid w:val="00AA073D"/>
    <w:rsid w:val="00AA0839"/>
    <w:rsid w:val="00AA1150"/>
    <w:rsid w:val="00AA23A8"/>
    <w:rsid w:val="00AA2E1F"/>
    <w:rsid w:val="00AA3022"/>
    <w:rsid w:val="00AA39AE"/>
    <w:rsid w:val="00AA3BD9"/>
    <w:rsid w:val="00AA408F"/>
    <w:rsid w:val="00AA4598"/>
    <w:rsid w:val="00AA4A46"/>
    <w:rsid w:val="00AA4C65"/>
    <w:rsid w:val="00AA4CD4"/>
    <w:rsid w:val="00AA5583"/>
    <w:rsid w:val="00AA598A"/>
    <w:rsid w:val="00AA5D4E"/>
    <w:rsid w:val="00AA634F"/>
    <w:rsid w:val="00AA68A8"/>
    <w:rsid w:val="00AA7EDA"/>
    <w:rsid w:val="00AB0480"/>
    <w:rsid w:val="00AB0A56"/>
    <w:rsid w:val="00AB0CC6"/>
    <w:rsid w:val="00AB0D00"/>
    <w:rsid w:val="00AB0D2E"/>
    <w:rsid w:val="00AB2760"/>
    <w:rsid w:val="00AB2DE2"/>
    <w:rsid w:val="00AB2E3B"/>
    <w:rsid w:val="00AB2F06"/>
    <w:rsid w:val="00AB39F7"/>
    <w:rsid w:val="00AB40B9"/>
    <w:rsid w:val="00AB45D3"/>
    <w:rsid w:val="00AB4663"/>
    <w:rsid w:val="00AB46C6"/>
    <w:rsid w:val="00AB550F"/>
    <w:rsid w:val="00AB5B25"/>
    <w:rsid w:val="00AB60AB"/>
    <w:rsid w:val="00AB6226"/>
    <w:rsid w:val="00AB6906"/>
    <w:rsid w:val="00AB6CA7"/>
    <w:rsid w:val="00AB7608"/>
    <w:rsid w:val="00AB783D"/>
    <w:rsid w:val="00AB7BB5"/>
    <w:rsid w:val="00AC0A33"/>
    <w:rsid w:val="00AC0B61"/>
    <w:rsid w:val="00AC0F8F"/>
    <w:rsid w:val="00AC0FD3"/>
    <w:rsid w:val="00AC2053"/>
    <w:rsid w:val="00AC2B0F"/>
    <w:rsid w:val="00AC2BC5"/>
    <w:rsid w:val="00AC3262"/>
    <w:rsid w:val="00AC3AAD"/>
    <w:rsid w:val="00AC3EB9"/>
    <w:rsid w:val="00AC43AE"/>
    <w:rsid w:val="00AC48C0"/>
    <w:rsid w:val="00AC5615"/>
    <w:rsid w:val="00AC5CC3"/>
    <w:rsid w:val="00AC5D29"/>
    <w:rsid w:val="00AC5DDF"/>
    <w:rsid w:val="00AC5E09"/>
    <w:rsid w:val="00AC6D23"/>
    <w:rsid w:val="00AD03CF"/>
    <w:rsid w:val="00AD0A19"/>
    <w:rsid w:val="00AD0E1B"/>
    <w:rsid w:val="00AD0E45"/>
    <w:rsid w:val="00AD0F5D"/>
    <w:rsid w:val="00AD145D"/>
    <w:rsid w:val="00AD252E"/>
    <w:rsid w:val="00AD26F8"/>
    <w:rsid w:val="00AD28C3"/>
    <w:rsid w:val="00AD293F"/>
    <w:rsid w:val="00AD34CF"/>
    <w:rsid w:val="00AD35A7"/>
    <w:rsid w:val="00AD3EF9"/>
    <w:rsid w:val="00AD410C"/>
    <w:rsid w:val="00AD487B"/>
    <w:rsid w:val="00AD54C2"/>
    <w:rsid w:val="00AD5943"/>
    <w:rsid w:val="00AD5C52"/>
    <w:rsid w:val="00AD5FC5"/>
    <w:rsid w:val="00AD6CFC"/>
    <w:rsid w:val="00AD70FC"/>
    <w:rsid w:val="00AD71AB"/>
    <w:rsid w:val="00AD7821"/>
    <w:rsid w:val="00AD7C32"/>
    <w:rsid w:val="00AE00F0"/>
    <w:rsid w:val="00AE017C"/>
    <w:rsid w:val="00AE08D9"/>
    <w:rsid w:val="00AE1543"/>
    <w:rsid w:val="00AE186A"/>
    <w:rsid w:val="00AE2C61"/>
    <w:rsid w:val="00AE2CFF"/>
    <w:rsid w:val="00AE47EC"/>
    <w:rsid w:val="00AE488F"/>
    <w:rsid w:val="00AE5F44"/>
    <w:rsid w:val="00AE6156"/>
    <w:rsid w:val="00AE6339"/>
    <w:rsid w:val="00AE6683"/>
    <w:rsid w:val="00AE6889"/>
    <w:rsid w:val="00AE6ECF"/>
    <w:rsid w:val="00AE6FDA"/>
    <w:rsid w:val="00AE7442"/>
    <w:rsid w:val="00AF0480"/>
    <w:rsid w:val="00AF0510"/>
    <w:rsid w:val="00AF0822"/>
    <w:rsid w:val="00AF24C9"/>
    <w:rsid w:val="00AF371D"/>
    <w:rsid w:val="00AF3CAE"/>
    <w:rsid w:val="00AF43D1"/>
    <w:rsid w:val="00AF446D"/>
    <w:rsid w:val="00AF58BB"/>
    <w:rsid w:val="00AF6D91"/>
    <w:rsid w:val="00AF7E50"/>
    <w:rsid w:val="00AF7FEC"/>
    <w:rsid w:val="00B00864"/>
    <w:rsid w:val="00B0097B"/>
    <w:rsid w:val="00B03297"/>
    <w:rsid w:val="00B03E61"/>
    <w:rsid w:val="00B05223"/>
    <w:rsid w:val="00B0536E"/>
    <w:rsid w:val="00B057D8"/>
    <w:rsid w:val="00B06324"/>
    <w:rsid w:val="00B06801"/>
    <w:rsid w:val="00B069BD"/>
    <w:rsid w:val="00B07302"/>
    <w:rsid w:val="00B0740C"/>
    <w:rsid w:val="00B0770A"/>
    <w:rsid w:val="00B07A85"/>
    <w:rsid w:val="00B10053"/>
    <w:rsid w:val="00B10195"/>
    <w:rsid w:val="00B106D3"/>
    <w:rsid w:val="00B10D18"/>
    <w:rsid w:val="00B1184A"/>
    <w:rsid w:val="00B12569"/>
    <w:rsid w:val="00B13082"/>
    <w:rsid w:val="00B13089"/>
    <w:rsid w:val="00B13197"/>
    <w:rsid w:val="00B14282"/>
    <w:rsid w:val="00B149FC"/>
    <w:rsid w:val="00B14A31"/>
    <w:rsid w:val="00B157E8"/>
    <w:rsid w:val="00B15DC3"/>
    <w:rsid w:val="00B15F53"/>
    <w:rsid w:val="00B1658B"/>
    <w:rsid w:val="00B165F2"/>
    <w:rsid w:val="00B16B4F"/>
    <w:rsid w:val="00B16BB9"/>
    <w:rsid w:val="00B16D50"/>
    <w:rsid w:val="00B170C4"/>
    <w:rsid w:val="00B173FB"/>
    <w:rsid w:val="00B175A3"/>
    <w:rsid w:val="00B20029"/>
    <w:rsid w:val="00B2020C"/>
    <w:rsid w:val="00B20E07"/>
    <w:rsid w:val="00B21132"/>
    <w:rsid w:val="00B21486"/>
    <w:rsid w:val="00B21529"/>
    <w:rsid w:val="00B2186D"/>
    <w:rsid w:val="00B21D84"/>
    <w:rsid w:val="00B21E2E"/>
    <w:rsid w:val="00B22702"/>
    <w:rsid w:val="00B22CC2"/>
    <w:rsid w:val="00B22DBC"/>
    <w:rsid w:val="00B2358A"/>
    <w:rsid w:val="00B242E7"/>
    <w:rsid w:val="00B24CE5"/>
    <w:rsid w:val="00B24FCC"/>
    <w:rsid w:val="00B25ED1"/>
    <w:rsid w:val="00B261A8"/>
    <w:rsid w:val="00B26238"/>
    <w:rsid w:val="00B26856"/>
    <w:rsid w:val="00B26996"/>
    <w:rsid w:val="00B27A11"/>
    <w:rsid w:val="00B27C9D"/>
    <w:rsid w:val="00B3007B"/>
    <w:rsid w:val="00B30124"/>
    <w:rsid w:val="00B3093D"/>
    <w:rsid w:val="00B30A91"/>
    <w:rsid w:val="00B30E34"/>
    <w:rsid w:val="00B3194B"/>
    <w:rsid w:val="00B33AB3"/>
    <w:rsid w:val="00B33E04"/>
    <w:rsid w:val="00B341BC"/>
    <w:rsid w:val="00B3440D"/>
    <w:rsid w:val="00B344AE"/>
    <w:rsid w:val="00B34E2B"/>
    <w:rsid w:val="00B36525"/>
    <w:rsid w:val="00B37BB8"/>
    <w:rsid w:val="00B37D1B"/>
    <w:rsid w:val="00B40287"/>
    <w:rsid w:val="00B4063C"/>
    <w:rsid w:val="00B40ABB"/>
    <w:rsid w:val="00B41497"/>
    <w:rsid w:val="00B41682"/>
    <w:rsid w:val="00B41792"/>
    <w:rsid w:val="00B42A06"/>
    <w:rsid w:val="00B42A1B"/>
    <w:rsid w:val="00B43AD4"/>
    <w:rsid w:val="00B441ED"/>
    <w:rsid w:val="00B44256"/>
    <w:rsid w:val="00B44850"/>
    <w:rsid w:val="00B457F8"/>
    <w:rsid w:val="00B457FC"/>
    <w:rsid w:val="00B45E1C"/>
    <w:rsid w:val="00B46FA8"/>
    <w:rsid w:val="00B472C6"/>
    <w:rsid w:val="00B47A85"/>
    <w:rsid w:val="00B50260"/>
    <w:rsid w:val="00B50500"/>
    <w:rsid w:val="00B50CC6"/>
    <w:rsid w:val="00B5147E"/>
    <w:rsid w:val="00B5155B"/>
    <w:rsid w:val="00B51CE0"/>
    <w:rsid w:val="00B522BD"/>
    <w:rsid w:val="00B52DA9"/>
    <w:rsid w:val="00B5390F"/>
    <w:rsid w:val="00B542C2"/>
    <w:rsid w:val="00B543B5"/>
    <w:rsid w:val="00B549F8"/>
    <w:rsid w:val="00B5594B"/>
    <w:rsid w:val="00B55ACF"/>
    <w:rsid w:val="00B560DA"/>
    <w:rsid w:val="00B565A7"/>
    <w:rsid w:val="00B565D4"/>
    <w:rsid w:val="00B57029"/>
    <w:rsid w:val="00B6032A"/>
    <w:rsid w:val="00B603A1"/>
    <w:rsid w:val="00B611E9"/>
    <w:rsid w:val="00B61557"/>
    <w:rsid w:val="00B6157D"/>
    <w:rsid w:val="00B61A77"/>
    <w:rsid w:val="00B61FBC"/>
    <w:rsid w:val="00B625CA"/>
    <w:rsid w:val="00B62B90"/>
    <w:rsid w:val="00B62EBE"/>
    <w:rsid w:val="00B63542"/>
    <w:rsid w:val="00B6354F"/>
    <w:rsid w:val="00B640C9"/>
    <w:rsid w:val="00B640EE"/>
    <w:rsid w:val="00B6495B"/>
    <w:rsid w:val="00B64BF3"/>
    <w:rsid w:val="00B64C98"/>
    <w:rsid w:val="00B64D6E"/>
    <w:rsid w:val="00B65550"/>
    <w:rsid w:val="00B659B2"/>
    <w:rsid w:val="00B661BC"/>
    <w:rsid w:val="00B6620C"/>
    <w:rsid w:val="00B66570"/>
    <w:rsid w:val="00B66B7A"/>
    <w:rsid w:val="00B6702A"/>
    <w:rsid w:val="00B671E6"/>
    <w:rsid w:val="00B671EC"/>
    <w:rsid w:val="00B70D1C"/>
    <w:rsid w:val="00B71415"/>
    <w:rsid w:val="00B7150F"/>
    <w:rsid w:val="00B72AEB"/>
    <w:rsid w:val="00B73221"/>
    <w:rsid w:val="00B7418C"/>
    <w:rsid w:val="00B74E2D"/>
    <w:rsid w:val="00B7528B"/>
    <w:rsid w:val="00B75AE2"/>
    <w:rsid w:val="00B75C77"/>
    <w:rsid w:val="00B76EA7"/>
    <w:rsid w:val="00B76FAB"/>
    <w:rsid w:val="00B774B9"/>
    <w:rsid w:val="00B776ED"/>
    <w:rsid w:val="00B7794C"/>
    <w:rsid w:val="00B77A49"/>
    <w:rsid w:val="00B77D5B"/>
    <w:rsid w:val="00B80284"/>
    <w:rsid w:val="00B8048D"/>
    <w:rsid w:val="00B80EAF"/>
    <w:rsid w:val="00B80ED6"/>
    <w:rsid w:val="00B8118F"/>
    <w:rsid w:val="00B818A2"/>
    <w:rsid w:val="00B81B13"/>
    <w:rsid w:val="00B81F31"/>
    <w:rsid w:val="00B824BB"/>
    <w:rsid w:val="00B83783"/>
    <w:rsid w:val="00B839AB"/>
    <w:rsid w:val="00B83F10"/>
    <w:rsid w:val="00B84584"/>
    <w:rsid w:val="00B853AD"/>
    <w:rsid w:val="00B85594"/>
    <w:rsid w:val="00B86015"/>
    <w:rsid w:val="00B86818"/>
    <w:rsid w:val="00B86B04"/>
    <w:rsid w:val="00B86FEB"/>
    <w:rsid w:val="00B871C8"/>
    <w:rsid w:val="00B87D0F"/>
    <w:rsid w:val="00B9427C"/>
    <w:rsid w:val="00B9478F"/>
    <w:rsid w:val="00B94E4C"/>
    <w:rsid w:val="00B9545E"/>
    <w:rsid w:val="00B9586C"/>
    <w:rsid w:val="00B95AD2"/>
    <w:rsid w:val="00B961AB"/>
    <w:rsid w:val="00B9621C"/>
    <w:rsid w:val="00B96515"/>
    <w:rsid w:val="00B968A3"/>
    <w:rsid w:val="00B96B1F"/>
    <w:rsid w:val="00B97032"/>
    <w:rsid w:val="00B970D3"/>
    <w:rsid w:val="00BA0C8F"/>
    <w:rsid w:val="00BA2493"/>
    <w:rsid w:val="00BA26CA"/>
    <w:rsid w:val="00BA2AC3"/>
    <w:rsid w:val="00BA2B38"/>
    <w:rsid w:val="00BA2E3B"/>
    <w:rsid w:val="00BA31E5"/>
    <w:rsid w:val="00BA35B6"/>
    <w:rsid w:val="00BA380E"/>
    <w:rsid w:val="00BA3842"/>
    <w:rsid w:val="00BA3A5D"/>
    <w:rsid w:val="00BA477F"/>
    <w:rsid w:val="00BA4EBD"/>
    <w:rsid w:val="00BA4FB0"/>
    <w:rsid w:val="00BA571A"/>
    <w:rsid w:val="00BA799A"/>
    <w:rsid w:val="00BA79DE"/>
    <w:rsid w:val="00BA7C1A"/>
    <w:rsid w:val="00BB0913"/>
    <w:rsid w:val="00BB1499"/>
    <w:rsid w:val="00BB1781"/>
    <w:rsid w:val="00BB1AE0"/>
    <w:rsid w:val="00BB2084"/>
    <w:rsid w:val="00BB24E8"/>
    <w:rsid w:val="00BB2FEA"/>
    <w:rsid w:val="00BB309B"/>
    <w:rsid w:val="00BB3294"/>
    <w:rsid w:val="00BB3AA1"/>
    <w:rsid w:val="00BB3FA9"/>
    <w:rsid w:val="00BB431C"/>
    <w:rsid w:val="00BB4ADE"/>
    <w:rsid w:val="00BB4D31"/>
    <w:rsid w:val="00BB4E67"/>
    <w:rsid w:val="00BB4EA5"/>
    <w:rsid w:val="00BB5EDD"/>
    <w:rsid w:val="00BB5F46"/>
    <w:rsid w:val="00BB606D"/>
    <w:rsid w:val="00BB626D"/>
    <w:rsid w:val="00BB66BE"/>
    <w:rsid w:val="00BB6832"/>
    <w:rsid w:val="00BB7033"/>
    <w:rsid w:val="00BB7591"/>
    <w:rsid w:val="00BB7751"/>
    <w:rsid w:val="00BB7B47"/>
    <w:rsid w:val="00BC1551"/>
    <w:rsid w:val="00BC1E0E"/>
    <w:rsid w:val="00BC1EBC"/>
    <w:rsid w:val="00BC3942"/>
    <w:rsid w:val="00BC3ECE"/>
    <w:rsid w:val="00BC45F9"/>
    <w:rsid w:val="00BC4631"/>
    <w:rsid w:val="00BC4BD4"/>
    <w:rsid w:val="00BC4DA4"/>
    <w:rsid w:val="00BC5028"/>
    <w:rsid w:val="00BC504C"/>
    <w:rsid w:val="00BC5346"/>
    <w:rsid w:val="00BC5E88"/>
    <w:rsid w:val="00BC636B"/>
    <w:rsid w:val="00BC7A20"/>
    <w:rsid w:val="00BC7D66"/>
    <w:rsid w:val="00BD016C"/>
    <w:rsid w:val="00BD0ED4"/>
    <w:rsid w:val="00BD106D"/>
    <w:rsid w:val="00BD131A"/>
    <w:rsid w:val="00BD1452"/>
    <w:rsid w:val="00BD1740"/>
    <w:rsid w:val="00BD1817"/>
    <w:rsid w:val="00BD19AD"/>
    <w:rsid w:val="00BD2511"/>
    <w:rsid w:val="00BD3F2E"/>
    <w:rsid w:val="00BD4180"/>
    <w:rsid w:val="00BD4DE2"/>
    <w:rsid w:val="00BD5750"/>
    <w:rsid w:val="00BD5C86"/>
    <w:rsid w:val="00BD5CD0"/>
    <w:rsid w:val="00BD68E2"/>
    <w:rsid w:val="00BD6A9B"/>
    <w:rsid w:val="00BD6CF8"/>
    <w:rsid w:val="00BD6FFC"/>
    <w:rsid w:val="00BD7259"/>
    <w:rsid w:val="00BD72B7"/>
    <w:rsid w:val="00BD7308"/>
    <w:rsid w:val="00BD7FFA"/>
    <w:rsid w:val="00BE1094"/>
    <w:rsid w:val="00BE1654"/>
    <w:rsid w:val="00BE1979"/>
    <w:rsid w:val="00BE21B6"/>
    <w:rsid w:val="00BE372D"/>
    <w:rsid w:val="00BE3A4C"/>
    <w:rsid w:val="00BE44DA"/>
    <w:rsid w:val="00BE485F"/>
    <w:rsid w:val="00BE5471"/>
    <w:rsid w:val="00BE5EFE"/>
    <w:rsid w:val="00BE5F98"/>
    <w:rsid w:val="00BE63F2"/>
    <w:rsid w:val="00BE6F5D"/>
    <w:rsid w:val="00BE7016"/>
    <w:rsid w:val="00BF0712"/>
    <w:rsid w:val="00BF0FBC"/>
    <w:rsid w:val="00BF129D"/>
    <w:rsid w:val="00BF16AE"/>
    <w:rsid w:val="00BF22E5"/>
    <w:rsid w:val="00BF2492"/>
    <w:rsid w:val="00BF31B3"/>
    <w:rsid w:val="00BF32A5"/>
    <w:rsid w:val="00BF3992"/>
    <w:rsid w:val="00BF43A9"/>
    <w:rsid w:val="00BF4470"/>
    <w:rsid w:val="00BF4EE9"/>
    <w:rsid w:val="00BF5126"/>
    <w:rsid w:val="00BF5836"/>
    <w:rsid w:val="00BF6394"/>
    <w:rsid w:val="00BF6802"/>
    <w:rsid w:val="00BF7321"/>
    <w:rsid w:val="00BF74DB"/>
    <w:rsid w:val="00C0008C"/>
    <w:rsid w:val="00C007B2"/>
    <w:rsid w:val="00C00AC8"/>
    <w:rsid w:val="00C00F02"/>
    <w:rsid w:val="00C020E1"/>
    <w:rsid w:val="00C02178"/>
    <w:rsid w:val="00C02780"/>
    <w:rsid w:val="00C04A01"/>
    <w:rsid w:val="00C04A6B"/>
    <w:rsid w:val="00C05916"/>
    <w:rsid w:val="00C05A6E"/>
    <w:rsid w:val="00C05ACF"/>
    <w:rsid w:val="00C072EB"/>
    <w:rsid w:val="00C074C7"/>
    <w:rsid w:val="00C075EE"/>
    <w:rsid w:val="00C079FF"/>
    <w:rsid w:val="00C10108"/>
    <w:rsid w:val="00C114C3"/>
    <w:rsid w:val="00C114DF"/>
    <w:rsid w:val="00C11888"/>
    <w:rsid w:val="00C11B30"/>
    <w:rsid w:val="00C11B5F"/>
    <w:rsid w:val="00C1278A"/>
    <w:rsid w:val="00C127E1"/>
    <w:rsid w:val="00C12D5A"/>
    <w:rsid w:val="00C13134"/>
    <w:rsid w:val="00C137CA"/>
    <w:rsid w:val="00C139DC"/>
    <w:rsid w:val="00C145FD"/>
    <w:rsid w:val="00C1546E"/>
    <w:rsid w:val="00C154F5"/>
    <w:rsid w:val="00C1575E"/>
    <w:rsid w:val="00C1586C"/>
    <w:rsid w:val="00C15BCA"/>
    <w:rsid w:val="00C15E41"/>
    <w:rsid w:val="00C166EB"/>
    <w:rsid w:val="00C16E4A"/>
    <w:rsid w:val="00C1713C"/>
    <w:rsid w:val="00C17159"/>
    <w:rsid w:val="00C1741A"/>
    <w:rsid w:val="00C17D75"/>
    <w:rsid w:val="00C2062F"/>
    <w:rsid w:val="00C2176B"/>
    <w:rsid w:val="00C21791"/>
    <w:rsid w:val="00C2183F"/>
    <w:rsid w:val="00C21D54"/>
    <w:rsid w:val="00C22657"/>
    <w:rsid w:val="00C25F55"/>
    <w:rsid w:val="00C2617F"/>
    <w:rsid w:val="00C27F44"/>
    <w:rsid w:val="00C30A19"/>
    <w:rsid w:val="00C310CB"/>
    <w:rsid w:val="00C31E2D"/>
    <w:rsid w:val="00C324B4"/>
    <w:rsid w:val="00C32A30"/>
    <w:rsid w:val="00C32CD1"/>
    <w:rsid w:val="00C32EA2"/>
    <w:rsid w:val="00C33D67"/>
    <w:rsid w:val="00C3453A"/>
    <w:rsid w:val="00C3499C"/>
    <w:rsid w:val="00C34CDF"/>
    <w:rsid w:val="00C3544B"/>
    <w:rsid w:val="00C35821"/>
    <w:rsid w:val="00C35B3D"/>
    <w:rsid w:val="00C36CA7"/>
    <w:rsid w:val="00C36E78"/>
    <w:rsid w:val="00C37042"/>
    <w:rsid w:val="00C3728B"/>
    <w:rsid w:val="00C37594"/>
    <w:rsid w:val="00C3778D"/>
    <w:rsid w:val="00C379C8"/>
    <w:rsid w:val="00C37A69"/>
    <w:rsid w:val="00C40047"/>
    <w:rsid w:val="00C401F0"/>
    <w:rsid w:val="00C40767"/>
    <w:rsid w:val="00C40784"/>
    <w:rsid w:val="00C40C1E"/>
    <w:rsid w:val="00C40DE3"/>
    <w:rsid w:val="00C411E0"/>
    <w:rsid w:val="00C4124A"/>
    <w:rsid w:val="00C4225D"/>
    <w:rsid w:val="00C42563"/>
    <w:rsid w:val="00C42B2C"/>
    <w:rsid w:val="00C43378"/>
    <w:rsid w:val="00C438E4"/>
    <w:rsid w:val="00C439E0"/>
    <w:rsid w:val="00C43DF6"/>
    <w:rsid w:val="00C43E7F"/>
    <w:rsid w:val="00C444DE"/>
    <w:rsid w:val="00C45232"/>
    <w:rsid w:val="00C4670A"/>
    <w:rsid w:val="00C46DE1"/>
    <w:rsid w:val="00C510B1"/>
    <w:rsid w:val="00C51ADA"/>
    <w:rsid w:val="00C52395"/>
    <w:rsid w:val="00C53190"/>
    <w:rsid w:val="00C533B2"/>
    <w:rsid w:val="00C53A74"/>
    <w:rsid w:val="00C53C89"/>
    <w:rsid w:val="00C54551"/>
    <w:rsid w:val="00C548CD"/>
    <w:rsid w:val="00C54B37"/>
    <w:rsid w:val="00C55376"/>
    <w:rsid w:val="00C557A7"/>
    <w:rsid w:val="00C55ECC"/>
    <w:rsid w:val="00C5612E"/>
    <w:rsid w:val="00C5617D"/>
    <w:rsid w:val="00C564D1"/>
    <w:rsid w:val="00C5656C"/>
    <w:rsid w:val="00C5703B"/>
    <w:rsid w:val="00C576C0"/>
    <w:rsid w:val="00C578EC"/>
    <w:rsid w:val="00C57DDD"/>
    <w:rsid w:val="00C606BD"/>
    <w:rsid w:val="00C616F9"/>
    <w:rsid w:val="00C61FC1"/>
    <w:rsid w:val="00C627E0"/>
    <w:rsid w:val="00C633BD"/>
    <w:rsid w:val="00C63A71"/>
    <w:rsid w:val="00C63BE8"/>
    <w:rsid w:val="00C63ED4"/>
    <w:rsid w:val="00C64954"/>
    <w:rsid w:val="00C64A97"/>
    <w:rsid w:val="00C65D27"/>
    <w:rsid w:val="00C66581"/>
    <w:rsid w:val="00C66C3C"/>
    <w:rsid w:val="00C66F4D"/>
    <w:rsid w:val="00C70A6D"/>
    <w:rsid w:val="00C70AAB"/>
    <w:rsid w:val="00C70F0B"/>
    <w:rsid w:val="00C7178D"/>
    <w:rsid w:val="00C72736"/>
    <w:rsid w:val="00C72A07"/>
    <w:rsid w:val="00C72A8B"/>
    <w:rsid w:val="00C72C28"/>
    <w:rsid w:val="00C72D27"/>
    <w:rsid w:val="00C72E9D"/>
    <w:rsid w:val="00C7366C"/>
    <w:rsid w:val="00C73760"/>
    <w:rsid w:val="00C73B10"/>
    <w:rsid w:val="00C74167"/>
    <w:rsid w:val="00C74449"/>
    <w:rsid w:val="00C746D7"/>
    <w:rsid w:val="00C74AAB"/>
    <w:rsid w:val="00C74DFC"/>
    <w:rsid w:val="00C75D17"/>
    <w:rsid w:val="00C76D12"/>
    <w:rsid w:val="00C76F0F"/>
    <w:rsid w:val="00C7769B"/>
    <w:rsid w:val="00C77E66"/>
    <w:rsid w:val="00C77ECD"/>
    <w:rsid w:val="00C804DA"/>
    <w:rsid w:val="00C80D09"/>
    <w:rsid w:val="00C8194D"/>
    <w:rsid w:val="00C81C5B"/>
    <w:rsid w:val="00C821FB"/>
    <w:rsid w:val="00C82713"/>
    <w:rsid w:val="00C8438B"/>
    <w:rsid w:val="00C84BB3"/>
    <w:rsid w:val="00C84CE3"/>
    <w:rsid w:val="00C86175"/>
    <w:rsid w:val="00C86727"/>
    <w:rsid w:val="00C86810"/>
    <w:rsid w:val="00C86B6B"/>
    <w:rsid w:val="00C86CAE"/>
    <w:rsid w:val="00C86F46"/>
    <w:rsid w:val="00C87A60"/>
    <w:rsid w:val="00C92817"/>
    <w:rsid w:val="00C92907"/>
    <w:rsid w:val="00C92FC5"/>
    <w:rsid w:val="00C93B2B"/>
    <w:rsid w:val="00C94441"/>
    <w:rsid w:val="00C9448A"/>
    <w:rsid w:val="00C9469C"/>
    <w:rsid w:val="00C94DC5"/>
    <w:rsid w:val="00C950D0"/>
    <w:rsid w:val="00C95152"/>
    <w:rsid w:val="00C95B3D"/>
    <w:rsid w:val="00C95CF5"/>
    <w:rsid w:val="00C95FBD"/>
    <w:rsid w:val="00C9675D"/>
    <w:rsid w:val="00C96943"/>
    <w:rsid w:val="00C96BB3"/>
    <w:rsid w:val="00C97524"/>
    <w:rsid w:val="00C97E67"/>
    <w:rsid w:val="00CA0222"/>
    <w:rsid w:val="00CA02C8"/>
    <w:rsid w:val="00CA093E"/>
    <w:rsid w:val="00CA11CB"/>
    <w:rsid w:val="00CA123A"/>
    <w:rsid w:val="00CA1E9C"/>
    <w:rsid w:val="00CA231C"/>
    <w:rsid w:val="00CA257A"/>
    <w:rsid w:val="00CA30CE"/>
    <w:rsid w:val="00CA33BE"/>
    <w:rsid w:val="00CA372F"/>
    <w:rsid w:val="00CA3BA0"/>
    <w:rsid w:val="00CA3EF5"/>
    <w:rsid w:val="00CA3F64"/>
    <w:rsid w:val="00CA6A32"/>
    <w:rsid w:val="00CA7A7D"/>
    <w:rsid w:val="00CB0213"/>
    <w:rsid w:val="00CB0303"/>
    <w:rsid w:val="00CB0F66"/>
    <w:rsid w:val="00CB1920"/>
    <w:rsid w:val="00CB29CE"/>
    <w:rsid w:val="00CB2B80"/>
    <w:rsid w:val="00CB37F7"/>
    <w:rsid w:val="00CB40E7"/>
    <w:rsid w:val="00CB41C8"/>
    <w:rsid w:val="00CB43DD"/>
    <w:rsid w:val="00CB4406"/>
    <w:rsid w:val="00CB5A43"/>
    <w:rsid w:val="00CB5C6C"/>
    <w:rsid w:val="00CB6549"/>
    <w:rsid w:val="00CB6AEE"/>
    <w:rsid w:val="00CB7351"/>
    <w:rsid w:val="00CB7492"/>
    <w:rsid w:val="00CB74DE"/>
    <w:rsid w:val="00CB77B7"/>
    <w:rsid w:val="00CC02D0"/>
    <w:rsid w:val="00CC0721"/>
    <w:rsid w:val="00CC0C8F"/>
    <w:rsid w:val="00CC1E20"/>
    <w:rsid w:val="00CC34F1"/>
    <w:rsid w:val="00CC36D8"/>
    <w:rsid w:val="00CC4378"/>
    <w:rsid w:val="00CC44C1"/>
    <w:rsid w:val="00CC4787"/>
    <w:rsid w:val="00CC511C"/>
    <w:rsid w:val="00CC5BE0"/>
    <w:rsid w:val="00CC7016"/>
    <w:rsid w:val="00CC78EE"/>
    <w:rsid w:val="00CC7E52"/>
    <w:rsid w:val="00CD03E7"/>
    <w:rsid w:val="00CD097A"/>
    <w:rsid w:val="00CD1418"/>
    <w:rsid w:val="00CD1A6E"/>
    <w:rsid w:val="00CD23C1"/>
    <w:rsid w:val="00CD2A28"/>
    <w:rsid w:val="00CD2F25"/>
    <w:rsid w:val="00CD3258"/>
    <w:rsid w:val="00CD382E"/>
    <w:rsid w:val="00CD3F88"/>
    <w:rsid w:val="00CD4220"/>
    <w:rsid w:val="00CD52DD"/>
    <w:rsid w:val="00CD57E5"/>
    <w:rsid w:val="00CD5997"/>
    <w:rsid w:val="00CD62E3"/>
    <w:rsid w:val="00CD7679"/>
    <w:rsid w:val="00CD7C96"/>
    <w:rsid w:val="00CE0F71"/>
    <w:rsid w:val="00CE1464"/>
    <w:rsid w:val="00CE14E7"/>
    <w:rsid w:val="00CE2123"/>
    <w:rsid w:val="00CE332B"/>
    <w:rsid w:val="00CE36DA"/>
    <w:rsid w:val="00CE3DAB"/>
    <w:rsid w:val="00CE40DA"/>
    <w:rsid w:val="00CE42D2"/>
    <w:rsid w:val="00CE4CC2"/>
    <w:rsid w:val="00CE4E4E"/>
    <w:rsid w:val="00CE61C8"/>
    <w:rsid w:val="00CE7657"/>
    <w:rsid w:val="00CE7E23"/>
    <w:rsid w:val="00CF0525"/>
    <w:rsid w:val="00CF1735"/>
    <w:rsid w:val="00CF1DBB"/>
    <w:rsid w:val="00CF1FC3"/>
    <w:rsid w:val="00CF2342"/>
    <w:rsid w:val="00CF248F"/>
    <w:rsid w:val="00CF3227"/>
    <w:rsid w:val="00CF3365"/>
    <w:rsid w:val="00CF33C4"/>
    <w:rsid w:val="00CF4A1F"/>
    <w:rsid w:val="00CF4C78"/>
    <w:rsid w:val="00CF4C9A"/>
    <w:rsid w:val="00CF4EED"/>
    <w:rsid w:val="00CF5DE3"/>
    <w:rsid w:val="00CF608E"/>
    <w:rsid w:val="00CF64EB"/>
    <w:rsid w:val="00CF65C3"/>
    <w:rsid w:val="00CF71AA"/>
    <w:rsid w:val="00CF7923"/>
    <w:rsid w:val="00CF7DE3"/>
    <w:rsid w:val="00D00373"/>
    <w:rsid w:val="00D00B6D"/>
    <w:rsid w:val="00D00EBE"/>
    <w:rsid w:val="00D0311D"/>
    <w:rsid w:val="00D033BE"/>
    <w:rsid w:val="00D03454"/>
    <w:rsid w:val="00D03AA8"/>
    <w:rsid w:val="00D03D9C"/>
    <w:rsid w:val="00D03E8D"/>
    <w:rsid w:val="00D04426"/>
    <w:rsid w:val="00D04F11"/>
    <w:rsid w:val="00D054B0"/>
    <w:rsid w:val="00D060BE"/>
    <w:rsid w:val="00D06CE1"/>
    <w:rsid w:val="00D070EA"/>
    <w:rsid w:val="00D0762A"/>
    <w:rsid w:val="00D101FD"/>
    <w:rsid w:val="00D10455"/>
    <w:rsid w:val="00D104C3"/>
    <w:rsid w:val="00D1087D"/>
    <w:rsid w:val="00D10A51"/>
    <w:rsid w:val="00D10ABF"/>
    <w:rsid w:val="00D10E4A"/>
    <w:rsid w:val="00D11911"/>
    <w:rsid w:val="00D120FD"/>
    <w:rsid w:val="00D12852"/>
    <w:rsid w:val="00D12CAB"/>
    <w:rsid w:val="00D12D52"/>
    <w:rsid w:val="00D134B7"/>
    <w:rsid w:val="00D13E0A"/>
    <w:rsid w:val="00D13E4B"/>
    <w:rsid w:val="00D14FAD"/>
    <w:rsid w:val="00D15893"/>
    <w:rsid w:val="00D15B9E"/>
    <w:rsid w:val="00D15BC4"/>
    <w:rsid w:val="00D165AC"/>
    <w:rsid w:val="00D177F3"/>
    <w:rsid w:val="00D17CE1"/>
    <w:rsid w:val="00D20EA7"/>
    <w:rsid w:val="00D2162A"/>
    <w:rsid w:val="00D21D1A"/>
    <w:rsid w:val="00D22440"/>
    <w:rsid w:val="00D22FF7"/>
    <w:rsid w:val="00D235E1"/>
    <w:rsid w:val="00D249E2"/>
    <w:rsid w:val="00D25276"/>
    <w:rsid w:val="00D25AD2"/>
    <w:rsid w:val="00D26505"/>
    <w:rsid w:val="00D26CBA"/>
    <w:rsid w:val="00D2730C"/>
    <w:rsid w:val="00D27D64"/>
    <w:rsid w:val="00D30302"/>
    <w:rsid w:val="00D306D9"/>
    <w:rsid w:val="00D308B5"/>
    <w:rsid w:val="00D309B0"/>
    <w:rsid w:val="00D312E2"/>
    <w:rsid w:val="00D32D64"/>
    <w:rsid w:val="00D32D7F"/>
    <w:rsid w:val="00D32FF4"/>
    <w:rsid w:val="00D33CCA"/>
    <w:rsid w:val="00D3458C"/>
    <w:rsid w:val="00D3503B"/>
    <w:rsid w:val="00D3505E"/>
    <w:rsid w:val="00D3556A"/>
    <w:rsid w:val="00D36149"/>
    <w:rsid w:val="00D36986"/>
    <w:rsid w:val="00D36B10"/>
    <w:rsid w:val="00D370E4"/>
    <w:rsid w:val="00D37263"/>
    <w:rsid w:val="00D37EC5"/>
    <w:rsid w:val="00D40937"/>
    <w:rsid w:val="00D409F7"/>
    <w:rsid w:val="00D40B55"/>
    <w:rsid w:val="00D40D70"/>
    <w:rsid w:val="00D4104F"/>
    <w:rsid w:val="00D41AD2"/>
    <w:rsid w:val="00D4209E"/>
    <w:rsid w:val="00D426FB"/>
    <w:rsid w:val="00D42C32"/>
    <w:rsid w:val="00D42F6A"/>
    <w:rsid w:val="00D42FB0"/>
    <w:rsid w:val="00D43231"/>
    <w:rsid w:val="00D434EF"/>
    <w:rsid w:val="00D443BF"/>
    <w:rsid w:val="00D4459A"/>
    <w:rsid w:val="00D44F1E"/>
    <w:rsid w:val="00D44F7E"/>
    <w:rsid w:val="00D450A0"/>
    <w:rsid w:val="00D462E7"/>
    <w:rsid w:val="00D46358"/>
    <w:rsid w:val="00D46FFF"/>
    <w:rsid w:val="00D470CA"/>
    <w:rsid w:val="00D477FE"/>
    <w:rsid w:val="00D47EE6"/>
    <w:rsid w:val="00D50704"/>
    <w:rsid w:val="00D50732"/>
    <w:rsid w:val="00D508C0"/>
    <w:rsid w:val="00D50D17"/>
    <w:rsid w:val="00D50DFF"/>
    <w:rsid w:val="00D50E03"/>
    <w:rsid w:val="00D5108D"/>
    <w:rsid w:val="00D513DB"/>
    <w:rsid w:val="00D51C49"/>
    <w:rsid w:val="00D52C26"/>
    <w:rsid w:val="00D531BB"/>
    <w:rsid w:val="00D5332A"/>
    <w:rsid w:val="00D541B8"/>
    <w:rsid w:val="00D543C3"/>
    <w:rsid w:val="00D550B0"/>
    <w:rsid w:val="00D55229"/>
    <w:rsid w:val="00D55906"/>
    <w:rsid w:val="00D5649F"/>
    <w:rsid w:val="00D56E2F"/>
    <w:rsid w:val="00D57230"/>
    <w:rsid w:val="00D5781C"/>
    <w:rsid w:val="00D609C3"/>
    <w:rsid w:val="00D60DF9"/>
    <w:rsid w:val="00D60E23"/>
    <w:rsid w:val="00D61A14"/>
    <w:rsid w:val="00D61EC4"/>
    <w:rsid w:val="00D61F04"/>
    <w:rsid w:val="00D626B2"/>
    <w:rsid w:val="00D62981"/>
    <w:rsid w:val="00D62B1C"/>
    <w:rsid w:val="00D62D3D"/>
    <w:rsid w:val="00D633F1"/>
    <w:rsid w:val="00D63796"/>
    <w:rsid w:val="00D63D19"/>
    <w:rsid w:val="00D64815"/>
    <w:rsid w:val="00D64CB1"/>
    <w:rsid w:val="00D65A4F"/>
    <w:rsid w:val="00D66CEF"/>
    <w:rsid w:val="00D672F9"/>
    <w:rsid w:val="00D675F1"/>
    <w:rsid w:val="00D700A9"/>
    <w:rsid w:val="00D701D0"/>
    <w:rsid w:val="00D711E1"/>
    <w:rsid w:val="00D714D9"/>
    <w:rsid w:val="00D716A3"/>
    <w:rsid w:val="00D71B8F"/>
    <w:rsid w:val="00D71F82"/>
    <w:rsid w:val="00D72748"/>
    <w:rsid w:val="00D73352"/>
    <w:rsid w:val="00D7552B"/>
    <w:rsid w:val="00D7560E"/>
    <w:rsid w:val="00D7606A"/>
    <w:rsid w:val="00D762BB"/>
    <w:rsid w:val="00D76377"/>
    <w:rsid w:val="00D76CAC"/>
    <w:rsid w:val="00D77185"/>
    <w:rsid w:val="00D77F39"/>
    <w:rsid w:val="00D80CA5"/>
    <w:rsid w:val="00D80E1D"/>
    <w:rsid w:val="00D81FAE"/>
    <w:rsid w:val="00D82928"/>
    <w:rsid w:val="00D82D8C"/>
    <w:rsid w:val="00D832D2"/>
    <w:rsid w:val="00D836C1"/>
    <w:rsid w:val="00D83AC1"/>
    <w:rsid w:val="00D83D33"/>
    <w:rsid w:val="00D84DD4"/>
    <w:rsid w:val="00D85C64"/>
    <w:rsid w:val="00D85E2D"/>
    <w:rsid w:val="00D861F2"/>
    <w:rsid w:val="00D8648B"/>
    <w:rsid w:val="00D86D31"/>
    <w:rsid w:val="00D87204"/>
    <w:rsid w:val="00D90094"/>
    <w:rsid w:val="00D905AB"/>
    <w:rsid w:val="00D90BD1"/>
    <w:rsid w:val="00D911BF"/>
    <w:rsid w:val="00D91450"/>
    <w:rsid w:val="00D91C8C"/>
    <w:rsid w:val="00D91DCD"/>
    <w:rsid w:val="00D91E97"/>
    <w:rsid w:val="00D92748"/>
    <w:rsid w:val="00D92E8F"/>
    <w:rsid w:val="00D93428"/>
    <w:rsid w:val="00D9378F"/>
    <w:rsid w:val="00D95232"/>
    <w:rsid w:val="00D954C1"/>
    <w:rsid w:val="00D95749"/>
    <w:rsid w:val="00D96BD5"/>
    <w:rsid w:val="00D96C28"/>
    <w:rsid w:val="00D96DE2"/>
    <w:rsid w:val="00D96EBE"/>
    <w:rsid w:val="00D97676"/>
    <w:rsid w:val="00DA0030"/>
    <w:rsid w:val="00DA17F7"/>
    <w:rsid w:val="00DA1F90"/>
    <w:rsid w:val="00DA2F91"/>
    <w:rsid w:val="00DA3671"/>
    <w:rsid w:val="00DA37F1"/>
    <w:rsid w:val="00DA3EA5"/>
    <w:rsid w:val="00DA4649"/>
    <w:rsid w:val="00DA6CCC"/>
    <w:rsid w:val="00DA7284"/>
    <w:rsid w:val="00DB0693"/>
    <w:rsid w:val="00DB0A45"/>
    <w:rsid w:val="00DB0E7C"/>
    <w:rsid w:val="00DB1271"/>
    <w:rsid w:val="00DB12CD"/>
    <w:rsid w:val="00DB154F"/>
    <w:rsid w:val="00DB1A3D"/>
    <w:rsid w:val="00DB24A2"/>
    <w:rsid w:val="00DB2A1C"/>
    <w:rsid w:val="00DB30FD"/>
    <w:rsid w:val="00DB3304"/>
    <w:rsid w:val="00DB37B6"/>
    <w:rsid w:val="00DB3CFF"/>
    <w:rsid w:val="00DB403B"/>
    <w:rsid w:val="00DB40D4"/>
    <w:rsid w:val="00DB47E1"/>
    <w:rsid w:val="00DB4A16"/>
    <w:rsid w:val="00DB556E"/>
    <w:rsid w:val="00DB5979"/>
    <w:rsid w:val="00DB5D7D"/>
    <w:rsid w:val="00DB62A2"/>
    <w:rsid w:val="00DB6DCD"/>
    <w:rsid w:val="00DB70C1"/>
    <w:rsid w:val="00DB77EE"/>
    <w:rsid w:val="00DB78CA"/>
    <w:rsid w:val="00DC046E"/>
    <w:rsid w:val="00DC0673"/>
    <w:rsid w:val="00DC17FD"/>
    <w:rsid w:val="00DC2365"/>
    <w:rsid w:val="00DC2824"/>
    <w:rsid w:val="00DC2E58"/>
    <w:rsid w:val="00DC2E84"/>
    <w:rsid w:val="00DC324E"/>
    <w:rsid w:val="00DC330D"/>
    <w:rsid w:val="00DC3A30"/>
    <w:rsid w:val="00DC41C7"/>
    <w:rsid w:val="00DC456A"/>
    <w:rsid w:val="00DC58A6"/>
    <w:rsid w:val="00DC5CFC"/>
    <w:rsid w:val="00DC757E"/>
    <w:rsid w:val="00DD02CB"/>
    <w:rsid w:val="00DD0F3F"/>
    <w:rsid w:val="00DD0FEB"/>
    <w:rsid w:val="00DD1FD4"/>
    <w:rsid w:val="00DD2222"/>
    <w:rsid w:val="00DD24EC"/>
    <w:rsid w:val="00DD252A"/>
    <w:rsid w:val="00DD2832"/>
    <w:rsid w:val="00DD296E"/>
    <w:rsid w:val="00DD2F58"/>
    <w:rsid w:val="00DD361E"/>
    <w:rsid w:val="00DD4046"/>
    <w:rsid w:val="00DD474D"/>
    <w:rsid w:val="00DD490F"/>
    <w:rsid w:val="00DD4F04"/>
    <w:rsid w:val="00DD5073"/>
    <w:rsid w:val="00DD52A2"/>
    <w:rsid w:val="00DD583C"/>
    <w:rsid w:val="00DD5D11"/>
    <w:rsid w:val="00DD5DF2"/>
    <w:rsid w:val="00DD6E4C"/>
    <w:rsid w:val="00DD7287"/>
    <w:rsid w:val="00DD7A2C"/>
    <w:rsid w:val="00DD7C04"/>
    <w:rsid w:val="00DE03A8"/>
    <w:rsid w:val="00DE08AC"/>
    <w:rsid w:val="00DE0996"/>
    <w:rsid w:val="00DE0C02"/>
    <w:rsid w:val="00DE0CAD"/>
    <w:rsid w:val="00DE0CD0"/>
    <w:rsid w:val="00DE1658"/>
    <w:rsid w:val="00DE1A97"/>
    <w:rsid w:val="00DE1D67"/>
    <w:rsid w:val="00DE20EB"/>
    <w:rsid w:val="00DE2943"/>
    <w:rsid w:val="00DE2C51"/>
    <w:rsid w:val="00DE3151"/>
    <w:rsid w:val="00DE332E"/>
    <w:rsid w:val="00DE346F"/>
    <w:rsid w:val="00DE355D"/>
    <w:rsid w:val="00DE43B1"/>
    <w:rsid w:val="00DE4D0F"/>
    <w:rsid w:val="00DE4EBD"/>
    <w:rsid w:val="00DE51B2"/>
    <w:rsid w:val="00DE5B23"/>
    <w:rsid w:val="00DE6342"/>
    <w:rsid w:val="00DE6A71"/>
    <w:rsid w:val="00DE79A7"/>
    <w:rsid w:val="00DF00D4"/>
    <w:rsid w:val="00DF01B2"/>
    <w:rsid w:val="00DF1CCF"/>
    <w:rsid w:val="00DF21E0"/>
    <w:rsid w:val="00DF35F3"/>
    <w:rsid w:val="00DF3632"/>
    <w:rsid w:val="00DF3671"/>
    <w:rsid w:val="00DF398E"/>
    <w:rsid w:val="00DF3BD3"/>
    <w:rsid w:val="00DF42C6"/>
    <w:rsid w:val="00DF4482"/>
    <w:rsid w:val="00DF4BA7"/>
    <w:rsid w:val="00DF510E"/>
    <w:rsid w:val="00DF5946"/>
    <w:rsid w:val="00DF5964"/>
    <w:rsid w:val="00DF5A16"/>
    <w:rsid w:val="00DF5B05"/>
    <w:rsid w:val="00DF60C4"/>
    <w:rsid w:val="00DF6A34"/>
    <w:rsid w:val="00DF71FE"/>
    <w:rsid w:val="00DF7701"/>
    <w:rsid w:val="00DF77DE"/>
    <w:rsid w:val="00DF7FCB"/>
    <w:rsid w:val="00E02165"/>
    <w:rsid w:val="00E0251F"/>
    <w:rsid w:val="00E0327C"/>
    <w:rsid w:val="00E0350B"/>
    <w:rsid w:val="00E039B3"/>
    <w:rsid w:val="00E053AD"/>
    <w:rsid w:val="00E059BA"/>
    <w:rsid w:val="00E067CA"/>
    <w:rsid w:val="00E06A38"/>
    <w:rsid w:val="00E06C3A"/>
    <w:rsid w:val="00E06D19"/>
    <w:rsid w:val="00E07721"/>
    <w:rsid w:val="00E07884"/>
    <w:rsid w:val="00E1134A"/>
    <w:rsid w:val="00E116F2"/>
    <w:rsid w:val="00E1180F"/>
    <w:rsid w:val="00E124EA"/>
    <w:rsid w:val="00E128B2"/>
    <w:rsid w:val="00E12D67"/>
    <w:rsid w:val="00E12D84"/>
    <w:rsid w:val="00E12FE1"/>
    <w:rsid w:val="00E13505"/>
    <w:rsid w:val="00E13830"/>
    <w:rsid w:val="00E146E5"/>
    <w:rsid w:val="00E15B37"/>
    <w:rsid w:val="00E16180"/>
    <w:rsid w:val="00E16FE8"/>
    <w:rsid w:val="00E171B4"/>
    <w:rsid w:val="00E171D9"/>
    <w:rsid w:val="00E17387"/>
    <w:rsid w:val="00E179A6"/>
    <w:rsid w:val="00E20294"/>
    <w:rsid w:val="00E20BEE"/>
    <w:rsid w:val="00E21CFA"/>
    <w:rsid w:val="00E21D57"/>
    <w:rsid w:val="00E22075"/>
    <w:rsid w:val="00E2268B"/>
    <w:rsid w:val="00E226F6"/>
    <w:rsid w:val="00E237EA"/>
    <w:rsid w:val="00E24058"/>
    <w:rsid w:val="00E247B2"/>
    <w:rsid w:val="00E24B7C"/>
    <w:rsid w:val="00E24D35"/>
    <w:rsid w:val="00E24EE1"/>
    <w:rsid w:val="00E257FE"/>
    <w:rsid w:val="00E25A7A"/>
    <w:rsid w:val="00E25C47"/>
    <w:rsid w:val="00E26C91"/>
    <w:rsid w:val="00E27B79"/>
    <w:rsid w:val="00E3023E"/>
    <w:rsid w:val="00E31BE9"/>
    <w:rsid w:val="00E32807"/>
    <w:rsid w:val="00E32B27"/>
    <w:rsid w:val="00E32CA5"/>
    <w:rsid w:val="00E33415"/>
    <w:rsid w:val="00E341CC"/>
    <w:rsid w:val="00E34995"/>
    <w:rsid w:val="00E35B02"/>
    <w:rsid w:val="00E35D82"/>
    <w:rsid w:val="00E3638A"/>
    <w:rsid w:val="00E36F66"/>
    <w:rsid w:val="00E37228"/>
    <w:rsid w:val="00E3723C"/>
    <w:rsid w:val="00E37C77"/>
    <w:rsid w:val="00E400C3"/>
    <w:rsid w:val="00E400EF"/>
    <w:rsid w:val="00E4107E"/>
    <w:rsid w:val="00E4112E"/>
    <w:rsid w:val="00E4135E"/>
    <w:rsid w:val="00E419E1"/>
    <w:rsid w:val="00E41FE2"/>
    <w:rsid w:val="00E42130"/>
    <w:rsid w:val="00E425E9"/>
    <w:rsid w:val="00E42E36"/>
    <w:rsid w:val="00E4363C"/>
    <w:rsid w:val="00E43B51"/>
    <w:rsid w:val="00E43CD8"/>
    <w:rsid w:val="00E43D3E"/>
    <w:rsid w:val="00E4415C"/>
    <w:rsid w:val="00E44204"/>
    <w:rsid w:val="00E44EFB"/>
    <w:rsid w:val="00E4507B"/>
    <w:rsid w:val="00E45CED"/>
    <w:rsid w:val="00E45E2D"/>
    <w:rsid w:val="00E45F69"/>
    <w:rsid w:val="00E460F6"/>
    <w:rsid w:val="00E46DB2"/>
    <w:rsid w:val="00E47697"/>
    <w:rsid w:val="00E47ACD"/>
    <w:rsid w:val="00E503BE"/>
    <w:rsid w:val="00E506ED"/>
    <w:rsid w:val="00E51202"/>
    <w:rsid w:val="00E513A2"/>
    <w:rsid w:val="00E518BB"/>
    <w:rsid w:val="00E51AB5"/>
    <w:rsid w:val="00E51F04"/>
    <w:rsid w:val="00E5281D"/>
    <w:rsid w:val="00E52BA7"/>
    <w:rsid w:val="00E52EF2"/>
    <w:rsid w:val="00E532A9"/>
    <w:rsid w:val="00E533AA"/>
    <w:rsid w:val="00E533EA"/>
    <w:rsid w:val="00E53795"/>
    <w:rsid w:val="00E539A1"/>
    <w:rsid w:val="00E539BF"/>
    <w:rsid w:val="00E53CF5"/>
    <w:rsid w:val="00E53D34"/>
    <w:rsid w:val="00E55B49"/>
    <w:rsid w:val="00E56453"/>
    <w:rsid w:val="00E56D16"/>
    <w:rsid w:val="00E573DB"/>
    <w:rsid w:val="00E57555"/>
    <w:rsid w:val="00E57BA5"/>
    <w:rsid w:val="00E57D10"/>
    <w:rsid w:val="00E57E1A"/>
    <w:rsid w:val="00E602FE"/>
    <w:rsid w:val="00E60484"/>
    <w:rsid w:val="00E605D9"/>
    <w:rsid w:val="00E608FE"/>
    <w:rsid w:val="00E60E6C"/>
    <w:rsid w:val="00E60F60"/>
    <w:rsid w:val="00E610EF"/>
    <w:rsid w:val="00E61764"/>
    <w:rsid w:val="00E61776"/>
    <w:rsid w:val="00E61FAD"/>
    <w:rsid w:val="00E62909"/>
    <w:rsid w:val="00E62EAE"/>
    <w:rsid w:val="00E63393"/>
    <w:rsid w:val="00E63E0F"/>
    <w:rsid w:val="00E6416A"/>
    <w:rsid w:val="00E648F0"/>
    <w:rsid w:val="00E650F2"/>
    <w:rsid w:val="00E66A5D"/>
    <w:rsid w:val="00E66DA3"/>
    <w:rsid w:val="00E677E6"/>
    <w:rsid w:val="00E67EA3"/>
    <w:rsid w:val="00E7098C"/>
    <w:rsid w:val="00E70C8A"/>
    <w:rsid w:val="00E7102C"/>
    <w:rsid w:val="00E712EF"/>
    <w:rsid w:val="00E712F0"/>
    <w:rsid w:val="00E71BE6"/>
    <w:rsid w:val="00E72355"/>
    <w:rsid w:val="00E72367"/>
    <w:rsid w:val="00E72DEA"/>
    <w:rsid w:val="00E732A3"/>
    <w:rsid w:val="00E733EF"/>
    <w:rsid w:val="00E74038"/>
    <w:rsid w:val="00E742DA"/>
    <w:rsid w:val="00E744A8"/>
    <w:rsid w:val="00E7472D"/>
    <w:rsid w:val="00E7530F"/>
    <w:rsid w:val="00E768A7"/>
    <w:rsid w:val="00E7704A"/>
    <w:rsid w:val="00E77859"/>
    <w:rsid w:val="00E77A2F"/>
    <w:rsid w:val="00E77F95"/>
    <w:rsid w:val="00E80C92"/>
    <w:rsid w:val="00E8103D"/>
    <w:rsid w:val="00E81F8F"/>
    <w:rsid w:val="00E820A4"/>
    <w:rsid w:val="00E8250D"/>
    <w:rsid w:val="00E82637"/>
    <w:rsid w:val="00E8317C"/>
    <w:rsid w:val="00E847C9"/>
    <w:rsid w:val="00E84B11"/>
    <w:rsid w:val="00E84DFA"/>
    <w:rsid w:val="00E85BEB"/>
    <w:rsid w:val="00E85C1E"/>
    <w:rsid w:val="00E868C0"/>
    <w:rsid w:val="00E86F12"/>
    <w:rsid w:val="00E906B0"/>
    <w:rsid w:val="00E90896"/>
    <w:rsid w:val="00E90DDB"/>
    <w:rsid w:val="00E91089"/>
    <w:rsid w:val="00E917C7"/>
    <w:rsid w:val="00E91AFE"/>
    <w:rsid w:val="00E91DFF"/>
    <w:rsid w:val="00E9232F"/>
    <w:rsid w:val="00E92A87"/>
    <w:rsid w:val="00E9379B"/>
    <w:rsid w:val="00E945FF"/>
    <w:rsid w:val="00E948E6"/>
    <w:rsid w:val="00E949A0"/>
    <w:rsid w:val="00E94D0F"/>
    <w:rsid w:val="00E94F7D"/>
    <w:rsid w:val="00E95B60"/>
    <w:rsid w:val="00E96321"/>
    <w:rsid w:val="00E96877"/>
    <w:rsid w:val="00E9694E"/>
    <w:rsid w:val="00E96B96"/>
    <w:rsid w:val="00E97340"/>
    <w:rsid w:val="00E975C0"/>
    <w:rsid w:val="00E97B09"/>
    <w:rsid w:val="00E97CA7"/>
    <w:rsid w:val="00EA06B1"/>
    <w:rsid w:val="00EA1145"/>
    <w:rsid w:val="00EA1B68"/>
    <w:rsid w:val="00EA1FD6"/>
    <w:rsid w:val="00EA226F"/>
    <w:rsid w:val="00EA24F5"/>
    <w:rsid w:val="00EA2F9F"/>
    <w:rsid w:val="00EA385B"/>
    <w:rsid w:val="00EA3EC5"/>
    <w:rsid w:val="00EA49CB"/>
    <w:rsid w:val="00EA4B96"/>
    <w:rsid w:val="00EA4BCD"/>
    <w:rsid w:val="00EA4FCC"/>
    <w:rsid w:val="00EA5353"/>
    <w:rsid w:val="00EA55B4"/>
    <w:rsid w:val="00EA5A09"/>
    <w:rsid w:val="00EA5DB5"/>
    <w:rsid w:val="00EA62AE"/>
    <w:rsid w:val="00EA7313"/>
    <w:rsid w:val="00EA773B"/>
    <w:rsid w:val="00EA785F"/>
    <w:rsid w:val="00EA79CC"/>
    <w:rsid w:val="00EA7CF2"/>
    <w:rsid w:val="00EB02ED"/>
    <w:rsid w:val="00EB0DDF"/>
    <w:rsid w:val="00EB18BB"/>
    <w:rsid w:val="00EB191E"/>
    <w:rsid w:val="00EB1A44"/>
    <w:rsid w:val="00EB2551"/>
    <w:rsid w:val="00EB39D2"/>
    <w:rsid w:val="00EB3B73"/>
    <w:rsid w:val="00EB3C09"/>
    <w:rsid w:val="00EB3D67"/>
    <w:rsid w:val="00EB45D8"/>
    <w:rsid w:val="00EB45EB"/>
    <w:rsid w:val="00EB5628"/>
    <w:rsid w:val="00EB5ADF"/>
    <w:rsid w:val="00EB5D6A"/>
    <w:rsid w:val="00EB5F15"/>
    <w:rsid w:val="00EB6E90"/>
    <w:rsid w:val="00EB72A6"/>
    <w:rsid w:val="00EB7A62"/>
    <w:rsid w:val="00EB7BC8"/>
    <w:rsid w:val="00EB7CAA"/>
    <w:rsid w:val="00EC095C"/>
    <w:rsid w:val="00EC09A7"/>
    <w:rsid w:val="00EC141D"/>
    <w:rsid w:val="00EC154F"/>
    <w:rsid w:val="00EC1BC3"/>
    <w:rsid w:val="00EC333F"/>
    <w:rsid w:val="00EC4277"/>
    <w:rsid w:val="00EC4734"/>
    <w:rsid w:val="00EC4FE2"/>
    <w:rsid w:val="00EC5B5C"/>
    <w:rsid w:val="00EC62C5"/>
    <w:rsid w:val="00EC6698"/>
    <w:rsid w:val="00EC6BC8"/>
    <w:rsid w:val="00EC6D18"/>
    <w:rsid w:val="00EC6D5E"/>
    <w:rsid w:val="00EC776C"/>
    <w:rsid w:val="00EC7DA2"/>
    <w:rsid w:val="00ED06B5"/>
    <w:rsid w:val="00ED06F4"/>
    <w:rsid w:val="00ED1527"/>
    <w:rsid w:val="00ED2A8F"/>
    <w:rsid w:val="00ED2AE5"/>
    <w:rsid w:val="00ED309E"/>
    <w:rsid w:val="00ED36AF"/>
    <w:rsid w:val="00ED38FF"/>
    <w:rsid w:val="00ED421A"/>
    <w:rsid w:val="00ED48E5"/>
    <w:rsid w:val="00ED4B20"/>
    <w:rsid w:val="00ED4BAA"/>
    <w:rsid w:val="00ED4F03"/>
    <w:rsid w:val="00ED4F60"/>
    <w:rsid w:val="00ED5F73"/>
    <w:rsid w:val="00ED69A2"/>
    <w:rsid w:val="00ED7065"/>
    <w:rsid w:val="00EE00B4"/>
    <w:rsid w:val="00EE0367"/>
    <w:rsid w:val="00EE08B7"/>
    <w:rsid w:val="00EE08E4"/>
    <w:rsid w:val="00EE0CCC"/>
    <w:rsid w:val="00EE113B"/>
    <w:rsid w:val="00EE1586"/>
    <w:rsid w:val="00EE186C"/>
    <w:rsid w:val="00EE1CF2"/>
    <w:rsid w:val="00EE226C"/>
    <w:rsid w:val="00EE3045"/>
    <w:rsid w:val="00EE4C61"/>
    <w:rsid w:val="00EE54F0"/>
    <w:rsid w:val="00EE5FBA"/>
    <w:rsid w:val="00EE6C40"/>
    <w:rsid w:val="00EE7247"/>
    <w:rsid w:val="00EE773F"/>
    <w:rsid w:val="00EE7B48"/>
    <w:rsid w:val="00EF0A7F"/>
    <w:rsid w:val="00EF195C"/>
    <w:rsid w:val="00EF2215"/>
    <w:rsid w:val="00EF26C8"/>
    <w:rsid w:val="00EF28F1"/>
    <w:rsid w:val="00EF30FC"/>
    <w:rsid w:val="00EF33E6"/>
    <w:rsid w:val="00EF49A7"/>
    <w:rsid w:val="00EF4E6D"/>
    <w:rsid w:val="00EF5201"/>
    <w:rsid w:val="00EF55EB"/>
    <w:rsid w:val="00EF5624"/>
    <w:rsid w:val="00EF5BE6"/>
    <w:rsid w:val="00EF6989"/>
    <w:rsid w:val="00EF6CBA"/>
    <w:rsid w:val="00EF72E5"/>
    <w:rsid w:val="00EF7946"/>
    <w:rsid w:val="00EF7A4E"/>
    <w:rsid w:val="00F002D0"/>
    <w:rsid w:val="00F006C1"/>
    <w:rsid w:val="00F00714"/>
    <w:rsid w:val="00F011E7"/>
    <w:rsid w:val="00F02292"/>
    <w:rsid w:val="00F026AB"/>
    <w:rsid w:val="00F02851"/>
    <w:rsid w:val="00F02C18"/>
    <w:rsid w:val="00F02CF4"/>
    <w:rsid w:val="00F0345C"/>
    <w:rsid w:val="00F03652"/>
    <w:rsid w:val="00F0487F"/>
    <w:rsid w:val="00F05559"/>
    <w:rsid w:val="00F05703"/>
    <w:rsid w:val="00F05D03"/>
    <w:rsid w:val="00F06558"/>
    <w:rsid w:val="00F06873"/>
    <w:rsid w:val="00F06963"/>
    <w:rsid w:val="00F0767A"/>
    <w:rsid w:val="00F07FEF"/>
    <w:rsid w:val="00F100F8"/>
    <w:rsid w:val="00F10A5D"/>
    <w:rsid w:val="00F10DDB"/>
    <w:rsid w:val="00F10F6D"/>
    <w:rsid w:val="00F114FC"/>
    <w:rsid w:val="00F1162A"/>
    <w:rsid w:val="00F121E0"/>
    <w:rsid w:val="00F1302B"/>
    <w:rsid w:val="00F13452"/>
    <w:rsid w:val="00F1349A"/>
    <w:rsid w:val="00F1378C"/>
    <w:rsid w:val="00F13CD8"/>
    <w:rsid w:val="00F13CE6"/>
    <w:rsid w:val="00F140C0"/>
    <w:rsid w:val="00F149C9"/>
    <w:rsid w:val="00F14CF9"/>
    <w:rsid w:val="00F151CD"/>
    <w:rsid w:val="00F1539E"/>
    <w:rsid w:val="00F16844"/>
    <w:rsid w:val="00F16914"/>
    <w:rsid w:val="00F16B2B"/>
    <w:rsid w:val="00F17072"/>
    <w:rsid w:val="00F1730E"/>
    <w:rsid w:val="00F200F9"/>
    <w:rsid w:val="00F209DB"/>
    <w:rsid w:val="00F20AB4"/>
    <w:rsid w:val="00F21696"/>
    <w:rsid w:val="00F21A39"/>
    <w:rsid w:val="00F21A81"/>
    <w:rsid w:val="00F220AC"/>
    <w:rsid w:val="00F22977"/>
    <w:rsid w:val="00F22ABA"/>
    <w:rsid w:val="00F23398"/>
    <w:rsid w:val="00F238E4"/>
    <w:rsid w:val="00F241DA"/>
    <w:rsid w:val="00F2495F"/>
    <w:rsid w:val="00F24BC6"/>
    <w:rsid w:val="00F250CD"/>
    <w:rsid w:val="00F255F7"/>
    <w:rsid w:val="00F25E80"/>
    <w:rsid w:val="00F2640A"/>
    <w:rsid w:val="00F26500"/>
    <w:rsid w:val="00F26E03"/>
    <w:rsid w:val="00F26E13"/>
    <w:rsid w:val="00F27316"/>
    <w:rsid w:val="00F275B6"/>
    <w:rsid w:val="00F27D98"/>
    <w:rsid w:val="00F27F67"/>
    <w:rsid w:val="00F30626"/>
    <w:rsid w:val="00F3198E"/>
    <w:rsid w:val="00F321FF"/>
    <w:rsid w:val="00F3254E"/>
    <w:rsid w:val="00F335D3"/>
    <w:rsid w:val="00F34E5F"/>
    <w:rsid w:val="00F34E7E"/>
    <w:rsid w:val="00F35651"/>
    <w:rsid w:val="00F3596F"/>
    <w:rsid w:val="00F35F7D"/>
    <w:rsid w:val="00F36121"/>
    <w:rsid w:val="00F366A3"/>
    <w:rsid w:val="00F36F8C"/>
    <w:rsid w:val="00F40951"/>
    <w:rsid w:val="00F4095D"/>
    <w:rsid w:val="00F40BCD"/>
    <w:rsid w:val="00F41139"/>
    <w:rsid w:val="00F4136D"/>
    <w:rsid w:val="00F41B84"/>
    <w:rsid w:val="00F41F1B"/>
    <w:rsid w:val="00F425A6"/>
    <w:rsid w:val="00F42DEB"/>
    <w:rsid w:val="00F42F4F"/>
    <w:rsid w:val="00F4353A"/>
    <w:rsid w:val="00F43CAC"/>
    <w:rsid w:val="00F4484E"/>
    <w:rsid w:val="00F44E39"/>
    <w:rsid w:val="00F4583B"/>
    <w:rsid w:val="00F45985"/>
    <w:rsid w:val="00F46CFC"/>
    <w:rsid w:val="00F46DFA"/>
    <w:rsid w:val="00F47316"/>
    <w:rsid w:val="00F475E1"/>
    <w:rsid w:val="00F4764C"/>
    <w:rsid w:val="00F4793A"/>
    <w:rsid w:val="00F47FA0"/>
    <w:rsid w:val="00F50CC2"/>
    <w:rsid w:val="00F5120D"/>
    <w:rsid w:val="00F51402"/>
    <w:rsid w:val="00F5150A"/>
    <w:rsid w:val="00F5157C"/>
    <w:rsid w:val="00F52D70"/>
    <w:rsid w:val="00F52F3D"/>
    <w:rsid w:val="00F539C1"/>
    <w:rsid w:val="00F53DB8"/>
    <w:rsid w:val="00F5546C"/>
    <w:rsid w:val="00F55E18"/>
    <w:rsid w:val="00F562E8"/>
    <w:rsid w:val="00F567FE"/>
    <w:rsid w:val="00F569ED"/>
    <w:rsid w:val="00F57747"/>
    <w:rsid w:val="00F60315"/>
    <w:rsid w:val="00F6048F"/>
    <w:rsid w:val="00F60605"/>
    <w:rsid w:val="00F60795"/>
    <w:rsid w:val="00F62529"/>
    <w:rsid w:val="00F62B14"/>
    <w:rsid w:val="00F634F4"/>
    <w:rsid w:val="00F641F1"/>
    <w:rsid w:val="00F64CBC"/>
    <w:rsid w:val="00F654AB"/>
    <w:rsid w:val="00F65596"/>
    <w:rsid w:val="00F661D5"/>
    <w:rsid w:val="00F66A19"/>
    <w:rsid w:val="00F705D3"/>
    <w:rsid w:val="00F70907"/>
    <w:rsid w:val="00F70F28"/>
    <w:rsid w:val="00F7138A"/>
    <w:rsid w:val="00F717C9"/>
    <w:rsid w:val="00F71F4C"/>
    <w:rsid w:val="00F72836"/>
    <w:rsid w:val="00F73256"/>
    <w:rsid w:val="00F732D5"/>
    <w:rsid w:val="00F7373D"/>
    <w:rsid w:val="00F74B1B"/>
    <w:rsid w:val="00F74BFD"/>
    <w:rsid w:val="00F752C5"/>
    <w:rsid w:val="00F757F8"/>
    <w:rsid w:val="00F75BEE"/>
    <w:rsid w:val="00F75CF7"/>
    <w:rsid w:val="00F7626E"/>
    <w:rsid w:val="00F76667"/>
    <w:rsid w:val="00F76D25"/>
    <w:rsid w:val="00F773F1"/>
    <w:rsid w:val="00F77FDC"/>
    <w:rsid w:val="00F80264"/>
    <w:rsid w:val="00F806FD"/>
    <w:rsid w:val="00F80952"/>
    <w:rsid w:val="00F80BCE"/>
    <w:rsid w:val="00F813A3"/>
    <w:rsid w:val="00F81621"/>
    <w:rsid w:val="00F81B83"/>
    <w:rsid w:val="00F81D55"/>
    <w:rsid w:val="00F81F61"/>
    <w:rsid w:val="00F82600"/>
    <w:rsid w:val="00F82973"/>
    <w:rsid w:val="00F82D3A"/>
    <w:rsid w:val="00F83644"/>
    <w:rsid w:val="00F8373D"/>
    <w:rsid w:val="00F83AE1"/>
    <w:rsid w:val="00F83D96"/>
    <w:rsid w:val="00F84163"/>
    <w:rsid w:val="00F8447F"/>
    <w:rsid w:val="00F84838"/>
    <w:rsid w:val="00F849BF"/>
    <w:rsid w:val="00F8506A"/>
    <w:rsid w:val="00F854C6"/>
    <w:rsid w:val="00F85634"/>
    <w:rsid w:val="00F85D58"/>
    <w:rsid w:val="00F86310"/>
    <w:rsid w:val="00F87035"/>
    <w:rsid w:val="00F87119"/>
    <w:rsid w:val="00F87CF2"/>
    <w:rsid w:val="00F87EEE"/>
    <w:rsid w:val="00F9025F"/>
    <w:rsid w:val="00F903AC"/>
    <w:rsid w:val="00F90B30"/>
    <w:rsid w:val="00F90B9B"/>
    <w:rsid w:val="00F913AC"/>
    <w:rsid w:val="00F914F5"/>
    <w:rsid w:val="00F91DC5"/>
    <w:rsid w:val="00F920C8"/>
    <w:rsid w:val="00F92421"/>
    <w:rsid w:val="00F92906"/>
    <w:rsid w:val="00F92D2F"/>
    <w:rsid w:val="00F939D0"/>
    <w:rsid w:val="00F93CDE"/>
    <w:rsid w:val="00F94551"/>
    <w:rsid w:val="00F94689"/>
    <w:rsid w:val="00F95737"/>
    <w:rsid w:val="00F96316"/>
    <w:rsid w:val="00F9642B"/>
    <w:rsid w:val="00F971FC"/>
    <w:rsid w:val="00FA00E3"/>
    <w:rsid w:val="00FA03B0"/>
    <w:rsid w:val="00FA042D"/>
    <w:rsid w:val="00FA06F1"/>
    <w:rsid w:val="00FA129C"/>
    <w:rsid w:val="00FA1368"/>
    <w:rsid w:val="00FA13B8"/>
    <w:rsid w:val="00FA146C"/>
    <w:rsid w:val="00FA1513"/>
    <w:rsid w:val="00FA1EF4"/>
    <w:rsid w:val="00FA2B27"/>
    <w:rsid w:val="00FA385C"/>
    <w:rsid w:val="00FA391B"/>
    <w:rsid w:val="00FA3BC1"/>
    <w:rsid w:val="00FA3FFF"/>
    <w:rsid w:val="00FA421A"/>
    <w:rsid w:val="00FA539F"/>
    <w:rsid w:val="00FA5429"/>
    <w:rsid w:val="00FA577B"/>
    <w:rsid w:val="00FA6067"/>
    <w:rsid w:val="00FA7C06"/>
    <w:rsid w:val="00FB0BE9"/>
    <w:rsid w:val="00FB234E"/>
    <w:rsid w:val="00FB2946"/>
    <w:rsid w:val="00FB2D78"/>
    <w:rsid w:val="00FB2DEA"/>
    <w:rsid w:val="00FB3CDD"/>
    <w:rsid w:val="00FB4232"/>
    <w:rsid w:val="00FB42B7"/>
    <w:rsid w:val="00FB49CB"/>
    <w:rsid w:val="00FB6631"/>
    <w:rsid w:val="00FB7457"/>
    <w:rsid w:val="00FB7796"/>
    <w:rsid w:val="00FB7FB9"/>
    <w:rsid w:val="00FC02A2"/>
    <w:rsid w:val="00FC0597"/>
    <w:rsid w:val="00FC1269"/>
    <w:rsid w:val="00FC1F65"/>
    <w:rsid w:val="00FC228F"/>
    <w:rsid w:val="00FC34F8"/>
    <w:rsid w:val="00FC4897"/>
    <w:rsid w:val="00FC4D7F"/>
    <w:rsid w:val="00FC6D83"/>
    <w:rsid w:val="00FC7F02"/>
    <w:rsid w:val="00FD0A46"/>
    <w:rsid w:val="00FD0E11"/>
    <w:rsid w:val="00FD126D"/>
    <w:rsid w:val="00FD269D"/>
    <w:rsid w:val="00FD2726"/>
    <w:rsid w:val="00FD2AAB"/>
    <w:rsid w:val="00FD38BA"/>
    <w:rsid w:val="00FD3A4C"/>
    <w:rsid w:val="00FD3D66"/>
    <w:rsid w:val="00FD4B41"/>
    <w:rsid w:val="00FD4C79"/>
    <w:rsid w:val="00FD4C88"/>
    <w:rsid w:val="00FD4F8D"/>
    <w:rsid w:val="00FD6123"/>
    <w:rsid w:val="00FD6694"/>
    <w:rsid w:val="00FD6DB7"/>
    <w:rsid w:val="00FD79DE"/>
    <w:rsid w:val="00FE076C"/>
    <w:rsid w:val="00FE0A13"/>
    <w:rsid w:val="00FE11EF"/>
    <w:rsid w:val="00FE158E"/>
    <w:rsid w:val="00FE1883"/>
    <w:rsid w:val="00FE20B1"/>
    <w:rsid w:val="00FE21E1"/>
    <w:rsid w:val="00FE2378"/>
    <w:rsid w:val="00FE271F"/>
    <w:rsid w:val="00FE436A"/>
    <w:rsid w:val="00FE4C95"/>
    <w:rsid w:val="00FE4E71"/>
    <w:rsid w:val="00FE540B"/>
    <w:rsid w:val="00FE6191"/>
    <w:rsid w:val="00FE65ED"/>
    <w:rsid w:val="00FE6ADA"/>
    <w:rsid w:val="00FE73E5"/>
    <w:rsid w:val="00FE7EF6"/>
    <w:rsid w:val="00FF03BA"/>
    <w:rsid w:val="00FF15DB"/>
    <w:rsid w:val="00FF1629"/>
    <w:rsid w:val="00FF1E65"/>
    <w:rsid w:val="00FF1EF5"/>
    <w:rsid w:val="00FF2056"/>
    <w:rsid w:val="00FF22DD"/>
    <w:rsid w:val="00FF24F6"/>
    <w:rsid w:val="00FF24FA"/>
    <w:rsid w:val="00FF3C90"/>
    <w:rsid w:val="00FF46A0"/>
    <w:rsid w:val="00FF50D1"/>
    <w:rsid w:val="00FF5686"/>
    <w:rsid w:val="00FF63F0"/>
    <w:rsid w:val="00FF679D"/>
    <w:rsid w:val="00FF6CF3"/>
    <w:rsid w:val="00FF799D"/>
    <w:rsid w:val="00FF7FA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817BF-E889-4033-94F4-EDC98564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C9D"/>
    <w:rPr>
      <w:rFonts w:asciiTheme="majorBidi" w:hAnsiTheme="majorBidi"/>
      <w:sz w:val="24"/>
    </w:rPr>
  </w:style>
  <w:style w:type="paragraph" w:styleId="Heading1">
    <w:name w:val="heading 1"/>
    <w:basedOn w:val="Normal"/>
    <w:next w:val="Normal"/>
    <w:link w:val="Heading1Char"/>
    <w:uiPriority w:val="9"/>
    <w:qFormat/>
    <w:rsid w:val="00B27C9D"/>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547BF"/>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6BB"/>
    <w:pPr>
      <w:ind w:left="720"/>
      <w:contextualSpacing/>
    </w:pPr>
  </w:style>
  <w:style w:type="character" w:styleId="Hyperlink">
    <w:name w:val="Hyperlink"/>
    <w:basedOn w:val="DefaultParagraphFont"/>
    <w:uiPriority w:val="99"/>
    <w:unhideWhenUsed/>
    <w:rsid w:val="0074096D"/>
    <w:rPr>
      <w:color w:val="0563C1" w:themeColor="hyperlink"/>
      <w:u w:val="single"/>
    </w:rPr>
  </w:style>
  <w:style w:type="character" w:customStyle="1" w:styleId="Heading1Char">
    <w:name w:val="Heading 1 Char"/>
    <w:basedOn w:val="DefaultParagraphFont"/>
    <w:link w:val="Heading1"/>
    <w:uiPriority w:val="9"/>
    <w:rsid w:val="00B27C9D"/>
    <w:rPr>
      <w:rFonts w:asciiTheme="majorBidi" w:eastAsiaTheme="majorEastAsia" w:hAnsiTheme="majorBidi" w:cstheme="majorBidi"/>
      <w:b/>
      <w:color w:val="000000" w:themeColor="text1"/>
      <w:sz w:val="24"/>
      <w:szCs w:val="32"/>
    </w:rPr>
  </w:style>
  <w:style w:type="table" w:styleId="TableGrid">
    <w:name w:val="Table Grid"/>
    <w:basedOn w:val="TableNormal"/>
    <w:uiPriority w:val="39"/>
    <w:rsid w:val="008352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4C95"/>
    <w:rPr>
      <w:color w:val="808080"/>
      <w:shd w:val="clear" w:color="auto" w:fill="E6E6E6"/>
    </w:rPr>
  </w:style>
  <w:style w:type="character" w:styleId="LineNumber">
    <w:name w:val="line number"/>
    <w:basedOn w:val="DefaultParagraphFont"/>
    <w:uiPriority w:val="99"/>
    <w:semiHidden/>
    <w:unhideWhenUsed/>
    <w:rsid w:val="000D267F"/>
  </w:style>
  <w:style w:type="paragraph" w:styleId="Caption">
    <w:name w:val="caption"/>
    <w:basedOn w:val="Normal"/>
    <w:next w:val="Normal"/>
    <w:uiPriority w:val="35"/>
    <w:unhideWhenUsed/>
    <w:qFormat/>
    <w:rsid w:val="00B50CC6"/>
    <w:pPr>
      <w:spacing w:after="200" w:line="240" w:lineRule="auto"/>
    </w:pPr>
    <w:rPr>
      <w:i/>
      <w:iCs/>
      <w:color w:val="44546A" w:themeColor="text2"/>
      <w:sz w:val="18"/>
      <w:szCs w:val="18"/>
    </w:rPr>
  </w:style>
  <w:style w:type="paragraph" w:customStyle="1" w:styleId="CrossReference">
    <w:name w:val="CrossReference"/>
    <w:basedOn w:val="Normal"/>
    <w:link w:val="CrossReferenceChar"/>
    <w:qFormat/>
    <w:rsid w:val="006E554A"/>
    <w:pPr>
      <w:spacing w:line="360" w:lineRule="auto"/>
      <w:jc w:val="both"/>
    </w:pPr>
    <w:rPr>
      <w:rFonts w:cstheme="majorBidi"/>
      <w:color w:val="0070C0"/>
    </w:rPr>
  </w:style>
  <w:style w:type="character" w:customStyle="1" w:styleId="CrossReferenceChar">
    <w:name w:val="CrossReference Char"/>
    <w:basedOn w:val="DefaultParagraphFont"/>
    <w:link w:val="CrossReference"/>
    <w:rsid w:val="006E554A"/>
    <w:rPr>
      <w:rFonts w:asciiTheme="majorBidi" w:hAnsiTheme="majorBidi" w:cstheme="majorBidi"/>
      <w:color w:val="0070C0"/>
      <w:sz w:val="24"/>
    </w:rPr>
  </w:style>
  <w:style w:type="paragraph" w:styleId="BalloonText">
    <w:name w:val="Balloon Text"/>
    <w:basedOn w:val="Normal"/>
    <w:link w:val="BalloonTextChar"/>
    <w:uiPriority w:val="99"/>
    <w:semiHidden/>
    <w:unhideWhenUsed/>
    <w:rsid w:val="00BA4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FB0"/>
    <w:rPr>
      <w:rFonts w:ascii="Segoe UI" w:hAnsi="Segoe UI" w:cs="Segoe UI"/>
      <w:sz w:val="18"/>
      <w:szCs w:val="18"/>
    </w:rPr>
  </w:style>
  <w:style w:type="character" w:customStyle="1" w:styleId="Heading2Char">
    <w:name w:val="Heading 2 Char"/>
    <w:basedOn w:val="DefaultParagraphFont"/>
    <w:link w:val="Heading2"/>
    <w:uiPriority w:val="9"/>
    <w:rsid w:val="001547BF"/>
    <w:rPr>
      <w:rFonts w:asciiTheme="majorBidi" w:eastAsiaTheme="majorEastAsia" w:hAnsiTheme="majorBidi" w:cstheme="majorBidi"/>
      <w:color w:val="000000" w:themeColor="text1"/>
      <w:sz w:val="24"/>
      <w:szCs w:val="26"/>
    </w:rPr>
  </w:style>
  <w:style w:type="character" w:styleId="PlaceholderText">
    <w:name w:val="Placeholder Text"/>
    <w:basedOn w:val="DefaultParagraphFont"/>
    <w:uiPriority w:val="99"/>
    <w:semiHidden/>
    <w:rsid w:val="001300EE"/>
    <w:rPr>
      <w:color w:val="808080"/>
    </w:rPr>
  </w:style>
  <w:style w:type="paragraph" w:customStyle="1" w:styleId="Cross-reference">
    <w:name w:val="Cross-reference"/>
    <w:basedOn w:val="Normal"/>
    <w:link w:val="Cross-referenceChar"/>
    <w:qFormat/>
    <w:rsid w:val="00452FAA"/>
    <w:pPr>
      <w:suppressAutoHyphens/>
      <w:autoSpaceDN w:val="0"/>
      <w:spacing w:line="360" w:lineRule="auto"/>
      <w:jc w:val="both"/>
      <w:textAlignment w:val="baseline"/>
    </w:pPr>
    <w:rPr>
      <w:rFonts w:cstheme="majorBidi"/>
      <w:color w:val="00B0F0"/>
      <w:szCs w:val="24"/>
      <w:lang w:val="en-GB"/>
    </w:rPr>
  </w:style>
  <w:style w:type="character" w:customStyle="1" w:styleId="Cross-referenceChar">
    <w:name w:val="Cross-reference Char"/>
    <w:basedOn w:val="DefaultParagraphFont"/>
    <w:link w:val="Cross-reference"/>
    <w:rsid w:val="00452FAA"/>
    <w:rPr>
      <w:rFonts w:asciiTheme="majorBidi" w:hAnsiTheme="majorBidi" w:cstheme="majorBidi"/>
      <w:color w:val="00B0F0"/>
      <w:sz w:val="24"/>
      <w:szCs w:val="24"/>
      <w:lang w:val="en-GB"/>
    </w:rPr>
  </w:style>
  <w:style w:type="paragraph" w:customStyle="1" w:styleId="EndNoteBibliographyTitle">
    <w:name w:val="EndNote Bibliography Title"/>
    <w:basedOn w:val="Normal"/>
    <w:link w:val="EndNoteBibliographyTitleChar"/>
    <w:rsid w:val="00C94DC5"/>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C94DC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94DC5"/>
    <w:pPr>
      <w:spacing w:line="240" w:lineRule="auto"/>
      <w:jc w:val="both"/>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C94DC5"/>
    <w:rPr>
      <w:rFonts w:ascii="Times New Roman" w:hAnsi="Times New Roman" w:cs="Times New Roman"/>
      <w:noProof/>
      <w:sz w:val="24"/>
      <w:lang w:val="en-US"/>
    </w:rPr>
  </w:style>
  <w:style w:type="character" w:customStyle="1" w:styleId="UnresolvedMention2">
    <w:name w:val="Unresolved Mention2"/>
    <w:basedOn w:val="DefaultParagraphFont"/>
    <w:uiPriority w:val="99"/>
    <w:semiHidden/>
    <w:unhideWhenUsed/>
    <w:rsid w:val="00AF3CAE"/>
    <w:rPr>
      <w:color w:val="808080"/>
      <w:shd w:val="clear" w:color="auto" w:fill="E6E6E6"/>
    </w:rPr>
  </w:style>
  <w:style w:type="paragraph" w:styleId="Header">
    <w:name w:val="header"/>
    <w:basedOn w:val="Normal"/>
    <w:link w:val="HeaderChar"/>
    <w:uiPriority w:val="99"/>
    <w:unhideWhenUsed/>
    <w:rsid w:val="00531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17A"/>
    <w:rPr>
      <w:rFonts w:asciiTheme="majorBidi" w:hAnsiTheme="majorBidi"/>
      <w:sz w:val="24"/>
    </w:rPr>
  </w:style>
  <w:style w:type="paragraph" w:styleId="Footer">
    <w:name w:val="footer"/>
    <w:basedOn w:val="Normal"/>
    <w:link w:val="FooterChar"/>
    <w:uiPriority w:val="99"/>
    <w:unhideWhenUsed/>
    <w:rsid w:val="00531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17A"/>
    <w:rPr>
      <w:rFonts w:asciiTheme="majorBidi" w:hAnsiTheme="majorBidi"/>
      <w:sz w:val="24"/>
    </w:rPr>
  </w:style>
  <w:style w:type="character" w:customStyle="1" w:styleId="UnresolvedMention3">
    <w:name w:val="Unresolved Mention3"/>
    <w:basedOn w:val="DefaultParagraphFont"/>
    <w:uiPriority w:val="99"/>
    <w:semiHidden/>
    <w:unhideWhenUsed/>
    <w:rsid w:val="000A51AF"/>
    <w:rPr>
      <w:color w:val="808080"/>
      <w:shd w:val="clear" w:color="auto" w:fill="E6E6E6"/>
    </w:rPr>
  </w:style>
  <w:style w:type="character" w:customStyle="1" w:styleId="UnresolvedMention4">
    <w:name w:val="Unresolved Mention4"/>
    <w:basedOn w:val="DefaultParagraphFont"/>
    <w:uiPriority w:val="99"/>
    <w:semiHidden/>
    <w:unhideWhenUsed/>
    <w:rsid w:val="00F81B83"/>
    <w:rPr>
      <w:color w:val="808080"/>
      <w:shd w:val="clear" w:color="auto" w:fill="E6E6E6"/>
    </w:rPr>
  </w:style>
  <w:style w:type="character" w:customStyle="1" w:styleId="UnresolvedMention5">
    <w:name w:val="Unresolved Mention5"/>
    <w:basedOn w:val="DefaultParagraphFont"/>
    <w:uiPriority w:val="99"/>
    <w:semiHidden/>
    <w:unhideWhenUsed/>
    <w:rsid w:val="00023F14"/>
    <w:rPr>
      <w:color w:val="808080"/>
      <w:shd w:val="clear" w:color="auto" w:fill="E6E6E6"/>
    </w:rPr>
  </w:style>
  <w:style w:type="character" w:customStyle="1" w:styleId="UnresolvedMention">
    <w:name w:val="Unresolved Mention"/>
    <w:basedOn w:val="DefaultParagraphFont"/>
    <w:uiPriority w:val="99"/>
    <w:semiHidden/>
    <w:unhideWhenUsed/>
    <w:rsid w:val="009E66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838">
      <w:bodyDiv w:val="1"/>
      <w:marLeft w:val="0"/>
      <w:marRight w:val="0"/>
      <w:marTop w:val="0"/>
      <w:marBottom w:val="0"/>
      <w:divBdr>
        <w:top w:val="none" w:sz="0" w:space="0" w:color="auto"/>
        <w:left w:val="none" w:sz="0" w:space="0" w:color="auto"/>
        <w:bottom w:val="none" w:sz="0" w:space="0" w:color="auto"/>
        <w:right w:val="none" w:sz="0" w:space="0" w:color="auto"/>
      </w:divBdr>
    </w:div>
    <w:div w:id="1732146526">
      <w:bodyDiv w:val="1"/>
      <w:marLeft w:val="0"/>
      <w:marRight w:val="0"/>
      <w:marTop w:val="0"/>
      <w:marBottom w:val="0"/>
      <w:divBdr>
        <w:top w:val="none" w:sz="0" w:space="0" w:color="auto"/>
        <w:left w:val="none" w:sz="0" w:space="0" w:color="auto"/>
        <w:bottom w:val="none" w:sz="0" w:space="0" w:color="auto"/>
        <w:right w:val="none" w:sz="0" w:space="0" w:color="auto"/>
      </w:divBdr>
      <w:divsChild>
        <w:div w:id="998657700">
          <w:marLeft w:val="0"/>
          <w:marRight w:val="0"/>
          <w:marTop w:val="0"/>
          <w:marBottom w:val="0"/>
          <w:divBdr>
            <w:top w:val="none" w:sz="0" w:space="0" w:color="auto"/>
            <w:left w:val="none" w:sz="0" w:space="0" w:color="auto"/>
            <w:bottom w:val="none" w:sz="0" w:space="0" w:color="auto"/>
            <w:right w:val="none" w:sz="0" w:space="0" w:color="auto"/>
          </w:divBdr>
        </w:div>
        <w:div w:id="204204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an.aminiaghdam@uni-jena.de"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inhard.blickhan@uni-jena.de" TargetMode="External"/><Relationship Id="rId4" Type="http://schemas.openxmlformats.org/officeDocument/2006/relationships/settings" Target="settings.xml"/><Relationship Id="rId9" Type="http://schemas.openxmlformats.org/officeDocument/2006/relationships/hyperlink" Target="mailto:roy.mueller@klinikum-bayreuth.d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D109-9F1F-48AB-B316-8077A616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9094</Words>
  <Characters>51837</Characters>
  <Application>Microsoft Office Word</Application>
  <DocSecurity>0</DocSecurity>
  <Lines>431</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60810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soran aminiaghdam</dc:creator>
  <cp:keywords/>
  <dc:description/>
  <cp:lastModifiedBy>soran aminiaghdam</cp:lastModifiedBy>
  <cp:revision>97</cp:revision>
  <cp:lastPrinted>2018-07-28T10:02:00Z</cp:lastPrinted>
  <dcterms:created xsi:type="dcterms:W3CDTF">2018-10-10T06:45:00Z</dcterms:created>
  <dcterms:modified xsi:type="dcterms:W3CDTF">2019-11-04T12:58:00Z</dcterms:modified>
</cp:coreProperties>
</file>