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67C5" w14:textId="358FE336" w:rsidR="00D04A62" w:rsidRPr="00286B5A" w:rsidRDefault="00D04A62" w:rsidP="00D04A62">
      <w:pPr>
        <w:pStyle w:val="NoSpacing"/>
        <w:jc w:val="center"/>
        <w:rPr>
          <w:rFonts w:cstheme="minorHAnsi"/>
          <w:b/>
          <w:bCs/>
          <w:sz w:val="20"/>
          <w:szCs w:val="20"/>
        </w:rPr>
      </w:pPr>
      <w:r>
        <w:rPr>
          <w:rFonts w:cstheme="minorHAnsi"/>
          <w:b/>
          <w:bCs/>
          <w:sz w:val="20"/>
          <w:szCs w:val="20"/>
        </w:rPr>
        <w:t>INTERNATIONAL ORTHOPAEDICS</w:t>
      </w:r>
    </w:p>
    <w:p w14:paraId="180CAD1C" w14:textId="77777777" w:rsidR="00D04A62" w:rsidRPr="00286B5A" w:rsidRDefault="00D04A62" w:rsidP="00D04A62">
      <w:pPr>
        <w:pStyle w:val="NoSpacing"/>
        <w:jc w:val="center"/>
        <w:rPr>
          <w:rFonts w:cstheme="minorHAnsi"/>
          <w:b/>
          <w:bCs/>
          <w:sz w:val="20"/>
          <w:szCs w:val="20"/>
        </w:rPr>
      </w:pPr>
    </w:p>
    <w:p w14:paraId="3959DC05" w14:textId="77777777" w:rsidR="00D04A62" w:rsidRDefault="00D04A62" w:rsidP="00D04A62">
      <w:pPr>
        <w:pStyle w:val="NoSpacing"/>
        <w:jc w:val="center"/>
        <w:rPr>
          <w:rFonts w:cstheme="minorHAnsi"/>
          <w:b/>
          <w:bCs/>
          <w:sz w:val="20"/>
          <w:szCs w:val="20"/>
        </w:rPr>
      </w:pPr>
    </w:p>
    <w:p w14:paraId="475A8548" w14:textId="77777777" w:rsidR="00D04A62" w:rsidRPr="00286B5A" w:rsidRDefault="00D04A62" w:rsidP="00D04A62">
      <w:pPr>
        <w:pStyle w:val="NoSpacing"/>
        <w:jc w:val="center"/>
        <w:rPr>
          <w:rFonts w:cstheme="minorHAnsi"/>
          <w:b/>
          <w:bCs/>
          <w:sz w:val="20"/>
          <w:szCs w:val="20"/>
        </w:rPr>
      </w:pPr>
      <w:r w:rsidRPr="00286B5A">
        <w:rPr>
          <w:rFonts w:cstheme="minorHAnsi"/>
          <w:b/>
          <w:bCs/>
          <w:sz w:val="20"/>
          <w:szCs w:val="20"/>
        </w:rPr>
        <w:t>TITLE PAGE</w:t>
      </w:r>
    </w:p>
    <w:p w14:paraId="76B7F059" w14:textId="77777777" w:rsidR="00D04A62" w:rsidRDefault="00D04A62" w:rsidP="00D04A62">
      <w:pPr>
        <w:pStyle w:val="NoSpacing"/>
        <w:rPr>
          <w:rFonts w:cstheme="minorHAnsi"/>
          <w:sz w:val="20"/>
          <w:szCs w:val="20"/>
        </w:rPr>
      </w:pPr>
    </w:p>
    <w:p w14:paraId="098C7455" w14:textId="77777777" w:rsidR="00D04A62" w:rsidRPr="00286B5A" w:rsidRDefault="00D04A62" w:rsidP="00D04A62">
      <w:pPr>
        <w:pStyle w:val="NoSpacing"/>
        <w:rPr>
          <w:rFonts w:cstheme="minorHAnsi"/>
          <w:sz w:val="20"/>
          <w:szCs w:val="20"/>
        </w:rPr>
      </w:pPr>
    </w:p>
    <w:p w14:paraId="6C5786DD" w14:textId="77777777" w:rsidR="00D04A62" w:rsidRDefault="00D04A62" w:rsidP="00D04A62">
      <w:pPr>
        <w:pStyle w:val="NoSpacing"/>
        <w:rPr>
          <w:rFonts w:cstheme="minorHAnsi"/>
          <w:sz w:val="20"/>
          <w:szCs w:val="20"/>
        </w:rPr>
      </w:pPr>
      <w:r w:rsidRPr="00286B5A">
        <w:rPr>
          <w:rFonts w:cstheme="minorHAnsi"/>
          <w:b/>
          <w:bCs/>
          <w:sz w:val="20"/>
          <w:szCs w:val="20"/>
        </w:rPr>
        <w:t>Title:</w:t>
      </w:r>
      <w:r w:rsidRPr="00286B5A">
        <w:rPr>
          <w:rFonts w:cstheme="minorHAnsi"/>
          <w:sz w:val="20"/>
          <w:szCs w:val="20"/>
        </w:rPr>
        <w:t xml:space="preserve"> </w:t>
      </w:r>
      <w:r>
        <w:rPr>
          <w:rFonts w:cstheme="minorHAnsi"/>
          <w:sz w:val="20"/>
          <w:szCs w:val="20"/>
        </w:rPr>
        <w:t xml:space="preserve">Changes in pain </w:t>
      </w:r>
      <w:proofErr w:type="spellStart"/>
      <w:r>
        <w:rPr>
          <w:rFonts w:cstheme="minorHAnsi"/>
          <w:sz w:val="20"/>
          <w:szCs w:val="20"/>
        </w:rPr>
        <w:t>catastrophization</w:t>
      </w:r>
      <w:proofErr w:type="spellEnd"/>
      <w:r>
        <w:rPr>
          <w:rFonts w:cstheme="minorHAnsi"/>
          <w:sz w:val="20"/>
          <w:szCs w:val="20"/>
        </w:rPr>
        <w:t xml:space="preserve"> and neuropathic pain following operative s</w:t>
      </w:r>
      <w:r w:rsidRPr="00286B5A">
        <w:rPr>
          <w:rFonts w:cstheme="minorHAnsi"/>
          <w:sz w:val="20"/>
          <w:szCs w:val="20"/>
        </w:rPr>
        <w:t xml:space="preserve">tabilisation for patellofemoral instability: </w:t>
      </w:r>
      <w:r>
        <w:rPr>
          <w:rFonts w:cstheme="minorHAnsi"/>
          <w:sz w:val="20"/>
          <w:szCs w:val="20"/>
        </w:rPr>
        <w:t xml:space="preserve">a prospective study with </w:t>
      </w:r>
      <w:r w:rsidRPr="00286B5A">
        <w:rPr>
          <w:rFonts w:cstheme="minorHAnsi"/>
          <w:sz w:val="20"/>
          <w:szCs w:val="20"/>
        </w:rPr>
        <w:t>12-month follow-up.</w:t>
      </w:r>
    </w:p>
    <w:p w14:paraId="74DDD002" w14:textId="77777777" w:rsidR="00D04A62" w:rsidRPr="00286B5A" w:rsidRDefault="00D04A62" w:rsidP="00D04A62">
      <w:pPr>
        <w:pStyle w:val="NoSpacing"/>
        <w:rPr>
          <w:rFonts w:cstheme="minorHAnsi"/>
          <w:sz w:val="20"/>
          <w:szCs w:val="20"/>
        </w:rPr>
      </w:pPr>
    </w:p>
    <w:p w14:paraId="7C81C326" w14:textId="77777777" w:rsidR="00D04A62" w:rsidRPr="00286B5A" w:rsidRDefault="00D04A62" w:rsidP="00D04A62">
      <w:pPr>
        <w:pStyle w:val="NoSpacing"/>
        <w:rPr>
          <w:rFonts w:cstheme="minorHAnsi"/>
          <w:sz w:val="20"/>
          <w:szCs w:val="20"/>
        </w:rPr>
      </w:pPr>
    </w:p>
    <w:p w14:paraId="192894B3" w14:textId="77777777" w:rsidR="00D04A62" w:rsidRPr="00286B5A" w:rsidRDefault="00D04A62" w:rsidP="00D04A62">
      <w:pPr>
        <w:pStyle w:val="NoSpacing"/>
        <w:rPr>
          <w:rFonts w:cstheme="minorHAnsi"/>
          <w:sz w:val="20"/>
          <w:szCs w:val="20"/>
        </w:rPr>
      </w:pPr>
      <w:r w:rsidRPr="00286B5A">
        <w:rPr>
          <w:rFonts w:cstheme="minorHAnsi"/>
          <w:b/>
          <w:bCs/>
          <w:sz w:val="20"/>
          <w:szCs w:val="20"/>
        </w:rPr>
        <w:t>Authors:</w:t>
      </w:r>
      <w:r w:rsidRPr="00286B5A">
        <w:rPr>
          <w:rFonts w:cstheme="minorHAnsi"/>
          <w:sz w:val="20"/>
          <w:szCs w:val="20"/>
        </w:rPr>
        <w:t xml:space="preserve"> TO Smith</w:t>
      </w:r>
      <w:r w:rsidRPr="00286B5A">
        <w:rPr>
          <w:rFonts w:cstheme="minorHAnsi"/>
          <w:sz w:val="20"/>
          <w:szCs w:val="20"/>
          <w:vertAlign w:val="superscript"/>
        </w:rPr>
        <w:t>1</w:t>
      </w:r>
      <w:r>
        <w:rPr>
          <w:rFonts w:cstheme="minorHAnsi"/>
          <w:sz w:val="20"/>
          <w:szCs w:val="20"/>
          <w:vertAlign w:val="superscript"/>
        </w:rPr>
        <w:t>,2</w:t>
      </w:r>
      <w:r w:rsidRPr="00286B5A">
        <w:rPr>
          <w:rFonts w:cstheme="minorHAnsi"/>
          <w:sz w:val="20"/>
          <w:szCs w:val="20"/>
        </w:rPr>
        <w:t>, A Choudhury</w:t>
      </w:r>
      <w:r w:rsidRPr="00286B5A">
        <w:rPr>
          <w:rFonts w:cstheme="minorHAnsi"/>
          <w:sz w:val="20"/>
          <w:szCs w:val="20"/>
          <w:vertAlign w:val="superscript"/>
        </w:rPr>
        <w:t>3</w:t>
      </w:r>
      <w:r>
        <w:rPr>
          <w:rFonts w:cstheme="minorHAnsi"/>
          <w:sz w:val="20"/>
          <w:szCs w:val="20"/>
          <w:vertAlign w:val="superscript"/>
        </w:rPr>
        <w:t>,4</w:t>
      </w:r>
      <w:r w:rsidRPr="00286B5A">
        <w:rPr>
          <w:rFonts w:cstheme="minorHAnsi"/>
          <w:sz w:val="20"/>
          <w:szCs w:val="20"/>
        </w:rPr>
        <w:t>, J Fletcher</w:t>
      </w:r>
      <w:r>
        <w:rPr>
          <w:rFonts w:cstheme="minorHAnsi"/>
          <w:sz w:val="20"/>
          <w:szCs w:val="20"/>
          <w:vertAlign w:val="superscript"/>
        </w:rPr>
        <w:t>4</w:t>
      </w:r>
      <w:r w:rsidRPr="00286B5A">
        <w:rPr>
          <w:rFonts w:cstheme="minorHAnsi"/>
          <w:sz w:val="20"/>
          <w:szCs w:val="20"/>
        </w:rPr>
        <w:t>, Z Choudhury</w:t>
      </w:r>
      <w:r>
        <w:rPr>
          <w:rFonts w:cstheme="minorHAnsi"/>
          <w:sz w:val="20"/>
          <w:szCs w:val="20"/>
          <w:vertAlign w:val="superscript"/>
        </w:rPr>
        <w:t>5</w:t>
      </w:r>
      <w:r w:rsidRPr="00286B5A">
        <w:rPr>
          <w:rFonts w:cstheme="minorHAnsi"/>
          <w:sz w:val="20"/>
          <w:szCs w:val="20"/>
        </w:rPr>
        <w:t>, M Mansfield</w:t>
      </w:r>
      <w:r>
        <w:rPr>
          <w:rFonts w:cstheme="minorHAnsi"/>
          <w:sz w:val="20"/>
          <w:szCs w:val="20"/>
          <w:vertAlign w:val="superscript"/>
        </w:rPr>
        <w:t>6</w:t>
      </w:r>
      <w:r w:rsidRPr="00286B5A">
        <w:rPr>
          <w:rFonts w:cstheme="minorHAnsi"/>
          <w:sz w:val="20"/>
          <w:szCs w:val="20"/>
        </w:rPr>
        <w:t>, D Tennent</w:t>
      </w:r>
      <w:r>
        <w:rPr>
          <w:rFonts w:cstheme="minorHAnsi"/>
          <w:sz w:val="20"/>
          <w:szCs w:val="20"/>
          <w:vertAlign w:val="superscript"/>
        </w:rPr>
        <w:t>3</w:t>
      </w:r>
      <w:r w:rsidRPr="00286B5A">
        <w:rPr>
          <w:rFonts w:cstheme="minorHAnsi"/>
          <w:sz w:val="20"/>
          <w:szCs w:val="20"/>
        </w:rPr>
        <w:t>, CB Hing</w:t>
      </w:r>
      <w:r>
        <w:rPr>
          <w:rFonts w:cstheme="minorHAnsi"/>
          <w:sz w:val="20"/>
          <w:szCs w:val="20"/>
          <w:vertAlign w:val="superscript"/>
        </w:rPr>
        <w:t>3</w:t>
      </w:r>
    </w:p>
    <w:p w14:paraId="44DD4F4C" w14:textId="77777777" w:rsidR="00D04A62" w:rsidRPr="00286B5A" w:rsidRDefault="00D04A62" w:rsidP="00D04A62">
      <w:pPr>
        <w:pStyle w:val="NoSpacing"/>
        <w:rPr>
          <w:rFonts w:cstheme="minorHAnsi"/>
          <w:sz w:val="20"/>
          <w:szCs w:val="20"/>
        </w:rPr>
      </w:pPr>
    </w:p>
    <w:p w14:paraId="79380041" w14:textId="77777777" w:rsidR="00D04A62" w:rsidRPr="00286B5A" w:rsidRDefault="00D04A62" w:rsidP="00D04A62">
      <w:pPr>
        <w:pStyle w:val="NoSpacing"/>
        <w:rPr>
          <w:rFonts w:cstheme="minorHAnsi"/>
          <w:b/>
          <w:bCs/>
          <w:sz w:val="20"/>
          <w:szCs w:val="20"/>
        </w:rPr>
      </w:pPr>
      <w:r w:rsidRPr="00286B5A">
        <w:rPr>
          <w:rFonts w:cstheme="minorHAnsi"/>
          <w:b/>
          <w:bCs/>
          <w:sz w:val="20"/>
          <w:szCs w:val="20"/>
        </w:rPr>
        <w:t>Affiliations</w:t>
      </w:r>
    </w:p>
    <w:p w14:paraId="746EC229" w14:textId="77777777" w:rsidR="00D04A62" w:rsidRDefault="00D04A62" w:rsidP="00D04A62">
      <w:pPr>
        <w:pStyle w:val="NoSpacing"/>
        <w:numPr>
          <w:ilvl w:val="0"/>
          <w:numId w:val="5"/>
        </w:numPr>
        <w:rPr>
          <w:rFonts w:cstheme="minorHAnsi"/>
          <w:sz w:val="20"/>
          <w:szCs w:val="20"/>
        </w:rPr>
      </w:pPr>
      <w:r>
        <w:rPr>
          <w:rFonts w:cstheme="minorHAnsi"/>
          <w:sz w:val="20"/>
          <w:szCs w:val="20"/>
        </w:rPr>
        <w:t>Nuffield Department of Orthopaedics, Rheumatology and Musculoskeletal Sciences, University of Oxford, Oxford, UK</w:t>
      </w:r>
    </w:p>
    <w:p w14:paraId="581B852C" w14:textId="77777777" w:rsidR="00D04A62" w:rsidRPr="00286B5A" w:rsidRDefault="00D04A62" w:rsidP="00D04A62">
      <w:pPr>
        <w:pStyle w:val="NoSpacing"/>
        <w:numPr>
          <w:ilvl w:val="0"/>
          <w:numId w:val="5"/>
        </w:numPr>
        <w:rPr>
          <w:rFonts w:cstheme="minorHAnsi"/>
          <w:sz w:val="20"/>
          <w:szCs w:val="20"/>
        </w:rPr>
      </w:pPr>
      <w:r w:rsidRPr="00286B5A">
        <w:rPr>
          <w:rFonts w:cstheme="minorHAnsi"/>
          <w:sz w:val="20"/>
          <w:szCs w:val="20"/>
        </w:rPr>
        <w:t>Faculty of Medicine and Health Sciences, University of East Anglia, Norwich, UK</w:t>
      </w:r>
    </w:p>
    <w:p w14:paraId="32D0C094" w14:textId="77777777" w:rsidR="00D04A62" w:rsidRPr="00286B5A" w:rsidRDefault="00D04A62" w:rsidP="00D04A62">
      <w:pPr>
        <w:pStyle w:val="NoSpacing"/>
        <w:numPr>
          <w:ilvl w:val="0"/>
          <w:numId w:val="5"/>
        </w:numPr>
        <w:rPr>
          <w:rFonts w:cstheme="minorHAnsi"/>
          <w:sz w:val="20"/>
          <w:szCs w:val="20"/>
        </w:rPr>
      </w:pPr>
      <w:r w:rsidRPr="00286B5A">
        <w:rPr>
          <w:rFonts w:cstheme="minorHAnsi"/>
          <w:sz w:val="20"/>
          <w:szCs w:val="20"/>
        </w:rPr>
        <w:t>St George’s University Hospitals NHS Foundation Trust, London, UK</w:t>
      </w:r>
    </w:p>
    <w:p w14:paraId="0D78AE35" w14:textId="77777777" w:rsidR="00D04A62" w:rsidRPr="00286B5A" w:rsidRDefault="00D04A62" w:rsidP="00D04A62">
      <w:pPr>
        <w:pStyle w:val="NoSpacing"/>
        <w:numPr>
          <w:ilvl w:val="0"/>
          <w:numId w:val="5"/>
        </w:numPr>
        <w:rPr>
          <w:rFonts w:cstheme="minorHAnsi"/>
          <w:sz w:val="20"/>
          <w:szCs w:val="20"/>
        </w:rPr>
      </w:pPr>
      <w:r w:rsidRPr="00286B5A">
        <w:rPr>
          <w:rFonts w:cstheme="minorHAnsi"/>
          <w:sz w:val="20"/>
          <w:szCs w:val="20"/>
        </w:rPr>
        <w:t>St George’s University London, London, UK</w:t>
      </w:r>
    </w:p>
    <w:p w14:paraId="69BFE2D2" w14:textId="77777777" w:rsidR="00D04A62" w:rsidRPr="00286B5A" w:rsidRDefault="00D04A62" w:rsidP="00D04A62">
      <w:pPr>
        <w:pStyle w:val="NoSpacing"/>
        <w:numPr>
          <w:ilvl w:val="0"/>
          <w:numId w:val="5"/>
        </w:numPr>
        <w:rPr>
          <w:rFonts w:cstheme="minorHAnsi"/>
          <w:sz w:val="20"/>
          <w:szCs w:val="20"/>
        </w:rPr>
      </w:pPr>
      <w:r w:rsidRPr="00286B5A">
        <w:rPr>
          <w:rFonts w:cstheme="minorHAnsi"/>
          <w:sz w:val="20"/>
          <w:szCs w:val="20"/>
        </w:rPr>
        <w:t>London Business School, Research Laboratory, London, UK</w:t>
      </w:r>
    </w:p>
    <w:p w14:paraId="016D7BA4" w14:textId="77777777" w:rsidR="00D04A62" w:rsidRPr="00286B5A" w:rsidRDefault="00D04A62" w:rsidP="00D04A62">
      <w:pPr>
        <w:pStyle w:val="NoSpacing"/>
        <w:numPr>
          <w:ilvl w:val="0"/>
          <w:numId w:val="5"/>
        </w:numPr>
        <w:rPr>
          <w:rFonts w:cstheme="minorHAnsi"/>
          <w:sz w:val="20"/>
          <w:szCs w:val="20"/>
        </w:rPr>
      </w:pPr>
      <w:r w:rsidRPr="00286B5A">
        <w:rPr>
          <w:rFonts w:cstheme="minorHAnsi"/>
          <w:sz w:val="20"/>
          <w:szCs w:val="20"/>
        </w:rPr>
        <w:t xml:space="preserve">Pain Research Cluster; Ageing, Acute and </w:t>
      </w:r>
      <w:proofErr w:type="gramStart"/>
      <w:r w:rsidRPr="00286B5A">
        <w:rPr>
          <w:rFonts w:cstheme="minorHAnsi"/>
          <w:sz w:val="20"/>
          <w:szCs w:val="20"/>
        </w:rPr>
        <w:t>Long Term</w:t>
      </w:r>
      <w:proofErr w:type="gramEnd"/>
      <w:r w:rsidRPr="00286B5A">
        <w:rPr>
          <w:rFonts w:cstheme="minorHAnsi"/>
          <w:sz w:val="20"/>
          <w:szCs w:val="20"/>
        </w:rPr>
        <w:t xml:space="preserve"> Conditions Research Group. Institute of Health and Social Care, London South Bank University, London, UK</w:t>
      </w:r>
    </w:p>
    <w:p w14:paraId="602D04E3" w14:textId="77777777" w:rsidR="00D04A62" w:rsidRPr="00286B5A" w:rsidRDefault="00D04A62" w:rsidP="00D04A62">
      <w:pPr>
        <w:pStyle w:val="NoSpacing"/>
        <w:rPr>
          <w:rFonts w:cstheme="minorHAnsi"/>
          <w:sz w:val="20"/>
          <w:szCs w:val="20"/>
        </w:rPr>
      </w:pPr>
    </w:p>
    <w:p w14:paraId="3A216F27" w14:textId="77777777" w:rsidR="00D04A62" w:rsidRPr="00286B5A" w:rsidRDefault="00D04A62" w:rsidP="00D04A62">
      <w:pPr>
        <w:pStyle w:val="NoSpacing"/>
        <w:rPr>
          <w:rFonts w:cstheme="minorHAnsi"/>
          <w:b/>
          <w:bCs/>
          <w:sz w:val="20"/>
          <w:szCs w:val="20"/>
        </w:rPr>
      </w:pPr>
      <w:r w:rsidRPr="00286B5A">
        <w:rPr>
          <w:rFonts w:cstheme="minorHAnsi"/>
          <w:b/>
          <w:bCs/>
          <w:sz w:val="20"/>
          <w:szCs w:val="20"/>
        </w:rPr>
        <w:t>Corresponding author</w:t>
      </w:r>
    </w:p>
    <w:p w14:paraId="2FB205AF" w14:textId="77777777" w:rsidR="00D04A62" w:rsidRPr="00286B5A" w:rsidRDefault="00D04A62" w:rsidP="00D04A62">
      <w:pPr>
        <w:pStyle w:val="NoSpacing"/>
        <w:rPr>
          <w:rFonts w:cstheme="minorHAnsi"/>
          <w:sz w:val="20"/>
          <w:szCs w:val="20"/>
        </w:rPr>
      </w:pPr>
    </w:p>
    <w:p w14:paraId="5B90CE3C" w14:textId="77777777" w:rsidR="00D04A62" w:rsidRPr="00286B5A" w:rsidRDefault="00D04A62" w:rsidP="00D04A62">
      <w:pPr>
        <w:pStyle w:val="NoSpacing"/>
        <w:rPr>
          <w:rFonts w:cstheme="minorHAnsi"/>
          <w:sz w:val="20"/>
          <w:szCs w:val="20"/>
        </w:rPr>
      </w:pPr>
      <w:r>
        <w:rPr>
          <w:rFonts w:cstheme="minorHAnsi"/>
          <w:sz w:val="20"/>
          <w:szCs w:val="20"/>
        </w:rPr>
        <w:t>Dr Toby Smith</w:t>
      </w:r>
      <w:r w:rsidRPr="00286B5A">
        <w:rPr>
          <w:rFonts w:cstheme="minorHAnsi"/>
          <w:sz w:val="20"/>
          <w:szCs w:val="20"/>
        </w:rPr>
        <w:t xml:space="preserve">, </w:t>
      </w:r>
      <w:r>
        <w:rPr>
          <w:rFonts w:cstheme="minorHAnsi"/>
          <w:sz w:val="20"/>
          <w:szCs w:val="20"/>
        </w:rPr>
        <w:t xml:space="preserve">Nuffield Department of Orthopaedics, Rheumatology and Musculoskeletal Sciences, University of Oxford, Oxford, UK. </w:t>
      </w:r>
      <w:r w:rsidRPr="00286B5A">
        <w:rPr>
          <w:rFonts w:cstheme="minorHAnsi"/>
          <w:sz w:val="20"/>
          <w:szCs w:val="20"/>
        </w:rPr>
        <w:t xml:space="preserve">Email: </w:t>
      </w:r>
      <w:r>
        <w:rPr>
          <w:rFonts w:cstheme="minorHAnsi"/>
          <w:sz w:val="20"/>
          <w:szCs w:val="20"/>
        </w:rPr>
        <w:t>toby.smith@ndorms.ox.ac.uk</w:t>
      </w:r>
    </w:p>
    <w:p w14:paraId="5D44AE75" w14:textId="77777777" w:rsidR="00D04A62" w:rsidRPr="00286B5A" w:rsidRDefault="00D04A62" w:rsidP="00D04A62">
      <w:pPr>
        <w:pStyle w:val="NoSpacing"/>
        <w:rPr>
          <w:rFonts w:cstheme="minorHAnsi"/>
          <w:sz w:val="20"/>
          <w:szCs w:val="20"/>
        </w:rPr>
      </w:pPr>
    </w:p>
    <w:p w14:paraId="2EE5B677" w14:textId="77777777" w:rsidR="00D04A62" w:rsidRDefault="00D04A62" w:rsidP="00D04A62">
      <w:pPr>
        <w:rPr>
          <w:rFonts w:asciiTheme="minorHAnsi" w:hAnsiTheme="minorHAnsi" w:cstheme="minorHAnsi"/>
          <w:sz w:val="20"/>
          <w:szCs w:val="20"/>
        </w:rPr>
      </w:pPr>
      <w:r w:rsidRPr="00286B5A">
        <w:rPr>
          <w:rFonts w:asciiTheme="minorHAnsi" w:hAnsiTheme="minorHAnsi" w:cstheme="minorHAnsi"/>
          <w:b/>
          <w:bCs/>
          <w:sz w:val="20"/>
          <w:szCs w:val="20"/>
        </w:rPr>
        <w:t>Word Count</w:t>
      </w:r>
      <w:r w:rsidRPr="00286B5A">
        <w:rPr>
          <w:rFonts w:asciiTheme="minorHAnsi" w:hAnsiTheme="minorHAnsi" w:cstheme="minorHAnsi"/>
          <w:sz w:val="20"/>
          <w:szCs w:val="20"/>
        </w:rPr>
        <w:t xml:space="preserve">: Abstract: </w:t>
      </w:r>
      <w:r>
        <w:rPr>
          <w:rFonts w:asciiTheme="minorHAnsi" w:hAnsiTheme="minorHAnsi" w:cstheme="minorHAnsi"/>
          <w:sz w:val="20"/>
          <w:szCs w:val="20"/>
        </w:rPr>
        <w:t>213</w:t>
      </w:r>
      <w:r w:rsidRPr="00286B5A">
        <w:rPr>
          <w:rFonts w:asciiTheme="minorHAnsi" w:hAnsiTheme="minorHAnsi" w:cstheme="minorHAnsi"/>
          <w:sz w:val="20"/>
          <w:szCs w:val="20"/>
        </w:rPr>
        <w:t xml:space="preserve">; Main Manuscript: </w:t>
      </w:r>
      <w:r>
        <w:rPr>
          <w:rFonts w:asciiTheme="minorHAnsi" w:hAnsiTheme="minorHAnsi" w:cstheme="minorHAnsi"/>
          <w:sz w:val="20"/>
          <w:szCs w:val="20"/>
        </w:rPr>
        <w:t>2134</w:t>
      </w:r>
    </w:p>
    <w:p w14:paraId="3D95C5A7" w14:textId="77777777" w:rsidR="00D04A62" w:rsidRDefault="00D04A62" w:rsidP="00D04A62">
      <w:pPr>
        <w:rPr>
          <w:rFonts w:asciiTheme="minorHAnsi" w:hAnsiTheme="minorHAnsi" w:cstheme="minorHAnsi"/>
          <w:sz w:val="20"/>
          <w:szCs w:val="20"/>
        </w:rPr>
      </w:pPr>
    </w:p>
    <w:p w14:paraId="35CC6A04" w14:textId="77777777" w:rsidR="00D04A62" w:rsidRDefault="00D04A62" w:rsidP="00D04A62">
      <w:pPr>
        <w:pStyle w:val="NoSpacing"/>
        <w:spacing w:line="360" w:lineRule="auto"/>
        <w:rPr>
          <w:rFonts w:cstheme="minorHAnsi"/>
          <w:b/>
          <w:bCs/>
          <w:sz w:val="20"/>
          <w:szCs w:val="20"/>
        </w:rPr>
      </w:pPr>
    </w:p>
    <w:p w14:paraId="7E0BE6D4" w14:textId="77777777" w:rsidR="00D04A62" w:rsidRPr="00286B5A" w:rsidRDefault="00D04A62" w:rsidP="00D04A62">
      <w:pPr>
        <w:pStyle w:val="NoSpacing"/>
        <w:spacing w:line="360" w:lineRule="auto"/>
        <w:rPr>
          <w:rFonts w:cstheme="minorHAnsi"/>
          <w:b/>
          <w:bCs/>
          <w:sz w:val="20"/>
          <w:szCs w:val="20"/>
        </w:rPr>
      </w:pPr>
      <w:r w:rsidRPr="00286B5A">
        <w:rPr>
          <w:rFonts w:cstheme="minorHAnsi"/>
          <w:b/>
          <w:bCs/>
          <w:sz w:val="20"/>
          <w:szCs w:val="20"/>
        </w:rPr>
        <w:t>AUTHOR CONTRIBUTION</w:t>
      </w:r>
    </w:p>
    <w:p w14:paraId="29A348E1" w14:textId="77777777" w:rsidR="00D04A62" w:rsidRPr="00286B5A" w:rsidRDefault="00D04A62" w:rsidP="00D04A62">
      <w:pPr>
        <w:pStyle w:val="NoSpacing"/>
        <w:spacing w:line="360" w:lineRule="auto"/>
        <w:rPr>
          <w:rFonts w:cstheme="minorHAnsi"/>
          <w:sz w:val="20"/>
          <w:szCs w:val="20"/>
        </w:rPr>
      </w:pPr>
      <w:r w:rsidRPr="00286B5A">
        <w:rPr>
          <w:rFonts w:cstheme="minorHAnsi"/>
          <w:sz w:val="20"/>
          <w:szCs w:val="20"/>
        </w:rPr>
        <w:br/>
        <w:t xml:space="preserve">Toby O Smith: </w:t>
      </w:r>
      <w:r>
        <w:rPr>
          <w:rFonts w:cstheme="minorHAnsi"/>
          <w:sz w:val="20"/>
          <w:szCs w:val="20"/>
        </w:rPr>
        <w:t>Study analysis, p</w:t>
      </w:r>
      <w:r w:rsidRPr="00286B5A">
        <w:rPr>
          <w:rFonts w:cstheme="minorHAnsi"/>
          <w:sz w:val="20"/>
          <w:szCs w:val="20"/>
        </w:rPr>
        <w:t>reparation and review of the manuscript</w:t>
      </w:r>
    </w:p>
    <w:p w14:paraId="782FAEEF" w14:textId="77777777" w:rsidR="00D04A62" w:rsidRDefault="00D04A62" w:rsidP="00D04A62">
      <w:pPr>
        <w:pStyle w:val="NoSpacing"/>
        <w:spacing w:line="360" w:lineRule="auto"/>
        <w:rPr>
          <w:rFonts w:cstheme="minorHAnsi"/>
          <w:sz w:val="20"/>
          <w:szCs w:val="20"/>
        </w:rPr>
      </w:pPr>
      <w:r w:rsidRPr="00286B5A">
        <w:rPr>
          <w:rFonts w:cstheme="minorHAnsi"/>
          <w:sz w:val="20"/>
          <w:szCs w:val="20"/>
        </w:rPr>
        <w:t xml:space="preserve">Aliya Choudhury: </w:t>
      </w:r>
      <w:r>
        <w:rPr>
          <w:rFonts w:cstheme="minorHAnsi"/>
          <w:sz w:val="20"/>
          <w:szCs w:val="20"/>
        </w:rPr>
        <w:t xml:space="preserve">Data gathering, </w:t>
      </w:r>
      <w:r w:rsidRPr="00286B5A">
        <w:rPr>
          <w:rFonts w:cstheme="minorHAnsi"/>
          <w:sz w:val="20"/>
          <w:szCs w:val="20"/>
        </w:rPr>
        <w:t>study analysis and preparation of the manuscript</w:t>
      </w:r>
      <w:r w:rsidRPr="00286B5A">
        <w:rPr>
          <w:rFonts w:cstheme="minorHAnsi"/>
          <w:sz w:val="20"/>
          <w:szCs w:val="20"/>
        </w:rPr>
        <w:br/>
      </w:r>
      <w:r>
        <w:rPr>
          <w:rFonts w:cstheme="minorHAnsi"/>
          <w:sz w:val="20"/>
          <w:szCs w:val="20"/>
        </w:rPr>
        <w:t xml:space="preserve">Joshua Fletcher: </w:t>
      </w:r>
      <w:r w:rsidRPr="00286B5A">
        <w:rPr>
          <w:rFonts w:cstheme="minorHAnsi"/>
          <w:sz w:val="20"/>
          <w:szCs w:val="20"/>
        </w:rPr>
        <w:t>Preparation and review of manuscript</w:t>
      </w:r>
    </w:p>
    <w:p w14:paraId="585706CD" w14:textId="77777777" w:rsidR="00D04A62" w:rsidRPr="00286B5A" w:rsidRDefault="00D04A62" w:rsidP="00D04A62">
      <w:pPr>
        <w:pStyle w:val="NoSpacing"/>
        <w:spacing w:line="360" w:lineRule="auto"/>
        <w:rPr>
          <w:rFonts w:cstheme="minorHAnsi"/>
          <w:sz w:val="20"/>
          <w:szCs w:val="20"/>
        </w:rPr>
      </w:pPr>
      <w:r w:rsidRPr="00286B5A">
        <w:rPr>
          <w:rFonts w:cstheme="minorHAnsi"/>
          <w:sz w:val="20"/>
          <w:szCs w:val="20"/>
        </w:rPr>
        <w:t>Zareen Choudhury: Preparation and review of manuscript</w:t>
      </w:r>
      <w:r w:rsidRPr="00286B5A">
        <w:rPr>
          <w:rFonts w:cstheme="minorHAnsi"/>
          <w:sz w:val="20"/>
          <w:szCs w:val="20"/>
        </w:rPr>
        <w:br/>
        <w:t xml:space="preserve">Michael Mansfield: Preparation and review of manuscript </w:t>
      </w:r>
    </w:p>
    <w:p w14:paraId="1DACC99B" w14:textId="77777777" w:rsidR="00D04A62" w:rsidRDefault="00D04A62" w:rsidP="00D04A62">
      <w:pPr>
        <w:pStyle w:val="NoSpacing"/>
        <w:spacing w:line="360" w:lineRule="auto"/>
      </w:pPr>
      <w:r w:rsidRPr="00286B5A">
        <w:rPr>
          <w:rFonts w:cstheme="minorHAnsi"/>
          <w:sz w:val="20"/>
          <w:szCs w:val="20"/>
        </w:rPr>
        <w:t>Duncan Tennent: Preparation and review of manuscript</w:t>
      </w:r>
      <w:r w:rsidRPr="00286B5A">
        <w:rPr>
          <w:rFonts w:cstheme="minorHAnsi"/>
          <w:sz w:val="20"/>
          <w:szCs w:val="20"/>
        </w:rPr>
        <w:br/>
        <w:t>Caroline B Hing: Study design, preparation and review of the manuscript</w:t>
      </w:r>
    </w:p>
    <w:p w14:paraId="106A5373" w14:textId="08BEFEB4" w:rsidR="00D04A62" w:rsidRDefault="00D04A62">
      <w:pPr>
        <w:spacing w:after="200" w:line="276" w:lineRule="auto"/>
        <w:rPr>
          <w:rFonts w:asciiTheme="minorHAnsi" w:hAnsiTheme="minorHAnsi" w:cstheme="minorHAnsi"/>
          <w:b/>
          <w:sz w:val="20"/>
          <w:szCs w:val="20"/>
        </w:rPr>
      </w:pPr>
    </w:p>
    <w:p w14:paraId="4B6D2777" w14:textId="77777777" w:rsidR="00D04A62" w:rsidRDefault="00D04A6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14:paraId="4E3056F8" w14:textId="43A5D1C4" w:rsidR="00FF371E" w:rsidRPr="00286B5A" w:rsidRDefault="00FF371E" w:rsidP="00FF371E">
      <w:pPr>
        <w:spacing w:line="360" w:lineRule="auto"/>
        <w:rPr>
          <w:rFonts w:asciiTheme="minorHAnsi" w:hAnsiTheme="minorHAnsi" w:cstheme="minorHAnsi"/>
          <w:b/>
          <w:sz w:val="20"/>
          <w:szCs w:val="20"/>
        </w:rPr>
      </w:pPr>
      <w:r w:rsidRPr="00286B5A">
        <w:rPr>
          <w:rFonts w:asciiTheme="minorHAnsi" w:hAnsiTheme="minorHAnsi" w:cstheme="minorHAnsi"/>
          <w:b/>
          <w:sz w:val="20"/>
          <w:szCs w:val="20"/>
        </w:rPr>
        <w:lastRenderedPageBreak/>
        <w:t>ABSTRACT</w:t>
      </w:r>
    </w:p>
    <w:p w14:paraId="2F854767" w14:textId="77777777" w:rsidR="00FF371E" w:rsidRPr="00286B5A" w:rsidRDefault="00FF371E" w:rsidP="00FF371E">
      <w:pPr>
        <w:spacing w:line="360" w:lineRule="auto"/>
        <w:rPr>
          <w:rFonts w:asciiTheme="minorHAnsi" w:hAnsiTheme="minorHAnsi" w:cstheme="minorHAnsi"/>
          <w:b/>
          <w:sz w:val="20"/>
          <w:szCs w:val="20"/>
        </w:rPr>
      </w:pPr>
    </w:p>
    <w:p w14:paraId="2711160F" w14:textId="77777777" w:rsidR="00FF371E" w:rsidRPr="00286B5A" w:rsidRDefault="00FF371E" w:rsidP="00FF371E">
      <w:pPr>
        <w:spacing w:line="360" w:lineRule="auto"/>
        <w:jc w:val="both"/>
        <w:rPr>
          <w:rFonts w:asciiTheme="minorHAnsi" w:hAnsiTheme="minorHAnsi" w:cstheme="minorHAnsi"/>
          <w:sz w:val="20"/>
          <w:szCs w:val="20"/>
        </w:rPr>
      </w:pPr>
      <w:r>
        <w:rPr>
          <w:rFonts w:asciiTheme="minorHAnsi" w:hAnsiTheme="minorHAnsi" w:cstheme="minorHAnsi"/>
          <w:b/>
          <w:bCs/>
          <w:sz w:val="20"/>
          <w:szCs w:val="20"/>
        </w:rPr>
        <w:t>PURPOSE</w:t>
      </w:r>
      <w:r w:rsidRPr="00286B5A">
        <w:rPr>
          <w:rFonts w:asciiTheme="minorHAnsi" w:hAnsiTheme="minorHAnsi" w:cstheme="minorHAnsi"/>
          <w:b/>
          <w:bCs/>
          <w:sz w:val="20"/>
          <w:szCs w:val="20"/>
        </w:rPr>
        <w:t>:</w:t>
      </w:r>
      <w:r w:rsidRPr="00286B5A">
        <w:rPr>
          <w:rFonts w:asciiTheme="minorHAnsi" w:hAnsiTheme="minorHAnsi" w:cstheme="minorHAnsi"/>
          <w:sz w:val="20"/>
          <w:szCs w:val="20"/>
        </w:rPr>
        <w:t xml:space="preserve"> </w:t>
      </w:r>
      <w:r>
        <w:rPr>
          <w:rFonts w:asciiTheme="minorHAnsi" w:hAnsiTheme="minorHAnsi" w:cstheme="minorHAnsi"/>
          <w:sz w:val="20"/>
          <w:szCs w:val="20"/>
        </w:rPr>
        <w:t>To determine the prevalence and change in</w:t>
      </w:r>
      <w:r w:rsidRPr="00286B5A">
        <w:rPr>
          <w:rFonts w:asciiTheme="minorHAnsi" w:hAnsiTheme="minorHAnsi" w:cstheme="minorHAnsi"/>
          <w:sz w:val="20"/>
          <w:szCs w:val="20"/>
        </w:rPr>
        <w:t xml:space="preserve"> neuropathic pain or </w:t>
      </w:r>
      <w:r>
        <w:rPr>
          <w:rFonts w:asciiTheme="minorHAnsi" w:hAnsiTheme="minorHAnsi" w:cstheme="minorHAnsi"/>
          <w:sz w:val="20"/>
          <w:szCs w:val="20"/>
        </w:rPr>
        <w:t>pain catastrophizing before and 12-months following patellar stabilisation surgery for patellofemoral instability</w:t>
      </w:r>
      <w:r w:rsidRPr="00286B5A">
        <w:rPr>
          <w:rFonts w:asciiTheme="minorHAnsi" w:hAnsiTheme="minorHAnsi" w:cstheme="minorHAnsi"/>
          <w:sz w:val="20"/>
          <w:szCs w:val="20"/>
        </w:rPr>
        <w:t xml:space="preserve">. </w:t>
      </w:r>
    </w:p>
    <w:p w14:paraId="5587F68B" w14:textId="2172EE5B" w:rsidR="00FF371E" w:rsidRPr="00286B5A" w:rsidRDefault="00FF371E" w:rsidP="00FF371E">
      <w:pPr>
        <w:spacing w:before="100" w:beforeAutospacing="1" w:after="100" w:afterAutospacing="1" w:line="360" w:lineRule="auto"/>
        <w:jc w:val="both"/>
        <w:rPr>
          <w:rFonts w:asciiTheme="minorHAnsi" w:hAnsiTheme="minorHAnsi" w:cstheme="minorHAnsi"/>
          <w:sz w:val="20"/>
          <w:szCs w:val="20"/>
        </w:rPr>
      </w:pPr>
      <w:r>
        <w:rPr>
          <w:rFonts w:asciiTheme="minorHAnsi" w:hAnsiTheme="minorHAnsi" w:cstheme="minorHAnsi"/>
          <w:b/>
          <w:sz w:val="20"/>
          <w:szCs w:val="20"/>
        </w:rPr>
        <w:t xml:space="preserve">METHODS: </w:t>
      </w:r>
      <w:r w:rsidRPr="00CB2687">
        <w:rPr>
          <w:rFonts w:asciiTheme="minorHAnsi" w:hAnsiTheme="minorHAnsi" w:cstheme="minorHAnsi"/>
          <w:bCs/>
          <w:sz w:val="20"/>
          <w:szCs w:val="20"/>
        </w:rPr>
        <w:t>We conducted a prospective</w:t>
      </w:r>
      <w:r w:rsidRPr="006B69EF">
        <w:rPr>
          <w:rFonts w:asciiTheme="minorHAnsi" w:hAnsiTheme="minorHAnsi" w:cstheme="minorHAnsi"/>
          <w:bCs/>
          <w:sz w:val="20"/>
          <w:szCs w:val="20"/>
        </w:rPr>
        <w:t xml:space="preserve"> </w:t>
      </w:r>
      <w:r w:rsidR="009B6FB1">
        <w:rPr>
          <w:rFonts w:asciiTheme="minorHAnsi" w:hAnsiTheme="minorHAnsi" w:cstheme="minorHAnsi"/>
          <w:bCs/>
          <w:sz w:val="20"/>
          <w:szCs w:val="20"/>
        </w:rPr>
        <w:t>clinical audit</w:t>
      </w:r>
      <w:r>
        <w:rPr>
          <w:rFonts w:asciiTheme="minorHAnsi" w:hAnsiTheme="minorHAnsi" w:cstheme="minorHAnsi"/>
          <w:bCs/>
          <w:sz w:val="20"/>
          <w:szCs w:val="20"/>
        </w:rPr>
        <w:t xml:space="preserve"> within a </w:t>
      </w:r>
      <w:r w:rsidRPr="00F87C83">
        <w:rPr>
          <w:rFonts w:asciiTheme="minorHAnsi" w:hAnsiTheme="minorHAnsi" w:cstheme="minorHAnsi"/>
          <w:bCs/>
          <w:sz w:val="20"/>
          <w:szCs w:val="20"/>
        </w:rPr>
        <w:t xml:space="preserve">UK NHS </w:t>
      </w:r>
      <w:r>
        <w:rPr>
          <w:rFonts w:asciiTheme="minorHAnsi" w:hAnsiTheme="minorHAnsi" w:cstheme="minorHAnsi"/>
          <w:bCs/>
          <w:sz w:val="20"/>
          <w:szCs w:val="20"/>
        </w:rPr>
        <w:t xml:space="preserve">orthopaedic </w:t>
      </w:r>
      <w:r w:rsidRPr="00F87C83">
        <w:rPr>
          <w:rFonts w:asciiTheme="minorHAnsi" w:hAnsiTheme="minorHAnsi" w:cstheme="minorHAnsi"/>
          <w:bCs/>
          <w:sz w:val="20"/>
          <w:szCs w:val="20"/>
        </w:rPr>
        <w:t>surgical centre</w:t>
      </w:r>
      <w:r>
        <w:rPr>
          <w:rFonts w:asciiTheme="minorHAnsi" w:hAnsiTheme="minorHAnsi" w:cstheme="minorHAnsi"/>
          <w:bCs/>
          <w:sz w:val="20"/>
          <w:szCs w:val="20"/>
        </w:rPr>
        <w:t xml:space="preserve">. </w:t>
      </w:r>
      <w:r>
        <w:rPr>
          <w:rFonts w:asciiTheme="minorHAnsi" w:hAnsiTheme="minorHAnsi" w:cstheme="minorHAnsi"/>
          <w:sz w:val="20"/>
          <w:szCs w:val="20"/>
        </w:rPr>
        <w:t xml:space="preserve">Data from </w:t>
      </w:r>
      <w:r w:rsidRPr="00286B5A">
        <w:rPr>
          <w:rFonts w:asciiTheme="minorHAnsi" w:hAnsiTheme="minorHAnsi" w:cstheme="minorHAnsi"/>
          <w:sz w:val="20"/>
          <w:szCs w:val="20"/>
        </w:rPr>
        <w:t>84 patients with patellofemoral instability requiring stabilisation were analysed. Fifty per cent (42/84) underwent MPFL reconstruction alone and 16% (</w:t>
      </w:r>
      <w:r>
        <w:rPr>
          <w:rFonts w:asciiTheme="minorHAnsi" w:hAnsiTheme="minorHAnsi" w:cstheme="minorHAnsi"/>
          <w:sz w:val="20"/>
          <w:szCs w:val="20"/>
        </w:rPr>
        <w:t>13</w:t>
      </w:r>
      <w:r w:rsidRPr="00286B5A">
        <w:rPr>
          <w:rFonts w:asciiTheme="minorHAnsi" w:hAnsiTheme="minorHAnsi" w:cstheme="minorHAnsi"/>
          <w:sz w:val="20"/>
          <w:szCs w:val="20"/>
        </w:rPr>
        <w:t xml:space="preserve">/84) had both </w:t>
      </w:r>
      <w:proofErr w:type="spellStart"/>
      <w:r w:rsidRPr="00286B5A">
        <w:rPr>
          <w:rFonts w:asciiTheme="minorHAnsi" w:hAnsiTheme="minorHAnsi" w:cstheme="minorHAnsi"/>
          <w:sz w:val="20"/>
          <w:szCs w:val="20"/>
        </w:rPr>
        <w:t>trochleoplasty</w:t>
      </w:r>
      <w:proofErr w:type="spellEnd"/>
      <w:r w:rsidRPr="00286B5A">
        <w:rPr>
          <w:rFonts w:asciiTheme="minorHAnsi" w:hAnsiTheme="minorHAnsi" w:cstheme="minorHAnsi"/>
          <w:sz w:val="20"/>
          <w:szCs w:val="20"/>
        </w:rPr>
        <w:t xml:space="preserve"> and MPFL reconstruction. </w:t>
      </w:r>
      <w:r>
        <w:rPr>
          <w:rFonts w:asciiTheme="minorHAnsi" w:hAnsiTheme="minorHAnsi" w:cstheme="minorHAnsi"/>
          <w:sz w:val="20"/>
          <w:szCs w:val="20"/>
        </w:rPr>
        <w:t>N</w:t>
      </w:r>
      <w:r w:rsidRPr="00286B5A">
        <w:rPr>
          <w:rFonts w:asciiTheme="minorHAnsi" w:hAnsiTheme="minorHAnsi" w:cstheme="minorHAnsi"/>
          <w:sz w:val="20"/>
          <w:szCs w:val="20"/>
        </w:rPr>
        <w:t xml:space="preserve">europathic pain </w:t>
      </w:r>
      <w:r>
        <w:rPr>
          <w:rFonts w:asciiTheme="minorHAnsi" w:hAnsiTheme="minorHAnsi" w:cstheme="minorHAnsi"/>
          <w:sz w:val="20"/>
          <w:szCs w:val="20"/>
        </w:rPr>
        <w:t>was</w:t>
      </w:r>
      <w:r w:rsidRPr="00286B5A">
        <w:rPr>
          <w:rFonts w:asciiTheme="minorHAnsi" w:hAnsiTheme="minorHAnsi" w:cstheme="minorHAnsi"/>
          <w:sz w:val="20"/>
          <w:szCs w:val="20"/>
        </w:rPr>
        <w:t xml:space="preserve"> assessed using </w:t>
      </w:r>
      <w:proofErr w:type="spellStart"/>
      <w:r w:rsidR="00246320">
        <w:rPr>
          <w:rFonts w:asciiTheme="minorHAnsi" w:hAnsiTheme="minorHAnsi" w:cstheme="minorHAnsi"/>
          <w:sz w:val="20"/>
          <w:szCs w:val="20"/>
        </w:rPr>
        <w:t>p</w:t>
      </w:r>
      <w:r w:rsidRPr="00286B5A">
        <w:rPr>
          <w:rFonts w:asciiTheme="minorHAnsi" w:hAnsiTheme="minorHAnsi" w:cstheme="minorHAnsi"/>
          <w:sz w:val="20"/>
          <w:szCs w:val="20"/>
        </w:rPr>
        <w:t>ainD</w:t>
      </w:r>
      <w:r w:rsidR="00246320">
        <w:rPr>
          <w:rFonts w:asciiTheme="minorHAnsi" w:hAnsiTheme="minorHAnsi" w:cstheme="minorHAnsi"/>
          <w:sz w:val="20"/>
          <w:szCs w:val="20"/>
        </w:rPr>
        <w:t>ETECT</w:t>
      </w:r>
      <w:proofErr w:type="spellEnd"/>
      <w:r w:rsidRPr="00286B5A">
        <w:rPr>
          <w:rFonts w:asciiTheme="minorHAnsi" w:hAnsiTheme="minorHAnsi" w:cstheme="minorHAnsi"/>
          <w:sz w:val="20"/>
          <w:szCs w:val="20"/>
        </w:rPr>
        <w:t xml:space="preserve"> score</w:t>
      </w:r>
      <w:r>
        <w:rPr>
          <w:rFonts w:asciiTheme="minorHAnsi" w:hAnsiTheme="minorHAnsi" w:cstheme="minorHAnsi"/>
          <w:sz w:val="20"/>
          <w:szCs w:val="20"/>
        </w:rPr>
        <w:t>. Pain c</w:t>
      </w:r>
      <w:r w:rsidRPr="00286B5A">
        <w:rPr>
          <w:rFonts w:asciiTheme="minorHAnsi" w:hAnsiTheme="minorHAnsi" w:cstheme="minorHAnsi"/>
          <w:sz w:val="20"/>
          <w:szCs w:val="20"/>
        </w:rPr>
        <w:t>atastrophizing</w:t>
      </w:r>
      <w:r>
        <w:rPr>
          <w:rFonts w:asciiTheme="minorHAnsi" w:hAnsiTheme="minorHAnsi" w:cstheme="minorHAnsi"/>
          <w:sz w:val="20"/>
          <w:szCs w:val="20"/>
        </w:rPr>
        <w:t xml:space="preserve"> was</w:t>
      </w:r>
      <w:r w:rsidRPr="00286B5A">
        <w:rPr>
          <w:rFonts w:asciiTheme="minorHAnsi" w:hAnsiTheme="minorHAnsi" w:cstheme="minorHAnsi"/>
          <w:sz w:val="20"/>
          <w:szCs w:val="20"/>
        </w:rPr>
        <w:t xml:space="preserve"> assessed using the Pain Catastrophizing Score. The Norwich Patellar Instability (NPI) Score and Kujala </w:t>
      </w:r>
      <w:r>
        <w:rPr>
          <w:rFonts w:asciiTheme="minorHAnsi" w:hAnsiTheme="minorHAnsi" w:cstheme="minorHAnsi"/>
          <w:sz w:val="20"/>
          <w:szCs w:val="20"/>
        </w:rPr>
        <w:t>Patellofemoral Disorder S</w:t>
      </w:r>
      <w:r w:rsidRPr="00286B5A">
        <w:rPr>
          <w:rFonts w:asciiTheme="minorHAnsi" w:hAnsiTheme="minorHAnsi" w:cstheme="minorHAnsi"/>
          <w:sz w:val="20"/>
          <w:szCs w:val="20"/>
        </w:rPr>
        <w:t xml:space="preserve">core were also routinely collected pre-operatively and one year post-operatively. </w:t>
      </w:r>
    </w:p>
    <w:p w14:paraId="5C0A1C12" w14:textId="543C1EB5" w:rsidR="00FF371E" w:rsidRPr="00286B5A" w:rsidRDefault="00FF371E" w:rsidP="00FF371E">
      <w:pPr>
        <w:spacing w:before="100" w:beforeAutospacing="1" w:after="100" w:afterAutospacing="1" w:line="360" w:lineRule="auto"/>
        <w:jc w:val="both"/>
        <w:rPr>
          <w:rFonts w:asciiTheme="minorHAnsi" w:hAnsiTheme="minorHAnsi" w:cstheme="minorHAnsi"/>
          <w:sz w:val="20"/>
          <w:szCs w:val="20"/>
        </w:rPr>
      </w:pPr>
      <w:r>
        <w:rPr>
          <w:rFonts w:asciiTheme="minorHAnsi" w:hAnsiTheme="minorHAnsi" w:cstheme="minorHAnsi"/>
          <w:b/>
          <w:sz w:val="20"/>
          <w:szCs w:val="20"/>
        </w:rPr>
        <w:t>RESULTS</w:t>
      </w:r>
      <w:r w:rsidRPr="00286B5A">
        <w:rPr>
          <w:rFonts w:asciiTheme="minorHAnsi" w:hAnsiTheme="minorHAnsi" w:cstheme="minorHAnsi"/>
          <w:b/>
          <w:sz w:val="20"/>
          <w:szCs w:val="20"/>
        </w:rPr>
        <w:t>:</w:t>
      </w:r>
      <w:r w:rsidRPr="00286B5A">
        <w:rPr>
          <w:rFonts w:asciiTheme="minorHAnsi" w:hAnsiTheme="minorHAnsi" w:cstheme="minorHAnsi"/>
          <w:sz w:val="20"/>
          <w:szCs w:val="20"/>
        </w:rPr>
        <w:t xml:space="preserve"> At </w:t>
      </w:r>
      <w:r>
        <w:rPr>
          <w:rFonts w:asciiTheme="minorHAnsi" w:hAnsiTheme="minorHAnsi" w:cstheme="minorHAnsi"/>
          <w:sz w:val="20"/>
          <w:szCs w:val="20"/>
        </w:rPr>
        <w:t>12-months</w:t>
      </w:r>
      <w:r w:rsidRPr="00286B5A">
        <w:rPr>
          <w:rFonts w:asciiTheme="minorHAnsi" w:hAnsiTheme="minorHAnsi" w:cstheme="minorHAnsi"/>
          <w:sz w:val="20"/>
          <w:szCs w:val="20"/>
        </w:rPr>
        <w:t xml:space="preserve"> post-operatively there was a statistically significant reduction in mean Pain Catastrophizing Scores (18.9 to 15.7; p &lt;0.02) but no change in mean </w:t>
      </w:r>
      <w:proofErr w:type="spellStart"/>
      <w:r w:rsidR="00246320">
        <w:rPr>
          <w:rFonts w:asciiTheme="minorHAnsi" w:hAnsiTheme="minorHAnsi" w:cstheme="minorHAnsi"/>
          <w:sz w:val="20"/>
          <w:szCs w:val="20"/>
        </w:rPr>
        <w:t>p</w:t>
      </w:r>
      <w:r w:rsidRPr="00286B5A">
        <w:rPr>
          <w:rFonts w:asciiTheme="minorHAnsi" w:hAnsiTheme="minorHAnsi" w:cstheme="minorHAnsi"/>
          <w:sz w:val="20"/>
          <w:szCs w:val="20"/>
        </w:rPr>
        <w:t>ainD</w:t>
      </w:r>
      <w:r w:rsidR="00246320">
        <w:rPr>
          <w:rFonts w:asciiTheme="minorHAnsi" w:hAnsiTheme="minorHAnsi" w:cstheme="minorHAnsi"/>
          <w:sz w:val="20"/>
          <w:szCs w:val="20"/>
        </w:rPr>
        <w:t>ETECT</w:t>
      </w:r>
      <w:proofErr w:type="spellEnd"/>
      <w:r w:rsidRPr="00286B5A">
        <w:rPr>
          <w:rFonts w:asciiTheme="minorHAnsi" w:hAnsiTheme="minorHAnsi" w:cstheme="minorHAnsi"/>
          <w:sz w:val="20"/>
          <w:szCs w:val="20"/>
        </w:rPr>
        <w:t xml:space="preserve"> scores (7.3 to 7.8</w:t>
      </w:r>
      <w:r>
        <w:rPr>
          <w:rFonts w:asciiTheme="minorHAnsi" w:hAnsiTheme="minorHAnsi" w:cstheme="minorHAnsi"/>
          <w:sz w:val="20"/>
          <w:szCs w:val="20"/>
        </w:rPr>
        <w:t>;</w:t>
      </w:r>
      <w:r w:rsidRPr="00286B5A">
        <w:rPr>
          <w:rFonts w:asciiTheme="minorHAnsi" w:hAnsiTheme="minorHAnsi" w:cstheme="minorHAnsi"/>
          <w:sz w:val="20"/>
          <w:szCs w:val="20"/>
        </w:rPr>
        <w:t xml:space="preserve"> p=0.72). There was a statistically significant improvement in NPI scores (90.2 to 61.9; p&lt;0.01) and Kujala</w:t>
      </w:r>
      <w:r>
        <w:rPr>
          <w:rFonts w:asciiTheme="minorHAnsi" w:hAnsiTheme="minorHAnsi" w:cstheme="minorHAnsi"/>
          <w:sz w:val="20"/>
          <w:szCs w:val="20"/>
        </w:rPr>
        <w:t xml:space="preserve"> Patellofemoral Disorder S</w:t>
      </w:r>
      <w:r w:rsidRPr="00286B5A">
        <w:rPr>
          <w:rFonts w:asciiTheme="minorHAnsi" w:hAnsiTheme="minorHAnsi" w:cstheme="minorHAnsi"/>
          <w:sz w:val="20"/>
          <w:szCs w:val="20"/>
        </w:rPr>
        <w:t xml:space="preserve">cores (48.7 to 58.1; p=0.01). </w:t>
      </w:r>
      <w:r>
        <w:rPr>
          <w:rFonts w:asciiTheme="minorHAnsi" w:hAnsiTheme="minorHAnsi" w:cstheme="minorHAnsi"/>
          <w:sz w:val="20"/>
          <w:szCs w:val="20"/>
        </w:rPr>
        <w:t>The prevalence of pain c</w:t>
      </w:r>
      <w:r w:rsidRPr="00286B5A">
        <w:rPr>
          <w:rFonts w:asciiTheme="minorHAnsi" w:hAnsiTheme="minorHAnsi" w:cstheme="minorHAnsi"/>
          <w:sz w:val="20"/>
          <w:szCs w:val="20"/>
        </w:rPr>
        <w:t>atastrophizing</w:t>
      </w:r>
      <w:r>
        <w:rPr>
          <w:rFonts w:asciiTheme="minorHAnsi" w:hAnsiTheme="minorHAnsi" w:cstheme="minorHAnsi"/>
          <w:sz w:val="20"/>
          <w:szCs w:val="20"/>
        </w:rPr>
        <w:t xml:space="preserve"> decreased from 31% pre-operatively to 24% post-operatively, whereas the prevalence of neuropathic pain remained consisted (10% to 11%).</w:t>
      </w:r>
    </w:p>
    <w:p w14:paraId="0AE3B5C2" w14:textId="11F08C1E" w:rsidR="00FF371E" w:rsidRDefault="00FF371E" w:rsidP="00FF371E">
      <w:pPr>
        <w:spacing w:before="100" w:beforeAutospacing="1" w:after="100" w:afterAutospacing="1" w:line="360" w:lineRule="auto"/>
        <w:jc w:val="both"/>
        <w:rPr>
          <w:rFonts w:asciiTheme="minorHAnsi" w:hAnsiTheme="minorHAnsi" w:cstheme="minorHAnsi"/>
          <w:sz w:val="20"/>
          <w:szCs w:val="20"/>
        </w:rPr>
      </w:pPr>
      <w:r>
        <w:rPr>
          <w:rFonts w:asciiTheme="minorHAnsi" w:hAnsiTheme="minorHAnsi" w:cstheme="minorHAnsi"/>
          <w:b/>
          <w:sz w:val="20"/>
          <w:szCs w:val="20"/>
        </w:rPr>
        <w:t>CONCLUSIONS</w:t>
      </w:r>
      <w:r w:rsidRPr="00286B5A">
        <w:rPr>
          <w:rFonts w:asciiTheme="minorHAnsi" w:hAnsiTheme="minorHAnsi" w:cstheme="minorHAnsi"/>
          <w:b/>
          <w:sz w:val="20"/>
          <w:szCs w:val="20"/>
        </w:rPr>
        <w:t>:</w:t>
      </w:r>
      <w:r w:rsidRPr="00286B5A">
        <w:rPr>
          <w:rFonts w:asciiTheme="minorHAnsi" w:hAnsiTheme="minorHAnsi" w:cstheme="minorHAnsi"/>
          <w:sz w:val="20"/>
          <w:szCs w:val="20"/>
        </w:rPr>
        <w:t xml:space="preserve"> </w:t>
      </w:r>
      <w:r w:rsidR="00246320">
        <w:rPr>
          <w:rFonts w:asciiTheme="minorHAnsi" w:hAnsiTheme="minorHAnsi" w:cstheme="minorHAnsi"/>
          <w:color w:val="000000" w:themeColor="text1"/>
          <w:sz w:val="20"/>
          <w:szCs w:val="20"/>
        </w:rPr>
        <w:t xml:space="preserve">Neuropathic pain and catastrophizing symptoms are not commonly reported and did not significantly change following patellofemoral stabilisation surgery. </w:t>
      </w:r>
      <w:r>
        <w:rPr>
          <w:rFonts w:asciiTheme="minorHAnsi" w:hAnsiTheme="minorHAnsi" w:cstheme="minorHAnsi"/>
          <w:sz w:val="20"/>
          <w:szCs w:val="20"/>
        </w:rPr>
        <w:t xml:space="preserve">Whilst </w:t>
      </w:r>
      <w:r w:rsidR="00246320">
        <w:rPr>
          <w:rFonts w:asciiTheme="minorHAnsi" w:hAnsiTheme="minorHAnsi" w:cstheme="minorHAnsi"/>
          <w:sz w:val="20"/>
          <w:szCs w:val="20"/>
        </w:rPr>
        <w:t>low</w:t>
      </w:r>
      <w:r>
        <w:rPr>
          <w:rFonts w:asciiTheme="minorHAnsi" w:hAnsiTheme="minorHAnsi" w:cstheme="minorHAnsi"/>
          <w:sz w:val="20"/>
          <w:szCs w:val="20"/>
        </w:rPr>
        <w:t>,</w:t>
      </w:r>
      <w:r w:rsidR="00246320">
        <w:rPr>
          <w:rFonts w:asciiTheme="minorHAnsi" w:hAnsiTheme="minorHAnsi" w:cstheme="minorHAnsi"/>
          <w:sz w:val="20"/>
          <w:szCs w:val="20"/>
        </w:rPr>
        <w:t xml:space="preserve"> for those affected,</w:t>
      </w:r>
      <w:r>
        <w:rPr>
          <w:rFonts w:asciiTheme="minorHAnsi" w:hAnsiTheme="minorHAnsi" w:cstheme="minorHAnsi"/>
          <w:sz w:val="20"/>
          <w:szCs w:val="20"/>
        </w:rPr>
        <w:t xml:space="preserve"> there remains a need to intervene </w:t>
      </w:r>
      <w:r w:rsidR="00246320">
        <w:rPr>
          <w:rFonts w:asciiTheme="minorHAnsi" w:hAnsiTheme="minorHAnsi" w:cstheme="minorHAnsi"/>
          <w:sz w:val="20"/>
          <w:szCs w:val="20"/>
        </w:rPr>
        <w:t>to improve outcomes following</w:t>
      </w:r>
      <w:r>
        <w:rPr>
          <w:rFonts w:asciiTheme="minorHAnsi" w:hAnsiTheme="minorHAnsi" w:cstheme="minorHAnsi"/>
          <w:sz w:val="20"/>
          <w:szCs w:val="20"/>
        </w:rPr>
        <w:t xml:space="preserve"> PFI</w:t>
      </w:r>
      <w:r w:rsidR="00246320">
        <w:rPr>
          <w:rFonts w:asciiTheme="minorHAnsi" w:hAnsiTheme="minorHAnsi" w:cstheme="minorHAnsi"/>
          <w:sz w:val="20"/>
          <w:szCs w:val="20"/>
        </w:rPr>
        <w:t xml:space="preserve"> surgery</w:t>
      </w:r>
      <w:r>
        <w:rPr>
          <w:rFonts w:asciiTheme="minorHAnsi" w:hAnsiTheme="minorHAnsi" w:cstheme="minorHAnsi"/>
          <w:sz w:val="20"/>
          <w:szCs w:val="20"/>
        </w:rPr>
        <w:t>.</w:t>
      </w:r>
    </w:p>
    <w:p w14:paraId="5CC0976F" w14:textId="77777777" w:rsidR="00FF371E" w:rsidRPr="00286B5A" w:rsidRDefault="00FF371E" w:rsidP="00FF371E">
      <w:pPr>
        <w:spacing w:before="100" w:beforeAutospacing="1" w:after="100" w:afterAutospacing="1" w:line="360" w:lineRule="auto"/>
        <w:jc w:val="both"/>
        <w:rPr>
          <w:rFonts w:asciiTheme="minorHAnsi" w:hAnsiTheme="minorHAnsi" w:cstheme="minorHAnsi"/>
          <w:sz w:val="20"/>
          <w:szCs w:val="20"/>
        </w:rPr>
      </w:pPr>
    </w:p>
    <w:p w14:paraId="637E73DC" w14:textId="04FB78C4" w:rsidR="00FF371E" w:rsidRDefault="00FF371E" w:rsidP="00FF371E">
      <w:pPr>
        <w:spacing w:line="360" w:lineRule="auto"/>
        <w:rPr>
          <w:rFonts w:asciiTheme="minorHAnsi" w:hAnsiTheme="minorHAnsi" w:cstheme="minorHAnsi"/>
          <w:sz w:val="20"/>
          <w:szCs w:val="20"/>
        </w:rPr>
      </w:pPr>
      <w:r>
        <w:rPr>
          <w:rFonts w:asciiTheme="minorHAnsi" w:hAnsiTheme="minorHAnsi" w:cstheme="minorHAnsi"/>
          <w:b/>
          <w:sz w:val="20"/>
          <w:szCs w:val="20"/>
        </w:rPr>
        <w:t>KEYWORDS</w:t>
      </w:r>
      <w:r w:rsidRPr="00286B5A">
        <w:rPr>
          <w:rFonts w:asciiTheme="minorHAnsi" w:hAnsiTheme="minorHAnsi" w:cstheme="minorHAnsi"/>
          <w:sz w:val="20"/>
          <w:szCs w:val="20"/>
        </w:rPr>
        <w:t xml:space="preserve">: Patellofemoral instability; pain catastrophizing scale; psychological outcomes; neuropathic pain; patellar dislocation. </w:t>
      </w:r>
    </w:p>
    <w:p w14:paraId="3E54A522" w14:textId="504FF074" w:rsidR="009B6FB1" w:rsidRPr="009B6FB1" w:rsidRDefault="009B6FB1" w:rsidP="00FF371E">
      <w:pPr>
        <w:spacing w:line="360" w:lineRule="auto"/>
        <w:rPr>
          <w:rFonts w:asciiTheme="minorHAnsi" w:hAnsiTheme="minorHAnsi" w:cstheme="minorHAnsi"/>
          <w:b/>
          <w:bCs/>
          <w:sz w:val="20"/>
          <w:szCs w:val="20"/>
        </w:rPr>
      </w:pPr>
    </w:p>
    <w:p w14:paraId="052FA667" w14:textId="77777777" w:rsidR="00FF371E" w:rsidRPr="00286B5A" w:rsidRDefault="00FF371E" w:rsidP="00FF371E">
      <w:pPr>
        <w:spacing w:line="360" w:lineRule="auto"/>
        <w:rPr>
          <w:rFonts w:asciiTheme="minorHAnsi" w:hAnsiTheme="minorHAnsi" w:cstheme="minorHAnsi"/>
          <w:sz w:val="20"/>
          <w:szCs w:val="20"/>
        </w:rPr>
      </w:pPr>
    </w:p>
    <w:p w14:paraId="7ADF980D" w14:textId="77777777" w:rsidR="00FF371E" w:rsidRDefault="00FF371E">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14:paraId="42B2AD59" w14:textId="046D9451" w:rsidR="00D76E30" w:rsidRPr="00286B5A" w:rsidRDefault="00C43519" w:rsidP="00915292">
      <w:pPr>
        <w:spacing w:line="360" w:lineRule="auto"/>
        <w:rPr>
          <w:rFonts w:asciiTheme="minorHAnsi" w:hAnsiTheme="minorHAnsi" w:cstheme="minorHAnsi"/>
          <w:b/>
          <w:sz w:val="20"/>
          <w:szCs w:val="20"/>
        </w:rPr>
      </w:pPr>
      <w:r w:rsidRPr="00286B5A">
        <w:rPr>
          <w:rFonts w:asciiTheme="minorHAnsi" w:hAnsiTheme="minorHAnsi" w:cstheme="minorHAnsi"/>
          <w:b/>
          <w:sz w:val="20"/>
          <w:szCs w:val="20"/>
        </w:rPr>
        <w:lastRenderedPageBreak/>
        <w:t>I</w:t>
      </w:r>
      <w:r w:rsidR="00C379DE" w:rsidRPr="00286B5A">
        <w:rPr>
          <w:rFonts w:asciiTheme="minorHAnsi" w:hAnsiTheme="minorHAnsi" w:cstheme="minorHAnsi"/>
          <w:b/>
          <w:sz w:val="20"/>
          <w:szCs w:val="20"/>
        </w:rPr>
        <w:t>NTRODUCTION</w:t>
      </w:r>
    </w:p>
    <w:p w14:paraId="5BB0FB9C" w14:textId="77777777" w:rsidR="0008628A" w:rsidRPr="00286B5A" w:rsidRDefault="0008628A" w:rsidP="00915292">
      <w:pPr>
        <w:spacing w:line="360" w:lineRule="auto"/>
        <w:rPr>
          <w:rFonts w:asciiTheme="minorHAnsi" w:hAnsiTheme="minorHAnsi" w:cstheme="minorHAnsi"/>
          <w:b/>
          <w:sz w:val="20"/>
          <w:szCs w:val="20"/>
        </w:rPr>
      </w:pPr>
    </w:p>
    <w:p w14:paraId="069D5B92" w14:textId="512EE26A" w:rsidR="00D82BEF" w:rsidRPr="00D82BEF" w:rsidRDefault="006C387C" w:rsidP="00D82BEF">
      <w:pPr>
        <w:pStyle w:val="NoSpacing"/>
        <w:spacing w:line="360" w:lineRule="auto"/>
        <w:rPr>
          <w:sz w:val="20"/>
          <w:szCs w:val="20"/>
        </w:rPr>
      </w:pPr>
      <w:r w:rsidRPr="00286B5A">
        <w:rPr>
          <w:rFonts w:cstheme="minorHAnsi"/>
          <w:color w:val="000000" w:themeColor="text1"/>
          <w:sz w:val="20"/>
          <w:szCs w:val="20"/>
        </w:rPr>
        <w:t>Pat</w:t>
      </w:r>
      <w:r w:rsidR="00B1374F" w:rsidRPr="00286B5A">
        <w:rPr>
          <w:rFonts w:cstheme="minorHAnsi"/>
          <w:color w:val="000000" w:themeColor="text1"/>
          <w:sz w:val="20"/>
          <w:szCs w:val="20"/>
        </w:rPr>
        <w:t>ellofemoral</w:t>
      </w:r>
      <w:r w:rsidRPr="00286B5A">
        <w:rPr>
          <w:rFonts w:cstheme="minorHAnsi"/>
          <w:color w:val="000000" w:themeColor="text1"/>
          <w:sz w:val="20"/>
          <w:szCs w:val="20"/>
        </w:rPr>
        <w:t xml:space="preserve"> instability</w:t>
      </w:r>
      <w:r w:rsidR="003A5C0A" w:rsidRPr="00286B5A">
        <w:rPr>
          <w:rFonts w:cstheme="minorHAnsi"/>
          <w:color w:val="000000" w:themeColor="text1"/>
          <w:sz w:val="20"/>
          <w:szCs w:val="20"/>
        </w:rPr>
        <w:t xml:space="preserve"> (P</w:t>
      </w:r>
      <w:r w:rsidR="00B1374F" w:rsidRPr="00286B5A">
        <w:rPr>
          <w:rFonts w:cstheme="minorHAnsi"/>
          <w:color w:val="000000" w:themeColor="text1"/>
          <w:sz w:val="20"/>
          <w:szCs w:val="20"/>
        </w:rPr>
        <w:t>F</w:t>
      </w:r>
      <w:r w:rsidRPr="00286B5A">
        <w:rPr>
          <w:rFonts w:cstheme="minorHAnsi"/>
          <w:color w:val="000000" w:themeColor="text1"/>
          <w:sz w:val="20"/>
          <w:szCs w:val="20"/>
        </w:rPr>
        <w:t xml:space="preserve">I) </w:t>
      </w:r>
      <w:r w:rsidR="00E61763" w:rsidRPr="00286B5A">
        <w:rPr>
          <w:rFonts w:cstheme="minorHAnsi"/>
          <w:color w:val="000000" w:themeColor="text1"/>
          <w:sz w:val="20"/>
          <w:szCs w:val="20"/>
        </w:rPr>
        <w:t>is</w:t>
      </w:r>
      <w:r w:rsidRPr="00286B5A">
        <w:rPr>
          <w:rFonts w:cstheme="minorHAnsi"/>
          <w:color w:val="000000" w:themeColor="text1"/>
          <w:sz w:val="20"/>
          <w:szCs w:val="20"/>
        </w:rPr>
        <w:t xml:space="preserve"> </w:t>
      </w:r>
      <w:r w:rsidR="00074A8E" w:rsidRPr="00286B5A">
        <w:rPr>
          <w:rFonts w:cstheme="minorHAnsi"/>
          <w:color w:val="000000" w:themeColor="text1"/>
          <w:sz w:val="20"/>
          <w:szCs w:val="20"/>
        </w:rPr>
        <w:t>a disabling</w:t>
      </w:r>
      <w:r w:rsidRPr="00286B5A">
        <w:rPr>
          <w:rFonts w:cstheme="minorHAnsi"/>
          <w:color w:val="000000" w:themeColor="text1"/>
          <w:sz w:val="20"/>
          <w:szCs w:val="20"/>
        </w:rPr>
        <w:t xml:space="preserve"> condition</w:t>
      </w:r>
      <w:r w:rsidR="00D84BCA">
        <w:rPr>
          <w:rFonts w:cstheme="minorHAnsi"/>
          <w:color w:val="000000" w:themeColor="text1"/>
          <w:sz w:val="20"/>
          <w:szCs w:val="20"/>
        </w:rPr>
        <w:t>. The</w:t>
      </w:r>
      <w:r w:rsidR="006E757C" w:rsidRPr="00286B5A">
        <w:rPr>
          <w:rFonts w:cstheme="minorHAnsi"/>
          <w:color w:val="000000" w:themeColor="text1"/>
          <w:sz w:val="20"/>
          <w:szCs w:val="20"/>
        </w:rPr>
        <w:t xml:space="preserve"> </w:t>
      </w:r>
      <w:r w:rsidR="003A5C0A" w:rsidRPr="00286B5A">
        <w:rPr>
          <w:rFonts w:cstheme="minorHAnsi"/>
          <w:color w:val="000000" w:themeColor="text1"/>
          <w:sz w:val="20"/>
          <w:szCs w:val="20"/>
        </w:rPr>
        <w:t xml:space="preserve">annual incidence of primary patellar dislocation </w:t>
      </w:r>
      <w:r w:rsidR="00D84BCA">
        <w:rPr>
          <w:rFonts w:cstheme="minorHAnsi"/>
          <w:color w:val="000000" w:themeColor="text1"/>
          <w:sz w:val="20"/>
          <w:szCs w:val="20"/>
        </w:rPr>
        <w:t>is</w:t>
      </w:r>
      <w:r w:rsidR="006E757C" w:rsidRPr="00286B5A">
        <w:rPr>
          <w:rFonts w:cstheme="minorHAnsi"/>
          <w:color w:val="000000" w:themeColor="text1"/>
          <w:sz w:val="20"/>
          <w:szCs w:val="20"/>
        </w:rPr>
        <w:t xml:space="preserve"> </w:t>
      </w:r>
      <w:r w:rsidR="003A5C0A" w:rsidRPr="00286B5A">
        <w:rPr>
          <w:rFonts w:cstheme="minorHAnsi"/>
          <w:color w:val="000000" w:themeColor="text1"/>
          <w:sz w:val="20"/>
          <w:szCs w:val="20"/>
        </w:rPr>
        <w:t>43</w:t>
      </w:r>
      <w:r w:rsidR="006E757C" w:rsidRPr="00286B5A">
        <w:rPr>
          <w:rFonts w:cstheme="minorHAnsi"/>
          <w:color w:val="000000" w:themeColor="text1"/>
          <w:sz w:val="20"/>
          <w:szCs w:val="20"/>
        </w:rPr>
        <w:t>/</w:t>
      </w:r>
      <w:r w:rsidR="003A5C0A" w:rsidRPr="00286B5A">
        <w:rPr>
          <w:rFonts w:cstheme="minorHAnsi"/>
          <w:color w:val="000000" w:themeColor="text1"/>
          <w:sz w:val="20"/>
          <w:szCs w:val="20"/>
        </w:rPr>
        <w:t>100,</w:t>
      </w:r>
      <w:r w:rsidR="003A5C0A" w:rsidRPr="00D82BEF">
        <w:rPr>
          <w:rFonts w:cstheme="minorHAnsi"/>
          <w:color w:val="000000" w:themeColor="text1"/>
          <w:sz w:val="20"/>
          <w:szCs w:val="20"/>
        </w:rPr>
        <w:t>000 in children under 15 yea</w:t>
      </w:r>
      <w:r w:rsidR="001D740A" w:rsidRPr="00D82BEF">
        <w:rPr>
          <w:rFonts w:cstheme="minorHAnsi"/>
          <w:color w:val="000000" w:themeColor="text1"/>
          <w:sz w:val="20"/>
          <w:szCs w:val="20"/>
        </w:rPr>
        <w:t xml:space="preserve">rs </w:t>
      </w:r>
      <w:r w:rsidR="00F23E3A" w:rsidRPr="00D82BEF">
        <w:rPr>
          <w:rFonts w:cstheme="minorHAnsi"/>
          <w:color w:val="000000" w:themeColor="text1"/>
          <w:sz w:val="20"/>
          <w:szCs w:val="20"/>
        </w:rPr>
        <w:t>[</w:t>
      </w:r>
      <w:r w:rsidR="00216F91" w:rsidRPr="00D82BEF">
        <w:rPr>
          <w:rFonts w:cstheme="minorHAnsi"/>
          <w:color w:val="000000" w:themeColor="text1"/>
          <w:sz w:val="20"/>
          <w:szCs w:val="20"/>
        </w:rPr>
        <w:t>1,2</w:t>
      </w:r>
      <w:r w:rsidR="00F23E3A" w:rsidRPr="00D82BEF">
        <w:rPr>
          <w:rFonts w:cstheme="minorHAnsi"/>
          <w:color w:val="000000" w:themeColor="text1"/>
          <w:sz w:val="20"/>
          <w:szCs w:val="20"/>
        </w:rPr>
        <w:t>]</w:t>
      </w:r>
      <w:r w:rsidR="003A5C0A" w:rsidRPr="00D82BEF">
        <w:rPr>
          <w:rFonts w:cstheme="minorHAnsi"/>
          <w:color w:val="000000" w:themeColor="text1"/>
          <w:sz w:val="20"/>
          <w:szCs w:val="20"/>
        </w:rPr>
        <w:t xml:space="preserve">. </w:t>
      </w:r>
      <w:r w:rsidR="009F416F" w:rsidRPr="00D82BEF">
        <w:rPr>
          <w:rFonts w:cstheme="minorHAnsi"/>
          <w:color w:val="000000" w:themeColor="text1"/>
          <w:sz w:val="20"/>
          <w:szCs w:val="20"/>
        </w:rPr>
        <w:t>The incidence is lower in the second and third decade of</w:t>
      </w:r>
      <w:r w:rsidR="001D740A" w:rsidRPr="00D82BEF">
        <w:rPr>
          <w:rFonts w:cstheme="minorHAnsi"/>
          <w:color w:val="000000" w:themeColor="text1"/>
          <w:sz w:val="20"/>
          <w:szCs w:val="20"/>
        </w:rPr>
        <w:t xml:space="preserve"> life</w:t>
      </w:r>
      <w:r w:rsidR="00D84BCA" w:rsidRPr="00D82BEF">
        <w:rPr>
          <w:rFonts w:cstheme="minorHAnsi"/>
          <w:color w:val="000000" w:themeColor="text1"/>
          <w:sz w:val="20"/>
          <w:szCs w:val="20"/>
        </w:rPr>
        <w:t>,</w:t>
      </w:r>
      <w:r w:rsidR="00E61763" w:rsidRPr="00CA086E">
        <w:rPr>
          <w:rFonts w:cstheme="minorHAnsi"/>
          <w:color w:val="000000" w:themeColor="text1"/>
          <w:sz w:val="20"/>
          <w:szCs w:val="20"/>
        </w:rPr>
        <w:t xml:space="preserve"> </w:t>
      </w:r>
      <w:r w:rsidR="001D740A" w:rsidRPr="00D82BEF">
        <w:rPr>
          <w:rFonts w:cstheme="minorHAnsi"/>
          <w:color w:val="000000" w:themeColor="text1"/>
          <w:sz w:val="20"/>
          <w:szCs w:val="20"/>
        </w:rPr>
        <w:t xml:space="preserve">estimated at </w:t>
      </w:r>
      <w:r w:rsidR="007262E0" w:rsidRPr="00D82BEF">
        <w:rPr>
          <w:rFonts w:cstheme="minorHAnsi"/>
          <w:color w:val="000000" w:themeColor="text1"/>
          <w:sz w:val="20"/>
          <w:szCs w:val="20"/>
        </w:rPr>
        <w:t>seven</w:t>
      </w:r>
      <w:r w:rsidR="001D740A" w:rsidRPr="00D82BEF">
        <w:rPr>
          <w:rFonts w:cstheme="minorHAnsi"/>
          <w:color w:val="000000" w:themeColor="text1"/>
          <w:sz w:val="20"/>
          <w:szCs w:val="20"/>
        </w:rPr>
        <w:t xml:space="preserve"> per 100,000 </w:t>
      </w:r>
      <w:r w:rsidR="00F23E3A" w:rsidRPr="00D82BEF">
        <w:rPr>
          <w:rFonts w:cstheme="minorHAnsi"/>
          <w:color w:val="000000" w:themeColor="text1"/>
          <w:sz w:val="20"/>
          <w:szCs w:val="20"/>
        </w:rPr>
        <w:t>[</w:t>
      </w:r>
      <w:r w:rsidR="00216F91" w:rsidRPr="00D82BEF">
        <w:rPr>
          <w:rFonts w:cstheme="minorHAnsi"/>
          <w:color w:val="000000" w:themeColor="text1"/>
          <w:sz w:val="20"/>
          <w:szCs w:val="20"/>
        </w:rPr>
        <w:t>3</w:t>
      </w:r>
      <w:r w:rsidR="00F23E3A" w:rsidRPr="00D82BEF">
        <w:rPr>
          <w:rFonts w:cstheme="minorHAnsi"/>
          <w:color w:val="000000" w:themeColor="text1"/>
          <w:sz w:val="20"/>
          <w:szCs w:val="20"/>
        </w:rPr>
        <w:t>]</w:t>
      </w:r>
      <w:r w:rsidR="009F416F" w:rsidRPr="00D82BEF">
        <w:rPr>
          <w:rFonts w:cstheme="minorHAnsi"/>
          <w:color w:val="000000" w:themeColor="text1"/>
          <w:sz w:val="20"/>
          <w:szCs w:val="20"/>
        </w:rPr>
        <w:t>. Females are more likely to be affected than males</w:t>
      </w:r>
      <w:r w:rsidR="00CC54ED" w:rsidRPr="00D82BEF">
        <w:rPr>
          <w:rFonts w:cstheme="minorHAnsi"/>
          <w:color w:val="000000" w:themeColor="text1"/>
          <w:sz w:val="20"/>
          <w:szCs w:val="20"/>
        </w:rPr>
        <w:t xml:space="preserve"> and there is an</w:t>
      </w:r>
      <w:r w:rsidR="00E85049" w:rsidRPr="00D82BEF">
        <w:rPr>
          <w:rFonts w:cstheme="minorHAnsi"/>
          <w:color w:val="000000" w:themeColor="text1"/>
          <w:sz w:val="20"/>
          <w:szCs w:val="20"/>
        </w:rPr>
        <w:t xml:space="preserve"> increased risk in the athletic populati</w:t>
      </w:r>
      <w:r w:rsidR="001D740A" w:rsidRPr="00D82BEF">
        <w:rPr>
          <w:rFonts w:cstheme="minorHAnsi"/>
          <w:color w:val="000000" w:themeColor="text1"/>
          <w:sz w:val="20"/>
          <w:szCs w:val="20"/>
        </w:rPr>
        <w:t xml:space="preserve">on due to their sporting </w:t>
      </w:r>
      <w:r w:rsidR="00915292" w:rsidRPr="00D82BEF">
        <w:rPr>
          <w:rFonts w:cstheme="minorHAnsi"/>
          <w:color w:val="000000" w:themeColor="text1"/>
          <w:sz w:val="20"/>
          <w:szCs w:val="20"/>
        </w:rPr>
        <w:t>demands [</w:t>
      </w:r>
      <w:r w:rsidR="00216F91" w:rsidRPr="00D82BEF">
        <w:rPr>
          <w:rFonts w:cstheme="minorHAnsi"/>
          <w:color w:val="000000" w:themeColor="text1"/>
          <w:sz w:val="20"/>
          <w:szCs w:val="20"/>
        </w:rPr>
        <w:t>4</w:t>
      </w:r>
      <w:r w:rsidR="00F23E3A" w:rsidRPr="00D82BEF">
        <w:rPr>
          <w:rFonts w:cstheme="minorHAnsi"/>
          <w:color w:val="000000" w:themeColor="text1"/>
          <w:sz w:val="20"/>
          <w:szCs w:val="20"/>
        </w:rPr>
        <w:t>]</w:t>
      </w:r>
      <w:r w:rsidR="00E85049" w:rsidRPr="00D82BEF">
        <w:rPr>
          <w:rFonts w:cstheme="minorHAnsi"/>
          <w:color w:val="000000" w:themeColor="text1"/>
          <w:sz w:val="20"/>
          <w:szCs w:val="20"/>
        </w:rPr>
        <w:t xml:space="preserve">. </w:t>
      </w:r>
      <w:r w:rsidR="006E757C" w:rsidRPr="00D82BEF">
        <w:rPr>
          <w:rFonts w:cstheme="minorHAnsi"/>
          <w:color w:val="000000" w:themeColor="text1"/>
          <w:sz w:val="20"/>
          <w:szCs w:val="20"/>
        </w:rPr>
        <w:t>Additionally, 70</w:t>
      </w:r>
      <w:r w:rsidR="00D84BCA" w:rsidRPr="00D82BEF">
        <w:rPr>
          <w:rFonts w:cstheme="minorHAnsi"/>
          <w:color w:val="000000" w:themeColor="text1"/>
          <w:sz w:val="20"/>
          <w:szCs w:val="20"/>
        </w:rPr>
        <w:t xml:space="preserve">% to </w:t>
      </w:r>
      <w:r w:rsidR="006E757C" w:rsidRPr="00D82BEF">
        <w:rPr>
          <w:rFonts w:cstheme="minorHAnsi"/>
          <w:color w:val="000000" w:themeColor="text1"/>
          <w:sz w:val="20"/>
          <w:szCs w:val="20"/>
        </w:rPr>
        <w:t xml:space="preserve">90% of patients with PFI complain of pain </w:t>
      </w:r>
      <w:r w:rsidR="00F23E3A" w:rsidRPr="00D82BEF">
        <w:rPr>
          <w:rFonts w:cstheme="minorHAnsi"/>
          <w:color w:val="000000" w:themeColor="text1"/>
          <w:sz w:val="20"/>
          <w:szCs w:val="20"/>
        </w:rPr>
        <w:t>[</w:t>
      </w:r>
      <w:r w:rsidR="00216F91" w:rsidRPr="00D82BEF">
        <w:rPr>
          <w:rFonts w:cstheme="minorHAnsi"/>
          <w:color w:val="000000" w:themeColor="text1"/>
          <w:sz w:val="20"/>
          <w:szCs w:val="20"/>
        </w:rPr>
        <w:t>5</w:t>
      </w:r>
      <w:r w:rsidR="00F23E3A" w:rsidRPr="00D82BEF">
        <w:rPr>
          <w:rFonts w:cstheme="minorHAnsi"/>
          <w:color w:val="000000" w:themeColor="text1"/>
          <w:sz w:val="20"/>
          <w:szCs w:val="20"/>
        </w:rPr>
        <w:t>]</w:t>
      </w:r>
      <w:r w:rsidR="006E757C" w:rsidRPr="00D82BEF">
        <w:rPr>
          <w:rFonts w:cstheme="minorHAnsi"/>
          <w:color w:val="000000" w:themeColor="text1"/>
          <w:sz w:val="20"/>
          <w:szCs w:val="20"/>
        </w:rPr>
        <w:t>.</w:t>
      </w:r>
      <w:r w:rsidR="00D82BEF" w:rsidRPr="00D82BEF">
        <w:rPr>
          <w:sz w:val="20"/>
          <w:szCs w:val="20"/>
        </w:rPr>
        <w:t xml:space="preserve"> Recurrent dislocation can have a major impact on quality of life</w:t>
      </w:r>
      <w:r w:rsidR="004F6FC3">
        <w:rPr>
          <w:sz w:val="20"/>
          <w:szCs w:val="20"/>
        </w:rPr>
        <w:t>. [6-9]</w:t>
      </w:r>
      <w:r w:rsidR="00D82BEF" w:rsidRPr="00D82BEF">
        <w:rPr>
          <w:sz w:val="20"/>
          <w:szCs w:val="20"/>
        </w:rPr>
        <w:t xml:space="preserve"> Patellar dislocation can be very </w:t>
      </w:r>
      <w:proofErr w:type="gramStart"/>
      <w:r w:rsidR="00D82BEF" w:rsidRPr="00D82BEF">
        <w:rPr>
          <w:sz w:val="20"/>
          <w:szCs w:val="20"/>
        </w:rPr>
        <w:t>painful, but</w:t>
      </w:r>
      <w:proofErr w:type="gramEnd"/>
      <w:r w:rsidR="00D82BEF" w:rsidRPr="00D82BEF">
        <w:rPr>
          <w:sz w:val="20"/>
          <w:szCs w:val="20"/>
        </w:rPr>
        <w:t xml:space="preserve"> may also be episodic. In between dislocation episodes, patients frequently reported that their patella feels unstable and about to dislocate (PFI). This leads to activity modification and restriction</w:t>
      </w:r>
      <w:r w:rsidR="004F6FC3">
        <w:rPr>
          <w:sz w:val="20"/>
          <w:szCs w:val="20"/>
        </w:rPr>
        <w:t>. [10,11]</w:t>
      </w:r>
      <w:r w:rsidR="004F6FC3">
        <w:rPr>
          <w:rStyle w:val="CommentReference"/>
        </w:rPr>
        <w:t xml:space="preserve"> </w:t>
      </w:r>
    </w:p>
    <w:p w14:paraId="43A55E36" w14:textId="77777777" w:rsidR="0008628A" w:rsidRPr="00D82BEF" w:rsidRDefault="0008628A" w:rsidP="00D82BEF">
      <w:pPr>
        <w:spacing w:line="360" w:lineRule="auto"/>
        <w:jc w:val="both"/>
        <w:rPr>
          <w:rFonts w:asciiTheme="minorHAnsi" w:hAnsiTheme="minorHAnsi" w:cstheme="minorHAnsi"/>
          <w:color w:val="000000" w:themeColor="text1"/>
          <w:sz w:val="20"/>
          <w:szCs w:val="20"/>
        </w:rPr>
      </w:pPr>
    </w:p>
    <w:p w14:paraId="3A1C14C2" w14:textId="2C2FA51B" w:rsidR="00252791" w:rsidRPr="00286B5A" w:rsidRDefault="007262E0" w:rsidP="00D82BEF">
      <w:pPr>
        <w:spacing w:line="360" w:lineRule="auto"/>
        <w:jc w:val="both"/>
        <w:rPr>
          <w:rFonts w:asciiTheme="minorHAnsi" w:hAnsiTheme="minorHAnsi" w:cstheme="minorHAnsi"/>
          <w:color w:val="000000" w:themeColor="text1"/>
          <w:sz w:val="20"/>
          <w:szCs w:val="20"/>
        </w:rPr>
      </w:pPr>
      <w:r w:rsidRPr="00D82BEF">
        <w:rPr>
          <w:rFonts w:asciiTheme="minorHAnsi" w:hAnsiTheme="minorHAnsi" w:cstheme="minorHAnsi"/>
          <w:color w:val="000000" w:themeColor="text1"/>
          <w:sz w:val="20"/>
          <w:szCs w:val="20"/>
        </w:rPr>
        <w:t>The m</w:t>
      </w:r>
      <w:r w:rsidR="006C387C" w:rsidRPr="00D82BEF">
        <w:rPr>
          <w:rFonts w:asciiTheme="minorHAnsi" w:hAnsiTheme="minorHAnsi" w:cstheme="minorHAnsi"/>
          <w:color w:val="000000" w:themeColor="text1"/>
          <w:sz w:val="20"/>
          <w:szCs w:val="20"/>
        </w:rPr>
        <w:t xml:space="preserve">anagement of patients with </w:t>
      </w:r>
      <w:r w:rsidR="003A5C0A" w:rsidRPr="00D82BEF">
        <w:rPr>
          <w:rFonts w:asciiTheme="minorHAnsi" w:hAnsiTheme="minorHAnsi" w:cstheme="minorHAnsi"/>
          <w:color w:val="000000" w:themeColor="text1"/>
          <w:sz w:val="20"/>
          <w:szCs w:val="20"/>
        </w:rPr>
        <w:t>P</w:t>
      </w:r>
      <w:r w:rsidR="007370CF" w:rsidRPr="00D82BEF">
        <w:rPr>
          <w:rFonts w:asciiTheme="minorHAnsi" w:hAnsiTheme="minorHAnsi" w:cstheme="minorHAnsi"/>
          <w:color w:val="000000" w:themeColor="text1"/>
          <w:sz w:val="20"/>
          <w:szCs w:val="20"/>
        </w:rPr>
        <w:t>F</w:t>
      </w:r>
      <w:r w:rsidR="006C387C" w:rsidRPr="00D82BEF">
        <w:rPr>
          <w:rFonts w:asciiTheme="minorHAnsi" w:hAnsiTheme="minorHAnsi" w:cstheme="minorHAnsi"/>
          <w:color w:val="000000" w:themeColor="text1"/>
          <w:sz w:val="20"/>
          <w:szCs w:val="20"/>
        </w:rPr>
        <w:t xml:space="preserve">I has improved </w:t>
      </w:r>
      <w:r w:rsidRPr="00D82BEF">
        <w:rPr>
          <w:rFonts w:asciiTheme="minorHAnsi" w:hAnsiTheme="minorHAnsi" w:cstheme="minorHAnsi"/>
          <w:color w:val="000000" w:themeColor="text1"/>
          <w:sz w:val="20"/>
          <w:szCs w:val="20"/>
        </w:rPr>
        <w:t>through</w:t>
      </w:r>
      <w:r w:rsidR="009B4A8E" w:rsidRPr="00D82BEF">
        <w:rPr>
          <w:rFonts w:asciiTheme="minorHAnsi" w:hAnsiTheme="minorHAnsi" w:cstheme="minorHAnsi"/>
          <w:color w:val="000000" w:themeColor="text1"/>
          <w:sz w:val="20"/>
          <w:szCs w:val="20"/>
        </w:rPr>
        <w:t xml:space="preserve"> </w:t>
      </w:r>
      <w:r w:rsidR="00E61763" w:rsidRPr="00D82BEF">
        <w:rPr>
          <w:rFonts w:asciiTheme="minorHAnsi" w:hAnsiTheme="minorHAnsi" w:cstheme="minorHAnsi"/>
          <w:color w:val="000000" w:themeColor="text1"/>
          <w:sz w:val="20"/>
          <w:szCs w:val="20"/>
        </w:rPr>
        <w:t xml:space="preserve">a </w:t>
      </w:r>
      <w:r w:rsidR="009B4A8E" w:rsidRPr="00D82BEF">
        <w:rPr>
          <w:rFonts w:asciiTheme="minorHAnsi" w:hAnsiTheme="minorHAnsi" w:cstheme="minorHAnsi"/>
          <w:color w:val="000000" w:themeColor="text1"/>
          <w:sz w:val="20"/>
          <w:szCs w:val="20"/>
        </w:rPr>
        <w:t xml:space="preserve">better </w:t>
      </w:r>
      <w:r w:rsidR="006C387C" w:rsidRPr="00D82BEF">
        <w:rPr>
          <w:rFonts w:asciiTheme="minorHAnsi" w:hAnsiTheme="minorHAnsi" w:cstheme="minorHAnsi"/>
          <w:color w:val="000000" w:themeColor="text1"/>
          <w:sz w:val="20"/>
          <w:szCs w:val="20"/>
        </w:rPr>
        <w:t>understanding of the functional anatom</w:t>
      </w:r>
      <w:r w:rsidR="009B4A8E" w:rsidRPr="00CA086E">
        <w:rPr>
          <w:rFonts w:asciiTheme="minorHAnsi" w:hAnsiTheme="minorHAnsi" w:cstheme="minorHAnsi"/>
          <w:color w:val="000000" w:themeColor="text1"/>
          <w:sz w:val="20"/>
          <w:szCs w:val="20"/>
        </w:rPr>
        <w:t>y of the patellofemoral joint</w:t>
      </w:r>
      <w:r w:rsidR="003A6B79" w:rsidRPr="004F6FC3">
        <w:rPr>
          <w:rFonts w:asciiTheme="minorHAnsi" w:hAnsiTheme="minorHAnsi" w:cstheme="minorHAnsi"/>
          <w:color w:val="000000" w:themeColor="text1"/>
          <w:sz w:val="20"/>
          <w:szCs w:val="20"/>
        </w:rPr>
        <w:t xml:space="preserve"> </w:t>
      </w:r>
      <w:r w:rsidR="009B4A8E" w:rsidRPr="004F6FC3">
        <w:rPr>
          <w:rFonts w:asciiTheme="minorHAnsi" w:hAnsiTheme="minorHAnsi" w:cstheme="minorHAnsi"/>
          <w:color w:val="000000" w:themeColor="text1"/>
          <w:sz w:val="20"/>
          <w:szCs w:val="20"/>
        </w:rPr>
        <w:t>and a</w:t>
      </w:r>
      <w:r w:rsidR="006C387C" w:rsidRPr="004F6FC3">
        <w:rPr>
          <w:rFonts w:asciiTheme="minorHAnsi" w:hAnsiTheme="minorHAnsi" w:cstheme="minorHAnsi"/>
          <w:color w:val="000000" w:themeColor="text1"/>
          <w:sz w:val="20"/>
          <w:szCs w:val="20"/>
        </w:rPr>
        <w:t>ccurate assessm</w:t>
      </w:r>
      <w:r w:rsidR="008D2967" w:rsidRPr="004F6FC3">
        <w:rPr>
          <w:rFonts w:asciiTheme="minorHAnsi" w:hAnsiTheme="minorHAnsi" w:cstheme="minorHAnsi"/>
          <w:color w:val="000000" w:themeColor="text1"/>
          <w:sz w:val="20"/>
          <w:szCs w:val="20"/>
        </w:rPr>
        <w:t xml:space="preserve">ent of the underlying </w:t>
      </w:r>
      <w:r w:rsidR="00B125AE" w:rsidRPr="004F6FC3">
        <w:rPr>
          <w:rFonts w:asciiTheme="minorHAnsi" w:hAnsiTheme="minorHAnsi" w:cstheme="minorHAnsi"/>
          <w:color w:val="000000" w:themeColor="text1"/>
          <w:sz w:val="20"/>
          <w:szCs w:val="20"/>
        </w:rPr>
        <w:t>pathophysiology</w:t>
      </w:r>
      <w:r w:rsidR="008D2967" w:rsidRPr="004F6FC3">
        <w:rPr>
          <w:rFonts w:asciiTheme="minorHAnsi" w:hAnsiTheme="minorHAnsi" w:cstheme="minorHAnsi"/>
          <w:color w:val="000000" w:themeColor="text1"/>
          <w:sz w:val="20"/>
          <w:szCs w:val="20"/>
        </w:rPr>
        <w:t xml:space="preserve"> </w:t>
      </w:r>
      <w:r w:rsidR="00F23E3A" w:rsidRPr="004F6FC3">
        <w:rPr>
          <w:rFonts w:asciiTheme="minorHAnsi" w:hAnsiTheme="minorHAnsi" w:cstheme="minorHAnsi"/>
          <w:color w:val="000000" w:themeColor="text1"/>
          <w:sz w:val="20"/>
          <w:szCs w:val="20"/>
        </w:rPr>
        <w:t>[</w:t>
      </w:r>
      <w:r w:rsidR="004F6FC3">
        <w:rPr>
          <w:rFonts w:asciiTheme="minorHAnsi" w:hAnsiTheme="minorHAnsi" w:cstheme="minorHAnsi"/>
          <w:color w:val="000000" w:themeColor="text1"/>
          <w:sz w:val="20"/>
          <w:szCs w:val="20"/>
        </w:rPr>
        <w:t>12,13</w:t>
      </w:r>
      <w:r w:rsidR="00F23E3A" w:rsidRPr="004F6FC3">
        <w:rPr>
          <w:rFonts w:asciiTheme="minorHAnsi" w:hAnsiTheme="minorHAnsi" w:cstheme="minorHAnsi"/>
          <w:color w:val="000000" w:themeColor="text1"/>
          <w:sz w:val="20"/>
          <w:szCs w:val="20"/>
        </w:rPr>
        <w:t>]</w:t>
      </w:r>
      <w:r w:rsidR="00323820" w:rsidRPr="004F6FC3">
        <w:rPr>
          <w:rFonts w:asciiTheme="minorHAnsi" w:hAnsiTheme="minorHAnsi" w:cstheme="minorHAnsi"/>
          <w:color w:val="000000" w:themeColor="text1"/>
          <w:sz w:val="20"/>
          <w:szCs w:val="20"/>
        </w:rPr>
        <w:t xml:space="preserve">. Conservative management </w:t>
      </w:r>
      <w:r w:rsidRPr="00D82BEF">
        <w:rPr>
          <w:rFonts w:asciiTheme="minorHAnsi" w:hAnsiTheme="minorHAnsi" w:cstheme="minorHAnsi"/>
          <w:color w:val="000000" w:themeColor="text1"/>
          <w:sz w:val="20"/>
          <w:szCs w:val="20"/>
        </w:rPr>
        <w:t>is the</w:t>
      </w:r>
      <w:r w:rsidR="00323820" w:rsidRPr="00D82BEF">
        <w:rPr>
          <w:rFonts w:asciiTheme="minorHAnsi" w:hAnsiTheme="minorHAnsi" w:cstheme="minorHAnsi"/>
          <w:color w:val="000000" w:themeColor="text1"/>
          <w:sz w:val="20"/>
          <w:szCs w:val="20"/>
        </w:rPr>
        <w:t xml:space="preserve"> first</w:t>
      </w:r>
      <w:r w:rsidR="00323820" w:rsidRPr="00286B5A">
        <w:rPr>
          <w:rFonts w:asciiTheme="minorHAnsi" w:hAnsiTheme="minorHAnsi" w:cstheme="minorHAnsi"/>
          <w:color w:val="000000" w:themeColor="text1"/>
          <w:sz w:val="20"/>
          <w:szCs w:val="20"/>
        </w:rPr>
        <w:t xml:space="preserve">-line treatment </w:t>
      </w:r>
      <w:r w:rsidRPr="00286B5A">
        <w:rPr>
          <w:rFonts w:asciiTheme="minorHAnsi" w:hAnsiTheme="minorHAnsi" w:cstheme="minorHAnsi"/>
          <w:color w:val="000000" w:themeColor="text1"/>
          <w:sz w:val="20"/>
          <w:szCs w:val="20"/>
        </w:rPr>
        <w:t xml:space="preserve">for these patients. This </w:t>
      </w:r>
      <w:r w:rsidR="00323820" w:rsidRPr="00286B5A">
        <w:rPr>
          <w:rFonts w:asciiTheme="minorHAnsi" w:hAnsiTheme="minorHAnsi" w:cstheme="minorHAnsi"/>
          <w:color w:val="000000" w:themeColor="text1"/>
          <w:sz w:val="20"/>
          <w:szCs w:val="20"/>
        </w:rPr>
        <w:t>generally involv</w:t>
      </w:r>
      <w:r w:rsidR="00586BB7" w:rsidRPr="00286B5A">
        <w:rPr>
          <w:rFonts w:asciiTheme="minorHAnsi" w:hAnsiTheme="minorHAnsi" w:cstheme="minorHAnsi"/>
          <w:color w:val="000000" w:themeColor="text1"/>
          <w:sz w:val="20"/>
          <w:szCs w:val="20"/>
        </w:rPr>
        <w:t>es</w:t>
      </w:r>
      <w:r w:rsidR="00323820" w:rsidRPr="00286B5A">
        <w:rPr>
          <w:rFonts w:asciiTheme="minorHAnsi" w:hAnsiTheme="minorHAnsi" w:cstheme="minorHAnsi"/>
          <w:color w:val="000000" w:themeColor="text1"/>
          <w:sz w:val="20"/>
          <w:szCs w:val="20"/>
        </w:rPr>
        <w:t xml:space="preserve"> physiotherapy and rehabilitation, with the aim </w:t>
      </w:r>
      <w:r w:rsidRPr="00286B5A">
        <w:rPr>
          <w:rFonts w:asciiTheme="minorHAnsi" w:hAnsiTheme="minorHAnsi" w:cstheme="minorHAnsi"/>
          <w:color w:val="000000" w:themeColor="text1"/>
          <w:sz w:val="20"/>
          <w:szCs w:val="20"/>
        </w:rPr>
        <w:t xml:space="preserve">of </w:t>
      </w:r>
      <w:r w:rsidR="0008628A" w:rsidRPr="00286B5A">
        <w:rPr>
          <w:rFonts w:asciiTheme="minorHAnsi" w:hAnsiTheme="minorHAnsi" w:cstheme="minorHAnsi"/>
          <w:color w:val="000000" w:themeColor="text1"/>
          <w:sz w:val="20"/>
          <w:szCs w:val="20"/>
        </w:rPr>
        <w:t>target</w:t>
      </w:r>
      <w:r w:rsidRPr="00286B5A">
        <w:rPr>
          <w:rFonts w:asciiTheme="minorHAnsi" w:hAnsiTheme="minorHAnsi" w:cstheme="minorHAnsi"/>
          <w:color w:val="000000" w:themeColor="text1"/>
          <w:sz w:val="20"/>
          <w:szCs w:val="20"/>
        </w:rPr>
        <w:t>ing</w:t>
      </w:r>
      <w:r w:rsidR="0008628A" w:rsidRPr="00286B5A">
        <w:rPr>
          <w:rFonts w:asciiTheme="minorHAnsi" w:hAnsiTheme="minorHAnsi" w:cstheme="minorHAnsi"/>
          <w:color w:val="000000" w:themeColor="text1"/>
          <w:sz w:val="20"/>
          <w:szCs w:val="20"/>
        </w:rPr>
        <w:t xml:space="preserve"> neur</w:t>
      </w:r>
      <w:r w:rsidR="002D4018" w:rsidRPr="00286B5A">
        <w:rPr>
          <w:rFonts w:asciiTheme="minorHAnsi" w:hAnsiTheme="minorHAnsi" w:cstheme="minorHAnsi"/>
          <w:color w:val="000000" w:themeColor="text1"/>
          <w:sz w:val="20"/>
          <w:szCs w:val="20"/>
        </w:rPr>
        <w:t>o</w:t>
      </w:r>
      <w:r w:rsidR="0008628A" w:rsidRPr="00286B5A">
        <w:rPr>
          <w:rFonts w:asciiTheme="minorHAnsi" w:hAnsiTheme="minorHAnsi" w:cstheme="minorHAnsi"/>
          <w:color w:val="000000" w:themeColor="text1"/>
          <w:sz w:val="20"/>
          <w:szCs w:val="20"/>
        </w:rPr>
        <w:t xml:space="preserve">musculoskeletal deficits through exercise </w:t>
      </w:r>
      <w:r w:rsidR="00915292" w:rsidRPr="00286B5A">
        <w:rPr>
          <w:rFonts w:asciiTheme="minorHAnsi" w:hAnsiTheme="minorHAnsi" w:cstheme="minorHAnsi"/>
          <w:color w:val="000000" w:themeColor="text1"/>
          <w:sz w:val="20"/>
          <w:szCs w:val="20"/>
        </w:rPr>
        <w:t>therapy [</w:t>
      </w:r>
      <w:r w:rsidR="004F6FC3">
        <w:rPr>
          <w:rFonts w:asciiTheme="minorHAnsi" w:hAnsiTheme="minorHAnsi" w:cstheme="minorHAnsi"/>
          <w:color w:val="000000" w:themeColor="text1"/>
          <w:sz w:val="20"/>
          <w:szCs w:val="20"/>
        </w:rPr>
        <w:t>13</w:t>
      </w:r>
      <w:r w:rsidR="00F23E3A" w:rsidRPr="00286B5A">
        <w:rPr>
          <w:rFonts w:asciiTheme="minorHAnsi" w:hAnsiTheme="minorHAnsi" w:cstheme="minorHAnsi"/>
          <w:color w:val="000000" w:themeColor="text1"/>
          <w:sz w:val="20"/>
          <w:szCs w:val="20"/>
        </w:rPr>
        <w:t>]</w:t>
      </w:r>
      <w:r w:rsidR="00323820" w:rsidRPr="00286B5A">
        <w:rPr>
          <w:rFonts w:asciiTheme="minorHAnsi" w:hAnsiTheme="minorHAnsi" w:cstheme="minorHAnsi"/>
          <w:color w:val="000000" w:themeColor="text1"/>
          <w:sz w:val="20"/>
          <w:szCs w:val="20"/>
        </w:rPr>
        <w:t xml:space="preserve">. Surgical intervention is considered </w:t>
      </w:r>
      <w:r w:rsidRPr="00286B5A">
        <w:rPr>
          <w:rFonts w:asciiTheme="minorHAnsi" w:hAnsiTheme="minorHAnsi" w:cstheme="minorHAnsi"/>
          <w:color w:val="000000" w:themeColor="text1"/>
          <w:sz w:val="20"/>
          <w:szCs w:val="20"/>
        </w:rPr>
        <w:t>for individuals</w:t>
      </w:r>
      <w:r w:rsidR="00323820" w:rsidRPr="00286B5A">
        <w:rPr>
          <w:rFonts w:asciiTheme="minorHAnsi" w:hAnsiTheme="minorHAnsi" w:cstheme="minorHAnsi"/>
          <w:color w:val="000000" w:themeColor="text1"/>
          <w:sz w:val="20"/>
          <w:szCs w:val="20"/>
        </w:rPr>
        <w:t xml:space="preserve"> where conservative management has been unsuccessful, with </w:t>
      </w:r>
      <w:r w:rsidR="007A6302" w:rsidRPr="00286B5A">
        <w:rPr>
          <w:rFonts w:asciiTheme="minorHAnsi" w:hAnsiTheme="minorHAnsi" w:cstheme="minorHAnsi"/>
          <w:color w:val="000000" w:themeColor="text1"/>
          <w:sz w:val="20"/>
          <w:szCs w:val="20"/>
        </w:rPr>
        <w:t xml:space="preserve">persistent </w:t>
      </w:r>
      <w:r w:rsidR="00323820" w:rsidRPr="00286B5A">
        <w:rPr>
          <w:rFonts w:asciiTheme="minorHAnsi" w:hAnsiTheme="minorHAnsi" w:cstheme="minorHAnsi"/>
          <w:color w:val="000000" w:themeColor="text1"/>
          <w:sz w:val="20"/>
          <w:szCs w:val="20"/>
        </w:rPr>
        <w:t xml:space="preserve">pain </w:t>
      </w:r>
      <w:r w:rsidR="007A6302" w:rsidRPr="00286B5A">
        <w:rPr>
          <w:rFonts w:asciiTheme="minorHAnsi" w:hAnsiTheme="minorHAnsi" w:cstheme="minorHAnsi"/>
          <w:color w:val="000000" w:themeColor="text1"/>
          <w:sz w:val="20"/>
          <w:szCs w:val="20"/>
        </w:rPr>
        <w:t>and/</w:t>
      </w:r>
      <w:r w:rsidR="00323820" w:rsidRPr="00286B5A">
        <w:rPr>
          <w:rFonts w:asciiTheme="minorHAnsi" w:hAnsiTheme="minorHAnsi" w:cstheme="minorHAnsi"/>
          <w:color w:val="000000" w:themeColor="text1"/>
          <w:sz w:val="20"/>
          <w:szCs w:val="20"/>
        </w:rPr>
        <w:t>or instability</w:t>
      </w:r>
      <w:r w:rsidR="00A46F49" w:rsidRPr="00286B5A">
        <w:rPr>
          <w:rFonts w:asciiTheme="minorHAnsi" w:hAnsiTheme="minorHAnsi" w:cstheme="minorHAnsi"/>
          <w:color w:val="000000" w:themeColor="text1"/>
          <w:sz w:val="20"/>
          <w:szCs w:val="20"/>
        </w:rPr>
        <w:t xml:space="preserve"> </w:t>
      </w:r>
      <w:r w:rsidR="00F23E3A" w:rsidRPr="00286B5A">
        <w:rPr>
          <w:rFonts w:asciiTheme="minorHAnsi" w:hAnsiTheme="minorHAnsi" w:cstheme="minorHAnsi"/>
          <w:color w:val="000000" w:themeColor="text1"/>
          <w:sz w:val="20"/>
          <w:szCs w:val="20"/>
        </w:rPr>
        <w:t>[</w:t>
      </w:r>
      <w:r w:rsidR="00216F91">
        <w:rPr>
          <w:rFonts w:asciiTheme="minorHAnsi" w:hAnsiTheme="minorHAnsi" w:cstheme="minorHAnsi"/>
          <w:color w:val="000000" w:themeColor="text1"/>
          <w:sz w:val="20"/>
          <w:szCs w:val="20"/>
        </w:rPr>
        <w:t>2,</w:t>
      </w:r>
      <w:r w:rsidR="004F6FC3">
        <w:rPr>
          <w:rFonts w:asciiTheme="minorHAnsi" w:hAnsiTheme="minorHAnsi" w:cstheme="minorHAnsi"/>
          <w:color w:val="000000" w:themeColor="text1"/>
          <w:sz w:val="20"/>
          <w:szCs w:val="20"/>
        </w:rPr>
        <w:t>14</w:t>
      </w:r>
      <w:r w:rsidR="00F23E3A" w:rsidRPr="00286B5A">
        <w:rPr>
          <w:rFonts w:asciiTheme="minorHAnsi" w:hAnsiTheme="minorHAnsi" w:cstheme="minorHAnsi"/>
          <w:color w:val="000000" w:themeColor="text1"/>
          <w:sz w:val="20"/>
          <w:szCs w:val="20"/>
        </w:rPr>
        <w:t>]</w:t>
      </w:r>
      <w:r w:rsidR="00323820" w:rsidRPr="00286B5A">
        <w:rPr>
          <w:rFonts w:asciiTheme="minorHAnsi" w:hAnsiTheme="minorHAnsi" w:cstheme="minorHAnsi"/>
          <w:color w:val="000000" w:themeColor="text1"/>
          <w:sz w:val="20"/>
          <w:szCs w:val="20"/>
        </w:rPr>
        <w:t xml:space="preserve">. </w:t>
      </w:r>
    </w:p>
    <w:p w14:paraId="625539D4" w14:textId="77777777" w:rsidR="0014299D" w:rsidRPr="00286B5A" w:rsidRDefault="0014299D" w:rsidP="00915292">
      <w:pPr>
        <w:spacing w:line="360" w:lineRule="auto"/>
        <w:jc w:val="both"/>
        <w:rPr>
          <w:rFonts w:asciiTheme="minorHAnsi" w:hAnsiTheme="minorHAnsi" w:cstheme="minorHAnsi"/>
          <w:color w:val="000000" w:themeColor="text1"/>
          <w:sz w:val="20"/>
          <w:szCs w:val="20"/>
          <w:shd w:val="clear" w:color="auto" w:fill="FFFFFF"/>
        </w:rPr>
      </w:pPr>
    </w:p>
    <w:p w14:paraId="7A9874AC" w14:textId="406234F6" w:rsidR="002213B6" w:rsidRPr="00286B5A" w:rsidRDefault="001627A1" w:rsidP="00915292">
      <w:pPr>
        <w:spacing w:line="360" w:lineRule="auto"/>
        <w:jc w:val="both"/>
        <w:rPr>
          <w:rFonts w:asciiTheme="minorHAnsi" w:hAnsiTheme="minorHAnsi" w:cstheme="minorHAnsi"/>
          <w:color w:val="000000" w:themeColor="text1"/>
          <w:sz w:val="20"/>
          <w:szCs w:val="20"/>
          <w:shd w:val="clear" w:color="auto" w:fill="FFFFFF"/>
        </w:rPr>
      </w:pPr>
      <w:r w:rsidRPr="00286B5A">
        <w:rPr>
          <w:rFonts w:asciiTheme="minorHAnsi" w:hAnsiTheme="minorHAnsi" w:cstheme="minorHAnsi"/>
          <w:color w:val="000000" w:themeColor="text1"/>
          <w:sz w:val="20"/>
          <w:szCs w:val="20"/>
          <w:shd w:val="clear" w:color="auto" w:fill="FFFFFF"/>
        </w:rPr>
        <w:t xml:space="preserve">Persistent knee pain </w:t>
      </w:r>
      <w:r w:rsidR="00756553" w:rsidRPr="00286B5A">
        <w:rPr>
          <w:rFonts w:asciiTheme="minorHAnsi" w:hAnsiTheme="minorHAnsi" w:cstheme="minorHAnsi"/>
          <w:color w:val="000000" w:themeColor="text1"/>
          <w:sz w:val="20"/>
          <w:szCs w:val="20"/>
          <w:shd w:val="clear" w:color="auto" w:fill="FFFFFF"/>
        </w:rPr>
        <w:t>post-surgery</w:t>
      </w:r>
      <w:r w:rsidR="00CC10D2" w:rsidRPr="00286B5A">
        <w:rPr>
          <w:rFonts w:asciiTheme="minorHAnsi" w:hAnsiTheme="minorHAnsi" w:cstheme="minorHAnsi"/>
          <w:color w:val="000000" w:themeColor="text1"/>
          <w:sz w:val="20"/>
          <w:szCs w:val="20"/>
          <w:shd w:val="clear" w:color="auto" w:fill="FFFFFF"/>
        </w:rPr>
        <w:t xml:space="preserve"> </w:t>
      </w:r>
      <w:r w:rsidRPr="00286B5A">
        <w:rPr>
          <w:rFonts w:asciiTheme="minorHAnsi" w:hAnsiTheme="minorHAnsi" w:cstheme="minorHAnsi"/>
          <w:color w:val="000000" w:themeColor="text1"/>
          <w:sz w:val="20"/>
          <w:szCs w:val="20"/>
          <w:shd w:val="clear" w:color="auto" w:fill="FFFFFF"/>
        </w:rPr>
        <w:t xml:space="preserve">is a complex </w:t>
      </w:r>
      <w:r w:rsidR="00756553" w:rsidRPr="00286B5A">
        <w:rPr>
          <w:rFonts w:asciiTheme="minorHAnsi" w:hAnsiTheme="minorHAnsi" w:cstheme="minorHAnsi"/>
          <w:color w:val="000000" w:themeColor="text1"/>
          <w:sz w:val="20"/>
          <w:szCs w:val="20"/>
          <w:shd w:val="clear" w:color="auto" w:fill="FFFFFF"/>
        </w:rPr>
        <w:t>phenomenon</w:t>
      </w:r>
      <w:r w:rsidR="007262E0" w:rsidRPr="00286B5A">
        <w:rPr>
          <w:rFonts w:asciiTheme="minorHAnsi" w:hAnsiTheme="minorHAnsi" w:cstheme="minorHAnsi"/>
          <w:color w:val="000000" w:themeColor="text1"/>
          <w:sz w:val="20"/>
          <w:szCs w:val="20"/>
          <w:shd w:val="clear" w:color="auto" w:fill="FFFFFF"/>
        </w:rPr>
        <w:t xml:space="preserve">. </w:t>
      </w:r>
      <w:r w:rsidR="00A24F7F" w:rsidRPr="00286B5A">
        <w:rPr>
          <w:rFonts w:asciiTheme="minorHAnsi" w:hAnsiTheme="minorHAnsi" w:cstheme="minorHAnsi"/>
          <w:color w:val="000000" w:themeColor="text1"/>
          <w:sz w:val="20"/>
          <w:szCs w:val="20"/>
          <w:shd w:val="clear" w:color="auto" w:fill="FFFFFF"/>
        </w:rPr>
        <w:t xml:space="preserve">Underlying mechanisms within the peripheral and central nervous systems alter the transduction and processing of sensory inputs and are directly associated with the experience of </w:t>
      </w:r>
      <w:r w:rsidR="00236A94" w:rsidRPr="00286B5A">
        <w:rPr>
          <w:rFonts w:asciiTheme="minorHAnsi" w:hAnsiTheme="minorHAnsi" w:cstheme="minorHAnsi"/>
          <w:color w:val="000000" w:themeColor="text1"/>
          <w:sz w:val="20"/>
          <w:szCs w:val="20"/>
          <w:shd w:val="clear" w:color="auto" w:fill="FFFFFF"/>
        </w:rPr>
        <w:t xml:space="preserve">knee </w:t>
      </w:r>
      <w:r w:rsidR="00A24F7F" w:rsidRPr="00286B5A">
        <w:rPr>
          <w:rFonts w:asciiTheme="minorHAnsi" w:hAnsiTheme="minorHAnsi" w:cstheme="minorHAnsi"/>
          <w:color w:val="000000" w:themeColor="text1"/>
          <w:sz w:val="20"/>
          <w:szCs w:val="20"/>
          <w:shd w:val="clear" w:color="auto" w:fill="FFFFFF"/>
        </w:rPr>
        <w:t xml:space="preserve">pain and associated symptoms </w:t>
      </w:r>
      <w:r w:rsidR="00F23E3A" w:rsidRPr="00286B5A">
        <w:rPr>
          <w:rFonts w:asciiTheme="minorHAnsi" w:hAnsiTheme="minorHAnsi" w:cstheme="minorHAnsi"/>
          <w:color w:val="000000" w:themeColor="text1"/>
          <w:sz w:val="20"/>
          <w:szCs w:val="20"/>
          <w:shd w:val="clear" w:color="auto" w:fill="FFFFFF"/>
        </w:rPr>
        <w:t>[</w:t>
      </w:r>
      <w:r w:rsidR="004F6FC3">
        <w:rPr>
          <w:rFonts w:asciiTheme="minorHAnsi" w:hAnsiTheme="minorHAnsi" w:cstheme="minorHAnsi"/>
          <w:color w:val="000000" w:themeColor="text1"/>
          <w:sz w:val="20"/>
          <w:szCs w:val="20"/>
          <w:shd w:val="clear" w:color="auto" w:fill="FFFFFF"/>
        </w:rPr>
        <w:t>15-17</w:t>
      </w:r>
      <w:r w:rsidR="00F23E3A" w:rsidRPr="00286B5A">
        <w:rPr>
          <w:rFonts w:asciiTheme="minorHAnsi" w:hAnsiTheme="minorHAnsi" w:cstheme="minorHAnsi"/>
          <w:color w:val="000000" w:themeColor="text1"/>
          <w:sz w:val="20"/>
          <w:szCs w:val="20"/>
          <w:shd w:val="clear" w:color="auto" w:fill="FFFFFF"/>
        </w:rPr>
        <w:t>]</w:t>
      </w:r>
      <w:r w:rsidR="00A24F7F" w:rsidRPr="00286B5A">
        <w:rPr>
          <w:rFonts w:asciiTheme="minorHAnsi" w:hAnsiTheme="minorHAnsi" w:cstheme="minorHAnsi"/>
          <w:color w:val="000000" w:themeColor="text1"/>
          <w:sz w:val="20"/>
          <w:szCs w:val="20"/>
          <w:shd w:val="clear" w:color="auto" w:fill="FFFFFF"/>
        </w:rPr>
        <w:t xml:space="preserve">. </w:t>
      </w:r>
      <w:r w:rsidR="007262E0" w:rsidRPr="00286B5A">
        <w:rPr>
          <w:rFonts w:asciiTheme="minorHAnsi" w:hAnsiTheme="minorHAnsi" w:cstheme="minorHAnsi"/>
          <w:color w:val="000000" w:themeColor="text1"/>
          <w:sz w:val="20"/>
          <w:szCs w:val="20"/>
          <w:shd w:val="clear" w:color="auto" w:fill="FFFFFF"/>
        </w:rPr>
        <w:t>Neuropathic pain</w:t>
      </w:r>
      <w:r w:rsidR="00236A94" w:rsidRPr="00286B5A">
        <w:rPr>
          <w:rFonts w:asciiTheme="minorHAnsi" w:hAnsiTheme="minorHAnsi" w:cstheme="minorHAnsi"/>
          <w:color w:val="000000" w:themeColor="text1"/>
          <w:sz w:val="20"/>
          <w:szCs w:val="20"/>
          <w:shd w:val="clear" w:color="auto" w:fill="FFFFFF"/>
        </w:rPr>
        <w:t xml:space="preserve"> </w:t>
      </w:r>
      <w:r w:rsidR="007262E0" w:rsidRPr="00286B5A">
        <w:rPr>
          <w:rFonts w:asciiTheme="minorHAnsi" w:hAnsiTheme="minorHAnsi" w:cstheme="minorHAnsi"/>
          <w:color w:val="000000" w:themeColor="text1"/>
          <w:sz w:val="20"/>
          <w:szCs w:val="20"/>
          <w:shd w:val="clear" w:color="auto" w:fill="FFFFFF"/>
        </w:rPr>
        <w:t>is</w:t>
      </w:r>
      <w:r w:rsidR="00D82BEF">
        <w:rPr>
          <w:rFonts w:asciiTheme="minorHAnsi" w:hAnsiTheme="minorHAnsi" w:cstheme="minorHAnsi"/>
          <w:color w:val="000000" w:themeColor="text1"/>
          <w:sz w:val="20"/>
          <w:szCs w:val="20"/>
          <w:shd w:val="clear" w:color="auto" w:fill="FFFFFF"/>
        </w:rPr>
        <w:t xml:space="preserve"> defined as</w:t>
      </w:r>
      <w:r w:rsidR="007262E0" w:rsidRPr="00286B5A">
        <w:rPr>
          <w:rFonts w:asciiTheme="minorHAnsi" w:hAnsiTheme="minorHAnsi" w:cstheme="minorHAnsi"/>
          <w:color w:val="000000" w:themeColor="text1"/>
          <w:sz w:val="20"/>
          <w:szCs w:val="20"/>
          <w:shd w:val="clear" w:color="auto" w:fill="FFFFFF"/>
        </w:rPr>
        <w:t xml:space="preserve"> pain </w:t>
      </w:r>
      <w:r w:rsidR="00D82BEF">
        <w:rPr>
          <w:rFonts w:asciiTheme="minorHAnsi" w:hAnsiTheme="minorHAnsi" w:cstheme="minorHAnsi"/>
          <w:color w:val="000000" w:themeColor="text1"/>
          <w:sz w:val="20"/>
          <w:szCs w:val="20"/>
          <w:shd w:val="clear" w:color="auto" w:fill="FFFFFF"/>
        </w:rPr>
        <w:t xml:space="preserve">initiated or </w:t>
      </w:r>
      <w:r w:rsidR="007262E0" w:rsidRPr="00286B5A">
        <w:rPr>
          <w:rFonts w:asciiTheme="minorHAnsi" w:hAnsiTheme="minorHAnsi" w:cstheme="minorHAnsi"/>
          <w:color w:val="000000" w:themeColor="text1"/>
          <w:sz w:val="20"/>
          <w:szCs w:val="20"/>
          <w:shd w:val="clear" w:color="auto" w:fill="FFFFFF"/>
        </w:rPr>
        <w:t>caused from damage or disease of the somatosensory nervous system</w:t>
      </w:r>
      <w:r w:rsidR="00D82BEF">
        <w:rPr>
          <w:rFonts w:asciiTheme="minorHAnsi" w:hAnsiTheme="minorHAnsi" w:cstheme="minorHAnsi"/>
          <w:color w:val="000000" w:themeColor="text1"/>
          <w:sz w:val="20"/>
          <w:szCs w:val="20"/>
          <w:shd w:val="clear" w:color="auto" w:fill="FFFFFF"/>
        </w:rPr>
        <w:t xml:space="preserve"> </w:t>
      </w:r>
      <w:r w:rsidR="004F6FC3">
        <w:rPr>
          <w:rFonts w:asciiTheme="minorHAnsi" w:hAnsiTheme="minorHAnsi" w:cstheme="minorHAnsi"/>
          <w:color w:val="000000" w:themeColor="text1"/>
          <w:sz w:val="20"/>
          <w:szCs w:val="20"/>
          <w:shd w:val="clear" w:color="auto" w:fill="FFFFFF"/>
        </w:rPr>
        <w:t>[18]</w:t>
      </w:r>
      <w:r w:rsidR="007262E0" w:rsidRPr="00286B5A">
        <w:rPr>
          <w:rFonts w:asciiTheme="minorHAnsi" w:hAnsiTheme="minorHAnsi" w:cstheme="minorHAnsi"/>
          <w:color w:val="000000" w:themeColor="text1"/>
          <w:sz w:val="20"/>
          <w:szCs w:val="20"/>
          <w:shd w:val="clear" w:color="auto" w:fill="FFFFFF"/>
        </w:rPr>
        <w:t>.</w:t>
      </w:r>
      <w:r w:rsidR="002213B6" w:rsidRPr="00286B5A">
        <w:rPr>
          <w:rFonts w:asciiTheme="minorHAnsi" w:hAnsiTheme="minorHAnsi" w:cstheme="minorHAnsi"/>
          <w:color w:val="000000" w:themeColor="text1"/>
          <w:sz w:val="20"/>
          <w:szCs w:val="20"/>
          <w:shd w:val="clear" w:color="auto" w:fill="FFFFFF"/>
        </w:rPr>
        <w:t xml:space="preserve"> It can develop from chronic pain states, such as chronic patellar symptoms, </w:t>
      </w:r>
      <w:r w:rsidR="00D84BCA">
        <w:rPr>
          <w:rFonts w:asciiTheme="minorHAnsi" w:hAnsiTheme="minorHAnsi" w:cstheme="minorHAnsi"/>
          <w:color w:val="000000" w:themeColor="text1"/>
          <w:sz w:val="20"/>
          <w:szCs w:val="20"/>
          <w:shd w:val="clear" w:color="auto" w:fill="FFFFFF"/>
        </w:rPr>
        <w:t>or</w:t>
      </w:r>
      <w:r w:rsidR="002213B6" w:rsidRPr="00286B5A">
        <w:rPr>
          <w:rFonts w:asciiTheme="minorHAnsi" w:hAnsiTheme="minorHAnsi" w:cstheme="minorHAnsi"/>
          <w:color w:val="000000" w:themeColor="text1"/>
          <w:sz w:val="20"/>
          <w:szCs w:val="20"/>
          <w:shd w:val="clear" w:color="auto" w:fill="FFFFFF"/>
        </w:rPr>
        <w:t xml:space="preserve"> </w:t>
      </w:r>
      <w:r w:rsidR="00742752" w:rsidRPr="00286B5A">
        <w:rPr>
          <w:rFonts w:asciiTheme="minorHAnsi" w:hAnsiTheme="minorHAnsi" w:cstheme="minorHAnsi"/>
          <w:color w:val="000000" w:themeColor="text1"/>
          <w:sz w:val="20"/>
          <w:szCs w:val="20"/>
          <w:shd w:val="clear" w:color="auto" w:fill="FFFFFF"/>
        </w:rPr>
        <w:t>after</w:t>
      </w:r>
      <w:r w:rsidR="002213B6" w:rsidRPr="00286B5A">
        <w:rPr>
          <w:rFonts w:asciiTheme="minorHAnsi" w:hAnsiTheme="minorHAnsi" w:cstheme="minorHAnsi"/>
          <w:color w:val="000000" w:themeColor="text1"/>
          <w:sz w:val="20"/>
          <w:szCs w:val="20"/>
          <w:shd w:val="clear" w:color="auto" w:fill="FFFFFF"/>
        </w:rPr>
        <w:t xml:space="preserve"> surgical procedures</w:t>
      </w:r>
      <w:r w:rsidR="00D84BCA">
        <w:rPr>
          <w:rFonts w:asciiTheme="minorHAnsi" w:hAnsiTheme="minorHAnsi" w:cstheme="minorHAnsi"/>
          <w:color w:val="000000" w:themeColor="text1"/>
          <w:sz w:val="20"/>
          <w:szCs w:val="20"/>
          <w:shd w:val="clear" w:color="auto" w:fill="FFFFFF"/>
        </w:rPr>
        <w:t xml:space="preserve"> </w:t>
      </w:r>
      <w:r w:rsidR="00F23E3A" w:rsidRPr="00286B5A">
        <w:rPr>
          <w:rFonts w:asciiTheme="minorHAnsi" w:hAnsiTheme="minorHAnsi" w:cstheme="minorHAnsi"/>
          <w:color w:val="000000" w:themeColor="text1"/>
          <w:sz w:val="20"/>
          <w:szCs w:val="20"/>
          <w:shd w:val="clear" w:color="auto" w:fill="FFFFFF"/>
        </w:rPr>
        <w:t>[</w:t>
      </w:r>
      <w:r w:rsidR="00216F91">
        <w:rPr>
          <w:rFonts w:asciiTheme="minorHAnsi" w:hAnsiTheme="minorHAnsi" w:cstheme="minorHAnsi"/>
          <w:color w:val="000000" w:themeColor="text1"/>
          <w:sz w:val="20"/>
          <w:szCs w:val="20"/>
          <w:shd w:val="clear" w:color="auto" w:fill="FFFFFF"/>
        </w:rPr>
        <w:t>1</w:t>
      </w:r>
      <w:r w:rsidR="004F6FC3">
        <w:rPr>
          <w:rFonts w:asciiTheme="minorHAnsi" w:hAnsiTheme="minorHAnsi" w:cstheme="minorHAnsi"/>
          <w:color w:val="000000" w:themeColor="text1"/>
          <w:sz w:val="20"/>
          <w:szCs w:val="20"/>
          <w:shd w:val="clear" w:color="auto" w:fill="FFFFFF"/>
        </w:rPr>
        <w:t>9</w:t>
      </w:r>
      <w:r w:rsidR="00216F91">
        <w:rPr>
          <w:rFonts w:asciiTheme="minorHAnsi" w:hAnsiTheme="minorHAnsi" w:cstheme="minorHAnsi"/>
          <w:color w:val="000000" w:themeColor="text1"/>
          <w:sz w:val="20"/>
          <w:szCs w:val="20"/>
          <w:shd w:val="clear" w:color="auto" w:fill="FFFFFF"/>
        </w:rPr>
        <w:t>-</w:t>
      </w:r>
      <w:r w:rsidR="004F6FC3">
        <w:rPr>
          <w:rFonts w:asciiTheme="minorHAnsi" w:hAnsiTheme="minorHAnsi" w:cstheme="minorHAnsi"/>
          <w:color w:val="000000" w:themeColor="text1"/>
          <w:sz w:val="20"/>
          <w:szCs w:val="20"/>
          <w:shd w:val="clear" w:color="auto" w:fill="FFFFFF"/>
        </w:rPr>
        <w:t>23</w:t>
      </w:r>
      <w:r w:rsidR="00F23E3A" w:rsidRPr="00286B5A">
        <w:rPr>
          <w:rFonts w:asciiTheme="minorHAnsi" w:hAnsiTheme="minorHAnsi" w:cstheme="minorHAnsi"/>
          <w:color w:val="000000" w:themeColor="text1"/>
          <w:sz w:val="20"/>
          <w:szCs w:val="20"/>
          <w:shd w:val="clear" w:color="auto" w:fill="FFFFFF"/>
        </w:rPr>
        <w:t>]</w:t>
      </w:r>
      <w:r w:rsidR="002213B6" w:rsidRPr="00286B5A">
        <w:rPr>
          <w:rFonts w:asciiTheme="minorHAnsi" w:hAnsiTheme="minorHAnsi" w:cstheme="minorHAnsi"/>
          <w:color w:val="000000" w:themeColor="text1"/>
          <w:sz w:val="20"/>
          <w:szCs w:val="20"/>
          <w:shd w:val="clear" w:color="auto" w:fill="FFFFFF"/>
        </w:rPr>
        <w:t xml:space="preserve">. Previous literature has reported the association between </w:t>
      </w:r>
      <w:r w:rsidR="00742752" w:rsidRPr="00286B5A">
        <w:rPr>
          <w:rFonts w:asciiTheme="minorHAnsi" w:hAnsiTheme="minorHAnsi" w:cstheme="minorHAnsi"/>
          <w:color w:val="000000" w:themeColor="text1"/>
          <w:sz w:val="20"/>
          <w:szCs w:val="20"/>
          <w:shd w:val="clear" w:color="auto" w:fill="FFFFFF"/>
        </w:rPr>
        <w:t xml:space="preserve">a </w:t>
      </w:r>
      <w:r w:rsidR="002213B6" w:rsidRPr="00286B5A">
        <w:rPr>
          <w:rFonts w:asciiTheme="minorHAnsi" w:hAnsiTheme="minorHAnsi" w:cstheme="minorHAnsi"/>
          <w:color w:val="000000" w:themeColor="text1"/>
          <w:sz w:val="20"/>
          <w:szCs w:val="20"/>
          <w:shd w:val="clear" w:color="auto" w:fill="FFFFFF"/>
        </w:rPr>
        <w:t xml:space="preserve">conditioning pain modulating response (with neuropathic pain being one example of this) and pain </w:t>
      </w:r>
      <w:r w:rsidR="00915292" w:rsidRPr="00286B5A">
        <w:rPr>
          <w:rFonts w:asciiTheme="minorHAnsi" w:hAnsiTheme="minorHAnsi" w:cstheme="minorHAnsi"/>
          <w:color w:val="000000" w:themeColor="text1"/>
          <w:sz w:val="20"/>
          <w:szCs w:val="20"/>
          <w:shd w:val="clear" w:color="auto" w:fill="FFFFFF"/>
        </w:rPr>
        <w:t>catastrophizing</w:t>
      </w:r>
      <w:r w:rsidR="002213B6" w:rsidRPr="00286B5A">
        <w:rPr>
          <w:rFonts w:asciiTheme="minorHAnsi" w:hAnsiTheme="minorHAnsi" w:cstheme="minorHAnsi"/>
          <w:color w:val="000000" w:themeColor="text1"/>
          <w:sz w:val="20"/>
          <w:szCs w:val="20"/>
          <w:shd w:val="clear" w:color="auto" w:fill="FFFFFF"/>
        </w:rPr>
        <w:t xml:space="preserve"> for people with chronic low back pain </w:t>
      </w:r>
      <w:r w:rsidR="00F23E3A" w:rsidRPr="00286B5A">
        <w:rPr>
          <w:rFonts w:asciiTheme="minorHAnsi" w:hAnsiTheme="minorHAnsi" w:cstheme="minorHAnsi"/>
          <w:color w:val="000000" w:themeColor="text1"/>
          <w:sz w:val="20"/>
          <w:szCs w:val="20"/>
          <w:shd w:val="clear" w:color="auto" w:fill="FFFFFF"/>
        </w:rPr>
        <w:t>[</w:t>
      </w:r>
      <w:r w:rsidR="00FE0CD4">
        <w:rPr>
          <w:rFonts w:asciiTheme="minorHAnsi" w:hAnsiTheme="minorHAnsi" w:cstheme="minorHAnsi"/>
          <w:color w:val="000000" w:themeColor="text1"/>
          <w:sz w:val="20"/>
          <w:szCs w:val="20"/>
          <w:shd w:val="clear" w:color="auto" w:fill="FFFFFF"/>
        </w:rPr>
        <w:t>24</w:t>
      </w:r>
      <w:r w:rsidR="00F23E3A" w:rsidRPr="00286B5A">
        <w:rPr>
          <w:rFonts w:asciiTheme="minorHAnsi" w:hAnsiTheme="minorHAnsi" w:cstheme="minorHAnsi"/>
          <w:color w:val="000000" w:themeColor="text1"/>
          <w:sz w:val="20"/>
          <w:szCs w:val="20"/>
          <w:shd w:val="clear" w:color="auto" w:fill="FFFFFF"/>
        </w:rPr>
        <w:t>]</w:t>
      </w:r>
      <w:r w:rsidR="002213B6" w:rsidRPr="00286B5A">
        <w:rPr>
          <w:rFonts w:asciiTheme="minorHAnsi" w:hAnsiTheme="minorHAnsi" w:cstheme="minorHAnsi"/>
          <w:color w:val="000000" w:themeColor="text1"/>
          <w:sz w:val="20"/>
          <w:szCs w:val="20"/>
          <w:shd w:val="clear" w:color="auto" w:fill="FFFFFF"/>
        </w:rPr>
        <w:t xml:space="preserve">. </w:t>
      </w:r>
      <w:r w:rsidR="00D82BEF">
        <w:rPr>
          <w:rFonts w:asciiTheme="minorHAnsi" w:hAnsiTheme="minorHAnsi" w:cstheme="minorHAnsi"/>
          <w:color w:val="000000" w:themeColor="text1"/>
          <w:sz w:val="20"/>
          <w:szCs w:val="20"/>
          <w:shd w:val="clear" w:color="auto" w:fill="FFFFFF"/>
        </w:rPr>
        <w:t xml:space="preserve">Pain </w:t>
      </w:r>
      <w:proofErr w:type="spellStart"/>
      <w:r w:rsidR="00D82BEF">
        <w:rPr>
          <w:rFonts w:asciiTheme="minorHAnsi" w:hAnsiTheme="minorHAnsi" w:cstheme="minorHAnsi"/>
          <w:color w:val="000000" w:themeColor="text1"/>
          <w:sz w:val="20"/>
          <w:szCs w:val="20"/>
          <w:shd w:val="clear" w:color="auto" w:fill="FFFFFF"/>
        </w:rPr>
        <w:t>carastrophizing</w:t>
      </w:r>
      <w:proofErr w:type="spellEnd"/>
      <w:r w:rsidR="00D82BEF">
        <w:rPr>
          <w:rFonts w:asciiTheme="minorHAnsi" w:hAnsiTheme="minorHAnsi" w:cstheme="minorHAnsi"/>
          <w:color w:val="000000" w:themeColor="text1"/>
          <w:sz w:val="20"/>
          <w:szCs w:val="20"/>
          <w:shd w:val="clear" w:color="auto" w:fill="FFFFFF"/>
        </w:rPr>
        <w:t xml:space="preserve"> has been </w:t>
      </w:r>
      <w:r w:rsidR="00CA086E">
        <w:rPr>
          <w:rFonts w:asciiTheme="minorHAnsi" w:hAnsiTheme="minorHAnsi" w:cstheme="minorHAnsi"/>
          <w:color w:val="000000" w:themeColor="text1"/>
          <w:sz w:val="20"/>
          <w:szCs w:val="20"/>
          <w:shd w:val="clear" w:color="auto" w:fill="FFFFFF"/>
        </w:rPr>
        <w:t>defined</w:t>
      </w:r>
      <w:r w:rsidR="00D82BEF">
        <w:rPr>
          <w:rFonts w:asciiTheme="minorHAnsi" w:hAnsiTheme="minorHAnsi" w:cstheme="minorHAnsi"/>
          <w:color w:val="000000" w:themeColor="text1"/>
          <w:sz w:val="20"/>
          <w:szCs w:val="20"/>
          <w:shd w:val="clear" w:color="auto" w:fill="FFFFFF"/>
        </w:rPr>
        <w:t xml:space="preserve"> as a negative cognitive-affective response to anticipated or actual pain </w:t>
      </w:r>
      <w:r w:rsidR="00FE0CD4">
        <w:rPr>
          <w:rFonts w:asciiTheme="minorHAnsi" w:hAnsiTheme="minorHAnsi" w:cstheme="minorHAnsi"/>
          <w:color w:val="000000" w:themeColor="text1"/>
          <w:sz w:val="20"/>
          <w:szCs w:val="20"/>
          <w:shd w:val="clear" w:color="auto" w:fill="FFFFFF"/>
        </w:rPr>
        <w:t>[25].</w:t>
      </w:r>
      <w:r w:rsidR="00FE0CD4" w:rsidRPr="00286B5A">
        <w:rPr>
          <w:rFonts w:asciiTheme="minorHAnsi" w:hAnsiTheme="minorHAnsi" w:cstheme="minorHAnsi"/>
          <w:color w:val="000000" w:themeColor="text1"/>
          <w:sz w:val="20"/>
          <w:szCs w:val="20"/>
          <w:shd w:val="clear" w:color="auto" w:fill="FFFFFF"/>
        </w:rPr>
        <w:t xml:space="preserve"> </w:t>
      </w:r>
      <w:r w:rsidR="002213B6" w:rsidRPr="00286B5A">
        <w:rPr>
          <w:rFonts w:asciiTheme="minorHAnsi" w:hAnsiTheme="minorHAnsi" w:cstheme="minorHAnsi"/>
          <w:color w:val="000000" w:themeColor="text1"/>
          <w:sz w:val="20"/>
          <w:szCs w:val="20"/>
          <w:shd w:val="clear" w:color="auto" w:fill="FFFFFF"/>
        </w:rPr>
        <w:t>Indiv</w:t>
      </w:r>
      <w:r w:rsidRPr="00286B5A">
        <w:rPr>
          <w:rFonts w:asciiTheme="minorHAnsi" w:hAnsiTheme="minorHAnsi" w:cstheme="minorHAnsi"/>
          <w:color w:val="000000" w:themeColor="text1"/>
          <w:sz w:val="20"/>
          <w:szCs w:val="20"/>
          <w:shd w:val="clear" w:color="auto" w:fill="FFFFFF"/>
        </w:rPr>
        <w:t xml:space="preserve">iduals who have catastrophizing health beliefs around pain </w:t>
      </w:r>
      <w:r w:rsidR="00F23E3A" w:rsidRPr="00286B5A">
        <w:rPr>
          <w:rFonts w:asciiTheme="minorHAnsi" w:hAnsiTheme="minorHAnsi" w:cstheme="minorHAnsi"/>
          <w:color w:val="000000" w:themeColor="text1"/>
          <w:sz w:val="20"/>
          <w:szCs w:val="20"/>
          <w:shd w:val="clear" w:color="auto" w:fill="FFFFFF"/>
        </w:rPr>
        <w:t>[</w:t>
      </w:r>
      <w:r w:rsidR="00FE0CD4">
        <w:rPr>
          <w:rFonts w:asciiTheme="minorHAnsi" w:hAnsiTheme="minorHAnsi" w:cstheme="minorHAnsi"/>
          <w:color w:val="000000" w:themeColor="text1"/>
          <w:sz w:val="20"/>
          <w:szCs w:val="20"/>
          <w:shd w:val="clear" w:color="auto" w:fill="FFFFFF"/>
        </w:rPr>
        <w:t>26</w:t>
      </w:r>
      <w:r w:rsidR="00F23E3A" w:rsidRPr="00286B5A">
        <w:rPr>
          <w:rFonts w:asciiTheme="minorHAnsi" w:hAnsiTheme="minorHAnsi" w:cstheme="minorHAnsi"/>
          <w:color w:val="000000" w:themeColor="text1"/>
          <w:sz w:val="20"/>
          <w:szCs w:val="20"/>
          <w:shd w:val="clear" w:color="auto" w:fill="FFFFFF"/>
        </w:rPr>
        <w:t>]</w:t>
      </w:r>
      <w:r w:rsidR="00742752" w:rsidRPr="00286B5A">
        <w:rPr>
          <w:rFonts w:asciiTheme="minorHAnsi" w:hAnsiTheme="minorHAnsi" w:cstheme="minorHAnsi"/>
          <w:color w:val="000000" w:themeColor="text1"/>
          <w:sz w:val="20"/>
          <w:szCs w:val="20"/>
          <w:shd w:val="clear" w:color="auto" w:fill="FFFFFF"/>
        </w:rPr>
        <w:t>,</w:t>
      </w:r>
      <w:r w:rsidRPr="00286B5A">
        <w:rPr>
          <w:rFonts w:asciiTheme="minorHAnsi" w:hAnsiTheme="minorHAnsi" w:cstheme="minorHAnsi"/>
          <w:color w:val="000000" w:themeColor="text1"/>
          <w:sz w:val="20"/>
          <w:szCs w:val="20"/>
          <w:shd w:val="clear" w:color="auto" w:fill="FFFFFF"/>
        </w:rPr>
        <w:t xml:space="preserve"> anxiety and depression</w:t>
      </w:r>
      <w:r w:rsidR="00626CF2" w:rsidRPr="00286B5A">
        <w:rPr>
          <w:rFonts w:asciiTheme="minorHAnsi" w:hAnsiTheme="minorHAnsi" w:cstheme="minorHAnsi"/>
          <w:color w:val="000000" w:themeColor="text1"/>
          <w:sz w:val="20"/>
          <w:szCs w:val="20"/>
          <w:shd w:val="clear" w:color="auto" w:fill="FFFFFF"/>
        </w:rPr>
        <w:t xml:space="preserve"> </w:t>
      </w:r>
      <w:r w:rsidRPr="00286B5A">
        <w:rPr>
          <w:rFonts w:asciiTheme="minorHAnsi" w:hAnsiTheme="minorHAnsi" w:cstheme="minorHAnsi"/>
          <w:color w:val="000000" w:themeColor="text1"/>
          <w:sz w:val="20"/>
          <w:szCs w:val="20"/>
          <w:shd w:val="clear" w:color="auto" w:fill="FFFFFF"/>
        </w:rPr>
        <w:t>and</w:t>
      </w:r>
      <w:r w:rsidR="009B4A64" w:rsidRPr="00286B5A">
        <w:rPr>
          <w:rFonts w:asciiTheme="minorHAnsi" w:hAnsiTheme="minorHAnsi" w:cstheme="minorHAnsi"/>
          <w:color w:val="000000" w:themeColor="text1"/>
          <w:sz w:val="20"/>
          <w:szCs w:val="20"/>
          <w:shd w:val="clear" w:color="auto" w:fill="FFFFFF"/>
        </w:rPr>
        <w:t xml:space="preserve"> </w:t>
      </w:r>
      <w:r w:rsidRPr="00286B5A">
        <w:rPr>
          <w:rFonts w:asciiTheme="minorHAnsi" w:hAnsiTheme="minorHAnsi" w:cstheme="minorHAnsi"/>
          <w:color w:val="000000" w:themeColor="text1"/>
          <w:sz w:val="20"/>
          <w:szCs w:val="20"/>
          <w:shd w:val="clear" w:color="auto" w:fill="FFFFFF"/>
        </w:rPr>
        <w:t>pain</w:t>
      </w:r>
      <w:r w:rsidR="009B4A64" w:rsidRPr="00286B5A">
        <w:rPr>
          <w:rFonts w:asciiTheme="minorHAnsi" w:hAnsiTheme="minorHAnsi" w:cstheme="minorHAnsi"/>
          <w:color w:val="000000" w:themeColor="text1"/>
          <w:sz w:val="20"/>
          <w:szCs w:val="20"/>
          <w:shd w:val="clear" w:color="auto" w:fill="FFFFFF"/>
        </w:rPr>
        <w:t xml:space="preserve"> </w:t>
      </w:r>
      <w:r w:rsidRPr="00286B5A">
        <w:rPr>
          <w:rFonts w:asciiTheme="minorHAnsi" w:hAnsiTheme="minorHAnsi" w:cstheme="minorHAnsi"/>
          <w:color w:val="000000" w:themeColor="text1"/>
          <w:sz w:val="20"/>
          <w:szCs w:val="20"/>
          <w:shd w:val="clear" w:color="auto" w:fill="FFFFFF"/>
        </w:rPr>
        <w:t xml:space="preserve">at other sites are at </w:t>
      </w:r>
      <w:r w:rsidR="00742752" w:rsidRPr="00286B5A">
        <w:rPr>
          <w:rFonts w:asciiTheme="minorHAnsi" w:hAnsiTheme="minorHAnsi" w:cstheme="minorHAnsi"/>
          <w:color w:val="000000" w:themeColor="text1"/>
          <w:sz w:val="20"/>
          <w:szCs w:val="20"/>
          <w:shd w:val="clear" w:color="auto" w:fill="FFFFFF"/>
        </w:rPr>
        <w:t xml:space="preserve">a </w:t>
      </w:r>
      <w:r w:rsidRPr="00286B5A">
        <w:rPr>
          <w:rFonts w:asciiTheme="minorHAnsi" w:hAnsiTheme="minorHAnsi" w:cstheme="minorHAnsi"/>
          <w:color w:val="000000" w:themeColor="text1"/>
          <w:sz w:val="20"/>
          <w:szCs w:val="20"/>
          <w:shd w:val="clear" w:color="auto" w:fill="FFFFFF"/>
        </w:rPr>
        <w:t xml:space="preserve">greater risk of post-operative persistent pain </w:t>
      </w:r>
      <w:r w:rsidR="00F23E3A" w:rsidRPr="00286B5A">
        <w:rPr>
          <w:rFonts w:asciiTheme="minorHAnsi" w:hAnsiTheme="minorHAnsi" w:cstheme="minorHAnsi"/>
          <w:color w:val="000000" w:themeColor="text1"/>
          <w:sz w:val="20"/>
          <w:szCs w:val="20"/>
          <w:shd w:val="clear" w:color="auto" w:fill="FFFFFF"/>
        </w:rPr>
        <w:t>[</w:t>
      </w:r>
      <w:r w:rsidR="00FE0CD4">
        <w:rPr>
          <w:rFonts w:asciiTheme="minorHAnsi" w:hAnsiTheme="minorHAnsi" w:cstheme="minorHAnsi"/>
          <w:color w:val="000000" w:themeColor="text1"/>
          <w:sz w:val="20"/>
          <w:szCs w:val="20"/>
          <w:shd w:val="clear" w:color="auto" w:fill="FFFFFF"/>
        </w:rPr>
        <w:t>27</w:t>
      </w:r>
      <w:r w:rsidR="00F23E3A" w:rsidRPr="00286B5A">
        <w:rPr>
          <w:rFonts w:asciiTheme="minorHAnsi" w:hAnsiTheme="minorHAnsi" w:cstheme="minorHAnsi"/>
          <w:color w:val="000000" w:themeColor="text1"/>
          <w:sz w:val="20"/>
          <w:szCs w:val="20"/>
          <w:shd w:val="clear" w:color="auto" w:fill="FFFFFF"/>
        </w:rPr>
        <w:t>]</w:t>
      </w:r>
      <w:r w:rsidRPr="00286B5A">
        <w:rPr>
          <w:rFonts w:asciiTheme="minorHAnsi" w:hAnsiTheme="minorHAnsi" w:cstheme="minorHAnsi"/>
          <w:color w:val="000000" w:themeColor="text1"/>
          <w:sz w:val="20"/>
          <w:szCs w:val="20"/>
          <w:shd w:val="clear" w:color="auto" w:fill="FFFFFF"/>
        </w:rPr>
        <w:t xml:space="preserve">. </w:t>
      </w:r>
    </w:p>
    <w:p w14:paraId="45C0D196" w14:textId="77777777" w:rsidR="002213B6" w:rsidRPr="00286B5A" w:rsidRDefault="002213B6" w:rsidP="00915292">
      <w:pPr>
        <w:spacing w:line="360" w:lineRule="auto"/>
        <w:jc w:val="both"/>
        <w:rPr>
          <w:rFonts w:asciiTheme="minorHAnsi" w:hAnsiTheme="minorHAnsi" w:cstheme="minorHAnsi"/>
          <w:color w:val="000000" w:themeColor="text1"/>
          <w:sz w:val="20"/>
          <w:szCs w:val="20"/>
          <w:shd w:val="clear" w:color="auto" w:fill="FFFFFF"/>
        </w:rPr>
      </w:pPr>
    </w:p>
    <w:p w14:paraId="11353EF0" w14:textId="3731AD66" w:rsidR="00EC5CB6" w:rsidRPr="00286B5A" w:rsidRDefault="002213B6" w:rsidP="00915292">
      <w:pPr>
        <w:spacing w:line="360" w:lineRule="auto"/>
        <w:jc w:val="both"/>
        <w:rPr>
          <w:rFonts w:asciiTheme="minorHAnsi" w:hAnsiTheme="minorHAnsi" w:cstheme="minorHAnsi"/>
          <w:color w:val="000000" w:themeColor="text1"/>
          <w:sz w:val="20"/>
          <w:szCs w:val="20"/>
          <w:shd w:val="clear" w:color="auto" w:fill="FFFFFF"/>
        </w:rPr>
      </w:pPr>
      <w:r w:rsidRPr="00286B5A">
        <w:rPr>
          <w:rFonts w:asciiTheme="minorHAnsi" w:hAnsiTheme="minorHAnsi" w:cstheme="minorHAnsi"/>
          <w:color w:val="000000" w:themeColor="text1"/>
          <w:sz w:val="20"/>
          <w:szCs w:val="20"/>
          <w:shd w:val="clear" w:color="auto" w:fill="FFFFFF"/>
        </w:rPr>
        <w:t xml:space="preserve">There is limited evidence on the relationship between neuropathic pain, </w:t>
      </w:r>
      <w:r w:rsidR="001C61EB" w:rsidRPr="00286B5A">
        <w:rPr>
          <w:rFonts w:asciiTheme="minorHAnsi" w:hAnsiTheme="minorHAnsi" w:cstheme="minorHAnsi"/>
          <w:color w:val="000000" w:themeColor="text1"/>
          <w:sz w:val="20"/>
          <w:szCs w:val="20"/>
          <w:shd w:val="clear" w:color="auto" w:fill="FFFFFF"/>
        </w:rPr>
        <w:t>catastrophi</w:t>
      </w:r>
      <w:r w:rsidR="006B69EF">
        <w:rPr>
          <w:rFonts w:asciiTheme="minorHAnsi" w:hAnsiTheme="minorHAnsi" w:cstheme="minorHAnsi"/>
          <w:color w:val="000000" w:themeColor="text1"/>
          <w:sz w:val="20"/>
          <w:szCs w:val="20"/>
          <w:shd w:val="clear" w:color="auto" w:fill="FFFFFF"/>
        </w:rPr>
        <w:t>z</w:t>
      </w:r>
      <w:r w:rsidR="001C61EB" w:rsidRPr="00286B5A">
        <w:rPr>
          <w:rFonts w:asciiTheme="minorHAnsi" w:hAnsiTheme="minorHAnsi" w:cstheme="minorHAnsi"/>
          <w:color w:val="000000" w:themeColor="text1"/>
          <w:sz w:val="20"/>
          <w:szCs w:val="20"/>
          <w:shd w:val="clear" w:color="auto" w:fill="FFFFFF"/>
        </w:rPr>
        <w:t>ing</w:t>
      </w:r>
      <w:r w:rsidRPr="00286B5A">
        <w:rPr>
          <w:rFonts w:asciiTheme="minorHAnsi" w:hAnsiTheme="minorHAnsi" w:cstheme="minorHAnsi"/>
          <w:color w:val="000000" w:themeColor="text1"/>
          <w:sz w:val="20"/>
          <w:szCs w:val="20"/>
          <w:shd w:val="clear" w:color="auto" w:fill="FFFFFF"/>
        </w:rPr>
        <w:t xml:space="preserve"> beliefs and knee surgery outcomes. </w:t>
      </w:r>
      <w:proofErr w:type="spellStart"/>
      <w:r w:rsidR="00EC5CB6" w:rsidRPr="00286B5A">
        <w:rPr>
          <w:rFonts w:asciiTheme="minorHAnsi" w:hAnsiTheme="minorHAnsi" w:cstheme="minorHAnsi"/>
          <w:color w:val="000000" w:themeColor="text1"/>
          <w:sz w:val="20"/>
          <w:szCs w:val="20"/>
          <w:shd w:val="clear" w:color="auto" w:fill="FFFFFF"/>
        </w:rPr>
        <w:t>Sanchis</w:t>
      </w:r>
      <w:proofErr w:type="spellEnd"/>
      <w:r w:rsidR="00EC5CB6" w:rsidRPr="00286B5A">
        <w:rPr>
          <w:rFonts w:asciiTheme="minorHAnsi" w:hAnsiTheme="minorHAnsi" w:cstheme="minorHAnsi"/>
          <w:color w:val="000000" w:themeColor="text1"/>
          <w:sz w:val="20"/>
          <w:szCs w:val="20"/>
          <w:shd w:val="clear" w:color="auto" w:fill="FFFFFF"/>
        </w:rPr>
        <w:t xml:space="preserve">-Alfonso et al </w:t>
      </w:r>
      <w:r w:rsidR="00F23E3A" w:rsidRPr="00286B5A">
        <w:rPr>
          <w:rFonts w:asciiTheme="minorHAnsi" w:hAnsiTheme="minorHAnsi" w:cstheme="minorHAnsi"/>
          <w:color w:val="000000" w:themeColor="text1"/>
          <w:sz w:val="20"/>
          <w:szCs w:val="20"/>
          <w:shd w:val="clear" w:color="auto" w:fill="FFFFFF"/>
        </w:rPr>
        <w:t>[</w:t>
      </w:r>
      <w:r w:rsidR="00FE0CD4">
        <w:rPr>
          <w:rFonts w:asciiTheme="minorHAnsi" w:hAnsiTheme="minorHAnsi" w:cstheme="minorHAnsi"/>
          <w:color w:val="000000" w:themeColor="text1"/>
          <w:sz w:val="20"/>
          <w:szCs w:val="20"/>
          <w:shd w:val="clear" w:color="auto" w:fill="FFFFFF"/>
        </w:rPr>
        <w:t>28</w:t>
      </w:r>
      <w:r w:rsidR="00F23E3A" w:rsidRPr="00286B5A">
        <w:rPr>
          <w:rFonts w:asciiTheme="minorHAnsi" w:hAnsiTheme="minorHAnsi" w:cstheme="minorHAnsi"/>
          <w:color w:val="000000" w:themeColor="text1"/>
          <w:sz w:val="20"/>
          <w:szCs w:val="20"/>
          <w:shd w:val="clear" w:color="auto" w:fill="FFFFFF"/>
        </w:rPr>
        <w:t>]</w:t>
      </w:r>
      <w:r w:rsidR="00EC5CB6" w:rsidRPr="00286B5A">
        <w:rPr>
          <w:rFonts w:asciiTheme="minorHAnsi" w:hAnsiTheme="minorHAnsi" w:cstheme="minorHAnsi"/>
          <w:color w:val="000000" w:themeColor="text1"/>
          <w:sz w:val="20"/>
          <w:szCs w:val="20"/>
          <w:shd w:val="clear" w:color="auto" w:fill="FFFFFF"/>
        </w:rPr>
        <w:t xml:space="preserve"> </w:t>
      </w:r>
      <w:r w:rsidRPr="00286B5A">
        <w:rPr>
          <w:rFonts w:asciiTheme="minorHAnsi" w:hAnsiTheme="minorHAnsi" w:cstheme="minorHAnsi"/>
          <w:color w:val="000000" w:themeColor="text1"/>
          <w:sz w:val="20"/>
          <w:szCs w:val="20"/>
          <w:shd w:val="clear" w:color="auto" w:fill="FFFFFF"/>
        </w:rPr>
        <w:t>previously reported the</w:t>
      </w:r>
      <w:r w:rsidR="00EC5CB6" w:rsidRPr="00286B5A">
        <w:rPr>
          <w:rFonts w:asciiTheme="minorHAnsi" w:hAnsiTheme="minorHAnsi" w:cstheme="minorHAnsi"/>
          <w:color w:val="000000" w:themeColor="text1"/>
          <w:sz w:val="20"/>
          <w:szCs w:val="20"/>
          <w:shd w:val="clear" w:color="auto" w:fill="FFFFFF"/>
        </w:rPr>
        <w:t xml:space="preserve"> </w:t>
      </w:r>
      <w:r w:rsidR="00756553" w:rsidRPr="00286B5A">
        <w:rPr>
          <w:rFonts w:asciiTheme="minorHAnsi" w:hAnsiTheme="minorHAnsi" w:cstheme="minorHAnsi"/>
          <w:color w:val="000000" w:themeColor="text1"/>
          <w:sz w:val="20"/>
          <w:szCs w:val="20"/>
          <w:shd w:val="clear" w:color="auto" w:fill="FFFFFF"/>
        </w:rPr>
        <w:t>association</w:t>
      </w:r>
      <w:r w:rsidR="00EC5CB6" w:rsidRPr="00286B5A">
        <w:rPr>
          <w:rFonts w:asciiTheme="minorHAnsi" w:hAnsiTheme="minorHAnsi" w:cstheme="minorHAnsi"/>
          <w:color w:val="000000" w:themeColor="text1"/>
          <w:sz w:val="20"/>
          <w:szCs w:val="20"/>
          <w:shd w:val="clear" w:color="auto" w:fill="FFFFFF"/>
        </w:rPr>
        <w:t xml:space="preserve"> between pain, </w:t>
      </w:r>
      <w:r w:rsidR="00756553" w:rsidRPr="00286B5A">
        <w:rPr>
          <w:rFonts w:asciiTheme="minorHAnsi" w:hAnsiTheme="minorHAnsi" w:cstheme="minorHAnsi"/>
          <w:color w:val="000000" w:themeColor="text1"/>
          <w:sz w:val="20"/>
          <w:szCs w:val="20"/>
          <w:shd w:val="clear" w:color="auto" w:fill="FFFFFF"/>
        </w:rPr>
        <w:t>psychosocial</w:t>
      </w:r>
      <w:r w:rsidR="00EC5CB6" w:rsidRPr="00286B5A">
        <w:rPr>
          <w:rFonts w:asciiTheme="minorHAnsi" w:hAnsiTheme="minorHAnsi" w:cstheme="minorHAnsi"/>
          <w:color w:val="000000" w:themeColor="text1"/>
          <w:sz w:val="20"/>
          <w:szCs w:val="20"/>
          <w:shd w:val="clear" w:color="auto" w:fill="FFFFFF"/>
        </w:rPr>
        <w:t xml:space="preserve"> </w:t>
      </w:r>
      <w:r w:rsidR="001627A1" w:rsidRPr="00286B5A">
        <w:rPr>
          <w:rFonts w:asciiTheme="minorHAnsi" w:hAnsiTheme="minorHAnsi" w:cstheme="minorHAnsi"/>
          <w:color w:val="000000" w:themeColor="text1"/>
          <w:sz w:val="20"/>
          <w:szCs w:val="20"/>
          <w:shd w:val="clear" w:color="auto" w:fill="FFFFFF"/>
        </w:rPr>
        <w:t>factors</w:t>
      </w:r>
      <w:r w:rsidR="00EC5CB6" w:rsidRPr="00286B5A">
        <w:rPr>
          <w:rFonts w:asciiTheme="minorHAnsi" w:hAnsiTheme="minorHAnsi" w:cstheme="minorHAnsi"/>
          <w:color w:val="000000" w:themeColor="text1"/>
          <w:sz w:val="20"/>
          <w:szCs w:val="20"/>
          <w:shd w:val="clear" w:color="auto" w:fill="FFFFFF"/>
        </w:rPr>
        <w:t xml:space="preserve"> and surgical outcomes </w:t>
      </w:r>
      <w:r w:rsidR="003F6EC2" w:rsidRPr="00286B5A">
        <w:rPr>
          <w:rFonts w:asciiTheme="minorHAnsi" w:hAnsiTheme="minorHAnsi" w:cstheme="minorHAnsi"/>
          <w:color w:val="000000" w:themeColor="text1"/>
          <w:sz w:val="20"/>
          <w:szCs w:val="20"/>
          <w:shd w:val="clear" w:color="auto" w:fill="FFFFFF"/>
        </w:rPr>
        <w:t>with 1</w:t>
      </w:r>
      <w:r w:rsidR="00AF6778" w:rsidRPr="00286B5A">
        <w:rPr>
          <w:rFonts w:asciiTheme="minorHAnsi" w:hAnsiTheme="minorHAnsi" w:cstheme="minorHAnsi"/>
          <w:color w:val="000000" w:themeColor="text1"/>
          <w:sz w:val="20"/>
          <w:szCs w:val="20"/>
          <w:shd w:val="clear" w:color="auto" w:fill="FFFFFF"/>
        </w:rPr>
        <w:t>7</w:t>
      </w:r>
      <w:r w:rsidR="003F6EC2" w:rsidRPr="00286B5A">
        <w:rPr>
          <w:rFonts w:asciiTheme="minorHAnsi" w:hAnsiTheme="minorHAnsi" w:cstheme="minorHAnsi"/>
          <w:color w:val="000000" w:themeColor="text1"/>
          <w:sz w:val="20"/>
          <w:szCs w:val="20"/>
          <w:shd w:val="clear" w:color="auto" w:fill="FFFFFF"/>
        </w:rPr>
        <w:t xml:space="preserve"> patients </w:t>
      </w:r>
      <w:r w:rsidRPr="00286B5A">
        <w:rPr>
          <w:rFonts w:asciiTheme="minorHAnsi" w:hAnsiTheme="minorHAnsi" w:cstheme="minorHAnsi"/>
          <w:color w:val="000000" w:themeColor="text1"/>
          <w:sz w:val="20"/>
          <w:szCs w:val="20"/>
          <w:shd w:val="clear" w:color="auto" w:fill="FFFFFF"/>
        </w:rPr>
        <w:t>following</w:t>
      </w:r>
      <w:r w:rsidR="00EC5CB6" w:rsidRPr="00286B5A">
        <w:rPr>
          <w:rFonts w:asciiTheme="minorHAnsi" w:hAnsiTheme="minorHAnsi" w:cstheme="minorHAnsi"/>
          <w:color w:val="000000" w:themeColor="text1"/>
          <w:sz w:val="20"/>
          <w:szCs w:val="20"/>
          <w:shd w:val="clear" w:color="auto" w:fill="FFFFFF"/>
        </w:rPr>
        <w:t xml:space="preserve"> patellofemoral stabilisation surgery.</w:t>
      </w:r>
      <w:r w:rsidR="00AF6778" w:rsidRPr="00286B5A">
        <w:rPr>
          <w:rFonts w:asciiTheme="minorHAnsi" w:hAnsiTheme="minorHAnsi" w:cstheme="minorHAnsi"/>
          <w:color w:val="000000" w:themeColor="text1"/>
          <w:sz w:val="20"/>
          <w:szCs w:val="20"/>
          <w:shd w:val="clear" w:color="auto" w:fill="FFFFFF"/>
        </w:rPr>
        <w:t xml:space="preserve"> Whilst catastrophising symptoms have been reported in this cohort,</w:t>
      </w:r>
      <w:r w:rsidR="001627A1" w:rsidRPr="00286B5A">
        <w:rPr>
          <w:rFonts w:asciiTheme="minorHAnsi" w:hAnsiTheme="minorHAnsi" w:cstheme="minorHAnsi"/>
          <w:color w:val="000000" w:themeColor="text1"/>
          <w:sz w:val="20"/>
          <w:szCs w:val="20"/>
          <w:shd w:val="clear" w:color="auto" w:fill="FFFFFF"/>
        </w:rPr>
        <w:t xml:space="preserve"> </w:t>
      </w:r>
      <w:r w:rsidR="00B31250" w:rsidRPr="00286B5A">
        <w:rPr>
          <w:rFonts w:asciiTheme="minorHAnsi" w:hAnsiTheme="minorHAnsi" w:cstheme="minorHAnsi"/>
          <w:color w:val="000000" w:themeColor="text1"/>
          <w:sz w:val="20"/>
          <w:szCs w:val="20"/>
          <w:shd w:val="clear" w:color="auto" w:fill="FFFFFF"/>
        </w:rPr>
        <w:t xml:space="preserve">neuropathic pain </w:t>
      </w:r>
      <w:r w:rsidR="00AF6778" w:rsidRPr="00286B5A">
        <w:rPr>
          <w:rFonts w:asciiTheme="minorHAnsi" w:hAnsiTheme="minorHAnsi" w:cstheme="minorHAnsi"/>
          <w:color w:val="000000" w:themeColor="text1"/>
          <w:sz w:val="20"/>
          <w:szCs w:val="20"/>
          <w:shd w:val="clear" w:color="auto" w:fill="FFFFFF"/>
        </w:rPr>
        <w:t xml:space="preserve">has </w:t>
      </w:r>
      <w:r w:rsidR="00EC5CB6" w:rsidRPr="00286B5A">
        <w:rPr>
          <w:rFonts w:asciiTheme="minorHAnsi" w:hAnsiTheme="minorHAnsi" w:cstheme="minorHAnsi"/>
          <w:color w:val="000000" w:themeColor="text1"/>
          <w:sz w:val="20"/>
          <w:szCs w:val="20"/>
          <w:shd w:val="clear" w:color="auto" w:fill="FFFFFF"/>
        </w:rPr>
        <w:t>not</w:t>
      </w:r>
      <w:r w:rsidR="00AF6778" w:rsidRPr="00286B5A">
        <w:rPr>
          <w:rFonts w:asciiTheme="minorHAnsi" w:hAnsiTheme="minorHAnsi" w:cstheme="minorHAnsi"/>
          <w:color w:val="000000" w:themeColor="text1"/>
          <w:sz w:val="20"/>
          <w:szCs w:val="20"/>
          <w:shd w:val="clear" w:color="auto" w:fill="FFFFFF"/>
        </w:rPr>
        <w:t xml:space="preserve"> been</w:t>
      </w:r>
      <w:r w:rsidR="00EC5CB6" w:rsidRPr="00286B5A">
        <w:rPr>
          <w:rFonts w:asciiTheme="minorHAnsi" w:hAnsiTheme="minorHAnsi" w:cstheme="minorHAnsi"/>
          <w:color w:val="000000" w:themeColor="text1"/>
          <w:sz w:val="20"/>
          <w:szCs w:val="20"/>
          <w:shd w:val="clear" w:color="auto" w:fill="FFFFFF"/>
        </w:rPr>
        <w:t xml:space="preserve"> explored</w:t>
      </w:r>
      <w:r w:rsidR="001627A1" w:rsidRPr="00286B5A">
        <w:rPr>
          <w:rFonts w:asciiTheme="minorHAnsi" w:hAnsiTheme="minorHAnsi" w:cstheme="minorHAnsi"/>
          <w:color w:val="000000" w:themeColor="text1"/>
          <w:sz w:val="20"/>
          <w:szCs w:val="20"/>
          <w:shd w:val="clear" w:color="auto" w:fill="FFFFFF"/>
        </w:rPr>
        <w:t xml:space="preserve">. </w:t>
      </w:r>
      <w:r w:rsidR="00915292" w:rsidRPr="00286B5A">
        <w:rPr>
          <w:rFonts w:asciiTheme="minorHAnsi" w:hAnsiTheme="minorHAnsi" w:cstheme="minorHAnsi"/>
          <w:color w:val="000000" w:themeColor="text1"/>
          <w:sz w:val="20"/>
          <w:szCs w:val="20"/>
          <w:shd w:val="clear" w:color="auto" w:fill="FFFFFF"/>
        </w:rPr>
        <w:t xml:space="preserve">Given the association between these symptoms and poor outcome following </w:t>
      </w:r>
      <w:r w:rsidR="00915292">
        <w:rPr>
          <w:rFonts w:asciiTheme="minorHAnsi" w:hAnsiTheme="minorHAnsi" w:cstheme="minorHAnsi"/>
          <w:color w:val="000000" w:themeColor="text1"/>
          <w:sz w:val="20"/>
          <w:szCs w:val="20"/>
          <w:shd w:val="clear" w:color="auto" w:fill="FFFFFF"/>
        </w:rPr>
        <w:t>operative stabilisation</w:t>
      </w:r>
      <w:r w:rsidR="006B69EF">
        <w:rPr>
          <w:rFonts w:asciiTheme="minorHAnsi" w:hAnsiTheme="minorHAnsi" w:cstheme="minorHAnsi"/>
          <w:color w:val="000000" w:themeColor="text1"/>
          <w:sz w:val="20"/>
          <w:szCs w:val="20"/>
          <w:shd w:val="clear" w:color="auto" w:fill="FFFFFF"/>
        </w:rPr>
        <w:t xml:space="preserve"> and </w:t>
      </w:r>
      <w:r w:rsidR="00FD302D">
        <w:rPr>
          <w:rFonts w:asciiTheme="minorHAnsi" w:hAnsiTheme="minorHAnsi" w:cstheme="minorHAnsi"/>
          <w:color w:val="000000" w:themeColor="text1"/>
          <w:sz w:val="20"/>
          <w:szCs w:val="20"/>
          <w:shd w:val="clear" w:color="auto" w:fill="FFFFFF"/>
        </w:rPr>
        <w:t>rehabilitation</w:t>
      </w:r>
      <w:r w:rsidR="00915292">
        <w:rPr>
          <w:rFonts w:asciiTheme="minorHAnsi" w:hAnsiTheme="minorHAnsi" w:cstheme="minorHAnsi"/>
          <w:color w:val="000000" w:themeColor="text1"/>
          <w:sz w:val="20"/>
          <w:szCs w:val="20"/>
          <w:shd w:val="clear" w:color="auto" w:fill="FFFFFF"/>
        </w:rPr>
        <w:t xml:space="preserve">, and uncertainty on how prevalent pain </w:t>
      </w:r>
      <w:r w:rsidR="00915292">
        <w:rPr>
          <w:rFonts w:asciiTheme="minorHAnsi" w:hAnsiTheme="minorHAnsi" w:cstheme="minorHAnsi"/>
          <w:sz w:val="20"/>
          <w:szCs w:val="20"/>
        </w:rPr>
        <w:t>c</w:t>
      </w:r>
      <w:r w:rsidR="00915292" w:rsidRPr="00286B5A">
        <w:rPr>
          <w:rFonts w:asciiTheme="minorHAnsi" w:hAnsiTheme="minorHAnsi" w:cstheme="minorHAnsi"/>
          <w:sz w:val="20"/>
          <w:szCs w:val="20"/>
        </w:rPr>
        <w:t>atastrophi</w:t>
      </w:r>
      <w:r w:rsidR="006B69EF">
        <w:rPr>
          <w:rFonts w:asciiTheme="minorHAnsi" w:hAnsiTheme="minorHAnsi" w:cstheme="minorHAnsi"/>
          <w:sz w:val="20"/>
          <w:szCs w:val="20"/>
        </w:rPr>
        <w:t>z</w:t>
      </w:r>
      <w:r w:rsidR="00915292" w:rsidRPr="00286B5A">
        <w:rPr>
          <w:rFonts w:asciiTheme="minorHAnsi" w:hAnsiTheme="minorHAnsi" w:cstheme="minorHAnsi"/>
          <w:sz w:val="20"/>
          <w:szCs w:val="20"/>
        </w:rPr>
        <w:t>ing</w:t>
      </w:r>
      <w:r w:rsidR="00915292">
        <w:rPr>
          <w:rFonts w:asciiTheme="minorHAnsi" w:hAnsiTheme="minorHAnsi" w:cstheme="minorHAnsi"/>
          <w:sz w:val="20"/>
          <w:szCs w:val="20"/>
        </w:rPr>
        <w:t xml:space="preserve"> and neuropathic pain is within the PFI population, the purpose of this study was to understand both the prevalence of these clinical features and how they may change pre- to post-operative stabilisation.</w:t>
      </w:r>
    </w:p>
    <w:p w14:paraId="42BC2FB0" w14:textId="77777777" w:rsidR="0014299D" w:rsidRPr="00286B5A" w:rsidRDefault="0014299D" w:rsidP="00915292">
      <w:pPr>
        <w:spacing w:line="360" w:lineRule="auto"/>
        <w:jc w:val="both"/>
        <w:rPr>
          <w:rFonts w:asciiTheme="minorHAnsi" w:hAnsiTheme="minorHAnsi" w:cstheme="minorHAnsi"/>
          <w:sz w:val="20"/>
          <w:szCs w:val="20"/>
        </w:rPr>
      </w:pPr>
    </w:p>
    <w:p w14:paraId="487E5D1C" w14:textId="77777777" w:rsidR="00074A8E" w:rsidRPr="00286B5A" w:rsidRDefault="00074A8E" w:rsidP="00915292">
      <w:pPr>
        <w:spacing w:line="360" w:lineRule="auto"/>
        <w:rPr>
          <w:rFonts w:asciiTheme="minorHAnsi" w:hAnsiTheme="minorHAnsi" w:cstheme="minorHAnsi"/>
          <w:sz w:val="20"/>
          <w:szCs w:val="20"/>
        </w:rPr>
      </w:pPr>
    </w:p>
    <w:p w14:paraId="32C6E3C6" w14:textId="79A48BB5" w:rsidR="00D76E30" w:rsidRPr="00286B5A" w:rsidRDefault="00F4182A" w:rsidP="00915292">
      <w:pPr>
        <w:spacing w:after="200" w:line="360" w:lineRule="auto"/>
        <w:rPr>
          <w:rFonts w:asciiTheme="minorHAnsi" w:hAnsiTheme="minorHAnsi" w:cstheme="minorHAnsi"/>
          <w:b/>
          <w:sz w:val="20"/>
          <w:szCs w:val="20"/>
        </w:rPr>
      </w:pPr>
      <w:r w:rsidRPr="00286B5A">
        <w:rPr>
          <w:rFonts w:asciiTheme="minorHAnsi" w:hAnsiTheme="minorHAnsi" w:cstheme="minorHAnsi"/>
          <w:b/>
          <w:sz w:val="20"/>
          <w:szCs w:val="20"/>
        </w:rPr>
        <w:t xml:space="preserve">MATERIALS &amp; </w:t>
      </w:r>
      <w:r w:rsidR="00D76E30" w:rsidRPr="00286B5A">
        <w:rPr>
          <w:rFonts w:asciiTheme="minorHAnsi" w:hAnsiTheme="minorHAnsi" w:cstheme="minorHAnsi"/>
          <w:b/>
          <w:sz w:val="20"/>
          <w:szCs w:val="20"/>
        </w:rPr>
        <w:t>M</w:t>
      </w:r>
      <w:r w:rsidR="00E67D30" w:rsidRPr="00286B5A">
        <w:rPr>
          <w:rFonts w:asciiTheme="minorHAnsi" w:hAnsiTheme="minorHAnsi" w:cstheme="minorHAnsi"/>
          <w:b/>
          <w:sz w:val="20"/>
          <w:szCs w:val="20"/>
        </w:rPr>
        <w:t>ETHODS</w:t>
      </w:r>
    </w:p>
    <w:p w14:paraId="131CEC4A" w14:textId="77777777" w:rsidR="0008628A" w:rsidRPr="00286B5A" w:rsidRDefault="0008628A" w:rsidP="00915292">
      <w:pPr>
        <w:spacing w:line="360" w:lineRule="auto"/>
        <w:rPr>
          <w:rFonts w:asciiTheme="minorHAnsi" w:hAnsiTheme="minorHAnsi" w:cstheme="minorHAnsi"/>
          <w:b/>
          <w:sz w:val="20"/>
          <w:szCs w:val="20"/>
        </w:rPr>
      </w:pPr>
    </w:p>
    <w:p w14:paraId="57A17FB0" w14:textId="0D0285D5" w:rsidR="003F6EC2" w:rsidRPr="00286B5A" w:rsidRDefault="009B6FB1" w:rsidP="00915292">
      <w:pPr>
        <w:spacing w:line="360" w:lineRule="auto"/>
        <w:jc w:val="both"/>
        <w:rPr>
          <w:rFonts w:asciiTheme="minorHAnsi" w:hAnsiTheme="minorHAnsi" w:cstheme="minorHAnsi"/>
          <w:sz w:val="20"/>
          <w:szCs w:val="20"/>
        </w:rPr>
      </w:pPr>
      <w:r>
        <w:rPr>
          <w:rFonts w:asciiTheme="minorHAnsi" w:hAnsiTheme="minorHAnsi" w:cstheme="minorHAnsi"/>
          <w:sz w:val="20"/>
          <w:szCs w:val="20"/>
        </w:rPr>
        <w:t>This was a registered prospective clinical audit (</w:t>
      </w:r>
      <w:r w:rsidRPr="009B6FB1">
        <w:rPr>
          <w:rFonts w:asciiTheme="minorHAnsi" w:hAnsiTheme="minorHAnsi" w:cstheme="minorHAnsi"/>
          <w:sz w:val="20"/>
          <w:szCs w:val="20"/>
        </w:rPr>
        <w:t xml:space="preserve">Clinical Audit Number: </w:t>
      </w:r>
      <w:bookmarkStart w:id="0" w:name="_Hlk67039964"/>
      <w:r w:rsidRPr="00247C11">
        <w:rPr>
          <w:rFonts w:asciiTheme="minorHAnsi" w:hAnsiTheme="minorHAnsi" w:cstheme="minorHAnsi"/>
          <w:sz w:val="20"/>
          <w:szCs w:val="20"/>
        </w:rPr>
        <w:t>AUDI000887</w:t>
      </w:r>
      <w:bookmarkEnd w:id="0"/>
      <w:r>
        <w:rPr>
          <w:rFonts w:asciiTheme="minorHAnsi" w:hAnsiTheme="minorHAnsi" w:cstheme="minorHAnsi"/>
          <w:sz w:val="20"/>
          <w:szCs w:val="20"/>
        </w:rPr>
        <w:t>). With this approval, w</w:t>
      </w:r>
      <w:r w:rsidR="003F6EC2" w:rsidRPr="00286B5A">
        <w:rPr>
          <w:rFonts w:asciiTheme="minorHAnsi" w:hAnsiTheme="minorHAnsi" w:cstheme="minorHAnsi"/>
          <w:sz w:val="20"/>
          <w:szCs w:val="20"/>
        </w:rPr>
        <w:t xml:space="preserve">e gathered </w:t>
      </w:r>
      <w:r w:rsidR="00F9043C" w:rsidRPr="00286B5A">
        <w:rPr>
          <w:rFonts w:asciiTheme="minorHAnsi" w:hAnsiTheme="minorHAnsi" w:cstheme="minorHAnsi"/>
          <w:sz w:val="20"/>
          <w:szCs w:val="20"/>
        </w:rPr>
        <w:t xml:space="preserve">data from 84 </w:t>
      </w:r>
      <w:r w:rsidR="00D14CA6" w:rsidRPr="00286B5A">
        <w:rPr>
          <w:rFonts w:asciiTheme="minorHAnsi" w:hAnsiTheme="minorHAnsi" w:cstheme="minorHAnsi"/>
          <w:sz w:val="20"/>
          <w:szCs w:val="20"/>
        </w:rPr>
        <w:t xml:space="preserve">patients with recurrent instability </w:t>
      </w:r>
      <w:r w:rsidR="00F9043C" w:rsidRPr="00286B5A">
        <w:rPr>
          <w:rFonts w:asciiTheme="minorHAnsi" w:hAnsiTheme="minorHAnsi" w:cstheme="minorHAnsi"/>
          <w:sz w:val="20"/>
          <w:szCs w:val="20"/>
        </w:rPr>
        <w:t>who were surgically managed</w:t>
      </w:r>
      <w:r w:rsidR="00696DCB">
        <w:rPr>
          <w:rFonts w:asciiTheme="minorHAnsi" w:hAnsiTheme="minorHAnsi" w:cstheme="minorHAnsi"/>
          <w:sz w:val="20"/>
          <w:szCs w:val="20"/>
        </w:rPr>
        <w:t xml:space="preserve"> </w:t>
      </w:r>
      <w:r w:rsidR="00AC2F08">
        <w:rPr>
          <w:rFonts w:asciiTheme="minorHAnsi" w:hAnsiTheme="minorHAnsi" w:cstheme="minorHAnsi"/>
          <w:sz w:val="20"/>
          <w:szCs w:val="20"/>
        </w:rPr>
        <w:t>after</w:t>
      </w:r>
      <w:r w:rsidR="00D14CA6" w:rsidRPr="00286B5A">
        <w:rPr>
          <w:rFonts w:asciiTheme="minorHAnsi" w:hAnsiTheme="minorHAnsi" w:cstheme="minorHAnsi"/>
          <w:sz w:val="20"/>
          <w:szCs w:val="20"/>
        </w:rPr>
        <w:t xml:space="preserve"> two or more episodes of patellar dislocation or episodes of </w:t>
      </w:r>
      <w:proofErr w:type="gramStart"/>
      <w:r w:rsidR="00D14CA6" w:rsidRPr="00286B5A">
        <w:rPr>
          <w:rFonts w:asciiTheme="minorHAnsi" w:hAnsiTheme="minorHAnsi" w:cstheme="minorHAnsi"/>
          <w:sz w:val="20"/>
          <w:szCs w:val="20"/>
        </w:rPr>
        <w:t>subluxation</w:t>
      </w:r>
      <w:r w:rsidR="00AC2F08">
        <w:rPr>
          <w:rFonts w:asciiTheme="minorHAnsi" w:hAnsiTheme="minorHAnsi" w:cstheme="minorHAnsi"/>
          <w:sz w:val="20"/>
          <w:szCs w:val="20"/>
        </w:rPr>
        <w:t>.</w:t>
      </w:r>
      <w:r w:rsidR="00D14CA6" w:rsidRPr="00286B5A">
        <w:rPr>
          <w:rFonts w:asciiTheme="minorHAnsi" w:hAnsiTheme="minorHAnsi" w:cstheme="minorHAnsi"/>
          <w:sz w:val="20"/>
          <w:szCs w:val="20"/>
        </w:rPr>
        <w:t>.</w:t>
      </w:r>
      <w:proofErr w:type="gramEnd"/>
      <w:r w:rsidR="00D14CA6" w:rsidRPr="00286B5A">
        <w:rPr>
          <w:rFonts w:asciiTheme="minorHAnsi" w:hAnsiTheme="minorHAnsi" w:cstheme="minorHAnsi"/>
          <w:sz w:val="20"/>
          <w:szCs w:val="20"/>
        </w:rPr>
        <w:t xml:space="preserve"> </w:t>
      </w:r>
    </w:p>
    <w:p w14:paraId="69AC749A" w14:textId="77777777" w:rsidR="003F6EC2" w:rsidRPr="00286B5A" w:rsidRDefault="003F6EC2" w:rsidP="00915292">
      <w:pPr>
        <w:spacing w:line="360" w:lineRule="auto"/>
        <w:jc w:val="both"/>
        <w:rPr>
          <w:rFonts w:asciiTheme="minorHAnsi" w:hAnsiTheme="minorHAnsi" w:cstheme="minorHAnsi"/>
          <w:sz w:val="20"/>
          <w:szCs w:val="20"/>
        </w:rPr>
      </w:pPr>
    </w:p>
    <w:p w14:paraId="180226D8" w14:textId="0E1C4B1E" w:rsidR="003F6EC2" w:rsidRPr="00286B5A" w:rsidRDefault="003F6EC2" w:rsidP="00915292">
      <w:pPr>
        <w:spacing w:line="360" w:lineRule="auto"/>
        <w:jc w:val="both"/>
        <w:rPr>
          <w:rFonts w:asciiTheme="minorHAnsi" w:hAnsiTheme="minorHAnsi" w:cstheme="minorHAnsi"/>
          <w:sz w:val="20"/>
          <w:szCs w:val="20"/>
        </w:rPr>
      </w:pPr>
      <w:r w:rsidRPr="00286B5A">
        <w:rPr>
          <w:rFonts w:asciiTheme="minorHAnsi" w:hAnsiTheme="minorHAnsi" w:cstheme="minorHAnsi"/>
          <w:sz w:val="20"/>
          <w:szCs w:val="20"/>
        </w:rPr>
        <w:t xml:space="preserve">One surgeon (CH) operated on all patients with a medial patellofemoral ligament (MPFL) reconstruction, a </w:t>
      </w:r>
      <w:proofErr w:type="spellStart"/>
      <w:r w:rsidRPr="00286B5A">
        <w:rPr>
          <w:rFonts w:asciiTheme="minorHAnsi" w:hAnsiTheme="minorHAnsi" w:cstheme="minorHAnsi"/>
          <w:sz w:val="20"/>
          <w:szCs w:val="20"/>
        </w:rPr>
        <w:t>Dejour</w:t>
      </w:r>
      <w:proofErr w:type="spellEnd"/>
      <w:r w:rsidRPr="00286B5A">
        <w:rPr>
          <w:rFonts w:asciiTheme="minorHAnsi" w:hAnsiTheme="minorHAnsi" w:cstheme="minorHAnsi"/>
          <w:sz w:val="20"/>
          <w:szCs w:val="20"/>
        </w:rPr>
        <w:t xml:space="preserve"> </w:t>
      </w:r>
      <w:proofErr w:type="spellStart"/>
      <w:r w:rsidRPr="00286B5A">
        <w:rPr>
          <w:rFonts w:asciiTheme="minorHAnsi" w:hAnsiTheme="minorHAnsi" w:cstheme="minorHAnsi"/>
          <w:sz w:val="20"/>
          <w:szCs w:val="20"/>
        </w:rPr>
        <w:t>trochleoplasty</w:t>
      </w:r>
      <w:proofErr w:type="spellEnd"/>
      <w:r w:rsidRPr="00286B5A">
        <w:rPr>
          <w:rFonts w:asciiTheme="minorHAnsi" w:hAnsiTheme="minorHAnsi" w:cstheme="minorHAnsi"/>
          <w:sz w:val="20"/>
          <w:szCs w:val="20"/>
        </w:rPr>
        <w:t xml:space="preserve"> or a combination of </w:t>
      </w:r>
      <w:r w:rsidRPr="00696DCB">
        <w:rPr>
          <w:rFonts w:asciiTheme="minorHAnsi" w:hAnsiTheme="minorHAnsi" w:cstheme="minorHAnsi"/>
          <w:sz w:val="20"/>
          <w:szCs w:val="20"/>
        </w:rPr>
        <w:t xml:space="preserve">both with </w:t>
      </w:r>
      <w:proofErr w:type="gramStart"/>
      <w:r w:rsidRPr="00696DCB">
        <w:rPr>
          <w:rFonts w:asciiTheme="minorHAnsi" w:hAnsiTheme="minorHAnsi" w:cstheme="minorHAnsi"/>
          <w:sz w:val="20"/>
          <w:szCs w:val="20"/>
        </w:rPr>
        <w:t>or</w:t>
      </w:r>
      <w:proofErr w:type="gramEnd"/>
      <w:r w:rsidRPr="00696DCB">
        <w:rPr>
          <w:rFonts w:asciiTheme="minorHAnsi" w:hAnsiTheme="minorHAnsi" w:cstheme="minorHAnsi"/>
          <w:sz w:val="20"/>
          <w:szCs w:val="20"/>
        </w:rPr>
        <w:t xml:space="preserve"> without a tibial tubercle osteotomy.  </w:t>
      </w:r>
      <w:r w:rsidR="00AC2F08" w:rsidRPr="00696DCB">
        <w:rPr>
          <w:rFonts w:asciiTheme="minorHAnsi" w:hAnsiTheme="minorHAnsi" w:cstheme="minorHAnsi"/>
          <w:sz w:val="20"/>
          <w:szCs w:val="20"/>
        </w:rPr>
        <w:t>The decision</w:t>
      </w:r>
      <w:r w:rsidR="00347A05" w:rsidRPr="00696DCB">
        <w:rPr>
          <w:rFonts w:asciiTheme="minorHAnsi" w:hAnsiTheme="minorHAnsi" w:cstheme="minorHAnsi"/>
          <w:sz w:val="20"/>
          <w:szCs w:val="20"/>
        </w:rPr>
        <w:t xml:space="preserve"> </w:t>
      </w:r>
      <w:r w:rsidR="00AC2F08" w:rsidRPr="00696DCB">
        <w:rPr>
          <w:rFonts w:asciiTheme="minorHAnsi" w:hAnsiTheme="minorHAnsi" w:cstheme="minorHAnsi"/>
          <w:sz w:val="20"/>
          <w:szCs w:val="20"/>
        </w:rPr>
        <w:t>making of stabilisation</w:t>
      </w:r>
      <w:r w:rsidR="00347A05" w:rsidRPr="00696DCB">
        <w:rPr>
          <w:rFonts w:asciiTheme="minorHAnsi" w:hAnsiTheme="minorHAnsi" w:cstheme="minorHAnsi"/>
          <w:sz w:val="20"/>
          <w:szCs w:val="20"/>
        </w:rPr>
        <w:t xml:space="preserve"> </w:t>
      </w:r>
      <w:r w:rsidR="00AC2F08" w:rsidRPr="00531C36">
        <w:rPr>
          <w:rFonts w:asciiTheme="minorHAnsi" w:hAnsiTheme="minorHAnsi" w:cstheme="minorHAnsi"/>
          <w:sz w:val="20"/>
          <w:szCs w:val="20"/>
        </w:rPr>
        <w:t xml:space="preserve">methods was </w:t>
      </w:r>
      <w:r w:rsidR="00696DCB" w:rsidRPr="00696DCB">
        <w:rPr>
          <w:rFonts w:asciiTheme="minorHAnsi" w:hAnsiTheme="minorHAnsi" w:cstheme="minorHAnsi"/>
          <w:color w:val="2E2E2E"/>
          <w:sz w:val="20"/>
          <w:szCs w:val="20"/>
        </w:rPr>
        <w:t xml:space="preserve">chosen based on </w:t>
      </w:r>
      <w:proofErr w:type="gramStart"/>
      <w:r w:rsidR="00696DCB" w:rsidRPr="00696DCB">
        <w:rPr>
          <w:rFonts w:asciiTheme="minorHAnsi" w:hAnsiTheme="minorHAnsi" w:cstheme="minorHAnsi"/>
          <w:color w:val="2E2E2E"/>
          <w:sz w:val="20"/>
          <w:szCs w:val="20"/>
        </w:rPr>
        <w:t>an each</w:t>
      </w:r>
      <w:proofErr w:type="gramEnd"/>
      <w:r w:rsidR="00696DCB" w:rsidRPr="00696DCB">
        <w:rPr>
          <w:rFonts w:asciiTheme="minorHAnsi" w:hAnsiTheme="minorHAnsi" w:cstheme="minorHAnsi"/>
          <w:color w:val="2E2E2E"/>
          <w:sz w:val="20"/>
          <w:szCs w:val="20"/>
        </w:rPr>
        <w:t xml:space="preserve"> patients individual </w:t>
      </w:r>
      <w:proofErr w:type="spellStart"/>
      <w:r w:rsidR="00696DCB" w:rsidRPr="00696DCB">
        <w:rPr>
          <w:rFonts w:asciiTheme="minorHAnsi" w:hAnsiTheme="minorHAnsi" w:cstheme="minorHAnsi"/>
          <w:color w:val="2E2E2E"/>
          <w:sz w:val="20"/>
          <w:szCs w:val="20"/>
        </w:rPr>
        <w:t>patho</w:t>
      </w:r>
      <w:proofErr w:type="spellEnd"/>
      <w:r w:rsidR="00696DCB" w:rsidRPr="00696DCB">
        <w:rPr>
          <w:rFonts w:asciiTheme="minorHAnsi" w:hAnsiTheme="minorHAnsi" w:cstheme="minorHAnsi"/>
          <w:color w:val="2E2E2E"/>
          <w:sz w:val="20"/>
          <w:szCs w:val="20"/>
        </w:rPr>
        <w:t xml:space="preserve">-anatomy </w:t>
      </w:r>
      <w:r w:rsidR="00AC2F08" w:rsidRPr="00696DCB">
        <w:rPr>
          <w:rFonts w:asciiTheme="minorHAnsi" w:hAnsiTheme="minorHAnsi" w:cstheme="minorHAnsi"/>
          <w:sz w:val="20"/>
          <w:szCs w:val="20"/>
        </w:rPr>
        <w:t>and shared decision</w:t>
      </w:r>
      <w:r w:rsidR="00347A05" w:rsidRPr="00696DCB">
        <w:rPr>
          <w:rFonts w:asciiTheme="minorHAnsi" w:hAnsiTheme="minorHAnsi" w:cstheme="minorHAnsi"/>
          <w:sz w:val="20"/>
          <w:szCs w:val="20"/>
        </w:rPr>
        <w:t xml:space="preserve"> </w:t>
      </w:r>
      <w:r w:rsidR="00AC2F08" w:rsidRPr="00696DCB">
        <w:rPr>
          <w:rFonts w:asciiTheme="minorHAnsi" w:hAnsiTheme="minorHAnsi" w:cstheme="minorHAnsi"/>
          <w:sz w:val="20"/>
          <w:szCs w:val="20"/>
        </w:rPr>
        <w:t>making between surgeon</w:t>
      </w:r>
      <w:r w:rsidR="00347A05" w:rsidRPr="00696DCB">
        <w:rPr>
          <w:rFonts w:asciiTheme="minorHAnsi" w:hAnsiTheme="minorHAnsi" w:cstheme="minorHAnsi"/>
          <w:sz w:val="20"/>
          <w:szCs w:val="20"/>
        </w:rPr>
        <w:t xml:space="preserve"> and </w:t>
      </w:r>
      <w:r w:rsidR="00AC2F08" w:rsidRPr="00696DCB">
        <w:rPr>
          <w:rFonts w:asciiTheme="minorHAnsi" w:hAnsiTheme="minorHAnsi" w:cstheme="minorHAnsi"/>
          <w:sz w:val="20"/>
          <w:szCs w:val="20"/>
        </w:rPr>
        <w:t>patient</w:t>
      </w:r>
      <w:r w:rsidR="00696DCB">
        <w:rPr>
          <w:rFonts w:asciiTheme="minorHAnsi" w:hAnsiTheme="minorHAnsi" w:cstheme="minorHAnsi"/>
          <w:sz w:val="20"/>
          <w:szCs w:val="20"/>
        </w:rPr>
        <w:t>, as recommended by Thompson and Metcalfe[29]</w:t>
      </w:r>
      <w:r w:rsidR="00696DCB" w:rsidRPr="00696DCB">
        <w:rPr>
          <w:rFonts w:asciiTheme="minorHAnsi" w:hAnsiTheme="minorHAnsi" w:cstheme="minorHAnsi"/>
          <w:sz w:val="20"/>
          <w:szCs w:val="20"/>
        </w:rPr>
        <w:t>.</w:t>
      </w:r>
      <w:r w:rsidR="00696DCB">
        <w:rPr>
          <w:rFonts w:asciiTheme="minorHAnsi" w:hAnsiTheme="minorHAnsi" w:cstheme="minorHAnsi"/>
          <w:sz w:val="20"/>
          <w:szCs w:val="20"/>
        </w:rPr>
        <w:t xml:space="preserve"> </w:t>
      </w:r>
      <w:r w:rsidRPr="00696DCB">
        <w:rPr>
          <w:rFonts w:asciiTheme="minorHAnsi" w:hAnsiTheme="minorHAnsi" w:cstheme="minorHAnsi"/>
          <w:sz w:val="20"/>
          <w:szCs w:val="20"/>
        </w:rPr>
        <w:t xml:space="preserve">Surgical procedures undertaken are presented in </w:t>
      </w:r>
      <w:r w:rsidRPr="00696DCB">
        <w:rPr>
          <w:rFonts w:asciiTheme="minorHAnsi" w:hAnsiTheme="minorHAnsi" w:cstheme="minorHAnsi"/>
          <w:b/>
          <w:bCs/>
          <w:i/>
          <w:sz w:val="20"/>
          <w:szCs w:val="20"/>
        </w:rPr>
        <w:t>Table 1</w:t>
      </w:r>
      <w:r w:rsidRPr="00696DCB">
        <w:rPr>
          <w:rFonts w:asciiTheme="minorHAnsi" w:hAnsiTheme="minorHAnsi" w:cstheme="minorHAnsi"/>
          <w:sz w:val="20"/>
          <w:szCs w:val="20"/>
        </w:rPr>
        <w:t>. In brief, 42 (50%) of patients underwent</w:t>
      </w:r>
      <w:r w:rsidRPr="00286B5A">
        <w:rPr>
          <w:rFonts w:asciiTheme="minorHAnsi" w:hAnsiTheme="minorHAnsi" w:cstheme="minorHAnsi"/>
          <w:sz w:val="20"/>
          <w:szCs w:val="20"/>
        </w:rPr>
        <w:t xml:space="preserve"> a MPFL reconstruction, six (7%) had an isolated </w:t>
      </w:r>
      <w:proofErr w:type="spellStart"/>
      <w:r w:rsidRPr="00286B5A">
        <w:rPr>
          <w:rFonts w:asciiTheme="minorHAnsi" w:hAnsiTheme="minorHAnsi" w:cstheme="minorHAnsi"/>
          <w:sz w:val="20"/>
          <w:szCs w:val="20"/>
        </w:rPr>
        <w:t>trochleoplasty</w:t>
      </w:r>
      <w:proofErr w:type="spellEnd"/>
      <w:r w:rsidRPr="00286B5A">
        <w:rPr>
          <w:rFonts w:asciiTheme="minorHAnsi" w:hAnsiTheme="minorHAnsi" w:cstheme="minorHAnsi"/>
          <w:sz w:val="20"/>
          <w:szCs w:val="20"/>
        </w:rPr>
        <w:t xml:space="preserve">, 13 (16%) underwent a combined </w:t>
      </w:r>
      <w:proofErr w:type="spellStart"/>
      <w:r w:rsidRPr="00286B5A">
        <w:rPr>
          <w:rFonts w:asciiTheme="minorHAnsi" w:hAnsiTheme="minorHAnsi" w:cstheme="minorHAnsi"/>
          <w:sz w:val="20"/>
          <w:szCs w:val="20"/>
        </w:rPr>
        <w:t>trochleoplasty</w:t>
      </w:r>
      <w:proofErr w:type="spellEnd"/>
      <w:r w:rsidRPr="00286B5A">
        <w:rPr>
          <w:rFonts w:asciiTheme="minorHAnsi" w:hAnsiTheme="minorHAnsi" w:cstheme="minorHAnsi"/>
          <w:sz w:val="20"/>
          <w:szCs w:val="20"/>
        </w:rPr>
        <w:t xml:space="preserve"> and MPFL reconstruction for trochlear dysplasia </w:t>
      </w:r>
      <w:r w:rsidRPr="00286B5A">
        <w:rPr>
          <w:rFonts w:asciiTheme="minorHAnsi" w:hAnsiTheme="minorHAnsi" w:cstheme="minorHAnsi"/>
          <w:b/>
          <w:i/>
          <w:sz w:val="20"/>
          <w:szCs w:val="20"/>
        </w:rPr>
        <w:t>(Table 1)</w:t>
      </w:r>
      <w:r w:rsidRPr="00286B5A">
        <w:rPr>
          <w:rFonts w:asciiTheme="minorHAnsi" w:hAnsiTheme="minorHAnsi" w:cstheme="minorHAnsi"/>
          <w:sz w:val="20"/>
          <w:szCs w:val="20"/>
        </w:rPr>
        <w:t>.</w:t>
      </w:r>
      <w:r w:rsidR="006B69EF">
        <w:rPr>
          <w:rFonts w:asciiTheme="minorHAnsi" w:hAnsiTheme="minorHAnsi" w:cstheme="minorHAnsi"/>
          <w:sz w:val="20"/>
          <w:szCs w:val="20"/>
        </w:rPr>
        <w:t xml:space="preserve"> All patients followed a routine, exercise-based rehabilitation programme tailored to the individual patient’s goals. </w:t>
      </w:r>
      <w:r w:rsidR="00FD302D">
        <w:rPr>
          <w:rFonts w:asciiTheme="minorHAnsi" w:hAnsiTheme="minorHAnsi" w:cstheme="minorHAnsi"/>
          <w:sz w:val="20"/>
          <w:szCs w:val="20"/>
        </w:rPr>
        <w:t>Rehabilitation</w:t>
      </w:r>
      <w:r w:rsidR="006B69EF">
        <w:rPr>
          <w:rFonts w:asciiTheme="minorHAnsi" w:hAnsiTheme="minorHAnsi" w:cstheme="minorHAnsi"/>
          <w:sz w:val="20"/>
          <w:szCs w:val="20"/>
        </w:rPr>
        <w:t xml:space="preserve"> was delivered in an out-patient physiotherapy setting </w:t>
      </w:r>
      <w:r w:rsidR="00C10310">
        <w:rPr>
          <w:rFonts w:asciiTheme="minorHAnsi" w:hAnsiTheme="minorHAnsi" w:cstheme="minorHAnsi"/>
          <w:sz w:val="20"/>
          <w:szCs w:val="20"/>
        </w:rPr>
        <w:t>with the frequency and duration dictated by the shared patient and physiotherapist goals.</w:t>
      </w:r>
    </w:p>
    <w:p w14:paraId="2598D95A" w14:textId="77777777" w:rsidR="003F6EC2" w:rsidRPr="00286B5A" w:rsidRDefault="003F6EC2" w:rsidP="00915292">
      <w:pPr>
        <w:spacing w:line="360" w:lineRule="auto"/>
        <w:jc w:val="both"/>
        <w:rPr>
          <w:rFonts w:asciiTheme="minorHAnsi" w:hAnsiTheme="minorHAnsi" w:cstheme="minorHAnsi"/>
          <w:sz w:val="20"/>
          <w:szCs w:val="20"/>
        </w:rPr>
      </w:pPr>
    </w:p>
    <w:p w14:paraId="73D723F7" w14:textId="31764F1A" w:rsidR="00D14CA6" w:rsidRPr="00286B5A" w:rsidRDefault="009B6FB1" w:rsidP="00915292">
      <w:pPr>
        <w:spacing w:line="360" w:lineRule="auto"/>
        <w:jc w:val="both"/>
        <w:rPr>
          <w:rFonts w:asciiTheme="minorHAnsi" w:hAnsiTheme="minorHAnsi" w:cstheme="minorHAnsi"/>
          <w:sz w:val="20"/>
          <w:szCs w:val="20"/>
        </w:rPr>
      </w:pPr>
      <w:r>
        <w:rPr>
          <w:rFonts w:asciiTheme="minorHAnsi" w:hAnsiTheme="minorHAnsi" w:cstheme="minorHAnsi"/>
          <w:sz w:val="20"/>
          <w:szCs w:val="20"/>
        </w:rPr>
        <w:t>D</w:t>
      </w:r>
      <w:r w:rsidR="00D14CA6" w:rsidRPr="00286B5A">
        <w:rPr>
          <w:rFonts w:asciiTheme="minorHAnsi" w:hAnsiTheme="minorHAnsi" w:cstheme="minorHAnsi"/>
          <w:sz w:val="20"/>
          <w:szCs w:val="20"/>
        </w:rPr>
        <w:t>ata</w:t>
      </w:r>
      <w:r>
        <w:rPr>
          <w:rFonts w:asciiTheme="minorHAnsi" w:hAnsiTheme="minorHAnsi" w:cstheme="minorHAnsi"/>
          <w:sz w:val="20"/>
          <w:szCs w:val="20"/>
        </w:rPr>
        <w:t xml:space="preserve"> were</w:t>
      </w:r>
      <w:r w:rsidR="00D14CA6" w:rsidRPr="00286B5A">
        <w:rPr>
          <w:rFonts w:asciiTheme="minorHAnsi" w:hAnsiTheme="minorHAnsi" w:cstheme="minorHAnsi"/>
          <w:sz w:val="20"/>
          <w:szCs w:val="20"/>
        </w:rPr>
        <w:t xml:space="preserve"> collected</w:t>
      </w:r>
      <w:r w:rsidR="00C10310">
        <w:rPr>
          <w:rFonts w:asciiTheme="minorHAnsi" w:hAnsiTheme="minorHAnsi" w:cstheme="minorHAnsi"/>
          <w:sz w:val="20"/>
          <w:szCs w:val="20"/>
        </w:rPr>
        <w:t xml:space="preserve"> by the surgical team</w:t>
      </w:r>
      <w:r w:rsidR="00D14CA6" w:rsidRPr="00286B5A">
        <w:rPr>
          <w:rFonts w:asciiTheme="minorHAnsi" w:hAnsiTheme="minorHAnsi" w:cstheme="minorHAnsi"/>
          <w:sz w:val="20"/>
          <w:szCs w:val="20"/>
        </w:rPr>
        <w:t xml:space="preserve"> included</w:t>
      </w:r>
      <w:r w:rsidR="00F9043C" w:rsidRPr="00286B5A">
        <w:rPr>
          <w:rFonts w:asciiTheme="minorHAnsi" w:hAnsiTheme="minorHAnsi" w:cstheme="minorHAnsi"/>
          <w:sz w:val="20"/>
          <w:szCs w:val="20"/>
        </w:rPr>
        <w:t>:</w:t>
      </w:r>
      <w:r w:rsidR="00D14CA6" w:rsidRPr="00286B5A">
        <w:rPr>
          <w:rFonts w:asciiTheme="minorHAnsi" w:hAnsiTheme="minorHAnsi" w:cstheme="minorHAnsi"/>
          <w:sz w:val="20"/>
          <w:szCs w:val="20"/>
        </w:rPr>
        <w:t xml:space="preserve"> patient demographics, family history of patellar instability, number of previous patellar dislocations and data of initial and last dislocation, hypermobility assessed using the Beighton criteria</w:t>
      </w:r>
      <w:r w:rsidR="00F23E3A" w:rsidRPr="00286B5A">
        <w:rPr>
          <w:rFonts w:asciiTheme="minorHAnsi" w:hAnsiTheme="minorHAnsi" w:cstheme="minorHAnsi"/>
          <w:sz w:val="20"/>
          <w:szCs w:val="20"/>
        </w:rPr>
        <w:t>[</w:t>
      </w:r>
      <w:r w:rsidR="00696DCB">
        <w:rPr>
          <w:rFonts w:asciiTheme="minorHAnsi" w:hAnsiTheme="minorHAnsi" w:cstheme="minorHAnsi"/>
          <w:sz w:val="20"/>
          <w:szCs w:val="20"/>
        </w:rPr>
        <w:t>30</w:t>
      </w:r>
      <w:r w:rsidR="00D14CA6" w:rsidRPr="00286B5A">
        <w:rPr>
          <w:rFonts w:asciiTheme="minorHAnsi" w:hAnsiTheme="minorHAnsi" w:cstheme="minorHAnsi"/>
          <w:sz w:val="20"/>
          <w:szCs w:val="20"/>
        </w:rPr>
        <w:t>, Apprehension test</w:t>
      </w:r>
      <w:r w:rsidR="00F23E3A" w:rsidRPr="00286B5A">
        <w:rPr>
          <w:rFonts w:asciiTheme="minorHAnsi" w:hAnsiTheme="minorHAnsi" w:cstheme="minorHAnsi"/>
          <w:sz w:val="20"/>
          <w:szCs w:val="20"/>
        </w:rPr>
        <w:t>[</w:t>
      </w:r>
      <w:r w:rsidR="00FE0CD4">
        <w:rPr>
          <w:rFonts w:asciiTheme="minorHAnsi" w:hAnsiTheme="minorHAnsi" w:cstheme="minorHAnsi"/>
          <w:sz w:val="20"/>
          <w:szCs w:val="20"/>
        </w:rPr>
        <w:t>3</w:t>
      </w:r>
      <w:r w:rsidR="00696DCB">
        <w:rPr>
          <w:rFonts w:asciiTheme="minorHAnsi" w:hAnsiTheme="minorHAnsi" w:cstheme="minorHAnsi"/>
          <w:sz w:val="20"/>
          <w:szCs w:val="20"/>
        </w:rPr>
        <w:t>1</w:t>
      </w:r>
      <w:r w:rsidR="00F23E3A" w:rsidRPr="00286B5A">
        <w:rPr>
          <w:rFonts w:asciiTheme="minorHAnsi" w:hAnsiTheme="minorHAnsi" w:cstheme="minorHAnsi"/>
          <w:sz w:val="20"/>
          <w:szCs w:val="20"/>
        </w:rPr>
        <w:t>]</w:t>
      </w:r>
      <w:r w:rsidR="00D14CA6" w:rsidRPr="00286B5A">
        <w:rPr>
          <w:rFonts w:asciiTheme="minorHAnsi" w:hAnsiTheme="minorHAnsi" w:cstheme="minorHAnsi"/>
          <w:sz w:val="20"/>
          <w:szCs w:val="20"/>
        </w:rPr>
        <w:t xml:space="preserve"> and J-Sign test</w:t>
      </w:r>
      <w:r w:rsidR="00F23E3A" w:rsidRPr="00286B5A">
        <w:rPr>
          <w:rFonts w:asciiTheme="minorHAnsi" w:hAnsiTheme="minorHAnsi" w:cstheme="minorHAnsi"/>
          <w:sz w:val="20"/>
          <w:szCs w:val="20"/>
        </w:rPr>
        <w:t>[</w:t>
      </w:r>
      <w:r w:rsidR="00FE0CD4">
        <w:rPr>
          <w:rFonts w:asciiTheme="minorHAnsi" w:hAnsiTheme="minorHAnsi" w:cstheme="minorHAnsi"/>
          <w:sz w:val="20"/>
          <w:szCs w:val="20"/>
        </w:rPr>
        <w:t>3</w:t>
      </w:r>
      <w:r w:rsidR="00696DCB">
        <w:rPr>
          <w:rFonts w:asciiTheme="minorHAnsi" w:hAnsiTheme="minorHAnsi" w:cstheme="minorHAnsi"/>
          <w:sz w:val="20"/>
          <w:szCs w:val="20"/>
        </w:rPr>
        <w:t>2</w:t>
      </w:r>
      <w:r w:rsidR="00F23E3A" w:rsidRPr="00286B5A">
        <w:rPr>
          <w:rFonts w:asciiTheme="minorHAnsi" w:hAnsiTheme="minorHAnsi" w:cstheme="minorHAnsi"/>
          <w:sz w:val="20"/>
          <w:szCs w:val="20"/>
        </w:rPr>
        <w:t>]</w:t>
      </w:r>
      <w:r w:rsidR="00D14CA6" w:rsidRPr="00286B5A">
        <w:rPr>
          <w:rFonts w:asciiTheme="minorHAnsi" w:hAnsiTheme="minorHAnsi" w:cstheme="minorHAnsi"/>
          <w:sz w:val="20"/>
          <w:szCs w:val="20"/>
        </w:rPr>
        <w:t xml:space="preserve">, knee flexion-extension range of motion and observable lateral tracking. </w:t>
      </w:r>
      <w:r w:rsidR="00F9043C" w:rsidRPr="00286B5A">
        <w:rPr>
          <w:rFonts w:asciiTheme="minorHAnsi" w:hAnsiTheme="minorHAnsi" w:cstheme="minorHAnsi"/>
          <w:sz w:val="20"/>
          <w:szCs w:val="20"/>
        </w:rPr>
        <w:t xml:space="preserve">Patients </w:t>
      </w:r>
      <w:r w:rsidR="00D14CA6" w:rsidRPr="00286B5A">
        <w:rPr>
          <w:rFonts w:asciiTheme="minorHAnsi" w:hAnsiTheme="minorHAnsi" w:cstheme="minorHAnsi"/>
          <w:sz w:val="20"/>
          <w:szCs w:val="20"/>
        </w:rPr>
        <w:t xml:space="preserve">completed a Pain </w:t>
      </w:r>
      <w:r w:rsidR="00915292" w:rsidRPr="00286B5A">
        <w:rPr>
          <w:rFonts w:asciiTheme="minorHAnsi" w:hAnsiTheme="minorHAnsi" w:cstheme="minorHAnsi"/>
          <w:sz w:val="20"/>
          <w:szCs w:val="20"/>
        </w:rPr>
        <w:t>Catastrophizing</w:t>
      </w:r>
      <w:r w:rsidR="00D14CA6" w:rsidRPr="00286B5A">
        <w:rPr>
          <w:rFonts w:asciiTheme="minorHAnsi" w:hAnsiTheme="minorHAnsi" w:cstheme="minorHAnsi"/>
          <w:sz w:val="20"/>
          <w:szCs w:val="20"/>
        </w:rPr>
        <w:t xml:space="preserve"> </w:t>
      </w:r>
      <w:r w:rsidR="00915292" w:rsidRPr="00286B5A">
        <w:rPr>
          <w:rFonts w:asciiTheme="minorHAnsi" w:hAnsiTheme="minorHAnsi" w:cstheme="minorHAnsi"/>
          <w:sz w:val="20"/>
          <w:szCs w:val="20"/>
        </w:rPr>
        <w:t>Score[</w:t>
      </w:r>
      <w:r w:rsidR="00FE0CD4">
        <w:rPr>
          <w:rFonts w:asciiTheme="minorHAnsi" w:hAnsiTheme="minorHAnsi" w:cstheme="minorHAnsi"/>
          <w:sz w:val="20"/>
          <w:szCs w:val="20"/>
        </w:rPr>
        <w:t>3</w:t>
      </w:r>
      <w:r w:rsidR="00696DCB">
        <w:rPr>
          <w:rFonts w:asciiTheme="minorHAnsi" w:hAnsiTheme="minorHAnsi" w:cstheme="minorHAnsi"/>
          <w:sz w:val="20"/>
          <w:szCs w:val="20"/>
        </w:rPr>
        <w:t>3</w:t>
      </w:r>
      <w:r w:rsidR="00F23E3A" w:rsidRPr="00286B5A">
        <w:rPr>
          <w:rFonts w:asciiTheme="minorHAnsi" w:hAnsiTheme="minorHAnsi" w:cstheme="minorHAnsi"/>
          <w:sz w:val="20"/>
          <w:szCs w:val="20"/>
        </w:rPr>
        <w:t>]</w:t>
      </w:r>
      <w:r w:rsidR="00D14CA6" w:rsidRPr="00286B5A">
        <w:rPr>
          <w:rFonts w:asciiTheme="minorHAnsi" w:hAnsiTheme="minorHAnsi" w:cstheme="minorHAnsi"/>
          <w:sz w:val="20"/>
          <w:szCs w:val="20"/>
        </w:rPr>
        <w:t xml:space="preserve">, </w:t>
      </w:r>
      <w:proofErr w:type="spellStart"/>
      <w:r w:rsidR="00246320">
        <w:rPr>
          <w:rFonts w:asciiTheme="minorHAnsi" w:hAnsiTheme="minorHAnsi" w:cstheme="minorHAnsi"/>
          <w:sz w:val="20"/>
          <w:szCs w:val="20"/>
        </w:rPr>
        <w:t>p</w:t>
      </w:r>
      <w:r w:rsidR="00D14CA6" w:rsidRPr="00286B5A">
        <w:rPr>
          <w:rFonts w:asciiTheme="minorHAnsi" w:hAnsiTheme="minorHAnsi" w:cstheme="minorHAnsi"/>
          <w:sz w:val="20"/>
          <w:szCs w:val="20"/>
        </w:rPr>
        <w:t>ainD</w:t>
      </w:r>
      <w:r w:rsidR="00246320">
        <w:rPr>
          <w:rFonts w:asciiTheme="minorHAnsi" w:hAnsiTheme="minorHAnsi" w:cstheme="minorHAnsi"/>
          <w:sz w:val="20"/>
          <w:szCs w:val="20"/>
        </w:rPr>
        <w:t>ETECT</w:t>
      </w:r>
      <w:proofErr w:type="spellEnd"/>
      <w:r w:rsidR="00D14CA6" w:rsidRPr="00286B5A">
        <w:rPr>
          <w:rFonts w:asciiTheme="minorHAnsi" w:hAnsiTheme="minorHAnsi" w:cstheme="minorHAnsi"/>
          <w:sz w:val="20"/>
          <w:szCs w:val="20"/>
        </w:rPr>
        <w:t xml:space="preserve"> score</w:t>
      </w:r>
      <w:r w:rsidR="00F23E3A" w:rsidRPr="00286B5A">
        <w:rPr>
          <w:rFonts w:asciiTheme="minorHAnsi" w:hAnsiTheme="minorHAnsi" w:cstheme="minorHAnsi"/>
          <w:sz w:val="20"/>
          <w:szCs w:val="20"/>
        </w:rPr>
        <w:t>[</w:t>
      </w:r>
      <w:r w:rsidR="00FE0CD4">
        <w:rPr>
          <w:rFonts w:asciiTheme="minorHAnsi" w:hAnsiTheme="minorHAnsi" w:cstheme="minorHAnsi"/>
          <w:sz w:val="20"/>
          <w:szCs w:val="20"/>
        </w:rPr>
        <w:t>3</w:t>
      </w:r>
      <w:r w:rsidR="00696DCB">
        <w:rPr>
          <w:rFonts w:asciiTheme="minorHAnsi" w:hAnsiTheme="minorHAnsi" w:cstheme="minorHAnsi"/>
          <w:sz w:val="20"/>
          <w:szCs w:val="20"/>
        </w:rPr>
        <w:t>4</w:t>
      </w:r>
      <w:r w:rsidR="00F23E3A" w:rsidRPr="00286B5A">
        <w:rPr>
          <w:rFonts w:asciiTheme="minorHAnsi" w:hAnsiTheme="minorHAnsi" w:cstheme="minorHAnsi"/>
          <w:sz w:val="20"/>
          <w:szCs w:val="20"/>
        </w:rPr>
        <w:t>]</w:t>
      </w:r>
      <w:r w:rsidR="00D14CA6" w:rsidRPr="00286B5A">
        <w:rPr>
          <w:rFonts w:asciiTheme="minorHAnsi" w:hAnsiTheme="minorHAnsi" w:cstheme="minorHAnsi"/>
          <w:sz w:val="20"/>
          <w:szCs w:val="20"/>
        </w:rPr>
        <w:t xml:space="preserve">, Norwich </w:t>
      </w:r>
      <w:r w:rsidR="00F9043C" w:rsidRPr="00286B5A">
        <w:rPr>
          <w:rFonts w:asciiTheme="minorHAnsi" w:hAnsiTheme="minorHAnsi" w:cstheme="minorHAnsi"/>
          <w:sz w:val="20"/>
          <w:szCs w:val="20"/>
        </w:rPr>
        <w:t>P</w:t>
      </w:r>
      <w:r w:rsidR="00D14CA6" w:rsidRPr="00286B5A">
        <w:rPr>
          <w:rFonts w:asciiTheme="minorHAnsi" w:hAnsiTheme="minorHAnsi" w:cstheme="minorHAnsi"/>
          <w:sz w:val="20"/>
          <w:szCs w:val="20"/>
        </w:rPr>
        <w:t xml:space="preserve">atellar </w:t>
      </w:r>
      <w:r w:rsidR="00F9043C" w:rsidRPr="00286B5A">
        <w:rPr>
          <w:rFonts w:asciiTheme="minorHAnsi" w:hAnsiTheme="minorHAnsi" w:cstheme="minorHAnsi"/>
          <w:sz w:val="20"/>
          <w:szCs w:val="20"/>
        </w:rPr>
        <w:t>I</w:t>
      </w:r>
      <w:r w:rsidR="00D14CA6" w:rsidRPr="00286B5A">
        <w:rPr>
          <w:rFonts w:asciiTheme="minorHAnsi" w:hAnsiTheme="minorHAnsi" w:cstheme="minorHAnsi"/>
          <w:sz w:val="20"/>
          <w:szCs w:val="20"/>
        </w:rPr>
        <w:t>nstability (NPI) score</w:t>
      </w:r>
      <w:r w:rsidR="00F23E3A" w:rsidRPr="00286B5A">
        <w:rPr>
          <w:rFonts w:asciiTheme="minorHAnsi" w:hAnsiTheme="minorHAnsi" w:cstheme="minorHAnsi"/>
          <w:sz w:val="20"/>
          <w:szCs w:val="20"/>
        </w:rPr>
        <w:t>[</w:t>
      </w:r>
      <w:r w:rsidR="00FE0CD4">
        <w:rPr>
          <w:rFonts w:asciiTheme="minorHAnsi" w:hAnsiTheme="minorHAnsi" w:cstheme="minorHAnsi"/>
          <w:sz w:val="20"/>
          <w:szCs w:val="20"/>
        </w:rPr>
        <w:t>11</w:t>
      </w:r>
      <w:r w:rsidR="00A90EC2" w:rsidRPr="00286B5A">
        <w:rPr>
          <w:rFonts w:asciiTheme="minorHAnsi" w:hAnsiTheme="minorHAnsi" w:cstheme="minorHAnsi"/>
          <w:sz w:val="20"/>
          <w:szCs w:val="20"/>
        </w:rPr>
        <w:t>]</w:t>
      </w:r>
      <w:r w:rsidR="00D14CA6" w:rsidRPr="00286B5A">
        <w:rPr>
          <w:rFonts w:asciiTheme="minorHAnsi" w:hAnsiTheme="minorHAnsi" w:cstheme="minorHAnsi"/>
          <w:sz w:val="20"/>
          <w:szCs w:val="20"/>
        </w:rPr>
        <w:t xml:space="preserve"> and a </w:t>
      </w:r>
      <w:proofErr w:type="spellStart"/>
      <w:r w:rsidR="00D14CA6" w:rsidRPr="00286B5A">
        <w:rPr>
          <w:rFonts w:asciiTheme="minorHAnsi" w:hAnsiTheme="minorHAnsi" w:cstheme="minorHAnsi"/>
          <w:sz w:val="20"/>
          <w:szCs w:val="20"/>
        </w:rPr>
        <w:t>Kujala</w:t>
      </w:r>
      <w:proofErr w:type="spellEnd"/>
      <w:r w:rsidR="00D14CA6" w:rsidRPr="00286B5A">
        <w:rPr>
          <w:rFonts w:asciiTheme="minorHAnsi" w:hAnsiTheme="minorHAnsi" w:cstheme="minorHAnsi"/>
          <w:sz w:val="20"/>
          <w:szCs w:val="20"/>
        </w:rPr>
        <w:t xml:space="preserve"> </w:t>
      </w:r>
      <w:r w:rsidR="00915292">
        <w:rPr>
          <w:rFonts w:asciiTheme="minorHAnsi" w:hAnsiTheme="minorHAnsi" w:cstheme="minorHAnsi"/>
          <w:sz w:val="20"/>
          <w:szCs w:val="20"/>
        </w:rPr>
        <w:t>Patellofemoral Disorder S</w:t>
      </w:r>
      <w:r w:rsidR="00D14CA6" w:rsidRPr="00286B5A">
        <w:rPr>
          <w:rFonts w:asciiTheme="minorHAnsi" w:hAnsiTheme="minorHAnsi" w:cstheme="minorHAnsi"/>
          <w:sz w:val="20"/>
          <w:szCs w:val="20"/>
        </w:rPr>
        <w:t>core</w:t>
      </w:r>
      <w:r w:rsidR="00216F91">
        <w:rPr>
          <w:rFonts w:asciiTheme="minorHAnsi" w:hAnsiTheme="minorHAnsi" w:cstheme="minorHAnsi"/>
          <w:sz w:val="20"/>
          <w:szCs w:val="20"/>
        </w:rPr>
        <w:t>[</w:t>
      </w:r>
      <w:r w:rsidR="00FE0CD4">
        <w:rPr>
          <w:rFonts w:asciiTheme="minorHAnsi" w:hAnsiTheme="minorHAnsi" w:cstheme="minorHAnsi"/>
          <w:sz w:val="20"/>
          <w:szCs w:val="20"/>
        </w:rPr>
        <w:t>3</w:t>
      </w:r>
      <w:r w:rsidR="00696DCB">
        <w:rPr>
          <w:rFonts w:asciiTheme="minorHAnsi" w:hAnsiTheme="minorHAnsi" w:cstheme="minorHAnsi"/>
          <w:sz w:val="20"/>
          <w:szCs w:val="20"/>
        </w:rPr>
        <w:t>5</w:t>
      </w:r>
      <w:r w:rsidR="00A90EC2" w:rsidRPr="00286B5A">
        <w:rPr>
          <w:rFonts w:asciiTheme="minorHAnsi" w:hAnsiTheme="minorHAnsi" w:cstheme="minorHAnsi"/>
          <w:sz w:val="20"/>
          <w:szCs w:val="20"/>
        </w:rPr>
        <w:t>]</w:t>
      </w:r>
      <w:r w:rsidR="00D14CA6" w:rsidRPr="00286B5A">
        <w:rPr>
          <w:rFonts w:asciiTheme="minorHAnsi" w:hAnsiTheme="minorHAnsi" w:cstheme="minorHAnsi"/>
          <w:sz w:val="20"/>
          <w:szCs w:val="20"/>
        </w:rPr>
        <w:t xml:space="preserve"> pre-operative</w:t>
      </w:r>
      <w:r w:rsidR="00F9043C" w:rsidRPr="00286B5A">
        <w:rPr>
          <w:rFonts w:asciiTheme="minorHAnsi" w:hAnsiTheme="minorHAnsi" w:cstheme="minorHAnsi"/>
          <w:sz w:val="20"/>
          <w:szCs w:val="20"/>
        </w:rPr>
        <w:t xml:space="preserve">ly </w:t>
      </w:r>
      <w:r w:rsidR="00D14CA6" w:rsidRPr="00286B5A">
        <w:rPr>
          <w:rFonts w:asciiTheme="minorHAnsi" w:hAnsiTheme="minorHAnsi" w:cstheme="minorHAnsi"/>
          <w:sz w:val="20"/>
          <w:szCs w:val="20"/>
        </w:rPr>
        <w:t>and at</w:t>
      </w:r>
      <w:r w:rsidR="003F6EC2" w:rsidRPr="00286B5A">
        <w:rPr>
          <w:rFonts w:asciiTheme="minorHAnsi" w:hAnsiTheme="minorHAnsi" w:cstheme="minorHAnsi"/>
          <w:sz w:val="20"/>
          <w:szCs w:val="20"/>
        </w:rPr>
        <w:t xml:space="preserve"> </w:t>
      </w:r>
      <w:r w:rsidR="00C10310">
        <w:rPr>
          <w:rFonts w:asciiTheme="minorHAnsi" w:hAnsiTheme="minorHAnsi" w:cstheme="minorHAnsi"/>
          <w:color w:val="000000" w:themeColor="text1"/>
          <w:sz w:val="20"/>
          <w:szCs w:val="20"/>
        </w:rPr>
        <w:t>12-months</w:t>
      </w:r>
      <w:r w:rsidR="00D14CA6" w:rsidRPr="00286B5A">
        <w:rPr>
          <w:rFonts w:asciiTheme="minorHAnsi" w:hAnsiTheme="minorHAnsi" w:cstheme="minorHAnsi"/>
          <w:color w:val="000000" w:themeColor="text1"/>
          <w:sz w:val="20"/>
          <w:szCs w:val="20"/>
        </w:rPr>
        <w:t xml:space="preserve"> post-operatively.</w:t>
      </w:r>
      <w:r w:rsidR="00002B83" w:rsidRPr="00286B5A">
        <w:rPr>
          <w:rFonts w:asciiTheme="minorHAnsi" w:hAnsiTheme="minorHAnsi" w:cstheme="minorHAnsi"/>
          <w:color w:val="000000" w:themeColor="text1"/>
          <w:sz w:val="20"/>
          <w:szCs w:val="20"/>
        </w:rPr>
        <w:t xml:space="preserve"> </w:t>
      </w:r>
      <w:r w:rsidR="00246320">
        <w:rPr>
          <w:rFonts w:asciiTheme="minorHAnsi" w:hAnsiTheme="minorHAnsi" w:cstheme="minorHAnsi"/>
          <w:color w:val="000000" w:themeColor="text1"/>
          <w:sz w:val="20"/>
          <w:szCs w:val="20"/>
        </w:rPr>
        <w:t>Whilst the NPI[</w:t>
      </w:r>
      <w:r w:rsidR="00FE0CD4">
        <w:rPr>
          <w:rFonts w:asciiTheme="minorHAnsi" w:hAnsiTheme="minorHAnsi" w:cstheme="minorHAnsi"/>
          <w:color w:val="000000" w:themeColor="text1"/>
          <w:sz w:val="20"/>
          <w:szCs w:val="20"/>
        </w:rPr>
        <w:t>11</w:t>
      </w:r>
      <w:r w:rsidR="00246320">
        <w:rPr>
          <w:rFonts w:asciiTheme="minorHAnsi" w:hAnsiTheme="minorHAnsi" w:cstheme="minorHAnsi"/>
          <w:color w:val="000000" w:themeColor="text1"/>
          <w:sz w:val="20"/>
          <w:szCs w:val="20"/>
        </w:rPr>
        <w:t xml:space="preserve">] and </w:t>
      </w:r>
      <w:proofErr w:type="spellStart"/>
      <w:r w:rsidR="00246320">
        <w:rPr>
          <w:rFonts w:asciiTheme="minorHAnsi" w:hAnsiTheme="minorHAnsi" w:cstheme="minorHAnsi"/>
          <w:color w:val="000000" w:themeColor="text1"/>
          <w:sz w:val="20"/>
          <w:szCs w:val="20"/>
        </w:rPr>
        <w:t>Kujala</w:t>
      </w:r>
      <w:proofErr w:type="spellEnd"/>
      <w:r w:rsidR="00246320">
        <w:rPr>
          <w:rFonts w:asciiTheme="minorHAnsi" w:hAnsiTheme="minorHAnsi" w:cstheme="minorHAnsi"/>
          <w:color w:val="000000" w:themeColor="text1"/>
          <w:sz w:val="20"/>
          <w:szCs w:val="20"/>
        </w:rPr>
        <w:t xml:space="preserve"> Patellofemoral Disorder Scores[</w:t>
      </w:r>
      <w:r w:rsidR="00FE0CD4">
        <w:rPr>
          <w:rFonts w:asciiTheme="minorHAnsi" w:hAnsiTheme="minorHAnsi" w:cstheme="minorHAnsi"/>
          <w:color w:val="000000" w:themeColor="text1"/>
          <w:sz w:val="20"/>
          <w:szCs w:val="20"/>
        </w:rPr>
        <w:t>3</w:t>
      </w:r>
      <w:r w:rsidR="00696DCB">
        <w:rPr>
          <w:rFonts w:asciiTheme="minorHAnsi" w:hAnsiTheme="minorHAnsi" w:cstheme="minorHAnsi"/>
          <w:color w:val="000000" w:themeColor="text1"/>
          <w:sz w:val="20"/>
          <w:szCs w:val="20"/>
        </w:rPr>
        <w:t>5</w:t>
      </w:r>
      <w:r w:rsidR="00246320">
        <w:rPr>
          <w:rFonts w:asciiTheme="minorHAnsi" w:hAnsiTheme="minorHAnsi" w:cstheme="minorHAnsi"/>
          <w:color w:val="000000" w:themeColor="text1"/>
          <w:sz w:val="20"/>
          <w:szCs w:val="20"/>
        </w:rPr>
        <w:t xml:space="preserve">] were designed for people with patellofemoral disorders, we acknowledge that the </w:t>
      </w:r>
      <w:r w:rsidR="00246320" w:rsidRPr="00286B5A">
        <w:rPr>
          <w:rFonts w:asciiTheme="minorHAnsi" w:hAnsiTheme="minorHAnsi" w:cstheme="minorHAnsi"/>
          <w:sz w:val="20"/>
          <w:szCs w:val="20"/>
        </w:rPr>
        <w:t>Pain Catastrophizing Score</w:t>
      </w:r>
      <w:r w:rsidR="00246320">
        <w:rPr>
          <w:rFonts w:asciiTheme="minorHAnsi" w:hAnsiTheme="minorHAnsi" w:cstheme="minorHAnsi"/>
          <w:sz w:val="20"/>
          <w:szCs w:val="20"/>
        </w:rPr>
        <w:t>[</w:t>
      </w:r>
      <w:r w:rsidR="00FE0CD4">
        <w:rPr>
          <w:rFonts w:asciiTheme="minorHAnsi" w:hAnsiTheme="minorHAnsi" w:cstheme="minorHAnsi"/>
          <w:sz w:val="20"/>
          <w:szCs w:val="20"/>
        </w:rPr>
        <w:t>3</w:t>
      </w:r>
      <w:r w:rsidR="00696DCB">
        <w:rPr>
          <w:rFonts w:asciiTheme="minorHAnsi" w:hAnsiTheme="minorHAnsi" w:cstheme="minorHAnsi"/>
          <w:sz w:val="20"/>
          <w:szCs w:val="20"/>
        </w:rPr>
        <w:t>3</w:t>
      </w:r>
      <w:r w:rsidR="00246320">
        <w:rPr>
          <w:rFonts w:asciiTheme="minorHAnsi" w:hAnsiTheme="minorHAnsi" w:cstheme="minorHAnsi"/>
          <w:sz w:val="20"/>
          <w:szCs w:val="20"/>
        </w:rPr>
        <w:t>]</w:t>
      </w:r>
      <w:r w:rsidR="00246320">
        <w:rPr>
          <w:rFonts w:asciiTheme="minorHAnsi" w:hAnsiTheme="minorHAnsi" w:cstheme="minorHAnsi"/>
          <w:color w:val="000000" w:themeColor="text1"/>
          <w:sz w:val="20"/>
          <w:szCs w:val="20"/>
        </w:rPr>
        <w:t xml:space="preserve"> and </w:t>
      </w:r>
      <w:proofErr w:type="spellStart"/>
      <w:r w:rsidR="00246320">
        <w:rPr>
          <w:rFonts w:asciiTheme="minorHAnsi" w:hAnsiTheme="minorHAnsi" w:cstheme="minorHAnsi"/>
          <w:color w:val="000000" w:themeColor="text1"/>
          <w:sz w:val="20"/>
          <w:szCs w:val="20"/>
        </w:rPr>
        <w:t>painDETECT</w:t>
      </w:r>
      <w:proofErr w:type="spellEnd"/>
      <w:r w:rsidR="00246320">
        <w:rPr>
          <w:rFonts w:asciiTheme="minorHAnsi" w:hAnsiTheme="minorHAnsi" w:cstheme="minorHAnsi"/>
          <w:color w:val="000000" w:themeColor="text1"/>
          <w:sz w:val="20"/>
          <w:szCs w:val="20"/>
        </w:rPr>
        <w:t>[</w:t>
      </w:r>
      <w:r w:rsidR="00FE0CD4">
        <w:rPr>
          <w:rFonts w:asciiTheme="minorHAnsi" w:hAnsiTheme="minorHAnsi" w:cstheme="minorHAnsi"/>
          <w:color w:val="000000" w:themeColor="text1"/>
          <w:sz w:val="20"/>
          <w:szCs w:val="20"/>
        </w:rPr>
        <w:t>3</w:t>
      </w:r>
      <w:r w:rsidR="00696DCB">
        <w:rPr>
          <w:rFonts w:asciiTheme="minorHAnsi" w:hAnsiTheme="minorHAnsi" w:cstheme="minorHAnsi"/>
          <w:color w:val="000000" w:themeColor="text1"/>
          <w:sz w:val="20"/>
          <w:szCs w:val="20"/>
        </w:rPr>
        <w:t>4</w:t>
      </w:r>
      <w:r w:rsidR="00246320">
        <w:rPr>
          <w:rFonts w:asciiTheme="minorHAnsi" w:hAnsiTheme="minorHAnsi" w:cstheme="minorHAnsi"/>
          <w:color w:val="000000" w:themeColor="text1"/>
          <w:sz w:val="20"/>
          <w:szCs w:val="20"/>
        </w:rPr>
        <w:t xml:space="preserve">] scores were designed for those with </w:t>
      </w:r>
      <w:r w:rsidR="00CA086E">
        <w:rPr>
          <w:rFonts w:asciiTheme="minorHAnsi" w:hAnsiTheme="minorHAnsi" w:cstheme="minorHAnsi"/>
          <w:color w:val="000000" w:themeColor="text1"/>
          <w:sz w:val="20"/>
          <w:szCs w:val="20"/>
        </w:rPr>
        <w:t>musculoskeletal</w:t>
      </w:r>
      <w:r w:rsidR="00246320">
        <w:rPr>
          <w:rFonts w:asciiTheme="minorHAnsi" w:hAnsiTheme="minorHAnsi" w:cstheme="minorHAnsi"/>
          <w:color w:val="000000" w:themeColor="text1"/>
          <w:sz w:val="20"/>
          <w:szCs w:val="20"/>
        </w:rPr>
        <w:t xml:space="preserve"> pain and particularly low back pain. There are no specific catastrophizing scores or neuropathic pain scores for people with patellofemoral pain</w:t>
      </w:r>
      <w:r w:rsidR="00FE0CD4">
        <w:rPr>
          <w:rFonts w:asciiTheme="minorHAnsi" w:hAnsiTheme="minorHAnsi" w:cstheme="minorHAnsi"/>
          <w:color w:val="000000" w:themeColor="text1"/>
          <w:sz w:val="20"/>
          <w:szCs w:val="20"/>
        </w:rPr>
        <w:t>[18,3</w:t>
      </w:r>
      <w:r w:rsidR="00696DCB">
        <w:rPr>
          <w:rFonts w:asciiTheme="minorHAnsi" w:hAnsiTheme="minorHAnsi" w:cstheme="minorHAnsi"/>
          <w:color w:val="000000" w:themeColor="text1"/>
          <w:sz w:val="20"/>
          <w:szCs w:val="20"/>
        </w:rPr>
        <w:t>6</w:t>
      </w:r>
      <w:r w:rsidR="00FE0CD4">
        <w:rPr>
          <w:rFonts w:asciiTheme="minorHAnsi" w:hAnsiTheme="minorHAnsi" w:cstheme="minorHAnsi"/>
          <w:color w:val="000000" w:themeColor="text1"/>
          <w:sz w:val="20"/>
          <w:szCs w:val="20"/>
        </w:rPr>
        <w:t>].</w:t>
      </w:r>
      <w:r w:rsidR="00246320">
        <w:rPr>
          <w:rFonts w:asciiTheme="minorHAnsi" w:hAnsiTheme="minorHAnsi" w:cstheme="minorHAnsi"/>
          <w:color w:val="000000" w:themeColor="text1"/>
          <w:sz w:val="20"/>
          <w:szCs w:val="20"/>
        </w:rPr>
        <w:t xml:space="preserve"> </w:t>
      </w:r>
      <w:proofErr w:type="gramStart"/>
      <w:r w:rsidR="00246320">
        <w:rPr>
          <w:rFonts w:asciiTheme="minorHAnsi" w:hAnsiTheme="minorHAnsi" w:cstheme="minorHAnsi"/>
          <w:color w:val="000000" w:themeColor="text1"/>
          <w:sz w:val="20"/>
          <w:szCs w:val="20"/>
        </w:rPr>
        <w:t>Accordingly</w:t>
      </w:r>
      <w:proofErr w:type="gramEnd"/>
      <w:r w:rsidR="00246320">
        <w:rPr>
          <w:rFonts w:asciiTheme="minorHAnsi" w:hAnsiTheme="minorHAnsi" w:cstheme="minorHAnsi"/>
          <w:color w:val="000000" w:themeColor="text1"/>
          <w:sz w:val="20"/>
          <w:szCs w:val="20"/>
        </w:rPr>
        <w:t xml:space="preserve"> it was feel appropriate to use these validated score for this population. </w:t>
      </w:r>
      <w:r w:rsidR="00002B83" w:rsidRPr="00286B5A">
        <w:rPr>
          <w:rFonts w:asciiTheme="minorHAnsi" w:hAnsiTheme="minorHAnsi" w:cstheme="minorHAnsi"/>
          <w:color w:val="000000" w:themeColor="text1"/>
          <w:sz w:val="20"/>
          <w:szCs w:val="20"/>
        </w:rPr>
        <w:t>All data were gathered and anonymised</w:t>
      </w:r>
      <w:r>
        <w:rPr>
          <w:rFonts w:asciiTheme="minorHAnsi" w:hAnsiTheme="minorHAnsi" w:cstheme="minorHAnsi"/>
          <w:color w:val="000000" w:themeColor="text1"/>
          <w:sz w:val="20"/>
          <w:szCs w:val="20"/>
        </w:rPr>
        <w:t xml:space="preserve"> in accordance to the trust audit approval</w:t>
      </w:r>
      <w:r w:rsidR="00002B83" w:rsidRPr="00286B5A">
        <w:rPr>
          <w:rFonts w:asciiTheme="minorHAnsi" w:hAnsiTheme="minorHAnsi" w:cstheme="minorHAnsi"/>
          <w:color w:val="000000" w:themeColor="text1"/>
          <w:sz w:val="20"/>
          <w:szCs w:val="20"/>
        </w:rPr>
        <w:t>.</w:t>
      </w:r>
      <w:r w:rsidR="002158D9" w:rsidRPr="00286B5A">
        <w:rPr>
          <w:rFonts w:asciiTheme="minorHAnsi" w:hAnsiTheme="minorHAnsi" w:cstheme="minorHAnsi"/>
          <w:color w:val="000000" w:themeColor="text1"/>
          <w:sz w:val="20"/>
          <w:szCs w:val="20"/>
        </w:rPr>
        <w:t xml:space="preserve"> </w:t>
      </w:r>
    </w:p>
    <w:p w14:paraId="1F8BA581" w14:textId="77777777" w:rsidR="0008628A" w:rsidRPr="00286B5A" w:rsidRDefault="0008628A" w:rsidP="00915292">
      <w:pPr>
        <w:spacing w:line="360" w:lineRule="auto"/>
        <w:jc w:val="both"/>
        <w:rPr>
          <w:rFonts w:asciiTheme="minorHAnsi" w:hAnsiTheme="minorHAnsi" w:cstheme="minorHAnsi"/>
          <w:sz w:val="20"/>
          <w:szCs w:val="20"/>
        </w:rPr>
      </w:pPr>
    </w:p>
    <w:p w14:paraId="4B59198F" w14:textId="77777777" w:rsidR="00FE5FA2" w:rsidRPr="00286B5A" w:rsidRDefault="00FE5FA2" w:rsidP="00915292">
      <w:pPr>
        <w:spacing w:line="360" w:lineRule="auto"/>
        <w:jc w:val="both"/>
        <w:rPr>
          <w:rFonts w:asciiTheme="minorHAnsi" w:hAnsiTheme="minorHAnsi" w:cstheme="minorHAnsi"/>
          <w:i/>
          <w:iCs/>
          <w:sz w:val="20"/>
          <w:szCs w:val="20"/>
          <w:u w:val="single"/>
        </w:rPr>
      </w:pPr>
      <w:r w:rsidRPr="00286B5A">
        <w:rPr>
          <w:rFonts w:asciiTheme="minorHAnsi" w:hAnsiTheme="minorHAnsi" w:cstheme="minorHAnsi"/>
          <w:i/>
          <w:iCs/>
          <w:sz w:val="20"/>
          <w:szCs w:val="20"/>
          <w:u w:val="single"/>
        </w:rPr>
        <w:t>Data Analysis</w:t>
      </w:r>
    </w:p>
    <w:p w14:paraId="343658AB" w14:textId="77777777" w:rsidR="005531BA" w:rsidRPr="00286B5A" w:rsidRDefault="005531BA" w:rsidP="00915292">
      <w:pPr>
        <w:spacing w:line="360" w:lineRule="auto"/>
        <w:jc w:val="both"/>
        <w:rPr>
          <w:rFonts w:asciiTheme="minorHAnsi" w:hAnsiTheme="minorHAnsi" w:cstheme="minorHAnsi"/>
          <w:i/>
          <w:iCs/>
          <w:sz w:val="20"/>
          <w:szCs w:val="20"/>
          <w:u w:val="single"/>
        </w:rPr>
      </w:pPr>
    </w:p>
    <w:p w14:paraId="23F46A2B" w14:textId="0A1CDF21" w:rsidR="00FE5FA2" w:rsidRPr="00286B5A" w:rsidRDefault="00E823DD" w:rsidP="00915292">
      <w:pPr>
        <w:spacing w:line="360" w:lineRule="auto"/>
        <w:jc w:val="both"/>
        <w:rPr>
          <w:rFonts w:asciiTheme="minorHAnsi" w:hAnsiTheme="minorHAnsi" w:cstheme="minorHAnsi"/>
          <w:sz w:val="20"/>
          <w:szCs w:val="20"/>
        </w:rPr>
      </w:pPr>
      <w:r w:rsidRPr="00286B5A">
        <w:rPr>
          <w:rFonts w:asciiTheme="minorHAnsi" w:hAnsiTheme="minorHAnsi" w:cstheme="minorHAnsi"/>
          <w:sz w:val="20"/>
          <w:szCs w:val="20"/>
        </w:rPr>
        <w:t>Data were analysed</w:t>
      </w:r>
      <w:r w:rsidR="00BC7B20" w:rsidRPr="00286B5A">
        <w:rPr>
          <w:rFonts w:asciiTheme="minorHAnsi" w:hAnsiTheme="minorHAnsi" w:cstheme="minorHAnsi"/>
          <w:sz w:val="20"/>
          <w:szCs w:val="20"/>
        </w:rPr>
        <w:t xml:space="preserve"> </w:t>
      </w:r>
      <w:r w:rsidR="00F712A3" w:rsidRPr="00286B5A">
        <w:rPr>
          <w:rFonts w:asciiTheme="minorHAnsi" w:hAnsiTheme="minorHAnsi" w:cstheme="minorHAnsi"/>
          <w:sz w:val="20"/>
          <w:szCs w:val="20"/>
        </w:rPr>
        <w:t>using</w:t>
      </w:r>
      <w:r w:rsidR="00BC7B20" w:rsidRPr="00286B5A">
        <w:rPr>
          <w:rFonts w:asciiTheme="minorHAnsi" w:hAnsiTheme="minorHAnsi" w:cstheme="minorHAnsi"/>
          <w:sz w:val="20"/>
          <w:szCs w:val="20"/>
        </w:rPr>
        <w:t xml:space="preserve"> </w:t>
      </w:r>
      <w:r w:rsidR="00F712A3" w:rsidRPr="00286B5A">
        <w:rPr>
          <w:rFonts w:asciiTheme="minorHAnsi" w:hAnsiTheme="minorHAnsi" w:cstheme="minorHAnsi"/>
          <w:sz w:val="20"/>
          <w:szCs w:val="20"/>
        </w:rPr>
        <w:t>d</w:t>
      </w:r>
      <w:r w:rsidR="00FE5FA2" w:rsidRPr="00286B5A">
        <w:rPr>
          <w:rFonts w:asciiTheme="minorHAnsi" w:hAnsiTheme="minorHAnsi" w:cstheme="minorHAnsi"/>
          <w:sz w:val="20"/>
          <w:szCs w:val="20"/>
        </w:rPr>
        <w:t xml:space="preserve">escriptive statistical tests including </w:t>
      </w:r>
      <w:r w:rsidR="00EA4EB9" w:rsidRPr="00286B5A">
        <w:rPr>
          <w:rFonts w:asciiTheme="minorHAnsi" w:hAnsiTheme="minorHAnsi" w:cstheme="minorHAnsi"/>
          <w:sz w:val="20"/>
          <w:szCs w:val="20"/>
        </w:rPr>
        <w:t>comparisons</w:t>
      </w:r>
      <w:r w:rsidR="0034570F" w:rsidRPr="00286B5A">
        <w:rPr>
          <w:rFonts w:asciiTheme="minorHAnsi" w:hAnsiTheme="minorHAnsi" w:cstheme="minorHAnsi"/>
          <w:sz w:val="20"/>
          <w:szCs w:val="20"/>
        </w:rPr>
        <w:t xml:space="preserve"> of </w:t>
      </w:r>
      <w:r w:rsidR="00FE5FA2" w:rsidRPr="00286B5A">
        <w:rPr>
          <w:rFonts w:asciiTheme="minorHAnsi" w:hAnsiTheme="minorHAnsi" w:cstheme="minorHAnsi"/>
          <w:sz w:val="20"/>
          <w:szCs w:val="20"/>
        </w:rPr>
        <w:t xml:space="preserve">the mean </w:t>
      </w:r>
      <w:r w:rsidR="0034570F" w:rsidRPr="00286B5A">
        <w:rPr>
          <w:rFonts w:asciiTheme="minorHAnsi" w:hAnsiTheme="minorHAnsi" w:cstheme="minorHAnsi"/>
          <w:sz w:val="20"/>
          <w:szCs w:val="20"/>
        </w:rPr>
        <w:t xml:space="preserve">scores </w:t>
      </w:r>
      <w:r w:rsidR="00FE5FA2" w:rsidRPr="00286B5A">
        <w:rPr>
          <w:rFonts w:asciiTheme="minorHAnsi" w:hAnsiTheme="minorHAnsi" w:cstheme="minorHAnsi"/>
          <w:sz w:val="20"/>
          <w:szCs w:val="20"/>
        </w:rPr>
        <w:t xml:space="preserve">and standard deviations (SD). </w:t>
      </w:r>
      <w:r w:rsidR="00D84BCA">
        <w:rPr>
          <w:rFonts w:asciiTheme="minorHAnsi" w:hAnsiTheme="minorHAnsi" w:cstheme="minorHAnsi"/>
          <w:sz w:val="20"/>
          <w:szCs w:val="20"/>
        </w:rPr>
        <w:t xml:space="preserve">The prevalence of pain </w:t>
      </w:r>
      <w:r w:rsidR="00915292">
        <w:rPr>
          <w:rFonts w:asciiTheme="minorHAnsi" w:hAnsiTheme="minorHAnsi" w:cstheme="minorHAnsi"/>
          <w:sz w:val="20"/>
          <w:szCs w:val="20"/>
        </w:rPr>
        <w:t>catastrophizing</w:t>
      </w:r>
      <w:r w:rsidR="00D84BCA">
        <w:rPr>
          <w:rFonts w:asciiTheme="minorHAnsi" w:hAnsiTheme="minorHAnsi" w:cstheme="minorHAnsi"/>
          <w:sz w:val="20"/>
          <w:szCs w:val="20"/>
        </w:rPr>
        <w:t xml:space="preserve"> and neuropathic pain were determined using previously reported clinically meaningful cut-points. </w:t>
      </w:r>
      <w:r w:rsidR="00D84BCA" w:rsidRPr="00286B5A">
        <w:rPr>
          <w:rFonts w:asciiTheme="minorHAnsi" w:hAnsiTheme="minorHAnsi" w:cstheme="minorHAnsi"/>
          <w:color w:val="000000" w:themeColor="text1"/>
          <w:sz w:val="20"/>
          <w:szCs w:val="20"/>
          <w:shd w:val="clear" w:color="auto" w:fill="FFFFFF"/>
        </w:rPr>
        <w:t xml:space="preserve">Using the </w:t>
      </w:r>
      <w:proofErr w:type="spellStart"/>
      <w:r w:rsidR="00246320">
        <w:rPr>
          <w:rFonts w:asciiTheme="minorHAnsi" w:hAnsiTheme="minorHAnsi" w:cstheme="minorHAnsi"/>
          <w:color w:val="000000" w:themeColor="text1"/>
          <w:sz w:val="20"/>
          <w:szCs w:val="20"/>
          <w:shd w:val="clear" w:color="auto" w:fill="FFFFFF"/>
        </w:rPr>
        <w:t>p</w:t>
      </w:r>
      <w:r w:rsidR="00D84BCA" w:rsidRPr="00286B5A">
        <w:rPr>
          <w:rFonts w:asciiTheme="minorHAnsi" w:hAnsiTheme="minorHAnsi" w:cstheme="minorHAnsi"/>
          <w:color w:val="000000" w:themeColor="text1"/>
          <w:sz w:val="20"/>
          <w:szCs w:val="20"/>
          <w:shd w:val="clear" w:color="auto" w:fill="FFFFFF"/>
        </w:rPr>
        <w:t>ainDETECT</w:t>
      </w:r>
      <w:proofErr w:type="spellEnd"/>
      <w:r w:rsidR="00D84BCA" w:rsidRPr="00286B5A">
        <w:rPr>
          <w:rFonts w:asciiTheme="minorHAnsi" w:hAnsiTheme="minorHAnsi" w:cstheme="minorHAnsi"/>
          <w:color w:val="000000" w:themeColor="text1"/>
          <w:sz w:val="20"/>
          <w:szCs w:val="20"/>
          <w:shd w:val="clear" w:color="auto" w:fill="FFFFFF"/>
        </w:rPr>
        <w:t xml:space="preserve"> questionnaire, a total score of ≥19 represents “positive neuropathic” and ≤12 is classified as “negative neuropathic” [</w:t>
      </w:r>
      <w:r w:rsidR="00FE0CD4">
        <w:rPr>
          <w:rFonts w:asciiTheme="minorHAnsi" w:hAnsiTheme="minorHAnsi" w:cstheme="minorHAnsi"/>
          <w:color w:val="000000" w:themeColor="text1"/>
          <w:sz w:val="20"/>
          <w:szCs w:val="20"/>
          <w:shd w:val="clear" w:color="auto" w:fill="FFFFFF"/>
        </w:rPr>
        <w:t>3</w:t>
      </w:r>
      <w:r w:rsidR="00696DCB">
        <w:rPr>
          <w:rFonts w:asciiTheme="minorHAnsi" w:hAnsiTheme="minorHAnsi" w:cstheme="minorHAnsi"/>
          <w:color w:val="000000" w:themeColor="text1"/>
          <w:sz w:val="20"/>
          <w:szCs w:val="20"/>
          <w:shd w:val="clear" w:color="auto" w:fill="FFFFFF"/>
        </w:rPr>
        <w:t>4</w:t>
      </w:r>
      <w:r w:rsidR="00D84BCA" w:rsidRPr="00286B5A">
        <w:rPr>
          <w:rFonts w:asciiTheme="minorHAnsi" w:hAnsiTheme="minorHAnsi" w:cstheme="minorHAnsi"/>
          <w:color w:val="000000" w:themeColor="text1"/>
          <w:sz w:val="20"/>
          <w:szCs w:val="20"/>
          <w:shd w:val="clear" w:color="auto" w:fill="FFFFFF"/>
        </w:rPr>
        <w:t>]. Scores 13 to 18 are classified as “unclear” [</w:t>
      </w:r>
      <w:r w:rsidR="00FE0CD4">
        <w:rPr>
          <w:rFonts w:asciiTheme="minorHAnsi" w:hAnsiTheme="minorHAnsi" w:cstheme="minorHAnsi"/>
          <w:color w:val="000000" w:themeColor="text1"/>
          <w:sz w:val="20"/>
          <w:szCs w:val="20"/>
          <w:shd w:val="clear" w:color="auto" w:fill="FFFFFF"/>
        </w:rPr>
        <w:t>33</w:t>
      </w:r>
      <w:r w:rsidR="00D84BCA" w:rsidRPr="00286B5A">
        <w:rPr>
          <w:rFonts w:asciiTheme="minorHAnsi" w:hAnsiTheme="minorHAnsi" w:cstheme="minorHAnsi"/>
          <w:color w:val="000000" w:themeColor="text1"/>
          <w:sz w:val="20"/>
          <w:szCs w:val="20"/>
          <w:shd w:val="clear" w:color="auto" w:fill="FFFFFF"/>
        </w:rPr>
        <w:t xml:space="preserve">]. A total score of ≥30 represents </w:t>
      </w:r>
      <w:r w:rsidR="00915292" w:rsidRPr="00286B5A">
        <w:rPr>
          <w:rFonts w:asciiTheme="minorHAnsi" w:hAnsiTheme="minorHAnsi" w:cstheme="minorHAnsi"/>
          <w:color w:val="000000" w:themeColor="text1"/>
          <w:sz w:val="20"/>
          <w:szCs w:val="20"/>
          <w:shd w:val="clear" w:color="auto" w:fill="FFFFFF"/>
        </w:rPr>
        <w:t>catastrophizing</w:t>
      </w:r>
      <w:r w:rsidR="00D84BCA" w:rsidRPr="00286B5A">
        <w:rPr>
          <w:rFonts w:asciiTheme="minorHAnsi" w:hAnsiTheme="minorHAnsi" w:cstheme="minorHAnsi"/>
          <w:color w:val="000000" w:themeColor="text1"/>
          <w:sz w:val="20"/>
          <w:szCs w:val="20"/>
          <w:shd w:val="clear" w:color="auto" w:fill="FFFFFF"/>
        </w:rPr>
        <w:t xml:space="preserve"> using </w:t>
      </w:r>
      <w:r w:rsidR="00915292" w:rsidRPr="00286B5A">
        <w:rPr>
          <w:rFonts w:asciiTheme="minorHAnsi" w:hAnsiTheme="minorHAnsi" w:cstheme="minorHAnsi"/>
          <w:color w:val="000000" w:themeColor="text1"/>
          <w:sz w:val="20"/>
          <w:szCs w:val="20"/>
          <w:shd w:val="clear" w:color="auto" w:fill="FFFFFF"/>
        </w:rPr>
        <w:t xml:space="preserve">the </w:t>
      </w:r>
      <w:r w:rsidR="00915292" w:rsidRPr="00286B5A">
        <w:rPr>
          <w:rFonts w:asciiTheme="minorHAnsi" w:hAnsiTheme="minorHAnsi" w:cstheme="minorHAnsi"/>
          <w:sz w:val="20"/>
          <w:szCs w:val="20"/>
        </w:rPr>
        <w:t>Pain</w:t>
      </w:r>
      <w:r w:rsidR="00D84BCA" w:rsidRPr="00286B5A">
        <w:rPr>
          <w:rFonts w:asciiTheme="minorHAnsi" w:hAnsiTheme="minorHAnsi" w:cstheme="minorHAnsi"/>
          <w:sz w:val="20"/>
          <w:szCs w:val="20"/>
        </w:rPr>
        <w:t xml:space="preserve"> </w:t>
      </w:r>
      <w:r w:rsidR="00915292" w:rsidRPr="00286B5A">
        <w:rPr>
          <w:rFonts w:asciiTheme="minorHAnsi" w:hAnsiTheme="minorHAnsi" w:cstheme="minorHAnsi"/>
          <w:sz w:val="20"/>
          <w:szCs w:val="20"/>
        </w:rPr>
        <w:t>Catastrophizing</w:t>
      </w:r>
      <w:r w:rsidR="00D84BCA" w:rsidRPr="00286B5A">
        <w:rPr>
          <w:rFonts w:asciiTheme="minorHAnsi" w:hAnsiTheme="minorHAnsi" w:cstheme="minorHAnsi"/>
          <w:sz w:val="20"/>
          <w:szCs w:val="20"/>
        </w:rPr>
        <w:t xml:space="preserve"> Score</w:t>
      </w:r>
      <w:r w:rsidR="00D84BCA" w:rsidRPr="00286B5A">
        <w:rPr>
          <w:rFonts w:asciiTheme="minorHAnsi" w:hAnsiTheme="minorHAnsi" w:cstheme="minorHAnsi"/>
          <w:color w:val="000000" w:themeColor="text1"/>
          <w:sz w:val="20"/>
          <w:szCs w:val="20"/>
          <w:shd w:val="clear" w:color="auto" w:fill="FFFFFF"/>
        </w:rPr>
        <w:t xml:space="preserve"> </w:t>
      </w:r>
      <w:r w:rsidR="00696DCB">
        <w:rPr>
          <w:rFonts w:asciiTheme="minorHAnsi" w:hAnsiTheme="minorHAnsi" w:cstheme="minorHAnsi"/>
          <w:color w:val="000000" w:themeColor="text1"/>
          <w:sz w:val="20"/>
          <w:szCs w:val="20"/>
          <w:shd w:val="clear" w:color="auto" w:fill="FFFFFF"/>
        </w:rPr>
        <w:t>[</w:t>
      </w:r>
      <w:r w:rsidR="00FE0CD4">
        <w:rPr>
          <w:rFonts w:asciiTheme="minorHAnsi" w:hAnsiTheme="minorHAnsi" w:cstheme="minorHAnsi"/>
          <w:color w:val="000000" w:themeColor="text1"/>
          <w:sz w:val="20"/>
          <w:szCs w:val="20"/>
          <w:shd w:val="clear" w:color="auto" w:fill="FFFFFF"/>
        </w:rPr>
        <w:t>3</w:t>
      </w:r>
      <w:r w:rsidR="00696DCB">
        <w:rPr>
          <w:rFonts w:asciiTheme="minorHAnsi" w:hAnsiTheme="minorHAnsi" w:cstheme="minorHAnsi"/>
          <w:color w:val="000000" w:themeColor="text1"/>
          <w:sz w:val="20"/>
          <w:szCs w:val="20"/>
          <w:shd w:val="clear" w:color="auto" w:fill="FFFFFF"/>
        </w:rPr>
        <w:t>3</w:t>
      </w:r>
      <w:r w:rsidR="00D84BCA" w:rsidRPr="00286B5A">
        <w:rPr>
          <w:rFonts w:asciiTheme="minorHAnsi" w:hAnsiTheme="minorHAnsi" w:cstheme="minorHAnsi"/>
          <w:color w:val="000000" w:themeColor="text1"/>
          <w:sz w:val="20"/>
          <w:szCs w:val="20"/>
          <w:shd w:val="clear" w:color="auto" w:fill="FFFFFF"/>
        </w:rPr>
        <w:t>].</w:t>
      </w:r>
      <w:r w:rsidR="00D84BCA">
        <w:rPr>
          <w:rFonts w:asciiTheme="minorHAnsi" w:hAnsiTheme="minorHAnsi" w:cstheme="minorHAnsi"/>
          <w:sz w:val="20"/>
          <w:szCs w:val="20"/>
        </w:rPr>
        <w:t xml:space="preserve"> Changes in clinical outcomes between pre- to </w:t>
      </w:r>
      <w:r w:rsidR="00915292">
        <w:rPr>
          <w:rFonts w:asciiTheme="minorHAnsi" w:hAnsiTheme="minorHAnsi" w:cstheme="minorHAnsi"/>
          <w:sz w:val="20"/>
          <w:szCs w:val="20"/>
        </w:rPr>
        <w:t>one year</w:t>
      </w:r>
      <w:r w:rsidR="00D84BCA">
        <w:rPr>
          <w:rFonts w:asciiTheme="minorHAnsi" w:hAnsiTheme="minorHAnsi" w:cstheme="minorHAnsi"/>
          <w:sz w:val="20"/>
          <w:szCs w:val="20"/>
        </w:rPr>
        <w:t xml:space="preserve"> post-operativ</w:t>
      </w:r>
      <w:r w:rsidR="00915292">
        <w:rPr>
          <w:rFonts w:asciiTheme="minorHAnsi" w:hAnsiTheme="minorHAnsi" w:cstheme="minorHAnsi"/>
          <w:sz w:val="20"/>
          <w:szCs w:val="20"/>
        </w:rPr>
        <w:t>e</w:t>
      </w:r>
      <w:r w:rsidR="00D84BCA">
        <w:rPr>
          <w:rFonts w:asciiTheme="minorHAnsi" w:hAnsiTheme="minorHAnsi" w:cstheme="minorHAnsi"/>
          <w:sz w:val="20"/>
          <w:szCs w:val="20"/>
        </w:rPr>
        <w:t xml:space="preserve">ly were analysed using a paired </w:t>
      </w:r>
      <w:r w:rsidR="00BB7978" w:rsidRPr="00286B5A">
        <w:rPr>
          <w:rFonts w:asciiTheme="minorHAnsi" w:hAnsiTheme="minorHAnsi" w:cstheme="minorHAnsi"/>
          <w:sz w:val="20"/>
          <w:szCs w:val="20"/>
        </w:rPr>
        <w:t xml:space="preserve">Student’s T-Test as </w:t>
      </w:r>
      <w:r w:rsidR="00BB7978" w:rsidRPr="00286B5A">
        <w:rPr>
          <w:rFonts w:asciiTheme="minorHAnsi" w:hAnsiTheme="minorHAnsi" w:cstheme="minorHAnsi"/>
          <w:sz w:val="20"/>
          <w:szCs w:val="20"/>
        </w:rPr>
        <w:lastRenderedPageBreak/>
        <w:t xml:space="preserve">the </w:t>
      </w:r>
      <w:r w:rsidR="002D4018" w:rsidRPr="00286B5A">
        <w:rPr>
          <w:rFonts w:asciiTheme="minorHAnsi" w:hAnsiTheme="minorHAnsi" w:cstheme="minorHAnsi"/>
          <w:sz w:val="20"/>
          <w:szCs w:val="20"/>
        </w:rPr>
        <w:t>data</w:t>
      </w:r>
      <w:r w:rsidR="00BB7978" w:rsidRPr="00286B5A">
        <w:rPr>
          <w:rFonts w:asciiTheme="minorHAnsi" w:hAnsiTheme="minorHAnsi" w:cstheme="minorHAnsi"/>
          <w:sz w:val="20"/>
          <w:szCs w:val="20"/>
        </w:rPr>
        <w:t xml:space="preserve"> were normally distributed. A p-value of &lt;0.05 was used to deemed statistical significance. All analyses were undertaken </w:t>
      </w:r>
      <w:r w:rsidR="007B0B9E" w:rsidRPr="00286B5A">
        <w:rPr>
          <w:rFonts w:asciiTheme="minorHAnsi" w:hAnsiTheme="minorHAnsi" w:cstheme="minorHAnsi"/>
          <w:sz w:val="20"/>
          <w:szCs w:val="20"/>
        </w:rPr>
        <w:t>using</w:t>
      </w:r>
      <w:r w:rsidR="00BB7978" w:rsidRPr="00286B5A">
        <w:rPr>
          <w:rFonts w:asciiTheme="minorHAnsi" w:hAnsiTheme="minorHAnsi" w:cstheme="minorHAnsi"/>
          <w:sz w:val="20"/>
          <w:szCs w:val="20"/>
        </w:rPr>
        <w:t xml:space="preserve"> SPSS version 25.0 (</w:t>
      </w:r>
      <w:r w:rsidR="00BC7B20" w:rsidRPr="00286B5A">
        <w:rPr>
          <w:rFonts w:asciiTheme="minorHAnsi" w:hAnsiTheme="minorHAnsi" w:cstheme="minorHAnsi"/>
          <w:sz w:val="20"/>
          <w:szCs w:val="20"/>
        </w:rPr>
        <w:t>IBM</w:t>
      </w:r>
      <w:r w:rsidR="00BC7B20" w:rsidRPr="00286B5A">
        <w:rPr>
          <w:rFonts w:asciiTheme="minorHAnsi" w:hAnsiTheme="minorHAnsi" w:cstheme="minorHAnsi"/>
          <w:noProof/>
          <w:sz w:val="20"/>
          <w:szCs w:val="20"/>
        </w:rPr>
        <w:drawing>
          <wp:inline distT="0" distB="0" distL="0" distR="0" wp14:anchorId="7EB4D886" wp14:editId="7AE37666">
            <wp:extent cx="117987" cy="117134"/>
            <wp:effectExtent l="0" t="0" r="0" b="0"/>
            <wp:docPr id="1" name="Picture 1" descr="Image result for registe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gistere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29" t="19205" r="20286" b="25846"/>
                    <a:stretch/>
                  </pic:blipFill>
                  <pic:spPr bwMode="auto">
                    <a:xfrm>
                      <a:off x="0" y="0"/>
                      <a:ext cx="119530" cy="118666"/>
                    </a:xfrm>
                    <a:prstGeom prst="rect">
                      <a:avLst/>
                    </a:prstGeom>
                    <a:noFill/>
                    <a:ln>
                      <a:noFill/>
                    </a:ln>
                    <a:extLst>
                      <a:ext uri="{53640926-AAD7-44D8-BBD7-CCE9431645EC}">
                        <a14:shadowObscured xmlns:a14="http://schemas.microsoft.com/office/drawing/2010/main"/>
                      </a:ext>
                    </a:extLst>
                  </pic:spPr>
                </pic:pic>
              </a:graphicData>
            </a:graphic>
          </wp:inline>
        </w:drawing>
      </w:r>
      <w:r w:rsidR="00BC7B20" w:rsidRPr="00286B5A">
        <w:rPr>
          <w:rFonts w:asciiTheme="minorHAnsi" w:hAnsiTheme="minorHAnsi" w:cstheme="minorHAnsi"/>
          <w:sz w:val="20"/>
          <w:szCs w:val="20"/>
        </w:rPr>
        <w:t xml:space="preserve"> SPSS</w:t>
      </w:r>
      <w:r w:rsidR="00BB7978" w:rsidRPr="00286B5A">
        <w:rPr>
          <w:rFonts w:asciiTheme="minorHAnsi" w:hAnsiTheme="minorHAnsi" w:cstheme="minorHAnsi"/>
          <w:sz w:val="20"/>
          <w:szCs w:val="20"/>
        </w:rPr>
        <w:t xml:space="preserve">, </w:t>
      </w:r>
      <w:r w:rsidR="0031614F" w:rsidRPr="00286B5A">
        <w:rPr>
          <w:rFonts w:asciiTheme="minorHAnsi" w:hAnsiTheme="minorHAnsi" w:cstheme="minorHAnsi"/>
          <w:sz w:val="20"/>
          <w:szCs w:val="20"/>
        </w:rPr>
        <w:t>New York, USA)</w:t>
      </w:r>
      <w:r w:rsidR="003E4917" w:rsidRPr="00286B5A">
        <w:rPr>
          <w:rFonts w:asciiTheme="minorHAnsi" w:hAnsiTheme="minorHAnsi" w:cstheme="minorHAnsi"/>
          <w:sz w:val="20"/>
          <w:szCs w:val="20"/>
        </w:rPr>
        <w:t>.</w:t>
      </w:r>
      <w:r w:rsidR="0034570F" w:rsidRPr="00286B5A">
        <w:rPr>
          <w:rFonts w:asciiTheme="minorHAnsi" w:hAnsiTheme="minorHAnsi" w:cstheme="minorHAnsi"/>
          <w:sz w:val="20"/>
          <w:szCs w:val="20"/>
        </w:rPr>
        <w:t xml:space="preserve"> </w:t>
      </w:r>
    </w:p>
    <w:p w14:paraId="1ED38F36" w14:textId="77777777" w:rsidR="00D82BEF" w:rsidRDefault="00D82BEF" w:rsidP="00915292">
      <w:pPr>
        <w:spacing w:line="360" w:lineRule="auto"/>
        <w:jc w:val="both"/>
        <w:rPr>
          <w:rFonts w:asciiTheme="minorHAnsi" w:hAnsiTheme="minorHAnsi" w:cstheme="minorHAnsi"/>
          <w:b/>
          <w:sz w:val="20"/>
          <w:szCs w:val="20"/>
        </w:rPr>
      </w:pPr>
    </w:p>
    <w:p w14:paraId="516742AD" w14:textId="354CF9BB" w:rsidR="00CA086E" w:rsidRPr="00CA086E" w:rsidRDefault="00D82BEF" w:rsidP="00915292">
      <w:pPr>
        <w:spacing w:line="360" w:lineRule="auto"/>
        <w:jc w:val="both"/>
        <w:rPr>
          <w:rFonts w:asciiTheme="minorHAnsi" w:hAnsiTheme="minorHAnsi" w:cstheme="minorHAnsi"/>
          <w:bCs/>
          <w:sz w:val="20"/>
          <w:szCs w:val="20"/>
        </w:rPr>
      </w:pPr>
      <w:bookmarkStart w:id="1" w:name="_Hlk67310282"/>
      <w:r w:rsidRPr="00CA086E">
        <w:rPr>
          <w:rFonts w:asciiTheme="minorHAnsi" w:hAnsiTheme="minorHAnsi" w:cstheme="minorHAnsi"/>
          <w:bCs/>
          <w:sz w:val="20"/>
          <w:szCs w:val="20"/>
        </w:rPr>
        <w:t xml:space="preserve">No studies have previously </w:t>
      </w:r>
      <w:r w:rsidR="00CA086E">
        <w:rPr>
          <w:rFonts w:asciiTheme="minorHAnsi" w:hAnsiTheme="minorHAnsi" w:cstheme="minorHAnsi"/>
          <w:bCs/>
          <w:sz w:val="20"/>
          <w:szCs w:val="20"/>
        </w:rPr>
        <w:t>reported</w:t>
      </w:r>
      <w:r w:rsidRPr="00CA086E">
        <w:rPr>
          <w:rFonts w:asciiTheme="minorHAnsi" w:hAnsiTheme="minorHAnsi" w:cstheme="minorHAnsi"/>
          <w:bCs/>
          <w:sz w:val="20"/>
          <w:szCs w:val="20"/>
        </w:rPr>
        <w:t xml:space="preserve"> neuropathic pain for people with PFI. Accordingly it was not possible to base the sample size calculation on previous evidence. </w:t>
      </w:r>
      <w:bookmarkEnd w:id="1"/>
      <w:r w:rsidRPr="00CA086E">
        <w:rPr>
          <w:rFonts w:asciiTheme="minorHAnsi" w:hAnsiTheme="minorHAnsi" w:cstheme="minorHAnsi"/>
          <w:bCs/>
          <w:sz w:val="20"/>
          <w:szCs w:val="20"/>
        </w:rPr>
        <w:t>However, this was based on data from people with chronic knee pain.</w:t>
      </w:r>
      <w:r w:rsidR="00CA086E" w:rsidRPr="00CA086E">
        <w:rPr>
          <w:rFonts w:asciiTheme="minorHAnsi" w:hAnsiTheme="minorHAnsi" w:cstheme="minorHAnsi"/>
          <w:bCs/>
          <w:sz w:val="20"/>
          <w:szCs w:val="20"/>
        </w:rPr>
        <w:t xml:space="preserve"> Based on a prevalence of neuropathic pain in people with chronic knee pain ranging from 6% to 28%, with a 10% pre</w:t>
      </w:r>
      <w:r w:rsidR="00CA086E">
        <w:rPr>
          <w:rFonts w:asciiTheme="minorHAnsi" w:hAnsiTheme="minorHAnsi" w:cstheme="minorHAnsi"/>
          <w:bCs/>
          <w:sz w:val="20"/>
          <w:szCs w:val="20"/>
        </w:rPr>
        <w:t>cision</w:t>
      </w:r>
      <w:r w:rsidR="00CA086E" w:rsidRPr="00CA086E">
        <w:rPr>
          <w:rFonts w:asciiTheme="minorHAnsi" w:hAnsiTheme="minorHAnsi" w:cstheme="minorHAnsi"/>
          <w:bCs/>
          <w:sz w:val="20"/>
          <w:szCs w:val="20"/>
        </w:rPr>
        <w:t>, the required sample size would vary from 22</w:t>
      </w:r>
      <w:r w:rsidR="00FE0CD4">
        <w:rPr>
          <w:rFonts w:asciiTheme="minorHAnsi" w:hAnsiTheme="minorHAnsi" w:cstheme="minorHAnsi"/>
          <w:bCs/>
          <w:sz w:val="20"/>
          <w:szCs w:val="20"/>
        </w:rPr>
        <w:t>[3</w:t>
      </w:r>
      <w:r w:rsidR="00696DCB">
        <w:rPr>
          <w:rFonts w:asciiTheme="minorHAnsi" w:hAnsiTheme="minorHAnsi" w:cstheme="minorHAnsi"/>
          <w:bCs/>
          <w:sz w:val="20"/>
          <w:szCs w:val="20"/>
        </w:rPr>
        <w:t>7</w:t>
      </w:r>
      <w:r w:rsidR="00FE0CD4">
        <w:rPr>
          <w:rFonts w:asciiTheme="minorHAnsi" w:hAnsiTheme="minorHAnsi" w:cstheme="minorHAnsi"/>
          <w:bCs/>
          <w:sz w:val="20"/>
          <w:szCs w:val="20"/>
        </w:rPr>
        <w:t>]</w:t>
      </w:r>
      <w:r w:rsidR="00CA086E" w:rsidRPr="00CA086E">
        <w:rPr>
          <w:rFonts w:asciiTheme="minorHAnsi" w:hAnsiTheme="minorHAnsi" w:cstheme="minorHAnsi"/>
          <w:bCs/>
          <w:sz w:val="20"/>
          <w:szCs w:val="20"/>
        </w:rPr>
        <w:t xml:space="preserve"> to 62</w:t>
      </w:r>
      <w:r w:rsidR="00FE0CD4">
        <w:rPr>
          <w:rFonts w:asciiTheme="minorHAnsi" w:hAnsiTheme="minorHAnsi" w:cstheme="minorHAnsi"/>
          <w:bCs/>
          <w:sz w:val="20"/>
          <w:szCs w:val="20"/>
        </w:rPr>
        <w:t>[3</w:t>
      </w:r>
      <w:r w:rsidR="00696DCB">
        <w:rPr>
          <w:rFonts w:asciiTheme="minorHAnsi" w:hAnsiTheme="minorHAnsi" w:cstheme="minorHAnsi"/>
          <w:bCs/>
          <w:sz w:val="20"/>
          <w:szCs w:val="20"/>
        </w:rPr>
        <w:t>8</w:t>
      </w:r>
      <w:r w:rsidR="00FE0CD4">
        <w:rPr>
          <w:rFonts w:asciiTheme="minorHAnsi" w:hAnsiTheme="minorHAnsi" w:cstheme="minorHAnsi"/>
          <w:bCs/>
          <w:sz w:val="20"/>
          <w:szCs w:val="20"/>
        </w:rPr>
        <w:t>],</w:t>
      </w:r>
      <w:r w:rsidR="00CA086E" w:rsidRPr="00CA086E">
        <w:rPr>
          <w:rFonts w:asciiTheme="minorHAnsi" w:hAnsiTheme="minorHAnsi" w:cstheme="minorHAnsi"/>
          <w:bCs/>
          <w:sz w:val="20"/>
          <w:szCs w:val="20"/>
        </w:rPr>
        <w:t xml:space="preserve"> where width of confidence interval was </w:t>
      </w:r>
      <w:r w:rsidR="00FE0CD4">
        <w:rPr>
          <w:rFonts w:asciiTheme="minorHAnsi" w:hAnsiTheme="minorHAnsi" w:cstheme="minorHAnsi"/>
          <w:bCs/>
          <w:sz w:val="20"/>
          <w:szCs w:val="20"/>
        </w:rPr>
        <w:t xml:space="preserve">two </w:t>
      </w:r>
      <w:r w:rsidR="005F0689">
        <w:rPr>
          <w:rFonts w:asciiTheme="minorHAnsi" w:hAnsiTheme="minorHAnsi" w:cstheme="minorHAnsi"/>
          <w:bCs/>
          <w:sz w:val="20"/>
          <w:szCs w:val="20"/>
        </w:rPr>
        <w:t>SD</w:t>
      </w:r>
      <w:r w:rsidR="00CA086E" w:rsidRPr="00CA086E">
        <w:rPr>
          <w:rFonts w:asciiTheme="minorHAnsi" w:hAnsiTheme="minorHAnsi" w:cstheme="minorHAnsi"/>
          <w:bCs/>
          <w:sz w:val="20"/>
          <w:szCs w:val="20"/>
        </w:rPr>
        <w:t xml:space="preserve">. We therefore felt a cohort size of 84 from our clinical audit, would provide a robust estimation of prevalence of neuropathic pain and </w:t>
      </w:r>
      <w:proofErr w:type="spellStart"/>
      <w:r w:rsidR="00CA086E" w:rsidRPr="00CA086E">
        <w:rPr>
          <w:rFonts w:asciiTheme="minorHAnsi" w:hAnsiTheme="minorHAnsi" w:cstheme="minorHAnsi"/>
          <w:bCs/>
          <w:sz w:val="20"/>
          <w:szCs w:val="20"/>
        </w:rPr>
        <w:t>catastrophization</w:t>
      </w:r>
      <w:proofErr w:type="spellEnd"/>
      <w:r w:rsidR="00CA086E" w:rsidRPr="00CA086E">
        <w:rPr>
          <w:rFonts w:asciiTheme="minorHAnsi" w:hAnsiTheme="minorHAnsi" w:cstheme="minorHAnsi"/>
          <w:bCs/>
          <w:sz w:val="20"/>
          <w:szCs w:val="20"/>
        </w:rPr>
        <w:t xml:space="preserve"> following PFI surgery. </w:t>
      </w:r>
    </w:p>
    <w:p w14:paraId="7299C97C" w14:textId="5E6E8814" w:rsidR="00F35B33" w:rsidRPr="00286B5A" w:rsidRDefault="00CC5C6B" w:rsidP="00915292">
      <w:pPr>
        <w:spacing w:line="360" w:lineRule="auto"/>
        <w:jc w:val="both"/>
        <w:rPr>
          <w:rFonts w:asciiTheme="minorHAnsi" w:hAnsiTheme="minorHAnsi" w:cstheme="minorHAnsi"/>
          <w:b/>
          <w:sz w:val="20"/>
          <w:szCs w:val="20"/>
        </w:rPr>
      </w:pPr>
      <w:r w:rsidRPr="00286B5A">
        <w:rPr>
          <w:rFonts w:asciiTheme="minorHAnsi" w:hAnsiTheme="minorHAnsi" w:cstheme="minorHAnsi"/>
          <w:b/>
          <w:sz w:val="20"/>
          <w:szCs w:val="20"/>
        </w:rPr>
        <w:br/>
      </w:r>
    </w:p>
    <w:p w14:paraId="10D3A066" w14:textId="410B9682" w:rsidR="00CA4D28" w:rsidRPr="00286B5A" w:rsidRDefault="0034650A" w:rsidP="00915292">
      <w:pPr>
        <w:spacing w:after="200" w:line="360" w:lineRule="auto"/>
        <w:rPr>
          <w:rFonts w:asciiTheme="minorHAnsi" w:hAnsiTheme="minorHAnsi" w:cstheme="minorHAnsi"/>
          <w:b/>
          <w:sz w:val="20"/>
          <w:szCs w:val="20"/>
        </w:rPr>
      </w:pPr>
      <w:r w:rsidRPr="00286B5A">
        <w:rPr>
          <w:rFonts w:asciiTheme="minorHAnsi" w:hAnsiTheme="minorHAnsi" w:cstheme="minorHAnsi"/>
          <w:b/>
          <w:sz w:val="20"/>
          <w:szCs w:val="20"/>
        </w:rPr>
        <w:t>RESULTS</w:t>
      </w:r>
    </w:p>
    <w:p w14:paraId="21BD1065" w14:textId="77777777" w:rsidR="005531BA" w:rsidRPr="00286B5A" w:rsidRDefault="005531BA" w:rsidP="00915292">
      <w:pPr>
        <w:spacing w:line="360" w:lineRule="auto"/>
        <w:jc w:val="both"/>
        <w:rPr>
          <w:rFonts w:asciiTheme="minorHAnsi" w:hAnsiTheme="minorHAnsi" w:cstheme="minorHAnsi"/>
          <w:b/>
          <w:sz w:val="20"/>
          <w:szCs w:val="20"/>
        </w:rPr>
      </w:pPr>
    </w:p>
    <w:p w14:paraId="6D2AB407" w14:textId="77777777" w:rsidR="00EA4EB9" w:rsidRPr="00286B5A" w:rsidRDefault="00EA4EB9" w:rsidP="00915292">
      <w:pPr>
        <w:spacing w:line="360" w:lineRule="auto"/>
        <w:jc w:val="both"/>
        <w:rPr>
          <w:rFonts w:asciiTheme="minorHAnsi" w:hAnsiTheme="minorHAnsi" w:cstheme="minorHAnsi"/>
          <w:i/>
          <w:iCs/>
          <w:sz w:val="20"/>
          <w:szCs w:val="20"/>
          <w:u w:val="single"/>
        </w:rPr>
      </w:pPr>
      <w:r w:rsidRPr="00286B5A">
        <w:rPr>
          <w:rFonts w:asciiTheme="minorHAnsi" w:hAnsiTheme="minorHAnsi" w:cstheme="minorHAnsi"/>
          <w:i/>
          <w:iCs/>
          <w:sz w:val="20"/>
          <w:szCs w:val="20"/>
          <w:u w:val="single"/>
        </w:rPr>
        <w:t>Participant Characteristics</w:t>
      </w:r>
    </w:p>
    <w:p w14:paraId="1A49595F" w14:textId="77777777" w:rsidR="005531BA" w:rsidRPr="00286B5A" w:rsidRDefault="005531BA" w:rsidP="00915292">
      <w:pPr>
        <w:spacing w:line="360" w:lineRule="auto"/>
        <w:jc w:val="both"/>
        <w:rPr>
          <w:rFonts w:asciiTheme="minorHAnsi" w:hAnsiTheme="minorHAnsi" w:cstheme="minorHAnsi"/>
          <w:sz w:val="20"/>
          <w:szCs w:val="20"/>
        </w:rPr>
      </w:pPr>
    </w:p>
    <w:p w14:paraId="046351F6" w14:textId="3DE312D1" w:rsidR="003B6663" w:rsidRPr="00286B5A" w:rsidRDefault="00BB7978" w:rsidP="00915292">
      <w:pPr>
        <w:spacing w:line="360" w:lineRule="auto"/>
        <w:jc w:val="both"/>
        <w:rPr>
          <w:rFonts w:asciiTheme="minorHAnsi" w:hAnsiTheme="minorHAnsi" w:cstheme="minorHAnsi"/>
          <w:sz w:val="20"/>
          <w:szCs w:val="20"/>
        </w:rPr>
      </w:pPr>
      <w:r w:rsidRPr="00286B5A">
        <w:rPr>
          <w:rFonts w:asciiTheme="minorHAnsi" w:hAnsiTheme="minorHAnsi" w:cstheme="minorHAnsi"/>
          <w:sz w:val="20"/>
          <w:szCs w:val="20"/>
        </w:rPr>
        <w:t xml:space="preserve">The characteristics of the cohort are summarised in </w:t>
      </w:r>
      <w:r w:rsidRPr="00286B5A">
        <w:rPr>
          <w:rFonts w:asciiTheme="minorHAnsi" w:hAnsiTheme="minorHAnsi" w:cstheme="minorHAnsi"/>
          <w:b/>
          <w:i/>
          <w:sz w:val="20"/>
          <w:szCs w:val="20"/>
        </w:rPr>
        <w:t>Table 2</w:t>
      </w:r>
      <w:r w:rsidRPr="00286B5A">
        <w:rPr>
          <w:rFonts w:asciiTheme="minorHAnsi" w:hAnsiTheme="minorHAnsi" w:cstheme="minorHAnsi"/>
          <w:sz w:val="20"/>
          <w:szCs w:val="20"/>
        </w:rPr>
        <w:t>. In total,</w:t>
      </w:r>
      <w:r w:rsidR="00DA3B61" w:rsidRPr="00286B5A">
        <w:rPr>
          <w:rFonts w:asciiTheme="minorHAnsi" w:hAnsiTheme="minorHAnsi" w:cstheme="minorHAnsi"/>
          <w:sz w:val="20"/>
          <w:szCs w:val="20"/>
        </w:rPr>
        <w:t xml:space="preserve"> </w:t>
      </w:r>
      <w:r w:rsidR="00C542C5" w:rsidRPr="00286B5A">
        <w:rPr>
          <w:rFonts w:asciiTheme="minorHAnsi" w:hAnsiTheme="minorHAnsi" w:cstheme="minorHAnsi"/>
          <w:sz w:val="20"/>
          <w:szCs w:val="20"/>
        </w:rPr>
        <w:t>84</w:t>
      </w:r>
      <w:r w:rsidR="003B6663" w:rsidRPr="00286B5A">
        <w:rPr>
          <w:rFonts w:asciiTheme="minorHAnsi" w:hAnsiTheme="minorHAnsi" w:cstheme="minorHAnsi"/>
          <w:sz w:val="20"/>
          <w:szCs w:val="20"/>
        </w:rPr>
        <w:t xml:space="preserve"> </w:t>
      </w:r>
      <w:r w:rsidR="00AD4BAF" w:rsidRPr="00286B5A">
        <w:rPr>
          <w:rFonts w:asciiTheme="minorHAnsi" w:hAnsiTheme="minorHAnsi" w:cstheme="minorHAnsi"/>
          <w:sz w:val="20"/>
          <w:szCs w:val="20"/>
        </w:rPr>
        <w:t>participants</w:t>
      </w:r>
      <w:r w:rsidR="003B6663" w:rsidRPr="00286B5A">
        <w:rPr>
          <w:rFonts w:asciiTheme="minorHAnsi" w:hAnsiTheme="minorHAnsi" w:cstheme="minorHAnsi"/>
          <w:sz w:val="20"/>
          <w:szCs w:val="20"/>
        </w:rPr>
        <w:t xml:space="preserve"> were </w:t>
      </w:r>
      <w:r w:rsidR="00DA3B61" w:rsidRPr="00286B5A">
        <w:rPr>
          <w:rFonts w:asciiTheme="minorHAnsi" w:hAnsiTheme="minorHAnsi" w:cstheme="minorHAnsi"/>
          <w:sz w:val="20"/>
          <w:szCs w:val="20"/>
        </w:rPr>
        <w:t>eligible for th</w:t>
      </w:r>
      <w:r w:rsidR="00E823DD" w:rsidRPr="00286B5A">
        <w:rPr>
          <w:rFonts w:asciiTheme="minorHAnsi" w:hAnsiTheme="minorHAnsi" w:cstheme="minorHAnsi"/>
          <w:sz w:val="20"/>
          <w:szCs w:val="20"/>
        </w:rPr>
        <w:t>e</w:t>
      </w:r>
      <w:r w:rsidR="00DA3B61" w:rsidRPr="00286B5A">
        <w:rPr>
          <w:rFonts w:asciiTheme="minorHAnsi" w:hAnsiTheme="minorHAnsi" w:cstheme="minorHAnsi"/>
          <w:sz w:val="20"/>
          <w:szCs w:val="20"/>
        </w:rPr>
        <w:t xml:space="preserve"> </w:t>
      </w:r>
      <w:r w:rsidR="000C283F" w:rsidRPr="00286B5A">
        <w:rPr>
          <w:rFonts w:asciiTheme="minorHAnsi" w:hAnsiTheme="minorHAnsi" w:cstheme="minorHAnsi"/>
          <w:sz w:val="20"/>
          <w:szCs w:val="20"/>
        </w:rPr>
        <w:t>study</w:t>
      </w:r>
      <w:r w:rsidR="00E823DD" w:rsidRPr="00286B5A">
        <w:rPr>
          <w:rFonts w:asciiTheme="minorHAnsi" w:hAnsiTheme="minorHAnsi" w:cstheme="minorHAnsi"/>
          <w:sz w:val="20"/>
          <w:szCs w:val="20"/>
        </w:rPr>
        <w:t>,</w:t>
      </w:r>
      <w:r w:rsidR="003B6663" w:rsidRPr="00286B5A">
        <w:rPr>
          <w:rFonts w:asciiTheme="minorHAnsi" w:hAnsiTheme="minorHAnsi" w:cstheme="minorHAnsi"/>
          <w:sz w:val="20"/>
          <w:szCs w:val="20"/>
        </w:rPr>
        <w:t xml:space="preserve"> </w:t>
      </w:r>
      <w:r w:rsidR="0015787E" w:rsidRPr="00286B5A">
        <w:rPr>
          <w:rFonts w:asciiTheme="minorHAnsi" w:hAnsiTheme="minorHAnsi" w:cstheme="minorHAnsi"/>
          <w:sz w:val="20"/>
          <w:szCs w:val="20"/>
        </w:rPr>
        <w:t xml:space="preserve">20 </w:t>
      </w:r>
      <w:r w:rsidR="003B6663" w:rsidRPr="00286B5A">
        <w:rPr>
          <w:rFonts w:asciiTheme="minorHAnsi" w:hAnsiTheme="minorHAnsi" w:cstheme="minorHAnsi"/>
          <w:sz w:val="20"/>
          <w:szCs w:val="20"/>
        </w:rPr>
        <w:t>males (2</w:t>
      </w:r>
      <w:r w:rsidR="0015787E" w:rsidRPr="00286B5A">
        <w:rPr>
          <w:rFonts w:asciiTheme="minorHAnsi" w:hAnsiTheme="minorHAnsi" w:cstheme="minorHAnsi"/>
          <w:sz w:val="20"/>
          <w:szCs w:val="20"/>
        </w:rPr>
        <w:t>4</w:t>
      </w:r>
      <w:r w:rsidR="003B6663" w:rsidRPr="00286B5A">
        <w:rPr>
          <w:rFonts w:asciiTheme="minorHAnsi" w:hAnsiTheme="minorHAnsi" w:cstheme="minorHAnsi"/>
          <w:sz w:val="20"/>
          <w:szCs w:val="20"/>
        </w:rPr>
        <w:t xml:space="preserve">%) and </w:t>
      </w:r>
      <w:r w:rsidR="0015787E" w:rsidRPr="00286B5A">
        <w:rPr>
          <w:rFonts w:asciiTheme="minorHAnsi" w:hAnsiTheme="minorHAnsi" w:cstheme="minorHAnsi"/>
          <w:sz w:val="20"/>
          <w:szCs w:val="20"/>
        </w:rPr>
        <w:t xml:space="preserve">64 </w:t>
      </w:r>
      <w:r w:rsidR="003B6663" w:rsidRPr="00286B5A">
        <w:rPr>
          <w:rFonts w:asciiTheme="minorHAnsi" w:hAnsiTheme="minorHAnsi" w:cstheme="minorHAnsi"/>
          <w:sz w:val="20"/>
          <w:szCs w:val="20"/>
        </w:rPr>
        <w:t>females (7</w:t>
      </w:r>
      <w:r w:rsidR="0015787E" w:rsidRPr="00286B5A">
        <w:rPr>
          <w:rFonts w:asciiTheme="minorHAnsi" w:hAnsiTheme="minorHAnsi" w:cstheme="minorHAnsi"/>
          <w:sz w:val="20"/>
          <w:szCs w:val="20"/>
        </w:rPr>
        <w:t>6</w:t>
      </w:r>
      <w:r w:rsidR="003B6663" w:rsidRPr="00286B5A">
        <w:rPr>
          <w:rFonts w:asciiTheme="minorHAnsi" w:hAnsiTheme="minorHAnsi" w:cstheme="minorHAnsi"/>
          <w:sz w:val="20"/>
          <w:szCs w:val="20"/>
        </w:rPr>
        <w:t xml:space="preserve">%). </w:t>
      </w:r>
      <w:r w:rsidR="00EA4EB9" w:rsidRPr="00286B5A">
        <w:rPr>
          <w:rFonts w:asciiTheme="minorHAnsi" w:hAnsiTheme="minorHAnsi" w:cstheme="minorHAnsi"/>
          <w:sz w:val="20"/>
          <w:szCs w:val="20"/>
        </w:rPr>
        <w:t>Mean</w:t>
      </w:r>
      <w:r w:rsidR="00422596" w:rsidRPr="00286B5A">
        <w:rPr>
          <w:rFonts w:asciiTheme="minorHAnsi" w:hAnsiTheme="minorHAnsi" w:cstheme="minorHAnsi"/>
          <w:sz w:val="20"/>
          <w:szCs w:val="20"/>
        </w:rPr>
        <w:t xml:space="preserve"> age of </w:t>
      </w:r>
      <w:r w:rsidR="00AD4BAF" w:rsidRPr="00286B5A">
        <w:rPr>
          <w:rFonts w:asciiTheme="minorHAnsi" w:hAnsiTheme="minorHAnsi" w:cstheme="minorHAnsi"/>
          <w:sz w:val="20"/>
          <w:szCs w:val="20"/>
        </w:rPr>
        <w:t>participants</w:t>
      </w:r>
      <w:r w:rsidR="00AD4BAF" w:rsidRPr="00286B5A" w:rsidDel="00AD4BAF">
        <w:rPr>
          <w:rFonts w:asciiTheme="minorHAnsi" w:hAnsiTheme="minorHAnsi" w:cstheme="minorHAnsi"/>
          <w:sz w:val="20"/>
          <w:szCs w:val="20"/>
        </w:rPr>
        <w:t xml:space="preserve"> </w:t>
      </w:r>
      <w:r w:rsidR="00422596" w:rsidRPr="00286B5A">
        <w:rPr>
          <w:rFonts w:asciiTheme="minorHAnsi" w:hAnsiTheme="minorHAnsi" w:cstheme="minorHAnsi"/>
          <w:sz w:val="20"/>
          <w:szCs w:val="20"/>
        </w:rPr>
        <w:t>was 2</w:t>
      </w:r>
      <w:r w:rsidR="00281C0C" w:rsidRPr="00286B5A">
        <w:rPr>
          <w:rFonts w:asciiTheme="minorHAnsi" w:hAnsiTheme="minorHAnsi" w:cstheme="minorHAnsi"/>
          <w:sz w:val="20"/>
          <w:szCs w:val="20"/>
        </w:rPr>
        <w:t>6</w:t>
      </w:r>
      <w:r w:rsidR="004F1A6C" w:rsidRPr="00286B5A">
        <w:rPr>
          <w:rFonts w:asciiTheme="minorHAnsi" w:hAnsiTheme="minorHAnsi" w:cstheme="minorHAnsi"/>
          <w:sz w:val="20"/>
          <w:szCs w:val="20"/>
        </w:rPr>
        <w:t xml:space="preserve"> (SD</w:t>
      </w:r>
      <w:r w:rsidR="00B11E28" w:rsidRPr="00286B5A">
        <w:rPr>
          <w:rFonts w:asciiTheme="minorHAnsi" w:hAnsiTheme="minorHAnsi" w:cstheme="minorHAnsi"/>
          <w:sz w:val="20"/>
          <w:szCs w:val="20"/>
        </w:rPr>
        <w:t>:</w:t>
      </w:r>
      <w:r w:rsidR="004F1A6C" w:rsidRPr="00286B5A">
        <w:rPr>
          <w:rFonts w:asciiTheme="minorHAnsi" w:hAnsiTheme="minorHAnsi" w:cstheme="minorHAnsi"/>
          <w:sz w:val="20"/>
          <w:szCs w:val="20"/>
        </w:rPr>
        <w:t xml:space="preserve"> 8)</w:t>
      </w:r>
      <w:r w:rsidRPr="00286B5A">
        <w:rPr>
          <w:rFonts w:asciiTheme="minorHAnsi" w:hAnsiTheme="minorHAnsi" w:cstheme="minorHAnsi"/>
          <w:sz w:val="20"/>
          <w:szCs w:val="20"/>
        </w:rPr>
        <w:t xml:space="preserve"> years</w:t>
      </w:r>
      <w:r w:rsidR="00DA3B61" w:rsidRPr="00286B5A">
        <w:rPr>
          <w:rFonts w:asciiTheme="minorHAnsi" w:hAnsiTheme="minorHAnsi" w:cstheme="minorHAnsi"/>
          <w:sz w:val="20"/>
          <w:szCs w:val="20"/>
        </w:rPr>
        <w:t xml:space="preserve"> at the time of surgery.</w:t>
      </w:r>
      <w:r w:rsidR="00E766E7" w:rsidRPr="00286B5A">
        <w:rPr>
          <w:rFonts w:asciiTheme="minorHAnsi" w:hAnsiTheme="minorHAnsi" w:cstheme="minorHAnsi"/>
          <w:sz w:val="20"/>
          <w:szCs w:val="20"/>
        </w:rPr>
        <w:t xml:space="preserve"> </w:t>
      </w:r>
      <w:r w:rsidR="00E823DD" w:rsidRPr="00286B5A">
        <w:rPr>
          <w:rFonts w:asciiTheme="minorHAnsi" w:hAnsiTheme="minorHAnsi" w:cstheme="minorHAnsi"/>
          <w:sz w:val="20"/>
          <w:szCs w:val="20"/>
        </w:rPr>
        <w:t>Pre-operative</w:t>
      </w:r>
      <w:r w:rsidRPr="00286B5A">
        <w:rPr>
          <w:rFonts w:asciiTheme="minorHAnsi" w:hAnsiTheme="minorHAnsi" w:cstheme="minorHAnsi"/>
          <w:sz w:val="20"/>
          <w:szCs w:val="20"/>
        </w:rPr>
        <w:t>ly</w:t>
      </w:r>
      <w:r w:rsidR="00E823DD" w:rsidRPr="00286B5A">
        <w:rPr>
          <w:rFonts w:asciiTheme="minorHAnsi" w:hAnsiTheme="minorHAnsi" w:cstheme="minorHAnsi"/>
          <w:sz w:val="20"/>
          <w:szCs w:val="20"/>
        </w:rPr>
        <w:t xml:space="preserve"> 54</w:t>
      </w:r>
      <w:r w:rsidRPr="00286B5A">
        <w:rPr>
          <w:rFonts w:asciiTheme="minorHAnsi" w:hAnsiTheme="minorHAnsi" w:cstheme="minorHAnsi"/>
          <w:sz w:val="20"/>
          <w:szCs w:val="20"/>
        </w:rPr>
        <w:t xml:space="preserve"> </w:t>
      </w:r>
      <w:r w:rsidR="00AD4BAF" w:rsidRPr="00286B5A">
        <w:rPr>
          <w:rFonts w:asciiTheme="minorHAnsi" w:hAnsiTheme="minorHAnsi" w:cstheme="minorHAnsi"/>
          <w:sz w:val="20"/>
          <w:szCs w:val="20"/>
        </w:rPr>
        <w:t>participants</w:t>
      </w:r>
      <w:r w:rsidR="00FE3423" w:rsidRPr="00286B5A">
        <w:rPr>
          <w:rFonts w:asciiTheme="minorHAnsi" w:hAnsiTheme="minorHAnsi" w:cstheme="minorHAnsi"/>
          <w:sz w:val="20"/>
          <w:szCs w:val="20"/>
        </w:rPr>
        <w:t xml:space="preserve"> (</w:t>
      </w:r>
      <w:r w:rsidR="00E823DD" w:rsidRPr="00286B5A">
        <w:rPr>
          <w:rFonts w:asciiTheme="minorHAnsi" w:hAnsiTheme="minorHAnsi" w:cstheme="minorHAnsi"/>
          <w:sz w:val="20"/>
          <w:szCs w:val="20"/>
        </w:rPr>
        <w:t>64%</w:t>
      </w:r>
      <w:r w:rsidR="00FE3423" w:rsidRPr="00286B5A">
        <w:rPr>
          <w:rFonts w:asciiTheme="minorHAnsi" w:hAnsiTheme="minorHAnsi" w:cstheme="minorHAnsi"/>
          <w:sz w:val="20"/>
          <w:szCs w:val="20"/>
        </w:rPr>
        <w:t xml:space="preserve">) had </w:t>
      </w:r>
      <w:r w:rsidRPr="00286B5A">
        <w:rPr>
          <w:rFonts w:asciiTheme="minorHAnsi" w:hAnsiTheme="minorHAnsi" w:cstheme="minorHAnsi"/>
          <w:sz w:val="20"/>
          <w:szCs w:val="20"/>
        </w:rPr>
        <w:t xml:space="preserve">a </w:t>
      </w:r>
      <w:r w:rsidR="00FE3423" w:rsidRPr="00286B5A">
        <w:rPr>
          <w:rFonts w:asciiTheme="minorHAnsi" w:hAnsiTheme="minorHAnsi" w:cstheme="minorHAnsi"/>
          <w:sz w:val="20"/>
          <w:szCs w:val="20"/>
        </w:rPr>
        <w:t xml:space="preserve">positive patellar </w:t>
      </w:r>
      <w:r w:rsidR="003B4374" w:rsidRPr="00286B5A">
        <w:rPr>
          <w:rFonts w:asciiTheme="minorHAnsi" w:hAnsiTheme="minorHAnsi" w:cstheme="minorHAnsi"/>
          <w:sz w:val="20"/>
          <w:szCs w:val="20"/>
        </w:rPr>
        <w:t>A</w:t>
      </w:r>
      <w:r w:rsidR="00FE3423" w:rsidRPr="00286B5A">
        <w:rPr>
          <w:rFonts w:asciiTheme="minorHAnsi" w:hAnsiTheme="minorHAnsi" w:cstheme="minorHAnsi"/>
          <w:sz w:val="20"/>
          <w:szCs w:val="20"/>
        </w:rPr>
        <w:t>pprehension</w:t>
      </w:r>
      <w:r w:rsidRPr="00286B5A">
        <w:rPr>
          <w:rFonts w:asciiTheme="minorHAnsi" w:hAnsiTheme="minorHAnsi" w:cstheme="minorHAnsi"/>
          <w:sz w:val="20"/>
          <w:szCs w:val="20"/>
        </w:rPr>
        <w:t xml:space="preserve"> test</w:t>
      </w:r>
      <w:r w:rsidR="00FE3423" w:rsidRPr="00286B5A">
        <w:rPr>
          <w:rFonts w:asciiTheme="minorHAnsi" w:hAnsiTheme="minorHAnsi" w:cstheme="minorHAnsi"/>
          <w:sz w:val="20"/>
          <w:szCs w:val="20"/>
        </w:rPr>
        <w:t xml:space="preserve">. </w:t>
      </w:r>
      <w:r w:rsidR="00E823DD" w:rsidRPr="00286B5A">
        <w:rPr>
          <w:rFonts w:asciiTheme="minorHAnsi" w:hAnsiTheme="minorHAnsi" w:cstheme="minorHAnsi"/>
          <w:sz w:val="20"/>
          <w:szCs w:val="20"/>
        </w:rPr>
        <w:t>Fifty-one (</w:t>
      </w:r>
      <w:r w:rsidR="00FE3423" w:rsidRPr="00286B5A">
        <w:rPr>
          <w:rFonts w:asciiTheme="minorHAnsi" w:hAnsiTheme="minorHAnsi" w:cstheme="minorHAnsi"/>
          <w:sz w:val="20"/>
          <w:szCs w:val="20"/>
        </w:rPr>
        <w:t>61%</w:t>
      </w:r>
      <w:r w:rsidR="00E823DD" w:rsidRPr="00286B5A">
        <w:rPr>
          <w:rFonts w:asciiTheme="minorHAnsi" w:hAnsiTheme="minorHAnsi" w:cstheme="minorHAnsi"/>
          <w:sz w:val="20"/>
          <w:szCs w:val="20"/>
        </w:rPr>
        <w:t>)</w:t>
      </w:r>
      <w:r w:rsidR="00FE3423" w:rsidRPr="00286B5A">
        <w:rPr>
          <w:rFonts w:asciiTheme="minorHAnsi" w:hAnsiTheme="minorHAnsi" w:cstheme="minorHAnsi"/>
          <w:sz w:val="20"/>
          <w:szCs w:val="20"/>
        </w:rPr>
        <w:t xml:space="preserve"> had </w:t>
      </w:r>
      <w:r w:rsidR="00F712A3" w:rsidRPr="00286B5A">
        <w:rPr>
          <w:rFonts w:asciiTheme="minorHAnsi" w:hAnsiTheme="minorHAnsi" w:cstheme="minorHAnsi"/>
          <w:sz w:val="20"/>
          <w:szCs w:val="20"/>
        </w:rPr>
        <w:t xml:space="preserve">a </w:t>
      </w:r>
      <w:r w:rsidR="00FE3423" w:rsidRPr="00286B5A">
        <w:rPr>
          <w:rFonts w:asciiTheme="minorHAnsi" w:hAnsiTheme="minorHAnsi" w:cstheme="minorHAnsi"/>
          <w:sz w:val="20"/>
          <w:szCs w:val="20"/>
        </w:rPr>
        <w:t xml:space="preserve">negative J-sign test, </w:t>
      </w:r>
      <w:r w:rsidR="00E823DD" w:rsidRPr="00286B5A">
        <w:rPr>
          <w:rFonts w:asciiTheme="minorHAnsi" w:hAnsiTheme="minorHAnsi" w:cstheme="minorHAnsi"/>
          <w:sz w:val="20"/>
          <w:szCs w:val="20"/>
        </w:rPr>
        <w:t>56</w:t>
      </w:r>
      <w:r w:rsidR="00FE3423" w:rsidRPr="00286B5A">
        <w:rPr>
          <w:rFonts w:asciiTheme="minorHAnsi" w:hAnsiTheme="minorHAnsi" w:cstheme="minorHAnsi"/>
          <w:sz w:val="20"/>
          <w:szCs w:val="20"/>
        </w:rPr>
        <w:t xml:space="preserve"> (</w:t>
      </w:r>
      <w:r w:rsidR="00E823DD" w:rsidRPr="00286B5A">
        <w:rPr>
          <w:rFonts w:asciiTheme="minorHAnsi" w:hAnsiTheme="minorHAnsi" w:cstheme="minorHAnsi"/>
          <w:sz w:val="20"/>
          <w:szCs w:val="20"/>
        </w:rPr>
        <w:t>66%</w:t>
      </w:r>
      <w:r w:rsidR="00FE3423" w:rsidRPr="00286B5A">
        <w:rPr>
          <w:rFonts w:asciiTheme="minorHAnsi" w:hAnsiTheme="minorHAnsi" w:cstheme="minorHAnsi"/>
          <w:sz w:val="20"/>
          <w:szCs w:val="20"/>
        </w:rPr>
        <w:t xml:space="preserve">) patients had </w:t>
      </w:r>
      <w:r w:rsidR="00F712A3" w:rsidRPr="00286B5A">
        <w:rPr>
          <w:rFonts w:asciiTheme="minorHAnsi" w:hAnsiTheme="minorHAnsi" w:cstheme="minorHAnsi"/>
          <w:sz w:val="20"/>
          <w:szCs w:val="20"/>
        </w:rPr>
        <w:t xml:space="preserve">a </w:t>
      </w:r>
      <w:r w:rsidR="00FE3423" w:rsidRPr="00286B5A">
        <w:rPr>
          <w:rFonts w:asciiTheme="minorHAnsi" w:hAnsiTheme="minorHAnsi" w:cstheme="minorHAnsi"/>
          <w:sz w:val="20"/>
          <w:szCs w:val="20"/>
        </w:rPr>
        <w:t>lateral tracking patella</w:t>
      </w:r>
      <w:r w:rsidR="00E823DD" w:rsidRPr="00286B5A">
        <w:rPr>
          <w:rFonts w:asciiTheme="minorHAnsi" w:hAnsiTheme="minorHAnsi" w:cstheme="minorHAnsi"/>
          <w:sz w:val="20"/>
          <w:szCs w:val="20"/>
        </w:rPr>
        <w:t xml:space="preserve"> and 25</w:t>
      </w:r>
      <w:r w:rsidR="00FE3423" w:rsidRPr="00286B5A">
        <w:rPr>
          <w:rFonts w:asciiTheme="minorHAnsi" w:hAnsiTheme="minorHAnsi" w:cstheme="minorHAnsi"/>
          <w:sz w:val="20"/>
          <w:szCs w:val="20"/>
        </w:rPr>
        <w:t xml:space="preserve"> (</w:t>
      </w:r>
      <w:r w:rsidR="00E823DD" w:rsidRPr="00286B5A">
        <w:rPr>
          <w:rFonts w:asciiTheme="minorHAnsi" w:hAnsiTheme="minorHAnsi" w:cstheme="minorHAnsi"/>
          <w:sz w:val="20"/>
          <w:szCs w:val="20"/>
        </w:rPr>
        <w:t>30%</w:t>
      </w:r>
      <w:r w:rsidR="00FE3423" w:rsidRPr="00286B5A">
        <w:rPr>
          <w:rFonts w:asciiTheme="minorHAnsi" w:hAnsiTheme="minorHAnsi" w:cstheme="minorHAnsi"/>
          <w:sz w:val="20"/>
          <w:szCs w:val="20"/>
        </w:rPr>
        <w:t xml:space="preserve">) of these patients were recorded as having pain pre-operatively. </w:t>
      </w:r>
    </w:p>
    <w:p w14:paraId="714C08B4" w14:textId="77777777" w:rsidR="005531BA" w:rsidRPr="00286B5A" w:rsidRDefault="005531BA" w:rsidP="00915292">
      <w:pPr>
        <w:spacing w:line="360" w:lineRule="auto"/>
        <w:jc w:val="both"/>
        <w:rPr>
          <w:rFonts w:asciiTheme="minorHAnsi" w:hAnsiTheme="minorHAnsi" w:cstheme="minorHAnsi"/>
          <w:sz w:val="20"/>
          <w:szCs w:val="20"/>
        </w:rPr>
      </w:pPr>
    </w:p>
    <w:p w14:paraId="0CF6E664" w14:textId="77777777" w:rsidR="00BB7978" w:rsidRPr="00286B5A" w:rsidRDefault="00BB7978" w:rsidP="00915292">
      <w:pPr>
        <w:spacing w:line="360" w:lineRule="auto"/>
        <w:jc w:val="both"/>
        <w:rPr>
          <w:rFonts w:asciiTheme="minorHAnsi" w:hAnsiTheme="minorHAnsi" w:cstheme="minorHAnsi"/>
          <w:i/>
          <w:iCs/>
          <w:sz w:val="20"/>
          <w:szCs w:val="20"/>
          <w:u w:val="single"/>
        </w:rPr>
      </w:pPr>
      <w:r w:rsidRPr="00286B5A">
        <w:rPr>
          <w:rFonts w:asciiTheme="minorHAnsi" w:hAnsiTheme="minorHAnsi" w:cstheme="minorHAnsi"/>
          <w:i/>
          <w:iCs/>
          <w:sz w:val="20"/>
          <w:szCs w:val="20"/>
          <w:u w:val="single"/>
        </w:rPr>
        <w:t>Pre-operative to One-Year Post-operative Scores</w:t>
      </w:r>
    </w:p>
    <w:p w14:paraId="76F14DB0" w14:textId="77777777" w:rsidR="005531BA" w:rsidRPr="00286B5A" w:rsidRDefault="005531BA" w:rsidP="00915292">
      <w:pPr>
        <w:spacing w:line="360" w:lineRule="auto"/>
        <w:jc w:val="both"/>
        <w:rPr>
          <w:rFonts w:asciiTheme="minorHAnsi" w:hAnsiTheme="minorHAnsi" w:cstheme="minorHAnsi"/>
          <w:sz w:val="20"/>
          <w:szCs w:val="20"/>
        </w:rPr>
      </w:pPr>
    </w:p>
    <w:p w14:paraId="223E3E18" w14:textId="63A5FABE" w:rsidR="00BB7978" w:rsidRPr="00286B5A" w:rsidRDefault="00002B83" w:rsidP="00915292">
      <w:pPr>
        <w:spacing w:line="360" w:lineRule="auto"/>
        <w:jc w:val="both"/>
        <w:rPr>
          <w:rFonts w:asciiTheme="minorHAnsi" w:hAnsiTheme="minorHAnsi" w:cstheme="minorHAnsi"/>
          <w:sz w:val="20"/>
          <w:szCs w:val="20"/>
        </w:rPr>
      </w:pPr>
      <w:r w:rsidRPr="00286B5A">
        <w:rPr>
          <w:rFonts w:asciiTheme="minorHAnsi" w:hAnsiTheme="minorHAnsi" w:cstheme="minorHAnsi"/>
          <w:sz w:val="20"/>
          <w:szCs w:val="20"/>
        </w:rPr>
        <w:t xml:space="preserve">The clinical outcomes for the 84 participants are summarised in </w:t>
      </w:r>
      <w:r w:rsidRPr="00286B5A">
        <w:rPr>
          <w:rFonts w:asciiTheme="minorHAnsi" w:hAnsiTheme="minorHAnsi" w:cstheme="minorHAnsi"/>
          <w:b/>
          <w:i/>
          <w:sz w:val="20"/>
          <w:szCs w:val="20"/>
        </w:rPr>
        <w:t>Table 3</w:t>
      </w:r>
      <w:r w:rsidRPr="00286B5A">
        <w:rPr>
          <w:rFonts w:asciiTheme="minorHAnsi" w:hAnsiTheme="minorHAnsi" w:cstheme="minorHAnsi"/>
          <w:sz w:val="20"/>
          <w:szCs w:val="20"/>
        </w:rPr>
        <w:t xml:space="preserve">. </w:t>
      </w:r>
      <w:r w:rsidR="00CF27D1" w:rsidRPr="00286B5A">
        <w:rPr>
          <w:rFonts w:asciiTheme="minorHAnsi" w:hAnsiTheme="minorHAnsi" w:cstheme="minorHAnsi"/>
          <w:sz w:val="20"/>
          <w:szCs w:val="20"/>
        </w:rPr>
        <w:t xml:space="preserve">Comparing pre-operative to post-operative scores at </w:t>
      </w:r>
      <w:r w:rsidR="00AD4BAF" w:rsidRPr="00286B5A">
        <w:rPr>
          <w:rFonts w:asciiTheme="minorHAnsi" w:hAnsiTheme="minorHAnsi" w:cstheme="minorHAnsi"/>
          <w:sz w:val="20"/>
          <w:szCs w:val="20"/>
        </w:rPr>
        <w:t>one</w:t>
      </w:r>
      <w:r w:rsidR="00CF27D1" w:rsidRPr="00286B5A">
        <w:rPr>
          <w:rFonts w:asciiTheme="minorHAnsi" w:hAnsiTheme="minorHAnsi" w:cstheme="minorHAnsi"/>
          <w:sz w:val="20"/>
          <w:szCs w:val="20"/>
        </w:rPr>
        <w:t xml:space="preserve"> year from surgery,</w:t>
      </w:r>
      <w:r w:rsidR="00BB7978" w:rsidRPr="00286B5A">
        <w:rPr>
          <w:rFonts w:asciiTheme="minorHAnsi" w:hAnsiTheme="minorHAnsi" w:cstheme="minorHAnsi"/>
          <w:sz w:val="20"/>
          <w:szCs w:val="20"/>
        </w:rPr>
        <w:t xml:space="preserve"> there was no significant change in </w:t>
      </w:r>
      <w:proofErr w:type="spellStart"/>
      <w:r w:rsidR="00246320">
        <w:rPr>
          <w:rFonts w:asciiTheme="minorHAnsi" w:hAnsiTheme="minorHAnsi" w:cstheme="minorHAnsi"/>
          <w:sz w:val="20"/>
          <w:szCs w:val="20"/>
        </w:rPr>
        <w:t>p</w:t>
      </w:r>
      <w:r w:rsidR="00BB7978" w:rsidRPr="00286B5A">
        <w:rPr>
          <w:rFonts w:asciiTheme="minorHAnsi" w:hAnsiTheme="minorHAnsi" w:cstheme="minorHAnsi"/>
          <w:sz w:val="20"/>
          <w:szCs w:val="20"/>
        </w:rPr>
        <w:t>ainD</w:t>
      </w:r>
      <w:r w:rsidR="00246320">
        <w:rPr>
          <w:rFonts w:asciiTheme="minorHAnsi" w:hAnsiTheme="minorHAnsi" w:cstheme="minorHAnsi"/>
          <w:sz w:val="20"/>
          <w:szCs w:val="20"/>
        </w:rPr>
        <w:t>ETECT</w:t>
      </w:r>
      <w:proofErr w:type="spellEnd"/>
      <w:r w:rsidR="00BB7978" w:rsidRPr="00286B5A">
        <w:rPr>
          <w:rFonts w:asciiTheme="minorHAnsi" w:hAnsiTheme="minorHAnsi" w:cstheme="minorHAnsi"/>
          <w:sz w:val="20"/>
          <w:szCs w:val="20"/>
        </w:rPr>
        <w:t xml:space="preserve"> mean scores </w:t>
      </w:r>
      <w:r w:rsidRPr="00286B5A">
        <w:rPr>
          <w:rFonts w:asciiTheme="minorHAnsi" w:hAnsiTheme="minorHAnsi" w:cstheme="minorHAnsi"/>
          <w:sz w:val="20"/>
          <w:szCs w:val="20"/>
        </w:rPr>
        <w:t xml:space="preserve">(P=0.72). This changed from a </w:t>
      </w:r>
      <w:r w:rsidR="00BB7978" w:rsidRPr="00286B5A">
        <w:rPr>
          <w:rFonts w:asciiTheme="minorHAnsi" w:hAnsiTheme="minorHAnsi" w:cstheme="minorHAnsi"/>
          <w:sz w:val="20"/>
          <w:szCs w:val="20"/>
        </w:rPr>
        <w:t>mean score of 7.3 (SD: 6.9) to post-operatively 7.8 (SD: 7.6). There was a statistically significant change in Pain Catastrophizing Score (P=0.02). This decreased from 18.9 (SD: 16.7) to 15.</w:t>
      </w:r>
      <w:r w:rsidR="00D84BCA">
        <w:rPr>
          <w:rFonts w:asciiTheme="minorHAnsi" w:hAnsiTheme="minorHAnsi" w:cstheme="minorHAnsi"/>
          <w:sz w:val="20"/>
          <w:szCs w:val="20"/>
        </w:rPr>
        <w:t>7</w:t>
      </w:r>
      <w:r w:rsidR="00BB7978" w:rsidRPr="00286B5A">
        <w:rPr>
          <w:rFonts w:asciiTheme="minorHAnsi" w:hAnsiTheme="minorHAnsi" w:cstheme="minorHAnsi"/>
          <w:sz w:val="20"/>
          <w:szCs w:val="20"/>
        </w:rPr>
        <w:t xml:space="preserve"> (SD: 15.4) post-operatively at one year. </w:t>
      </w:r>
      <w:r w:rsidR="006E77E8" w:rsidRPr="00286B5A">
        <w:rPr>
          <w:rFonts w:asciiTheme="minorHAnsi" w:hAnsiTheme="minorHAnsi" w:cstheme="minorHAnsi"/>
          <w:sz w:val="20"/>
          <w:szCs w:val="20"/>
        </w:rPr>
        <w:t>T</w:t>
      </w:r>
      <w:r w:rsidR="00B11E28" w:rsidRPr="00286B5A">
        <w:rPr>
          <w:rFonts w:asciiTheme="minorHAnsi" w:hAnsiTheme="minorHAnsi" w:cstheme="minorHAnsi"/>
          <w:sz w:val="20"/>
          <w:szCs w:val="20"/>
        </w:rPr>
        <w:t xml:space="preserve">he prevalence of clinically meaningful pain </w:t>
      </w:r>
      <w:r w:rsidR="00915292" w:rsidRPr="00286B5A">
        <w:rPr>
          <w:rFonts w:asciiTheme="minorHAnsi" w:hAnsiTheme="minorHAnsi" w:cstheme="minorHAnsi"/>
          <w:sz w:val="20"/>
          <w:szCs w:val="20"/>
        </w:rPr>
        <w:t>catastrophiz</w:t>
      </w:r>
      <w:r w:rsidR="00915292">
        <w:rPr>
          <w:rFonts w:asciiTheme="minorHAnsi" w:hAnsiTheme="minorHAnsi" w:cstheme="minorHAnsi"/>
          <w:sz w:val="20"/>
          <w:szCs w:val="20"/>
        </w:rPr>
        <w:t>ing</w:t>
      </w:r>
      <w:r w:rsidR="00B11E28" w:rsidRPr="00286B5A">
        <w:rPr>
          <w:rFonts w:asciiTheme="minorHAnsi" w:hAnsiTheme="minorHAnsi" w:cstheme="minorHAnsi"/>
          <w:sz w:val="20"/>
          <w:szCs w:val="20"/>
        </w:rPr>
        <w:t xml:space="preserve"> scores </w:t>
      </w:r>
      <w:r w:rsidR="006E77E8" w:rsidRPr="00286B5A">
        <w:rPr>
          <w:rFonts w:asciiTheme="minorHAnsi" w:hAnsiTheme="minorHAnsi" w:cstheme="minorHAnsi"/>
          <w:sz w:val="20"/>
          <w:szCs w:val="20"/>
        </w:rPr>
        <w:t>changed over time. This decreased from 31% (26/84) pre-operatively to 24% (20/84) post-operatively</w:t>
      </w:r>
      <w:r w:rsidR="002158D9" w:rsidRPr="00286B5A">
        <w:rPr>
          <w:rFonts w:asciiTheme="minorHAnsi" w:hAnsiTheme="minorHAnsi" w:cstheme="minorHAnsi"/>
          <w:sz w:val="20"/>
          <w:szCs w:val="20"/>
        </w:rPr>
        <w:t xml:space="preserve">. </w:t>
      </w:r>
      <w:r w:rsidR="006E77E8" w:rsidRPr="00286B5A">
        <w:rPr>
          <w:rFonts w:asciiTheme="minorHAnsi" w:hAnsiTheme="minorHAnsi" w:cstheme="minorHAnsi"/>
          <w:sz w:val="20"/>
          <w:szCs w:val="20"/>
        </w:rPr>
        <w:t xml:space="preserve">There was limited change over time in the prevalence of positive neuropathic pain when measured by the painDETECT thresholds. For this measure, 10% (8/84) of the cohort presented with positive neuropathic pain scores pre-operatively, whereas this was 11% (9/84) post-operatively. </w:t>
      </w:r>
    </w:p>
    <w:p w14:paraId="48E0DA96" w14:textId="77777777" w:rsidR="005531BA" w:rsidRPr="00286B5A" w:rsidRDefault="005531BA" w:rsidP="00915292">
      <w:pPr>
        <w:spacing w:line="360" w:lineRule="auto"/>
        <w:jc w:val="both"/>
        <w:rPr>
          <w:rFonts w:asciiTheme="minorHAnsi" w:hAnsiTheme="minorHAnsi" w:cstheme="minorHAnsi"/>
          <w:sz w:val="20"/>
          <w:szCs w:val="20"/>
        </w:rPr>
      </w:pPr>
    </w:p>
    <w:p w14:paraId="752E8B59" w14:textId="55403C71" w:rsidR="00CF27D1" w:rsidRPr="00286B5A" w:rsidRDefault="00BB7978" w:rsidP="00915292">
      <w:pPr>
        <w:spacing w:line="360" w:lineRule="auto"/>
        <w:jc w:val="both"/>
        <w:rPr>
          <w:rFonts w:asciiTheme="minorHAnsi" w:hAnsiTheme="minorHAnsi" w:cstheme="minorHAnsi"/>
          <w:sz w:val="20"/>
          <w:szCs w:val="20"/>
        </w:rPr>
      </w:pPr>
      <w:r w:rsidRPr="00286B5A">
        <w:rPr>
          <w:rFonts w:asciiTheme="minorHAnsi" w:hAnsiTheme="minorHAnsi" w:cstheme="minorHAnsi"/>
          <w:sz w:val="20"/>
          <w:szCs w:val="20"/>
        </w:rPr>
        <w:t>M</w:t>
      </w:r>
      <w:r w:rsidR="00CF27D1" w:rsidRPr="00286B5A">
        <w:rPr>
          <w:rFonts w:asciiTheme="minorHAnsi" w:hAnsiTheme="minorHAnsi" w:cstheme="minorHAnsi"/>
          <w:sz w:val="20"/>
          <w:szCs w:val="20"/>
        </w:rPr>
        <w:t>ean NPI scores</w:t>
      </w:r>
      <w:r w:rsidR="00002B83" w:rsidRPr="00286B5A">
        <w:rPr>
          <w:rFonts w:asciiTheme="minorHAnsi" w:hAnsiTheme="minorHAnsi" w:cstheme="minorHAnsi"/>
          <w:sz w:val="20"/>
          <w:szCs w:val="20"/>
        </w:rPr>
        <w:t xml:space="preserve"> significantly</w:t>
      </w:r>
      <w:r w:rsidR="00CF27D1" w:rsidRPr="00286B5A">
        <w:rPr>
          <w:rFonts w:asciiTheme="minorHAnsi" w:hAnsiTheme="minorHAnsi" w:cstheme="minorHAnsi"/>
          <w:sz w:val="20"/>
          <w:szCs w:val="20"/>
        </w:rPr>
        <w:t xml:space="preserve"> improved </w:t>
      </w:r>
      <w:r w:rsidR="00002B83" w:rsidRPr="00286B5A">
        <w:rPr>
          <w:rFonts w:asciiTheme="minorHAnsi" w:hAnsiTheme="minorHAnsi" w:cstheme="minorHAnsi"/>
          <w:sz w:val="20"/>
          <w:szCs w:val="20"/>
        </w:rPr>
        <w:t xml:space="preserve">over the </w:t>
      </w:r>
      <w:r w:rsidR="00915292" w:rsidRPr="00286B5A">
        <w:rPr>
          <w:rFonts w:asciiTheme="minorHAnsi" w:hAnsiTheme="minorHAnsi" w:cstheme="minorHAnsi"/>
          <w:sz w:val="20"/>
          <w:szCs w:val="20"/>
        </w:rPr>
        <w:t>one-year</w:t>
      </w:r>
      <w:r w:rsidR="00002B83" w:rsidRPr="00286B5A">
        <w:rPr>
          <w:rFonts w:asciiTheme="minorHAnsi" w:hAnsiTheme="minorHAnsi" w:cstheme="minorHAnsi"/>
          <w:sz w:val="20"/>
          <w:szCs w:val="20"/>
        </w:rPr>
        <w:t xml:space="preserve"> follow-up period (P&lt;0.01). These changed from</w:t>
      </w:r>
      <w:r w:rsidR="00CF27D1" w:rsidRPr="00286B5A">
        <w:rPr>
          <w:rFonts w:asciiTheme="minorHAnsi" w:hAnsiTheme="minorHAnsi" w:cstheme="minorHAnsi"/>
          <w:sz w:val="20"/>
          <w:szCs w:val="20"/>
        </w:rPr>
        <w:t xml:space="preserve"> 90.2</w:t>
      </w:r>
      <w:r w:rsidR="00002B83" w:rsidRPr="00286B5A">
        <w:rPr>
          <w:rFonts w:asciiTheme="minorHAnsi" w:hAnsiTheme="minorHAnsi" w:cstheme="minorHAnsi"/>
          <w:sz w:val="20"/>
          <w:szCs w:val="20"/>
        </w:rPr>
        <w:t xml:space="preserve"> (SD: 58.6)</w:t>
      </w:r>
      <w:r w:rsidR="00CF27D1" w:rsidRPr="00286B5A">
        <w:rPr>
          <w:rFonts w:asciiTheme="minorHAnsi" w:hAnsiTheme="minorHAnsi" w:cstheme="minorHAnsi"/>
          <w:sz w:val="20"/>
          <w:szCs w:val="20"/>
        </w:rPr>
        <w:t xml:space="preserve"> to 61.9</w:t>
      </w:r>
      <w:r w:rsidR="00002B83" w:rsidRPr="00286B5A">
        <w:rPr>
          <w:rFonts w:asciiTheme="minorHAnsi" w:hAnsiTheme="minorHAnsi" w:cstheme="minorHAnsi"/>
          <w:sz w:val="20"/>
          <w:szCs w:val="20"/>
        </w:rPr>
        <w:t xml:space="preserve"> (SD: 61.6)</w:t>
      </w:r>
      <w:r w:rsidR="00CF27D1" w:rsidRPr="00286B5A">
        <w:rPr>
          <w:rFonts w:asciiTheme="minorHAnsi" w:hAnsiTheme="minorHAnsi" w:cstheme="minorHAnsi"/>
          <w:sz w:val="20"/>
          <w:szCs w:val="20"/>
        </w:rPr>
        <w:t xml:space="preserve">. </w:t>
      </w:r>
      <w:r w:rsidR="00002B83" w:rsidRPr="00286B5A">
        <w:rPr>
          <w:rFonts w:asciiTheme="minorHAnsi" w:hAnsiTheme="minorHAnsi" w:cstheme="minorHAnsi"/>
          <w:sz w:val="20"/>
          <w:szCs w:val="20"/>
        </w:rPr>
        <w:t xml:space="preserve">Similarly, there was a </w:t>
      </w:r>
      <w:r w:rsidR="002D4018" w:rsidRPr="00286B5A">
        <w:rPr>
          <w:rFonts w:asciiTheme="minorHAnsi" w:hAnsiTheme="minorHAnsi" w:cstheme="minorHAnsi"/>
          <w:sz w:val="20"/>
          <w:szCs w:val="20"/>
        </w:rPr>
        <w:t>significant</w:t>
      </w:r>
      <w:r w:rsidR="00002B83" w:rsidRPr="00286B5A">
        <w:rPr>
          <w:rFonts w:asciiTheme="minorHAnsi" w:hAnsiTheme="minorHAnsi" w:cstheme="minorHAnsi"/>
          <w:sz w:val="20"/>
          <w:szCs w:val="20"/>
        </w:rPr>
        <w:t xml:space="preserve"> improvement in t</w:t>
      </w:r>
      <w:r w:rsidR="00CF27D1" w:rsidRPr="00286B5A">
        <w:rPr>
          <w:rFonts w:asciiTheme="minorHAnsi" w:hAnsiTheme="minorHAnsi" w:cstheme="minorHAnsi"/>
          <w:sz w:val="20"/>
          <w:szCs w:val="20"/>
        </w:rPr>
        <w:t xml:space="preserve">he Kujala </w:t>
      </w:r>
      <w:r w:rsidR="00915292">
        <w:rPr>
          <w:rFonts w:asciiTheme="minorHAnsi" w:hAnsiTheme="minorHAnsi" w:cstheme="minorHAnsi"/>
          <w:sz w:val="20"/>
          <w:szCs w:val="20"/>
        </w:rPr>
        <w:t>Patellofemoral Disorder S</w:t>
      </w:r>
      <w:r w:rsidR="00915292" w:rsidRPr="00286B5A">
        <w:rPr>
          <w:rFonts w:asciiTheme="minorHAnsi" w:hAnsiTheme="minorHAnsi" w:cstheme="minorHAnsi"/>
          <w:sz w:val="20"/>
          <w:szCs w:val="20"/>
        </w:rPr>
        <w:t>core</w:t>
      </w:r>
      <w:r w:rsidR="00915292">
        <w:rPr>
          <w:rFonts w:asciiTheme="minorHAnsi" w:hAnsiTheme="minorHAnsi" w:cstheme="minorHAnsi"/>
          <w:sz w:val="20"/>
          <w:szCs w:val="20"/>
        </w:rPr>
        <w:t>s</w:t>
      </w:r>
      <w:r w:rsidR="00915292" w:rsidRPr="00286B5A">
        <w:rPr>
          <w:rFonts w:asciiTheme="minorHAnsi" w:hAnsiTheme="minorHAnsi" w:cstheme="minorHAnsi"/>
          <w:sz w:val="20"/>
          <w:szCs w:val="20"/>
        </w:rPr>
        <w:t xml:space="preserve"> </w:t>
      </w:r>
      <w:r w:rsidR="00002B83" w:rsidRPr="00286B5A">
        <w:rPr>
          <w:rFonts w:asciiTheme="minorHAnsi" w:hAnsiTheme="minorHAnsi" w:cstheme="minorHAnsi"/>
          <w:sz w:val="20"/>
          <w:szCs w:val="20"/>
        </w:rPr>
        <w:t>over this follow-up period (P=0.01). Me</w:t>
      </w:r>
      <w:r w:rsidR="00CF27D1" w:rsidRPr="00286B5A">
        <w:rPr>
          <w:rFonts w:asciiTheme="minorHAnsi" w:hAnsiTheme="minorHAnsi" w:cstheme="minorHAnsi"/>
          <w:sz w:val="20"/>
          <w:szCs w:val="20"/>
        </w:rPr>
        <w:t>an</w:t>
      </w:r>
      <w:r w:rsidR="00002B83" w:rsidRPr="00286B5A">
        <w:rPr>
          <w:rFonts w:asciiTheme="minorHAnsi" w:hAnsiTheme="minorHAnsi" w:cstheme="minorHAnsi"/>
          <w:sz w:val="20"/>
          <w:szCs w:val="20"/>
        </w:rPr>
        <w:t xml:space="preserve"> Kujala</w:t>
      </w:r>
      <w:r w:rsidR="00CF27D1" w:rsidRPr="00286B5A">
        <w:rPr>
          <w:rFonts w:asciiTheme="minorHAnsi" w:hAnsiTheme="minorHAnsi" w:cstheme="minorHAnsi"/>
          <w:sz w:val="20"/>
          <w:szCs w:val="20"/>
        </w:rPr>
        <w:t xml:space="preserve"> </w:t>
      </w:r>
      <w:r w:rsidR="00915292">
        <w:rPr>
          <w:rFonts w:asciiTheme="minorHAnsi" w:hAnsiTheme="minorHAnsi" w:cstheme="minorHAnsi"/>
          <w:sz w:val="20"/>
          <w:szCs w:val="20"/>
        </w:rPr>
        <w:t>Patellofemoral Disorder S</w:t>
      </w:r>
      <w:r w:rsidR="00CF27D1" w:rsidRPr="00286B5A">
        <w:rPr>
          <w:rFonts w:asciiTheme="minorHAnsi" w:hAnsiTheme="minorHAnsi" w:cstheme="minorHAnsi"/>
          <w:sz w:val="20"/>
          <w:szCs w:val="20"/>
        </w:rPr>
        <w:t xml:space="preserve">core increased from 48.7 </w:t>
      </w:r>
      <w:r w:rsidR="00002B83" w:rsidRPr="00286B5A">
        <w:rPr>
          <w:rFonts w:asciiTheme="minorHAnsi" w:hAnsiTheme="minorHAnsi" w:cstheme="minorHAnsi"/>
          <w:sz w:val="20"/>
          <w:szCs w:val="20"/>
        </w:rPr>
        <w:t xml:space="preserve">(SD: </w:t>
      </w:r>
      <w:r w:rsidR="00002B83" w:rsidRPr="00286B5A">
        <w:rPr>
          <w:rFonts w:asciiTheme="minorHAnsi" w:hAnsiTheme="minorHAnsi" w:cstheme="minorHAnsi"/>
          <w:sz w:val="20"/>
          <w:szCs w:val="20"/>
        </w:rPr>
        <w:lastRenderedPageBreak/>
        <w:t xml:space="preserve">26.2) </w:t>
      </w:r>
      <w:r w:rsidR="00CF27D1" w:rsidRPr="00286B5A">
        <w:rPr>
          <w:rFonts w:asciiTheme="minorHAnsi" w:hAnsiTheme="minorHAnsi" w:cstheme="minorHAnsi"/>
          <w:sz w:val="20"/>
          <w:szCs w:val="20"/>
        </w:rPr>
        <w:t>to 58.1</w:t>
      </w:r>
      <w:r w:rsidR="00002B83" w:rsidRPr="00286B5A">
        <w:rPr>
          <w:rFonts w:asciiTheme="minorHAnsi" w:hAnsiTheme="minorHAnsi" w:cstheme="minorHAnsi"/>
          <w:sz w:val="20"/>
          <w:szCs w:val="20"/>
        </w:rPr>
        <w:t xml:space="preserve"> (</w:t>
      </w:r>
      <w:r w:rsidR="004F1A6C" w:rsidRPr="00286B5A">
        <w:rPr>
          <w:rFonts w:asciiTheme="minorHAnsi" w:hAnsiTheme="minorHAnsi" w:cstheme="minorHAnsi"/>
          <w:sz w:val="20"/>
          <w:szCs w:val="20"/>
        </w:rPr>
        <w:t xml:space="preserve">SD: </w:t>
      </w:r>
      <w:r w:rsidR="00002B83" w:rsidRPr="00286B5A">
        <w:rPr>
          <w:rFonts w:asciiTheme="minorHAnsi" w:hAnsiTheme="minorHAnsi" w:cstheme="minorHAnsi"/>
          <w:sz w:val="20"/>
          <w:szCs w:val="20"/>
        </w:rPr>
        <w:t>21.3)</w:t>
      </w:r>
      <w:r w:rsidRPr="00286B5A">
        <w:rPr>
          <w:rFonts w:asciiTheme="minorHAnsi" w:hAnsiTheme="minorHAnsi" w:cstheme="minorHAnsi"/>
          <w:sz w:val="20"/>
          <w:szCs w:val="20"/>
        </w:rPr>
        <w:t xml:space="preserve">. </w:t>
      </w:r>
      <w:r w:rsidR="00CF27D1" w:rsidRPr="00286B5A">
        <w:rPr>
          <w:rFonts w:asciiTheme="minorHAnsi" w:hAnsiTheme="minorHAnsi" w:cstheme="minorHAnsi"/>
          <w:sz w:val="20"/>
          <w:szCs w:val="20"/>
        </w:rPr>
        <w:t xml:space="preserve">On clinical examination at one year post-operatively, 74 (88%) of </w:t>
      </w:r>
      <w:r w:rsidR="00D84BCA">
        <w:rPr>
          <w:rFonts w:asciiTheme="minorHAnsi" w:hAnsiTheme="minorHAnsi" w:cstheme="minorHAnsi"/>
          <w:sz w:val="20"/>
          <w:szCs w:val="20"/>
        </w:rPr>
        <w:t>participants</w:t>
      </w:r>
      <w:r w:rsidR="00CF27D1" w:rsidRPr="00286B5A">
        <w:rPr>
          <w:rFonts w:asciiTheme="minorHAnsi" w:hAnsiTheme="minorHAnsi" w:cstheme="minorHAnsi"/>
          <w:sz w:val="20"/>
          <w:szCs w:val="20"/>
        </w:rPr>
        <w:t xml:space="preserve"> reported they felt </w:t>
      </w:r>
      <w:r w:rsidR="00915292">
        <w:rPr>
          <w:rFonts w:asciiTheme="minorHAnsi" w:hAnsiTheme="minorHAnsi" w:cstheme="minorHAnsi"/>
          <w:sz w:val="20"/>
          <w:szCs w:val="20"/>
        </w:rPr>
        <w:t>greater patellar stability. In total</w:t>
      </w:r>
      <w:r w:rsidR="00CF27D1" w:rsidRPr="00286B5A">
        <w:rPr>
          <w:rFonts w:asciiTheme="minorHAnsi" w:hAnsiTheme="minorHAnsi" w:cstheme="minorHAnsi"/>
          <w:sz w:val="20"/>
          <w:szCs w:val="20"/>
        </w:rPr>
        <w:t xml:space="preserve"> 48 (57%) reporting no pain at one year. </w:t>
      </w:r>
    </w:p>
    <w:p w14:paraId="15A4D3E4" w14:textId="77777777" w:rsidR="00FB18AE" w:rsidRPr="00286B5A" w:rsidRDefault="00FB18AE" w:rsidP="00915292">
      <w:pPr>
        <w:spacing w:line="360" w:lineRule="auto"/>
        <w:rPr>
          <w:rFonts w:asciiTheme="minorHAnsi" w:hAnsiTheme="minorHAnsi" w:cstheme="minorHAnsi"/>
          <w:b/>
          <w:sz w:val="20"/>
          <w:szCs w:val="20"/>
        </w:rPr>
      </w:pPr>
    </w:p>
    <w:p w14:paraId="6F617D5C" w14:textId="77777777" w:rsidR="00002B83" w:rsidRPr="00286B5A" w:rsidRDefault="00002B83" w:rsidP="00915292">
      <w:pPr>
        <w:spacing w:line="360" w:lineRule="auto"/>
        <w:rPr>
          <w:rFonts w:asciiTheme="minorHAnsi" w:hAnsiTheme="minorHAnsi" w:cstheme="minorHAnsi"/>
          <w:sz w:val="20"/>
          <w:szCs w:val="20"/>
        </w:rPr>
      </w:pPr>
    </w:p>
    <w:p w14:paraId="0A1320B8" w14:textId="65B4449C" w:rsidR="003C529B" w:rsidRPr="00286B5A" w:rsidRDefault="007B0B9E" w:rsidP="00915292">
      <w:pPr>
        <w:spacing w:after="200" w:line="360" w:lineRule="auto"/>
        <w:rPr>
          <w:rFonts w:asciiTheme="minorHAnsi" w:hAnsiTheme="minorHAnsi" w:cstheme="minorHAnsi"/>
          <w:b/>
          <w:sz w:val="20"/>
          <w:szCs w:val="20"/>
        </w:rPr>
      </w:pPr>
      <w:r w:rsidRPr="00286B5A">
        <w:rPr>
          <w:rFonts w:asciiTheme="minorHAnsi" w:hAnsiTheme="minorHAnsi" w:cstheme="minorHAnsi"/>
          <w:b/>
          <w:sz w:val="20"/>
          <w:szCs w:val="20"/>
        </w:rPr>
        <w:t>DISCUSSION</w:t>
      </w:r>
    </w:p>
    <w:p w14:paraId="1ADAF4B5" w14:textId="77777777" w:rsidR="005531BA" w:rsidRPr="00286B5A" w:rsidRDefault="005531BA" w:rsidP="00915292">
      <w:pPr>
        <w:spacing w:line="360" w:lineRule="auto"/>
        <w:rPr>
          <w:rFonts w:asciiTheme="minorHAnsi" w:hAnsiTheme="minorHAnsi" w:cstheme="minorHAnsi"/>
          <w:b/>
          <w:sz w:val="20"/>
          <w:szCs w:val="20"/>
        </w:rPr>
      </w:pPr>
    </w:p>
    <w:p w14:paraId="5CEA90A1" w14:textId="613F0651" w:rsidR="00243C70" w:rsidRPr="00286B5A" w:rsidRDefault="00915292" w:rsidP="00915292">
      <w:pPr>
        <w:spacing w:line="360" w:lineRule="auto"/>
        <w:jc w:val="both"/>
        <w:rPr>
          <w:rFonts w:asciiTheme="minorHAnsi" w:hAnsiTheme="minorHAnsi" w:cstheme="minorHAnsi"/>
          <w:strike/>
          <w:color w:val="000000" w:themeColor="text1"/>
          <w:sz w:val="20"/>
          <w:szCs w:val="20"/>
        </w:rPr>
      </w:pPr>
      <w:r>
        <w:rPr>
          <w:rFonts w:asciiTheme="minorHAnsi" w:hAnsiTheme="minorHAnsi" w:cstheme="minorHAnsi"/>
          <w:sz w:val="20"/>
          <w:szCs w:val="20"/>
        </w:rPr>
        <w:t>This study found</w:t>
      </w:r>
      <w:r w:rsidR="00AF6778" w:rsidRPr="00286B5A">
        <w:rPr>
          <w:rFonts w:asciiTheme="minorHAnsi" w:hAnsiTheme="minorHAnsi" w:cstheme="minorHAnsi"/>
          <w:color w:val="000000" w:themeColor="text1"/>
          <w:sz w:val="20"/>
          <w:szCs w:val="20"/>
        </w:rPr>
        <w:t xml:space="preserve"> that whilst catastrophizing symptoms reduce post-operatively following patell</w:t>
      </w:r>
      <w:r w:rsidR="00742752" w:rsidRPr="00286B5A">
        <w:rPr>
          <w:rFonts w:asciiTheme="minorHAnsi" w:hAnsiTheme="minorHAnsi" w:cstheme="minorHAnsi"/>
          <w:color w:val="000000" w:themeColor="text1"/>
          <w:sz w:val="20"/>
          <w:szCs w:val="20"/>
        </w:rPr>
        <w:t>o</w:t>
      </w:r>
      <w:r w:rsidR="00AF6778" w:rsidRPr="00286B5A">
        <w:rPr>
          <w:rFonts w:asciiTheme="minorHAnsi" w:hAnsiTheme="minorHAnsi" w:cstheme="minorHAnsi"/>
          <w:color w:val="000000" w:themeColor="text1"/>
          <w:sz w:val="20"/>
          <w:szCs w:val="20"/>
        </w:rPr>
        <w:t xml:space="preserve">femoral stabilisation surgery, there is </w:t>
      </w:r>
      <w:r w:rsidR="00243C70" w:rsidRPr="00286B5A">
        <w:rPr>
          <w:rFonts w:asciiTheme="minorHAnsi" w:hAnsiTheme="minorHAnsi" w:cstheme="minorHAnsi"/>
          <w:color w:val="000000" w:themeColor="text1"/>
          <w:sz w:val="20"/>
          <w:szCs w:val="20"/>
        </w:rPr>
        <w:t xml:space="preserve">no change in </w:t>
      </w:r>
      <w:r>
        <w:rPr>
          <w:rFonts w:asciiTheme="minorHAnsi" w:hAnsiTheme="minorHAnsi" w:cstheme="minorHAnsi"/>
          <w:color w:val="000000" w:themeColor="text1"/>
          <w:sz w:val="20"/>
          <w:szCs w:val="20"/>
        </w:rPr>
        <w:t>neuropathic</w:t>
      </w:r>
      <w:r w:rsidR="00243C70" w:rsidRPr="00286B5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pain</w:t>
      </w:r>
      <w:r w:rsidR="00243C70" w:rsidRPr="00286B5A">
        <w:rPr>
          <w:rFonts w:asciiTheme="minorHAnsi" w:hAnsiTheme="minorHAnsi" w:cstheme="minorHAnsi"/>
          <w:color w:val="000000" w:themeColor="text1"/>
          <w:sz w:val="20"/>
          <w:szCs w:val="20"/>
        </w:rPr>
        <w:t xml:space="preserve"> for </w:t>
      </w:r>
      <w:r w:rsidR="00AF6778" w:rsidRPr="00286B5A">
        <w:rPr>
          <w:rFonts w:asciiTheme="minorHAnsi" w:hAnsiTheme="minorHAnsi" w:cstheme="minorHAnsi"/>
          <w:color w:val="000000" w:themeColor="text1"/>
          <w:sz w:val="20"/>
          <w:szCs w:val="20"/>
        </w:rPr>
        <w:t xml:space="preserve">these patients. The wider functional outcomes, as assessed by NPI score and Kujala </w:t>
      </w:r>
      <w:r>
        <w:rPr>
          <w:rFonts w:asciiTheme="minorHAnsi" w:hAnsiTheme="minorHAnsi" w:cstheme="minorHAnsi"/>
          <w:sz w:val="20"/>
          <w:szCs w:val="20"/>
        </w:rPr>
        <w:t>Patellofemoral Disorder S</w:t>
      </w:r>
      <w:r w:rsidRPr="00286B5A">
        <w:rPr>
          <w:rFonts w:asciiTheme="minorHAnsi" w:hAnsiTheme="minorHAnsi" w:cstheme="minorHAnsi"/>
          <w:sz w:val="20"/>
          <w:szCs w:val="20"/>
        </w:rPr>
        <w:t>core</w:t>
      </w:r>
      <w:r w:rsidR="00AF6778" w:rsidRPr="00286B5A">
        <w:rPr>
          <w:rFonts w:asciiTheme="minorHAnsi" w:hAnsiTheme="minorHAnsi" w:cstheme="minorHAnsi"/>
          <w:color w:val="000000" w:themeColor="text1"/>
          <w:sz w:val="20"/>
          <w:szCs w:val="20"/>
        </w:rPr>
        <w:t xml:space="preserve"> translate to improvements in </w:t>
      </w:r>
      <w:r w:rsidR="001C61EB" w:rsidRPr="00286B5A">
        <w:rPr>
          <w:rFonts w:asciiTheme="minorHAnsi" w:hAnsiTheme="minorHAnsi" w:cstheme="minorHAnsi"/>
          <w:color w:val="000000" w:themeColor="text1"/>
          <w:sz w:val="20"/>
          <w:szCs w:val="20"/>
        </w:rPr>
        <w:t>catastrophizing</w:t>
      </w:r>
      <w:r w:rsidR="00AF6778" w:rsidRPr="00286B5A">
        <w:rPr>
          <w:rFonts w:asciiTheme="minorHAnsi" w:hAnsiTheme="minorHAnsi" w:cstheme="minorHAnsi"/>
          <w:color w:val="000000" w:themeColor="text1"/>
          <w:sz w:val="20"/>
          <w:szCs w:val="20"/>
        </w:rPr>
        <w:t xml:space="preserve">. </w:t>
      </w:r>
      <w:r w:rsidR="00246320">
        <w:rPr>
          <w:rFonts w:asciiTheme="minorHAnsi" w:hAnsiTheme="minorHAnsi" w:cstheme="minorHAnsi"/>
          <w:color w:val="000000" w:themeColor="text1"/>
          <w:sz w:val="20"/>
          <w:szCs w:val="20"/>
        </w:rPr>
        <w:t xml:space="preserve">Neuropathic pain and catastrophizing symptoms are not commonly reported and did not significantly change following surgery. </w:t>
      </w:r>
      <w:r w:rsidR="003B11C9" w:rsidRPr="00286B5A">
        <w:rPr>
          <w:rFonts w:asciiTheme="minorHAnsi" w:hAnsiTheme="minorHAnsi" w:cstheme="minorHAnsi"/>
          <w:color w:val="000000" w:themeColor="text1"/>
          <w:sz w:val="20"/>
          <w:szCs w:val="20"/>
        </w:rPr>
        <w:t xml:space="preserve">Whilst these associations are reported, it remains unknown what this is attributed to, i.e. surgical intervention, rehabilitation or a combination of </w:t>
      </w:r>
      <w:r>
        <w:rPr>
          <w:rFonts w:asciiTheme="minorHAnsi" w:hAnsiTheme="minorHAnsi" w:cstheme="minorHAnsi"/>
          <w:color w:val="000000" w:themeColor="text1"/>
          <w:sz w:val="20"/>
          <w:szCs w:val="20"/>
        </w:rPr>
        <w:t xml:space="preserve">the </w:t>
      </w:r>
      <w:r w:rsidR="003B11C9" w:rsidRPr="00286B5A">
        <w:rPr>
          <w:rFonts w:asciiTheme="minorHAnsi" w:hAnsiTheme="minorHAnsi" w:cstheme="minorHAnsi"/>
          <w:color w:val="000000" w:themeColor="text1"/>
          <w:sz w:val="20"/>
          <w:szCs w:val="20"/>
        </w:rPr>
        <w:t xml:space="preserve">two through the recovery process. Further exploration to better </w:t>
      </w:r>
      <w:r w:rsidR="00742752" w:rsidRPr="00286B5A">
        <w:rPr>
          <w:rFonts w:asciiTheme="minorHAnsi" w:hAnsiTheme="minorHAnsi" w:cstheme="minorHAnsi"/>
          <w:color w:val="000000" w:themeColor="text1"/>
          <w:sz w:val="20"/>
          <w:szCs w:val="20"/>
        </w:rPr>
        <w:t>determine</w:t>
      </w:r>
      <w:r w:rsidR="003B11C9" w:rsidRPr="00286B5A">
        <w:rPr>
          <w:rFonts w:asciiTheme="minorHAnsi" w:hAnsiTheme="minorHAnsi" w:cstheme="minorHAnsi"/>
          <w:color w:val="000000" w:themeColor="text1"/>
          <w:sz w:val="20"/>
          <w:szCs w:val="20"/>
        </w:rPr>
        <w:t xml:space="preserve"> this</w:t>
      </w:r>
      <w:r w:rsidR="002D4018" w:rsidRPr="00286B5A">
        <w:rPr>
          <w:rFonts w:asciiTheme="minorHAnsi" w:hAnsiTheme="minorHAnsi" w:cstheme="minorHAnsi"/>
          <w:color w:val="000000" w:themeColor="text1"/>
          <w:sz w:val="20"/>
          <w:szCs w:val="20"/>
        </w:rPr>
        <w:t xml:space="preserve"> effect</w:t>
      </w:r>
      <w:r>
        <w:rPr>
          <w:rFonts w:asciiTheme="minorHAnsi" w:hAnsiTheme="minorHAnsi" w:cstheme="minorHAnsi"/>
          <w:color w:val="000000" w:themeColor="text1"/>
          <w:sz w:val="20"/>
          <w:szCs w:val="20"/>
        </w:rPr>
        <w:t>-</w:t>
      </w:r>
      <w:r w:rsidR="002D4018" w:rsidRPr="00286B5A">
        <w:rPr>
          <w:rFonts w:asciiTheme="minorHAnsi" w:hAnsiTheme="minorHAnsi" w:cstheme="minorHAnsi"/>
          <w:color w:val="000000" w:themeColor="text1"/>
          <w:sz w:val="20"/>
          <w:szCs w:val="20"/>
        </w:rPr>
        <w:t>modification is warranted.</w:t>
      </w:r>
    </w:p>
    <w:p w14:paraId="2DBB5844" w14:textId="77777777" w:rsidR="005531BA" w:rsidRPr="00286B5A" w:rsidRDefault="005531BA" w:rsidP="00915292">
      <w:pPr>
        <w:spacing w:line="360" w:lineRule="auto"/>
        <w:jc w:val="both"/>
        <w:rPr>
          <w:rFonts w:asciiTheme="minorHAnsi" w:hAnsiTheme="minorHAnsi" w:cstheme="minorHAnsi"/>
          <w:color w:val="000000" w:themeColor="text1"/>
          <w:sz w:val="20"/>
          <w:szCs w:val="20"/>
        </w:rPr>
      </w:pPr>
    </w:p>
    <w:p w14:paraId="0735F223" w14:textId="4D7FAC14" w:rsidR="00CF2602" w:rsidRPr="00286B5A" w:rsidRDefault="00AF6778" w:rsidP="00915292">
      <w:pPr>
        <w:spacing w:line="360" w:lineRule="auto"/>
        <w:jc w:val="both"/>
        <w:rPr>
          <w:rFonts w:asciiTheme="minorHAnsi" w:hAnsiTheme="minorHAnsi" w:cstheme="minorHAnsi"/>
          <w:color w:val="000000" w:themeColor="text1"/>
          <w:sz w:val="20"/>
          <w:szCs w:val="20"/>
        </w:rPr>
      </w:pPr>
      <w:r w:rsidRPr="00286B5A">
        <w:rPr>
          <w:rFonts w:asciiTheme="minorHAnsi" w:hAnsiTheme="minorHAnsi" w:cstheme="minorHAnsi"/>
          <w:color w:val="000000" w:themeColor="text1"/>
          <w:sz w:val="20"/>
          <w:szCs w:val="20"/>
        </w:rPr>
        <w:t xml:space="preserve">As reported, </w:t>
      </w:r>
      <w:r w:rsidR="00915292">
        <w:rPr>
          <w:rFonts w:asciiTheme="minorHAnsi" w:hAnsiTheme="minorHAnsi" w:cstheme="minorHAnsi"/>
          <w:color w:val="000000" w:themeColor="text1"/>
          <w:sz w:val="20"/>
          <w:szCs w:val="20"/>
        </w:rPr>
        <w:t xml:space="preserve">mean </w:t>
      </w:r>
      <w:r w:rsidRPr="00286B5A">
        <w:rPr>
          <w:rFonts w:asciiTheme="minorHAnsi" w:hAnsiTheme="minorHAnsi" w:cstheme="minorHAnsi"/>
          <w:color w:val="000000" w:themeColor="text1"/>
          <w:sz w:val="20"/>
          <w:szCs w:val="20"/>
        </w:rPr>
        <w:t>p</w:t>
      </w:r>
      <w:r w:rsidR="00CF2602" w:rsidRPr="00286B5A">
        <w:rPr>
          <w:rFonts w:asciiTheme="minorHAnsi" w:hAnsiTheme="minorHAnsi" w:cstheme="minorHAnsi"/>
          <w:color w:val="000000" w:themeColor="text1"/>
          <w:sz w:val="20"/>
          <w:szCs w:val="20"/>
        </w:rPr>
        <w:t>ain catastrophiz</w:t>
      </w:r>
      <w:r w:rsidR="00915292">
        <w:rPr>
          <w:rFonts w:asciiTheme="minorHAnsi" w:hAnsiTheme="minorHAnsi" w:cstheme="minorHAnsi"/>
          <w:color w:val="000000" w:themeColor="text1"/>
          <w:sz w:val="20"/>
          <w:szCs w:val="20"/>
        </w:rPr>
        <w:t>ing</w:t>
      </w:r>
      <w:r w:rsidR="00CF2602" w:rsidRPr="00286B5A">
        <w:rPr>
          <w:rFonts w:asciiTheme="minorHAnsi" w:hAnsiTheme="minorHAnsi" w:cstheme="minorHAnsi"/>
          <w:color w:val="000000" w:themeColor="text1"/>
          <w:sz w:val="20"/>
          <w:szCs w:val="20"/>
        </w:rPr>
        <w:t xml:space="preserve"> scores </w:t>
      </w:r>
      <w:r w:rsidRPr="00286B5A">
        <w:rPr>
          <w:rFonts w:asciiTheme="minorHAnsi" w:hAnsiTheme="minorHAnsi" w:cstheme="minorHAnsi"/>
          <w:color w:val="000000" w:themeColor="text1"/>
          <w:sz w:val="20"/>
          <w:szCs w:val="20"/>
        </w:rPr>
        <w:t>s</w:t>
      </w:r>
      <w:r w:rsidR="00CF2602" w:rsidRPr="00286B5A">
        <w:rPr>
          <w:rFonts w:asciiTheme="minorHAnsi" w:hAnsiTheme="minorHAnsi" w:cstheme="minorHAnsi"/>
          <w:color w:val="000000" w:themeColor="text1"/>
          <w:sz w:val="20"/>
          <w:szCs w:val="20"/>
        </w:rPr>
        <w:t>ignificant</w:t>
      </w:r>
      <w:r w:rsidRPr="00286B5A">
        <w:rPr>
          <w:rFonts w:asciiTheme="minorHAnsi" w:hAnsiTheme="minorHAnsi" w:cstheme="minorHAnsi"/>
          <w:color w:val="000000" w:themeColor="text1"/>
          <w:sz w:val="20"/>
          <w:szCs w:val="20"/>
        </w:rPr>
        <w:t xml:space="preserve">ly reduced over the follow-up period. </w:t>
      </w:r>
      <w:r w:rsidR="00CF2602" w:rsidRPr="00286B5A">
        <w:rPr>
          <w:rFonts w:asciiTheme="minorHAnsi" w:hAnsiTheme="minorHAnsi" w:cstheme="minorHAnsi"/>
          <w:color w:val="000000" w:themeColor="text1"/>
          <w:sz w:val="20"/>
          <w:szCs w:val="20"/>
        </w:rPr>
        <w:t xml:space="preserve">This </w:t>
      </w:r>
      <w:r w:rsidRPr="00286B5A">
        <w:rPr>
          <w:rFonts w:asciiTheme="minorHAnsi" w:hAnsiTheme="minorHAnsi" w:cstheme="minorHAnsi"/>
          <w:color w:val="000000" w:themeColor="text1"/>
          <w:sz w:val="20"/>
          <w:szCs w:val="20"/>
        </w:rPr>
        <w:t>mirrors</w:t>
      </w:r>
      <w:r w:rsidR="00CF2602" w:rsidRPr="00286B5A">
        <w:rPr>
          <w:rFonts w:asciiTheme="minorHAnsi" w:hAnsiTheme="minorHAnsi" w:cstheme="minorHAnsi"/>
          <w:color w:val="000000" w:themeColor="text1"/>
          <w:sz w:val="20"/>
          <w:szCs w:val="20"/>
        </w:rPr>
        <w:t xml:space="preserve"> </w:t>
      </w:r>
      <w:proofErr w:type="spellStart"/>
      <w:r w:rsidR="00CF2602" w:rsidRPr="00286B5A">
        <w:rPr>
          <w:rFonts w:asciiTheme="minorHAnsi" w:hAnsiTheme="minorHAnsi" w:cstheme="minorHAnsi"/>
          <w:color w:val="000000" w:themeColor="text1"/>
          <w:sz w:val="20"/>
          <w:szCs w:val="20"/>
        </w:rPr>
        <w:t>Sanchis</w:t>
      </w:r>
      <w:proofErr w:type="spellEnd"/>
      <w:r w:rsidR="00CF2602" w:rsidRPr="00286B5A">
        <w:rPr>
          <w:rFonts w:asciiTheme="minorHAnsi" w:hAnsiTheme="minorHAnsi" w:cstheme="minorHAnsi"/>
          <w:color w:val="000000" w:themeColor="text1"/>
          <w:sz w:val="20"/>
          <w:szCs w:val="20"/>
        </w:rPr>
        <w:t>-Alfonso</w:t>
      </w:r>
      <w:r w:rsidR="004471E0" w:rsidRPr="00286B5A">
        <w:rPr>
          <w:rFonts w:asciiTheme="minorHAnsi" w:hAnsiTheme="minorHAnsi" w:cstheme="minorHAnsi"/>
          <w:color w:val="000000" w:themeColor="text1"/>
          <w:sz w:val="20"/>
          <w:szCs w:val="20"/>
        </w:rPr>
        <w:t xml:space="preserve">’s </w:t>
      </w:r>
      <w:r w:rsidR="00AD4BAF" w:rsidRPr="00286B5A">
        <w:rPr>
          <w:rFonts w:asciiTheme="minorHAnsi" w:hAnsiTheme="minorHAnsi" w:cstheme="minorHAnsi"/>
          <w:color w:val="000000" w:themeColor="text1"/>
          <w:sz w:val="20"/>
          <w:szCs w:val="20"/>
        </w:rPr>
        <w:t xml:space="preserve">et al </w:t>
      </w:r>
      <w:r w:rsidR="00A90EC2" w:rsidRPr="00286B5A">
        <w:rPr>
          <w:rFonts w:asciiTheme="minorHAnsi" w:hAnsiTheme="minorHAnsi" w:cstheme="minorHAnsi"/>
          <w:color w:val="000000" w:themeColor="text1"/>
          <w:sz w:val="20"/>
          <w:szCs w:val="20"/>
        </w:rPr>
        <w:t>[</w:t>
      </w:r>
      <w:r w:rsidR="00216F91">
        <w:rPr>
          <w:rFonts w:asciiTheme="minorHAnsi" w:hAnsiTheme="minorHAnsi" w:cstheme="minorHAnsi"/>
          <w:color w:val="000000" w:themeColor="text1"/>
          <w:sz w:val="20"/>
          <w:szCs w:val="20"/>
        </w:rPr>
        <w:t>2</w:t>
      </w:r>
      <w:r w:rsidR="00696DCB">
        <w:rPr>
          <w:rFonts w:asciiTheme="minorHAnsi" w:hAnsiTheme="minorHAnsi" w:cstheme="minorHAnsi"/>
          <w:color w:val="000000" w:themeColor="text1"/>
          <w:sz w:val="20"/>
          <w:szCs w:val="20"/>
        </w:rPr>
        <w:t>8</w:t>
      </w:r>
      <w:r w:rsidR="00A90EC2" w:rsidRPr="00286B5A">
        <w:rPr>
          <w:rFonts w:asciiTheme="minorHAnsi" w:hAnsiTheme="minorHAnsi" w:cstheme="minorHAnsi"/>
          <w:color w:val="000000" w:themeColor="text1"/>
          <w:sz w:val="20"/>
          <w:szCs w:val="20"/>
        </w:rPr>
        <w:t>]</w:t>
      </w:r>
      <w:r w:rsidR="00AD4BAF" w:rsidRPr="00286B5A">
        <w:rPr>
          <w:rFonts w:asciiTheme="minorHAnsi" w:hAnsiTheme="minorHAnsi" w:cstheme="minorHAnsi"/>
          <w:color w:val="000000" w:themeColor="text1"/>
          <w:sz w:val="20"/>
          <w:szCs w:val="20"/>
        </w:rPr>
        <w:t xml:space="preserve"> </w:t>
      </w:r>
      <w:r w:rsidRPr="00286B5A">
        <w:rPr>
          <w:rFonts w:asciiTheme="minorHAnsi" w:hAnsiTheme="minorHAnsi" w:cstheme="minorHAnsi"/>
          <w:color w:val="000000" w:themeColor="text1"/>
          <w:sz w:val="20"/>
          <w:szCs w:val="20"/>
        </w:rPr>
        <w:t xml:space="preserve">findings in their cohort of </w:t>
      </w:r>
      <w:r w:rsidR="00CF2602" w:rsidRPr="00286B5A">
        <w:rPr>
          <w:rFonts w:asciiTheme="minorHAnsi" w:hAnsiTheme="minorHAnsi" w:cstheme="minorHAnsi"/>
          <w:color w:val="000000" w:themeColor="text1"/>
          <w:sz w:val="20"/>
          <w:szCs w:val="20"/>
        </w:rPr>
        <w:t>17</w:t>
      </w:r>
      <w:r w:rsidRPr="00286B5A">
        <w:rPr>
          <w:rFonts w:asciiTheme="minorHAnsi" w:hAnsiTheme="minorHAnsi" w:cstheme="minorHAnsi"/>
          <w:color w:val="000000" w:themeColor="text1"/>
          <w:sz w:val="20"/>
          <w:szCs w:val="20"/>
        </w:rPr>
        <w:t xml:space="preserve"> patients following </w:t>
      </w:r>
      <w:r w:rsidR="002D4018" w:rsidRPr="00286B5A">
        <w:rPr>
          <w:rFonts w:asciiTheme="minorHAnsi" w:hAnsiTheme="minorHAnsi" w:cstheme="minorHAnsi"/>
          <w:color w:val="000000" w:themeColor="text1"/>
          <w:sz w:val="20"/>
          <w:szCs w:val="20"/>
        </w:rPr>
        <w:t>patellofemoral</w:t>
      </w:r>
      <w:r w:rsidRPr="00286B5A">
        <w:rPr>
          <w:rFonts w:asciiTheme="minorHAnsi" w:hAnsiTheme="minorHAnsi" w:cstheme="minorHAnsi"/>
          <w:color w:val="000000" w:themeColor="text1"/>
          <w:sz w:val="20"/>
          <w:szCs w:val="20"/>
        </w:rPr>
        <w:t xml:space="preserve"> stabilisation surgery.</w:t>
      </w:r>
      <w:r w:rsidR="00CF2602" w:rsidRPr="00286B5A">
        <w:rPr>
          <w:rFonts w:asciiTheme="minorHAnsi" w:hAnsiTheme="minorHAnsi" w:cstheme="minorHAnsi"/>
          <w:color w:val="000000" w:themeColor="text1"/>
          <w:sz w:val="20"/>
          <w:szCs w:val="20"/>
        </w:rPr>
        <w:t xml:space="preserve"> </w:t>
      </w:r>
      <w:r w:rsidRPr="00286B5A">
        <w:rPr>
          <w:rFonts w:asciiTheme="minorHAnsi" w:hAnsiTheme="minorHAnsi" w:cstheme="minorHAnsi"/>
          <w:color w:val="000000" w:themeColor="text1"/>
          <w:sz w:val="20"/>
          <w:szCs w:val="20"/>
        </w:rPr>
        <w:t>They</w:t>
      </w:r>
      <w:r w:rsidR="00CF2602" w:rsidRPr="00286B5A">
        <w:rPr>
          <w:rFonts w:asciiTheme="minorHAnsi" w:hAnsiTheme="minorHAnsi" w:cstheme="minorHAnsi"/>
          <w:color w:val="000000" w:themeColor="text1"/>
          <w:sz w:val="20"/>
          <w:szCs w:val="20"/>
        </w:rPr>
        <w:t xml:space="preserve"> concluded that </w:t>
      </w:r>
      <w:r w:rsidR="00915292">
        <w:rPr>
          <w:rFonts w:asciiTheme="minorHAnsi" w:hAnsiTheme="minorHAnsi" w:cstheme="minorHAnsi"/>
          <w:color w:val="000000" w:themeColor="text1"/>
          <w:sz w:val="20"/>
          <w:szCs w:val="20"/>
        </w:rPr>
        <w:t xml:space="preserve">pain </w:t>
      </w:r>
      <w:r w:rsidR="00CF2602" w:rsidRPr="00286B5A">
        <w:rPr>
          <w:rFonts w:asciiTheme="minorHAnsi" w:hAnsiTheme="minorHAnsi" w:cstheme="minorHAnsi"/>
          <w:color w:val="000000" w:themeColor="text1"/>
          <w:sz w:val="20"/>
          <w:szCs w:val="20"/>
        </w:rPr>
        <w:t>catastrophizing scores reduced following surgery (</w:t>
      </w:r>
      <w:r w:rsidR="004471E0" w:rsidRPr="00286B5A">
        <w:rPr>
          <w:rFonts w:asciiTheme="minorHAnsi" w:hAnsiTheme="minorHAnsi" w:cstheme="minorHAnsi"/>
          <w:color w:val="000000" w:themeColor="text1"/>
          <w:sz w:val="20"/>
          <w:szCs w:val="20"/>
        </w:rPr>
        <w:t>p</w:t>
      </w:r>
      <w:r w:rsidR="00CF2602" w:rsidRPr="00286B5A">
        <w:rPr>
          <w:rFonts w:asciiTheme="minorHAnsi" w:hAnsiTheme="minorHAnsi" w:cstheme="minorHAnsi"/>
          <w:color w:val="000000" w:themeColor="text1"/>
          <w:sz w:val="20"/>
          <w:szCs w:val="20"/>
        </w:rPr>
        <w:t>&lt;</w:t>
      </w:r>
      <w:r w:rsidR="00915292" w:rsidRPr="00286B5A">
        <w:rPr>
          <w:rFonts w:asciiTheme="minorHAnsi" w:hAnsiTheme="minorHAnsi" w:cstheme="minorHAnsi"/>
          <w:color w:val="000000" w:themeColor="text1"/>
          <w:sz w:val="20"/>
          <w:szCs w:val="20"/>
        </w:rPr>
        <w:t>0.001) [</w:t>
      </w:r>
      <w:r w:rsidR="00216F91">
        <w:rPr>
          <w:rFonts w:asciiTheme="minorHAnsi" w:hAnsiTheme="minorHAnsi" w:cstheme="minorHAnsi"/>
          <w:color w:val="000000" w:themeColor="text1"/>
          <w:sz w:val="20"/>
          <w:szCs w:val="20"/>
        </w:rPr>
        <w:t>2</w:t>
      </w:r>
      <w:r w:rsidR="005F0689">
        <w:rPr>
          <w:rFonts w:asciiTheme="minorHAnsi" w:hAnsiTheme="minorHAnsi" w:cstheme="minorHAnsi"/>
          <w:color w:val="000000" w:themeColor="text1"/>
          <w:sz w:val="20"/>
          <w:szCs w:val="20"/>
        </w:rPr>
        <w:t>8</w:t>
      </w:r>
      <w:r w:rsidR="00A90EC2" w:rsidRPr="00286B5A">
        <w:rPr>
          <w:rFonts w:asciiTheme="minorHAnsi" w:hAnsiTheme="minorHAnsi" w:cstheme="minorHAnsi"/>
          <w:color w:val="000000" w:themeColor="text1"/>
          <w:sz w:val="20"/>
          <w:szCs w:val="20"/>
        </w:rPr>
        <w:t>]</w:t>
      </w:r>
      <w:r w:rsidR="00CF2602" w:rsidRPr="00286B5A">
        <w:rPr>
          <w:rFonts w:asciiTheme="minorHAnsi" w:hAnsiTheme="minorHAnsi" w:cstheme="minorHAnsi"/>
          <w:color w:val="000000" w:themeColor="text1"/>
          <w:sz w:val="20"/>
          <w:szCs w:val="20"/>
        </w:rPr>
        <w:t>. This was reflected by our study</w:t>
      </w:r>
      <w:r w:rsidR="006714BC" w:rsidRPr="00286B5A">
        <w:rPr>
          <w:rFonts w:asciiTheme="minorHAnsi" w:hAnsiTheme="minorHAnsi" w:cstheme="minorHAnsi"/>
          <w:color w:val="000000" w:themeColor="text1"/>
          <w:sz w:val="20"/>
          <w:szCs w:val="20"/>
        </w:rPr>
        <w:t>. Our study size was larger (n=</w:t>
      </w:r>
      <w:r w:rsidR="00CF2602" w:rsidRPr="00286B5A">
        <w:rPr>
          <w:rFonts w:asciiTheme="minorHAnsi" w:hAnsiTheme="minorHAnsi" w:cstheme="minorHAnsi"/>
          <w:color w:val="000000" w:themeColor="text1"/>
          <w:sz w:val="20"/>
          <w:szCs w:val="20"/>
        </w:rPr>
        <w:t xml:space="preserve">84) and provided important information on </w:t>
      </w:r>
      <w:r w:rsidR="006714BC" w:rsidRPr="00286B5A">
        <w:rPr>
          <w:rFonts w:asciiTheme="minorHAnsi" w:hAnsiTheme="minorHAnsi" w:cstheme="minorHAnsi"/>
          <w:color w:val="000000" w:themeColor="text1"/>
          <w:sz w:val="20"/>
          <w:szCs w:val="20"/>
        </w:rPr>
        <w:t xml:space="preserve">both </w:t>
      </w:r>
      <w:r w:rsidR="00CF2602" w:rsidRPr="00286B5A">
        <w:rPr>
          <w:rFonts w:asciiTheme="minorHAnsi" w:hAnsiTheme="minorHAnsi" w:cstheme="minorHAnsi"/>
          <w:color w:val="000000" w:themeColor="text1"/>
          <w:sz w:val="20"/>
          <w:szCs w:val="20"/>
        </w:rPr>
        <w:t xml:space="preserve">pain and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006714BC" w:rsidRPr="00286B5A">
        <w:rPr>
          <w:rFonts w:asciiTheme="minorHAnsi" w:hAnsiTheme="minorHAnsi" w:cstheme="minorHAnsi"/>
          <w:color w:val="000000" w:themeColor="text1"/>
          <w:sz w:val="20"/>
          <w:szCs w:val="20"/>
        </w:rPr>
        <w:t xml:space="preserve"> and how it relates to functional change</w:t>
      </w:r>
      <w:r w:rsidR="00CF2602" w:rsidRPr="00286B5A">
        <w:rPr>
          <w:rFonts w:asciiTheme="minorHAnsi" w:hAnsiTheme="minorHAnsi" w:cstheme="minorHAnsi"/>
          <w:color w:val="000000" w:themeColor="text1"/>
          <w:sz w:val="20"/>
          <w:szCs w:val="20"/>
        </w:rPr>
        <w:t xml:space="preserve">. </w:t>
      </w:r>
    </w:p>
    <w:p w14:paraId="3B96DC7E" w14:textId="77777777" w:rsidR="005531BA" w:rsidRPr="00286B5A" w:rsidRDefault="005531BA" w:rsidP="00915292">
      <w:pPr>
        <w:spacing w:line="360" w:lineRule="auto"/>
        <w:jc w:val="both"/>
        <w:rPr>
          <w:rFonts w:asciiTheme="minorHAnsi" w:hAnsiTheme="minorHAnsi" w:cstheme="minorHAnsi"/>
          <w:color w:val="000000" w:themeColor="text1"/>
          <w:sz w:val="20"/>
          <w:szCs w:val="20"/>
        </w:rPr>
      </w:pPr>
    </w:p>
    <w:p w14:paraId="259594F5" w14:textId="434A47AC" w:rsidR="002D40BE" w:rsidRPr="00286B5A" w:rsidRDefault="006714BC" w:rsidP="00915292">
      <w:pPr>
        <w:spacing w:line="360" w:lineRule="auto"/>
        <w:jc w:val="both"/>
        <w:rPr>
          <w:rFonts w:asciiTheme="minorHAnsi" w:hAnsiTheme="minorHAnsi" w:cstheme="minorHAnsi"/>
          <w:color w:val="000000" w:themeColor="text1"/>
          <w:sz w:val="20"/>
          <w:szCs w:val="20"/>
        </w:rPr>
      </w:pPr>
      <w:r w:rsidRPr="00286B5A">
        <w:rPr>
          <w:rFonts w:asciiTheme="minorHAnsi" w:hAnsiTheme="minorHAnsi" w:cstheme="minorHAnsi"/>
          <w:color w:val="000000" w:themeColor="text1"/>
          <w:sz w:val="20"/>
          <w:szCs w:val="20"/>
        </w:rPr>
        <w:t xml:space="preserve">Pain </w:t>
      </w:r>
      <w:r w:rsidR="00915292" w:rsidRPr="00286B5A">
        <w:rPr>
          <w:rFonts w:asciiTheme="minorHAnsi" w:hAnsiTheme="minorHAnsi" w:cstheme="minorHAnsi"/>
          <w:color w:val="000000" w:themeColor="text1"/>
          <w:sz w:val="20"/>
          <w:szCs w:val="20"/>
        </w:rPr>
        <w:t>catastrophizing</w:t>
      </w:r>
      <w:r w:rsidRPr="00286B5A">
        <w:rPr>
          <w:rFonts w:asciiTheme="minorHAnsi" w:hAnsiTheme="minorHAnsi" w:cstheme="minorHAnsi"/>
          <w:color w:val="000000" w:themeColor="text1"/>
          <w:sz w:val="20"/>
          <w:szCs w:val="20"/>
        </w:rPr>
        <w:t xml:space="preserve"> has been previously reported in cohorts including </w:t>
      </w:r>
      <w:r w:rsidR="003B11C9" w:rsidRPr="00286B5A">
        <w:rPr>
          <w:rFonts w:asciiTheme="minorHAnsi" w:hAnsiTheme="minorHAnsi" w:cstheme="minorHAnsi"/>
          <w:color w:val="000000" w:themeColor="text1"/>
          <w:sz w:val="20"/>
          <w:szCs w:val="20"/>
        </w:rPr>
        <w:t xml:space="preserve">patellofemoral pain </w:t>
      </w:r>
      <w:r w:rsidR="00A90EC2" w:rsidRPr="00286B5A">
        <w:rPr>
          <w:rFonts w:asciiTheme="minorHAnsi" w:hAnsiTheme="minorHAnsi" w:cstheme="minorHAnsi"/>
          <w:color w:val="000000" w:themeColor="text1"/>
          <w:sz w:val="20"/>
          <w:szCs w:val="20"/>
        </w:rPr>
        <w:t>[</w:t>
      </w:r>
      <w:r w:rsidR="005F0689">
        <w:rPr>
          <w:rFonts w:asciiTheme="minorHAnsi" w:hAnsiTheme="minorHAnsi" w:cstheme="minorHAnsi"/>
          <w:color w:val="000000" w:themeColor="text1"/>
          <w:sz w:val="20"/>
          <w:szCs w:val="20"/>
        </w:rPr>
        <w:t>3</w:t>
      </w:r>
      <w:r w:rsidR="00696DCB">
        <w:rPr>
          <w:rFonts w:asciiTheme="minorHAnsi" w:hAnsiTheme="minorHAnsi" w:cstheme="minorHAnsi"/>
          <w:color w:val="000000" w:themeColor="text1"/>
          <w:sz w:val="20"/>
          <w:szCs w:val="20"/>
        </w:rPr>
        <w:t>9</w:t>
      </w:r>
      <w:r w:rsidR="00A90EC2" w:rsidRPr="00286B5A">
        <w:rPr>
          <w:rFonts w:asciiTheme="minorHAnsi" w:hAnsiTheme="minorHAnsi" w:cstheme="minorHAnsi"/>
          <w:color w:val="000000" w:themeColor="text1"/>
          <w:sz w:val="20"/>
          <w:szCs w:val="20"/>
        </w:rPr>
        <w:t>]</w:t>
      </w:r>
      <w:r w:rsidR="003B11C9" w:rsidRPr="00286B5A">
        <w:rPr>
          <w:rFonts w:asciiTheme="minorHAnsi" w:hAnsiTheme="minorHAnsi" w:cstheme="minorHAnsi"/>
          <w:color w:val="000000" w:themeColor="text1"/>
          <w:sz w:val="20"/>
          <w:szCs w:val="20"/>
        </w:rPr>
        <w:t xml:space="preserve">, anterior cruciate ligament reconstruction </w:t>
      </w:r>
      <w:r w:rsidR="00A90EC2" w:rsidRPr="00286B5A">
        <w:rPr>
          <w:rFonts w:asciiTheme="minorHAnsi" w:hAnsiTheme="minorHAnsi" w:cstheme="minorHAnsi"/>
          <w:color w:val="000000" w:themeColor="text1"/>
          <w:sz w:val="20"/>
          <w:szCs w:val="20"/>
        </w:rPr>
        <w:t>[</w:t>
      </w:r>
      <w:r w:rsidR="00696DCB">
        <w:rPr>
          <w:rFonts w:asciiTheme="minorHAnsi" w:hAnsiTheme="minorHAnsi" w:cstheme="minorHAnsi"/>
          <w:color w:val="000000" w:themeColor="text1"/>
          <w:sz w:val="20"/>
          <w:szCs w:val="20"/>
        </w:rPr>
        <w:t>40</w:t>
      </w:r>
      <w:r w:rsidR="00A90EC2" w:rsidRPr="00286B5A">
        <w:rPr>
          <w:rFonts w:asciiTheme="minorHAnsi" w:hAnsiTheme="minorHAnsi" w:cstheme="minorHAnsi"/>
          <w:color w:val="000000" w:themeColor="text1"/>
          <w:sz w:val="20"/>
          <w:szCs w:val="20"/>
        </w:rPr>
        <w:t>]</w:t>
      </w:r>
      <w:r w:rsidRPr="00286B5A">
        <w:rPr>
          <w:rFonts w:asciiTheme="minorHAnsi" w:hAnsiTheme="minorHAnsi" w:cstheme="minorHAnsi"/>
          <w:color w:val="000000" w:themeColor="text1"/>
          <w:sz w:val="20"/>
          <w:szCs w:val="20"/>
        </w:rPr>
        <w:t xml:space="preserve"> and osteoarthritis</w:t>
      </w:r>
      <w:r w:rsidR="00915292">
        <w:rPr>
          <w:rFonts w:asciiTheme="minorHAnsi" w:hAnsiTheme="minorHAnsi" w:cstheme="minorHAnsi"/>
          <w:color w:val="000000" w:themeColor="text1"/>
          <w:sz w:val="20"/>
          <w:szCs w:val="20"/>
        </w:rPr>
        <w:t xml:space="preserve"> </w:t>
      </w:r>
      <w:r w:rsidR="00A90EC2" w:rsidRPr="00286B5A">
        <w:rPr>
          <w:rFonts w:asciiTheme="minorHAnsi" w:hAnsiTheme="minorHAnsi" w:cstheme="minorHAnsi"/>
          <w:color w:val="000000" w:themeColor="text1"/>
          <w:sz w:val="20"/>
          <w:szCs w:val="20"/>
        </w:rPr>
        <w:t>[</w:t>
      </w:r>
      <w:r w:rsidR="005F0689">
        <w:rPr>
          <w:rFonts w:asciiTheme="minorHAnsi" w:hAnsiTheme="minorHAnsi" w:cstheme="minorHAnsi"/>
          <w:color w:val="000000" w:themeColor="text1"/>
          <w:sz w:val="20"/>
          <w:szCs w:val="20"/>
        </w:rPr>
        <w:t>4</w:t>
      </w:r>
      <w:r w:rsidR="00696DCB">
        <w:rPr>
          <w:rFonts w:asciiTheme="minorHAnsi" w:hAnsiTheme="minorHAnsi" w:cstheme="minorHAnsi"/>
          <w:color w:val="000000" w:themeColor="text1"/>
          <w:sz w:val="20"/>
          <w:szCs w:val="20"/>
        </w:rPr>
        <w:t>1</w:t>
      </w:r>
      <w:r w:rsidR="00A90EC2" w:rsidRPr="00286B5A">
        <w:rPr>
          <w:rFonts w:asciiTheme="minorHAnsi" w:hAnsiTheme="minorHAnsi" w:cstheme="minorHAnsi"/>
          <w:color w:val="000000" w:themeColor="text1"/>
          <w:sz w:val="20"/>
          <w:szCs w:val="20"/>
        </w:rPr>
        <w:t>]</w:t>
      </w:r>
      <w:r w:rsidRPr="00286B5A">
        <w:rPr>
          <w:rFonts w:asciiTheme="minorHAnsi" w:hAnsiTheme="minorHAnsi" w:cstheme="minorHAnsi"/>
          <w:color w:val="000000" w:themeColor="text1"/>
          <w:sz w:val="20"/>
          <w:szCs w:val="20"/>
        </w:rPr>
        <w:t>. However, previous</w:t>
      </w:r>
      <w:r w:rsidR="00CF2602" w:rsidRPr="00286B5A">
        <w:rPr>
          <w:rFonts w:asciiTheme="minorHAnsi" w:hAnsiTheme="minorHAnsi" w:cstheme="minorHAnsi"/>
          <w:color w:val="000000" w:themeColor="text1"/>
          <w:sz w:val="20"/>
          <w:szCs w:val="20"/>
        </w:rPr>
        <w:t xml:space="preserve"> literature </w:t>
      </w:r>
      <w:r w:rsidRPr="00286B5A">
        <w:rPr>
          <w:rFonts w:asciiTheme="minorHAnsi" w:hAnsiTheme="minorHAnsi" w:cstheme="minorHAnsi"/>
          <w:color w:val="000000" w:themeColor="text1"/>
          <w:sz w:val="20"/>
          <w:szCs w:val="20"/>
        </w:rPr>
        <w:t xml:space="preserve">has </w:t>
      </w:r>
      <w:r w:rsidR="002D4018" w:rsidRPr="00286B5A">
        <w:rPr>
          <w:rFonts w:asciiTheme="minorHAnsi" w:hAnsiTheme="minorHAnsi" w:cstheme="minorHAnsi"/>
          <w:color w:val="000000" w:themeColor="text1"/>
          <w:sz w:val="20"/>
          <w:szCs w:val="20"/>
        </w:rPr>
        <w:t>been</w:t>
      </w:r>
      <w:r w:rsidRPr="00286B5A">
        <w:rPr>
          <w:rFonts w:asciiTheme="minorHAnsi" w:hAnsiTheme="minorHAnsi" w:cstheme="minorHAnsi"/>
          <w:color w:val="000000" w:themeColor="text1"/>
          <w:sz w:val="20"/>
          <w:szCs w:val="20"/>
        </w:rPr>
        <w:t xml:space="preserve"> </w:t>
      </w:r>
      <w:r w:rsidR="00CF2602" w:rsidRPr="00286B5A">
        <w:rPr>
          <w:rFonts w:asciiTheme="minorHAnsi" w:hAnsiTheme="minorHAnsi" w:cstheme="minorHAnsi"/>
          <w:color w:val="000000" w:themeColor="text1"/>
          <w:sz w:val="20"/>
          <w:szCs w:val="20"/>
        </w:rPr>
        <w:t xml:space="preserve">limited with relation to pain catastrophizing and PFI. </w:t>
      </w:r>
      <w:r w:rsidRPr="00286B5A">
        <w:rPr>
          <w:rFonts w:asciiTheme="minorHAnsi" w:hAnsiTheme="minorHAnsi" w:cstheme="minorHAnsi"/>
          <w:color w:val="000000" w:themeColor="text1"/>
          <w:sz w:val="20"/>
          <w:szCs w:val="20"/>
        </w:rPr>
        <w:t xml:space="preserve">The results from this study indicate that pain </w:t>
      </w:r>
      <w:r w:rsidR="001C61EB" w:rsidRPr="00286B5A">
        <w:rPr>
          <w:rFonts w:asciiTheme="minorHAnsi" w:hAnsiTheme="minorHAnsi" w:cstheme="minorHAnsi"/>
          <w:color w:val="000000" w:themeColor="text1"/>
          <w:sz w:val="20"/>
          <w:szCs w:val="20"/>
        </w:rPr>
        <w:t>catastrophizing</w:t>
      </w:r>
      <w:r w:rsidRPr="00286B5A">
        <w:rPr>
          <w:rFonts w:asciiTheme="minorHAnsi" w:hAnsiTheme="minorHAnsi" w:cstheme="minorHAnsi"/>
          <w:color w:val="000000" w:themeColor="text1"/>
          <w:sz w:val="20"/>
          <w:szCs w:val="20"/>
        </w:rPr>
        <w:t xml:space="preserve"> can present in people with patellar instability</w:t>
      </w:r>
      <w:r w:rsidR="006E77E8" w:rsidRPr="00286B5A">
        <w:rPr>
          <w:rFonts w:asciiTheme="minorHAnsi" w:hAnsiTheme="minorHAnsi" w:cstheme="minorHAnsi"/>
          <w:color w:val="000000" w:themeColor="text1"/>
          <w:sz w:val="20"/>
          <w:szCs w:val="20"/>
        </w:rPr>
        <w:t xml:space="preserve"> (prevalence pre-operatively: 31%)</w:t>
      </w:r>
      <w:r w:rsidRPr="00286B5A">
        <w:rPr>
          <w:rFonts w:asciiTheme="minorHAnsi" w:hAnsiTheme="minorHAnsi" w:cstheme="minorHAnsi"/>
          <w:color w:val="000000" w:themeColor="text1"/>
          <w:sz w:val="20"/>
          <w:szCs w:val="20"/>
        </w:rPr>
        <w:t xml:space="preserve">, and surgical intervention may </w:t>
      </w:r>
      <w:r w:rsidR="002D4018" w:rsidRPr="00286B5A">
        <w:rPr>
          <w:rFonts w:asciiTheme="minorHAnsi" w:hAnsiTheme="minorHAnsi" w:cstheme="minorHAnsi"/>
          <w:color w:val="000000" w:themeColor="text1"/>
          <w:sz w:val="20"/>
          <w:szCs w:val="20"/>
        </w:rPr>
        <w:t>improve</w:t>
      </w:r>
      <w:r w:rsidRPr="00286B5A">
        <w:rPr>
          <w:rFonts w:asciiTheme="minorHAnsi" w:hAnsiTheme="minorHAnsi" w:cstheme="minorHAnsi"/>
          <w:color w:val="000000" w:themeColor="text1"/>
          <w:sz w:val="20"/>
          <w:szCs w:val="20"/>
        </w:rPr>
        <w:t xml:space="preserve"> this</w:t>
      </w:r>
      <w:r w:rsidR="006E77E8" w:rsidRPr="00286B5A">
        <w:rPr>
          <w:rFonts w:asciiTheme="minorHAnsi" w:hAnsiTheme="minorHAnsi" w:cstheme="minorHAnsi"/>
          <w:color w:val="000000" w:themeColor="text1"/>
          <w:sz w:val="20"/>
          <w:szCs w:val="20"/>
        </w:rPr>
        <w:t xml:space="preserve"> (prevalence post-operatively: 24%)</w:t>
      </w:r>
      <w:r w:rsidRPr="00286B5A">
        <w:rPr>
          <w:rFonts w:asciiTheme="minorHAnsi" w:hAnsiTheme="minorHAnsi" w:cstheme="minorHAnsi"/>
          <w:color w:val="000000" w:themeColor="text1"/>
          <w:sz w:val="20"/>
          <w:szCs w:val="20"/>
        </w:rPr>
        <w:t xml:space="preserve">. </w:t>
      </w:r>
      <w:r w:rsidR="00280FF9" w:rsidRPr="00286B5A">
        <w:rPr>
          <w:rFonts w:asciiTheme="minorHAnsi" w:hAnsiTheme="minorHAnsi" w:cstheme="minorHAnsi"/>
          <w:color w:val="000000" w:themeColor="text1"/>
          <w:sz w:val="20"/>
          <w:szCs w:val="20"/>
        </w:rPr>
        <w:t xml:space="preserve">This may be because </w:t>
      </w:r>
      <w:r w:rsidR="001C61EB" w:rsidRPr="00286B5A">
        <w:rPr>
          <w:rFonts w:asciiTheme="minorHAnsi" w:hAnsiTheme="minorHAnsi" w:cstheme="minorHAnsi"/>
          <w:color w:val="000000" w:themeColor="text1"/>
          <w:sz w:val="20"/>
          <w:szCs w:val="20"/>
        </w:rPr>
        <w:t>stabilisation</w:t>
      </w:r>
      <w:r w:rsidR="00280FF9" w:rsidRPr="00286B5A">
        <w:rPr>
          <w:rFonts w:asciiTheme="minorHAnsi" w:hAnsiTheme="minorHAnsi" w:cstheme="minorHAnsi"/>
          <w:color w:val="000000" w:themeColor="text1"/>
          <w:sz w:val="20"/>
          <w:szCs w:val="20"/>
        </w:rPr>
        <w:t xml:space="preserve"> surgery provides the patient with an opportunity to move and function with a structurally more stable patella, thereby allowing them to gain a health belief that their symptoms are improving when under functional demand. Through this, the concerns regarding kinesophobia and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00280FF9" w:rsidRPr="00286B5A">
        <w:rPr>
          <w:rFonts w:asciiTheme="minorHAnsi" w:hAnsiTheme="minorHAnsi" w:cstheme="minorHAnsi"/>
          <w:color w:val="000000" w:themeColor="text1"/>
          <w:sz w:val="20"/>
          <w:szCs w:val="20"/>
        </w:rPr>
        <w:t xml:space="preserve"> to symptoms may diminish post-operatively. </w:t>
      </w:r>
      <w:r w:rsidRPr="00286B5A">
        <w:rPr>
          <w:rFonts w:asciiTheme="minorHAnsi" w:hAnsiTheme="minorHAnsi" w:cstheme="minorHAnsi"/>
          <w:color w:val="000000" w:themeColor="text1"/>
          <w:sz w:val="20"/>
          <w:szCs w:val="20"/>
        </w:rPr>
        <w:t>Further exploration regarding the</w:t>
      </w:r>
      <w:r w:rsidR="00280FF9" w:rsidRPr="00286B5A">
        <w:rPr>
          <w:rFonts w:asciiTheme="minorHAnsi" w:hAnsiTheme="minorHAnsi" w:cstheme="minorHAnsi"/>
          <w:color w:val="000000" w:themeColor="text1"/>
          <w:sz w:val="20"/>
          <w:szCs w:val="20"/>
        </w:rPr>
        <w:t xml:space="preserve"> exact</w:t>
      </w:r>
      <w:r w:rsidRPr="00286B5A">
        <w:rPr>
          <w:rFonts w:asciiTheme="minorHAnsi" w:hAnsiTheme="minorHAnsi" w:cstheme="minorHAnsi"/>
          <w:color w:val="000000" w:themeColor="text1"/>
          <w:sz w:val="20"/>
          <w:szCs w:val="20"/>
        </w:rPr>
        <w:t xml:space="preserve"> mechanism</w:t>
      </w:r>
      <w:r w:rsidR="00280FF9" w:rsidRPr="00286B5A">
        <w:rPr>
          <w:rFonts w:asciiTheme="minorHAnsi" w:hAnsiTheme="minorHAnsi" w:cstheme="minorHAnsi"/>
          <w:color w:val="000000" w:themeColor="text1"/>
          <w:sz w:val="20"/>
          <w:szCs w:val="20"/>
        </w:rPr>
        <w:t>s</w:t>
      </w:r>
      <w:r w:rsidRPr="00286B5A">
        <w:rPr>
          <w:rFonts w:asciiTheme="minorHAnsi" w:hAnsiTheme="minorHAnsi" w:cstheme="minorHAnsi"/>
          <w:color w:val="000000" w:themeColor="text1"/>
          <w:sz w:val="20"/>
          <w:szCs w:val="20"/>
        </w:rPr>
        <w:t xml:space="preserve"> to</w:t>
      </w:r>
      <w:r w:rsidR="00280FF9" w:rsidRPr="00286B5A">
        <w:rPr>
          <w:rFonts w:asciiTheme="minorHAnsi" w:hAnsiTheme="minorHAnsi" w:cstheme="minorHAnsi"/>
          <w:color w:val="000000" w:themeColor="text1"/>
          <w:sz w:val="20"/>
          <w:szCs w:val="20"/>
        </w:rPr>
        <w:t>-</w:t>
      </w:r>
      <w:r w:rsidRPr="00286B5A">
        <w:rPr>
          <w:rFonts w:asciiTheme="minorHAnsi" w:hAnsiTheme="minorHAnsi" w:cstheme="minorHAnsi"/>
          <w:color w:val="000000" w:themeColor="text1"/>
          <w:sz w:val="20"/>
          <w:szCs w:val="20"/>
        </w:rPr>
        <w:t xml:space="preserve">which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Pr="00286B5A">
        <w:rPr>
          <w:rFonts w:asciiTheme="minorHAnsi" w:hAnsiTheme="minorHAnsi" w:cstheme="minorHAnsi"/>
          <w:color w:val="000000" w:themeColor="text1"/>
          <w:sz w:val="20"/>
          <w:szCs w:val="20"/>
        </w:rPr>
        <w:t xml:space="preserve"> symptoms and mechanical stability </w:t>
      </w:r>
      <w:r w:rsidR="006E77E8" w:rsidRPr="00286B5A">
        <w:rPr>
          <w:rFonts w:asciiTheme="minorHAnsi" w:hAnsiTheme="minorHAnsi" w:cstheme="minorHAnsi"/>
          <w:color w:val="000000" w:themeColor="text1"/>
          <w:sz w:val="20"/>
          <w:szCs w:val="20"/>
        </w:rPr>
        <w:t>enact,</w:t>
      </w:r>
      <w:r w:rsidR="00280FF9" w:rsidRPr="00286B5A">
        <w:rPr>
          <w:rFonts w:asciiTheme="minorHAnsi" w:hAnsiTheme="minorHAnsi" w:cstheme="minorHAnsi"/>
          <w:color w:val="000000" w:themeColor="text1"/>
          <w:sz w:val="20"/>
          <w:szCs w:val="20"/>
        </w:rPr>
        <w:t xml:space="preserve"> </w:t>
      </w:r>
      <w:r w:rsidRPr="00286B5A">
        <w:rPr>
          <w:rFonts w:asciiTheme="minorHAnsi" w:hAnsiTheme="minorHAnsi" w:cstheme="minorHAnsi"/>
          <w:color w:val="000000" w:themeColor="text1"/>
          <w:sz w:val="20"/>
          <w:szCs w:val="20"/>
        </w:rPr>
        <w:t>would be advantageous</w:t>
      </w:r>
      <w:r w:rsidR="006E77E8" w:rsidRPr="00286B5A">
        <w:rPr>
          <w:rFonts w:asciiTheme="minorHAnsi" w:hAnsiTheme="minorHAnsi" w:cstheme="minorHAnsi"/>
          <w:color w:val="000000" w:themeColor="text1"/>
          <w:sz w:val="20"/>
          <w:szCs w:val="20"/>
        </w:rPr>
        <w:t>, particularly given the proportion of individuals who still experience this problem post-operatively</w:t>
      </w:r>
      <w:r w:rsidRPr="00286B5A">
        <w:rPr>
          <w:rFonts w:asciiTheme="minorHAnsi" w:hAnsiTheme="minorHAnsi" w:cstheme="minorHAnsi"/>
          <w:color w:val="000000" w:themeColor="text1"/>
          <w:sz w:val="20"/>
          <w:szCs w:val="20"/>
        </w:rPr>
        <w:t xml:space="preserve">. This could inform both identification for surgical candidates, but also provide insights into how people who do </w:t>
      </w:r>
      <w:r w:rsidR="002D4018" w:rsidRPr="00286B5A">
        <w:rPr>
          <w:rFonts w:asciiTheme="minorHAnsi" w:hAnsiTheme="minorHAnsi" w:cstheme="minorHAnsi"/>
          <w:color w:val="000000" w:themeColor="text1"/>
          <w:sz w:val="20"/>
          <w:szCs w:val="20"/>
        </w:rPr>
        <w:t>experience</w:t>
      </w:r>
      <w:r w:rsidRPr="00286B5A">
        <w:rPr>
          <w:rFonts w:asciiTheme="minorHAnsi" w:hAnsiTheme="minorHAnsi" w:cstheme="minorHAnsi"/>
          <w:color w:val="000000" w:themeColor="text1"/>
          <w:sz w:val="20"/>
          <w:szCs w:val="20"/>
        </w:rPr>
        <w:t xml:space="preserve">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Pr="00286B5A">
        <w:rPr>
          <w:rFonts w:asciiTheme="minorHAnsi" w:hAnsiTheme="minorHAnsi" w:cstheme="minorHAnsi"/>
          <w:color w:val="000000" w:themeColor="text1"/>
          <w:sz w:val="20"/>
          <w:szCs w:val="20"/>
        </w:rPr>
        <w:t xml:space="preserve"> may be better supported in their </w:t>
      </w:r>
      <w:r w:rsidR="002D4018" w:rsidRPr="00286B5A">
        <w:rPr>
          <w:rFonts w:asciiTheme="minorHAnsi" w:hAnsiTheme="minorHAnsi" w:cstheme="minorHAnsi"/>
          <w:color w:val="000000" w:themeColor="text1"/>
          <w:sz w:val="20"/>
          <w:szCs w:val="20"/>
        </w:rPr>
        <w:t>rehabilitation</w:t>
      </w:r>
      <w:r w:rsidR="006E77E8" w:rsidRPr="00286B5A">
        <w:rPr>
          <w:rFonts w:asciiTheme="minorHAnsi" w:hAnsiTheme="minorHAnsi" w:cstheme="minorHAnsi"/>
          <w:color w:val="000000" w:themeColor="text1"/>
          <w:sz w:val="20"/>
          <w:szCs w:val="20"/>
        </w:rPr>
        <w:t xml:space="preserve"> post-operatively</w:t>
      </w:r>
      <w:r w:rsidRPr="00286B5A">
        <w:rPr>
          <w:rFonts w:asciiTheme="minorHAnsi" w:hAnsiTheme="minorHAnsi" w:cstheme="minorHAnsi"/>
          <w:color w:val="000000" w:themeColor="text1"/>
          <w:sz w:val="20"/>
          <w:szCs w:val="20"/>
        </w:rPr>
        <w:t xml:space="preserve">. </w:t>
      </w:r>
    </w:p>
    <w:p w14:paraId="768043E8" w14:textId="41904FEA" w:rsidR="008331A8" w:rsidRPr="00286B5A" w:rsidRDefault="00915292" w:rsidP="00915292">
      <w:pPr>
        <w:pStyle w:val="NormalWeb"/>
        <w:spacing w:line="360" w:lineRule="auto"/>
        <w:jc w:val="both"/>
        <w:rPr>
          <w:rFonts w:asciiTheme="minorHAnsi" w:hAnsiTheme="minorHAnsi" w:cstheme="minorHAnsi"/>
          <w:color w:val="000000" w:themeColor="text1"/>
          <w:sz w:val="20"/>
          <w:szCs w:val="20"/>
          <w:shd w:val="clear" w:color="auto" w:fill="FFFFFF"/>
        </w:rPr>
      </w:pPr>
      <w:r w:rsidRPr="00286B5A">
        <w:rPr>
          <w:rFonts w:asciiTheme="minorHAnsi" w:hAnsiTheme="minorHAnsi" w:cstheme="minorHAnsi"/>
          <w:color w:val="000000" w:themeColor="text1"/>
          <w:sz w:val="20"/>
          <w:szCs w:val="20"/>
          <w:shd w:val="clear" w:color="auto" w:fill="FFFFFF"/>
        </w:rPr>
        <w:t>Jenson et al [</w:t>
      </w:r>
      <w:r w:rsidR="005F0689">
        <w:rPr>
          <w:rFonts w:asciiTheme="minorHAnsi" w:hAnsiTheme="minorHAnsi" w:cstheme="minorHAnsi"/>
          <w:color w:val="000000" w:themeColor="text1"/>
          <w:sz w:val="20"/>
          <w:szCs w:val="20"/>
          <w:shd w:val="clear" w:color="auto" w:fill="FFFFFF"/>
        </w:rPr>
        <w:t>4</w:t>
      </w:r>
      <w:r w:rsidR="00696DCB">
        <w:rPr>
          <w:rFonts w:asciiTheme="minorHAnsi" w:hAnsiTheme="minorHAnsi" w:cstheme="minorHAnsi"/>
          <w:color w:val="000000" w:themeColor="text1"/>
          <w:sz w:val="20"/>
          <w:szCs w:val="20"/>
          <w:shd w:val="clear" w:color="auto" w:fill="FFFFFF"/>
        </w:rPr>
        <w:t>2</w:t>
      </w:r>
      <w:r w:rsidRPr="00286B5A">
        <w:rPr>
          <w:rFonts w:asciiTheme="minorHAnsi" w:hAnsiTheme="minorHAnsi" w:cstheme="minorHAnsi"/>
          <w:color w:val="000000" w:themeColor="text1"/>
          <w:sz w:val="20"/>
          <w:szCs w:val="20"/>
          <w:shd w:val="clear" w:color="auto" w:fill="FFFFFF"/>
        </w:rPr>
        <w:t>] suggested that in theory, this cohort should present with patients who have neuropathic pain. Their cohort of patients with chronic patellofemoral pain syndrome frequently presented with “positive neuropathic pain” components such as lower thermal detection and pain thresholds [</w:t>
      </w:r>
      <w:r w:rsidR="005F0689">
        <w:rPr>
          <w:rFonts w:asciiTheme="minorHAnsi" w:hAnsiTheme="minorHAnsi" w:cstheme="minorHAnsi"/>
          <w:color w:val="000000" w:themeColor="text1"/>
          <w:sz w:val="20"/>
          <w:szCs w:val="20"/>
          <w:shd w:val="clear" w:color="auto" w:fill="FFFFFF"/>
        </w:rPr>
        <w:t>4</w:t>
      </w:r>
      <w:r w:rsidR="00696DCB">
        <w:rPr>
          <w:rFonts w:asciiTheme="minorHAnsi" w:hAnsiTheme="minorHAnsi" w:cstheme="minorHAnsi"/>
          <w:color w:val="000000" w:themeColor="text1"/>
          <w:sz w:val="20"/>
          <w:szCs w:val="20"/>
          <w:shd w:val="clear" w:color="auto" w:fill="FFFFFF"/>
        </w:rPr>
        <w:t>2</w:t>
      </w:r>
      <w:r w:rsidRPr="00286B5A">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 xml:space="preserve">Our </w:t>
      </w:r>
      <w:r w:rsidR="00AF6778" w:rsidRPr="00286B5A">
        <w:rPr>
          <w:rFonts w:asciiTheme="minorHAnsi" w:hAnsiTheme="minorHAnsi" w:cstheme="minorHAnsi"/>
          <w:color w:val="000000" w:themeColor="text1"/>
          <w:sz w:val="20"/>
          <w:szCs w:val="20"/>
          <w:shd w:val="clear" w:color="auto" w:fill="FFFFFF"/>
        </w:rPr>
        <w:t>cohort reported low neuropathic pain scores</w:t>
      </w:r>
      <w:r w:rsidR="002158D9" w:rsidRPr="00286B5A">
        <w:rPr>
          <w:rFonts w:asciiTheme="minorHAnsi" w:hAnsiTheme="minorHAnsi" w:cstheme="minorHAnsi"/>
          <w:color w:val="000000" w:themeColor="text1"/>
          <w:sz w:val="20"/>
          <w:szCs w:val="20"/>
          <w:shd w:val="clear" w:color="auto" w:fill="FFFFFF"/>
        </w:rPr>
        <w:t xml:space="preserve"> with a </w:t>
      </w:r>
      <w:r w:rsidR="00B11E28" w:rsidRPr="00286B5A">
        <w:rPr>
          <w:rFonts w:asciiTheme="minorHAnsi" w:hAnsiTheme="minorHAnsi" w:cstheme="minorHAnsi"/>
          <w:color w:val="000000" w:themeColor="text1"/>
          <w:sz w:val="20"/>
          <w:szCs w:val="20"/>
          <w:shd w:val="clear" w:color="auto" w:fill="FFFFFF"/>
        </w:rPr>
        <w:t xml:space="preserve">relatively </w:t>
      </w:r>
      <w:r w:rsidR="002158D9" w:rsidRPr="00286B5A">
        <w:rPr>
          <w:rFonts w:asciiTheme="minorHAnsi" w:hAnsiTheme="minorHAnsi" w:cstheme="minorHAnsi"/>
          <w:color w:val="000000" w:themeColor="text1"/>
          <w:sz w:val="20"/>
          <w:szCs w:val="20"/>
          <w:shd w:val="clear" w:color="auto" w:fill="FFFFFF"/>
        </w:rPr>
        <w:t>low prevalence of this in the PFI population</w:t>
      </w:r>
      <w:r w:rsidR="00280FF9" w:rsidRPr="00286B5A">
        <w:rPr>
          <w:rFonts w:asciiTheme="minorHAnsi" w:hAnsiTheme="minorHAnsi" w:cstheme="minorHAnsi"/>
          <w:color w:val="000000" w:themeColor="text1"/>
          <w:sz w:val="20"/>
          <w:szCs w:val="20"/>
          <w:shd w:val="clear" w:color="auto" w:fill="FFFFFF"/>
        </w:rPr>
        <w:t xml:space="preserve"> post-operatively (</w:t>
      </w:r>
      <w:r w:rsidR="00B11E28" w:rsidRPr="00286B5A">
        <w:rPr>
          <w:rFonts w:asciiTheme="minorHAnsi" w:hAnsiTheme="minorHAnsi" w:cstheme="minorHAnsi"/>
          <w:color w:val="000000" w:themeColor="text1"/>
          <w:sz w:val="20"/>
          <w:szCs w:val="20"/>
          <w:shd w:val="clear" w:color="auto" w:fill="FFFFFF"/>
        </w:rPr>
        <w:t>11</w:t>
      </w:r>
      <w:r w:rsidR="00280FF9" w:rsidRPr="00286B5A">
        <w:rPr>
          <w:rFonts w:asciiTheme="minorHAnsi" w:hAnsiTheme="minorHAnsi" w:cstheme="minorHAnsi"/>
          <w:color w:val="000000" w:themeColor="text1"/>
          <w:sz w:val="20"/>
          <w:szCs w:val="20"/>
          <w:shd w:val="clear" w:color="auto" w:fill="FFFFFF"/>
        </w:rPr>
        <w:t>%)</w:t>
      </w:r>
      <w:r w:rsidR="00AF6778" w:rsidRPr="00286B5A">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We reported</w:t>
      </w:r>
      <w:r w:rsidR="00390B70" w:rsidRPr="00286B5A">
        <w:rPr>
          <w:rFonts w:asciiTheme="minorHAnsi" w:hAnsiTheme="minorHAnsi" w:cstheme="minorHAnsi"/>
          <w:color w:val="000000" w:themeColor="text1"/>
          <w:sz w:val="20"/>
          <w:szCs w:val="20"/>
          <w:shd w:val="clear" w:color="auto" w:fill="FFFFFF"/>
        </w:rPr>
        <w:t xml:space="preserve"> a mean score of 7.</w:t>
      </w:r>
      <w:r w:rsidR="006714BC" w:rsidRPr="00286B5A">
        <w:rPr>
          <w:rFonts w:asciiTheme="minorHAnsi" w:hAnsiTheme="minorHAnsi" w:cstheme="minorHAnsi"/>
          <w:color w:val="000000" w:themeColor="text1"/>
          <w:sz w:val="20"/>
          <w:szCs w:val="20"/>
          <w:shd w:val="clear" w:color="auto" w:fill="FFFFFF"/>
        </w:rPr>
        <w:t>3</w:t>
      </w:r>
      <w:r w:rsidR="00390B70" w:rsidRPr="00286B5A">
        <w:rPr>
          <w:rFonts w:asciiTheme="minorHAnsi" w:hAnsiTheme="minorHAnsi" w:cstheme="minorHAnsi"/>
          <w:color w:val="000000" w:themeColor="text1"/>
          <w:sz w:val="20"/>
          <w:szCs w:val="20"/>
          <w:shd w:val="clear" w:color="auto" w:fill="FFFFFF"/>
        </w:rPr>
        <w:t xml:space="preserve"> and 7.8 for pre</w:t>
      </w:r>
      <w:r w:rsidR="00A90EC2" w:rsidRPr="00286B5A">
        <w:rPr>
          <w:rFonts w:asciiTheme="minorHAnsi" w:hAnsiTheme="minorHAnsi" w:cstheme="minorHAnsi"/>
          <w:color w:val="000000" w:themeColor="text1"/>
          <w:sz w:val="20"/>
          <w:szCs w:val="20"/>
          <w:shd w:val="clear" w:color="auto" w:fill="FFFFFF"/>
        </w:rPr>
        <w:t>-</w:t>
      </w:r>
      <w:r w:rsidR="00390B70" w:rsidRPr="00286B5A">
        <w:rPr>
          <w:rFonts w:asciiTheme="minorHAnsi" w:hAnsiTheme="minorHAnsi" w:cstheme="minorHAnsi"/>
          <w:color w:val="000000" w:themeColor="text1"/>
          <w:sz w:val="20"/>
          <w:szCs w:val="20"/>
          <w:shd w:val="clear" w:color="auto" w:fill="FFFFFF"/>
        </w:rPr>
        <w:t xml:space="preserve"> and </w:t>
      </w:r>
      <w:r w:rsidR="008331A8" w:rsidRPr="00286B5A">
        <w:rPr>
          <w:rFonts w:asciiTheme="minorHAnsi" w:hAnsiTheme="minorHAnsi" w:cstheme="minorHAnsi"/>
          <w:color w:val="000000" w:themeColor="text1"/>
          <w:sz w:val="20"/>
          <w:szCs w:val="20"/>
          <w:shd w:val="clear" w:color="auto" w:fill="FFFFFF"/>
        </w:rPr>
        <w:t>post-</w:t>
      </w:r>
      <w:r w:rsidR="00A90EC2" w:rsidRPr="00286B5A">
        <w:rPr>
          <w:rFonts w:asciiTheme="minorHAnsi" w:hAnsiTheme="minorHAnsi" w:cstheme="minorHAnsi"/>
          <w:color w:val="000000" w:themeColor="text1"/>
          <w:sz w:val="20"/>
          <w:szCs w:val="20"/>
          <w:shd w:val="clear" w:color="auto" w:fill="FFFFFF"/>
        </w:rPr>
        <w:t>operatively</w:t>
      </w:r>
      <w:r w:rsidR="00390B70" w:rsidRPr="00286B5A">
        <w:rPr>
          <w:rFonts w:asciiTheme="minorHAnsi" w:hAnsiTheme="minorHAnsi" w:cstheme="minorHAnsi"/>
          <w:color w:val="000000" w:themeColor="text1"/>
          <w:sz w:val="20"/>
          <w:szCs w:val="20"/>
          <w:shd w:val="clear" w:color="auto" w:fill="FFFFFF"/>
        </w:rPr>
        <w:t xml:space="preserve"> respectively</w:t>
      </w:r>
      <w:r w:rsidR="00F61016" w:rsidRPr="00286B5A">
        <w:rPr>
          <w:rFonts w:asciiTheme="minorHAnsi" w:hAnsiTheme="minorHAnsi" w:cstheme="minorHAnsi"/>
          <w:color w:val="000000" w:themeColor="text1"/>
          <w:sz w:val="20"/>
          <w:szCs w:val="20"/>
          <w:shd w:val="clear" w:color="auto" w:fill="FFFFFF"/>
        </w:rPr>
        <w:t xml:space="preserve"> (“negative neuropathic” </w:t>
      </w:r>
      <w:r w:rsidR="008331A8" w:rsidRPr="00286B5A">
        <w:rPr>
          <w:rFonts w:asciiTheme="minorHAnsi" w:hAnsiTheme="minorHAnsi" w:cstheme="minorHAnsi"/>
          <w:color w:val="000000" w:themeColor="text1"/>
          <w:sz w:val="20"/>
          <w:szCs w:val="20"/>
          <w:shd w:val="clear" w:color="auto" w:fill="FFFFFF"/>
        </w:rPr>
        <w:lastRenderedPageBreak/>
        <w:t>symptoms</w:t>
      </w:r>
      <w:r w:rsidR="00F61016" w:rsidRPr="00286B5A">
        <w:rPr>
          <w:rFonts w:asciiTheme="minorHAnsi" w:hAnsiTheme="minorHAnsi" w:cstheme="minorHAnsi"/>
          <w:color w:val="000000" w:themeColor="text1"/>
          <w:sz w:val="20"/>
          <w:szCs w:val="20"/>
          <w:shd w:val="clear" w:color="auto" w:fill="FFFFFF"/>
        </w:rPr>
        <w:t>)</w:t>
      </w:r>
      <w:r w:rsidR="003C6E5F" w:rsidRPr="00286B5A">
        <w:rPr>
          <w:rFonts w:asciiTheme="minorHAnsi" w:hAnsiTheme="minorHAnsi" w:cstheme="minorHAnsi"/>
          <w:color w:val="000000" w:themeColor="text1"/>
          <w:sz w:val="20"/>
          <w:szCs w:val="20"/>
          <w:shd w:val="clear" w:color="auto" w:fill="FFFFFF"/>
        </w:rPr>
        <w:t>.</w:t>
      </w:r>
      <w:r w:rsidR="002158D9" w:rsidRPr="00286B5A">
        <w:rPr>
          <w:rFonts w:asciiTheme="minorHAnsi" w:hAnsiTheme="minorHAnsi" w:cstheme="minorHAnsi"/>
          <w:color w:val="000000" w:themeColor="text1"/>
          <w:sz w:val="20"/>
          <w:szCs w:val="20"/>
          <w:shd w:val="clear" w:color="auto" w:fill="FFFFFF"/>
        </w:rPr>
        <w:t xml:space="preserve"> </w:t>
      </w:r>
      <w:r w:rsidR="00AF6778" w:rsidRPr="00286B5A">
        <w:rPr>
          <w:rFonts w:asciiTheme="minorHAnsi" w:hAnsiTheme="minorHAnsi" w:cstheme="minorHAnsi"/>
          <w:color w:val="000000" w:themeColor="text1"/>
          <w:sz w:val="20"/>
          <w:szCs w:val="20"/>
          <w:shd w:val="clear" w:color="auto" w:fill="FFFFFF"/>
        </w:rPr>
        <w:t xml:space="preserve">This </w:t>
      </w:r>
      <w:r>
        <w:rPr>
          <w:rFonts w:asciiTheme="minorHAnsi" w:hAnsiTheme="minorHAnsi" w:cstheme="minorHAnsi"/>
          <w:color w:val="000000" w:themeColor="text1"/>
          <w:sz w:val="20"/>
          <w:szCs w:val="20"/>
          <w:shd w:val="clear" w:color="auto" w:fill="FFFFFF"/>
        </w:rPr>
        <w:t xml:space="preserve">low prevalence and overall neuropathic pain score </w:t>
      </w:r>
      <w:r w:rsidR="00AF6778" w:rsidRPr="00286B5A">
        <w:rPr>
          <w:rFonts w:asciiTheme="minorHAnsi" w:hAnsiTheme="minorHAnsi" w:cstheme="minorHAnsi"/>
          <w:color w:val="000000" w:themeColor="text1"/>
          <w:sz w:val="20"/>
          <w:szCs w:val="20"/>
          <w:shd w:val="clear" w:color="auto" w:fill="FFFFFF"/>
        </w:rPr>
        <w:t>may account for why we reported no clear difference in neuropathic pain scores</w:t>
      </w:r>
      <w:r>
        <w:rPr>
          <w:rFonts w:asciiTheme="minorHAnsi" w:hAnsiTheme="minorHAnsi" w:cstheme="minorHAnsi"/>
          <w:color w:val="000000" w:themeColor="text1"/>
          <w:sz w:val="20"/>
          <w:szCs w:val="20"/>
          <w:shd w:val="clear" w:color="auto" w:fill="FFFFFF"/>
        </w:rPr>
        <w:t>, particularly</w:t>
      </w:r>
      <w:r w:rsidR="00AF6778" w:rsidRPr="00286B5A">
        <w:rPr>
          <w:rFonts w:asciiTheme="minorHAnsi" w:hAnsiTheme="minorHAnsi" w:cstheme="minorHAnsi"/>
          <w:color w:val="000000" w:themeColor="text1"/>
          <w:sz w:val="20"/>
          <w:szCs w:val="20"/>
          <w:shd w:val="clear" w:color="auto" w:fill="FFFFFF"/>
        </w:rPr>
        <w:t xml:space="preserve"> as the cohort reported </w:t>
      </w:r>
      <w:r>
        <w:rPr>
          <w:rFonts w:asciiTheme="minorHAnsi" w:hAnsiTheme="minorHAnsi" w:cstheme="minorHAnsi"/>
          <w:color w:val="000000" w:themeColor="text1"/>
          <w:sz w:val="20"/>
          <w:szCs w:val="20"/>
          <w:shd w:val="clear" w:color="auto" w:fill="FFFFFF"/>
        </w:rPr>
        <w:t>‘</w:t>
      </w:r>
      <w:r w:rsidR="006714BC" w:rsidRPr="00286B5A">
        <w:rPr>
          <w:rFonts w:asciiTheme="minorHAnsi" w:hAnsiTheme="minorHAnsi" w:cstheme="minorHAnsi"/>
          <w:color w:val="000000" w:themeColor="text1"/>
          <w:sz w:val="20"/>
          <w:szCs w:val="20"/>
          <w:shd w:val="clear" w:color="auto" w:fill="FFFFFF"/>
        </w:rPr>
        <w:t>sub</w:t>
      </w:r>
      <w:r w:rsidR="00AF6778" w:rsidRPr="00286B5A">
        <w:rPr>
          <w:rFonts w:asciiTheme="minorHAnsi" w:hAnsiTheme="minorHAnsi" w:cstheme="minorHAnsi"/>
          <w:color w:val="000000" w:themeColor="text1"/>
          <w:sz w:val="20"/>
          <w:szCs w:val="20"/>
          <w:shd w:val="clear" w:color="auto" w:fill="FFFFFF"/>
        </w:rPr>
        <w:t>-neuropathic</w:t>
      </w:r>
      <w:r>
        <w:rPr>
          <w:rFonts w:asciiTheme="minorHAnsi" w:hAnsiTheme="minorHAnsi" w:cstheme="minorHAnsi"/>
          <w:color w:val="000000" w:themeColor="text1"/>
          <w:sz w:val="20"/>
          <w:szCs w:val="20"/>
          <w:shd w:val="clear" w:color="auto" w:fill="FFFFFF"/>
        </w:rPr>
        <w:t>’</w:t>
      </w:r>
      <w:r w:rsidR="00AF6778" w:rsidRPr="00286B5A">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scores</w:t>
      </w:r>
      <w:r w:rsidR="00AF6778" w:rsidRPr="00286B5A">
        <w:rPr>
          <w:rFonts w:asciiTheme="minorHAnsi" w:hAnsiTheme="minorHAnsi" w:cstheme="minorHAnsi"/>
          <w:color w:val="000000" w:themeColor="text1"/>
          <w:sz w:val="20"/>
          <w:szCs w:val="20"/>
          <w:shd w:val="clear" w:color="auto" w:fill="FFFFFF"/>
        </w:rPr>
        <w:t>. Examination of a large cohort, targeting those specifically with a neuropathic involvement, may provide a clearer understanding on whether neuropathic pain changes over time with this cohort.</w:t>
      </w:r>
      <w:r w:rsidR="006714BC" w:rsidRPr="00286B5A">
        <w:rPr>
          <w:rFonts w:asciiTheme="minorHAnsi" w:hAnsiTheme="minorHAnsi" w:cstheme="minorHAnsi"/>
          <w:color w:val="000000" w:themeColor="text1"/>
          <w:sz w:val="20"/>
          <w:szCs w:val="20"/>
          <w:shd w:val="clear" w:color="auto" w:fill="FFFFFF"/>
        </w:rPr>
        <w:t xml:space="preserve"> </w:t>
      </w:r>
      <w:r w:rsidR="006E77E8" w:rsidRPr="00286B5A">
        <w:rPr>
          <w:rFonts w:asciiTheme="minorHAnsi" w:hAnsiTheme="minorHAnsi" w:cstheme="minorHAnsi"/>
          <w:color w:val="000000" w:themeColor="text1"/>
          <w:sz w:val="20"/>
          <w:szCs w:val="20"/>
          <w:shd w:val="clear" w:color="auto" w:fill="FFFFFF"/>
        </w:rPr>
        <w:t>Alternatively,</w:t>
      </w:r>
      <w:r w:rsidR="002158D9" w:rsidRPr="00286B5A">
        <w:rPr>
          <w:rFonts w:asciiTheme="minorHAnsi" w:hAnsiTheme="minorHAnsi" w:cstheme="minorHAnsi"/>
          <w:color w:val="000000" w:themeColor="text1"/>
          <w:sz w:val="20"/>
          <w:szCs w:val="20"/>
          <w:shd w:val="clear" w:color="auto" w:fill="FFFFFF"/>
        </w:rPr>
        <w:t xml:space="preserve"> it may be that neuropathic pain is low in this population. This may be on account of the principal symptoms for PFI being instability and not pain </w:t>
      </w:r>
      <w:r w:rsidR="00216F91">
        <w:rPr>
          <w:rFonts w:asciiTheme="minorHAnsi" w:hAnsiTheme="minorHAnsi" w:cstheme="minorHAnsi"/>
          <w:color w:val="000000" w:themeColor="text1"/>
          <w:sz w:val="20"/>
          <w:szCs w:val="20"/>
          <w:shd w:val="clear" w:color="auto" w:fill="FFFFFF"/>
        </w:rPr>
        <w:t>[</w:t>
      </w:r>
      <w:r w:rsidR="005F0689">
        <w:rPr>
          <w:rFonts w:asciiTheme="minorHAnsi" w:hAnsiTheme="minorHAnsi" w:cstheme="minorHAnsi"/>
          <w:color w:val="000000" w:themeColor="text1"/>
          <w:sz w:val="20"/>
          <w:szCs w:val="20"/>
          <w:shd w:val="clear" w:color="auto" w:fill="FFFFFF"/>
        </w:rPr>
        <w:t>10</w:t>
      </w:r>
      <w:r w:rsidR="00A90EC2" w:rsidRPr="00286B5A">
        <w:rPr>
          <w:rFonts w:asciiTheme="minorHAnsi" w:hAnsiTheme="minorHAnsi" w:cstheme="minorHAnsi"/>
          <w:color w:val="000000" w:themeColor="text1"/>
          <w:sz w:val="20"/>
          <w:szCs w:val="20"/>
          <w:shd w:val="clear" w:color="auto" w:fill="FFFFFF"/>
        </w:rPr>
        <w:t>]</w:t>
      </w:r>
      <w:r w:rsidR="002158D9" w:rsidRPr="00286B5A">
        <w:rPr>
          <w:rFonts w:asciiTheme="minorHAnsi" w:hAnsiTheme="minorHAnsi" w:cstheme="minorHAnsi"/>
          <w:color w:val="000000" w:themeColor="text1"/>
          <w:sz w:val="20"/>
          <w:szCs w:val="20"/>
          <w:shd w:val="clear" w:color="auto" w:fill="FFFFFF"/>
        </w:rPr>
        <w:t>. Further consideration o</w:t>
      </w:r>
      <w:r w:rsidR="00742752" w:rsidRPr="00286B5A">
        <w:rPr>
          <w:rFonts w:asciiTheme="minorHAnsi" w:hAnsiTheme="minorHAnsi" w:cstheme="minorHAnsi"/>
          <w:color w:val="000000" w:themeColor="text1"/>
          <w:sz w:val="20"/>
          <w:szCs w:val="20"/>
          <w:shd w:val="clear" w:color="auto" w:fill="FFFFFF"/>
        </w:rPr>
        <w:t>f</w:t>
      </w:r>
      <w:r w:rsidR="002158D9" w:rsidRPr="00286B5A">
        <w:rPr>
          <w:rFonts w:asciiTheme="minorHAnsi" w:hAnsiTheme="minorHAnsi" w:cstheme="minorHAnsi"/>
          <w:color w:val="000000" w:themeColor="text1"/>
          <w:sz w:val="20"/>
          <w:szCs w:val="20"/>
          <w:shd w:val="clear" w:color="auto" w:fill="FFFFFF"/>
        </w:rPr>
        <w:t xml:space="preserve"> the importance of neuropathic pain may therefore be of value.</w:t>
      </w:r>
    </w:p>
    <w:p w14:paraId="66D14E3C" w14:textId="0A7C156F" w:rsidR="00160B66" w:rsidRPr="00CA086E" w:rsidRDefault="00CA086E" w:rsidP="00915292">
      <w:pPr>
        <w:spacing w:line="360" w:lineRule="auto"/>
        <w:jc w:val="both"/>
        <w:rPr>
          <w:rFonts w:asciiTheme="minorHAnsi" w:hAnsiTheme="minorHAnsi" w:cstheme="minorHAnsi"/>
          <w:i/>
          <w:iCs/>
          <w:color w:val="000000" w:themeColor="text1"/>
          <w:sz w:val="20"/>
          <w:szCs w:val="20"/>
          <w:u w:val="single"/>
        </w:rPr>
      </w:pPr>
      <w:r w:rsidRPr="00CA086E">
        <w:rPr>
          <w:rFonts w:asciiTheme="minorHAnsi" w:hAnsiTheme="minorHAnsi" w:cstheme="minorHAnsi"/>
          <w:i/>
          <w:iCs/>
          <w:color w:val="000000" w:themeColor="text1"/>
          <w:sz w:val="20"/>
          <w:szCs w:val="20"/>
          <w:u w:val="single"/>
        </w:rPr>
        <w:t>Strengths</w:t>
      </w:r>
      <w:r w:rsidR="00160B66" w:rsidRPr="00CA086E">
        <w:rPr>
          <w:rFonts w:asciiTheme="minorHAnsi" w:hAnsiTheme="minorHAnsi" w:cstheme="minorHAnsi"/>
          <w:i/>
          <w:iCs/>
          <w:color w:val="000000" w:themeColor="text1"/>
          <w:sz w:val="20"/>
          <w:szCs w:val="20"/>
          <w:u w:val="single"/>
        </w:rPr>
        <w:t xml:space="preserve"> and Limitations</w:t>
      </w:r>
    </w:p>
    <w:p w14:paraId="25041FB4" w14:textId="77777777" w:rsidR="00160B66" w:rsidRDefault="00160B66" w:rsidP="00915292">
      <w:pPr>
        <w:spacing w:line="360" w:lineRule="auto"/>
        <w:jc w:val="both"/>
        <w:rPr>
          <w:rFonts w:asciiTheme="minorHAnsi" w:hAnsiTheme="minorHAnsi" w:cstheme="minorHAnsi"/>
          <w:color w:val="000000" w:themeColor="text1"/>
          <w:sz w:val="20"/>
          <w:szCs w:val="20"/>
        </w:rPr>
      </w:pPr>
    </w:p>
    <w:p w14:paraId="31BA115F" w14:textId="5B737394" w:rsidR="00992423" w:rsidRPr="00286B5A" w:rsidRDefault="003B11C9" w:rsidP="00915292">
      <w:pPr>
        <w:spacing w:line="360" w:lineRule="auto"/>
        <w:jc w:val="both"/>
        <w:rPr>
          <w:rFonts w:asciiTheme="minorHAnsi" w:hAnsiTheme="minorHAnsi" w:cstheme="minorHAnsi"/>
          <w:color w:val="000000" w:themeColor="text1"/>
          <w:sz w:val="20"/>
          <w:szCs w:val="20"/>
        </w:rPr>
      </w:pPr>
      <w:r w:rsidRPr="00286B5A">
        <w:rPr>
          <w:rFonts w:asciiTheme="minorHAnsi" w:hAnsiTheme="minorHAnsi" w:cstheme="minorHAnsi"/>
          <w:color w:val="000000" w:themeColor="text1"/>
          <w:sz w:val="20"/>
          <w:szCs w:val="20"/>
        </w:rPr>
        <w:t>Thi</w:t>
      </w:r>
      <w:r w:rsidR="002D4018" w:rsidRPr="00286B5A">
        <w:rPr>
          <w:rFonts w:asciiTheme="minorHAnsi" w:hAnsiTheme="minorHAnsi" w:cstheme="minorHAnsi"/>
          <w:color w:val="000000" w:themeColor="text1"/>
          <w:sz w:val="20"/>
          <w:szCs w:val="20"/>
        </w:rPr>
        <w:t>s</w:t>
      </w:r>
      <w:r w:rsidRPr="00286B5A">
        <w:rPr>
          <w:rFonts w:asciiTheme="minorHAnsi" w:hAnsiTheme="minorHAnsi" w:cstheme="minorHAnsi"/>
          <w:color w:val="000000" w:themeColor="text1"/>
          <w:sz w:val="20"/>
          <w:szCs w:val="20"/>
        </w:rPr>
        <w:t xml:space="preserve"> study presents with strengths and limitations. </w:t>
      </w:r>
      <w:r w:rsidR="00CF2602" w:rsidRPr="00286B5A">
        <w:rPr>
          <w:rFonts w:asciiTheme="minorHAnsi" w:hAnsiTheme="minorHAnsi" w:cstheme="minorHAnsi"/>
          <w:color w:val="000000" w:themeColor="text1"/>
          <w:sz w:val="20"/>
          <w:szCs w:val="20"/>
        </w:rPr>
        <w:t>Given that PFI is a relatively rare condition</w:t>
      </w:r>
      <w:r w:rsidRPr="00286B5A">
        <w:rPr>
          <w:rFonts w:asciiTheme="minorHAnsi" w:hAnsiTheme="minorHAnsi" w:cstheme="minorHAnsi"/>
          <w:color w:val="000000" w:themeColor="text1"/>
          <w:sz w:val="20"/>
          <w:szCs w:val="20"/>
        </w:rPr>
        <w:t>, a</w:t>
      </w:r>
      <w:r w:rsidR="00CF2602" w:rsidRPr="00286B5A">
        <w:rPr>
          <w:rFonts w:asciiTheme="minorHAnsi" w:hAnsiTheme="minorHAnsi" w:cstheme="minorHAnsi"/>
          <w:color w:val="000000" w:themeColor="text1"/>
          <w:sz w:val="20"/>
          <w:szCs w:val="20"/>
        </w:rPr>
        <w:t xml:space="preserve"> strength of this study is that it is a single surgeon</w:t>
      </w:r>
      <w:r w:rsidR="009B6FB1">
        <w:rPr>
          <w:rFonts w:asciiTheme="minorHAnsi" w:hAnsiTheme="minorHAnsi" w:cstheme="minorHAnsi"/>
          <w:color w:val="000000" w:themeColor="text1"/>
          <w:sz w:val="20"/>
          <w:szCs w:val="20"/>
        </w:rPr>
        <w:t xml:space="preserve"> audit</w:t>
      </w:r>
      <w:r w:rsidRPr="00286B5A">
        <w:rPr>
          <w:rFonts w:asciiTheme="minorHAnsi" w:hAnsiTheme="minorHAnsi" w:cstheme="minorHAnsi"/>
          <w:color w:val="000000" w:themeColor="text1"/>
          <w:sz w:val="20"/>
          <w:szCs w:val="20"/>
        </w:rPr>
        <w:t xml:space="preserve"> of the largest cohort previously reporting </w:t>
      </w:r>
      <w:r w:rsidR="00915292">
        <w:rPr>
          <w:rFonts w:asciiTheme="minorHAnsi" w:hAnsiTheme="minorHAnsi" w:cstheme="minorHAnsi"/>
          <w:color w:val="000000" w:themeColor="text1"/>
          <w:sz w:val="20"/>
          <w:szCs w:val="20"/>
        </w:rPr>
        <w:t xml:space="preserve">key </w:t>
      </w:r>
      <w:r w:rsidRPr="00286B5A">
        <w:rPr>
          <w:rFonts w:asciiTheme="minorHAnsi" w:hAnsiTheme="minorHAnsi" w:cstheme="minorHAnsi"/>
          <w:color w:val="000000" w:themeColor="text1"/>
          <w:sz w:val="20"/>
          <w:szCs w:val="20"/>
        </w:rPr>
        <w:t>psychological outcomes following patellofemoral surgery. Furthermore, the cohort reported underwent</w:t>
      </w:r>
      <w:r w:rsidR="00CF2602" w:rsidRPr="00286B5A">
        <w:rPr>
          <w:rFonts w:asciiTheme="minorHAnsi" w:hAnsiTheme="minorHAnsi" w:cstheme="minorHAnsi"/>
          <w:color w:val="000000" w:themeColor="text1"/>
          <w:sz w:val="20"/>
          <w:szCs w:val="20"/>
        </w:rPr>
        <w:t xml:space="preserve"> the same pre</w:t>
      </w:r>
      <w:r w:rsidR="00AD4BAF" w:rsidRPr="00286B5A">
        <w:rPr>
          <w:rFonts w:asciiTheme="minorHAnsi" w:hAnsiTheme="minorHAnsi" w:cstheme="minorHAnsi"/>
          <w:color w:val="000000" w:themeColor="text1"/>
          <w:sz w:val="20"/>
          <w:szCs w:val="20"/>
        </w:rPr>
        <w:t>-</w:t>
      </w:r>
      <w:r w:rsidR="00CF2602" w:rsidRPr="00286B5A">
        <w:rPr>
          <w:rFonts w:asciiTheme="minorHAnsi" w:hAnsiTheme="minorHAnsi" w:cstheme="minorHAnsi"/>
          <w:color w:val="000000" w:themeColor="text1"/>
          <w:sz w:val="20"/>
          <w:szCs w:val="20"/>
        </w:rPr>
        <w:t xml:space="preserve">operative analysis and indications for surgical treatment </w:t>
      </w:r>
      <w:r w:rsidRPr="00286B5A">
        <w:rPr>
          <w:rFonts w:asciiTheme="minorHAnsi" w:hAnsiTheme="minorHAnsi" w:cstheme="minorHAnsi"/>
          <w:color w:val="000000" w:themeColor="text1"/>
          <w:sz w:val="20"/>
          <w:szCs w:val="20"/>
        </w:rPr>
        <w:t>with</w:t>
      </w:r>
      <w:r w:rsidR="00742752" w:rsidRPr="00286B5A">
        <w:rPr>
          <w:rFonts w:asciiTheme="minorHAnsi" w:hAnsiTheme="minorHAnsi" w:cstheme="minorHAnsi"/>
          <w:color w:val="000000" w:themeColor="text1"/>
          <w:sz w:val="20"/>
          <w:szCs w:val="20"/>
        </w:rPr>
        <w:t xml:space="preserve"> the</w:t>
      </w:r>
      <w:r w:rsidR="00CF2602" w:rsidRPr="00286B5A">
        <w:rPr>
          <w:rFonts w:asciiTheme="minorHAnsi" w:hAnsiTheme="minorHAnsi" w:cstheme="minorHAnsi"/>
          <w:color w:val="000000" w:themeColor="text1"/>
          <w:sz w:val="20"/>
          <w:szCs w:val="20"/>
        </w:rPr>
        <w:t xml:space="preserve"> same post</w:t>
      </w:r>
      <w:r w:rsidR="00915292">
        <w:rPr>
          <w:rFonts w:asciiTheme="minorHAnsi" w:hAnsiTheme="minorHAnsi" w:cstheme="minorHAnsi"/>
          <w:color w:val="000000" w:themeColor="text1"/>
          <w:sz w:val="20"/>
          <w:szCs w:val="20"/>
        </w:rPr>
        <w:t>-</w:t>
      </w:r>
      <w:r w:rsidR="00CF2602" w:rsidRPr="00286B5A">
        <w:rPr>
          <w:rFonts w:asciiTheme="minorHAnsi" w:hAnsiTheme="minorHAnsi" w:cstheme="minorHAnsi"/>
          <w:color w:val="000000" w:themeColor="text1"/>
          <w:sz w:val="20"/>
          <w:szCs w:val="20"/>
        </w:rPr>
        <w:t>operative rehabilitation and follow</w:t>
      </w:r>
      <w:r w:rsidR="00915292">
        <w:rPr>
          <w:rFonts w:asciiTheme="minorHAnsi" w:hAnsiTheme="minorHAnsi" w:cstheme="minorHAnsi"/>
          <w:color w:val="000000" w:themeColor="text1"/>
          <w:sz w:val="20"/>
          <w:szCs w:val="20"/>
        </w:rPr>
        <w:t>-</w:t>
      </w:r>
      <w:r w:rsidR="00CF2602" w:rsidRPr="00286B5A">
        <w:rPr>
          <w:rFonts w:asciiTheme="minorHAnsi" w:hAnsiTheme="minorHAnsi" w:cstheme="minorHAnsi"/>
          <w:color w:val="000000" w:themeColor="text1"/>
          <w:sz w:val="20"/>
          <w:szCs w:val="20"/>
        </w:rPr>
        <w:t>up protocol</w:t>
      </w:r>
      <w:r w:rsidRPr="00286B5A">
        <w:rPr>
          <w:rFonts w:asciiTheme="minorHAnsi" w:hAnsiTheme="minorHAnsi" w:cstheme="minorHAnsi"/>
          <w:color w:val="000000" w:themeColor="text1"/>
          <w:sz w:val="20"/>
          <w:szCs w:val="20"/>
        </w:rPr>
        <w:t xml:space="preserve"> to aid </w:t>
      </w:r>
      <w:r w:rsidR="002D4018" w:rsidRPr="00286B5A">
        <w:rPr>
          <w:rFonts w:asciiTheme="minorHAnsi" w:hAnsiTheme="minorHAnsi" w:cstheme="minorHAnsi"/>
          <w:color w:val="000000" w:themeColor="text1"/>
          <w:sz w:val="20"/>
          <w:szCs w:val="20"/>
        </w:rPr>
        <w:t>standardisation</w:t>
      </w:r>
      <w:r w:rsidR="00CF2602" w:rsidRPr="00286B5A">
        <w:rPr>
          <w:rFonts w:asciiTheme="minorHAnsi" w:hAnsiTheme="minorHAnsi" w:cstheme="minorHAnsi"/>
          <w:color w:val="000000" w:themeColor="text1"/>
          <w:sz w:val="20"/>
          <w:szCs w:val="20"/>
        </w:rPr>
        <w:t xml:space="preserve">. </w:t>
      </w:r>
      <w:r w:rsidRPr="00286B5A">
        <w:rPr>
          <w:rFonts w:asciiTheme="minorHAnsi" w:hAnsiTheme="minorHAnsi" w:cstheme="minorHAnsi"/>
          <w:color w:val="000000" w:themeColor="text1"/>
          <w:sz w:val="20"/>
          <w:szCs w:val="20"/>
        </w:rPr>
        <w:t xml:space="preserve">However, external validity may have been improved by </w:t>
      </w:r>
      <w:r w:rsidR="002D4018" w:rsidRPr="00286B5A">
        <w:rPr>
          <w:rFonts w:asciiTheme="minorHAnsi" w:hAnsiTheme="minorHAnsi" w:cstheme="minorHAnsi"/>
          <w:color w:val="000000" w:themeColor="text1"/>
          <w:sz w:val="20"/>
          <w:szCs w:val="20"/>
        </w:rPr>
        <w:t>reporting</w:t>
      </w:r>
      <w:r w:rsidRPr="00286B5A">
        <w:rPr>
          <w:rFonts w:asciiTheme="minorHAnsi" w:hAnsiTheme="minorHAnsi" w:cstheme="minorHAnsi"/>
          <w:color w:val="000000" w:themeColor="text1"/>
          <w:sz w:val="20"/>
          <w:szCs w:val="20"/>
        </w:rPr>
        <w:t xml:space="preserve"> cohorts from other sites.</w:t>
      </w:r>
      <w:r w:rsidR="004B5C71">
        <w:rPr>
          <w:rFonts w:asciiTheme="minorHAnsi" w:hAnsiTheme="minorHAnsi" w:cstheme="minorHAnsi"/>
          <w:color w:val="000000" w:themeColor="text1"/>
          <w:sz w:val="20"/>
          <w:szCs w:val="20"/>
        </w:rPr>
        <w:t xml:space="preserve"> The decision on what stabilisation methods used was made by the single participating </w:t>
      </w:r>
      <w:r w:rsidR="00CA086E">
        <w:rPr>
          <w:rFonts w:asciiTheme="minorHAnsi" w:hAnsiTheme="minorHAnsi" w:cstheme="minorHAnsi"/>
          <w:color w:val="000000" w:themeColor="text1"/>
          <w:sz w:val="20"/>
          <w:szCs w:val="20"/>
        </w:rPr>
        <w:t>surgeon</w:t>
      </w:r>
      <w:r w:rsidR="004B5C71">
        <w:rPr>
          <w:rFonts w:asciiTheme="minorHAnsi" w:hAnsiTheme="minorHAnsi" w:cstheme="minorHAnsi"/>
          <w:color w:val="000000" w:themeColor="text1"/>
          <w:sz w:val="20"/>
          <w:szCs w:val="20"/>
        </w:rPr>
        <w:t xml:space="preserve">. This reflects the audit design of this study. It is not possible to ascertain differences in outcomes by surgical procedure as the data were underpowered to do so, but there is potential bias for such analysis by surgical selection bias. </w:t>
      </w:r>
      <w:r w:rsidR="00CA086E">
        <w:rPr>
          <w:rFonts w:asciiTheme="minorHAnsi" w:hAnsiTheme="minorHAnsi" w:cstheme="minorHAnsi"/>
          <w:color w:val="000000" w:themeColor="text1"/>
          <w:sz w:val="20"/>
          <w:szCs w:val="20"/>
        </w:rPr>
        <w:t>Accordingly,</w:t>
      </w:r>
      <w:r w:rsidR="004B5C71">
        <w:rPr>
          <w:rFonts w:asciiTheme="minorHAnsi" w:hAnsiTheme="minorHAnsi" w:cstheme="minorHAnsi"/>
          <w:color w:val="000000" w:themeColor="text1"/>
          <w:sz w:val="20"/>
          <w:szCs w:val="20"/>
        </w:rPr>
        <w:t xml:space="preserve"> a randomised control trial may be indicated to formally assess this, in order to minimum such bias.</w:t>
      </w:r>
      <w:r w:rsidRPr="00286B5A">
        <w:rPr>
          <w:rFonts w:asciiTheme="minorHAnsi" w:hAnsiTheme="minorHAnsi" w:cstheme="minorHAnsi"/>
          <w:color w:val="000000" w:themeColor="text1"/>
          <w:sz w:val="20"/>
          <w:szCs w:val="20"/>
        </w:rPr>
        <w:t xml:space="preserve"> </w:t>
      </w:r>
      <w:r w:rsidR="004B5C71">
        <w:rPr>
          <w:rFonts w:asciiTheme="minorHAnsi" w:hAnsiTheme="minorHAnsi" w:cstheme="minorHAnsi"/>
          <w:color w:val="000000" w:themeColor="text1"/>
          <w:sz w:val="20"/>
          <w:szCs w:val="20"/>
        </w:rPr>
        <w:t>Thirdly</w:t>
      </w:r>
      <w:r w:rsidRPr="00286B5A">
        <w:rPr>
          <w:rFonts w:asciiTheme="minorHAnsi" w:hAnsiTheme="minorHAnsi" w:cstheme="minorHAnsi"/>
          <w:color w:val="000000" w:themeColor="text1"/>
          <w:sz w:val="20"/>
          <w:szCs w:val="20"/>
        </w:rPr>
        <w:t xml:space="preserve">, we did not assess wider psychological factors such as </w:t>
      </w:r>
      <w:r w:rsidR="002D4018" w:rsidRPr="00286B5A">
        <w:rPr>
          <w:rFonts w:asciiTheme="minorHAnsi" w:hAnsiTheme="minorHAnsi" w:cstheme="minorHAnsi"/>
          <w:color w:val="000000" w:themeColor="text1"/>
          <w:sz w:val="20"/>
          <w:szCs w:val="20"/>
        </w:rPr>
        <w:t>anxiety</w:t>
      </w:r>
      <w:r w:rsidRPr="00286B5A">
        <w:rPr>
          <w:rFonts w:asciiTheme="minorHAnsi" w:hAnsiTheme="minorHAnsi" w:cstheme="minorHAnsi"/>
          <w:color w:val="000000" w:themeColor="text1"/>
          <w:sz w:val="20"/>
          <w:szCs w:val="20"/>
        </w:rPr>
        <w:t xml:space="preserve"> and depression. </w:t>
      </w:r>
      <w:r w:rsidR="00903C4B" w:rsidRPr="00286B5A">
        <w:rPr>
          <w:rFonts w:asciiTheme="minorHAnsi" w:hAnsiTheme="minorHAnsi" w:cstheme="minorHAnsi"/>
          <w:color w:val="000000" w:themeColor="text1"/>
          <w:sz w:val="20"/>
          <w:szCs w:val="20"/>
        </w:rPr>
        <w:t xml:space="preserve">There is also the issue that </w:t>
      </w:r>
      <w:r w:rsidR="002D4018" w:rsidRPr="00286B5A">
        <w:rPr>
          <w:rFonts w:asciiTheme="minorHAnsi" w:hAnsiTheme="minorHAnsi" w:cstheme="minorHAnsi"/>
          <w:color w:val="000000" w:themeColor="text1"/>
          <w:sz w:val="20"/>
          <w:szCs w:val="20"/>
        </w:rPr>
        <w:t xml:space="preserve">other psychological features such as anxiety, depression and fear of pain may confound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00903C4B" w:rsidRPr="00286B5A">
        <w:rPr>
          <w:rFonts w:asciiTheme="minorHAnsi" w:hAnsiTheme="minorHAnsi" w:cstheme="minorHAnsi"/>
          <w:color w:val="000000" w:themeColor="text1"/>
          <w:sz w:val="20"/>
          <w:szCs w:val="20"/>
        </w:rPr>
        <w:t xml:space="preserve">. However, </w:t>
      </w:r>
      <w:r w:rsidR="002D4018" w:rsidRPr="00286B5A">
        <w:rPr>
          <w:rFonts w:asciiTheme="minorHAnsi" w:hAnsiTheme="minorHAnsi" w:cstheme="minorHAnsi"/>
          <w:color w:val="000000" w:themeColor="text1"/>
          <w:sz w:val="20"/>
          <w:szCs w:val="20"/>
        </w:rPr>
        <w:t xml:space="preserve">a number of </w:t>
      </w:r>
      <w:r w:rsidR="00CA086E">
        <w:rPr>
          <w:rFonts w:asciiTheme="minorHAnsi" w:hAnsiTheme="minorHAnsi" w:cstheme="minorHAnsi"/>
          <w:color w:val="000000" w:themeColor="text1"/>
          <w:sz w:val="20"/>
          <w:szCs w:val="20"/>
        </w:rPr>
        <w:t>paper</w:t>
      </w:r>
      <w:r w:rsidR="002D4018" w:rsidRPr="00286B5A">
        <w:rPr>
          <w:rFonts w:asciiTheme="minorHAnsi" w:hAnsiTheme="minorHAnsi" w:cstheme="minorHAnsi"/>
          <w:color w:val="000000" w:themeColor="text1"/>
          <w:sz w:val="20"/>
          <w:szCs w:val="20"/>
        </w:rPr>
        <w:t xml:space="preserve">s </w:t>
      </w:r>
      <w:r w:rsidR="00742752" w:rsidRPr="00286B5A">
        <w:rPr>
          <w:rFonts w:asciiTheme="minorHAnsi" w:hAnsiTheme="minorHAnsi" w:cstheme="minorHAnsi"/>
          <w:color w:val="000000" w:themeColor="text1"/>
          <w:sz w:val="20"/>
          <w:szCs w:val="20"/>
        </w:rPr>
        <w:t xml:space="preserve">have shown </w:t>
      </w:r>
      <w:r w:rsidR="002D4018" w:rsidRPr="00286B5A">
        <w:rPr>
          <w:rFonts w:asciiTheme="minorHAnsi" w:hAnsiTheme="minorHAnsi" w:cstheme="minorHAnsi"/>
          <w:color w:val="000000" w:themeColor="text1"/>
          <w:sz w:val="20"/>
          <w:szCs w:val="20"/>
        </w:rPr>
        <w:t xml:space="preserve">that although factors such as depression strongly correlate with pain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002D4018" w:rsidRPr="00286B5A">
        <w:rPr>
          <w:rFonts w:asciiTheme="minorHAnsi" w:hAnsiTheme="minorHAnsi" w:cstheme="minorHAnsi"/>
          <w:color w:val="000000" w:themeColor="text1"/>
          <w:sz w:val="20"/>
          <w:szCs w:val="20"/>
        </w:rPr>
        <w:t>, it is distinct</w:t>
      </w:r>
      <w:r w:rsidR="00742752" w:rsidRPr="00286B5A">
        <w:rPr>
          <w:rFonts w:asciiTheme="minorHAnsi" w:hAnsiTheme="minorHAnsi" w:cstheme="minorHAnsi"/>
          <w:color w:val="000000" w:themeColor="text1"/>
          <w:sz w:val="20"/>
          <w:szCs w:val="20"/>
        </w:rPr>
        <w:t>.</w:t>
      </w:r>
      <w:r w:rsidR="002D4018" w:rsidRPr="00286B5A">
        <w:rPr>
          <w:rFonts w:asciiTheme="minorHAnsi" w:hAnsiTheme="minorHAnsi" w:cstheme="minorHAnsi"/>
          <w:color w:val="000000" w:themeColor="text1"/>
          <w:sz w:val="20"/>
          <w:szCs w:val="20"/>
        </w:rPr>
        <w:t xml:space="preserve"> </w:t>
      </w:r>
      <w:r w:rsidR="00742752" w:rsidRPr="00286B5A">
        <w:rPr>
          <w:rFonts w:asciiTheme="minorHAnsi" w:hAnsiTheme="minorHAnsi" w:cstheme="minorHAnsi"/>
          <w:color w:val="000000" w:themeColor="text1"/>
          <w:sz w:val="20"/>
          <w:szCs w:val="20"/>
        </w:rPr>
        <w:t>W</w:t>
      </w:r>
      <w:r w:rsidR="002D4018" w:rsidRPr="00286B5A">
        <w:rPr>
          <w:rFonts w:asciiTheme="minorHAnsi" w:hAnsiTheme="minorHAnsi" w:cstheme="minorHAnsi"/>
          <w:color w:val="000000" w:themeColor="text1"/>
          <w:sz w:val="20"/>
          <w:szCs w:val="20"/>
        </w:rPr>
        <w:t xml:space="preserve">hen depression is controlled for, </w:t>
      </w:r>
      <w:r w:rsidR="00915292">
        <w:rPr>
          <w:rFonts w:asciiTheme="minorHAnsi" w:hAnsiTheme="minorHAnsi" w:cstheme="minorHAnsi"/>
          <w:color w:val="000000" w:themeColor="text1"/>
          <w:sz w:val="20"/>
          <w:szCs w:val="20"/>
        </w:rPr>
        <w:t xml:space="preserve">pain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002D4018" w:rsidRPr="00286B5A">
        <w:rPr>
          <w:rFonts w:asciiTheme="minorHAnsi" w:hAnsiTheme="minorHAnsi" w:cstheme="minorHAnsi"/>
          <w:color w:val="000000" w:themeColor="text1"/>
          <w:sz w:val="20"/>
          <w:szCs w:val="20"/>
        </w:rPr>
        <w:t xml:space="preserve"> remain</w:t>
      </w:r>
      <w:r w:rsidR="00742752" w:rsidRPr="00286B5A">
        <w:rPr>
          <w:rFonts w:asciiTheme="minorHAnsi" w:hAnsiTheme="minorHAnsi" w:cstheme="minorHAnsi"/>
          <w:color w:val="000000" w:themeColor="text1"/>
          <w:sz w:val="20"/>
          <w:szCs w:val="20"/>
        </w:rPr>
        <w:t>s</w:t>
      </w:r>
      <w:r w:rsidR="002D4018" w:rsidRPr="00286B5A">
        <w:rPr>
          <w:rFonts w:asciiTheme="minorHAnsi" w:hAnsiTheme="minorHAnsi" w:cstheme="minorHAnsi"/>
          <w:color w:val="000000" w:themeColor="text1"/>
          <w:sz w:val="20"/>
          <w:szCs w:val="20"/>
        </w:rPr>
        <w:t xml:space="preserve"> a good predictor of pain </w:t>
      </w:r>
      <w:r w:rsidR="00A90EC2" w:rsidRPr="00286B5A">
        <w:rPr>
          <w:rFonts w:asciiTheme="minorHAnsi" w:hAnsiTheme="minorHAnsi" w:cstheme="minorHAnsi"/>
          <w:color w:val="000000" w:themeColor="text1"/>
          <w:sz w:val="20"/>
          <w:szCs w:val="20"/>
        </w:rPr>
        <w:t>[</w:t>
      </w:r>
      <w:r w:rsidR="005F0689">
        <w:rPr>
          <w:rFonts w:asciiTheme="minorHAnsi" w:hAnsiTheme="minorHAnsi" w:cstheme="minorHAnsi"/>
          <w:color w:val="000000" w:themeColor="text1"/>
          <w:sz w:val="20"/>
          <w:szCs w:val="20"/>
        </w:rPr>
        <w:t>3</w:t>
      </w:r>
      <w:r w:rsidR="00696DCB">
        <w:rPr>
          <w:rFonts w:asciiTheme="minorHAnsi" w:hAnsiTheme="minorHAnsi" w:cstheme="minorHAnsi"/>
          <w:color w:val="000000" w:themeColor="text1"/>
          <w:sz w:val="20"/>
          <w:szCs w:val="20"/>
        </w:rPr>
        <w:t>3</w:t>
      </w:r>
      <w:r w:rsidR="005F0689">
        <w:rPr>
          <w:rFonts w:asciiTheme="minorHAnsi" w:hAnsiTheme="minorHAnsi" w:cstheme="minorHAnsi"/>
          <w:color w:val="000000" w:themeColor="text1"/>
          <w:sz w:val="20"/>
          <w:szCs w:val="20"/>
        </w:rPr>
        <w:t>,4</w:t>
      </w:r>
      <w:r w:rsidR="00696DCB">
        <w:rPr>
          <w:rFonts w:asciiTheme="minorHAnsi" w:hAnsiTheme="minorHAnsi" w:cstheme="minorHAnsi"/>
          <w:color w:val="000000" w:themeColor="text1"/>
          <w:sz w:val="20"/>
          <w:szCs w:val="20"/>
        </w:rPr>
        <w:t>3</w:t>
      </w:r>
      <w:r w:rsidR="00A90EC2" w:rsidRPr="00286B5A">
        <w:rPr>
          <w:rFonts w:asciiTheme="minorHAnsi" w:hAnsiTheme="minorHAnsi" w:cstheme="minorHAnsi"/>
          <w:color w:val="000000" w:themeColor="text1"/>
          <w:sz w:val="20"/>
          <w:szCs w:val="20"/>
        </w:rPr>
        <w:t>]</w:t>
      </w:r>
      <w:r w:rsidR="001F3826" w:rsidRPr="00286B5A">
        <w:rPr>
          <w:rFonts w:asciiTheme="minorHAnsi" w:hAnsiTheme="minorHAnsi" w:cstheme="minorHAnsi"/>
          <w:color w:val="000000" w:themeColor="text1"/>
          <w:sz w:val="20"/>
          <w:szCs w:val="20"/>
        </w:rPr>
        <w:t>.</w:t>
      </w:r>
      <w:r w:rsidR="00903C4B" w:rsidRPr="00286B5A">
        <w:rPr>
          <w:rFonts w:asciiTheme="minorHAnsi" w:hAnsiTheme="minorHAnsi" w:cstheme="minorHAnsi"/>
          <w:color w:val="000000" w:themeColor="text1"/>
          <w:sz w:val="20"/>
          <w:szCs w:val="20"/>
        </w:rPr>
        <w:t xml:space="preserve"> </w:t>
      </w:r>
      <w:r w:rsidRPr="00286B5A">
        <w:rPr>
          <w:rFonts w:asciiTheme="minorHAnsi" w:hAnsiTheme="minorHAnsi" w:cstheme="minorHAnsi"/>
          <w:color w:val="000000" w:themeColor="text1"/>
          <w:sz w:val="20"/>
          <w:szCs w:val="20"/>
        </w:rPr>
        <w:t xml:space="preserve">Consideration of </w:t>
      </w:r>
      <w:r w:rsidR="002D4018" w:rsidRPr="00286B5A">
        <w:rPr>
          <w:rFonts w:asciiTheme="minorHAnsi" w:hAnsiTheme="minorHAnsi" w:cstheme="minorHAnsi"/>
          <w:color w:val="000000" w:themeColor="text1"/>
          <w:sz w:val="20"/>
          <w:szCs w:val="20"/>
        </w:rPr>
        <w:t>different</w:t>
      </w:r>
      <w:r w:rsidRPr="00286B5A">
        <w:rPr>
          <w:rFonts w:asciiTheme="minorHAnsi" w:hAnsiTheme="minorHAnsi" w:cstheme="minorHAnsi"/>
          <w:color w:val="000000" w:themeColor="text1"/>
          <w:sz w:val="20"/>
          <w:szCs w:val="20"/>
        </w:rPr>
        <w:t xml:space="preserve"> psychological factors may be prudent in future assessment. </w:t>
      </w:r>
      <w:r w:rsidR="004B5C71">
        <w:rPr>
          <w:rFonts w:asciiTheme="minorHAnsi" w:hAnsiTheme="minorHAnsi" w:cstheme="minorHAnsi"/>
          <w:color w:val="000000" w:themeColor="text1"/>
          <w:sz w:val="20"/>
          <w:szCs w:val="20"/>
        </w:rPr>
        <w:t>Finally</w:t>
      </w:r>
      <w:r w:rsidR="002158D9" w:rsidRPr="00286B5A">
        <w:rPr>
          <w:rFonts w:asciiTheme="minorHAnsi" w:hAnsiTheme="minorHAnsi" w:cstheme="minorHAnsi"/>
          <w:color w:val="000000" w:themeColor="text1"/>
          <w:sz w:val="20"/>
          <w:szCs w:val="20"/>
        </w:rPr>
        <w:t xml:space="preserve">, the number of participants with clinically meaningful pain </w:t>
      </w:r>
      <w:r w:rsidR="00915292" w:rsidRPr="00286B5A">
        <w:rPr>
          <w:rFonts w:asciiTheme="minorHAnsi" w:hAnsiTheme="minorHAnsi" w:cstheme="minorHAnsi"/>
          <w:color w:val="000000" w:themeColor="text1"/>
          <w:sz w:val="20"/>
          <w:szCs w:val="20"/>
        </w:rPr>
        <w:t>catastrophi</w:t>
      </w:r>
      <w:r w:rsidR="00915292">
        <w:rPr>
          <w:rFonts w:asciiTheme="minorHAnsi" w:hAnsiTheme="minorHAnsi" w:cstheme="minorHAnsi"/>
          <w:color w:val="000000" w:themeColor="text1"/>
          <w:sz w:val="20"/>
          <w:szCs w:val="20"/>
        </w:rPr>
        <w:t>zing</w:t>
      </w:r>
      <w:r w:rsidR="002158D9" w:rsidRPr="00286B5A">
        <w:rPr>
          <w:rFonts w:asciiTheme="minorHAnsi" w:hAnsiTheme="minorHAnsi" w:cstheme="minorHAnsi"/>
          <w:color w:val="000000" w:themeColor="text1"/>
          <w:sz w:val="20"/>
          <w:szCs w:val="20"/>
        </w:rPr>
        <w:t xml:space="preserve"> scores and neuropathic pain was </w:t>
      </w:r>
      <w:r w:rsidR="006E77E8" w:rsidRPr="00286B5A">
        <w:rPr>
          <w:rFonts w:asciiTheme="minorHAnsi" w:hAnsiTheme="minorHAnsi" w:cstheme="minorHAnsi"/>
          <w:color w:val="000000" w:themeColor="text1"/>
          <w:sz w:val="20"/>
          <w:szCs w:val="20"/>
        </w:rPr>
        <w:t xml:space="preserve">relatively </w:t>
      </w:r>
      <w:r w:rsidR="002158D9" w:rsidRPr="00286B5A">
        <w:rPr>
          <w:rFonts w:asciiTheme="minorHAnsi" w:hAnsiTheme="minorHAnsi" w:cstheme="minorHAnsi"/>
          <w:color w:val="000000" w:themeColor="text1"/>
          <w:sz w:val="20"/>
          <w:szCs w:val="20"/>
        </w:rPr>
        <w:t>low (</w:t>
      </w:r>
      <w:r w:rsidR="006E77E8" w:rsidRPr="00286B5A">
        <w:rPr>
          <w:rFonts w:asciiTheme="minorHAnsi" w:hAnsiTheme="minorHAnsi" w:cstheme="minorHAnsi"/>
          <w:color w:val="000000" w:themeColor="text1"/>
          <w:sz w:val="20"/>
          <w:szCs w:val="20"/>
        </w:rPr>
        <w:t>24</w:t>
      </w:r>
      <w:r w:rsidR="002158D9" w:rsidRPr="00286B5A">
        <w:rPr>
          <w:rFonts w:asciiTheme="minorHAnsi" w:hAnsiTheme="minorHAnsi" w:cstheme="minorHAnsi"/>
          <w:color w:val="000000" w:themeColor="text1"/>
          <w:sz w:val="20"/>
          <w:szCs w:val="20"/>
        </w:rPr>
        <w:t xml:space="preserve">% and </w:t>
      </w:r>
      <w:r w:rsidR="006E77E8" w:rsidRPr="00286B5A">
        <w:rPr>
          <w:rFonts w:asciiTheme="minorHAnsi" w:hAnsiTheme="minorHAnsi" w:cstheme="minorHAnsi"/>
          <w:color w:val="000000" w:themeColor="text1"/>
          <w:sz w:val="20"/>
          <w:szCs w:val="20"/>
        </w:rPr>
        <w:t>11</w:t>
      </w:r>
      <w:r w:rsidR="002158D9" w:rsidRPr="00286B5A">
        <w:rPr>
          <w:rFonts w:asciiTheme="minorHAnsi" w:hAnsiTheme="minorHAnsi" w:cstheme="minorHAnsi"/>
          <w:color w:val="000000" w:themeColor="text1"/>
          <w:sz w:val="20"/>
          <w:szCs w:val="20"/>
        </w:rPr>
        <w:t>% of the cohort at follow-up). Accordingly, the results may be attributed to</w:t>
      </w:r>
      <w:r w:rsidR="0055271E" w:rsidRPr="00286B5A">
        <w:rPr>
          <w:rFonts w:asciiTheme="minorHAnsi" w:hAnsiTheme="minorHAnsi" w:cstheme="minorHAnsi"/>
          <w:color w:val="000000" w:themeColor="text1"/>
          <w:sz w:val="20"/>
          <w:szCs w:val="20"/>
        </w:rPr>
        <w:t xml:space="preserve"> a</w:t>
      </w:r>
      <w:r w:rsidR="002158D9" w:rsidRPr="00286B5A">
        <w:rPr>
          <w:rFonts w:asciiTheme="minorHAnsi" w:hAnsiTheme="minorHAnsi" w:cstheme="minorHAnsi"/>
          <w:color w:val="000000" w:themeColor="text1"/>
          <w:sz w:val="20"/>
          <w:szCs w:val="20"/>
        </w:rPr>
        <w:t xml:space="preserve"> type two statistical error, </w:t>
      </w:r>
      <w:r w:rsidR="001C61EB" w:rsidRPr="00286B5A">
        <w:rPr>
          <w:rFonts w:asciiTheme="minorHAnsi" w:hAnsiTheme="minorHAnsi" w:cstheme="minorHAnsi"/>
          <w:color w:val="000000" w:themeColor="text1"/>
          <w:sz w:val="20"/>
          <w:szCs w:val="20"/>
        </w:rPr>
        <w:t>particularly</w:t>
      </w:r>
      <w:r w:rsidR="002158D9" w:rsidRPr="00286B5A">
        <w:rPr>
          <w:rFonts w:asciiTheme="minorHAnsi" w:hAnsiTheme="minorHAnsi" w:cstheme="minorHAnsi"/>
          <w:color w:val="000000" w:themeColor="text1"/>
          <w:sz w:val="20"/>
          <w:szCs w:val="20"/>
        </w:rPr>
        <w:t xml:space="preserve"> for the assessment of neuropathic pain. Examination of these variables with a larger cohort may provide further data to reflect on these indicative findings.</w:t>
      </w:r>
    </w:p>
    <w:p w14:paraId="4A39272D" w14:textId="77777777" w:rsidR="005531BA" w:rsidRPr="00286B5A" w:rsidRDefault="005531BA" w:rsidP="00915292">
      <w:pPr>
        <w:spacing w:line="360" w:lineRule="auto"/>
        <w:jc w:val="both"/>
        <w:rPr>
          <w:rFonts w:asciiTheme="minorHAnsi" w:hAnsiTheme="minorHAnsi" w:cstheme="minorHAnsi"/>
          <w:color w:val="000000" w:themeColor="text1"/>
          <w:sz w:val="20"/>
          <w:szCs w:val="20"/>
        </w:rPr>
      </w:pPr>
    </w:p>
    <w:p w14:paraId="0DA0D5FF" w14:textId="3AA52AC2" w:rsidR="003B67EA" w:rsidRPr="00286B5A" w:rsidRDefault="002D4018" w:rsidP="00915292">
      <w:pPr>
        <w:spacing w:line="360" w:lineRule="auto"/>
        <w:jc w:val="both"/>
        <w:rPr>
          <w:rFonts w:asciiTheme="minorHAnsi" w:hAnsiTheme="minorHAnsi" w:cstheme="minorHAnsi"/>
          <w:b/>
          <w:color w:val="000000" w:themeColor="text1"/>
          <w:sz w:val="20"/>
          <w:szCs w:val="20"/>
        </w:rPr>
      </w:pPr>
      <w:r w:rsidRPr="00286B5A">
        <w:rPr>
          <w:rFonts w:asciiTheme="minorHAnsi" w:hAnsiTheme="minorHAnsi" w:cstheme="minorHAnsi"/>
          <w:b/>
          <w:color w:val="000000" w:themeColor="text1"/>
          <w:sz w:val="20"/>
          <w:szCs w:val="20"/>
        </w:rPr>
        <w:t>CONCLUSION</w:t>
      </w:r>
      <w:r w:rsidR="00F4182A" w:rsidRPr="00286B5A">
        <w:rPr>
          <w:rFonts w:asciiTheme="minorHAnsi" w:hAnsiTheme="minorHAnsi" w:cstheme="minorHAnsi"/>
          <w:b/>
          <w:color w:val="000000" w:themeColor="text1"/>
          <w:sz w:val="20"/>
          <w:szCs w:val="20"/>
        </w:rPr>
        <w:t>S</w:t>
      </w:r>
    </w:p>
    <w:p w14:paraId="6E3E59A5" w14:textId="77777777" w:rsidR="005531BA" w:rsidRPr="00286B5A" w:rsidRDefault="005531BA" w:rsidP="00915292">
      <w:pPr>
        <w:spacing w:line="360" w:lineRule="auto"/>
        <w:jc w:val="both"/>
        <w:rPr>
          <w:rFonts w:asciiTheme="minorHAnsi" w:hAnsiTheme="minorHAnsi" w:cstheme="minorHAnsi"/>
          <w:b/>
          <w:color w:val="000000" w:themeColor="text1"/>
          <w:sz w:val="20"/>
          <w:szCs w:val="20"/>
        </w:rPr>
      </w:pPr>
    </w:p>
    <w:p w14:paraId="6902101E" w14:textId="0C3760EB" w:rsidR="00992423" w:rsidRPr="00286B5A" w:rsidRDefault="003B11C9" w:rsidP="00915292">
      <w:pPr>
        <w:spacing w:line="360" w:lineRule="auto"/>
        <w:jc w:val="both"/>
        <w:rPr>
          <w:rFonts w:asciiTheme="minorHAnsi" w:hAnsiTheme="minorHAnsi" w:cstheme="minorHAnsi"/>
          <w:color w:val="000000" w:themeColor="text1"/>
          <w:sz w:val="20"/>
          <w:szCs w:val="20"/>
        </w:rPr>
      </w:pPr>
      <w:r w:rsidRPr="00286B5A">
        <w:rPr>
          <w:rFonts w:asciiTheme="minorHAnsi" w:hAnsiTheme="minorHAnsi" w:cstheme="minorHAnsi"/>
          <w:color w:val="000000" w:themeColor="text1"/>
          <w:sz w:val="20"/>
          <w:szCs w:val="20"/>
        </w:rPr>
        <w:t xml:space="preserve">Neuropathic pain is not commonly reported in </w:t>
      </w:r>
      <w:r w:rsidR="00A90EC2" w:rsidRPr="00286B5A">
        <w:rPr>
          <w:rFonts w:asciiTheme="minorHAnsi" w:hAnsiTheme="minorHAnsi" w:cstheme="minorHAnsi"/>
          <w:color w:val="000000" w:themeColor="text1"/>
          <w:sz w:val="20"/>
          <w:szCs w:val="20"/>
        </w:rPr>
        <w:t xml:space="preserve">people with </w:t>
      </w:r>
      <w:r w:rsidR="00915292" w:rsidRPr="00286B5A">
        <w:rPr>
          <w:rFonts w:asciiTheme="minorHAnsi" w:hAnsiTheme="minorHAnsi" w:cstheme="minorHAnsi"/>
          <w:color w:val="000000" w:themeColor="text1"/>
          <w:sz w:val="20"/>
          <w:szCs w:val="20"/>
        </w:rPr>
        <w:t>PFI and</w:t>
      </w:r>
      <w:r w:rsidRPr="00286B5A">
        <w:rPr>
          <w:rFonts w:asciiTheme="minorHAnsi" w:hAnsiTheme="minorHAnsi" w:cstheme="minorHAnsi"/>
          <w:color w:val="000000" w:themeColor="text1"/>
          <w:sz w:val="20"/>
          <w:szCs w:val="20"/>
        </w:rPr>
        <w:t xml:space="preserve"> does not change following surgical procedures. </w:t>
      </w:r>
      <w:r w:rsidR="002D4018" w:rsidRPr="00286B5A">
        <w:rPr>
          <w:rFonts w:asciiTheme="minorHAnsi" w:hAnsiTheme="minorHAnsi" w:cstheme="minorHAnsi"/>
          <w:color w:val="000000" w:themeColor="text1"/>
          <w:sz w:val="20"/>
          <w:szCs w:val="20"/>
        </w:rPr>
        <w:t>However,</w:t>
      </w:r>
      <w:r w:rsidRPr="00286B5A">
        <w:rPr>
          <w:rFonts w:asciiTheme="minorHAnsi" w:hAnsiTheme="minorHAnsi" w:cstheme="minorHAnsi"/>
          <w:color w:val="000000" w:themeColor="text1"/>
          <w:sz w:val="20"/>
          <w:szCs w:val="20"/>
        </w:rPr>
        <w:t xml:space="preserve"> people following patellofemoral stabilisation </w:t>
      </w:r>
      <w:r w:rsidR="002D4018" w:rsidRPr="00286B5A">
        <w:rPr>
          <w:rFonts w:asciiTheme="minorHAnsi" w:hAnsiTheme="minorHAnsi" w:cstheme="minorHAnsi"/>
          <w:color w:val="000000" w:themeColor="text1"/>
          <w:sz w:val="20"/>
          <w:szCs w:val="20"/>
        </w:rPr>
        <w:t>surgery</w:t>
      </w:r>
      <w:r w:rsidRPr="00286B5A">
        <w:rPr>
          <w:rFonts w:asciiTheme="minorHAnsi" w:hAnsiTheme="minorHAnsi" w:cstheme="minorHAnsi"/>
          <w:color w:val="000000" w:themeColor="text1"/>
          <w:sz w:val="20"/>
          <w:szCs w:val="20"/>
        </w:rPr>
        <w:t xml:space="preserve"> may report reduced </w:t>
      </w:r>
      <w:r w:rsidR="00915292">
        <w:rPr>
          <w:rFonts w:asciiTheme="minorHAnsi" w:hAnsiTheme="minorHAnsi" w:cstheme="minorHAnsi"/>
          <w:color w:val="000000" w:themeColor="text1"/>
          <w:sz w:val="20"/>
          <w:szCs w:val="20"/>
        </w:rPr>
        <w:t xml:space="preserve">pain </w:t>
      </w:r>
      <w:r w:rsidR="00915292" w:rsidRPr="00286B5A">
        <w:rPr>
          <w:rFonts w:asciiTheme="minorHAnsi" w:hAnsiTheme="minorHAnsi" w:cstheme="minorHAnsi"/>
          <w:color w:val="000000" w:themeColor="text1"/>
          <w:sz w:val="20"/>
          <w:szCs w:val="20"/>
        </w:rPr>
        <w:t>catastrophiz</w:t>
      </w:r>
      <w:r w:rsidR="00915292">
        <w:rPr>
          <w:rFonts w:asciiTheme="minorHAnsi" w:hAnsiTheme="minorHAnsi" w:cstheme="minorHAnsi"/>
          <w:color w:val="000000" w:themeColor="text1"/>
          <w:sz w:val="20"/>
          <w:szCs w:val="20"/>
        </w:rPr>
        <w:t>ing</w:t>
      </w:r>
      <w:r w:rsidRPr="00286B5A">
        <w:rPr>
          <w:rFonts w:asciiTheme="minorHAnsi" w:hAnsiTheme="minorHAnsi" w:cstheme="minorHAnsi"/>
          <w:color w:val="000000" w:themeColor="text1"/>
          <w:sz w:val="20"/>
          <w:szCs w:val="20"/>
        </w:rPr>
        <w:t xml:space="preserve"> and improved functional outcomes. </w:t>
      </w:r>
    </w:p>
    <w:p w14:paraId="0F312E6F" w14:textId="77777777" w:rsidR="00DC2A14" w:rsidRPr="00286B5A" w:rsidRDefault="00DC2A14" w:rsidP="00915292">
      <w:pPr>
        <w:spacing w:line="360" w:lineRule="auto"/>
        <w:rPr>
          <w:rFonts w:asciiTheme="minorHAnsi" w:hAnsiTheme="minorHAnsi" w:cstheme="minorHAnsi"/>
          <w:b/>
          <w:sz w:val="20"/>
          <w:szCs w:val="20"/>
        </w:rPr>
      </w:pPr>
    </w:p>
    <w:p w14:paraId="6CCF2280" w14:textId="77777777" w:rsidR="00E42DD7" w:rsidRPr="00286B5A" w:rsidRDefault="00E42DD7" w:rsidP="00915292">
      <w:pPr>
        <w:spacing w:line="360" w:lineRule="auto"/>
        <w:rPr>
          <w:rFonts w:asciiTheme="minorHAnsi" w:hAnsiTheme="minorHAnsi" w:cstheme="minorHAnsi"/>
          <w:b/>
          <w:sz w:val="20"/>
          <w:szCs w:val="20"/>
        </w:rPr>
      </w:pPr>
    </w:p>
    <w:p w14:paraId="458D4C6E" w14:textId="77777777" w:rsidR="00286B5A" w:rsidRDefault="00286B5A" w:rsidP="00915292">
      <w:pPr>
        <w:spacing w:after="200" w:line="360" w:lineRule="auto"/>
        <w:rPr>
          <w:rFonts w:asciiTheme="minorHAnsi" w:hAnsiTheme="minorHAnsi" w:cstheme="minorHAnsi"/>
          <w:b/>
          <w:sz w:val="20"/>
          <w:szCs w:val="20"/>
        </w:rPr>
      </w:pPr>
      <w:r>
        <w:rPr>
          <w:rFonts w:asciiTheme="minorHAnsi" w:hAnsiTheme="minorHAnsi" w:cstheme="minorHAnsi"/>
          <w:b/>
          <w:sz w:val="20"/>
          <w:szCs w:val="20"/>
        </w:rPr>
        <w:br w:type="page"/>
      </w:r>
    </w:p>
    <w:p w14:paraId="616B81F5" w14:textId="319F40FF" w:rsidR="00AF6778" w:rsidRPr="00286B5A" w:rsidRDefault="00AF6778" w:rsidP="00915292">
      <w:pPr>
        <w:spacing w:line="360" w:lineRule="auto"/>
        <w:rPr>
          <w:rFonts w:asciiTheme="minorHAnsi" w:hAnsiTheme="minorHAnsi" w:cstheme="minorHAnsi"/>
          <w:b/>
          <w:sz w:val="20"/>
          <w:szCs w:val="20"/>
        </w:rPr>
      </w:pPr>
      <w:r w:rsidRPr="00286B5A">
        <w:rPr>
          <w:rFonts w:asciiTheme="minorHAnsi" w:hAnsiTheme="minorHAnsi" w:cstheme="minorHAnsi"/>
          <w:b/>
          <w:sz w:val="20"/>
          <w:szCs w:val="20"/>
        </w:rPr>
        <w:lastRenderedPageBreak/>
        <w:t>DECLARATIONS</w:t>
      </w:r>
    </w:p>
    <w:p w14:paraId="74657EC6" w14:textId="77777777" w:rsidR="002D4018" w:rsidRPr="00286B5A" w:rsidRDefault="002D4018" w:rsidP="00915292">
      <w:pPr>
        <w:spacing w:line="360" w:lineRule="auto"/>
        <w:rPr>
          <w:rFonts w:asciiTheme="minorHAnsi" w:hAnsiTheme="minorHAnsi" w:cstheme="minorHAnsi"/>
          <w:b/>
          <w:sz w:val="20"/>
          <w:szCs w:val="20"/>
        </w:rPr>
      </w:pPr>
    </w:p>
    <w:p w14:paraId="7E3AAD5D" w14:textId="4CB98F52" w:rsidR="00342858" w:rsidRPr="00286B5A" w:rsidRDefault="00342858" w:rsidP="00342858">
      <w:pPr>
        <w:pStyle w:val="NoSpacing"/>
        <w:spacing w:line="360" w:lineRule="auto"/>
        <w:rPr>
          <w:rFonts w:cstheme="minorHAnsi"/>
          <w:sz w:val="20"/>
          <w:szCs w:val="20"/>
        </w:rPr>
      </w:pPr>
      <w:r w:rsidRPr="00286B5A">
        <w:rPr>
          <w:rFonts w:cstheme="minorHAnsi"/>
          <w:b/>
          <w:sz w:val="20"/>
          <w:szCs w:val="20"/>
        </w:rPr>
        <w:t>Ethical approval:</w:t>
      </w:r>
      <w:r w:rsidRPr="00286B5A">
        <w:rPr>
          <w:rFonts w:cstheme="minorHAnsi"/>
          <w:sz w:val="20"/>
          <w:szCs w:val="20"/>
        </w:rPr>
        <w:t xml:space="preserve"> </w:t>
      </w:r>
      <w:r>
        <w:rPr>
          <w:rFonts w:cstheme="minorHAnsi"/>
          <w:sz w:val="20"/>
          <w:szCs w:val="20"/>
        </w:rPr>
        <w:t xml:space="preserve">Approval for this clinical audit was obtained from the </w:t>
      </w:r>
      <w:r w:rsidR="005F1BD1">
        <w:rPr>
          <w:rFonts w:cstheme="minorHAnsi"/>
          <w:sz w:val="20"/>
          <w:szCs w:val="20"/>
        </w:rPr>
        <w:t>XXXXX</w:t>
      </w:r>
      <w:r>
        <w:rPr>
          <w:rFonts w:cstheme="minorHAnsi"/>
          <w:sz w:val="20"/>
          <w:szCs w:val="20"/>
        </w:rPr>
        <w:t xml:space="preserve"> Hospital (</w:t>
      </w:r>
      <w:r w:rsidR="005F1BD1">
        <w:rPr>
          <w:rFonts w:cstheme="minorHAnsi"/>
          <w:sz w:val="20"/>
          <w:szCs w:val="20"/>
        </w:rPr>
        <w:t>XXXXX</w:t>
      </w:r>
      <w:r>
        <w:rPr>
          <w:rFonts w:cstheme="minorHAnsi"/>
          <w:sz w:val="20"/>
          <w:szCs w:val="20"/>
        </w:rPr>
        <w:t xml:space="preserve">) </w:t>
      </w:r>
      <w:proofErr w:type="spellStart"/>
      <w:r>
        <w:rPr>
          <w:rFonts w:cstheme="minorHAnsi"/>
          <w:sz w:val="20"/>
          <w:szCs w:val="20"/>
        </w:rPr>
        <w:t>Clincal</w:t>
      </w:r>
      <w:proofErr w:type="spellEnd"/>
      <w:r>
        <w:rPr>
          <w:rFonts w:cstheme="minorHAnsi"/>
          <w:sz w:val="20"/>
          <w:szCs w:val="20"/>
        </w:rPr>
        <w:t xml:space="preserve"> Audit Department (Ref:</w:t>
      </w:r>
      <w:r w:rsidRPr="0073289D">
        <w:rPr>
          <w:rFonts w:cstheme="minorHAnsi"/>
          <w:sz w:val="20"/>
          <w:szCs w:val="20"/>
        </w:rPr>
        <w:t xml:space="preserve"> </w:t>
      </w:r>
      <w:r w:rsidRPr="00967BE8">
        <w:rPr>
          <w:rFonts w:cstheme="minorHAnsi"/>
          <w:sz w:val="20"/>
          <w:szCs w:val="20"/>
        </w:rPr>
        <w:t>AUDI000887</w:t>
      </w:r>
      <w:r>
        <w:rPr>
          <w:rFonts w:cstheme="minorHAnsi"/>
          <w:sz w:val="20"/>
          <w:szCs w:val="20"/>
        </w:rPr>
        <w:t>)</w:t>
      </w:r>
      <w:r w:rsidRPr="00286B5A">
        <w:rPr>
          <w:rFonts w:cstheme="minorHAnsi"/>
          <w:sz w:val="20"/>
          <w:szCs w:val="20"/>
        </w:rPr>
        <w:t>.</w:t>
      </w:r>
    </w:p>
    <w:p w14:paraId="2C19B6EE" w14:textId="77777777" w:rsidR="00342858" w:rsidRPr="00286B5A" w:rsidRDefault="00342858" w:rsidP="00342858">
      <w:pPr>
        <w:pStyle w:val="NoSpacing"/>
        <w:spacing w:line="360" w:lineRule="auto"/>
        <w:rPr>
          <w:rFonts w:cstheme="minorHAnsi"/>
          <w:sz w:val="20"/>
          <w:szCs w:val="20"/>
        </w:rPr>
      </w:pPr>
      <w:r w:rsidRPr="00286B5A">
        <w:rPr>
          <w:rFonts w:cstheme="minorHAnsi"/>
          <w:b/>
          <w:sz w:val="20"/>
          <w:szCs w:val="20"/>
        </w:rPr>
        <w:t>Funding:</w:t>
      </w:r>
      <w:r w:rsidRPr="00286B5A">
        <w:rPr>
          <w:rFonts w:cstheme="minorHAnsi"/>
          <w:sz w:val="20"/>
          <w:szCs w:val="20"/>
        </w:rPr>
        <w:t xml:space="preserve"> The authors received no funding to undertake this work.</w:t>
      </w:r>
    </w:p>
    <w:p w14:paraId="718BA2E6" w14:textId="77777777" w:rsidR="00342858" w:rsidRDefault="00342858" w:rsidP="00342858">
      <w:pPr>
        <w:pStyle w:val="NoSpacing"/>
        <w:spacing w:line="360" w:lineRule="auto"/>
        <w:rPr>
          <w:rFonts w:cstheme="minorHAnsi"/>
          <w:sz w:val="20"/>
          <w:szCs w:val="20"/>
        </w:rPr>
      </w:pPr>
      <w:r w:rsidRPr="00286B5A">
        <w:rPr>
          <w:rFonts w:cstheme="minorHAnsi"/>
          <w:b/>
          <w:sz w:val="20"/>
          <w:szCs w:val="20"/>
        </w:rPr>
        <w:t>Conflict of interest:</w:t>
      </w:r>
      <w:r w:rsidRPr="00286B5A">
        <w:rPr>
          <w:rFonts w:cstheme="minorHAnsi"/>
          <w:sz w:val="20"/>
          <w:szCs w:val="20"/>
        </w:rPr>
        <w:t xml:space="preserve"> No conflict of interest to declare</w:t>
      </w:r>
    </w:p>
    <w:p w14:paraId="14F5349D" w14:textId="77777777" w:rsidR="00342858" w:rsidRPr="00286B5A" w:rsidRDefault="00342858" w:rsidP="00342858">
      <w:pPr>
        <w:pStyle w:val="NoSpacing"/>
        <w:spacing w:line="360" w:lineRule="auto"/>
        <w:rPr>
          <w:rFonts w:cstheme="minorHAnsi"/>
          <w:sz w:val="20"/>
          <w:szCs w:val="20"/>
        </w:rPr>
      </w:pPr>
      <w:r w:rsidRPr="00F1202E">
        <w:rPr>
          <w:rFonts w:cstheme="minorHAnsi"/>
          <w:b/>
          <w:bCs/>
          <w:sz w:val="20"/>
          <w:szCs w:val="20"/>
        </w:rPr>
        <w:t>Availability of data and materials</w:t>
      </w:r>
      <w:r>
        <w:rPr>
          <w:rFonts w:cstheme="minorHAnsi"/>
          <w:b/>
          <w:bCs/>
          <w:sz w:val="20"/>
          <w:szCs w:val="20"/>
        </w:rPr>
        <w:t xml:space="preserve"> &amp; statistical code</w:t>
      </w:r>
      <w:r>
        <w:rPr>
          <w:rFonts w:cstheme="minorHAnsi"/>
          <w:sz w:val="20"/>
          <w:szCs w:val="20"/>
        </w:rPr>
        <w:t>: Data and statistical code will be released on reasonable request to the corresponding author.</w:t>
      </w:r>
    </w:p>
    <w:p w14:paraId="1DF0239C" w14:textId="77777777" w:rsidR="00342858" w:rsidRPr="00F1202E" w:rsidRDefault="00342858" w:rsidP="00342858">
      <w:pPr>
        <w:spacing w:line="360" w:lineRule="auto"/>
        <w:rPr>
          <w:rFonts w:asciiTheme="minorHAnsi" w:hAnsiTheme="minorHAnsi" w:cstheme="minorHAnsi"/>
          <w:bCs/>
          <w:sz w:val="20"/>
          <w:szCs w:val="20"/>
        </w:rPr>
      </w:pPr>
      <w:r w:rsidRPr="00F1202E">
        <w:rPr>
          <w:rFonts w:asciiTheme="minorHAnsi" w:hAnsiTheme="minorHAnsi" w:cstheme="minorHAnsi"/>
          <w:b/>
          <w:sz w:val="20"/>
          <w:szCs w:val="20"/>
        </w:rPr>
        <w:t>Consent to participants:</w:t>
      </w:r>
      <w:r>
        <w:rPr>
          <w:rFonts w:asciiTheme="minorHAnsi" w:hAnsiTheme="minorHAnsi" w:cstheme="minorHAnsi"/>
          <w:bCs/>
          <w:sz w:val="20"/>
          <w:szCs w:val="20"/>
        </w:rPr>
        <w:t xml:space="preserve"> </w:t>
      </w:r>
      <w:r w:rsidRPr="00F1202E">
        <w:rPr>
          <w:rFonts w:asciiTheme="minorHAnsi" w:hAnsiTheme="minorHAnsi" w:cstheme="minorHAnsi"/>
          <w:bCs/>
          <w:sz w:val="20"/>
          <w:szCs w:val="20"/>
        </w:rPr>
        <w:t>Consent for p</w:t>
      </w:r>
      <w:r>
        <w:rPr>
          <w:rFonts w:asciiTheme="minorHAnsi" w:hAnsiTheme="minorHAnsi" w:cstheme="minorHAnsi"/>
          <w:bCs/>
          <w:sz w:val="20"/>
          <w:szCs w:val="20"/>
        </w:rPr>
        <w:t>articipants</w:t>
      </w:r>
      <w:r w:rsidRPr="00F1202E">
        <w:rPr>
          <w:rFonts w:asciiTheme="minorHAnsi" w:hAnsiTheme="minorHAnsi" w:cstheme="minorHAnsi"/>
          <w:bCs/>
          <w:sz w:val="20"/>
          <w:szCs w:val="20"/>
        </w:rPr>
        <w:t xml:space="preserve"> was obtained as part of </w:t>
      </w:r>
      <w:r>
        <w:rPr>
          <w:rFonts w:asciiTheme="minorHAnsi" w:hAnsiTheme="minorHAnsi" w:cstheme="minorHAnsi"/>
          <w:bCs/>
          <w:sz w:val="20"/>
          <w:szCs w:val="20"/>
        </w:rPr>
        <w:t xml:space="preserve">the audit approval </w:t>
      </w:r>
      <w:r w:rsidRPr="00F1202E">
        <w:rPr>
          <w:rFonts w:asciiTheme="minorHAnsi" w:hAnsiTheme="minorHAnsi" w:cstheme="minorHAnsi"/>
          <w:bCs/>
          <w:sz w:val="20"/>
          <w:szCs w:val="20"/>
        </w:rPr>
        <w:t xml:space="preserve"> consent  processes.</w:t>
      </w:r>
    </w:p>
    <w:p w14:paraId="2092D078" w14:textId="77777777" w:rsidR="00342858" w:rsidRPr="00F1202E" w:rsidRDefault="00342858" w:rsidP="00342858">
      <w:pPr>
        <w:spacing w:line="360" w:lineRule="auto"/>
        <w:rPr>
          <w:rFonts w:asciiTheme="minorHAnsi" w:hAnsiTheme="minorHAnsi" w:cstheme="minorHAnsi"/>
          <w:bCs/>
          <w:sz w:val="20"/>
          <w:szCs w:val="20"/>
        </w:rPr>
      </w:pPr>
      <w:r w:rsidRPr="00F1202E">
        <w:rPr>
          <w:rFonts w:asciiTheme="minorHAnsi" w:hAnsiTheme="minorHAnsi" w:cstheme="minorHAnsi"/>
          <w:b/>
          <w:sz w:val="20"/>
          <w:szCs w:val="20"/>
        </w:rPr>
        <w:t>Consent for publication:</w:t>
      </w:r>
      <w:r w:rsidRPr="00F1202E">
        <w:rPr>
          <w:rFonts w:asciiTheme="minorHAnsi" w:hAnsiTheme="minorHAnsi" w:cstheme="minorHAnsi"/>
          <w:bCs/>
          <w:sz w:val="20"/>
          <w:szCs w:val="20"/>
        </w:rPr>
        <w:t xml:space="preserve"> Consent for publication from participants was obtained as part of </w:t>
      </w:r>
      <w:r>
        <w:rPr>
          <w:rFonts w:asciiTheme="minorHAnsi" w:hAnsiTheme="minorHAnsi" w:cstheme="minorHAnsi"/>
          <w:bCs/>
          <w:sz w:val="20"/>
          <w:szCs w:val="20"/>
        </w:rPr>
        <w:t xml:space="preserve">the audit approval </w:t>
      </w:r>
      <w:r w:rsidRPr="00F1202E">
        <w:rPr>
          <w:rFonts w:asciiTheme="minorHAnsi" w:hAnsiTheme="minorHAnsi" w:cstheme="minorHAnsi"/>
          <w:bCs/>
          <w:sz w:val="20"/>
          <w:szCs w:val="20"/>
        </w:rPr>
        <w:t xml:space="preserve"> consent  processes.</w:t>
      </w:r>
    </w:p>
    <w:p w14:paraId="2DC84724" w14:textId="77777777" w:rsidR="00AF6778" w:rsidRPr="00F1202E" w:rsidRDefault="00AF6778">
      <w:pPr>
        <w:rPr>
          <w:rFonts w:asciiTheme="minorHAnsi" w:hAnsiTheme="minorHAnsi" w:cstheme="minorHAnsi"/>
          <w:b/>
          <w:sz w:val="20"/>
          <w:szCs w:val="20"/>
        </w:rPr>
      </w:pPr>
    </w:p>
    <w:p w14:paraId="628CACF9" w14:textId="77777777" w:rsidR="00203E8D" w:rsidRDefault="00203E8D" w:rsidP="00A116F1">
      <w:pPr>
        <w:spacing w:after="200" w:line="276" w:lineRule="auto"/>
        <w:rPr>
          <w:rFonts w:asciiTheme="minorHAnsi" w:hAnsiTheme="minorHAnsi" w:cstheme="minorHAnsi"/>
          <w:b/>
          <w:sz w:val="20"/>
          <w:szCs w:val="20"/>
        </w:rPr>
      </w:pPr>
    </w:p>
    <w:p w14:paraId="775E0C89" w14:textId="6B0965A0" w:rsidR="00AC6C1A" w:rsidRPr="00A116F1" w:rsidRDefault="00AC6C1A" w:rsidP="00A116F1">
      <w:pPr>
        <w:spacing w:after="200" w:line="276" w:lineRule="auto"/>
        <w:rPr>
          <w:rFonts w:asciiTheme="minorHAnsi" w:hAnsiTheme="minorHAnsi" w:cstheme="minorHAnsi"/>
          <w:b/>
          <w:sz w:val="22"/>
          <w:szCs w:val="22"/>
        </w:rPr>
      </w:pPr>
      <w:r w:rsidRPr="00F1202E">
        <w:rPr>
          <w:rFonts w:asciiTheme="minorHAnsi" w:hAnsiTheme="minorHAnsi" w:cstheme="minorHAnsi"/>
          <w:b/>
          <w:sz w:val="20"/>
          <w:szCs w:val="20"/>
        </w:rPr>
        <w:t>FIGURE AND TABLE LEGENDS</w:t>
      </w:r>
      <w:r w:rsidRPr="00286B5A">
        <w:rPr>
          <w:rFonts w:asciiTheme="minorHAnsi" w:hAnsiTheme="minorHAnsi" w:cstheme="minorHAnsi"/>
          <w:b/>
          <w:sz w:val="20"/>
          <w:szCs w:val="20"/>
        </w:rPr>
        <w:br/>
      </w:r>
    </w:p>
    <w:p w14:paraId="6E13E984" w14:textId="04846119" w:rsidR="009464B6" w:rsidRPr="00286B5A" w:rsidRDefault="009464B6" w:rsidP="009464B6">
      <w:pPr>
        <w:rPr>
          <w:rFonts w:asciiTheme="minorHAnsi" w:hAnsiTheme="minorHAnsi" w:cstheme="minorHAnsi"/>
          <w:sz w:val="20"/>
          <w:szCs w:val="20"/>
        </w:rPr>
      </w:pPr>
      <w:r w:rsidRPr="00286B5A">
        <w:rPr>
          <w:rFonts w:asciiTheme="minorHAnsi" w:hAnsiTheme="minorHAnsi" w:cstheme="minorHAnsi"/>
          <w:b/>
          <w:sz w:val="20"/>
          <w:szCs w:val="20"/>
        </w:rPr>
        <w:t>Table 1</w:t>
      </w:r>
      <w:r w:rsidRPr="00286B5A">
        <w:rPr>
          <w:rFonts w:asciiTheme="minorHAnsi" w:hAnsiTheme="minorHAnsi" w:cstheme="minorHAnsi"/>
          <w:sz w:val="20"/>
          <w:szCs w:val="20"/>
        </w:rPr>
        <w:t xml:space="preserve">: Summary of surgical management and post-operative findings at </w:t>
      </w:r>
      <w:r w:rsidR="0055271E" w:rsidRPr="00286B5A">
        <w:rPr>
          <w:rFonts w:asciiTheme="minorHAnsi" w:hAnsiTheme="minorHAnsi" w:cstheme="minorHAnsi"/>
          <w:sz w:val="20"/>
          <w:szCs w:val="20"/>
        </w:rPr>
        <w:t>one</w:t>
      </w:r>
      <w:r w:rsidRPr="00286B5A">
        <w:rPr>
          <w:rFonts w:asciiTheme="minorHAnsi" w:hAnsiTheme="minorHAnsi" w:cstheme="minorHAnsi"/>
          <w:sz w:val="20"/>
          <w:szCs w:val="20"/>
        </w:rPr>
        <w:t xml:space="preserve"> year.</w:t>
      </w:r>
    </w:p>
    <w:p w14:paraId="0CF24FA3" w14:textId="77777777" w:rsidR="005531BA" w:rsidRPr="00286B5A" w:rsidRDefault="005531BA" w:rsidP="009464B6">
      <w:pPr>
        <w:rPr>
          <w:rFonts w:asciiTheme="minorHAnsi" w:hAnsiTheme="minorHAnsi" w:cstheme="minorHAnsi"/>
          <w:sz w:val="20"/>
          <w:szCs w:val="20"/>
        </w:rPr>
      </w:pPr>
    </w:p>
    <w:p w14:paraId="46E5DC3B" w14:textId="651E7E38" w:rsidR="009464B6" w:rsidRPr="00286B5A" w:rsidRDefault="009464B6" w:rsidP="009464B6">
      <w:pPr>
        <w:rPr>
          <w:rFonts w:asciiTheme="minorHAnsi" w:hAnsiTheme="minorHAnsi" w:cstheme="minorHAnsi"/>
          <w:sz w:val="20"/>
          <w:szCs w:val="20"/>
        </w:rPr>
      </w:pPr>
      <w:r w:rsidRPr="00286B5A">
        <w:rPr>
          <w:rFonts w:asciiTheme="minorHAnsi" w:hAnsiTheme="minorHAnsi" w:cstheme="minorHAnsi"/>
          <w:b/>
          <w:sz w:val="20"/>
          <w:szCs w:val="20"/>
        </w:rPr>
        <w:t>Table 2:</w:t>
      </w:r>
      <w:r w:rsidRPr="00286B5A">
        <w:rPr>
          <w:rFonts w:asciiTheme="minorHAnsi" w:hAnsiTheme="minorHAnsi" w:cstheme="minorHAnsi"/>
          <w:sz w:val="20"/>
          <w:szCs w:val="20"/>
        </w:rPr>
        <w:t xml:space="preserve"> Summary of demographic and pre-operative characteristics of analysed patell</w:t>
      </w:r>
      <w:r w:rsidR="00A116F1">
        <w:rPr>
          <w:rFonts w:asciiTheme="minorHAnsi" w:hAnsiTheme="minorHAnsi" w:cstheme="minorHAnsi"/>
          <w:sz w:val="20"/>
          <w:szCs w:val="20"/>
        </w:rPr>
        <w:t>ofemoral</w:t>
      </w:r>
      <w:r w:rsidRPr="00286B5A">
        <w:rPr>
          <w:rFonts w:asciiTheme="minorHAnsi" w:hAnsiTheme="minorHAnsi" w:cstheme="minorHAnsi"/>
          <w:sz w:val="20"/>
          <w:szCs w:val="20"/>
        </w:rPr>
        <w:t xml:space="preserve"> instability cohort. </w:t>
      </w:r>
    </w:p>
    <w:p w14:paraId="7B3EB03A" w14:textId="77777777" w:rsidR="00AC6C1A" w:rsidRPr="00286B5A" w:rsidRDefault="00AC6C1A" w:rsidP="009464B6">
      <w:pPr>
        <w:rPr>
          <w:rFonts w:asciiTheme="minorHAnsi" w:hAnsiTheme="minorHAnsi" w:cstheme="minorHAnsi"/>
          <w:b/>
          <w:sz w:val="20"/>
          <w:szCs w:val="20"/>
        </w:rPr>
      </w:pPr>
    </w:p>
    <w:p w14:paraId="2EFB9762" w14:textId="7260623D" w:rsidR="009464B6" w:rsidRPr="00286B5A" w:rsidRDefault="009464B6" w:rsidP="009464B6">
      <w:pPr>
        <w:rPr>
          <w:rFonts w:asciiTheme="minorHAnsi" w:hAnsiTheme="minorHAnsi" w:cstheme="minorHAnsi"/>
          <w:sz w:val="20"/>
          <w:szCs w:val="20"/>
          <w:u w:val="single"/>
        </w:rPr>
      </w:pPr>
      <w:r w:rsidRPr="00286B5A">
        <w:rPr>
          <w:rFonts w:asciiTheme="minorHAnsi" w:hAnsiTheme="minorHAnsi" w:cstheme="minorHAnsi"/>
          <w:b/>
          <w:sz w:val="20"/>
          <w:szCs w:val="20"/>
        </w:rPr>
        <w:t>Table 3</w:t>
      </w:r>
      <w:r w:rsidRPr="00286B5A">
        <w:rPr>
          <w:rFonts w:asciiTheme="minorHAnsi" w:hAnsiTheme="minorHAnsi" w:cstheme="minorHAnsi"/>
          <w:sz w:val="20"/>
          <w:szCs w:val="20"/>
        </w:rPr>
        <w:t>. Summary of t</w:t>
      </w:r>
      <w:r w:rsidRPr="00A116F1">
        <w:rPr>
          <w:rFonts w:asciiTheme="minorHAnsi" w:hAnsiTheme="minorHAnsi" w:cstheme="minorHAnsi"/>
          <w:sz w:val="20"/>
          <w:szCs w:val="20"/>
        </w:rPr>
        <w:t>he</w:t>
      </w:r>
      <w:r w:rsidR="00A116F1" w:rsidRPr="00A116F1">
        <w:rPr>
          <w:rFonts w:asciiTheme="minorHAnsi" w:hAnsiTheme="minorHAnsi" w:cstheme="minorHAnsi"/>
          <w:sz w:val="20"/>
          <w:szCs w:val="20"/>
        </w:rPr>
        <w:t xml:space="preserve"> patient reported outcome measure</w:t>
      </w:r>
      <w:r w:rsidRPr="00A116F1">
        <w:rPr>
          <w:rFonts w:asciiTheme="minorHAnsi" w:hAnsiTheme="minorHAnsi" w:cstheme="minorHAnsi"/>
          <w:sz w:val="20"/>
          <w:szCs w:val="20"/>
        </w:rPr>
        <w:t xml:space="preserve"> results </w:t>
      </w:r>
      <w:r w:rsidR="00A116F1" w:rsidRPr="00A116F1">
        <w:rPr>
          <w:rFonts w:asciiTheme="minorHAnsi" w:hAnsiTheme="minorHAnsi" w:cstheme="minorHAnsi"/>
          <w:sz w:val="20"/>
          <w:szCs w:val="20"/>
        </w:rPr>
        <w:t xml:space="preserve">at </w:t>
      </w:r>
      <w:r w:rsidRPr="00A116F1">
        <w:rPr>
          <w:rFonts w:asciiTheme="minorHAnsi" w:hAnsiTheme="minorHAnsi" w:cstheme="minorHAnsi"/>
          <w:sz w:val="20"/>
          <w:szCs w:val="20"/>
        </w:rPr>
        <w:t xml:space="preserve">pre-operative </w:t>
      </w:r>
      <w:r w:rsidR="00A116F1" w:rsidRPr="00A116F1">
        <w:rPr>
          <w:rFonts w:asciiTheme="minorHAnsi" w:hAnsiTheme="minorHAnsi" w:cstheme="minorHAnsi"/>
          <w:sz w:val="20"/>
          <w:szCs w:val="20"/>
        </w:rPr>
        <w:t>and</w:t>
      </w:r>
      <w:r w:rsidRPr="00A116F1">
        <w:rPr>
          <w:rFonts w:asciiTheme="minorHAnsi" w:hAnsiTheme="minorHAnsi" w:cstheme="minorHAnsi"/>
          <w:sz w:val="20"/>
          <w:szCs w:val="20"/>
        </w:rPr>
        <w:t xml:space="preserve"> </w:t>
      </w:r>
      <w:r w:rsidR="0055271E" w:rsidRPr="00A116F1">
        <w:rPr>
          <w:rFonts w:asciiTheme="minorHAnsi" w:hAnsiTheme="minorHAnsi" w:cstheme="minorHAnsi"/>
          <w:sz w:val="20"/>
          <w:szCs w:val="20"/>
        </w:rPr>
        <w:t>one</w:t>
      </w:r>
      <w:r w:rsidRPr="00A116F1">
        <w:rPr>
          <w:rFonts w:asciiTheme="minorHAnsi" w:hAnsiTheme="minorHAnsi" w:cstheme="minorHAnsi"/>
          <w:sz w:val="20"/>
          <w:szCs w:val="20"/>
        </w:rPr>
        <w:t xml:space="preserve"> year post-operatively. </w:t>
      </w:r>
    </w:p>
    <w:p w14:paraId="08E62437" w14:textId="77777777" w:rsidR="006A7D35" w:rsidRDefault="006A7D35" w:rsidP="00280FF9">
      <w:pPr>
        <w:spacing w:after="200" w:line="276" w:lineRule="auto"/>
        <w:rPr>
          <w:b/>
        </w:rPr>
      </w:pPr>
    </w:p>
    <w:p w14:paraId="69BF3D83" w14:textId="77777777" w:rsidR="004F1A6C" w:rsidRDefault="004F1A6C">
      <w:pPr>
        <w:spacing w:after="200" w:line="276"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1A471AE7" w14:textId="7BC5AE5E" w:rsidR="003C529B" w:rsidRPr="00286B5A" w:rsidRDefault="00320E78" w:rsidP="00280FF9">
      <w:pPr>
        <w:spacing w:after="200" w:line="276" w:lineRule="auto"/>
        <w:rPr>
          <w:rFonts w:asciiTheme="minorHAnsi" w:hAnsiTheme="minorHAnsi" w:cstheme="minorHAnsi"/>
          <w:b/>
          <w:color w:val="000000" w:themeColor="text1"/>
          <w:sz w:val="22"/>
          <w:szCs w:val="22"/>
        </w:rPr>
      </w:pPr>
      <w:bookmarkStart w:id="2" w:name="_Hlk56786340"/>
      <w:bookmarkStart w:id="3" w:name="_Hlk67310745"/>
      <w:r w:rsidRPr="00286B5A">
        <w:rPr>
          <w:rFonts w:asciiTheme="minorHAnsi" w:hAnsiTheme="minorHAnsi" w:cstheme="minorHAnsi"/>
          <w:b/>
          <w:color w:val="000000" w:themeColor="text1"/>
          <w:sz w:val="22"/>
          <w:szCs w:val="22"/>
        </w:rPr>
        <w:lastRenderedPageBreak/>
        <w:t>REFERENCES</w:t>
      </w:r>
    </w:p>
    <w:p w14:paraId="5CB4963B" w14:textId="77777777" w:rsidR="005F0689" w:rsidRDefault="005F0689" w:rsidP="005F0689">
      <w:pPr>
        <w:pStyle w:val="NoSpacing"/>
        <w:rPr>
          <w:rFonts w:cstheme="minorHAnsi"/>
          <w:color w:val="000000" w:themeColor="text1"/>
          <w:sz w:val="20"/>
          <w:szCs w:val="20"/>
        </w:rPr>
      </w:pPr>
      <w:bookmarkStart w:id="4" w:name="_Hlk56787808"/>
      <w:bookmarkEnd w:id="2"/>
      <w:bookmarkEnd w:id="3"/>
      <w:r>
        <w:rPr>
          <w:rFonts w:cstheme="minorHAnsi"/>
          <w:color w:val="000000" w:themeColor="text1"/>
          <w:sz w:val="20"/>
          <w:szCs w:val="20"/>
        </w:rPr>
        <w:t xml:space="preserve">1. </w:t>
      </w:r>
      <w:proofErr w:type="spellStart"/>
      <w:r>
        <w:rPr>
          <w:rFonts w:cstheme="minorHAnsi"/>
          <w:color w:val="000000" w:themeColor="text1"/>
          <w:sz w:val="20"/>
          <w:szCs w:val="20"/>
        </w:rPr>
        <w:t>Nietosvaara</w:t>
      </w:r>
      <w:proofErr w:type="spellEnd"/>
      <w:r>
        <w:rPr>
          <w:rFonts w:cstheme="minorHAnsi"/>
          <w:color w:val="000000" w:themeColor="text1"/>
          <w:sz w:val="20"/>
          <w:szCs w:val="20"/>
        </w:rPr>
        <w:t xml:space="preserve"> Y, Aalto K, Kallio PE (1994) </w:t>
      </w:r>
      <w:r>
        <w:rPr>
          <w:rStyle w:val="citation-title"/>
          <w:rFonts w:cstheme="minorHAnsi"/>
          <w:color w:val="000000" w:themeColor="text1"/>
          <w:sz w:val="20"/>
          <w:szCs w:val="20"/>
        </w:rPr>
        <w:t>Acute patellar dislocation in children: incidence and associated osteochondral fractures.</w:t>
      </w:r>
      <w:r>
        <w:rPr>
          <w:rFonts w:cstheme="minorHAnsi"/>
          <w:color w:val="000000" w:themeColor="text1"/>
          <w:sz w:val="20"/>
          <w:szCs w:val="20"/>
        </w:rPr>
        <w:t xml:space="preserve"> </w:t>
      </w:r>
      <w:r>
        <w:rPr>
          <w:rStyle w:val="citation"/>
          <w:rFonts w:cstheme="minorHAnsi"/>
          <w:color w:val="000000" w:themeColor="text1"/>
          <w:sz w:val="20"/>
          <w:szCs w:val="20"/>
        </w:rPr>
        <w:t xml:space="preserve">J Ped </w:t>
      </w:r>
      <w:proofErr w:type="spellStart"/>
      <w:r>
        <w:rPr>
          <w:rStyle w:val="citation"/>
          <w:rFonts w:cstheme="minorHAnsi"/>
          <w:color w:val="000000" w:themeColor="text1"/>
          <w:sz w:val="20"/>
          <w:szCs w:val="20"/>
        </w:rPr>
        <w:t>Orthop</w:t>
      </w:r>
      <w:proofErr w:type="spellEnd"/>
      <w:r>
        <w:rPr>
          <w:rStyle w:val="citation"/>
          <w:rFonts w:cstheme="minorHAnsi"/>
          <w:color w:val="000000" w:themeColor="text1"/>
          <w:sz w:val="20"/>
          <w:szCs w:val="20"/>
        </w:rPr>
        <w:t xml:space="preserve"> 1</w:t>
      </w:r>
      <w:r>
        <w:rPr>
          <w:rStyle w:val="volume"/>
          <w:rFonts w:cstheme="minorHAnsi"/>
          <w:color w:val="000000" w:themeColor="text1"/>
          <w:sz w:val="20"/>
          <w:szCs w:val="20"/>
        </w:rPr>
        <w:t>4</w:t>
      </w:r>
      <w:r>
        <w:rPr>
          <w:rFonts w:cstheme="minorHAnsi"/>
          <w:color w:val="000000" w:themeColor="text1"/>
          <w:sz w:val="20"/>
          <w:szCs w:val="20"/>
        </w:rPr>
        <w:t>:513‐5.</w:t>
      </w:r>
    </w:p>
    <w:p w14:paraId="16F4429B" w14:textId="77777777" w:rsidR="005F0689" w:rsidRDefault="005F0689" w:rsidP="005F0689">
      <w:pPr>
        <w:pStyle w:val="NoSpacing"/>
        <w:ind w:left="360"/>
        <w:rPr>
          <w:rFonts w:cstheme="minorHAnsi"/>
          <w:color w:val="000000" w:themeColor="text1"/>
          <w:sz w:val="20"/>
          <w:szCs w:val="20"/>
        </w:rPr>
      </w:pPr>
    </w:p>
    <w:p w14:paraId="33AC00BD" w14:textId="77777777" w:rsidR="005F0689" w:rsidRDefault="005F0689" w:rsidP="005F0689">
      <w:pPr>
        <w:pStyle w:val="NoSpacing"/>
        <w:rPr>
          <w:rFonts w:cstheme="minorHAnsi"/>
          <w:color w:val="333333"/>
          <w:spacing w:val="2"/>
          <w:sz w:val="20"/>
          <w:szCs w:val="20"/>
          <w:shd w:val="clear" w:color="auto" w:fill="FCFCFC"/>
        </w:rPr>
      </w:pPr>
      <w:r>
        <w:rPr>
          <w:rFonts w:cstheme="minorHAnsi"/>
          <w:color w:val="000000" w:themeColor="text1"/>
          <w:sz w:val="20"/>
          <w:szCs w:val="20"/>
        </w:rPr>
        <w:t xml:space="preserve">2. </w:t>
      </w:r>
      <w:proofErr w:type="spellStart"/>
      <w:r>
        <w:rPr>
          <w:rFonts w:cstheme="minorHAnsi"/>
          <w:color w:val="000000" w:themeColor="text1"/>
          <w:sz w:val="20"/>
          <w:szCs w:val="20"/>
        </w:rPr>
        <w:t>Saccomanno</w:t>
      </w:r>
      <w:proofErr w:type="spellEnd"/>
      <w:r>
        <w:rPr>
          <w:rFonts w:cstheme="minorHAnsi"/>
          <w:color w:val="000000" w:themeColor="text1"/>
          <w:sz w:val="20"/>
          <w:szCs w:val="20"/>
        </w:rPr>
        <w:t xml:space="preserve"> MF, </w:t>
      </w:r>
      <w:proofErr w:type="spellStart"/>
      <w:r>
        <w:rPr>
          <w:rFonts w:cstheme="minorHAnsi"/>
          <w:color w:val="000000" w:themeColor="text1"/>
          <w:sz w:val="20"/>
          <w:szCs w:val="20"/>
        </w:rPr>
        <w:t>Sircana</w:t>
      </w:r>
      <w:proofErr w:type="spellEnd"/>
      <w:r>
        <w:rPr>
          <w:rFonts w:cstheme="minorHAnsi"/>
          <w:color w:val="000000" w:themeColor="text1"/>
          <w:sz w:val="20"/>
          <w:szCs w:val="20"/>
        </w:rPr>
        <w:t xml:space="preserve"> G, </w:t>
      </w:r>
      <w:proofErr w:type="spellStart"/>
      <w:r>
        <w:rPr>
          <w:rFonts w:cstheme="minorHAnsi"/>
          <w:color w:val="000000" w:themeColor="text1"/>
          <w:sz w:val="20"/>
          <w:szCs w:val="20"/>
        </w:rPr>
        <w:t>Fodale</w:t>
      </w:r>
      <w:proofErr w:type="spellEnd"/>
      <w:r>
        <w:rPr>
          <w:rFonts w:cstheme="minorHAnsi"/>
          <w:color w:val="000000" w:themeColor="text1"/>
          <w:sz w:val="20"/>
          <w:szCs w:val="20"/>
        </w:rPr>
        <w:t xml:space="preserve"> M, </w:t>
      </w:r>
      <w:proofErr w:type="spellStart"/>
      <w:r>
        <w:rPr>
          <w:rFonts w:cstheme="minorHAnsi"/>
          <w:color w:val="000000" w:themeColor="text1"/>
          <w:sz w:val="20"/>
          <w:szCs w:val="20"/>
        </w:rPr>
        <w:t>Donati</w:t>
      </w:r>
      <w:proofErr w:type="spellEnd"/>
      <w:r>
        <w:rPr>
          <w:rFonts w:cstheme="minorHAnsi"/>
          <w:color w:val="000000" w:themeColor="text1"/>
          <w:sz w:val="20"/>
          <w:szCs w:val="20"/>
        </w:rPr>
        <w:t xml:space="preserve"> F, Milano G (2016) Surgical versus conservative treatment of primary patellar dislocation. A systematic review and meta-analysis. Int </w:t>
      </w:r>
      <w:proofErr w:type="spellStart"/>
      <w:r>
        <w:rPr>
          <w:rFonts w:cstheme="minorHAnsi"/>
          <w:color w:val="000000" w:themeColor="text1"/>
          <w:sz w:val="20"/>
          <w:szCs w:val="20"/>
        </w:rPr>
        <w:t>Orthop</w:t>
      </w:r>
      <w:proofErr w:type="spellEnd"/>
      <w:r>
        <w:rPr>
          <w:rFonts w:cstheme="minorHAnsi"/>
          <w:color w:val="000000" w:themeColor="text1"/>
          <w:sz w:val="20"/>
          <w:szCs w:val="20"/>
        </w:rPr>
        <w:t xml:space="preserve"> 40:2277–87.</w:t>
      </w:r>
    </w:p>
    <w:p w14:paraId="68A510A0" w14:textId="77777777" w:rsidR="005F0689" w:rsidRDefault="005F0689" w:rsidP="005F0689">
      <w:pPr>
        <w:pStyle w:val="NoSpacing"/>
        <w:ind w:left="360"/>
        <w:rPr>
          <w:rFonts w:cstheme="minorHAnsi"/>
          <w:color w:val="000000" w:themeColor="text1"/>
          <w:sz w:val="20"/>
          <w:szCs w:val="20"/>
        </w:rPr>
      </w:pPr>
    </w:p>
    <w:p w14:paraId="1F7BAC49" w14:textId="77777777" w:rsidR="005F0689" w:rsidRDefault="005F0689" w:rsidP="005F0689">
      <w:pPr>
        <w:pStyle w:val="NoSpacing"/>
        <w:rPr>
          <w:rFonts w:cstheme="minorHAnsi"/>
          <w:color w:val="000000" w:themeColor="text1"/>
          <w:sz w:val="20"/>
          <w:szCs w:val="20"/>
          <w:shd w:val="clear" w:color="auto" w:fill="FFFFFF"/>
        </w:rPr>
      </w:pPr>
      <w:r>
        <w:rPr>
          <w:rFonts w:cstheme="minorHAnsi"/>
          <w:color w:val="000000" w:themeColor="text1"/>
          <w:sz w:val="20"/>
          <w:szCs w:val="20"/>
        </w:rPr>
        <w:t xml:space="preserve">3. Atkin DM, Fithian DC, </w:t>
      </w:r>
      <w:proofErr w:type="spellStart"/>
      <w:r>
        <w:rPr>
          <w:rFonts w:cstheme="minorHAnsi"/>
          <w:color w:val="000000" w:themeColor="text1"/>
          <w:sz w:val="20"/>
          <w:szCs w:val="20"/>
        </w:rPr>
        <w:t>Marangi</w:t>
      </w:r>
      <w:proofErr w:type="spellEnd"/>
      <w:r>
        <w:rPr>
          <w:rFonts w:cstheme="minorHAnsi"/>
          <w:color w:val="000000" w:themeColor="text1"/>
          <w:sz w:val="20"/>
          <w:szCs w:val="20"/>
        </w:rPr>
        <w:t xml:space="preserve"> KS, Stone ML, Dobson BE, Mendelsohn C (2000) </w:t>
      </w:r>
      <w:r>
        <w:rPr>
          <w:rStyle w:val="citation-title"/>
          <w:rFonts w:cstheme="minorHAnsi"/>
          <w:color w:val="000000" w:themeColor="text1"/>
          <w:sz w:val="20"/>
          <w:szCs w:val="20"/>
        </w:rPr>
        <w:t>Characteristics of patients with primary acute lateral patellar dislocation and their recovery within the first 6 months of injury</w:t>
      </w:r>
      <w:r>
        <w:rPr>
          <w:rFonts w:cstheme="minorHAnsi"/>
          <w:color w:val="000000" w:themeColor="text1"/>
          <w:sz w:val="20"/>
          <w:szCs w:val="20"/>
        </w:rPr>
        <w:t xml:space="preserve">. </w:t>
      </w:r>
      <w:r>
        <w:rPr>
          <w:rStyle w:val="citation"/>
          <w:rFonts w:cstheme="minorHAnsi"/>
          <w:color w:val="000000" w:themeColor="text1"/>
          <w:sz w:val="20"/>
          <w:szCs w:val="20"/>
        </w:rPr>
        <w:t xml:space="preserve">Am J Sports Med </w:t>
      </w:r>
      <w:r>
        <w:rPr>
          <w:rStyle w:val="volume"/>
          <w:rFonts w:cstheme="minorHAnsi"/>
          <w:color w:val="000000" w:themeColor="text1"/>
          <w:sz w:val="20"/>
          <w:szCs w:val="20"/>
        </w:rPr>
        <w:t>28</w:t>
      </w:r>
      <w:r>
        <w:rPr>
          <w:rFonts w:cstheme="minorHAnsi"/>
          <w:color w:val="000000" w:themeColor="text1"/>
          <w:sz w:val="20"/>
          <w:szCs w:val="20"/>
        </w:rPr>
        <w:t>:472‐9.</w:t>
      </w:r>
    </w:p>
    <w:p w14:paraId="668D1E0C" w14:textId="77777777" w:rsidR="005F0689" w:rsidRPr="00216F91" w:rsidRDefault="005F0689" w:rsidP="005F0689">
      <w:pPr>
        <w:ind w:left="360"/>
        <w:rPr>
          <w:rFonts w:cstheme="minorHAnsi"/>
          <w:color w:val="000000" w:themeColor="text1"/>
          <w:sz w:val="20"/>
          <w:szCs w:val="20"/>
        </w:rPr>
      </w:pPr>
    </w:p>
    <w:p w14:paraId="4EC68EAC"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4. Fithian DC, Paxton EW, Stone ML, Silva P, Davis DK, Elias DA, White LM (2004) Epidemiology and natural history of acute patellar dislocation. Am J Sports Med 32:1114-21.</w:t>
      </w:r>
    </w:p>
    <w:p w14:paraId="325C2DEF" w14:textId="77777777" w:rsidR="005F0689" w:rsidRDefault="005F0689" w:rsidP="005F0689">
      <w:pPr>
        <w:pStyle w:val="NoSpacing"/>
        <w:ind w:left="360"/>
        <w:rPr>
          <w:rFonts w:cstheme="minorHAnsi"/>
          <w:color w:val="000000" w:themeColor="text1"/>
          <w:sz w:val="20"/>
          <w:szCs w:val="20"/>
        </w:rPr>
      </w:pPr>
    </w:p>
    <w:p w14:paraId="155AEE50"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 xml:space="preserve">5. </w:t>
      </w:r>
      <w:proofErr w:type="spellStart"/>
      <w:r>
        <w:rPr>
          <w:rFonts w:cstheme="minorHAnsi"/>
          <w:color w:val="000000" w:themeColor="text1"/>
          <w:sz w:val="20"/>
          <w:szCs w:val="20"/>
        </w:rPr>
        <w:t>Bolgla</w:t>
      </w:r>
      <w:proofErr w:type="spellEnd"/>
      <w:r>
        <w:rPr>
          <w:rFonts w:cstheme="minorHAnsi"/>
          <w:color w:val="000000" w:themeColor="text1"/>
          <w:sz w:val="20"/>
          <w:szCs w:val="20"/>
        </w:rPr>
        <w:t xml:space="preserve"> LA, Boling MC, Mace KL, DiStefano MJ, Fithian DC, Powers CM (2018) National Athletic Trainers’ Association Position Statement: Management of individuals with Patellofemoral Pain. J </w:t>
      </w:r>
      <w:proofErr w:type="spellStart"/>
      <w:r>
        <w:rPr>
          <w:rFonts w:cstheme="minorHAnsi"/>
          <w:color w:val="000000" w:themeColor="text1"/>
          <w:sz w:val="20"/>
          <w:szCs w:val="20"/>
        </w:rPr>
        <w:t>Athlet</w:t>
      </w:r>
      <w:proofErr w:type="spellEnd"/>
      <w:r>
        <w:rPr>
          <w:rFonts w:cstheme="minorHAnsi"/>
          <w:color w:val="000000" w:themeColor="text1"/>
          <w:sz w:val="20"/>
          <w:szCs w:val="20"/>
        </w:rPr>
        <w:t xml:space="preserve"> Training 53:820-36.</w:t>
      </w:r>
    </w:p>
    <w:p w14:paraId="5C752749" w14:textId="77777777" w:rsidR="005F0689" w:rsidRDefault="005F0689" w:rsidP="005F0689">
      <w:pPr>
        <w:pStyle w:val="NoSpacing"/>
        <w:rPr>
          <w:rFonts w:cstheme="minorHAnsi"/>
          <w:color w:val="000000" w:themeColor="text1"/>
          <w:sz w:val="20"/>
          <w:szCs w:val="20"/>
          <w:shd w:val="clear" w:color="auto" w:fill="FFFFFF"/>
        </w:rPr>
      </w:pPr>
    </w:p>
    <w:p w14:paraId="15710C84" w14:textId="77777777" w:rsidR="005F0689" w:rsidRPr="005E44DA" w:rsidRDefault="005F0689" w:rsidP="005F0689">
      <w:pPr>
        <w:pStyle w:val="NoSpacing"/>
        <w:rPr>
          <w:rFonts w:cstheme="minorHAnsi"/>
          <w:color w:val="000000" w:themeColor="text1"/>
          <w:sz w:val="20"/>
          <w:szCs w:val="20"/>
        </w:rPr>
      </w:pPr>
      <w:r w:rsidRPr="000D4F40">
        <w:rPr>
          <w:rFonts w:cstheme="minorHAnsi"/>
          <w:noProof/>
          <w:sz w:val="20"/>
          <w:szCs w:val="20"/>
        </w:rPr>
        <w:t>6. Sanders TL, Pareek A, Hewett TE, Stuart MJ, Dahm DL, Krych AJ. High rate of recurrent patellar dislocation in skeletally immature patients: a long-term population-based study. Knee Surg Sports Traumatol Arthrosc. 2018;26(4):1037-43.</w:t>
      </w:r>
    </w:p>
    <w:p w14:paraId="2CF9D422" w14:textId="77777777" w:rsidR="005F0689" w:rsidRPr="000D4F40" w:rsidRDefault="005F0689" w:rsidP="005F0689">
      <w:pPr>
        <w:pStyle w:val="NoSpacing"/>
        <w:rPr>
          <w:rFonts w:cstheme="minorHAnsi"/>
          <w:color w:val="000000" w:themeColor="text1"/>
          <w:sz w:val="20"/>
          <w:szCs w:val="20"/>
        </w:rPr>
      </w:pPr>
    </w:p>
    <w:p w14:paraId="074BEE54" w14:textId="77777777" w:rsidR="005F0689" w:rsidRPr="000D4F40" w:rsidRDefault="005F0689" w:rsidP="005F0689">
      <w:pPr>
        <w:pStyle w:val="EndNoteBibliography"/>
        <w:rPr>
          <w:rFonts w:asciiTheme="minorHAnsi" w:hAnsiTheme="minorHAnsi" w:cstheme="minorHAnsi"/>
          <w:noProof/>
          <w:szCs w:val="20"/>
        </w:rPr>
      </w:pPr>
      <w:r w:rsidRPr="000D4F40">
        <w:rPr>
          <w:rFonts w:asciiTheme="minorHAnsi" w:hAnsiTheme="minorHAnsi" w:cstheme="minorHAnsi"/>
          <w:noProof/>
          <w:szCs w:val="20"/>
        </w:rPr>
        <w:t>7.McGuine TA, Winterstein AP, Carr K, Hetzel S. Changes in Health-Related Quality of Life and Knee Function After Knee Injury in Young Female Athletes. Orthop J Sports Med. 2014;2(4):2325967114530988.</w:t>
      </w:r>
    </w:p>
    <w:p w14:paraId="0702B50E" w14:textId="77777777" w:rsidR="005F0689" w:rsidRPr="000D4F40" w:rsidRDefault="005F0689" w:rsidP="005F0689">
      <w:pPr>
        <w:pStyle w:val="EndNoteBibliography"/>
        <w:rPr>
          <w:rFonts w:asciiTheme="minorHAnsi" w:hAnsiTheme="minorHAnsi" w:cstheme="minorHAnsi"/>
          <w:noProof/>
          <w:szCs w:val="20"/>
        </w:rPr>
      </w:pPr>
    </w:p>
    <w:p w14:paraId="0DE897D5" w14:textId="77777777" w:rsidR="005F0689" w:rsidRPr="000D4F40" w:rsidRDefault="005F0689" w:rsidP="005F0689">
      <w:pPr>
        <w:pStyle w:val="EndNoteBibliography"/>
        <w:rPr>
          <w:rFonts w:asciiTheme="minorHAnsi" w:hAnsiTheme="minorHAnsi" w:cstheme="minorHAnsi"/>
          <w:noProof/>
          <w:szCs w:val="20"/>
        </w:rPr>
      </w:pPr>
      <w:r w:rsidRPr="000D4F40">
        <w:rPr>
          <w:rFonts w:asciiTheme="minorHAnsi" w:hAnsiTheme="minorHAnsi" w:cstheme="minorHAnsi"/>
          <w:noProof/>
          <w:szCs w:val="20"/>
        </w:rPr>
        <w:t>8.Smith TO, Donell ST, Chester R, Clark A, Stephenson R. What activities do patients with patellar instability perceive makes their patella unstable? Knee. 2011;18:333-9.</w:t>
      </w:r>
    </w:p>
    <w:p w14:paraId="2F156D45" w14:textId="77777777" w:rsidR="005F0689" w:rsidRPr="000D4F40" w:rsidRDefault="005F0689" w:rsidP="005F0689">
      <w:pPr>
        <w:pStyle w:val="EndNoteBibliography"/>
        <w:rPr>
          <w:rFonts w:asciiTheme="minorHAnsi" w:hAnsiTheme="minorHAnsi" w:cstheme="minorHAnsi"/>
          <w:noProof/>
          <w:szCs w:val="20"/>
        </w:rPr>
      </w:pPr>
    </w:p>
    <w:p w14:paraId="640DADF5" w14:textId="77777777" w:rsidR="005F0689" w:rsidRPr="000D4F40" w:rsidRDefault="005F0689" w:rsidP="005F0689">
      <w:pPr>
        <w:pStyle w:val="EndNoteBibliography"/>
        <w:rPr>
          <w:rFonts w:asciiTheme="minorHAnsi" w:hAnsiTheme="minorHAnsi" w:cstheme="minorHAnsi"/>
          <w:noProof/>
          <w:szCs w:val="20"/>
        </w:rPr>
      </w:pPr>
      <w:r w:rsidRPr="000D4F40">
        <w:rPr>
          <w:rFonts w:asciiTheme="minorHAnsi" w:hAnsiTheme="minorHAnsi" w:cstheme="minorHAnsi"/>
          <w:noProof/>
          <w:szCs w:val="20"/>
        </w:rPr>
        <w:t>9.Magnussen RA, Verlage M, Stock E, Zurek L, Flanigan DC, Tompkins M, et al. Primary patellar dislocations without surgical stabilization or recurrence: how well are these patients really doing? Knee Surgery, Sports Traumatology, Arthroscopy. 2015:2-6.</w:t>
      </w:r>
    </w:p>
    <w:p w14:paraId="7BD76B30" w14:textId="77777777" w:rsidR="005F0689" w:rsidRDefault="005F0689" w:rsidP="005F0689">
      <w:pPr>
        <w:pStyle w:val="NoSpacing"/>
        <w:rPr>
          <w:rFonts w:cstheme="minorHAnsi"/>
          <w:color w:val="000000" w:themeColor="text1"/>
          <w:sz w:val="20"/>
          <w:szCs w:val="20"/>
        </w:rPr>
      </w:pPr>
    </w:p>
    <w:p w14:paraId="123812D1"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10 Smith</w:t>
      </w:r>
      <w:r>
        <w:rPr>
          <w:rStyle w:val="apple-converted-space"/>
          <w:rFonts w:cstheme="minorHAnsi"/>
          <w:color w:val="000000" w:themeColor="text1"/>
          <w:sz w:val="20"/>
          <w:szCs w:val="20"/>
        </w:rPr>
        <w:t> </w:t>
      </w:r>
      <w:r>
        <w:rPr>
          <w:rFonts w:cstheme="minorHAnsi"/>
          <w:color w:val="000000" w:themeColor="text1"/>
          <w:sz w:val="20"/>
          <w:szCs w:val="20"/>
        </w:rPr>
        <w:t>TO, Donell ST, Chester R, Clark A, Stephenson R (2011) What</w:t>
      </w:r>
      <w:r>
        <w:rPr>
          <w:rStyle w:val="apple-converted-space"/>
          <w:rFonts w:cstheme="minorHAnsi"/>
          <w:color w:val="000000" w:themeColor="text1"/>
          <w:sz w:val="20"/>
          <w:szCs w:val="20"/>
        </w:rPr>
        <w:t> </w:t>
      </w:r>
      <w:r>
        <w:rPr>
          <w:rFonts w:cstheme="minorHAnsi"/>
          <w:color w:val="000000" w:themeColor="text1"/>
          <w:sz w:val="20"/>
          <w:szCs w:val="20"/>
        </w:rPr>
        <w:t>activities</w:t>
      </w:r>
      <w:r>
        <w:rPr>
          <w:rStyle w:val="apple-converted-space"/>
          <w:rFonts w:cstheme="minorHAnsi"/>
          <w:color w:val="000000" w:themeColor="text1"/>
          <w:sz w:val="20"/>
          <w:szCs w:val="20"/>
        </w:rPr>
        <w:t> </w:t>
      </w:r>
      <w:r>
        <w:rPr>
          <w:rFonts w:cstheme="minorHAnsi"/>
          <w:color w:val="000000" w:themeColor="text1"/>
          <w:sz w:val="20"/>
          <w:szCs w:val="20"/>
        </w:rPr>
        <w:t>do patients with</w:t>
      </w:r>
      <w:r>
        <w:rPr>
          <w:rStyle w:val="apple-converted-space"/>
          <w:rFonts w:cstheme="minorHAnsi"/>
          <w:color w:val="000000" w:themeColor="text1"/>
          <w:sz w:val="20"/>
          <w:szCs w:val="20"/>
        </w:rPr>
        <w:t> </w:t>
      </w:r>
      <w:r>
        <w:rPr>
          <w:rFonts w:cstheme="minorHAnsi"/>
          <w:color w:val="000000" w:themeColor="text1"/>
          <w:sz w:val="20"/>
          <w:szCs w:val="20"/>
        </w:rPr>
        <w:t>patellar</w:t>
      </w:r>
      <w:r>
        <w:rPr>
          <w:rStyle w:val="apple-converted-space"/>
          <w:rFonts w:cstheme="minorHAnsi"/>
          <w:color w:val="000000" w:themeColor="text1"/>
          <w:sz w:val="20"/>
          <w:szCs w:val="20"/>
        </w:rPr>
        <w:t> </w:t>
      </w:r>
      <w:r>
        <w:rPr>
          <w:rFonts w:cstheme="minorHAnsi"/>
          <w:color w:val="000000" w:themeColor="text1"/>
          <w:sz w:val="20"/>
          <w:szCs w:val="20"/>
        </w:rPr>
        <w:t>instability perceive makes their</w:t>
      </w:r>
      <w:r>
        <w:rPr>
          <w:rStyle w:val="apple-converted-space"/>
          <w:rFonts w:cstheme="minorHAnsi"/>
          <w:color w:val="000000" w:themeColor="text1"/>
          <w:sz w:val="20"/>
          <w:szCs w:val="20"/>
        </w:rPr>
        <w:t> </w:t>
      </w:r>
      <w:r>
        <w:rPr>
          <w:rFonts w:cstheme="minorHAnsi"/>
          <w:color w:val="000000" w:themeColor="text1"/>
          <w:sz w:val="20"/>
          <w:szCs w:val="20"/>
        </w:rPr>
        <w:t>patella</w:t>
      </w:r>
      <w:r>
        <w:rPr>
          <w:rStyle w:val="apple-converted-space"/>
          <w:rFonts w:cstheme="minorHAnsi"/>
          <w:color w:val="000000" w:themeColor="text1"/>
          <w:sz w:val="20"/>
          <w:szCs w:val="20"/>
        </w:rPr>
        <w:t> </w:t>
      </w:r>
      <w:r>
        <w:rPr>
          <w:rFonts w:cstheme="minorHAnsi"/>
          <w:color w:val="000000" w:themeColor="text1"/>
          <w:sz w:val="20"/>
          <w:szCs w:val="20"/>
        </w:rPr>
        <w:t xml:space="preserve">unstable? </w:t>
      </w:r>
      <w:r>
        <w:rPr>
          <w:rStyle w:val="jrnl"/>
          <w:rFonts w:cstheme="minorHAnsi"/>
          <w:color w:val="000000" w:themeColor="text1"/>
          <w:sz w:val="20"/>
          <w:szCs w:val="20"/>
        </w:rPr>
        <w:t xml:space="preserve">Knee </w:t>
      </w:r>
      <w:r>
        <w:rPr>
          <w:rFonts w:cstheme="minorHAnsi"/>
          <w:color w:val="000000" w:themeColor="text1"/>
          <w:sz w:val="20"/>
          <w:szCs w:val="20"/>
        </w:rPr>
        <w:t>18:333-9.</w:t>
      </w:r>
    </w:p>
    <w:p w14:paraId="0C369181" w14:textId="77777777" w:rsidR="005F0689" w:rsidRDefault="005F0689" w:rsidP="005F0689">
      <w:pPr>
        <w:pStyle w:val="NoSpacing"/>
        <w:rPr>
          <w:rFonts w:cstheme="minorHAnsi"/>
          <w:color w:val="000000" w:themeColor="text1"/>
          <w:sz w:val="20"/>
          <w:szCs w:val="20"/>
        </w:rPr>
      </w:pPr>
    </w:p>
    <w:p w14:paraId="2478B078"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11 Smith TO,</w:t>
      </w:r>
      <w:r>
        <w:rPr>
          <w:rStyle w:val="apple-converted-space"/>
          <w:rFonts w:cstheme="minorHAnsi"/>
          <w:color w:val="000000" w:themeColor="text1"/>
          <w:sz w:val="20"/>
          <w:szCs w:val="20"/>
        </w:rPr>
        <w:t> </w:t>
      </w:r>
      <w:r>
        <w:rPr>
          <w:rFonts w:cstheme="minorHAnsi"/>
          <w:color w:val="000000" w:themeColor="text1"/>
          <w:sz w:val="20"/>
          <w:szCs w:val="20"/>
        </w:rPr>
        <w:t>Donell ST,</w:t>
      </w:r>
      <w:r>
        <w:rPr>
          <w:rStyle w:val="apple-converted-space"/>
          <w:rFonts w:cstheme="minorHAnsi"/>
          <w:color w:val="000000" w:themeColor="text1"/>
          <w:sz w:val="20"/>
          <w:szCs w:val="20"/>
        </w:rPr>
        <w:t> </w:t>
      </w:r>
      <w:r>
        <w:rPr>
          <w:rFonts w:cstheme="minorHAnsi"/>
          <w:color w:val="000000" w:themeColor="text1"/>
          <w:sz w:val="20"/>
          <w:szCs w:val="20"/>
        </w:rPr>
        <w:t>Clark A,</w:t>
      </w:r>
      <w:r>
        <w:rPr>
          <w:rStyle w:val="apple-converted-space"/>
          <w:rFonts w:cstheme="minorHAnsi"/>
          <w:color w:val="000000" w:themeColor="text1"/>
          <w:sz w:val="20"/>
          <w:szCs w:val="20"/>
        </w:rPr>
        <w:t> </w:t>
      </w:r>
      <w:r>
        <w:rPr>
          <w:rFonts w:cstheme="minorHAnsi"/>
          <w:color w:val="000000" w:themeColor="text1"/>
          <w:sz w:val="20"/>
          <w:szCs w:val="20"/>
        </w:rPr>
        <w:t>Chester R,</w:t>
      </w:r>
      <w:r>
        <w:rPr>
          <w:rStyle w:val="apple-converted-space"/>
          <w:rFonts w:cstheme="minorHAnsi"/>
          <w:color w:val="000000" w:themeColor="text1"/>
          <w:sz w:val="20"/>
          <w:szCs w:val="20"/>
        </w:rPr>
        <w:t> </w:t>
      </w:r>
      <w:r>
        <w:rPr>
          <w:rFonts w:cstheme="minorHAnsi"/>
          <w:color w:val="000000" w:themeColor="text1"/>
          <w:sz w:val="20"/>
          <w:szCs w:val="20"/>
        </w:rPr>
        <w:t>Cross J,</w:t>
      </w:r>
      <w:r>
        <w:rPr>
          <w:rStyle w:val="apple-converted-space"/>
          <w:rFonts w:cstheme="minorHAnsi"/>
          <w:color w:val="000000" w:themeColor="text1"/>
          <w:sz w:val="20"/>
          <w:szCs w:val="20"/>
        </w:rPr>
        <w:t> </w:t>
      </w:r>
      <w:r>
        <w:rPr>
          <w:rFonts w:cstheme="minorHAnsi"/>
          <w:color w:val="000000" w:themeColor="text1"/>
          <w:sz w:val="20"/>
          <w:szCs w:val="20"/>
        </w:rPr>
        <w:t>Kader DF,</w:t>
      </w:r>
      <w:r>
        <w:rPr>
          <w:rStyle w:val="apple-converted-space"/>
          <w:rFonts w:cstheme="minorHAnsi"/>
          <w:color w:val="000000" w:themeColor="text1"/>
          <w:sz w:val="20"/>
          <w:szCs w:val="20"/>
        </w:rPr>
        <w:t> </w:t>
      </w:r>
      <w:r>
        <w:rPr>
          <w:rFonts w:cstheme="minorHAnsi"/>
          <w:color w:val="000000" w:themeColor="text1"/>
          <w:sz w:val="20"/>
          <w:szCs w:val="20"/>
        </w:rPr>
        <w:t>et al (2014) The development, validation and internal consistency of the</w:t>
      </w:r>
      <w:r>
        <w:rPr>
          <w:rStyle w:val="apple-converted-space"/>
          <w:rFonts w:cstheme="minorHAnsi"/>
          <w:color w:val="000000" w:themeColor="text1"/>
          <w:sz w:val="20"/>
          <w:szCs w:val="20"/>
        </w:rPr>
        <w:t> </w:t>
      </w:r>
      <w:r>
        <w:rPr>
          <w:rStyle w:val="highlight"/>
          <w:rFonts w:cstheme="minorHAnsi"/>
          <w:color w:val="000000" w:themeColor="text1"/>
          <w:sz w:val="20"/>
          <w:szCs w:val="20"/>
        </w:rPr>
        <w:t>Norwich</w:t>
      </w:r>
      <w:r>
        <w:rPr>
          <w:rStyle w:val="apple-converted-space"/>
          <w:rFonts w:cstheme="minorHAnsi"/>
          <w:color w:val="000000" w:themeColor="text1"/>
          <w:sz w:val="20"/>
          <w:szCs w:val="20"/>
        </w:rPr>
        <w:t> </w:t>
      </w:r>
      <w:r>
        <w:rPr>
          <w:rStyle w:val="highlight"/>
          <w:rFonts w:cstheme="minorHAnsi"/>
          <w:color w:val="000000" w:themeColor="text1"/>
          <w:sz w:val="20"/>
          <w:szCs w:val="20"/>
        </w:rPr>
        <w:t>Patellar</w:t>
      </w:r>
      <w:r>
        <w:rPr>
          <w:rStyle w:val="apple-converted-space"/>
          <w:rFonts w:cstheme="minorHAnsi"/>
          <w:color w:val="000000" w:themeColor="text1"/>
          <w:sz w:val="20"/>
          <w:szCs w:val="20"/>
        </w:rPr>
        <w:t> </w:t>
      </w:r>
      <w:r>
        <w:rPr>
          <w:rStyle w:val="highlight"/>
          <w:rFonts w:cstheme="minorHAnsi"/>
          <w:color w:val="000000" w:themeColor="text1"/>
          <w:sz w:val="20"/>
          <w:szCs w:val="20"/>
        </w:rPr>
        <w:t>Instability</w:t>
      </w:r>
      <w:r>
        <w:rPr>
          <w:rStyle w:val="apple-converted-space"/>
          <w:rFonts w:cstheme="minorHAnsi"/>
          <w:color w:val="000000" w:themeColor="text1"/>
          <w:sz w:val="20"/>
          <w:szCs w:val="20"/>
        </w:rPr>
        <w:t> </w:t>
      </w:r>
      <w:r>
        <w:rPr>
          <w:rFonts w:cstheme="minorHAnsi"/>
          <w:color w:val="000000" w:themeColor="text1"/>
          <w:sz w:val="20"/>
          <w:szCs w:val="20"/>
        </w:rPr>
        <w:t>(NPI)</w:t>
      </w:r>
      <w:r>
        <w:rPr>
          <w:rStyle w:val="apple-converted-space"/>
          <w:rFonts w:cstheme="minorHAnsi"/>
          <w:color w:val="000000" w:themeColor="text1"/>
          <w:sz w:val="20"/>
          <w:szCs w:val="20"/>
        </w:rPr>
        <w:t> </w:t>
      </w:r>
      <w:r>
        <w:rPr>
          <w:rStyle w:val="highlight"/>
          <w:rFonts w:cstheme="minorHAnsi"/>
          <w:color w:val="000000" w:themeColor="text1"/>
          <w:sz w:val="20"/>
          <w:szCs w:val="20"/>
        </w:rPr>
        <w:t>score</w:t>
      </w:r>
      <w:r>
        <w:rPr>
          <w:rFonts w:cstheme="minorHAnsi"/>
          <w:color w:val="000000" w:themeColor="text1"/>
          <w:sz w:val="20"/>
          <w:szCs w:val="20"/>
        </w:rPr>
        <w:t xml:space="preserve">. Knee </w:t>
      </w:r>
      <w:proofErr w:type="spellStart"/>
      <w:r>
        <w:rPr>
          <w:rFonts w:cstheme="minorHAnsi"/>
          <w:color w:val="000000" w:themeColor="text1"/>
          <w:sz w:val="20"/>
          <w:szCs w:val="20"/>
        </w:rPr>
        <w:t>Surg</w:t>
      </w:r>
      <w:proofErr w:type="spellEnd"/>
      <w:r>
        <w:rPr>
          <w:rFonts w:cstheme="minorHAnsi"/>
          <w:color w:val="000000" w:themeColor="text1"/>
          <w:sz w:val="20"/>
          <w:szCs w:val="20"/>
        </w:rPr>
        <w:t xml:space="preserve"> Sports </w:t>
      </w:r>
      <w:proofErr w:type="spellStart"/>
      <w:r>
        <w:rPr>
          <w:rFonts w:cstheme="minorHAnsi"/>
          <w:color w:val="000000" w:themeColor="text1"/>
          <w:sz w:val="20"/>
          <w:szCs w:val="20"/>
        </w:rPr>
        <w:t>Traumatol</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Arthrosc</w:t>
      </w:r>
      <w:proofErr w:type="spellEnd"/>
      <w:r>
        <w:rPr>
          <w:rFonts w:cstheme="minorHAnsi"/>
          <w:color w:val="000000" w:themeColor="text1"/>
          <w:sz w:val="20"/>
          <w:szCs w:val="20"/>
        </w:rPr>
        <w:t xml:space="preserve"> 22:324-35.</w:t>
      </w:r>
    </w:p>
    <w:p w14:paraId="4516C4AF" w14:textId="77777777" w:rsidR="005F0689" w:rsidRDefault="005F0689" w:rsidP="005F0689">
      <w:pPr>
        <w:pStyle w:val="NoSpacing"/>
        <w:rPr>
          <w:rFonts w:cstheme="minorHAnsi"/>
          <w:color w:val="000000" w:themeColor="text1"/>
          <w:sz w:val="20"/>
          <w:szCs w:val="20"/>
        </w:rPr>
      </w:pPr>
    </w:p>
    <w:p w14:paraId="1584464B"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 xml:space="preserve">12. Smith TO Donell S, Song F, Hing CB (2015) Surgical versus non-surgical interventions for treating patellar dislocation. Cochrane Database </w:t>
      </w:r>
      <w:proofErr w:type="spellStart"/>
      <w:r>
        <w:rPr>
          <w:rFonts w:cstheme="minorHAnsi"/>
          <w:color w:val="000000" w:themeColor="text1"/>
          <w:sz w:val="20"/>
          <w:szCs w:val="20"/>
        </w:rPr>
        <w:t>Syst</w:t>
      </w:r>
      <w:proofErr w:type="spellEnd"/>
      <w:r>
        <w:rPr>
          <w:rFonts w:cstheme="minorHAnsi"/>
          <w:color w:val="000000" w:themeColor="text1"/>
          <w:sz w:val="20"/>
          <w:szCs w:val="20"/>
        </w:rPr>
        <w:t xml:space="preserve"> Rev 26:CD008106. </w:t>
      </w:r>
    </w:p>
    <w:p w14:paraId="0E89611F" w14:textId="77777777" w:rsidR="005F0689" w:rsidRDefault="005F0689" w:rsidP="005F0689">
      <w:pPr>
        <w:pStyle w:val="NoSpacing"/>
        <w:rPr>
          <w:rFonts w:cstheme="minorHAnsi"/>
          <w:color w:val="000000" w:themeColor="text1"/>
          <w:sz w:val="20"/>
          <w:szCs w:val="20"/>
        </w:rPr>
      </w:pPr>
    </w:p>
    <w:p w14:paraId="475FACBE"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 xml:space="preserve">13. Subramanian P, Patel R (2016) Patellofemoral instability: an overview. </w:t>
      </w:r>
      <w:proofErr w:type="spellStart"/>
      <w:r>
        <w:rPr>
          <w:rFonts w:cstheme="minorHAnsi"/>
          <w:color w:val="000000" w:themeColor="text1"/>
          <w:sz w:val="20"/>
          <w:szCs w:val="20"/>
        </w:rPr>
        <w:t>Orthop</w:t>
      </w:r>
      <w:proofErr w:type="spellEnd"/>
      <w:r>
        <w:rPr>
          <w:rFonts w:cstheme="minorHAnsi"/>
          <w:color w:val="000000" w:themeColor="text1"/>
          <w:sz w:val="20"/>
          <w:szCs w:val="20"/>
        </w:rPr>
        <w:t xml:space="preserve">  Trauma 33:119-26.</w:t>
      </w:r>
    </w:p>
    <w:p w14:paraId="3C72BDA1" w14:textId="77777777" w:rsidR="005F0689" w:rsidRDefault="005F0689" w:rsidP="005F0689">
      <w:pPr>
        <w:pStyle w:val="NoSpacing"/>
        <w:ind w:left="360"/>
        <w:rPr>
          <w:rStyle w:val="reference-text"/>
          <w:rFonts w:cstheme="minorHAnsi"/>
          <w:color w:val="000000" w:themeColor="text1"/>
          <w:sz w:val="20"/>
          <w:szCs w:val="20"/>
        </w:rPr>
      </w:pPr>
    </w:p>
    <w:p w14:paraId="18E1A3B4" w14:textId="77777777" w:rsidR="005F0689" w:rsidRDefault="005F0689" w:rsidP="005F0689">
      <w:pPr>
        <w:pStyle w:val="NoSpacing"/>
        <w:rPr>
          <w:rStyle w:val="reference-text"/>
          <w:rFonts w:cstheme="minorHAnsi"/>
          <w:color w:val="000000" w:themeColor="text1"/>
          <w:sz w:val="20"/>
          <w:szCs w:val="20"/>
        </w:rPr>
      </w:pPr>
      <w:r>
        <w:rPr>
          <w:rStyle w:val="reference-text"/>
          <w:rFonts w:cstheme="minorHAnsi"/>
          <w:color w:val="000000" w:themeColor="text1"/>
          <w:sz w:val="20"/>
          <w:szCs w:val="20"/>
        </w:rPr>
        <w:t xml:space="preserve">14. Rhee S J, </w:t>
      </w:r>
      <w:proofErr w:type="spellStart"/>
      <w:r>
        <w:rPr>
          <w:rStyle w:val="reference-text"/>
          <w:rFonts w:cstheme="minorHAnsi"/>
          <w:color w:val="000000" w:themeColor="text1"/>
          <w:sz w:val="20"/>
          <w:szCs w:val="20"/>
        </w:rPr>
        <w:t>Pavlou</w:t>
      </w:r>
      <w:proofErr w:type="spellEnd"/>
      <w:r>
        <w:rPr>
          <w:rStyle w:val="reference-text"/>
          <w:rFonts w:cstheme="minorHAnsi"/>
          <w:color w:val="000000" w:themeColor="text1"/>
          <w:sz w:val="20"/>
          <w:szCs w:val="20"/>
        </w:rPr>
        <w:t xml:space="preserve"> G, Oakley J, Barlow D, Haddad F (2012) Modern management of patellar instability. Int </w:t>
      </w:r>
      <w:proofErr w:type="spellStart"/>
      <w:r>
        <w:rPr>
          <w:rStyle w:val="reference-text"/>
          <w:rFonts w:cstheme="minorHAnsi"/>
          <w:color w:val="000000" w:themeColor="text1"/>
          <w:sz w:val="20"/>
          <w:szCs w:val="20"/>
        </w:rPr>
        <w:t>Orthop</w:t>
      </w:r>
      <w:proofErr w:type="spellEnd"/>
      <w:r>
        <w:rPr>
          <w:rStyle w:val="reference-text"/>
          <w:rFonts w:cstheme="minorHAnsi"/>
          <w:color w:val="000000" w:themeColor="text1"/>
          <w:sz w:val="20"/>
          <w:szCs w:val="20"/>
        </w:rPr>
        <w:t xml:space="preserve"> </w:t>
      </w:r>
      <w:r>
        <w:rPr>
          <w:rStyle w:val="reference-text"/>
          <w:rFonts w:cstheme="minorHAnsi"/>
          <w:iCs/>
          <w:color w:val="000000" w:themeColor="text1"/>
          <w:sz w:val="20"/>
          <w:szCs w:val="20"/>
        </w:rPr>
        <w:t>36</w:t>
      </w:r>
      <w:r>
        <w:rPr>
          <w:rStyle w:val="reference-text"/>
          <w:rFonts w:cstheme="minorHAnsi"/>
          <w:color w:val="000000" w:themeColor="text1"/>
          <w:sz w:val="20"/>
          <w:szCs w:val="20"/>
        </w:rPr>
        <w:t>:2447-56.</w:t>
      </w:r>
    </w:p>
    <w:p w14:paraId="2351FE8B" w14:textId="77777777" w:rsidR="005F0689" w:rsidRDefault="005F0689" w:rsidP="005F0689">
      <w:pPr>
        <w:pStyle w:val="NoSpacing"/>
        <w:ind w:left="360"/>
        <w:rPr>
          <w:rFonts w:cstheme="minorHAnsi"/>
          <w:color w:val="000000" w:themeColor="text1"/>
          <w:sz w:val="20"/>
          <w:szCs w:val="20"/>
          <w:shd w:val="clear" w:color="auto" w:fill="FFFFFF"/>
        </w:rPr>
      </w:pPr>
    </w:p>
    <w:p w14:paraId="1B9EDF48" w14:textId="77777777" w:rsidR="005F0689" w:rsidRDefault="005F0689" w:rsidP="005F0689">
      <w:pPr>
        <w:pStyle w:val="NoSpacing"/>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15. </w:t>
      </w:r>
      <w:proofErr w:type="spellStart"/>
      <w:r>
        <w:rPr>
          <w:rFonts w:cstheme="minorHAnsi"/>
          <w:color w:val="000000" w:themeColor="text1"/>
          <w:sz w:val="20"/>
          <w:szCs w:val="20"/>
          <w:shd w:val="clear" w:color="auto" w:fill="FFFFFF"/>
        </w:rPr>
        <w:t>Fingleton</w:t>
      </w:r>
      <w:proofErr w:type="spellEnd"/>
      <w:r>
        <w:rPr>
          <w:rFonts w:cstheme="minorHAnsi"/>
          <w:color w:val="000000" w:themeColor="text1"/>
          <w:sz w:val="20"/>
          <w:szCs w:val="20"/>
          <w:shd w:val="clear" w:color="auto" w:fill="FFFFFF"/>
        </w:rPr>
        <w:t xml:space="preserve"> C, Smart K, Moloney N, </w:t>
      </w:r>
      <w:proofErr w:type="spellStart"/>
      <w:r>
        <w:rPr>
          <w:rFonts w:cstheme="minorHAnsi"/>
          <w:color w:val="000000" w:themeColor="text1"/>
          <w:sz w:val="20"/>
          <w:szCs w:val="20"/>
          <w:shd w:val="clear" w:color="auto" w:fill="FFFFFF"/>
        </w:rPr>
        <w:t>Fullen</w:t>
      </w:r>
      <w:proofErr w:type="spellEnd"/>
      <w:r>
        <w:rPr>
          <w:rFonts w:cstheme="minorHAnsi"/>
          <w:color w:val="000000" w:themeColor="text1"/>
          <w:sz w:val="20"/>
          <w:szCs w:val="20"/>
          <w:shd w:val="clear" w:color="auto" w:fill="FFFFFF"/>
        </w:rPr>
        <w:t xml:space="preserve"> BM, Doody C (2015) Pain sensitization in people with knee osteoarthritis: a systematic review and meta-analysis. Osteoarthritis Cartilage 23:1043-56.</w:t>
      </w:r>
    </w:p>
    <w:p w14:paraId="38E89D41" w14:textId="77777777" w:rsidR="005F0689" w:rsidRDefault="005F0689" w:rsidP="005F0689">
      <w:pPr>
        <w:pStyle w:val="NoSpacing"/>
        <w:ind w:left="360"/>
        <w:rPr>
          <w:rFonts w:cstheme="minorHAnsi"/>
          <w:color w:val="000000" w:themeColor="text1"/>
          <w:sz w:val="20"/>
          <w:szCs w:val="20"/>
          <w:shd w:val="clear" w:color="auto" w:fill="FFFFFF"/>
        </w:rPr>
      </w:pPr>
    </w:p>
    <w:p w14:paraId="4EE5A71F"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shd w:val="clear" w:color="auto" w:fill="FFFFFF"/>
        </w:rPr>
        <w:t xml:space="preserve">16. Thakur M, Dickenson AH, Baron R (2014) Osteoarthritis pain: nociceptive or </w:t>
      </w:r>
      <w:proofErr w:type="gramStart"/>
      <w:r>
        <w:rPr>
          <w:rFonts w:cstheme="minorHAnsi"/>
          <w:color w:val="000000" w:themeColor="text1"/>
          <w:sz w:val="20"/>
          <w:szCs w:val="20"/>
          <w:shd w:val="clear" w:color="auto" w:fill="FFFFFF"/>
        </w:rPr>
        <w:t>neuropathic?.</w:t>
      </w:r>
      <w:proofErr w:type="gramEnd"/>
      <w:r>
        <w:rPr>
          <w:rFonts w:cstheme="minorHAnsi"/>
          <w:color w:val="000000" w:themeColor="text1"/>
          <w:sz w:val="20"/>
          <w:szCs w:val="20"/>
          <w:shd w:val="clear" w:color="auto" w:fill="FFFFFF"/>
        </w:rPr>
        <w:t xml:space="preserve"> Nat Rev </w:t>
      </w:r>
      <w:proofErr w:type="spellStart"/>
      <w:r>
        <w:rPr>
          <w:rFonts w:cstheme="minorHAnsi"/>
          <w:color w:val="000000" w:themeColor="text1"/>
          <w:sz w:val="20"/>
          <w:szCs w:val="20"/>
          <w:shd w:val="clear" w:color="auto" w:fill="FFFFFF"/>
        </w:rPr>
        <w:t>Rheumatol</w:t>
      </w:r>
      <w:proofErr w:type="spellEnd"/>
      <w:r>
        <w:rPr>
          <w:rFonts w:cstheme="minorHAnsi"/>
          <w:color w:val="000000" w:themeColor="text1"/>
          <w:sz w:val="20"/>
          <w:szCs w:val="20"/>
          <w:shd w:val="clear" w:color="auto" w:fill="FFFFFF"/>
        </w:rPr>
        <w:t xml:space="preserve"> 10:374-80.</w:t>
      </w:r>
    </w:p>
    <w:p w14:paraId="5B49284D" w14:textId="77777777" w:rsidR="005F0689" w:rsidRDefault="005F0689" w:rsidP="005F0689">
      <w:pPr>
        <w:pStyle w:val="NoSpacing"/>
        <w:ind w:left="360"/>
        <w:rPr>
          <w:rFonts w:cstheme="minorHAnsi"/>
          <w:color w:val="000000" w:themeColor="text1"/>
          <w:sz w:val="20"/>
          <w:szCs w:val="20"/>
          <w:shd w:val="clear" w:color="auto" w:fill="FFFFFF"/>
        </w:rPr>
      </w:pPr>
    </w:p>
    <w:p w14:paraId="209BFC39" w14:textId="77777777" w:rsidR="005F0689" w:rsidRPr="005E44DA" w:rsidRDefault="005F0689" w:rsidP="005F0689">
      <w:pPr>
        <w:pStyle w:val="NoSpacing"/>
        <w:spacing w:after="200" w:line="276" w:lineRule="auto"/>
        <w:rPr>
          <w:rFonts w:cstheme="minorHAnsi"/>
          <w:color w:val="000000" w:themeColor="text1"/>
          <w:sz w:val="20"/>
          <w:szCs w:val="20"/>
          <w:shd w:val="clear" w:color="auto" w:fill="FFFFFF"/>
        </w:rPr>
      </w:pPr>
      <w:r>
        <w:rPr>
          <w:rFonts w:cstheme="minorHAnsi"/>
          <w:color w:val="000000" w:themeColor="text1"/>
          <w:sz w:val="20"/>
          <w:szCs w:val="20"/>
          <w:shd w:val="clear" w:color="auto" w:fill="FFFFFF"/>
        </w:rPr>
        <w:t>17. Woolf CJ (2011) Central sensitization: implications for the diagnosis and treatment of pain.</w:t>
      </w:r>
      <w:r>
        <w:rPr>
          <w:rFonts w:cstheme="minorHAnsi"/>
          <w:color w:val="000000" w:themeColor="text1"/>
          <w:sz w:val="20"/>
          <w:szCs w:val="20"/>
        </w:rPr>
        <w:t> </w:t>
      </w:r>
      <w:r>
        <w:rPr>
          <w:rFonts w:cstheme="minorHAnsi"/>
          <w:color w:val="000000" w:themeColor="text1"/>
          <w:sz w:val="20"/>
          <w:szCs w:val="20"/>
          <w:shd w:val="clear" w:color="auto" w:fill="FFFFFF"/>
        </w:rPr>
        <w:t>Pain 152: S2-</w:t>
      </w:r>
      <w:r w:rsidRPr="005E44DA">
        <w:rPr>
          <w:rFonts w:cstheme="minorHAnsi"/>
          <w:color w:val="000000" w:themeColor="text1"/>
          <w:sz w:val="20"/>
          <w:szCs w:val="20"/>
          <w:shd w:val="clear" w:color="auto" w:fill="FFFFFF"/>
        </w:rPr>
        <w:t>S15.</w:t>
      </w:r>
    </w:p>
    <w:p w14:paraId="1B27DFEA" w14:textId="77777777" w:rsidR="005F0689" w:rsidRPr="000D4F40" w:rsidRDefault="005F0689" w:rsidP="005F0689">
      <w:pPr>
        <w:pStyle w:val="NoSpacing"/>
        <w:spacing w:after="200" w:line="276" w:lineRule="auto"/>
        <w:rPr>
          <w:rFonts w:cstheme="minorHAnsi"/>
          <w:b/>
          <w:sz w:val="20"/>
          <w:szCs w:val="20"/>
        </w:rPr>
      </w:pPr>
      <w:r w:rsidRPr="005E44DA">
        <w:rPr>
          <w:rFonts w:cstheme="minorHAnsi"/>
          <w:color w:val="000000" w:themeColor="text1"/>
          <w:sz w:val="20"/>
          <w:szCs w:val="20"/>
          <w:shd w:val="clear" w:color="auto" w:fill="FFFFFF"/>
        </w:rPr>
        <w:lastRenderedPageBreak/>
        <w:t xml:space="preserve">18. </w:t>
      </w:r>
      <w:proofErr w:type="spellStart"/>
      <w:r w:rsidRPr="000D4F40">
        <w:rPr>
          <w:rFonts w:cstheme="minorHAnsi"/>
          <w:color w:val="2A2A2A"/>
          <w:sz w:val="20"/>
          <w:szCs w:val="20"/>
          <w:shd w:val="clear" w:color="auto" w:fill="FFFFFF"/>
        </w:rPr>
        <w:t>Callin</w:t>
      </w:r>
      <w:proofErr w:type="spellEnd"/>
      <w:r w:rsidRPr="000D4F40">
        <w:rPr>
          <w:rFonts w:cstheme="minorHAnsi"/>
          <w:color w:val="2A2A2A"/>
          <w:sz w:val="20"/>
          <w:szCs w:val="20"/>
          <w:shd w:val="clear" w:color="auto" w:fill="FFFFFF"/>
        </w:rPr>
        <w:t xml:space="preserve"> S, Bennett MI (2008) Assessment of neuropathic pain. </w:t>
      </w:r>
      <w:r w:rsidRPr="000D4F40">
        <w:rPr>
          <w:rStyle w:val="Emphasis"/>
          <w:rFonts w:eastAsiaTheme="majorEastAsia" w:cstheme="minorHAnsi"/>
          <w:i w:val="0"/>
          <w:iCs w:val="0"/>
          <w:color w:val="2A2A2A"/>
          <w:sz w:val="20"/>
          <w:szCs w:val="20"/>
          <w:bdr w:val="none" w:sz="0" w:space="0" w:color="auto" w:frame="1"/>
          <w:shd w:val="clear" w:color="auto" w:fill="FFFFFF"/>
        </w:rPr>
        <w:t>Contin</w:t>
      </w:r>
      <w:r w:rsidRPr="000D4F40">
        <w:rPr>
          <w:rStyle w:val="Emphasis"/>
          <w:rFonts w:cstheme="minorHAnsi"/>
          <w:i w:val="0"/>
          <w:iCs w:val="0"/>
          <w:color w:val="2A2A2A"/>
          <w:sz w:val="20"/>
          <w:szCs w:val="20"/>
          <w:bdr w:val="none" w:sz="0" w:space="0" w:color="auto" w:frame="1"/>
          <w:shd w:val="clear" w:color="auto" w:fill="FFFFFF"/>
        </w:rPr>
        <w:t xml:space="preserve"> </w:t>
      </w:r>
      <w:r w:rsidRPr="000D4F40">
        <w:rPr>
          <w:rStyle w:val="Emphasis"/>
          <w:rFonts w:eastAsiaTheme="majorEastAsia" w:cstheme="minorHAnsi"/>
          <w:i w:val="0"/>
          <w:iCs w:val="0"/>
          <w:color w:val="2A2A2A"/>
          <w:sz w:val="20"/>
          <w:szCs w:val="20"/>
          <w:bdr w:val="none" w:sz="0" w:space="0" w:color="auto" w:frame="1"/>
          <w:shd w:val="clear" w:color="auto" w:fill="FFFFFF"/>
        </w:rPr>
        <w:t>Edu Anaesthesia Crit</w:t>
      </w:r>
      <w:r w:rsidRPr="000D4F40">
        <w:rPr>
          <w:rStyle w:val="Emphasis"/>
          <w:rFonts w:cstheme="minorHAnsi"/>
          <w:i w:val="0"/>
          <w:iCs w:val="0"/>
          <w:color w:val="2A2A2A"/>
          <w:sz w:val="20"/>
          <w:szCs w:val="20"/>
          <w:bdr w:val="none" w:sz="0" w:space="0" w:color="auto" w:frame="1"/>
          <w:shd w:val="clear" w:color="auto" w:fill="FFFFFF"/>
        </w:rPr>
        <w:t>ic</w:t>
      </w:r>
      <w:r w:rsidRPr="000D4F40">
        <w:rPr>
          <w:rStyle w:val="Emphasis"/>
          <w:rFonts w:eastAsiaTheme="majorEastAsia" w:cstheme="minorHAnsi"/>
          <w:i w:val="0"/>
          <w:iCs w:val="0"/>
          <w:color w:val="2A2A2A"/>
          <w:sz w:val="20"/>
          <w:szCs w:val="20"/>
          <w:bdr w:val="none" w:sz="0" w:space="0" w:color="auto" w:frame="1"/>
          <w:shd w:val="clear" w:color="auto" w:fill="FFFFFF"/>
        </w:rPr>
        <w:t xml:space="preserve"> Care Pain</w:t>
      </w:r>
      <w:r w:rsidRPr="000D4F40">
        <w:rPr>
          <w:rStyle w:val="Emphasis"/>
          <w:rFonts w:cstheme="minorHAnsi"/>
          <w:i w:val="0"/>
          <w:iCs w:val="0"/>
          <w:color w:val="2A2A2A"/>
          <w:sz w:val="20"/>
          <w:szCs w:val="20"/>
          <w:bdr w:val="none" w:sz="0" w:space="0" w:color="auto" w:frame="1"/>
          <w:shd w:val="clear" w:color="auto" w:fill="FFFFFF"/>
        </w:rPr>
        <w:t>;</w:t>
      </w:r>
      <w:r w:rsidRPr="000D4F40">
        <w:rPr>
          <w:rFonts w:cstheme="minorHAnsi"/>
          <w:color w:val="2A2A2A"/>
          <w:sz w:val="20"/>
          <w:szCs w:val="20"/>
          <w:shd w:val="clear" w:color="auto" w:fill="FFFFFF"/>
        </w:rPr>
        <w:t>8;210–3.</w:t>
      </w:r>
    </w:p>
    <w:p w14:paraId="63C5D93D" w14:textId="77777777" w:rsidR="005F0689" w:rsidRPr="000D4F40" w:rsidRDefault="005F0689" w:rsidP="005F0689">
      <w:pPr>
        <w:pStyle w:val="NoSpacing"/>
        <w:rPr>
          <w:rFonts w:cstheme="minorHAnsi"/>
          <w:color w:val="000000" w:themeColor="text1"/>
          <w:sz w:val="20"/>
          <w:szCs w:val="20"/>
          <w:shd w:val="clear" w:color="auto" w:fill="FFFFFF"/>
        </w:rPr>
      </w:pPr>
      <w:r w:rsidRPr="005E44DA">
        <w:rPr>
          <w:rFonts w:cstheme="minorHAnsi"/>
          <w:color w:val="000000" w:themeColor="text1"/>
          <w:sz w:val="20"/>
          <w:szCs w:val="20"/>
          <w:shd w:val="clear" w:color="auto" w:fill="FFFFFF"/>
        </w:rPr>
        <w:t xml:space="preserve">19. Buchanan G, Torres L, </w:t>
      </w:r>
      <w:proofErr w:type="spellStart"/>
      <w:r w:rsidRPr="005E44DA">
        <w:rPr>
          <w:rFonts w:cstheme="minorHAnsi"/>
          <w:color w:val="000000" w:themeColor="text1"/>
          <w:sz w:val="20"/>
          <w:szCs w:val="20"/>
          <w:shd w:val="clear" w:color="auto" w:fill="FFFFFF"/>
        </w:rPr>
        <w:t>Czarkowski</w:t>
      </w:r>
      <w:proofErr w:type="spellEnd"/>
      <w:r w:rsidRPr="005E44DA">
        <w:rPr>
          <w:rFonts w:cstheme="minorHAnsi"/>
          <w:color w:val="000000" w:themeColor="text1"/>
          <w:sz w:val="20"/>
          <w:szCs w:val="20"/>
          <w:shd w:val="clear" w:color="auto" w:fill="FFFFFF"/>
        </w:rPr>
        <w:t xml:space="preserve"> B, </w:t>
      </w:r>
      <w:proofErr w:type="spellStart"/>
      <w:r w:rsidRPr="005E44DA">
        <w:rPr>
          <w:rFonts w:cstheme="minorHAnsi"/>
          <w:color w:val="000000" w:themeColor="text1"/>
          <w:sz w:val="20"/>
          <w:szCs w:val="20"/>
          <w:shd w:val="clear" w:color="auto" w:fill="FFFFFF"/>
        </w:rPr>
        <w:t>Giangarra</w:t>
      </w:r>
      <w:proofErr w:type="spellEnd"/>
      <w:r w:rsidRPr="005E44DA">
        <w:rPr>
          <w:rFonts w:cstheme="minorHAnsi"/>
          <w:color w:val="000000" w:themeColor="text1"/>
          <w:sz w:val="20"/>
          <w:szCs w:val="20"/>
          <w:shd w:val="clear" w:color="auto" w:fill="FFFFFF"/>
        </w:rPr>
        <w:t xml:space="preserve"> CE (2016) Current concepts in the treatment of gross patellofemoral instability. Int J Sport Phys </w:t>
      </w:r>
      <w:proofErr w:type="spellStart"/>
      <w:r w:rsidRPr="005E44DA">
        <w:rPr>
          <w:rFonts w:cstheme="minorHAnsi"/>
          <w:color w:val="000000" w:themeColor="text1"/>
          <w:sz w:val="20"/>
          <w:szCs w:val="20"/>
          <w:shd w:val="clear" w:color="auto" w:fill="FFFFFF"/>
        </w:rPr>
        <w:t>Therap</w:t>
      </w:r>
      <w:proofErr w:type="spellEnd"/>
      <w:r w:rsidRPr="005E44DA">
        <w:rPr>
          <w:rFonts w:cstheme="minorHAnsi"/>
          <w:color w:val="000000" w:themeColor="text1"/>
          <w:sz w:val="20"/>
          <w:szCs w:val="20"/>
          <w:shd w:val="clear" w:color="auto" w:fill="FFFFFF"/>
        </w:rPr>
        <w:t xml:space="preserve"> 11:867-76.</w:t>
      </w:r>
    </w:p>
    <w:p w14:paraId="382BF312" w14:textId="77777777" w:rsidR="005F0689" w:rsidRDefault="005F0689" w:rsidP="005F0689">
      <w:pPr>
        <w:pStyle w:val="NoSpacing"/>
        <w:rPr>
          <w:rFonts w:cstheme="minorHAnsi"/>
          <w:color w:val="000000" w:themeColor="text1"/>
          <w:sz w:val="20"/>
          <w:szCs w:val="20"/>
          <w:shd w:val="clear" w:color="auto" w:fill="FFFFFF"/>
        </w:rPr>
      </w:pPr>
    </w:p>
    <w:p w14:paraId="0918C153" w14:textId="77777777" w:rsidR="005F0689" w:rsidRDefault="005F0689" w:rsidP="005F0689">
      <w:pPr>
        <w:pStyle w:val="NoSpacing"/>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20. de Oliveira V, de Souza V, </w:t>
      </w:r>
      <w:proofErr w:type="spellStart"/>
      <w:r>
        <w:rPr>
          <w:rFonts w:cstheme="minorHAnsi"/>
          <w:color w:val="000000" w:themeColor="text1"/>
          <w:sz w:val="20"/>
          <w:szCs w:val="20"/>
          <w:shd w:val="clear" w:color="auto" w:fill="FFFFFF"/>
        </w:rPr>
        <w:t>Cury</w:t>
      </w:r>
      <w:proofErr w:type="spellEnd"/>
      <w:r>
        <w:rPr>
          <w:rFonts w:cstheme="minorHAnsi"/>
          <w:color w:val="000000" w:themeColor="text1"/>
          <w:sz w:val="20"/>
          <w:szCs w:val="20"/>
          <w:shd w:val="clear" w:color="auto" w:fill="FFFFFF"/>
        </w:rPr>
        <w:t xml:space="preserve"> R, Camargo OP, </w:t>
      </w:r>
      <w:proofErr w:type="spellStart"/>
      <w:r>
        <w:rPr>
          <w:rFonts w:cstheme="minorHAnsi"/>
          <w:color w:val="000000" w:themeColor="text1"/>
          <w:sz w:val="20"/>
          <w:szCs w:val="20"/>
          <w:shd w:val="clear" w:color="auto" w:fill="FFFFFF"/>
        </w:rPr>
        <w:t>Avanzi</w:t>
      </w:r>
      <w:proofErr w:type="spellEnd"/>
      <w:r>
        <w:rPr>
          <w:rFonts w:cstheme="minorHAnsi"/>
          <w:color w:val="000000" w:themeColor="text1"/>
          <w:sz w:val="20"/>
          <w:szCs w:val="20"/>
          <w:shd w:val="clear" w:color="auto" w:fill="FFFFFF"/>
        </w:rPr>
        <w:t xml:space="preserve"> O, Severino N, </w:t>
      </w:r>
      <w:proofErr w:type="spellStart"/>
      <w:r>
        <w:rPr>
          <w:rFonts w:cstheme="minorHAnsi"/>
          <w:color w:val="000000" w:themeColor="text1"/>
          <w:sz w:val="20"/>
          <w:szCs w:val="20"/>
          <w:shd w:val="clear" w:color="auto" w:fill="FFFFFF"/>
        </w:rPr>
        <w:t>Fucs</w:t>
      </w:r>
      <w:proofErr w:type="spellEnd"/>
      <w:r>
        <w:rPr>
          <w:rFonts w:cstheme="minorHAnsi"/>
          <w:color w:val="000000" w:themeColor="text1"/>
          <w:sz w:val="20"/>
          <w:szCs w:val="20"/>
          <w:shd w:val="clear" w:color="auto" w:fill="FFFFFF"/>
        </w:rPr>
        <w:t xml:space="preserve"> P (2014) Medial patellofemoral ligament </w:t>
      </w:r>
      <w:proofErr w:type="spellStart"/>
      <w:r>
        <w:rPr>
          <w:rFonts w:cstheme="minorHAnsi"/>
          <w:color w:val="000000" w:themeColor="text1"/>
          <w:sz w:val="20"/>
          <w:szCs w:val="20"/>
          <w:shd w:val="clear" w:color="auto" w:fill="FFFFFF"/>
        </w:rPr>
        <w:t>anato</w:t>
      </w:r>
      <w:proofErr w:type="spellEnd"/>
      <w:r>
        <w:rPr>
          <w:rFonts w:cstheme="minorHAnsi"/>
          <w:color w:val="000000" w:themeColor="text1"/>
          <w:sz w:val="20"/>
          <w:szCs w:val="20"/>
          <w:shd w:val="clear" w:color="auto" w:fill="FFFFFF"/>
        </w:rPr>
        <w:t xml:space="preserve">- my: is it a predisposing factor for lateral patellar dislocation? Int </w:t>
      </w:r>
      <w:proofErr w:type="spellStart"/>
      <w:r>
        <w:rPr>
          <w:rFonts w:cstheme="minorHAnsi"/>
          <w:color w:val="000000" w:themeColor="text1"/>
          <w:sz w:val="20"/>
          <w:szCs w:val="20"/>
          <w:shd w:val="clear" w:color="auto" w:fill="FFFFFF"/>
        </w:rPr>
        <w:t>Orthop</w:t>
      </w:r>
      <w:proofErr w:type="spellEnd"/>
      <w:r>
        <w:rPr>
          <w:rFonts w:cstheme="minorHAnsi"/>
          <w:color w:val="000000" w:themeColor="text1"/>
          <w:sz w:val="20"/>
          <w:szCs w:val="20"/>
          <w:shd w:val="clear" w:color="auto" w:fill="FFFFFF"/>
        </w:rPr>
        <w:t xml:space="preserve"> 38:1633–9.</w:t>
      </w:r>
    </w:p>
    <w:p w14:paraId="15BD4115" w14:textId="77777777" w:rsidR="005F0689" w:rsidRDefault="005F0689" w:rsidP="005F0689">
      <w:pPr>
        <w:pStyle w:val="NoSpacing"/>
        <w:ind w:left="360"/>
        <w:rPr>
          <w:rFonts w:cstheme="minorHAnsi"/>
          <w:color w:val="000000" w:themeColor="text1"/>
          <w:sz w:val="20"/>
          <w:szCs w:val="20"/>
        </w:rPr>
      </w:pPr>
    </w:p>
    <w:p w14:paraId="18767163"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 xml:space="preserve">21. Goubert D, </w:t>
      </w:r>
      <w:proofErr w:type="spellStart"/>
      <w:r>
        <w:rPr>
          <w:rFonts w:cstheme="minorHAnsi"/>
          <w:color w:val="000000" w:themeColor="text1"/>
          <w:sz w:val="20"/>
          <w:szCs w:val="20"/>
        </w:rPr>
        <w:t>Danneels</w:t>
      </w:r>
      <w:proofErr w:type="spellEnd"/>
      <w:r>
        <w:rPr>
          <w:rFonts w:cstheme="minorHAnsi"/>
          <w:color w:val="000000" w:themeColor="text1"/>
          <w:sz w:val="20"/>
          <w:szCs w:val="20"/>
        </w:rPr>
        <w:t xml:space="preserve"> L, </w:t>
      </w:r>
      <w:proofErr w:type="spellStart"/>
      <w:r>
        <w:rPr>
          <w:rFonts w:cstheme="minorHAnsi"/>
          <w:color w:val="000000" w:themeColor="text1"/>
          <w:sz w:val="20"/>
          <w:szCs w:val="20"/>
        </w:rPr>
        <w:t>Cagnie</w:t>
      </w:r>
      <w:proofErr w:type="spellEnd"/>
      <w:r>
        <w:rPr>
          <w:rFonts w:cstheme="minorHAnsi"/>
          <w:color w:val="000000" w:themeColor="text1"/>
          <w:sz w:val="20"/>
          <w:szCs w:val="20"/>
        </w:rPr>
        <w:t xml:space="preserve"> B, Van </w:t>
      </w:r>
      <w:proofErr w:type="spellStart"/>
      <w:r>
        <w:rPr>
          <w:rFonts w:cstheme="minorHAnsi"/>
          <w:color w:val="000000" w:themeColor="text1"/>
          <w:sz w:val="20"/>
          <w:szCs w:val="20"/>
        </w:rPr>
        <w:t>Oosterwijck</w:t>
      </w:r>
      <w:proofErr w:type="spellEnd"/>
      <w:r>
        <w:rPr>
          <w:rFonts w:cstheme="minorHAnsi"/>
          <w:color w:val="000000" w:themeColor="text1"/>
          <w:sz w:val="20"/>
          <w:szCs w:val="20"/>
        </w:rPr>
        <w:t xml:space="preserve"> J, </w:t>
      </w:r>
      <w:proofErr w:type="spellStart"/>
      <w:r>
        <w:rPr>
          <w:rFonts w:cstheme="minorHAnsi"/>
          <w:color w:val="000000" w:themeColor="text1"/>
          <w:sz w:val="20"/>
          <w:szCs w:val="20"/>
        </w:rPr>
        <w:t>Kolba</w:t>
      </w:r>
      <w:proofErr w:type="spellEnd"/>
      <w:r>
        <w:rPr>
          <w:rFonts w:cstheme="minorHAnsi"/>
          <w:color w:val="000000" w:themeColor="text1"/>
          <w:sz w:val="20"/>
          <w:szCs w:val="20"/>
        </w:rPr>
        <w:t xml:space="preserve"> K, </w:t>
      </w:r>
      <w:proofErr w:type="spellStart"/>
      <w:r>
        <w:rPr>
          <w:rFonts w:cstheme="minorHAnsi"/>
          <w:color w:val="000000" w:themeColor="text1"/>
          <w:sz w:val="20"/>
          <w:szCs w:val="20"/>
        </w:rPr>
        <w:t>Noyez</w:t>
      </w:r>
      <w:proofErr w:type="spellEnd"/>
      <w:r>
        <w:rPr>
          <w:rFonts w:cstheme="minorHAnsi"/>
          <w:color w:val="000000" w:themeColor="text1"/>
          <w:sz w:val="20"/>
          <w:szCs w:val="20"/>
        </w:rPr>
        <w:t xml:space="preserve"> H, et al (2015) Effect of pain induction or pain reduction on conditioned pain modulation in adults: a systematic review. Pain </w:t>
      </w:r>
      <w:proofErr w:type="spellStart"/>
      <w:r>
        <w:rPr>
          <w:rFonts w:cstheme="minorHAnsi"/>
          <w:color w:val="000000" w:themeColor="text1"/>
          <w:sz w:val="20"/>
          <w:szCs w:val="20"/>
        </w:rPr>
        <w:t>Pract</w:t>
      </w:r>
      <w:proofErr w:type="spellEnd"/>
      <w:r>
        <w:rPr>
          <w:rFonts w:cstheme="minorHAnsi"/>
          <w:color w:val="000000" w:themeColor="text1"/>
          <w:sz w:val="20"/>
          <w:szCs w:val="20"/>
        </w:rPr>
        <w:t xml:space="preserve"> 15: 765-77.</w:t>
      </w:r>
    </w:p>
    <w:p w14:paraId="12E8A3A2" w14:textId="77777777" w:rsidR="005F0689" w:rsidRDefault="005F0689" w:rsidP="005F0689">
      <w:pPr>
        <w:pStyle w:val="NoSpacing"/>
        <w:ind w:left="360"/>
        <w:rPr>
          <w:rFonts w:cstheme="minorHAnsi"/>
          <w:color w:val="000000" w:themeColor="text1"/>
          <w:sz w:val="20"/>
          <w:szCs w:val="20"/>
          <w:shd w:val="clear" w:color="auto" w:fill="FFFFFF"/>
        </w:rPr>
      </w:pPr>
    </w:p>
    <w:p w14:paraId="01DA27F7" w14:textId="77777777"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 xml:space="preserve">22. </w:t>
      </w:r>
      <w:proofErr w:type="spellStart"/>
      <w:r>
        <w:rPr>
          <w:rFonts w:cstheme="minorHAnsi"/>
          <w:color w:val="000000" w:themeColor="text1"/>
          <w:sz w:val="20"/>
          <w:szCs w:val="20"/>
        </w:rPr>
        <w:t>Klyne</w:t>
      </w:r>
      <w:proofErr w:type="spellEnd"/>
      <w:r>
        <w:rPr>
          <w:rFonts w:cstheme="minorHAnsi"/>
          <w:color w:val="000000" w:themeColor="text1"/>
          <w:sz w:val="20"/>
          <w:szCs w:val="20"/>
        </w:rPr>
        <w:t xml:space="preserve"> DM, Schmid AB, Moseley GL, Sterling M, Hodges PW (2015) Effect of types and anatomic arrangement of painful stimuli on conditioned pain modulation. J Pain 16:176-85.</w:t>
      </w:r>
    </w:p>
    <w:p w14:paraId="293BE55B" w14:textId="77777777" w:rsidR="005F0689" w:rsidRDefault="005F0689" w:rsidP="005F0689">
      <w:pPr>
        <w:pStyle w:val="NoSpacing"/>
        <w:ind w:left="360"/>
        <w:rPr>
          <w:rFonts w:cstheme="minorHAnsi"/>
          <w:color w:val="000000" w:themeColor="text1"/>
          <w:sz w:val="20"/>
          <w:szCs w:val="20"/>
          <w:shd w:val="clear" w:color="auto" w:fill="FFFFFF"/>
        </w:rPr>
      </w:pPr>
    </w:p>
    <w:p w14:paraId="79DA977E" w14:textId="77777777" w:rsidR="005F0689" w:rsidRDefault="005F0689" w:rsidP="005F0689">
      <w:pPr>
        <w:pStyle w:val="NoSpacing"/>
        <w:rPr>
          <w:rFonts w:cstheme="minorHAnsi"/>
          <w:color w:val="000000" w:themeColor="text1"/>
          <w:sz w:val="20"/>
          <w:szCs w:val="20"/>
          <w:shd w:val="clear" w:color="auto" w:fill="FFFFFF"/>
        </w:rPr>
      </w:pPr>
      <w:r>
        <w:rPr>
          <w:rFonts w:cstheme="minorHAnsi"/>
          <w:color w:val="000000" w:themeColor="text1"/>
          <w:sz w:val="20"/>
          <w:szCs w:val="20"/>
          <w:shd w:val="clear" w:color="auto" w:fill="FFFFFF"/>
        </w:rPr>
        <w:t>23 .</w:t>
      </w:r>
      <w:proofErr w:type="spellStart"/>
      <w:r>
        <w:rPr>
          <w:rFonts w:cstheme="minorHAnsi"/>
          <w:color w:val="000000" w:themeColor="text1"/>
          <w:sz w:val="20"/>
          <w:szCs w:val="20"/>
          <w:shd w:val="clear" w:color="auto" w:fill="FFFFFF"/>
        </w:rPr>
        <w:t>Kurien</w:t>
      </w:r>
      <w:proofErr w:type="spellEnd"/>
      <w:r>
        <w:rPr>
          <w:rFonts w:cstheme="minorHAnsi"/>
          <w:color w:val="000000" w:themeColor="text1"/>
          <w:sz w:val="20"/>
          <w:szCs w:val="20"/>
          <w:shd w:val="clear" w:color="auto" w:fill="FFFFFF"/>
        </w:rPr>
        <w:t xml:space="preserve"> T, Arendt-Nielsen L, Petersen KK, Graven-Nielsen T, Scammell BE (2018) Preoperative neuropathic pain-like symptoms and central pain mechanisms in knee osteoarthritis predicts poor outcome 6 months after total knee replacement surgery.</w:t>
      </w:r>
      <w:r>
        <w:rPr>
          <w:rFonts w:cstheme="minorHAnsi"/>
          <w:color w:val="000000" w:themeColor="text1"/>
          <w:sz w:val="20"/>
          <w:szCs w:val="20"/>
        </w:rPr>
        <w:t xml:space="preserve"> J Pain </w:t>
      </w:r>
      <w:r>
        <w:rPr>
          <w:rFonts w:cstheme="minorHAnsi"/>
          <w:color w:val="000000" w:themeColor="text1"/>
          <w:sz w:val="20"/>
          <w:szCs w:val="20"/>
          <w:shd w:val="clear" w:color="auto" w:fill="FFFFFF"/>
        </w:rPr>
        <w:t>19:1329-41.</w:t>
      </w:r>
    </w:p>
    <w:p w14:paraId="51F2BFE6" w14:textId="77777777" w:rsidR="005F0689" w:rsidRDefault="005F0689" w:rsidP="005F0689">
      <w:pPr>
        <w:pStyle w:val="NoSpacing"/>
        <w:ind w:left="360"/>
        <w:rPr>
          <w:rStyle w:val="authors-list-item"/>
          <w:rFonts w:cstheme="minorHAnsi"/>
          <w:color w:val="000000" w:themeColor="text1"/>
          <w:sz w:val="20"/>
          <w:szCs w:val="20"/>
        </w:rPr>
      </w:pPr>
    </w:p>
    <w:p w14:paraId="68B8AF99" w14:textId="77777777" w:rsidR="005F0689" w:rsidRDefault="005F0689" w:rsidP="005F0689">
      <w:pPr>
        <w:pStyle w:val="NoSpacing"/>
        <w:rPr>
          <w:rFonts w:cstheme="minorHAnsi"/>
          <w:color w:val="000000" w:themeColor="text1"/>
          <w:sz w:val="20"/>
          <w:szCs w:val="20"/>
        </w:rPr>
      </w:pPr>
      <w:r>
        <w:rPr>
          <w:rStyle w:val="authors-list-item"/>
          <w:rFonts w:cstheme="minorHAnsi"/>
          <w:color w:val="000000" w:themeColor="text1"/>
          <w:sz w:val="20"/>
          <w:szCs w:val="20"/>
        </w:rPr>
        <w:t>24. Christensen KS</w:t>
      </w:r>
      <w:r>
        <w:rPr>
          <w:rStyle w:val="comma"/>
          <w:rFonts w:cstheme="minorHAnsi"/>
          <w:color w:val="000000" w:themeColor="text1"/>
          <w:sz w:val="20"/>
          <w:szCs w:val="20"/>
        </w:rPr>
        <w:t>, </w:t>
      </w:r>
      <w:r>
        <w:rPr>
          <w:rStyle w:val="authors-list-item"/>
          <w:rFonts w:cstheme="minorHAnsi"/>
          <w:color w:val="000000" w:themeColor="text1"/>
          <w:sz w:val="20"/>
          <w:szCs w:val="20"/>
        </w:rPr>
        <w:t>O'Sullivan K</w:t>
      </w:r>
      <w:r>
        <w:rPr>
          <w:rStyle w:val="comma"/>
          <w:rFonts w:cstheme="minorHAnsi"/>
          <w:color w:val="000000" w:themeColor="text1"/>
          <w:sz w:val="20"/>
          <w:szCs w:val="20"/>
        </w:rPr>
        <w:t>, </w:t>
      </w:r>
      <w:proofErr w:type="spellStart"/>
      <w:r>
        <w:rPr>
          <w:rStyle w:val="authors-list-item"/>
          <w:rFonts w:cstheme="minorHAnsi"/>
          <w:color w:val="000000" w:themeColor="text1"/>
          <w:sz w:val="20"/>
          <w:szCs w:val="20"/>
        </w:rPr>
        <w:t>Palsson</w:t>
      </w:r>
      <w:proofErr w:type="spellEnd"/>
      <w:r>
        <w:rPr>
          <w:rStyle w:val="authors-list-item"/>
          <w:rFonts w:cstheme="minorHAnsi"/>
          <w:color w:val="000000" w:themeColor="text1"/>
          <w:sz w:val="20"/>
          <w:szCs w:val="20"/>
        </w:rPr>
        <w:t xml:space="preserve"> ST (2020)</w:t>
      </w:r>
      <w:r>
        <w:rPr>
          <w:rFonts w:cstheme="minorHAnsi"/>
          <w:color w:val="000000" w:themeColor="text1"/>
          <w:sz w:val="20"/>
          <w:szCs w:val="20"/>
        </w:rPr>
        <w:t xml:space="preserve"> Conditioned pain modulation efficiency is associated with pain catastrophizing in patients with chronic low back pain. Clin J Pain 36:826-32.</w:t>
      </w:r>
    </w:p>
    <w:p w14:paraId="103560A5" w14:textId="77777777" w:rsidR="005F0689" w:rsidRDefault="005F0689" w:rsidP="005F0689">
      <w:pPr>
        <w:pStyle w:val="NoSpacing"/>
        <w:rPr>
          <w:rFonts w:cstheme="minorHAnsi"/>
          <w:color w:val="000000" w:themeColor="text1"/>
          <w:sz w:val="20"/>
          <w:szCs w:val="20"/>
          <w:shd w:val="clear" w:color="auto" w:fill="FFFFFF"/>
        </w:rPr>
      </w:pPr>
    </w:p>
    <w:p w14:paraId="6AC9482B" w14:textId="77777777" w:rsidR="005F0689" w:rsidRPr="000D4F40" w:rsidRDefault="005F0689" w:rsidP="005F0689">
      <w:pPr>
        <w:pStyle w:val="NoSpacing"/>
        <w:rPr>
          <w:rFonts w:cstheme="minorHAnsi"/>
          <w:color w:val="303030"/>
          <w:sz w:val="20"/>
          <w:szCs w:val="20"/>
          <w:shd w:val="clear" w:color="auto" w:fill="FFFFFF"/>
        </w:rPr>
      </w:pPr>
      <w:r w:rsidRPr="005E44DA">
        <w:rPr>
          <w:rFonts w:cstheme="minorHAnsi"/>
          <w:color w:val="000000" w:themeColor="text1"/>
          <w:sz w:val="20"/>
          <w:szCs w:val="20"/>
          <w:shd w:val="clear" w:color="auto" w:fill="FFFFFF"/>
        </w:rPr>
        <w:t xml:space="preserve">25. </w:t>
      </w:r>
      <w:proofErr w:type="spellStart"/>
      <w:r w:rsidRPr="000D4F40">
        <w:rPr>
          <w:rFonts w:cstheme="minorHAnsi"/>
          <w:color w:val="303030"/>
          <w:sz w:val="20"/>
          <w:szCs w:val="20"/>
          <w:shd w:val="clear" w:color="auto" w:fill="FFFFFF"/>
        </w:rPr>
        <w:t>Quartana</w:t>
      </w:r>
      <w:proofErr w:type="spellEnd"/>
      <w:r w:rsidRPr="000D4F40">
        <w:rPr>
          <w:rFonts w:cstheme="minorHAnsi"/>
          <w:color w:val="303030"/>
          <w:sz w:val="20"/>
          <w:szCs w:val="20"/>
          <w:shd w:val="clear" w:color="auto" w:fill="FFFFFF"/>
        </w:rPr>
        <w:t xml:space="preserve"> PJ, Campbell CM, Edwards RR (2009) Pain catastrophizing: a critical review. Expert Rev Neurother;9:745-58. </w:t>
      </w:r>
    </w:p>
    <w:p w14:paraId="46E29C98" w14:textId="77777777" w:rsidR="005F0689" w:rsidRPr="005E44DA" w:rsidRDefault="005F0689" w:rsidP="005F0689">
      <w:pPr>
        <w:pStyle w:val="NoSpacing"/>
        <w:rPr>
          <w:rFonts w:cstheme="minorHAnsi"/>
          <w:color w:val="000000" w:themeColor="text1"/>
          <w:sz w:val="20"/>
          <w:szCs w:val="20"/>
          <w:shd w:val="clear" w:color="auto" w:fill="FFFFFF"/>
        </w:rPr>
      </w:pPr>
    </w:p>
    <w:p w14:paraId="7E9E6089" w14:textId="77777777" w:rsidR="005F0689" w:rsidRDefault="005F0689" w:rsidP="005F0689">
      <w:pPr>
        <w:pStyle w:val="NoSpacing"/>
        <w:rPr>
          <w:rFonts w:cstheme="minorHAnsi"/>
          <w:color w:val="000000" w:themeColor="text1"/>
          <w:sz w:val="20"/>
          <w:szCs w:val="20"/>
          <w:shd w:val="clear" w:color="auto" w:fill="FFFFFF"/>
        </w:rPr>
      </w:pPr>
      <w:r w:rsidRPr="000D4F40">
        <w:rPr>
          <w:rFonts w:cstheme="minorHAnsi"/>
          <w:color w:val="000000" w:themeColor="text1"/>
          <w:sz w:val="20"/>
          <w:szCs w:val="20"/>
          <w:shd w:val="clear" w:color="auto" w:fill="FFFFFF"/>
        </w:rPr>
        <w:t>26. Burns LC, </w:t>
      </w:r>
      <w:proofErr w:type="spellStart"/>
      <w:r w:rsidRPr="000D4F40">
        <w:rPr>
          <w:rFonts w:cstheme="minorHAnsi"/>
          <w:color w:val="000000" w:themeColor="text1"/>
          <w:sz w:val="20"/>
          <w:szCs w:val="20"/>
          <w:shd w:val="clear" w:color="auto" w:fill="FFFFFF"/>
        </w:rPr>
        <w:t>Ritvo</w:t>
      </w:r>
      <w:proofErr w:type="spellEnd"/>
      <w:r w:rsidRPr="000D4F40">
        <w:rPr>
          <w:rFonts w:cstheme="minorHAnsi"/>
          <w:color w:val="000000" w:themeColor="text1"/>
          <w:sz w:val="20"/>
          <w:szCs w:val="20"/>
          <w:shd w:val="clear" w:color="auto" w:fill="FFFFFF"/>
        </w:rPr>
        <w:t xml:space="preserve"> SE, Ferguson MK, Clarke H, Seltzer Z, Katz J (2015) Pain catastrophizing as a risk factor for chronic pain after total knee</w:t>
      </w:r>
      <w:r>
        <w:rPr>
          <w:rFonts w:cstheme="minorHAnsi"/>
          <w:color w:val="000000" w:themeColor="text1"/>
          <w:sz w:val="20"/>
          <w:szCs w:val="20"/>
          <w:shd w:val="clear" w:color="auto" w:fill="FFFFFF"/>
        </w:rPr>
        <w:t xml:space="preserve"> arthroplasty: a systematic review. J Pain Res 8:21-32. </w:t>
      </w:r>
    </w:p>
    <w:p w14:paraId="1CEA6880" w14:textId="77777777" w:rsidR="005F0689" w:rsidRDefault="005F0689" w:rsidP="005F0689">
      <w:pPr>
        <w:pStyle w:val="NoSpacing"/>
        <w:rPr>
          <w:rFonts w:cstheme="minorHAnsi"/>
          <w:color w:val="000000" w:themeColor="text1"/>
          <w:sz w:val="20"/>
          <w:szCs w:val="20"/>
          <w:shd w:val="clear" w:color="auto" w:fill="FFFFFF"/>
        </w:rPr>
      </w:pPr>
    </w:p>
    <w:p w14:paraId="67B7AC5F" w14:textId="77777777" w:rsidR="005F0689" w:rsidRDefault="005F0689" w:rsidP="005F0689">
      <w:pPr>
        <w:pStyle w:val="NoSpacing"/>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27. Lewis GN, Rice DA, McNair PJ, Kluger M (2015) Predictors of persistent pain after total knee arthroplasty: a systematic review and meta-analysis. Br J </w:t>
      </w:r>
      <w:proofErr w:type="spellStart"/>
      <w:r>
        <w:rPr>
          <w:rFonts w:cstheme="minorHAnsi"/>
          <w:color w:val="000000" w:themeColor="text1"/>
          <w:sz w:val="20"/>
          <w:szCs w:val="20"/>
          <w:shd w:val="clear" w:color="auto" w:fill="FFFFFF"/>
        </w:rPr>
        <w:t>Anaesth</w:t>
      </w:r>
      <w:proofErr w:type="spellEnd"/>
      <w:r>
        <w:rPr>
          <w:rFonts w:cstheme="minorHAnsi"/>
          <w:color w:val="000000" w:themeColor="text1"/>
          <w:sz w:val="20"/>
          <w:szCs w:val="20"/>
          <w:shd w:val="clear" w:color="auto" w:fill="FFFFFF"/>
        </w:rPr>
        <w:t xml:space="preserve"> 114:551-61. </w:t>
      </w:r>
    </w:p>
    <w:p w14:paraId="0C5CA95B" w14:textId="77777777" w:rsidR="005F0689" w:rsidRDefault="005F0689" w:rsidP="005F0689">
      <w:pPr>
        <w:pStyle w:val="NoSpacing"/>
        <w:rPr>
          <w:rFonts w:cstheme="minorHAnsi"/>
          <w:color w:val="000000" w:themeColor="text1"/>
          <w:sz w:val="20"/>
          <w:szCs w:val="20"/>
        </w:rPr>
      </w:pPr>
    </w:p>
    <w:p w14:paraId="59D9D0AA" w14:textId="77777777" w:rsidR="005F0689" w:rsidRDefault="005F0689" w:rsidP="005F0689">
      <w:pPr>
        <w:pStyle w:val="NoSpacing"/>
        <w:rPr>
          <w:rFonts w:cstheme="minorHAnsi"/>
          <w:sz w:val="20"/>
          <w:szCs w:val="20"/>
        </w:rPr>
      </w:pPr>
      <w:r>
        <w:rPr>
          <w:rFonts w:cstheme="minorHAnsi"/>
          <w:spacing w:val="2"/>
          <w:sz w:val="20"/>
          <w:szCs w:val="20"/>
          <w:shd w:val="clear" w:color="auto" w:fill="FCFCFC"/>
        </w:rPr>
        <w:t xml:space="preserve">28. </w:t>
      </w:r>
      <w:proofErr w:type="spellStart"/>
      <w:r>
        <w:rPr>
          <w:rFonts w:cstheme="minorHAnsi"/>
          <w:spacing w:val="2"/>
          <w:sz w:val="20"/>
          <w:szCs w:val="20"/>
          <w:shd w:val="clear" w:color="auto" w:fill="FCFCFC"/>
        </w:rPr>
        <w:t>Sanchis</w:t>
      </w:r>
      <w:proofErr w:type="spellEnd"/>
      <w:r>
        <w:rPr>
          <w:rFonts w:cstheme="minorHAnsi"/>
          <w:spacing w:val="2"/>
          <w:sz w:val="20"/>
          <w:szCs w:val="20"/>
          <w:shd w:val="clear" w:color="auto" w:fill="FCFCFC"/>
        </w:rPr>
        <w:t xml:space="preserve">-Alfonso V, Puig-Abbs C, </w:t>
      </w:r>
      <w:proofErr w:type="spellStart"/>
      <w:r>
        <w:rPr>
          <w:rFonts w:cstheme="minorHAnsi"/>
          <w:spacing w:val="2"/>
          <w:sz w:val="20"/>
          <w:szCs w:val="20"/>
          <w:shd w:val="clear" w:color="auto" w:fill="FCFCFC"/>
        </w:rPr>
        <w:t>MartÍnez-Sanjuan</w:t>
      </w:r>
      <w:proofErr w:type="spellEnd"/>
      <w:r>
        <w:rPr>
          <w:rFonts w:cstheme="minorHAnsi"/>
          <w:spacing w:val="2"/>
          <w:sz w:val="20"/>
          <w:szCs w:val="20"/>
          <w:shd w:val="clear" w:color="auto" w:fill="FCFCFC"/>
        </w:rPr>
        <w:t xml:space="preserve"> V. Evaluation of the Patient with Anterior Knee Pain and Patellar Instability. In: </w:t>
      </w:r>
      <w:proofErr w:type="spellStart"/>
      <w:r>
        <w:rPr>
          <w:rFonts w:cstheme="minorHAnsi"/>
          <w:spacing w:val="2"/>
          <w:sz w:val="20"/>
          <w:szCs w:val="20"/>
          <w:shd w:val="clear" w:color="auto" w:fill="FCFCFC"/>
        </w:rPr>
        <w:t>Sanchis</w:t>
      </w:r>
      <w:proofErr w:type="spellEnd"/>
      <w:r>
        <w:rPr>
          <w:rFonts w:cstheme="minorHAnsi"/>
          <w:spacing w:val="2"/>
          <w:sz w:val="20"/>
          <w:szCs w:val="20"/>
          <w:shd w:val="clear" w:color="auto" w:fill="FCFCFC"/>
        </w:rPr>
        <w:t>-Alfonso V. (eds) Anterior Knee Pain and Patellar Instability. Springer, London.</w:t>
      </w:r>
      <w:r>
        <w:rPr>
          <w:rFonts w:cstheme="minorHAnsi"/>
          <w:sz w:val="20"/>
          <w:szCs w:val="20"/>
        </w:rPr>
        <w:t xml:space="preserve"> Pp. 105-133, 2011.</w:t>
      </w:r>
    </w:p>
    <w:p w14:paraId="1426E3F9" w14:textId="77777777" w:rsidR="005F0689" w:rsidRDefault="005F0689" w:rsidP="005F0689">
      <w:pPr>
        <w:pStyle w:val="NoSpacing"/>
        <w:rPr>
          <w:rFonts w:cstheme="minorHAnsi"/>
          <w:color w:val="000000" w:themeColor="text1"/>
          <w:sz w:val="20"/>
          <w:szCs w:val="20"/>
          <w:shd w:val="clear" w:color="auto" w:fill="FFFFFF"/>
        </w:rPr>
      </w:pPr>
    </w:p>
    <w:p w14:paraId="2638D69E" w14:textId="77636410" w:rsidR="00696DCB" w:rsidRPr="00531C36" w:rsidRDefault="00696DCB" w:rsidP="005F0689">
      <w:pPr>
        <w:rPr>
          <w:rFonts w:asciiTheme="minorHAnsi" w:hAnsiTheme="minorHAnsi" w:cstheme="minorHAnsi"/>
          <w:color w:val="000000" w:themeColor="text1"/>
          <w:sz w:val="20"/>
          <w:szCs w:val="20"/>
        </w:rPr>
      </w:pPr>
      <w:r w:rsidRPr="00531C36">
        <w:rPr>
          <w:rFonts w:asciiTheme="minorHAnsi" w:hAnsiTheme="minorHAnsi" w:cstheme="minorHAnsi"/>
          <w:color w:val="000000" w:themeColor="text1"/>
          <w:sz w:val="20"/>
          <w:szCs w:val="20"/>
        </w:rPr>
        <w:t xml:space="preserve">29. </w:t>
      </w:r>
      <w:r w:rsidRPr="00531C36">
        <w:rPr>
          <w:rFonts w:asciiTheme="minorHAnsi" w:hAnsiTheme="minorHAnsi" w:cstheme="minorHAnsi"/>
          <w:color w:val="212121"/>
          <w:sz w:val="20"/>
          <w:szCs w:val="20"/>
          <w:shd w:val="clear" w:color="auto" w:fill="FFFFFF"/>
        </w:rPr>
        <w:t>Thompson P, Metcalfe AJ</w:t>
      </w:r>
      <w:r w:rsidR="00531C36" w:rsidRPr="00531C36">
        <w:rPr>
          <w:rFonts w:asciiTheme="minorHAnsi" w:hAnsiTheme="minorHAnsi" w:cstheme="minorHAnsi"/>
          <w:color w:val="212121"/>
          <w:sz w:val="20"/>
          <w:szCs w:val="20"/>
          <w:shd w:val="clear" w:color="auto" w:fill="FFFFFF"/>
        </w:rPr>
        <w:t xml:space="preserve"> (2019)</w:t>
      </w:r>
      <w:r w:rsidRPr="00531C36">
        <w:rPr>
          <w:rFonts w:asciiTheme="minorHAnsi" w:hAnsiTheme="minorHAnsi" w:cstheme="minorHAnsi"/>
          <w:color w:val="212121"/>
          <w:sz w:val="20"/>
          <w:szCs w:val="20"/>
          <w:shd w:val="clear" w:color="auto" w:fill="FFFFFF"/>
        </w:rPr>
        <w:t xml:space="preserve"> Current concepts in the surgical management of patellar instability. Knee 2019</w:t>
      </w:r>
      <w:r w:rsidR="00531C36" w:rsidRPr="00531C36">
        <w:rPr>
          <w:rFonts w:asciiTheme="minorHAnsi" w:hAnsiTheme="minorHAnsi" w:cstheme="minorHAnsi"/>
          <w:color w:val="212121"/>
          <w:sz w:val="20"/>
          <w:szCs w:val="20"/>
          <w:shd w:val="clear" w:color="auto" w:fill="FFFFFF"/>
        </w:rPr>
        <w:t xml:space="preserve"> </w:t>
      </w:r>
      <w:r w:rsidRPr="00531C36">
        <w:rPr>
          <w:rFonts w:asciiTheme="minorHAnsi" w:hAnsiTheme="minorHAnsi" w:cstheme="minorHAnsi"/>
          <w:color w:val="212121"/>
          <w:sz w:val="20"/>
          <w:szCs w:val="20"/>
          <w:shd w:val="clear" w:color="auto" w:fill="FFFFFF"/>
        </w:rPr>
        <w:t>26:1171-81</w:t>
      </w:r>
      <w:r w:rsidR="00531C36" w:rsidRPr="00531C36">
        <w:rPr>
          <w:rFonts w:asciiTheme="minorHAnsi" w:hAnsiTheme="minorHAnsi" w:cstheme="minorHAnsi"/>
          <w:color w:val="212121"/>
          <w:sz w:val="20"/>
          <w:szCs w:val="20"/>
          <w:shd w:val="clear" w:color="auto" w:fill="FFFFFF"/>
        </w:rPr>
        <w:t>.</w:t>
      </w:r>
    </w:p>
    <w:p w14:paraId="6BBAC3B9" w14:textId="77777777" w:rsidR="00696DCB" w:rsidRDefault="00696DCB" w:rsidP="005F0689">
      <w:pPr>
        <w:rPr>
          <w:rFonts w:asciiTheme="minorHAnsi" w:hAnsiTheme="minorHAnsi" w:cstheme="minorHAnsi"/>
          <w:color w:val="000000" w:themeColor="text1"/>
          <w:sz w:val="20"/>
          <w:szCs w:val="20"/>
        </w:rPr>
      </w:pPr>
    </w:p>
    <w:p w14:paraId="3304959C" w14:textId="166E618C" w:rsidR="005F0689" w:rsidRPr="000A0421" w:rsidRDefault="00531C36" w:rsidP="005F068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w:t>
      </w:r>
      <w:r w:rsidR="005F0689" w:rsidRPr="000A0421">
        <w:rPr>
          <w:rFonts w:asciiTheme="minorHAnsi" w:hAnsiTheme="minorHAnsi" w:cstheme="minorHAnsi"/>
          <w:color w:val="000000" w:themeColor="text1"/>
          <w:sz w:val="20"/>
          <w:szCs w:val="20"/>
        </w:rPr>
        <w:t>. Beighton PH, Horan F</w:t>
      </w:r>
      <w:r w:rsidR="005F0689">
        <w:rPr>
          <w:rFonts w:asciiTheme="minorHAnsi" w:hAnsiTheme="minorHAnsi" w:cstheme="minorHAnsi"/>
          <w:color w:val="000000" w:themeColor="text1"/>
          <w:sz w:val="20"/>
          <w:szCs w:val="20"/>
        </w:rPr>
        <w:t xml:space="preserve"> (1969)</w:t>
      </w:r>
      <w:r w:rsidR="005F0689" w:rsidRPr="000A0421">
        <w:rPr>
          <w:rFonts w:asciiTheme="minorHAnsi" w:hAnsiTheme="minorHAnsi" w:cstheme="minorHAnsi"/>
          <w:color w:val="000000" w:themeColor="text1"/>
          <w:sz w:val="20"/>
          <w:szCs w:val="20"/>
        </w:rPr>
        <w:t xml:space="preserve"> </w:t>
      </w:r>
      <w:proofErr w:type="spellStart"/>
      <w:r w:rsidR="005F0689" w:rsidRPr="000A0421">
        <w:rPr>
          <w:rFonts w:asciiTheme="minorHAnsi" w:eastAsiaTheme="majorEastAsia" w:hAnsiTheme="minorHAnsi" w:cstheme="minorHAnsi"/>
          <w:color w:val="000000" w:themeColor="text1"/>
          <w:sz w:val="20"/>
          <w:szCs w:val="20"/>
        </w:rPr>
        <w:t>Orthopedic</w:t>
      </w:r>
      <w:proofErr w:type="spellEnd"/>
      <w:r w:rsidR="005F0689" w:rsidRPr="000A0421">
        <w:rPr>
          <w:rFonts w:asciiTheme="minorHAnsi" w:eastAsiaTheme="majorEastAsia" w:hAnsiTheme="minorHAnsi" w:cstheme="minorHAnsi"/>
          <w:color w:val="000000" w:themeColor="text1"/>
          <w:sz w:val="20"/>
          <w:szCs w:val="20"/>
        </w:rPr>
        <w:t xml:space="preserve"> aspects of the Ehlers–Danlos syndrome</w:t>
      </w:r>
      <w:r w:rsidR="005F0689" w:rsidRPr="000A0421">
        <w:rPr>
          <w:rFonts w:asciiTheme="minorHAnsi" w:hAnsiTheme="minorHAnsi" w:cstheme="minorHAnsi"/>
          <w:color w:val="000000" w:themeColor="text1"/>
          <w:sz w:val="20"/>
          <w:szCs w:val="20"/>
        </w:rPr>
        <w:t xml:space="preserve">. J Bone Joint </w:t>
      </w:r>
      <w:proofErr w:type="spellStart"/>
      <w:r w:rsidR="005F0689" w:rsidRPr="000A0421">
        <w:rPr>
          <w:rFonts w:asciiTheme="minorHAnsi" w:hAnsiTheme="minorHAnsi" w:cstheme="minorHAnsi"/>
          <w:color w:val="000000" w:themeColor="text1"/>
          <w:sz w:val="20"/>
          <w:szCs w:val="20"/>
        </w:rPr>
        <w:t>Surg</w:t>
      </w:r>
      <w:proofErr w:type="spellEnd"/>
      <w:r w:rsidR="005F0689" w:rsidRPr="000A0421">
        <w:rPr>
          <w:rFonts w:asciiTheme="minorHAnsi" w:hAnsiTheme="minorHAnsi" w:cstheme="minorHAnsi"/>
          <w:color w:val="000000" w:themeColor="text1"/>
          <w:sz w:val="20"/>
          <w:szCs w:val="20"/>
        </w:rPr>
        <w:t xml:space="preserve"> [Br] 51:444-53.</w:t>
      </w:r>
    </w:p>
    <w:p w14:paraId="51EC4675" w14:textId="77777777" w:rsidR="005F0689" w:rsidRDefault="005F0689" w:rsidP="005F0689">
      <w:pPr>
        <w:pStyle w:val="NoSpacing"/>
        <w:ind w:left="360"/>
        <w:rPr>
          <w:rFonts w:eastAsia="Times New Roman" w:cstheme="minorHAnsi"/>
          <w:color w:val="000000" w:themeColor="text1"/>
          <w:sz w:val="20"/>
          <w:szCs w:val="20"/>
          <w:lang w:eastAsia="en-GB"/>
        </w:rPr>
      </w:pPr>
    </w:p>
    <w:p w14:paraId="7057C69A" w14:textId="71F22E13" w:rsidR="005F0689" w:rsidRDefault="005F0689" w:rsidP="005F0689">
      <w:pPr>
        <w:pStyle w:val="NoSpacing"/>
        <w:rPr>
          <w:rFonts w:cstheme="minorHAnsi"/>
          <w:sz w:val="20"/>
          <w:szCs w:val="20"/>
          <w:shd w:val="clear" w:color="auto" w:fill="FFFFFF"/>
        </w:rPr>
      </w:pPr>
      <w:r>
        <w:rPr>
          <w:rFonts w:cstheme="minorHAnsi"/>
          <w:sz w:val="20"/>
          <w:szCs w:val="20"/>
          <w:shd w:val="clear" w:color="auto" w:fill="FFFFFF"/>
        </w:rPr>
        <w:t>3</w:t>
      </w:r>
      <w:r w:rsidR="00531C36">
        <w:rPr>
          <w:rFonts w:cstheme="minorHAnsi"/>
          <w:sz w:val="20"/>
          <w:szCs w:val="20"/>
          <w:shd w:val="clear" w:color="auto" w:fill="FFFFFF"/>
        </w:rPr>
        <w:t>1</w:t>
      </w:r>
      <w:r>
        <w:rPr>
          <w:rFonts w:cstheme="minorHAnsi"/>
          <w:sz w:val="20"/>
          <w:szCs w:val="20"/>
          <w:shd w:val="clear" w:color="auto" w:fill="FFFFFF"/>
        </w:rPr>
        <w:t xml:space="preserve">. </w:t>
      </w:r>
      <w:proofErr w:type="spellStart"/>
      <w:r>
        <w:rPr>
          <w:rFonts w:cstheme="minorHAnsi"/>
          <w:sz w:val="20"/>
          <w:szCs w:val="20"/>
          <w:shd w:val="clear" w:color="auto" w:fill="FFFFFF"/>
        </w:rPr>
        <w:t>Reider</w:t>
      </w:r>
      <w:proofErr w:type="spellEnd"/>
      <w:r>
        <w:rPr>
          <w:rFonts w:cstheme="minorHAnsi"/>
          <w:sz w:val="20"/>
          <w:szCs w:val="20"/>
          <w:shd w:val="clear" w:color="auto" w:fill="FFFFFF"/>
        </w:rPr>
        <w:t xml:space="preserve"> B, Marshall JL, Warren RF (1981) Clinical characteristics of patellar disorders in young athletes. Am J Sports Med 9:270-4.</w:t>
      </w:r>
    </w:p>
    <w:p w14:paraId="726AE273" w14:textId="77777777" w:rsidR="005F0689" w:rsidRDefault="005F0689" w:rsidP="005F0689">
      <w:pPr>
        <w:pStyle w:val="NoSpacing"/>
        <w:ind w:left="360"/>
        <w:rPr>
          <w:rStyle w:val="Strong"/>
          <w:rFonts w:cstheme="minorHAnsi"/>
          <w:sz w:val="20"/>
          <w:szCs w:val="20"/>
        </w:rPr>
      </w:pPr>
    </w:p>
    <w:p w14:paraId="097E542F" w14:textId="5DF9DE01" w:rsidR="005F0689" w:rsidRPr="000A0421" w:rsidRDefault="005F0689" w:rsidP="005F0689">
      <w:pPr>
        <w:pStyle w:val="NoSpacing"/>
        <w:rPr>
          <w:rFonts w:cstheme="minorHAnsi"/>
          <w:sz w:val="20"/>
          <w:szCs w:val="20"/>
          <w:shd w:val="clear" w:color="auto" w:fill="FFFFFF"/>
        </w:rPr>
      </w:pPr>
      <w:r w:rsidRPr="000D4F40">
        <w:rPr>
          <w:rStyle w:val="Strong"/>
          <w:rFonts w:cstheme="minorHAnsi"/>
          <w:b w:val="0"/>
          <w:bCs w:val="0"/>
          <w:sz w:val="20"/>
          <w:szCs w:val="20"/>
        </w:rPr>
        <w:t>3</w:t>
      </w:r>
      <w:r w:rsidR="00531C36">
        <w:rPr>
          <w:rStyle w:val="Strong"/>
          <w:rFonts w:cstheme="minorHAnsi"/>
          <w:b w:val="0"/>
          <w:bCs w:val="0"/>
          <w:sz w:val="20"/>
          <w:szCs w:val="20"/>
        </w:rPr>
        <w:t>2</w:t>
      </w:r>
      <w:r w:rsidRPr="000D4F40">
        <w:rPr>
          <w:rStyle w:val="Strong"/>
          <w:rFonts w:cstheme="minorHAnsi"/>
          <w:b w:val="0"/>
          <w:bCs w:val="0"/>
          <w:sz w:val="20"/>
          <w:szCs w:val="20"/>
        </w:rPr>
        <w:t>. Sheehan</w:t>
      </w:r>
      <w:r w:rsidRPr="000A0421">
        <w:rPr>
          <w:rFonts w:cstheme="minorHAnsi"/>
          <w:sz w:val="20"/>
          <w:szCs w:val="20"/>
          <w:shd w:val="clear" w:color="auto" w:fill="FFFFFF"/>
        </w:rPr>
        <w:t xml:space="preserve"> FT, </w:t>
      </w:r>
      <w:proofErr w:type="spellStart"/>
      <w:r w:rsidRPr="000A0421">
        <w:rPr>
          <w:rFonts w:cstheme="minorHAnsi"/>
          <w:sz w:val="20"/>
          <w:szCs w:val="20"/>
          <w:shd w:val="clear" w:color="auto" w:fill="FFFFFF"/>
        </w:rPr>
        <w:t>Derasari</w:t>
      </w:r>
      <w:proofErr w:type="spellEnd"/>
      <w:r w:rsidRPr="000A0421">
        <w:rPr>
          <w:rFonts w:cstheme="minorHAnsi"/>
          <w:sz w:val="20"/>
          <w:szCs w:val="20"/>
          <w:shd w:val="clear" w:color="auto" w:fill="FFFFFF"/>
        </w:rPr>
        <w:t xml:space="preserve"> A, Fine KM, Brindle TJ, Alter KE</w:t>
      </w:r>
      <w:r>
        <w:rPr>
          <w:rFonts w:cstheme="minorHAnsi"/>
          <w:sz w:val="20"/>
          <w:szCs w:val="20"/>
          <w:shd w:val="clear" w:color="auto" w:fill="FFFFFF"/>
        </w:rPr>
        <w:t xml:space="preserve"> (2010)</w:t>
      </w:r>
      <w:r w:rsidRPr="000A0421">
        <w:rPr>
          <w:rFonts w:cstheme="minorHAnsi"/>
          <w:sz w:val="20"/>
          <w:szCs w:val="20"/>
          <w:shd w:val="clear" w:color="auto" w:fill="FFFFFF"/>
        </w:rPr>
        <w:t xml:space="preserve"> Q-angle and </w:t>
      </w:r>
      <w:r w:rsidRPr="000A0421">
        <w:rPr>
          <w:rStyle w:val="Strong"/>
          <w:rFonts w:cstheme="minorHAnsi"/>
          <w:b w:val="0"/>
          <w:bCs w:val="0"/>
          <w:sz w:val="20"/>
          <w:szCs w:val="20"/>
        </w:rPr>
        <w:t>J-sign</w:t>
      </w:r>
      <w:r w:rsidRPr="000A0421">
        <w:rPr>
          <w:rFonts w:cstheme="minorHAnsi"/>
          <w:sz w:val="20"/>
          <w:szCs w:val="20"/>
          <w:shd w:val="clear" w:color="auto" w:fill="FFFFFF"/>
        </w:rPr>
        <w:t xml:space="preserve">: indicative of </w:t>
      </w:r>
      <w:proofErr w:type="spellStart"/>
      <w:r w:rsidRPr="000A0421">
        <w:rPr>
          <w:rFonts w:cstheme="minorHAnsi"/>
          <w:sz w:val="20"/>
          <w:szCs w:val="20"/>
          <w:shd w:val="clear" w:color="auto" w:fill="FFFFFF"/>
        </w:rPr>
        <w:t>maltracking</w:t>
      </w:r>
      <w:proofErr w:type="spellEnd"/>
      <w:r w:rsidRPr="000A0421">
        <w:rPr>
          <w:rFonts w:cstheme="minorHAnsi"/>
          <w:sz w:val="20"/>
          <w:szCs w:val="20"/>
          <w:shd w:val="clear" w:color="auto" w:fill="FFFFFF"/>
        </w:rPr>
        <w:t xml:space="preserve"> subgroups in patellofemoral pain. Clin </w:t>
      </w:r>
      <w:proofErr w:type="spellStart"/>
      <w:r w:rsidRPr="000A0421">
        <w:rPr>
          <w:rFonts w:cstheme="minorHAnsi"/>
          <w:sz w:val="20"/>
          <w:szCs w:val="20"/>
          <w:shd w:val="clear" w:color="auto" w:fill="FFFFFF"/>
        </w:rPr>
        <w:t>Orthop</w:t>
      </w:r>
      <w:proofErr w:type="spellEnd"/>
      <w:r w:rsidRPr="000A0421">
        <w:rPr>
          <w:rFonts w:cstheme="minorHAnsi"/>
          <w:sz w:val="20"/>
          <w:szCs w:val="20"/>
          <w:shd w:val="clear" w:color="auto" w:fill="FFFFFF"/>
        </w:rPr>
        <w:t xml:space="preserve"> </w:t>
      </w:r>
      <w:proofErr w:type="spellStart"/>
      <w:r w:rsidRPr="000A0421">
        <w:rPr>
          <w:rFonts w:cstheme="minorHAnsi"/>
          <w:sz w:val="20"/>
          <w:szCs w:val="20"/>
          <w:shd w:val="clear" w:color="auto" w:fill="FFFFFF"/>
        </w:rPr>
        <w:t>Relat</w:t>
      </w:r>
      <w:proofErr w:type="spellEnd"/>
      <w:r w:rsidRPr="000A0421">
        <w:rPr>
          <w:rFonts w:cstheme="minorHAnsi"/>
          <w:sz w:val="20"/>
          <w:szCs w:val="20"/>
          <w:shd w:val="clear" w:color="auto" w:fill="FFFFFF"/>
        </w:rPr>
        <w:t xml:space="preserve"> Res 468:266–75.</w:t>
      </w:r>
    </w:p>
    <w:p w14:paraId="4E705309" w14:textId="77777777" w:rsidR="005F0689" w:rsidRDefault="005F0689" w:rsidP="005F0689">
      <w:pPr>
        <w:pStyle w:val="NoSpacing"/>
        <w:ind w:left="360"/>
        <w:rPr>
          <w:rFonts w:eastAsia="Times New Roman" w:cstheme="minorHAnsi"/>
          <w:color w:val="000000" w:themeColor="text1"/>
          <w:sz w:val="20"/>
          <w:szCs w:val="20"/>
          <w:lang w:eastAsia="en-GB"/>
        </w:rPr>
      </w:pPr>
    </w:p>
    <w:p w14:paraId="462E5071" w14:textId="42DCD3CD" w:rsidR="005F0689" w:rsidRDefault="005F0689" w:rsidP="005F0689">
      <w:pPr>
        <w:pStyle w:val="NoSpacing"/>
      </w:pPr>
      <w:r>
        <w:rPr>
          <w:rFonts w:cstheme="minorHAnsi"/>
          <w:color w:val="000000" w:themeColor="text1"/>
          <w:sz w:val="20"/>
          <w:szCs w:val="20"/>
        </w:rPr>
        <w:t>3</w:t>
      </w:r>
      <w:r w:rsidR="00531C36">
        <w:rPr>
          <w:rFonts w:cstheme="minorHAnsi"/>
          <w:color w:val="000000" w:themeColor="text1"/>
          <w:sz w:val="20"/>
          <w:szCs w:val="20"/>
        </w:rPr>
        <w:t>3</w:t>
      </w:r>
      <w:r>
        <w:rPr>
          <w:rFonts w:cstheme="minorHAnsi"/>
          <w:color w:val="000000" w:themeColor="text1"/>
          <w:sz w:val="20"/>
          <w:szCs w:val="20"/>
        </w:rPr>
        <w:t xml:space="preserve">. Sullivan MJL, Bishop S, </w:t>
      </w:r>
      <w:proofErr w:type="spellStart"/>
      <w:r>
        <w:rPr>
          <w:rFonts w:cstheme="minorHAnsi"/>
          <w:color w:val="000000" w:themeColor="text1"/>
          <w:sz w:val="20"/>
          <w:szCs w:val="20"/>
        </w:rPr>
        <w:t>Pivik</w:t>
      </w:r>
      <w:proofErr w:type="spellEnd"/>
      <w:r>
        <w:rPr>
          <w:rFonts w:cstheme="minorHAnsi"/>
          <w:color w:val="000000" w:themeColor="text1"/>
          <w:sz w:val="20"/>
          <w:szCs w:val="20"/>
        </w:rPr>
        <w:t xml:space="preserve"> J (1995) The Pain Catastrophizing Scale: Development and validation. </w:t>
      </w:r>
      <w:proofErr w:type="spellStart"/>
      <w:r>
        <w:rPr>
          <w:rFonts w:cstheme="minorHAnsi"/>
          <w:color w:val="000000" w:themeColor="text1"/>
          <w:sz w:val="20"/>
          <w:szCs w:val="20"/>
        </w:rPr>
        <w:t>Psychol</w:t>
      </w:r>
      <w:proofErr w:type="spellEnd"/>
      <w:r>
        <w:rPr>
          <w:rFonts w:cstheme="minorHAnsi"/>
          <w:color w:val="000000" w:themeColor="text1"/>
          <w:sz w:val="20"/>
          <w:szCs w:val="20"/>
        </w:rPr>
        <w:t xml:space="preserve"> Assess 7:524-32.</w:t>
      </w:r>
    </w:p>
    <w:p w14:paraId="79D0E686" w14:textId="77777777" w:rsidR="005F0689" w:rsidRDefault="005F0689" w:rsidP="005F0689">
      <w:pPr>
        <w:pStyle w:val="NoSpacing"/>
        <w:ind w:left="360"/>
        <w:rPr>
          <w:rFonts w:eastAsia="Times New Roman" w:cstheme="minorHAnsi"/>
          <w:color w:val="000000" w:themeColor="text1"/>
          <w:sz w:val="20"/>
          <w:szCs w:val="20"/>
          <w:lang w:eastAsia="en-GB"/>
        </w:rPr>
      </w:pPr>
    </w:p>
    <w:p w14:paraId="5E289CF6" w14:textId="663A3E4D" w:rsidR="005F0689" w:rsidRDefault="005F0689" w:rsidP="005F0689">
      <w:pPr>
        <w:pStyle w:val="NoSpacing"/>
        <w:rPr>
          <w:rFonts w:cstheme="minorHAnsi"/>
          <w:color w:val="000000" w:themeColor="text1"/>
          <w:sz w:val="20"/>
          <w:szCs w:val="20"/>
        </w:rPr>
      </w:pPr>
      <w:r>
        <w:rPr>
          <w:rFonts w:eastAsia="Times New Roman" w:cstheme="minorHAnsi"/>
          <w:color w:val="000000" w:themeColor="text1"/>
          <w:sz w:val="20"/>
          <w:szCs w:val="20"/>
          <w:lang w:eastAsia="en-GB"/>
        </w:rPr>
        <w:t>3</w:t>
      </w:r>
      <w:r w:rsidR="00531C36">
        <w:rPr>
          <w:rFonts w:eastAsia="Times New Roman" w:cstheme="minorHAnsi"/>
          <w:color w:val="000000" w:themeColor="text1"/>
          <w:sz w:val="20"/>
          <w:szCs w:val="20"/>
          <w:lang w:eastAsia="en-GB"/>
        </w:rPr>
        <w:t>4</w:t>
      </w:r>
      <w:r>
        <w:rPr>
          <w:rFonts w:eastAsia="Times New Roman" w:cstheme="minorHAnsi"/>
          <w:color w:val="000000" w:themeColor="text1"/>
          <w:sz w:val="20"/>
          <w:szCs w:val="20"/>
          <w:lang w:eastAsia="en-GB"/>
        </w:rPr>
        <w:t xml:space="preserve">. </w:t>
      </w:r>
      <w:proofErr w:type="spellStart"/>
      <w:r>
        <w:rPr>
          <w:rFonts w:eastAsia="Times New Roman" w:cstheme="minorHAnsi"/>
          <w:color w:val="000000" w:themeColor="text1"/>
          <w:sz w:val="20"/>
          <w:szCs w:val="20"/>
          <w:lang w:eastAsia="en-GB"/>
        </w:rPr>
        <w:t>Freynhagen</w:t>
      </w:r>
      <w:proofErr w:type="spellEnd"/>
      <w:r>
        <w:rPr>
          <w:rFonts w:eastAsia="Times New Roman" w:cstheme="minorHAnsi"/>
          <w:color w:val="000000" w:themeColor="text1"/>
          <w:sz w:val="20"/>
          <w:szCs w:val="20"/>
          <w:lang w:eastAsia="en-GB"/>
        </w:rPr>
        <w:t xml:space="preserve"> R, Baron R, </w:t>
      </w:r>
      <w:proofErr w:type="spellStart"/>
      <w:r>
        <w:rPr>
          <w:rFonts w:eastAsia="Times New Roman" w:cstheme="minorHAnsi"/>
          <w:color w:val="000000" w:themeColor="text1"/>
          <w:sz w:val="20"/>
          <w:szCs w:val="20"/>
          <w:lang w:eastAsia="en-GB"/>
        </w:rPr>
        <w:t>Gockel</w:t>
      </w:r>
      <w:proofErr w:type="spellEnd"/>
      <w:r>
        <w:rPr>
          <w:rFonts w:eastAsia="Times New Roman" w:cstheme="minorHAnsi"/>
          <w:color w:val="000000" w:themeColor="text1"/>
          <w:sz w:val="20"/>
          <w:szCs w:val="20"/>
          <w:lang w:eastAsia="en-GB"/>
        </w:rPr>
        <w:t xml:space="preserve"> U, Tolle TR (2006) </w:t>
      </w:r>
      <w:r>
        <w:rPr>
          <w:rFonts w:eastAsia="Times New Roman" w:cstheme="minorHAnsi"/>
          <w:iCs/>
          <w:color w:val="000000" w:themeColor="text1"/>
          <w:sz w:val="20"/>
          <w:szCs w:val="20"/>
          <w:lang w:eastAsia="en-GB"/>
        </w:rPr>
        <w:t xml:space="preserve">painDETECT: a new screening questionnaire to identify neuropathic components in patients with back pain. </w:t>
      </w:r>
      <w:proofErr w:type="spellStart"/>
      <w:r>
        <w:rPr>
          <w:rFonts w:eastAsia="Times New Roman" w:cstheme="minorHAnsi"/>
          <w:iCs/>
          <w:color w:val="000000" w:themeColor="text1"/>
          <w:sz w:val="20"/>
          <w:szCs w:val="20"/>
          <w:lang w:eastAsia="en-GB"/>
        </w:rPr>
        <w:t>Curr</w:t>
      </w:r>
      <w:proofErr w:type="spellEnd"/>
      <w:r>
        <w:rPr>
          <w:rFonts w:eastAsia="Times New Roman" w:cstheme="minorHAnsi"/>
          <w:iCs/>
          <w:color w:val="000000" w:themeColor="text1"/>
          <w:sz w:val="20"/>
          <w:szCs w:val="20"/>
          <w:lang w:eastAsia="en-GB"/>
        </w:rPr>
        <w:t xml:space="preserve"> Med Res </w:t>
      </w:r>
      <w:proofErr w:type="spellStart"/>
      <w:r>
        <w:rPr>
          <w:rFonts w:eastAsia="Times New Roman" w:cstheme="minorHAnsi"/>
          <w:iCs/>
          <w:color w:val="000000" w:themeColor="text1"/>
          <w:sz w:val="20"/>
          <w:szCs w:val="20"/>
          <w:lang w:eastAsia="en-GB"/>
        </w:rPr>
        <w:t>Opin</w:t>
      </w:r>
      <w:proofErr w:type="spellEnd"/>
      <w:r>
        <w:rPr>
          <w:rFonts w:eastAsia="Times New Roman" w:cstheme="minorHAnsi"/>
          <w:iCs/>
          <w:color w:val="000000" w:themeColor="text1"/>
          <w:sz w:val="20"/>
          <w:szCs w:val="20"/>
          <w:lang w:eastAsia="en-GB"/>
        </w:rPr>
        <w:t xml:space="preserve"> 22:1911–20.</w:t>
      </w:r>
    </w:p>
    <w:p w14:paraId="571A73FD" w14:textId="77777777" w:rsidR="005F0689" w:rsidRDefault="005F0689" w:rsidP="005F0689">
      <w:pPr>
        <w:pStyle w:val="NoSpacing"/>
        <w:ind w:left="720"/>
        <w:rPr>
          <w:rFonts w:cstheme="minorHAnsi"/>
          <w:color w:val="000000" w:themeColor="text1"/>
          <w:sz w:val="20"/>
          <w:szCs w:val="20"/>
        </w:rPr>
      </w:pPr>
    </w:p>
    <w:p w14:paraId="2CE09CF5" w14:textId="19F802AE" w:rsidR="005F0689" w:rsidRPr="005E44DA" w:rsidRDefault="005F0689" w:rsidP="005F0689">
      <w:pPr>
        <w:pStyle w:val="NoSpacing"/>
        <w:rPr>
          <w:rFonts w:cstheme="minorHAnsi"/>
          <w:color w:val="000000" w:themeColor="text1"/>
          <w:sz w:val="20"/>
          <w:szCs w:val="20"/>
        </w:rPr>
      </w:pPr>
      <w:r>
        <w:rPr>
          <w:rFonts w:cstheme="minorHAnsi"/>
          <w:color w:val="000000" w:themeColor="text1"/>
          <w:sz w:val="20"/>
          <w:szCs w:val="20"/>
        </w:rPr>
        <w:t>3</w:t>
      </w:r>
      <w:r w:rsidR="00531C36">
        <w:rPr>
          <w:rFonts w:cstheme="minorHAnsi"/>
          <w:color w:val="000000" w:themeColor="text1"/>
          <w:sz w:val="20"/>
          <w:szCs w:val="20"/>
        </w:rPr>
        <w:t>5</w:t>
      </w:r>
      <w:r>
        <w:rPr>
          <w:rFonts w:cstheme="minorHAnsi"/>
          <w:color w:val="000000" w:themeColor="text1"/>
          <w:sz w:val="20"/>
          <w:szCs w:val="20"/>
        </w:rPr>
        <w:t xml:space="preserve">. </w:t>
      </w:r>
      <w:proofErr w:type="spellStart"/>
      <w:r>
        <w:rPr>
          <w:rFonts w:cstheme="minorHAnsi"/>
          <w:color w:val="000000" w:themeColor="text1"/>
          <w:sz w:val="20"/>
          <w:szCs w:val="20"/>
        </w:rPr>
        <w:t>Kujala</w:t>
      </w:r>
      <w:proofErr w:type="spellEnd"/>
      <w:r>
        <w:rPr>
          <w:rFonts w:cstheme="minorHAnsi"/>
          <w:color w:val="000000" w:themeColor="text1"/>
          <w:sz w:val="20"/>
          <w:szCs w:val="20"/>
        </w:rPr>
        <w:t xml:space="preserve"> UM, </w:t>
      </w:r>
      <w:proofErr w:type="spellStart"/>
      <w:r>
        <w:rPr>
          <w:rFonts w:cstheme="minorHAnsi"/>
          <w:color w:val="000000" w:themeColor="text1"/>
          <w:sz w:val="20"/>
          <w:szCs w:val="20"/>
        </w:rPr>
        <w:t>Jaakkola</w:t>
      </w:r>
      <w:proofErr w:type="spellEnd"/>
      <w:r>
        <w:rPr>
          <w:rFonts w:cstheme="minorHAnsi"/>
          <w:color w:val="000000" w:themeColor="text1"/>
          <w:sz w:val="20"/>
          <w:szCs w:val="20"/>
        </w:rPr>
        <w:t xml:space="preserve"> LH, Koskinen SK, </w:t>
      </w:r>
      <w:proofErr w:type="spellStart"/>
      <w:r>
        <w:rPr>
          <w:rFonts w:cstheme="minorHAnsi"/>
          <w:color w:val="000000" w:themeColor="text1"/>
          <w:sz w:val="20"/>
          <w:szCs w:val="20"/>
        </w:rPr>
        <w:t>Taimela</w:t>
      </w:r>
      <w:proofErr w:type="spellEnd"/>
      <w:r>
        <w:rPr>
          <w:rFonts w:cstheme="minorHAnsi"/>
          <w:color w:val="000000" w:themeColor="text1"/>
          <w:sz w:val="20"/>
          <w:szCs w:val="20"/>
        </w:rPr>
        <w:t xml:space="preserve"> S, </w:t>
      </w:r>
      <w:proofErr w:type="spellStart"/>
      <w:r>
        <w:rPr>
          <w:rFonts w:cstheme="minorHAnsi"/>
          <w:color w:val="000000" w:themeColor="text1"/>
          <w:sz w:val="20"/>
          <w:szCs w:val="20"/>
        </w:rPr>
        <w:t>Hurme</w:t>
      </w:r>
      <w:proofErr w:type="spellEnd"/>
      <w:r>
        <w:rPr>
          <w:rFonts w:cstheme="minorHAnsi"/>
          <w:color w:val="000000" w:themeColor="text1"/>
          <w:sz w:val="20"/>
          <w:szCs w:val="20"/>
        </w:rPr>
        <w:t xml:space="preserve"> M, </w:t>
      </w:r>
      <w:proofErr w:type="spellStart"/>
      <w:r>
        <w:rPr>
          <w:rFonts w:cstheme="minorHAnsi"/>
          <w:color w:val="000000" w:themeColor="text1"/>
          <w:sz w:val="20"/>
          <w:szCs w:val="20"/>
        </w:rPr>
        <w:t>Nelimarkka</w:t>
      </w:r>
      <w:proofErr w:type="spellEnd"/>
      <w:r>
        <w:rPr>
          <w:rFonts w:cstheme="minorHAnsi"/>
          <w:color w:val="000000" w:themeColor="text1"/>
          <w:sz w:val="20"/>
          <w:szCs w:val="20"/>
        </w:rPr>
        <w:t xml:space="preserve"> O (1993) Scoring of </w:t>
      </w:r>
      <w:r w:rsidRPr="005E44DA">
        <w:rPr>
          <w:rFonts w:cstheme="minorHAnsi"/>
          <w:color w:val="000000" w:themeColor="text1"/>
          <w:sz w:val="20"/>
          <w:szCs w:val="20"/>
        </w:rPr>
        <w:t xml:space="preserve">patellofemoral disorders. </w:t>
      </w:r>
      <w:proofErr w:type="spellStart"/>
      <w:r w:rsidRPr="005E44DA">
        <w:rPr>
          <w:rFonts w:cstheme="minorHAnsi"/>
          <w:color w:val="000000" w:themeColor="text1"/>
          <w:sz w:val="20"/>
          <w:szCs w:val="20"/>
        </w:rPr>
        <w:t>Arthrosc</w:t>
      </w:r>
      <w:proofErr w:type="spellEnd"/>
      <w:r w:rsidRPr="005E44DA">
        <w:rPr>
          <w:rFonts w:cstheme="minorHAnsi"/>
          <w:color w:val="000000" w:themeColor="text1"/>
          <w:sz w:val="20"/>
          <w:szCs w:val="20"/>
        </w:rPr>
        <w:t xml:space="preserve"> 9:159-63.</w:t>
      </w:r>
    </w:p>
    <w:p w14:paraId="3FF239FF" w14:textId="77777777" w:rsidR="005F0689" w:rsidRPr="000D4F40" w:rsidRDefault="005F0689" w:rsidP="005F0689">
      <w:pPr>
        <w:pStyle w:val="NoSpacing"/>
        <w:rPr>
          <w:rFonts w:cstheme="minorHAnsi"/>
          <w:color w:val="000000" w:themeColor="text1"/>
          <w:sz w:val="20"/>
          <w:szCs w:val="20"/>
        </w:rPr>
      </w:pPr>
    </w:p>
    <w:p w14:paraId="4AA7C10E" w14:textId="394CBE23" w:rsidR="005F0689" w:rsidRPr="000D4F40" w:rsidRDefault="005F0689" w:rsidP="005F0689">
      <w:pPr>
        <w:textAlignment w:val="baseline"/>
        <w:rPr>
          <w:rFonts w:asciiTheme="minorHAnsi" w:hAnsiTheme="minorHAnsi" w:cstheme="minorHAnsi"/>
          <w:color w:val="2A2A2A"/>
          <w:sz w:val="20"/>
          <w:szCs w:val="20"/>
          <w:shd w:val="clear" w:color="auto" w:fill="FFFFFF"/>
        </w:rPr>
      </w:pPr>
      <w:r w:rsidRPr="000D4F40">
        <w:rPr>
          <w:rFonts w:asciiTheme="minorHAnsi" w:hAnsiTheme="minorHAnsi" w:cstheme="minorHAnsi"/>
          <w:color w:val="000000" w:themeColor="text1"/>
          <w:sz w:val="20"/>
          <w:szCs w:val="20"/>
        </w:rPr>
        <w:lastRenderedPageBreak/>
        <w:t>3</w:t>
      </w:r>
      <w:r w:rsidR="00531C36">
        <w:rPr>
          <w:rFonts w:asciiTheme="minorHAnsi" w:hAnsiTheme="minorHAnsi" w:cstheme="minorHAnsi"/>
          <w:color w:val="000000" w:themeColor="text1"/>
          <w:sz w:val="20"/>
          <w:szCs w:val="20"/>
        </w:rPr>
        <w:t>6</w:t>
      </w:r>
      <w:r w:rsidRPr="000D4F40">
        <w:rPr>
          <w:rFonts w:asciiTheme="minorHAnsi" w:hAnsiTheme="minorHAnsi" w:cstheme="minorHAnsi"/>
          <w:color w:val="000000" w:themeColor="text1"/>
          <w:sz w:val="20"/>
          <w:szCs w:val="20"/>
        </w:rPr>
        <w:t>.</w:t>
      </w:r>
      <w:r w:rsidRPr="000D4F40">
        <w:rPr>
          <w:rFonts w:asciiTheme="minorHAnsi" w:hAnsiTheme="minorHAnsi" w:cstheme="minorHAnsi"/>
          <w:color w:val="2A2A2A"/>
          <w:sz w:val="20"/>
          <w:szCs w:val="20"/>
          <w:bdr w:val="none" w:sz="0" w:space="0" w:color="auto" w:frame="1"/>
          <w:shd w:val="clear" w:color="auto" w:fill="FFFFFF"/>
        </w:rPr>
        <w:t xml:space="preserve"> Bennett MI, Attal N, </w:t>
      </w:r>
      <w:proofErr w:type="spellStart"/>
      <w:r w:rsidRPr="000D4F40">
        <w:rPr>
          <w:rFonts w:asciiTheme="minorHAnsi" w:hAnsiTheme="minorHAnsi" w:cstheme="minorHAnsi"/>
          <w:color w:val="2A2A2A"/>
          <w:sz w:val="20"/>
          <w:szCs w:val="20"/>
          <w:bdr w:val="none" w:sz="0" w:space="0" w:color="auto" w:frame="1"/>
          <w:shd w:val="clear" w:color="auto" w:fill="FFFFFF"/>
        </w:rPr>
        <w:t>Backonja</w:t>
      </w:r>
      <w:proofErr w:type="spellEnd"/>
      <w:r w:rsidRPr="000D4F40">
        <w:rPr>
          <w:rFonts w:asciiTheme="minorHAnsi" w:hAnsiTheme="minorHAnsi" w:cstheme="minorHAnsi"/>
          <w:color w:val="2A2A2A"/>
          <w:sz w:val="20"/>
          <w:szCs w:val="20"/>
          <w:bdr w:val="none" w:sz="0" w:space="0" w:color="auto" w:frame="1"/>
          <w:shd w:val="clear" w:color="auto" w:fill="FFFFFF"/>
        </w:rPr>
        <w:t xml:space="preserve"> MM, et al (2007) </w:t>
      </w:r>
      <w:r w:rsidRPr="000D4F40">
        <w:rPr>
          <w:rFonts w:asciiTheme="minorHAnsi" w:hAnsiTheme="minorHAnsi" w:cstheme="minorHAnsi"/>
          <w:color w:val="2A2A2A"/>
          <w:sz w:val="20"/>
          <w:szCs w:val="20"/>
        </w:rPr>
        <w:t>Using screening tools to identify neuropathic pain. Pain</w:t>
      </w:r>
      <w:r w:rsidRPr="000D4F40">
        <w:rPr>
          <w:rFonts w:asciiTheme="minorHAnsi" w:hAnsiTheme="minorHAnsi" w:cstheme="minorHAnsi"/>
          <w:color w:val="2A2A2A"/>
          <w:sz w:val="20"/>
          <w:szCs w:val="20"/>
          <w:shd w:val="clear" w:color="auto" w:fill="FFFFFF"/>
        </w:rPr>
        <w:t>;</w:t>
      </w:r>
      <w:r w:rsidRPr="000D4F40">
        <w:rPr>
          <w:rFonts w:asciiTheme="minorHAnsi" w:hAnsiTheme="minorHAnsi" w:cstheme="minorHAnsi"/>
          <w:color w:val="2A2A2A"/>
          <w:sz w:val="20"/>
          <w:szCs w:val="20"/>
        </w:rPr>
        <w:t>127:199</w:t>
      </w:r>
      <w:r w:rsidRPr="000D4F40">
        <w:rPr>
          <w:rFonts w:asciiTheme="minorHAnsi" w:hAnsiTheme="minorHAnsi" w:cstheme="minorHAnsi"/>
          <w:color w:val="2A2A2A"/>
          <w:sz w:val="20"/>
          <w:szCs w:val="20"/>
          <w:shd w:val="clear" w:color="auto" w:fill="FFFFFF"/>
        </w:rPr>
        <w:t>-</w:t>
      </w:r>
      <w:r w:rsidRPr="000D4F40">
        <w:rPr>
          <w:rFonts w:asciiTheme="minorHAnsi" w:hAnsiTheme="minorHAnsi" w:cstheme="minorHAnsi"/>
          <w:color w:val="2A2A2A"/>
          <w:sz w:val="20"/>
          <w:szCs w:val="20"/>
        </w:rPr>
        <w:t>203.</w:t>
      </w:r>
    </w:p>
    <w:p w14:paraId="20A612A0" w14:textId="77777777" w:rsidR="005F0689" w:rsidRPr="000D4F40" w:rsidRDefault="005F0689" w:rsidP="005F0689">
      <w:pPr>
        <w:textAlignment w:val="baseline"/>
        <w:rPr>
          <w:rFonts w:asciiTheme="minorHAnsi" w:hAnsiTheme="minorHAnsi" w:cstheme="minorHAnsi"/>
          <w:color w:val="2A2A2A"/>
          <w:sz w:val="20"/>
          <w:szCs w:val="20"/>
          <w:shd w:val="clear" w:color="auto" w:fill="FFFFFF"/>
        </w:rPr>
      </w:pPr>
    </w:p>
    <w:p w14:paraId="1E25441E" w14:textId="0924EFBE" w:rsidR="005F0689" w:rsidRPr="005E44DA" w:rsidRDefault="005F0689" w:rsidP="005F0689">
      <w:pPr>
        <w:pStyle w:val="NoSpacing"/>
        <w:rPr>
          <w:rFonts w:cstheme="minorHAnsi"/>
          <w:color w:val="000000" w:themeColor="text1"/>
          <w:sz w:val="20"/>
          <w:szCs w:val="20"/>
        </w:rPr>
      </w:pPr>
      <w:r w:rsidRPr="005E44DA">
        <w:rPr>
          <w:rFonts w:cstheme="minorHAnsi"/>
          <w:color w:val="000000" w:themeColor="text1"/>
          <w:sz w:val="20"/>
          <w:szCs w:val="20"/>
        </w:rPr>
        <w:t>3</w:t>
      </w:r>
      <w:r w:rsidR="00531C36">
        <w:rPr>
          <w:rFonts w:cstheme="minorHAnsi"/>
          <w:color w:val="000000" w:themeColor="text1"/>
          <w:sz w:val="20"/>
          <w:szCs w:val="20"/>
        </w:rPr>
        <w:t>7</w:t>
      </w:r>
      <w:r w:rsidRPr="005E44DA">
        <w:rPr>
          <w:rFonts w:cstheme="minorHAnsi"/>
          <w:color w:val="000000" w:themeColor="text1"/>
          <w:sz w:val="20"/>
          <w:szCs w:val="20"/>
        </w:rPr>
        <w:t xml:space="preserve">. </w:t>
      </w:r>
      <w:proofErr w:type="spellStart"/>
      <w:r w:rsidRPr="000D4F40">
        <w:rPr>
          <w:rFonts w:cstheme="minorHAnsi"/>
          <w:sz w:val="20"/>
          <w:szCs w:val="20"/>
        </w:rPr>
        <w:t>Bouhassira</w:t>
      </w:r>
      <w:proofErr w:type="spellEnd"/>
      <w:r w:rsidRPr="000D4F40">
        <w:rPr>
          <w:rFonts w:cstheme="minorHAnsi"/>
          <w:sz w:val="20"/>
          <w:szCs w:val="20"/>
        </w:rPr>
        <w:t xml:space="preserve"> D, Attal N (2011) Diagnosis and assessment of neuropathic pain: the saga of clinical tools. Pain 152(3 </w:t>
      </w:r>
      <w:proofErr w:type="spellStart"/>
      <w:r w:rsidRPr="000D4F40">
        <w:rPr>
          <w:rFonts w:cstheme="minorHAnsi"/>
          <w:sz w:val="20"/>
          <w:szCs w:val="20"/>
        </w:rPr>
        <w:t>Suppl</w:t>
      </w:r>
      <w:proofErr w:type="spellEnd"/>
      <w:r w:rsidRPr="000D4F40">
        <w:rPr>
          <w:rFonts w:cstheme="minorHAnsi"/>
          <w:sz w:val="20"/>
          <w:szCs w:val="20"/>
        </w:rPr>
        <w:t xml:space="preserve">):S74–83. </w:t>
      </w:r>
    </w:p>
    <w:p w14:paraId="16B2EB06" w14:textId="77777777" w:rsidR="005F0689" w:rsidRPr="000D4F40" w:rsidRDefault="005F0689" w:rsidP="005F0689">
      <w:pPr>
        <w:pStyle w:val="NoSpacing"/>
        <w:rPr>
          <w:rFonts w:cstheme="minorHAnsi"/>
          <w:color w:val="000000" w:themeColor="text1"/>
          <w:sz w:val="20"/>
          <w:szCs w:val="20"/>
        </w:rPr>
      </w:pPr>
    </w:p>
    <w:p w14:paraId="68EEFA87" w14:textId="599F5CB4" w:rsidR="005F0689" w:rsidRPr="005E44DA" w:rsidRDefault="005F0689" w:rsidP="005F0689">
      <w:pPr>
        <w:pStyle w:val="NoSpacing"/>
        <w:rPr>
          <w:rFonts w:cstheme="minorHAnsi"/>
          <w:color w:val="000000" w:themeColor="text1"/>
          <w:sz w:val="20"/>
          <w:szCs w:val="20"/>
        </w:rPr>
      </w:pPr>
      <w:r w:rsidRPr="000D4F40">
        <w:rPr>
          <w:rFonts w:cstheme="minorHAnsi"/>
          <w:color w:val="000000" w:themeColor="text1"/>
          <w:sz w:val="20"/>
          <w:szCs w:val="20"/>
        </w:rPr>
        <w:t>3</w:t>
      </w:r>
      <w:r w:rsidR="00531C36">
        <w:rPr>
          <w:rFonts w:cstheme="minorHAnsi"/>
          <w:color w:val="000000" w:themeColor="text1"/>
          <w:sz w:val="20"/>
          <w:szCs w:val="20"/>
        </w:rPr>
        <w:t>8</w:t>
      </w:r>
      <w:r w:rsidRPr="000D4F40">
        <w:rPr>
          <w:rFonts w:cstheme="minorHAnsi"/>
          <w:color w:val="000000" w:themeColor="text1"/>
          <w:sz w:val="20"/>
          <w:szCs w:val="20"/>
        </w:rPr>
        <w:t xml:space="preserve">. </w:t>
      </w:r>
      <w:proofErr w:type="spellStart"/>
      <w:r w:rsidRPr="000D4F40">
        <w:rPr>
          <w:rFonts w:cstheme="minorHAnsi"/>
          <w:sz w:val="20"/>
          <w:szCs w:val="20"/>
        </w:rPr>
        <w:t>Lavand’homme</w:t>
      </w:r>
      <w:proofErr w:type="spellEnd"/>
      <w:r w:rsidRPr="000D4F40">
        <w:rPr>
          <w:rFonts w:cstheme="minorHAnsi"/>
          <w:sz w:val="20"/>
          <w:szCs w:val="20"/>
        </w:rPr>
        <w:t xml:space="preserve"> PM, </w:t>
      </w:r>
      <w:proofErr w:type="spellStart"/>
      <w:r w:rsidRPr="000D4F40">
        <w:rPr>
          <w:rFonts w:cstheme="minorHAnsi"/>
          <w:sz w:val="20"/>
          <w:szCs w:val="20"/>
        </w:rPr>
        <w:t>Grosu</w:t>
      </w:r>
      <w:proofErr w:type="spellEnd"/>
      <w:r w:rsidRPr="000D4F40">
        <w:rPr>
          <w:rFonts w:cstheme="minorHAnsi"/>
          <w:sz w:val="20"/>
          <w:szCs w:val="20"/>
        </w:rPr>
        <w:t xml:space="preserve"> I, France MN, et al (2014) Pain trajectories identify patients at risk of persistent pain after knee arthroplasty: an observational study. Clin </w:t>
      </w:r>
      <w:proofErr w:type="spellStart"/>
      <w:r w:rsidRPr="000D4F40">
        <w:rPr>
          <w:rFonts w:cstheme="minorHAnsi"/>
          <w:sz w:val="20"/>
          <w:szCs w:val="20"/>
        </w:rPr>
        <w:t>Orthop</w:t>
      </w:r>
      <w:proofErr w:type="spellEnd"/>
      <w:r w:rsidRPr="000D4F40">
        <w:rPr>
          <w:rFonts w:cstheme="minorHAnsi"/>
          <w:sz w:val="20"/>
          <w:szCs w:val="20"/>
        </w:rPr>
        <w:t xml:space="preserve"> </w:t>
      </w:r>
      <w:proofErr w:type="spellStart"/>
      <w:r w:rsidRPr="000D4F40">
        <w:rPr>
          <w:rFonts w:cstheme="minorHAnsi"/>
          <w:sz w:val="20"/>
          <w:szCs w:val="20"/>
        </w:rPr>
        <w:t>Relat</w:t>
      </w:r>
      <w:proofErr w:type="spellEnd"/>
      <w:r w:rsidRPr="000D4F40">
        <w:rPr>
          <w:rFonts w:cstheme="minorHAnsi"/>
          <w:sz w:val="20"/>
          <w:szCs w:val="20"/>
        </w:rPr>
        <w:t xml:space="preserve"> Res 472:1409–15.</w:t>
      </w:r>
    </w:p>
    <w:p w14:paraId="330DF379" w14:textId="77777777" w:rsidR="005F0689" w:rsidRPr="000D4F40" w:rsidRDefault="005F0689" w:rsidP="005F0689">
      <w:pPr>
        <w:pStyle w:val="NoSpacing"/>
        <w:rPr>
          <w:rFonts w:cstheme="minorHAnsi"/>
          <w:color w:val="000000" w:themeColor="text1"/>
          <w:sz w:val="20"/>
          <w:szCs w:val="20"/>
        </w:rPr>
      </w:pPr>
    </w:p>
    <w:p w14:paraId="3942280C" w14:textId="0E76E33E" w:rsidR="005F0689" w:rsidRPr="000D4F40" w:rsidRDefault="005F0689" w:rsidP="005F0689">
      <w:pPr>
        <w:pStyle w:val="NoSpacing"/>
        <w:rPr>
          <w:rFonts w:cstheme="minorHAnsi"/>
          <w:color w:val="000000" w:themeColor="text1"/>
          <w:sz w:val="20"/>
          <w:szCs w:val="20"/>
        </w:rPr>
      </w:pPr>
      <w:r w:rsidRPr="000D4F40">
        <w:rPr>
          <w:rFonts w:cstheme="minorHAnsi"/>
          <w:color w:val="000000" w:themeColor="text1"/>
          <w:sz w:val="20"/>
          <w:szCs w:val="20"/>
        </w:rPr>
        <w:t>3</w:t>
      </w:r>
      <w:r w:rsidR="00531C36">
        <w:rPr>
          <w:rFonts w:cstheme="minorHAnsi"/>
          <w:color w:val="000000" w:themeColor="text1"/>
          <w:sz w:val="20"/>
          <w:szCs w:val="20"/>
        </w:rPr>
        <w:t>9</w:t>
      </w:r>
      <w:r w:rsidRPr="000D4F40">
        <w:rPr>
          <w:rFonts w:cstheme="minorHAnsi"/>
          <w:color w:val="000000" w:themeColor="text1"/>
          <w:sz w:val="20"/>
          <w:szCs w:val="20"/>
        </w:rPr>
        <w:t xml:space="preserve">. </w:t>
      </w:r>
      <w:proofErr w:type="spellStart"/>
      <w:r w:rsidRPr="000D4F40">
        <w:rPr>
          <w:rFonts w:cstheme="minorHAnsi"/>
          <w:color w:val="000000" w:themeColor="text1"/>
          <w:sz w:val="20"/>
          <w:szCs w:val="20"/>
        </w:rPr>
        <w:t>Priore</w:t>
      </w:r>
      <w:proofErr w:type="spellEnd"/>
      <w:r w:rsidRPr="000D4F40">
        <w:rPr>
          <w:rFonts w:cstheme="minorHAnsi"/>
          <w:color w:val="000000" w:themeColor="text1"/>
          <w:sz w:val="20"/>
          <w:szCs w:val="20"/>
        </w:rPr>
        <w:t xml:space="preserve"> LB, Azevedo FM, </w:t>
      </w:r>
      <w:proofErr w:type="spellStart"/>
      <w:r w:rsidRPr="000D4F40">
        <w:rPr>
          <w:rFonts w:cstheme="minorHAnsi"/>
          <w:color w:val="000000" w:themeColor="text1"/>
          <w:sz w:val="20"/>
          <w:szCs w:val="20"/>
        </w:rPr>
        <w:t>Pazzinatto</w:t>
      </w:r>
      <w:proofErr w:type="spellEnd"/>
      <w:r w:rsidRPr="000D4F40">
        <w:rPr>
          <w:rFonts w:cstheme="minorHAnsi"/>
          <w:color w:val="000000" w:themeColor="text1"/>
          <w:sz w:val="20"/>
          <w:szCs w:val="20"/>
        </w:rPr>
        <w:t xml:space="preserve"> MF, Ferreira AS, Hart HF, Barton C, et al (2019) Influence of </w:t>
      </w:r>
      <w:proofErr w:type="spellStart"/>
      <w:r w:rsidRPr="000D4F40">
        <w:rPr>
          <w:rFonts w:cstheme="minorHAnsi"/>
          <w:color w:val="000000" w:themeColor="text1"/>
          <w:sz w:val="20"/>
          <w:szCs w:val="20"/>
        </w:rPr>
        <w:t>kinesiophobia</w:t>
      </w:r>
      <w:proofErr w:type="spellEnd"/>
      <w:r w:rsidRPr="000D4F40">
        <w:rPr>
          <w:rFonts w:cstheme="minorHAnsi"/>
          <w:color w:val="000000" w:themeColor="text1"/>
          <w:sz w:val="20"/>
          <w:szCs w:val="20"/>
        </w:rPr>
        <w:t xml:space="preserve"> and pain catastrophism on objective function in women with patellofemoral pain. Phys </w:t>
      </w:r>
      <w:proofErr w:type="spellStart"/>
      <w:r w:rsidRPr="000D4F40">
        <w:rPr>
          <w:rFonts w:cstheme="minorHAnsi"/>
          <w:color w:val="000000" w:themeColor="text1"/>
          <w:sz w:val="20"/>
          <w:szCs w:val="20"/>
        </w:rPr>
        <w:t>Therap</w:t>
      </w:r>
      <w:proofErr w:type="spellEnd"/>
      <w:r w:rsidRPr="000D4F40">
        <w:rPr>
          <w:rFonts w:cstheme="minorHAnsi"/>
          <w:color w:val="000000" w:themeColor="text1"/>
          <w:sz w:val="20"/>
          <w:szCs w:val="20"/>
        </w:rPr>
        <w:t xml:space="preserve"> Sport 35:116-21.</w:t>
      </w:r>
    </w:p>
    <w:p w14:paraId="3A072BF4" w14:textId="77777777" w:rsidR="005F0689" w:rsidRPr="000D4F40" w:rsidRDefault="005F0689" w:rsidP="005F0689">
      <w:pPr>
        <w:pStyle w:val="NoSpacing"/>
        <w:rPr>
          <w:rFonts w:cstheme="minorHAnsi"/>
          <w:color w:val="000000" w:themeColor="text1"/>
          <w:sz w:val="20"/>
          <w:szCs w:val="20"/>
        </w:rPr>
      </w:pPr>
    </w:p>
    <w:p w14:paraId="402DF014" w14:textId="32FE8011" w:rsidR="005F0689" w:rsidRDefault="00531C36" w:rsidP="005F0689">
      <w:pPr>
        <w:pStyle w:val="NoSpacing"/>
        <w:rPr>
          <w:rFonts w:cstheme="minorHAnsi"/>
          <w:color w:val="000000" w:themeColor="text1"/>
          <w:sz w:val="20"/>
          <w:szCs w:val="20"/>
        </w:rPr>
      </w:pPr>
      <w:r>
        <w:rPr>
          <w:rFonts w:cstheme="minorHAnsi"/>
          <w:color w:val="000000" w:themeColor="text1"/>
          <w:sz w:val="20"/>
          <w:szCs w:val="20"/>
        </w:rPr>
        <w:t>40</w:t>
      </w:r>
      <w:r w:rsidR="005F0689">
        <w:rPr>
          <w:rFonts w:cstheme="minorHAnsi"/>
          <w:color w:val="000000" w:themeColor="text1"/>
          <w:sz w:val="20"/>
          <w:szCs w:val="20"/>
        </w:rPr>
        <w:t xml:space="preserve">. </w:t>
      </w:r>
      <w:proofErr w:type="spellStart"/>
      <w:r w:rsidR="005F0689">
        <w:rPr>
          <w:rFonts w:cstheme="minorHAnsi"/>
          <w:color w:val="000000" w:themeColor="text1"/>
          <w:sz w:val="20"/>
          <w:szCs w:val="20"/>
        </w:rPr>
        <w:t>Jockimsen</w:t>
      </w:r>
      <w:proofErr w:type="spellEnd"/>
      <w:r w:rsidR="005F0689">
        <w:rPr>
          <w:rFonts w:cstheme="minorHAnsi"/>
          <w:color w:val="000000" w:themeColor="text1"/>
          <w:sz w:val="20"/>
          <w:szCs w:val="20"/>
        </w:rPr>
        <w:t xml:space="preserve"> KN, Pelton MR, </w:t>
      </w:r>
      <w:proofErr w:type="spellStart"/>
      <w:r w:rsidR="005F0689">
        <w:rPr>
          <w:rFonts w:cstheme="minorHAnsi"/>
          <w:color w:val="000000" w:themeColor="text1"/>
          <w:sz w:val="20"/>
          <w:szCs w:val="20"/>
        </w:rPr>
        <w:t>Mattacloa</w:t>
      </w:r>
      <w:proofErr w:type="spellEnd"/>
      <w:r w:rsidR="005F0689">
        <w:rPr>
          <w:rFonts w:cstheme="minorHAnsi"/>
          <w:color w:val="000000" w:themeColor="text1"/>
          <w:sz w:val="20"/>
          <w:szCs w:val="20"/>
        </w:rPr>
        <w:t xml:space="preserve"> CG, Huston LJ, Reinke EK, Spindler KP, et al. (2019) Relationship between pain catastrophizing and 6-month outcomes following anterior cruciate ligament reconstruction. J Sport </w:t>
      </w:r>
      <w:proofErr w:type="spellStart"/>
      <w:r w:rsidR="005F0689">
        <w:rPr>
          <w:rFonts w:cstheme="minorHAnsi"/>
          <w:color w:val="000000" w:themeColor="text1"/>
          <w:sz w:val="20"/>
          <w:szCs w:val="20"/>
        </w:rPr>
        <w:t>Rehabil</w:t>
      </w:r>
      <w:proofErr w:type="spellEnd"/>
      <w:r w:rsidR="005F0689">
        <w:rPr>
          <w:rFonts w:cstheme="minorHAnsi"/>
          <w:color w:val="000000" w:themeColor="text1"/>
          <w:sz w:val="20"/>
          <w:szCs w:val="20"/>
        </w:rPr>
        <w:t xml:space="preserve"> 18: 1-5.</w:t>
      </w:r>
    </w:p>
    <w:p w14:paraId="3D601133" w14:textId="77777777" w:rsidR="005F0689" w:rsidRDefault="005F0689" w:rsidP="005F0689">
      <w:pPr>
        <w:pStyle w:val="NoSpacing"/>
        <w:rPr>
          <w:rFonts w:cstheme="minorHAnsi"/>
          <w:color w:val="000000" w:themeColor="text1"/>
          <w:sz w:val="20"/>
          <w:szCs w:val="20"/>
        </w:rPr>
      </w:pPr>
    </w:p>
    <w:p w14:paraId="29809484" w14:textId="23870262" w:rsidR="005F0689" w:rsidRDefault="005F0689" w:rsidP="005F0689">
      <w:pPr>
        <w:pStyle w:val="NoSpacing"/>
        <w:rPr>
          <w:rFonts w:cstheme="minorHAnsi"/>
          <w:color w:val="000000" w:themeColor="text1"/>
          <w:sz w:val="20"/>
          <w:szCs w:val="20"/>
        </w:rPr>
      </w:pPr>
      <w:r>
        <w:rPr>
          <w:rFonts w:cstheme="minorHAnsi"/>
          <w:color w:val="000000" w:themeColor="text1"/>
          <w:sz w:val="20"/>
          <w:szCs w:val="20"/>
        </w:rPr>
        <w:t>4</w:t>
      </w:r>
      <w:r w:rsidR="00531C36">
        <w:rPr>
          <w:rFonts w:cstheme="minorHAnsi"/>
          <w:color w:val="000000" w:themeColor="text1"/>
          <w:sz w:val="20"/>
          <w:szCs w:val="20"/>
        </w:rPr>
        <w:t>1</w:t>
      </w:r>
      <w:r>
        <w:rPr>
          <w:rFonts w:cstheme="minorHAnsi"/>
          <w:color w:val="000000" w:themeColor="text1"/>
          <w:sz w:val="20"/>
          <w:szCs w:val="20"/>
        </w:rPr>
        <w:t xml:space="preserve">. Campbell CM, </w:t>
      </w:r>
      <w:proofErr w:type="spellStart"/>
      <w:r>
        <w:rPr>
          <w:rFonts w:cstheme="minorHAnsi"/>
          <w:color w:val="000000" w:themeColor="text1"/>
          <w:sz w:val="20"/>
          <w:szCs w:val="20"/>
        </w:rPr>
        <w:t>Buenaver</w:t>
      </w:r>
      <w:proofErr w:type="spellEnd"/>
      <w:r>
        <w:rPr>
          <w:rFonts w:cstheme="minorHAnsi"/>
          <w:color w:val="000000" w:themeColor="text1"/>
          <w:sz w:val="20"/>
          <w:szCs w:val="20"/>
        </w:rPr>
        <w:t xml:space="preserve"> LF, </w:t>
      </w:r>
      <w:proofErr w:type="spellStart"/>
      <w:r>
        <w:rPr>
          <w:rFonts w:cstheme="minorHAnsi"/>
          <w:color w:val="000000" w:themeColor="text1"/>
          <w:sz w:val="20"/>
          <w:szCs w:val="20"/>
        </w:rPr>
        <w:t>Finan</w:t>
      </w:r>
      <w:proofErr w:type="spellEnd"/>
      <w:r>
        <w:rPr>
          <w:rFonts w:cstheme="minorHAnsi"/>
          <w:color w:val="000000" w:themeColor="text1"/>
          <w:sz w:val="20"/>
          <w:szCs w:val="20"/>
        </w:rPr>
        <w:t xml:space="preserve"> P, Bounds SC, Redding M, McCauley  L, Robinson M et al (2015) Sleep, pain </w:t>
      </w:r>
      <w:proofErr w:type="spellStart"/>
      <w:r>
        <w:rPr>
          <w:rFonts w:cstheme="minorHAnsi"/>
          <w:color w:val="000000" w:themeColor="text1"/>
          <w:sz w:val="20"/>
          <w:szCs w:val="20"/>
        </w:rPr>
        <w:t>catastrophizaing</w:t>
      </w:r>
      <w:proofErr w:type="spellEnd"/>
      <w:r>
        <w:rPr>
          <w:rFonts w:cstheme="minorHAnsi"/>
          <w:color w:val="000000" w:themeColor="text1"/>
          <w:sz w:val="20"/>
          <w:szCs w:val="20"/>
        </w:rPr>
        <w:t xml:space="preserve"> and central sensitization in knee osteoarthritis patients with and without insomnia. Arthritis Care Res 67:1387-96.</w:t>
      </w:r>
    </w:p>
    <w:p w14:paraId="44CE4E44" w14:textId="77777777" w:rsidR="005F0689" w:rsidRDefault="005F0689" w:rsidP="005F0689">
      <w:pPr>
        <w:pStyle w:val="NoSpacing"/>
        <w:ind w:left="360"/>
        <w:rPr>
          <w:rFonts w:cstheme="minorHAnsi"/>
          <w:color w:val="000000" w:themeColor="text1"/>
          <w:sz w:val="20"/>
          <w:szCs w:val="20"/>
          <w:shd w:val="clear" w:color="auto" w:fill="FFFFFF"/>
        </w:rPr>
      </w:pPr>
    </w:p>
    <w:p w14:paraId="399D5707" w14:textId="15A7E900" w:rsidR="005F0689" w:rsidRDefault="005F0689" w:rsidP="005F0689">
      <w:pPr>
        <w:pStyle w:val="NoSpacing"/>
        <w:rPr>
          <w:rFonts w:cstheme="minorHAnsi"/>
          <w:color w:val="000000" w:themeColor="text1"/>
          <w:sz w:val="20"/>
          <w:szCs w:val="20"/>
        </w:rPr>
      </w:pPr>
      <w:r>
        <w:rPr>
          <w:rFonts w:cstheme="minorHAnsi"/>
          <w:color w:val="000000" w:themeColor="text1"/>
          <w:sz w:val="20"/>
          <w:szCs w:val="20"/>
          <w:shd w:val="clear" w:color="auto" w:fill="FFFFFF"/>
        </w:rPr>
        <w:t>4</w:t>
      </w:r>
      <w:r w:rsidR="00531C36">
        <w:rPr>
          <w:rFonts w:cstheme="minorHAnsi"/>
          <w:color w:val="000000" w:themeColor="text1"/>
          <w:sz w:val="20"/>
          <w:szCs w:val="20"/>
          <w:shd w:val="clear" w:color="auto" w:fill="FFFFFF"/>
        </w:rPr>
        <w:t>2</w:t>
      </w:r>
      <w:r>
        <w:rPr>
          <w:rFonts w:cstheme="minorHAnsi"/>
          <w:color w:val="000000" w:themeColor="text1"/>
          <w:sz w:val="20"/>
          <w:szCs w:val="20"/>
          <w:shd w:val="clear" w:color="auto" w:fill="FFFFFF"/>
        </w:rPr>
        <w:t xml:space="preserve">. Jensen R, </w:t>
      </w:r>
      <w:proofErr w:type="spellStart"/>
      <w:r>
        <w:rPr>
          <w:rFonts w:cstheme="minorHAnsi"/>
          <w:color w:val="000000" w:themeColor="text1"/>
          <w:sz w:val="20"/>
          <w:szCs w:val="20"/>
          <w:shd w:val="clear" w:color="auto" w:fill="FFFFFF"/>
        </w:rPr>
        <w:t>Hystad</w:t>
      </w:r>
      <w:proofErr w:type="spellEnd"/>
      <w:r>
        <w:rPr>
          <w:rFonts w:cstheme="minorHAnsi"/>
          <w:color w:val="000000" w:themeColor="text1"/>
          <w:sz w:val="20"/>
          <w:szCs w:val="20"/>
          <w:shd w:val="clear" w:color="auto" w:fill="FFFFFF"/>
        </w:rPr>
        <w:t xml:space="preserve"> T, </w:t>
      </w:r>
      <w:proofErr w:type="spellStart"/>
      <w:r>
        <w:rPr>
          <w:rFonts w:cstheme="minorHAnsi"/>
          <w:color w:val="000000" w:themeColor="text1"/>
          <w:sz w:val="20"/>
          <w:szCs w:val="20"/>
          <w:shd w:val="clear" w:color="auto" w:fill="FFFFFF"/>
        </w:rPr>
        <w:t>Kvale</w:t>
      </w:r>
      <w:proofErr w:type="spellEnd"/>
      <w:r>
        <w:rPr>
          <w:rFonts w:cstheme="minorHAnsi"/>
          <w:color w:val="000000" w:themeColor="text1"/>
          <w:sz w:val="20"/>
          <w:szCs w:val="20"/>
          <w:shd w:val="clear" w:color="auto" w:fill="FFFFFF"/>
        </w:rPr>
        <w:t xml:space="preserve"> A, </w:t>
      </w:r>
      <w:proofErr w:type="spellStart"/>
      <w:r>
        <w:rPr>
          <w:rFonts w:cstheme="minorHAnsi"/>
          <w:color w:val="000000" w:themeColor="text1"/>
          <w:sz w:val="20"/>
          <w:szCs w:val="20"/>
          <w:shd w:val="clear" w:color="auto" w:fill="FFFFFF"/>
        </w:rPr>
        <w:t>Baerheim</w:t>
      </w:r>
      <w:proofErr w:type="spellEnd"/>
      <w:r>
        <w:rPr>
          <w:rFonts w:cstheme="minorHAnsi"/>
          <w:color w:val="000000" w:themeColor="text1"/>
          <w:sz w:val="20"/>
          <w:szCs w:val="20"/>
          <w:shd w:val="clear" w:color="auto" w:fill="FFFFFF"/>
        </w:rPr>
        <w:t xml:space="preserve"> A (2007) Quantitative sensory testing of patients with long lasting patellofemoral pain syndrome.</w:t>
      </w:r>
      <w:r>
        <w:rPr>
          <w:rStyle w:val="apple-converted-space"/>
          <w:rFonts w:eastAsiaTheme="majorEastAsia" w:cstheme="minorHAnsi"/>
          <w:color w:val="000000" w:themeColor="text1"/>
          <w:sz w:val="20"/>
          <w:szCs w:val="20"/>
          <w:shd w:val="clear" w:color="auto" w:fill="FFFFFF"/>
        </w:rPr>
        <w:t> </w:t>
      </w:r>
      <w:r>
        <w:rPr>
          <w:rFonts w:cstheme="minorHAnsi"/>
          <w:color w:val="000000" w:themeColor="text1"/>
          <w:sz w:val="20"/>
          <w:szCs w:val="20"/>
        </w:rPr>
        <w:t>Eur J Pain 11</w:t>
      </w:r>
      <w:r>
        <w:rPr>
          <w:rFonts w:cstheme="minorHAnsi"/>
          <w:color w:val="000000" w:themeColor="text1"/>
          <w:sz w:val="20"/>
          <w:szCs w:val="20"/>
          <w:shd w:val="clear" w:color="auto" w:fill="FFFFFF"/>
        </w:rPr>
        <w:t>:665-76.</w:t>
      </w:r>
    </w:p>
    <w:p w14:paraId="64207697" w14:textId="77777777" w:rsidR="005F0689" w:rsidRDefault="005F0689" w:rsidP="005F0689">
      <w:pPr>
        <w:pStyle w:val="NoSpacing"/>
        <w:rPr>
          <w:rFonts w:cstheme="minorHAnsi"/>
          <w:color w:val="000000" w:themeColor="text1"/>
          <w:sz w:val="20"/>
          <w:szCs w:val="20"/>
        </w:rPr>
      </w:pPr>
    </w:p>
    <w:p w14:paraId="4C7270E5" w14:textId="1FAD778E" w:rsidR="005F0689" w:rsidRPr="00746EE7" w:rsidRDefault="005F0689" w:rsidP="005F0689">
      <w:pPr>
        <w:pStyle w:val="NoSpacing"/>
        <w:rPr>
          <w:rFonts w:cstheme="minorHAnsi"/>
          <w:b/>
        </w:rPr>
      </w:pPr>
      <w:r>
        <w:rPr>
          <w:rFonts w:cstheme="minorHAnsi"/>
          <w:color w:val="000000" w:themeColor="text1"/>
          <w:sz w:val="20"/>
          <w:szCs w:val="20"/>
        </w:rPr>
        <w:t>4</w:t>
      </w:r>
      <w:r w:rsidR="00531C36">
        <w:rPr>
          <w:rFonts w:cstheme="minorHAnsi"/>
          <w:color w:val="000000" w:themeColor="text1"/>
          <w:sz w:val="20"/>
          <w:szCs w:val="20"/>
        </w:rPr>
        <w:t>3</w:t>
      </w:r>
      <w:r>
        <w:rPr>
          <w:rFonts w:cstheme="minorHAnsi"/>
          <w:color w:val="000000" w:themeColor="text1"/>
          <w:sz w:val="20"/>
          <w:szCs w:val="20"/>
        </w:rPr>
        <w:t xml:space="preserve">. </w:t>
      </w:r>
      <w:proofErr w:type="spellStart"/>
      <w:r>
        <w:rPr>
          <w:rFonts w:cstheme="minorHAnsi"/>
          <w:color w:val="000000" w:themeColor="text1"/>
          <w:sz w:val="20"/>
          <w:szCs w:val="20"/>
        </w:rPr>
        <w:t>Sulllivan</w:t>
      </w:r>
      <w:proofErr w:type="spellEnd"/>
      <w:r>
        <w:rPr>
          <w:rFonts w:cstheme="minorHAnsi"/>
          <w:color w:val="000000" w:themeColor="text1"/>
          <w:sz w:val="20"/>
          <w:szCs w:val="20"/>
        </w:rPr>
        <w:t xml:space="preserve"> MJL, </w:t>
      </w:r>
      <w:proofErr w:type="spellStart"/>
      <w:r>
        <w:rPr>
          <w:rFonts w:cstheme="minorHAnsi"/>
          <w:color w:val="000000" w:themeColor="text1"/>
          <w:sz w:val="20"/>
          <w:szCs w:val="20"/>
        </w:rPr>
        <w:t>Stanish</w:t>
      </w:r>
      <w:proofErr w:type="spellEnd"/>
      <w:r>
        <w:rPr>
          <w:rFonts w:cstheme="minorHAnsi"/>
          <w:color w:val="000000" w:themeColor="text1"/>
          <w:sz w:val="20"/>
          <w:szCs w:val="20"/>
        </w:rPr>
        <w:t xml:space="preserve"> W, Waite H, Sullivan M, Tripp DA (1998) Catastrophizing, pain and disability in patients with soft-tissue injuries. Pain 77:253-60.</w:t>
      </w:r>
      <w:bookmarkEnd w:id="4"/>
    </w:p>
    <w:p w14:paraId="666B1BA1" w14:textId="65C00035" w:rsidR="00D04A62" w:rsidRDefault="00D04A62">
      <w:pPr>
        <w:spacing w:after="200" w:line="276" w:lineRule="auto"/>
        <w:rPr>
          <w:rFonts w:asciiTheme="minorHAnsi" w:eastAsiaTheme="minorHAnsi" w:hAnsiTheme="minorHAnsi" w:cstheme="minorHAnsi"/>
          <w:b/>
          <w:sz w:val="22"/>
          <w:szCs w:val="22"/>
          <w:lang w:eastAsia="en-US"/>
        </w:rPr>
      </w:pPr>
      <w:r>
        <w:rPr>
          <w:rFonts w:cstheme="minorHAnsi"/>
          <w:b/>
        </w:rPr>
        <w:br w:type="page"/>
      </w:r>
    </w:p>
    <w:p w14:paraId="2F2EFEF9" w14:textId="77777777" w:rsidR="00D04A62" w:rsidRPr="00286B5A" w:rsidRDefault="00D04A62" w:rsidP="00D04A62">
      <w:pPr>
        <w:spacing w:after="200" w:line="276" w:lineRule="auto"/>
        <w:rPr>
          <w:rFonts w:asciiTheme="minorHAnsi" w:hAnsiTheme="minorHAnsi" w:cstheme="minorHAnsi"/>
          <w:b/>
          <w:sz w:val="20"/>
          <w:szCs w:val="20"/>
        </w:rPr>
      </w:pPr>
      <w:r w:rsidRPr="00286B5A">
        <w:rPr>
          <w:rFonts w:asciiTheme="minorHAnsi" w:hAnsiTheme="minorHAnsi" w:cstheme="minorHAnsi"/>
          <w:b/>
          <w:sz w:val="20"/>
          <w:szCs w:val="20"/>
        </w:rPr>
        <w:lastRenderedPageBreak/>
        <w:t>Table 1</w:t>
      </w:r>
      <w:r w:rsidRPr="00286B5A">
        <w:rPr>
          <w:rFonts w:asciiTheme="minorHAnsi" w:hAnsiTheme="minorHAnsi" w:cstheme="minorHAnsi"/>
          <w:sz w:val="20"/>
          <w:szCs w:val="20"/>
        </w:rPr>
        <w:t>: Summary of surgical management and post-operative findings at 1 year.</w:t>
      </w:r>
    </w:p>
    <w:p w14:paraId="38F866DB" w14:textId="77777777" w:rsidR="00D04A62" w:rsidRPr="00286B5A" w:rsidRDefault="00D04A62" w:rsidP="00D04A62">
      <w:pPr>
        <w:rPr>
          <w:rFonts w:asciiTheme="minorHAnsi" w:hAnsiTheme="minorHAnsi" w:cstheme="minorHAnsi"/>
          <w:sz w:val="20"/>
          <w:szCs w:val="20"/>
        </w:rPr>
      </w:pPr>
    </w:p>
    <w:tbl>
      <w:tblPr>
        <w:tblStyle w:val="TableGrid"/>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524"/>
        <w:gridCol w:w="708"/>
        <w:gridCol w:w="680"/>
      </w:tblGrid>
      <w:tr w:rsidR="00D04A62" w:rsidRPr="00286B5A" w14:paraId="24AC9067" w14:textId="77777777" w:rsidTr="00790352">
        <w:trPr>
          <w:trHeight w:val="392"/>
          <w:jc w:val="center"/>
        </w:trPr>
        <w:tc>
          <w:tcPr>
            <w:tcW w:w="5524" w:type="dxa"/>
            <w:tcBorders>
              <w:bottom w:val="single" w:sz="12" w:space="0" w:color="auto"/>
            </w:tcBorders>
            <w:shd w:val="clear" w:color="auto" w:fill="D9D9D9" w:themeFill="background1" w:themeFillShade="D9"/>
          </w:tcPr>
          <w:p w14:paraId="2C8EB594" w14:textId="77777777" w:rsidR="00D04A62" w:rsidRPr="00286B5A" w:rsidRDefault="00D04A62" w:rsidP="00790352">
            <w:pPr>
              <w:pStyle w:val="NoSpacing"/>
              <w:rPr>
                <w:rFonts w:cstheme="minorHAnsi"/>
                <w:b/>
                <w:sz w:val="20"/>
                <w:szCs w:val="20"/>
              </w:rPr>
            </w:pPr>
            <w:r w:rsidRPr="00286B5A">
              <w:rPr>
                <w:rFonts w:cstheme="minorHAnsi"/>
                <w:b/>
                <w:sz w:val="20"/>
                <w:szCs w:val="20"/>
              </w:rPr>
              <w:t>Surgical Intervention</w:t>
            </w:r>
          </w:p>
        </w:tc>
        <w:tc>
          <w:tcPr>
            <w:tcW w:w="708" w:type="dxa"/>
            <w:tcBorders>
              <w:bottom w:val="single" w:sz="12" w:space="0" w:color="auto"/>
            </w:tcBorders>
            <w:shd w:val="clear" w:color="auto" w:fill="D9D9D9" w:themeFill="background1" w:themeFillShade="D9"/>
          </w:tcPr>
          <w:p w14:paraId="79D8B652" w14:textId="77777777" w:rsidR="00D04A62" w:rsidRPr="00286B5A" w:rsidRDefault="00D04A62" w:rsidP="00790352">
            <w:pPr>
              <w:pStyle w:val="NoSpacing"/>
              <w:rPr>
                <w:rFonts w:cstheme="minorHAnsi"/>
                <w:b/>
                <w:sz w:val="20"/>
                <w:szCs w:val="20"/>
              </w:rPr>
            </w:pPr>
            <w:r w:rsidRPr="00286B5A">
              <w:rPr>
                <w:rFonts w:cstheme="minorHAnsi"/>
                <w:b/>
                <w:sz w:val="20"/>
                <w:szCs w:val="20"/>
              </w:rPr>
              <w:t>N</w:t>
            </w:r>
          </w:p>
        </w:tc>
        <w:tc>
          <w:tcPr>
            <w:tcW w:w="680" w:type="dxa"/>
            <w:tcBorders>
              <w:bottom w:val="single" w:sz="12" w:space="0" w:color="auto"/>
            </w:tcBorders>
            <w:shd w:val="clear" w:color="auto" w:fill="D9D9D9" w:themeFill="background1" w:themeFillShade="D9"/>
          </w:tcPr>
          <w:p w14:paraId="09D7538A" w14:textId="77777777" w:rsidR="00D04A62" w:rsidRPr="00286B5A" w:rsidRDefault="00D04A62" w:rsidP="00790352">
            <w:pPr>
              <w:pStyle w:val="NoSpacing"/>
              <w:rPr>
                <w:rFonts w:cstheme="minorHAnsi"/>
                <w:b/>
                <w:sz w:val="20"/>
                <w:szCs w:val="20"/>
              </w:rPr>
            </w:pPr>
            <w:r w:rsidRPr="00286B5A">
              <w:rPr>
                <w:rFonts w:cstheme="minorHAnsi"/>
                <w:b/>
                <w:sz w:val="20"/>
                <w:szCs w:val="20"/>
              </w:rPr>
              <w:t>%</w:t>
            </w:r>
          </w:p>
        </w:tc>
      </w:tr>
      <w:tr w:rsidR="00D04A62" w:rsidRPr="00286B5A" w14:paraId="2EFE186F" w14:textId="77777777" w:rsidTr="00790352">
        <w:trPr>
          <w:jc w:val="center"/>
        </w:trPr>
        <w:tc>
          <w:tcPr>
            <w:tcW w:w="5524" w:type="dxa"/>
            <w:tcBorders>
              <w:top w:val="single" w:sz="12" w:space="0" w:color="auto"/>
              <w:bottom w:val="single" w:sz="4" w:space="0" w:color="auto"/>
            </w:tcBorders>
          </w:tcPr>
          <w:p w14:paraId="0B2C8CE6" w14:textId="77777777" w:rsidR="00D04A62" w:rsidRPr="00286B5A" w:rsidRDefault="00D04A62" w:rsidP="00790352">
            <w:pPr>
              <w:pStyle w:val="NoSpacing"/>
              <w:rPr>
                <w:rFonts w:cstheme="minorHAnsi"/>
                <w:sz w:val="20"/>
                <w:szCs w:val="20"/>
              </w:rPr>
            </w:pPr>
            <w:r w:rsidRPr="00286B5A">
              <w:rPr>
                <w:rFonts w:cstheme="minorHAnsi"/>
                <w:sz w:val="20"/>
                <w:szCs w:val="20"/>
              </w:rPr>
              <w:t xml:space="preserve">MPFL </w:t>
            </w:r>
          </w:p>
        </w:tc>
        <w:tc>
          <w:tcPr>
            <w:tcW w:w="708" w:type="dxa"/>
            <w:tcBorders>
              <w:top w:val="single" w:sz="12" w:space="0" w:color="auto"/>
              <w:bottom w:val="single" w:sz="4" w:space="0" w:color="auto"/>
            </w:tcBorders>
          </w:tcPr>
          <w:p w14:paraId="4725FFFD" w14:textId="77777777" w:rsidR="00D04A62" w:rsidRPr="00286B5A" w:rsidRDefault="00D04A62" w:rsidP="00790352">
            <w:pPr>
              <w:pStyle w:val="NoSpacing"/>
              <w:rPr>
                <w:rFonts w:cstheme="minorHAnsi"/>
                <w:sz w:val="20"/>
                <w:szCs w:val="20"/>
              </w:rPr>
            </w:pPr>
            <w:r w:rsidRPr="00286B5A">
              <w:rPr>
                <w:rFonts w:cstheme="minorHAnsi"/>
                <w:sz w:val="20"/>
                <w:szCs w:val="20"/>
              </w:rPr>
              <w:t>42</w:t>
            </w:r>
          </w:p>
        </w:tc>
        <w:tc>
          <w:tcPr>
            <w:tcW w:w="680" w:type="dxa"/>
            <w:tcBorders>
              <w:top w:val="single" w:sz="12" w:space="0" w:color="auto"/>
              <w:bottom w:val="single" w:sz="4" w:space="0" w:color="auto"/>
            </w:tcBorders>
          </w:tcPr>
          <w:p w14:paraId="17DA5BBD" w14:textId="77777777" w:rsidR="00D04A62" w:rsidRPr="00286B5A" w:rsidRDefault="00D04A62" w:rsidP="00790352">
            <w:pPr>
              <w:pStyle w:val="NoSpacing"/>
              <w:rPr>
                <w:rFonts w:cstheme="minorHAnsi"/>
                <w:sz w:val="20"/>
                <w:szCs w:val="20"/>
              </w:rPr>
            </w:pPr>
            <w:r w:rsidRPr="00286B5A">
              <w:rPr>
                <w:rFonts w:cstheme="minorHAnsi"/>
                <w:sz w:val="20"/>
                <w:szCs w:val="20"/>
              </w:rPr>
              <w:t>50</w:t>
            </w:r>
          </w:p>
        </w:tc>
      </w:tr>
      <w:tr w:rsidR="00D04A62" w:rsidRPr="00286B5A" w14:paraId="59C9A982" w14:textId="77777777" w:rsidTr="00790352">
        <w:trPr>
          <w:jc w:val="center"/>
        </w:trPr>
        <w:tc>
          <w:tcPr>
            <w:tcW w:w="5524" w:type="dxa"/>
            <w:tcBorders>
              <w:top w:val="single" w:sz="4" w:space="0" w:color="auto"/>
            </w:tcBorders>
          </w:tcPr>
          <w:p w14:paraId="64FC2BB2" w14:textId="77777777" w:rsidR="00D04A62" w:rsidRPr="00286B5A" w:rsidRDefault="00D04A62" w:rsidP="00790352">
            <w:pPr>
              <w:pStyle w:val="NoSpacing"/>
              <w:rPr>
                <w:rFonts w:cstheme="minorHAnsi"/>
                <w:sz w:val="20"/>
                <w:szCs w:val="20"/>
              </w:rPr>
            </w:pPr>
            <w:r w:rsidRPr="00286B5A">
              <w:rPr>
                <w:rFonts w:cstheme="minorHAnsi"/>
                <w:sz w:val="20"/>
                <w:szCs w:val="20"/>
              </w:rPr>
              <w:t xml:space="preserve">MPFL + </w:t>
            </w:r>
            <w:proofErr w:type="spellStart"/>
            <w:r w:rsidRPr="00286B5A">
              <w:rPr>
                <w:rFonts w:cstheme="minorHAnsi"/>
                <w:sz w:val="20"/>
                <w:szCs w:val="20"/>
              </w:rPr>
              <w:t>trochleoplasty</w:t>
            </w:r>
            <w:proofErr w:type="spellEnd"/>
          </w:p>
        </w:tc>
        <w:tc>
          <w:tcPr>
            <w:tcW w:w="708" w:type="dxa"/>
            <w:tcBorders>
              <w:top w:val="single" w:sz="4" w:space="0" w:color="auto"/>
            </w:tcBorders>
          </w:tcPr>
          <w:p w14:paraId="39252F8B" w14:textId="77777777" w:rsidR="00D04A62" w:rsidRPr="00286B5A" w:rsidRDefault="00D04A62" w:rsidP="00790352">
            <w:pPr>
              <w:pStyle w:val="NoSpacing"/>
              <w:rPr>
                <w:rFonts w:cstheme="minorHAnsi"/>
                <w:sz w:val="20"/>
                <w:szCs w:val="20"/>
              </w:rPr>
            </w:pPr>
            <w:r w:rsidRPr="00286B5A">
              <w:rPr>
                <w:rFonts w:cstheme="minorHAnsi"/>
                <w:sz w:val="20"/>
                <w:szCs w:val="20"/>
              </w:rPr>
              <w:t>13</w:t>
            </w:r>
          </w:p>
        </w:tc>
        <w:tc>
          <w:tcPr>
            <w:tcW w:w="680" w:type="dxa"/>
            <w:tcBorders>
              <w:top w:val="single" w:sz="4" w:space="0" w:color="auto"/>
            </w:tcBorders>
          </w:tcPr>
          <w:p w14:paraId="629DC634" w14:textId="77777777" w:rsidR="00D04A62" w:rsidRPr="00286B5A" w:rsidRDefault="00D04A62" w:rsidP="00790352">
            <w:pPr>
              <w:pStyle w:val="NoSpacing"/>
              <w:rPr>
                <w:rFonts w:cstheme="minorHAnsi"/>
                <w:sz w:val="20"/>
                <w:szCs w:val="20"/>
              </w:rPr>
            </w:pPr>
            <w:r w:rsidRPr="00286B5A">
              <w:rPr>
                <w:rFonts w:cstheme="minorHAnsi"/>
                <w:sz w:val="20"/>
                <w:szCs w:val="20"/>
              </w:rPr>
              <w:t>16</w:t>
            </w:r>
          </w:p>
        </w:tc>
      </w:tr>
      <w:tr w:rsidR="00D04A62" w:rsidRPr="00286B5A" w14:paraId="23CE168B" w14:textId="77777777" w:rsidTr="00790352">
        <w:trPr>
          <w:jc w:val="center"/>
        </w:trPr>
        <w:tc>
          <w:tcPr>
            <w:tcW w:w="5524" w:type="dxa"/>
          </w:tcPr>
          <w:p w14:paraId="2878BA4B" w14:textId="77777777" w:rsidR="00D04A62" w:rsidRPr="00286B5A" w:rsidRDefault="00D04A62" w:rsidP="00790352">
            <w:pPr>
              <w:pStyle w:val="NoSpacing"/>
              <w:rPr>
                <w:rFonts w:cstheme="minorHAnsi"/>
                <w:sz w:val="20"/>
                <w:szCs w:val="20"/>
              </w:rPr>
            </w:pPr>
            <w:r w:rsidRPr="00286B5A">
              <w:rPr>
                <w:rFonts w:cstheme="minorHAnsi"/>
                <w:sz w:val="20"/>
                <w:szCs w:val="20"/>
              </w:rPr>
              <w:t>MPFL + removal of loose body</w:t>
            </w:r>
          </w:p>
        </w:tc>
        <w:tc>
          <w:tcPr>
            <w:tcW w:w="708" w:type="dxa"/>
          </w:tcPr>
          <w:p w14:paraId="3A8F8F76" w14:textId="77777777" w:rsidR="00D04A62" w:rsidRPr="00286B5A" w:rsidRDefault="00D04A62" w:rsidP="00790352">
            <w:pPr>
              <w:pStyle w:val="NoSpacing"/>
              <w:rPr>
                <w:rFonts w:cstheme="minorHAnsi"/>
                <w:sz w:val="20"/>
                <w:szCs w:val="20"/>
              </w:rPr>
            </w:pPr>
            <w:r w:rsidRPr="00286B5A">
              <w:rPr>
                <w:rFonts w:cstheme="minorHAnsi"/>
                <w:sz w:val="20"/>
                <w:szCs w:val="20"/>
              </w:rPr>
              <w:t>5</w:t>
            </w:r>
          </w:p>
        </w:tc>
        <w:tc>
          <w:tcPr>
            <w:tcW w:w="680" w:type="dxa"/>
          </w:tcPr>
          <w:p w14:paraId="307F6EE5" w14:textId="77777777" w:rsidR="00D04A62" w:rsidRPr="00286B5A" w:rsidRDefault="00D04A62" w:rsidP="00790352">
            <w:pPr>
              <w:pStyle w:val="NoSpacing"/>
              <w:rPr>
                <w:rFonts w:cstheme="minorHAnsi"/>
                <w:sz w:val="20"/>
                <w:szCs w:val="20"/>
              </w:rPr>
            </w:pPr>
            <w:r w:rsidRPr="00286B5A">
              <w:rPr>
                <w:rFonts w:cstheme="minorHAnsi"/>
                <w:sz w:val="20"/>
                <w:szCs w:val="20"/>
              </w:rPr>
              <w:t>6</w:t>
            </w:r>
          </w:p>
        </w:tc>
      </w:tr>
      <w:tr w:rsidR="00D04A62" w:rsidRPr="00286B5A" w14:paraId="0FF1B693" w14:textId="77777777" w:rsidTr="00790352">
        <w:trPr>
          <w:jc w:val="center"/>
        </w:trPr>
        <w:tc>
          <w:tcPr>
            <w:tcW w:w="5524" w:type="dxa"/>
          </w:tcPr>
          <w:p w14:paraId="344393AF" w14:textId="77777777" w:rsidR="00D04A62" w:rsidRPr="00286B5A" w:rsidRDefault="00D04A62" w:rsidP="00790352">
            <w:pPr>
              <w:pStyle w:val="NoSpacing"/>
              <w:rPr>
                <w:rFonts w:cstheme="minorHAnsi"/>
                <w:sz w:val="20"/>
                <w:szCs w:val="20"/>
              </w:rPr>
            </w:pPr>
            <w:r w:rsidRPr="00286B5A">
              <w:rPr>
                <w:rFonts w:cstheme="minorHAnsi"/>
                <w:sz w:val="20"/>
                <w:szCs w:val="20"/>
              </w:rPr>
              <w:t>MPFL + tibial tubercle osteotomy</w:t>
            </w:r>
          </w:p>
        </w:tc>
        <w:tc>
          <w:tcPr>
            <w:tcW w:w="708" w:type="dxa"/>
          </w:tcPr>
          <w:p w14:paraId="1F857B77"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c>
          <w:tcPr>
            <w:tcW w:w="680" w:type="dxa"/>
          </w:tcPr>
          <w:p w14:paraId="5EDE445E"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r>
      <w:tr w:rsidR="00D04A62" w:rsidRPr="00286B5A" w14:paraId="7F869EC2" w14:textId="77777777" w:rsidTr="00790352">
        <w:trPr>
          <w:jc w:val="center"/>
        </w:trPr>
        <w:tc>
          <w:tcPr>
            <w:tcW w:w="5524" w:type="dxa"/>
          </w:tcPr>
          <w:p w14:paraId="46F5D282" w14:textId="77777777" w:rsidR="00D04A62" w:rsidRPr="00286B5A" w:rsidRDefault="00D04A62" w:rsidP="00790352">
            <w:pPr>
              <w:pStyle w:val="NoSpacing"/>
              <w:rPr>
                <w:rFonts w:cstheme="minorHAnsi"/>
                <w:sz w:val="20"/>
                <w:szCs w:val="20"/>
              </w:rPr>
            </w:pPr>
            <w:r w:rsidRPr="00286B5A">
              <w:rPr>
                <w:rFonts w:cstheme="minorHAnsi"/>
                <w:sz w:val="20"/>
                <w:szCs w:val="20"/>
              </w:rPr>
              <w:t xml:space="preserve">MPFL + tibial tubercle osteotomy + </w:t>
            </w:r>
            <w:proofErr w:type="spellStart"/>
            <w:r w:rsidRPr="00286B5A">
              <w:rPr>
                <w:rFonts w:cstheme="minorHAnsi"/>
                <w:sz w:val="20"/>
                <w:szCs w:val="20"/>
              </w:rPr>
              <w:t>trochleoplasty</w:t>
            </w:r>
            <w:proofErr w:type="spellEnd"/>
          </w:p>
        </w:tc>
        <w:tc>
          <w:tcPr>
            <w:tcW w:w="708" w:type="dxa"/>
          </w:tcPr>
          <w:p w14:paraId="5F99AC67"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c>
          <w:tcPr>
            <w:tcW w:w="680" w:type="dxa"/>
          </w:tcPr>
          <w:p w14:paraId="2577C9D4"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r>
      <w:tr w:rsidR="00D04A62" w:rsidRPr="00286B5A" w14:paraId="73E0D02D" w14:textId="77777777" w:rsidTr="00790352">
        <w:trPr>
          <w:jc w:val="center"/>
        </w:trPr>
        <w:tc>
          <w:tcPr>
            <w:tcW w:w="5524" w:type="dxa"/>
          </w:tcPr>
          <w:p w14:paraId="6A856306" w14:textId="77777777" w:rsidR="00D04A62" w:rsidRPr="00286B5A" w:rsidRDefault="00D04A62" w:rsidP="00790352">
            <w:pPr>
              <w:pStyle w:val="NoSpacing"/>
              <w:rPr>
                <w:rFonts w:cstheme="minorHAnsi"/>
                <w:sz w:val="20"/>
                <w:szCs w:val="20"/>
              </w:rPr>
            </w:pPr>
            <w:r w:rsidRPr="00286B5A">
              <w:rPr>
                <w:rFonts w:cstheme="minorHAnsi"/>
                <w:sz w:val="20"/>
                <w:szCs w:val="20"/>
              </w:rPr>
              <w:t xml:space="preserve">Tibial tubercle osteotomy </w:t>
            </w:r>
          </w:p>
        </w:tc>
        <w:tc>
          <w:tcPr>
            <w:tcW w:w="708" w:type="dxa"/>
          </w:tcPr>
          <w:p w14:paraId="1A34C269"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c>
          <w:tcPr>
            <w:tcW w:w="680" w:type="dxa"/>
          </w:tcPr>
          <w:p w14:paraId="7512F8D4"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r>
      <w:tr w:rsidR="00D04A62" w:rsidRPr="00286B5A" w14:paraId="272AC94E" w14:textId="77777777" w:rsidTr="00790352">
        <w:trPr>
          <w:jc w:val="center"/>
        </w:trPr>
        <w:tc>
          <w:tcPr>
            <w:tcW w:w="5524" w:type="dxa"/>
          </w:tcPr>
          <w:p w14:paraId="129F5599" w14:textId="77777777" w:rsidR="00D04A62" w:rsidRPr="00286B5A" w:rsidRDefault="00D04A62" w:rsidP="00790352">
            <w:pPr>
              <w:pStyle w:val="NoSpacing"/>
              <w:rPr>
                <w:rFonts w:cstheme="minorHAnsi"/>
                <w:sz w:val="20"/>
                <w:szCs w:val="20"/>
              </w:rPr>
            </w:pPr>
            <w:proofErr w:type="spellStart"/>
            <w:r w:rsidRPr="00286B5A">
              <w:rPr>
                <w:rFonts w:cstheme="minorHAnsi"/>
                <w:sz w:val="20"/>
                <w:szCs w:val="20"/>
              </w:rPr>
              <w:t>Trochleoplasty</w:t>
            </w:r>
            <w:proofErr w:type="spellEnd"/>
          </w:p>
        </w:tc>
        <w:tc>
          <w:tcPr>
            <w:tcW w:w="708" w:type="dxa"/>
          </w:tcPr>
          <w:p w14:paraId="05A37CD1" w14:textId="77777777" w:rsidR="00D04A62" w:rsidRPr="00286B5A" w:rsidRDefault="00D04A62" w:rsidP="00790352">
            <w:pPr>
              <w:pStyle w:val="NoSpacing"/>
              <w:rPr>
                <w:rFonts w:cstheme="minorHAnsi"/>
                <w:sz w:val="20"/>
                <w:szCs w:val="20"/>
              </w:rPr>
            </w:pPr>
            <w:r w:rsidRPr="00286B5A">
              <w:rPr>
                <w:rFonts w:cstheme="minorHAnsi"/>
                <w:sz w:val="20"/>
                <w:szCs w:val="20"/>
              </w:rPr>
              <w:t>6</w:t>
            </w:r>
          </w:p>
        </w:tc>
        <w:tc>
          <w:tcPr>
            <w:tcW w:w="680" w:type="dxa"/>
          </w:tcPr>
          <w:p w14:paraId="6BF8142C" w14:textId="77777777" w:rsidR="00D04A62" w:rsidRPr="00286B5A" w:rsidRDefault="00D04A62" w:rsidP="00790352">
            <w:pPr>
              <w:pStyle w:val="NoSpacing"/>
              <w:rPr>
                <w:rFonts w:cstheme="minorHAnsi"/>
                <w:sz w:val="20"/>
                <w:szCs w:val="20"/>
              </w:rPr>
            </w:pPr>
            <w:r w:rsidRPr="00286B5A">
              <w:rPr>
                <w:rFonts w:cstheme="minorHAnsi"/>
                <w:sz w:val="20"/>
                <w:szCs w:val="20"/>
              </w:rPr>
              <w:t>7</w:t>
            </w:r>
          </w:p>
        </w:tc>
      </w:tr>
      <w:tr w:rsidR="00D04A62" w:rsidRPr="00286B5A" w14:paraId="73E1B119" w14:textId="77777777" w:rsidTr="00790352">
        <w:trPr>
          <w:jc w:val="center"/>
        </w:trPr>
        <w:tc>
          <w:tcPr>
            <w:tcW w:w="5524" w:type="dxa"/>
            <w:shd w:val="clear" w:color="auto" w:fill="FFFFFF" w:themeFill="background1"/>
          </w:tcPr>
          <w:p w14:paraId="2F798FC7" w14:textId="77777777" w:rsidR="00D04A62" w:rsidRPr="00286B5A" w:rsidRDefault="00D04A62" w:rsidP="00790352">
            <w:pPr>
              <w:pStyle w:val="NoSpacing"/>
              <w:rPr>
                <w:rFonts w:cstheme="minorHAnsi"/>
                <w:sz w:val="20"/>
                <w:szCs w:val="20"/>
              </w:rPr>
            </w:pPr>
            <w:proofErr w:type="spellStart"/>
            <w:r w:rsidRPr="00286B5A">
              <w:rPr>
                <w:rFonts w:cstheme="minorHAnsi"/>
                <w:sz w:val="20"/>
                <w:szCs w:val="20"/>
              </w:rPr>
              <w:t>Trochleoplasty</w:t>
            </w:r>
            <w:proofErr w:type="spellEnd"/>
            <w:r w:rsidRPr="00286B5A">
              <w:rPr>
                <w:rFonts w:cstheme="minorHAnsi"/>
                <w:sz w:val="20"/>
                <w:szCs w:val="20"/>
              </w:rPr>
              <w:t xml:space="preserve"> + lateral release + medial reefing</w:t>
            </w:r>
          </w:p>
        </w:tc>
        <w:tc>
          <w:tcPr>
            <w:tcW w:w="708" w:type="dxa"/>
            <w:shd w:val="clear" w:color="auto" w:fill="FFFFFF" w:themeFill="background1"/>
          </w:tcPr>
          <w:p w14:paraId="658D81FC" w14:textId="77777777" w:rsidR="00D04A62" w:rsidRPr="00286B5A" w:rsidRDefault="00D04A62" w:rsidP="00790352">
            <w:pPr>
              <w:pStyle w:val="NoSpacing"/>
              <w:rPr>
                <w:rFonts w:cstheme="minorHAnsi"/>
                <w:sz w:val="20"/>
                <w:szCs w:val="20"/>
              </w:rPr>
            </w:pPr>
            <w:r w:rsidRPr="00286B5A">
              <w:rPr>
                <w:rFonts w:cstheme="minorHAnsi"/>
                <w:sz w:val="20"/>
                <w:szCs w:val="20"/>
              </w:rPr>
              <w:t>11</w:t>
            </w:r>
          </w:p>
        </w:tc>
        <w:tc>
          <w:tcPr>
            <w:tcW w:w="680" w:type="dxa"/>
            <w:shd w:val="clear" w:color="auto" w:fill="FFFFFF" w:themeFill="background1"/>
          </w:tcPr>
          <w:p w14:paraId="00C07F56" w14:textId="77777777" w:rsidR="00D04A62" w:rsidRPr="00286B5A" w:rsidRDefault="00D04A62" w:rsidP="00790352">
            <w:pPr>
              <w:pStyle w:val="NoSpacing"/>
              <w:rPr>
                <w:rFonts w:cstheme="minorHAnsi"/>
                <w:sz w:val="20"/>
                <w:szCs w:val="20"/>
              </w:rPr>
            </w:pPr>
            <w:r w:rsidRPr="00286B5A">
              <w:rPr>
                <w:rFonts w:cstheme="minorHAnsi"/>
                <w:sz w:val="20"/>
                <w:szCs w:val="20"/>
              </w:rPr>
              <w:t>13</w:t>
            </w:r>
          </w:p>
        </w:tc>
      </w:tr>
      <w:tr w:rsidR="00D04A62" w:rsidRPr="00286B5A" w14:paraId="2AB75389" w14:textId="77777777" w:rsidTr="00790352">
        <w:trPr>
          <w:jc w:val="center"/>
        </w:trPr>
        <w:tc>
          <w:tcPr>
            <w:tcW w:w="5524" w:type="dxa"/>
          </w:tcPr>
          <w:p w14:paraId="34540864" w14:textId="77777777" w:rsidR="00D04A62" w:rsidRPr="00286B5A" w:rsidRDefault="00D04A62" w:rsidP="00790352">
            <w:pPr>
              <w:pStyle w:val="NoSpacing"/>
              <w:rPr>
                <w:rFonts w:cstheme="minorHAnsi"/>
                <w:sz w:val="20"/>
                <w:szCs w:val="20"/>
              </w:rPr>
            </w:pPr>
            <w:proofErr w:type="spellStart"/>
            <w:r w:rsidRPr="00286B5A">
              <w:rPr>
                <w:rFonts w:cstheme="minorHAnsi"/>
                <w:sz w:val="20"/>
                <w:szCs w:val="20"/>
              </w:rPr>
              <w:t>Trochleoplasty</w:t>
            </w:r>
            <w:proofErr w:type="spellEnd"/>
            <w:r w:rsidRPr="00286B5A">
              <w:rPr>
                <w:rFonts w:cstheme="minorHAnsi"/>
                <w:sz w:val="20"/>
                <w:szCs w:val="20"/>
              </w:rPr>
              <w:t xml:space="preserve"> + tibial tubercle osteotomy + lateral release</w:t>
            </w:r>
          </w:p>
        </w:tc>
        <w:tc>
          <w:tcPr>
            <w:tcW w:w="708" w:type="dxa"/>
          </w:tcPr>
          <w:p w14:paraId="16D2B088"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c>
          <w:tcPr>
            <w:tcW w:w="680" w:type="dxa"/>
          </w:tcPr>
          <w:p w14:paraId="2BCB20D5" w14:textId="77777777" w:rsidR="00D04A62" w:rsidRPr="00286B5A" w:rsidRDefault="00D04A62" w:rsidP="00790352">
            <w:pPr>
              <w:pStyle w:val="NoSpacing"/>
              <w:rPr>
                <w:rFonts w:cstheme="minorHAnsi"/>
                <w:sz w:val="20"/>
                <w:szCs w:val="20"/>
              </w:rPr>
            </w:pPr>
            <w:r w:rsidRPr="00286B5A">
              <w:rPr>
                <w:rFonts w:cstheme="minorHAnsi"/>
                <w:sz w:val="20"/>
                <w:szCs w:val="20"/>
              </w:rPr>
              <w:t>1</w:t>
            </w:r>
          </w:p>
        </w:tc>
      </w:tr>
      <w:tr w:rsidR="00D04A62" w:rsidRPr="00286B5A" w14:paraId="3080EE56" w14:textId="77777777" w:rsidTr="00790352">
        <w:trPr>
          <w:jc w:val="center"/>
        </w:trPr>
        <w:tc>
          <w:tcPr>
            <w:tcW w:w="5524" w:type="dxa"/>
          </w:tcPr>
          <w:p w14:paraId="560C8589" w14:textId="77777777" w:rsidR="00D04A62" w:rsidRPr="00286B5A" w:rsidRDefault="00D04A62" w:rsidP="00790352">
            <w:pPr>
              <w:pStyle w:val="NoSpacing"/>
              <w:rPr>
                <w:rFonts w:cstheme="minorHAnsi"/>
                <w:sz w:val="20"/>
                <w:szCs w:val="20"/>
              </w:rPr>
            </w:pPr>
            <w:proofErr w:type="spellStart"/>
            <w:r w:rsidRPr="00286B5A">
              <w:rPr>
                <w:rFonts w:cstheme="minorHAnsi"/>
                <w:sz w:val="20"/>
                <w:szCs w:val="20"/>
              </w:rPr>
              <w:t>Trochleoplasty</w:t>
            </w:r>
            <w:proofErr w:type="spellEnd"/>
            <w:r w:rsidRPr="00286B5A">
              <w:rPr>
                <w:rFonts w:cstheme="minorHAnsi"/>
                <w:sz w:val="20"/>
                <w:szCs w:val="20"/>
              </w:rPr>
              <w:t xml:space="preserve"> + lateral release + microfracture</w:t>
            </w:r>
          </w:p>
        </w:tc>
        <w:tc>
          <w:tcPr>
            <w:tcW w:w="708" w:type="dxa"/>
          </w:tcPr>
          <w:p w14:paraId="396BBFA6" w14:textId="77777777" w:rsidR="00D04A62" w:rsidRPr="00286B5A" w:rsidRDefault="00D04A62" w:rsidP="00790352">
            <w:pPr>
              <w:pStyle w:val="NoSpacing"/>
              <w:rPr>
                <w:rFonts w:cstheme="minorHAnsi"/>
                <w:sz w:val="20"/>
                <w:szCs w:val="20"/>
              </w:rPr>
            </w:pPr>
            <w:r w:rsidRPr="00286B5A">
              <w:rPr>
                <w:rFonts w:cstheme="minorHAnsi"/>
                <w:sz w:val="20"/>
                <w:szCs w:val="20"/>
              </w:rPr>
              <w:t>3</w:t>
            </w:r>
          </w:p>
        </w:tc>
        <w:tc>
          <w:tcPr>
            <w:tcW w:w="680" w:type="dxa"/>
          </w:tcPr>
          <w:p w14:paraId="75A405D7" w14:textId="77777777" w:rsidR="00D04A62" w:rsidRPr="00286B5A" w:rsidRDefault="00D04A62" w:rsidP="00790352">
            <w:pPr>
              <w:pStyle w:val="NoSpacing"/>
              <w:rPr>
                <w:rFonts w:cstheme="minorHAnsi"/>
                <w:sz w:val="20"/>
                <w:szCs w:val="20"/>
              </w:rPr>
            </w:pPr>
            <w:r w:rsidRPr="00286B5A">
              <w:rPr>
                <w:rFonts w:cstheme="minorHAnsi"/>
                <w:sz w:val="20"/>
                <w:szCs w:val="20"/>
              </w:rPr>
              <w:t>4</w:t>
            </w:r>
          </w:p>
        </w:tc>
      </w:tr>
    </w:tbl>
    <w:p w14:paraId="5D441C00" w14:textId="77777777" w:rsidR="00D04A62" w:rsidRPr="00286B5A" w:rsidRDefault="00D04A62" w:rsidP="00D04A62">
      <w:pPr>
        <w:rPr>
          <w:rFonts w:asciiTheme="minorHAnsi" w:hAnsiTheme="minorHAnsi" w:cstheme="minorHAnsi"/>
          <w:sz w:val="20"/>
          <w:szCs w:val="20"/>
        </w:rPr>
      </w:pPr>
      <w:r w:rsidRPr="00286B5A">
        <w:rPr>
          <w:rFonts w:asciiTheme="minorHAnsi" w:hAnsiTheme="minorHAnsi" w:cstheme="minorHAnsi"/>
          <w:sz w:val="20"/>
          <w:szCs w:val="20"/>
        </w:rPr>
        <w:t>MPFL – medial patellofemoral ligament</w:t>
      </w:r>
    </w:p>
    <w:p w14:paraId="18F32623" w14:textId="77777777" w:rsidR="00D04A62" w:rsidRPr="00286B5A" w:rsidRDefault="00D04A62" w:rsidP="00D04A62">
      <w:pPr>
        <w:rPr>
          <w:rFonts w:asciiTheme="minorHAnsi" w:hAnsiTheme="minorHAnsi" w:cstheme="minorHAnsi"/>
          <w:b/>
          <w:sz w:val="20"/>
          <w:szCs w:val="20"/>
          <w:u w:val="single"/>
        </w:rPr>
      </w:pPr>
      <w:r w:rsidRPr="00286B5A">
        <w:rPr>
          <w:rFonts w:asciiTheme="minorHAnsi" w:hAnsiTheme="minorHAnsi" w:cstheme="minorHAnsi"/>
          <w:b/>
          <w:sz w:val="20"/>
          <w:szCs w:val="20"/>
          <w:u w:val="single"/>
        </w:rPr>
        <w:br w:type="page"/>
      </w:r>
    </w:p>
    <w:p w14:paraId="430AC30A" w14:textId="77777777" w:rsidR="00D04A62" w:rsidRPr="00286B5A" w:rsidRDefault="00D04A62" w:rsidP="00D04A62">
      <w:pPr>
        <w:rPr>
          <w:rFonts w:asciiTheme="minorHAnsi" w:hAnsiTheme="minorHAnsi" w:cstheme="minorHAnsi"/>
          <w:sz w:val="20"/>
          <w:szCs w:val="20"/>
        </w:rPr>
      </w:pPr>
      <w:r w:rsidRPr="00286B5A">
        <w:rPr>
          <w:rFonts w:asciiTheme="minorHAnsi" w:hAnsiTheme="minorHAnsi" w:cstheme="minorHAnsi"/>
          <w:b/>
          <w:sz w:val="20"/>
          <w:szCs w:val="20"/>
        </w:rPr>
        <w:lastRenderedPageBreak/>
        <w:t>Table 2:</w:t>
      </w:r>
      <w:r w:rsidRPr="00286B5A">
        <w:rPr>
          <w:rFonts w:asciiTheme="minorHAnsi" w:hAnsiTheme="minorHAnsi" w:cstheme="minorHAnsi"/>
          <w:sz w:val="20"/>
          <w:szCs w:val="20"/>
        </w:rPr>
        <w:t xml:space="preserve"> Summary of demographic and pre-operative characteristics of analysed patell</w:t>
      </w:r>
      <w:r>
        <w:rPr>
          <w:rFonts w:asciiTheme="minorHAnsi" w:hAnsiTheme="minorHAnsi" w:cstheme="minorHAnsi"/>
          <w:sz w:val="20"/>
          <w:szCs w:val="20"/>
        </w:rPr>
        <w:t>ofemoral</w:t>
      </w:r>
      <w:r w:rsidRPr="00286B5A">
        <w:rPr>
          <w:rFonts w:asciiTheme="minorHAnsi" w:hAnsiTheme="minorHAnsi" w:cstheme="minorHAnsi"/>
          <w:sz w:val="20"/>
          <w:szCs w:val="20"/>
        </w:rPr>
        <w:t xml:space="preserve"> instability cohort. </w:t>
      </w:r>
    </w:p>
    <w:p w14:paraId="0EE92490" w14:textId="77777777" w:rsidR="00D04A62" w:rsidRPr="00286B5A" w:rsidRDefault="00D04A62" w:rsidP="00D04A62">
      <w:pPr>
        <w:rPr>
          <w:rFonts w:asciiTheme="minorHAnsi" w:hAnsiTheme="minorHAnsi" w:cstheme="minorHAnsi"/>
          <w:sz w:val="20"/>
          <w:szCs w:val="20"/>
        </w:rPr>
      </w:pPr>
    </w:p>
    <w:tbl>
      <w:tblPr>
        <w:tblStyle w:val="TableGrid"/>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835"/>
        <w:gridCol w:w="1701"/>
        <w:gridCol w:w="1134"/>
      </w:tblGrid>
      <w:tr w:rsidR="00D04A62" w:rsidRPr="00286B5A" w14:paraId="24EFCCD1" w14:textId="77777777" w:rsidTr="00790352">
        <w:trPr>
          <w:jc w:val="center"/>
        </w:trPr>
        <w:tc>
          <w:tcPr>
            <w:tcW w:w="2835" w:type="dxa"/>
            <w:tcBorders>
              <w:bottom w:val="single" w:sz="12" w:space="0" w:color="auto"/>
            </w:tcBorders>
            <w:shd w:val="clear" w:color="auto" w:fill="BFBFBF" w:themeFill="background1" w:themeFillShade="BF"/>
          </w:tcPr>
          <w:p w14:paraId="212C5832" w14:textId="77777777" w:rsidR="00D04A62" w:rsidRPr="00286B5A" w:rsidRDefault="00D04A62" w:rsidP="00790352">
            <w:pPr>
              <w:rPr>
                <w:rFonts w:asciiTheme="minorHAnsi" w:hAnsiTheme="minorHAnsi" w:cstheme="minorHAnsi"/>
                <w:b/>
                <w:sz w:val="20"/>
                <w:szCs w:val="20"/>
              </w:rPr>
            </w:pPr>
            <w:r w:rsidRPr="00286B5A">
              <w:rPr>
                <w:rFonts w:asciiTheme="minorHAnsi" w:hAnsiTheme="minorHAnsi" w:cstheme="minorHAnsi"/>
                <w:b/>
                <w:sz w:val="20"/>
                <w:szCs w:val="20"/>
              </w:rPr>
              <w:t>Characteristics</w:t>
            </w:r>
          </w:p>
        </w:tc>
        <w:tc>
          <w:tcPr>
            <w:tcW w:w="1701" w:type="dxa"/>
            <w:tcBorders>
              <w:bottom w:val="single" w:sz="12" w:space="0" w:color="auto"/>
            </w:tcBorders>
            <w:shd w:val="clear" w:color="auto" w:fill="BFBFBF" w:themeFill="background1" w:themeFillShade="BF"/>
          </w:tcPr>
          <w:p w14:paraId="3D402C43"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N (of 84)</w:t>
            </w:r>
          </w:p>
        </w:tc>
        <w:tc>
          <w:tcPr>
            <w:tcW w:w="1134" w:type="dxa"/>
            <w:tcBorders>
              <w:bottom w:val="single" w:sz="12" w:space="0" w:color="auto"/>
            </w:tcBorders>
            <w:shd w:val="clear" w:color="auto" w:fill="BFBFBF" w:themeFill="background1" w:themeFillShade="BF"/>
          </w:tcPr>
          <w:p w14:paraId="61EEE5B9"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w:t>
            </w:r>
          </w:p>
        </w:tc>
      </w:tr>
      <w:tr w:rsidR="00D04A62" w:rsidRPr="00286B5A" w14:paraId="6EF69EAA" w14:textId="77777777" w:rsidTr="00790352">
        <w:trPr>
          <w:jc w:val="center"/>
        </w:trPr>
        <w:tc>
          <w:tcPr>
            <w:tcW w:w="2835" w:type="dxa"/>
            <w:tcBorders>
              <w:top w:val="single" w:sz="12" w:space="0" w:color="auto"/>
              <w:bottom w:val="single" w:sz="4" w:space="0" w:color="auto"/>
            </w:tcBorders>
          </w:tcPr>
          <w:p w14:paraId="1E9122E7"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Age (Years) (Mean/SD)</w:t>
            </w:r>
          </w:p>
        </w:tc>
        <w:tc>
          <w:tcPr>
            <w:tcW w:w="1701" w:type="dxa"/>
            <w:tcBorders>
              <w:top w:val="single" w:sz="12" w:space="0" w:color="auto"/>
              <w:bottom w:val="single" w:sz="4" w:space="0" w:color="auto"/>
            </w:tcBorders>
          </w:tcPr>
          <w:p w14:paraId="40F4BB81"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26</w:t>
            </w:r>
          </w:p>
        </w:tc>
        <w:tc>
          <w:tcPr>
            <w:tcW w:w="1134" w:type="dxa"/>
            <w:tcBorders>
              <w:top w:val="single" w:sz="12" w:space="0" w:color="auto"/>
              <w:bottom w:val="single" w:sz="4" w:space="0" w:color="auto"/>
            </w:tcBorders>
          </w:tcPr>
          <w:p w14:paraId="07CA1790"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SD: 8</w:t>
            </w:r>
          </w:p>
        </w:tc>
      </w:tr>
      <w:tr w:rsidR="00D04A62" w:rsidRPr="00286B5A" w14:paraId="413EBF90" w14:textId="77777777" w:rsidTr="00790352">
        <w:trPr>
          <w:jc w:val="center"/>
        </w:trPr>
        <w:tc>
          <w:tcPr>
            <w:tcW w:w="5670" w:type="dxa"/>
            <w:gridSpan w:val="3"/>
            <w:tcBorders>
              <w:top w:val="single" w:sz="4" w:space="0" w:color="auto"/>
            </w:tcBorders>
            <w:shd w:val="clear" w:color="auto" w:fill="D9D9D9" w:themeFill="background1" w:themeFillShade="D9"/>
          </w:tcPr>
          <w:p w14:paraId="0631D82C"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Age of 1</w:t>
            </w:r>
            <w:r w:rsidRPr="00286B5A">
              <w:rPr>
                <w:rFonts w:asciiTheme="minorHAnsi" w:hAnsiTheme="minorHAnsi" w:cstheme="minorHAnsi"/>
                <w:sz w:val="20"/>
                <w:szCs w:val="20"/>
                <w:vertAlign w:val="superscript"/>
              </w:rPr>
              <w:t>st</w:t>
            </w:r>
            <w:r w:rsidRPr="00286B5A">
              <w:rPr>
                <w:rFonts w:asciiTheme="minorHAnsi" w:hAnsiTheme="minorHAnsi" w:cstheme="minorHAnsi"/>
                <w:sz w:val="20"/>
                <w:szCs w:val="20"/>
              </w:rPr>
              <w:t xml:space="preserve"> Dislocation (Years)</w:t>
            </w:r>
          </w:p>
        </w:tc>
      </w:tr>
      <w:tr w:rsidR="00D04A62" w:rsidRPr="00286B5A" w14:paraId="064A9CDA" w14:textId="77777777" w:rsidTr="00790352">
        <w:trPr>
          <w:jc w:val="center"/>
        </w:trPr>
        <w:tc>
          <w:tcPr>
            <w:tcW w:w="2835" w:type="dxa"/>
          </w:tcPr>
          <w:p w14:paraId="1F47DE44"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u w:val="single"/>
              </w:rPr>
              <w:t>&lt;</w:t>
            </w:r>
            <w:r w:rsidRPr="00286B5A">
              <w:rPr>
                <w:rFonts w:asciiTheme="minorHAnsi" w:hAnsiTheme="minorHAnsi" w:cstheme="minorHAnsi"/>
                <w:sz w:val="20"/>
                <w:szCs w:val="20"/>
              </w:rPr>
              <w:t>10</w:t>
            </w:r>
          </w:p>
        </w:tc>
        <w:tc>
          <w:tcPr>
            <w:tcW w:w="1701" w:type="dxa"/>
          </w:tcPr>
          <w:p w14:paraId="2326A036"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w:t>
            </w:r>
          </w:p>
        </w:tc>
        <w:tc>
          <w:tcPr>
            <w:tcW w:w="1134" w:type="dxa"/>
          </w:tcPr>
          <w:p w14:paraId="1BDCF25D"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w:t>
            </w:r>
          </w:p>
        </w:tc>
      </w:tr>
      <w:tr w:rsidR="00D04A62" w:rsidRPr="00286B5A" w14:paraId="36997405" w14:textId="77777777" w:rsidTr="00790352">
        <w:trPr>
          <w:jc w:val="center"/>
        </w:trPr>
        <w:tc>
          <w:tcPr>
            <w:tcW w:w="2835" w:type="dxa"/>
          </w:tcPr>
          <w:p w14:paraId="776FFA1C"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11- 15</w:t>
            </w:r>
          </w:p>
        </w:tc>
        <w:tc>
          <w:tcPr>
            <w:tcW w:w="1701" w:type="dxa"/>
          </w:tcPr>
          <w:p w14:paraId="1DDAF6BD"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35</w:t>
            </w:r>
          </w:p>
        </w:tc>
        <w:tc>
          <w:tcPr>
            <w:tcW w:w="1134" w:type="dxa"/>
          </w:tcPr>
          <w:p w14:paraId="74388028"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42</w:t>
            </w:r>
          </w:p>
        </w:tc>
      </w:tr>
      <w:tr w:rsidR="00D04A62" w:rsidRPr="00286B5A" w14:paraId="174A1C6B" w14:textId="77777777" w:rsidTr="00790352">
        <w:trPr>
          <w:jc w:val="center"/>
        </w:trPr>
        <w:tc>
          <w:tcPr>
            <w:tcW w:w="2835" w:type="dxa"/>
          </w:tcPr>
          <w:p w14:paraId="3804B677"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16-20</w:t>
            </w:r>
          </w:p>
        </w:tc>
        <w:tc>
          <w:tcPr>
            <w:tcW w:w="1701" w:type="dxa"/>
          </w:tcPr>
          <w:p w14:paraId="27D8B41F"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13</w:t>
            </w:r>
          </w:p>
        </w:tc>
        <w:tc>
          <w:tcPr>
            <w:tcW w:w="1134" w:type="dxa"/>
          </w:tcPr>
          <w:p w14:paraId="3F82C847"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15</w:t>
            </w:r>
          </w:p>
        </w:tc>
      </w:tr>
      <w:tr w:rsidR="00D04A62" w:rsidRPr="00286B5A" w14:paraId="7EF9BB91" w14:textId="77777777" w:rsidTr="00790352">
        <w:trPr>
          <w:jc w:val="center"/>
        </w:trPr>
        <w:tc>
          <w:tcPr>
            <w:tcW w:w="2835" w:type="dxa"/>
          </w:tcPr>
          <w:p w14:paraId="1130F96F"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21-25</w:t>
            </w:r>
          </w:p>
        </w:tc>
        <w:tc>
          <w:tcPr>
            <w:tcW w:w="1701" w:type="dxa"/>
          </w:tcPr>
          <w:p w14:paraId="1EDDD28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w:t>
            </w:r>
          </w:p>
        </w:tc>
        <w:tc>
          <w:tcPr>
            <w:tcW w:w="1134" w:type="dxa"/>
          </w:tcPr>
          <w:p w14:paraId="3EE1FED3"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w:t>
            </w:r>
          </w:p>
        </w:tc>
      </w:tr>
      <w:tr w:rsidR="00D04A62" w:rsidRPr="00286B5A" w14:paraId="10632011" w14:textId="77777777" w:rsidTr="00790352">
        <w:trPr>
          <w:jc w:val="center"/>
        </w:trPr>
        <w:tc>
          <w:tcPr>
            <w:tcW w:w="2835" w:type="dxa"/>
          </w:tcPr>
          <w:p w14:paraId="4D9D9E7D"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26-30</w:t>
            </w:r>
          </w:p>
        </w:tc>
        <w:tc>
          <w:tcPr>
            <w:tcW w:w="1701" w:type="dxa"/>
          </w:tcPr>
          <w:p w14:paraId="32D6022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w:t>
            </w:r>
          </w:p>
        </w:tc>
        <w:tc>
          <w:tcPr>
            <w:tcW w:w="1134" w:type="dxa"/>
          </w:tcPr>
          <w:p w14:paraId="571D0C06"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w:t>
            </w:r>
          </w:p>
        </w:tc>
      </w:tr>
      <w:tr w:rsidR="00D04A62" w:rsidRPr="00286B5A" w14:paraId="42919FB5" w14:textId="77777777" w:rsidTr="00790352">
        <w:trPr>
          <w:jc w:val="center"/>
        </w:trPr>
        <w:tc>
          <w:tcPr>
            <w:tcW w:w="2835" w:type="dxa"/>
          </w:tcPr>
          <w:p w14:paraId="45D1F681"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color w:val="000000" w:themeColor="text1"/>
                <w:sz w:val="20"/>
                <w:szCs w:val="20"/>
                <w:shd w:val="clear" w:color="auto" w:fill="FFFFFF"/>
              </w:rPr>
              <w:t>≥</w:t>
            </w:r>
            <w:r w:rsidRPr="00286B5A">
              <w:rPr>
                <w:rFonts w:asciiTheme="minorHAnsi" w:hAnsiTheme="minorHAnsi" w:cstheme="minorHAnsi"/>
                <w:sz w:val="20"/>
                <w:szCs w:val="20"/>
              </w:rPr>
              <w:t>31</w:t>
            </w:r>
          </w:p>
        </w:tc>
        <w:tc>
          <w:tcPr>
            <w:tcW w:w="1701" w:type="dxa"/>
          </w:tcPr>
          <w:p w14:paraId="22EA93E6"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w:t>
            </w:r>
          </w:p>
        </w:tc>
        <w:tc>
          <w:tcPr>
            <w:tcW w:w="1134" w:type="dxa"/>
          </w:tcPr>
          <w:p w14:paraId="1C389AA6"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w:t>
            </w:r>
          </w:p>
        </w:tc>
      </w:tr>
      <w:tr w:rsidR="00D04A62" w:rsidRPr="00286B5A" w14:paraId="585914A7" w14:textId="77777777" w:rsidTr="00790352">
        <w:trPr>
          <w:jc w:val="center"/>
        </w:trPr>
        <w:tc>
          <w:tcPr>
            <w:tcW w:w="2835" w:type="dxa"/>
          </w:tcPr>
          <w:p w14:paraId="67A8AE94"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Unknown</w:t>
            </w:r>
          </w:p>
        </w:tc>
        <w:tc>
          <w:tcPr>
            <w:tcW w:w="1701" w:type="dxa"/>
          </w:tcPr>
          <w:p w14:paraId="4D3E5D13"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26</w:t>
            </w:r>
          </w:p>
        </w:tc>
        <w:tc>
          <w:tcPr>
            <w:tcW w:w="1134" w:type="dxa"/>
          </w:tcPr>
          <w:p w14:paraId="6C857EA9"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31</w:t>
            </w:r>
          </w:p>
        </w:tc>
      </w:tr>
      <w:tr w:rsidR="00D04A62" w:rsidRPr="00286B5A" w14:paraId="23B22E17" w14:textId="77777777" w:rsidTr="00790352">
        <w:trPr>
          <w:jc w:val="center"/>
        </w:trPr>
        <w:tc>
          <w:tcPr>
            <w:tcW w:w="5670" w:type="dxa"/>
            <w:gridSpan w:val="3"/>
            <w:shd w:val="clear" w:color="auto" w:fill="D9D9D9" w:themeFill="background1" w:themeFillShade="D9"/>
          </w:tcPr>
          <w:p w14:paraId="6C7A1CDD"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Gender</w:t>
            </w:r>
          </w:p>
        </w:tc>
      </w:tr>
      <w:tr w:rsidR="00D04A62" w:rsidRPr="00286B5A" w14:paraId="76DC90E5" w14:textId="77777777" w:rsidTr="00790352">
        <w:trPr>
          <w:jc w:val="center"/>
        </w:trPr>
        <w:tc>
          <w:tcPr>
            <w:tcW w:w="2835" w:type="dxa"/>
          </w:tcPr>
          <w:p w14:paraId="059F001A"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Male</w:t>
            </w:r>
          </w:p>
        </w:tc>
        <w:tc>
          <w:tcPr>
            <w:tcW w:w="1701" w:type="dxa"/>
          </w:tcPr>
          <w:p w14:paraId="3FD38D7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20</w:t>
            </w:r>
          </w:p>
        </w:tc>
        <w:tc>
          <w:tcPr>
            <w:tcW w:w="1134" w:type="dxa"/>
          </w:tcPr>
          <w:p w14:paraId="31E69B32"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24</w:t>
            </w:r>
          </w:p>
        </w:tc>
      </w:tr>
      <w:tr w:rsidR="00D04A62" w:rsidRPr="00286B5A" w14:paraId="3538498D" w14:textId="77777777" w:rsidTr="00790352">
        <w:trPr>
          <w:jc w:val="center"/>
        </w:trPr>
        <w:tc>
          <w:tcPr>
            <w:tcW w:w="2835" w:type="dxa"/>
          </w:tcPr>
          <w:p w14:paraId="06AFA931"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Female</w:t>
            </w:r>
          </w:p>
        </w:tc>
        <w:tc>
          <w:tcPr>
            <w:tcW w:w="1701" w:type="dxa"/>
          </w:tcPr>
          <w:p w14:paraId="1BFA63FE"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64</w:t>
            </w:r>
          </w:p>
        </w:tc>
        <w:tc>
          <w:tcPr>
            <w:tcW w:w="1134" w:type="dxa"/>
          </w:tcPr>
          <w:p w14:paraId="6FDABAAC"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76</w:t>
            </w:r>
          </w:p>
        </w:tc>
      </w:tr>
      <w:tr w:rsidR="00D04A62" w:rsidRPr="00286B5A" w14:paraId="504F7104" w14:textId="77777777" w:rsidTr="00790352">
        <w:trPr>
          <w:jc w:val="center"/>
        </w:trPr>
        <w:tc>
          <w:tcPr>
            <w:tcW w:w="5670" w:type="dxa"/>
            <w:gridSpan w:val="3"/>
            <w:shd w:val="clear" w:color="auto" w:fill="D9D9D9" w:themeFill="background1" w:themeFillShade="D9"/>
          </w:tcPr>
          <w:p w14:paraId="4B6A83CF"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Side</w:t>
            </w:r>
          </w:p>
        </w:tc>
      </w:tr>
      <w:tr w:rsidR="00D04A62" w:rsidRPr="00286B5A" w14:paraId="23D95537" w14:textId="77777777" w:rsidTr="00790352">
        <w:trPr>
          <w:jc w:val="center"/>
        </w:trPr>
        <w:tc>
          <w:tcPr>
            <w:tcW w:w="2835" w:type="dxa"/>
          </w:tcPr>
          <w:p w14:paraId="12AF97F9"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Right</w:t>
            </w:r>
          </w:p>
        </w:tc>
        <w:tc>
          <w:tcPr>
            <w:tcW w:w="1701" w:type="dxa"/>
          </w:tcPr>
          <w:p w14:paraId="7565E60C"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45</w:t>
            </w:r>
          </w:p>
        </w:tc>
        <w:tc>
          <w:tcPr>
            <w:tcW w:w="1134" w:type="dxa"/>
          </w:tcPr>
          <w:p w14:paraId="61375C3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54</w:t>
            </w:r>
          </w:p>
        </w:tc>
      </w:tr>
      <w:tr w:rsidR="00D04A62" w:rsidRPr="00286B5A" w14:paraId="616723A0" w14:textId="77777777" w:rsidTr="00790352">
        <w:trPr>
          <w:jc w:val="center"/>
        </w:trPr>
        <w:tc>
          <w:tcPr>
            <w:tcW w:w="2835" w:type="dxa"/>
          </w:tcPr>
          <w:p w14:paraId="63A6F166"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Left</w:t>
            </w:r>
          </w:p>
        </w:tc>
        <w:tc>
          <w:tcPr>
            <w:tcW w:w="1701" w:type="dxa"/>
          </w:tcPr>
          <w:p w14:paraId="1687CEC4"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39</w:t>
            </w:r>
          </w:p>
        </w:tc>
        <w:tc>
          <w:tcPr>
            <w:tcW w:w="1134" w:type="dxa"/>
          </w:tcPr>
          <w:p w14:paraId="73140094"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46</w:t>
            </w:r>
          </w:p>
        </w:tc>
      </w:tr>
      <w:tr w:rsidR="00D04A62" w:rsidRPr="00286B5A" w14:paraId="2EDD878E" w14:textId="77777777" w:rsidTr="00790352">
        <w:trPr>
          <w:jc w:val="center"/>
        </w:trPr>
        <w:tc>
          <w:tcPr>
            <w:tcW w:w="5670" w:type="dxa"/>
            <w:gridSpan w:val="3"/>
            <w:shd w:val="clear" w:color="auto" w:fill="D9D9D9" w:themeFill="background1" w:themeFillShade="D9"/>
          </w:tcPr>
          <w:p w14:paraId="4CCEA6B0"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Ethnicity</w:t>
            </w:r>
          </w:p>
        </w:tc>
      </w:tr>
      <w:tr w:rsidR="00D04A62" w:rsidRPr="00286B5A" w14:paraId="754EB30E" w14:textId="77777777" w:rsidTr="00790352">
        <w:trPr>
          <w:jc w:val="center"/>
        </w:trPr>
        <w:tc>
          <w:tcPr>
            <w:tcW w:w="2835" w:type="dxa"/>
          </w:tcPr>
          <w:p w14:paraId="03A60F5B"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White</w:t>
            </w:r>
          </w:p>
        </w:tc>
        <w:tc>
          <w:tcPr>
            <w:tcW w:w="1701" w:type="dxa"/>
          </w:tcPr>
          <w:p w14:paraId="14A7D573"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49</w:t>
            </w:r>
          </w:p>
        </w:tc>
        <w:tc>
          <w:tcPr>
            <w:tcW w:w="1134" w:type="dxa"/>
          </w:tcPr>
          <w:p w14:paraId="05B469E2"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58</w:t>
            </w:r>
          </w:p>
        </w:tc>
      </w:tr>
      <w:tr w:rsidR="00D04A62" w:rsidRPr="00286B5A" w14:paraId="444BC939" w14:textId="77777777" w:rsidTr="00790352">
        <w:trPr>
          <w:jc w:val="center"/>
        </w:trPr>
        <w:tc>
          <w:tcPr>
            <w:tcW w:w="2835" w:type="dxa"/>
          </w:tcPr>
          <w:p w14:paraId="67380384"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Asian</w:t>
            </w:r>
          </w:p>
        </w:tc>
        <w:tc>
          <w:tcPr>
            <w:tcW w:w="1701" w:type="dxa"/>
          </w:tcPr>
          <w:p w14:paraId="6AEBBA4A"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w:t>
            </w:r>
          </w:p>
        </w:tc>
        <w:tc>
          <w:tcPr>
            <w:tcW w:w="1134" w:type="dxa"/>
          </w:tcPr>
          <w:p w14:paraId="705692D4"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w:t>
            </w:r>
          </w:p>
        </w:tc>
      </w:tr>
      <w:tr w:rsidR="00D04A62" w:rsidRPr="00286B5A" w14:paraId="16A1061A" w14:textId="77777777" w:rsidTr="00790352">
        <w:trPr>
          <w:jc w:val="center"/>
        </w:trPr>
        <w:tc>
          <w:tcPr>
            <w:tcW w:w="2835" w:type="dxa"/>
          </w:tcPr>
          <w:p w14:paraId="2A737370"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Black</w:t>
            </w:r>
          </w:p>
        </w:tc>
        <w:tc>
          <w:tcPr>
            <w:tcW w:w="1701" w:type="dxa"/>
          </w:tcPr>
          <w:p w14:paraId="2A206076"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w:t>
            </w:r>
          </w:p>
        </w:tc>
        <w:tc>
          <w:tcPr>
            <w:tcW w:w="1134" w:type="dxa"/>
          </w:tcPr>
          <w:p w14:paraId="3721615D"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w:t>
            </w:r>
          </w:p>
        </w:tc>
      </w:tr>
      <w:tr w:rsidR="00D04A62" w:rsidRPr="00286B5A" w14:paraId="590F33BD" w14:textId="77777777" w:rsidTr="00790352">
        <w:trPr>
          <w:jc w:val="center"/>
        </w:trPr>
        <w:tc>
          <w:tcPr>
            <w:tcW w:w="2835" w:type="dxa"/>
          </w:tcPr>
          <w:p w14:paraId="3A73DAB4"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Mixed</w:t>
            </w:r>
          </w:p>
        </w:tc>
        <w:tc>
          <w:tcPr>
            <w:tcW w:w="1701" w:type="dxa"/>
          </w:tcPr>
          <w:p w14:paraId="0999FB4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w:t>
            </w:r>
          </w:p>
        </w:tc>
        <w:tc>
          <w:tcPr>
            <w:tcW w:w="1134" w:type="dxa"/>
          </w:tcPr>
          <w:p w14:paraId="73492B4E"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w:t>
            </w:r>
          </w:p>
        </w:tc>
      </w:tr>
      <w:tr w:rsidR="00D04A62" w:rsidRPr="00286B5A" w14:paraId="09FCA678" w14:textId="77777777" w:rsidTr="00790352">
        <w:trPr>
          <w:jc w:val="center"/>
        </w:trPr>
        <w:tc>
          <w:tcPr>
            <w:tcW w:w="2835" w:type="dxa"/>
          </w:tcPr>
          <w:p w14:paraId="3740C2C9"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Other</w:t>
            </w:r>
          </w:p>
        </w:tc>
        <w:tc>
          <w:tcPr>
            <w:tcW w:w="1701" w:type="dxa"/>
          </w:tcPr>
          <w:p w14:paraId="4A7D6CCA"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22</w:t>
            </w:r>
          </w:p>
        </w:tc>
        <w:tc>
          <w:tcPr>
            <w:tcW w:w="1134" w:type="dxa"/>
          </w:tcPr>
          <w:p w14:paraId="48C35E12"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26</w:t>
            </w:r>
          </w:p>
        </w:tc>
      </w:tr>
      <w:tr w:rsidR="00D04A62" w:rsidRPr="00286B5A" w14:paraId="3A91736B" w14:textId="77777777" w:rsidTr="00790352">
        <w:trPr>
          <w:jc w:val="center"/>
        </w:trPr>
        <w:tc>
          <w:tcPr>
            <w:tcW w:w="5670" w:type="dxa"/>
            <w:gridSpan w:val="3"/>
            <w:shd w:val="clear" w:color="auto" w:fill="D9D9D9" w:themeFill="background1" w:themeFillShade="D9"/>
          </w:tcPr>
          <w:p w14:paraId="3C8AF979"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Family History</w:t>
            </w:r>
          </w:p>
        </w:tc>
      </w:tr>
      <w:tr w:rsidR="00D04A62" w:rsidRPr="00286B5A" w14:paraId="7CF0EB28" w14:textId="77777777" w:rsidTr="00790352">
        <w:trPr>
          <w:jc w:val="center"/>
        </w:trPr>
        <w:tc>
          <w:tcPr>
            <w:tcW w:w="2835" w:type="dxa"/>
          </w:tcPr>
          <w:p w14:paraId="7905AF40"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Yes</w:t>
            </w:r>
          </w:p>
        </w:tc>
        <w:tc>
          <w:tcPr>
            <w:tcW w:w="1701" w:type="dxa"/>
          </w:tcPr>
          <w:p w14:paraId="6A213337"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19</w:t>
            </w:r>
          </w:p>
        </w:tc>
        <w:tc>
          <w:tcPr>
            <w:tcW w:w="1134" w:type="dxa"/>
          </w:tcPr>
          <w:p w14:paraId="16B6C6AF"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23</w:t>
            </w:r>
          </w:p>
        </w:tc>
      </w:tr>
      <w:tr w:rsidR="00D04A62" w:rsidRPr="00286B5A" w14:paraId="2894A98A" w14:textId="77777777" w:rsidTr="00790352">
        <w:trPr>
          <w:jc w:val="center"/>
        </w:trPr>
        <w:tc>
          <w:tcPr>
            <w:tcW w:w="2835" w:type="dxa"/>
          </w:tcPr>
          <w:p w14:paraId="417A5797"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No</w:t>
            </w:r>
          </w:p>
        </w:tc>
        <w:tc>
          <w:tcPr>
            <w:tcW w:w="1701" w:type="dxa"/>
          </w:tcPr>
          <w:p w14:paraId="0D7F11A7"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27</w:t>
            </w:r>
          </w:p>
        </w:tc>
        <w:tc>
          <w:tcPr>
            <w:tcW w:w="1134" w:type="dxa"/>
          </w:tcPr>
          <w:p w14:paraId="5ED4E651"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32</w:t>
            </w:r>
          </w:p>
        </w:tc>
      </w:tr>
      <w:tr w:rsidR="00D04A62" w:rsidRPr="00286B5A" w14:paraId="65F63E49" w14:textId="77777777" w:rsidTr="00790352">
        <w:trPr>
          <w:jc w:val="center"/>
        </w:trPr>
        <w:tc>
          <w:tcPr>
            <w:tcW w:w="2835" w:type="dxa"/>
          </w:tcPr>
          <w:p w14:paraId="6A38CD20"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Not reported</w:t>
            </w:r>
          </w:p>
        </w:tc>
        <w:tc>
          <w:tcPr>
            <w:tcW w:w="1701" w:type="dxa"/>
          </w:tcPr>
          <w:p w14:paraId="20223518"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38</w:t>
            </w:r>
          </w:p>
        </w:tc>
        <w:tc>
          <w:tcPr>
            <w:tcW w:w="1134" w:type="dxa"/>
          </w:tcPr>
          <w:p w14:paraId="5B5BA5D8"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45</w:t>
            </w:r>
          </w:p>
        </w:tc>
      </w:tr>
      <w:tr w:rsidR="00D04A62" w:rsidRPr="00286B5A" w14:paraId="1A8F204A" w14:textId="77777777" w:rsidTr="00790352">
        <w:trPr>
          <w:jc w:val="center"/>
        </w:trPr>
        <w:tc>
          <w:tcPr>
            <w:tcW w:w="5670" w:type="dxa"/>
            <w:gridSpan w:val="3"/>
            <w:shd w:val="clear" w:color="auto" w:fill="D9D9D9" w:themeFill="background1" w:themeFillShade="D9"/>
          </w:tcPr>
          <w:p w14:paraId="32C06929"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BMI (Kg/m</w:t>
            </w:r>
            <w:r w:rsidRPr="00286B5A">
              <w:rPr>
                <w:rFonts w:asciiTheme="minorHAnsi" w:hAnsiTheme="minorHAnsi" w:cstheme="minorHAnsi"/>
                <w:sz w:val="20"/>
                <w:szCs w:val="20"/>
                <w:vertAlign w:val="superscript"/>
              </w:rPr>
              <w:t>2</w:t>
            </w:r>
            <w:r w:rsidRPr="00286B5A">
              <w:rPr>
                <w:rFonts w:asciiTheme="minorHAnsi" w:hAnsiTheme="minorHAnsi" w:cstheme="minorHAnsi"/>
                <w:sz w:val="20"/>
                <w:szCs w:val="20"/>
              </w:rPr>
              <w:t>)</w:t>
            </w:r>
          </w:p>
        </w:tc>
      </w:tr>
      <w:tr w:rsidR="00D04A62" w:rsidRPr="00286B5A" w14:paraId="2B2D4C15" w14:textId="77777777" w:rsidTr="00790352">
        <w:trPr>
          <w:jc w:val="center"/>
        </w:trPr>
        <w:tc>
          <w:tcPr>
            <w:tcW w:w="2835" w:type="dxa"/>
          </w:tcPr>
          <w:p w14:paraId="7FD67AEA"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&lt;18.5</w:t>
            </w:r>
          </w:p>
        </w:tc>
        <w:tc>
          <w:tcPr>
            <w:tcW w:w="1701" w:type="dxa"/>
          </w:tcPr>
          <w:p w14:paraId="62366083"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0</w:t>
            </w:r>
          </w:p>
        </w:tc>
        <w:tc>
          <w:tcPr>
            <w:tcW w:w="1134" w:type="dxa"/>
          </w:tcPr>
          <w:p w14:paraId="5B21650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0</w:t>
            </w:r>
          </w:p>
        </w:tc>
      </w:tr>
      <w:tr w:rsidR="00D04A62" w:rsidRPr="00286B5A" w14:paraId="0047D5DF" w14:textId="77777777" w:rsidTr="00790352">
        <w:trPr>
          <w:jc w:val="center"/>
        </w:trPr>
        <w:tc>
          <w:tcPr>
            <w:tcW w:w="2835" w:type="dxa"/>
          </w:tcPr>
          <w:p w14:paraId="03CC7E40"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18.5 &lt;25</w:t>
            </w:r>
          </w:p>
        </w:tc>
        <w:tc>
          <w:tcPr>
            <w:tcW w:w="1701" w:type="dxa"/>
          </w:tcPr>
          <w:p w14:paraId="57140EB4"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w:t>
            </w:r>
          </w:p>
        </w:tc>
        <w:tc>
          <w:tcPr>
            <w:tcW w:w="1134" w:type="dxa"/>
          </w:tcPr>
          <w:p w14:paraId="3784E4BC"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w:t>
            </w:r>
          </w:p>
        </w:tc>
      </w:tr>
      <w:tr w:rsidR="00D04A62" w:rsidRPr="00286B5A" w14:paraId="69F96D7B" w14:textId="77777777" w:rsidTr="00790352">
        <w:trPr>
          <w:jc w:val="center"/>
        </w:trPr>
        <w:tc>
          <w:tcPr>
            <w:tcW w:w="2835" w:type="dxa"/>
          </w:tcPr>
          <w:p w14:paraId="5EE469C2"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25 &lt;30</w:t>
            </w:r>
          </w:p>
        </w:tc>
        <w:tc>
          <w:tcPr>
            <w:tcW w:w="1701" w:type="dxa"/>
          </w:tcPr>
          <w:p w14:paraId="7BBA1596"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w:t>
            </w:r>
          </w:p>
        </w:tc>
        <w:tc>
          <w:tcPr>
            <w:tcW w:w="1134" w:type="dxa"/>
          </w:tcPr>
          <w:p w14:paraId="2CDB091D"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w:t>
            </w:r>
          </w:p>
        </w:tc>
      </w:tr>
      <w:tr w:rsidR="00D04A62" w:rsidRPr="00286B5A" w14:paraId="3517575E" w14:textId="77777777" w:rsidTr="00790352">
        <w:trPr>
          <w:jc w:val="center"/>
        </w:trPr>
        <w:tc>
          <w:tcPr>
            <w:tcW w:w="2835" w:type="dxa"/>
          </w:tcPr>
          <w:p w14:paraId="20EA009F" w14:textId="77777777" w:rsidR="00D04A62" w:rsidRPr="00286B5A" w:rsidRDefault="00D04A62" w:rsidP="00790352">
            <w:pPr>
              <w:rPr>
                <w:rFonts w:asciiTheme="minorHAnsi" w:hAnsiTheme="minorHAnsi" w:cstheme="minorHAnsi"/>
                <w:sz w:val="20"/>
                <w:szCs w:val="20"/>
                <w:u w:val="single"/>
              </w:rPr>
            </w:pPr>
            <w:r w:rsidRPr="00286B5A">
              <w:rPr>
                <w:rFonts w:asciiTheme="minorHAnsi" w:hAnsiTheme="minorHAnsi" w:cstheme="minorHAnsi"/>
                <w:sz w:val="20"/>
                <w:szCs w:val="20"/>
                <w:u w:val="single"/>
              </w:rPr>
              <w:t>&gt;</w:t>
            </w:r>
            <w:r w:rsidRPr="00286B5A">
              <w:rPr>
                <w:rFonts w:asciiTheme="minorHAnsi" w:hAnsiTheme="minorHAnsi" w:cstheme="minorHAnsi"/>
                <w:sz w:val="20"/>
                <w:szCs w:val="20"/>
              </w:rPr>
              <w:t>30</w:t>
            </w:r>
          </w:p>
        </w:tc>
        <w:tc>
          <w:tcPr>
            <w:tcW w:w="1701" w:type="dxa"/>
          </w:tcPr>
          <w:p w14:paraId="4C268DAE"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w:t>
            </w:r>
          </w:p>
        </w:tc>
        <w:tc>
          <w:tcPr>
            <w:tcW w:w="1134" w:type="dxa"/>
          </w:tcPr>
          <w:p w14:paraId="7E1635B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7</w:t>
            </w:r>
          </w:p>
        </w:tc>
      </w:tr>
      <w:tr w:rsidR="00D04A62" w:rsidRPr="00286B5A" w14:paraId="246DAAB1" w14:textId="77777777" w:rsidTr="00790352">
        <w:trPr>
          <w:jc w:val="center"/>
        </w:trPr>
        <w:tc>
          <w:tcPr>
            <w:tcW w:w="2835" w:type="dxa"/>
          </w:tcPr>
          <w:p w14:paraId="5B7F794E"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Unrecorded</w:t>
            </w:r>
          </w:p>
        </w:tc>
        <w:tc>
          <w:tcPr>
            <w:tcW w:w="1701" w:type="dxa"/>
          </w:tcPr>
          <w:p w14:paraId="445D7C1A"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70</w:t>
            </w:r>
          </w:p>
        </w:tc>
        <w:tc>
          <w:tcPr>
            <w:tcW w:w="1134" w:type="dxa"/>
          </w:tcPr>
          <w:p w14:paraId="516ED852"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83</w:t>
            </w:r>
          </w:p>
        </w:tc>
      </w:tr>
      <w:tr w:rsidR="00D04A62" w:rsidRPr="00286B5A" w14:paraId="3331BF4F" w14:textId="77777777" w:rsidTr="00790352">
        <w:trPr>
          <w:jc w:val="center"/>
        </w:trPr>
        <w:tc>
          <w:tcPr>
            <w:tcW w:w="5670" w:type="dxa"/>
            <w:gridSpan w:val="3"/>
            <w:shd w:val="clear" w:color="auto" w:fill="D9D9D9" w:themeFill="background1" w:themeFillShade="D9"/>
          </w:tcPr>
          <w:p w14:paraId="1E3A072B"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Degree of Laxity  (Mean/SD)</w:t>
            </w:r>
          </w:p>
        </w:tc>
      </w:tr>
      <w:tr w:rsidR="00D04A62" w:rsidRPr="00286B5A" w14:paraId="12E9EA04" w14:textId="77777777" w:rsidTr="00790352">
        <w:trPr>
          <w:jc w:val="center"/>
        </w:trPr>
        <w:tc>
          <w:tcPr>
            <w:tcW w:w="2835" w:type="dxa"/>
          </w:tcPr>
          <w:p w14:paraId="16850681"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Beighton Score</w:t>
            </w:r>
          </w:p>
        </w:tc>
        <w:tc>
          <w:tcPr>
            <w:tcW w:w="1701" w:type="dxa"/>
          </w:tcPr>
          <w:p w14:paraId="08573D50"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2.89</w:t>
            </w:r>
          </w:p>
        </w:tc>
        <w:tc>
          <w:tcPr>
            <w:tcW w:w="1134" w:type="dxa"/>
          </w:tcPr>
          <w:p w14:paraId="15D7CD41"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SD: 2.9</w:t>
            </w:r>
          </w:p>
        </w:tc>
      </w:tr>
      <w:tr w:rsidR="00D04A62" w:rsidRPr="00286B5A" w14:paraId="0D32EA0C" w14:textId="77777777" w:rsidTr="00790352">
        <w:trPr>
          <w:jc w:val="center"/>
        </w:trPr>
        <w:tc>
          <w:tcPr>
            <w:tcW w:w="5670" w:type="dxa"/>
            <w:gridSpan w:val="3"/>
            <w:shd w:val="clear" w:color="auto" w:fill="D9D9D9" w:themeFill="background1" w:themeFillShade="D9"/>
          </w:tcPr>
          <w:p w14:paraId="32C36628"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Apprehension Test</w:t>
            </w:r>
          </w:p>
        </w:tc>
      </w:tr>
      <w:tr w:rsidR="00D04A62" w:rsidRPr="00286B5A" w14:paraId="09C19415" w14:textId="77777777" w:rsidTr="00790352">
        <w:trPr>
          <w:jc w:val="center"/>
        </w:trPr>
        <w:tc>
          <w:tcPr>
            <w:tcW w:w="2835" w:type="dxa"/>
          </w:tcPr>
          <w:p w14:paraId="754975D8"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Positive</w:t>
            </w:r>
          </w:p>
        </w:tc>
        <w:tc>
          <w:tcPr>
            <w:tcW w:w="1701" w:type="dxa"/>
          </w:tcPr>
          <w:p w14:paraId="1E3AD51C"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54</w:t>
            </w:r>
          </w:p>
        </w:tc>
        <w:tc>
          <w:tcPr>
            <w:tcW w:w="1134" w:type="dxa"/>
          </w:tcPr>
          <w:p w14:paraId="520E4D8A"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64</w:t>
            </w:r>
          </w:p>
        </w:tc>
      </w:tr>
      <w:tr w:rsidR="00D04A62" w:rsidRPr="00286B5A" w14:paraId="00095015" w14:textId="77777777" w:rsidTr="00790352">
        <w:trPr>
          <w:jc w:val="center"/>
        </w:trPr>
        <w:tc>
          <w:tcPr>
            <w:tcW w:w="2835" w:type="dxa"/>
          </w:tcPr>
          <w:p w14:paraId="625AA126"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Negative</w:t>
            </w:r>
          </w:p>
        </w:tc>
        <w:tc>
          <w:tcPr>
            <w:tcW w:w="1701" w:type="dxa"/>
          </w:tcPr>
          <w:p w14:paraId="49E51F7F"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30</w:t>
            </w:r>
          </w:p>
        </w:tc>
        <w:tc>
          <w:tcPr>
            <w:tcW w:w="1134" w:type="dxa"/>
          </w:tcPr>
          <w:p w14:paraId="75F62C2A"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36</w:t>
            </w:r>
          </w:p>
        </w:tc>
      </w:tr>
      <w:tr w:rsidR="00D04A62" w:rsidRPr="00286B5A" w14:paraId="5F9117B1" w14:textId="77777777" w:rsidTr="00790352">
        <w:trPr>
          <w:jc w:val="center"/>
        </w:trPr>
        <w:tc>
          <w:tcPr>
            <w:tcW w:w="5670" w:type="dxa"/>
            <w:gridSpan w:val="3"/>
            <w:shd w:val="clear" w:color="auto" w:fill="D9D9D9" w:themeFill="background1" w:themeFillShade="D9"/>
          </w:tcPr>
          <w:p w14:paraId="0051DCD2"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J-Sign</w:t>
            </w:r>
          </w:p>
        </w:tc>
      </w:tr>
      <w:tr w:rsidR="00D04A62" w:rsidRPr="00286B5A" w14:paraId="394680FB" w14:textId="77777777" w:rsidTr="00790352">
        <w:trPr>
          <w:jc w:val="center"/>
        </w:trPr>
        <w:tc>
          <w:tcPr>
            <w:tcW w:w="2835" w:type="dxa"/>
          </w:tcPr>
          <w:p w14:paraId="5C46B9A9"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Positive</w:t>
            </w:r>
          </w:p>
        </w:tc>
        <w:tc>
          <w:tcPr>
            <w:tcW w:w="1701" w:type="dxa"/>
          </w:tcPr>
          <w:p w14:paraId="204D5D71"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16</w:t>
            </w:r>
          </w:p>
        </w:tc>
        <w:tc>
          <w:tcPr>
            <w:tcW w:w="1134" w:type="dxa"/>
          </w:tcPr>
          <w:p w14:paraId="530671BF"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19</w:t>
            </w:r>
          </w:p>
        </w:tc>
      </w:tr>
      <w:tr w:rsidR="00D04A62" w:rsidRPr="00286B5A" w14:paraId="472E565F" w14:textId="77777777" w:rsidTr="00790352">
        <w:trPr>
          <w:jc w:val="center"/>
        </w:trPr>
        <w:tc>
          <w:tcPr>
            <w:tcW w:w="2835" w:type="dxa"/>
          </w:tcPr>
          <w:p w14:paraId="60CEF9CB"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Negative</w:t>
            </w:r>
          </w:p>
        </w:tc>
        <w:tc>
          <w:tcPr>
            <w:tcW w:w="1701" w:type="dxa"/>
          </w:tcPr>
          <w:p w14:paraId="7F51CE10"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68</w:t>
            </w:r>
          </w:p>
        </w:tc>
        <w:tc>
          <w:tcPr>
            <w:tcW w:w="1134" w:type="dxa"/>
          </w:tcPr>
          <w:p w14:paraId="005B3C8B"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81</w:t>
            </w:r>
          </w:p>
        </w:tc>
      </w:tr>
      <w:tr w:rsidR="00D04A62" w:rsidRPr="00286B5A" w14:paraId="39C79B44" w14:textId="77777777" w:rsidTr="00790352">
        <w:trPr>
          <w:jc w:val="center"/>
        </w:trPr>
        <w:tc>
          <w:tcPr>
            <w:tcW w:w="5670" w:type="dxa"/>
            <w:gridSpan w:val="3"/>
            <w:shd w:val="clear" w:color="auto" w:fill="D9D9D9" w:themeFill="background1" w:themeFillShade="D9"/>
          </w:tcPr>
          <w:p w14:paraId="57B444FE"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Lateral Tracking Patella</w:t>
            </w:r>
          </w:p>
        </w:tc>
      </w:tr>
      <w:tr w:rsidR="00D04A62" w:rsidRPr="00286B5A" w14:paraId="2B2A175A" w14:textId="77777777" w:rsidTr="00790352">
        <w:trPr>
          <w:jc w:val="center"/>
        </w:trPr>
        <w:tc>
          <w:tcPr>
            <w:tcW w:w="2835" w:type="dxa"/>
          </w:tcPr>
          <w:p w14:paraId="399C551F"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Positive</w:t>
            </w:r>
          </w:p>
        </w:tc>
        <w:tc>
          <w:tcPr>
            <w:tcW w:w="1701" w:type="dxa"/>
          </w:tcPr>
          <w:p w14:paraId="3D7A62CC"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56</w:t>
            </w:r>
          </w:p>
        </w:tc>
        <w:tc>
          <w:tcPr>
            <w:tcW w:w="1134" w:type="dxa"/>
          </w:tcPr>
          <w:p w14:paraId="1B2D1277"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66</w:t>
            </w:r>
          </w:p>
        </w:tc>
      </w:tr>
      <w:tr w:rsidR="00D04A62" w:rsidRPr="00286B5A" w14:paraId="0F489080" w14:textId="77777777" w:rsidTr="00790352">
        <w:trPr>
          <w:jc w:val="center"/>
        </w:trPr>
        <w:tc>
          <w:tcPr>
            <w:tcW w:w="2835" w:type="dxa"/>
          </w:tcPr>
          <w:p w14:paraId="08CEB369"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Negative</w:t>
            </w:r>
          </w:p>
        </w:tc>
        <w:tc>
          <w:tcPr>
            <w:tcW w:w="1701" w:type="dxa"/>
          </w:tcPr>
          <w:p w14:paraId="7CC58334"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28</w:t>
            </w:r>
          </w:p>
        </w:tc>
        <w:tc>
          <w:tcPr>
            <w:tcW w:w="1134" w:type="dxa"/>
          </w:tcPr>
          <w:p w14:paraId="40476DB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34</w:t>
            </w:r>
          </w:p>
        </w:tc>
      </w:tr>
      <w:tr w:rsidR="00D04A62" w:rsidRPr="00286B5A" w14:paraId="31BE4948" w14:textId="77777777" w:rsidTr="00790352">
        <w:trPr>
          <w:jc w:val="center"/>
        </w:trPr>
        <w:tc>
          <w:tcPr>
            <w:tcW w:w="5670" w:type="dxa"/>
            <w:gridSpan w:val="3"/>
            <w:shd w:val="clear" w:color="auto" w:fill="D9D9D9" w:themeFill="background1" w:themeFillShade="D9"/>
          </w:tcPr>
          <w:p w14:paraId="6DDC2682"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Pain</w:t>
            </w:r>
          </w:p>
        </w:tc>
      </w:tr>
      <w:tr w:rsidR="00D04A62" w:rsidRPr="00286B5A" w14:paraId="7704250A" w14:textId="77777777" w:rsidTr="00790352">
        <w:trPr>
          <w:jc w:val="center"/>
        </w:trPr>
        <w:tc>
          <w:tcPr>
            <w:tcW w:w="2835" w:type="dxa"/>
          </w:tcPr>
          <w:p w14:paraId="6C0E12F7"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Positive</w:t>
            </w:r>
          </w:p>
        </w:tc>
        <w:tc>
          <w:tcPr>
            <w:tcW w:w="1701" w:type="dxa"/>
          </w:tcPr>
          <w:p w14:paraId="72FA7654"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25</w:t>
            </w:r>
          </w:p>
        </w:tc>
        <w:tc>
          <w:tcPr>
            <w:tcW w:w="1134" w:type="dxa"/>
          </w:tcPr>
          <w:p w14:paraId="0D9A643D"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30</w:t>
            </w:r>
          </w:p>
        </w:tc>
      </w:tr>
      <w:tr w:rsidR="00D04A62" w:rsidRPr="00286B5A" w14:paraId="1B702EF4" w14:textId="77777777" w:rsidTr="00790352">
        <w:trPr>
          <w:jc w:val="center"/>
        </w:trPr>
        <w:tc>
          <w:tcPr>
            <w:tcW w:w="2835" w:type="dxa"/>
          </w:tcPr>
          <w:p w14:paraId="750DE944"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Negative</w:t>
            </w:r>
          </w:p>
        </w:tc>
        <w:tc>
          <w:tcPr>
            <w:tcW w:w="1701" w:type="dxa"/>
          </w:tcPr>
          <w:p w14:paraId="31BAC0A1"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59</w:t>
            </w:r>
          </w:p>
        </w:tc>
        <w:tc>
          <w:tcPr>
            <w:tcW w:w="1134" w:type="dxa"/>
          </w:tcPr>
          <w:p w14:paraId="647C9BC1"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70</w:t>
            </w:r>
          </w:p>
        </w:tc>
      </w:tr>
    </w:tbl>
    <w:p w14:paraId="39C61970" w14:textId="77777777" w:rsidR="00D04A62" w:rsidRPr="00286B5A" w:rsidRDefault="00D04A62" w:rsidP="00D04A62">
      <w:pPr>
        <w:rPr>
          <w:rFonts w:asciiTheme="minorHAnsi" w:hAnsiTheme="minorHAnsi" w:cstheme="minorHAnsi"/>
          <w:sz w:val="20"/>
          <w:szCs w:val="20"/>
        </w:rPr>
      </w:pPr>
      <w:r>
        <w:rPr>
          <w:rFonts w:asciiTheme="minorHAnsi" w:hAnsiTheme="minorHAnsi" w:cstheme="minorHAnsi"/>
          <w:sz w:val="20"/>
          <w:szCs w:val="20"/>
        </w:rPr>
        <w:t xml:space="preserve">BMI – body mass index; </w:t>
      </w:r>
      <w:r w:rsidRPr="00286B5A">
        <w:rPr>
          <w:rFonts w:asciiTheme="minorHAnsi" w:hAnsiTheme="minorHAnsi" w:cstheme="minorHAnsi"/>
          <w:sz w:val="20"/>
          <w:szCs w:val="20"/>
        </w:rPr>
        <w:t>N –number of participants; SD – standard deviation.</w:t>
      </w:r>
    </w:p>
    <w:p w14:paraId="7FCAAC82" w14:textId="77777777" w:rsidR="00D04A62" w:rsidRDefault="00D04A62" w:rsidP="00D04A6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14:paraId="1D48FABA" w14:textId="77777777" w:rsidR="00D04A62" w:rsidRPr="00286B5A" w:rsidRDefault="00D04A62" w:rsidP="00D04A62">
      <w:pPr>
        <w:rPr>
          <w:rFonts w:asciiTheme="minorHAnsi" w:hAnsiTheme="minorHAnsi" w:cstheme="minorHAnsi"/>
          <w:sz w:val="20"/>
          <w:szCs w:val="20"/>
        </w:rPr>
      </w:pPr>
      <w:r w:rsidRPr="00286B5A">
        <w:rPr>
          <w:rFonts w:asciiTheme="minorHAnsi" w:hAnsiTheme="minorHAnsi" w:cstheme="minorHAnsi"/>
          <w:b/>
          <w:sz w:val="20"/>
          <w:szCs w:val="20"/>
        </w:rPr>
        <w:lastRenderedPageBreak/>
        <w:t>Table 3</w:t>
      </w:r>
      <w:r w:rsidRPr="00286B5A">
        <w:rPr>
          <w:rFonts w:asciiTheme="minorHAnsi" w:hAnsiTheme="minorHAnsi" w:cstheme="minorHAnsi"/>
          <w:sz w:val="20"/>
          <w:szCs w:val="20"/>
        </w:rPr>
        <w:t xml:space="preserve">. Summary of the </w:t>
      </w:r>
      <w:r>
        <w:rPr>
          <w:rFonts w:asciiTheme="minorHAnsi" w:hAnsiTheme="minorHAnsi" w:cstheme="minorHAnsi"/>
          <w:sz w:val="20"/>
          <w:szCs w:val="20"/>
        </w:rPr>
        <w:t>patient reported outcome measure</w:t>
      </w:r>
      <w:r w:rsidRPr="00286B5A">
        <w:rPr>
          <w:rFonts w:asciiTheme="minorHAnsi" w:hAnsiTheme="minorHAnsi" w:cstheme="minorHAnsi"/>
          <w:sz w:val="20"/>
          <w:szCs w:val="20"/>
        </w:rPr>
        <w:t xml:space="preserve"> results </w:t>
      </w:r>
      <w:r>
        <w:rPr>
          <w:rFonts w:asciiTheme="minorHAnsi" w:hAnsiTheme="minorHAnsi" w:cstheme="minorHAnsi"/>
          <w:sz w:val="20"/>
          <w:szCs w:val="20"/>
        </w:rPr>
        <w:t xml:space="preserve">at </w:t>
      </w:r>
      <w:r w:rsidRPr="00286B5A">
        <w:rPr>
          <w:rFonts w:asciiTheme="minorHAnsi" w:hAnsiTheme="minorHAnsi" w:cstheme="minorHAnsi"/>
          <w:sz w:val="20"/>
          <w:szCs w:val="20"/>
        </w:rPr>
        <w:t xml:space="preserve">pre-operative and </w:t>
      </w:r>
      <w:r>
        <w:rPr>
          <w:rFonts w:asciiTheme="minorHAnsi" w:hAnsiTheme="minorHAnsi" w:cstheme="minorHAnsi"/>
          <w:sz w:val="20"/>
          <w:szCs w:val="20"/>
        </w:rPr>
        <w:t>one</w:t>
      </w:r>
      <w:r w:rsidRPr="00286B5A">
        <w:rPr>
          <w:rFonts w:asciiTheme="minorHAnsi" w:hAnsiTheme="minorHAnsi" w:cstheme="minorHAnsi"/>
          <w:sz w:val="20"/>
          <w:szCs w:val="20"/>
        </w:rPr>
        <w:t xml:space="preserve"> year post-operatively (n=84).</w:t>
      </w:r>
    </w:p>
    <w:p w14:paraId="13C78305" w14:textId="77777777" w:rsidR="00D04A62" w:rsidRPr="00286B5A" w:rsidRDefault="00D04A62" w:rsidP="00D04A62">
      <w:pPr>
        <w:rPr>
          <w:rFonts w:asciiTheme="minorHAnsi" w:hAnsiTheme="minorHAnsi" w:cstheme="minorHAnsi"/>
          <w:b/>
          <w:sz w:val="20"/>
          <w:szCs w:val="20"/>
        </w:rPr>
      </w:pPr>
      <w:r w:rsidRPr="00286B5A">
        <w:rPr>
          <w:rFonts w:asciiTheme="minorHAnsi" w:hAnsiTheme="minorHAnsi" w:cstheme="minorHAnsi"/>
          <w:sz w:val="20"/>
          <w:szCs w:val="20"/>
          <w:u w:val="single"/>
        </w:rPr>
        <w:t xml:space="preserve"> </w:t>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823"/>
        <w:gridCol w:w="992"/>
        <w:gridCol w:w="992"/>
        <w:gridCol w:w="992"/>
        <w:gridCol w:w="993"/>
        <w:gridCol w:w="1224"/>
      </w:tblGrid>
      <w:tr w:rsidR="00D04A62" w:rsidRPr="00286B5A" w14:paraId="7519E730" w14:textId="77777777" w:rsidTr="00790352">
        <w:tc>
          <w:tcPr>
            <w:tcW w:w="3823" w:type="dxa"/>
            <w:vMerge w:val="restart"/>
            <w:shd w:val="clear" w:color="auto" w:fill="D9D9D9" w:themeFill="background1" w:themeFillShade="D9"/>
          </w:tcPr>
          <w:p w14:paraId="67FA1B4C" w14:textId="77777777" w:rsidR="00D04A62" w:rsidRPr="00286B5A" w:rsidRDefault="00D04A62" w:rsidP="00790352">
            <w:pPr>
              <w:rPr>
                <w:rFonts w:asciiTheme="minorHAnsi" w:hAnsiTheme="minorHAnsi" w:cstheme="minorHAnsi"/>
                <w:b/>
                <w:sz w:val="20"/>
                <w:szCs w:val="20"/>
              </w:rPr>
            </w:pPr>
          </w:p>
        </w:tc>
        <w:tc>
          <w:tcPr>
            <w:tcW w:w="1984" w:type="dxa"/>
            <w:gridSpan w:val="2"/>
            <w:shd w:val="clear" w:color="auto" w:fill="D9D9D9" w:themeFill="background1" w:themeFillShade="D9"/>
          </w:tcPr>
          <w:p w14:paraId="00F63391"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Pre-operative</w:t>
            </w:r>
          </w:p>
        </w:tc>
        <w:tc>
          <w:tcPr>
            <w:tcW w:w="1985" w:type="dxa"/>
            <w:gridSpan w:val="2"/>
            <w:shd w:val="clear" w:color="auto" w:fill="D9D9D9" w:themeFill="background1" w:themeFillShade="D9"/>
          </w:tcPr>
          <w:p w14:paraId="0024E5F2"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1-Year Follow-up</w:t>
            </w:r>
          </w:p>
        </w:tc>
        <w:tc>
          <w:tcPr>
            <w:tcW w:w="1224" w:type="dxa"/>
            <w:vMerge w:val="restart"/>
            <w:shd w:val="clear" w:color="auto" w:fill="D9D9D9" w:themeFill="background1" w:themeFillShade="D9"/>
          </w:tcPr>
          <w:p w14:paraId="22962519"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P-Value</w:t>
            </w:r>
          </w:p>
        </w:tc>
      </w:tr>
      <w:tr w:rsidR="00D04A62" w:rsidRPr="00286B5A" w14:paraId="089E89CF" w14:textId="77777777" w:rsidTr="00790352">
        <w:tc>
          <w:tcPr>
            <w:tcW w:w="3823" w:type="dxa"/>
            <w:vMerge/>
            <w:tcBorders>
              <w:bottom w:val="single" w:sz="12" w:space="0" w:color="auto"/>
            </w:tcBorders>
          </w:tcPr>
          <w:p w14:paraId="7DC70C3A" w14:textId="77777777" w:rsidR="00D04A62" w:rsidRPr="00286B5A" w:rsidRDefault="00D04A62" w:rsidP="00790352">
            <w:pPr>
              <w:rPr>
                <w:rFonts w:asciiTheme="minorHAnsi" w:hAnsiTheme="minorHAnsi" w:cstheme="minorHAnsi"/>
                <w:b/>
                <w:sz w:val="20"/>
                <w:szCs w:val="20"/>
              </w:rPr>
            </w:pPr>
          </w:p>
        </w:tc>
        <w:tc>
          <w:tcPr>
            <w:tcW w:w="992" w:type="dxa"/>
            <w:tcBorders>
              <w:bottom w:val="single" w:sz="12" w:space="0" w:color="auto"/>
            </w:tcBorders>
            <w:shd w:val="clear" w:color="auto" w:fill="D9D9D9" w:themeFill="background1" w:themeFillShade="D9"/>
          </w:tcPr>
          <w:p w14:paraId="582D0D92"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Mean</w:t>
            </w:r>
          </w:p>
        </w:tc>
        <w:tc>
          <w:tcPr>
            <w:tcW w:w="992" w:type="dxa"/>
            <w:tcBorders>
              <w:bottom w:val="single" w:sz="12" w:space="0" w:color="auto"/>
            </w:tcBorders>
            <w:shd w:val="clear" w:color="auto" w:fill="D9D9D9" w:themeFill="background1" w:themeFillShade="D9"/>
          </w:tcPr>
          <w:p w14:paraId="536E87A9"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SD</w:t>
            </w:r>
          </w:p>
        </w:tc>
        <w:tc>
          <w:tcPr>
            <w:tcW w:w="992" w:type="dxa"/>
            <w:tcBorders>
              <w:bottom w:val="single" w:sz="12" w:space="0" w:color="auto"/>
            </w:tcBorders>
            <w:shd w:val="clear" w:color="auto" w:fill="D9D9D9" w:themeFill="background1" w:themeFillShade="D9"/>
          </w:tcPr>
          <w:p w14:paraId="52572E44"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Mean</w:t>
            </w:r>
          </w:p>
        </w:tc>
        <w:tc>
          <w:tcPr>
            <w:tcW w:w="993" w:type="dxa"/>
            <w:tcBorders>
              <w:bottom w:val="single" w:sz="12" w:space="0" w:color="auto"/>
            </w:tcBorders>
            <w:shd w:val="clear" w:color="auto" w:fill="D9D9D9" w:themeFill="background1" w:themeFillShade="D9"/>
          </w:tcPr>
          <w:p w14:paraId="7596D8AB" w14:textId="77777777" w:rsidR="00D04A62" w:rsidRPr="00286B5A" w:rsidRDefault="00D04A62" w:rsidP="00790352">
            <w:pPr>
              <w:jc w:val="center"/>
              <w:rPr>
                <w:rFonts w:asciiTheme="minorHAnsi" w:hAnsiTheme="minorHAnsi" w:cstheme="minorHAnsi"/>
                <w:b/>
                <w:sz w:val="20"/>
                <w:szCs w:val="20"/>
              </w:rPr>
            </w:pPr>
            <w:r w:rsidRPr="00286B5A">
              <w:rPr>
                <w:rFonts w:asciiTheme="minorHAnsi" w:hAnsiTheme="minorHAnsi" w:cstheme="minorHAnsi"/>
                <w:b/>
                <w:sz w:val="20"/>
                <w:szCs w:val="20"/>
              </w:rPr>
              <w:t>SD</w:t>
            </w:r>
          </w:p>
        </w:tc>
        <w:tc>
          <w:tcPr>
            <w:tcW w:w="1224" w:type="dxa"/>
            <w:vMerge/>
            <w:tcBorders>
              <w:bottom w:val="single" w:sz="12" w:space="0" w:color="auto"/>
            </w:tcBorders>
          </w:tcPr>
          <w:p w14:paraId="3702FC87" w14:textId="77777777" w:rsidR="00D04A62" w:rsidRPr="00286B5A" w:rsidRDefault="00D04A62" w:rsidP="00790352">
            <w:pPr>
              <w:jc w:val="center"/>
              <w:rPr>
                <w:rFonts w:asciiTheme="minorHAnsi" w:hAnsiTheme="minorHAnsi" w:cstheme="minorHAnsi"/>
                <w:sz w:val="20"/>
                <w:szCs w:val="20"/>
              </w:rPr>
            </w:pPr>
          </w:p>
        </w:tc>
      </w:tr>
      <w:tr w:rsidR="00D04A62" w:rsidRPr="00286B5A" w14:paraId="56BD11B4" w14:textId="77777777" w:rsidTr="00790352">
        <w:tc>
          <w:tcPr>
            <w:tcW w:w="3823" w:type="dxa"/>
            <w:tcBorders>
              <w:top w:val="single" w:sz="12" w:space="0" w:color="auto"/>
              <w:bottom w:val="single" w:sz="4" w:space="0" w:color="auto"/>
            </w:tcBorders>
          </w:tcPr>
          <w:p w14:paraId="4519779B"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NPI Score</w:t>
            </w:r>
          </w:p>
        </w:tc>
        <w:tc>
          <w:tcPr>
            <w:tcW w:w="992" w:type="dxa"/>
            <w:tcBorders>
              <w:top w:val="single" w:sz="12" w:space="0" w:color="auto"/>
              <w:bottom w:val="single" w:sz="4" w:space="0" w:color="auto"/>
            </w:tcBorders>
          </w:tcPr>
          <w:p w14:paraId="7D0E51FE"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90.2</w:t>
            </w:r>
          </w:p>
        </w:tc>
        <w:tc>
          <w:tcPr>
            <w:tcW w:w="992" w:type="dxa"/>
            <w:tcBorders>
              <w:top w:val="single" w:sz="12" w:space="0" w:color="auto"/>
              <w:bottom w:val="single" w:sz="4" w:space="0" w:color="auto"/>
            </w:tcBorders>
          </w:tcPr>
          <w:p w14:paraId="296C7190"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58.6</w:t>
            </w:r>
          </w:p>
        </w:tc>
        <w:tc>
          <w:tcPr>
            <w:tcW w:w="992" w:type="dxa"/>
            <w:tcBorders>
              <w:top w:val="single" w:sz="12" w:space="0" w:color="auto"/>
              <w:bottom w:val="single" w:sz="4" w:space="0" w:color="auto"/>
            </w:tcBorders>
          </w:tcPr>
          <w:p w14:paraId="404D778E"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61.9</w:t>
            </w:r>
          </w:p>
        </w:tc>
        <w:tc>
          <w:tcPr>
            <w:tcW w:w="993" w:type="dxa"/>
            <w:tcBorders>
              <w:top w:val="single" w:sz="12" w:space="0" w:color="auto"/>
              <w:bottom w:val="single" w:sz="4" w:space="0" w:color="auto"/>
            </w:tcBorders>
          </w:tcPr>
          <w:p w14:paraId="76F05F0B"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61.6</w:t>
            </w:r>
          </w:p>
        </w:tc>
        <w:tc>
          <w:tcPr>
            <w:tcW w:w="1224" w:type="dxa"/>
            <w:tcBorders>
              <w:top w:val="single" w:sz="12" w:space="0" w:color="auto"/>
              <w:bottom w:val="single" w:sz="4" w:space="0" w:color="auto"/>
            </w:tcBorders>
          </w:tcPr>
          <w:p w14:paraId="7E7B2EBD"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&lt;0.01</w:t>
            </w:r>
          </w:p>
        </w:tc>
      </w:tr>
      <w:tr w:rsidR="00D04A62" w:rsidRPr="00286B5A" w14:paraId="34FC8F9E" w14:textId="77777777" w:rsidTr="00790352">
        <w:tc>
          <w:tcPr>
            <w:tcW w:w="3823" w:type="dxa"/>
            <w:tcBorders>
              <w:top w:val="single" w:sz="4" w:space="0" w:color="auto"/>
            </w:tcBorders>
          </w:tcPr>
          <w:p w14:paraId="2E5D08C6" w14:textId="77777777" w:rsidR="00D04A62" w:rsidRPr="00286B5A" w:rsidRDefault="00D04A62" w:rsidP="00790352">
            <w:pPr>
              <w:rPr>
                <w:rFonts w:asciiTheme="minorHAnsi" w:hAnsiTheme="minorHAnsi" w:cstheme="minorHAnsi"/>
                <w:sz w:val="20"/>
                <w:szCs w:val="20"/>
              </w:rPr>
            </w:pPr>
            <w:proofErr w:type="spellStart"/>
            <w:r w:rsidRPr="00286B5A">
              <w:rPr>
                <w:rFonts w:asciiTheme="minorHAnsi" w:hAnsiTheme="minorHAnsi" w:cstheme="minorHAnsi"/>
                <w:sz w:val="20"/>
                <w:szCs w:val="20"/>
              </w:rPr>
              <w:t>Kujala</w:t>
            </w:r>
            <w:proofErr w:type="spellEnd"/>
            <w:r>
              <w:rPr>
                <w:rFonts w:asciiTheme="minorHAnsi" w:hAnsiTheme="minorHAnsi" w:cstheme="minorHAnsi"/>
                <w:sz w:val="20"/>
                <w:szCs w:val="20"/>
              </w:rPr>
              <w:t xml:space="preserve"> Patellofemoral Disorder</w:t>
            </w:r>
            <w:r w:rsidRPr="00286B5A">
              <w:rPr>
                <w:rFonts w:asciiTheme="minorHAnsi" w:hAnsiTheme="minorHAnsi" w:cstheme="minorHAnsi"/>
                <w:sz w:val="20"/>
                <w:szCs w:val="20"/>
              </w:rPr>
              <w:t xml:space="preserve"> Score</w:t>
            </w:r>
          </w:p>
        </w:tc>
        <w:tc>
          <w:tcPr>
            <w:tcW w:w="992" w:type="dxa"/>
            <w:tcBorders>
              <w:top w:val="single" w:sz="4" w:space="0" w:color="auto"/>
            </w:tcBorders>
          </w:tcPr>
          <w:p w14:paraId="42265A5D"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48.7</w:t>
            </w:r>
          </w:p>
        </w:tc>
        <w:tc>
          <w:tcPr>
            <w:tcW w:w="992" w:type="dxa"/>
            <w:tcBorders>
              <w:top w:val="single" w:sz="4" w:space="0" w:color="auto"/>
            </w:tcBorders>
          </w:tcPr>
          <w:p w14:paraId="546571BC"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26.2</w:t>
            </w:r>
          </w:p>
        </w:tc>
        <w:tc>
          <w:tcPr>
            <w:tcW w:w="992" w:type="dxa"/>
            <w:tcBorders>
              <w:top w:val="single" w:sz="4" w:space="0" w:color="auto"/>
            </w:tcBorders>
          </w:tcPr>
          <w:p w14:paraId="52C90BDE"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58.1</w:t>
            </w:r>
          </w:p>
        </w:tc>
        <w:tc>
          <w:tcPr>
            <w:tcW w:w="993" w:type="dxa"/>
            <w:tcBorders>
              <w:top w:val="single" w:sz="4" w:space="0" w:color="auto"/>
            </w:tcBorders>
          </w:tcPr>
          <w:p w14:paraId="05D923EF"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21.3</w:t>
            </w:r>
          </w:p>
        </w:tc>
        <w:tc>
          <w:tcPr>
            <w:tcW w:w="1224" w:type="dxa"/>
            <w:tcBorders>
              <w:top w:val="single" w:sz="4" w:space="0" w:color="auto"/>
            </w:tcBorders>
          </w:tcPr>
          <w:p w14:paraId="76444AF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0.01</w:t>
            </w:r>
          </w:p>
        </w:tc>
      </w:tr>
      <w:tr w:rsidR="00D04A62" w:rsidRPr="00286B5A" w14:paraId="30B1439F" w14:textId="77777777" w:rsidTr="00790352">
        <w:tc>
          <w:tcPr>
            <w:tcW w:w="3823" w:type="dxa"/>
          </w:tcPr>
          <w:p w14:paraId="581E688E" w14:textId="77777777" w:rsidR="00D04A62" w:rsidRPr="00286B5A" w:rsidRDefault="00D04A62" w:rsidP="00790352">
            <w:pPr>
              <w:rPr>
                <w:rFonts w:asciiTheme="minorHAnsi" w:hAnsiTheme="minorHAnsi" w:cstheme="minorHAnsi"/>
                <w:sz w:val="20"/>
                <w:szCs w:val="20"/>
              </w:rPr>
            </w:pPr>
            <w:proofErr w:type="spellStart"/>
            <w:r w:rsidRPr="00286B5A">
              <w:rPr>
                <w:rFonts w:asciiTheme="minorHAnsi" w:hAnsiTheme="minorHAnsi" w:cstheme="minorHAnsi"/>
                <w:sz w:val="20"/>
                <w:szCs w:val="20"/>
              </w:rPr>
              <w:t>PainDetect</w:t>
            </w:r>
            <w:proofErr w:type="spellEnd"/>
            <w:r w:rsidRPr="00286B5A">
              <w:rPr>
                <w:rFonts w:asciiTheme="minorHAnsi" w:hAnsiTheme="minorHAnsi" w:cstheme="minorHAnsi"/>
                <w:sz w:val="20"/>
                <w:szCs w:val="20"/>
              </w:rPr>
              <w:t xml:space="preserve"> Score</w:t>
            </w:r>
          </w:p>
        </w:tc>
        <w:tc>
          <w:tcPr>
            <w:tcW w:w="992" w:type="dxa"/>
          </w:tcPr>
          <w:p w14:paraId="219DE65B"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7.3</w:t>
            </w:r>
          </w:p>
        </w:tc>
        <w:tc>
          <w:tcPr>
            <w:tcW w:w="992" w:type="dxa"/>
          </w:tcPr>
          <w:p w14:paraId="419AF192"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6.9</w:t>
            </w:r>
          </w:p>
        </w:tc>
        <w:tc>
          <w:tcPr>
            <w:tcW w:w="992" w:type="dxa"/>
          </w:tcPr>
          <w:p w14:paraId="703256F0"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15.7</w:t>
            </w:r>
          </w:p>
        </w:tc>
        <w:tc>
          <w:tcPr>
            <w:tcW w:w="993" w:type="dxa"/>
          </w:tcPr>
          <w:p w14:paraId="563E1A6A"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15.4</w:t>
            </w:r>
          </w:p>
        </w:tc>
        <w:tc>
          <w:tcPr>
            <w:tcW w:w="1224" w:type="dxa"/>
          </w:tcPr>
          <w:p w14:paraId="27883DA2"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0.72</w:t>
            </w:r>
          </w:p>
        </w:tc>
      </w:tr>
      <w:tr w:rsidR="00D04A62" w:rsidRPr="00286B5A" w14:paraId="34928C2A" w14:textId="77777777" w:rsidTr="00790352">
        <w:tc>
          <w:tcPr>
            <w:tcW w:w="3823" w:type="dxa"/>
          </w:tcPr>
          <w:p w14:paraId="1B7C0773" w14:textId="77777777" w:rsidR="00D04A62" w:rsidRPr="00286B5A" w:rsidRDefault="00D04A62" w:rsidP="00790352">
            <w:pPr>
              <w:rPr>
                <w:rFonts w:asciiTheme="minorHAnsi" w:hAnsiTheme="minorHAnsi" w:cstheme="minorHAnsi"/>
                <w:sz w:val="20"/>
                <w:szCs w:val="20"/>
              </w:rPr>
            </w:pPr>
            <w:r w:rsidRPr="00286B5A">
              <w:rPr>
                <w:rFonts w:asciiTheme="minorHAnsi" w:hAnsiTheme="minorHAnsi" w:cstheme="minorHAnsi"/>
                <w:sz w:val="20"/>
                <w:szCs w:val="20"/>
              </w:rPr>
              <w:t>Pain Catastrophizing Score</w:t>
            </w:r>
          </w:p>
        </w:tc>
        <w:tc>
          <w:tcPr>
            <w:tcW w:w="992" w:type="dxa"/>
          </w:tcPr>
          <w:p w14:paraId="003694B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18.9</w:t>
            </w:r>
          </w:p>
        </w:tc>
        <w:tc>
          <w:tcPr>
            <w:tcW w:w="992" w:type="dxa"/>
          </w:tcPr>
          <w:p w14:paraId="48F393A2"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16.7</w:t>
            </w:r>
          </w:p>
        </w:tc>
        <w:tc>
          <w:tcPr>
            <w:tcW w:w="992" w:type="dxa"/>
          </w:tcPr>
          <w:p w14:paraId="43738A51"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15.7</w:t>
            </w:r>
          </w:p>
        </w:tc>
        <w:tc>
          <w:tcPr>
            <w:tcW w:w="993" w:type="dxa"/>
          </w:tcPr>
          <w:p w14:paraId="428E0CD5"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15.4</w:t>
            </w:r>
          </w:p>
        </w:tc>
        <w:tc>
          <w:tcPr>
            <w:tcW w:w="1224" w:type="dxa"/>
          </w:tcPr>
          <w:p w14:paraId="5E8F2530" w14:textId="77777777" w:rsidR="00D04A62" w:rsidRPr="00286B5A" w:rsidRDefault="00D04A62" w:rsidP="00790352">
            <w:pPr>
              <w:jc w:val="center"/>
              <w:rPr>
                <w:rFonts w:asciiTheme="minorHAnsi" w:hAnsiTheme="minorHAnsi" w:cstheme="minorHAnsi"/>
                <w:sz w:val="20"/>
                <w:szCs w:val="20"/>
              </w:rPr>
            </w:pPr>
            <w:r w:rsidRPr="00286B5A">
              <w:rPr>
                <w:rFonts w:asciiTheme="minorHAnsi" w:hAnsiTheme="minorHAnsi" w:cstheme="minorHAnsi"/>
                <w:sz w:val="20"/>
                <w:szCs w:val="20"/>
              </w:rPr>
              <w:t>0.02</w:t>
            </w:r>
          </w:p>
        </w:tc>
      </w:tr>
    </w:tbl>
    <w:p w14:paraId="7517E60B" w14:textId="77777777" w:rsidR="00D04A62" w:rsidRPr="00286B5A" w:rsidRDefault="00D04A62" w:rsidP="00D04A62">
      <w:pPr>
        <w:rPr>
          <w:rFonts w:asciiTheme="minorHAnsi" w:hAnsiTheme="minorHAnsi" w:cstheme="minorHAnsi"/>
          <w:sz w:val="20"/>
          <w:szCs w:val="20"/>
        </w:rPr>
      </w:pPr>
      <w:r w:rsidRPr="00286B5A">
        <w:rPr>
          <w:rFonts w:asciiTheme="minorHAnsi" w:hAnsiTheme="minorHAnsi" w:cstheme="minorHAnsi"/>
          <w:sz w:val="20"/>
          <w:szCs w:val="20"/>
        </w:rPr>
        <w:t xml:space="preserve">NPI – Norwich Patella Instability score; SD – standard </w:t>
      </w:r>
      <w:proofErr w:type="spellStart"/>
      <w:r w:rsidRPr="00286B5A">
        <w:rPr>
          <w:rFonts w:asciiTheme="minorHAnsi" w:hAnsiTheme="minorHAnsi" w:cstheme="minorHAnsi"/>
          <w:sz w:val="20"/>
          <w:szCs w:val="20"/>
        </w:rPr>
        <w:t>devisation</w:t>
      </w:r>
      <w:proofErr w:type="spellEnd"/>
      <w:r w:rsidRPr="00286B5A">
        <w:rPr>
          <w:rFonts w:asciiTheme="minorHAnsi" w:hAnsiTheme="minorHAnsi" w:cstheme="minorHAnsi"/>
          <w:sz w:val="20"/>
          <w:szCs w:val="20"/>
        </w:rPr>
        <w:t>.</w:t>
      </w:r>
    </w:p>
    <w:p w14:paraId="30E13C71" w14:textId="77777777" w:rsidR="00D04A62" w:rsidRPr="00286B5A" w:rsidRDefault="00D04A62" w:rsidP="00D04A62">
      <w:pPr>
        <w:rPr>
          <w:rFonts w:asciiTheme="minorHAnsi" w:hAnsiTheme="minorHAnsi" w:cstheme="minorHAnsi"/>
          <w:sz w:val="20"/>
          <w:szCs w:val="20"/>
        </w:rPr>
      </w:pPr>
    </w:p>
    <w:p w14:paraId="4BD88C0C" w14:textId="77777777" w:rsidR="00D04A62" w:rsidRDefault="00D04A62" w:rsidP="00D04A62"/>
    <w:p w14:paraId="11D4E3AC" w14:textId="77777777" w:rsidR="00A90EC2" w:rsidRPr="00746EE7" w:rsidRDefault="00A90EC2" w:rsidP="000A0421">
      <w:pPr>
        <w:pStyle w:val="NoSpacing"/>
        <w:rPr>
          <w:rFonts w:cstheme="minorHAnsi"/>
          <w:b/>
        </w:rPr>
      </w:pPr>
    </w:p>
    <w:sectPr w:rsidR="00A90EC2" w:rsidRPr="00746EE7" w:rsidSect="00CC6E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05765" w14:textId="77777777" w:rsidR="003143A6" w:rsidRDefault="003143A6" w:rsidP="00F1202E">
      <w:r>
        <w:separator/>
      </w:r>
    </w:p>
  </w:endnote>
  <w:endnote w:type="continuationSeparator" w:id="0">
    <w:p w14:paraId="5F470C37" w14:textId="77777777" w:rsidR="003143A6" w:rsidRDefault="003143A6" w:rsidP="00F1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867401"/>
      <w:docPartObj>
        <w:docPartGallery w:val="Page Numbers (Bottom of Page)"/>
        <w:docPartUnique/>
      </w:docPartObj>
    </w:sdtPr>
    <w:sdtEndPr>
      <w:rPr>
        <w:rFonts w:asciiTheme="minorHAnsi" w:hAnsiTheme="minorHAnsi" w:cstheme="minorHAnsi"/>
        <w:noProof/>
        <w:sz w:val="20"/>
        <w:szCs w:val="20"/>
      </w:rPr>
    </w:sdtEndPr>
    <w:sdtContent>
      <w:p w14:paraId="6BB1C62E" w14:textId="6BF318F7" w:rsidR="00F1202E" w:rsidRPr="00F1202E" w:rsidRDefault="00F1202E">
        <w:pPr>
          <w:pStyle w:val="Footer"/>
          <w:jc w:val="right"/>
          <w:rPr>
            <w:rFonts w:asciiTheme="minorHAnsi" w:hAnsiTheme="minorHAnsi" w:cstheme="minorHAnsi"/>
            <w:sz w:val="20"/>
            <w:szCs w:val="20"/>
          </w:rPr>
        </w:pPr>
        <w:r w:rsidRPr="00F1202E">
          <w:rPr>
            <w:rFonts w:asciiTheme="minorHAnsi" w:hAnsiTheme="minorHAnsi" w:cstheme="minorHAnsi"/>
            <w:sz w:val="20"/>
            <w:szCs w:val="20"/>
          </w:rPr>
          <w:fldChar w:fldCharType="begin"/>
        </w:r>
        <w:r w:rsidRPr="00F1202E">
          <w:rPr>
            <w:rFonts w:asciiTheme="minorHAnsi" w:hAnsiTheme="minorHAnsi" w:cstheme="minorHAnsi"/>
            <w:sz w:val="20"/>
            <w:szCs w:val="20"/>
          </w:rPr>
          <w:instrText xml:space="preserve"> PAGE   \* MERGEFORMAT </w:instrText>
        </w:r>
        <w:r w:rsidRPr="00F1202E">
          <w:rPr>
            <w:rFonts w:asciiTheme="minorHAnsi" w:hAnsiTheme="minorHAnsi" w:cstheme="minorHAnsi"/>
            <w:sz w:val="20"/>
            <w:szCs w:val="20"/>
          </w:rPr>
          <w:fldChar w:fldCharType="separate"/>
        </w:r>
        <w:r w:rsidRPr="00F1202E">
          <w:rPr>
            <w:rFonts w:asciiTheme="minorHAnsi" w:hAnsiTheme="minorHAnsi" w:cstheme="minorHAnsi"/>
            <w:noProof/>
            <w:sz w:val="20"/>
            <w:szCs w:val="20"/>
          </w:rPr>
          <w:t>2</w:t>
        </w:r>
        <w:r w:rsidRPr="00F1202E">
          <w:rPr>
            <w:rFonts w:asciiTheme="minorHAnsi" w:hAnsiTheme="minorHAnsi" w:cstheme="minorHAnsi"/>
            <w:noProof/>
            <w:sz w:val="20"/>
            <w:szCs w:val="20"/>
          </w:rPr>
          <w:fldChar w:fldCharType="end"/>
        </w:r>
      </w:p>
    </w:sdtContent>
  </w:sdt>
  <w:p w14:paraId="40F2D4AC" w14:textId="77777777" w:rsidR="00F1202E" w:rsidRDefault="00F1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34C5" w14:textId="77777777" w:rsidR="003143A6" w:rsidRDefault="003143A6" w:rsidP="00F1202E">
      <w:r>
        <w:separator/>
      </w:r>
    </w:p>
  </w:footnote>
  <w:footnote w:type="continuationSeparator" w:id="0">
    <w:p w14:paraId="7E6A5EFC" w14:textId="77777777" w:rsidR="003143A6" w:rsidRDefault="003143A6" w:rsidP="00F1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1F6A"/>
    <w:multiLevelType w:val="hybridMultilevel"/>
    <w:tmpl w:val="AAB21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E0BC5"/>
    <w:multiLevelType w:val="hybridMultilevel"/>
    <w:tmpl w:val="5CAA7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9004B"/>
    <w:multiLevelType w:val="hybridMultilevel"/>
    <w:tmpl w:val="B68CB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5103D"/>
    <w:multiLevelType w:val="multilevel"/>
    <w:tmpl w:val="543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104A2"/>
    <w:multiLevelType w:val="hybridMultilevel"/>
    <w:tmpl w:val="BB7C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334EB"/>
    <w:multiLevelType w:val="hybridMultilevel"/>
    <w:tmpl w:val="973A2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5D6D61"/>
    <w:multiLevelType w:val="hybridMultilevel"/>
    <w:tmpl w:val="E384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1D16CC"/>
    <w:multiLevelType w:val="hybridMultilevel"/>
    <w:tmpl w:val="67E8B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30"/>
    <w:rsid w:val="00002B83"/>
    <w:rsid w:val="00004A8C"/>
    <w:rsid w:val="00010E05"/>
    <w:rsid w:val="00014D90"/>
    <w:rsid w:val="00020945"/>
    <w:rsid w:val="00023647"/>
    <w:rsid w:val="000249FE"/>
    <w:rsid w:val="00025237"/>
    <w:rsid w:val="00025C56"/>
    <w:rsid w:val="0003228D"/>
    <w:rsid w:val="00032D6E"/>
    <w:rsid w:val="00034FC1"/>
    <w:rsid w:val="00036218"/>
    <w:rsid w:val="00041E7C"/>
    <w:rsid w:val="000509FE"/>
    <w:rsid w:val="0005438F"/>
    <w:rsid w:val="00055564"/>
    <w:rsid w:val="00056D65"/>
    <w:rsid w:val="00057E05"/>
    <w:rsid w:val="00061B46"/>
    <w:rsid w:val="00063FF9"/>
    <w:rsid w:val="00064DFD"/>
    <w:rsid w:val="000659BB"/>
    <w:rsid w:val="000677EB"/>
    <w:rsid w:val="0007184F"/>
    <w:rsid w:val="00072B3B"/>
    <w:rsid w:val="00072DD2"/>
    <w:rsid w:val="00073204"/>
    <w:rsid w:val="00074A8E"/>
    <w:rsid w:val="0008132A"/>
    <w:rsid w:val="00081835"/>
    <w:rsid w:val="00082E9C"/>
    <w:rsid w:val="000842FD"/>
    <w:rsid w:val="00084824"/>
    <w:rsid w:val="000854CB"/>
    <w:rsid w:val="000859C7"/>
    <w:rsid w:val="00085CD4"/>
    <w:rsid w:val="0008628A"/>
    <w:rsid w:val="0009249E"/>
    <w:rsid w:val="00095B8D"/>
    <w:rsid w:val="00096D85"/>
    <w:rsid w:val="000A0421"/>
    <w:rsid w:val="000A1CB4"/>
    <w:rsid w:val="000A5A72"/>
    <w:rsid w:val="000A7358"/>
    <w:rsid w:val="000B1061"/>
    <w:rsid w:val="000B71DE"/>
    <w:rsid w:val="000B7CB0"/>
    <w:rsid w:val="000C283F"/>
    <w:rsid w:val="000C5E51"/>
    <w:rsid w:val="000C7644"/>
    <w:rsid w:val="000D3CF1"/>
    <w:rsid w:val="000D4FD2"/>
    <w:rsid w:val="000D55E0"/>
    <w:rsid w:val="000D6E4F"/>
    <w:rsid w:val="000D7E64"/>
    <w:rsid w:val="000E0459"/>
    <w:rsid w:val="000E2A55"/>
    <w:rsid w:val="000E52F4"/>
    <w:rsid w:val="000F51F4"/>
    <w:rsid w:val="0010088A"/>
    <w:rsid w:val="00100B38"/>
    <w:rsid w:val="00107BEB"/>
    <w:rsid w:val="00114FE1"/>
    <w:rsid w:val="00115A7C"/>
    <w:rsid w:val="001202D5"/>
    <w:rsid w:val="00120F2B"/>
    <w:rsid w:val="0012234C"/>
    <w:rsid w:val="00123129"/>
    <w:rsid w:val="0012381A"/>
    <w:rsid w:val="00124AD1"/>
    <w:rsid w:val="00125FDF"/>
    <w:rsid w:val="001363D3"/>
    <w:rsid w:val="00141DCD"/>
    <w:rsid w:val="0014299D"/>
    <w:rsid w:val="001453BF"/>
    <w:rsid w:val="0014672B"/>
    <w:rsid w:val="001477AC"/>
    <w:rsid w:val="001502EE"/>
    <w:rsid w:val="00151FDC"/>
    <w:rsid w:val="001532A3"/>
    <w:rsid w:val="00156576"/>
    <w:rsid w:val="00156654"/>
    <w:rsid w:val="0015727C"/>
    <w:rsid w:val="00157833"/>
    <w:rsid w:val="0015787E"/>
    <w:rsid w:val="0016072F"/>
    <w:rsid w:val="00160B66"/>
    <w:rsid w:val="001627A1"/>
    <w:rsid w:val="00165C3B"/>
    <w:rsid w:val="00166E56"/>
    <w:rsid w:val="0017342F"/>
    <w:rsid w:val="00173FE4"/>
    <w:rsid w:val="001743B2"/>
    <w:rsid w:val="00175C93"/>
    <w:rsid w:val="00176AE1"/>
    <w:rsid w:val="0017756D"/>
    <w:rsid w:val="00184AC9"/>
    <w:rsid w:val="001871BE"/>
    <w:rsid w:val="00187C63"/>
    <w:rsid w:val="00191B4E"/>
    <w:rsid w:val="00194E32"/>
    <w:rsid w:val="001A224C"/>
    <w:rsid w:val="001B0F79"/>
    <w:rsid w:val="001B2343"/>
    <w:rsid w:val="001B2CE3"/>
    <w:rsid w:val="001B6599"/>
    <w:rsid w:val="001B7232"/>
    <w:rsid w:val="001C33E1"/>
    <w:rsid w:val="001C4293"/>
    <w:rsid w:val="001C61EB"/>
    <w:rsid w:val="001C79C9"/>
    <w:rsid w:val="001D006E"/>
    <w:rsid w:val="001D4E00"/>
    <w:rsid w:val="001D6541"/>
    <w:rsid w:val="001D72C4"/>
    <w:rsid w:val="001D740A"/>
    <w:rsid w:val="001E0F14"/>
    <w:rsid w:val="001E189B"/>
    <w:rsid w:val="001E2DB5"/>
    <w:rsid w:val="001E4BA9"/>
    <w:rsid w:val="001E556F"/>
    <w:rsid w:val="001F3826"/>
    <w:rsid w:val="001F4050"/>
    <w:rsid w:val="001F5206"/>
    <w:rsid w:val="00203E8D"/>
    <w:rsid w:val="0020429A"/>
    <w:rsid w:val="00204F7C"/>
    <w:rsid w:val="0020660B"/>
    <w:rsid w:val="00207254"/>
    <w:rsid w:val="00207686"/>
    <w:rsid w:val="00213592"/>
    <w:rsid w:val="002158D9"/>
    <w:rsid w:val="0021636E"/>
    <w:rsid w:val="00216F91"/>
    <w:rsid w:val="00220635"/>
    <w:rsid w:val="002213B6"/>
    <w:rsid w:val="00221E22"/>
    <w:rsid w:val="00222A77"/>
    <w:rsid w:val="00227164"/>
    <w:rsid w:val="00230B9D"/>
    <w:rsid w:val="00235F70"/>
    <w:rsid w:val="00236A94"/>
    <w:rsid w:val="00241CC0"/>
    <w:rsid w:val="00242181"/>
    <w:rsid w:val="00243C70"/>
    <w:rsid w:val="00246320"/>
    <w:rsid w:val="00247333"/>
    <w:rsid w:val="00247C11"/>
    <w:rsid w:val="00251E97"/>
    <w:rsid w:val="00252791"/>
    <w:rsid w:val="00252B87"/>
    <w:rsid w:val="00252DD6"/>
    <w:rsid w:val="00253C63"/>
    <w:rsid w:val="002569C1"/>
    <w:rsid w:val="00262388"/>
    <w:rsid w:val="002709B8"/>
    <w:rsid w:val="002772D3"/>
    <w:rsid w:val="00280FF9"/>
    <w:rsid w:val="00281C0C"/>
    <w:rsid w:val="00282F51"/>
    <w:rsid w:val="00284E64"/>
    <w:rsid w:val="00286B5A"/>
    <w:rsid w:val="0028798B"/>
    <w:rsid w:val="00292639"/>
    <w:rsid w:val="002A1E83"/>
    <w:rsid w:val="002A265E"/>
    <w:rsid w:val="002A2947"/>
    <w:rsid w:val="002A422B"/>
    <w:rsid w:val="002A54B8"/>
    <w:rsid w:val="002B041D"/>
    <w:rsid w:val="002B0A03"/>
    <w:rsid w:val="002B4C57"/>
    <w:rsid w:val="002B67B5"/>
    <w:rsid w:val="002C5372"/>
    <w:rsid w:val="002C5A7F"/>
    <w:rsid w:val="002C5D8D"/>
    <w:rsid w:val="002C68C8"/>
    <w:rsid w:val="002D2450"/>
    <w:rsid w:val="002D4018"/>
    <w:rsid w:val="002D40BE"/>
    <w:rsid w:val="002D5801"/>
    <w:rsid w:val="002D7847"/>
    <w:rsid w:val="002E07F7"/>
    <w:rsid w:val="002E08BB"/>
    <w:rsid w:val="002E10E2"/>
    <w:rsid w:val="002E2FAC"/>
    <w:rsid w:val="002E3139"/>
    <w:rsid w:val="002E3856"/>
    <w:rsid w:val="002E47C1"/>
    <w:rsid w:val="002F2739"/>
    <w:rsid w:val="002F6006"/>
    <w:rsid w:val="00301081"/>
    <w:rsid w:val="0030177C"/>
    <w:rsid w:val="0030701C"/>
    <w:rsid w:val="00313221"/>
    <w:rsid w:val="003143A6"/>
    <w:rsid w:val="003154E9"/>
    <w:rsid w:val="0031614F"/>
    <w:rsid w:val="00316ABB"/>
    <w:rsid w:val="00320CA6"/>
    <w:rsid w:val="00320E78"/>
    <w:rsid w:val="00320FFD"/>
    <w:rsid w:val="00321B47"/>
    <w:rsid w:val="00322F66"/>
    <w:rsid w:val="00323307"/>
    <w:rsid w:val="00323820"/>
    <w:rsid w:val="00332FB2"/>
    <w:rsid w:val="0033396F"/>
    <w:rsid w:val="00333A5C"/>
    <w:rsid w:val="00335D93"/>
    <w:rsid w:val="00342858"/>
    <w:rsid w:val="003430EC"/>
    <w:rsid w:val="00345372"/>
    <w:rsid w:val="0034570F"/>
    <w:rsid w:val="0034650A"/>
    <w:rsid w:val="00347A05"/>
    <w:rsid w:val="003564F3"/>
    <w:rsid w:val="00357A65"/>
    <w:rsid w:val="00360F18"/>
    <w:rsid w:val="00363CBB"/>
    <w:rsid w:val="00365158"/>
    <w:rsid w:val="00371E6A"/>
    <w:rsid w:val="0037611E"/>
    <w:rsid w:val="00382F6D"/>
    <w:rsid w:val="003842C1"/>
    <w:rsid w:val="0038748B"/>
    <w:rsid w:val="00387835"/>
    <w:rsid w:val="00390808"/>
    <w:rsid w:val="00390B70"/>
    <w:rsid w:val="0039650C"/>
    <w:rsid w:val="003978EC"/>
    <w:rsid w:val="003A30DA"/>
    <w:rsid w:val="003A32E7"/>
    <w:rsid w:val="003A54B2"/>
    <w:rsid w:val="003A5C0A"/>
    <w:rsid w:val="003A5EAA"/>
    <w:rsid w:val="003A6B79"/>
    <w:rsid w:val="003A74EA"/>
    <w:rsid w:val="003B0025"/>
    <w:rsid w:val="003B11C9"/>
    <w:rsid w:val="003B4374"/>
    <w:rsid w:val="003B59E9"/>
    <w:rsid w:val="003B6663"/>
    <w:rsid w:val="003B67EA"/>
    <w:rsid w:val="003B7FE9"/>
    <w:rsid w:val="003C19F0"/>
    <w:rsid w:val="003C21F9"/>
    <w:rsid w:val="003C529B"/>
    <w:rsid w:val="003C6E5F"/>
    <w:rsid w:val="003C7C56"/>
    <w:rsid w:val="003D0420"/>
    <w:rsid w:val="003D3714"/>
    <w:rsid w:val="003E0D8B"/>
    <w:rsid w:val="003E344D"/>
    <w:rsid w:val="003E4917"/>
    <w:rsid w:val="003E4933"/>
    <w:rsid w:val="003E7F3A"/>
    <w:rsid w:val="003F0D21"/>
    <w:rsid w:val="003F4E3E"/>
    <w:rsid w:val="003F58C9"/>
    <w:rsid w:val="003F6EC2"/>
    <w:rsid w:val="004034D1"/>
    <w:rsid w:val="00406CA9"/>
    <w:rsid w:val="00407390"/>
    <w:rsid w:val="004074AA"/>
    <w:rsid w:val="00414E4C"/>
    <w:rsid w:val="00422596"/>
    <w:rsid w:val="004228C2"/>
    <w:rsid w:val="00422E27"/>
    <w:rsid w:val="004252A3"/>
    <w:rsid w:val="004303B3"/>
    <w:rsid w:val="0043085F"/>
    <w:rsid w:val="00431D1C"/>
    <w:rsid w:val="00431F63"/>
    <w:rsid w:val="00433834"/>
    <w:rsid w:val="00435B7F"/>
    <w:rsid w:val="00441A63"/>
    <w:rsid w:val="00441C73"/>
    <w:rsid w:val="00441FEA"/>
    <w:rsid w:val="004420FC"/>
    <w:rsid w:val="00442CD9"/>
    <w:rsid w:val="004471E0"/>
    <w:rsid w:val="00453E39"/>
    <w:rsid w:val="00454ED8"/>
    <w:rsid w:val="00455F2E"/>
    <w:rsid w:val="00462CD5"/>
    <w:rsid w:val="0046756F"/>
    <w:rsid w:val="00467723"/>
    <w:rsid w:val="00474673"/>
    <w:rsid w:val="00477F9A"/>
    <w:rsid w:val="004800BC"/>
    <w:rsid w:val="004821D6"/>
    <w:rsid w:val="004827DE"/>
    <w:rsid w:val="0048444A"/>
    <w:rsid w:val="00492968"/>
    <w:rsid w:val="004A327D"/>
    <w:rsid w:val="004A545A"/>
    <w:rsid w:val="004B2B04"/>
    <w:rsid w:val="004B374C"/>
    <w:rsid w:val="004B3ABF"/>
    <w:rsid w:val="004B5C71"/>
    <w:rsid w:val="004B6257"/>
    <w:rsid w:val="004B7B45"/>
    <w:rsid w:val="004B7E38"/>
    <w:rsid w:val="004C50BC"/>
    <w:rsid w:val="004C5F15"/>
    <w:rsid w:val="004D3FD7"/>
    <w:rsid w:val="004D62E4"/>
    <w:rsid w:val="004D652D"/>
    <w:rsid w:val="004D6744"/>
    <w:rsid w:val="004E1D7E"/>
    <w:rsid w:val="004E459E"/>
    <w:rsid w:val="004E75CE"/>
    <w:rsid w:val="004E774D"/>
    <w:rsid w:val="004E78F4"/>
    <w:rsid w:val="004F0221"/>
    <w:rsid w:val="004F0D30"/>
    <w:rsid w:val="004F1A6C"/>
    <w:rsid w:val="004F207E"/>
    <w:rsid w:val="004F2E0D"/>
    <w:rsid w:val="004F4860"/>
    <w:rsid w:val="004F6FC3"/>
    <w:rsid w:val="004F7165"/>
    <w:rsid w:val="005035C9"/>
    <w:rsid w:val="0050735F"/>
    <w:rsid w:val="00507A5E"/>
    <w:rsid w:val="00520165"/>
    <w:rsid w:val="00524CCD"/>
    <w:rsid w:val="00524E83"/>
    <w:rsid w:val="00531C36"/>
    <w:rsid w:val="005356D6"/>
    <w:rsid w:val="0054304D"/>
    <w:rsid w:val="00543480"/>
    <w:rsid w:val="00543967"/>
    <w:rsid w:val="0055271E"/>
    <w:rsid w:val="005531BA"/>
    <w:rsid w:val="00554099"/>
    <w:rsid w:val="00555D1D"/>
    <w:rsid w:val="005561AD"/>
    <w:rsid w:val="005626E3"/>
    <w:rsid w:val="005711E3"/>
    <w:rsid w:val="00573C2B"/>
    <w:rsid w:val="00575B61"/>
    <w:rsid w:val="00577898"/>
    <w:rsid w:val="005809EC"/>
    <w:rsid w:val="00580CE5"/>
    <w:rsid w:val="00586BB7"/>
    <w:rsid w:val="0059070F"/>
    <w:rsid w:val="00592630"/>
    <w:rsid w:val="0059293E"/>
    <w:rsid w:val="005937C2"/>
    <w:rsid w:val="00593BA4"/>
    <w:rsid w:val="005A354B"/>
    <w:rsid w:val="005A45B3"/>
    <w:rsid w:val="005A4E04"/>
    <w:rsid w:val="005A559A"/>
    <w:rsid w:val="005A6D5B"/>
    <w:rsid w:val="005B1F60"/>
    <w:rsid w:val="005C40E9"/>
    <w:rsid w:val="005C60E8"/>
    <w:rsid w:val="005D50B5"/>
    <w:rsid w:val="005D7F9C"/>
    <w:rsid w:val="005E28B9"/>
    <w:rsid w:val="005E3C5D"/>
    <w:rsid w:val="005E4219"/>
    <w:rsid w:val="005E5233"/>
    <w:rsid w:val="005F0689"/>
    <w:rsid w:val="005F1BD1"/>
    <w:rsid w:val="005F3E77"/>
    <w:rsid w:val="005F3EEB"/>
    <w:rsid w:val="005F41AC"/>
    <w:rsid w:val="005F4F2A"/>
    <w:rsid w:val="005F700C"/>
    <w:rsid w:val="0060047D"/>
    <w:rsid w:val="00600FBB"/>
    <w:rsid w:val="00602BA7"/>
    <w:rsid w:val="00605FA7"/>
    <w:rsid w:val="006101EA"/>
    <w:rsid w:val="0061166A"/>
    <w:rsid w:val="00615150"/>
    <w:rsid w:val="0061535A"/>
    <w:rsid w:val="00615CEE"/>
    <w:rsid w:val="00626C5F"/>
    <w:rsid w:val="00626CF2"/>
    <w:rsid w:val="00632669"/>
    <w:rsid w:val="00633F5D"/>
    <w:rsid w:val="00636565"/>
    <w:rsid w:val="0063798D"/>
    <w:rsid w:val="00641D29"/>
    <w:rsid w:val="00643B70"/>
    <w:rsid w:val="00647E29"/>
    <w:rsid w:val="00647E48"/>
    <w:rsid w:val="00655F52"/>
    <w:rsid w:val="00660AC4"/>
    <w:rsid w:val="00664216"/>
    <w:rsid w:val="006714BC"/>
    <w:rsid w:val="0068190A"/>
    <w:rsid w:val="006934DF"/>
    <w:rsid w:val="00696DCB"/>
    <w:rsid w:val="006A7D35"/>
    <w:rsid w:val="006B1715"/>
    <w:rsid w:val="006B2BC0"/>
    <w:rsid w:val="006B69EF"/>
    <w:rsid w:val="006B7C48"/>
    <w:rsid w:val="006C14AB"/>
    <w:rsid w:val="006C21F7"/>
    <w:rsid w:val="006C3706"/>
    <w:rsid w:val="006C387C"/>
    <w:rsid w:val="006C5730"/>
    <w:rsid w:val="006C597A"/>
    <w:rsid w:val="006D1B58"/>
    <w:rsid w:val="006D2720"/>
    <w:rsid w:val="006D2BEE"/>
    <w:rsid w:val="006D60EB"/>
    <w:rsid w:val="006E757C"/>
    <w:rsid w:val="006E77E8"/>
    <w:rsid w:val="006F4C59"/>
    <w:rsid w:val="006F6959"/>
    <w:rsid w:val="00704165"/>
    <w:rsid w:val="0070576D"/>
    <w:rsid w:val="00707A74"/>
    <w:rsid w:val="00711B7E"/>
    <w:rsid w:val="0071436F"/>
    <w:rsid w:val="007143E5"/>
    <w:rsid w:val="007152B8"/>
    <w:rsid w:val="0071733F"/>
    <w:rsid w:val="00724857"/>
    <w:rsid w:val="007262E0"/>
    <w:rsid w:val="00734492"/>
    <w:rsid w:val="00734BD8"/>
    <w:rsid w:val="0073660A"/>
    <w:rsid w:val="007370CF"/>
    <w:rsid w:val="007411EA"/>
    <w:rsid w:val="00742752"/>
    <w:rsid w:val="00742AB4"/>
    <w:rsid w:val="00743063"/>
    <w:rsid w:val="00746EE7"/>
    <w:rsid w:val="00747583"/>
    <w:rsid w:val="007508FE"/>
    <w:rsid w:val="00753134"/>
    <w:rsid w:val="00756553"/>
    <w:rsid w:val="00757AAD"/>
    <w:rsid w:val="00762E88"/>
    <w:rsid w:val="00764F4B"/>
    <w:rsid w:val="00780204"/>
    <w:rsid w:val="00780333"/>
    <w:rsid w:val="007803C8"/>
    <w:rsid w:val="00780DA4"/>
    <w:rsid w:val="007922E9"/>
    <w:rsid w:val="00793AE7"/>
    <w:rsid w:val="00794464"/>
    <w:rsid w:val="00794F8E"/>
    <w:rsid w:val="00795A28"/>
    <w:rsid w:val="007A2970"/>
    <w:rsid w:val="007A4D17"/>
    <w:rsid w:val="007A6302"/>
    <w:rsid w:val="007B0B9E"/>
    <w:rsid w:val="007B38F9"/>
    <w:rsid w:val="007B4F7B"/>
    <w:rsid w:val="007B7BE3"/>
    <w:rsid w:val="007C46A4"/>
    <w:rsid w:val="007C5625"/>
    <w:rsid w:val="007C5E1D"/>
    <w:rsid w:val="007D02B3"/>
    <w:rsid w:val="007D5D2D"/>
    <w:rsid w:val="007D6B99"/>
    <w:rsid w:val="007D740E"/>
    <w:rsid w:val="007E5772"/>
    <w:rsid w:val="007E5C9D"/>
    <w:rsid w:val="007E79B0"/>
    <w:rsid w:val="007F02A1"/>
    <w:rsid w:val="007F02FA"/>
    <w:rsid w:val="008006BC"/>
    <w:rsid w:val="00800D20"/>
    <w:rsid w:val="008043AE"/>
    <w:rsid w:val="008062C3"/>
    <w:rsid w:val="008128B9"/>
    <w:rsid w:val="00815BD4"/>
    <w:rsid w:val="00815DEF"/>
    <w:rsid w:val="008207D1"/>
    <w:rsid w:val="008234FC"/>
    <w:rsid w:val="00827A03"/>
    <w:rsid w:val="00830DE7"/>
    <w:rsid w:val="008331A8"/>
    <w:rsid w:val="00842711"/>
    <w:rsid w:val="008429DE"/>
    <w:rsid w:val="008442A1"/>
    <w:rsid w:val="00844591"/>
    <w:rsid w:val="00850065"/>
    <w:rsid w:val="00852041"/>
    <w:rsid w:val="00854341"/>
    <w:rsid w:val="00856721"/>
    <w:rsid w:val="00856FA1"/>
    <w:rsid w:val="00864939"/>
    <w:rsid w:val="00873708"/>
    <w:rsid w:val="0087525C"/>
    <w:rsid w:val="00882CFB"/>
    <w:rsid w:val="0088301D"/>
    <w:rsid w:val="00890776"/>
    <w:rsid w:val="00894D17"/>
    <w:rsid w:val="00894EAF"/>
    <w:rsid w:val="0089660D"/>
    <w:rsid w:val="008969CF"/>
    <w:rsid w:val="008A027F"/>
    <w:rsid w:val="008A4997"/>
    <w:rsid w:val="008A7029"/>
    <w:rsid w:val="008B19C2"/>
    <w:rsid w:val="008B30A5"/>
    <w:rsid w:val="008B3EFC"/>
    <w:rsid w:val="008B459D"/>
    <w:rsid w:val="008B6A5B"/>
    <w:rsid w:val="008C2850"/>
    <w:rsid w:val="008C363E"/>
    <w:rsid w:val="008C5B21"/>
    <w:rsid w:val="008C6917"/>
    <w:rsid w:val="008C7184"/>
    <w:rsid w:val="008D0CD6"/>
    <w:rsid w:val="008D2967"/>
    <w:rsid w:val="008D2ED1"/>
    <w:rsid w:val="008D3FC6"/>
    <w:rsid w:val="008E1DB6"/>
    <w:rsid w:val="008E2E52"/>
    <w:rsid w:val="008E36B5"/>
    <w:rsid w:val="008E5CFB"/>
    <w:rsid w:val="008E65E3"/>
    <w:rsid w:val="008E70A1"/>
    <w:rsid w:val="008E7C34"/>
    <w:rsid w:val="008F08EE"/>
    <w:rsid w:val="008F0AB1"/>
    <w:rsid w:val="008F0BC6"/>
    <w:rsid w:val="008F2A4A"/>
    <w:rsid w:val="008F6B38"/>
    <w:rsid w:val="00902FCF"/>
    <w:rsid w:val="00903C4B"/>
    <w:rsid w:val="00904449"/>
    <w:rsid w:val="00905464"/>
    <w:rsid w:val="00913D12"/>
    <w:rsid w:val="00915292"/>
    <w:rsid w:val="00915DF3"/>
    <w:rsid w:val="00917445"/>
    <w:rsid w:val="00917BDC"/>
    <w:rsid w:val="00927C03"/>
    <w:rsid w:val="009337FB"/>
    <w:rsid w:val="00935373"/>
    <w:rsid w:val="009353DA"/>
    <w:rsid w:val="009367D0"/>
    <w:rsid w:val="00936983"/>
    <w:rsid w:val="00936B3D"/>
    <w:rsid w:val="00941394"/>
    <w:rsid w:val="00941B18"/>
    <w:rsid w:val="00941B52"/>
    <w:rsid w:val="009435E3"/>
    <w:rsid w:val="00945E8D"/>
    <w:rsid w:val="009464B6"/>
    <w:rsid w:val="00950344"/>
    <w:rsid w:val="00951C10"/>
    <w:rsid w:val="00955679"/>
    <w:rsid w:val="00955CFE"/>
    <w:rsid w:val="00957135"/>
    <w:rsid w:val="0096184D"/>
    <w:rsid w:val="00962DEE"/>
    <w:rsid w:val="00962E96"/>
    <w:rsid w:val="00972E06"/>
    <w:rsid w:val="00974188"/>
    <w:rsid w:val="009757E4"/>
    <w:rsid w:val="00984526"/>
    <w:rsid w:val="00985BD3"/>
    <w:rsid w:val="009903DA"/>
    <w:rsid w:val="00992423"/>
    <w:rsid w:val="009979B5"/>
    <w:rsid w:val="009A10CD"/>
    <w:rsid w:val="009A1A51"/>
    <w:rsid w:val="009A706A"/>
    <w:rsid w:val="009A7D1F"/>
    <w:rsid w:val="009B0B55"/>
    <w:rsid w:val="009B0C8D"/>
    <w:rsid w:val="009B104F"/>
    <w:rsid w:val="009B1BA7"/>
    <w:rsid w:val="009B3809"/>
    <w:rsid w:val="009B483A"/>
    <w:rsid w:val="009B4A64"/>
    <w:rsid w:val="009B4A8E"/>
    <w:rsid w:val="009B5B34"/>
    <w:rsid w:val="009B6F65"/>
    <w:rsid w:val="009B6FB1"/>
    <w:rsid w:val="009C03DB"/>
    <w:rsid w:val="009C16F0"/>
    <w:rsid w:val="009C1861"/>
    <w:rsid w:val="009C1E3E"/>
    <w:rsid w:val="009C22B6"/>
    <w:rsid w:val="009C564A"/>
    <w:rsid w:val="009D02AF"/>
    <w:rsid w:val="009D03F7"/>
    <w:rsid w:val="009D08F9"/>
    <w:rsid w:val="009D17D6"/>
    <w:rsid w:val="009D1DB6"/>
    <w:rsid w:val="009E0356"/>
    <w:rsid w:val="009E054C"/>
    <w:rsid w:val="009E2A5E"/>
    <w:rsid w:val="009E3574"/>
    <w:rsid w:val="009F0DD4"/>
    <w:rsid w:val="009F1E6A"/>
    <w:rsid w:val="009F227B"/>
    <w:rsid w:val="009F416F"/>
    <w:rsid w:val="009F5980"/>
    <w:rsid w:val="00A017D1"/>
    <w:rsid w:val="00A02CC7"/>
    <w:rsid w:val="00A07046"/>
    <w:rsid w:val="00A0797B"/>
    <w:rsid w:val="00A116F1"/>
    <w:rsid w:val="00A132B9"/>
    <w:rsid w:val="00A168A4"/>
    <w:rsid w:val="00A241A3"/>
    <w:rsid w:val="00A24F7F"/>
    <w:rsid w:val="00A326A2"/>
    <w:rsid w:val="00A32C73"/>
    <w:rsid w:val="00A41EC0"/>
    <w:rsid w:val="00A44FA8"/>
    <w:rsid w:val="00A458C2"/>
    <w:rsid w:val="00A46F49"/>
    <w:rsid w:val="00A517E9"/>
    <w:rsid w:val="00A521B5"/>
    <w:rsid w:val="00A52E26"/>
    <w:rsid w:val="00A55838"/>
    <w:rsid w:val="00A5794D"/>
    <w:rsid w:val="00A61A54"/>
    <w:rsid w:val="00A65AC7"/>
    <w:rsid w:val="00A67111"/>
    <w:rsid w:val="00A67FF3"/>
    <w:rsid w:val="00A727F2"/>
    <w:rsid w:val="00A855BB"/>
    <w:rsid w:val="00A85FA4"/>
    <w:rsid w:val="00A9078C"/>
    <w:rsid w:val="00A90842"/>
    <w:rsid w:val="00A90EC2"/>
    <w:rsid w:val="00A922D7"/>
    <w:rsid w:val="00A97E26"/>
    <w:rsid w:val="00AA2376"/>
    <w:rsid w:val="00AA77BF"/>
    <w:rsid w:val="00AA7F30"/>
    <w:rsid w:val="00AB1ED2"/>
    <w:rsid w:val="00AB3705"/>
    <w:rsid w:val="00AC1FF5"/>
    <w:rsid w:val="00AC26C5"/>
    <w:rsid w:val="00AC2F08"/>
    <w:rsid w:val="00AC51C7"/>
    <w:rsid w:val="00AC54EA"/>
    <w:rsid w:val="00AC6C1A"/>
    <w:rsid w:val="00AD14F2"/>
    <w:rsid w:val="00AD2A03"/>
    <w:rsid w:val="00AD42D2"/>
    <w:rsid w:val="00AD4BAF"/>
    <w:rsid w:val="00AD5697"/>
    <w:rsid w:val="00AE0B83"/>
    <w:rsid w:val="00AE3C2E"/>
    <w:rsid w:val="00AF37A5"/>
    <w:rsid w:val="00AF6778"/>
    <w:rsid w:val="00B017DC"/>
    <w:rsid w:val="00B01E96"/>
    <w:rsid w:val="00B03685"/>
    <w:rsid w:val="00B03FDA"/>
    <w:rsid w:val="00B0447E"/>
    <w:rsid w:val="00B07DD4"/>
    <w:rsid w:val="00B11E28"/>
    <w:rsid w:val="00B125AE"/>
    <w:rsid w:val="00B1374F"/>
    <w:rsid w:val="00B14E4E"/>
    <w:rsid w:val="00B157A6"/>
    <w:rsid w:val="00B22058"/>
    <w:rsid w:val="00B23551"/>
    <w:rsid w:val="00B2457D"/>
    <w:rsid w:val="00B24996"/>
    <w:rsid w:val="00B27949"/>
    <w:rsid w:val="00B31250"/>
    <w:rsid w:val="00B3160B"/>
    <w:rsid w:val="00B3215F"/>
    <w:rsid w:val="00B332D1"/>
    <w:rsid w:val="00B37012"/>
    <w:rsid w:val="00B374E0"/>
    <w:rsid w:val="00B377CE"/>
    <w:rsid w:val="00B37E3C"/>
    <w:rsid w:val="00B44DC8"/>
    <w:rsid w:val="00B54436"/>
    <w:rsid w:val="00B5558A"/>
    <w:rsid w:val="00B573B4"/>
    <w:rsid w:val="00B61C30"/>
    <w:rsid w:val="00B72587"/>
    <w:rsid w:val="00B72CB0"/>
    <w:rsid w:val="00B74BBF"/>
    <w:rsid w:val="00B80425"/>
    <w:rsid w:val="00B8272E"/>
    <w:rsid w:val="00B91F29"/>
    <w:rsid w:val="00BA0186"/>
    <w:rsid w:val="00BA1AF0"/>
    <w:rsid w:val="00BA2766"/>
    <w:rsid w:val="00BA5696"/>
    <w:rsid w:val="00BB1C56"/>
    <w:rsid w:val="00BB38DC"/>
    <w:rsid w:val="00BB600D"/>
    <w:rsid w:val="00BB6880"/>
    <w:rsid w:val="00BB7978"/>
    <w:rsid w:val="00BC3406"/>
    <w:rsid w:val="00BC7076"/>
    <w:rsid w:val="00BC7218"/>
    <w:rsid w:val="00BC7B20"/>
    <w:rsid w:val="00BD3D7E"/>
    <w:rsid w:val="00BD5FE2"/>
    <w:rsid w:val="00BE072A"/>
    <w:rsid w:val="00BE2CBF"/>
    <w:rsid w:val="00BE3B9F"/>
    <w:rsid w:val="00BE3F55"/>
    <w:rsid w:val="00BE59AF"/>
    <w:rsid w:val="00BF2A4A"/>
    <w:rsid w:val="00BF54B8"/>
    <w:rsid w:val="00BF552A"/>
    <w:rsid w:val="00BF5675"/>
    <w:rsid w:val="00BF5AE9"/>
    <w:rsid w:val="00BF614A"/>
    <w:rsid w:val="00C0186C"/>
    <w:rsid w:val="00C0344B"/>
    <w:rsid w:val="00C05DCB"/>
    <w:rsid w:val="00C10310"/>
    <w:rsid w:val="00C17513"/>
    <w:rsid w:val="00C17E75"/>
    <w:rsid w:val="00C24D5E"/>
    <w:rsid w:val="00C26649"/>
    <w:rsid w:val="00C3422C"/>
    <w:rsid w:val="00C34BD9"/>
    <w:rsid w:val="00C379DE"/>
    <w:rsid w:val="00C43519"/>
    <w:rsid w:val="00C47B9B"/>
    <w:rsid w:val="00C51072"/>
    <w:rsid w:val="00C53186"/>
    <w:rsid w:val="00C542C5"/>
    <w:rsid w:val="00C57B86"/>
    <w:rsid w:val="00C609D7"/>
    <w:rsid w:val="00C643F4"/>
    <w:rsid w:val="00C65043"/>
    <w:rsid w:val="00C6612E"/>
    <w:rsid w:val="00C823CC"/>
    <w:rsid w:val="00C8318C"/>
    <w:rsid w:val="00C87148"/>
    <w:rsid w:val="00C924F1"/>
    <w:rsid w:val="00C92594"/>
    <w:rsid w:val="00C969C2"/>
    <w:rsid w:val="00C97D37"/>
    <w:rsid w:val="00CA086E"/>
    <w:rsid w:val="00CA4D28"/>
    <w:rsid w:val="00CB000F"/>
    <w:rsid w:val="00CB0ACA"/>
    <w:rsid w:val="00CB47C2"/>
    <w:rsid w:val="00CB77F7"/>
    <w:rsid w:val="00CC0026"/>
    <w:rsid w:val="00CC10D2"/>
    <w:rsid w:val="00CC3B25"/>
    <w:rsid w:val="00CC4579"/>
    <w:rsid w:val="00CC54ED"/>
    <w:rsid w:val="00CC5C6B"/>
    <w:rsid w:val="00CC6E54"/>
    <w:rsid w:val="00CD156F"/>
    <w:rsid w:val="00CD16EB"/>
    <w:rsid w:val="00CD711F"/>
    <w:rsid w:val="00CD7F4D"/>
    <w:rsid w:val="00CE5023"/>
    <w:rsid w:val="00CE592A"/>
    <w:rsid w:val="00CF2602"/>
    <w:rsid w:val="00CF27D1"/>
    <w:rsid w:val="00CF38C7"/>
    <w:rsid w:val="00CF6063"/>
    <w:rsid w:val="00CF74B3"/>
    <w:rsid w:val="00D007AD"/>
    <w:rsid w:val="00D00FED"/>
    <w:rsid w:val="00D01507"/>
    <w:rsid w:val="00D04A62"/>
    <w:rsid w:val="00D14562"/>
    <w:rsid w:val="00D147B9"/>
    <w:rsid w:val="00D14CA6"/>
    <w:rsid w:val="00D16B35"/>
    <w:rsid w:val="00D25234"/>
    <w:rsid w:val="00D26813"/>
    <w:rsid w:val="00D313ED"/>
    <w:rsid w:val="00D31CFD"/>
    <w:rsid w:val="00D3286D"/>
    <w:rsid w:val="00D34FA8"/>
    <w:rsid w:val="00D36362"/>
    <w:rsid w:val="00D40EB6"/>
    <w:rsid w:val="00D427B7"/>
    <w:rsid w:val="00D47580"/>
    <w:rsid w:val="00D516AB"/>
    <w:rsid w:val="00D54900"/>
    <w:rsid w:val="00D557F1"/>
    <w:rsid w:val="00D55BCB"/>
    <w:rsid w:val="00D57691"/>
    <w:rsid w:val="00D60488"/>
    <w:rsid w:val="00D6265A"/>
    <w:rsid w:val="00D649E9"/>
    <w:rsid w:val="00D6581C"/>
    <w:rsid w:val="00D74865"/>
    <w:rsid w:val="00D76E30"/>
    <w:rsid w:val="00D77BBB"/>
    <w:rsid w:val="00D8049B"/>
    <w:rsid w:val="00D82BEF"/>
    <w:rsid w:val="00D84BCA"/>
    <w:rsid w:val="00D852B7"/>
    <w:rsid w:val="00D86D98"/>
    <w:rsid w:val="00D8759A"/>
    <w:rsid w:val="00D87D4E"/>
    <w:rsid w:val="00D93840"/>
    <w:rsid w:val="00D93B01"/>
    <w:rsid w:val="00D93C40"/>
    <w:rsid w:val="00D968CF"/>
    <w:rsid w:val="00DA152C"/>
    <w:rsid w:val="00DA3B61"/>
    <w:rsid w:val="00DA54AC"/>
    <w:rsid w:val="00DA63D3"/>
    <w:rsid w:val="00DA68ED"/>
    <w:rsid w:val="00DA79B3"/>
    <w:rsid w:val="00DA7A26"/>
    <w:rsid w:val="00DB25C3"/>
    <w:rsid w:val="00DB3A44"/>
    <w:rsid w:val="00DB57DA"/>
    <w:rsid w:val="00DB6107"/>
    <w:rsid w:val="00DC2A14"/>
    <w:rsid w:val="00DC308F"/>
    <w:rsid w:val="00DC34D0"/>
    <w:rsid w:val="00DC59AB"/>
    <w:rsid w:val="00DD2166"/>
    <w:rsid w:val="00DD2504"/>
    <w:rsid w:val="00DD27B4"/>
    <w:rsid w:val="00DD43B2"/>
    <w:rsid w:val="00DE002E"/>
    <w:rsid w:val="00DE147D"/>
    <w:rsid w:val="00DE4CFB"/>
    <w:rsid w:val="00DE6BF8"/>
    <w:rsid w:val="00DE6E3E"/>
    <w:rsid w:val="00DE7FC6"/>
    <w:rsid w:val="00DF1426"/>
    <w:rsid w:val="00E0151C"/>
    <w:rsid w:val="00E02580"/>
    <w:rsid w:val="00E025EB"/>
    <w:rsid w:val="00E03169"/>
    <w:rsid w:val="00E05627"/>
    <w:rsid w:val="00E13BC5"/>
    <w:rsid w:val="00E13D42"/>
    <w:rsid w:val="00E21403"/>
    <w:rsid w:val="00E22E30"/>
    <w:rsid w:val="00E34ADE"/>
    <w:rsid w:val="00E351EA"/>
    <w:rsid w:val="00E401DC"/>
    <w:rsid w:val="00E42DD7"/>
    <w:rsid w:val="00E45E31"/>
    <w:rsid w:val="00E463D8"/>
    <w:rsid w:val="00E507D8"/>
    <w:rsid w:val="00E529CC"/>
    <w:rsid w:val="00E559C4"/>
    <w:rsid w:val="00E563F7"/>
    <w:rsid w:val="00E61763"/>
    <w:rsid w:val="00E6259D"/>
    <w:rsid w:val="00E62687"/>
    <w:rsid w:val="00E658E8"/>
    <w:rsid w:val="00E67D30"/>
    <w:rsid w:val="00E766E7"/>
    <w:rsid w:val="00E77051"/>
    <w:rsid w:val="00E80762"/>
    <w:rsid w:val="00E823DD"/>
    <w:rsid w:val="00E82A6F"/>
    <w:rsid w:val="00E82FB0"/>
    <w:rsid w:val="00E85049"/>
    <w:rsid w:val="00E8526A"/>
    <w:rsid w:val="00E8547A"/>
    <w:rsid w:val="00E85FE4"/>
    <w:rsid w:val="00E8619B"/>
    <w:rsid w:val="00E861BD"/>
    <w:rsid w:val="00E86A88"/>
    <w:rsid w:val="00E92E45"/>
    <w:rsid w:val="00E9447A"/>
    <w:rsid w:val="00E94F5F"/>
    <w:rsid w:val="00E95935"/>
    <w:rsid w:val="00EA1E4F"/>
    <w:rsid w:val="00EA4865"/>
    <w:rsid w:val="00EA4EB9"/>
    <w:rsid w:val="00EA6AA8"/>
    <w:rsid w:val="00EA752E"/>
    <w:rsid w:val="00EB0457"/>
    <w:rsid w:val="00EB15E5"/>
    <w:rsid w:val="00EB2A2C"/>
    <w:rsid w:val="00EB3B6B"/>
    <w:rsid w:val="00EB6E8C"/>
    <w:rsid w:val="00EC4635"/>
    <w:rsid w:val="00EC478A"/>
    <w:rsid w:val="00EC5CB6"/>
    <w:rsid w:val="00EC6385"/>
    <w:rsid w:val="00EC798D"/>
    <w:rsid w:val="00EC7F12"/>
    <w:rsid w:val="00ED3D9B"/>
    <w:rsid w:val="00ED471E"/>
    <w:rsid w:val="00ED48B3"/>
    <w:rsid w:val="00ED659A"/>
    <w:rsid w:val="00EE003E"/>
    <w:rsid w:val="00EE40CC"/>
    <w:rsid w:val="00EE4F19"/>
    <w:rsid w:val="00EE7A92"/>
    <w:rsid w:val="00EF1C02"/>
    <w:rsid w:val="00EF35ED"/>
    <w:rsid w:val="00F02F86"/>
    <w:rsid w:val="00F05011"/>
    <w:rsid w:val="00F11234"/>
    <w:rsid w:val="00F1202E"/>
    <w:rsid w:val="00F132CE"/>
    <w:rsid w:val="00F13D9D"/>
    <w:rsid w:val="00F16F54"/>
    <w:rsid w:val="00F1781C"/>
    <w:rsid w:val="00F21174"/>
    <w:rsid w:val="00F23E3A"/>
    <w:rsid w:val="00F26504"/>
    <w:rsid w:val="00F30543"/>
    <w:rsid w:val="00F33DCD"/>
    <w:rsid w:val="00F35B33"/>
    <w:rsid w:val="00F362E6"/>
    <w:rsid w:val="00F368F6"/>
    <w:rsid w:val="00F372CD"/>
    <w:rsid w:val="00F4182A"/>
    <w:rsid w:val="00F42B41"/>
    <w:rsid w:val="00F44B57"/>
    <w:rsid w:val="00F51607"/>
    <w:rsid w:val="00F52863"/>
    <w:rsid w:val="00F555A4"/>
    <w:rsid w:val="00F562C2"/>
    <w:rsid w:val="00F56AB3"/>
    <w:rsid w:val="00F61016"/>
    <w:rsid w:val="00F6104E"/>
    <w:rsid w:val="00F623E7"/>
    <w:rsid w:val="00F675F5"/>
    <w:rsid w:val="00F712A3"/>
    <w:rsid w:val="00F73617"/>
    <w:rsid w:val="00F76387"/>
    <w:rsid w:val="00F76D0F"/>
    <w:rsid w:val="00F8212D"/>
    <w:rsid w:val="00F858D3"/>
    <w:rsid w:val="00F9043C"/>
    <w:rsid w:val="00F9745F"/>
    <w:rsid w:val="00FB18AE"/>
    <w:rsid w:val="00FB43C5"/>
    <w:rsid w:val="00FC05D3"/>
    <w:rsid w:val="00FC23C6"/>
    <w:rsid w:val="00FC2B96"/>
    <w:rsid w:val="00FC3E4C"/>
    <w:rsid w:val="00FC5300"/>
    <w:rsid w:val="00FD0489"/>
    <w:rsid w:val="00FD302D"/>
    <w:rsid w:val="00FD3843"/>
    <w:rsid w:val="00FE0CD4"/>
    <w:rsid w:val="00FE294C"/>
    <w:rsid w:val="00FE304C"/>
    <w:rsid w:val="00FE3423"/>
    <w:rsid w:val="00FE556D"/>
    <w:rsid w:val="00FE5FA2"/>
    <w:rsid w:val="00FF371E"/>
    <w:rsid w:val="00FF3F79"/>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9E1E"/>
  <w15:docId w15:val="{5AABA196-48E3-D948-A9E7-A571C8BE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8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5657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502E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1502E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5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02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02E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76E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6E30"/>
    <w:rPr>
      <w:rFonts w:ascii="Tahoma" w:hAnsi="Tahoma" w:cs="Tahoma"/>
      <w:sz w:val="16"/>
      <w:szCs w:val="16"/>
    </w:rPr>
  </w:style>
  <w:style w:type="character" w:customStyle="1" w:styleId="mixed-citation">
    <w:name w:val="mixed-citation"/>
    <w:basedOn w:val="DefaultParagraphFont"/>
    <w:rsid w:val="00882CFB"/>
  </w:style>
  <w:style w:type="character" w:customStyle="1" w:styleId="ref-journal">
    <w:name w:val="ref-journal"/>
    <w:basedOn w:val="DefaultParagraphFont"/>
    <w:rsid w:val="00882CFB"/>
  </w:style>
  <w:style w:type="character" w:customStyle="1" w:styleId="ref-vol">
    <w:name w:val="ref-vol"/>
    <w:basedOn w:val="DefaultParagraphFont"/>
    <w:rsid w:val="00882CFB"/>
  </w:style>
  <w:style w:type="character" w:styleId="Hyperlink">
    <w:name w:val="Hyperlink"/>
    <w:basedOn w:val="DefaultParagraphFont"/>
    <w:uiPriority w:val="99"/>
    <w:unhideWhenUsed/>
    <w:rsid w:val="00882CFB"/>
    <w:rPr>
      <w:color w:val="0000FF"/>
      <w:u w:val="single"/>
    </w:rPr>
  </w:style>
  <w:style w:type="character" w:customStyle="1" w:styleId="nowrap">
    <w:name w:val="nowrap"/>
    <w:basedOn w:val="DefaultParagraphFont"/>
    <w:rsid w:val="00882CFB"/>
  </w:style>
  <w:style w:type="paragraph" w:styleId="ListParagraph">
    <w:name w:val="List Paragraph"/>
    <w:basedOn w:val="Normal"/>
    <w:uiPriority w:val="34"/>
    <w:qFormat/>
    <w:rsid w:val="00156576"/>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55D1D"/>
    <w:pPr>
      <w:spacing w:before="100" w:beforeAutospacing="1" w:after="100" w:afterAutospacing="1"/>
    </w:pPr>
  </w:style>
  <w:style w:type="table" w:styleId="TableGrid">
    <w:name w:val="Table Grid"/>
    <w:basedOn w:val="TableNormal"/>
    <w:uiPriority w:val="59"/>
    <w:rsid w:val="0060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E5233"/>
    <w:pPr>
      <w:spacing w:after="0" w:line="240" w:lineRule="auto"/>
    </w:pPr>
  </w:style>
  <w:style w:type="character" w:styleId="Emphasis">
    <w:name w:val="Emphasis"/>
    <w:basedOn w:val="DefaultParagraphFont"/>
    <w:uiPriority w:val="20"/>
    <w:qFormat/>
    <w:rsid w:val="008C2850"/>
    <w:rPr>
      <w:i/>
      <w:iCs/>
    </w:rPr>
  </w:style>
  <w:style w:type="character" w:customStyle="1" w:styleId="select-all-label">
    <w:name w:val="select-all-label"/>
    <w:basedOn w:val="DefaultParagraphFont"/>
    <w:rsid w:val="008C2850"/>
  </w:style>
  <w:style w:type="character" w:customStyle="1" w:styleId="select-all-result-count">
    <w:name w:val="select-all-result-count"/>
    <w:basedOn w:val="DefaultParagraphFont"/>
    <w:rsid w:val="008C2850"/>
  </w:style>
  <w:style w:type="paragraph" w:styleId="z-TopofForm">
    <w:name w:val="HTML Top of Form"/>
    <w:basedOn w:val="Normal"/>
    <w:next w:val="Normal"/>
    <w:link w:val="z-TopofFormChar"/>
    <w:hidden/>
    <w:uiPriority w:val="99"/>
    <w:semiHidden/>
    <w:unhideWhenUsed/>
    <w:rsid w:val="008C28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285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C28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2850"/>
    <w:rPr>
      <w:rFonts w:ascii="Arial" w:eastAsia="Times New Roman" w:hAnsi="Arial" w:cs="Arial"/>
      <w:vanish/>
      <w:sz w:val="16"/>
      <w:szCs w:val="16"/>
      <w:lang w:eastAsia="en-GB"/>
    </w:rPr>
  </w:style>
  <w:style w:type="character" w:styleId="Strong">
    <w:name w:val="Strong"/>
    <w:basedOn w:val="DefaultParagraphFont"/>
    <w:uiPriority w:val="22"/>
    <w:qFormat/>
    <w:rsid w:val="008C2850"/>
    <w:rPr>
      <w:b/>
      <w:bCs/>
    </w:rPr>
  </w:style>
  <w:style w:type="character" w:customStyle="1" w:styleId="titles-title">
    <w:name w:val="titles-title"/>
    <w:basedOn w:val="DefaultParagraphFont"/>
    <w:rsid w:val="008C2850"/>
  </w:style>
  <w:style w:type="character" w:customStyle="1" w:styleId="titles-dbsegment">
    <w:name w:val="titles-dbsegment"/>
    <w:basedOn w:val="DefaultParagraphFont"/>
    <w:rsid w:val="008C2850"/>
  </w:style>
  <w:style w:type="character" w:customStyle="1" w:styleId="titles-source">
    <w:name w:val="titles-source"/>
    <w:basedOn w:val="DefaultParagraphFont"/>
    <w:rsid w:val="008C2850"/>
  </w:style>
  <w:style w:type="character" w:customStyle="1" w:styleId="bibrecord-highlight-user">
    <w:name w:val="bibrecord-highlight-user"/>
    <w:basedOn w:val="DefaultParagraphFont"/>
    <w:rsid w:val="008C2850"/>
  </w:style>
  <w:style w:type="character" w:customStyle="1" w:styleId="annotate-pin-login">
    <w:name w:val="annotate-pin-login"/>
    <w:basedOn w:val="DefaultParagraphFont"/>
    <w:rsid w:val="008C2850"/>
  </w:style>
  <w:style w:type="character" w:customStyle="1" w:styleId="hidden-message">
    <w:name w:val="hidden-message"/>
    <w:basedOn w:val="DefaultParagraphFont"/>
    <w:rsid w:val="008C2850"/>
  </w:style>
  <w:style w:type="character" w:customStyle="1" w:styleId="controlname">
    <w:name w:val="control_name"/>
    <w:basedOn w:val="DefaultParagraphFont"/>
    <w:rsid w:val="00BF614A"/>
  </w:style>
  <w:style w:type="character" w:customStyle="1" w:styleId="searchhistory-search-term">
    <w:name w:val="searchhistory-search-term"/>
    <w:basedOn w:val="DefaultParagraphFont"/>
    <w:rsid w:val="00EE7A92"/>
  </w:style>
  <w:style w:type="character" w:customStyle="1" w:styleId="standard-view-style">
    <w:name w:val="standard-view-style"/>
    <w:basedOn w:val="DefaultParagraphFont"/>
    <w:rsid w:val="00D852B7"/>
  </w:style>
  <w:style w:type="character" w:customStyle="1" w:styleId="hidden">
    <w:name w:val="hidden"/>
    <w:basedOn w:val="DefaultParagraphFont"/>
    <w:rsid w:val="00D852B7"/>
  </w:style>
  <w:style w:type="paragraph" w:customStyle="1" w:styleId="abstract">
    <w:name w:val="abstract"/>
    <w:basedOn w:val="Normal"/>
    <w:rsid w:val="00D852B7"/>
    <w:pPr>
      <w:spacing w:before="100" w:beforeAutospacing="1" w:after="100" w:afterAutospacing="1"/>
    </w:pPr>
  </w:style>
  <w:style w:type="paragraph" w:customStyle="1" w:styleId="subjectresults">
    <w:name w:val="subjectresults"/>
    <w:basedOn w:val="Normal"/>
    <w:rsid w:val="00D852B7"/>
    <w:pPr>
      <w:spacing w:before="100" w:beforeAutospacing="1" w:after="100" w:afterAutospacing="1"/>
    </w:pPr>
  </w:style>
  <w:style w:type="character" w:customStyle="1" w:styleId="item">
    <w:name w:val="item"/>
    <w:basedOn w:val="DefaultParagraphFont"/>
    <w:rsid w:val="00D852B7"/>
  </w:style>
  <w:style w:type="character" w:customStyle="1" w:styleId="custom-link">
    <w:name w:val="custom-link"/>
    <w:basedOn w:val="DefaultParagraphFont"/>
    <w:rsid w:val="00D852B7"/>
  </w:style>
  <w:style w:type="character" w:styleId="FollowedHyperlink">
    <w:name w:val="FollowedHyperlink"/>
    <w:basedOn w:val="DefaultParagraphFont"/>
    <w:uiPriority w:val="99"/>
    <w:semiHidden/>
    <w:unhideWhenUsed/>
    <w:rsid w:val="00CD16EB"/>
    <w:rPr>
      <w:color w:val="800080" w:themeColor="followedHyperlink"/>
      <w:u w:val="single"/>
    </w:rPr>
  </w:style>
  <w:style w:type="character" w:customStyle="1" w:styleId="citation-title">
    <w:name w:val="citation-title"/>
    <w:basedOn w:val="DefaultParagraphFont"/>
    <w:rsid w:val="009F416F"/>
  </w:style>
  <w:style w:type="character" w:customStyle="1" w:styleId="citation">
    <w:name w:val="citation"/>
    <w:basedOn w:val="DefaultParagraphFont"/>
    <w:rsid w:val="009F416F"/>
  </w:style>
  <w:style w:type="character" w:customStyle="1" w:styleId="pubyear">
    <w:name w:val="pubyear"/>
    <w:basedOn w:val="DefaultParagraphFont"/>
    <w:rsid w:val="009F416F"/>
  </w:style>
  <w:style w:type="character" w:customStyle="1" w:styleId="volume">
    <w:name w:val="volume"/>
    <w:basedOn w:val="DefaultParagraphFont"/>
    <w:rsid w:val="009F416F"/>
  </w:style>
  <w:style w:type="character" w:customStyle="1" w:styleId="reference-text">
    <w:name w:val="reference-text"/>
    <w:basedOn w:val="DefaultParagraphFont"/>
    <w:rsid w:val="00CE5023"/>
  </w:style>
  <w:style w:type="character" w:customStyle="1" w:styleId="cit-auth">
    <w:name w:val="cit-auth"/>
    <w:basedOn w:val="DefaultParagraphFont"/>
    <w:rsid w:val="005A354B"/>
  </w:style>
  <w:style w:type="character" w:customStyle="1" w:styleId="cit-name-surname">
    <w:name w:val="cit-name-surname"/>
    <w:basedOn w:val="DefaultParagraphFont"/>
    <w:rsid w:val="005A354B"/>
  </w:style>
  <w:style w:type="character" w:customStyle="1" w:styleId="cit-name-given-names">
    <w:name w:val="cit-name-given-names"/>
    <w:basedOn w:val="DefaultParagraphFont"/>
    <w:rsid w:val="005A354B"/>
  </w:style>
  <w:style w:type="character" w:customStyle="1" w:styleId="cit-etal">
    <w:name w:val="cit-etal"/>
    <w:basedOn w:val="DefaultParagraphFont"/>
    <w:rsid w:val="005A354B"/>
  </w:style>
  <w:style w:type="character" w:styleId="HTMLCite">
    <w:name w:val="HTML Cite"/>
    <w:basedOn w:val="DefaultParagraphFont"/>
    <w:uiPriority w:val="99"/>
    <w:semiHidden/>
    <w:unhideWhenUsed/>
    <w:rsid w:val="005A354B"/>
    <w:rPr>
      <w:i/>
      <w:iCs/>
    </w:rPr>
  </w:style>
  <w:style w:type="character" w:customStyle="1" w:styleId="cit-article-title">
    <w:name w:val="cit-article-title"/>
    <w:basedOn w:val="DefaultParagraphFont"/>
    <w:rsid w:val="005A354B"/>
  </w:style>
  <w:style w:type="character" w:customStyle="1" w:styleId="cit-pub-date">
    <w:name w:val="cit-pub-date"/>
    <w:basedOn w:val="DefaultParagraphFont"/>
    <w:rsid w:val="005A354B"/>
  </w:style>
  <w:style w:type="character" w:customStyle="1" w:styleId="cit-vol">
    <w:name w:val="cit-vol"/>
    <w:basedOn w:val="DefaultParagraphFont"/>
    <w:rsid w:val="005A354B"/>
  </w:style>
  <w:style w:type="character" w:customStyle="1" w:styleId="cit-fpage">
    <w:name w:val="cit-fpage"/>
    <w:basedOn w:val="DefaultParagraphFont"/>
    <w:rsid w:val="005A354B"/>
  </w:style>
  <w:style w:type="character" w:customStyle="1" w:styleId="cit-lpage">
    <w:name w:val="cit-lpage"/>
    <w:basedOn w:val="DefaultParagraphFont"/>
    <w:rsid w:val="005A354B"/>
  </w:style>
  <w:style w:type="character" w:customStyle="1" w:styleId="NoSpacingChar">
    <w:name w:val="No Spacing Char"/>
    <w:basedOn w:val="DefaultParagraphFont"/>
    <w:link w:val="NoSpacing"/>
    <w:uiPriority w:val="1"/>
    <w:rsid w:val="00780333"/>
  </w:style>
  <w:style w:type="character" w:customStyle="1" w:styleId="apple-converted-space">
    <w:name w:val="apple-converted-space"/>
    <w:basedOn w:val="DefaultParagraphFont"/>
    <w:rsid w:val="00780333"/>
  </w:style>
  <w:style w:type="character" w:customStyle="1" w:styleId="highlight">
    <w:name w:val="highlight"/>
    <w:basedOn w:val="DefaultParagraphFont"/>
    <w:rsid w:val="00780333"/>
  </w:style>
  <w:style w:type="character" w:customStyle="1" w:styleId="jrnl">
    <w:name w:val="jrnl"/>
    <w:basedOn w:val="DefaultParagraphFont"/>
    <w:rsid w:val="001A224C"/>
  </w:style>
  <w:style w:type="paragraph" w:customStyle="1" w:styleId="desc">
    <w:name w:val="desc"/>
    <w:basedOn w:val="Normal"/>
    <w:rsid w:val="0016072F"/>
    <w:pPr>
      <w:spacing w:before="100" w:beforeAutospacing="1" w:after="100" w:afterAutospacing="1"/>
    </w:pPr>
  </w:style>
  <w:style w:type="character" w:customStyle="1" w:styleId="nlmpublisher-loc">
    <w:name w:val="nlm_publisher-loc"/>
    <w:basedOn w:val="DefaultParagraphFont"/>
    <w:rsid w:val="0016072F"/>
  </w:style>
  <w:style w:type="character" w:customStyle="1" w:styleId="nlmpublisher-name">
    <w:name w:val="nlm_publisher-name"/>
    <w:basedOn w:val="DefaultParagraphFont"/>
    <w:rsid w:val="0016072F"/>
  </w:style>
  <w:style w:type="character" w:customStyle="1" w:styleId="nlmyear">
    <w:name w:val="nlm_year"/>
    <w:basedOn w:val="DefaultParagraphFont"/>
    <w:rsid w:val="0016072F"/>
  </w:style>
  <w:style w:type="character" w:customStyle="1" w:styleId="nlmfpage">
    <w:name w:val="nlm_fpage"/>
    <w:basedOn w:val="DefaultParagraphFont"/>
    <w:rsid w:val="0016072F"/>
  </w:style>
  <w:style w:type="character" w:customStyle="1" w:styleId="nlmlpage">
    <w:name w:val="nlm_lpage"/>
    <w:basedOn w:val="DefaultParagraphFont"/>
    <w:rsid w:val="0016072F"/>
  </w:style>
  <w:style w:type="character" w:styleId="CommentReference">
    <w:name w:val="annotation reference"/>
    <w:basedOn w:val="DefaultParagraphFont"/>
    <w:uiPriority w:val="99"/>
    <w:semiHidden/>
    <w:unhideWhenUsed/>
    <w:rsid w:val="00E9447A"/>
    <w:rPr>
      <w:sz w:val="16"/>
      <w:szCs w:val="16"/>
    </w:rPr>
  </w:style>
  <w:style w:type="paragraph" w:styleId="CommentText">
    <w:name w:val="annotation text"/>
    <w:basedOn w:val="Normal"/>
    <w:link w:val="CommentTextChar"/>
    <w:uiPriority w:val="99"/>
    <w:unhideWhenUsed/>
    <w:rsid w:val="00E9447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9447A"/>
    <w:rPr>
      <w:sz w:val="20"/>
      <w:szCs w:val="20"/>
    </w:rPr>
  </w:style>
  <w:style w:type="paragraph" w:styleId="CommentSubject">
    <w:name w:val="annotation subject"/>
    <w:basedOn w:val="CommentText"/>
    <w:next w:val="CommentText"/>
    <w:link w:val="CommentSubjectChar"/>
    <w:uiPriority w:val="99"/>
    <w:semiHidden/>
    <w:unhideWhenUsed/>
    <w:rsid w:val="00E9447A"/>
    <w:rPr>
      <w:b/>
      <w:bCs/>
    </w:rPr>
  </w:style>
  <w:style w:type="character" w:customStyle="1" w:styleId="CommentSubjectChar">
    <w:name w:val="Comment Subject Char"/>
    <w:basedOn w:val="CommentTextChar"/>
    <w:link w:val="CommentSubject"/>
    <w:uiPriority w:val="99"/>
    <w:semiHidden/>
    <w:rsid w:val="00E9447A"/>
    <w:rPr>
      <w:b/>
      <w:bCs/>
      <w:sz w:val="20"/>
      <w:szCs w:val="20"/>
    </w:rPr>
  </w:style>
  <w:style w:type="character" w:customStyle="1" w:styleId="UnresolvedMention1">
    <w:name w:val="Unresolved Mention1"/>
    <w:basedOn w:val="DefaultParagraphFont"/>
    <w:uiPriority w:val="99"/>
    <w:semiHidden/>
    <w:unhideWhenUsed/>
    <w:rsid w:val="009435E3"/>
    <w:rPr>
      <w:color w:val="605E5C"/>
      <w:shd w:val="clear" w:color="auto" w:fill="E1DFDD"/>
    </w:rPr>
  </w:style>
  <w:style w:type="paragraph" w:styleId="Revision">
    <w:name w:val="Revision"/>
    <w:hidden/>
    <w:uiPriority w:val="99"/>
    <w:semiHidden/>
    <w:rsid w:val="00F712A3"/>
    <w:pPr>
      <w:spacing w:after="0" w:line="240" w:lineRule="auto"/>
    </w:pPr>
  </w:style>
  <w:style w:type="character" w:customStyle="1" w:styleId="ref-title">
    <w:name w:val="ref-title"/>
    <w:basedOn w:val="DefaultParagraphFont"/>
    <w:rsid w:val="00E463D8"/>
  </w:style>
  <w:style w:type="character" w:customStyle="1" w:styleId="ref-iss">
    <w:name w:val="ref-iss"/>
    <w:basedOn w:val="DefaultParagraphFont"/>
    <w:rsid w:val="00E463D8"/>
  </w:style>
  <w:style w:type="paragraph" w:customStyle="1" w:styleId="p">
    <w:name w:val="p"/>
    <w:basedOn w:val="Normal"/>
    <w:rsid w:val="00C8318C"/>
    <w:pPr>
      <w:spacing w:before="100" w:beforeAutospacing="1" w:after="100" w:afterAutospacing="1"/>
    </w:pPr>
  </w:style>
  <w:style w:type="character" w:customStyle="1" w:styleId="ej-keyword">
    <w:name w:val="ej-keyword"/>
    <w:basedOn w:val="DefaultParagraphFont"/>
    <w:rsid w:val="002213B6"/>
  </w:style>
  <w:style w:type="character" w:customStyle="1" w:styleId="period">
    <w:name w:val="period"/>
    <w:basedOn w:val="DefaultParagraphFont"/>
    <w:rsid w:val="003F6EC2"/>
  </w:style>
  <w:style w:type="character" w:customStyle="1" w:styleId="cit">
    <w:name w:val="cit"/>
    <w:basedOn w:val="DefaultParagraphFont"/>
    <w:rsid w:val="003F6EC2"/>
  </w:style>
  <w:style w:type="character" w:customStyle="1" w:styleId="citation-doi">
    <w:name w:val="citation-doi"/>
    <w:basedOn w:val="DefaultParagraphFont"/>
    <w:rsid w:val="003F6EC2"/>
  </w:style>
  <w:style w:type="character" w:customStyle="1" w:styleId="ahead-of-print">
    <w:name w:val="ahead-of-print"/>
    <w:basedOn w:val="DefaultParagraphFont"/>
    <w:rsid w:val="003F6EC2"/>
  </w:style>
  <w:style w:type="character" w:customStyle="1" w:styleId="authors-list-item">
    <w:name w:val="authors-list-item"/>
    <w:basedOn w:val="DefaultParagraphFont"/>
    <w:rsid w:val="003F6EC2"/>
  </w:style>
  <w:style w:type="character" w:customStyle="1" w:styleId="author-sup-separator">
    <w:name w:val="author-sup-separator"/>
    <w:basedOn w:val="DefaultParagraphFont"/>
    <w:rsid w:val="003F6EC2"/>
  </w:style>
  <w:style w:type="character" w:customStyle="1" w:styleId="comma">
    <w:name w:val="comma"/>
    <w:basedOn w:val="DefaultParagraphFont"/>
    <w:rsid w:val="003F6EC2"/>
  </w:style>
  <w:style w:type="character" w:styleId="LineNumber">
    <w:name w:val="line number"/>
    <w:basedOn w:val="DefaultParagraphFont"/>
    <w:uiPriority w:val="99"/>
    <w:semiHidden/>
    <w:unhideWhenUsed/>
    <w:rsid w:val="008F2A4A"/>
  </w:style>
  <w:style w:type="paragraph" w:styleId="Header">
    <w:name w:val="header"/>
    <w:basedOn w:val="Normal"/>
    <w:link w:val="HeaderChar"/>
    <w:uiPriority w:val="99"/>
    <w:unhideWhenUsed/>
    <w:rsid w:val="00F1202E"/>
    <w:pPr>
      <w:tabs>
        <w:tab w:val="center" w:pos="4513"/>
        <w:tab w:val="right" w:pos="9026"/>
      </w:tabs>
    </w:pPr>
  </w:style>
  <w:style w:type="character" w:customStyle="1" w:styleId="HeaderChar">
    <w:name w:val="Header Char"/>
    <w:basedOn w:val="DefaultParagraphFont"/>
    <w:link w:val="Header"/>
    <w:uiPriority w:val="99"/>
    <w:rsid w:val="00F1202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202E"/>
    <w:pPr>
      <w:tabs>
        <w:tab w:val="center" w:pos="4513"/>
        <w:tab w:val="right" w:pos="9026"/>
      </w:tabs>
    </w:pPr>
  </w:style>
  <w:style w:type="character" w:customStyle="1" w:styleId="FooterChar">
    <w:name w:val="Footer Char"/>
    <w:basedOn w:val="DefaultParagraphFont"/>
    <w:link w:val="Footer"/>
    <w:uiPriority w:val="99"/>
    <w:rsid w:val="00F1202E"/>
    <w:rPr>
      <w:rFonts w:ascii="Times New Roman" w:eastAsia="Times New Roman" w:hAnsi="Times New Roman" w:cs="Times New Roman"/>
      <w:sz w:val="24"/>
      <w:szCs w:val="24"/>
      <w:lang w:eastAsia="en-GB"/>
    </w:rPr>
  </w:style>
  <w:style w:type="character" w:customStyle="1" w:styleId="person-group">
    <w:name w:val="person-group"/>
    <w:basedOn w:val="DefaultParagraphFont"/>
    <w:rsid w:val="00246320"/>
  </w:style>
  <w:style w:type="paragraph" w:customStyle="1" w:styleId="EndNoteBibliography">
    <w:name w:val="EndNote Bibliography"/>
    <w:basedOn w:val="Normal"/>
    <w:link w:val="EndNoteBibliographyChar"/>
    <w:rsid w:val="00D82BEF"/>
    <w:rPr>
      <w:rFonts w:ascii="Arial" w:eastAsia="MS Mincho" w:hAnsi="Arial" w:cs="Arial"/>
      <w:sz w:val="20"/>
      <w:szCs w:val="22"/>
    </w:rPr>
  </w:style>
  <w:style w:type="character" w:customStyle="1" w:styleId="EndNoteBibliographyChar">
    <w:name w:val="EndNote Bibliography Char"/>
    <w:basedOn w:val="NoSpacingChar"/>
    <w:link w:val="EndNoteBibliography"/>
    <w:rsid w:val="00D82BEF"/>
    <w:rPr>
      <w:rFonts w:ascii="Arial" w:eastAsia="MS Mincho" w:hAnsi="Arial"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5734">
      <w:bodyDiv w:val="1"/>
      <w:marLeft w:val="0"/>
      <w:marRight w:val="0"/>
      <w:marTop w:val="0"/>
      <w:marBottom w:val="0"/>
      <w:divBdr>
        <w:top w:val="none" w:sz="0" w:space="0" w:color="auto"/>
        <w:left w:val="none" w:sz="0" w:space="0" w:color="auto"/>
        <w:bottom w:val="none" w:sz="0" w:space="0" w:color="auto"/>
        <w:right w:val="none" w:sz="0" w:space="0" w:color="auto"/>
      </w:divBdr>
    </w:div>
    <w:div w:id="60951478">
      <w:bodyDiv w:val="1"/>
      <w:marLeft w:val="0"/>
      <w:marRight w:val="0"/>
      <w:marTop w:val="0"/>
      <w:marBottom w:val="0"/>
      <w:divBdr>
        <w:top w:val="none" w:sz="0" w:space="0" w:color="auto"/>
        <w:left w:val="none" w:sz="0" w:space="0" w:color="auto"/>
        <w:bottom w:val="none" w:sz="0" w:space="0" w:color="auto"/>
        <w:right w:val="none" w:sz="0" w:space="0" w:color="auto"/>
      </w:divBdr>
    </w:div>
    <w:div w:id="109514817">
      <w:bodyDiv w:val="1"/>
      <w:marLeft w:val="0"/>
      <w:marRight w:val="0"/>
      <w:marTop w:val="0"/>
      <w:marBottom w:val="0"/>
      <w:divBdr>
        <w:top w:val="none" w:sz="0" w:space="0" w:color="auto"/>
        <w:left w:val="none" w:sz="0" w:space="0" w:color="auto"/>
        <w:bottom w:val="none" w:sz="0" w:space="0" w:color="auto"/>
        <w:right w:val="none" w:sz="0" w:space="0" w:color="auto"/>
      </w:divBdr>
    </w:div>
    <w:div w:id="110132038">
      <w:bodyDiv w:val="1"/>
      <w:marLeft w:val="0"/>
      <w:marRight w:val="0"/>
      <w:marTop w:val="0"/>
      <w:marBottom w:val="0"/>
      <w:divBdr>
        <w:top w:val="none" w:sz="0" w:space="0" w:color="auto"/>
        <w:left w:val="none" w:sz="0" w:space="0" w:color="auto"/>
        <w:bottom w:val="none" w:sz="0" w:space="0" w:color="auto"/>
        <w:right w:val="none" w:sz="0" w:space="0" w:color="auto"/>
      </w:divBdr>
    </w:div>
    <w:div w:id="138353019">
      <w:bodyDiv w:val="1"/>
      <w:marLeft w:val="0"/>
      <w:marRight w:val="0"/>
      <w:marTop w:val="0"/>
      <w:marBottom w:val="0"/>
      <w:divBdr>
        <w:top w:val="none" w:sz="0" w:space="0" w:color="auto"/>
        <w:left w:val="none" w:sz="0" w:space="0" w:color="auto"/>
        <w:bottom w:val="none" w:sz="0" w:space="0" w:color="auto"/>
        <w:right w:val="none" w:sz="0" w:space="0" w:color="auto"/>
      </w:divBdr>
      <w:divsChild>
        <w:div w:id="250745941">
          <w:marLeft w:val="0"/>
          <w:marRight w:val="0"/>
          <w:marTop w:val="0"/>
          <w:marBottom w:val="0"/>
          <w:divBdr>
            <w:top w:val="none" w:sz="0" w:space="0" w:color="auto"/>
            <w:left w:val="none" w:sz="0" w:space="0" w:color="auto"/>
            <w:bottom w:val="none" w:sz="0" w:space="0" w:color="auto"/>
            <w:right w:val="none" w:sz="0" w:space="0" w:color="auto"/>
          </w:divBdr>
          <w:divsChild>
            <w:div w:id="12190223">
              <w:marLeft w:val="0"/>
              <w:marRight w:val="0"/>
              <w:marTop w:val="0"/>
              <w:marBottom w:val="0"/>
              <w:divBdr>
                <w:top w:val="none" w:sz="0" w:space="0" w:color="auto"/>
                <w:left w:val="none" w:sz="0" w:space="0" w:color="auto"/>
                <w:bottom w:val="none" w:sz="0" w:space="0" w:color="auto"/>
                <w:right w:val="none" w:sz="0" w:space="0" w:color="auto"/>
              </w:divBdr>
              <w:divsChild>
                <w:div w:id="15903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23">
      <w:bodyDiv w:val="1"/>
      <w:marLeft w:val="0"/>
      <w:marRight w:val="0"/>
      <w:marTop w:val="0"/>
      <w:marBottom w:val="0"/>
      <w:divBdr>
        <w:top w:val="none" w:sz="0" w:space="0" w:color="auto"/>
        <w:left w:val="none" w:sz="0" w:space="0" w:color="auto"/>
        <w:bottom w:val="none" w:sz="0" w:space="0" w:color="auto"/>
        <w:right w:val="none" w:sz="0" w:space="0" w:color="auto"/>
      </w:divBdr>
    </w:div>
    <w:div w:id="183712992">
      <w:bodyDiv w:val="1"/>
      <w:marLeft w:val="0"/>
      <w:marRight w:val="0"/>
      <w:marTop w:val="0"/>
      <w:marBottom w:val="0"/>
      <w:divBdr>
        <w:top w:val="none" w:sz="0" w:space="0" w:color="auto"/>
        <w:left w:val="none" w:sz="0" w:space="0" w:color="auto"/>
        <w:bottom w:val="none" w:sz="0" w:space="0" w:color="auto"/>
        <w:right w:val="none" w:sz="0" w:space="0" w:color="auto"/>
      </w:divBdr>
      <w:divsChild>
        <w:div w:id="1578978573">
          <w:marLeft w:val="0"/>
          <w:marRight w:val="0"/>
          <w:marTop w:val="0"/>
          <w:marBottom w:val="1500"/>
          <w:divBdr>
            <w:top w:val="none" w:sz="0" w:space="0" w:color="auto"/>
            <w:left w:val="none" w:sz="0" w:space="0" w:color="auto"/>
            <w:bottom w:val="none" w:sz="0" w:space="0" w:color="auto"/>
            <w:right w:val="none" w:sz="0" w:space="0" w:color="auto"/>
          </w:divBdr>
        </w:div>
      </w:divsChild>
    </w:div>
    <w:div w:id="211042354">
      <w:bodyDiv w:val="1"/>
      <w:marLeft w:val="0"/>
      <w:marRight w:val="0"/>
      <w:marTop w:val="0"/>
      <w:marBottom w:val="0"/>
      <w:divBdr>
        <w:top w:val="none" w:sz="0" w:space="0" w:color="auto"/>
        <w:left w:val="none" w:sz="0" w:space="0" w:color="auto"/>
        <w:bottom w:val="none" w:sz="0" w:space="0" w:color="auto"/>
        <w:right w:val="none" w:sz="0" w:space="0" w:color="auto"/>
      </w:divBdr>
      <w:divsChild>
        <w:div w:id="559823181">
          <w:marLeft w:val="0"/>
          <w:marRight w:val="0"/>
          <w:marTop w:val="0"/>
          <w:marBottom w:val="0"/>
          <w:divBdr>
            <w:top w:val="none" w:sz="0" w:space="0" w:color="auto"/>
            <w:left w:val="none" w:sz="0" w:space="0" w:color="auto"/>
            <w:bottom w:val="none" w:sz="0" w:space="0" w:color="auto"/>
            <w:right w:val="none" w:sz="0" w:space="0" w:color="auto"/>
          </w:divBdr>
          <w:divsChild>
            <w:div w:id="1714576768">
              <w:marLeft w:val="0"/>
              <w:marRight w:val="0"/>
              <w:marTop w:val="0"/>
              <w:marBottom w:val="0"/>
              <w:divBdr>
                <w:top w:val="none" w:sz="0" w:space="0" w:color="auto"/>
                <w:left w:val="none" w:sz="0" w:space="0" w:color="auto"/>
                <w:bottom w:val="none" w:sz="0" w:space="0" w:color="auto"/>
                <w:right w:val="none" w:sz="0" w:space="0" w:color="auto"/>
              </w:divBdr>
              <w:divsChild>
                <w:div w:id="607741853">
                  <w:marLeft w:val="0"/>
                  <w:marRight w:val="0"/>
                  <w:marTop w:val="0"/>
                  <w:marBottom w:val="0"/>
                  <w:divBdr>
                    <w:top w:val="none" w:sz="0" w:space="0" w:color="auto"/>
                    <w:left w:val="none" w:sz="0" w:space="0" w:color="auto"/>
                    <w:bottom w:val="none" w:sz="0" w:space="0" w:color="auto"/>
                    <w:right w:val="none" w:sz="0" w:space="0" w:color="auto"/>
                  </w:divBdr>
                </w:div>
                <w:div w:id="2039968765">
                  <w:marLeft w:val="0"/>
                  <w:marRight w:val="0"/>
                  <w:marTop w:val="0"/>
                  <w:marBottom w:val="0"/>
                  <w:divBdr>
                    <w:top w:val="none" w:sz="0" w:space="0" w:color="auto"/>
                    <w:left w:val="none" w:sz="0" w:space="0" w:color="auto"/>
                    <w:bottom w:val="none" w:sz="0" w:space="0" w:color="auto"/>
                    <w:right w:val="none" w:sz="0" w:space="0" w:color="auto"/>
                  </w:divBdr>
                  <w:divsChild>
                    <w:div w:id="846554422">
                      <w:marLeft w:val="0"/>
                      <w:marRight w:val="0"/>
                      <w:marTop w:val="0"/>
                      <w:marBottom w:val="0"/>
                      <w:divBdr>
                        <w:top w:val="none" w:sz="0" w:space="0" w:color="auto"/>
                        <w:left w:val="none" w:sz="0" w:space="0" w:color="auto"/>
                        <w:bottom w:val="none" w:sz="0" w:space="0" w:color="auto"/>
                        <w:right w:val="none" w:sz="0" w:space="0" w:color="auto"/>
                      </w:divBdr>
                      <w:divsChild>
                        <w:div w:id="2416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1568">
          <w:marLeft w:val="0"/>
          <w:marRight w:val="0"/>
          <w:marTop w:val="0"/>
          <w:marBottom w:val="0"/>
          <w:divBdr>
            <w:top w:val="none" w:sz="0" w:space="0" w:color="auto"/>
            <w:left w:val="none" w:sz="0" w:space="0" w:color="auto"/>
            <w:bottom w:val="none" w:sz="0" w:space="0" w:color="auto"/>
            <w:right w:val="none" w:sz="0" w:space="0" w:color="auto"/>
          </w:divBdr>
          <w:divsChild>
            <w:div w:id="1348825794">
              <w:marLeft w:val="0"/>
              <w:marRight w:val="0"/>
              <w:marTop w:val="0"/>
              <w:marBottom w:val="0"/>
              <w:divBdr>
                <w:top w:val="none" w:sz="0" w:space="0" w:color="auto"/>
                <w:left w:val="none" w:sz="0" w:space="0" w:color="auto"/>
                <w:bottom w:val="none" w:sz="0" w:space="0" w:color="auto"/>
                <w:right w:val="none" w:sz="0" w:space="0" w:color="auto"/>
              </w:divBdr>
              <w:divsChild>
                <w:div w:id="87501936">
                  <w:marLeft w:val="0"/>
                  <w:marRight w:val="0"/>
                  <w:marTop w:val="0"/>
                  <w:marBottom w:val="0"/>
                  <w:divBdr>
                    <w:top w:val="none" w:sz="0" w:space="0" w:color="auto"/>
                    <w:left w:val="none" w:sz="0" w:space="0" w:color="auto"/>
                    <w:bottom w:val="none" w:sz="0" w:space="0" w:color="auto"/>
                    <w:right w:val="none" w:sz="0" w:space="0" w:color="auto"/>
                  </w:divBdr>
                  <w:divsChild>
                    <w:div w:id="1845514272">
                      <w:marLeft w:val="0"/>
                      <w:marRight w:val="0"/>
                      <w:marTop w:val="0"/>
                      <w:marBottom w:val="0"/>
                      <w:divBdr>
                        <w:top w:val="none" w:sz="0" w:space="0" w:color="auto"/>
                        <w:left w:val="none" w:sz="0" w:space="0" w:color="auto"/>
                        <w:bottom w:val="none" w:sz="0" w:space="0" w:color="auto"/>
                        <w:right w:val="none" w:sz="0" w:space="0" w:color="auto"/>
                      </w:divBdr>
                      <w:divsChild>
                        <w:div w:id="2683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2987">
          <w:marLeft w:val="0"/>
          <w:marRight w:val="0"/>
          <w:marTop w:val="0"/>
          <w:marBottom w:val="0"/>
          <w:divBdr>
            <w:top w:val="none" w:sz="0" w:space="0" w:color="auto"/>
            <w:left w:val="none" w:sz="0" w:space="0" w:color="auto"/>
            <w:bottom w:val="none" w:sz="0" w:space="0" w:color="auto"/>
            <w:right w:val="none" w:sz="0" w:space="0" w:color="auto"/>
          </w:divBdr>
          <w:divsChild>
            <w:div w:id="1171414819">
              <w:marLeft w:val="0"/>
              <w:marRight w:val="0"/>
              <w:marTop w:val="0"/>
              <w:marBottom w:val="0"/>
              <w:divBdr>
                <w:top w:val="none" w:sz="0" w:space="0" w:color="auto"/>
                <w:left w:val="none" w:sz="0" w:space="0" w:color="auto"/>
                <w:bottom w:val="none" w:sz="0" w:space="0" w:color="auto"/>
                <w:right w:val="none" w:sz="0" w:space="0" w:color="auto"/>
              </w:divBdr>
              <w:divsChild>
                <w:div w:id="561253085">
                  <w:marLeft w:val="0"/>
                  <w:marRight w:val="0"/>
                  <w:marTop w:val="0"/>
                  <w:marBottom w:val="0"/>
                  <w:divBdr>
                    <w:top w:val="none" w:sz="0" w:space="0" w:color="auto"/>
                    <w:left w:val="none" w:sz="0" w:space="0" w:color="auto"/>
                    <w:bottom w:val="none" w:sz="0" w:space="0" w:color="auto"/>
                    <w:right w:val="none" w:sz="0" w:space="0" w:color="auto"/>
                  </w:divBdr>
                  <w:divsChild>
                    <w:div w:id="2008970306">
                      <w:marLeft w:val="0"/>
                      <w:marRight w:val="0"/>
                      <w:marTop w:val="0"/>
                      <w:marBottom w:val="0"/>
                      <w:divBdr>
                        <w:top w:val="none" w:sz="0" w:space="0" w:color="auto"/>
                        <w:left w:val="none" w:sz="0" w:space="0" w:color="auto"/>
                        <w:bottom w:val="none" w:sz="0" w:space="0" w:color="auto"/>
                        <w:right w:val="none" w:sz="0" w:space="0" w:color="auto"/>
                      </w:divBdr>
                      <w:divsChild>
                        <w:div w:id="13140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0248">
          <w:marLeft w:val="0"/>
          <w:marRight w:val="0"/>
          <w:marTop w:val="0"/>
          <w:marBottom w:val="0"/>
          <w:divBdr>
            <w:top w:val="none" w:sz="0" w:space="0" w:color="auto"/>
            <w:left w:val="none" w:sz="0" w:space="0" w:color="auto"/>
            <w:bottom w:val="none" w:sz="0" w:space="0" w:color="auto"/>
            <w:right w:val="none" w:sz="0" w:space="0" w:color="auto"/>
          </w:divBdr>
          <w:divsChild>
            <w:div w:id="2104295459">
              <w:marLeft w:val="0"/>
              <w:marRight w:val="0"/>
              <w:marTop w:val="0"/>
              <w:marBottom w:val="0"/>
              <w:divBdr>
                <w:top w:val="none" w:sz="0" w:space="0" w:color="auto"/>
                <w:left w:val="none" w:sz="0" w:space="0" w:color="auto"/>
                <w:bottom w:val="none" w:sz="0" w:space="0" w:color="auto"/>
                <w:right w:val="none" w:sz="0" w:space="0" w:color="auto"/>
              </w:divBdr>
              <w:divsChild>
                <w:div w:id="833110045">
                  <w:marLeft w:val="0"/>
                  <w:marRight w:val="0"/>
                  <w:marTop w:val="0"/>
                  <w:marBottom w:val="0"/>
                  <w:divBdr>
                    <w:top w:val="none" w:sz="0" w:space="0" w:color="auto"/>
                    <w:left w:val="none" w:sz="0" w:space="0" w:color="auto"/>
                    <w:bottom w:val="none" w:sz="0" w:space="0" w:color="auto"/>
                    <w:right w:val="none" w:sz="0" w:space="0" w:color="auto"/>
                  </w:divBdr>
                </w:div>
                <w:div w:id="1374690910">
                  <w:marLeft w:val="0"/>
                  <w:marRight w:val="0"/>
                  <w:marTop w:val="0"/>
                  <w:marBottom w:val="0"/>
                  <w:divBdr>
                    <w:top w:val="none" w:sz="0" w:space="0" w:color="auto"/>
                    <w:left w:val="none" w:sz="0" w:space="0" w:color="auto"/>
                    <w:bottom w:val="none" w:sz="0" w:space="0" w:color="auto"/>
                    <w:right w:val="none" w:sz="0" w:space="0" w:color="auto"/>
                  </w:divBdr>
                  <w:divsChild>
                    <w:div w:id="720908327">
                      <w:marLeft w:val="0"/>
                      <w:marRight w:val="0"/>
                      <w:marTop w:val="0"/>
                      <w:marBottom w:val="0"/>
                      <w:divBdr>
                        <w:top w:val="none" w:sz="0" w:space="0" w:color="auto"/>
                        <w:left w:val="none" w:sz="0" w:space="0" w:color="auto"/>
                        <w:bottom w:val="none" w:sz="0" w:space="0" w:color="auto"/>
                        <w:right w:val="none" w:sz="0" w:space="0" w:color="auto"/>
                      </w:divBdr>
                      <w:divsChild>
                        <w:div w:id="19210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7316">
          <w:marLeft w:val="0"/>
          <w:marRight w:val="0"/>
          <w:marTop w:val="0"/>
          <w:marBottom w:val="0"/>
          <w:divBdr>
            <w:top w:val="none" w:sz="0" w:space="0" w:color="auto"/>
            <w:left w:val="none" w:sz="0" w:space="0" w:color="auto"/>
            <w:bottom w:val="none" w:sz="0" w:space="0" w:color="auto"/>
            <w:right w:val="none" w:sz="0" w:space="0" w:color="auto"/>
          </w:divBdr>
          <w:divsChild>
            <w:div w:id="1975866053">
              <w:marLeft w:val="0"/>
              <w:marRight w:val="0"/>
              <w:marTop w:val="0"/>
              <w:marBottom w:val="0"/>
              <w:divBdr>
                <w:top w:val="none" w:sz="0" w:space="0" w:color="auto"/>
                <w:left w:val="none" w:sz="0" w:space="0" w:color="auto"/>
                <w:bottom w:val="none" w:sz="0" w:space="0" w:color="auto"/>
                <w:right w:val="none" w:sz="0" w:space="0" w:color="auto"/>
              </w:divBdr>
              <w:divsChild>
                <w:div w:id="88821452">
                  <w:marLeft w:val="0"/>
                  <w:marRight w:val="0"/>
                  <w:marTop w:val="0"/>
                  <w:marBottom w:val="0"/>
                  <w:divBdr>
                    <w:top w:val="none" w:sz="0" w:space="0" w:color="auto"/>
                    <w:left w:val="none" w:sz="0" w:space="0" w:color="auto"/>
                    <w:bottom w:val="none" w:sz="0" w:space="0" w:color="auto"/>
                    <w:right w:val="none" w:sz="0" w:space="0" w:color="auto"/>
                  </w:divBdr>
                </w:div>
                <w:div w:id="2124496316">
                  <w:marLeft w:val="0"/>
                  <w:marRight w:val="0"/>
                  <w:marTop w:val="0"/>
                  <w:marBottom w:val="0"/>
                  <w:divBdr>
                    <w:top w:val="none" w:sz="0" w:space="0" w:color="auto"/>
                    <w:left w:val="none" w:sz="0" w:space="0" w:color="auto"/>
                    <w:bottom w:val="none" w:sz="0" w:space="0" w:color="auto"/>
                    <w:right w:val="none" w:sz="0" w:space="0" w:color="auto"/>
                  </w:divBdr>
                  <w:divsChild>
                    <w:div w:id="1175919084">
                      <w:marLeft w:val="0"/>
                      <w:marRight w:val="0"/>
                      <w:marTop w:val="0"/>
                      <w:marBottom w:val="0"/>
                      <w:divBdr>
                        <w:top w:val="none" w:sz="0" w:space="0" w:color="auto"/>
                        <w:left w:val="none" w:sz="0" w:space="0" w:color="auto"/>
                        <w:bottom w:val="none" w:sz="0" w:space="0" w:color="auto"/>
                        <w:right w:val="none" w:sz="0" w:space="0" w:color="auto"/>
                      </w:divBdr>
                      <w:divsChild>
                        <w:div w:id="1782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7575">
          <w:marLeft w:val="0"/>
          <w:marRight w:val="0"/>
          <w:marTop w:val="0"/>
          <w:marBottom w:val="0"/>
          <w:divBdr>
            <w:top w:val="none" w:sz="0" w:space="0" w:color="auto"/>
            <w:left w:val="none" w:sz="0" w:space="0" w:color="auto"/>
            <w:bottom w:val="none" w:sz="0" w:space="0" w:color="auto"/>
            <w:right w:val="none" w:sz="0" w:space="0" w:color="auto"/>
          </w:divBdr>
          <w:divsChild>
            <w:div w:id="1175147708">
              <w:marLeft w:val="0"/>
              <w:marRight w:val="0"/>
              <w:marTop w:val="0"/>
              <w:marBottom w:val="0"/>
              <w:divBdr>
                <w:top w:val="none" w:sz="0" w:space="0" w:color="auto"/>
                <w:left w:val="none" w:sz="0" w:space="0" w:color="auto"/>
                <w:bottom w:val="none" w:sz="0" w:space="0" w:color="auto"/>
                <w:right w:val="none" w:sz="0" w:space="0" w:color="auto"/>
              </w:divBdr>
              <w:divsChild>
                <w:div w:id="438528166">
                  <w:marLeft w:val="0"/>
                  <w:marRight w:val="0"/>
                  <w:marTop w:val="0"/>
                  <w:marBottom w:val="0"/>
                  <w:divBdr>
                    <w:top w:val="none" w:sz="0" w:space="0" w:color="auto"/>
                    <w:left w:val="none" w:sz="0" w:space="0" w:color="auto"/>
                    <w:bottom w:val="none" w:sz="0" w:space="0" w:color="auto"/>
                    <w:right w:val="none" w:sz="0" w:space="0" w:color="auto"/>
                  </w:divBdr>
                  <w:divsChild>
                    <w:div w:id="1130827564">
                      <w:marLeft w:val="0"/>
                      <w:marRight w:val="0"/>
                      <w:marTop w:val="0"/>
                      <w:marBottom w:val="0"/>
                      <w:divBdr>
                        <w:top w:val="none" w:sz="0" w:space="0" w:color="auto"/>
                        <w:left w:val="none" w:sz="0" w:space="0" w:color="auto"/>
                        <w:bottom w:val="none" w:sz="0" w:space="0" w:color="auto"/>
                        <w:right w:val="none" w:sz="0" w:space="0" w:color="auto"/>
                      </w:divBdr>
                      <w:divsChild>
                        <w:div w:id="6670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227">
      <w:bodyDiv w:val="1"/>
      <w:marLeft w:val="0"/>
      <w:marRight w:val="0"/>
      <w:marTop w:val="0"/>
      <w:marBottom w:val="0"/>
      <w:divBdr>
        <w:top w:val="none" w:sz="0" w:space="0" w:color="auto"/>
        <w:left w:val="none" w:sz="0" w:space="0" w:color="auto"/>
        <w:bottom w:val="none" w:sz="0" w:space="0" w:color="auto"/>
        <w:right w:val="none" w:sz="0" w:space="0" w:color="auto"/>
      </w:divBdr>
    </w:div>
    <w:div w:id="301278028">
      <w:bodyDiv w:val="1"/>
      <w:marLeft w:val="0"/>
      <w:marRight w:val="0"/>
      <w:marTop w:val="0"/>
      <w:marBottom w:val="0"/>
      <w:divBdr>
        <w:top w:val="none" w:sz="0" w:space="0" w:color="auto"/>
        <w:left w:val="none" w:sz="0" w:space="0" w:color="auto"/>
        <w:bottom w:val="none" w:sz="0" w:space="0" w:color="auto"/>
        <w:right w:val="none" w:sz="0" w:space="0" w:color="auto"/>
      </w:divBdr>
    </w:div>
    <w:div w:id="353267890">
      <w:bodyDiv w:val="1"/>
      <w:marLeft w:val="0"/>
      <w:marRight w:val="0"/>
      <w:marTop w:val="0"/>
      <w:marBottom w:val="0"/>
      <w:divBdr>
        <w:top w:val="none" w:sz="0" w:space="0" w:color="auto"/>
        <w:left w:val="none" w:sz="0" w:space="0" w:color="auto"/>
        <w:bottom w:val="none" w:sz="0" w:space="0" w:color="auto"/>
        <w:right w:val="none" w:sz="0" w:space="0" w:color="auto"/>
      </w:divBdr>
      <w:divsChild>
        <w:div w:id="743920209">
          <w:marLeft w:val="274"/>
          <w:marRight w:val="0"/>
          <w:marTop w:val="0"/>
          <w:marBottom w:val="0"/>
          <w:divBdr>
            <w:top w:val="none" w:sz="0" w:space="0" w:color="auto"/>
            <w:left w:val="none" w:sz="0" w:space="0" w:color="auto"/>
            <w:bottom w:val="none" w:sz="0" w:space="0" w:color="auto"/>
            <w:right w:val="none" w:sz="0" w:space="0" w:color="auto"/>
          </w:divBdr>
        </w:div>
        <w:div w:id="1680034896">
          <w:marLeft w:val="274"/>
          <w:marRight w:val="0"/>
          <w:marTop w:val="0"/>
          <w:marBottom w:val="0"/>
          <w:divBdr>
            <w:top w:val="none" w:sz="0" w:space="0" w:color="auto"/>
            <w:left w:val="none" w:sz="0" w:space="0" w:color="auto"/>
            <w:bottom w:val="none" w:sz="0" w:space="0" w:color="auto"/>
            <w:right w:val="none" w:sz="0" w:space="0" w:color="auto"/>
          </w:divBdr>
        </w:div>
        <w:div w:id="2105220552">
          <w:marLeft w:val="274"/>
          <w:marRight w:val="0"/>
          <w:marTop w:val="0"/>
          <w:marBottom w:val="0"/>
          <w:divBdr>
            <w:top w:val="none" w:sz="0" w:space="0" w:color="auto"/>
            <w:left w:val="none" w:sz="0" w:space="0" w:color="auto"/>
            <w:bottom w:val="none" w:sz="0" w:space="0" w:color="auto"/>
            <w:right w:val="none" w:sz="0" w:space="0" w:color="auto"/>
          </w:divBdr>
        </w:div>
      </w:divsChild>
    </w:div>
    <w:div w:id="377318049">
      <w:bodyDiv w:val="1"/>
      <w:marLeft w:val="0"/>
      <w:marRight w:val="0"/>
      <w:marTop w:val="0"/>
      <w:marBottom w:val="0"/>
      <w:divBdr>
        <w:top w:val="none" w:sz="0" w:space="0" w:color="auto"/>
        <w:left w:val="none" w:sz="0" w:space="0" w:color="auto"/>
        <w:bottom w:val="none" w:sz="0" w:space="0" w:color="auto"/>
        <w:right w:val="none" w:sz="0" w:space="0" w:color="auto"/>
      </w:divBdr>
    </w:div>
    <w:div w:id="399595003">
      <w:bodyDiv w:val="1"/>
      <w:marLeft w:val="0"/>
      <w:marRight w:val="0"/>
      <w:marTop w:val="0"/>
      <w:marBottom w:val="0"/>
      <w:divBdr>
        <w:top w:val="none" w:sz="0" w:space="0" w:color="auto"/>
        <w:left w:val="none" w:sz="0" w:space="0" w:color="auto"/>
        <w:bottom w:val="none" w:sz="0" w:space="0" w:color="auto"/>
        <w:right w:val="none" w:sz="0" w:space="0" w:color="auto"/>
      </w:divBdr>
      <w:divsChild>
        <w:div w:id="1946183913">
          <w:marLeft w:val="0"/>
          <w:marRight w:val="0"/>
          <w:marTop w:val="0"/>
          <w:marBottom w:val="0"/>
          <w:divBdr>
            <w:top w:val="none" w:sz="0" w:space="0" w:color="auto"/>
            <w:left w:val="none" w:sz="0" w:space="0" w:color="auto"/>
            <w:bottom w:val="none" w:sz="0" w:space="0" w:color="auto"/>
            <w:right w:val="none" w:sz="0" w:space="0" w:color="auto"/>
          </w:divBdr>
          <w:divsChild>
            <w:div w:id="756941500">
              <w:marLeft w:val="0"/>
              <w:marRight w:val="0"/>
              <w:marTop w:val="0"/>
              <w:marBottom w:val="0"/>
              <w:divBdr>
                <w:top w:val="none" w:sz="0" w:space="0" w:color="auto"/>
                <w:left w:val="none" w:sz="0" w:space="0" w:color="auto"/>
                <w:bottom w:val="none" w:sz="0" w:space="0" w:color="auto"/>
                <w:right w:val="none" w:sz="0" w:space="0" w:color="auto"/>
              </w:divBdr>
              <w:divsChild>
                <w:div w:id="1835685862">
                  <w:marLeft w:val="0"/>
                  <w:marRight w:val="0"/>
                  <w:marTop w:val="0"/>
                  <w:marBottom w:val="0"/>
                  <w:divBdr>
                    <w:top w:val="single" w:sz="6" w:space="0" w:color="auto"/>
                    <w:left w:val="single" w:sz="6" w:space="0" w:color="auto"/>
                    <w:bottom w:val="single" w:sz="6" w:space="0" w:color="auto"/>
                    <w:right w:val="single" w:sz="6" w:space="0" w:color="auto"/>
                  </w:divBdr>
                  <w:divsChild>
                    <w:div w:id="2869330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47216802">
          <w:marLeft w:val="0"/>
          <w:marRight w:val="0"/>
          <w:marTop w:val="0"/>
          <w:marBottom w:val="0"/>
          <w:divBdr>
            <w:top w:val="none" w:sz="0" w:space="0" w:color="auto"/>
            <w:left w:val="none" w:sz="0" w:space="0" w:color="auto"/>
            <w:bottom w:val="none" w:sz="0" w:space="0" w:color="auto"/>
            <w:right w:val="none" w:sz="0" w:space="0" w:color="auto"/>
          </w:divBdr>
          <w:divsChild>
            <w:div w:id="14357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9955">
      <w:bodyDiv w:val="1"/>
      <w:marLeft w:val="0"/>
      <w:marRight w:val="0"/>
      <w:marTop w:val="0"/>
      <w:marBottom w:val="0"/>
      <w:divBdr>
        <w:top w:val="none" w:sz="0" w:space="0" w:color="auto"/>
        <w:left w:val="none" w:sz="0" w:space="0" w:color="auto"/>
        <w:bottom w:val="none" w:sz="0" w:space="0" w:color="auto"/>
        <w:right w:val="none" w:sz="0" w:space="0" w:color="auto"/>
      </w:divBdr>
      <w:divsChild>
        <w:div w:id="517893959">
          <w:marLeft w:val="0"/>
          <w:marRight w:val="0"/>
          <w:marTop w:val="0"/>
          <w:marBottom w:val="0"/>
          <w:divBdr>
            <w:top w:val="none" w:sz="0" w:space="0" w:color="auto"/>
            <w:left w:val="none" w:sz="0" w:space="0" w:color="auto"/>
            <w:bottom w:val="none" w:sz="0" w:space="0" w:color="auto"/>
            <w:right w:val="none" w:sz="0" w:space="0" w:color="auto"/>
          </w:divBdr>
        </w:div>
        <w:div w:id="1322811025">
          <w:marLeft w:val="0"/>
          <w:marRight w:val="0"/>
          <w:marTop w:val="0"/>
          <w:marBottom w:val="0"/>
          <w:divBdr>
            <w:top w:val="none" w:sz="0" w:space="0" w:color="auto"/>
            <w:left w:val="none" w:sz="0" w:space="0" w:color="auto"/>
            <w:bottom w:val="none" w:sz="0" w:space="0" w:color="auto"/>
            <w:right w:val="none" w:sz="0" w:space="0" w:color="auto"/>
          </w:divBdr>
        </w:div>
      </w:divsChild>
    </w:div>
    <w:div w:id="421879538">
      <w:bodyDiv w:val="1"/>
      <w:marLeft w:val="0"/>
      <w:marRight w:val="0"/>
      <w:marTop w:val="0"/>
      <w:marBottom w:val="0"/>
      <w:divBdr>
        <w:top w:val="none" w:sz="0" w:space="0" w:color="auto"/>
        <w:left w:val="none" w:sz="0" w:space="0" w:color="auto"/>
        <w:bottom w:val="none" w:sz="0" w:space="0" w:color="auto"/>
        <w:right w:val="none" w:sz="0" w:space="0" w:color="auto"/>
      </w:divBdr>
    </w:div>
    <w:div w:id="458256848">
      <w:bodyDiv w:val="1"/>
      <w:marLeft w:val="0"/>
      <w:marRight w:val="0"/>
      <w:marTop w:val="0"/>
      <w:marBottom w:val="0"/>
      <w:divBdr>
        <w:top w:val="none" w:sz="0" w:space="0" w:color="auto"/>
        <w:left w:val="none" w:sz="0" w:space="0" w:color="auto"/>
        <w:bottom w:val="none" w:sz="0" w:space="0" w:color="auto"/>
        <w:right w:val="none" w:sz="0" w:space="0" w:color="auto"/>
      </w:divBdr>
      <w:divsChild>
        <w:div w:id="177277920">
          <w:marLeft w:val="0"/>
          <w:marRight w:val="0"/>
          <w:marTop w:val="0"/>
          <w:marBottom w:val="0"/>
          <w:divBdr>
            <w:top w:val="none" w:sz="0" w:space="0" w:color="auto"/>
            <w:left w:val="none" w:sz="0" w:space="0" w:color="auto"/>
            <w:bottom w:val="none" w:sz="0" w:space="0" w:color="auto"/>
            <w:right w:val="none" w:sz="0" w:space="0" w:color="auto"/>
          </w:divBdr>
        </w:div>
        <w:div w:id="419372775">
          <w:marLeft w:val="0"/>
          <w:marRight w:val="0"/>
          <w:marTop w:val="0"/>
          <w:marBottom w:val="0"/>
          <w:divBdr>
            <w:top w:val="none" w:sz="0" w:space="0" w:color="auto"/>
            <w:left w:val="none" w:sz="0" w:space="0" w:color="auto"/>
            <w:bottom w:val="none" w:sz="0" w:space="0" w:color="auto"/>
            <w:right w:val="none" w:sz="0" w:space="0" w:color="auto"/>
          </w:divBdr>
        </w:div>
      </w:divsChild>
    </w:div>
    <w:div w:id="464739739">
      <w:bodyDiv w:val="1"/>
      <w:marLeft w:val="0"/>
      <w:marRight w:val="0"/>
      <w:marTop w:val="0"/>
      <w:marBottom w:val="0"/>
      <w:divBdr>
        <w:top w:val="none" w:sz="0" w:space="0" w:color="auto"/>
        <w:left w:val="none" w:sz="0" w:space="0" w:color="auto"/>
        <w:bottom w:val="none" w:sz="0" w:space="0" w:color="auto"/>
        <w:right w:val="none" w:sz="0" w:space="0" w:color="auto"/>
      </w:divBdr>
      <w:divsChild>
        <w:div w:id="995887851">
          <w:marLeft w:val="274"/>
          <w:marRight w:val="0"/>
          <w:marTop w:val="0"/>
          <w:marBottom w:val="0"/>
          <w:divBdr>
            <w:top w:val="none" w:sz="0" w:space="0" w:color="auto"/>
            <w:left w:val="none" w:sz="0" w:space="0" w:color="auto"/>
            <w:bottom w:val="none" w:sz="0" w:space="0" w:color="auto"/>
            <w:right w:val="none" w:sz="0" w:space="0" w:color="auto"/>
          </w:divBdr>
        </w:div>
        <w:div w:id="1917326772">
          <w:marLeft w:val="274"/>
          <w:marRight w:val="0"/>
          <w:marTop w:val="0"/>
          <w:marBottom w:val="0"/>
          <w:divBdr>
            <w:top w:val="none" w:sz="0" w:space="0" w:color="auto"/>
            <w:left w:val="none" w:sz="0" w:space="0" w:color="auto"/>
            <w:bottom w:val="none" w:sz="0" w:space="0" w:color="auto"/>
            <w:right w:val="none" w:sz="0" w:space="0" w:color="auto"/>
          </w:divBdr>
        </w:div>
      </w:divsChild>
    </w:div>
    <w:div w:id="492835991">
      <w:bodyDiv w:val="1"/>
      <w:marLeft w:val="0"/>
      <w:marRight w:val="0"/>
      <w:marTop w:val="0"/>
      <w:marBottom w:val="0"/>
      <w:divBdr>
        <w:top w:val="none" w:sz="0" w:space="0" w:color="auto"/>
        <w:left w:val="none" w:sz="0" w:space="0" w:color="auto"/>
        <w:bottom w:val="none" w:sz="0" w:space="0" w:color="auto"/>
        <w:right w:val="none" w:sz="0" w:space="0" w:color="auto"/>
      </w:divBdr>
    </w:div>
    <w:div w:id="497967925">
      <w:bodyDiv w:val="1"/>
      <w:marLeft w:val="0"/>
      <w:marRight w:val="0"/>
      <w:marTop w:val="0"/>
      <w:marBottom w:val="0"/>
      <w:divBdr>
        <w:top w:val="none" w:sz="0" w:space="0" w:color="auto"/>
        <w:left w:val="none" w:sz="0" w:space="0" w:color="auto"/>
        <w:bottom w:val="none" w:sz="0" w:space="0" w:color="auto"/>
        <w:right w:val="none" w:sz="0" w:space="0" w:color="auto"/>
      </w:divBdr>
      <w:divsChild>
        <w:div w:id="2128349959">
          <w:marLeft w:val="0"/>
          <w:marRight w:val="0"/>
          <w:marTop w:val="0"/>
          <w:marBottom w:val="0"/>
          <w:divBdr>
            <w:top w:val="none" w:sz="0" w:space="0" w:color="auto"/>
            <w:left w:val="none" w:sz="0" w:space="0" w:color="auto"/>
            <w:bottom w:val="none" w:sz="0" w:space="0" w:color="auto"/>
            <w:right w:val="none" w:sz="0" w:space="0" w:color="auto"/>
          </w:divBdr>
          <w:divsChild>
            <w:div w:id="1017076362">
              <w:marLeft w:val="0"/>
              <w:marRight w:val="0"/>
              <w:marTop w:val="0"/>
              <w:marBottom w:val="0"/>
              <w:divBdr>
                <w:top w:val="none" w:sz="0" w:space="0" w:color="auto"/>
                <w:left w:val="none" w:sz="0" w:space="0" w:color="auto"/>
                <w:bottom w:val="none" w:sz="0" w:space="0" w:color="auto"/>
                <w:right w:val="none" w:sz="0" w:space="0" w:color="auto"/>
              </w:divBdr>
            </w:div>
            <w:div w:id="50424502">
              <w:marLeft w:val="0"/>
              <w:marRight w:val="0"/>
              <w:marTop w:val="0"/>
              <w:marBottom w:val="0"/>
              <w:divBdr>
                <w:top w:val="none" w:sz="0" w:space="0" w:color="auto"/>
                <w:left w:val="none" w:sz="0" w:space="0" w:color="auto"/>
                <w:bottom w:val="none" w:sz="0" w:space="0" w:color="auto"/>
                <w:right w:val="none" w:sz="0" w:space="0" w:color="auto"/>
              </w:divBdr>
            </w:div>
          </w:divsChild>
        </w:div>
        <w:div w:id="255944651">
          <w:marLeft w:val="0"/>
          <w:marRight w:val="0"/>
          <w:marTop w:val="0"/>
          <w:marBottom w:val="0"/>
          <w:divBdr>
            <w:top w:val="none" w:sz="0" w:space="0" w:color="auto"/>
            <w:left w:val="none" w:sz="0" w:space="0" w:color="auto"/>
            <w:bottom w:val="none" w:sz="0" w:space="0" w:color="auto"/>
            <w:right w:val="none" w:sz="0" w:space="0" w:color="auto"/>
          </w:divBdr>
          <w:divsChild>
            <w:div w:id="644237527">
              <w:marLeft w:val="0"/>
              <w:marRight w:val="0"/>
              <w:marTop w:val="0"/>
              <w:marBottom w:val="0"/>
              <w:divBdr>
                <w:top w:val="none" w:sz="0" w:space="0" w:color="auto"/>
                <w:left w:val="none" w:sz="0" w:space="0" w:color="auto"/>
                <w:bottom w:val="none" w:sz="0" w:space="0" w:color="auto"/>
                <w:right w:val="none" w:sz="0" w:space="0" w:color="auto"/>
              </w:divBdr>
            </w:div>
            <w:div w:id="1995253940">
              <w:marLeft w:val="0"/>
              <w:marRight w:val="0"/>
              <w:marTop w:val="0"/>
              <w:marBottom w:val="0"/>
              <w:divBdr>
                <w:top w:val="none" w:sz="0" w:space="0" w:color="auto"/>
                <w:left w:val="none" w:sz="0" w:space="0" w:color="auto"/>
                <w:bottom w:val="none" w:sz="0" w:space="0" w:color="auto"/>
                <w:right w:val="none" w:sz="0" w:space="0" w:color="auto"/>
              </w:divBdr>
            </w:div>
          </w:divsChild>
        </w:div>
        <w:div w:id="688989175">
          <w:marLeft w:val="0"/>
          <w:marRight w:val="0"/>
          <w:marTop w:val="0"/>
          <w:marBottom w:val="0"/>
          <w:divBdr>
            <w:top w:val="none" w:sz="0" w:space="0" w:color="auto"/>
            <w:left w:val="none" w:sz="0" w:space="0" w:color="auto"/>
            <w:bottom w:val="none" w:sz="0" w:space="0" w:color="auto"/>
            <w:right w:val="none" w:sz="0" w:space="0" w:color="auto"/>
          </w:divBdr>
          <w:divsChild>
            <w:div w:id="281346550">
              <w:marLeft w:val="0"/>
              <w:marRight w:val="0"/>
              <w:marTop w:val="0"/>
              <w:marBottom w:val="0"/>
              <w:divBdr>
                <w:top w:val="none" w:sz="0" w:space="0" w:color="auto"/>
                <w:left w:val="none" w:sz="0" w:space="0" w:color="auto"/>
                <w:bottom w:val="none" w:sz="0" w:space="0" w:color="auto"/>
                <w:right w:val="none" w:sz="0" w:space="0" w:color="auto"/>
              </w:divBdr>
            </w:div>
            <w:div w:id="1217929993">
              <w:marLeft w:val="0"/>
              <w:marRight w:val="0"/>
              <w:marTop w:val="0"/>
              <w:marBottom w:val="0"/>
              <w:divBdr>
                <w:top w:val="none" w:sz="0" w:space="0" w:color="auto"/>
                <w:left w:val="none" w:sz="0" w:space="0" w:color="auto"/>
                <w:bottom w:val="none" w:sz="0" w:space="0" w:color="auto"/>
                <w:right w:val="none" w:sz="0" w:space="0" w:color="auto"/>
              </w:divBdr>
            </w:div>
          </w:divsChild>
        </w:div>
        <w:div w:id="1322738860">
          <w:marLeft w:val="0"/>
          <w:marRight w:val="0"/>
          <w:marTop w:val="0"/>
          <w:marBottom w:val="0"/>
          <w:divBdr>
            <w:top w:val="none" w:sz="0" w:space="0" w:color="auto"/>
            <w:left w:val="none" w:sz="0" w:space="0" w:color="auto"/>
            <w:bottom w:val="none" w:sz="0" w:space="0" w:color="auto"/>
            <w:right w:val="none" w:sz="0" w:space="0" w:color="auto"/>
          </w:divBdr>
        </w:div>
        <w:div w:id="997154688">
          <w:marLeft w:val="0"/>
          <w:marRight w:val="0"/>
          <w:marTop w:val="0"/>
          <w:marBottom w:val="0"/>
          <w:divBdr>
            <w:top w:val="none" w:sz="0" w:space="0" w:color="auto"/>
            <w:left w:val="none" w:sz="0" w:space="0" w:color="auto"/>
            <w:bottom w:val="none" w:sz="0" w:space="0" w:color="auto"/>
            <w:right w:val="none" w:sz="0" w:space="0" w:color="auto"/>
          </w:divBdr>
        </w:div>
        <w:div w:id="1242328035">
          <w:marLeft w:val="0"/>
          <w:marRight w:val="0"/>
          <w:marTop w:val="0"/>
          <w:marBottom w:val="0"/>
          <w:divBdr>
            <w:top w:val="none" w:sz="0" w:space="0" w:color="auto"/>
            <w:left w:val="none" w:sz="0" w:space="0" w:color="auto"/>
            <w:bottom w:val="none" w:sz="0" w:space="0" w:color="auto"/>
            <w:right w:val="none" w:sz="0" w:space="0" w:color="auto"/>
          </w:divBdr>
        </w:div>
        <w:div w:id="7103213">
          <w:marLeft w:val="0"/>
          <w:marRight w:val="0"/>
          <w:marTop w:val="0"/>
          <w:marBottom w:val="0"/>
          <w:divBdr>
            <w:top w:val="none" w:sz="0" w:space="0" w:color="auto"/>
            <w:left w:val="none" w:sz="0" w:space="0" w:color="auto"/>
            <w:bottom w:val="none" w:sz="0" w:space="0" w:color="auto"/>
            <w:right w:val="none" w:sz="0" w:space="0" w:color="auto"/>
          </w:divBdr>
        </w:div>
        <w:div w:id="1340699296">
          <w:marLeft w:val="0"/>
          <w:marRight w:val="0"/>
          <w:marTop w:val="0"/>
          <w:marBottom w:val="0"/>
          <w:divBdr>
            <w:top w:val="none" w:sz="0" w:space="0" w:color="auto"/>
            <w:left w:val="none" w:sz="0" w:space="0" w:color="auto"/>
            <w:bottom w:val="none" w:sz="0" w:space="0" w:color="auto"/>
            <w:right w:val="none" w:sz="0" w:space="0" w:color="auto"/>
          </w:divBdr>
        </w:div>
        <w:div w:id="502014505">
          <w:marLeft w:val="0"/>
          <w:marRight w:val="0"/>
          <w:marTop w:val="0"/>
          <w:marBottom w:val="0"/>
          <w:divBdr>
            <w:top w:val="none" w:sz="0" w:space="0" w:color="auto"/>
            <w:left w:val="none" w:sz="0" w:space="0" w:color="auto"/>
            <w:bottom w:val="none" w:sz="0" w:space="0" w:color="auto"/>
            <w:right w:val="none" w:sz="0" w:space="0" w:color="auto"/>
          </w:divBdr>
        </w:div>
      </w:divsChild>
    </w:div>
    <w:div w:id="503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1544047">
          <w:marLeft w:val="0"/>
          <w:marRight w:val="0"/>
          <w:marTop w:val="0"/>
          <w:marBottom w:val="0"/>
          <w:divBdr>
            <w:top w:val="none" w:sz="0" w:space="0" w:color="auto"/>
            <w:left w:val="none" w:sz="0" w:space="0" w:color="auto"/>
            <w:bottom w:val="none" w:sz="0" w:space="0" w:color="auto"/>
            <w:right w:val="none" w:sz="0" w:space="0" w:color="auto"/>
          </w:divBdr>
        </w:div>
        <w:div w:id="2092922799">
          <w:marLeft w:val="0"/>
          <w:marRight w:val="0"/>
          <w:marTop w:val="0"/>
          <w:marBottom w:val="0"/>
          <w:divBdr>
            <w:top w:val="none" w:sz="0" w:space="0" w:color="auto"/>
            <w:left w:val="none" w:sz="0" w:space="0" w:color="auto"/>
            <w:bottom w:val="none" w:sz="0" w:space="0" w:color="auto"/>
            <w:right w:val="none" w:sz="0" w:space="0" w:color="auto"/>
          </w:divBdr>
        </w:div>
      </w:divsChild>
    </w:div>
    <w:div w:id="521866386">
      <w:bodyDiv w:val="1"/>
      <w:marLeft w:val="0"/>
      <w:marRight w:val="0"/>
      <w:marTop w:val="0"/>
      <w:marBottom w:val="0"/>
      <w:divBdr>
        <w:top w:val="none" w:sz="0" w:space="0" w:color="auto"/>
        <w:left w:val="none" w:sz="0" w:space="0" w:color="auto"/>
        <w:bottom w:val="none" w:sz="0" w:space="0" w:color="auto"/>
        <w:right w:val="none" w:sz="0" w:space="0" w:color="auto"/>
      </w:divBdr>
    </w:div>
    <w:div w:id="555362934">
      <w:bodyDiv w:val="1"/>
      <w:marLeft w:val="0"/>
      <w:marRight w:val="0"/>
      <w:marTop w:val="0"/>
      <w:marBottom w:val="0"/>
      <w:divBdr>
        <w:top w:val="none" w:sz="0" w:space="0" w:color="auto"/>
        <w:left w:val="none" w:sz="0" w:space="0" w:color="auto"/>
        <w:bottom w:val="none" w:sz="0" w:space="0" w:color="auto"/>
        <w:right w:val="none" w:sz="0" w:space="0" w:color="auto"/>
      </w:divBdr>
    </w:div>
    <w:div w:id="583420300">
      <w:bodyDiv w:val="1"/>
      <w:marLeft w:val="0"/>
      <w:marRight w:val="0"/>
      <w:marTop w:val="0"/>
      <w:marBottom w:val="0"/>
      <w:divBdr>
        <w:top w:val="none" w:sz="0" w:space="0" w:color="auto"/>
        <w:left w:val="none" w:sz="0" w:space="0" w:color="auto"/>
        <w:bottom w:val="none" w:sz="0" w:space="0" w:color="auto"/>
        <w:right w:val="none" w:sz="0" w:space="0" w:color="auto"/>
      </w:divBdr>
    </w:div>
    <w:div w:id="641499077">
      <w:bodyDiv w:val="1"/>
      <w:marLeft w:val="0"/>
      <w:marRight w:val="0"/>
      <w:marTop w:val="0"/>
      <w:marBottom w:val="0"/>
      <w:divBdr>
        <w:top w:val="none" w:sz="0" w:space="0" w:color="auto"/>
        <w:left w:val="none" w:sz="0" w:space="0" w:color="auto"/>
        <w:bottom w:val="none" w:sz="0" w:space="0" w:color="auto"/>
        <w:right w:val="none" w:sz="0" w:space="0" w:color="auto"/>
      </w:divBdr>
      <w:divsChild>
        <w:div w:id="143087878">
          <w:marLeft w:val="0"/>
          <w:marRight w:val="0"/>
          <w:marTop w:val="0"/>
          <w:marBottom w:val="0"/>
          <w:divBdr>
            <w:top w:val="none" w:sz="0" w:space="0" w:color="auto"/>
            <w:left w:val="none" w:sz="0" w:space="0" w:color="auto"/>
            <w:bottom w:val="none" w:sz="0" w:space="0" w:color="auto"/>
            <w:right w:val="none" w:sz="0" w:space="0" w:color="auto"/>
          </w:divBdr>
        </w:div>
        <w:div w:id="519660158">
          <w:marLeft w:val="0"/>
          <w:marRight w:val="0"/>
          <w:marTop w:val="0"/>
          <w:marBottom w:val="0"/>
          <w:divBdr>
            <w:top w:val="none" w:sz="0" w:space="0" w:color="auto"/>
            <w:left w:val="none" w:sz="0" w:space="0" w:color="auto"/>
            <w:bottom w:val="none" w:sz="0" w:space="0" w:color="auto"/>
            <w:right w:val="none" w:sz="0" w:space="0" w:color="auto"/>
          </w:divBdr>
        </w:div>
        <w:div w:id="747464510">
          <w:marLeft w:val="0"/>
          <w:marRight w:val="0"/>
          <w:marTop w:val="0"/>
          <w:marBottom w:val="0"/>
          <w:divBdr>
            <w:top w:val="none" w:sz="0" w:space="0" w:color="auto"/>
            <w:left w:val="none" w:sz="0" w:space="0" w:color="auto"/>
            <w:bottom w:val="none" w:sz="0" w:space="0" w:color="auto"/>
            <w:right w:val="none" w:sz="0" w:space="0" w:color="auto"/>
          </w:divBdr>
        </w:div>
        <w:div w:id="921992682">
          <w:marLeft w:val="0"/>
          <w:marRight w:val="0"/>
          <w:marTop w:val="0"/>
          <w:marBottom w:val="0"/>
          <w:divBdr>
            <w:top w:val="none" w:sz="0" w:space="0" w:color="auto"/>
            <w:left w:val="none" w:sz="0" w:space="0" w:color="auto"/>
            <w:bottom w:val="none" w:sz="0" w:space="0" w:color="auto"/>
            <w:right w:val="none" w:sz="0" w:space="0" w:color="auto"/>
          </w:divBdr>
          <w:divsChild>
            <w:div w:id="1416508718">
              <w:marLeft w:val="0"/>
              <w:marRight w:val="0"/>
              <w:marTop w:val="0"/>
              <w:marBottom w:val="0"/>
              <w:divBdr>
                <w:top w:val="none" w:sz="0" w:space="0" w:color="auto"/>
                <w:left w:val="none" w:sz="0" w:space="0" w:color="auto"/>
                <w:bottom w:val="none" w:sz="0" w:space="0" w:color="auto"/>
                <w:right w:val="none" w:sz="0" w:space="0" w:color="auto"/>
              </w:divBdr>
            </w:div>
          </w:divsChild>
        </w:div>
        <w:div w:id="931622503">
          <w:marLeft w:val="0"/>
          <w:marRight w:val="0"/>
          <w:marTop w:val="0"/>
          <w:marBottom w:val="0"/>
          <w:divBdr>
            <w:top w:val="none" w:sz="0" w:space="0" w:color="auto"/>
            <w:left w:val="none" w:sz="0" w:space="0" w:color="auto"/>
            <w:bottom w:val="none" w:sz="0" w:space="0" w:color="auto"/>
            <w:right w:val="none" w:sz="0" w:space="0" w:color="auto"/>
          </w:divBdr>
          <w:divsChild>
            <w:div w:id="156729177">
              <w:marLeft w:val="0"/>
              <w:marRight w:val="0"/>
              <w:marTop w:val="0"/>
              <w:marBottom w:val="0"/>
              <w:divBdr>
                <w:top w:val="none" w:sz="0" w:space="0" w:color="auto"/>
                <w:left w:val="none" w:sz="0" w:space="0" w:color="auto"/>
                <w:bottom w:val="none" w:sz="0" w:space="0" w:color="auto"/>
                <w:right w:val="none" w:sz="0" w:space="0" w:color="auto"/>
              </w:divBdr>
            </w:div>
            <w:div w:id="956570097">
              <w:marLeft w:val="0"/>
              <w:marRight w:val="0"/>
              <w:marTop w:val="0"/>
              <w:marBottom w:val="0"/>
              <w:divBdr>
                <w:top w:val="none" w:sz="0" w:space="0" w:color="auto"/>
                <w:left w:val="none" w:sz="0" w:space="0" w:color="auto"/>
                <w:bottom w:val="none" w:sz="0" w:space="0" w:color="auto"/>
                <w:right w:val="none" w:sz="0" w:space="0" w:color="auto"/>
              </w:divBdr>
            </w:div>
          </w:divsChild>
        </w:div>
        <w:div w:id="1034042496">
          <w:marLeft w:val="0"/>
          <w:marRight w:val="0"/>
          <w:marTop w:val="0"/>
          <w:marBottom w:val="0"/>
          <w:divBdr>
            <w:top w:val="none" w:sz="0" w:space="0" w:color="auto"/>
            <w:left w:val="none" w:sz="0" w:space="0" w:color="auto"/>
            <w:bottom w:val="none" w:sz="0" w:space="0" w:color="auto"/>
            <w:right w:val="none" w:sz="0" w:space="0" w:color="auto"/>
          </w:divBdr>
          <w:divsChild>
            <w:div w:id="467631608">
              <w:marLeft w:val="0"/>
              <w:marRight w:val="0"/>
              <w:marTop w:val="0"/>
              <w:marBottom w:val="0"/>
              <w:divBdr>
                <w:top w:val="none" w:sz="0" w:space="0" w:color="auto"/>
                <w:left w:val="none" w:sz="0" w:space="0" w:color="auto"/>
                <w:bottom w:val="none" w:sz="0" w:space="0" w:color="auto"/>
                <w:right w:val="none" w:sz="0" w:space="0" w:color="auto"/>
              </w:divBdr>
            </w:div>
          </w:divsChild>
        </w:div>
        <w:div w:id="1231574039">
          <w:marLeft w:val="0"/>
          <w:marRight w:val="0"/>
          <w:marTop w:val="0"/>
          <w:marBottom w:val="0"/>
          <w:divBdr>
            <w:top w:val="none" w:sz="0" w:space="0" w:color="auto"/>
            <w:left w:val="none" w:sz="0" w:space="0" w:color="auto"/>
            <w:bottom w:val="none" w:sz="0" w:space="0" w:color="auto"/>
            <w:right w:val="none" w:sz="0" w:space="0" w:color="auto"/>
          </w:divBdr>
          <w:divsChild>
            <w:div w:id="64769712">
              <w:marLeft w:val="0"/>
              <w:marRight w:val="0"/>
              <w:marTop w:val="0"/>
              <w:marBottom w:val="0"/>
              <w:divBdr>
                <w:top w:val="none" w:sz="0" w:space="0" w:color="auto"/>
                <w:left w:val="none" w:sz="0" w:space="0" w:color="auto"/>
                <w:bottom w:val="none" w:sz="0" w:space="0" w:color="auto"/>
                <w:right w:val="none" w:sz="0" w:space="0" w:color="auto"/>
              </w:divBdr>
            </w:div>
          </w:divsChild>
        </w:div>
        <w:div w:id="1643188996">
          <w:marLeft w:val="0"/>
          <w:marRight w:val="0"/>
          <w:marTop w:val="0"/>
          <w:marBottom w:val="0"/>
          <w:divBdr>
            <w:top w:val="none" w:sz="0" w:space="0" w:color="auto"/>
            <w:left w:val="none" w:sz="0" w:space="0" w:color="auto"/>
            <w:bottom w:val="none" w:sz="0" w:space="0" w:color="auto"/>
            <w:right w:val="none" w:sz="0" w:space="0" w:color="auto"/>
          </w:divBdr>
        </w:div>
        <w:div w:id="1712074779">
          <w:marLeft w:val="0"/>
          <w:marRight w:val="0"/>
          <w:marTop w:val="0"/>
          <w:marBottom w:val="0"/>
          <w:divBdr>
            <w:top w:val="none" w:sz="0" w:space="0" w:color="auto"/>
            <w:left w:val="none" w:sz="0" w:space="0" w:color="auto"/>
            <w:bottom w:val="none" w:sz="0" w:space="0" w:color="auto"/>
            <w:right w:val="none" w:sz="0" w:space="0" w:color="auto"/>
          </w:divBdr>
          <w:divsChild>
            <w:div w:id="442114013">
              <w:marLeft w:val="0"/>
              <w:marRight w:val="0"/>
              <w:marTop w:val="0"/>
              <w:marBottom w:val="0"/>
              <w:divBdr>
                <w:top w:val="none" w:sz="0" w:space="0" w:color="auto"/>
                <w:left w:val="none" w:sz="0" w:space="0" w:color="auto"/>
                <w:bottom w:val="none" w:sz="0" w:space="0" w:color="auto"/>
                <w:right w:val="none" w:sz="0" w:space="0" w:color="auto"/>
              </w:divBdr>
            </w:div>
          </w:divsChild>
        </w:div>
        <w:div w:id="1781990026">
          <w:marLeft w:val="0"/>
          <w:marRight w:val="0"/>
          <w:marTop w:val="0"/>
          <w:marBottom w:val="0"/>
          <w:divBdr>
            <w:top w:val="none" w:sz="0" w:space="0" w:color="auto"/>
            <w:left w:val="none" w:sz="0" w:space="0" w:color="auto"/>
            <w:bottom w:val="none" w:sz="0" w:space="0" w:color="auto"/>
            <w:right w:val="none" w:sz="0" w:space="0" w:color="auto"/>
          </w:divBdr>
          <w:divsChild>
            <w:div w:id="278070912">
              <w:marLeft w:val="0"/>
              <w:marRight w:val="0"/>
              <w:marTop w:val="0"/>
              <w:marBottom w:val="0"/>
              <w:divBdr>
                <w:top w:val="none" w:sz="0" w:space="0" w:color="auto"/>
                <w:left w:val="none" w:sz="0" w:space="0" w:color="auto"/>
                <w:bottom w:val="none" w:sz="0" w:space="0" w:color="auto"/>
                <w:right w:val="none" w:sz="0" w:space="0" w:color="auto"/>
              </w:divBdr>
            </w:div>
          </w:divsChild>
        </w:div>
        <w:div w:id="2007125982">
          <w:marLeft w:val="0"/>
          <w:marRight w:val="0"/>
          <w:marTop w:val="0"/>
          <w:marBottom w:val="0"/>
          <w:divBdr>
            <w:top w:val="none" w:sz="0" w:space="0" w:color="auto"/>
            <w:left w:val="none" w:sz="0" w:space="0" w:color="auto"/>
            <w:bottom w:val="none" w:sz="0" w:space="0" w:color="auto"/>
            <w:right w:val="none" w:sz="0" w:space="0" w:color="auto"/>
          </w:divBdr>
        </w:div>
        <w:div w:id="2125421367">
          <w:marLeft w:val="0"/>
          <w:marRight w:val="0"/>
          <w:marTop w:val="0"/>
          <w:marBottom w:val="0"/>
          <w:divBdr>
            <w:top w:val="none" w:sz="0" w:space="0" w:color="auto"/>
            <w:left w:val="none" w:sz="0" w:space="0" w:color="auto"/>
            <w:bottom w:val="none" w:sz="0" w:space="0" w:color="auto"/>
            <w:right w:val="none" w:sz="0" w:space="0" w:color="auto"/>
          </w:divBdr>
          <w:divsChild>
            <w:div w:id="16663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052">
      <w:bodyDiv w:val="1"/>
      <w:marLeft w:val="0"/>
      <w:marRight w:val="0"/>
      <w:marTop w:val="0"/>
      <w:marBottom w:val="0"/>
      <w:divBdr>
        <w:top w:val="none" w:sz="0" w:space="0" w:color="auto"/>
        <w:left w:val="none" w:sz="0" w:space="0" w:color="auto"/>
        <w:bottom w:val="none" w:sz="0" w:space="0" w:color="auto"/>
        <w:right w:val="none" w:sz="0" w:space="0" w:color="auto"/>
      </w:divBdr>
    </w:div>
    <w:div w:id="744380097">
      <w:bodyDiv w:val="1"/>
      <w:marLeft w:val="0"/>
      <w:marRight w:val="0"/>
      <w:marTop w:val="0"/>
      <w:marBottom w:val="0"/>
      <w:divBdr>
        <w:top w:val="none" w:sz="0" w:space="0" w:color="auto"/>
        <w:left w:val="none" w:sz="0" w:space="0" w:color="auto"/>
        <w:bottom w:val="none" w:sz="0" w:space="0" w:color="auto"/>
        <w:right w:val="none" w:sz="0" w:space="0" w:color="auto"/>
      </w:divBdr>
      <w:divsChild>
        <w:div w:id="30768436">
          <w:marLeft w:val="0"/>
          <w:marRight w:val="0"/>
          <w:marTop w:val="0"/>
          <w:marBottom w:val="0"/>
          <w:divBdr>
            <w:top w:val="none" w:sz="0" w:space="0" w:color="auto"/>
            <w:left w:val="none" w:sz="0" w:space="0" w:color="auto"/>
            <w:bottom w:val="none" w:sz="0" w:space="0" w:color="auto"/>
            <w:right w:val="none" w:sz="0" w:space="0" w:color="auto"/>
          </w:divBdr>
        </w:div>
        <w:div w:id="35737849">
          <w:marLeft w:val="0"/>
          <w:marRight w:val="0"/>
          <w:marTop w:val="0"/>
          <w:marBottom w:val="0"/>
          <w:divBdr>
            <w:top w:val="none" w:sz="0" w:space="0" w:color="auto"/>
            <w:left w:val="none" w:sz="0" w:space="0" w:color="auto"/>
            <w:bottom w:val="none" w:sz="0" w:space="0" w:color="auto"/>
            <w:right w:val="none" w:sz="0" w:space="0" w:color="auto"/>
          </w:divBdr>
        </w:div>
        <w:div w:id="38289802">
          <w:marLeft w:val="0"/>
          <w:marRight w:val="0"/>
          <w:marTop w:val="0"/>
          <w:marBottom w:val="0"/>
          <w:divBdr>
            <w:top w:val="none" w:sz="0" w:space="0" w:color="auto"/>
            <w:left w:val="none" w:sz="0" w:space="0" w:color="auto"/>
            <w:bottom w:val="none" w:sz="0" w:space="0" w:color="auto"/>
            <w:right w:val="none" w:sz="0" w:space="0" w:color="auto"/>
          </w:divBdr>
        </w:div>
        <w:div w:id="52461334">
          <w:marLeft w:val="0"/>
          <w:marRight w:val="0"/>
          <w:marTop w:val="0"/>
          <w:marBottom w:val="0"/>
          <w:divBdr>
            <w:top w:val="none" w:sz="0" w:space="0" w:color="auto"/>
            <w:left w:val="none" w:sz="0" w:space="0" w:color="auto"/>
            <w:bottom w:val="none" w:sz="0" w:space="0" w:color="auto"/>
            <w:right w:val="none" w:sz="0" w:space="0" w:color="auto"/>
          </w:divBdr>
        </w:div>
        <w:div w:id="76173271">
          <w:marLeft w:val="0"/>
          <w:marRight w:val="0"/>
          <w:marTop w:val="0"/>
          <w:marBottom w:val="0"/>
          <w:divBdr>
            <w:top w:val="none" w:sz="0" w:space="0" w:color="auto"/>
            <w:left w:val="none" w:sz="0" w:space="0" w:color="auto"/>
            <w:bottom w:val="none" w:sz="0" w:space="0" w:color="auto"/>
            <w:right w:val="none" w:sz="0" w:space="0" w:color="auto"/>
          </w:divBdr>
        </w:div>
        <w:div w:id="87704464">
          <w:marLeft w:val="0"/>
          <w:marRight w:val="0"/>
          <w:marTop w:val="0"/>
          <w:marBottom w:val="0"/>
          <w:divBdr>
            <w:top w:val="none" w:sz="0" w:space="0" w:color="auto"/>
            <w:left w:val="none" w:sz="0" w:space="0" w:color="auto"/>
            <w:bottom w:val="none" w:sz="0" w:space="0" w:color="auto"/>
            <w:right w:val="none" w:sz="0" w:space="0" w:color="auto"/>
          </w:divBdr>
        </w:div>
        <w:div w:id="91584417">
          <w:marLeft w:val="0"/>
          <w:marRight w:val="0"/>
          <w:marTop w:val="0"/>
          <w:marBottom w:val="0"/>
          <w:divBdr>
            <w:top w:val="none" w:sz="0" w:space="0" w:color="auto"/>
            <w:left w:val="none" w:sz="0" w:space="0" w:color="auto"/>
            <w:bottom w:val="none" w:sz="0" w:space="0" w:color="auto"/>
            <w:right w:val="none" w:sz="0" w:space="0" w:color="auto"/>
          </w:divBdr>
        </w:div>
        <w:div w:id="102461296">
          <w:marLeft w:val="0"/>
          <w:marRight w:val="0"/>
          <w:marTop w:val="0"/>
          <w:marBottom w:val="0"/>
          <w:divBdr>
            <w:top w:val="none" w:sz="0" w:space="0" w:color="auto"/>
            <w:left w:val="none" w:sz="0" w:space="0" w:color="auto"/>
            <w:bottom w:val="none" w:sz="0" w:space="0" w:color="auto"/>
            <w:right w:val="none" w:sz="0" w:space="0" w:color="auto"/>
          </w:divBdr>
        </w:div>
        <w:div w:id="102845981">
          <w:marLeft w:val="0"/>
          <w:marRight w:val="0"/>
          <w:marTop w:val="0"/>
          <w:marBottom w:val="0"/>
          <w:divBdr>
            <w:top w:val="none" w:sz="0" w:space="0" w:color="auto"/>
            <w:left w:val="none" w:sz="0" w:space="0" w:color="auto"/>
            <w:bottom w:val="none" w:sz="0" w:space="0" w:color="auto"/>
            <w:right w:val="none" w:sz="0" w:space="0" w:color="auto"/>
          </w:divBdr>
        </w:div>
        <w:div w:id="122357068">
          <w:marLeft w:val="0"/>
          <w:marRight w:val="0"/>
          <w:marTop w:val="0"/>
          <w:marBottom w:val="0"/>
          <w:divBdr>
            <w:top w:val="none" w:sz="0" w:space="0" w:color="auto"/>
            <w:left w:val="none" w:sz="0" w:space="0" w:color="auto"/>
            <w:bottom w:val="none" w:sz="0" w:space="0" w:color="auto"/>
            <w:right w:val="none" w:sz="0" w:space="0" w:color="auto"/>
          </w:divBdr>
        </w:div>
        <w:div w:id="131485314">
          <w:marLeft w:val="0"/>
          <w:marRight w:val="0"/>
          <w:marTop w:val="0"/>
          <w:marBottom w:val="0"/>
          <w:divBdr>
            <w:top w:val="none" w:sz="0" w:space="0" w:color="auto"/>
            <w:left w:val="none" w:sz="0" w:space="0" w:color="auto"/>
            <w:bottom w:val="none" w:sz="0" w:space="0" w:color="auto"/>
            <w:right w:val="none" w:sz="0" w:space="0" w:color="auto"/>
          </w:divBdr>
        </w:div>
        <w:div w:id="145634198">
          <w:marLeft w:val="0"/>
          <w:marRight w:val="0"/>
          <w:marTop w:val="0"/>
          <w:marBottom w:val="0"/>
          <w:divBdr>
            <w:top w:val="none" w:sz="0" w:space="0" w:color="auto"/>
            <w:left w:val="none" w:sz="0" w:space="0" w:color="auto"/>
            <w:bottom w:val="none" w:sz="0" w:space="0" w:color="auto"/>
            <w:right w:val="none" w:sz="0" w:space="0" w:color="auto"/>
          </w:divBdr>
        </w:div>
        <w:div w:id="157621514">
          <w:marLeft w:val="0"/>
          <w:marRight w:val="0"/>
          <w:marTop w:val="0"/>
          <w:marBottom w:val="0"/>
          <w:divBdr>
            <w:top w:val="none" w:sz="0" w:space="0" w:color="auto"/>
            <w:left w:val="none" w:sz="0" w:space="0" w:color="auto"/>
            <w:bottom w:val="none" w:sz="0" w:space="0" w:color="auto"/>
            <w:right w:val="none" w:sz="0" w:space="0" w:color="auto"/>
          </w:divBdr>
        </w:div>
        <w:div w:id="178391975">
          <w:marLeft w:val="0"/>
          <w:marRight w:val="0"/>
          <w:marTop w:val="0"/>
          <w:marBottom w:val="0"/>
          <w:divBdr>
            <w:top w:val="none" w:sz="0" w:space="0" w:color="auto"/>
            <w:left w:val="none" w:sz="0" w:space="0" w:color="auto"/>
            <w:bottom w:val="none" w:sz="0" w:space="0" w:color="auto"/>
            <w:right w:val="none" w:sz="0" w:space="0" w:color="auto"/>
          </w:divBdr>
        </w:div>
        <w:div w:id="205878088">
          <w:marLeft w:val="0"/>
          <w:marRight w:val="0"/>
          <w:marTop w:val="0"/>
          <w:marBottom w:val="0"/>
          <w:divBdr>
            <w:top w:val="none" w:sz="0" w:space="0" w:color="auto"/>
            <w:left w:val="none" w:sz="0" w:space="0" w:color="auto"/>
            <w:bottom w:val="none" w:sz="0" w:space="0" w:color="auto"/>
            <w:right w:val="none" w:sz="0" w:space="0" w:color="auto"/>
          </w:divBdr>
        </w:div>
        <w:div w:id="222104915">
          <w:marLeft w:val="0"/>
          <w:marRight w:val="0"/>
          <w:marTop w:val="0"/>
          <w:marBottom w:val="0"/>
          <w:divBdr>
            <w:top w:val="none" w:sz="0" w:space="0" w:color="auto"/>
            <w:left w:val="none" w:sz="0" w:space="0" w:color="auto"/>
            <w:bottom w:val="none" w:sz="0" w:space="0" w:color="auto"/>
            <w:right w:val="none" w:sz="0" w:space="0" w:color="auto"/>
          </w:divBdr>
        </w:div>
        <w:div w:id="231233985">
          <w:marLeft w:val="0"/>
          <w:marRight w:val="0"/>
          <w:marTop w:val="0"/>
          <w:marBottom w:val="0"/>
          <w:divBdr>
            <w:top w:val="none" w:sz="0" w:space="0" w:color="auto"/>
            <w:left w:val="none" w:sz="0" w:space="0" w:color="auto"/>
            <w:bottom w:val="none" w:sz="0" w:space="0" w:color="auto"/>
            <w:right w:val="none" w:sz="0" w:space="0" w:color="auto"/>
          </w:divBdr>
        </w:div>
        <w:div w:id="300892431">
          <w:marLeft w:val="0"/>
          <w:marRight w:val="0"/>
          <w:marTop w:val="0"/>
          <w:marBottom w:val="0"/>
          <w:divBdr>
            <w:top w:val="none" w:sz="0" w:space="0" w:color="auto"/>
            <w:left w:val="none" w:sz="0" w:space="0" w:color="auto"/>
            <w:bottom w:val="none" w:sz="0" w:space="0" w:color="auto"/>
            <w:right w:val="none" w:sz="0" w:space="0" w:color="auto"/>
          </w:divBdr>
        </w:div>
        <w:div w:id="317657344">
          <w:marLeft w:val="0"/>
          <w:marRight w:val="0"/>
          <w:marTop w:val="0"/>
          <w:marBottom w:val="0"/>
          <w:divBdr>
            <w:top w:val="none" w:sz="0" w:space="0" w:color="auto"/>
            <w:left w:val="none" w:sz="0" w:space="0" w:color="auto"/>
            <w:bottom w:val="none" w:sz="0" w:space="0" w:color="auto"/>
            <w:right w:val="none" w:sz="0" w:space="0" w:color="auto"/>
          </w:divBdr>
        </w:div>
        <w:div w:id="337076649">
          <w:marLeft w:val="0"/>
          <w:marRight w:val="0"/>
          <w:marTop w:val="0"/>
          <w:marBottom w:val="0"/>
          <w:divBdr>
            <w:top w:val="none" w:sz="0" w:space="0" w:color="auto"/>
            <w:left w:val="none" w:sz="0" w:space="0" w:color="auto"/>
            <w:bottom w:val="none" w:sz="0" w:space="0" w:color="auto"/>
            <w:right w:val="none" w:sz="0" w:space="0" w:color="auto"/>
          </w:divBdr>
        </w:div>
        <w:div w:id="364407241">
          <w:marLeft w:val="0"/>
          <w:marRight w:val="0"/>
          <w:marTop w:val="0"/>
          <w:marBottom w:val="0"/>
          <w:divBdr>
            <w:top w:val="none" w:sz="0" w:space="0" w:color="auto"/>
            <w:left w:val="none" w:sz="0" w:space="0" w:color="auto"/>
            <w:bottom w:val="none" w:sz="0" w:space="0" w:color="auto"/>
            <w:right w:val="none" w:sz="0" w:space="0" w:color="auto"/>
          </w:divBdr>
        </w:div>
        <w:div w:id="377096275">
          <w:marLeft w:val="0"/>
          <w:marRight w:val="0"/>
          <w:marTop w:val="0"/>
          <w:marBottom w:val="0"/>
          <w:divBdr>
            <w:top w:val="none" w:sz="0" w:space="0" w:color="auto"/>
            <w:left w:val="none" w:sz="0" w:space="0" w:color="auto"/>
            <w:bottom w:val="none" w:sz="0" w:space="0" w:color="auto"/>
            <w:right w:val="none" w:sz="0" w:space="0" w:color="auto"/>
          </w:divBdr>
        </w:div>
        <w:div w:id="379012774">
          <w:marLeft w:val="0"/>
          <w:marRight w:val="0"/>
          <w:marTop w:val="0"/>
          <w:marBottom w:val="0"/>
          <w:divBdr>
            <w:top w:val="none" w:sz="0" w:space="0" w:color="auto"/>
            <w:left w:val="none" w:sz="0" w:space="0" w:color="auto"/>
            <w:bottom w:val="none" w:sz="0" w:space="0" w:color="auto"/>
            <w:right w:val="none" w:sz="0" w:space="0" w:color="auto"/>
          </w:divBdr>
        </w:div>
        <w:div w:id="379129297">
          <w:marLeft w:val="0"/>
          <w:marRight w:val="0"/>
          <w:marTop w:val="0"/>
          <w:marBottom w:val="0"/>
          <w:divBdr>
            <w:top w:val="none" w:sz="0" w:space="0" w:color="auto"/>
            <w:left w:val="none" w:sz="0" w:space="0" w:color="auto"/>
            <w:bottom w:val="none" w:sz="0" w:space="0" w:color="auto"/>
            <w:right w:val="none" w:sz="0" w:space="0" w:color="auto"/>
          </w:divBdr>
        </w:div>
        <w:div w:id="392778614">
          <w:marLeft w:val="0"/>
          <w:marRight w:val="0"/>
          <w:marTop w:val="0"/>
          <w:marBottom w:val="0"/>
          <w:divBdr>
            <w:top w:val="none" w:sz="0" w:space="0" w:color="auto"/>
            <w:left w:val="none" w:sz="0" w:space="0" w:color="auto"/>
            <w:bottom w:val="none" w:sz="0" w:space="0" w:color="auto"/>
            <w:right w:val="none" w:sz="0" w:space="0" w:color="auto"/>
          </w:divBdr>
        </w:div>
        <w:div w:id="408891323">
          <w:marLeft w:val="0"/>
          <w:marRight w:val="0"/>
          <w:marTop w:val="0"/>
          <w:marBottom w:val="0"/>
          <w:divBdr>
            <w:top w:val="none" w:sz="0" w:space="0" w:color="auto"/>
            <w:left w:val="none" w:sz="0" w:space="0" w:color="auto"/>
            <w:bottom w:val="none" w:sz="0" w:space="0" w:color="auto"/>
            <w:right w:val="none" w:sz="0" w:space="0" w:color="auto"/>
          </w:divBdr>
        </w:div>
        <w:div w:id="417285553">
          <w:marLeft w:val="0"/>
          <w:marRight w:val="0"/>
          <w:marTop w:val="0"/>
          <w:marBottom w:val="0"/>
          <w:divBdr>
            <w:top w:val="none" w:sz="0" w:space="0" w:color="auto"/>
            <w:left w:val="none" w:sz="0" w:space="0" w:color="auto"/>
            <w:bottom w:val="none" w:sz="0" w:space="0" w:color="auto"/>
            <w:right w:val="none" w:sz="0" w:space="0" w:color="auto"/>
          </w:divBdr>
        </w:div>
        <w:div w:id="430013999">
          <w:marLeft w:val="0"/>
          <w:marRight w:val="0"/>
          <w:marTop w:val="0"/>
          <w:marBottom w:val="0"/>
          <w:divBdr>
            <w:top w:val="none" w:sz="0" w:space="0" w:color="auto"/>
            <w:left w:val="none" w:sz="0" w:space="0" w:color="auto"/>
            <w:bottom w:val="none" w:sz="0" w:space="0" w:color="auto"/>
            <w:right w:val="none" w:sz="0" w:space="0" w:color="auto"/>
          </w:divBdr>
        </w:div>
        <w:div w:id="449780622">
          <w:marLeft w:val="0"/>
          <w:marRight w:val="0"/>
          <w:marTop w:val="0"/>
          <w:marBottom w:val="0"/>
          <w:divBdr>
            <w:top w:val="none" w:sz="0" w:space="0" w:color="auto"/>
            <w:left w:val="none" w:sz="0" w:space="0" w:color="auto"/>
            <w:bottom w:val="none" w:sz="0" w:space="0" w:color="auto"/>
            <w:right w:val="none" w:sz="0" w:space="0" w:color="auto"/>
          </w:divBdr>
        </w:div>
        <w:div w:id="458380622">
          <w:marLeft w:val="0"/>
          <w:marRight w:val="0"/>
          <w:marTop w:val="0"/>
          <w:marBottom w:val="0"/>
          <w:divBdr>
            <w:top w:val="none" w:sz="0" w:space="0" w:color="auto"/>
            <w:left w:val="none" w:sz="0" w:space="0" w:color="auto"/>
            <w:bottom w:val="none" w:sz="0" w:space="0" w:color="auto"/>
            <w:right w:val="none" w:sz="0" w:space="0" w:color="auto"/>
          </w:divBdr>
        </w:div>
        <w:div w:id="466581460">
          <w:marLeft w:val="0"/>
          <w:marRight w:val="0"/>
          <w:marTop w:val="0"/>
          <w:marBottom w:val="0"/>
          <w:divBdr>
            <w:top w:val="none" w:sz="0" w:space="0" w:color="auto"/>
            <w:left w:val="none" w:sz="0" w:space="0" w:color="auto"/>
            <w:bottom w:val="none" w:sz="0" w:space="0" w:color="auto"/>
            <w:right w:val="none" w:sz="0" w:space="0" w:color="auto"/>
          </w:divBdr>
        </w:div>
        <w:div w:id="502277773">
          <w:marLeft w:val="0"/>
          <w:marRight w:val="0"/>
          <w:marTop w:val="0"/>
          <w:marBottom w:val="0"/>
          <w:divBdr>
            <w:top w:val="none" w:sz="0" w:space="0" w:color="auto"/>
            <w:left w:val="none" w:sz="0" w:space="0" w:color="auto"/>
            <w:bottom w:val="none" w:sz="0" w:space="0" w:color="auto"/>
            <w:right w:val="none" w:sz="0" w:space="0" w:color="auto"/>
          </w:divBdr>
        </w:div>
        <w:div w:id="540748270">
          <w:marLeft w:val="0"/>
          <w:marRight w:val="0"/>
          <w:marTop w:val="0"/>
          <w:marBottom w:val="0"/>
          <w:divBdr>
            <w:top w:val="none" w:sz="0" w:space="0" w:color="auto"/>
            <w:left w:val="none" w:sz="0" w:space="0" w:color="auto"/>
            <w:bottom w:val="none" w:sz="0" w:space="0" w:color="auto"/>
            <w:right w:val="none" w:sz="0" w:space="0" w:color="auto"/>
          </w:divBdr>
        </w:div>
        <w:div w:id="541554438">
          <w:marLeft w:val="0"/>
          <w:marRight w:val="0"/>
          <w:marTop w:val="0"/>
          <w:marBottom w:val="0"/>
          <w:divBdr>
            <w:top w:val="none" w:sz="0" w:space="0" w:color="auto"/>
            <w:left w:val="none" w:sz="0" w:space="0" w:color="auto"/>
            <w:bottom w:val="none" w:sz="0" w:space="0" w:color="auto"/>
            <w:right w:val="none" w:sz="0" w:space="0" w:color="auto"/>
          </w:divBdr>
        </w:div>
        <w:div w:id="570190193">
          <w:marLeft w:val="0"/>
          <w:marRight w:val="0"/>
          <w:marTop w:val="0"/>
          <w:marBottom w:val="0"/>
          <w:divBdr>
            <w:top w:val="none" w:sz="0" w:space="0" w:color="auto"/>
            <w:left w:val="none" w:sz="0" w:space="0" w:color="auto"/>
            <w:bottom w:val="none" w:sz="0" w:space="0" w:color="auto"/>
            <w:right w:val="none" w:sz="0" w:space="0" w:color="auto"/>
          </w:divBdr>
        </w:div>
        <w:div w:id="586420972">
          <w:marLeft w:val="0"/>
          <w:marRight w:val="0"/>
          <w:marTop w:val="0"/>
          <w:marBottom w:val="0"/>
          <w:divBdr>
            <w:top w:val="none" w:sz="0" w:space="0" w:color="auto"/>
            <w:left w:val="none" w:sz="0" w:space="0" w:color="auto"/>
            <w:bottom w:val="none" w:sz="0" w:space="0" w:color="auto"/>
            <w:right w:val="none" w:sz="0" w:space="0" w:color="auto"/>
          </w:divBdr>
        </w:div>
        <w:div w:id="594942279">
          <w:marLeft w:val="0"/>
          <w:marRight w:val="0"/>
          <w:marTop w:val="0"/>
          <w:marBottom w:val="0"/>
          <w:divBdr>
            <w:top w:val="none" w:sz="0" w:space="0" w:color="auto"/>
            <w:left w:val="none" w:sz="0" w:space="0" w:color="auto"/>
            <w:bottom w:val="none" w:sz="0" w:space="0" w:color="auto"/>
            <w:right w:val="none" w:sz="0" w:space="0" w:color="auto"/>
          </w:divBdr>
        </w:div>
        <w:div w:id="607348524">
          <w:marLeft w:val="0"/>
          <w:marRight w:val="0"/>
          <w:marTop w:val="0"/>
          <w:marBottom w:val="0"/>
          <w:divBdr>
            <w:top w:val="none" w:sz="0" w:space="0" w:color="auto"/>
            <w:left w:val="none" w:sz="0" w:space="0" w:color="auto"/>
            <w:bottom w:val="none" w:sz="0" w:space="0" w:color="auto"/>
            <w:right w:val="none" w:sz="0" w:space="0" w:color="auto"/>
          </w:divBdr>
        </w:div>
        <w:div w:id="625964401">
          <w:marLeft w:val="0"/>
          <w:marRight w:val="0"/>
          <w:marTop w:val="0"/>
          <w:marBottom w:val="0"/>
          <w:divBdr>
            <w:top w:val="none" w:sz="0" w:space="0" w:color="auto"/>
            <w:left w:val="none" w:sz="0" w:space="0" w:color="auto"/>
            <w:bottom w:val="none" w:sz="0" w:space="0" w:color="auto"/>
            <w:right w:val="none" w:sz="0" w:space="0" w:color="auto"/>
          </w:divBdr>
        </w:div>
        <w:div w:id="664164369">
          <w:marLeft w:val="0"/>
          <w:marRight w:val="0"/>
          <w:marTop w:val="0"/>
          <w:marBottom w:val="0"/>
          <w:divBdr>
            <w:top w:val="none" w:sz="0" w:space="0" w:color="auto"/>
            <w:left w:val="none" w:sz="0" w:space="0" w:color="auto"/>
            <w:bottom w:val="none" w:sz="0" w:space="0" w:color="auto"/>
            <w:right w:val="none" w:sz="0" w:space="0" w:color="auto"/>
          </w:divBdr>
        </w:div>
        <w:div w:id="684290135">
          <w:marLeft w:val="0"/>
          <w:marRight w:val="0"/>
          <w:marTop w:val="0"/>
          <w:marBottom w:val="0"/>
          <w:divBdr>
            <w:top w:val="none" w:sz="0" w:space="0" w:color="auto"/>
            <w:left w:val="none" w:sz="0" w:space="0" w:color="auto"/>
            <w:bottom w:val="none" w:sz="0" w:space="0" w:color="auto"/>
            <w:right w:val="none" w:sz="0" w:space="0" w:color="auto"/>
          </w:divBdr>
        </w:div>
        <w:div w:id="693769161">
          <w:marLeft w:val="0"/>
          <w:marRight w:val="0"/>
          <w:marTop w:val="0"/>
          <w:marBottom w:val="0"/>
          <w:divBdr>
            <w:top w:val="none" w:sz="0" w:space="0" w:color="auto"/>
            <w:left w:val="none" w:sz="0" w:space="0" w:color="auto"/>
            <w:bottom w:val="none" w:sz="0" w:space="0" w:color="auto"/>
            <w:right w:val="none" w:sz="0" w:space="0" w:color="auto"/>
          </w:divBdr>
        </w:div>
        <w:div w:id="704405185">
          <w:marLeft w:val="0"/>
          <w:marRight w:val="0"/>
          <w:marTop w:val="0"/>
          <w:marBottom w:val="0"/>
          <w:divBdr>
            <w:top w:val="none" w:sz="0" w:space="0" w:color="auto"/>
            <w:left w:val="none" w:sz="0" w:space="0" w:color="auto"/>
            <w:bottom w:val="none" w:sz="0" w:space="0" w:color="auto"/>
            <w:right w:val="none" w:sz="0" w:space="0" w:color="auto"/>
          </w:divBdr>
        </w:div>
        <w:div w:id="704912168">
          <w:marLeft w:val="0"/>
          <w:marRight w:val="0"/>
          <w:marTop w:val="0"/>
          <w:marBottom w:val="0"/>
          <w:divBdr>
            <w:top w:val="none" w:sz="0" w:space="0" w:color="auto"/>
            <w:left w:val="none" w:sz="0" w:space="0" w:color="auto"/>
            <w:bottom w:val="none" w:sz="0" w:space="0" w:color="auto"/>
            <w:right w:val="none" w:sz="0" w:space="0" w:color="auto"/>
          </w:divBdr>
        </w:div>
        <w:div w:id="713693627">
          <w:marLeft w:val="0"/>
          <w:marRight w:val="0"/>
          <w:marTop w:val="0"/>
          <w:marBottom w:val="0"/>
          <w:divBdr>
            <w:top w:val="none" w:sz="0" w:space="0" w:color="auto"/>
            <w:left w:val="none" w:sz="0" w:space="0" w:color="auto"/>
            <w:bottom w:val="none" w:sz="0" w:space="0" w:color="auto"/>
            <w:right w:val="none" w:sz="0" w:space="0" w:color="auto"/>
          </w:divBdr>
        </w:div>
        <w:div w:id="795103619">
          <w:marLeft w:val="0"/>
          <w:marRight w:val="0"/>
          <w:marTop w:val="0"/>
          <w:marBottom w:val="0"/>
          <w:divBdr>
            <w:top w:val="none" w:sz="0" w:space="0" w:color="auto"/>
            <w:left w:val="none" w:sz="0" w:space="0" w:color="auto"/>
            <w:bottom w:val="none" w:sz="0" w:space="0" w:color="auto"/>
            <w:right w:val="none" w:sz="0" w:space="0" w:color="auto"/>
          </w:divBdr>
        </w:div>
        <w:div w:id="808933673">
          <w:marLeft w:val="0"/>
          <w:marRight w:val="0"/>
          <w:marTop w:val="0"/>
          <w:marBottom w:val="0"/>
          <w:divBdr>
            <w:top w:val="none" w:sz="0" w:space="0" w:color="auto"/>
            <w:left w:val="none" w:sz="0" w:space="0" w:color="auto"/>
            <w:bottom w:val="none" w:sz="0" w:space="0" w:color="auto"/>
            <w:right w:val="none" w:sz="0" w:space="0" w:color="auto"/>
          </w:divBdr>
        </w:div>
        <w:div w:id="812334435">
          <w:marLeft w:val="0"/>
          <w:marRight w:val="0"/>
          <w:marTop w:val="0"/>
          <w:marBottom w:val="0"/>
          <w:divBdr>
            <w:top w:val="none" w:sz="0" w:space="0" w:color="auto"/>
            <w:left w:val="none" w:sz="0" w:space="0" w:color="auto"/>
            <w:bottom w:val="none" w:sz="0" w:space="0" w:color="auto"/>
            <w:right w:val="none" w:sz="0" w:space="0" w:color="auto"/>
          </w:divBdr>
        </w:div>
        <w:div w:id="816386798">
          <w:marLeft w:val="0"/>
          <w:marRight w:val="0"/>
          <w:marTop w:val="0"/>
          <w:marBottom w:val="0"/>
          <w:divBdr>
            <w:top w:val="none" w:sz="0" w:space="0" w:color="auto"/>
            <w:left w:val="none" w:sz="0" w:space="0" w:color="auto"/>
            <w:bottom w:val="none" w:sz="0" w:space="0" w:color="auto"/>
            <w:right w:val="none" w:sz="0" w:space="0" w:color="auto"/>
          </w:divBdr>
        </w:div>
        <w:div w:id="827088992">
          <w:marLeft w:val="0"/>
          <w:marRight w:val="0"/>
          <w:marTop w:val="0"/>
          <w:marBottom w:val="0"/>
          <w:divBdr>
            <w:top w:val="none" w:sz="0" w:space="0" w:color="auto"/>
            <w:left w:val="none" w:sz="0" w:space="0" w:color="auto"/>
            <w:bottom w:val="none" w:sz="0" w:space="0" w:color="auto"/>
            <w:right w:val="none" w:sz="0" w:space="0" w:color="auto"/>
          </w:divBdr>
        </w:div>
        <w:div w:id="836698833">
          <w:marLeft w:val="0"/>
          <w:marRight w:val="0"/>
          <w:marTop w:val="0"/>
          <w:marBottom w:val="0"/>
          <w:divBdr>
            <w:top w:val="none" w:sz="0" w:space="0" w:color="auto"/>
            <w:left w:val="none" w:sz="0" w:space="0" w:color="auto"/>
            <w:bottom w:val="none" w:sz="0" w:space="0" w:color="auto"/>
            <w:right w:val="none" w:sz="0" w:space="0" w:color="auto"/>
          </w:divBdr>
        </w:div>
        <w:div w:id="915822369">
          <w:marLeft w:val="0"/>
          <w:marRight w:val="0"/>
          <w:marTop w:val="0"/>
          <w:marBottom w:val="0"/>
          <w:divBdr>
            <w:top w:val="none" w:sz="0" w:space="0" w:color="auto"/>
            <w:left w:val="none" w:sz="0" w:space="0" w:color="auto"/>
            <w:bottom w:val="none" w:sz="0" w:space="0" w:color="auto"/>
            <w:right w:val="none" w:sz="0" w:space="0" w:color="auto"/>
          </w:divBdr>
        </w:div>
        <w:div w:id="916785871">
          <w:marLeft w:val="0"/>
          <w:marRight w:val="0"/>
          <w:marTop w:val="0"/>
          <w:marBottom w:val="0"/>
          <w:divBdr>
            <w:top w:val="none" w:sz="0" w:space="0" w:color="auto"/>
            <w:left w:val="none" w:sz="0" w:space="0" w:color="auto"/>
            <w:bottom w:val="none" w:sz="0" w:space="0" w:color="auto"/>
            <w:right w:val="none" w:sz="0" w:space="0" w:color="auto"/>
          </w:divBdr>
        </w:div>
        <w:div w:id="918179320">
          <w:marLeft w:val="0"/>
          <w:marRight w:val="0"/>
          <w:marTop w:val="0"/>
          <w:marBottom w:val="0"/>
          <w:divBdr>
            <w:top w:val="none" w:sz="0" w:space="0" w:color="auto"/>
            <w:left w:val="none" w:sz="0" w:space="0" w:color="auto"/>
            <w:bottom w:val="none" w:sz="0" w:space="0" w:color="auto"/>
            <w:right w:val="none" w:sz="0" w:space="0" w:color="auto"/>
          </w:divBdr>
        </w:div>
        <w:div w:id="932585820">
          <w:marLeft w:val="0"/>
          <w:marRight w:val="0"/>
          <w:marTop w:val="0"/>
          <w:marBottom w:val="0"/>
          <w:divBdr>
            <w:top w:val="none" w:sz="0" w:space="0" w:color="auto"/>
            <w:left w:val="none" w:sz="0" w:space="0" w:color="auto"/>
            <w:bottom w:val="none" w:sz="0" w:space="0" w:color="auto"/>
            <w:right w:val="none" w:sz="0" w:space="0" w:color="auto"/>
          </w:divBdr>
        </w:div>
        <w:div w:id="941885109">
          <w:marLeft w:val="0"/>
          <w:marRight w:val="0"/>
          <w:marTop w:val="0"/>
          <w:marBottom w:val="0"/>
          <w:divBdr>
            <w:top w:val="none" w:sz="0" w:space="0" w:color="auto"/>
            <w:left w:val="none" w:sz="0" w:space="0" w:color="auto"/>
            <w:bottom w:val="none" w:sz="0" w:space="0" w:color="auto"/>
            <w:right w:val="none" w:sz="0" w:space="0" w:color="auto"/>
          </w:divBdr>
        </w:div>
        <w:div w:id="947810021">
          <w:marLeft w:val="0"/>
          <w:marRight w:val="0"/>
          <w:marTop w:val="0"/>
          <w:marBottom w:val="0"/>
          <w:divBdr>
            <w:top w:val="none" w:sz="0" w:space="0" w:color="auto"/>
            <w:left w:val="none" w:sz="0" w:space="0" w:color="auto"/>
            <w:bottom w:val="none" w:sz="0" w:space="0" w:color="auto"/>
            <w:right w:val="none" w:sz="0" w:space="0" w:color="auto"/>
          </w:divBdr>
        </w:div>
        <w:div w:id="955599364">
          <w:marLeft w:val="0"/>
          <w:marRight w:val="0"/>
          <w:marTop w:val="0"/>
          <w:marBottom w:val="0"/>
          <w:divBdr>
            <w:top w:val="none" w:sz="0" w:space="0" w:color="auto"/>
            <w:left w:val="none" w:sz="0" w:space="0" w:color="auto"/>
            <w:bottom w:val="none" w:sz="0" w:space="0" w:color="auto"/>
            <w:right w:val="none" w:sz="0" w:space="0" w:color="auto"/>
          </w:divBdr>
        </w:div>
        <w:div w:id="976451538">
          <w:marLeft w:val="0"/>
          <w:marRight w:val="0"/>
          <w:marTop w:val="0"/>
          <w:marBottom w:val="0"/>
          <w:divBdr>
            <w:top w:val="none" w:sz="0" w:space="0" w:color="auto"/>
            <w:left w:val="none" w:sz="0" w:space="0" w:color="auto"/>
            <w:bottom w:val="none" w:sz="0" w:space="0" w:color="auto"/>
            <w:right w:val="none" w:sz="0" w:space="0" w:color="auto"/>
          </w:divBdr>
        </w:div>
        <w:div w:id="1009411868">
          <w:marLeft w:val="0"/>
          <w:marRight w:val="0"/>
          <w:marTop w:val="0"/>
          <w:marBottom w:val="0"/>
          <w:divBdr>
            <w:top w:val="none" w:sz="0" w:space="0" w:color="auto"/>
            <w:left w:val="none" w:sz="0" w:space="0" w:color="auto"/>
            <w:bottom w:val="none" w:sz="0" w:space="0" w:color="auto"/>
            <w:right w:val="none" w:sz="0" w:space="0" w:color="auto"/>
          </w:divBdr>
        </w:div>
        <w:div w:id="1039819458">
          <w:marLeft w:val="0"/>
          <w:marRight w:val="0"/>
          <w:marTop w:val="0"/>
          <w:marBottom w:val="0"/>
          <w:divBdr>
            <w:top w:val="none" w:sz="0" w:space="0" w:color="auto"/>
            <w:left w:val="none" w:sz="0" w:space="0" w:color="auto"/>
            <w:bottom w:val="none" w:sz="0" w:space="0" w:color="auto"/>
            <w:right w:val="none" w:sz="0" w:space="0" w:color="auto"/>
          </w:divBdr>
        </w:div>
        <w:div w:id="1052267607">
          <w:marLeft w:val="0"/>
          <w:marRight w:val="0"/>
          <w:marTop w:val="0"/>
          <w:marBottom w:val="0"/>
          <w:divBdr>
            <w:top w:val="none" w:sz="0" w:space="0" w:color="auto"/>
            <w:left w:val="none" w:sz="0" w:space="0" w:color="auto"/>
            <w:bottom w:val="none" w:sz="0" w:space="0" w:color="auto"/>
            <w:right w:val="none" w:sz="0" w:space="0" w:color="auto"/>
          </w:divBdr>
        </w:div>
        <w:div w:id="1060405212">
          <w:marLeft w:val="0"/>
          <w:marRight w:val="0"/>
          <w:marTop w:val="0"/>
          <w:marBottom w:val="0"/>
          <w:divBdr>
            <w:top w:val="none" w:sz="0" w:space="0" w:color="auto"/>
            <w:left w:val="none" w:sz="0" w:space="0" w:color="auto"/>
            <w:bottom w:val="none" w:sz="0" w:space="0" w:color="auto"/>
            <w:right w:val="none" w:sz="0" w:space="0" w:color="auto"/>
          </w:divBdr>
        </w:div>
        <w:div w:id="1088772499">
          <w:marLeft w:val="0"/>
          <w:marRight w:val="0"/>
          <w:marTop w:val="0"/>
          <w:marBottom w:val="0"/>
          <w:divBdr>
            <w:top w:val="none" w:sz="0" w:space="0" w:color="auto"/>
            <w:left w:val="none" w:sz="0" w:space="0" w:color="auto"/>
            <w:bottom w:val="none" w:sz="0" w:space="0" w:color="auto"/>
            <w:right w:val="none" w:sz="0" w:space="0" w:color="auto"/>
          </w:divBdr>
        </w:div>
        <w:div w:id="1089815481">
          <w:marLeft w:val="0"/>
          <w:marRight w:val="0"/>
          <w:marTop w:val="0"/>
          <w:marBottom w:val="0"/>
          <w:divBdr>
            <w:top w:val="none" w:sz="0" w:space="0" w:color="auto"/>
            <w:left w:val="none" w:sz="0" w:space="0" w:color="auto"/>
            <w:bottom w:val="none" w:sz="0" w:space="0" w:color="auto"/>
            <w:right w:val="none" w:sz="0" w:space="0" w:color="auto"/>
          </w:divBdr>
        </w:div>
        <w:div w:id="1129083228">
          <w:marLeft w:val="0"/>
          <w:marRight w:val="0"/>
          <w:marTop w:val="0"/>
          <w:marBottom w:val="0"/>
          <w:divBdr>
            <w:top w:val="none" w:sz="0" w:space="0" w:color="auto"/>
            <w:left w:val="none" w:sz="0" w:space="0" w:color="auto"/>
            <w:bottom w:val="none" w:sz="0" w:space="0" w:color="auto"/>
            <w:right w:val="none" w:sz="0" w:space="0" w:color="auto"/>
          </w:divBdr>
        </w:div>
        <w:div w:id="1140996703">
          <w:marLeft w:val="0"/>
          <w:marRight w:val="0"/>
          <w:marTop w:val="0"/>
          <w:marBottom w:val="0"/>
          <w:divBdr>
            <w:top w:val="none" w:sz="0" w:space="0" w:color="auto"/>
            <w:left w:val="none" w:sz="0" w:space="0" w:color="auto"/>
            <w:bottom w:val="none" w:sz="0" w:space="0" w:color="auto"/>
            <w:right w:val="none" w:sz="0" w:space="0" w:color="auto"/>
          </w:divBdr>
        </w:div>
        <w:div w:id="1213928555">
          <w:marLeft w:val="0"/>
          <w:marRight w:val="0"/>
          <w:marTop w:val="0"/>
          <w:marBottom w:val="0"/>
          <w:divBdr>
            <w:top w:val="none" w:sz="0" w:space="0" w:color="auto"/>
            <w:left w:val="none" w:sz="0" w:space="0" w:color="auto"/>
            <w:bottom w:val="none" w:sz="0" w:space="0" w:color="auto"/>
            <w:right w:val="none" w:sz="0" w:space="0" w:color="auto"/>
          </w:divBdr>
        </w:div>
        <w:div w:id="1219701908">
          <w:marLeft w:val="0"/>
          <w:marRight w:val="0"/>
          <w:marTop w:val="0"/>
          <w:marBottom w:val="0"/>
          <w:divBdr>
            <w:top w:val="none" w:sz="0" w:space="0" w:color="auto"/>
            <w:left w:val="none" w:sz="0" w:space="0" w:color="auto"/>
            <w:bottom w:val="none" w:sz="0" w:space="0" w:color="auto"/>
            <w:right w:val="none" w:sz="0" w:space="0" w:color="auto"/>
          </w:divBdr>
        </w:div>
        <w:div w:id="1232889922">
          <w:marLeft w:val="0"/>
          <w:marRight w:val="0"/>
          <w:marTop w:val="0"/>
          <w:marBottom w:val="0"/>
          <w:divBdr>
            <w:top w:val="none" w:sz="0" w:space="0" w:color="auto"/>
            <w:left w:val="none" w:sz="0" w:space="0" w:color="auto"/>
            <w:bottom w:val="none" w:sz="0" w:space="0" w:color="auto"/>
            <w:right w:val="none" w:sz="0" w:space="0" w:color="auto"/>
          </w:divBdr>
        </w:div>
        <w:div w:id="1238243810">
          <w:marLeft w:val="0"/>
          <w:marRight w:val="0"/>
          <w:marTop w:val="0"/>
          <w:marBottom w:val="0"/>
          <w:divBdr>
            <w:top w:val="none" w:sz="0" w:space="0" w:color="auto"/>
            <w:left w:val="none" w:sz="0" w:space="0" w:color="auto"/>
            <w:bottom w:val="none" w:sz="0" w:space="0" w:color="auto"/>
            <w:right w:val="none" w:sz="0" w:space="0" w:color="auto"/>
          </w:divBdr>
        </w:div>
        <w:div w:id="1274900102">
          <w:marLeft w:val="0"/>
          <w:marRight w:val="0"/>
          <w:marTop w:val="0"/>
          <w:marBottom w:val="0"/>
          <w:divBdr>
            <w:top w:val="none" w:sz="0" w:space="0" w:color="auto"/>
            <w:left w:val="none" w:sz="0" w:space="0" w:color="auto"/>
            <w:bottom w:val="none" w:sz="0" w:space="0" w:color="auto"/>
            <w:right w:val="none" w:sz="0" w:space="0" w:color="auto"/>
          </w:divBdr>
        </w:div>
        <w:div w:id="1276984586">
          <w:marLeft w:val="0"/>
          <w:marRight w:val="0"/>
          <w:marTop w:val="0"/>
          <w:marBottom w:val="0"/>
          <w:divBdr>
            <w:top w:val="none" w:sz="0" w:space="0" w:color="auto"/>
            <w:left w:val="none" w:sz="0" w:space="0" w:color="auto"/>
            <w:bottom w:val="none" w:sz="0" w:space="0" w:color="auto"/>
            <w:right w:val="none" w:sz="0" w:space="0" w:color="auto"/>
          </w:divBdr>
        </w:div>
        <w:div w:id="1314413869">
          <w:marLeft w:val="0"/>
          <w:marRight w:val="0"/>
          <w:marTop w:val="0"/>
          <w:marBottom w:val="0"/>
          <w:divBdr>
            <w:top w:val="none" w:sz="0" w:space="0" w:color="auto"/>
            <w:left w:val="none" w:sz="0" w:space="0" w:color="auto"/>
            <w:bottom w:val="none" w:sz="0" w:space="0" w:color="auto"/>
            <w:right w:val="none" w:sz="0" w:space="0" w:color="auto"/>
          </w:divBdr>
        </w:div>
        <w:div w:id="1327435903">
          <w:marLeft w:val="0"/>
          <w:marRight w:val="0"/>
          <w:marTop w:val="0"/>
          <w:marBottom w:val="0"/>
          <w:divBdr>
            <w:top w:val="none" w:sz="0" w:space="0" w:color="auto"/>
            <w:left w:val="none" w:sz="0" w:space="0" w:color="auto"/>
            <w:bottom w:val="none" w:sz="0" w:space="0" w:color="auto"/>
            <w:right w:val="none" w:sz="0" w:space="0" w:color="auto"/>
          </w:divBdr>
        </w:div>
        <w:div w:id="1331173499">
          <w:marLeft w:val="0"/>
          <w:marRight w:val="0"/>
          <w:marTop w:val="0"/>
          <w:marBottom w:val="0"/>
          <w:divBdr>
            <w:top w:val="none" w:sz="0" w:space="0" w:color="auto"/>
            <w:left w:val="none" w:sz="0" w:space="0" w:color="auto"/>
            <w:bottom w:val="none" w:sz="0" w:space="0" w:color="auto"/>
            <w:right w:val="none" w:sz="0" w:space="0" w:color="auto"/>
          </w:divBdr>
        </w:div>
        <w:div w:id="1347638750">
          <w:marLeft w:val="0"/>
          <w:marRight w:val="0"/>
          <w:marTop w:val="0"/>
          <w:marBottom w:val="0"/>
          <w:divBdr>
            <w:top w:val="none" w:sz="0" w:space="0" w:color="auto"/>
            <w:left w:val="none" w:sz="0" w:space="0" w:color="auto"/>
            <w:bottom w:val="none" w:sz="0" w:space="0" w:color="auto"/>
            <w:right w:val="none" w:sz="0" w:space="0" w:color="auto"/>
          </w:divBdr>
        </w:div>
        <w:div w:id="1378048319">
          <w:marLeft w:val="0"/>
          <w:marRight w:val="0"/>
          <w:marTop w:val="0"/>
          <w:marBottom w:val="0"/>
          <w:divBdr>
            <w:top w:val="none" w:sz="0" w:space="0" w:color="auto"/>
            <w:left w:val="none" w:sz="0" w:space="0" w:color="auto"/>
            <w:bottom w:val="none" w:sz="0" w:space="0" w:color="auto"/>
            <w:right w:val="none" w:sz="0" w:space="0" w:color="auto"/>
          </w:divBdr>
        </w:div>
        <w:div w:id="1385955598">
          <w:marLeft w:val="0"/>
          <w:marRight w:val="0"/>
          <w:marTop w:val="0"/>
          <w:marBottom w:val="0"/>
          <w:divBdr>
            <w:top w:val="none" w:sz="0" w:space="0" w:color="auto"/>
            <w:left w:val="none" w:sz="0" w:space="0" w:color="auto"/>
            <w:bottom w:val="none" w:sz="0" w:space="0" w:color="auto"/>
            <w:right w:val="none" w:sz="0" w:space="0" w:color="auto"/>
          </w:divBdr>
        </w:div>
        <w:div w:id="1392462551">
          <w:marLeft w:val="0"/>
          <w:marRight w:val="0"/>
          <w:marTop w:val="0"/>
          <w:marBottom w:val="0"/>
          <w:divBdr>
            <w:top w:val="none" w:sz="0" w:space="0" w:color="auto"/>
            <w:left w:val="none" w:sz="0" w:space="0" w:color="auto"/>
            <w:bottom w:val="none" w:sz="0" w:space="0" w:color="auto"/>
            <w:right w:val="none" w:sz="0" w:space="0" w:color="auto"/>
          </w:divBdr>
        </w:div>
        <w:div w:id="1393231659">
          <w:marLeft w:val="0"/>
          <w:marRight w:val="0"/>
          <w:marTop w:val="0"/>
          <w:marBottom w:val="0"/>
          <w:divBdr>
            <w:top w:val="none" w:sz="0" w:space="0" w:color="auto"/>
            <w:left w:val="none" w:sz="0" w:space="0" w:color="auto"/>
            <w:bottom w:val="none" w:sz="0" w:space="0" w:color="auto"/>
            <w:right w:val="none" w:sz="0" w:space="0" w:color="auto"/>
          </w:divBdr>
        </w:div>
        <w:div w:id="1399591353">
          <w:marLeft w:val="0"/>
          <w:marRight w:val="0"/>
          <w:marTop w:val="0"/>
          <w:marBottom w:val="0"/>
          <w:divBdr>
            <w:top w:val="none" w:sz="0" w:space="0" w:color="auto"/>
            <w:left w:val="none" w:sz="0" w:space="0" w:color="auto"/>
            <w:bottom w:val="none" w:sz="0" w:space="0" w:color="auto"/>
            <w:right w:val="none" w:sz="0" w:space="0" w:color="auto"/>
          </w:divBdr>
        </w:div>
        <w:div w:id="1446921994">
          <w:marLeft w:val="0"/>
          <w:marRight w:val="0"/>
          <w:marTop w:val="0"/>
          <w:marBottom w:val="0"/>
          <w:divBdr>
            <w:top w:val="none" w:sz="0" w:space="0" w:color="auto"/>
            <w:left w:val="none" w:sz="0" w:space="0" w:color="auto"/>
            <w:bottom w:val="none" w:sz="0" w:space="0" w:color="auto"/>
            <w:right w:val="none" w:sz="0" w:space="0" w:color="auto"/>
          </w:divBdr>
        </w:div>
        <w:div w:id="1447581611">
          <w:marLeft w:val="0"/>
          <w:marRight w:val="0"/>
          <w:marTop w:val="0"/>
          <w:marBottom w:val="0"/>
          <w:divBdr>
            <w:top w:val="none" w:sz="0" w:space="0" w:color="auto"/>
            <w:left w:val="none" w:sz="0" w:space="0" w:color="auto"/>
            <w:bottom w:val="none" w:sz="0" w:space="0" w:color="auto"/>
            <w:right w:val="none" w:sz="0" w:space="0" w:color="auto"/>
          </w:divBdr>
        </w:div>
        <w:div w:id="1465805953">
          <w:marLeft w:val="0"/>
          <w:marRight w:val="0"/>
          <w:marTop w:val="0"/>
          <w:marBottom w:val="0"/>
          <w:divBdr>
            <w:top w:val="none" w:sz="0" w:space="0" w:color="auto"/>
            <w:left w:val="none" w:sz="0" w:space="0" w:color="auto"/>
            <w:bottom w:val="none" w:sz="0" w:space="0" w:color="auto"/>
            <w:right w:val="none" w:sz="0" w:space="0" w:color="auto"/>
          </w:divBdr>
        </w:div>
        <w:div w:id="1489441078">
          <w:marLeft w:val="0"/>
          <w:marRight w:val="0"/>
          <w:marTop w:val="0"/>
          <w:marBottom w:val="0"/>
          <w:divBdr>
            <w:top w:val="none" w:sz="0" w:space="0" w:color="auto"/>
            <w:left w:val="none" w:sz="0" w:space="0" w:color="auto"/>
            <w:bottom w:val="none" w:sz="0" w:space="0" w:color="auto"/>
            <w:right w:val="none" w:sz="0" w:space="0" w:color="auto"/>
          </w:divBdr>
        </w:div>
        <w:div w:id="1507330238">
          <w:marLeft w:val="0"/>
          <w:marRight w:val="0"/>
          <w:marTop w:val="0"/>
          <w:marBottom w:val="0"/>
          <w:divBdr>
            <w:top w:val="none" w:sz="0" w:space="0" w:color="auto"/>
            <w:left w:val="none" w:sz="0" w:space="0" w:color="auto"/>
            <w:bottom w:val="none" w:sz="0" w:space="0" w:color="auto"/>
            <w:right w:val="none" w:sz="0" w:space="0" w:color="auto"/>
          </w:divBdr>
        </w:div>
        <w:div w:id="1554191260">
          <w:marLeft w:val="0"/>
          <w:marRight w:val="0"/>
          <w:marTop w:val="0"/>
          <w:marBottom w:val="0"/>
          <w:divBdr>
            <w:top w:val="none" w:sz="0" w:space="0" w:color="auto"/>
            <w:left w:val="none" w:sz="0" w:space="0" w:color="auto"/>
            <w:bottom w:val="none" w:sz="0" w:space="0" w:color="auto"/>
            <w:right w:val="none" w:sz="0" w:space="0" w:color="auto"/>
          </w:divBdr>
        </w:div>
        <w:div w:id="1563635302">
          <w:marLeft w:val="0"/>
          <w:marRight w:val="0"/>
          <w:marTop w:val="0"/>
          <w:marBottom w:val="0"/>
          <w:divBdr>
            <w:top w:val="none" w:sz="0" w:space="0" w:color="auto"/>
            <w:left w:val="none" w:sz="0" w:space="0" w:color="auto"/>
            <w:bottom w:val="none" w:sz="0" w:space="0" w:color="auto"/>
            <w:right w:val="none" w:sz="0" w:space="0" w:color="auto"/>
          </w:divBdr>
        </w:div>
        <w:div w:id="1567110011">
          <w:marLeft w:val="0"/>
          <w:marRight w:val="0"/>
          <w:marTop w:val="0"/>
          <w:marBottom w:val="0"/>
          <w:divBdr>
            <w:top w:val="none" w:sz="0" w:space="0" w:color="auto"/>
            <w:left w:val="none" w:sz="0" w:space="0" w:color="auto"/>
            <w:bottom w:val="none" w:sz="0" w:space="0" w:color="auto"/>
            <w:right w:val="none" w:sz="0" w:space="0" w:color="auto"/>
          </w:divBdr>
        </w:div>
        <w:div w:id="1602563541">
          <w:marLeft w:val="0"/>
          <w:marRight w:val="0"/>
          <w:marTop w:val="0"/>
          <w:marBottom w:val="0"/>
          <w:divBdr>
            <w:top w:val="none" w:sz="0" w:space="0" w:color="auto"/>
            <w:left w:val="none" w:sz="0" w:space="0" w:color="auto"/>
            <w:bottom w:val="none" w:sz="0" w:space="0" w:color="auto"/>
            <w:right w:val="none" w:sz="0" w:space="0" w:color="auto"/>
          </w:divBdr>
        </w:div>
        <w:div w:id="1633512146">
          <w:marLeft w:val="0"/>
          <w:marRight w:val="0"/>
          <w:marTop w:val="0"/>
          <w:marBottom w:val="0"/>
          <w:divBdr>
            <w:top w:val="none" w:sz="0" w:space="0" w:color="auto"/>
            <w:left w:val="none" w:sz="0" w:space="0" w:color="auto"/>
            <w:bottom w:val="none" w:sz="0" w:space="0" w:color="auto"/>
            <w:right w:val="none" w:sz="0" w:space="0" w:color="auto"/>
          </w:divBdr>
        </w:div>
        <w:div w:id="1641497006">
          <w:marLeft w:val="0"/>
          <w:marRight w:val="0"/>
          <w:marTop w:val="0"/>
          <w:marBottom w:val="0"/>
          <w:divBdr>
            <w:top w:val="none" w:sz="0" w:space="0" w:color="auto"/>
            <w:left w:val="none" w:sz="0" w:space="0" w:color="auto"/>
            <w:bottom w:val="none" w:sz="0" w:space="0" w:color="auto"/>
            <w:right w:val="none" w:sz="0" w:space="0" w:color="auto"/>
          </w:divBdr>
        </w:div>
        <w:div w:id="1651595286">
          <w:marLeft w:val="0"/>
          <w:marRight w:val="0"/>
          <w:marTop w:val="0"/>
          <w:marBottom w:val="0"/>
          <w:divBdr>
            <w:top w:val="none" w:sz="0" w:space="0" w:color="auto"/>
            <w:left w:val="none" w:sz="0" w:space="0" w:color="auto"/>
            <w:bottom w:val="none" w:sz="0" w:space="0" w:color="auto"/>
            <w:right w:val="none" w:sz="0" w:space="0" w:color="auto"/>
          </w:divBdr>
        </w:div>
        <w:div w:id="1693916207">
          <w:marLeft w:val="0"/>
          <w:marRight w:val="0"/>
          <w:marTop w:val="0"/>
          <w:marBottom w:val="0"/>
          <w:divBdr>
            <w:top w:val="none" w:sz="0" w:space="0" w:color="auto"/>
            <w:left w:val="none" w:sz="0" w:space="0" w:color="auto"/>
            <w:bottom w:val="none" w:sz="0" w:space="0" w:color="auto"/>
            <w:right w:val="none" w:sz="0" w:space="0" w:color="auto"/>
          </w:divBdr>
        </w:div>
        <w:div w:id="1727678467">
          <w:marLeft w:val="0"/>
          <w:marRight w:val="0"/>
          <w:marTop w:val="0"/>
          <w:marBottom w:val="0"/>
          <w:divBdr>
            <w:top w:val="none" w:sz="0" w:space="0" w:color="auto"/>
            <w:left w:val="none" w:sz="0" w:space="0" w:color="auto"/>
            <w:bottom w:val="none" w:sz="0" w:space="0" w:color="auto"/>
            <w:right w:val="none" w:sz="0" w:space="0" w:color="auto"/>
          </w:divBdr>
        </w:div>
        <w:div w:id="1767310297">
          <w:marLeft w:val="0"/>
          <w:marRight w:val="0"/>
          <w:marTop w:val="0"/>
          <w:marBottom w:val="0"/>
          <w:divBdr>
            <w:top w:val="none" w:sz="0" w:space="0" w:color="auto"/>
            <w:left w:val="none" w:sz="0" w:space="0" w:color="auto"/>
            <w:bottom w:val="none" w:sz="0" w:space="0" w:color="auto"/>
            <w:right w:val="none" w:sz="0" w:space="0" w:color="auto"/>
          </w:divBdr>
        </w:div>
        <w:div w:id="1771779170">
          <w:marLeft w:val="0"/>
          <w:marRight w:val="0"/>
          <w:marTop w:val="0"/>
          <w:marBottom w:val="0"/>
          <w:divBdr>
            <w:top w:val="none" w:sz="0" w:space="0" w:color="auto"/>
            <w:left w:val="none" w:sz="0" w:space="0" w:color="auto"/>
            <w:bottom w:val="none" w:sz="0" w:space="0" w:color="auto"/>
            <w:right w:val="none" w:sz="0" w:space="0" w:color="auto"/>
          </w:divBdr>
        </w:div>
        <w:div w:id="1786073480">
          <w:marLeft w:val="0"/>
          <w:marRight w:val="0"/>
          <w:marTop w:val="0"/>
          <w:marBottom w:val="0"/>
          <w:divBdr>
            <w:top w:val="none" w:sz="0" w:space="0" w:color="auto"/>
            <w:left w:val="none" w:sz="0" w:space="0" w:color="auto"/>
            <w:bottom w:val="none" w:sz="0" w:space="0" w:color="auto"/>
            <w:right w:val="none" w:sz="0" w:space="0" w:color="auto"/>
          </w:divBdr>
        </w:div>
        <w:div w:id="1839496010">
          <w:marLeft w:val="0"/>
          <w:marRight w:val="0"/>
          <w:marTop w:val="0"/>
          <w:marBottom w:val="0"/>
          <w:divBdr>
            <w:top w:val="none" w:sz="0" w:space="0" w:color="auto"/>
            <w:left w:val="none" w:sz="0" w:space="0" w:color="auto"/>
            <w:bottom w:val="none" w:sz="0" w:space="0" w:color="auto"/>
            <w:right w:val="none" w:sz="0" w:space="0" w:color="auto"/>
          </w:divBdr>
        </w:div>
        <w:div w:id="1877498035">
          <w:marLeft w:val="0"/>
          <w:marRight w:val="0"/>
          <w:marTop w:val="0"/>
          <w:marBottom w:val="0"/>
          <w:divBdr>
            <w:top w:val="none" w:sz="0" w:space="0" w:color="auto"/>
            <w:left w:val="none" w:sz="0" w:space="0" w:color="auto"/>
            <w:bottom w:val="none" w:sz="0" w:space="0" w:color="auto"/>
            <w:right w:val="none" w:sz="0" w:space="0" w:color="auto"/>
          </w:divBdr>
        </w:div>
        <w:div w:id="1884515915">
          <w:marLeft w:val="0"/>
          <w:marRight w:val="0"/>
          <w:marTop w:val="0"/>
          <w:marBottom w:val="0"/>
          <w:divBdr>
            <w:top w:val="none" w:sz="0" w:space="0" w:color="auto"/>
            <w:left w:val="none" w:sz="0" w:space="0" w:color="auto"/>
            <w:bottom w:val="none" w:sz="0" w:space="0" w:color="auto"/>
            <w:right w:val="none" w:sz="0" w:space="0" w:color="auto"/>
          </w:divBdr>
        </w:div>
        <w:div w:id="1884822733">
          <w:marLeft w:val="0"/>
          <w:marRight w:val="0"/>
          <w:marTop w:val="0"/>
          <w:marBottom w:val="0"/>
          <w:divBdr>
            <w:top w:val="none" w:sz="0" w:space="0" w:color="auto"/>
            <w:left w:val="none" w:sz="0" w:space="0" w:color="auto"/>
            <w:bottom w:val="none" w:sz="0" w:space="0" w:color="auto"/>
            <w:right w:val="none" w:sz="0" w:space="0" w:color="auto"/>
          </w:divBdr>
        </w:div>
        <w:div w:id="1905217643">
          <w:marLeft w:val="0"/>
          <w:marRight w:val="0"/>
          <w:marTop w:val="0"/>
          <w:marBottom w:val="0"/>
          <w:divBdr>
            <w:top w:val="none" w:sz="0" w:space="0" w:color="auto"/>
            <w:left w:val="none" w:sz="0" w:space="0" w:color="auto"/>
            <w:bottom w:val="none" w:sz="0" w:space="0" w:color="auto"/>
            <w:right w:val="none" w:sz="0" w:space="0" w:color="auto"/>
          </w:divBdr>
        </w:div>
        <w:div w:id="1906261804">
          <w:marLeft w:val="0"/>
          <w:marRight w:val="0"/>
          <w:marTop w:val="0"/>
          <w:marBottom w:val="0"/>
          <w:divBdr>
            <w:top w:val="none" w:sz="0" w:space="0" w:color="auto"/>
            <w:left w:val="none" w:sz="0" w:space="0" w:color="auto"/>
            <w:bottom w:val="none" w:sz="0" w:space="0" w:color="auto"/>
            <w:right w:val="none" w:sz="0" w:space="0" w:color="auto"/>
          </w:divBdr>
        </w:div>
        <w:div w:id="1913008859">
          <w:marLeft w:val="0"/>
          <w:marRight w:val="0"/>
          <w:marTop w:val="0"/>
          <w:marBottom w:val="0"/>
          <w:divBdr>
            <w:top w:val="none" w:sz="0" w:space="0" w:color="auto"/>
            <w:left w:val="none" w:sz="0" w:space="0" w:color="auto"/>
            <w:bottom w:val="none" w:sz="0" w:space="0" w:color="auto"/>
            <w:right w:val="none" w:sz="0" w:space="0" w:color="auto"/>
          </w:divBdr>
        </w:div>
        <w:div w:id="1930114491">
          <w:marLeft w:val="0"/>
          <w:marRight w:val="0"/>
          <w:marTop w:val="0"/>
          <w:marBottom w:val="0"/>
          <w:divBdr>
            <w:top w:val="none" w:sz="0" w:space="0" w:color="auto"/>
            <w:left w:val="none" w:sz="0" w:space="0" w:color="auto"/>
            <w:bottom w:val="none" w:sz="0" w:space="0" w:color="auto"/>
            <w:right w:val="none" w:sz="0" w:space="0" w:color="auto"/>
          </w:divBdr>
        </w:div>
        <w:div w:id="1947879719">
          <w:marLeft w:val="0"/>
          <w:marRight w:val="0"/>
          <w:marTop w:val="0"/>
          <w:marBottom w:val="0"/>
          <w:divBdr>
            <w:top w:val="none" w:sz="0" w:space="0" w:color="auto"/>
            <w:left w:val="none" w:sz="0" w:space="0" w:color="auto"/>
            <w:bottom w:val="none" w:sz="0" w:space="0" w:color="auto"/>
            <w:right w:val="none" w:sz="0" w:space="0" w:color="auto"/>
          </w:divBdr>
        </w:div>
        <w:div w:id="1957171106">
          <w:marLeft w:val="0"/>
          <w:marRight w:val="0"/>
          <w:marTop w:val="0"/>
          <w:marBottom w:val="0"/>
          <w:divBdr>
            <w:top w:val="none" w:sz="0" w:space="0" w:color="auto"/>
            <w:left w:val="none" w:sz="0" w:space="0" w:color="auto"/>
            <w:bottom w:val="none" w:sz="0" w:space="0" w:color="auto"/>
            <w:right w:val="none" w:sz="0" w:space="0" w:color="auto"/>
          </w:divBdr>
        </w:div>
        <w:div w:id="1986155282">
          <w:marLeft w:val="0"/>
          <w:marRight w:val="0"/>
          <w:marTop w:val="0"/>
          <w:marBottom w:val="0"/>
          <w:divBdr>
            <w:top w:val="none" w:sz="0" w:space="0" w:color="auto"/>
            <w:left w:val="none" w:sz="0" w:space="0" w:color="auto"/>
            <w:bottom w:val="none" w:sz="0" w:space="0" w:color="auto"/>
            <w:right w:val="none" w:sz="0" w:space="0" w:color="auto"/>
          </w:divBdr>
        </w:div>
        <w:div w:id="2013331675">
          <w:marLeft w:val="0"/>
          <w:marRight w:val="0"/>
          <w:marTop w:val="0"/>
          <w:marBottom w:val="0"/>
          <w:divBdr>
            <w:top w:val="none" w:sz="0" w:space="0" w:color="auto"/>
            <w:left w:val="none" w:sz="0" w:space="0" w:color="auto"/>
            <w:bottom w:val="none" w:sz="0" w:space="0" w:color="auto"/>
            <w:right w:val="none" w:sz="0" w:space="0" w:color="auto"/>
          </w:divBdr>
        </w:div>
        <w:div w:id="2022276715">
          <w:marLeft w:val="0"/>
          <w:marRight w:val="0"/>
          <w:marTop w:val="0"/>
          <w:marBottom w:val="0"/>
          <w:divBdr>
            <w:top w:val="none" w:sz="0" w:space="0" w:color="auto"/>
            <w:left w:val="none" w:sz="0" w:space="0" w:color="auto"/>
            <w:bottom w:val="none" w:sz="0" w:space="0" w:color="auto"/>
            <w:right w:val="none" w:sz="0" w:space="0" w:color="auto"/>
          </w:divBdr>
        </w:div>
        <w:div w:id="2036466533">
          <w:marLeft w:val="0"/>
          <w:marRight w:val="0"/>
          <w:marTop w:val="0"/>
          <w:marBottom w:val="0"/>
          <w:divBdr>
            <w:top w:val="none" w:sz="0" w:space="0" w:color="auto"/>
            <w:left w:val="none" w:sz="0" w:space="0" w:color="auto"/>
            <w:bottom w:val="none" w:sz="0" w:space="0" w:color="auto"/>
            <w:right w:val="none" w:sz="0" w:space="0" w:color="auto"/>
          </w:divBdr>
        </w:div>
        <w:div w:id="2045134472">
          <w:marLeft w:val="0"/>
          <w:marRight w:val="0"/>
          <w:marTop w:val="0"/>
          <w:marBottom w:val="0"/>
          <w:divBdr>
            <w:top w:val="none" w:sz="0" w:space="0" w:color="auto"/>
            <w:left w:val="none" w:sz="0" w:space="0" w:color="auto"/>
            <w:bottom w:val="none" w:sz="0" w:space="0" w:color="auto"/>
            <w:right w:val="none" w:sz="0" w:space="0" w:color="auto"/>
          </w:divBdr>
        </w:div>
        <w:div w:id="2075659376">
          <w:marLeft w:val="0"/>
          <w:marRight w:val="0"/>
          <w:marTop w:val="0"/>
          <w:marBottom w:val="0"/>
          <w:divBdr>
            <w:top w:val="none" w:sz="0" w:space="0" w:color="auto"/>
            <w:left w:val="none" w:sz="0" w:space="0" w:color="auto"/>
            <w:bottom w:val="none" w:sz="0" w:space="0" w:color="auto"/>
            <w:right w:val="none" w:sz="0" w:space="0" w:color="auto"/>
          </w:divBdr>
        </w:div>
        <w:div w:id="2122449520">
          <w:marLeft w:val="0"/>
          <w:marRight w:val="0"/>
          <w:marTop w:val="0"/>
          <w:marBottom w:val="0"/>
          <w:divBdr>
            <w:top w:val="none" w:sz="0" w:space="0" w:color="auto"/>
            <w:left w:val="none" w:sz="0" w:space="0" w:color="auto"/>
            <w:bottom w:val="none" w:sz="0" w:space="0" w:color="auto"/>
            <w:right w:val="none" w:sz="0" w:space="0" w:color="auto"/>
          </w:divBdr>
        </w:div>
        <w:div w:id="2124300652">
          <w:marLeft w:val="0"/>
          <w:marRight w:val="0"/>
          <w:marTop w:val="0"/>
          <w:marBottom w:val="0"/>
          <w:divBdr>
            <w:top w:val="none" w:sz="0" w:space="0" w:color="auto"/>
            <w:left w:val="none" w:sz="0" w:space="0" w:color="auto"/>
            <w:bottom w:val="none" w:sz="0" w:space="0" w:color="auto"/>
            <w:right w:val="none" w:sz="0" w:space="0" w:color="auto"/>
          </w:divBdr>
        </w:div>
      </w:divsChild>
    </w:div>
    <w:div w:id="756286968">
      <w:bodyDiv w:val="1"/>
      <w:marLeft w:val="0"/>
      <w:marRight w:val="0"/>
      <w:marTop w:val="0"/>
      <w:marBottom w:val="0"/>
      <w:divBdr>
        <w:top w:val="none" w:sz="0" w:space="0" w:color="auto"/>
        <w:left w:val="none" w:sz="0" w:space="0" w:color="auto"/>
        <w:bottom w:val="none" w:sz="0" w:space="0" w:color="auto"/>
        <w:right w:val="none" w:sz="0" w:space="0" w:color="auto"/>
      </w:divBdr>
    </w:div>
    <w:div w:id="793643311">
      <w:bodyDiv w:val="1"/>
      <w:marLeft w:val="0"/>
      <w:marRight w:val="0"/>
      <w:marTop w:val="0"/>
      <w:marBottom w:val="0"/>
      <w:divBdr>
        <w:top w:val="none" w:sz="0" w:space="0" w:color="auto"/>
        <w:left w:val="none" w:sz="0" w:space="0" w:color="auto"/>
        <w:bottom w:val="none" w:sz="0" w:space="0" w:color="auto"/>
        <w:right w:val="none" w:sz="0" w:space="0" w:color="auto"/>
      </w:divBdr>
    </w:div>
    <w:div w:id="803545352">
      <w:bodyDiv w:val="1"/>
      <w:marLeft w:val="0"/>
      <w:marRight w:val="0"/>
      <w:marTop w:val="0"/>
      <w:marBottom w:val="0"/>
      <w:divBdr>
        <w:top w:val="none" w:sz="0" w:space="0" w:color="auto"/>
        <w:left w:val="none" w:sz="0" w:space="0" w:color="auto"/>
        <w:bottom w:val="none" w:sz="0" w:space="0" w:color="auto"/>
        <w:right w:val="none" w:sz="0" w:space="0" w:color="auto"/>
      </w:divBdr>
    </w:div>
    <w:div w:id="811798957">
      <w:bodyDiv w:val="1"/>
      <w:marLeft w:val="0"/>
      <w:marRight w:val="0"/>
      <w:marTop w:val="0"/>
      <w:marBottom w:val="0"/>
      <w:divBdr>
        <w:top w:val="none" w:sz="0" w:space="0" w:color="auto"/>
        <w:left w:val="none" w:sz="0" w:space="0" w:color="auto"/>
        <w:bottom w:val="none" w:sz="0" w:space="0" w:color="auto"/>
        <w:right w:val="none" w:sz="0" w:space="0" w:color="auto"/>
      </w:divBdr>
      <w:divsChild>
        <w:div w:id="548688234">
          <w:marLeft w:val="0"/>
          <w:marRight w:val="0"/>
          <w:marTop w:val="0"/>
          <w:marBottom w:val="0"/>
          <w:divBdr>
            <w:top w:val="none" w:sz="0" w:space="0" w:color="auto"/>
            <w:left w:val="none" w:sz="0" w:space="0" w:color="auto"/>
            <w:bottom w:val="none" w:sz="0" w:space="0" w:color="auto"/>
            <w:right w:val="none" w:sz="0" w:space="0" w:color="auto"/>
          </w:divBdr>
        </w:div>
        <w:div w:id="1616792145">
          <w:marLeft w:val="0"/>
          <w:marRight w:val="0"/>
          <w:marTop w:val="0"/>
          <w:marBottom w:val="0"/>
          <w:divBdr>
            <w:top w:val="none" w:sz="0" w:space="0" w:color="auto"/>
            <w:left w:val="none" w:sz="0" w:space="0" w:color="auto"/>
            <w:bottom w:val="none" w:sz="0" w:space="0" w:color="auto"/>
            <w:right w:val="none" w:sz="0" w:space="0" w:color="auto"/>
          </w:divBdr>
        </w:div>
      </w:divsChild>
    </w:div>
    <w:div w:id="828130986">
      <w:bodyDiv w:val="1"/>
      <w:marLeft w:val="0"/>
      <w:marRight w:val="0"/>
      <w:marTop w:val="0"/>
      <w:marBottom w:val="0"/>
      <w:divBdr>
        <w:top w:val="none" w:sz="0" w:space="0" w:color="auto"/>
        <w:left w:val="none" w:sz="0" w:space="0" w:color="auto"/>
        <w:bottom w:val="none" w:sz="0" w:space="0" w:color="auto"/>
        <w:right w:val="none" w:sz="0" w:space="0" w:color="auto"/>
      </w:divBdr>
      <w:divsChild>
        <w:div w:id="308246077">
          <w:marLeft w:val="0"/>
          <w:marRight w:val="0"/>
          <w:marTop w:val="0"/>
          <w:marBottom w:val="0"/>
          <w:divBdr>
            <w:top w:val="none" w:sz="0" w:space="0" w:color="auto"/>
            <w:left w:val="none" w:sz="0" w:space="0" w:color="auto"/>
            <w:bottom w:val="none" w:sz="0" w:space="0" w:color="auto"/>
            <w:right w:val="none" w:sz="0" w:space="0" w:color="auto"/>
          </w:divBdr>
        </w:div>
        <w:div w:id="543909856">
          <w:marLeft w:val="0"/>
          <w:marRight w:val="0"/>
          <w:marTop w:val="0"/>
          <w:marBottom w:val="0"/>
          <w:divBdr>
            <w:top w:val="none" w:sz="0" w:space="0" w:color="auto"/>
            <w:left w:val="none" w:sz="0" w:space="0" w:color="auto"/>
            <w:bottom w:val="none" w:sz="0" w:space="0" w:color="auto"/>
            <w:right w:val="none" w:sz="0" w:space="0" w:color="auto"/>
          </w:divBdr>
        </w:div>
        <w:div w:id="644161850">
          <w:marLeft w:val="0"/>
          <w:marRight w:val="0"/>
          <w:marTop w:val="0"/>
          <w:marBottom w:val="0"/>
          <w:divBdr>
            <w:top w:val="none" w:sz="0" w:space="0" w:color="auto"/>
            <w:left w:val="none" w:sz="0" w:space="0" w:color="auto"/>
            <w:bottom w:val="none" w:sz="0" w:space="0" w:color="auto"/>
            <w:right w:val="none" w:sz="0" w:space="0" w:color="auto"/>
          </w:divBdr>
        </w:div>
        <w:div w:id="654719431">
          <w:marLeft w:val="0"/>
          <w:marRight w:val="0"/>
          <w:marTop w:val="0"/>
          <w:marBottom w:val="0"/>
          <w:divBdr>
            <w:top w:val="none" w:sz="0" w:space="0" w:color="auto"/>
            <w:left w:val="none" w:sz="0" w:space="0" w:color="auto"/>
            <w:bottom w:val="none" w:sz="0" w:space="0" w:color="auto"/>
            <w:right w:val="none" w:sz="0" w:space="0" w:color="auto"/>
          </w:divBdr>
        </w:div>
        <w:div w:id="695078823">
          <w:marLeft w:val="0"/>
          <w:marRight w:val="0"/>
          <w:marTop w:val="0"/>
          <w:marBottom w:val="0"/>
          <w:divBdr>
            <w:top w:val="none" w:sz="0" w:space="0" w:color="auto"/>
            <w:left w:val="none" w:sz="0" w:space="0" w:color="auto"/>
            <w:bottom w:val="none" w:sz="0" w:space="0" w:color="auto"/>
            <w:right w:val="none" w:sz="0" w:space="0" w:color="auto"/>
          </w:divBdr>
        </w:div>
        <w:div w:id="893542067">
          <w:marLeft w:val="0"/>
          <w:marRight w:val="0"/>
          <w:marTop w:val="0"/>
          <w:marBottom w:val="0"/>
          <w:divBdr>
            <w:top w:val="none" w:sz="0" w:space="0" w:color="auto"/>
            <w:left w:val="none" w:sz="0" w:space="0" w:color="auto"/>
            <w:bottom w:val="none" w:sz="0" w:space="0" w:color="auto"/>
            <w:right w:val="none" w:sz="0" w:space="0" w:color="auto"/>
          </w:divBdr>
        </w:div>
        <w:div w:id="941304944">
          <w:marLeft w:val="0"/>
          <w:marRight w:val="0"/>
          <w:marTop w:val="0"/>
          <w:marBottom w:val="0"/>
          <w:divBdr>
            <w:top w:val="none" w:sz="0" w:space="0" w:color="auto"/>
            <w:left w:val="none" w:sz="0" w:space="0" w:color="auto"/>
            <w:bottom w:val="none" w:sz="0" w:space="0" w:color="auto"/>
            <w:right w:val="none" w:sz="0" w:space="0" w:color="auto"/>
          </w:divBdr>
        </w:div>
        <w:div w:id="1204362496">
          <w:marLeft w:val="0"/>
          <w:marRight w:val="0"/>
          <w:marTop w:val="0"/>
          <w:marBottom w:val="0"/>
          <w:divBdr>
            <w:top w:val="none" w:sz="0" w:space="0" w:color="auto"/>
            <w:left w:val="none" w:sz="0" w:space="0" w:color="auto"/>
            <w:bottom w:val="none" w:sz="0" w:space="0" w:color="auto"/>
            <w:right w:val="none" w:sz="0" w:space="0" w:color="auto"/>
          </w:divBdr>
        </w:div>
        <w:div w:id="1338734265">
          <w:marLeft w:val="0"/>
          <w:marRight w:val="0"/>
          <w:marTop w:val="0"/>
          <w:marBottom w:val="0"/>
          <w:divBdr>
            <w:top w:val="none" w:sz="0" w:space="0" w:color="auto"/>
            <w:left w:val="none" w:sz="0" w:space="0" w:color="auto"/>
            <w:bottom w:val="none" w:sz="0" w:space="0" w:color="auto"/>
            <w:right w:val="none" w:sz="0" w:space="0" w:color="auto"/>
          </w:divBdr>
        </w:div>
        <w:div w:id="1448502176">
          <w:marLeft w:val="0"/>
          <w:marRight w:val="0"/>
          <w:marTop w:val="0"/>
          <w:marBottom w:val="0"/>
          <w:divBdr>
            <w:top w:val="none" w:sz="0" w:space="0" w:color="auto"/>
            <w:left w:val="none" w:sz="0" w:space="0" w:color="auto"/>
            <w:bottom w:val="none" w:sz="0" w:space="0" w:color="auto"/>
            <w:right w:val="none" w:sz="0" w:space="0" w:color="auto"/>
          </w:divBdr>
        </w:div>
        <w:div w:id="1515268806">
          <w:marLeft w:val="0"/>
          <w:marRight w:val="0"/>
          <w:marTop w:val="0"/>
          <w:marBottom w:val="0"/>
          <w:divBdr>
            <w:top w:val="none" w:sz="0" w:space="0" w:color="auto"/>
            <w:left w:val="none" w:sz="0" w:space="0" w:color="auto"/>
            <w:bottom w:val="none" w:sz="0" w:space="0" w:color="auto"/>
            <w:right w:val="none" w:sz="0" w:space="0" w:color="auto"/>
          </w:divBdr>
        </w:div>
        <w:div w:id="1761174378">
          <w:marLeft w:val="0"/>
          <w:marRight w:val="0"/>
          <w:marTop w:val="0"/>
          <w:marBottom w:val="0"/>
          <w:divBdr>
            <w:top w:val="none" w:sz="0" w:space="0" w:color="auto"/>
            <w:left w:val="none" w:sz="0" w:space="0" w:color="auto"/>
            <w:bottom w:val="none" w:sz="0" w:space="0" w:color="auto"/>
            <w:right w:val="none" w:sz="0" w:space="0" w:color="auto"/>
          </w:divBdr>
        </w:div>
        <w:div w:id="1845852457">
          <w:marLeft w:val="0"/>
          <w:marRight w:val="0"/>
          <w:marTop w:val="0"/>
          <w:marBottom w:val="0"/>
          <w:divBdr>
            <w:top w:val="none" w:sz="0" w:space="0" w:color="auto"/>
            <w:left w:val="none" w:sz="0" w:space="0" w:color="auto"/>
            <w:bottom w:val="none" w:sz="0" w:space="0" w:color="auto"/>
            <w:right w:val="none" w:sz="0" w:space="0" w:color="auto"/>
          </w:divBdr>
        </w:div>
      </w:divsChild>
    </w:div>
    <w:div w:id="845636700">
      <w:bodyDiv w:val="1"/>
      <w:marLeft w:val="0"/>
      <w:marRight w:val="0"/>
      <w:marTop w:val="0"/>
      <w:marBottom w:val="0"/>
      <w:divBdr>
        <w:top w:val="none" w:sz="0" w:space="0" w:color="auto"/>
        <w:left w:val="none" w:sz="0" w:space="0" w:color="auto"/>
        <w:bottom w:val="none" w:sz="0" w:space="0" w:color="auto"/>
        <w:right w:val="none" w:sz="0" w:space="0" w:color="auto"/>
      </w:divBdr>
    </w:div>
    <w:div w:id="847528531">
      <w:bodyDiv w:val="1"/>
      <w:marLeft w:val="0"/>
      <w:marRight w:val="0"/>
      <w:marTop w:val="0"/>
      <w:marBottom w:val="0"/>
      <w:divBdr>
        <w:top w:val="none" w:sz="0" w:space="0" w:color="auto"/>
        <w:left w:val="none" w:sz="0" w:space="0" w:color="auto"/>
        <w:bottom w:val="none" w:sz="0" w:space="0" w:color="auto"/>
        <w:right w:val="none" w:sz="0" w:space="0" w:color="auto"/>
      </w:divBdr>
      <w:divsChild>
        <w:div w:id="1623657312">
          <w:marLeft w:val="0"/>
          <w:marRight w:val="0"/>
          <w:marTop w:val="0"/>
          <w:marBottom w:val="0"/>
          <w:divBdr>
            <w:top w:val="none" w:sz="0" w:space="0" w:color="auto"/>
            <w:left w:val="none" w:sz="0" w:space="0" w:color="auto"/>
            <w:bottom w:val="none" w:sz="0" w:space="0" w:color="auto"/>
            <w:right w:val="none" w:sz="0" w:space="0" w:color="auto"/>
          </w:divBdr>
        </w:div>
        <w:div w:id="1864708157">
          <w:marLeft w:val="0"/>
          <w:marRight w:val="0"/>
          <w:marTop w:val="0"/>
          <w:marBottom w:val="0"/>
          <w:divBdr>
            <w:top w:val="none" w:sz="0" w:space="0" w:color="auto"/>
            <w:left w:val="none" w:sz="0" w:space="0" w:color="auto"/>
            <w:bottom w:val="none" w:sz="0" w:space="0" w:color="auto"/>
            <w:right w:val="none" w:sz="0" w:space="0" w:color="auto"/>
          </w:divBdr>
        </w:div>
      </w:divsChild>
    </w:div>
    <w:div w:id="903491784">
      <w:bodyDiv w:val="1"/>
      <w:marLeft w:val="0"/>
      <w:marRight w:val="0"/>
      <w:marTop w:val="0"/>
      <w:marBottom w:val="0"/>
      <w:divBdr>
        <w:top w:val="none" w:sz="0" w:space="0" w:color="auto"/>
        <w:left w:val="none" w:sz="0" w:space="0" w:color="auto"/>
        <w:bottom w:val="none" w:sz="0" w:space="0" w:color="auto"/>
        <w:right w:val="none" w:sz="0" w:space="0" w:color="auto"/>
      </w:divBdr>
    </w:div>
    <w:div w:id="932858253">
      <w:bodyDiv w:val="1"/>
      <w:marLeft w:val="0"/>
      <w:marRight w:val="0"/>
      <w:marTop w:val="0"/>
      <w:marBottom w:val="0"/>
      <w:divBdr>
        <w:top w:val="none" w:sz="0" w:space="0" w:color="auto"/>
        <w:left w:val="none" w:sz="0" w:space="0" w:color="auto"/>
        <w:bottom w:val="none" w:sz="0" w:space="0" w:color="auto"/>
        <w:right w:val="none" w:sz="0" w:space="0" w:color="auto"/>
      </w:divBdr>
    </w:div>
    <w:div w:id="970207472">
      <w:bodyDiv w:val="1"/>
      <w:marLeft w:val="0"/>
      <w:marRight w:val="0"/>
      <w:marTop w:val="0"/>
      <w:marBottom w:val="0"/>
      <w:divBdr>
        <w:top w:val="none" w:sz="0" w:space="0" w:color="auto"/>
        <w:left w:val="none" w:sz="0" w:space="0" w:color="auto"/>
        <w:bottom w:val="none" w:sz="0" w:space="0" w:color="auto"/>
        <w:right w:val="none" w:sz="0" w:space="0" w:color="auto"/>
      </w:divBdr>
      <w:divsChild>
        <w:div w:id="92677221">
          <w:marLeft w:val="0"/>
          <w:marRight w:val="0"/>
          <w:marTop w:val="0"/>
          <w:marBottom w:val="0"/>
          <w:divBdr>
            <w:top w:val="none" w:sz="0" w:space="0" w:color="auto"/>
            <w:left w:val="none" w:sz="0" w:space="0" w:color="auto"/>
            <w:bottom w:val="none" w:sz="0" w:space="0" w:color="auto"/>
            <w:right w:val="none" w:sz="0" w:space="0" w:color="auto"/>
          </w:divBdr>
        </w:div>
      </w:divsChild>
    </w:div>
    <w:div w:id="993727240">
      <w:bodyDiv w:val="1"/>
      <w:marLeft w:val="0"/>
      <w:marRight w:val="0"/>
      <w:marTop w:val="0"/>
      <w:marBottom w:val="0"/>
      <w:divBdr>
        <w:top w:val="none" w:sz="0" w:space="0" w:color="auto"/>
        <w:left w:val="none" w:sz="0" w:space="0" w:color="auto"/>
        <w:bottom w:val="none" w:sz="0" w:space="0" w:color="auto"/>
        <w:right w:val="none" w:sz="0" w:space="0" w:color="auto"/>
      </w:divBdr>
      <w:divsChild>
        <w:div w:id="849105205">
          <w:marLeft w:val="0"/>
          <w:marRight w:val="0"/>
          <w:marTop w:val="0"/>
          <w:marBottom w:val="0"/>
          <w:divBdr>
            <w:top w:val="none" w:sz="0" w:space="0" w:color="auto"/>
            <w:left w:val="none" w:sz="0" w:space="0" w:color="auto"/>
            <w:bottom w:val="none" w:sz="0" w:space="0" w:color="auto"/>
            <w:right w:val="none" w:sz="0" w:space="0" w:color="auto"/>
          </w:divBdr>
          <w:divsChild>
            <w:div w:id="891304029">
              <w:marLeft w:val="0"/>
              <w:marRight w:val="0"/>
              <w:marTop w:val="0"/>
              <w:marBottom w:val="0"/>
              <w:divBdr>
                <w:top w:val="none" w:sz="0" w:space="0" w:color="auto"/>
                <w:left w:val="none" w:sz="0" w:space="0" w:color="auto"/>
                <w:bottom w:val="none" w:sz="0" w:space="0" w:color="auto"/>
                <w:right w:val="none" w:sz="0" w:space="0" w:color="auto"/>
              </w:divBdr>
            </w:div>
            <w:div w:id="1692412272">
              <w:marLeft w:val="0"/>
              <w:marRight w:val="0"/>
              <w:marTop w:val="0"/>
              <w:marBottom w:val="0"/>
              <w:divBdr>
                <w:top w:val="none" w:sz="0" w:space="0" w:color="auto"/>
                <w:left w:val="none" w:sz="0" w:space="0" w:color="auto"/>
                <w:bottom w:val="none" w:sz="0" w:space="0" w:color="auto"/>
                <w:right w:val="none" w:sz="0" w:space="0" w:color="auto"/>
              </w:divBdr>
            </w:div>
          </w:divsChild>
        </w:div>
        <w:div w:id="973217583">
          <w:marLeft w:val="0"/>
          <w:marRight w:val="0"/>
          <w:marTop w:val="0"/>
          <w:marBottom w:val="0"/>
          <w:divBdr>
            <w:top w:val="none" w:sz="0" w:space="0" w:color="auto"/>
            <w:left w:val="none" w:sz="0" w:space="0" w:color="auto"/>
            <w:bottom w:val="none" w:sz="0" w:space="0" w:color="auto"/>
            <w:right w:val="none" w:sz="0" w:space="0" w:color="auto"/>
          </w:divBdr>
          <w:divsChild>
            <w:div w:id="1903102743">
              <w:marLeft w:val="0"/>
              <w:marRight w:val="0"/>
              <w:marTop w:val="0"/>
              <w:marBottom w:val="0"/>
              <w:divBdr>
                <w:top w:val="none" w:sz="0" w:space="0" w:color="auto"/>
                <w:left w:val="none" w:sz="0" w:space="0" w:color="auto"/>
                <w:bottom w:val="none" w:sz="0" w:space="0" w:color="auto"/>
                <w:right w:val="none" w:sz="0" w:space="0" w:color="auto"/>
              </w:divBdr>
            </w:div>
            <w:div w:id="19479504">
              <w:marLeft w:val="0"/>
              <w:marRight w:val="0"/>
              <w:marTop w:val="0"/>
              <w:marBottom w:val="0"/>
              <w:divBdr>
                <w:top w:val="none" w:sz="0" w:space="0" w:color="auto"/>
                <w:left w:val="none" w:sz="0" w:space="0" w:color="auto"/>
                <w:bottom w:val="none" w:sz="0" w:space="0" w:color="auto"/>
                <w:right w:val="none" w:sz="0" w:space="0" w:color="auto"/>
              </w:divBdr>
            </w:div>
          </w:divsChild>
        </w:div>
        <w:div w:id="255479134">
          <w:marLeft w:val="0"/>
          <w:marRight w:val="0"/>
          <w:marTop w:val="0"/>
          <w:marBottom w:val="0"/>
          <w:divBdr>
            <w:top w:val="none" w:sz="0" w:space="0" w:color="auto"/>
            <w:left w:val="none" w:sz="0" w:space="0" w:color="auto"/>
            <w:bottom w:val="none" w:sz="0" w:space="0" w:color="auto"/>
            <w:right w:val="none" w:sz="0" w:space="0" w:color="auto"/>
          </w:divBdr>
          <w:divsChild>
            <w:div w:id="1589920924">
              <w:marLeft w:val="0"/>
              <w:marRight w:val="0"/>
              <w:marTop w:val="0"/>
              <w:marBottom w:val="0"/>
              <w:divBdr>
                <w:top w:val="none" w:sz="0" w:space="0" w:color="auto"/>
                <w:left w:val="none" w:sz="0" w:space="0" w:color="auto"/>
                <w:bottom w:val="none" w:sz="0" w:space="0" w:color="auto"/>
                <w:right w:val="none" w:sz="0" w:space="0" w:color="auto"/>
              </w:divBdr>
            </w:div>
            <w:div w:id="763185007">
              <w:marLeft w:val="0"/>
              <w:marRight w:val="0"/>
              <w:marTop w:val="0"/>
              <w:marBottom w:val="0"/>
              <w:divBdr>
                <w:top w:val="none" w:sz="0" w:space="0" w:color="auto"/>
                <w:left w:val="none" w:sz="0" w:space="0" w:color="auto"/>
                <w:bottom w:val="none" w:sz="0" w:space="0" w:color="auto"/>
                <w:right w:val="none" w:sz="0" w:space="0" w:color="auto"/>
              </w:divBdr>
            </w:div>
          </w:divsChild>
        </w:div>
        <w:div w:id="515655473">
          <w:marLeft w:val="0"/>
          <w:marRight w:val="0"/>
          <w:marTop w:val="0"/>
          <w:marBottom w:val="0"/>
          <w:divBdr>
            <w:top w:val="none" w:sz="0" w:space="0" w:color="auto"/>
            <w:left w:val="none" w:sz="0" w:space="0" w:color="auto"/>
            <w:bottom w:val="none" w:sz="0" w:space="0" w:color="auto"/>
            <w:right w:val="none" w:sz="0" w:space="0" w:color="auto"/>
          </w:divBdr>
        </w:div>
        <w:div w:id="1115756712">
          <w:marLeft w:val="0"/>
          <w:marRight w:val="0"/>
          <w:marTop w:val="0"/>
          <w:marBottom w:val="0"/>
          <w:divBdr>
            <w:top w:val="none" w:sz="0" w:space="0" w:color="auto"/>
            <w:left w:val="none" w:sz="0" w:space="0" w:color="auto"/>
            <w:bottom w:val="none" w:sz="0" w:space="0" w:color="auto"/>
            <w:right w:val="none" w:sz="0" w:space="0" w:color="auto"/>
          </w:divBdr>
        </w:div>
        <w:div w:id="1810660998">
          <w:marLeft w:val="0"/>
          <w:marRight w:val="0"/>
          <w:marTop w:val="0"/>
          <w:marBottom w:val="0"/>
          <w:divBdr>
            <w:top w:val="none" w:sz="0" w:space="0" w:color="auto"/>
            <w:left w:val="none" w:sz="0" w:space="0" w:color="auto"/>
            <w:bottom w:val="none" w:sz="0" w:space="0" w:color="auto"/>
            <w:right w:val="none" w:sz="0" w:space="0" w:color="auto"/>
          </w:divBdr>
        </w:div>
        <w:div w:id="2043895299">
          <w:marLeft w:val="0"/>
          <w:marRight w:val="0"/>
          <w:marTop w:val="0"/>
          <w:marBottom w:val="0"/>
          <w:divBdr>
            <w:top w:val="none" w:sz="0" w:space="0" w:color="auto"/>
            <w:left w:val="none" w:sz="0" w:space="0" w:color="auto"/>
            <w:bottom w:val="none" w:sz="0" w:space="0" w:color="auto"/>
            <w:right w:val="none" w:sz="0" w:space="0" w:color="auto"/>
          </w:divBdr>
        </w:div>
        <w:div w:id="1287589654">
          <w:marLeft w:val="0"/>
          <w:marRight w:val="0"/>
          <w:marTop w:val="0"/>
          <w:marBottom w:val="0"/>
          <w:divBdr>
            <w:top w:val="none" w:sz="0" w:space="0" w:color="auto"/>
            <w:left w:val="none" w:sz="0" w:space="0" w:color="auto"/>
            <w:bottom w:val="none" w:sz="0" w:space="0" w:color="auto"/>
            <w:right w:val="none" w:sz="0" w:space="0" w:color="auto"/>
          </w:divBdr>
        </w:div>
        <w:div w:id="1523351195">
          <w:marLeft w:val="0"/>
          <w:marRight w:val="0"/>
          <w:marTop w:val="0"/>
          <w:marBottom w:val="0"/>
          <w:divBdr>
            <w:top w:val="none" w:sz="0" w:space="0" w:color="auto"/>
            <w:left w:val="none" w:sz="0" w:space="0" w:color="auto"/>
            <w:bottom w:val="none" w:sz="0" w:space="0" w:color="auto"/>
            <w:right w:val="none" w:sz="0" w:space="0" w:color="auto"/>
          </w:divBdr>
        </w:div>
      </w:divsChild>
    </w:div>
    <w:div w:id="996222547">
      <w:bodyDiv w:val="1"/>
      <w:marLeft w:val="0"/>
      <w:marRight w:val="0"/>
      <w:marTop w:val="0"/>
      <w:marBottom w:val="0"/>
      <w:divBdr>
        <w:top w:val="none" w:sz="0" w:space="0" w:color="auto"/>
        <w:left w:val="none" w:sz="0" w:space="0" w:color="auto"/>
        <w:bottom w:val="none" w:sz="0" w:space="0" w:color="auto"/>
        <w:right w:val="none" w:sz="0" w:space="0" w:color="auto"/>
      </w:divBdr>
    </w:div>
    <w:div w:id="1028871054">
      <w:bodyDiv w:val="1"/>
      <w:marLeft w:val="0"/>
      <w:marRight w:val="0"/>
      <w:marTop w:val="0"/>
      <w:marBottom w:val="0"/>
      <w:divBdr>
        <w:top w:val="none" w:sz="0" w:space="0" w:color="auto"/>
        <w:left w:val="none" w:sz="0" w:space="0" w:color="auto"/>
        <w:bottom w:val="none" w:sz="0" w:space="0" w:color="auto"/>
        <w:right w:val="none" w:sz="0" w:space="0" w:color="auto"/>
      </w:divBdr>
      <w:divsChild>
        <w:div w:id="981932993">
          <w:marLeft w:val="0"/>
          <w:marRight w:val="0"/>
          <w:marTop w:val="0"/>
          <w:marBottom w:val="0"/>
          <w:divBdr>
            <w:top w:val="none" w:sz="0" w:space="0" w:color="auto"/>
            <w:left w:val="none" w:sz="0" w:space="0" w:color="auto"/>
            <w:bottom w:val="none" w:sz="0" w:space="0" w:color="auto"/>
            <w:right w:val="none" w:sz="0" w:space="0" w:color="auto"/>
          </w:divBdr>
        </w:div>
        <w:div w:id="2064520592">
          <w:marLeft w:val="0"/>
          <w:marRight w:val="0"/>
          <w:marTop w:val="0"/>
          <w:marBottom w:val="0"/>
          <w:divBdr>
            <w:top w:val="none" w:sz="0" w:space="0" w:color="auto"/>
            <w:left w:val="none" w:sz="0" w:space="0" w:color="auto"/>
            <w:bottom w:val="none" w:sz="0" w:space="0" w:color="auto"/>
            <w:right w:val="none" w:sz="0" w:space="0" w:color="auto"/>
          </w:divBdr>
        </w:div>
      </w:divsChild>
    </w:div>
    <w:div w:id="1105885204">
      <w:bodyDiv w:val="1"/>
      <w:marLeft w:val="0"/>
      <w:marRight w:val="0"/>
      <w:marTop w:val="0"/>
      <w:marBottom w:val="0"/>
      <w:divBdr>
        <w:top w:val="none" w:sz="0" w:space="0" w:color="auto"/>
        <w:left w:val="none" w:sz="0" w:space="0" w:color="auto"/>
        <w:bottom w:val="none" w:sz="0" w:space="0" w:color="auto"/>
        <w:right w:val="none" w:sz="0" w:space="0" w:color="auto"/>
      </w:divBdr>
    </w:div>
    <w:div w:id="1107773926">
      <w:bodyDiv w:val="1"/>
      <w:marLeft w:val="0"/>
      <w:marRight w:val="0"/>
      <w:marTop w:val="0"/>
      <w:marBottom w:val="0"/>
      <w:divBdr>
        <w:top w:val="none" w:sz="0" w:space="0" w:color="auto"/>
        <w:left w:val="none" w:sz="0" w:space="0" w:color="auto"/>
        <w:bottom w:val="none" w:sz="0" w:space="0" w:color="auto"/>
        <w:right w:val="none" w:sz="0" w:space="0" w:color="auto"/>
      </w:divBdr>
      <w:divsChild>
        <w:div w:id="1125585846">
          <w:marLeft w:val="0"/>
          <w:marRight w:val="0"/>
          <w:marTop w:val="0"/>
          <w:marBottom w:val="0"/>
          <w:divBdr>
            <w:top w:val="none" w:sz="0" w:space="0" w:color="auto"/>
            <w:left w:val="none" w:sz="0" w:space="0" w:color="auto"/>
            <w:bottom w:val="none" w:sz="0" w:space="0" w:color="auto"/>
            <w:right w:val="none" w:sz="0" w:space="0" w:color="auto"/>
          </w:divBdr>
        </w:div>
        <w:div w:id="1944650337">
          <w:marLeft w:val="0"/>
          <w:marRight w:val="0"/>
          <w:marTop w:val="0"/>
          <w:marBottom w:val="0"/>
          <w:divBdr>
            <w:top w:val="none" w:sz="0" w:space="0" w:color="auto"/>
            <w:left w:val="none" w:sz="0" w:space="0" w:color="auto"/>
            <w:bottom w:val="none" w:sz="0" w:space="0" w:color="auto"/>
            <w:right w:val="none" w:sz="0" w:space="0" w:color="auto"/>
          </w:divBdr>
        </w:div>
      </w:divsChild>
    </w:div>
    <w:div w:id="1117867751">
      <w:bodyDiv w:val="1"/>
      <w:marLeft w:val="0"/>
      <w:marRight w:val="0"/>
      <w:marTop w:val="0"/>
      <w:marBottom w:val="0"/>
      <w:divBdr>
        <w:top w:val="none" w:sz="0" w:space="0" w:color="auto"/>
        <w:left w:val="none" w:sz="0" w:space="0" w:color="auto"/>
        <w:bottom w:val="none" w:sz="0" w:space="0" w:color="auto"/>
        <w:right w:val="none" w:sz="0" w:space="0" w:color="auto"/>
      </w:divBdr>
    </w:div>
    <w:div w:id="1200629419">
      <w:bodyDiv w:val="1"/>
      <w:marLeft w:val="0"/>
      <w:marRight w:val="0"/>
      <w:marTop w:val="0"/>
      <w:marBottom w:val="0"/>
      <w:divBdr>
        <w:top w:val="none" w:sz="0" w:space="0" w:color="auto"/>
        <w:left w:val="none" w:sz="0" w:space="0" w:color="auto"/>
        <w:bottom w:val="none" w:sz="0" w:space="0" w:color="auto"/>
        <w:right w:val="none" w:sz="0" w:space="0" w:color="auto"/>
      </w:divBdr>
    </w:div>
    <w:div w:id="1235966876">
      <w:bodyDiv w:val="1"/>
      <w:marLeft w:val="0"/>
      <w:marRight w:val="0"/>
      <w:marTop w:val="0"/>
      <w:marBottom w:val="0"/>
      <w:divBdr>
        <w:top w:val="none" w:sz="0" w:space="0" w:color="auto"/>
        <w:left w:val="none" w:sz="0" w:space="0" w:color="auto"/>
        <w:bottom w:val="none" w:sz="0" w:space="0" w:color="auto"/>
        <w:right w:val="none" w:sz="0" w:space="0" w:color="auto"/>
      </w:divBdr>
    </w:div>
    <w:div w:id="1251541932">
      <w:bodyDiv w:val="1"/>
      <w:marLeft w:val="0"/>
      <w:marRight w:val="0"/>
      <w:marTop w:val="0"/>
      <w:marBottom w:val="0"/>
      <w:divBdr>
        <w:top w:val="none" w:sz="0" w:space="0" w:color="auto"/>
        <w:left w:val="none" w:sz="0" w:space="0" w:color="auto"/>
        <w:bottom w:val="none" w:sz="0" w:space="0" w:color="auto"/>
        <w:right w:val="none" w:sz="0" w:space="0" w:color="auto"/>
      </w:divBdr>
    </w:div>
    <w:div w:id="1270969994">
      <w:bodyDiv w:val="1"/>
      <w:marLeft w:val="0"/>
      <w:marRight w:val="0"/>
      <w:marTop w:val="0"/>
      <w:marBottom w:val="0"/>
      <w:divBdr>
        <w:top w:val="none" w:sz="0" w:space="0" w:color="auto"/>
        <w:left w:val="none" w:sz="0" w:space="0" w:color="auto"/>
        <w:bottom w:val="none" w:sz="0" w:space="0" w:color="auto"/>
        <w:right w:val="none" w:sz="0" w:space="0" w:color="auto"/>
      </w:divBdr>
    </w:div>
    <w:div w:id="1276670739">
      <w:bodyDiv w:val="1"/>
      <w:marLeft w:val="0"/>
      <w:marRight w:val="0"/>
      <w:marTop w:val="0"/>
      <w:marBottom w:val="0"/>
      <w:divBdr>
        <w:top w:val="none" w:sz="0" w:space="0" w:color="auto"/>
        <w:left w:val="none" w:sz="0" w:space="0" w:color="auto"/>
        <w:bottom w:val="none" w:sz="0" w:space="0" w:color="auto"/>
        <w:right w:val="none" w:sz="0" w:space="0" w:color="auto"/>
      </w:divBdr>
    </w:div>
    <w:div w:id="1277911005">
      <w:bodyDiv w:val="1"/>
      <w:marLeft w:val="0"/>
      <w:marRight w:val="0"/>
      <w:marTop w:val="0"/>
      <w:marBottom w:val="0"/>
      <w:divBdr>
        <w:top w:val="none" w:sz="0" w:space="0" w:color="auto"/>
        <w:left w:val="none" w:sz="0" w:space="0" w:color="auto"/>
        <w:bottom w:val="none" w:sz="0" w:space="0" w:color="auto"/>
        <w:right w:val="none" w:sz="0" w:space="0" w:color="auto"/>
      </w:divBdr>
    </w:div>
    <w:div w:id="1336493173">
      <w:bodyDiv w:val="1"/>
      <w:marLeft w:val="0"/>
      <w:marRight w:val="0"/>
      <w:marTop w:val="0"/>
      <w:marBottom w:val="0"/>
      <w:divBdr>
        <w:top w:val="none" w:sz="0" w:space="0" w:color="auto"/>
        <w:left w:val="none" w:sz="0" w:space="0" w:color="auto"/>
        <w:bottom w:val="none" w:sz="0" w:space="0" w:color="auto"/>
        <w:right w:val="none" w:sz="0" w:space="0" w:color="auto"/>
      </w:divBdr>
    </w:div>
    <w:div w:id="1425565404">
      <w:bodyDiv w:val="1"/>
      <w:marLeft w:val="0"/>
      <w:marRight w:val="0"/>
      <w:marTop w:val="0"/>
      <w:marBottom w:val="0"/>
      <w:divBdr>
        <w:top w:val="none" w:sz="0" w:space="0" w:color="auto"/>
        <w:left w:val="none" w:sz="0" w:space="0" w:color="auto"/>
        <w:bottom w:val="none" w:sz="0" w:space="0" w:color="auto"/>
        <w:right w:val="none" w:sz="0" w:space="0" w:color="auto"/>
      </w:divBdr>
    </w:div>
    <w:div w:id="1448162690">
      <w:bodyDiv w:val="1"/>
      <w:marLeft w:val="0"/>
      <w:marRight w:val="0"/>
      <w:marTop w:val="0"/>
      <w:marBottom w:val="0"/>
      <w:divBdr>
        <w:top w:val="none" w:sz="0" w:space="0" w:color="auto"/>
        <w:left w:val="none" w:sz="0" w:space="0" w:color="auto"/>
        <w:bottom w:val="none" w:sz="0" w:space="0" w:color="auto"/>
        <w:right w:val="none" w:sz="0" w:space="0" w:color="auto"/>
      </w:divBdr>
    </w:div>
    <w:div w:id="1450314670">
      <w:bodyDiv w:val="1"/>
      <w:marLeft w:val="0"/>
      <w:marRight w:val="0"/>
      <w:marTop w:val="0"/>
      <w:marBottom w:val="0"/>
      <w:divBdr>
        <w:top w:val="none" w:sz="0" w:space="0" w:color="auto"/>
        <w:left w:val="none" w:sz="0" w:space="0" w:color="auto"/>
        <w:bottom w:val="none" w:sz="0" w:space="0" w:color="auto"/>
        <w:right w:val="none" w:sz="0" w:space="0" w:color="auto"/>
      </w:divBdr>
    </w:div>
    <w:div w:id="1459643712">
      <w:bodyDiv w:val="1"/>
      <w:marLeft w:val="0"/>
      <w:marRight w:val="0"/>
      <w:marTop w:val="0"/>
      <w:marBottom w:val="0"/>
      <w:divBdr>
        <w:top w:val="none" w:sz="0" w:space="0" w:color="auto"/>
        <w:left w:val="none" w:sz="0" w:space="0" w:color="auto"/>
        <w:bottom w:val="none" w:sz="0" w:space="0" w:color="auto"/>
        <w:right w:val="none" w:sz="0" w:space="0" w:color="auto"/>
      </w:divBdr>
      <w:divsChild>
        <w:div w:id="1465661209">
          <w:marLeft w:val="0"/>
          <w:marRight w:val="0"/>
          <w:marTop w:val="0"/>
          <w:marBottom w:val="0"/>
          <w:divBdr>
            <w:top w:val="none" w:sz="0" w:space="0" w:color="auto"/>
            <w:left w:val="none" w:sz="0" w:space="0" w:color="auto"/>
            <w:bottom w:val="none" w:sz="0" w:space="0" w:color="auto"/>
            <w:right w:val="none" w:sz="0" w:space="0" w:color="auto"/>
          </w:divBdr>
        </w:div>
      </w:divsChild>
    </w:div>
    <w:div w:id="1478494793">
      <w:bodyDiv w:val="1"/>
      <w:marLeft w:val="0"/>
      <w:marRight w:val="0"/>
      <w:marTop w:val="0"/>
      <w:marBottom w:val="0"/>
      <w:divBdr>
        <w:top w:val="none" w:sz="0" w:space="0" w:color="auto"/>
        <w:left w:val="none" w:sz="0" w:space="0" w:color="auto"/>
        <w:bottom w:val="none" w:sz="0" w:space="0" w:color="auto"/>
        <w:right w:val="none" w:sz="0" w:space="0" w:color="auto"/>
      </w:divBdr>
    </w:div>
    <w:div w:id="1491367569">
      <w:bodyDiv w:val="1"/>
      <w:marLeft w:val="0"/>
      <w:marRight w:val="0"/>
      <w:marTop w:val="0"/>
      <w:marBottom w:val="0"/>
      <w:divBdr>
        <w:top w:val="none" w:sz="0" w:space="0" w:color="auto"/>
        <w:left w:val="none" w:sz="0" w:space="0" w:color="auto"/>
        <w:bottom w:val="none" w:sz="0" w:space="0" w:color="auto"/>
        <w:right w:val="none" w:sz="0" w:space="0" w:color="auto"/>
      </w:divBdr>
    </w:div>
    <w:div w:id="1597471587">
      <w:bodyDiv w:val="1"/>
      <w:marLeft w:val="0"/>
      <w:marRight w:val="0"/>
      <w:marTop w:val="0"/>
      <w:marBottom w:val="0"/>
      <w:divBdr>
        <w:top w:val="none" w:sz="0" w:space="0" w:color="auto"/>
        <w:left w:val="none" w:sz="0" w:space="0" w:color="auto"/>
        <w:bottom w:val="none" w:sz="0" w:space="0" w:color="auto"/>
        <w:right w:val="none" w:sz="0" w:space="0" w:color="auto"/>
      </w:divBdr>
    </w:div>
    <w:div w:id="1601645338">
      <w:bodyDiv w:val="1"/>
      <w:marLeft w:val="0"/>
      <w:marRight w:val="0"/>
      <w:marTop w:val="0"/>
      <w:marBottom w:val="0"/>
      <w:divBdr>
        <w:top w:val="none" w:sz="0" w:space="0" w:color="auto"/>
        <w:left w:val="none" w:sz="0" w:space="0" w:color="auto"/>
        <w:bottom w:val="none" w:sz="0" w:space="0" w:color="auto"/>
        <w:right w:val="none" w:sz="0" w:space="0" w:color="auto"/>
      </w:divBdr>
      <w:divsChild>
        <w:div w:id="1954356996">
          <w:marLeft w:val="0"/>
          <w:marRight w:val="0"/>
          <w:marTop w:val="0"/>
          <w:marBottom w:val="0"/>
          <w:divBdr>
            <w:top w:val="none" w:sz="0" w:space="0" w:color="auto"/>
            <w:left w:val="none" w:sz="0" w:space="0" w:color="auto"/>
            <w:bottom w:val="none" w:sz="0" w:space="0" w:color="auto"/>
            <w:right w:val="none" w:sz="0" w:space="0" w:color="auto"/>
          </w:divBdr>
          <w:divsChild>
            <w:div w:id="1609774697">
              <w:marLeft w:val="0"/>
              <w:marRight w:val="0"/>
              <w:marTop w:val="0"/>
              <w:marBottom w:val="0"/>
              <w:divBdr>
                <w:top w:val="none" w:sz="0" w:space="0" w:color="auto"/>
                <w:left w:val="none" w:sz="0" w:space="0" w:color="auto"/>
                <w:bottom w:val="none" w:sz="0" w:space="0" w:color="auto"/>
                <w:right w:val="none" w:sz="0" w:space="0" w:color="auto"/>
              </w:divBdr>
              <w:divsChild>
                <w:div w:id="13331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5331">
      <w:bodyDiv w:val="1"/>
      <w:marLeft w:val="0"/>
      <w:marRight w:val="0"/>
      <w:marTop w:val="0"/>
      <w:marBottom w:val="0"/>
      <w:divBdr>
        <w:top w:val="none" w:sz="0" w:space="0" w:color="auto"/>
        <w:left w:val="none" w:sz="0" w:space="0" w:color="auto"/>
        <w:bottom w:val="none" w:sz="0" w:space="0" w:color="auto"/>
        <w:right w:val="none" w:sz="0" w:space="0" w:color="auto"/>
      </w:divBdr>
    </w:div>
    <w:div w:id="1687829935">
      <w:bodyDiv w:val="1"/>
      <w:marLeft w:val="0"/>
      <w:marRight w:val="0"/>
      <w:marTop w:val="0"/>
      <w:marBottom w:val="0"/>
      <w:divBdr>
        <w:top w:val="none" w:sz="0" w:space="0" w:color="auto"/>
        <w:left w:val="none" w:sz="0" w:space="0" w:color="auto"/>
        <w:bottom w:val="none" w:sz="0" w:space="0" w:color="auto"/>
        <w:right w:val="none" w:sz="0" w:space="0" w:color="auto"/>
      </w:divBdr>
      <w:divsChild>
        <w:div w:id="548801386">
          <w:marLeft w:val="0"/>
          <w:marRight w:val="0"/>
          <w:marTop w:val="0"/>
          <w:marBottom w:val="0"/>
          <w:divBdr>
            <w:top w:val="none" w:sz="0" w:space="0" w:color="auto"/>
            <w:left w:val="none" w:sz="0" w:space="0" w:color="auto"/>
            <w:bottom w:val="none" w:sz="0" w:space="0" w:color="auto"/>
            <w:right w:val="none" w:sz="0" w:space="0" w:color="auto"/>
          </w:divBdr>
        </w:div>
      </w:divsChild>
    </w:div>
    <w:div w:id="1805538488">
      <w:bodyDiv w:val="1"/>
      <w:marLeft w:val="0"/>
      <w:marRight w:val="0"/>
      <w:marTop w:val="0"/>
      <w:marBottom w:val="0"/>
      <w:divBdr>
        <w:top w:val="none" w:sz="0" w:space="0" w:color="auto"/>
        <w:left w:val="none" w:sz="0" w:space="0" w:color="auto"/>
        <w:bottom w:val="none" w:sz="0" w:space="0" w:color="auto"/>
        <w:right w:val="none" w:sz="0" w:space="0" w:color="auto"/>
      </w:divBdr>
      <w:divsChild>
        <w:div w:id="1170294008">
          <w:marLeft w:val="0"/>
          <w:marRight w:val="0"/>
          <w:marTop w:val="0"/>
          <w:marBottom w:val="0"/>
          <w:divBdr>
            <w:top w:val="none" w:sz="0" w:space="0" w:color="auto"/>
            <w:left w:val="none" w:sz="0" w:space="0" w:color="auto"/>
            <w:bottom w:val="none" w:sz="0" w:space="0" w:color="auto"/>
            <w:right w:val="none" w:sz="0" w:space="0" w:color="auto"/>
          </w:divBdr>
          <w:divsChild>
            <w:div w:id="1227034360">
              <w:marLeft w:val="0"/>
              <w:marRight w:val="0"/>
              <w:marTop w:val="0"/>
              <w:marBottom w:val="0"/>
              <w:divBdr>
                <w:top w:val="none" w:sz="0" w:space="0" w:color="auto"/>
                <w:left w:val="none" w:sz="0" w:space="0" w:color="auto"/>
                <w:bottom w:val="none" w:sz="0" w:space="0" w:color="auto"/>
                <w:right w:val="none" w:sz="0" w:space="0" w:color="auto"/>
              </w:divBdr>
              <w:divsChild>
                <w:div w:id="11647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844">
      <w:bodyDiv w:val="1"/>
      <w:marLeft w:val="0"/>
      <w:marRight w:val="0"/>
      <w:marTop w:val="0"/>
      <w:marBottom w:val="0"/>
      <w:divBdr>
        <w:top w:val="none" w:sz="0" w:space="0" w:color="auto"/>
        <w:left w:val="none" w:sz="0" w:space="0" w:color="auto"/>
        <w:bottom w:val="none" w:sz="0" w:space="0" w:color="auto"/>
        <w:right w:val="none" w:sz="0" w:space="0" w:color="auto"/>
      </w:divBdr>
      <w:divsChild>
        <w:div w:id="904606950">
          <w:marLeft w:val="0"/>
          <w:marRight w:val="0"/>
          <w:marTop w:val="0"/>
          <w:marBottom w:val="0"/>
          <w:divBdr>
            <w:top w:val="none" w:sz="0" w:space="0" w:color="auto"/>
            <w:left w:val="none" w:sz="0" w:space="0" w:color="auto"/>
            <w:bottom w:val="none" w:sz="0" w:space="0" w:color="auto"/>
            <w:right w:val="none" w:sz="0" w:space="0" w:color="auto"/>
          </w:divBdr>
        </w:div>
        <w:div w:id="1363481482">
          <w:marLeft w:val="0"/>
          <w:marRight w:val="0"/>
          <w:marTop w:val="0"/>
          <w:marBottom w:val="0"/>
          <w:divBdr>
            <w:top w:val="none" w:sz="0" w:space="0" w:color="auto"/>
            <w:left w:val="none" w:sz="0" w:space="0" w:color="auto"/>
            <w:bottom w:val="none" w:sz="0" w:space="0" w:color="auto"/>
            <w:right w:val="none" w:sz="0" w:space="0" w:color="auto"/>
          </w:divBdr>
        </w:div>
      </w:divsChild>
    </w:div>
    <w:div w:id="1916042078">
      <w:bodyDiv w:val="1"/>
      <w:marLeft w:val="0"/>
      <w:marRight w:val="0"/>
      <w:marTop w:val="0"/>
      <w:marBottom w:val="0"/>
      <w:divBdr>
        <w:top w:val="none" w:sz="0" w:space="0" w:color="auto"/>
        <w:left w:val="none" w:sz="0" w:space="0" w:color="auto"/>
        <w:bottom w:val="none" w:sz="0" w:space="0" w:color="auto"/>
        <w:right w:val="none" w:sz="0" w:space="0" w:color="auto"/>
      </w:divBdr>
      <w:divsChild>
        <w:div w:id="153032833">
          <w:marLeft w:val="0"/>
          <w:marRight w:val="0"/>
          <w:marTop w:val="0"/>
          <w:marBottom w:val="0"/>
          <w:divBdr>
            <w:top w:val="none" w:sz="0" w:space="0" w:color="auto"/>
            <w:left w:val="none" w:sz="0" w:space="0" w:color="auto"/>
            <w:bottom w:val="none" w:sz="0" w:space="0" w:color="auto"/>
            <w:right w:val="none" w:sz="0" w:space="0" w:color="auto"/>
          </w:divBdr>
        </w:div>
        <w:div w:id="309528506">
          <w:marLeft w:val="0"/>
          <w:marRight w:val="0"/>
          <w:marTop w:val="0"/>
          <w:marBottom w:val="0"/>
          <w:divBdr>
            <w:top w:val="none" w:sz="0" w:space="0" w:color="auto"/>
            <w:left w:val="none" w:sz="0" w:space="0" w:color="auto"/>
            <w:bottom w:val="none" w:sz="0" w:space="0" w:color="auto"/>
            <w:right w:val="none" w:sz="0" w:space="0" w:color="auto"/>
          </w:divBdr>
          <w:divsChild>
            <w:div w:id="1900356244">
              <w:marLeft w:val="0"/>
              <w:marRight w:val="0"/>
              <w:marTop w:val="0"/>
              <w:marBottom w:val="0"/>
              <w:divBdr>
                <w:top w:val="none" w:sz="0" w:space="0" w:color="auto"/>
                <w:left w:val="none" w:sz="0" w:space="0" w:color="auto"/>
                <w:bottom w:val="none" w:sz="0" w:space="0" w:color="auto"/>
                <w:right w:val="none" w:sz="0" w:space="0" w:color="auto"/>
              </w:divBdr>
              <w:divsChild>
                <w:div w:id="1499998357">
                  <w:marLeft w:val="0"/>
                  <w:marRight w:val="0"/>
                  <w:marTop w:val="0"/>
                  <w:marBottom w:val="0"/>
                  <w:divBdr>
                    <w:top w:val="none" w:sz="0" w:space="0" w:color="auto"/>
                    <w:left w:val="none" w:sz="0" w:space="0" w:color="auto"/>
                    <w:bottom w:val="none" w:sz="0" w:space="0" w:color="auto"/>
                    <w:right w:val="none" w:sz="0" w:space="0" w:color="auto"/>
                  </w:divBdr>
                  <w:divsChild>
                    <w:div w:id="1005478157">
                      <w:marLeft w:val="0"/>
                      <w:marRight w:val="0"/>
                      <w:marTop w:val="0"/>
                      <w:marBottom w:val="0"/>
                      <w:divBdr>
                        <w:top w:val="none" w:sz="0" w:space="0" w:color="auto"/>
                        <w:left w:val="none" w:sz="0" w:space="0" w:color="auto"/>
                        <w:bottom w:val="none" w:sz="0" w:space="0" w:color="auto"/>
                        <w:right w:val="none" w:sz="0" w:space="0" w:color="auto"/>
                      </w:divBdr>
                      <w:divsChild>
                        <w:div w:id="869954226">
                          <w:marLeft w:val="0"/>
                          <w:marRight w:val="0"/>
                          <w:marTop w:val="0"/>
                          <w:marBottom w:val="0"/>
                          <w:divBdr>
                            <w:top w:val="none" w:sz="0" w:space="0" w:color="auto"/>
                            <w:left w:val="none" w:sz="0" w:space="0" w:color="auto"/>
                            <w:bottom w:val="none" w:sz="0" w:space="0" w:color="auto"/>
                            <w:right w:val="none" w:sz="0" w:space="0" w:color="auto"/>
                          </w:divBdr>
                          <w:divsChild>
                            <w:div w:id="13983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6010">
                      <w:marLeft w:val="0"/>
                      <w:marRight w:val="0"/>
                      <w:marTop w:val="0"/>
                      <w:marBottom w:val="0"/>
                      <w:divBdr>
                        <w:top w:val="none" w:sz="0" w:space="0" w:color="auto"/>
                        <w:left w:val="none" w:sz="0" w:space="0" w:color="auto"/>
                        <w:bottom w:val="none" w:sz="0" w:space="0" w:color="auto"/>
                        <w:right w:val="none" w:sz="0" w:space="0" w:color="auto"/>
                      </w:divBdr>
                      <w:divsChild>
                        <w:div w:id="507984566">
                          <w:marLeft w:val="0"/>
                          <w:marRight w:val="0"/>
                          <w:marTop w:val="0"/>
                          <w:marBottom w:val="0"/>
                          <w:divBdr>
                            <w:top w:val="none" w:sz="0" w:space="0" w:color="auto"/>
                            <w:left w:val="none" w:sz="0" w:space="0" w:color="auto"/>
                            <w:bottom w:val="none" w:sz="0" w:space="0" w:color="auto"/>
                            <w:right w:val="none" w:sz="0" w:space="0" w:color="auto"/>
                          </w:divBdr>
                          <w:divsChild>
                            <w:div w:id="17905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1807">
          <w:marLeft w:val="0"/>
          <w:marRight w:val="0"/>
          <w:marTop w:val="0"/>
          <w:marBottom w:val="0"/>
          <w:divBdr>
            <w:top w:val="none" w:sz="0" w:space="0" w:color="auto"/>
            <w:left w:val="none" w:sz="0" w:space="0" w:color="auto"/>
            <w:bottom w:val="none" w:sz="0" w:space="0" w:color="auto"/>
            <w:right w:val="none" w:sz="0" w:space="0" w:color="auto"/>
          </w:divBdr>
          <w:divsChild>
            <w:div w:id="571044182">
              <w:marLeft w:val="0"/>
              <w:marRight w:val="0"/>
              <w:marTop w:val="0"/>
              <w:marBottom w:val="0"/>
              <w:divBdr>
                <w:top w:val="none" w:sz="0" w:space="0" w:color="auto"/>
                <w:left w:val="none" w:sz="0" w:space="0" w:color="auto"/>
                <w:bottom w:val="none" w:sz="0" w:space="0" w:color="auto"/>
                <w:right w:val="none" w:sz="0" w:space="0" w:color="auto"/>
              </w:divBdr>
              <w:divsChild>
                <w:div w:id="341974531">
                  <w:marLeft w:val="0"/>
                  <w:marRight w:val="0"/>
                  <w:marTop w:val="0"/>
                  <w:marBottom w:val="0"/>
                  <w:divBdr>
                    <w:top w:val="none" w:sz="0" w:space="0" w:color="auto"/>
                    <w:left w:val="none" w:sz="0" w:space="0" w:color="auto"/>
                    <w:bottom w:val="none" w:sz="0" w:space="0" w:color="auto"/>
                    <w:right w:val="none" w:sz="0" w:space="0" w:color="auto"/>
                  </w:divBdr>
                  <w:divsChild>
                    <w:div w:id="1941330757">
                      <w:marLeft w:val="0"/>
                      <w:marRight w:val="0"/>
                      <w:marTop w:val="0"/>
                      <w:marBottom w:val="0"/>
                      <w:divBdr>
                        <w:top w:val="none" w:sz="0" w:space="0" w:color="auto"/>
                        <w:left w:val="none" w:sz="0" w:space="0" w:color="auto"/>
                        <w:bottom w:val="none" w:sz="0" w:space="0" w:color="auto"/>
                        <w:right w:val="none" w:sz="0" w:space="0" w:color="auto"/>
                      </w:divBdr>
                    </w:div>
                  </w:divsChild>
                </w:div>
                <w:div w:id="2021153255">
                  <w:marLeft w:val="0"/>
                  <w:marRight w:val="0"/>
                  <w:marTop w:val="0"/>
                  <w:marBottom w:val="0"/>
                  <w:divBdr>
                    <w:top w:val="none" w:sz="0" w:space="0" w:color="auto"/>
                    <w:left w:val="none" w:sz="0" w:space="0" w:color="auto"/>
                    <w:bottom w:val="none" w:sz="0" w:space="0" w:color="auto"/>
                    <w:right w:val="none" w:sz="0" w:space="0" w:color="auto"/>
                  </w:divBdr>
                  <w:divsChild>
                    <w:div w:id="1082138100">
                      <w:marLeft w:val="0"/>
                      <w:marRight w:val="0"/>
                      <w:marTop w:val="0"/>
                      <w:marBottom w:val="0"/>
                      <w:divBdr>
                        <w:top w:val="none" w:sz="0" w:space="0" w:color="auto"/>
                        <w:left w:val="none" w:sz="0" w:space="0" w:color="auto"/>
                        <w:bottom w:val="none" w:sz="0" w:space="0" w:color="auto"/>
                        <w:right w:val="none" w:sz="0" w:space="0" w:color="auto"/>
                      </w:divBdr>
                      <w:divsChild>
                        <w:div w:id="1667173642">
                          <w:marLeft w:val="0"/>
                          <w:marRight w:val="0"/>
                          <w:marTop w:val="0"/>
                          <w:marBottom w:val="0"/>
                          <w:divBdr>
                            <w:top w:val="none" w:sz="0" w:space="0" w:color="auto"/>
                            <w:left w:val="none" w:sz="0" w:space="0" w:color="auto"/>
                            <w:bottom w:val="none" w:sz="0" w:space="0" w:color="auto"/>
                            <w:right w:val="none" w:sz="0" w:space="0" w:color="auto"/>
                          </w:divBdr>
                        </w:div>
                      </w:divsChild>
                    </w:div>
                    <w:div w:id="1951155722">
                      <w:marLeft w:val="0"/>
                      <w:marRight w:val="0"/>
                      <w:marTop w:val="0"/>
                      <w:marBottom w:val="0"/>
                      <w:divBdr>
                        <w:top w:val="none" w:sz="0" w:space="0" w:color="auto"/>
                        <w:left w:val="none" w:sz="0" w:space="0" w:color="auto"/>
                        <w:bottom w:val="none" w:sz="0" w:space="0" w:color="auto"/>
                        <w:right w:val="none" w:sz="0" w:space="0" w:color="auto"/>
                      </w:divBdr>
                      <w:divsChild>
                        <w:div w:id="760444237">
                          <w:marLeft w:val="0"/>
                          <w:marRight w:val="0"/>
                          <w:marTop w:val="0"/>
                          <w:marBottom w:val="0"/>
                          <w:divBdr>
                            <w:top w:val="none" w:sz="0" w:space="0" w:color="auto"/>
                            <w:left w:val="none" w:sz="0" w:space="0" w:color="auto"/>
                            <w:bottom w:val="none" w:sz="0" w:space="0" w:color="auto"/>
                            <w:right w:val="none" w:sz="0" w:space="0" w:color="auto"/>
                          </w:divBdr>
                        </w:div>
                        <w:div w:id="1217424826">
                          <w:marLeft w:val="0"/>
                          <w:marRight w:val="0"/>
                          <w:marTop w:val="0"/>
                          <w:marBottom w:val="0"/>
                          <w:divBdr>
                            <w:top w:val="none" w:sz="0" w:space="0" w:color="auto"/>
                            <w:left w:val="none" w:sz="0" w:space="0" w:color="auto"/>
                            <w:bottom w:val="none" w:sz="0" w:space="0" w:color="auto"/>
                            <w:right w:val="none" w:sz="0" w:space="0" w:color="auto"/>
                          </w:divBdr>
                          <w:divsChild>
                            <w:div w:id="74136522">
                              <w:marLeft w:val="0"/>
                              <w:marRight w:val="0"/>
                              <w:marTop w:val="0"/>
                              <w:marBottom w:val="0"/>
                              <w:divBdr>
                                <w:top w:val="none" w:sz="0" w:space="0" w:color="auto"/>
                                <w:left w:val="none" w:sz="0" w:space="0" w:color="auto"/>
                                <w:bottom w:val="none" w:sz="0" w:space="0" w:color="auto"/>
                                <w:right w:val="none" w:sz="0" w:space="0" w:color="auto"/>
                              </w:divBdr>
                              <w:divsChild>
                                <w:div w:id="4290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6220">
                          <w:marLeft w:val="0"/>
                          <w:marRight w:val="0"/>
                          <w:marTop w:val="0"/>
                          <w:marBottom w:val="0"/>
                          <w:divBdr>
                            <w:top w:val="none" w:sz="0" w:space="0" w:color="auto"/>
                            <w:left w:val="none" w:sz="0" w:space="0" w:color="auto"/>
                            <w:bottom w:val="none" w:sz="0" w:space="0" w:color="auto"/>
                            <w:right w:val="none" w:sz="0" w:space="0" w:color="auto"/>
                          </w:divBdr>
                          <w:divsChild>
                            <w:div w:id="1646738639">
                              <w:marLeft w:val="0"/>
                              <w:marRight w:val="0"/>
                              <w:marTop w:val="0"/>
                              <w:marBottom w:val="0"/>
                              <w:divBdr>
                                <w:top w:val="none" w:sz="0" w:space="0" w:color="auto"/>
                                <w:left w:val="none" w:sz="0" w:space="0" w:color="auto"/>
                                <w:bottom w:val="none" w:sz="0" w:space="0" w:color="auto"/>
                                <w:right w:val="none" w:sz="0" w:space="0" w:color="auto"/>
                              </w:divBdr>
                              <w:divsChild>
                                <w:div w:id="10052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152">
                          <w:marLeft w:val="0"/>
                          <w:marRight w:val="0"/>
                          <w:marTop w:val="0"/>
                          <w:marBottom w:val="0"/>
                          <w:divBdr>
                            <w:top w:val="none" w:sz="0" w:space="0" w:color="auto"/>
                            <w:left w:val="none" w:sz="0" w:space="0" w:color="auto"/>
                            <w:bottom w:val="none" w:sz="0" w:space="0" w:color="auto"/>
                            <w:right w:val="none" w:sz="0" w:space="0" w:color="auto"/>
                          </w:divBdr>
                          <w:divsChild>
                            <w:div w:id="1885170682">
                              <w:marLeft w:val="0"/>
                              <w:marRight w:val="0"/>
                              <w:marTop w:val="0"/>
                              <w:marBottom w:val="0"/>
                              <w:divBdr>
                                <w:top w:val="none" w:sz="0" w:space="0" w:color="auto"/>
                                <w:left w:val="none" w:sz="0" w:space="0" w:color="auto"/>
                                <w:bottom w:val="none" w:sz="0" w:space="0" w:color="auto"/>
                                <w:right w:val="none" w:sz="0" w:space="0" w:color="auto"/>
                              </w:divBdr>
                              <w:divsChild>
                                <w:div w:id="3339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65086">
          <w:marLeft w:val="0"/>
          <w:marRight w:val="0"/>
          <w:marTop w:val="0"/>
          <w:marBottom w:val="0"/>
          <w:divBdr>
            <w:top w:val="none" w:sz="0" w:space="0" w:color="auto"/>
            <w:left w:val="none" w:sz="0" w:space="0" w:color="auto"/>
            <w:bottom w:val="none" w:sz="0" w:space="0" w:color="auto"/>
            <w:right w:val="none" w:sz="0" w:space="0" w:color="auto"/>
          </w:divBdr>
        </w:div>
        <w:div w:id="2105571072">
          <w:marLeft w:val="0"/>
          <w:marRight w:val="0"/>
          <w:marTop w:val="0"/>
          <w:marBottom w:val="0"/>
          <w:divBdr>
            <w:top w:val="none" w:sz="0" w:space="0" w:color="auto"/>
            <w:left w:val="none" w:sz="0" w:space="0" w:color="auto"/>
            <w:bottom w:val="none" w:sz="0" w:space="0" w:color="auto"/>
            <w:right w:val="none" w:sz="0" w:space="0" w:color="auto"/>
          </w:divBdr>
          <w:divsChild>
            <w:div w:id="1879390405">
              <w:marLeft w:val="0"/>
              <w:marRight w:val="0"/>
              <w:marTop w:val="0"/>
              <w:marBottom w:val="0"/>
              <w:divBdr>
                <w:top w:val="none" w:sz="0" w:space="0" w:color="auto"/>
                <w:left w:val="none" w:sz="0" w:space="0" w:color="auto"/>
                <w:bottom w:val="none" w:sz="0" w:space="0" w:color="auto"/>
                <w:right w:val="none" w:sz="0" w:space="0" w:color="auto"/>
              </w:divBdr>
              <w:divsChild>
                <w:div w:id="104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8273">
      <w:bodyDiv w:val="1"/>
      <w:marLeft w:val="0"/>
      <w:marRight w:val="0"/>
      <w:marTop w:val="0"/>
      <w:marBottom w:val="0"/>
      <w:divBdr>
        <w:top w:val="none" w:sz="0" w:space="0" w:color="auto"/>
        <w:left w:val="none" w:sz="0" w:space="0" w:color="auto"/>
        <w:bottom w:val="none" w:sz="0" w:space="0" w:color="auto"/>
        <w:right w:val="none" w:sz="0" w:space="0" w:color="auto"/>
      </w:divBdr>
    </w:div>
    <w:div w:id="1947233060">
      <w:bodyDiv w:val="1"/>
      <w:marLeft w:val="0"/>
      <w:marRight w:val="0"/>
      <w:marTop w:val="0"/>
      <w:marBottom w:val="0"/>
      <w:divBdr>
        <w:top w:val="none" w:sz="0" w:space="0" w:color="auto"/>
        <w:left w:val="none" w:sz="0" w:space="0" w:color="auto"/>
        <w:bottom w:val="none" w:sz="0" w:space="0" w:color="auto"/>
        <w:right w:val="none" w:sz="0" w:space="0" w:color="auto"/>
      </w:divBdr>
      <w:divsChild>
        <w:div w:id="667975468">
          <w:marLeft w:val="0"/>
          <w:marRight w:val="0"/>
          <w:marTop w:val="36"/>
          <w:marBottom w:val="0"/>
          <w:divBdr>
            <w:top w:val="none" w:sz="0" w:space="0" w:color="auto"/>
            <w:left w:val="none" w:sz="0" w:space="0" w:color="auto"/>
            <w:bottom w:val="none" w:sz="0" w:space="0" w:color="auto"/>
            <w:right w:val="none" w:sz="0" w:space="0" w:color="auto"/>
          </w:divBdr>
        </w:div>
        <w:div w:id="1006908958">
          <w:marLeft w:val="0"/>
          <w:marRight w:val="0"/>
          <w:marTop w:val="36"/>
          <w:marBottom w:val="0"/>
          <w:divBdr>
            <w:top w:val="none" w:sz="0" w:space="0" w:color="auto"/>
            <w:left w:val="none" w:sz="0" w:space="0" w:color="auto"/>
            <w:bottom w:val="none" w:sz="0" w:space="0" w:color="auto"/>
            <w:right w:val="none" w:sz="0" w:space="0" w:color="auto"/>
          </w:divBdr>
        </w:div>
      </w:divsChild>
    </w:div>
    <w:div w:id="1949852919">
      <w:bodyDiv w:val="1"/>
      <w:marLeft w:val="0"/>
      <w:marRight w:val="0"/>
      <w:marTop w:val="0"/>
      <w:marBottom w:val="0"/>
      <w:divBdr>
        <w:top w:val="none" w:sz="0" w:space="0" w:color="auto"/>
        <w:left w:val="none" w:sz="0" w:space="0" w:color="auto"/>
        <w:bottom w:val="none" w:sz="0" w:space="0" w:color="auto"/>
        <w:right w:val="none" w:sz="0" w:space="0" w:color="auto"/>
      </w:divBdr>
    </w:div>
    <w:div w:id="1960449833">
      <w:bodyDiv w:val="1"/>
      <w:marLeft w:val="0"/>
      <w:marRight w:val="0"/>
      <w:marTop w:val="0"/>
      <w:marBottom w:val="0"/>
      <w:divBdr>
        <w:top w:val="none" w:sz="0" w:space="0" w:color="auto"/>
        <w:left w:val="none" w:sz="0" w:space="0" w:color="auto"/>
        <w:bottom w:val="none" w:sz="0" w:space="0" w:color="auto"/>
        <w:right w:val="none" w:sz="0" w:space="0" w:color="auto"/>
      </w:divBdr>
    </w:div>
    <w:div w:id="2123453313">
      <w:bodyDiv w:val="1"/>
      <w:marLeft w:val="0"/>
      <w:marRight w:val="0"/>
      <w:marTop w:val="0"/>
      <w:marBottom w:val="0"/>
      <w:divBdr>
        <w:top w:val="none" w:sz="0" w:space="0" w:color="auto"/>
        <w:left w:val="none" w:sz="0" w:space="0" w:color="auto"/>
        <w:bottom w:val="none" w:sz="0" w:space="0" w:color="auto"/>
        <w:right w:val="none" w:sz="0" w:space="0" w:color="auto"/>
      </w:divBdr>
    </w:div>
    <w:div w:id="21329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17D5-06D8-4384-B2F0-5FF19731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Toby Smith</cp:lastModifiedBy>
  <cp:revision>2</cp:revision>
  <dcterms:created xsi:type="dcterms:W3CDTF">2021-04-11T07:14:00Z</dcterms:created>
  <dcterms:modified xsi:type="dcterms:W3CDTF">2021-04-11T07:14:00Z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-1606922599</vt:i4>
  </property>
  <property fmtid="{D5CDD505-2E9C-101B-9397-08002B2CF9AE}" pid="3" name="_NewReviewCycle">
    <vt:lpwstr/>
  </property>
  <property fmtid="{D5CDD505-2E9C-101B-9397-08002B2CF9AE}" pid="4" name="_EmailSubject">
    <vt:lpwstr>PFI Catastrophization: Submission Confirmation</vt:lpwstr>
  </property>
  <property fmtid="{D5CDD505-2E9C-101B-9397-08002B2CF9AE}" pid="5" name="_AuthorEmailDisplayName">
    <vt:lpwstr>Toby Smith</vt:lpwstr>
  </property>
  <property fmtid="{D5CDD505-2E9C-101B-9397-08002B2CF9AE}" pid="6" name="_PreviousAdHocReviewCycleID">
    <vt:i4>-1851117281</vt:i4>
  </property>
  <property fmtid="{D5CDD505-2E9C-101B-9397-08002B2CF9AE}" pid="7" name="_AuthorEmail">
    <vt:lpwstr>toby.smith@ndorms.ox.ac.uk</vt:lpwstr>
  </property>
</Properties>
</file>