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C8" w:rsidRPr="00962056" w:rsidRDefault="009E4212" w:rsidP="00FD7038">
      <w:pPr>
        <w:spacing w:after="520" w:line="380" w:lineRule="exact"/>
        <w:jc w:val="center"/>
        <w:rPr>
          <w:rFonts w:ascii="Arial" w:hAnsi="Arial" w:cs="Arial"/>
          <w:b/>
          <w:sz w:val="34"/>
          <w:szCs w:val="34"/>
        </w:rPr>
      </w:pPr>
      <w:r w:rsidRPr="00962056">
        <w:rPr>
          <w:rFonts w:ascii="Arial" w:hAnsi="Arial" w:cs="Arial"/>
          <w:b/>
          <w:sz w:val="34"/>
          <w:szCs w:val="34"/>
        </w:rPr>
        <w:t>Construction i</w:t>
      </w:r>
      <w:r w:rsidR="00D30B8A" w:rsidRPr="00962056">
        <w:rPr>
          <w:rFonts w:ascii="Arial" w:hAnsi="Arial" w:cs="Arial"/>
          <w:b/>
          <w:sz w:val="34"/>
          <w:szCs w:val="34"/>
        </w:rPr>
        <w:t>n Developing Countries: Current imperative</w:t>
      </w:r>
      <w:bookmarkStart w:id="0" w:name="_GoBack"/>
      <w:bookmarkEnd w:id="0"/>
      <w:r w:rsidR="00D30B8A" w:rsidRPr="00962056">
        <w:rPr>
          <w:rFonts w:ascii="Arial" w:hAnsi="Arial" w:cs="Arial"/>
          <w:b/>
          <w:sz w:val="34"/>
          <w:szCs w:val="34"/>
        </w:rPr>
        <w:t>s and potential</w:t>
      </w:r>
    </w:p>
    <w:p w:rsidR="00D30B8A" w:rsidRPr="00D30B8A" w:rsidRDefault="000028C8" w:rsidP="00962056">
      <w:pPr>
        <w:spacing w:after="0" w:line="240" w:lineRule="exact"/>
        <w:jc w:val="center"/>
        <w:rPr>
          <w:rFonts w:ascii="Times New Roman" w:hAnsi="Times New Roman" w:cs="Times New Roman"/>
        </w:rPr>
      </w:pPr>
      <w:r w:rsidRPr="00D30B8A">
        <w:rPr>
          <w:rFonts w:ascii="Times New Roman" w:hAnsi="Times New Roman" w:cs="Times New Roman"/>
        </w:rPr>
        <w:t>George Ofori</w:t>
      </w:r>
    </w:p>
    <w:p w:rsidR="000028C8" w:rsidRPr="00D30B8A" w:rsidRDefault="000028C8" w:rsidP="00962056">
      <w:pPr>
        <w:spacing w:after="0" w:line="240" w:lineRule="exact"/>
        <w:jc w:val="center"/>
        <w:rPr>
          <w:rFonts w:ascii="Times New Roman" w:hAnsi="Times New Roman" w:cs="Times New Roman"/>
        </w:rPr>
      </w:pPr>
      <w:r w:rsidRPr="00D30B8A">
        <w:rPr>
          <w:rFonts w:ascii="Times New Roman" w:hAnsi="Times New Roman" w:cs="Times New Roman"/>
        </w:rPr>
        <w:t>National University of Singapore</w:t>
      </w:r>
    </w:p>
    <w:p w:rsidR="000028C8" w:rsidRPr="00D30B8A" w:rsidRDefault="008D63CB" w:rsidP="00962056">
      <w:pPr>
        <w:spacing w:after="300" w:line="240" w:lineRule="auto"/>
        <w:jc w:val="center"/>
        <w:rPr>
          <w:rFonts w:ascii="Times New Roman" w:hAnsi="Times New Roman" w:cs="Times New Roman"/>
        </w:rPr>
      </w:pPr>
      <w:hyperlink r:id="rId9" w:history="1">
        <w:r w:rsidR="000028C8" w:rsidRPr="00D30B8A">
          <w:rPr>
            <w:rStyle w:val="Hyperlink"/>
            <w:rFonts w:ascii="Times New Roman" w:hAnsi="Times New Roman" w:cs="Times New Roman"/>
          </w:rPr>
          <w:t>bdgofori@nus.edu.sg</w:t>
        </w:r>
      </w:hyperlink>
    </w:p>
    <w:p w:rsidR="000028C8" w:rsidRPr="00E943BF" w:rsidRDefault="000028C8" w:rsidP="00962056">
      <w:pPr>
        <w:spacing w:before="600" w:after="300" w:line="240" w:lineRule="exact"/>
        <w:jc w:val="center"/>
        <w:rPr>
          <w:rFonts w:ascii="Arial" w:hAnsi="Arial" w:cs="Arial"/>
          <w:b/>
          <w:sz w:val="26"/>
          <w:szCs w:val="26"/>
        </w:rPr>
      </w:pPr>
      <w:r w:rsidRPr="00E943BF">
        <w:rPr>
          <w:rFonts w:ascii="Arial" w:hAnsi="Arial" w:cs="Arial"/>
          <w:b/>
          <w:sz w:val="26"/>
          <w:szCs w:val="26"/>
        </w:rPr>
        <w:t>Abstract</w:t>
      </w:r>
    </w:p>
    <w:p w:rsidR="00EF68E4" w:rsidRPr="00E943BF" w:rsidRDefault="00EF68E4" w:rsidP="00C434F0">
      <w:pPr>
        <w:spacing w:after="300" w:line="300" w:lineRule="exact"/>
        <w:jc w:val="both"/>
        <w:rPr>
          <w:rFonts w:ascii="Times New Roman" w:hAnsi="Times New Roman" w:cs="Times New Roman"/>
        </w:rPr>
      </w:pPr>
      <w:r w:rsidRPr="00E943BF">
        <w:rPr>
          <w:rFonts w:ascii="Times New Roman" w:hAnsi="Times New Roman" w:cs="Times New Roman"/>
        </w:rPr>
        <w:t xml:space="preserve">The study is a review of the state of knowledge on </w:t>
      </w:r>
      <w:r w:rsidR="005E0285" w:rsidRPr="00E943BF">
        <w:rPr>
          <w:rFonts w:ascii="Times New Roman" w:hAnsi="Times New Roman" w:cs="Times New Roman"/>
        </w:rPr>
        <w:t xml:space="preserve">the </w:t>
      </w:r>
      <w:r w:rsidRPr="00E943BF">
        <w:rPr>
          <w:rFonts w:ascii="Times New Roman" w:hAnsi="Times New Roman" w:cs="Times New Roman"/>
        </w:rPr>
        <w:t>construction industr</w:t>
      </w:r>
      <w:r w:rsidR="005E0285" w:rsidRPr="00E943BF">
        <w:rPr>
          <w:rFonts w:ascii="Times New Roman" w:hAnsi="Times New Roman" w:cs="Times New Roman"/>
        </w:rPr>
        <w:t>ies in</w:t>
      </w:r>
      <w:r w:rsidRPr="00E943BF">
        <w:rPr>
          <w:rFonts w:ascii="Times New Roman" w:hAnsi="Times New Roman" w:cs="Times New Roman"/>
        </w:rPr>
        <w:t xml:space="preserve"> develop</w:t>
      </w:r>
      <w:r w:rsidR="005E0285" w:rsidRPr="00E943BF">
        <w:rPr>
          <w:rFonts w:ascii="Times New Roman" w:hAnsi="Times New Roman" w:cs="Times New Roman"/>
        </w:rPr>
        <w:t xml:space="preserve">ing countries </w:t>
      </w:r>
      <w:r w:rsidRPr="00E943BF">
        <w:rPr>
          <w:rFonts w:ascii="Times New Roman" w:hAnsi="Times New Roman" w:cs="Times New Roman"/>
        </w:rPr>
        <w:t xml:space="preserve">and an attempt to explore new ways to address the </w:t>
      </w:r>
      <w:r w:rsidR="005E0285" w:rsidRPr="00E943BF">
        <w:rPr>
          <w:rFonts w:ascii="Times New Roman" w:hAnsi="Times New Roman" w:cs="Times New Roman"/>
        </w:rPr>
        <w:t xml:space="preserve">task of </w:t>
      </w:r>
      <w:r w:rsidRPr="00E943BF">
        <w:rPr>
          <w:rFonts w:ascii="Times New Roman" w:hAnsi="Times New Roman" w:cs="Times New Roman"/>
        </w:rPr>
        <w:t>develop</w:t>
      </w:r>
      <w:r w:rsidR="005E0285" w:rsidRPr="00E943BF">
        <w:rPr>
          <w:rFonts w:ascii="Times New Roman" w:hAnsi="Times New Roman" w:cs="Times New Roman"/>
        </w:rPr>
        <w:t xml:space="preserve">ing the industries to enhance their capabilities to deliver the buildings and infrastructure which the countries </w:t>
      </w:r>
      <w:r w:rsidR="0071311B">
        <w:rPr>
          <w:rFonts w:ascii="Times New Roman" w:hAnsi="Times New Roman" w:cs="Times New Roman"/>
        </w:rPr>
        <w:t>require</w:t>
      </w:r>
      <w:r w:rsidR="005E0285" w:rsidRPr="00E943BF">
        <w:rPr>
          <w:rFonts w:ascii="Times New Roman" w:hAnsi="Times New Roman" w:cs="Times New Roman"/>
        </w:rPr>
        <w:t xml:space="preserve"> to improve the quality of life of their citizenry. </w:t>
      </w:r>
      <w:r w:rsidRPr="00E943BF">
        <w:rPr>
          <w:rFonts w:ascii="Times New Roman" w:hAnsi="Times New Roman" w:cs="Times New Roman"/>
        </w:rPr>
        <w:t xml:space="preserve">The </w:t>
      </w:r>
      <w:r w:rsidR="003C65F1" w:rsidRPr="00E943BF">
        <w:rPr>
          <w:rFonts w:ascii="Times New Roman" w:hAnsi="Times New Roman" w:cs="Times New Roman"/>
        </w:rPr>
        <w:t xml:space="preserve">nature of the </w:t>
      </w:r>
      <w:r w:rsidR="005E0285" w:rsidRPr="00E943BF">
        <w:rPr>
          <w:rFonts w:ascii="Times New Roman" w:hAnsi="Times New Roman" w:cs="Times New Roman"/>
        </w:rPr>
        <w:t xml:space="preserve">long-term national development task of </w:t>
      </w:r>
      <w:r w:rsidR="00962056" w:rsidRPr="00E943BF">
        <w:rPr>
          <w:rFonts w:ascii="Times New Roman" w:hAnsi="Times New Roman" w:cs="Times New Roman"/>
        </w:rPr>
        <w:t xml:space="preserve">the </w:t>
      </w:r>
      <w:r w:rsidR="003C65F1" w:rsidRPr="00E943BF">
        <w:rPr>
          <w:rFonts w:ascii="Times New Roman" w:hAnsi="Times New Roman" w:cs="Times New Roman"/>
        </w:rPr>
        <w:t xml:space="preserve">developing countries </w:t>
      </w:r>
      <w:r w:rsidR="0071311B">
        <w:rPr>
          <w:rFonts w:ascii="Times New Roman" w:hAnsi="Times New Roman" w:cs="Times New Roman"/>
        </w:rPr>
        <w:t xml:space="preserve">is discussed to provide the background for the </w:t>
      </w:r>
      <w:r w:rsidR="003C65F1" w:rsidRPr="00E943BF">
        <w:rPr>
          <w:rFonts w:ascii="Times New Roman" w:hAnsi="Times New Roman" w:cs="Times New Roman"/>
        </w:rPr>
        <w:t>examin</w:t>
      </w:r>
      <w:r w:rsidR="0071311B">
        <w:rPr>
          <w:rFonts w:ascii="Times New Roman" w:hAnsi="Times New Roman" w:cs="Times New Roman"/>
        </w:rPr>
        <w:t>ation of</w:t>
      </w:r>
      <w:r w:rsidR="003C65F1" w:rsidRPr="00E943BF">
        <w:rPr>
          <w:rFonts w:ascii="Times New Roman" w:hAnsi="Times New Roman" w:cs="Times New Roman"/>
        </w:rPr>
        <w:t xml:space="preserve"> the ways in which the construction industry can contribute to the fulfilment of the broad aspirations </w:t>
      </w:r>
      <w:r w:rsidR="0071311B">
        <w:rPr>
          <w:rFonts w:ascii="Times New Roman" w:hAnsi="Times New Roman" w:cs="Times New Roman"/>
        </w:rPr>
        <w:t xml:space="preserve">of the nations, </w:t>
      </w:r>
      <w:r w:rsidR="003C65F1" w:rsidRPr="00E943BF">
        <w:rPr>
          <w:rFonts w:ascii="Times New Roman" w:hAnsi="Times New Roman" w:cs="Times New Roman"/>
        </w:rPr>
        <w:t>and the attainment of the</w:t>
      </w:r>
      <w:r w:rsidR="0071311B">
        <w:rPr>
          <w:rFonts w:ascii="Times New Roman" w:hAnsi="Times New Roman" w:cs="Times New Roman"/>
        </w:rPr>
        <w:t>ir developmental</w:t>
      </w:r>
      <w:r w:rsidR="003C65F1" w:rsidRPr="00E943BF">
        <w:rPr>
          <w:rFonts w:ascii="Times New Roman" w:hAnsi="Times New Roman" w:cs="Times New Roman"/>
        </w:rPr>
        <w:t xml:space="preserve"> goals. </w:t>
      </w:r>
    </w:p>
    <w:p w:rsidR="003C65F1" w:rsidRPr="00E943BF" w:rsidRDefault="00EF68E4" w:rsidP="00C434F0">
      <w:pPr>
        <w:spacing w:after="300" w:line="300" w:lineRule="exact"/>
        <w:jc w:val="both"/>
        <w:rPr>
          <w:rFonts w:ascii="Times New Roman" w:hAnsi="Times New Roman" w:cs="Times New Roman"/>
        </w:rPr>
      </w:pPr>
      <w:r w:rsidRPr="00E943BF">
        <w:rPr>
          <w:rFonts w:ascii="Times New Roman" w:hAnsi="Times New Roman" w:cs="Times New Roman"/>
        </w:rPr>
        <w:t xml:space="preserve">The objectives are: </w:t>
      </w:r>
      <w:r w:rsidR="0047375E" w:rsidRPr="00E943BF">
        <w:rPr>
          <w:rFonts w:ascii="Times New Roman" w:hAnsi="Times New Roman" w:cs="Times New Roman"/>
        </w:rPr>
        <w:t>to consider the needs for built items in the developing countries</w:t>
      </w:r>
      <w:r w:rsidR="0071311B" w:rsidRPr="0071311B">
        <w:rPr>
          <w:rFonts w:ascii="Times New Roman" w:hAnsi="Times New Roman" w:cs="Times New Roman"/>
        </w:rPr>
        <w:t xml:space="preserve"> </w:t>
      </w:r>
      <w:r w:rsidR="0071311B">
        <w:rPr>
          <w:rFonts w:ascii="Times New Roman" w:hAnsi="Times New Roman" w:cs="Times New Roman"/>
        </w:rPr>
        <w:t>in the context of national development; to</w:t>
      </w:r>
      <w:r w:rsidR="0047375E" w:rsidRPr="00E943BF">
        <w:rPr>
          <w:rFonts w:ascii="Times New Roman" w:hAnsi="Times New Roman" w:cs="Times New Roman"/>
        </w:rPr>
        <w:t xml:space="preserve"> </w:t>
      </w:r>
      <w:r w:rsidR="0071311B">
        <w:rPr>
          <w:rFonts w:ascii="Times New Roman" w:hAnsi="Times New Roman" w:cs="Times New Roman"/>
        </w:rPr>
        <w:t xml:space="preserve">examine </w:t>
      </w:r>
      <w:r w:rsidR="0047375E" w:rsidRPr="00E943BF">
        <w:rPr>
          <w:rFonts w:ascii="Times New Roman" w:hAnsi="Times New Roman" w:cs="Times New Roman"/>
        </w:rPr>
        <w:t>the challenges and problems facing the construction industries</w:t>
      </w:r>
      <w:r w:rsidR="0071311B">
        <w:rPr>
          <w:rFonts w:ascii="Times New Roman" w:hAnsi="Times New Roman" w:cs="Times New Roman"/>
        </w:rPr>
        <w:t xml:space="preserve"> and consider the usual solutions suggested</w:t>
      </w:r>
      <w:r w:rsidRPr="00E943BF">
        <w:rPr>
          <w:rFonts w:ascii="Times New Roman" w:hAnsi="Times New Roman" w:cs="Times New Roman"/>
        </w:rPr>
        <w:t xml:space="preserve">; </w:t>
      </w:r>
      <w:r w:rsidR="0071311B">
        <w:rPr>
          <w:rFonts w:ascii="Times New Roman" w:hAnsi="Times New Roman" w:cs="Times New Roman"/>
        </w:rPr>
        <w:t xml:space="preserve">to </w:t>
      </w:r>
      <w:r w:rsidR="0047375E" w:rsidRPr="00E943BF">
        <w:rPr>
          <w:rFonts w:ascii="Times New Roman" w:hAnsi="Times New Roman" w:cs="Times New Roman"/>
        </w:rPr>
        <w:t>explore possible new</w:t>
      </w:r>
      <w:r w:rsidR="003C65F1" w:rsidRPr="00E943BF">
        <w:rPr>
          <w:rFonts w:ascii="Times New Roman" w:hAnsi="Times New Roman" w:cs="Times New Roman"/>
        </w:rPr>
        <w:t>, contextually relevant</w:t>
      </w:r>
      <w:r w:rsidR="0047375E" w:rsidRPr="00E943BF">
        <w:rPr>
          <w:rFonts w:ascii="Times New Roman" w:hAnsi="Times New Roman" w:cs="Times New Roman"/>
        </w:rPr>
        <w:t xml:space="preserve"> ways </w:t>
      </w:r>
      <w:r w:rsidR="003C65F1" w:rsidRPr="00E943BF">
        <w:rPr>
          <w:rFonts w:ascii="Times New Roman" w:hAnsi="Times New Roman" w:cs="Times New Roman"/>
        </w:rPr>
        <w:t>in which the industries can be developed and their performance improved</w:t>
      </w:r>
      <w:r w:rsidR="0071311B">
        <w:rPr>
          <w:rFonts w:ascii="Times New Roman" w:hAnsi="Times New Roman" w:cs="Times New Roman"/>
        </w:rPr>
        <w:t xml:space="preserve">; and to </w:t>
      </w:r>
      <w:r w:rsidR="0071311B" w:rsidRPr="00E943BF">
        <w:rPr>
          <w:rFonts w:ascii="Times New Roman" w:hAnsi="Times New Roman" w:cs="Times New Roman"/>
        </w:rPr>
        <w:t>consider how construction in developing countries can leapfrog developmental stages</w:t>
      </w:r>
      <w:r w:rsidR="0071311B">
        <w:rPr>
          <w:rFonts w:ascii="Times New Roman" w:hAnsi="Times New Roman" w:cs="Times New Roman"/>
        </w:rPr>
        <w:t>,</w:t>
      </w:r>
      <w:r w:rsidR="0071311B" w:rsidRPr="00E943BF">
        <w:rPr>
          <w:rFonts w:ascii="Times New Roman" w:hAnsi="Times New Roman" w:cs="Times New Roman"/>
        </w:rPr>
        <w:t xml:space="preserve"> and draw lessons for the </w:t>
      </w:r>
      <w:proofErr w:type="spellStart"/>
      <w:r w:rsidR="0071311B" w:rsidRPr="00E943BF">
        <w:rPr>
          <w:rFonts w:ascii="Times New Roman" w:hAnsi="Times New Roman" w:cs="Times New Roman"/>
        </w:rPr>
        <w:t>industrialised</w:t>
      </w:r>
      <w:proofErr w:type="spellEnd"/>
      <w:r w:rsidR="0071311B" w:rsidRPr="00E943BF">
        <w:rPr>
          <w:rFonts w:ascii="Times New Roman" w:hAnsi="Times New Roman" w:cs="Times New Roman"/>
        </w:rPr>
        <w:t xml:space="preserve"> countries</w:t>
      </w:r>
      <w:r w:rsidR="003C65F1" w:rsidRPr="00E943BF">
        <w:rPr>
          <w:rFonts w:ascii="Times New Roman" w:hAnsi="Times New Roman" w:cs="Times New Roman"/>
        </w:rPr>
        <w:t xml:space="preserve">. </w:t>
      </w:r>
    </w:p>
    <w:p w:rsidR="003C65F1" w:rsidRPr="00E943BF" w:rsidRDefault="00EF68E4" w:rsidP="00C434F0">
      <w:pPr>
        <w:spacing w:after="300" w:line="300" w:lineRule="exact"/>
        <w:jc w:val="both"/>
        <w:rPr>
          <w:rFonts w:ascii="Times New Roman" w:hAnsi="Times New Roman" w:cs="Times New Roman"/>
        </w:rPr>
      </w:pPr>
      <w:r w:rsidRPr="00E943BF">
        <w:rPr>
          <w:rFonts w:ascii="Times New Roman" w:hAnsi="Times New Roman" w:cs="Times New Roman"/>
        </w:rPr>
        <w:t xml:space="preserve">The study is based on an analysis of data on existing </w:t>
      </w:r>
      <w:r w:rsidRPr="00DD5CEC">
        <w:rPr>
          <w:rFonts w:ascii="Times New Roman" w:hAnsi="Times New Roman" w:cs="Times New Roman"/>
        </w:rPr>
        <w:t>needs of construction</w:t>
      </w:r>
      <w:r w:rsidR="003C65F1" w:rsidRPr="00DD5CEC">
        <w:rPr>
          <w:rFonts w:ascii="Times New Roman" w:hAnsi="Times New Roman" w:cs="Times New Roman"/>
        </w:rPr>
        <w:t xml:space="preserve"> items</w:t>
      </w:r>
      <w:r w:rsidR="0071311B" w:rsidRPr="00DD5CEC">
        <w:rPr>
          <w:rFonts w:ascii="Times New Roman" w:hAnsi="Times New Roman" w:cs="Times New Roman"/>
        </w:rPr>
        <w:t xml:space="preserve"> in the developing countries</w:t>
      </w:r>
      <w:r w:rsidRPr="00DD5CEC">
        <w:rPr>
          <w:rFonts w:ascii="Times New Roman" w:hAnsi="Times New Roman" w:cs="Times New Roman"/>
        </w:rPr>
        <w:t xml:space="preserve">; and a review of literature on the </w:t>
      </w:r>
      <w:r w:rsidR="003C65F1" w:rsidRPr="00DD5CEC">
        <w:rPr>
          <w:rFonts w:ascii="Times New Roman" w:hAnsi="Times New Roman" w:cs="Times New Roman"/>
        </w:rPr>
        <w:t xml:space="preserve">development of the </w:t>
      </w:r>
      <w:r w:rsidRPr="00DD5CEC">
        <w:rPr>
          <w:rFonts w:ascii="Times New Roman" w:hAnsi="Times New Roman" w:cs="Times New Roman"/>
        </w:rPr>
        <w:t>industries</w:t>
      </w:r>
      <w:r w:rsidR="003C65F1" w:rsidRPr="00DD5CEC">
        <w:rPr>
          <w:rFonts w:ascii="Times New Roman" w:hAnsi="Times New Roman" w:cs="Times New Roman"/>
        </w:rPr>
        <w:t xml:space="preserve"> in the</w:t>
      </w:r>
      <w:r w:rsidR="0071311B" w:rsidRPr="00DD5CEC">
        <w:rPr>
          <w:rFonts w:ascii="Times New Roman" w:hAnsi="Times New Roman" w:cs="Times New Roman"/>
        </w:rPr>
        <w:t>se</w:t>
      </w:r>
      <w:r w:rsidR="003C65F1" w:rsidRPr="00DD5CEC">
        <w:rPr>
          <w:rFonts w:ascii="Times New Roman" w:hAnsi="Times New Roman" w:cs="Times New Roman"/>
        </w:rPr>
        <w:t xml:space="preserve"> countries</w:t>
      </w:r>
      <w:r w:rsidRPr="00DD5CEC">
        <w:rPr>
          <w:rFonts w:ascii="Times New Roman" w:hAnsi="Times New Roman" w:cs="Times New Roman"/>
        </w:rPr>
        <w:t>. An analysis of relevant key overarching issues and factors in the econom</w:t>
      </w:r>
      <w:r w:rsidR="00F62402" w:rsidRPr="00DD5CEC">
        <w:rPr>
          <w:rFonts w:ascii="Times New Roman" w:hAnsi="Times New Roman" w:cs="Times New Roman"/>
        </w:rPr>
        <w:t>ies</w:t>
      </w:r>
      <w:r w:rsidRPr="00DD5CEC">
        <w:rPr>
          <w:rFonts w:ascii="Times New Roman" w:hAnsi="Times New Roman" w:cs="Times New Roman"/>
        </w:rPr>
        <w:t xml:space="preserve"> of </w:t>
      </w:r>
      <w:r w:rsidR="002C6C2A" w:rsidRPr="00DD5CEC">
        <w:rPr>
          <w:rFonts w:ascii="Times New Roman" w:hAnsi="Times New Roman" w:cs="Times New Roman"/>
        </w:rPr>
        <w:t xml:space="preserve">the </w:t>
      </w:r>
      <w:r w:rsidRPr="00DD5CEC">
        <w:rPr>
          <w:rFonts w:ascii="Times New Roman" w:hAnsi="Times New Roman" w:cs="Times New Roman"/>
        </w:rPr>
        <w:t xml:space="preserve">developing </w:t>
      </w:r>
      <w:r w:rsidR="002C6C2A" w:rsidRPr="00DD5CEC">
        <w:rPr>
          <w:rFonts w:ascii="Times New Roman" w:hAnsi="Times New Roman" w:cs="Times New Roman"/>
        </w:rPr>
        <w:t xml:space="preserve">countries and a consideration of the construction industry from its basic </w:t>
      </w:r>
      <w:r w:rsidR="00F62402" w:rsidRPr="00DD5CEC">
        <w:rPr>
          <w:rFonts w:ascii="Times New Roman" w:hAnsi="Times New Roman" w:cs="Times New Roman"/>
        </w:rPr>
        <w:t>nature</w:t>
      </w:r>
      <w:r w:rsidR="002C6C2A" w:rsidRPr="00DD5CEC">
        <w:rPr>
          <w:rFonts w:ascii="Times New Roman" w:hAnsi="Times New Roman" w:cs="Times New Roman"/>
        </w:rPr>
        <w:t xml:space="preserve">, </w:t>
      </w:r>
      <w:r w:rsidRPr="00DD5CEC">
        <w:rPr>
          <w:rFonts w:ascii="Times New Roman" w:hAnsi="Times New Roman" w:cs="Times New Roman"/>
        </w:rPr>
        <w:t xml:space="preserve">informed the drawing of inferences on new ways of </w:t>
      </w:r>
      <w:r w:rsidR="00AB1CD7" w:rsidRPr="00DD5CEC">
        <w:rPr>
          <w:rFonts w:ascii="Times New Roman" w:hAnsi="Times New Roman" w:cs="Times New Roman"/>
        </w:rPr>
        <w:t xml:space="preserve">improving the performance of the </w:t>
      </w:r>
      <w:r w:rsidRPr="00DD5CEC">
        <w:rPr>
          <w:rFonts w:ascii="Times New Roman" w:hAnsi="Times New Roman" w:cs="Times New Roman"/>
        </w:rPr>
        <w:t>construction industries</w:t>
      </w:r>
      <w:r w:rsidR="002C6C2A" w:rsidRPr="00DD5CEC">
        <w:rPr>
          <w:rFonts w:ascii="Times New Roman" w:hAnsi="Times New Roman" w:cs="Times New Roman"/>
        </w:rPr>
        <w:t xml:space="preserve"> in the developing nations</w:t>
      </w:r>
      <w:r w:rsidR="00AB1CD7" w:rsidRPr="00DD5CEC">
        <w:rPr>
          <w:rFonts w:ascii="Times New Roman" w:hAnsi="Times New Roman" w:cs="Times New Roman"/>
        </w:rPr>
        <w:t xml:space="preserve">. </w:t>
      </w:r>
      <w:r w:rsidR="002C6C2A" w:rsidRPr="00DD5CEC">
        <w:rPr>
          <w:rFonts w:ascii="Times New Roman" w:hAnsi="Times New Roman" w:cs="Times New Roman"/>
        </w:rPr>
        <w:t>The</w:t>
      </w:r>
      <w:r w:rsidRPr="00DD5CEC">
        <w:rPr>
          <w:rFonts w:ascii="Times New Roman" w:hAnsi="Times New Roman" w:cs="Times New Roman"/>
        </w:rPr>
        <w:t xml:space="preserve"> </w:t>
      </w:r>
      <w:r w:rsidR="003C65F1" w:rsidRPr="00DD5CEC">
        <w:rPr>
          <w:rFonts w:ascii="Times New Roman" w:hAnsi="Times New Roman" w:cs="Times New Roman"/>
        </w:rPr>
        <w:t xml:space="preserve">possibility of leapfrogging in many areas </w:t>
      </w:r>
      <w:r w:rsidR="002C6C2A" w:rsidRPr="00DD5CEC">
        <w:rPr>
          <w:rFonts w:ascii="Times New Roman" w:hAnsi="Times New Roman" w:cs="Times New Roman"/>
        </w:rPr>
        <w:t>is</w:t>
      </w:r>
      <w:r w:rsidR="003C65F1" w:rsidRPr="00DD5CEC">
        <w:rPr>
          <w:rFonts w:ascii="Times New Roman" w:hAnsi="Times New Roman" w:cs="Times New Roman"/>
        </w:rPr>
        <w:t xml:space="preserve"> explored. It is </w:t>
      </w:r>
      <w:r w:rsidR="002C6C2A" w:rsidRPr="00DD5CEC">
        <w:rPr>
          <w:rFonts w:ascii="Times New Roman" w:hAnsi="Times New Roman" w:cs="Times New Roman"/>
        </w:rPr>
        <w:t>suggest</w:t>
      </w:r>
      <w:r w:rsidR="003C65F1" w:rsidRPr="00DD5CEC">
        <w:rPr>
          <w:rFonts w:ascii="Times New Roman" w:hAnsi="Times New Roman" w:cs="Times New Roman"/>
        </w:rPr>
        <w:t xml:space="preserve">ed that the </w:t>
      </w:r>
      <w:r w:rsidR="00DD5CEC" w:rsidRPr="00DD5CEC">
        <w:rPr>
          <w:rFonts w:ascii="Times New Roman" w:hAnsi="Times New Roman" w:cs="Times New Roman"/>
        </w:rPr>
        <w:t xml:space="preserve">construction industries in </w:t>
      </w:r>
      <w:r w:rsidR="003C65F1" w:rsidRPr="00DD5CEC">
        <w:rPr>
          <w:rFonts w:ascii="Times New Roman" w:hAnsi="Times New Roman" w:cs="Times New Roman"/>
        </w:rPr>
        <w:t xml:space="preserve">the developing countries </w:t>
      </w:r>
      <w:r w:rsidR="00DD5CEC" w:rsidRPr="00DD5CEC">
        <w:rPr>
          <w:rFonts w:ascii="Times New Roman" w:hAnsi="Times New Roman" w:cs="Times New Roman"/>
        </w:rPr>
        <w:t>have the potential to</w:t>
      </w:r>
      <w:r w:rsidR="003C65F1" w:rsidRPr="00DD5CEC">
        <w:rPr>
          <w:rFonts w:ascii="Times New Roman" w:hAnsi="Times New Roman" w:cs="Times New Roman"/>
        </w:rPr>
        <w:t xml:space="preserve"> offer lessons for </w:t>
      </w:r>
      <w:r w:rsidR="00DD5CEC" w:rsidRPr="00DD5CEC">
        <w:rPr>
          <w:rFonts w:ascii="Times New Roman" w:hAnsi="Times New Roman" w:cs="Times New Roman"/>
        </w:rPr>
        <w:t xml:space="preserve">their counterparts </w:t>
      </w:r>
      <w:r w:rsidR="003C65F1" w:rsidRPr="00DD5CEC">
        <w:rPr>
          <w:rFonts w:ascii="Times New Roman" w:hAnsi="Times New Roman" w:cs="Times New Roman"/>
        </w:rPr>
        <w:t xml:space="preserve">in </w:t>
      </w:r>
      <w:proofErr w:type="spellStart"/>
      <w:r w:rsidR="003C65F1" w:rsidRPr="00DD5CEC">
        <w:rPr>
          <w:rFonts w:ascii="Times New Roman" w:hAnsi="Times New Roman" w:cs="Times New Roman"/>
        </w:rPr>
        <w:t>industrialised</w:t>
      </w:r>
      <w:proofErr w:type="spellEnd"/>
      <w:r w:rsidR="003C65F1" w:rsidRPr="00DD5CEC">
        <w:rPr>
          <w:rFonts w:ascii="Times New Roman" w:hAnsi="Times New Roman" w:cs="Times New Roman"/>
        </w:rPr>
        <w:t xml:space="preserve"> countries.</w:t>
      </w:r>
    </w:p>
    <w:p w:rsidR="002C6C2A" w:rsidRPr="00E943BF" w:rsidRDefault="002C6C2A" w:rsidP="00C434F0">
      <w:pPr>
        <w:spacing w:after="300" w:line="300" w:lineRule="exact"/>
        <w:jc w:val="both"/>
        <w:rPr>
          <w:rFonts w:ascii="Times New Roman" w:hAnsi="Times New Roman" w:cs="Times New Roman"/>
        </w:rPr>
      </w:pPr>
      <w:r w:rsidRPr="00E943BF">
        <w:rPr>
          <w:rFonts w:ascii="Times New Roman" w:hAnsi="Times New Roman" w:cs="Times New Roman"/>
          <w:b/>
        </w:rPr>
        <w:t>Keywords</w:t>
      </w:r>
      <w:r w:rsidRPr="00E943BF">
        <w:rPr>
          <w:rFonts w:ascii="Times New Roman" w:hAnsi="Times New Roman" w:cs="Times New Roman"/>
        </w:rPr>
        <w:t xml:space="preserve">: construction industry, developing countries, </w:t>
      </w:r>
      <w:r w:rsidR="00DD5CEC">
        <w:rPr>
          <w:rFonts w:ascii="Times New Roman" w:hAnsi="Times New Roman" w:cs="Times New Roman"/>
        </w:rPr>
        <w:t xml:space="preserve">infrastructure, </w:t>
      </w:r>
      <w:r w:rsidRPr="00E943BF">
        <w:rPr>
          <w:rFonts w:ascii="Times New Roman" w:hAnsi="Times New Roman" w:cs="Times New Roman"/>
        </w:rPr>
        <w:t>future, leapfrog</w:t>
      </w:r>
      <w:r w:rsidR="00DD5CEC">
        <w:rPr>
          <w:rFonts w:ascii="Times New Roman" w:hAnsi="Times New Roman" w:cs="Times New Roman"/>
        </w:rPr>
        <w:t>, lessons</w:t>
      </w:r>
    </w:p>
    <w:p w:rsidR="000B4B30" w:rsidRDefault="000B4B30" w:rsidP="000B4B30">
      <w:pPr>
        <w:spacing w:after="300" w:line="300" w:lineRule="exact"/>
        <w:rPr>
          <w:rFonts w:ascii="Times New Roman" w:hAnsi="Times New Roman" w:cs="Times New Roman"/>
          <w:b/>
        </w:rPr>
      </w:pPr>
    </w:p>
    <w:p w:rsidR="000B4B30" w:rsidRDefault="000B4B30" w:rsidP="000B4B30">
      <w:pPr>
        <w:spacing w:after="300" w:line="300" w:lineRule="exact"/>
        <w:rPr>
          <w:rFonts w:ascii="Times New Roman" w:hAnsi="Times New Roman" w:cs="Times New Roman"/>
          <w:b/>
        </w:rPr>
      </w:pPr>
    </w:p>
    <w:p w:rsidR="000028C8" w:rsidRPr="00E943BF" w:rsidRDefault="00962056" w:rsidP="00962056">
      <w:pPr>
        <w:spacing w:after="300" w:line="300" w:lineRule="exact"/>
        <w:jc w:val="center"/>
        <w:rPr>
          <w:rFonts w:ascii="Arial" w:hAnsi="Arial" w:cs="Arial"/>
          <w:b/>
          <w:sz w:val="30"/>
          <w:szCs w:val="30"/>
        </w:rPr>
      </w:pPr>
      <w:r w:rsidRPr="00E943BF">
        <w:rPr>
          <w:rFonts w:ascii="Arial" w:hAnsi="Arial" w:cs="Arial"/>
          <w:b/>
          <w:sz w:val="30"/>
          <w:szCs w:val="30"/>
        </w:rPr>
        <w:lastRenderedPageBreak/>
        <w:t xml:space="preserve">1.0 </w:t>
      </w:r>
      <w:r w:rsidR="000028C8" w:rsidRPr="00E943BF">
        <w:rPr>
          <w:rFonts w:ascii="Arial" w:hAnsi="Arial" w:cs="Arial"/>
          <w:b/>
          <w:sz w:val="30"/>
          <w:szCs w:val="30"/>
        </w:rPr>
        <w:t>Introduction</w:t>
      </w:r>
    </w:p>
    <w:p w:rsidR="006765C1" w:rsidRPr="00E943BF" w:rsidRDefault="005A58B3" w:rsidP="00C434F0">
      <w:pPr>
        <w:spacing w:after="300" w:line="300" w:lineRule="exact"/>
        <w:jc w:val="both"/>
        <w:rPr>
          <w:rFonts w:ascii="Times New Roman" w:hAnsi="Times New Roman" w:cs="Times New Roman"/>
        </w:rPr>
      </w:pPr>
      <w:r w:rsidRPr="00E943BF">
        <w:rPr>
          <w:rFonts w:ascii="Times New Roman" w:hAnsi="Times New Roman" w:cs="Times New Roman"/>
        </w:rPr>
        <w:t xml:space="preserve">The construction industries of the developing countries have been </w:t>
      </w:r>
      <w:r w:rsidR="009E0EA8" w:rsidRPr="00E943BF">
        <w:rPr>
          <w:rFonts w:ascii="Times New Roman" w:hAnsi="Times New Roman" w:cs="Times New Roman"/>
        </w:rPr>
        <w:t>studied</w:t>
      </w:r>
      <w:r w:rsidRPr="00E943BF">
        <w:rPr>
          <w:rFonts w:ascii="Times New Roman" w:hAnsi="Times New Roman" w:cs="Times New Roman"/>
        </w:rPr>
        <w:t xml:space="preserve"> since the mid-1960s. </w:t>
      </w:r>
      <w:r w:rsidR="009E0EA8" w:rsidRPr="00E943BF">
        <w:rPr>
          <w:rFonts w:ascii="Times New Roman" w:hAnsi="Times New Roman" w:cs="Times New Roman"/>
        </w:rPr>
        <w:t>T</w:t>
      </w:r>
      <w:r w:rsidR="00306201" w:rsidRPr="00E943BF">
        <w:rPr>
          <w:rFonts w:ascii="Times New Roman" w:hAnsi="Times New Roman" w:cs="Times New Roman"/>
        </w:rPr>
        <w:t>he earl</w:t>
      </w:r>
      <w:r w:rsidR="00EC3E88">
        <w:rPr>
          <w:rFonts w:ascii="Times New Roman" w:hAnsi="Times New Roman" w:cs="Times New Roman"/>
        </w:rPr>
        <w:t>iest works were by</w:t>
      </w:r>
      <w:r w:rsidR="00306201" w:rsidRPr="00E943BF">
        <w:rPr>
          <w:rFonts w:ascii="Times New Roman" w:hAnsi="Times New Roman" w:cs="Times New Roman"/>
        </w:rPr>
        <w:t xml:space="preserve"> the University College Economics Research Group (UCERG) which undertook </w:t>
      </w:r>
      <w:r w:rsidR="00EC3E88">
        <w:rPr>
          <w:rFonts w:ascii="Times New Roman" w:hAnsi="Times New Roman" w:cs="Times New Roman"/>
        </w:rPr>
        <w:t>many</w:t>
      </w:r>
      <w:r w:rsidR="00306201" w:rsidRPr="00E943BF">
        <w:rPr>
          <w:rFonts w:ascii="Times New Roman" w:hAnsi="Times New Roman" w:cs="Times New Roman"/>
        </w:rPr>
        <w:t xml:space="preserve"> studies for the World Bank and International </w:t>
      </w:r>
      <w:proofErr w:type="spellStart"/>
      <w:r w:rsidR="00306201" w:rsidRPr="00E943BF">
        <w:rPr>
          <w:rFonts w:ascii="Times New Roman" w:hAnsi="Times New Roman" w:cs="Times New Roman"/>
        </w:rPr>
        <w:t>Labour</w:t>
      </w:r>
      <w:proofErr w:type="spellEnd"/>
      <w:r w:rsidR="00306201" w:rsidRPr="00E943BF">
        <w:rPr>
          <w:rFonts w:ascii="Times New Roman" w:hAnsi="Times New Roman" w:cs="Times New Roman"/>
        </w:rPr>
        <w:t xml:space="preserve"> Office. The development of </w:t>
      </w:r>
      <w:r w:rsidR="009E0EA8" w:rsidRPr="00E943BF">
        <w:rPr>
          <w:rFonts w:ascii="Times New Roman" w:hAnsi="Times New Roman" w:cs="Times New Roman"/>
        </w:rPr>
        <w:t>knowledge</w:t>
      </w:r>
      <w:r w:rsidR="00306201" w:rsidRPr="00E943BF">
        <w:rPr>
          <w:rFonts w:ascii="Times New Roman" w:hAnsi="Times New Roman" w:cs="Times New Roman"/>
        </w:rPr>
        <w:t xml:space="preserve"> on the subject is presented </w:t>
      </w:r>
      <w:r w:rsidR="009E0EA8" w:rsidRPr="00E943BF">
        <w:rPr>
          <w:rFonts w:ascii="Times New Roman" w:hAnsi="Times New Roman" w:cs="Times New Roman"/>
        </w:rPr>
        <w:t>by</w:t>
      </w:r>
      <w:r w:rsidR="00306201" w:rsidRPr="00E943BF">
        <w:rPr>
          <w:rFonts w:ascii="Times New Roman" w:hAnsi="Times New Roman" w:cs="Times New Roman"/>
        </w:rPr>
        <w:t xml:space="preserve"> Ofori</w:t>
      </w:r>
      <w:r w:rsidR="009E0EA8" w:rsidRPr="00E943BF">
        <w:rPr>
          <w:rFonts w:ascii="Times New Roman" w:hAnsi="Times New Roman" w:cs="Times New Roman"/>
        </w:rPr>
        <w:t xml:space="preserve"> (</w:t>
      </w:r>
      <w:r w:rsidR="000B3C04" w:rsidRPr="00E943BF">
        <w:rPr>
          <w:rFonts w:ascii="Times New Roman" w:hAnsi="Times New Roman" w:cs="Times New Roman"/>
        </w:rPr>
        <w:t>1993</w:t>
      </w:r>
      <w:r w:rsidR="00306201" w:rsidRPr="00E943BF">
        <w:rPr>
          <w:rFonts w:ascii="Times New Roman" w:hAnsi="Times New Roman" w:cs="Times New Roman"/>
        </w:rPr>
        <w:t>, 2012</w:t>
      </w:r>
      <w:r w:rsidR="00294551">
        <w:rPr>
          <w:rFonts w:ascii="Times New Roman" w:hAnsi="Times New Roman" w:cs="Times New Roman"/>
        </w:rPr>
        <w:t>a</w:t>
      </w:r>
      <w:r w:rsidR="00306201" w:rsidRPr="00E943BF">
        <w:rPr>
          <w:rFonts w:ascii="Times New Roman" w:hAnsi="Times New Roman" w:cs="Times New Roman"/>
        </w:rPr>
        <w:t>).</w:t>
      </w:r>
      <w:r w:rsidR="00C434F0" w:rsidRPr="00E943BF">
        <w:rPr>
          <w:rFonts w:ascii="Times New Roman" w:hAnsi="Times New Roman" w:cs="Times New Roman"/>
        </w:rPr>
        <w:t xml:space="preserve"> </w:t>
      </w:r>
      <w:r w:rsidR="00DF6D96" w:rsidRPr="00E943BF">
        <w:rPr>
          <w:rFonts w:ascii="Times New Roman" w:hAnsi="Times New Roman" w:cs="Times New Roman"/>
        </w:rPr>
        <w:t>Th</w:t>
      </w:r>
      <w:r w:rsidR="00EC3E88">
        <w:rPr>
          <w:rFonts w:ascii="Times New Roman" w:hAnsi="Times New Roman" w:cs="Times New Roman"/>
        </w:rPr>
        <w:t>is</w:t>
      </w:r>
      <w:r w:rsidR="00DF6D96" w:rsidRPr="00E943BF">
        <w:rPr>
          <w:rFonts w:ascii="Times New Roman" w:hAnsi="Times New Roman" w:cs="Times New Roman"/>
        </w:rPr>
        <w:t xml:space="preserve"> study is a review of the state of knowledge on the construction industries in developing countries. Its aim is to explore new ways to develop the industries. T</w:t>
      </w:r>
      <w:r w:rsidR="006765C1" w:rsidRPr="00E943BF">
        <w:rPr>
          <w:rFonts w:ascii="Times New Roman" w:hAnsi="Times New Roman" w:cs="Times New Roman"/>
        </w:rPr>
        <w:t>he objectives are</w:t>
      </w:r>
      <w:r w:rsidR="00BB72B9" w:rsidRPr="00E943BF">
        <w:rPr>
          <w:rFonts w:ascii="Times New Roman" w:hAnsi="Times New Roman" w:cs="Times New Roman"/>
        </w:rPr>
        <w:t xml:space="preserve"> to</w:t>
      </w:r>
      <w:r w:rsidR="006765C1" w:rsidRPr="00E943BF">
        <w:rPr>
          <w:rFonts w:ascii="Times New Roman" w:hAnsi="Times New Roman" w:cs="Times New Roman"/>
        </w:rPr>
        <w:t>:</w:t>
      </w:r>
    </w:p>
    <w:p w:rsidR="0071311B" w:rsidRDefault="006765C1" w:rsidP="00C434F0">
      <w:pPr>
        <w:pStyle w:val="ListParagraph"/>
        <w:numPr>
          <w:ilvl w:val="0"/>
          <w:numId w:val="12"/>
        </w:numPr>
        <w:spacing w:after="300" w:line="300" w:lineRule="exact"/>
        <w:jc w:val="both"/>
        <w:rPr>
          <w:rFonts w:ascii="Times New Roman" w:hAnsi="Times New Roman" w:cs="Times New Roman"/>
        </w:rPr>
      </w:pPr>
      <w:r w:rsidRPr="00E943BF">
        <w:rPr>
          <w:rFonts w:ascii="Times New Roman" w:hAnsi="Times New Roman" w:cs="Times New Roman"/>
        </w:rPr>
        <w:t>consider the needs for built items in the developing countries</w:t>
      </w:r>
      <w:r w:rsidR="0071311B">
        <w:rPr>
          <w:rFonts w:ascii="Times New Roman" w:hAnsi="Times New Roman" w:cs="Times New Roman"/>
        </w:rPr>
        <w:t xml:space="preserve"> in the context of national development</w:t>
      </w:r>
    </w:p>
    <w:p w:rsidR="0047375E" w:rsidRPr="00E943BF" w:rsidRDefault="0071311B" w:rsidP="00C434F0">
      <w:pPr>
        <w:pStyle w:val="ListParagraph"/>
        <w:numPr>
          <w:ilvl w:val="0"/>
          <w:numId w:val="12"/>
        </w:numPr>
        <w:spacing w:after="300" w:line="300" w:lineRule="exact"/>
        <w:jc w:val="both"/>
        <w:rPr>
          <w:rFonts w:ascii="Times New Roman" w:hAnsi="Times New Roman" w:cs="Times New Roman"/>
        </w:rPr>
      </w:pPr>
      <w:r>
        <w:rPr>
          <w:rFonts w:ascii="Times New Roman" w:hAnsi="Times New Roman" w:cs="Times New Roman"/>
        </w:rPr>
        <w:t>examine</w:t>
      </w:r>
      <w:r w:rsidR="006765C1" w:rsidRPr="00E943BF">
        <w:rPr>
          <w:rFonts w:ascii="Times New Roman" w:hAnsi="Times New Roman" w:cs="Times New Roman"/>
        </w:rPr>
        <w:t xml:space="preserve"> the challenges and problems facing the construction industr</w:t>
      </w:r>
      <w:r w:rsidR="0047375E" w:rsidRPr="00E943BF">
        <w:rPr>
          <w:rFonts w:ascii="Times New Roman" w:hAnsi="Times New Roman" w:cs="Times New Roman"/>
        </w:rPr>
        <w:t>ies which must fulfil these needs</w:t>
      </w:r>
      <w:r>
        <w:rPr>
          <w:rFonts w:ascii="Times New Roman" w:hAnsi="Times New Roman" w:cs="Times New Roman"/>
        </w:rPr>
        <w:t xml:space="preserve"> and consider the usual solutions proposed</w:t>
      </w:r>
    </w:p>
    <w:p w:rsidR="0047375E" w:rsidRPr="00E943BF" w:rsidRDefault="0047375E" w:rsidP="00C434F0">
      <w:pPr>
        <w:pStyle w:val="ListParagraph"/>
        <w:numPr>
          <w:ilvl w:val="0"/>
          <w:numId w:val="12"/>
        </w:numPr>
        <w:spacing w:after="300" w:line="300" w:lineRule="exact"/>
        <w:jc w:val="both"/>
        <w:rPr>
          <w:rFonts w:ascii="Times New Roman" w:hAnsi="Times New Roman" w:cs="Times New Roman"/>
        </w:rPr>
      </w:pPr>
      <w:r w:rsidRPr="00E943BF">
        <w:rPr>
          <w:rFonts w:ascii="Times New Roman" w:hAnsi="Times New Roman" w:cs="Times New Roman"/>
        </w:rPr>
        <w:t>explore possible new</w:t>
      </w:r>
      <w:r w:rsidR="00BA0863" w:rsidRPr="00E943BF">
        <w:rPr>
          <w:rFonts w:ascii="Times New Roman" w:hAnsi="Times New Roman" w:cs="Times New Roman"/>
        </w:rPr>
        <w:t>,</w:t>
      </w:r>
      <w:r w:rsidRPr="00E943BF">
        <w:rPr>
          <w:rFonts w:ascii="Times New Roman" w:hAnsi="Times New Roman" w:cs="Times New Roman"/>
        </w:rPr>
        <w:t xml:space="preserve"> </w:t>
      </w:r>
      <w:r w:rsidR="00BA0863" w:rsidRPr="00E943BF">
        <w:rPr>
          <w:rFonts w:ascii="Times New Roman" w:hAnsi="Times New Roman" w:cs="Times New Roman"/>
        </w:rPr>
        <w:t>contextually relevant ways in which the industries can be developed</w:t>
      </w:r>
      <w:r w:rsidR="00B61897" w:rsidRPr="00E943BF">
        <w:rPr>
          <w:rFonts w:ascii="Times New Roman" w:hAnsi="Times New Roman" w:cs="Times New Roman"/>
        </w:rPr>
        <w:t xml:space="preserve"> and their performance improved</w:t>
      </w:r>
    </w:p>
    <w:p w:rsidR="006765C1" w:rsidRPr="00EC3E88" w:rsidRDefault="0047375E" w:rsidP="00C434F0">
      <w:pPr>
        <w:pStyle w:val="ListParagraph"/>
        <w:numPr>
          <w:ilvl w:val="0"/>
          <w:numId w:val="12"/>
        </w:numPr>
        <w:spacing w:after="300" w:line="300" w:lineRule="exact"/>
        <w:jc w:val="both"/>
        <w:rPr>
          <w:rFonts w:ascii="Times New Roman" w:hAnsi="Times New Roman" w:cs="Times New Roman"/>
        </w:rPr>
      </w:pPr>
      <w:r w:rsidRPr="00E943BF">
        <w:rPr>
          <w:rFonts w:ascii="Times New Roman" w:hAnsi="Times New Roman" w:cs="Times New Roman"/>
        </w:rPr>
        <w:t>consider how construction in developing countries can leapfrog</w:t>
      </w:r>
      <w:r w:rsidR="00BB72B9" w:rsidRPr="00E943BF">
        <w:rPr>
          <w:rFonts w:ascii="Times New Roman" w:hAnsi="Times New Roman" w:cs="Times New Roman"/>
        </w:rPr>
        <w:t xml:space="preserve"> developmental stages</w:t>
      </w:r>
      <w:r w:rsidR="0071311B">
        <w:rPr>
          <w:rFonts w:ascii="Times New Roman" w:hAnsi="Times New Roman" w:cs="Times New Roman"/>
        </w:rPr>
        <w:t xml:space="preserve">, </w:t>
      </w:r>
      <w:r w:rsidR="00BA0863" w:rsidRPr="00E943BF">
        <w:rPr>
          <w:rFonts w:ascii="Times New Roman" w:hAnsi="Times New Roman" w:cs="Times New Roman"/>
        </w:rPr>
        <w:t xml:space="preserve">and draw </w:t>
      </w:r>
      <w:r w:rsidR="00BA0863" w:rsidRPr="00EC3E88">
        <w:rPr>
          <w:rFonts w:ascii="Times New Roman" w:hAnsi="Times New Roman" w:cs="Times New Roman"/>
        </w:rPr>
        <w:t xml:space="preserve">lessons for the </w:t>
      </w:r>
      <w:proofErr w:type="spellStart"/>
      <w:r w:rsidR="00BA0863" w:rsidRPr="00EC3E88">
        <w:rPr>
          <w:rFonts w:ascii="Times New Roman" w:hAnsi="Times New Roman" w:cs="Times New Roman"/>
        </w:rPr>
        <w:t>industrialised</w:t>
      </w:r>
      <w:proofErr w:type="spellEnd"/>
      <w:r w:rsidR="00BA0863" w:rsidRPr="00EC3E88">
        <w:rPr>
          <w:rFonts w:ascii="Times New Roman" w:hAnsi="Times New Roman" w:cs="Times New Roman"/>
        </w:rPr>
        <w:t xml:space="preserve"> countries.</w:t>
      </w:r>
      <w:r w:rsidRPr="00EC3E88">
        <w:rPr>
          <w:rFonts w:ascii="Times New Roman" w:hAnsi="Times New Roman" w:cs="Times New Roman"/>
        </w:rPr>
        <w:t xml:space="preserve"> </w:t>
      </w:r>
    </w:p>
    <w:p w:rsidR="0047375E" w:rsidRPr="00E943BF" w:rsidRDefault="00BA0863" w:rsidP="00C434F0">
      <w:pPr>
        <w:spacing w:after="300" w:line="300" w:lineRule="exact"/>
        <w:jc w:val="both"/>
        <w:rPr>
          <w:rFonts w:ascii="Times New Roman" w:hAnsi="Times New Roman" w:cs="Times New Roman"/>
        </w:rPr>
      </w:pPr>
      <w:r w:rsidRPr="00EC3E88">
        <w:rPr>
          <w:rFonts w:ascii="Times New Roman" w:hAnsi="Times New Roman" w:cs="Times New Roman"/>
        </w:rPr>
        <w:t>The study</w:t>
      </w:r>
      <w:r w:rsidR="00EF68E4" w:rsidRPr="00EC3E88">
        <w:rPr>
          <w:rFonts w:ascii="Times New Roman" w:hAnsi="Times New Roman" w:cs="Times New Roman"/>
        </w:rPr>
        <w:t xml:space="preserve"> is based on an analysis of data on </w:t>
      </w:r>
      <w:r w:rsidR="00EC3E88">
        <w:rPr>
          <w:rFonts w:ascii="Times New Roman" w:hAnsi="Times New Roman" w:cs="Times New Roman"/>
        </w:rPr>
        <w:t>the</w:t>
      </w:r>
      <w:r w:rsidR="00EF68E4" w:rsidRPr="00EC3E88">
        <w:rPr>
          <w:rFonts w:ascii="Times New Roman" w:hAnsi="Times New Roman" w:cs="Times New Roman"/>
        </w:rPr>
        <w:t xml:space="preserve"> needs of </w:t>
      </w:r>
      <w:r w:rsidR="00EC3E88">
        <w:rPr>
          <w:rFonts w:ascii="Times New Roman" w:hAnsi="Times New Roman" w:cs="Times New Roman"/>
        </w:rPr>
        <w:t xml:space="preserve">the economies and how construction can contribute to their </w:t>
      </w:r>
      <w:proofErr w:type="spellStart"/>
      <w:r w:rsidR="00EC3E88">
        <w:rPr>
          <w:rFonts w:ascii="Times New Roman" w:hAnsi="Times New Roman" w:cs="Times New Roman"/>
        </w:rPr>
        <w:t>realisation</w:t>
      </w:r>
      <w:proofErr w:type="spellEnd"/>
      <w:r w:rsidR="00EF68E4" w:rsidRPr="00EC3E88">
        <w:rPr>
          <w:rFonts w:ascii="Times New Roman" w:hAnsi="Times New Roman" w:cs="Times New Roman"/>
        </w:rPr>
        <w:t xml:space="preserve">; a review of </w:t>
      </w:r>
      <w:r w:rsidR="00EC3E88">
        <w:rPr>
          <w:rFonts w:ascii="Times New Roman" w:hAnsi="Times New Roman" w:cs="Times New Roman"/>
        </w:rPr>
        <w:t xml:space="preserve">recent </w:t>
      </w:r>
      <w:r w:rsidR="009F570D" w:rsidRPr="00EC3E88">
        <w:rPr>
          <w:rFonts w:ascii="Times New Roman" w:hAnsi="Times New Roman" w:cs="Times New Roman"/>
        </w:rPr>
        <w:t xml:space="preserve">literature on the development of </w:t>
      </w:r>
      <w:r w:rsidR="00EC3E88">
        <w:rPr>
          <w:rFonts w:ascii="Times New Roman" w:hAnsi="Times New Roman" w:cs="Times New Roman"/>
        </w:rPr>
        <w:t>construction</w:t>
      </w:r>
      <w:r w:rsidR="009F570D" w:rsidRPr="00EC3E88">
        <w:rPr>
          <w:rFonts w:ascii="Times New Roman" w:hAnsi="Times New Roman" w:cs="Times New Roman"/>
        </w:rPr>
        <w:t xml:space="preserve"> industries; </w:t>
      </w:r>
      <w:r w:rsidR="00EC3E88">
        <w:rPr>
          <w:rFonts w:ascii="Times New Roman" w:hAnsi="Times New Roman" w:cs="Times New Roman"/>
        </w:rPr>
        <w:t xml:space="preserve">and </w:t>
      </w:r>
      <w:r w:rsidR="009F570D" w:rsidRPr="00EC3E88">
        <w:rPr>
          <w:rFonts w:ascii="Times New Roman" w:hAnsi="Times New Roman" w:cs="Times New Roman"/>
        </w:rPr>
        <w:t xml:space="preserve">an analysis of the construction industry from its basic principles. The possibility of leapfrogging </w:t>
      </w:r>
      <w:r w:rsidR="00EC3E88">
        <w:rPr>
          <w:rFonts w:ascii="Times New Roman" w:hAnsi="Times New Roman" w:cs="Times New Roman"/>
        </w:rPr>
        <w:t xml:space="preserve">stages </w:t>
      </w:r>
      <w:r w:rsidR="009F570D" w:rsidRPr="00EC3E88">
        <w:rPr>
          <w:rFonts w:ascii="Times New Roman" w:hAnsi="Times New Roman" w:cs="Times New Roman"/>
        </w:rPr>
        <w:t xml:space="preserve">and lessons for industries in </w:t>
      </w:r>
      <w:proofErr w:type="spellStart"/>
      <w:r w:rsidR="009F570D" w:rsidRPr="00EC3E88">
        <w:rPr>
          <w:rFonts w:ascii="Times New Roman" w:hAnsi="Times New Roman" w:cs="Times New Roman"/>
        </w:rPr>
        <w:t>industrialised</w:t>
      </w:r>
      <w:proofErr w:type="spellEnd"/>
      <w:r w:rsidR="009F570D" w:rsidRPr="00EC3E88">
        <w:rPr>
          <w:rFonts w:ascii="Times New Roman" w:hAnsi="Times New Roman" w:cs="Times New Roman"/>
        </w:rPr>
        <w:t xml:space="preserve"> countries are considered.</w:t>
      </w:r>
      <w:r w:rsidR="0047375E" w:rsidRPr="00E943BF">
        <w:rPr>
          <w:rFonts w:ascii="Times New Roman" w:hAnsi="Times New Roman" w:cs="Times New Roman"/>
        </w:rPr>
        <w:t xml:space="preserve"> </w:t>
      </w:r>
    </w:p>
    <w:p w:rsidR="00962056" w:rsidRPr="00E943BF" w:rsidRDefault="00962056" w:rsidP="00962056">
      <w:pPr>
        <w:spacing w:after="300" w:line="300" w:lineRule="exact"/>
        <w:jc w:val="center"/>
        <w:rPr>
          <w:rFonts w:ascii="Arial" w:hAnsi="Arial" w:cs="Arial"/>
          <w:b/>
          <w:sz w:val="30"/>
          <w:szCs w:val="30"/>
        </w:rPr>
      </w:pPr>
      <w:r w:rsidRPr="00E943BF">
        <w:rPr>
          <w:rFonts w:ascii="Arial" w:hAnsi="Arial" w:cs="Arial"/>
          <w:b/>
          <w:sz w:val="30"/>
          <w:szCs w:val="30"/>
        </w:rPr>
        <w:t xml:space="preserve">2.0 Development </w:t>
      </w:r>
      <w:r w:rsidR="00763178" w:rsidRPr="00E943BF">
        <w:rPr>
          <w:rFonts w:ascii="Arial" w:hAnsi="Arial" w:cs="Arial"/>
          <w:b/>
          <w:sz w:val="30"/>
          <w:szCs w:val="30"/>
        </w:rPr>
        <w:t>needs</w:t>
      </w:r>
      <w:r w:rsidR="006C64C0" w:rsidRPr="00E943BF">
        <w:rPr>
          <w:rFonts w:ascii="Arial" w:hAnsi="Arial" w:cs="Arial"/>
          <w:b/>
          <w:sz w:val="30"/>
          <w:szCs w:val="30"/>
        </w:rPr>
        <w:t>, goals</w:t>
      </w:r>
      <w:r w:rsidR="00763178" w:rsidRPr="00E943BF">
        <w:rPr>
          <w:rFonts w:ascii="Arial" w:hAnsi="Arial" w:cs="Arial"/>
          <w:b/>
          <w:sz w:val="30"/>
          <w:szCs w:val="30"/>
        </w:rPr>
        <w:t xml:space="preserve"> </w:t>
      </w:r>
      <w:r w:rsidRPr="00E943BF">
        <w:rPr>
          <w:rFonts w:ascii="Arial" w:hAnsi="Arial" w:cs="Arial"/>
          <w:b/>
          <w:sz w:val="30"/>
          <w:szCs w:val="30"/>
        </w:rPr>
        <w:t xml:space="preserve">and </w:t>
      </w:r>
      <w:proofErr w:type="spellStart"/>
      <w:r w:rsidR="00763178" w:rsidRPr="00E943BF">
        <w:rPr>
          <w:rFonts w:ascii="Arial" w:hAnsi="Arial" w:cs="Arial"/>
          <w:b/>
          <w:sz w:val="30"/>
          <w:szCs w:val="30"/>
        </w:rPr>
        <w:t>programmes</w:t>
      </w:r>
      <w:proofErr w:type="spellEnd"/>
    </w:p>
    <w:p w:rsidR="004E16FB" w:rsidRPr="00E943BF" w:rsidRDefault="00962056" w:rsidP="00962056">
      <w:pPr>
        <w:spacing w:after="300" w:line="300" w:lineRule="exact"/>
        <w:jc w:val="center"/>
        <w:rPr>
          <w:rFonts w:ascii="Arial" w:hAnsi="Arial" w:cs="Arial"/>
          <w:b/>
          <w:sz w:val="26"/>
          <w:szCs w:val="26"/>
        </w:rPr>
      </w:pPr>
      <w:r w:rsidRPr="00E943BF">
        <w:rPr>
          <w:rFonts w:ascii="Arial" w:hAnsi="Arial" w:cs="Arial"/>
          <w:b/>
          <w:sz w:val="26"/>
          <w:szCs w:val="26"/>
        </w:rPr>
        <w:t xml:space="preserve">2.1 </w:t>
      </w:r>
      <w:r w:rsidR="00E0203B">
        <w:rPr>
          <w:rFonts w:ascii="Arial" w:hAnsi="Arial" w:cs="Arial"/>
          <w:b/>
          <w:sz w:val="26"/>
          <w:szCs w:val="26"/>
        </w:rPr>
        <w:t xml:space="preserve">Washington and </w:t>
      </w:r>
      <w:r w:rsidR="00763178" w:rsidRPr="00E943BF">
        <w:rPr>
          <w:rFonts w:ascii="Arial" w:hAnsi="Arial" w:cs="Arial"/>
          <w:b/>
          <w:sz w:val="26"/>
          <w:szCs w:val="26"/>
        </w:rPr>
        <w:t>Post</w:t>
      </w:r>
      <w:r w:rsidR="00E0203B">
        <w:rPr>
          <w:rFonts w:ascii="Arial" w:hAnsi="Arial" w:cs="Arial"/>
          <w:b/>
          <w:sz w:val="26"/>
          <w:szCs w:val="26"/>
        </w:rPr>
        <w:t>-</w:t>
      </w:r>
      <w:r w:rsidR="00763178" w:rsidRPr="00E943BF">
        <w:rPr>
          <w:rFonts w:ascii="Arial" w:hAnsi="Arial" w:cs="Arial"/>
          <w:b/>
          <w:sz w:val="26"/>
          <w:szCs w:val="26"/>
        </w:rPr>
        <w:t xml:space="preserve">Washington Consensus </w:t>
      </w:r>
      <w:proofErr w:type="spellStart"/>
      <w:r w:rsidR="00763178" w:rsidRPr="00E943BF">
        <w:rPr>
          <w:rFonts w:ascii="Arial" w:hAnsi="Arial" w:cs="Arial"/>
          <w:b/>
          <w:sz w:val="26"/>
          <w:szCs w:val="26"/>
        </w:rPr>
        <w:t>programme</w:t>
      </w:r>
      <w:proofErr w:type="spellEnd"/>
      <w:r w:rsidR="00763178" w:rsidRPr="00E943BF">
        <w:rPr>
          <w:rFonts w:ascii="Arial" w:hAnsi="Arial" w:cs="Arial"/>
          <w:b/>
          <w:sz w:val="26"/>
          <w:szCs w:val="26"/>
        </w:rPr>
        <w:t xml:space="preserve"> </w:t>
      </w:r>
    </w:p>
    <w:p w:rsidR="006C64C0" w:rsidRPr="00E943BF" w:rsidRDefault="00E0203B" w:rsidP="006C64C0">
      <w:pPr>
        <w:autoSpaceDE w:val="0"/>
        <w:autoSpaceDN w:val="0"/>
        <w:adjustRightInd w:val="0"/>
        <w:jc w:val="both"/>
        <w:rPr>
          <w:rFonts w:ascii="Times New Roman" w:hAnsi="Times New Roman" w:cs="Times New Roman"/>
        </w:rPr>
      </w:pPr>
      <w:r>
        <w:rPr>
          <w:rFonts w:ascii="Times New Roman" w:hAnsi="Times New Roman" w:cs="Times New Roman"/>
        </w:rPr>
        <w:t xml:space="preserve">Various approaches have been taken to set the poorer countries on a path to long-term development. </w:t>
      </w:r>
      <w:r w:rsidR="0006763A" w:rsidRPr="00E943BF">
        <w:rPr>
          <w:rFonts w:ascii="Times New Roman" w:hAnsi="Times New Roman" w:cs="Times New Roman"/>
        </w:rPr>
        <w:t xml:space="preserve">The Washington Consensus of economic development </w:t>
      </w:r>
      <w:r w:rsidR="00D51A61" w:rsidRPr="00E943BF">
        <w:rPr>
          <w:rFonts w:ascii="Times New Roman" w:hAnsi="Times New Roman" w:cs="Times New Roman"/>
        </w:rPr>
        <w:t>which wa</w:t>
      </w:r>
      <w:r w:rsidR="0006763A" w:rsidRPr="00E943BF">
        <w:rPr>
          <w:rFonts w:ascii="Times New Roman" w:hAnsi="Times New Roman" w:cs="Times New Roman"/>
        </w:rPr>
        <w:t xml:space="preserve">s applied by the World Bank, International Monetary Fund, </w:t>
      </w:r>
      <w:r w:rsidR="002C1498">
        <w:rPr>
          <w:rFonts w:ascii="Times New Roman" w:hAnsi="Times New Roman" w:cs="Times New Roman"/>
        </w:rPr>
        <w:t>U</w:t>
      </w:r>
      <w:r w:rsidR="0006763A" w:rsidRPr="00E943BF">
        <w:rPr>
          <w:rFonts w:ascii="Times New Roman" w:hAnsi="Times New Roman" w:cs="Times New Roman"/>
        </w:rPr>
        <w:t xml:space="preserve">nited Nations </w:t>
      </w:r>
      <w:r w:rsidR="002C1498">
        <w:rPr>
          <w:rFonts w:ascii="Times New Roman" w:hAnsi="Times New Roman" w:cs="Times New Roman"/>
        </w:rPr>
        <w:t>agencies</w:t>
      </w:r>
      <w:r w:rsidR="0006763A" w:rsidRPr="00E943BF">
        <w:rPr>
          <w:rFonts w:ascii="Times New Roman" w:hAnsi="Times New Roman" w:cs="Times New Roman"/>
        </w:rPr>
        <w:t xml:space="preserve"> </w:t>
      </w:r>
      <w:r w:rsidR="00D51A61" w:rsidRPr="00E943BF">
        <w:rPr>
          <w:rFonts w:ascii="Times New Roman" w:hAnsi="Times New Roman" w:cs="Times New Roman"/>
        </w:rPr>
        <w:t>and the US government over the 1980s and 1990s comprised (</w:t>
      </w:r>
      <w:r w:rsidR="00CB2346" w:rsidRPr="00E943BF">
        <w:rPr>
          <w:rFonts w:ascii="Times New Roman" w:hAnsi="Times New Roman" w:cs="Times New Roman"/>
        </w:rPr>
        <w:t>Williamson, 2004</w:t>
      </w:r>
      <w:r w:rsidR="00D51A61" w:rsidRPr="00E943BF">
        <w:rPr>
          <w:rFonts w:ascii="Times New Roman" w:hAnsi="Times New Roman" w:cs="Times New Roman"/>
        </w:rPr>
        <w:t>):</w:t>
      </w:r>
      <w:r w:rsidR="00BA0863" w:rsidRPr="00E943BF">
        <w:rPr>
          <w:rFonts w:ascii="Times New Roman" w:hAnsi="Times New Roman" w:cs="Times New Roman"/>
        </w:rPr>
        <w:t xml:space="preserve"> </w:t>
      </w:r>
      <w:r w:rsidR="00D51A61" w:rsidRPr="00E943BF">
        <w:rPr>
          <w:rFonts w:ascii="Times New Roman" w:eastAsia="Times New Roman" w:hAnsi="Times New Roman" w:cs="Times New Roman"/>
          <w:lang w:val="en-SG" w:eastAsia="zh-CN"/>
        </w:rPr>
        <w:t>Fiscal discipline</w:t>
      </w:r>
      <w:r w:rsidR="00BA0863" w:rsidRPr="00E943BF">
        <w:rPr>
          <w:rFonts w:ascii="Times New Roman" w:eastAsia="Times New Roman" w:hAnsi="Times New Roman" w:cs="Times New Roman"/>
          <w:lang w:val="en-SG" w:eastAsia="zh-CN"/>
        </w:rPr>
        <w:t xml:space="preserve">; </w:t>
      </w:r>
      <w:r w:rsidR="00D51A61" w:rsidRPr="00E943BF">
        <w:rPr>
          <w:rFonts w:ascii="Times New Roman" w:eastAsia="Times New Roman" w:hAnsi="Times New Roman" w:cs="Times New Roman"/>
          <w:lang w:val="en-SG" w:eastAsia="zh-CN"/>
        </w:rPr>
        <w:t xml:space="preserve">Public expenditure priorities </w:t>
      </w:r>
      <w:r>
        <w:rPr>
          <w:rFonts w:ascii="Times New Roman" w:eastAsia="Times New Roman" w:hAnsi="Times New Roman" w:cs="Times New Roman"/>
          <w:lang w:val="en-SG" w:eastAsia="zh-CN"/>
        </w:rPr>
        <w:t xml:space="preserve">– </w:t>
      </w:r>
      <w:r w:rsidR="00D51A61" w:rsidRPr="00E943BF">
        <w:rPr>
          <w:rFonts w:ascii="Times New Roman" w:eastAsia="Times New Roman" w:hAnsi="Times New Roman" w:cs="Times New Roman"/>
          <w:lang w:val="en-SG" w:eastAsia="zh-CN"/>
        </w:rPr>
        <w:t>moving them away from subsidies and administration</w:t>
      </w:r>
      <w:r w:rsidR="00BA0863" w:rsidRPr="00E943BF">
        <w:rPr>
          <w:rFonts w:ascii="Times New Roman" w:eastAsia="Times New Roman" w:hAnsi="Times New Roman" w:cs="Times New Roman"/>
          <w:lang w:val="en-SG" w:eastAsia="zh-CN"/>
        </w:rPr>
        <w:t xml:space="preserve">; </w:t>
      </w:r>
      <w:r w:rsidR="00D51A61" w:rsidRPr="00E943BF">
        <w:rPr>
          <w:rFonts w:ascii="Times New Roman" w:eastAsia="Times New Roman" w:hAnsi="Times New Roman" w:cs="Times New Roman"/>
          <w:lang w:val="en-SG" w:eastAsia="zh-CN"/>
        </w:rPr>
        <w:t>Tax reform</w:t>
      </w:r>
      <w:r w:rsidR="00BA0863" w:rsidRPr="00E943BF">
        <w:rPr>
          <w:rFonts w:ascii="Times New Roman" w:eastAsia="Times New Roman" w:hAnsi="Times New Roman" w:cs="Times New Roman"/>
          <w:lang w:val="en-SG" w:eastAsia="zh-CN"/>
        </w:rPr>
        <w:t xml:space="preserve">; </w:t>
      </w:r>
      <w:r w:rsidR="00D51A61" w:rsidRPr="00E943BF">
        <w:rPr>
          <w:rFonts w:ascii="Times New Roman" w:eastAsia="Times New Roman" w:hAnsi="Times New Roman" w:cs="Times New Roman"/>
          <w:lang w:val="en-SG" w:eastAsia="zh-CN"/>
        </w:rPr>
        <w:t>Financial liberali</w:t>
      </w:r>
      <w:r w:rsidR="006C64C0" w:rsidRPr="00E943BF">
        <w:rPr>
          <w:rFonts w:ascii="Times New Roman" w:eastAsia="Times New Roman" w:hAnsi="Times New Roman" w:cs="Times New Roman"/>
          <w:lang w:val="en-SG" w:eastAsia="zh-CN"/>
        </w:rPr>
        <w:t>s</w:t>
      </w:r>
      <w:r w:rsidR="00D51A61" w:rsidRPr="00E943BF">
        <w:rPr>
          <w:rFonts w:ascii="Times New Roman" w:eastAsia="Times New Roman" w:hAnsi="Times New Roman" w:cs="Times New Roman"/>
          <w:lang w:val="en-SG" w:eastAsia="zh-CN"/>
        </w:rPr>
        <w:t>ation</w:t>
      </w:r>
      <w:r w:rsidR="00BA0863" w:rsidRPr="00E943BF">
        <w:rPr>
          <w:rFonts w:ascii="Times New Roman" w:eastAsia="Times New Roman" w:hAnsi="Times New Roman" w:cs="Times New Roman"/>
          <w:lang w:val="en-SG" w:eastAsia="zh-CN"/>
        </w:rPr>
        <w:t xml:space="preserve">; </w:t>
      </w:r>
      <w:r w:rsidR="00D51A61" w:rsidRPr="00E943BF">
        <w:rPr>
          <w:rFonts w:ascii="Times New Roman" w:eastAsia="Times New Roman" w:hAnsi="Times New Roman" w:cs="Times New Roman"/>
          <w:lang w:val="en-SG" w:eastAsia="zh-CN"/>
        </w:rPr>
        <w:t>Exchange rates - managed to induce growth in non-traditional exports</w:t>
      </w:r>
      <w:r w:rsidR="00BA0863" w:rsidRPr="00E943BF">
        <w:rPr>
          <w:rFonts w:ascii="Times New Roman" w:eastAsia="Times New Roman" w:hAnsi="Times New Roman" w:cs="Times New Roman"/>
          <w:lang w:val="en-SG" w:eastAsia="zh-CN"/>
        </w:rPr>
        <w:t xml:space="preserve">; </w:t>
      </w:r>
      <w:r>
        <w:rPr>
          <w:rFonts w:ascii="Times New Roman" w:eastAsia="Times New Roman" w:hAnsi="Times New Roman" w:cs="Times New Roman"/>
          <w:lang w:val="en-SG" w:eastAsia="zh-CN"/>
        </w:rPr>
        <w:t>Trade liberalis</w:t>
      </w:r>
      <w:r w:rsidR="00D51A61" w:rsidRPr="00E943BF">
        <w:rPr>
          <w:rFonts w:ascii="Times New Roman" w:eastAsia="Times New Roman" w:hAnsi="Times New Roman" w:cs="Times New Roman"/>
          <w:lang w:val="en-SG" w:eastAsia="zh-CN"/>
        </w:rPr>
        <w:t>ation</w:t>
      </w:r>
      <w:r w:rsidR="00BA0863" w:rsidRPr="00E943BF">
        <w:rPr>
          <w:rFonts w:ascii="Times New Roman" w:eastAsia="Times New Roman" w:hAnsi="Times New Roman" w:cs="Times New Roman"/>
          <w:lang w:val="en-SG" w:eastAsia="zh-CN"/>
        </w:rPr>
        <w:t xml:space="preserve">; </w:t>
      </w:r>
      <w:r w:rsidR="00D51A61" w:rsidRPr="00E943BF">
        <w:rPr>
          <w:rFonts w:ascii="Times New Roman" w:eastAsia="Times New Roman" w:hAnsi="Times New Roman" w:cs="Times New Roman"/>
          <w:lang w:val="en-SG" w:eastAsia="zh-CN"/>
        </w:rPr>
        <w:t>Increasing foreign direct investment</w:t>
      </w:r>
      <w:r w:rsidR="00BA0863" w:rsidRPr="00E943BF">
        <w:rPr>
          <w:rFonts w:ascii="Times New Roman" w:eastAsia="Times New Roman" w:hAnsi="Times New Roman" w:cs="Times New Roman"/>
          <w:lang w:val="en-SG" w:eastAsia="zh-CN"/>
        </w:rPr>
        <w:t xml:space="preserve">; </w:t>
      </w:r>
      <w:r w:rsidR="00D51A61" w:rsidRPr="00E943BF">
        <w:rPr>
          <w:rFonts w:ascii="Times New Roman" w:eastAsia="Times New Roman" w:hAnsi="Times New Roman" w:cs="Times New Roman"/>
          <w:lang w:val="en-SG" w:eastAsia="zh-CN"/>
        </w:rPr>
        <w:t>Privati</w:t>
      </w:r>
      <w:r w:rsidR="002C1498">
        <w:rPr>
          <w:rFonts w:ascii="Times New Roman" w:eastAsia="Times New Roman" w:hAnsi="Times New Roman" w:cs="Times New Roman"/>
          <w:lang w:val="en-SG" w:eastAsia="zh-CN"/>
        </w:rPr>
        <w:t>s</w:t>
      </w:r>
      <w:r w:rsidR="00D51A61" w:rsidRPr="00E943BF">
        <w:rPr>
          <w:rFonts w:ascii="Times New Roman" w:eastAsia="Times New Roman" w:hAnsi="Times New Roman" w:cs="Times New Roman"/>
          <w:lang w:val="en-SG" w:eastAsia="zh-CN"/>
        </w:rPr>
        <w:t>ation</w:t>
      </w:r>
      <w:r w:rsidR="00BA0863" w:rsidRPr="00E943BF">
        <w:rPr>
          <w:rFonts w:ascii="Times New Roman" w:eastAsia="Times New Roman" w:hAnsi="Times New Roman" w:cs="Times New Roman"/>
          <w:lang w:val="en-SG" w:eastAsia="zh-CN"/>
        </w:rPr>
        <w:t xml:space="preserve">; </w:t>
      </w:r>
      <w:r w:rsidR="00D51A61" w:rsidRPr="00E943BF">
        <w:rPr>
          <w:rFonts w:ascii="Times New Roman" w:eastAsia="Times New Roman" w:hAnsi="Times New Roman" w:cs="Times New Roman"/>
          <w:lang w:val="en-SG" w:eastAsia="zh-CN"/>
        </w:rPr>
        <w:t>Deregulation</w:t>
      </w:r>
      <w:r w:rsidR="00BA0863" w:rsidRPr="00E943BF">
        <w:rPr>
          <w:rFonts w:ascii="Times New Roman" w:eastAsia="Times New Roman" w:hAnsi="Times New Roman" w:cs="Times New Roman"/>
          <w:lang w:val="en-SG" w:eastAsia="zh-CN"/>
        </w:rPr>
        <w:t>; S</w:t>
      </w:r>
      <w:r w:rsidR="00D51A61" w:rsidRPr="00E943BF">
        <w:rPr>
          <w:rFonts w:ascii="Times New Roman" w:eastAsia="Times New Roman" w:hAnsi="Times New Roman" w:cs="Times New Roman"/>
          <w:lang w:val="en-SG" w:eastAsia="zh-CN"/>
        </w:rPr>
        <w:t>ecure intellectual property rights</w:t>
      </w:r>
      <w:r w:rsidR="00BA0863" w:rsidRPr="00E943BF">
        <w:rPr>
          <w:rFonts w:ascii="Times New Roman" w:eastAsia="Times New Roman" w:hAnsi="Times New Roman" w:cs="Times New Roman"/>
          <w:lang w:val="en-SG" w:eastAsia="zh-CN"/>
        </w:rPr>
        <w:t xml:space="preserve">; and </w:t>
      </w:r>
      <w:r w:rsidR="00D51A61" w:rsidRPr="00E943BF">
        <w:rPr>
          <w:rFonts w:ascii="Times New Roman" w:eastAsia="Times New Roman" w:hAnsi="Times New Roman" w:cs="Times New Roman"/>
          <w:lang w:val="en-SG" w:eastAsia="zh-CN"/>
        </w:rPr>
        <w:t>Reduced role for the state.</w:t>
      </w:r>
      <w:r w:rsidR="00953B37" w:rsidRPr="00E943BF">
        <w:rPr>
          <w:rFonts w:ascii="Times New Roman" w:eastAsia="Times New Roman" w:hAnsi="Times New Roman" w:cs="Times New Roman"/>
          <w:lang w:val="en-SG" w:eastAsia="zh-CN"/>
        </w:rPr>
        <w:t xml:space="preserve"> </w:t>
      </w:r>
      <w:r w:rsidR="00D51A61" w:rsidRPr="00E943BF">
        <w:rPr>
          <w:rFonts w:ascii="Times New Roman" w:hAnsi="Times New Roman" w:cs="Times New Roman"/>
        </w:rPr>
        <w:t xml:space="preserve">This ‘package’ was </w:t>
      </w:r>
      <w:r w:rsidR="00BA0863" w:rsidRPr="00E943BF">
        <w:rPr>
          <w:rFonts w:ascii="Times New Roman" w:hAnsi="Times New Roman" w:cs="Times New Roman"/>
        </w:rPr>
        <w:t>intense</w:t>
      </w:r>
      <w:r w:rsidR="006C64C0" w:rsidRPr="00E943BF">
        <w:rPr>
          <w:rFonts w:ascii="Times New Roman" w:hAnsi="Times New Roman" w:cs="Times New Roman"/>
        </w:rPr>
        <w:t>ly</w:t>
      </w:r>
      <w:r w:rsidR="00D51A61" w:rsidRPr="00E943BF">
        <w:rPr>
          <w:rFonts w:ascii="Times New Roman" w:hAnsi="Times New Roman" w:cs="Times New Roman"/>
        </w:rPr>
        <w:t xml:space="preserve"> debate</w:t>
      </w:r>
      <w:r w:rsidR="000B3C04" w:rsidRPr="00E943BF">
        <w:rPr>
          <w:rFonts w:ascii="Times New Roman" w:hAnsi="Times New Roman" w:cs="Times New Roman"/>
        </w:rPr>
        <w:t>d</w:t>
      </w:r>
      <w:r w:rsidR="006C64C0" w:rsidRPr="00E943BF">
        <w:rPr>
          <w:rFonts w:ascii="Times New Roman" w:hAnsi="Times New Roman" w:cs="Times New Roman"/>
        </w:rPr>
        <w:t xml:space="preserve"> and </w:t>
      </w:r>
      <w:proofErr w:type="spellStart"/>
      <w:r w:rsidR="00294551">
        <w:rPr>
          <w:rFonts w:ascii="Times New Roman" w:hAnsi="Times New Roman" w:cs="Times New Roman"/>
        </w:rPr>
        <w:t>critici</w:t>
      </w:r>
      <w:r w:rsidR="002C1498">
        <w:rPr>
          <w:rFonts w:ascii="Times New Roman" w:hAnsi="Times New Roman" w:cs="Times New Roman"/>
        </w:rPr>
        <w:t>s</w:t>
      </w:r>
      <w:r w:rsidR="00294551">
        <w:rPr>
          <w:rFonts w:ascii="Times New Roman" w:hAnsi="Times New Roman" w:cs="Times New Roman"/>
        </w:rPr>
        <w:t>ed</w:t>
      </w:r>
      <w:proofErr w:type="spellEnd"/>
      <w:r w:rsidR="00294551">
        <w:rPr>
          <w:rFonts w:ascii="Times New Roman" w:hAnsi="Times New Roman" w:cs="Times New Roman"/>
        </w:rPr>
        <w:t xml:space="preserve"> (</w:t>
      </w:r>
      <w:r w:rsidR="00294551" w:rsidRPr="00E943BF">
        <w:rPr>
          <w:rFonts w:ascii="Times New Roman" w:hAnsi="Times New Roman" w:cs="Times New Roman"/>
        </w:rPr>
        <w:t>Williamson, 2004</w:t>
      </w:r>
      <w:r w:rsidR="00294551">
        <w:rPr>
          <w:rFonts w:ascii="Times New Roman" w:hAnsi="Times New Roman" w:cs="Times New Roman"/>
        </w:rPr>
        <w:t>)</w:t>
      </w:r>
      <w:r w:rsidR="00D51A61" w:rsidRPr="00E943BF">
        <w:rPr>
          <w:rFonts w:ascii="Times New Roman" w:hAnsi="Times New Roman" w:cs="Times New Roman"/>
        </w:rPr>
        <w:t xml:space="preserve">. </w:t>
      </w:r>
      <w:r w:rsidR="000B3C04" w:rsidRPr="00E943BF">
        <w:rPr>
          <w:rFonts w:ascii="Times New Roman" w:hAnsi="Times New Roman" w:cs="Times New Roman"/>
        </w:rPr>
        <w:t>It</w:t>
      </w:r>
      <w:r w:rsidR="00D51A61" w:rsidRPr="00E943BF">
        <w:rPr>
          <w:rFonts w:ascii="Times New Roman" w:hAnsi="Times New Roman" w:cs="Times New Roman"/>
        </w:rPr>
        <w:t xml:space="preserve"> went through many changes. </w:t>
      </w:r>
      <w:r w:rsidR="0006763A" w:rsidRPr="00E943BF">
        <w:rPr>
          <w:rFonts w:ascii="Times New Roman" w:hAnsi="Times New Roman" w:cs="Times New Roman"/>
        </w:rPr>
        <w:t xml:space="preserve">By the late 1990s, it </w:t>
      </w:r>
      <w:r w:rsidR="00D80943" w:rsidRPr="00E943BF">
        <w:rPr>
          <w:rFonts w:ascii="Times New Roman" w:hAnsi="Times New Roman" w:cs="Times New Roman"/>
        </w:rPr>
        <w:t>comprised</w:t>
      </w:r>
      <w:r w:rsidR="0006763A" w:rsidRPr="00E943BF">
        <w:rPr>
          <w:rFonts w:ascii="Times New Roman" w:hAnsi="Times New Roman" w:cs="Times New Roman"/>
        </w:rPr>
        <w:t xml:space="preserve">: sound fiscal and monetary policies; broad-based taxes levied at moderate rates; market determination of prices and quantities; discriminating use of infant industry protection; an acceptance of foreign direct investment; active government provision of education, health care, and infrastructure; and anti-poverty </w:t>
      </w:r>
      <w:proofErr w:type="spellStart"/>
      <w:r w:rsidR="0006763A" w:rsidRPr="00E943BF">
        <w:rPr>
          <w:rFonts w:ascii="Times New Roman" w:hAnsi="Times New Roman" w:cs="Times New Roman"/>
        </w:rPr>
        <w:t>program</w:t>
      </w:r>
      <w:r w:rsidR="00D80943" w:rsidRPr="00E943BF">
        <w:rPr>
          <w:rFonts w:ascii="Times New Roman" w:hAnsi="Times New Roman" w:cs="Times New Roman"/>
        </w:rPr>
        <w:t>me</w:t>
      </w:r>
      <w:r w:rsidR="0006763A" w:rsidRPr="00E943BF">
        <w:rPr>
          <w:rFonts w:ascii="Times New Roman" w:hAnsi="Times New Roman" w:cs="Times New Roman"/>
        </w:rPr>
        <w:t>s</w:t>
      </w:r>
      <w:proofErr w:type="spellEnd"/>
      <w:r w:rsidR="0006763A" w:rsidRPr="00E943BF">
        <w:rPr>
          <w:rFonts w:ascii="Times New Roman" w:hAnsi="Times New Roman" w:cs="Times New Roman"/>
        </w:rPr>
        <w:t xml:space="preserve">. </w:t>
      </w:r>
      <w:r w:rsidR="00D51A61" w:rsidRPr="00E943BF">
        <w:rPr>
          <w:rFonts w:ascii="Times New Roman" w:hAnsi="Times New Roman" w:cs="Times New Roman"/>
        </w:rPr>
        <w:t xml:space="preserve">Stiglitz (2004) presents </w:t>
      </w:r>
      <w:r w:rsidR="00CB2346" w:rsidRPr="00E943BF">
        <w:rPr>
          <w:rFonts w:ascii="Times New Roman" w:hAnsi="Times New Roman" w:cs="Times New Roman"/>
        </w:rPr>
        <w:t xml:space="preserve">a </w:t>
      </w:r>
      <w:r w:rsidR="00D51A61" w:rsidRPr="00E943BF">
        <w:rPr>
          <w:rFonts w:ascii="Times New Roman" w:hAnsi="Times New Roman" w:cs="Times New Roman"/>
        </w:rPr>
        <w:t>sharp critique</w:t>
      </w:r>
      <w:r w:rsidR="00BA0863" w:rsidRPr="00E943BF">
        <w:rPr>
          <w:rFonts w:ascii="Times New Roman" w:hAnsi="Times New Roman" w:cs="Times New Roman"/>
        </w:rPr>
        <w:t xml:space="preserve"> of the approaches in the 1980s and 1990s</w:t>
      </w:r>
      <w:r w:rsidR="00D51A61" w:rsidRPr="00E943BF">
        <w:rPr>
          <w:rFonts w:ascii="Times New Roman" w:hAnsi="Times New Roman" w:cs="Times New Roman"/>
        </w:rPr>
        <w:t>, and concludes that, given the</w:t>
      </w:r>
      <w:r w:rsidR="00095598" w:rsidRPr="00E943BF">
        <w:rPr>
          <w:rFonts w:ascii="Times New Roman" w:hAnsi="Times New Roman" w:cs="Times New Roman"/>
        </w:rPr>
        <w:t xml:space="preserve"> differences among countries,</w:t>
      </w:r>
      <w:r w:rsidR="00D51A61" w:rsidRPr="00E943BF">
        <w:rPr>
          <w:rFonts w:ascii="Times New Roman" w:hAnsi="Times New Roman" w:cs="Times New Roman"/>
        </w:rPr>
        <w:t xml:space="preserve"> there </w:t>
      </w:r>
      <w:r w:rsidR="00095598" w:rsidRPr="00E943BF">
        <w:rPr>
          <w:rFonts w:ascii="Times New Roman" w:hAnsi="Times New Roman" w:cs="Times New Roman"/>
        </w:rPr>
        <w:t>cannot be any</w:t>
      </w:r>
      <w:r w:rsidR="00D51A61" w:rsidRPr="00E943BF">
        <w:rPr>
          <w:rFonts w:ascii="Times New Roman" w:hAnsi="Times New Roman" w:cs="Times New Roman"/>
        </w:rPr>
        <w:t xml:space="preserve"> consensus as a one-size-fits-all solution cannot work.</w:t>
      </w:r>
      <w:r w:rsidR="00D80943" w:rsidRPr="00E943BF">
        <w:rPr>
          <w:rFonts w:ascii="Times New Roman" w:hAnsi="Times New Roman" w:cs="Times New Roman"/>
        </w:rPr>
        <w:t xml:space="preserve"> </w:t>
      </w:r>
    </w:p>
    <w:p w:rsidR="00AC1322" w:rsidRPr="00E943BF" w:rsidRDefault="00D80943" w:rsidP="006C64C0">
      <w:pPr>
        <w:autoSpaceDE w:val="0"/>
        <w:autoSpaceDN w:val="0"/>
        <w:adjustRightInd w:val="0"/>
        <w:jc w:val="both"/>
        <w:rPr>
          <w:rFonts w:ascii="Times New Roman" w:hAnsi="Times New Roman" w:cs="Times New Roman"/>
        </w:rPr>
      </w:pPr>
      <w:r w:rsidRPr="00E943BF">
        <w:rPr>
          <w:rFonts w:ascii="Times New Roman" w:hAnsi="Times New Roman" w:cs="Times New Roman"/>
        </w:rPr>
        <w:lastRenderedPageBreak/>
        <w:t xml:space="preserve">The </w:t>
      </w:r>
      <w:proofErr w:type="spellStart"/>
      <w:r w:rsidRPr="00E943BF">
        <w:rPr>
          <w:rFonts w:ascii="Times New Roman" w:hAnsi="Times New Roman" w:cs="Times New Roman"/>
        </w:rPr>
        <w:t>Millenium</w:t>
      </w:r>
      <w:proofErr w:type="spellEnd"/>
      <w:r w:rsidRPr="00E943BF">
        <w:rPr>
          <w:rFonts w:ascii="Times New Roman" w:hAnsi="Times New Roman" w:cs="Times New Roman"/>
        </w:rPr>
        <w:t xml:space="preserve"> Development Goals (MDGs) provided the framework for socio-economic development </w:t>
      </w:r>
      <w:r w:rsidR="00071C13" w:rsidRPr="00E943BF">
        <w:rPr>
          <w:rFonts w:ascii="Times New Roman" w:hAnsi="Times New Roman" w:cs="Times New Roman"/>
        </w:rPr>
        <w:t>from</w:t>
      </w:r>
      <w:r w:rsidRPr="00E943BF">
        <w:rPr>
          <w:rFonts w:ascii="Times New Roman" w:hAnsi="Times New Roman" w:cs="Times New Roman"/>
        </w:rPr>
        <w:t xml:space="preserve"> 2000 </w:t>
      </w:r>
      <w:r w:rsidR="00071C13" w:rsidRPr="00E943BF">
        <w:rPr>
          <w:rFonts w:ascii="Times New Roman" w:hAnsi="Times New Roman" w:cs="Times New Roman"/>
        </w:rPr>
        <w:t>to</w:t>
      </w:r>
      <w:r w:rsidRPr="00E943BF">
        <w:rPr>
          <w:rFonts w:ascii="Times New Roman" w:hAnsi="Times New Roman" w:cs="Times New Roman"/>
        </w:rPr>
        <w:t xml:space="preserve"> 2015</w:t>
      </w:r>
      <w:r w:rsidR="00071C13" w:rsidRPr="00E943BF">
        <w:rPr>
          <w:rFonts w:ascii="Times New Roman" w:hAnsi="Times New Roman" w:cs="Times New Roman"/>
        </w:rPr>
        <w:t>.</w:t>
      </w:r>
      <w:r w:rsidRPr="00E943BF">
        <w:rPr>
          <w:rFonts w:ascii="Times New Roman" w:hAnsi="Times New Roman" w:cs="Times New Roman"/>
        </w:rPr>
        <w:t xml:space="preserve"> </w:t>
      </w:r>
      <w:r w:rsidR="00071C13" w:rsidRPr="00E943BF">
        <w:rPr>
          <w:rFonts w:ascii="Times New Roman" w:hAnsi="Times New Roman" w:cs="Times New Roman"/>
        </w:rPr>
        <w:t>P</w:t>
      </w:r>
      <w:r w:rsidRPr="00E943BF">
        <w:rPr>
          <w:rFonts w:ascii="Times New Roman" w:hAnsi="Times New Roman" w:cs="Times New Roman"/>
        </w:rPr>
        <w:t>rogress was made in many areas including poverty reduction</w:t>
      </w:r>
      <w:r w:rsidR="005867B0" w:rsidRPr="00E943BF">
        <w:rPr>
          <w:rFonts w:ascii="Times New Roman" w:hAnsi="Times New Roman" w:cs="Times New Roman"/>
        </w:rPr>
        <w:t xml:space="preserve"> (</w:t>
      </w:r>
      <w:r w:rsidR="000B3C04" w:rsidRPr="00E943BF">
        <w:rPr>
          <w:rFonts w:ascii="Times New Roman" w:hAnsi="Times New Roman" w:cs="Times New Roman"/>
        </w:rPr>
        <w:t xml:space="preserve">in </w:t>
      </w:r>
      <w:r w:rsidR="005867B0" w:rsidRPr="00E943BF">
        <w:rPr>
          <w:rFonts w:ascii="Times New Roman" w:hAnsi="Times New Roman" w:cs="Times New Roman"/>
        </w:rPr>
        <w:t xml:space="preserve">1990, half of the population in developing </w:t>
      </w:r>
      <w:r w:rsidR="000B3C04" w:rsidRPr="00E943BF">
        <w:rPr>
          <w:rFonts w:ascii="Times New Roman" w:hAnsi="Times New Roman" w:cs="Times New Roman"/>
        </w:rPr>
        <w:t>countries</w:t>
      </w:r>
      <w:r w:rsidR="005867B0" w:rsidRPr="00E943BF">
        <w:rPr>
          <w:rFonts w:ascii="Times New Roman" w:hAnsi="Times New Roman" w:cs="Times New Roman"/>
        </w:rPr>
        <w:t xml:space="preserve"> lived on less than $1.25 a day, that proportion dropped to 14 percent in 2015; the number of people living in extreme poverty </w:t>
      </w:r>
      <w:r w:rsidR="000B3C04" w:rsidRPr="00E943BF">
        <w:rPr>
          <w:rFonts w:ascii="Times New Roman" w:hAnsi="Times New Roman" w:cs="Times New Roman"/>
        </w:rPr>
        <w:t>declined</w:t>
      </w:r>
      <w:r w:rsidR="005867B0" w:rsidRPr="00E943BF">
        <w:rPr>
          <w:rFonts w:ascii="Times New Roman" w:hAnsi="Times New Roman" w:cs="Times New Roman"/>
        </w:rPr>
        <w:t xml:space="preserve"> from 1.9 billion in 1990 to 836 million in 2015</w:t>
      </w:r>
      <w:r w:rsidR="00BB72B9" w:rsidRPr="00E943BF">
        <w:rPr>
          <w:rFonts w:ascii="Times New Roman" w:hAnsi="Times New Roman" w:cs="Times New Roman"/>
        </w:rPr>
        <w:t>)</w:t>
      </w:r>
      <w:r w:rsidR="005867B0" w:rsidRPr="00E943BF">
        <w:rPr>
          <w:rFonts w:ascii="Times New Roman" w:hAnsi="Times New Roman" w:cs="Times New Roman"/>
        </w:rPr>
        <w:t>;</w:t>
      </w:r>
      <w:r w:rsidRPr="00E943BF">
        <w:rPr>
          <w:rFonts w:ascii="Times New Roman" w:hAnsi="Times New Roman" w:cs="Times New Roman"/>
        </w:rPr>
        <w:t xml:space="preserve"> </w:t>
      </w:r>
      <w:r w:rsidR="00BB72B9" w:rsidRPr="00E943BF">
        <w:rPr>
          <w:rFonts w:ascii="Times New Roman" w:hAnsi="Times New Roman" w:cs="Times New Roman"/>
        </w:rPr>
        <w:t xml:space="preserve">and </w:t>
      </w:r>
      <w:r w:rsidRPr="00E943BF">
        <w:rPr>
          <w:rFonts w:ascii="Times New Roman" w:hAnsi="Times New Roman" w:cs="Times New Roman"/>
        </w:rPr>
        <w:t xml:space="preserve">primary education </w:t>
      </w:r>
      <w:r w:rsidR="005867B0" w:rsidRPr="00E943BF">
        <w:rPr>
          <w:rFonts w:ascii="Times New Roman" w:hAnsi="Times New Roman" w:cs="Times New Roman"/>
        </w:rPr>
        <w:t xml:space="preserve">(net primary school enrolment rate in developing regions reached 91 percent in 2015, from 83 percent in 2000; </w:t>
      </w:r>
      <w:r w:rsidR="00AC1322" w:rsidRPr="00E943BF">
        <w:rPr>
          <w:rFonts w:ascii="Times New Roman" w:hAnsi="Times New Roman" w:cs="Times New Roman"/>
        </w:rPr>
        <w:t xml:space="preserve">the </w:t>
      </w:r>
      <w:r w:rsidR="005867B0" w:rsidRPr="00E943BF">
        <w:rPr>
          <w:rFonts w:ascii="Times New Roman" w:hAnsi="Times New Roman" w:cs="Times New Roman"/>
        </w:rPr>
        <w:t xml:space="preserve">number of out-of-school children of primary school age worldwide </w:t>
      </w:r>
      <w:r w:rsidR="00E0203B">
        <w:rPr>
          <w:rFonts w:ascii="Times New Roman" w:hAnsi="Times New Roman" w:cs="Times New Roman"/>
        </w:rPr>
        <w:t xml:space="preserve">reduced </w:t>
      </w:r>
      <w:r w:rsidR="005867B0" w:rsidRPr="00E943BF">
        <w:rPr>
          <w:rFonts w:ascii="Times New Roman" w:hAnsi="Times New Roman" w:cs="Times New Roman"/>
        </w:rPr>
        <w:t xml:space="preserve">by half, to 57 million in 2015, from 100 million in 2000) </w:t>
      </w:r>
      <w:r w:rsidRPr="00E943BF">
        <w:rPr>
          <w:rFonts w:ascii="Times New Roman" w:hAnsi="Times New Roman" w:cs="Times New Roman"/>
        </w:rPr>
        <w:t xml:space="preserve">(United Nations, 2015a). </w:t>
      </w:r>
      <w:r w:rsidR="00071C13" w:rsidRPr="00E943BF">
        <w:rPr>
          <w:rFonts w:ascii="Times New Roman" w:hAnsi="Times New Roman" w:cs="Times New Roman"/>
        </w:rPr>
        <w:t>T</w:t>
      </w:r>
      <w:r w:rsidR="00AC1322" w:rsidRPr="00E943BF">
        <w:rPr>
          <w:rFonts w:ascii="Times New Roman" w:hAnsi="Times New Roman" w:cs="Times New Roman"/>
        </w:rPr>
        <w:t xml:space="preserve">he progress in connectivity </w:t>
      </w:r>
      <w:r w:rsidR="00071C13" w:rsidRPr="00E943BF">
        <w:rPr>
          <w:rFonts w:ascii="Times New Roman" w:hAnsi="Times New Roman" w:cs="Times New Roman"/>
        </w:rPr>
        <w:t>i</w:t>
      </w:r>
      <w:r w:rsidR="00AC1322" w:rsidRPr="00E943BF">
        <w:rPr>
          <w:rFonts w:ascii="Times New Roman" w:hAnsi="Times New Roman" w:cs="Times New Roman"/>
        </w:rPr>
        <w:t xml:space="preserve">s impressive. By 2015, 95 percent of the world’s population was covered by a mobile-cellular signal; </w:t>
      </w:r>
      <w:r w:rsidR="00071C13" w:rsidRPr="00E943BF">
        <w:rPr>
          <w:rFonts w:ascii="Times New Roman" w:hAnsi="Times New Roman" w:cs="Times New Roman"/>
        </w:rPr>
        <w:t xml:space="preserve">the </w:t>
      </w:r>
      <w:r w:rsidR="00AC1322" w:rsidRPr="00E943BF">
        <w:rPr>
          <w:rFonts w:ascii="Times New Roman" w:hAnsi="Times New Roman" w:cs="Times New Roman"/>
        </w:rPr>
        <w:t xml:space="preserve">number of mobile-cellular subscriptions grew tenfold </w:t>
      </w:r>
      <w:r w:rsidR="00071C13" w:rsidRPr="00E943BF">
        <w:rPr>
          <w:rFonts w:ascii="Times New Roman" w:hAnsi="Times New Roman" w:cs="Times New Roman"/>
        </w:rPr>
        <w:t>over</w:t>
      </w:r>
      <w:r w:rsidR="00AC1322" w:rsidRPr="00E943BF">
        <w:rPr>
          <w:rFonts w:ascii="Times New Roman" w:hAnsi="Times New Roman" w:cs="Times New Roman"/>
        </w:rPr>
        <w:t xml:space="preserve"> 15 years, from 738 million in 2000 to 7 billion in 2015. Internet penetration grew </w:t>
      </w:r>
      <w:r w:rsidR="00BB72B9" w:rsidRPr="00E943BF">
        <w:rPr>
          <w:rFonts w:ascii="Times New Roman" w:hAnsi="Times New Roman" w:cs="Times New Roman"/>
        </w:rPr>
        <w:t>fro</w:t>
      </w:r>
      <w:r w:rsidR="00071C13" w:rsidRPr="00E943BF">
        <w:rPr>
          <w:rFonts w:ascii="Times New Roman" w:hAnsi="Times New Roman" w:cs="Times New Roman"/>
        </w:rPr>
        <w:t>m 6</w:t>
      </w:r>
      <w:r w:rsidR="00BB72B9" w:rsidRPr="00E943BF">
        <w:rPr>
          <w:rFonts w:ascii="Times New Roman" w:hAnsi="Times New Roman" w:cs="Times New Roman"/>
        </w:rPr>
        <w:t xml:space="preserve"> </w:t>
      </w:r>
      <w:r w:rsidR="00AC1322" w:rsidRPr="00E943BF">
        <w:rPr>
          <w:rFonts w:ascii="Times New Roman" w:hAnsi="Times New Roman" w:cs="Times New Roman"/>
        </w:rPr>
        <w:t>percent of the world’s population in 2000 to 43 percent in 2015</w:t>
      </w:r>
      <w:r w:rsidR="00FD7038" w:rsidRPr="00E943BF">
        <w:rPr>
          <w:rFonts w:ascii="Times New Roman" w:hAnsi="Times New Roman" w:cs="Times New Roman"/>
        </w:rPr>
        <w:t xml:space="preserve">; and </w:t>
      </w:r>
      <w:r w:rsidR="00AC1322" w:rsidRPr="00E943BF">
        <w:rPr>
          <w:rFonts w:ascii="Times New Roman" w:hAnsi="Times New Roman" w:cs="Times New Roman"/>
        </w:rPr>
        <w:t xml:space="preserve">3.2 billion people </w:t>
      </w:r>
      <w:r w:rsidR="00FD7038" w:rsidRPr="00E943BF">
        <w:rPr>
          <w:rFonts w:ascii="Times New Roman" w:hAnsi="Times New Roman" w:cs="Times New Roman"/>
        </w:rPr>
        <w:t>we</w:t>
      </w:r>
      <w:r w:rsidR="00AC1322" w:rsidRPr="00E943BF">
        <w:rPr>
          <w:rFonts w:ascii="Times New Roman" w:hAnsi="Times New Roman" w:cs="Times New Roman"/>
        </w:rPr>
        <w:t>re linked to a global network of content and applications</w:t>
      </w:r>
      <w:r w:rsidR="00FD7038" w:rsidRPr="00E943BF">
        <w:rPr>
          <w:rFonts w:ascii="Times New Roman" w:hAnsi="Times New Roman" w:cs="Times New Roman"/>
        </w:rPr>
        <w:t>.</w:t>
      </w:r>
    </w:p>
    <w:p w:rsidR="00D51A61" w:rsidRPr="00E943BF" w:rsidRDefault="00D80943" w:rsidP="006C64C0">
      <w:pPr>
        <w:autoSpaceDE w:val="0"/>
        <w:autoSpaceDN w:val="0"/>
        <w:adjustRightInd w:val="0"/>
        <w:jc w:val="both"/>
        <w:rPr>
          <w:rFonts w:ascii="Times New Roman" w:hAnsi="Times New Roman" w:cs="Times New Roman"/>
        </w:rPr>
      </w:pPr>
      <w:r w:rsidRPr="00E943BF">
        <w:rPr>
          <w:rFonts w:ascii="Times New Roman" w:hAnsi="Times New Roman" w:cs="Times New Roman"/>
        </w:rPr>
        <w:t>However, m</w:t>
      </w:r>
      <w:r w:rsidR="00EF78DA" w:rsidRPr="00E943BF">
        <w:rPr>
          <w:rFonts w:ascii="Times New Roman" w:hAnsi="Times New Roman" w:cs="Times New Roman"/>
        </w:rPr>
        <w:t>any</w:t>
      </w:r>
      <w:r w:rsidRPr="00E943BF">
        <w:rPr>
          <w:rFonts w:ascii="Times New Roman" w:hAnsi="Times New Roman" w:cs="Times New Roman"/>
        </w:rPr>
        <w:t xml:space="preserve"> of the targets were missed and much remains to be done</w:t>
      </w:r>
      <w:r w:rsidR="00FD7038" w:rsidRPr="00E943BF">
        <w:rPr>
          <w:rFonts w:ascii="Times New Roman" w:hAnsi="Times New Roman" w:cs="Times New Roman"/>
        </w:rPr>
        <w:t xml:space="preserve"> (United Nations, 2015a)</w:t>
      </w:r>
      <w:r w:rsidRPr="00E943BF">
        <w:rPr>
          <w:rFonts w:ascii="Times New Roman" w:hAnsi="Times New Roman" w:cs="Times New Roman"/>
        </w:rPr>
        <w:t xml:space="preserve">. </w:t>
      </w:r>
      <w:r w:rsidR="00AC1322" w:rsidRPr="00E943BF">
        <w:rPr>
          <w:rFonts w:ascii="Times New Roman" w:hAnsi="Times New Roman" w:cs="Times New Roman"/>
        </w:rPr>
        <w:t>For example, in 2015, 91 percent of the global population was using an improved drinking water source, compared to 76 percent in 1990; 147 countries had met the drinking water target, but only 95 countries had met the sanitation target and 77 countries had met both targets.</w:t>
      </w:r>
      <w:r w:rsidRPr="00E943BF">
        <w:rPr>
          <w:rFonts w:ascii="Times New Roman" w:hAnsi="Times New Roman" w:cs="Times New Roman"/>
        </w:rPr>
        <w:t xml:space="preserve"> </w:t>
      </w:r>
      <w:r w:rsidR="00AC1322" w:rsidRPr="00E943BF">
        <w:rPr>
          <w:rFonts w:ascii="Times New Roman" w:hAnsi="Times New Roman" w:cs="Times New Roman"/>
        </w:rPr>
        <w:t xml:space="preserve">Worldwide, 2.1 billion people had gained access to improved sanitation, but 29.7 percent of the urban population in the developing </w:t>
      </w:r>
      <w:r w:rsidR="00E0203B">
        <w:rPr>
          <w:rFonts w:ascii="Times New Roman" w:hAnsi="Times New Roman" w:cs="Times New Roman"/>
        </w:rPr>
        <w:t>countrie</w:t>
      </w:r>
      <w:r w:rsidR="00AC1322" w:rsidRPr="00E943BF">
        <w:rPr>
          <w:rFonts w:ascii="Times New Roman" w:hAnsi="Times New Roman" w:cs="Times New Roman"/>
        </w:rPr>
        <w:t xml:space="preserve">s still lived in slums in 2014 (although this fell from 39.4 per cent in 2000). </w:t>
      </w:r>
    </w:p>
    <w:p w:rsidR="00763178" w:rsidRPr="00E943BF" w:rsidRDefault="00763178" w:rsidP="00763178">
      <w:pPr>
        <w:spacing w:after="300" w:line="300" w:lineRule="exact"/>
        <w:jc w:val="center"/>
        <w:rPr>
          <w:rFonts w:ascii="Arial" w:hAnsi="Arial" w:cs="Arial"/>
          <w:b/>
          <w:sz w:val="26"/>
          <w:szCs w:val="26"/>
        </w:rPr>
      </w:pPr>
      <w:r w:rsidRPr="00E943BF">
        <w:rPr>
          <w:rFonts w:ascii="Arial" w:hAnsi="Arial" w:cs="Arial"/>
          <w:b/>
          <w:sz w:val="26"/>
          <w:szCs w:val="26"/>
        </w:rPr>
        <w:t>2.2 Post-2015 Development Agenda</w:t>
      </w:r>
    </w:p>
    <w:p w:rsidR="00095598" w:rsidRPr="00E943BF" w:rsidRDefault="0006763A" w:rsidP="00C434F0">
      <w:pPr>
        <w:spacing w:after="300" w:line="300" w:lineRule="exact"/>
        <w:jc w:val="both"/>
        <w:rPr>
          <w:rFonts w:ascii="Times New Roman" w:hAnsi="Times New Roman" w:cs="Times New Roman"/>
        </w:rPr>
      </w:pPr>
      <w:r w:rsidRPr="00E943BF">
        <w:rPr>
          <w:rFonts w:ascii="Times New Roman" w:hAnsi="Times New Roman" w:cs="Times New Roman"/>
        </w:rPr>
        <w:t>The Post-2015 Development Agenda is built around the attainment of t</w:t>
      </w:r>
      <w:r w:rsidR="00595C5C" w:rsidRPr="00E943BF">
        <w:rPr>
          <w:rFonts w:ascii="Times New Roman" w:hAnsi="Times New Roman" w:cs="Times New Roman"/>
        </w:rPr>
        <w:t xml:space="preserve">he </w:t>
      </w:r>
      <w:r w:rsidR="004E6D00" w:rsidRPr="00E943BF">
        <w:rPr>
          <w:rFonts w:ascii="Times New Roman" w:hAnsi="Times New Roman" w:cs="Times New Roman"/>
        </w:rPr>
        <w:t>Sustainable Development Goals</w:t>
      </w:r>
      <w:r w:rsidR="00595C5C" w:rsidRPr="00E943BF">
        <w:rPr>
          <w:rFonts w:ascii="Times New Roman" w:hAnsi="Times New Roman" w:cs="Times New Roman"/>
        </w:rPr>
        <w:t xml:space="preserve"> </w:t>
      </w:r>
      <w:r w:rsidR="00D01AE8">
        <w:rPr>
          <w:rFonts w:ascii="Times New Roman" w:hAnsi="Times New Roman" w:cs="Times New Roman"/>
        </w:rPr>
        <w:t xml:space="preserve">(SDGs) </w:t>
      </w:r>
      <w:r w:rsidR="00595C5C" w:rsidRPr="00E943BF">
        <w:rPr>
          <w:rFonts w:ascii="Times New Roman" w:hAnsi="Times New Roman" w:cs="Times New Roman"/>
        </w:rPr>
        <w:t>(United Nations, 2015</w:t>
      </w:r>
      <w:r w:rsidR="00D80943" w:rsidRPr="00E943BF">
        <w:rPr>
          <w:rFonts w:ascii="Times New Roman" w:hAnsi="Times New Roman" w:cs="Times New Roman"/>
        </w:rPr>
        <w:t>b</w:t>
      </w:r>
      <w:r w:rsidR="00595C5C" w:rsidRPr="00E943BF">
        <w:rPr>
          <w:rFonts w:ascii="Times New Roman" w:hAnsi="Times New Roman" w:cs="Times New Roman"/>
        </w:rPr>
        <w:t>)</w:t>
      </w:r>
      <w:r w:rsidRPr="00E943BF">
        <w:rPr>
          <w:rFonts w:ascii="Times New Roman" w:hAnsi="Times New Roman" w:cs="Times New Roman"/>
        </w:rPr>
        <w:t>. The SDGs</w:t>
      </w:r>
      <w:r w:rsidR="00595C5C" w:rsidRPr="00E943BF">
        <w:rPr>
          <w:rFonts w:ascii="Times New Roman" w:hAnsi="Times New Roman" w:cs="Times New Roman"/>
        </w:rPr>
        <w:t xml:space="preserve"> are presented i</w:t>
      </w:r>
      <w:r w:rsidR="00DD5CEC">
        <w:rPr>
          <w:rFonts w:ascii="Times New Roman" w:hAnsi="Times New Roman" w:cs="Times New Roman"/>
        </w:rPr>
        <w:t xml:space="preserve">n Figure 1, </w:t>
      </w:r>
      <w:proofErr w:type="spellStart"/>
      <w:r w:rsidR="00DD5CEC">
        <w:rPr>
          <w:rFonts w:ascii="Times New Roman" w:hAnsi="Times New Roman" w:cs="Times New Roman"/>
        </w:rPr>
        <w:t>categoris</w:t>
      </w:r>
      <w:r w:rsidR="00595C5C" w:rsidRPr="00E943BF">
        <w:rPr>
          <w:rFonts w:ascii="Times New Roman" w:hAnsi="Times New Roman" w:cs="Times New Roman"/>
        </w:rPr>
        <w:t>ed</w:t>
      </w:r>
      <w:proofErr w:type="spellEnd"/>
      <w:r w:rsidR="00595C5C" w:rsidRPr="00E943BF">
        <w:rPr>
          <w:rFonts w:ascii="Times New Roman" w:hAnsi="Times New Roman" w:cs="Times New Roman"/>
        </w:rPr>
        <w:t xml:space="preserve"> </w:t>
      </w:r>
      <w:r w:rsidR="009F570D" w:rsidRPr="00E943BF">
        <w:rPr>
          <w:rFonts w:ascii="Times New Roman" w:hAnsi="Times New Roman" w:cs="Times New Roman"/>
        </w:rPr>
        <w:t>with respect</w:t>
      </w:r>
      <w:r w:rsidR="00595C5C" w:rsidRPr="00E943BF">
        <w:rPr>
          <w:rFonts w:ascii="Times New Roman" w:hAnsi="Times New Roman" w:cs="Times New Roman"/>
        </w:rPr>
        <w:t xml:space="preserve"> to </w:t>
      </w:r>
      <w:r w:rsidR="00D01AE8">
        <w:rPr>
          <w:rFonts w:ascii="Times New Roman" w:hAnsi="Times New Roman" w:cs="Times New Roman"/>
        </w:rPr>
        <w:t xml:space="preserve">relevant aspects of </w:t>
      </w:r>
      <w:r w:rsidR="00595C5C" w:rsidRPr="00E943BF">
        <w:rPr>
          <w:rFonts w:ascii="Times New Roman" w:hAnsi="Times New Roman" w:cs="Times New Roman"/>
        </w:rPr>
        <w:t>construction</w:t>
      </w:r>
      <w:r w:rsidRPr="00E943BF">
        <w:rPr>
          <w:rFonts w:ascii="Times New Roman" w:hAnsi="Times New Roman" w:cs="Times New Roman"/>
        </w:rPr>
        <w:t>.</w:t>
      </w:r>
      <w:r w:rsidR="00095598" w:rsidRPr="00E943BF">
        <w:rPr>
          <w:rFonts w:ascii="Times New Roman" w:hAnsi="Times New Roman" w:cs="Times New Roman"/>
        </w:rPr>
        <w:t xml:space="preserve"> United Nations (2015</w:t>
      </w:r>
      <w:r w:rsidR="00D80943" w:rsidRPr="00E943BF">
        <w:rPr>
          <w:rFonts w:ascii="Times New Roman" w:hAnsi="Times New Roman" w:cs="Times New Roman"/>
        </w:rPr>
        <w:t>b</w:t>
      </w:r>
      <w:r w:rsidR="00095598" w:rsidRPr="00E943BF">
        <w:rPr>
          <w:rFonts w:ascii="Times New Roman" w:hAnsi="Times New Roman" w:cs="Times New Roman"/>
        </w:rPr>
        <w:t xml:space="preserve">) considers the SDGs as being integrated and indivisible, global and universally applicable, taking into account different national realities, capacities and levels of development and respecting national policies and priorities. </w:t>
      </w:r>
      <w:r w:rsidR="00BA0863" w:rsidRPr="00E943BF">
        <w:rPr>
          <w:rFonts w:ascii="Times New Roman" w:hAnsi="Times New Roman" w:cs="Times New Roman"/>
        </w:rPr>
        <w:t>Unlike the previous ‘</w:t>
      </w:r>
      <w:r w:rsidR="00DD5CEC">
        <w:rPr>
          <w:rFonts w:ascii="Times New Roman" w:hAnsi="Times New Roman" w:cs="Times New Roman"/>
        </w:rPr>
        <w:t xml:space="preserve">consensus’ approach, it </w:t>
      </w:r>
      <w:proofErr w:type="spellStart"/>
      <w:r w:rsidR="00DD5CEC">
        <w:rPr>
          <w:rFonts w:ascii="Times New Roman" w:hAnsi="Times New Roman" w:cs="Times New Roman"/>
        </w:rPr>
        <w:t>recognis</w:t>
      </w:r>
      <w:r w:rsidR="00BA0863" w:rsidRPr="00E943BF">
        <w:rPr>
          <w:rFonts w:ascii="Times New Roman" w:hAnsi="Times New Roman" w:cs="Times New Roman"/>
        </w:rPr>
        <w:t>es</w:t>
      </w:r>
      <w:proofErr w:type="spellEnd"/>
      <w:r w:rsidR="00BA0863" w:rsidRPr="00E943BF">
        <w:rPr>
          <w:rFonts w:ascii="Times New Roman" w:hAnsi="Times New Roman" w:cs="Times New Roman"/>
        </w:rPr>
        <w:t xml:space="preserve"> that ea</w:t>
      </w:r>
      <w:r w:rsidR="00095598" w:rsidRPr="00E943BF">
        <w:rPr>
          <w:rFonts w:ascii="Times New Roman" w:hAnsi="Times New Roman" w:cs="Times New Roman"/>
        </w:rPr>
        <w:t>ch government would set its national targets guided by the global level of ambition but taking into account national circumstances; and decide how the</w:t>
      </w:r>
      <w:r w:rsidR="00EB0BDE" w:rsidRPr="00E943BF">
        <w:rPr>
          <w:rFonts w:ascii="Times New Roman" w:hAnsi="Times New Roman" w:cs="Times New Roman"/>
        </w:rPr>
        <w:t xml:space="preserve"> targets should be reflected in</w:t>
      </w:r>
      <w:r w:rsidR="00095598" w:rsidRPr="00E943BF">
        <w:rPr>
          <w:rFonts w:ascii="Times New Roman" w:hAnsi="Times New Roman" w:cs="Times New Roman"/>
        </w:rPr>
        <w:t xml:space="preserve"> planning processes, policies and strategies. </w:t>
      </w:r>
      <w:r w:rsidR="009F570D" w:rsidRPr="00E943BF">
        <w:rPr>
          <w:rFonts w:ascii="Times New Roman" w:hAnsi="Times New Roman" w:cs="Times New Roman"/>
        </w:rPr>
        <w:t>Countries could use</w:t>
      </w:r>
      <w:r w:rsidR="00095598" w:rsidRPr="00E943BF">
        <w:rPr>
          <w:rFonts w:ascii="Times New Roman" w:hAnsi="Times New Roman" w:cs="Times New Roman"/>
        </w:rPr>
        <w:t xml:space="preserve"> different visions, models and tools</w:t>
      </w:r>
      <w:r w:rsidR="009F570D" w:rsidRPr="00E943BF">
        <w:rPr>
          <w:rFonts w:ascii="Times New Roman" w:hAnsi="Times New Roman" w:cs="Times New Roman"/>
        </w:rPr>
        <w:t xml:space="preserve">, </w:t>
      </w:r>
      <w:r w:rsidR="00095598" w:rsidRPr="00E943BF">
        <w:rPr>
          <w:rFonts w:ascii="Times New Roman" w:hAnsi="Times New Roman" w:cs="Times New Roman"/>
        </w:rPr>
        <w:t xml:space="preserve">in accordance with </w:t>
      </w:r>
      <w:r w:rsidR="00D01AE8">
        <w:rPr>
          <w:rFonts w:ascii="Times New Roman" w:hAnsi="Times New Roman" w:cs="Times New Roman"/>
        </w:rPr>
        <w:t>their</w:t>
      </w:r>
      <w:r w:rsidR="00095598" w:rsidRPr="00E943BF">
        <w:rPr>
          <w:rFonts w:ascii="Times New Roman" w:hAnsi="Times New Roman" w:cs="Times New Roman"/>
        </w:rPr>
        <w:t xml:space="preserve"> c</w:t>
      </w:r>
      <w:r w:rsidR="00EB0BDE" w:rsidRPr="00E943BF">
        <w:rPr>
          <w:rFonts w:ascii="Times New Roman" w:hAnsi="Times New Roman" w:cs="Times New Roman"/>
        </w:rPr>
        <w:t>ontext</w:t>
      </w:r>
      <w:r w:rsidR="00D01AE8">
        <w:rPr>
          <w:rFonts w:ascii="Times New Roman" w:hAnsi="Times New Roman" w:cs="Times New Roman"/>
        </w:rPr>
        <w:t>s</w:t>
      </w:r>
      <w:r w:rsidR="00EB0BDE" w:rsidRPr="00E943BF">
        <w:rPr>
          <w:rFonts w:ascii="Times New Roman" w:hAnsi="Times New Roman" w:cs="Times New Roman"/>
        </w:rPr>
        <w:t xml:space="preserve"> </w:t>
      </w:r>
      <w:r w:rsidR="00095598" w:rsidRPr="00E943BF">
        <w:rPr>
          <w:rFonts w:ascii="Times New Roman" w:hAnsi="Times New Roman" w:cs="Times New Roman"/>
        </w:rPr>
        <w:t>and priorities.</w:t>
      </w:r>
    </w:p>
    <w:tbl>
      <w:tblPr>
        <w:tblStyle w:val="TableGrid"/>
        <w:tblW w:w="8926" w:type="dxa"/>
        <w:tblLook w:val="04A0" w:firstRow="1" w:lastRow="0" w:firstColumn="1" w:lastColumn="0" w:noHBand="0" w:noVBand="1"/>
      </w:tblPr>
      <w:tblGrid>
        <w:gridCol w:w="4674"/>
        <w:gridCol w:w="4252"/>
      </w:tblGrid>
      <w:tr w:rsidR="00595C5C" w:rsidRPr="00545EE9" w:rsidTr="00C03BFB">
        <w:tc>
          <w:tcPr>
            <w:tcW w:w="4674" w:type="dxa"/>
          </w:tcPr>
          <w:p w:rsidR="00595C5C" w:rsidRPr="00545EE9" w:rsidRDefault="00595C5C" w:rsidP="00595C5C">
            <w:pPr>
              <w:rPr>
                <w:rFonts w:ascii="Times New Roman" w:hAnsi="Times New Roman" w:cs="Times New Roman"/>
                <w:sz w:val="20"/>
                <w:szCs w:val="20"/>
                <w:lang w:val="en-SG"/>
              </w:rPr>
            </w:pPr>
            <w:r w:rsidRPr="00545EE9">
              <w:rPr>
                <w:rFonts w:ascii="Times New Roman" w:hAnsi="Times New Roman" w:cs="Times New Roman"/>
                <w:b/>
                <w:bCs/>
                <w:sz w:val="20"/>
                <w:szCs w:val="20"/>
              </w:rPr>
              <w:t>Basic human and national needs</w:t>
            </w:r>
          </w:p>
          <w:p w:rsidR="00595C5C" w:rsidRPr="00545EE9" w:rsidRDefault="006C64C0" w:rsidP="006C64C0">
            <w:pPr>
              <w:tabs>
                <w:tab w:val="num" w:pos="720"/>
              </w:tabs>
              <w:rPr>
                <w:rFonts w:ascii="Times New Roman" w:hAnsi="Times New Roman" w:cs="Times New Roman"/>
                <w:sz w:val="20"/>
                <w:szCs w:val="20"/>
                <w:lang w:val="en-SG"/>
              </w:rPr>
            </w:pPr>
            <w:r>
              <w:rPr>
                <w:rFonts w:ascii="Times New Roman" w:hAnsi="Times New Roman" w:cs="Times New Roman"/>
                <w:sz w:val="20"/>
                <w:szCs w:val="20"/>
              </w:rPr>
              <w:t xml:space="preserve">* </w:t>
            </w:r>
            <w:r w:rsidR="00595C5C" w:rsidRPr="00545EE9">
              <w:rPr>
                <w:rFonts w:ascii="Times New Roman" w:hAnsi="Times New Roman" w:cs="Times New Roman"/>
                <w:sz w:val="20"/>
                <w:szCs w:val="20"/>
              </w:rPr>
              <w:t>Goal 1. End poverty in all its forms everywhere</w:t>
            </w:r>
          </w:p>
          <w:p w:rsidR="00595C5C" w:rsidRPr="00545EE9" w:rsidRDefault="006C64C0" w:rsidP="006C64C0">
            <w:pPr>
              <w:tabs>
                <w:tab w:val="num" w:pos="720"/>
              </w:tabs>
              <w:rPr>
                <w:rFonts w:ascii="Times New Roman" w:hAnsi="Times New Roman" w:cs="Times New Roman"/>
                <w:sz w:val="20"/>
                <w:szCs w:val="20"/>
                <w:lang w:val="en-SG"/>
              </w:rPr>
            </w:pPr>
            <w:r>
              <w:rPr>
                <w:rFonts w:ascii="Times New Roman" w:hAnsi="Times New Roman" w:cs="Times New Roman"/>
                <w:sz w:val="20"/>
                <w:szCs w:val="20"/>
              </w:rPr>
              <w:t xml:space="preserve">* </w:t>
            </w:r>
            <w:r w:rsidR="00595C5C" w:rsidRPr="00545EE9">
              <w:rPr>
                <w:rFonts w:ascii="Times New Roman" w:hAnsi="Times New Roman" w:cs="Times New Roman"/>
                <w:sz w:val="20"/>
                <w:szCs w:val="20"/>
              </w:rPr>
              <w:t>Goal 2. End hunger, achieve food security and improved nutrition and promote sustainable agriculture</w:t>
            </w:r>
          </w:p>
          <w:p w:rsidR="00595C5C" w:rsidRPr="00545EE9" w:rsidRDefault="006C64C0" w:rsidP="006C64C0">
            <w:pPr>
              <w:tabs>
                <w:tab w:val="num" w:pos="720"/>
              </w:tabs>
              <w:rPr>
                <w:rFonts w:ascii="Times New Roman" w:hAnsi="Times New Roman" w:cs="Times New Roman"/>
                <w:sz w:val="20"/>
                <w:szCs w:val="20"/>
                <w:lang w:val="en-SG"/>
              </w:rPr>
            </w:pPr>
            <w:r>
              <w:rPr>
                <w:rFonts w:ascii="Times New Roman" w:hAnsi="Times New Roman" w:cs="Times New Roman"/>
                <w:sz w:val="20"/>
                <w:szCs w:val="20"/>
              </w:rPr>
              <w:t xml:space="preserve">* </w:t>
            </w:r>
            <w:r w:rsidR="00595C5C" w:rsidRPr="00545EE9">
              <w:rPr>
                <w:rFonts w:ascii="Times New Roman" w:hAnsi="Times New Roman" w:cs="Times New Roman"/>
                <w:sz w:val="20"/>
                <w:szCs w:val="20"/>
              </w:rPr>
              <w:t>Goal 3. Ensure healthy lives and promote well-being for all at all ages</w:t>
            </w:r>
          </w:p>
          <w:p w:rsidR="00595C5C" w:rsidRPr="00545EE9" w:rsidRDefault="006C64C0" w:rsidP="006C64C0">
            <w:pPr>
              <w:tabs>
                <w:tab w:val="num" w:pos="720"/>
              </w:tabs>
              <w:rPr>
                <w:rFonts w:ascii="Times New Roman" w:hAnsi="Times New Roman" w:cs="Times New Roman"/>
                <w:sz w:val="20"/>
                <w:szCs w:val="20"/>
                <w:lang w:val="en-SG"/>
              </w:rPr>
            </w:pPr>
            <w:r>
              <w:rPr>
                <w:rFonts w:ascii="Times New Roman" w:hAnsi="Times New Roman" w:cs="Times New Roman"/>
                <w:sz w:val="20"/>
                <w:szCs w:val="20"/>
              </w:rPr>
              <w:t xml:space="preserve">* </w:t>
            </w:r>
            <w:r w:rsidR="00595C5C" w:rsidRPr="00545EE9">
              <w:rPr>
                <w:rFonts w:ascii="Times New Roman" w:hAnsi="Times New Roman" w:cs="Times New Roman"/>
                <w:sz w:val="20"/>
                <w:szCs w:val="20"/>
              </w:rPr>
              <w:t>Goal 4. Ensure inclusive and equitable quality education and promote lifelong learning opportunities for all</w:t>
            </w:r>
          </w:p>
          <w:p w:rsidR="00595C5C" w:rsidRPr="00545EE9" w:rsidRDefault="006C64C0" w:rsidP="006C64C0">
            <w:pPr>
              <w:tabs>
                <w:tab w:val="num" w:pos="720"/>
              </w:tabs>
              <w:rPr>
                <w:rFonts w:ascii="Times New Roman" w:hAnsi="Times New Roman" w:cs="Times New Roman"/>
                <w:sz w:val="20"/>
                <w:szCs w:val="20"/>
                <w:lang w:val="en-SG"/>
              </w:rPr>
            </w:pPr>
            <w:r>
              <w:rPr>
                <w:rFonts w:ascii="Times New Roman" w:hAnsi="Times New Roman" w:cs="Times New Roman"/>
                <w:sz w:val="20"/>
                <w:szCs w:val="20"/>
              </w:rPr>
              <w:t xml:space="preserve">* </w:t>
            </w:r>
            <w:r w:rsidR="00595C5C" w:rsidRPr="00545EE9">
              <w:rPr>
                <w:rFonts w:ascii="Times New Roman" w:hAnsi="Times New Roman" w:cs="Times New Roman"/>
                <w:sz w:val="20"/>
                <w:szCs w:val="20"/>
              </w:rPr>
              <w:t>Goal 5. Achieve gender equality and empower all women and girls</w:t>
            </w:r>
          </w:p>
          <w:p w:rsidR="00595C5C" w:rsidRPr="00545EE9" w:rsidRDefault="006C64C0" w:rsidP="006C64C0">
            <w:pPr>
              <w:tabs>
                <w:tab w:val="num" w:pos="720"/>
              </w:tabs>
              <w:rPr>
                <w:rFonts w:ascii="Times New Roman" w:hAnsi="Times New Roman" w:cs="Times New Roman"/>
                <w:sz w:val="20"/>
                <w:szCs w:val="20"/>
                <w:lang w:val="en-SG"/>
              </w:rPr>
            </w:pPr>
            <w:r>
              <w:rPr>
                <w:rFonts w:ascii="Times New Roman" w:hAnsi="Times New Roman" w:cs="Times New Roman"/>
                <w:sz w:val="20"/>
                <w:szCs w:val="20"/>
              </w:rPr>
              <w:t xml:space="preserve">* </w:t>
            </w:r>
            <w:r w:rsidR="00595C5C" w:rsidRPr="00545EE9">
              <w:rPr>
                <w:rFonts w:ascii="Times New Roman" w:hAnsi="Times New Roman" w:cs="Times New Roman"/>
                <w:sz w:val="20"/>
                <w:szCs w:val="20"/>
              </w:rPr>
              <w:t xml:space="preserve">Goal 8. Promote sustained, inclusive and sustainable economic growth, full and productive employment and </w:t>
            </w:r>
            <w:r w:rsidR="00595C5C" w:rsidRPr="00545EE9">
              <w:rPr>
                <w:rFonts w:ascii="Times New Roman" w:hAnsi="Times New Roman" w:cs="Times New Roman"/>
                <w:sz w:val="20"/>
                <w:szCs w:val="20"/>
              </w:rPr>
              <w:lastRenderedPageBreak/>
              <w:t>decent work for all</w:t>
            </w:r>
          </w:p>
          <w:p w:rsidR="00595C5C" w:rsidRPr="00545EE9" w:rsidRDefault="00595C5C" w:rsidP="004E6D00">
            <w:pPr>
              <w:rPr>
                <w:rFonts w:ascii="Times New Roman" w:hAnsi="Times New Roman" w:cs="Times New Roman"/>
                <w:sz w:val="20"/>
                <w:szCs w:val="20"/>
                <w:lang w:val="en-SG"/>
              </w:rPr>
            </w:pPr>
          </w:p>
        </w:tc>
        <w:tc>
          <w:tcPr>
            <w:tcW w:w="4252" w:type="dxa"/>
          </w:tcPr>
          <w:p w:rsidR="00595C5C" w:rsidRPr="00545EE9" w:rsidRDefault="00595C5C" w:rsidP="00595C5C">
            <w:pPr>
              <w:rPr>
                <w:rFonts w:ascii="Times New Roman" w:hAnsi="Times New Roman" w:cs="Times New Roman"/>
                <w:sz w:val="20"/>
                <w:szCs w:val="20"/>
                <w:lang w:val="en-SG"/>
              </w:rPr>
            </w:pPr>
            <w:r w:rsidRPr="00545EE9">
              <w:rPr>
                <w:rFonts w:ascii="Times New Roman" w:hAnsi="Times New Roman" w:cs="Times New Roman"/>
                <w:b/>
                <w:bCs/>
                <w:sz w:val="20"/>
                <w:szCs w:val="20"/>
              </w:rPr>
              <w:lastRenderedPageBreak/>
              <w:t>What construction must do</w:t>
            </w:r>
          </w:p>
          <w:p w:rsidR="00595C5C" w:rsidRPr="00545EE9" w:rsidRDefault="006C64C0" w:rsidP="006C64C0">
            <w:pPr>
              <w:tabs>
                <w:tab w:val="num" w:pos="720"/>
              </w:tabs>
              <w:rPr>
                <w:rFonts w:ascii="Times New Roman" w:hAnsi="Times New Roman" w:cs="Times New Roman"/>
                <w:sz w:val="20"/>
                <w:szCs w:val="20"/>
                <w:lang w:val="en-SG"/>
              </w:rPr>
            </w:pPr>
            <w:r>
              <w:rPr>
                <w:rFonts w:ascii="Times New Roman" w:hAnsi="Times New Roman" w:cs="Times New Roman"/>
                <w:sz w:val="20"/>
                <w:szCs w:val="20"/>
              </w:rPr>
              <w:t xml:space="preserve">* </w:t>
            </w:r>
            <w:r w:rsidR="00595C5C" w:rsidRPr="00545EE9">
              <w:rPr>
                <w:rFonts w:ascii="Times New Roman" w:hAnsi="Times New Roman" w:cs="Times New Roman"/>
                <w:sz w:val="20"/>
                <w:szCs w:val="20"/>
              </w:rPr>
              <w:t>Goal 9. Build resilient infrastructure, promote inclusive and sustainable industrialization and foster innovation</w:t>
            </w:r>
          </w:p>
          <w:p w:rsidR="00595C5C" w:rsidRPr="00545EE9" w:rsidRDefault="006C64C0" w:rsidP="006C64C0">
            <w:pPr>
              <w:tabs>
                <w:tab w:val="num" w:pos="720"/>
              </w:tabs>
              <w:rPr>
                <w:rFonts w:ascii="Times New Roman" w:hAnsi="Times New Roman" w:cs="Times New Roman"/>
                <w:sz w:val="20"/>
                <w:szCs w:val="20"/>
                <w:lang w:val="en-SG"/>
              </w:rPr>
            </w:pPr>
            <w:r>
              <w:rPr>
                <w:rFonts w:ascii="Times New Roman" w:hAnsi="Times New Roman" w:cs="Times New Roman"/>
                <w:sz w:val="20"/>
                <w:szCs w:val="20"/>
              </w:rPr>
              <w:t xml:space="preserve">* </w:t>
            </w:r>
            <w:r w:rsidR="00595C5C" w:rsidRPr="00545EE9">
              <w:rPr>
                <w:rFonts w:ascii="Times New Roman" w:hAnsi="Times New Roman" w:cs="Times New Roman"/>
                <w:sz w:val="20"/>
                <w:szCs w:val="20"/>
              </w:rPr>
              <w:t>Goal 11. Make cities and human settlements inclusive, safe, resilient and sustainable</w:t>
            </w:r>
          </w:p>
          <w:p w:rsidR="00595C5C" w:rsidRPr="00545EE9" w:rsidRDefault="00595C5C" w:rsidP="004E6D00">
            <w:pPr>
              <w:rPr>
                <w:rFonts w:ascii="Times New Roman" w:hAnsi="Times New Roman" w:cs="Times New Roman"/>
                <w:sz w:val="20"/>
                <w:szCs w:val="20"/>
                <w:lang w:val="en-SG"/>
              </w:rPr>
            </w:pPr>
          </w:p>
          <w:p w:rsidR="00595C5C" w:rsidRPr="00545EE9" w:rsidRDefault="00595C5C" w:rsidP="00595C5C">
            <w:pPr>
              <w:rPr>
                <w:rFonts w:ascii="Times New Roman" w:hAnsi="Times New Roman" w:cs="Times New Roman"/>
                <w:sz w:val="20"/>
                <w:szCs w:val="20"/>
                <w:lang w:val="en-SG"/>
              </w:rPr>
            </w:pPr>
            <w:r w:rsidRPr="00545EE9">
              <w:rPr>
                <w:rFonts w:ascii="Times New Roman" w:hAnsi="Times New Roman" w:cs="Times New Roman"/>
                <w:b/>
                <w:bCs/>
                <w:sz w:val="20"/>
                <w:szCs w:val="20"/>
              </w:rPr>
              <w:t>Some of construction’s results</w:t>
            </w:r>
          </w:p>
          <w:p w:rsidR="00595C5C" w:rsidRPr="00545EE9" w:rsidRDefault="006C64C0" w:rsidP="006C64C0">
            <w:pPr>
              <w:tabs>
                <w:tab w:val="num" w:pos="720"/>
              </w:tabs>
              <w:rPr>
                <w:rFonts w:ascii="Times New Roman" w:hAnsi="Times New Roman" w:cs="Times New Roman"/>
                <w:sz w:val="20"/>
                <w:szCs w:val="20"/>
                <w:lang w:val="en-SG"/>
              </w:rPr>
            </w:pPr>
            <w:r>
              <w:rPr>
                <w:rFonts w:ascii="Times New Roman" w:hAnsi="Times New Roman" w:cs="Times New Roman"/>
                <w:sz w:val="20"/>
                <w:szCs w:val="20"/>
              </w:rPr>
              <w:t xml:space="preserve">* </w:t>
            </w:r>
            <w:r w:rsidR="00595C5C" w:rsidRPr="00545EE9">
              <w:rPr>
                <w:rFonts w:ascii="Times New Roman" w:hAnsi="Times New Roman" w:cs="Times New Roman"/>
                <w:sz w:val="20"/>
                <w:szCs w:val="20"/>
              </w:rPr>
              <w:t>Goal 6. Ensure availability and sustainable management of water and sanitation for all</w:t>
            </w:r>
          </w:p>
          <w:p w:rsidR="00595C5C" w:rsidRPr="00545EE9" w:rsidRDefault="00E86CA1" w:rsidP="00E86CA1">
            <w:pPr>
              <w:tabs>
                <w:tab w:val="num" w:pos="720"/>
              </w:tabs>
              <w:rPr>
                <w:rFonts w:ascii="Times New Roman" w:hAnsi="Times New Roman" w:cs="Times New Roman"/>
                <w:sz w:val="20"/>
                <w:szCs w:val="20"/>
                <w:lang w:val="en-SG"/>
              </w:rPr>
            </w:pPr>
            <w:r>
              <w:rPr>
                <w:rFonts w:ascii="Times New Roman" w:hAnsi="Times New Roman" w:cs="Times New Roman"/>
                <w:sz w:val="20"/>
                <w:szCs w:val="20"/>
                <w:lang w:val="en-SG"/>
              </w:rPr>
              <w:t xml:space="preserve">* </w:t>
            </w:r>
            <w:r w:rsidR="00595C5C" w:rsidRPr="00545EE9">
              <w:rPr>
                <w:rFonts w:ascii="Times New Roman" w:hAnsi="Times New Roman" w:cs="Times New Roman"/>
                <w:sz w:val="20"/>
                <w:szCs w:val="20"/>
              </w:rPr>
              <w:t>Goal 7 Ensure access to affordable, reliable, sustainable and modern energy for all</w:t>
            </w:r>
          </w:p>
          <w:p w:rsidR="00595C5C" w:rsidRPr="00545EE9" w:rsidRDefault="00595C5C" w:rsidP="004E6D00">
            <w:pPr>
              <w:rPr>
                <w:rFonts w:ascii="Times New Roman" w:hAnsi="Times New Roman" w:cs="Times New Roman"/>
                <w:sz w:val="20"/>
                <w:szCs w:val="20"/>
                <w:lang w:val="en-SG"/>
              </w:rPr>
            </w:pPr>
          </w:p>
        </w:tc>
      </w:tr>
      <w:tr w:rsidR="00595C5C" w:rsidTr="00C03BFB">
        <w:tc>
          <w:tcPr>
            <w:tcW w:w="4674" w:type="dxa"/>
          </w:tcPr>
          <w:p w:rsidR="00595C5C" w:rsidRPr="00545EE9" w:rsidRDefault="00595C5C" w:rsidP="00595C5C">
            <w:pPr>
              <w:rPr>
                <w:rFonts w:ascii="Times New Roman" w:hAnsi="Times New Roman" w:cs="Times New Roman"/>
                <w:sz w:val="20"/>
                <w:szCs w:val="20"/>
                <w:lang w:val="en-SG"/>
              </w:rPr>
            </w:pPr>
            <w:r w:rsidRPr="00545EE9">
              <w:rPr>
                <w:rFonts w:ascii="Times New Roman" w:hAnsi="Times New Roman" w:cs="Times New Roman"/>
                <w:b/>
                <w:bCs/>
                <w:sz w:val="20"/>
                <w:szCs w:val="20"/>
              </w:rPr>
              <w:lastRenderedPageBreak/>
              <w:t>Inputs and methods of construction industry</w:t>
            </w:r>
          </w:p>
          <w:p w:rsidR="00595C5C" w:rsidRPr="00545EE9" w:rsidRDefault="006C64C0" w:rsidP="006C64C0">
            <w:pPr>
              <w:tabs>
                <w:tab w:val="num" w:pos="720"/>
              </w:tabs>
              <w:rPr>
                <w:rFonts w:ascii="Times New Roman" w:hAnsi="Times New Roman" w:cs="Times New Roman"/>
                <w:sz w:val="20"/>
                <w:szCs w:val="20"/>
                <w:lang w:val="en-SG"/>
              </w:rPr>
            </w:pPr>
            <w:r>
              <w:rPr>
                <w:rFonts w:ascii="Times New Roman" w:hAnsi="Times New Roman" w:cs="Times New Roman"/>
                <w:sz w:val="20"/>
                <w:szCs w:val="20"/>
              </w:rPr>
              <w:t xml:space="preserve">* </w:t>
            </w:r>
            <w:r w:rsidR="00595C5C" w:rsidRPr="00545EE9">
              <w:rPr>
                <w:rFonts w:ascii="Times New Roman" w:hAnsi="Times New Roman" w:cs="Times New Roman"/>
                <w:sz w:val="20"/>
                <w:szCs w:val="20"/>
              </w:rPr>
              <w:t>Goal 12. Ensure sustainable consumption and production patterns</w:t>
            </w:r>
          </w:p>
          <w:p w:rsidR="00595C5C" w:rsidRPr="00545EE9" w:rsidRDefault="006C64C0" w:rsidP="006C64C0">
            <w:pPr>
              <w:tabs>
                <w:tab w:val="num" w:pos="720"/>
              </w:tabs>
              <w:rPr>
                <w:rFonts w:ascii="Times New Roman" w:hAnsi="Times New Roman" w:cs="Times New Roman"/>
                <w:sz w:val="20"/>
                <w:szCs w:val="20"/>
                <w:lang w:val="en-SG"/>
              </w:rPr>
            </w:pPr>
            <w:r>
              <w:rPr>
                <w:rFonts w:ascii="Times New Roman" w:hAnsi="Times New Roman" w:cs="Times New Roman"/>
                <w:sz w:val="20"/>
                <w:szCs w:val="20"/>
              </w:rPr>
              <w:t xml:space="preserve">* </w:t>
            </w:r>
            <w:r w:rsidR="00595C5C" w:rsidRPr="00545EE9">
              <w:rPr>
                <w:rFonts w:ascii="Times New Roman" w:hAnsi="Times New Roman" w:cs="Times New Roman"/>
                <w:sz w:val="20"/>
                <w:szCs w:val="20"/>
              </w:rPr>
              <w:t>Goal 13. Take urgent action to combat climate change and its impacts</w:t>
            </w:r>
          </w:p>
          <w:p w:rsidR="00595C5C" w:rsidRPr="00545EE9" w:rsidRDefault="006C64C0" w:rsidP="006C64C0">
            <w:pPr>
              <w:tabs>
                <w:tab w:val="num" w:pos="720"/>
              </w:tabs>
              <w:rPr>
                <w:rFonts w:ascii="Times New Roman" w:hAnsi="Times New Roman" w:cs="Times New Roman"/>
                <w:sz w:val="20"/>
                <w:szCs w:val="20"/>
                <w:lang w:val="en-SG"/>
              </w:rPr>
            </w:pPr>
            <w:r>
              <w:rPr>
                <w:rFonts w:ascii="Times New Roman" w:hAnsi="Times New Roman" w:cs="Times New Roman"/>
                <w:sz w:val="20"/>
                <w:szCs w:val="20"/>
              </w:rPr>
              <w:t xml:space="preserve">* </w:t>
            </w:r>
            <w:r w:rsidR="00595C5C" w:rsidRPr="00545EE9">
              <w:rPr>
                <w:rFonts w:ascii="Times New Roman" w:hAnsi="Times New Roman" w:cs="Times New Roman"/>
                <w:sz w:val="20"/>
                <w:szCs w:val="20"/>
              </w:rPr>
              <w:t>Goal 14. Conserve and sustainably use the oceans, seas and marine resources for sustainable development</w:t>
            </w:r>
          </w:p>
          <w:p w:rsidR="00595C5C" w:rsidRPr="00545EE9" w:rsidRDefault="006C64C0" w:rsidP="006C64C0">
            <w:pPr>
              <w:tabs>
                <w:tab w:val="num" w:pos="720"/>
              </w:tabs>
              <w:rPr>
                <w:rFonts w:ascii="Times New Roman" w:hAnsi="Times New Roman" w:cs="Times New Roman"/>
                <w:sz w:val="20"/>
                <w:szCs w:val="20"/>
                <w:lang w:val="en-SG"/>
              </w:rPr>
            </w:pPr>
            <w:r>
              <w:rPr>
                <w:rFonts w:ascii="Times New Roman" w:hAnsi="Times New Roman" w:cs="Times New Roman"/>
                <w:sz w:val="20"/>
                <w:szCs w:val="20"/>
              </w:rPr>
              <w:t xml:space="preserve">* </w:t>
            </w:r>
            <w:r w:rsidR="00595C5C" w:rsidRPr="00545EE9">
              <w:rPr>
                <w:rFonts w:ascii="Times New Roman" w:hAnsi="Times New Roman" w:cs="Times New Roman"/>
                <w:sz w:val="20"/>
                <w:szCs w:val="20"/>
              </w:rPr>
              <w:t>Goal 15. Protect, restore and promote sustainable use of terrestrial ecosystems, sustainably manage forests, combat desertification, and halt and reverse land degradation and halt biodiversity loss</w:t>
            </w:r>
          </w:p>
          <w:p w:rsidR="00595C5C" w:rsidRPr="00545EE9" w:rsidRDefault="00595C5C" w:rsidP="004E6D00">
            <w:pPr>
              <w:rPr>
                <w:rFonts w:ascii="Times New Roman" w:hAnsi="Times New Roman" w:cs="Times New Roman"/>
                <w:sz w:val="20"/>
                <w:szCs w:val="20"/>
                <w:lang w:val="en-SG"/>
              </w:rPr>
            </w:pPr>
          </w:p>
        </w:tc>
        <w:tc>
          <w:tcPr>
            <w:tcW w:w="4252" w:type="dxa"/>
          </w:tcPr>
          <w:p w:rsidR="00595C5C" w:rsidRPr="00545EE9" w:rsidRDefault="00595C5C" w:rsidP="00595C5C">
            <w:pPr>
              <w:rPr>
                <w:rFonts w:ascii="Times New Roman" w:hAnsi="Times New Roman" w:cs="Times New Roman"/>
                <w:sz w:val="20"/>
                <w:szCs w:val="20"/>
                <w:lang w:val="en-SG"/>
              </w:rPr>
            </w:pPr>
            <w:r w:rsidRPr="00545EE9">
              <w:rPr>
                <w:rFonts w:ascii="Times New Roman" w:hAnsi="Times New Roman" w:cs="Times New Roman"/>
                <w:b/>
                <w:bCs/>
                <w:sz w:val="20"/>
                <w:szCs w:val="20"/>
              </w:rPr>
              <w:t xml:space="preserve">Broad international goals </w:t>
            </w:r>
          </w:p>
          <w:p w:rsidR="00595C5C" w:rsidRPr="00545EE9" w:rsidRDefault="006C64C0" w:rsidP="006C64C0">
            <w:pPr>
              <w:tabs>
                <w:tab w:val="num" w:pos="720"/>
              </w:tabs>
              <w:rPr>
                <w:rFonts w:ascii="Times New Roman" w:hAnsi="Times New Roman" w:cs="Times New Roman"/>
                <w:sz w:val="20"/>
                <w:szCs w:val="20"/>
                <w:lang w:val="en-SG"/>
              </w:rPr>
            </w:pPr>
            <w:r>
              <w:rPr>
                <w:rFonts w:ascii="Times New Roman" w:hAnsi="Times New Roman" w:cs="Times New Roman"/>
                <w:sz w:val="20"/>
                <w:szCs w:val="20"/>
              </w:rPr>
              <w:t xml:space="preserve">* </w:t>
            </w:r>
            <w:r w:rsidR="00595C5C" w:rsidRPr="00545EE9">
              <w:rPr>
                <w:rFonts w:ascii="Times New Roman" w:hAnsi="Times New Roman" w:cs="Times New Roman"/>
                <w:sz w:val="20"/>
                <w:szCs w:val="20"/>
              </w:rPr>
              <w:t>Goal 10. Reduce inequality within and among countries</w:t>
            </w:r>
          </w:p>
          <w:p w:rsidR="00595C5C" w:rsidRPr="00545EE9" w:rsidRDefault="006C64C0" w:rsidP="006C64C0">
            <w:pPr>
              <w:tabs>
                <w:tab w:val="num" w:pos="720"/>
              </w:tabs>
              <w:rPr>
                <w:rFonts w:ascii="Times New Roman" w:hAnsi="Times New Roman" w:cs="Times New Roman"/>
                <w:sz w:val="20"/>
                <w:szCs w:val="20"/>
                <w:lang w:val="en-SG"/>
              </w:rPr>
            </w:pPr>
            <w:r>
              <w:rPr>
                <w:rFonts w:ascii="Times New Roman" w:hAnsi="Times New Roman" w:cs="Times New Roman"/>
                <w:sz w:val="20"/>
                <w:szCs w:val="20"/>
              </w:rPr>
              <w:t xml:space="preserve">* </w:t>
            </w:r>
            <w:r w:rsidR="00595C5C" w:rsidRPr="00545EE9">
              <w:rPr>
                <w:rFonts w:ascii="Times New Roman" w:hAnsi="Times New Roman" w:cs="Times New Roman"/>
                <w:sz w:val="20"/>
                <w:szCs w:val="20"/>
              </w:rPr>
              <w:t>Goal 16. Promote peaceful and inclusive societies for sustainable development, provide access to justice for all and build effective, accountable and inclusive institutions at all levels</w:t>
            </w:r>
          </w:p>
          <w:p w:rsidR="00595C5C" w:rsidRPr="00545EE9" w:rsidRDefault="00595C5C" w:rsidP="00595C5C">
            <w:pPr>
              <w:rPr>
                <w:rFonts w:ascii="Times New Roman" w:hAnsi="Times New Roman" w:cs="Times New Roman"/>
                <w:sz w:val="20"/>
                <w:szCs w:val="20"/>
                <w:lang w:val="en-SG"/>
              </w:rPr>
            </w:pPr>
            <w:r w:rsidRPr="00545EE9">
              <w:rPr>
                <w:rFonts w:ascii="Times New Roman" w:hAnsi="Times New Roman" w:cs="Times New Roman"/>
                <w:sz w:val="20"/>
                <w:szCs w:val="20"/>
              </w:rPr>
              <w:t> </w:t>
            </w:r>
          </w:p>
          <w:p w:rsidR="00595C5C" w:rsidRPr="00545EE9" w:rsidRDefault="00595C5C" w:rsidP="00595C5C">
            <w:pPr>
              <w:rPr>
                <w:rFonts w:ascii="Times New Roman" w:hAnsi="Times New Roman" w:cs="Times New Roman"/>
                <w:sz w:val="20"/>
                <w:szCs w:val="20"/>
                <w:lang w:val="en-SG"/>
              </w:rPr>
            </w:pPr>
            <w:r w:rsidRPr="00545EE9">
              <w:rPr>
                <w:rFonts w:ascii="Times New Roman" w:hAnsi="Times New Roman" w:cs="Times New Roman"/>
                <w:b/>
                <w:bCs/>
                <w:sz w:val="20"/>
                <w:szCs w:val="20"/>
              </w:rPr>
              <w:t>A key international ‘wherewithal’</w:t>
            </w:r>
          </w:p>
          <w:p w:rsidR="00595C5C" w:rsidRPr="00545EE9" w:rsidRDefault="006C64C0" w:rsidP="006C64C0">
            <w:pPr>
              <w:tabs>
                <w:tab w:val="num" w:pos="720"/>
              </w:tabs>
              <w:rPr>
                <w:rFonts w:ascii="Times New Roman" w:hAnsi="Times New Roman" w:cs="Times New Roman"/>
                <w:sz w:val="20"/>
                <w:szCs w:val="20"/>
                <w:lang w:val="en-SG"/>
              </w:rPr>
            </w:pPr>
            <w:r>
              <w:rPr>
                <w:rFonts w:ascii="Times New Roman" w:hAnsi="Times New Roman" w:cs="Times New Roman"/>
                <w:sz w:val="20"/>
                <w:szCs w:val="20"/>
              </w:rPr>
              <w:t xml:space="preserve">* </w:t>
            </w:r>
            <w:r w:rsidR="00595C5C" w:rsidRPr="00545EE9">
              <w:rPr>
                <w:rFonts w:ascii="Times New Roman" w:hAnsi="Times New Roman" w:cs="Times New Roman"/>
                <w:sz w:val="20"/>
                <w:szCs w:val="20"/>
              </w:rPr>
              <w:t>Goal 17. Strengthen the means of implementation and revitalize the Global Partnership for Sustainable Development</w:t>
            </w:r>
          </w:p>
          <w:p w:rsidR="00595C5C" w:rsidRPr="00545EE9" w:rsidRDefault="00595C5C" w:rsidP="004E6D00">
            <w:pPr>
              <w:rPr>
                <w:rFonts w:ascii="Times New Roman" w:hAnsi="Times New Roman" w:cs="Times New Roman"/>
                <w:sz w:val="20"/>
                <w:szCs w:val="20"/>
                <w:lang w:val="en-SG"/>
              </w:rPr>
            </w:pPr>
          </w:p>
        </w:tc>
      </w:tr>
    </w:tbl>
    <w:p w:rsidR="008F7325" w:rsidRPr="00E86CA1" w:rsidRDefault="008F7325" w:rsidP="00D30B8A">
      <w:pPr>
        <w:spacing w:after="0" w:line="240" w:lineRule="exact"/>
        <w:rPr>
          <w:rFonts w:ascii="Times New Roman" w:hAnsi="Times New Roman" w:cs="Times New Roman"/>
          <w:sz w:val="20"/>
          <w:szCs w:val="20"/>
        </w:rPr>
      </w:pPr>
    </w:p>
    <w:p w:rsidR="00B95670" w:rsidRDefault="008F7325" w:rsidP="00D01AE8">
      <w:pPr>
        <w:spacing w:after="0" w:line="240" w:lineRule="exact"/>
        <w:rPr>
          <w:rFonts w:ascii="Times New Roman" w:hAnsi="Times New Roman" w:cs="Times New Roman"/>
          <w:sz w:val="20"/>
          <w:szCs w:val="20"/>
        </w:rPr>
      </w:pPr>
      <w:r w:rsidRPr="00E86CA1">
        <w:rPr>
          <w:rFonts w:ascii="Times New Roman" w:hAnsi="Times New Roman" w:cs="Times New Roman"/>
          <w:sz w:val="20"/>
          <w:szCs w:val="20"/>
        </w:rPr>
        <w:t>Figure 1 Sustainable Development Goals</w:t>
      </w:r>
    </w:p>
    <w:p w:rsidR="00D01AE8" w:rsidRPr="00B95670" w:rsidRDefault="00D01AE8" w:rsidP="00D01AE8">
      <w:pPr>
        <w:spacing w:after="0" w:line="240" w:lineRule="exact"/>
        <w:rPr>
          <w:rFonts w:ascii="Times New Roman" w:hAnsi="Times New Roman" w:cs="Times New Roman"/>
          <w:sz w:val="20"/>
          <w:szCs w:val="20"/>
        </w:rPr>
      </w:pPr>
    </w:p>
    <w:p w:rsidR="00763178" w:rsidRPr="00E943BF" w:rsidRDefault="00763178" w:rsidP="00763178">
      <w:pPr>
        <w:spacing w:after="300" w:line="300" w:lineRule="exact"/>
        <w:jc w:val="center"/>
        <w:rPr>
          <w:rFonts w:ascii="Arial" w:hAnsi="Arial" w:cs="Arial"/>
          <w:b/>
          <w:sz w:val="26"/>
          <w:szCs w:val="26"/>
        </w:rPr>
      </w:pPr>
      <w:r w:rsidRPr="00E943BF">
        <w:rPr>
          <w:rFonts w:ascii="Arial" w:hAnsi="Arial" w:cs="Arial"/>
          <w:b/>
          <w:sz w:val="26"/>
          <w:szCs w:val="26"/>
        </w:rPr>
        <w:t>2.3 Role of construction in meeting development needs</w:t>
      </w:r>
    </w:p>
    <w:p w:rsidR="00294551" w:rsidRPr="00DD5CEC" w:rsidRDefault="0060406F" w:rsidP="00545EE9">
      <w:pPr>
        <w:spacing w:after="300" w:line="300" w:lineRule="exact"/>
        <w:jc w:val="both"/>
        <w:rPr>
          <w:rFonts w:ascii="Times New Roman" w:hAnsi="Times New Roman" w:cs="Times New Roman"/>
        </w:rPr>
      </w:pPr>
      <w:r w:rsidRPr="00E943BF">
        <w:rPr>
          <w:rFonts w:ascii="Times New Roman" w:hAnsi="Times New Roman" w:cs="Times New Roman"/>
        </w:rPr>
        <w:t xml:space="preserve">The subject here is to consider the </w:t>
      </w:r>
      <w:r w:rsidR="00D670F6" w:rsidRPr="00E943BF">
        <w:rPr>
          <w:rFonts w:ascii="Times New Roman" w:hAnsi="Times New Roman" w:cs="Times New Roman"/>
        </w:rPr>
        <w:t>con</w:t>
      </w:r>
      <w:r w:rsidR="00B65F10" w:rsidRPr="00E943BF">
        <w:rPr>
          <w:rFonts w:ascii="Times New Roman" w:hAnsi="Times New Roman" w:cs="Times New Roman"/>
        </w:rPr>
        <w:t>tribution the con</w:t>
      </w:r>
      <w:r w:rsidR="00D670F6" w:rsidRPr="00E943BF">
        <w:rPr>
          <w:rFonts w:ascii="Times New Roman" w:hAnsi="Times New Roman" w:cs="Times New Roman"/>
        </w:rPr>
        <w:t xml:space="preserve">struction </w:t>
      </w:r>
      <w:r w:rsidRPr="00E943BF">
        <w:rPr>
          <w:rFonts w:ascii="Times New Roman" w:hAnsi="Times New Roman" w:cs="Times New Roman"/>
        </w:rPr>
        <w:t xml:space="preserve">industry </w:t>
      </w:r>
      <w:r w:rsidR="00B65F10" w:rsidRPr="00E943BF">
        <w:rPr>
          <w:rFonts w:ascii="Times New Roman" w:hAnsi="Times New Roman" w:cs="Times New Roman"/>
        </w:rPr>
        <w:t>can make to</w:t>
      </w:r>
      <w:r w:rsidRPr="00E943BF">
        <w:rPr>
          <w:rFonts w:ascii="Times New Roman" w:hAnsi="Times New Roman" w:cs="Times New Roman"/>
        </w:rPr>
        <w:t xml:space="preserve"> the effort to find </w:t>
      </w:r>
      <w:r w:rsidR="00D670F6" w:rsidRPr="00E943BF">
        <w:rPr>
          <w:rFonts w:ascii="Times New Roman" w:hAnsi="Times New Roman" w:cs="Times New Roman"/>
        </w:rPr>
        <w:t>viable solutions</w:t>
      </w:r>
      <w:r w:rsidRPr="00E943BF">
        <w:rPr>
          <w:rFonts w:ascii="Times New Roman" w:hAnsi="Times New Roman" w:cs="Times New Roman"/>
        </w:rPr>
        <w:t xml:space="preserve"> to the development challenges</w:t>
      </w:r>
      <w:r w:rsidR="00D01AE8">
        <w:rPr>
          <w:rFonts w:ascii="Times New Roman" w:hAnsi="Times New Roman" w:cs="Times New Roman"/>
        </w:rPr>
        <w:t xml:space="preserve"> of developing countries</w:t>
      </w:r>
      <w:r w:rsidRPr="00E943BF">
        <w:rPr>
          <w:rFonts w:ascii="Times New Roman" w:hAnsi="Times New Roman" w:cs="Times New Roman"/>
        </w:rPr>
        <w:t>.</w:t>
      </w:r>
      <w:r w:rsidR="00545EE9" w:rsidRPr="00E943BF">
        <w:rPr>
          <w:rFonts w:ascii="Times New Roman" w:hAnsi="Times New Roman" w:cs="Times New Roman"/>
        </w:rPr>
        <w:t xml:space="preserve"> </w:t>
      </w:r>
      <w:r w:rsidR="00BA0863" w:rsidRPr="00E943BF">
        <w:rPr>
          <w:rFonts w:ascii="Times New Roman" w:eastAsia="Times New Roman" w:hAnsi="Times New Roman" w:cs="Times New Roman"/>
        </w:rPr>
        <w:t xml:space="preserve">The literature provides evidence on the </w:t>
      </w:r>
      <w:r w:rsidRPr="00E943BF">
        <w:rPr>
          <w:rFonts w:ascii="Times New Roman" w:eastAsia="Times New Roman" w:hAnsi="Times New Roman" w:cs="Times New Roman"/>
        </w:rPr>
        <w:t xml:space="preserve">potential of construction in development. </w:t>
      </w:r>
      <w:r w:rsidR="00D01AE8" w:rsidRPr="00E943BF">
        <w:rPr>
          <w:rFonts w:ascii="Times New Roman" w:hAnsi="Times New Roman" w:cs="Times New Roman"/>
        </w:rPr>
        <w:t>Authors such as Lopes (200</w:t>
      </w:r>
      <w:r w:rsidR="0056734A">
        <w:rPr>
          <w:rFonts w:ascii="Times New Roman" w:hAnsi="Times New Roman" w:cs="Times New Roman"/>
        </w:rPr>
        <w:t>9</w:t>
      </w:r>
      <w:r w:rsidR="00D01AE8" w:rsidRPr="00E943BF">
        <w:rPr>
          <w:rFonts w:ascii="Times New Roman" w:hAnsi="Times New Roman" w:cs="Times New Roman"/>
        </w:rPr>
        <w:t xml:space="preserve">) continue the work began in the 1960s at UCERG on the developing countries (Ofori, 1993). </w:t>
      </w:r>
      <w:proofErr w:type="spellStart"/>
      <w:r w:rsidR="00D80943" w:rsidRPr="00E943BF">
        <w:rPr>
          <w:rFonts w:ascii="Times New Roman" w:eastAsia="Times New Roman" w:hAnsi="Times New Roman" w:cs="Times New Roman"/>
        </w:rPr>
        <w:t>Ofori</w:t>
      </w:r>
      <w:proofErr w:type="spellEnd"/>
      <w:r w:rsidR="00D80943" w:rsidRPr="00E943BF">
        <w:rPr>
          <w:rFonts w:ascii="Times New Roman" w:eastAsia="Times New Roman" w:hAnsi="Times New Roman" w:cs="Times New Roman"/>
        </w:rPr>
        <w:t xml:space="preserve"> (20</w:t>
      </w:r>
      <w:r w:rsidR="00FE5F31" w:rsidRPr="00E943BF">
        <w:rPr>
          <w:rFonts w:ascii="Times New Roman" w:eastAsia="Times New Roman" w:hAnsi="Times New Roman" w:cs="Times New Roman"/>
        </w:rPr>
        <w:t>12</w:t>
      </w:r>
      <w:r w:rsidR="00294551">
        <w:rPr>
          <w:rFonts w:ascii="Times New Roman" w:eastAsia="Times New Roman" w:hAnsi="Times New Roman" w:cs="Times New Roman"/>
        </w:rPr>
        <w:t>a</w:t>
      </w:r>
      <w:r w:rsidR="00D80943" w:rsidRPr="00E943BF">
        <w:rPr>
          <w:rFonts w:ascii="Times New Roman" w:eastAsia="Times New Roman" w:hAnsi="Times New Roman" w:cs="Times New Roman"/>
        </w:rPr>
        <w:t xml:space="preserve">) and </w:t>
      </w:r>
      <w:proofErr w:type="spellStart"/>
      <w:r w:rsidR="00D80943" w:rsidRPr="00E943BF">
        <w:rPr>
          <w:rFonts w:ascii="Times New Roman" w:eastAsia="Times New Roman" w:hAnsi="Times New Roman" w:cs="Times New Roman"/>
        </w:rPr>
        <w:t>Zawdie</w:t>
      </w:r>
      <w:proofErr w:type="spellEnd"/>
      <w:r w:rsidR="00D80943" w:rsidRPr="00E943BF">
        <w:rPr>
          <w:rFonts w:ascii="Times New Roman" w:eastAsia="Times New Roman" w:hAnsi="Times New Roman" w:cs="Times New Roman"/>
        </w:rPr>
        <w:t xml:space="preserve"> and Murray (2008) examined how the construction </w:t>
      </w:r>
      <w:r w:rsidR="00D01AE8">
        <w:rPr>
          <w:rFonts w:ascii="Times New Roman" w:eastAsia="Times New Roman" w:hAnsi="Times New Roman" w:cs="Times New Roman"/>
        </w:rPr>
        <w:t xml:space="preserve">industry </w:t>
      </w:r>
      <w:r w:rsidR="00D80943" w:rsidRPr="00E943BF">
        <w:rPr>
          <w:rFonts w:ascii="Times New Roman" w:eastAsia="Times New Roman" w:hAnsi="Times New Roman" w:cs="Times New Roman"/>
        </w:rPr>
        <w:t xml:space="preserve">could help </w:t>
      </w:r>
      <w:r w:rsidR="00B65F10" w:rsidRPr="00E943BF">
        <w:rPr>
          <w:rFonts w:ascii="Times New Roman" w:eastAsia="Times New Roman" w:hAnsi="Times New Roman" w:cs="Times New Roman"/>
        </w:rPr>
        <w:t xml:space="preserve">to </w:t>
      </w:r>
      <w:r w:rsidR="00D80943" w:rsidRPr="00E943BF">
        <w:rPr>
          <w:rFonts w:ascii="Times New Roman" w:eastAsia="Times New Roman" w:hAnsi="Times New Roman" w:cs="Times New Roman"/>
        </w:rPr>
        <w:t>attain the MDGs; and Ofori (201</w:t>
      </w:r>
      <w:r w:rsidR="00FE5F31" w:rsidRPr="00E943BF">
        <w:rPr>
          <w:rFonts w:ascii="Times New Roman" w:eastAsia="Times New Roman" w:hAnsi="Times New Roman" w:cs="Times New Roman"/>
        </w:rPr>
        <w:t>5</w:t>
      </w:r>
      <w:r w:rsidR="00D80943" w:rsidRPr="00E943BF">
        <w:rPr>
          <w:rFonts w:ascii="Times New Roman" w:eastAsia="Times New Roman" w:hAnsi="Times New Roman" w:cs="Times New Roman"/>
        </w:rPr>
        <w:t xml:space="preserve">) investigates its potential in the pursuit of the SDGs. </w:t>
      </w:r>
      <w:r w:rsidR="00B65F10" w:rsidRPr="00E943BF">
        <w:rPr>
          <w:rFonts w:ascii="Times New Roman" w:eastAsia="Times New Roman" w:hAnsi="Times New Roman" w:cs="Times New Roman"/>
        </w:rPr>
        <w:t>C</w:t>
      </w:r>
      <w:r w:rsidR="00D80943" w:rsidRPr="00E943BF">
        <w:rPr>
          <w:rFonts w:ascii="Times New Roman" w:eastAsia="Times New Roman" w:hAnsi="Times New Roman" w:cs="Times New Roman"/>
        </w:rPr>
        <w:t xml:space="preserve">onstruction influences development mainly through the provision of </w:t>
      </w:r>
      <w:r w:rsidR="00D01AE8">
        <w:rPr>
          <w:rFonts w:ascii="Times New Roman" w:eastAsia="Times New Roman" w:hAnsi="Times New Roman" w:cs="Times New Roman"/>
        </w:rPr>
        <w:t xml:space="preserve">the physical </w:t>
      </w:r>
      <w:r w:rsidR="00D80943" w:rsidRPr="00E943BF">
        <w:rPr>
          <w:rFonts w:ascii="Times New Roman" w:eastAsia="Times New Roman" w:hAnsi="Times New Roman" w:cs="Times New Roman"/>
        </w:rPr>
        <w:t xml:space="preserve">infrastructure. </w:t>
      </w:r>
      <w:r w:rsidR="006E3CBB" w:rsidRPr="00E943BF">
        <w:rPr>
          <w:rFonts w:ascii="Times New Roman" w:eastAsia="Times New Roman" w:hAnsi="Times New Roman" w:cs="Times New Roman"/>
        </w:rPr>
        <w:t xml:space="preserve">Easterly and Levine (1997) found that infrastructure is strongly and significantly co-related with </w:t>
      </w:r>
      <w:r w:rsidRPr="00E943BF">
        <w:rPr>
          <w:rFonts w:ascii="Times New Roman" w:eastAsia="Times New Roman" w:hAnsi="Times New Roman" w:cs="Times New Roman"/>
        </w:rPr>
        <w:t xml:space="preserve">economic </w:t>
      </w:r>
      <w:r w:rsidR="006E3CBB" w:rsidRPr="00E943BF">
        <w:rPr>
          <w:rFonts w:ascii="Times New Roman" w:eastAsia="Times New Roman" w:hAnsi="Times New Roman" w:cs="Times New Roman"/>
        </w:rPr>
        <w:t xml:space="preserve">growth. </w:t>
      </w:r>
      <w:proofErr w:type="spellStart"/>
      <w:r w:rsidR="006E3CBB" w:rsidRPr="00E943BF">
        <w:rPr>
          <w:rFonts w:ascii="Times New Roman" w:eastAsia="Times New Roman" w:hAnsi="Times New Roman" w:cs="Times New Roman"/>
        </w:rPr>
        <w:t>Fedderke</w:t>
      </w:r>
      <w:proofErr w:type="spellEnd"/>
      <w:r w:rsidR="006E3CBB" w:rsidRPr="00E943BF">
        <w:rPr>
          <w:rFonts w:ascii="Times New Roman" w:eastAsia="Times New Roman" w:hAnsi="Times New Roman" w:cs="Times New Roman"/>
        </w:rPr>
        <w:t xml:space="preserve"> and </w:t>
      </w:r>
      <w:proofErr w:type="spellStart"/>
      <w:r w:rsidR="006E3CBB" w:rsidRPr="00E943BF">
        <w:rPr>
          <w:rFonts w:ascii="Times New Roman" w:eastAsia="Times New Roman" w:hAnsi="Times New Roman" w:cs="Times New Roman"/>
        </w:rPr>
        <w:t>Bogetic</w:t>
      </w:r>
      <w:proofErr w:type="spellEnd"/>
      <w:r w:rsidR="006E3CBB" w:rsidRPr="00E943BF">
        <w:rPr>
          <w:rFonts w:ascii="Times New Roman" w:eastAsia="Times New Roman" w:hAnsi="Times New Roman" w:cs="Times New Roman"/>
        </w:rPr>
        <w:t xml:space="preserve"> (2006) found a long-term relationship between infrastructure and growth in South Africa. Calderon and </w:t>
      </w:r>
      <w:proofErr w:type="spellStart"/>
      <w:r w:rsidR="006E3CBB" w:rsidRPr="00E943BF">
        <w:rPr>
          <w:rFonts w:ascii="Times New Roman" w:eastAsia="Times New Roman" w:hAnsi="Times New Roman" w:cs="Times New Roman"/>
        </w:rPr>
        <w:t>Serven</w:t>
      </w:r>
      <w:proofErr w:type="spellEnd"/>
      <w:r w:rsidR="006E3CBB" w:rsidRPr="00E943BF">
        <w:rPr>
          <w:rFonts w:ascii="Times New Roman" w:eastAsia="Times New Roman" w:hAnsi="Times New Roman" w:cs="Times New Roman"/>
        </w:rPr>
        <w:t xml:space="preserve"> (2008) found that Africa's economic growth per capita would be 1.0 percent higher if it had South Korea's infrastructure. In a study on Africa in general, </w:t>
      </w:r>
      <w:proofErr w:type="spellStart"/>
      <w:r w:rsidR="006E3CBB" w:rsidRPr="00E943BF">
        <w:rPr>
          <w:rFonts w:ascii="Times New Roman" w:eastAsia="Times New Roman" w:hAnsi="Times New Roman" w:cs="Times New Roman"/>
        </w:rPr>
        <w:t>Escribano</w:t>
      </w:r>
      <w:proofErr w:type="spellEnd"/>
      <w:r w:rsidR="00F85254" w:rsidRPr="00E943BF">
        <w:rPr>
          <w:rFonts w:ascii="Times New Roman" w:eastAsia="Times New Roman" w:hAnsi="Times New Roman" w:cs="Times New Roman"/>
        </w:rPr>
        <w:t xml:space="preserve"> </w:t>
      </w:r>
      <w:r w:rsidR="00F85254" w:rsidRPr="00E943BF">
        <w:rPr>
          <w:rFonts w:ascii="Times New Roman" w:eastAsia="Times New Roman" w:hAnsi="Times New Roman" w:cs="Times New Roman"/>
          <w:i/>
        </w:rPr>
        <w:t>et al.</w:t>
      </w:r>
      <w:r w:rsidR="006E3CBB" w:rsidRPr="00E943BF">
        <w:rPr>
          <w:rFonts w:ascii="Times New Roman" w:eastAsia="Times New Roman" w:hAnsi="Times New Roman" w:cs="Times New Roman"/>
        </w:rPr>
        <w:t xml:space="preserve"> (2008) found that infrastructure has a substantial effect on total factor productivity.</w:t>
      </w:r>
      <w:r w:rsidR="00294551">
        <w:rPr>
          <w:rFonts w:ascii="Times New Roman" w:eastAsia="Times New Roman" w:hAnsi="Times New Roman" w:cs="Times New Roman"/>
        </w:rPr>
        <w:t xml:space="preserve"> </w:t>
      </w:r>
      <w:r w:rsidR="00D01AE8" w:rsidRPr="00E943BF">
        <w:rPr>
          <w:rFonts w:ascii="Times New Roman" w:hAnsi="Times New Roman" w:cs="Times New Roman"/>
        </w:rPr>
        <w:t xml:space="preserve">Foster and </w:t>
      </w:r>
      <w:proofErr w:type="spellStart"/>
      <w:r w:rsidR="00D01AE8" w:rsidRPr="00E943BF">
        <w:rPr>
          <w:rFonts w:ascii="Times New Roman" w:hAnsi="Times New Roman" w:cs="Times New Roman"/>
        </w:rPr>
        <w:t>Briceño-Garmendia</w:t>
      </w:r>
      <w:proofErr w:type="spellEnd"/>
      <w:r w:rsidR="00D01AE8" w:rsidRPr="00E943BF">
        <w:rPr>
          <w:rFonts w:ascii="Times New Roman" w:hAnsi="Times New Roman" w:cs="Times New Roman"/>
        </w:rPr>
        <w:t xml:space="preserve"> (2010) found that: infrastructure has been responsible for over half of Africa’s recent improved growth performance</w:t>
      </w:r>
      <w:r w:rsidR="00D01AE8">
        <w:rPr>
          <w:rFonts w:ascii="Times New Roman" w:eastAsia="Times New Roman" w:hAnsi="Times New Roman" w:cs="Times New Roman"/>
        </w:rPr>
        <w:t xml:space="preserve">. Models for assessing competitiveness of countries give much weight to infrastructure provision </w:t>
      </w:r>
      <w:r w:rsidR="00D01AE8" w:rsidRPr="00F61187">
        <w:rPr>
          <w:rFonts w:ascii="Times New Roman" w:eastAsia="Times New Roman" w:hAnsi="Times New Roman" w:cs="Times New Roman"/>
        </w:rPr>
        <w:t>(</w:t>
      </w:r>
      <w:r w:rsidR="00F61187" w:rsidRPr="00F61187">
        <w:rPr>
          <w:rFonts w:ascii="Times New Roman" w:eastAsia="Times New Roman" w:hAnsi="Times New Roman" w:cs="Times New Roman"/>
        </w:rPr>
        <w:t>Schwab</w:t>
      </w:r>
      <w:r w:rsidR="00D01AE8" w:rsidRPr="00F61187">
        <w:rPr>
          <w:rFonts w:ascii="Times New Roman" w:eastAsia="Times New Roman" w:hAnsi="Times New Roman" w:cs="Times New Roman"/>
        </w:rPr>
        <w:t>, 201</w:t>
      </w:r>
      <w:r w:rsidR="00F61187" w:rsidRPr="00F61187">
        <w:rPr>
          <w:rFonts w:ascii="Times New Roman" w:eastAsia="Times New Roman" w:hAnsi="Times New Roman" w:cs="Times New Roman"/>
        </w:rPr>
        <w:t>6</w:t>
      </w:r>
      <w:r w:rsidR="00D01AE8" w:rsidRPr="00DD5CEC">
        <w:rPr>
          <w:rFonts w:ascii="Times New Roman" w:eastAsia="Times New Roman" w:hAnsi="Times New Roman" w:cs="Times New Roman"/>
        </w:rPr>
        <w:t xml:space="preserve">). </w:t>
      </w:r>
      <w:r w:rsidR="00294551" w:rsidRPr="00DD5CEC">
        <w:rPr>
          <w:rFonts w:ascii="Times New Roman" w:hAnsi="Times New Roman" w:cs="Times New Roman"/>
        </w:rPr>
        <w:t xml:space="preserve">Thus, whereas the Post-2015 Development Agenda and the SDGs themselves continue to be subjects of debate (Ofori, 2015), there is a consensus on the importance of infrastructure for sustainable development. </w:t>
      </w:r>
    </w:p>
    <w:p w:rsidR="00E95C5F" w:rsidRPr="00E943BF" w:rsidRDefault="00A80930" w:rsidP="00545EE9">
      <w:pPr>
        <w:spacing w:after="300" w:line="300" w:lineRule="exact"/>
        <w:jc w:val="both"/>
        <w:rPr>
          <w:rFonts w:ascii="Times New Roman" w:hAnsi="Times New Roman" w:cs="Times New Roman"/>
        </w:rPr>
      </w:pPr>
      <w:r>
        <w:rPr>
          <w:rFonts w:ascii="Times New Roman" w:hAnsi="Times New Roman" w:cs="Times New Roman"/>
        </w:rPr>
        <w:t>I</w:t>
      </w:r>
      <w:r w:rsidR="00B65F10" w:rsidRPr="00E943BF">
        <w:rPr>
          <w:rFonts w:ascii="Times New Roman" w:hAnsi="Times New Roman" w:cs="Times New Roman"/>
        </w:rPr>
        <w:t xml:space="preserve">nfrastructure </w:t>
      </w:r>
      <w:r w:rsidR="009B71D7">
        <w:rPr>
          <w:rFonts w:ascii="Times New Roman" w:hAnsi="Times New Roman" w:cs="Times New Roman"/>
        </w:rPr>
        <w:t>needs ar</w:t>
      </w:r>
      <w:r w:rsidR="0060406F" w:rsidRPr="00E943BF">
        <w:rPr>
          <w:rFonts w:ascii="Times New Roman" w:hAnsi="Times New Roman" w:cs="Times New Roman"/>
        </w:rPr>
        <w:t xml:space="preserve">e greatest in </w:t>
      </w:r>
      <w:r w:rsidR="00D01AE8">
        <w:rPr>
          <w:rFonts w:ascii="Times New Roman" w:hAnsi="Times New Roman" w:cs="Times New Roman"/>
        </w:rPr>
        <w:t xml:space="preserve">Sub-Saharan </w:t>
      </w:r>
      <w:r w:rsidR="0060406F" w:rsidRPr="00E943BF">
        <w:rPr>
          <w:rFonts w:ascii="Times New Roman" w:hAnsi="Times New Roman" w:cs="Times New Roman"/>
        </w:rPr>
        <w:t>Africa, as shown in Table 1.</w:t>
      </w:r>
      <w:r w:rsidR="00E95C5F" w:rsidRPr="00E943BF">
        <w:rPr>
          <w:rFonts w:ascii="Times New Roman" w:hAnsi="Times New Roman" w:cs="Times New Roman"/>
        </w:rPr>
        <w:t xml:space="preserve"> </w:t>
      </w:r>
      <w:r w:rsidR="009B71D7">
        <w:rPr>
          <w:rFonts w:ascii="Times New Roman" w:hAnsi="Times New Roman" w:cs="Times New Roman"/>
        </w:rPr>
        <w:t xml:space="preserve">Its </w:t>
      </w:r>
      <w:r w:rsidR="00E95C5F" w:rsidRPr="00E943BF">
        <w:rPr>
          <w:rFonts w:ascii="Times New Roman" w:hAnsi="Times New Roman" w:cs="Times New Roman"/>
        </w:rPr>
        <w:t>infrastructure networks increasingly lag behind those of other developi</w:t>
      </w:r>
      <w:r w:rsidR="00D01AE8">
        <w:rPr>
          <w:rFonts w:ascii="Times New Roman" w:hAnsi="Times New Roman" w:cs="Times New Roman"/>
        </w:rPr>
        <w:t xml:space="preserve">ng countries and are </w:t>
      </w:r>
      <w:proofErr w:type="spellStart"/>
      <w:r w:rsidR="00D01AE8">
        <w:rPr>
          <w:rFonts w:ascii="Times New Roman" w:hAnsi="Times New Roman" w:cs="Times New Roman"/>
        </w:rPr>
        <w:t>characteris</w:t>
      </w:r>
      <w:r w:rsidR="00E95C5F" w:rsidRPr="00E943BF">
        <w:rPr>
          <w:rFonts w:ascii="Times New Roman" w:hAnsi="Times New Roman" w:cs="Times New Roman"/>
        </w:rPr>
        <w:t>ed</w:t>
      </w:r>
      <w:proofErr w:type="spellEnd"/>
      <w:r w:rsidR="00E95C5F" w:rsidRPr="00E943BF">
        <w:rPr>
          <w:rFonts w:ascii="Times New Roman" w:hAnsi="Times New Roman" w:cs="Times New Roman"/>
        </w:rPr>
        <w:t xml:space="preserve"> by missing regional links and stagnant </w:t>
      </w:r>
      <w:r w:rsidR="00D01AE8">
        <w:rPr>
          <w:rFonts w:ascii="Times New Roman" w:hAnsi="Times New Roman" w:cs="Times New Roman"/>
        </w:rPr>
        <w:t>individual</w:t>
      </w:r>
      <w:r w:rsidR="00E95C5F" w:rsidRPr="00E943BF">
        <w:rPr>
          <w:rFonts w:ascii="Times New Roman" w:hAnsi="Times New Roman" w:cs="Times New Roman"/>
        </w:rPr>
        <w:t xml:space="preserve"> access; </w:t>
      </w:r>
      <w:r w:rsidR="00D01AE8">
        <w:rPr>
          <w:rFonts w:ascii="Times New Roman" w:hAnsi="Times New Roman" w:cs="Times New Roman"/>
        </w:rPr>
        <w:t>it</w:t>
      </w:r>
      <w:r w:rsidR="00E95C5F" w:rsidRPr="00E943BF">
        <w:rPr>
          <w:rFonts w:ascii="Times New Roman" w:hAnsi="Times New Roman" w:cs="Times New Roman"/>
        </w:rPr>
        <w:t>s infrastructure services are twice as expensive as elsewhere</w:t>
      </w:r>
      <w:r w:rsidR="00D01AE8">
        <w:rPr>
          <w:rFonts w:ascii="Times New Roman" w:hAnsi="Times New Roman" w:cs="Times New Roman"/>
        </w:rPr>
        <w:t xml:space="preserve">. Power </w:t>
      </w:r>
      <w:r w:rsidR="00E95C5F" w:rsidRPr="00E943BF">
        <w:rPr>
          <w:rFonts w:ascii="Times New Roman" w:hAnsi="Times New Roman" w:cs="Times New Roman"/>
        </w:rPr>
        <w:t>is Africa’s largest challenge</w:t>
      </w:r>
      <w:r>
        <w:rPr>
          <w:rFonts w:ascii="Times New Roman" w:hAnsi="Times New Roman" w:cs="Times New Roman"/>
        </w:rPr>
        <w:t xml:space="preserve">; </w:t>
      </w:r>
      <w:r w:rsidR="00E95C5F" w:rsidRPr="00E943BF">
        <w:rPr>
          <w:rFonts w:ascii="Times New Roman" w:hAnsi="Times New Roman" w:cs="Times New Roman"/>
        </w:rPr>
        <w:t>30 countries fac</w:t>
      </w:r>
      <w:r w:rsidR="00C03BFB" w:rsidRPr="00E943BF">
        <w:rPr>
          <w:rFonts w:ascii="Times New Roman" w:hAnsi="Times New Roman" w:cs="Times New Roman"/>
        </w:rPr>
        <w:t>e</w:t>
      </w:r>
      <w:r w:rsidR="00E95C5F" w:rsidRPr="00E943BF">
        <w:rPr>
          <w:rFonts w:ascii="Times New Roman" w:hAnsi="Times New Roman" w:cs="Times New Roman"/>
        </w:rPr>
        <w:t xml:space="preserve"> regular shortages. </w:t>
      </w:r>
    </w:p>
    <w:p w:rsidR="00FC0556" w:rsidRPr="00FC0556" w:rsidRDefault="00FC0556" w:rsidP="00FC0556">
      <w:pPr>
        <w:spacing w:after="300" w:line="300" w:lineRule="exact"/>
        <w:jc w:val="both"/>
        <w:rPr>
          <w:rFonts w:ascii="Times New Roman" w:hAnsi="Times New Roman" w:cs="Times New Roman"/>
        </w:rPr>
      </w:pPr>
      <w:r w:rsidRPr="00E943BF">
        <w:rPr>
          <w:rFonts w:ascii="Times New Roman" w:hAnsi="Times New Roman" w:cs="Times New Roman"/>
        </w:rPr>
        <w:t>The role of the construction industry in economic growth and natio</w:t>
      </w:r>
      <w:r>
        <w:rPr>
          <w:rFonts w:ascii="Times New Roman" w:hAnsi="Times New Roman" w:cs="Times New Roman"/>
        </w:rPr>
        <w:t xml:space="preserve">nal development is well </w:t>
      </w:r>
      <w:proofErr w:type="spellStart"/>
      <w:r>
        <w:rPr>
          <w:rFonts w:ascii="Times New Roman" w:hAnsi="Times New Roman" w:cs="Times New Roman"/>
        </w:rPr>
        <w:t>recognis</w:t>
      </w:r>
      <w:r w:rsidRPr="00E943BF">
        <w:rPr>
          <w:rFonts w:ascii="Times New Roman" w:hAnsi="Times New Roman" w:cs="Times New Roman"/>
        </w:rPr>
        <w:t>ed</w:t>
      </w:r>
      <w:proofErr w:type="spellEnd"/>
      <w:r w:rsidRPr="00E943BF">
        <w:rPr>
          <w:rFonts w:ascii="Times New Roman" w:hAnsi="Times New Roman" w:cs="Times New Roman"/>
        </w:rPr>
        <w:t xml:space="preserve"> in developing and </w:t>
      </w:r>
      <w:proofErr w:type="spellStart"/>
      <w:r w:rsidRPr="00E943BF">
        <w:rPr>
          <w:rFonts w:ascii="Times New Roman" w:hAnsi="Times New Roman" w:cs="Times New Roman"/>
        </w:rPr>
        <w:t>industrialised</w:t>
      </w:r>
      <w:proofErr w:type="spellEnd"/>
      <w:r w:rsidRPr="00E943BF">
        <w:rPr>
          <w:rFonts w:ascii="Times New Roman" w:hAnsi="Times New Roman" w:cs="Times New Roman"/>
        </w:rPr>
        <w:t xml:space="preserve"> </w:t>
      </w:r>
      <w:r>
        <w:rPr>
          <w:rFonts w:ascii="Times New Roman" w:hAnsi="Times New Roman" w:cs="Times New Roman"/>
        </w:rPr>
        <w:t>nation</w:t>
      </w:r>
      <w:r w:rsidRPr="00E943BF">
        <w:rPr>
          <w:rFonts w:ascii="Times New Roman" w:hAnsi="Times New Roman" w:cs="Times New Roman"/>
        </w:rPr>
        <w:t xml:space="preserve">s. </w:t>
      </w:r>
      <w:r w:rsidRPr="00E943BF">
        <w:rPr>
          <w:rFonts w:ascii="Times New Roman" w:eastAsia="Times New Roman" w:hAnsi="Times New Roman" w:cs="Times New Roman"/>
        </w:rPr>
        <w:t xml:space="preserve">As an example of the </w:t>
      </w:r>
      <w:r>
        <w:rPr>
          <w:rFonts w:ascii="Times New Roman" w:eastAsia="Times New Roman" w:hAnsi="Times New Roman" w:cs="Times New Roman"/>
        </w:rPr>
        <w:t>latter case,</w:t>
      </w:r>
      <w:r w:rsidRPr="00E943BF">
        <w:rPr>
          <w:rFonts w:ascii="Times New Roman" w:eastAsia="Times New Roman" w:hAnsi="Times New Roman" w:cs="Times New Roman"/>
        </w:rPr>
        <w:t xml:space="preserve"> an element of </w:t>
      </w:r>
      <w:r w:rsidRPr="00E943BF">
        <w:rPr>
          <w:rFonts w:ascii="Times New Roman" w:eastAsia="Times New Roman" w:hAnsi="Times New Roman" w:cs="Times New Roman"/>
        </w:rPr>
        <w:lastRenderedPageBreak/>
        <w:t xml:space="preserve">the vision </w:t>
      </w:r>
      <w:r>
        <w:rPr>
          <w:rFonts w:ascii="Times New Roman" w:eastAsia="Times New Roman" w:hAnsi="Times New Roman" w:cs="Times New Roman"/>
        </w:rPr>
        <w:t xml:space="preserve">for </w:t>
      </w:r>
      <w:r w:rsidRPr="00E943BF">
        <w:rPr>
          <w:rFonts w:ascii="Times New Roman" w:eastAsia="Times New Roman" w:hAnsi="Times New Roman" w:cs="Times New Roman"/>
        </w:rPr>
        <w:t>UK construction by 2025 is an industry “t</w:t>
      </w:r>
      <w:r w:rsidRPr="00E943BF">
        <w:rPr>
          <w:rFonts w:ascii="Times New Roman" w:hAnsi="Times New Roman" w:cs="Times New Roman"/>
        </w:rPr>
        <w:t xml:space="preserve">hat drives and sustains growth across the entire economy by designing, manufacturing, building and maintaining assets which deliver genuine whole life value for customers in expanding markets both at home and abroad”. </w:t>
      </w:r>
      <w:r>
        <w:rPr>
          <w:rFonts w:ascii="Times New Roman" w:hAnsi="Times New Roman" w:cs="Times New Roman"/>
        </w:rPr>
        <w:t>Governments of many</w:t>
      </w:r>
      <w:r w:rsidRPr="00E943BF">
        <w:rPr>
          <w:rFonts w:ascii="Times New Roman" w:hAnsi="Times New Roman" w:cs="Times New Roman"/>
        </w:rPr>
        <w:t xml:space="preserve"> </w:t>
      </w:r>
      <w:proofErr w:type="spellStart"/>
      <w:r w:rsidRPr="00E943BF">
        <w:rPr>
          <w:rFonts w:ascii="Times New Roman" w:hAnsi="Times New Roman" w:cs="Times New Roman"/>
        </w:rPr>
        <w:t>industrialised</w:t>
      </w:r>
      <w:proofErr w:type="spellEnd"/>
      <w:r w:rsidRPr="00E943BF">
        <w:rPr>
          <w:rFonts w:ascii="Times New Roman" w:hAnsi="Times New Roman" w:cs="Times New Roman"/>
        </w:rPr>
        <w:t xml:space="preserve"> countries</w:t>
      </w:r>
      <w:r>
        <w:rPr>
          <w:rFonts w:ascii="Times New Roman" w:hAnsi="Times New Roman" w:cs="Times New Roman"/>
        </w:rPr>
        <w:t xml:space="preserve"> </w:t>
      </w:r>
      <w:r w:rsidRPr="00E943BF">
        <w:rPr>
          <w:rFonts w:ascii="Times New Roman" w:hAnsi="Times New Roman" w:cs="Times New Roman"/>
        </w:rPr>
        <w:t xml:space="preserve">have broader expectations of the construction industry than </w:t>
      </w:r>
      <w:r>
        <w:rPr>
          <w:rFonts w:ascii="Times New Roman" w:hAnsi="Times New Roman" w:cs="Times New Roman"/>
        </w:rPr>
        <w:t xml:space="preserve">in </w:t>
      </w:r>
      <w:r w:rsidRPr="00E943BF">
        <w:rPr>
          <w:rFonts w:ascii="Times New Roman" w:hAnsi="Times New Roman" w:cs="Times New Roman"/>
        </w:rPr>
        <w:t xml:space="preserve">developing nations. In New Zealand, the government noted: “At home, we need to address a persistent productivity gap to make sure our businesses remain competitive on the world stage. Infrastructure will play a key role in lifting productivity and ensuring we can take advantage of opportunities in the global economy…” (p. 7). Government of Ireland (2014) observed that in its path towards economic recovery (following the 2008 economic and financial crisis), Ireland needed a strong and sustainable construction industry, because it needed good quality homes and high-quality commercial developments to underpin recovery and growth, and infrastructure fit for the future. </w:t>
      </w:r>
      <w:proofErr w:type="spellStart"/>
      <w:r w:rsidRPr="00E943BF">
        <w:rPr>
          <w:rFonts w:ascii="Times New Roman" w:hAnsi="Times New Roman" w:cs="Times New Roman"/>
        </w:rPr>
        <w:t>Sugii</w:t>
      </w:r>
      <w:proofErr w:type="spellEnd"/>
      <w:r w:rsidRPr="00E943BF">
        <w:rPr>
          <w:rFonts w:ascii="Times New Roman" w:hAnsi="Times New Roman" w:cs="Times New Roman"/>
        </w:rPr>
        <w:t xml:space="preserve"> (1998) suggested: “From the perspective of building social infrastructure efficiently, the improvement of </w:t>
      </w:r>
      <w:proofErr w:type="spellStart"/>
      <w:r w:rsidRPr="00E943BF">
        <w:rPr>
          <w:rFonts w:ascii="Times New Roman" w:hAnsi="Times New Roman" w:cs="Times New Roman"/>
        </w:rPr>
        <w:t>labour</w:t>
      </w:r>
      <w:proofErr w:type="spellEnd"/>
      <w:r w:rsidRPr="00E943BF">
        <w:rPr>
          <w:rFonts w:ascii="Times New Roman" w:hAnsi="Times New Roman" w:cs="Times New Roman"/>
        </w:rPr>
        <w:t xml:space="preserve"> productivity in the construction sector will lead to greater efficiency and international competitiveness of the overall economy, as well as to the long-term development of the construction industry”. Thus, a strong and efficient construction industry is a strategic nation</w:t>
      </w:r>
      <w:r>
        <w:rPr>
          <w:rFonts w:ascii="Times New Roman" w:hAnsi="Times New Roman" w:cs="Times New Roman"/>
        </w:rPr>
        <w:t>al asset and it is necessary to explore its full potential, from the perspectives of developing countries.</w:t>
      </w:r>
    </w:p>
    <w:p w:rsidR="00E95C5F" w:rsidRPr="00E943BF" w:rsidRDefault="00E95C5F" w:rsidP="00E95C5F">
      <w:pPr>
        <w:spacing w:after="0" w:line="240" w:lineRule="auto"/>
        <w:rPr>
          <w:rFonts w:ascii="Times New Roman" w:hAnsi="Times New Roman" w:cs="Times New Roman"/>
          <w:i/>
          <w:sz w:val="20"/>
          <w:szCs w:val="20"/>
        </w:rPr>
      </w:pPr>
      <w:r w:rsidRPr="00E943BF">
        <w:rPr>
          <w:rFonts w:ascii="Times New Roman" w:hAnsi="Times New Roman" w:cs="Times New Roman"/>
          <w:i/>
          <w:sz w:val="20"/>
          <w:szCs w:val="20"/>
        </w:rPr>
        <w:t xml:space="preserve">Table 1 Africa’s Infrastructure Deficit </w:t>
      </w:r>
    </w:p>
    <w:tbl>
      <w:tblPr>
        <w:tblStyle w:val="TableGrid"/>
        <w:tblW w:w="0" w:type="auto"/>
        <w:tblLook w:val="04A0" w:firstRow="1" w:lastRow="0" w:firstColumn="1" w:lastColumn="0" w:noHBand="0" w:noVBand="1"/>
      </w:tblPr>
      <w:tblGrid>
        <w:gridCol w:w="2122"/>
        <w:gridCol w:w="1955"/>
        <w:gridCol w:w="1701"/>
      </w:tblGrid>
      <w:tr w:rsidR="00E943BF" w:rsidRPr="00E943BF" w:rsidTr="00030750">
        <w:tc>
          <w:tcPr>
            <w:tcW w:w="2122" w:type="dxa"/>
          </w:tcPr>
          <w:p w:rsidR="00E95C5F" w:rsidRPr="00E943BF" w:rsidRDefault="00E95C5F" w:rsidP="00C719F7">
            <w:pPr>
              <w:rPr>
                <w:rFonts w:ascii="Times New Roman" w:hAnsi="Times New Roman" w:cs="Times New Roman"/>
                <w:i/>
                <w:sz w:val="20"/>
                <w:szCs w:val="20"/>
              </w:rPr>
            </w:pPr>
            <w:r w:rsidRPr="00E943BF">
              <w:rPr>
                <w:rFonts w:ascii="Times New Roman" w:hAnsi="Times New Roman" w:cs="Times New Roman"/>
                <w:i/>
                <w:sz w:val="20"/>
                <w:szCs w:val="20"/>
              </w:rPr>
              <w:t>Normalized units</w:t>
            </w:r>
          </w:p>
          <w:p w:rsidR="00E95C5F" w:rsidRPr="00E943BF" w:rsidRDefault="00E95C5F" w:rsidP="00C719F7">
            <w:pPr>
              <w:rPr>
                <w:rFonts w:ascii="Times New Roman" w:hAnsi="Times New Roman" w:cs="Times New Roman"/>
                <w:i/>
                <w:sz w:val="20"/>
                <w:szCs w:val="20"/>
              </w:rPr>
            </w:pPr>
          </w:p>
        </w:tc>
        <w:tc>
          <w:tcPr>
            <w:tcW w:w="1955" w:type="dxa"/>
          </w:tcPr>
          <w:p w:rsidR="00E95C5F" w:rsidRPr="00E943BF" w:rsidRDefault="00E95C5F" w:rsidP="00545EE9">
            <w:pPr>
              <w:rPr>
                <w:rFonts w:ascii="Times New Roman" w:hAnsi="Times New Roman" w:cs="Times New Roman"/>
                <w:i/>
                <w:sz w:val="20"/>
                <w:szCs w:val="20"/>
              </w:rPr>
            </w:pPr>
            <w:r w:rsidRPr="00E943BF">
              <w:rPr>
                <w:rFonts w:ascii="Times New Roman" w:hAnsi="Times New Roman" w:cs="Times New Roman"/>
                <w:i/>
                <w:sz w:val="20"/>
                <w:szCs w:val="20"/>
              </w:rPr>
              <w:t>Sub-Saharan Africa low-income countries</w:t>
            </w:r>
          </w:p>
        </w:tc>
        <w:tc>
          <w:tcPr>
            <w:tcW w:w="1701" w:type="dxa"/>
          </w:tcPr>
          <w:p w:rsidR="00E95C5F" w:rsidRPr="00E943BF" w:rsidRDefault="00E95C5F" w:rsidP="00C719F7">
            <w:pPr>
              <w:rPr>
                <w:rFonts w:ascii="Times New Roman" w:hAnsi="Times New Roman" w:cs="Times New Roman"/>
                <w:i/>
                <w:sz w:val="20"/>
                <w:szCs w:val="20"/>
              </w:rPr>
            </w:pPr>
            <w:r w:rsidRPr="00E943BF">
              <w:rPr>
                <w:rFonts w:ascii="Times New Roman" w:hAnsi="Times New Roman" w:cs="Times New Roman"/>
                <w:i/>
                <w:sz w:val="20"/>
                <w:szCs w:val="20"/>
              </w:rPr>
              <w:t>Other low-income countries</w:t>
            </w:r>
          </w:p>
        </w:tc>
      </w:tr>
      <w:tr w:rsidR="00E943BF" w:rsidRPr="00E943BF" w:rsidTr="00030750">
        <w:tc>
          <w:tcPr>
            <w:tcW w:w="2122" w:type="dxa"/>
          </w:tcPr>
          <w:p w:rsidR="00E95C5F" w:rsidRPr="00E943BF" w:rsidRDefault="00E95C5F" w:rsidP="00C719F7">
            <w:pPr>
              <w:rPr>
                <w:rFonts w:ascii="Times New Roman" w:hAnsi="Times New Roman" w:cs="Times New Roman"/>
                <w:sz w:val="20"/>
                <w:szCs w:val="20"/>
              </w:rPr>
            </w:pPr>
            <w:r w:rsidRPr="00E943BF">
              <w:rPr>
                <w:rFonts w:ascii="Times New Roman" w:hAnsi="Times New Roman" w:cs="Times New Roman"/>
                <w:sz w:val="20"/>
                <w:szCs w:val="20"/>
              </w:rPr>
              <w:t>Paved-road density</w:t>
            </w:r>
          </w:p>
        </w:tc>
        <w:tc>
          <w:tcPr>
            <w:tcW w:w="1955" w:type="dxa"/>
          </w:tcPr>
          <w:p w:rsidR="00E95C5F" w:rsidRPr="00E943BF" w:rsidRDefault="00E95C5F" w:rsidP="00B61897">
            <w:pPr>
              <w:jc w:val="right"/>
              <w:rPr>
                <w:rFonts w:ascii="Times New Roman" w:hAnsi="Times New Roman" w:cs="Times New Roman"/>
                <w:sz w:val="20"/>
                <w:szCs w:val="20"/>
              </w:rPr>
            </w:pPr>
            <w:r w:rsidRPr="00E943BF">
              <w:rPr>
                <w:rFonts w:ascii="Times New Roman" w:hAnsi="Times New Roman" w:cs="Times New Roman"/>
                <w:sz w:val="20"/>
                <w:szCs w:val="20"/>
              </w:rPr>
              <w:t>31</w:t>
            </w:r>
          </w:p>
        </w:tc>
        <w:tc>
          <w:tcPr>
            <w:tcW w:w="1701" w:type="dxa"/>
          </w:tcPr>
          <w:p w:rsidR="00E95C5F" w:rsidRPr="00E943BF" w:rsidRDefault="00E95C5F" w:rsidP="00B61897">
            <w:pPr>
              <w:jc w:val="right"/>
              <w:rPr>
                <w:rFonts w:ascii="Times New Roman" w:hAnsi="Times New Roman" w:cs="Times New Roman"/>
                <w:sz w:val="20"/>
                <w:szCs w:val="20"/>
              </w:rPr>
            </w:pPr>
            <w:r w:rsidRPr="00E943BF">
              <w:rPr>
                <w:rFonts w:ascii="Times New Roman" w:hAnsi="Times New Roman" w:cs="Times New Roman"/>
                <w:sz w:val="20"/>
                <w:szCs w:val="20"/>
              </w:rPr>
              <w:t>134</w:t>
            </w:r>
          </w:p>
        </w:tc>
      </w:tr>
      <w:tr w:rsidR="00E943BF" w:rsidRPr="00E943BF" w:rsidTr="00030750">
        <w:tc>
          <w:tcPr>
            <w:tcW w:w="2122" w:type="dxa"/>
          </w:tcPr>
          <w:p w:rsidR="00E95C5F" w:rsidRPr="00E943BF" w:rsidRDefault="00E95C5F" w:rsidP="00C719F7">
            <w:pPr>
              <w:rPr>
                <w:rFonts w:ascii="Times New Roman" w:hAnsi="Times New Roman" w:cs="Times New Roman"/>
                <w:sz w:val="20"/>
                <w:szCs w:val="20"/>
              </w:rPr>
            </w:pPr>
            <w:r w:rsidRPr="00E943BF">
              <w:rPr>
                <w:rFonts w:ascii="Times New Roman" w:hAnsi="Times New Roman" w:cs="Times New Roman"/>
                <w:sz w:val="20"/>
                <w:szCs w:val="20"/>
              </w:rPr>
              <w:t>Total road density</w:t>
            </w:r>
          </w:p>
        </w:tc>
        <w:tc>
          <w:tcPr>
            <w:tcW w:w="1955" w:type="dxa"/>
          </w:tcPr>
          <w:p w:rsidR="00E95C5F" w:rsidRPr="00E943BF" w:rsidRDefault="00E95C5F" w:rsidP="00B61897">
            <w:pPr>
              <w:jc w:val="right"/>
              <w:rPr>
                <w:rFonts w:ascii="Times New Roman" w:hAnsi="Times New Roman" w:cs="Times New Roman"/>
                <w:sz w:val="20"/>
                <w:szCs w:val="20"/>
              </w:rPr>
            </w:pPr>
            <w:r w:rsidRPr="00E943BF">
              <w:rPr>
                <w:rFonts w:ascii="Times New Roman" w:hAnsi="Times New Roman" w:cs="Times New Roman"/>
                <w:sz w:val="20"/>
                <w:szCs w:val="20"/>
              </w:rPr>
              <w:t>137</w:t>
            </w:r>
          </w:p>
        </w:tc>
        <w:tc>
          <w:tcPr>
            <w:tcW w:w="1701" w:type="dxa"/>
          </w:tcPr>
          <w:p w:rsidR="00E95C5F" w:rsidRPr="00E943BF" w:rsidRDefault="00E95C5F" w:rsidP="00B61897">
            <w:pPr>
              <w:jc w:val="right"/>
              <w:rPr>
                <w:rFonts w:ascii="Times New Roman" w:hAnsi="Times New Roman" w:cs="Times New Roman"/>
                <w:sz w:val="20"/>
                <w:szCs w:val="20"/>
              </w:rPr>
            </w:pPr>
            <w:r w:rsidRPr="00E943BF">
              <w:rPr>
                <w:rFonts w:ascii="Times New Roman" w:hAnsi="Times New Roman" w:cs="Times New Roman"/>
                <w:sz w:val="20"/>
                <w:szCs w:val="20"/>
              </w:rPr>
              <w:t>211</w:t>
            </w:r>
          </w:p>
        </w:tc>
      </w:tr>
      <w:tr w:rsidR="00E943BF" w:rsidRPr="00E943BF" w:rsidTr="00030750">
        <w:tc>
          <w:tcPr>
            <w:tcW w:w="2122" w:type="dxa"/>
          </w:tcPr>
          <w:p w:rsidR="00E95C5F" w:rsidRPr="00E943BF" w:rsidRDefault="00E95C5F" w:rsidP="00C719F7">
            <w:pPr>
              <w:rPr>
                <w:rFonts w:ascii="Times New Roman" w:hAnsi="Times New Roman" w:cs="Times New Roman"/>
                <w:sz w:val="20"/>
                <w:szCs w:val="20"/>
              </w:rPr>
            </w:pPr>
            <w:r w:rsidRPr="00E943BF">
              <w:rPr>
                <w:rFonts w:ascii="Times New Roman" w:hAnsi="Times New Roman" w:cs="Times New Roman"/>
                <w:sz w:val="20"/>
                <w:szCs w:val="20"/>
              </w:rPr>
              <w:t>Main-line density</w:t>
            </w:r>
          </w:p>
        </w:tc>
        <w:tc>
          <w:tcPr>
            <w:tcW w:w="1955" w:type="dxa"/>
          </w:tcPr>
          <w:p w:rsidR="00E95C5F" w:rsidRPr="00E943BF" w:rsidRDefault="00E95C5F" w:rsidP="00B61897">
            <w:pPr>
              <w:jc w:val="right"/>
              <w:rPr>
                <w:rFonts w:ascii="Times New Roman" w:hAnsi="Times New Roman" w:cs="Times New Roman"/>
                <w:sz w:val="20"/>
                <w:szCs w:val="20"/>
              </w:rPr>
            </w:pPr>
            <w:r w:rsidRPr="00E943BF">
              <w:rPr>
                <w:rFonts w:ascii="Times New Roman" w:hAnsi="Times New Roman" w:cs="Times New Roman"/>
                <w:sz w:val="20"/>
                <w:szCs w:val="20"/>
              </w:rPr>
              <w:t>10</w:t>
            </w:r>
          </w:p>
        </w:tc>
        <w:tc>
          <w:tcPr>
            <w:tcW w:w="1701" w:type="dxa"/>
          </w:tcPr>
          <w:p w:rsidR="00E95C5F" w:rsidRPr="00E943BF" w:rsidRDefault="00E95C5F" w:rsidP="00B61897">
            <w:pPr>
              <w:jc w:val="right"/>
              <w:rPr>
                <w:rFonts w:ascii="Times New Roman" w:hAnsi="Times New Roman" w:cs="Times New Roman"/>
                <w:sz w:val="20"/>
                <w:szCs w:val="20"/>
              </w:rPr>
            </w:pPr>
            <w:r w:rsidRPr="00E943BF">
              <w:rPr>
                <w:rFonts w:ascii="Times New Roman" w:hAnsi="Times New Roman" w:cs="Times New Roman"/>
                <w:sz w:val="20"/>
                <w:szCs w:val="20"/>
              </w:rPr>
              <w:t>78</w:t>
            </w:r>
          </w:p>
        </w:tc>
      </w:tr>
      <w:tr w:rsidR="00E943BF" w:rsidRPr="00E943BF" w:rsidTr="00030750">
        <w:tc>
          <w:tcPr>
            <w:tcW w:w="2122" w:type="dxa"/>
          </w:tcPr>
          <w:p w:rsidR="00E95C5F" w:rsidRPr="00E943BF" w:rsidRDefault="00E95C5F" w:rsidP="00C719F7">
            <w:pPr>
              <w:rPr>
                <w:rFonts w:ascii="Times New Roman" w:hAnsi="Times New Roman" w:cs="Times New Roman"/>
                <w:sz w:val="20"/>
                <w:szCs w:val="20"/>
              </w:rPr>
            </w:pPr>
            <w:r w:rsidRPr="00E943BF">
              <w:rPr>
                <w:rFonts w:ascii="Times New Roman" w:hAnsi="Times New Roman" w:cs="Times New Roman"/>
                <w:sz w:val="20"/>
                <w:szCs w:val="20"/>
              </w:rPr>
              <w:t>Mobile density</w:t>
            </w:r>
          </w:p>
        </w:tc>
        <w:tc>
          <w:tcPr>
            <w:tcW w:w="1955" w:type="dxa"/>
          </w:tcPr>
          <w:p w:rsidR="00E95C5F" w:rsidRPr="00E943BF" w:rsidRDefault="00E95C5F" w:rsidP="00B61897">
            <w:pPr>
              <w:jc w:val="right"/>
              <w:rPr>
                <w:rFonts w:ascii="Times New Roman" w:hAnsi="Times New Roman" w:cs="Times New Roman"/>
                <w:sz w:val="20"/>
                <w:szCs w:val="20"/>
              </w:rPr>
            </w:pPr>
            <w:r w:rsidRPr="00E943BF">
              <w:rPr>
                <w:rFonts w:ascii="Times New Roman" w:hAnsi="Times New Roman" w:cs="Times New Roman"/>
                <w:sz w:val="20"/>
                <w:szCs w:val="20"/>
              </w:rPr>
              <w:t>55</w:t>
            </w:r>
          </w:p>
        </w:tc>
        <w:tc>
          <w:tcPr>
            <w:tcW w:w="1701" w:type="dxa"/>
          </w:tcPr>
          <w:p w:rsidR="00E95C5F" w:rsidRPr="00E943BF" w:rsidRDefault="00E95C5F" w:rsidP="00B61897">
            <w:pPr>
              <w:jc w:val="right"/>
              <w:rPr>
                <w:rFonts w:ascii="Times New Roman" w:hAnsi="Times New Roman" w:cs="Times New Roman"/>
                <w:sz w:val="20"/>
                <w:szCs w:val="20"/>
              </w:rPr>
            </w:pPr>
            <w:r w:rsidRPr="00E943BF">
              <w:rPr>
                <w:rFonts w:ascii="Times New Roman" w:hAnsi="Times New Roman" w:cs="Times New Roman"/>
                <w:sz w:val="20"/>
                <w:szCs w:val="20"/>
              </w:rPr>
              <w:t>76</w:t>
            </w:r>
          </w:p>
        </w:tc>
      </w:tr>
      <w:tr w:rsidR="00E943BF" w:rsidRPr="00E943BF" w:rsidTr="00030750">
        <w:tc>
          <w:tcPr>
            <w:tcW w:w="2122" w:type="dxa"/>
          </w:tcPr>
          <w:p w:rsidR="00E95C5F" w:rsidRPr="00E943BF" w:rsidRDefault="00E95C5F" w:rsidP="00C719F7">
            <w:pPr>
              <w:rPr>
                <w:rFonts w:ascii="Times New Roman" w:hAnsi="Times New Roman" w:cs="Times New Roman"/>
                <w:sz w:val="20"/>
                <w:szCs w:val="20"/>
              </w:rPr>
            </w:pPr>
            <w:r w:rsidRPr="00E943BF">
              <w:rPr>
                <w:rFonts w:ascii="Times New Roman" w:hAnsi="Times New Roman" w:cs="Times New Roman"/>
                <w:sz w:val="20"/>
                <w:szCs w:val="20"/>
              </w:rPr>
              <w:t>Internet density</w:t>
            </w:r>
          </w:p>
        </w:tc>
        <w:tc>
          <w:tcPr>
            <w:tcW w:w="1955" w:type="dxa"/>
          </w:tcPr>
          <w:p w:rsidR="00E95C5F" w:rsidRPr="00E943BF" w:rsidRDefault="00E95C5F" w:rsidP="00B61897">
            <w:pPr>
              <w:jc w:val="right"/>
              <w:rPr>
                <w:rFonts w:ascii="Times New Roman" w:hAnsi="Times New Roman" w:cs="Times New Roman"/>
                <w:sz w:val="20"/>
                <w:szCs w:val="20"/>
              </w:rPr>
            </w:pPr>
            <w:r w:rsidRPr="00E943BF">
              <w:rPr>
                <w:rFonts w:ascii="Times New Roman" w:hAnsi="Times New Roman" w:cs="Times New Roman"/>
                <w:sz w:val="20"/>
                <w:szCs w:val="20"/>
              </w:rPr>
              <w:t>2</w:t>
            </w:r>
          </w:p>
        </w:tc>
        <w:tc>
          <w:tcPr>
            <w:tcW w:w="1701" w:type="dxa"/>
          </w:tcPr>
          <w:p w:rsidR="00E95C5F" w:rsidRPr="00E943BF" w:rsidRDefault="00E95C5F" w:rsidP="00B61897">
            <w:pPr>
              <w:jc w:val="right"/>
              <w:rPr>
                <w:rFonts w:ascii="Times New Roman" w:hAnsi="Times New Roman" w:cs="Times New Roman"/>
                <w:sz w:val="20"/>
                <w:szCs w:val="20"/>
              </w:rPr>
            </w:pPr>
            <w:r w:rsidRPr="00E943BF">
              <w:rPr>
                <w:rFonts w:ascii="Times New Roman" w:hAnsi="Times New Roman" w:cs="Times New Roman"/>
                <w:sz w:val="20"/>
                <w:szCs w:val="20"/>
              </w:rPr>
              <w:t>3</w:t>
            </w:r>
          </w:p>
        </w:tc>
      </w:tr>
      <w:tr w:rsidR="00E943BF" w:rsidRPr="00E943BF" w:rsidTr="00030750">
        <w:tc>
          <w:tcPr>
            <w:tcW w:w="2122" w:type="dxa"/>
          </w:tcPr>
          <w:p w:rsidR="00E95C5F" w:rsidRPr="00E943BF" w:rsidRDefault="00E95C5F" w:rsidP="00C719F7">
            <w:pPr>
              <w:rPr>
                <w:rFonts w:ascii="Times New Roman" w:hAnsi="Times New Roman" w:cs="Times New Roman"/>
                <w:sz w:val="20"/>
                <w:szCs w:val="20"/>
              </w:rPr>
            </w:pPr>
            <w:r w:rsidRPr="00E943BF">
              <w:rPr>
                <w:rFonts w:ascii="Times New Roman" w:hAnsi="Times New Roman" w:cs="Times New Roman"/>
                <w:sz w:val="20"/>
                <w:szCs w:val="20"/>
              </w:rPr>
              <w:t>Generation capacity</w:t>
            </w:r>
          </w:p>
        </w:tc>
        <w:tc>
          <w:tcPr>
            <w:tcW w:w="1955" w:type="dxa"/>
          </w:tcPr>
          <w:p w:rsidR="00E95C5F" w:rsidRPr="00E943BF" w:rsidRDefault="00E95C5F" w:rsidP="00B61897">
            <w:pPr>
              <w:jc w:val="right"/>
              <w:rPr>
                <w:rFonts w:ascii="Times New Roman" w:hAnsi="Times New Roman" w:cs="Times New Roman"/>
                <w:sz w:val="20"/>
                <w:szCs w:val="20"/>
              </w:rPr>
            </w:pPr>
            <w:r w:rsidRPr="00E943BF">
              <w:rPr>
                <w:rFonts w:ascii="Times New Roman" w:hAnsi="Times New Roman" w:cs="Times New Roman"/>
                <w:sz w:val="20"/>
                <w:szCs w:val="20"/>
              </w:rPr>
              <w:t>37</w:t>
            </w:r>
          </w:p>
        </w:tc>
        <w:tc>
          <w:tcPr>
            <w:tcW w:w="1701" w:type="dxa"/>
          </w:tcPr>
          <w:p w:rsidR="00E95C5F" w:rsidRPr="00E943BF" w:rsidRDefault="00E95C5F" w:rsidP="00B61897">
            <w:pPr>
              <w:jc w:val="right"/>
              <w:rPr>
                <w:rFonts w:ascii="Times New Roman" w:hAnsi="Times New Roman" w:cs="Times New Roman"/>
                <w:sz w:val="20"/>
                <w:szCs w:val="20"/>
              </w:rPr>
            </w:pPr>
            <w:r w:rsidRPr="00E943BF">
              <w:rPr>
                <w:rFonts w:ascii="Times New Roman" w:hAnsi="Times New Roman" w:cs="Times New Roman"/>
                <w:sz w:val="20"/>
                <w:szCs w:val="20"/>
              </w:rPr>
              <w:t>326</w:t>
            </w:r>
          </w:p>
        </w:tc>
      </w:tr>
      <w:tr w:rsidR="00E943BF" w:rsidRPr="00E943BF" w:rsidTr="00030750">
        <w:tc>
          <w:tcPr>
            <w:tcW w:w="2122" w:type="dxa"/>
          </w:tcPr>
          <w:p w:rsidR="00E95C5F" w:rsidRPr="00E943BF" w:rsidRDefault="00E95C5F" w:rsidP="00C719F7">
            <w:pPr>
              <w:rPr>
                <w:rFonts w:ascii="Times New Roman" w:hAnsi="Times New Roman" w:cs="Times New Roman"/>
                <w:sz w:val="20"/>
                <w:szCs w:val="20"/>
              </w:rPr>
            </w:pPr>
            <w:r w:rsidRPr="00E943BF">
              <w:rPr>
                <w:rFonts w:ascii="Times New Roman" w:hAnsi="Times New Roman" w:cs="Times New Roman"/>
                <w:sz w:val="20"/>
                <w:szCs w:val="20"/>
              </w:rPr>
              <w:t>Electricity coverage</w:t>
            </w:r>
          </w:p>
        </w:tc>
        <w:tc>
          <w:tcPr>
            <w:tcW w:w="1955" w:type="dxa"/>
          </w:tcPr>
          <w:p w:rsidR="00E95C5F" w:rsidRPr="00E943BF" w:rsidRDefault="00E95C5F" w:rsidP="00B61897">
            <w:pPr>
              <w:jc w:val="right"/>
              <w:rPr>
                <w:rFonts w:ascii="Times New Roman" w:hAnsi="Times New Roman" w:cs="Times New Roman"/>
                <w:sz w:val="20"/>
                <w:szCs w:val="20"/>
              </w:rPr>
            </w:pPr>
            <w:r w:rsidRPr="00E943BF">
              <w:rPr>
                <w:rFonts w:ascii="Times New Roman" w:hAnsi="Times New Roman" w:cs="Times New Roman"/>
                <w:sz w:val="20"/>
                <w:szCs w:val="20"/>
              </w:rPr>
              <w:t>16</w:t>
            </w:r>
          </w:p>
        </w:tc>
        <w:tc>
          <w:tcPr>
            <w:tcW w:w="1701" w:type="dxa"/>
          </w:tcPr>
          <w:p w:rsidR="00E95C5F" w:rsidRPr="00E943BF" w:rsidRDefault="00E95C5F" w:rsidP="00B61897">
            <w:pPr>
              <w:jc w:val="right"/>
              <w:rPr>
                <w:rFonts w:ascii="Times New Roman" w:hAnsi="Times New Roman" w:cs="Times New Roman"/>
                <w:sz w:val="20"/>
                <w:szCs w:val="20"/>
              </w:rPr>
            </w:pPr>
            <w:r w:rsidRPr="00E943BF">
              <w:rPr>
                <w:rFonts w:ascii="Times New Roman" w:hAnsi="Times New Roman" w:cs="Times New Roman"/>
                <w:sz w:val="20"/>
                <w:szCs w:val="20"/>
              </w:rPr>
              <w:t>41</w:t>
            </w:r>
          </w:p>
        </w:tc>
      </w:tr>
      <w:tr w:rsidR="00E943BF" w:rsidRPr="00E943BF" w:rsidTr="00030750">
        <w:tc>
          <w:tcPr>
            <w:tcW w:w="2122" w:type="dxa"/>
          </w:tcPr>
          <w:p w:rsidR="00E95C5F" w:rsidRPr="00E943BF" w:rsidRDefault="00E95C5F" w:rsidP="00C719F7">
            <w:pPr>
              <w:rPr>
                <w:rFonts w:ascii="Times New Roman" w:hAnsi="Times New Roman" w:cs="Times New Roman"/>
                <w:sz w:val="20"/>
                <w:szCs w:val="20"/>
              </w:rPr>
            </w:pPr>
            <w:r w:rsidRPr="00E943BF">
              <w:rPr>
                <w:rFonts w:ascii="Times New Roman" w:hAnsi="Times New Roman" w:cs="Times New Roman"/>
                <w:sz w:val="20"/>
                <w:szCs w:val="20"/>
              </w:rPr>
              <w:t>Improved water</w:t>
            </w:r>
          </w:p>
        </w:tc>
        <w:tc>
          <w:tcPr>
            <w:tcW w:w="1955" w:type="dxa"/>
          </w:tcPr>
          <w:p w:rsidR="00E95C5F" w:rsidRPr="00E943BF" w:rsidRDefault="00E95C5F" w:rsidP="00B61897">
            <w:pPr>
              <w:jc w:val="right"/>
              <w:rPr>
                <w:rFonts w:ascii="Times New Roman" w:hAnsi="Times New Roman" w:cs="Times New Roman"/>
                <w:sz w:val="20"/>
                <w:szCs w:val="20"/>
              </w:rPr>
            </w:pPr>
            <w:r w:rsidRPr="00E943BF">
              <w:rPr>
                <w:rFonts w:ascii="Times New Roman" w:hAnsi="Times New Roman" w:cs="Times New Roman"/>
                <w:sz w:val="20"/>
                <w:szCs w:val="20"/>
              </w:rPr>
              <w:t>60</w:t>
            </w:r>
          </w:p>
        </w:tc>
        <w:tc>
          <w:tcPr>
            <w:tcW w:w="1701" w:type="dxa"/>
          </w:tcPr>
          <w:p w:rsidR="00E95C5F" w:rsidRPr="00E943BF" w:rsidRDefault="00E95C5F" w:rsidP="00B61897">
            <w:pPr>
              <w:jc w:val="right"/>
              <w:rPr>
                <w:rFonts w:ascii="Times New Roman" w:hAnsi="Times New Roman" w:cs="Times New Roman"/>
                <w:sz w:val="20"/>
                <w:szCs w:val="20"/>
              </w:rPr>
            </w:pPr>
            <w:r w:rsidRPr="00E943BF">
              <w:rPr>
                <w:rFonts w:ascii="Times New Roman" w:hAnsi="Times New Roman" w:cs="Times New Roman"/>
                <w:sz w:val="20"/>
                <w:szCs w:val="20"/>
              </w:rPr>
              <w:t>72</w:t>
            </w:r>
          </w:p>
        </w:tc>
      </w:tr>
      <w:tr w:rsidR="00E943BF" w:rsidRPr="00E943BF" w:rsidTr="00030750">
        <w:tc>
          <w:tcPr>
            <w:tcW w:w="2122" w:type="dxa"/>
          </w:tcPr>
          <w:p w:rsidR="00E95C5F" w:rsidRPr="00E943BF" w:rsidRDefault="00E95C5F" w:rsidP="00C719F7">
            <w:pPr>
              <w:rPr>
                <w:rFonts w:ascii="Times New Roman" w:hAnsi="Times New Roman" w:cs="Times New Roman"/>
                <w:sz w:val="20"/>
                <w:szCs w:val="20"/>
              </w:rPr>
            </w:pPr>
            <w:r w:rsidRPr="00E943BF">
              <w:rPr>
                <w:rFonts w:ascii="Times New Roman" w:hAnsi="Times New Roman" w:cs="Times New Roman"/>
                <w:sz w:val="20"/>
                <w:szCs w:val="20"/>
              </w:rPr>
              <w:t>Improved sanitation</w:t>
            </w:r>
          </w:p>
        </w:tc>
        <w:tc>
          <w:tcPr>
            <w:tcW w:w="1955" w:type="dxa"/>
          </w:tcPr>
          <w:p w:rsidR="00E95C5F" w:rsidRPr="00E943BF" w:rsidRDefault="00E95C5F" w:rsidP="00B61897">
            <w:pPr>
              <w:jc w:val="right"/>
              <w:rPr>
                <w:rFonts w:ascii="Times New Roman" w:hAnsi="Times New Roman" w:cs="Times New Roman"/>
                <w:sz w:val="20"/>
                <w:szCs w:val="20"/>
              </w:rPr>
            </w:pPr>
            <w:r w:rsidRPr="00E943BF">
              <w:rPr>
                <w:rFonts w:ascii="Times New Roman" w:hAnsi="Times New Roman" w:cs="Times New Roman"/>
                <w:sz w:val="20"/>
                <w:szCs w:val="20"/>
              </w:rPr>
              <w:t>34</w:t>
            </w:r>
          </w:p>
        </w:tc>
        <w:tc>
          <w:tcPr>
            <w:tcW w:w="1701" w:type="dxa"/>
          </w:tcPr>
          <w:p w:rsidR="00E95C5F" w:rsidRPr="00E943BF" w:rsidRDefault="00E95C5F" w:rsidP="00B61897">
            <w:pPr>
              <w:jc w:val="right"/>
              <w:rPr>
                <w:rFonts w:ascii="Times New Roman" w:hAnsi="Times New Roman" w:cs="Times New Roman"/>
                <w:sz w:val="20"/>
                <w:szCs w:val="20"/>
              </w:rPr>
            </w:pPr>
            <w:r w:rsidRPr="00E943BF">
              <w:rPr>
                <w:rFonts w:ascii="Times New Roman" w:hAnsi="Times New Roman" w:cs="Times New Roman"/>
                <w:sz w:val="20"/>
                <w:szCs w:val="20"/>
              </w:rPr>
              <w:t>51</w:t>
            </w:r>
          </w:p>
        </w:tc>
      </w:tr>
    </w:tbl>
    <w:p w:rsidR="00E95C5F" w:rsidRPr="00E943BF" w:rsidRDefault="00E95C5F" w:rsidP="00E95C5F">
      <w:pPr>
        <w:spacing w:after="0" w:line="240" w:lineRule="auto"/>
        <w:rPr>
          <w:rFonts w:ascii="Times New Roman" w:hAnsi="Times New Roman" w:cs="Times New Roman"/>
          <w:sz w:val="18"/>
          <w:szCs w:val="18"/>
        </w:rPr>
      </w:pPr>
      <w:r w:rsidRPr="00E943BF">
        <w:rPr>
          <w:rFonts w:ascii="Times New Roman" w:hAnsi="Times New Roman" w:cs="Times New Roman"/>
          <w:sz w:val="18"/>
          <w:szCs w:val="18"/>
        </w:rPr>
        <w:t xml:space="preserve">Source: </w:t>
      </w:r>
      <w:proofErr w:type="spellStart"/>
      <w:r w:rsidRPr="00E943BF">
        <w:rPr>
          <w:rFonts w:ascii="Times New Roman" w:hAnsi="Times New Roman" w:cs="Times New Roman"/>
          <w:sz w:val="18"/>
          <w:szCs w:val="18"/>
        </w:rPr>
        <w:t>Yepes</w:t>
      </w:r>
      <w:proofErr w:type="spellEnd"/>
      <w:r w:rsidRPr="00E943BF">
        <w:rPr>
          <w:rFonts w:ascii="Times New Roman" w:hAnsi="Times New Roman" w:cs="Times New Roman"/>
          <w:sz w:val="18"/>
          <w:szCs w:val="18"/>
        </w:rPr>
        <w:t>, Pierce and Foster (2008)</w:t>
      </w:r>
    </w:p>
    <w:p w:rsidR="00E95C5F" w:rsidRPr="00E943BF" w:rsidRDefault="00E95C5F" w:rsidP="00B61897">
      <w:pPr>
        <w:spacing w:after="0" w:line="240" w:lineRule="auto"/>
        <w:jc w:val="both"/>
        <w:rPr>
          <w:rFonts w:ascii="Times New Roman" w:hAnsi="Times New Roman" w:cs="Times New Roman"/>
          <w:sz w:val="18"/>
          <w:szCs w:val="18"/>
        </w:rPr>
      </w:pPr>
      <w:r w:rsidRPr="00E943BF">
        <w:rPr>
          <w:rFonts w:ascii="Times New Roman" w:hAnsi="Times New Roman" w:cs="Times New Roman"/>
          <w:sz w:val="18"/>
          <w:szCs w:val="18"/>
        </w:rPr>
        <w:t>Note: Road density is measured in k</w:t>
      </w:r>
      <w:r w:rsidR="00B61897" w:rsidRPr="00E943BF">
        <w:rPr>
          <w:rFonts w:ascii="Times New Roman" w:hAnsi="Times New Roman" w:cs="Times New Roman"/>
          <w:sz w:val="18"/>
          <w:szCs w:val="18"/>
        </w:rPr>
        <w:t>m</w:t>
      </w:r>
      <w:r w:rsidRPr="00E943BF">
        <w:rPr>
          <w:rFonts w:ascii="Times New Roman" w:hAnsi="Times New Roman" w:cs="Times New Roman"/>
          <w:sz w:val="18"/>
          <w:szCs w:val="18"/>
        </w:rPr>
        <w:t xml:space="preserve"> per 100 square k</w:t>
      </w:r>
      <w:r w:rsidR="00B61897" w:rsidRPr="00E943BF">
        <w:rPr>
          <w:rFonts w:ascii="Times New Roman" w:hAnsi="Times New Roman" w:cs="Times New Roman"/>
          <w:sz w:val="18"/>
          <w:szCs w:val="18"/>
        </w:rPr>
        <w:t>m</w:t>
      </w:r>
      <w:r w:rsidRPr="00E943BF">
        <w:rPr>
          <w:rFonts w:ascii="Times New Roman" w:hAnsi="Times New Roman" w:cs="Times New Roman"/>
          <w:sz w:val="18"/>
          <w:szCs w:val="18"/>
        </w:rPr>
        <w:t xml:space="preserve"> of arable land; telephone density in lines per thousand population; generation capacity in megawatts per million population; electricity, water, sanitation coverage in percentage of population.</w:t>
      </w:r>
    </w:p>
    <w:p w:rsidR="00AB1CD7" w:rsidRPr="00E943BF" w:rsidRDefault="00AB1CD7" w:rsidP="008853FE">
      <w:pPr>
        <w:spacing w:after="0" w:line="240" w:lineRule="exact"/>
        <w:rPr>
          <w:rFonts w:ascii="Times New Roman" w:hAnsi="Times New Roman" w:cs="Times New Roman"/>
        </w:rPr>
      </w:pPr>
    </w:p>
    <w:p w:rsidR="00EB7431" w:rsidRPr="00E943BF" w:rsidRDefault="00763178" w:rsidP="004900C7">
      <w:pPr>
        <w:spacing w:after="300" w:line="300" w:lineRule="exact"/>
        <w:jc w:val="center"/>
        <w:rPr>
          <w:rFonts w:ascii="Arial" w:hAnsi="Arial" w:cs="Arial"/>
          <w:b/>
          <w:sz w:val="30"/>
          <w:szCs w:val="30"/>
        </w:rPr>
      </w:pPr>
      <w:r w:rsidRPr="00E943BF">
        <w:rPr>
          <w:rFonts w:ascii="Arial" w:hAnsi="Arial" w:cs="Arial"/>
          <w:b/>
          <w:sz w:val="30"/>
          <w:szCs w:val="30"/>
        </w:rPr>
        <w:t>3.0</w:t>
      </w:r>
      <w:r w:rsidR="00962056" w:rsidRPr="00E943BF">
        <w:rPr>
          <w:rFonts w:ascii="Arial" w:hAnsi="Arial" w:cs="Arial"/>
          <w:b/>
          <w:sz w:val="30"/>
          <w:szCs w:val="30"/>
        </w:rPr>
        <w:t xml:space="preserve"> </w:t>
      </w:r>
      <w:r w:rsidRPr="00E943BF">
        <w:rPr>
          <w:rFonts w:ascii="Arial" w:hAnsi="Arial" w:cs="Arial"/>
          <w:b/>
          <w:sz w:val="30"/>
          <w:szCs w:val="30"/>
        </w:rPr>
        <w:t xml:space="preserve">How ready is construction? </w:t>
      </w:r>
    </w:p>
    <w:p w:rsidR="00763178" w:rsidRPr="00E943BF" w:rsidRDefault="00763178" w:rsidP="00962056">
      <w:pPr>
        <w:spacing w:after="300" w:line="300" w:lineRule="exact"/>
        <w:jc w:val="center"/>
        <w:rPr>
          <w:rFonts w:ascii="Arial" w:hAnsi="Arial" w:cs="Arial"/>
          <w:b/>
          <w:sz w:val="26"/>
          <w:szCs w:val="26"/>
        </w:rPr>
      </w:pPr>
      <w:r w:rsidRPr="00E943BF">
        <w:rPr>
          <w:rFonts w:ascii="Arial" w:hAnsi="Arial" w:cs="Arial"/>
          <w:b/>
          <w:sz w:val="26"/>
          <w:szCs w:val="26"/>
        </w:rPr>
        <w:t>3.1 Construction industry problems and challenges</w:t>
      </w:r>
    </w:p>
    <w:p w:rsidR="002577C7" w:rsidRPr="00E943BF" w:rsidRDefault="002577C7" w:rsidP="009E692C">
      <w:pPr>
        <w:spacing w:after="300" w:line="300" w:lineRule="exact"/>
        <w:jc w:val="both"/>
        <w:rPr>
          <w:rFonts w:ascii="Times New Roman" w:eastAsia="Times New Roman" w:hAnsi="Times New Roman" w:cs="Times New Roman"/>
        </w:rPr>
      </w:pPr>
      <w:r w:rsidRPr="00E943BF">
        <w:rPr>
          <w:rFonts w:ascii="Times New Roman" w:eastAsia="Times New Roman" w:hAnsi="Times New Roman" w:cs="Times New Roman"/>
        </w:rPr>
        <w:t xml:space="preserve">The problems and challenges of the construction industries in developing countries are well catalogued. The findings of two recent studies in Africa can be outlined. </w:t>
      </w:r>
      <w:proofErr w:type="spellStart"/>
      <w:r w:rsidRPr="00E943BF">
        <w:rPr>
          <w:rFonts w:ascii="Times New Roman" w:eastAsia="Times New Roman" w:hAnsi="Times New Roman" w:cs="Times New Roman"/>
        </w:rPr>
        <w:t>Windapo</w:t>
      </w:r>
      <w:proofErr w:type="spellEnd"/>
      <w:r w:rsidRPr="00E943BF">
        <w:rPr>
          <w:rFonts w:ascii="Times New Roman" w:eastAsia="Times New Roman" w:hAnsi="Times New Roman" w:cs="Times New Roman"/>
        </w:rPr>
        <w:t xml:space="preserve"> and </w:t>
      </w:r>
      <w:proofErr w:type="spellStart"/>
      <w:r w:rsidRPr="00E943BF">
        <w:rPr>
          <w:rFonts w:ascii="Times New Roman" w:eastAsia="Times New Roman" w:hAnsi="Times New Roman" w:cs="Times New Roman"/>
        </w:rPr>
        <w:t>Cattell</w:t>
      </w:r>
      <w:proofErr w:type="spellEnd"/>
      <w:r w:rsidRPr="00E943BF">
        <w:rPr>
          <w:rFonts w:ascii="Times New Roman" w:eastAsia="Times New Roman" w:hAnsi="Times New Roman" w:cs="Times New Roman"/>
        </w:rPr>
        <w:t xml:space="preserve"> (2013) found the following in South Africa (in rank order): </w:t>
      </w:r>
      <w:r w:rsidR="005650FE" w:rsidRPr="00E943BF">
        <w:rPr>
          <w:rFonts w:ascii="Times New Roman" w:eastAsia="Times New Roman" w:hAnsi="Times New Roman" w:cs="Times New Roman"/>
        </w:rPr>
        <w:t>increases in the costs of building materials; access to affordable mortgage/credit; high interest rates; high rate of enterprise failure/delivery capacity and performance; mismatches between available skills and required skills; availability of infrastructure; external influences such as government legislation; availability of suitable land; public-sector capacity; poverty;</w:t>
      </w:r>
      <w:r w:rsidR="00DD5CEC">
        <w:rPr>
          <w:rFonts w:ascii="Times New Roman" w:eastAsia="Times New Roman" w:hAnsi="Times New Roman" w:cs="Times New Roman"/>
        </w:rPr>
        <w:t xml:space="preserve"> critical global issues/</w:t>
      </w:r>
      <w:proofErr w:type="spellStart"/>
      <w:r w:rsidR="00DD5CEC">
        <w:rPr>
          <w:rFonts w:ascii="Times New Roman" w:eastAsia="Times New Roman" w:hAnsi="Times New Roman" w:cs="Times New Roman"/>
        </w:rPr>
        <w:t>globalis</w:t>
      </w:r>
      <w:r w:rsidR="005650FE" w:rsidRPr="00E943BF">
        <w:rPr>
          <w:rFonts w:ascii="Times New Roman" w:eastAsia="Times New Roman" w:hAnsi="Times New Roman" w:cs="Times New Roman"/>
        </w:rPr>
        <w:t>ation</w:t>
      </w:r>
      <w:proofErr w:type="spellEnd"/>
      <w:r w:rsidR="005650FE" w:rsidRPr="00E943BF">
        <w:rPr>
          <w:rFonts w:ascii="Times New Roman" w:eastAsia="Times New Roman" w:hAnsi="Times New Roman" w:cs="Times New Roman"/>
        </w:rPr>
        <w:t xml:space="preserve">; procurement </w:t>
      </w:r>
      <w:r w:rsidR="005650FE" w:rsidRPr="00E943BF">
        <w:rPr>
          <w:rFonts w:ascii="Times New Roman" w:eastAsia="Times New Roman" w:hAnsi="Times New Roman" w:cs="Times New Roman"/>
        </w:rPr>
        <w:lastRenderedPageBreak/>
        <w:t>practices/ capacity for sustainable empowerment; and technology</w:t>
      </w:r>
      <w:r w:rsidRPr="00E943BF">
        <w:rPr>
          <w:rFonts w:ascii="Times New Roman" w:eastAsia="Times New Roman" w:hAnsi="Times New Roman" w:cs="Times New Roman"/>
        </w:rPr>
        <w:t xml:space="preserve">. </w:t>
      </w:r>
      <w:r w:rsidR="009B71D7">
        <w:rPr>
          <w:rFonts w:ascii="Times New Roman" w:eastAsia="Times New Roman" w:hAnsi="Times New Roman" w:cs="Times New Roman"/>
        </w:rPr>
        <w:t xml:space="preserve">In a study of 323 public-sector projects in Botswana, </w:t>
      </w:r>
      <w:proofErr w:type="spellStart"/>
      <w:r w:rsidRPr="00E943BF">
        <w:rPr>
          <w:rFonts w:ascii="Times New Roman" w:eastAsia="Times New Roman" w:hAnsi="Times New Roman" w:cs="Times New Roman"/>
        </w:rPr>
        <w:t>Ssegawa-Kaggwa</w:t>
      </w:r>
      <w:proofErr w:type="spellEnd"/>
      <w:r w:rsidRPr="00E943BF">
        <w:rPr>
          <w:rFonts w:ascii="Times New Roman" w:eastAsia="Times New Roman" w:hAnsi="Times New Roman" w:cs="Times New Roman"/>
        </w:rPr>
        <w:t xml:space="preserve"> </w:t>
      </w:r>
      <w:r w:rsidRPr="00E943BF">
        <w:rPr>
          <w:rFonts w:ascii="Times New Roman" w:eastAsia="Times New Roman" w:hAnsi="Times New Roman" w:cs="Times New Roman"/>
          <w:i/>
        </w:rPr>
        <w:t>et al</w:t>
      </w:r>
      <w:r w:rsidRPr="00E943BF">
        <w:rPr>
          <w:rFonts w:ascii="Times New Roman" w:eastAsia="Times New Roman" w:hAnsi="Times New Roman" w:cs="Times New Roman"/>
        </w:rPr>
        <w:t>. (2013) found the</w:t>
      </w:r>
      <w:r w:rsidR="009B71D7">
        <w:rPr>
          <w:rFonts w:ascii="Times New Roman" w:eastAsia="Times New Roman" w:hAnsi="Times New Roman" w:cs="Times New Roman"/>
        </w:rPr>
        <w:t>se</w:t>
      </w:r>
      <w:r w:rsidRPr="00E943BF">
        <w:rPr>
          <w:rFonts w:ascii="Times New Roman" w:eastAsia="Times New Roman" w:hAnsi="Times New Roman" w:cs="Times New Roman"/>
        </w:rPr>
        <w:t xml:space="preserve"> deficiencies </w:t>
      </w:r>
      <w:r w:rsidR="00763178" w:rsidRPr="00E943BF">
        <w:rPr>
          <w:rFonts w:ascii="Times New Roman" w:eastAsia="Times New Roman" w:hAnsi="Times New Roman" w:cs="Times New Roman"/>
        </w:rPr>
        <w:t>in</w:t>
      </w:r>
      <w:r w:rsidRPr="00E943BF">
        <w:rPr>
          <w:rFonts w:ascii="Times New Roman" w:eastAsia="Times New Roman" w:hAnsi="Times New Roman" w:cs="Times New Roman"/>
        </w:rPr>
        <w:t xml:space="preserve"> </w:t>
      </w:r>
      <w:r w:rsidR="009B71D7">
        <w:rPr>
          <w:rFonts w:ascii="Times New Roman" w:eastAsia="Times New Roman" w:hAnsi="Times New Roman" w:cs="Times New Roman"/>
        </w:rPr>
        <w:t>the</w:t>
      </w:r>
      <w:r w:rsidRPr="00E943BF">
        <w:rPr>
          <w:rFonts w:ascii="Times New Roman" w:eastAsia="Times New Roman" w:hAnsi="Times New Roman" w:cs="Times New Roman"/>
        </w:rPr>
        <w:t xml:space="preserve"> construction industry: (a) Deficiencies of clients – inadequate competent human resources, inadequate project briefs, lack of project management approach, lack of effective project supervision, lack of a prompt payment system for suppliers; (b) Deficiency in the regulation of professi</w:t>
      </w:r>
      <w:r w:rsidR="00F97D57" w:rsidRPr="00E943BF">
        <w:rPr>
          <w:rFonts w:ascii="Times New Roman" w:eastAsia="Times New Roman" w:hAnsi="Times New Roman" w:cs="Times New Roman"/>
        </w:rPr>
        <w:t>o</w:t>
      </w:r>
      <w:r w:rsidRPr="00E943BF">
        <w:rPr>
          <w:rFonts w:ascii="Times New Roman" w:eastAsia="Times New Roman" w:hAnsi="Times New Roman" w:cs="Times New Roman"/>
        </w:rPr>
        <w:t xml:space="preserve">nals, contractors and the procurement process – ineffective and inefficient regulation of project procurement process, ineffective regulation of consultants, ineffective regulation of contractors; (c) Deficiencies of suppliers – incompetent consultants, inefficient and ineffective contractors, unreliable utility providers; and (d) Deficiencies of facilitators (such as firms which provide information). </w:t>
      </w:r>
    </w:p>
    <w:p w:rsidR="002577C7" w:rsidRPr="00E943BF" w:rsidRDefault="00C03BFB" w:rsidP="009E692C">
      <w:pPr>
        <w:autoSpaceDE w:val="0"/>
        <w:autoSpaceDN w:val="0"/>
        <w:adjustRightInd w:val="0"/>
        <w:spacing w:after="300" w:line="300" w:lineRule="exact"/>
        <w:jc w:val="both"/>
        <w:rPr>
          <w:rFonts w:ascii="Times New Roman" w:hAnsi="Times New Roman" w:cs="Times New Roman"/>
        </w:rPr>
      </w:pPr>
      <w:r w:rsidRPr="00E943BF">
        <w:rPr>
          <w:rFonts w:ascii="Times New Roman" w:hAnsi="Times New Roman" w:cs="Times New Roman"/>
        </w:rPr>
        <w:t>Planning Commission (2013</w:t>
      </w:r>
      <w:r w:rsidR="00030750">
        <w:rPr>
          <w:rFonts w:ascii="Times New Roman" w:hAnsi="Times New Roman" w:cs="Times New Roman"/>
        </w:rPr>
        <w:t>)</w:t>
      </w:r>
      <w:r w:rsidRPr="00E943BF">
        <w:rPr>
          <w:rFonts w:ascii="Times New Roman" w:hAnsi="Times New Roman" w:cs="Times New Roman"/>
        </w:rPr>
        <w:t xml:space="preserve"> highlighted these constraints of t</w:t>
      </w:r>
      <w:r w:rsidR="002577C7" w:rsidRPr="00E943BF">
        <w:rPr>
          <w:rFonts w:ascii="Times New Roman" w:hAnsi="Times New Roman" w:cs="Times New Roman"/>
        </w:rPr>
        <w:t xml:space="preserve">he construction industry in India: less than </w:t>
      </w:r>
      <w:r w:rsidR="009B71D7">
        <w:rPr>
          <w:rFonts w:ascii="Times New Roman" w:hAnsi="Times New Roman" w:cs="Times New Roman"/>
        </w:rPr>
        <w:t>6</w:t>
      </w:r>
      <w:r w:rsidR="002577C7" w:rsidRPr="00E943BF">
        <w:rPr>
          <w:rFonts w:ascii="Times New Roman" w:hAnsi="Times New Roman" w:cs="Times New Roman"/>
        </w:rPr>
        <w:t xml:space="preserve"> percent of workers had structured training; </w:t>
      </w:r>
      <w:r w:rsidR="009B71D7">
        <w:rPr>
          <w:rFonts w:ascii="Times New Roman" w:hAnsi="Times New Roman" w:cs="Times New Roman"/>
        </w:rPr>
        <w:t>lack</w:t>
      </w:r>
      <w:r w:rsidR="002577C7" w:rsidRPr="00E943BF">
        <w:rPr>
          <w:rFonts w:ascii="Times New Roman" w:hAnsi="Times New Roman" w:cs="Times New Roman"/>
        </w:rPr>
        <w:t xml:space="preserve"> of a unified </w:t>
      </w:r>
      <w:r w:rsidR="009B71D7">
        <w:rPr>
          <w:rFonts w:ascii="Times New Roman" w:hAnsi="Times New Roman" w:cs="Times New Roman"/>
        </w:rPr>
        <w:t xml:space="preserve">national </w:t>
      </w:r>
      <w:r w:rsidR="002577C7" w:rsidRPr="00E943BF">
        <w:rPr>
          <w:rFonts w:ascii="Times New Roman" w:hAnsi="Times New Roman" w:cs="Times New Roman"/>
        </w:rPr>
        <w:t>regulatory framework for construction firms; lack of an efficient and stable regime for dispute resolution; shortcomings in contracting procedures</w:t>
      </w:r>
      <w:r w:rsidR="009B71D7">
        <w:rPr>
          <w:rFonts w:ascii="Times New Roman" w:hAnsi="Times New Roman" w:cs="Times New Roman"/>
        </w:rPr>
        <w:t xml:space="preserve"> (</w:t>
      </w:r>
      <w:r w:rsidR="002577C7" w:rsidRPr="00E943BF">
        <w:rPr>
          <w:rFonts w:ascii="Times New Roman" w:hAnsi="Times New Roman" w:cs="Times New Roman"/>
        </w:rPr>
        <w:t>they are cumbersome and costly</w:t>
      </w:r>
      <w:r w:rsidR="009B71D7">
        <w:rPr>
          <w:rFonts w:ascii="Times New Roman" w:hAnsi="Times New Roman" w:cs="Times New Roman"/>
        </w:rPr>
        <w:t>)</w:t>
      </w:r>
      <w:r w:rsidR="002577C7" w:rsidRPr="00E943BF">
        <w:rPr>
          <w:rFonts w:ascii="Times New Roman" w:hAnsi="Times New Roman" w:cs="Times New Roman"/>
        </w:rPr>
        <w:t xml:space="preserve">; lack of </w:t>
      </w:r>
      <w:proofErr w:type="spellStart"/>
      <w:r w:rsidR="002577C7" w:rsidRPr="00E943BF">
        <w:rPr>
          <w:rFonts w:ascii="Times New Roman" w:hAnsi="Times New Roman" w:cs="Times New Roman"/>
        </w:rPr>
        <w:t>standardi</w:t>
      </w:r>
      <w:r w:rsidR="009B71D7">
        <w:rPr>
          <w:rFonts w:ascii="Times New Roman" w:hAnsi="Times New Roman" w:cs="Times New Roman"/>
        </w:rPr>
        <w:t>s</w:t>
      </w:r>
      <w:r w:rsidR="002577C7" w:rsidRPr="00E943BF">
        <w:rPr>
          <w:rFonts w:ascii="Times New Roman" w:hAnsi="Times New Roman" w:cs="Times New Roman"/>
        </w:rPr>
        <w:t>ation</w:t>
      </w:r>
      <w:proofErr w:type="spellEnd"/>
      <w:r w:rsidR="002577C7" w:rsidRPr="00E943BF">
        <w:rPr>
          <w:rFonts w:ascii="Times New Roman" w:hAnsi="Times New Roman" w:cs="Times New Roman"/>
        </w:rPr>
        <w:t xml:space="preserve"> of core contract conditions, procedures and evaluation criteria; time and cost over-runs</w:t>
      </w:r>
      <w:r w:rsidR="004212D7" w:rsidRPr="00E943BF">
        <w:rPr>
          <w:rFonts w:ascii="Times New Roman" w:hAnsi="Times New Roman" w:cs="Times New Roman"/>
        </w:rPr>
        <w:t xml:space="preserve">; </w:t>
      </w:r>
      <w:r w:rsidR="002577C7" w:rsidRPr="00E943BF">
        <w:rPr>
          <w:rFonts w:ascii="Times New Roman" w:hAnsi="Times New Roman" w:cs="Times New Roman"/>
        </w:rPr>
        <w:t>high operation, maintenance, and financ</w:t>
      </w:r>
      <w:r w:rsidR="00322E2A">
        <w:rPr>
          <w:rFonts w:ascii="Times New Roman" w:hAnsi="Times New Roman" w:cs="Times New Roman"/>
        </w:rPr>
        <w:t>ing</w:t>
      </w:r>
      <w:r w:rsidR="002577C7" w:rsidRPr="00E943BF">
        <w:rPr>
          <w:rFonts w:ascii="Times New Roman" w:hAnsi="Times New Roman" w:cs="Times New Roman"/>
        </w:rPr>
        <w:t xml:space="preserve"> costs; low access to institutional finance</w:t>
      </w:r>
      <w:r w:rsidR="00322E2A">
        <w:rPr>
          <w:rFonts w:ascii="Times New Roman" w:hAnsi="Times New Roman" w:cs="Times New Roman"/>
        </w:rPr>
        <w:t xml:space="preserve"> (it </w:t>
      </w:r>
      <w:r w:rsidR="002577C7" w:rsidRPr="00E943BF">
        <w:rPr>
          <w:rFonts w:ascii="Times New Roman" w:hAnsi="Times New Roman" w:cs="Times New Roman"/>
        </w:rPr>
        <w:t>is inadequate and costly</w:t>
      </w:r>
      <w:r w:rsidR="00322E2A">
        <w:rPr>
          <w:rFonts w:ascii="Times New Roman" w:hAnsi="Times New Roman" w:cs="Times New Roman"/>
        </w:rPr>
        <w:t>)</w:t>
      </w:r>
      <w:r w:rsidR="002577C7" w:rsidRPr="00E943BF">
        <w:rPr>
          <w:rFonts w:ascii="Times New Roman" w:hAnsi="Times New Roman" w:cs="Times New Roman"/>
        </w:rPr>
        <w:t xml:space="preserve">; poor state of technology leading to inefficiencies, wastage and low value added; poor quality of construction; low productivity growth; and low investment in </w:t>
      </w:r>
      <w:r w:rsidR="00030750">
        <w:rPr>
          <w:rFonts w:ascii="Times New Roman" w:hAnsi="Times New Roman" w:cs="Times New Roman"/>
        </w:rPr>
        <w:t>research and development (</w:t>
      </w:r>
      <w:r w:rsidR="002577C7" w:rsidRPr="00E943BF">
        <w:rPr>
          <w:rFonts w:ascii="Times New Roman" w:hAnsi="Times New Roman" w:cs="Times New Roman"/>
        </w:rPr>
        <w:t>R&amp;D</w:t>
      </w:r>
      <w:r w:rsidR="00030750">
        <w:rPr>
          <w:rFonts w:ascii="Times New Roman" w:hAnsi="Times New Roman" w:cs="Times New Roman"/>
        </w:rPr>
        <w:t>)</w:t>
      </w:r>
      <w:r w:rsidR="002577C7" w:rsidRPr="00E943BF">
        <w:rPr>
          <w:rFonts w:ascii="Times New Roman" w:hAnsi="Times New Roman" w:cs="Times New Roman"/>
        </w:rPr>
        <w:t>.</w:t>
      </w:r>
    </w:p>
    <w:p w:rsidR="00A6631D" w:rsidRPr="00E943BF" w:rsidRDefault="00A6631D" w:rsidP="00A6631D">
      <w:pPr>
        <w:spacing w:after="300" w:line="300" w:lineRule="exact"/>
        <w:jc w:val="both"/>
        <w:rPr>
          <w:rFonts w:ascii="Times New Roman" w:hAnsi="Times New Roman" w:cs="Times New Roman"/>
        </w:rPr>
      </w:pPr>
      <w:r w:rsidRPr="00E943BF">
        <w:rPr>
          <w:rFonts w:ascii="Times New Roman" w:hAnsi="Times New Roman" w:cs="Times New Roman"/>
        </w:rPr>
        <w:t>S</w:t>
      </w:r>
      <w:r w:rsidR="005A1314" w:rsidRPr="00E943BF">
        <w:rPr>
          <w:rFonts w:ascii="Times New Roman" w:hAnsi="Times New Roman" w:cs="Times New Roman"/>
        </w:rPr>
        <w:t xml:space="preserve">ome examples of </w:t>
      </w:r>
      <w:r w:rsidRPr="00E943BF">
        <w:rPr>
          <w:rFonts w:ascii="Times New Roman" w:hAnsi="Times New Roman" w:cs="Times New Roman"/>
        </w:rPr>
        <w:t xml:space="preserve">new challenges facing construction industries in developing countries which have not yet been addressed can be raised. The first of these is the high volume of uncompleted buildings. </w:t>
      </w:r>
      <w:r w:rsidR="002D5DD8" w:rsidRPr="00E943BF">
        <w:rPr>
          <w:rFonts w:ascii="Times New Roman" w:hAnsi="Times New Roman" w:cs="Times New Roman"/>
        </w:rPr>
        <w:t xml:space="preserve">Williams (2015) found that, in </w:t>
      </w:r>
      <w:r w:rsidRPr="00E943BF">
        <w:rPr>
          <w:rFonts w:ascii="Times New Roman" w:hAnsi="Times New Roman" w:cs="Times New Roman"/>
        </w:rPr>
        <w:t>Ghana</w:t>
      </w:r>
      <w:r w:rsidR="002D5DD8" w:rsidRPr="00E943BF">
        <w:rPr>
          <w:rFonts w:ascii="Times New Roman" w:hAnsi="Times New Roman" w:cs="Times New Roman"/>
        </w:rPr>
        <w:t>, a study of over 14,000 local government projects showed that about one-third are never completed</w:t>
      </w:r>
      <w:r w:rsidR="00962975" w:rsidRPr="00E943BF">
        <w:rPr>
          <w:rFonts w:ascii="Times New Roman" w:hAnsi="Times New Roman" w:cs="Times New Roman"/>
        </w:rPr>
        <w:t xml:space="preserve">, although these </w:t>
      </w:r>
      <w:r w:rsidR="002D5DD8" w:rsidRPr="00E943BF">
        <w:rPr>
          <w:rFonts w:ascii="Times New Roman" w:hAnsi="Times New Roman" w:cs="Times New Roman"/>
        </w:rPr>
        <w:t xml:space="preserve">were small </w:t>
      </w:r>
      <w:r w:rsidR="00962975" w:rsidRPr="00E943BF">
        <w:rPr>
          <w:rFonts w:ascii="Times New Roman" w:hAnsi="Times New Roman" w:cs="Times New Roman"/>
        </w:rPr>
        <w:t xml:space="preserve">projects (with a median budget of US$36,000 and scheduled duration of five months). </w:t>
      </w:r>
      <w:r w:rsidRPr="00E943BF">
        <w:rPr>
          <w:rFonts w:ascii="Times New Roman" w:hAnsi="Times New Roman" w:cs="Times New Roman"/>
        </w:rPr>
        <w:t>The second issue is the large volume of debt owed to construction companies by public-sector clients. Whereas delays in payment have been among the key problems highlighted by researchers for many decades</w:t>
      </w:r>
      <w:r w:rsidR="00A4792D" w:rsidRPr="00E943BF">
        <w:rPr>
          <w:rFonts w:ascii="Times New Roman" w:hAnsi="Times New Roman" w:cs="Times New Roman"/>
        </w:rPr>
        <w:t xml:space="preserve"> (</w:t>
      </w:r>
      <w:proofErr w:type="spellStart"/>
      <w:r w:rsidR="00A4792D" w:rsidRPr="00E943BF">
        <w:rPr>
          <w:rFonts w:ascii="Times New Roman" w:hAnsi="Times New Roman" w:cs="Times New Roman"/>
        </w:rPr>
        <w:t>Sambasivan</w:t>
      </w:r>
      <w:proofErr w:type="spellEnd"/>
      <w:r w:rsidR="00A4792D" w:rsidRPr="00E943BF">
        <w:rPr>
          <w:rFonts w:ascii="Times New Roman" w:hAnsi="Times New Roman" w:cs="Times New Roman"/>
        </w:rPr>
        <w:t xml:space="preserve"> and Soon, 2007)</w:t>
      </w:r>
      <w:r w:rsidRPr="00E943BF">
        <w:rPr>
          <w:rFonts w:ascii="Times New Roman" w:hAnsi="Times New Roman" w:cs="Times New Roman"/>
        </w:rPr>
        <w:t>, the situation, in many developing countries, has significantly worsened, with the delays running into many years</w:t>
      </w:r>
      <w:r w:rsidR="00CB72A5" w:rsidRPr="00E943BF">
        <w:rPr>
          <w:rFonts w:ascii="Times New Roman" w:hAnsi="Times New Roman" w:cs="Times New Roman"/>
        </w:rPr>
        <w:t xml:space="preserve"> </w:t>
      </w:r>
      <w:r w:rsidR="00A4792D" w:rsidRPr="00E943BF">
        <w:rPr>
          <w:rFonts w:ascii="Times New Roman" w:hAnsi="Times New Roman" w:cs="Times New Roman"/>
        </w:rPr>
        <w:t>(</w:t>
      </w:r>
      <w:proofErr w:type="spellStart"/>
      <w:r w:rsidR="00A4792D" w:rsidRPr="00E943BF">
        <w:rPr>
          <w:rFonts w:ascii="Times New Roman" w:hAnsi="Times New Roman" w:cs="Times New Roman"/>
        </w:rPr>
        <w:t>Fugar</w:t>
      </w:r>
      <w:proofErr w:type="spellEnd"/>
      <w:r w:rsidR="00A4792D" w:rsidRPr="00E943BF">
        <w:rPr>
          <w:rFonts w:ascii="Times New Roman" w:hAnsi="Times New Roman" w:cs="Times New Roman"/>
        </w:rPr>
        <w:t xml:space="preserve"> and </w:t>
      </w:r>
      <w:proofErr w:type="spellStart"/>
      <w:r w:rsidR="00A4792D" w:rsidRPr="00E943BF">
        <w:rPr>
          <w:rFonts w:ascii="Times New Roman" w:hAnsi="Times New Roman" w:cs="Times New Roman"/>
        </w:rPr>
        <w:t>Agyakwa-Baah</w:t>
      </w:r>
      <w:proofErr w:type="spellEnd"/>
      <w:r w:rsidR="00A4792D" w:rsidRPr="00E943BF">
        <w:rPr>
          <w:rFonts w:ascii="Times New Roman" w:hAnsi="Times New Roman" w:cs="Times New Roman"/>
        </w:rPr>
        <w:t>, 2010)</w:t>
      </w:r>
      <w:r w:rsidRPr="00E943BF">
        <w:rPr>
          <w:rFonts w:ascii="Times New Roman" w:hAnsi="Times New Roman" w:cs="Times New Roman"/>
        </w:rPr>
        <w:t xml:space="preserve">. </w:t>
      </w:r>
      <w:r w:rsidR="00030750">
        <w:rPr>
          <w:rFonts w:ascii="Times New Roman" w:hAnsi="Times New Roman" w:cs="Times New Roman"/>
        </w:rPr>
        <w:t>T</w:t>
      </w:r>
      <w:r w:rsidRPr="00E943BF">
        <w:rPr>
          <w:rFonts w:ascii="Times New Roman" w:hAnsi="Times New Roman" w:cs="Times New Roman"/>
        </w:rPr>
        <w:t>his situation will require a novel approach to solve</w:t>
      </w:r>
      <w:r w:rsidR="00CB72A5" w:rsidRPr="00E943BF">
        <w:rPr>
          <w:rFonts w:ascii="Times New Roman" w:hAnsi="Times New Roman" w:cs="Times New Roman"/>
        </w:rPr>
        <w:t xml:space="preserve">, considering the size of the debt </w:t>
      </w:r>
      <w:r w:rsidR="00030750">
        <w:rPr>
          <w:rFonts w:ascii="Times New Roman" w:hAnsi="Times New Roman" w:cs="Times New Roman"/>
        </w:rPr>
        <w:t xml:space="preserve">compared to annual public-sector development budgets </w:t>
      </w:r>
      <w:r w:rsidR="00CB72A5" w:rsidRPr="00E943BF">
        <w:rPr>
          <w:rFonts w:ascii="Times New Roman" w:hAnsi="Times New Roman" w:cs="Times New Roman"/>
        </w:rPr>
        <w:t>and the need to continue to fund current and future projects</w:t>
      </w:r>
      <w:r w:rsidRPr="00E943BF">
        <w:rPr>
          <w:rFonts w:ascii="Times New Roman" w:hAnsi="Times New Roman" w:cs="Times New Roman"/>
        </w:rPr>
        <w:t>. The third issue is the increasing level of importance of stakeholders including traditional rulers, community leaders and ordinary people, now well informed, and empowered by mobile telephony</w:t>
      </w:r>
      <w:r w:rsidR="00A4792D" w:rsidRPr="00E943BF">
        <w:rPr>
          <w:rFonts w:ascii="Times New Roman" w:hAnsi="Times New Roman" w:cs="Times New Roman"/>
        </w:rPr>
        <w:t xml:space="preserve"> (</w:t>
      </w:r>
      <w:proofErr w:type="spellStart"/>
      <w:r w:rsidR="00A4792D" w:rsidRPr="00E943BF">
        <w:rPr>
          <w:rFonts w:ascii="Times New Roman" w:eastAsia="Times New Roman" w:hAnsi="Times New Roman" w:cs="Times New Roman"/>
          <w:lang w:val="en"/>
        </w:rPr>
        <w:t>Thasarathar</w:t>
      </w:r>
      <w:proofErr w:type="spellEnd"/>
      <w:r w:rsidR="00A4792D" w:rsidRPr="00E943BF">
        <w:rPr>
          <w:rFonts w:ascii="Times New Roman" w:eastAsia="Times New Roman" w:hAnsi="Times New Roman" w:cs="Times New Roman"/>
          <w:lang w:val="en"/>
        </w:rPr>
        <w:t>, 2016)</w:t>
      </w:r>
      <w:r w:rsidRPr="00E943BF">
        <w:rPr>
          <w:rFonts w:ascii="Times New Roman" w:hAnsi="Times New Roman" w:cs="Times New Roman"/>
        </w:rPr>
        <w:t xml:space="preserve">. Also important is the emergence and growth of non-governmental </w:t>
      </w:r>
      <w:proofErr w:type="spellStart"/>
      <w:r w:rsidRPr="00E943BF">
        <w:rPr>
          <w:rFonts w:ascii="Times New Roman" w:hAnsi="Times New Roman" w:cs="Times New Roman"/>
        </w:rPr>
        <w:t>organisations</w:t>
      </w:r>
      <w:proofErr w:type="spellEnd"/>
      <w:r w:rsidRPr="00E943BF">
        <w:rPr>
          <w:rFonts w:ascii="Times New Roman" w:hAnsi="Times New Roman" w:cs="Times New Roman"/>
        </w:rPr>
        <w:t xml:space="preserve"> </w:t>
      </w:r>
      <w:r w:rsidR="00030750">
        <w:rPr>
          <w:rFonts w:ascii="Times New Roman" w:hAnsi="Times New Roman" w:cs="Times New Roman"/>
        </w:rPr>
        <w:t xml:space="preserve">(NGOs) </w:t>
      </w:r>
      <w:r w:rsidRPr="00E943BF">
        <w:rPr>
          <w:rFonts w:ascii="Times New Roman" w:hAnsi="Times New Roman" w:cs="Times New Roman"/>
        </w:rPr>
        <w:t>dedicated to monitoring projects, such as Road Watch in the Philippines</w:t>
      </w:r>
      <w:r w:rsidR="00A4792D" w:rsidRPr="00E943BF">
        <w:rPr>
          <w:rFonts w:ascii="Times New Roman" w:hAnsi="Times New Roman" w:cs="Times New Roman"/>
        </w:rPr>
        <w:t>, and the emergence of multi-stakeholder initiatives such as the Construction Transparency Initiative (Ofori, 2016)</w:t>
      </w:r>
      <w:r w:rsidRPr="00E943BF">
        <w:rPr>
          <w:rFonts w:ascii="Times New Roman" w:hAnsi="Times New Roman" w:cs="Times New Roman"/>
        </w:rPr>
        <w:t xml:space="preserve">. </w:t>
      </w:r>
    </w:p>
    <w:p w:rsidR="002D1A59" w:rsidRPr="00E943BF" w:rsidRDefault="00C07903" w:rsidP="009E692C">
      <w:pPr>
        <w:pStyle w:val="Pa5"/>
        <w:spacing w:after="300" w:line="300" w:lineRule="exact"/>
        <w:jc w:val="both"/>
        <w:rPr>
          <w:rFonts w:ascii="Times New Roman" w:hAnsi="Times New Roman" w:cs="Times New Roman"/>
          <w:sz w:val="22"/>
          <w:szCs w:val="22"/>
        </w:rPr>
      </w:pPr>
      <w:r w:rsidRPr="00E943BF">
        <w:rPr>
          <w:rFonts w:ascii="Times New Roman" w:hAnsi="Times New Roman" w:cs="Times New Roman"/>
          <w:sz w:val="22"/>
          <w:szCs w:val="22"/>
        </w:rPr>
        <w:t>The construction industries in all countries face challenges and problems.</w:t>
      </w:r>
      <w:r w:rsidR="00754398" w:rsidRPr="00E943BF">
        <w:rPr>
          <w:rFonts w:ascii="Times New Roman" w:hAnsi="Times New Roman" w:cs="Times New Roman"/>
          <w:sz w:val="22"/>
          <w:szCs w:val="22"/>
        </w:rPr>
        <w:t xml:space="preserve"> </w:t>
      </w:r>
      <w:r w:rsidR="005A1314" w:rsidRPr="00E943BF">
        <w:rPr>
          <w:rFonts w:ascii="Times New Roman" w:hAnsi="Times New Roman" w:cs="Times New Roman"/>
          <w:sz w:val="22"/>
          <w:szCs w:val="22"/>
        </w:rPr>
        <w:t>Examples of</w:t>
      </w:r>
      <w:r w:rsidR="00754398" w:rsidRPr="00E943BF">
        <w:rPr>
          <w:rFonts w:ascii="Times New Roman" w:hAnsi="Times New Roman" w:cs="Times New Roman"/>
          <w:sz w:val="22"/>
          <w:szCs w:val="22"/>
        </w:rPr>
        <w:t xml:space="preserve"> recent reviews of construction industries in </w:t>
      </w:r>
      <w:proofErr w:type="spellStart"/>
      <w:r w:rsidR="00754398" w:rsidRPr="00E943BF">
        <w:rPr>
          <w:rFonts w:ascii="Times New Roman" w:hAnsi="Times New Roman" w:cs="Times New Roman"/>
          <w:sz w:val="22"/>
          <w:szCs w:val="22"/>
        </w:rPr>
        <w:t>industrialised</w:t>
      </w:r>
      <w:proofErr w:type="spellEnd"/>
      <w:r w:rsidR="00754398" w:rsidRPr="00E943BF">
        <w:rPr>
          <w:rFonts w:ascii="Times New Roman" w:hAnsi="Times New Roman" w:cs="Times New Roman"/>
          <w:sz w:val="22"/>
          <w:szCs w:val="22"/>
        </w:rPr>
        <w:t xml:space="preserve"> countries are now considered.</w:t>
      </w:r>
      <w:r w:rsidR="00A6631D" w:rsidRPr="00E943BF">
        <w:rPr>
          <w:rFonts w:ascii="Times New Roman" w:hAnsi="Times New Roman" w:cs="Times New Roman"/>
          <w:sz w:val="22"/>
          <w:szCs w:val="22"/>
        </w:rPr>
        <w:t xml:space="preserve"> </w:t>
      </w:r>
      <w:r w:rsidRPr="00E943BF">
        <w:rPr>
          <w:rFonts w:ascii="Times New Roman" w:hAnsi="Times New Roman" w:cs="Times New Roman"/>
          <w:sz w:val="22"/>
          <w:szCs w:val="22"/>
        </w:rPr>
        <w:t>The w</w:t>
      </w:r>
      <w:r w:rsidR="002D1A59" w:rsidRPr="00E943BF">
        <w:rPr>
          <w:rFonts w:ascii="Times New Roman" w:hAnsi="Times New Roman" w:cs="Times New Roman"/>
          <w:sz w:val="22"/>
          <w:szCs w:val="22"/>
        </w:rPr>
        <w:t xml:space="preserve">eaknesses of the UK construction industry identified in </w:t>
      </w:r>
      <w:r w:rsidRPr="00E943BF">
        <w:rPr>
          <w:rFonts w:ascii="Times New Roman" w:hAnsi="Times New Roman" w:cs="Times New Roman"/>
          <w:sz w:val="22"/>
          <w:szCs w:val="22"/>
        </w:rPr>
        <w:t>a</w:t>
      </w:r>
      <w:r w:rsidR="002D1A59" w:rsidRPr="00E943BF">
        <w:rPr>
          <w:rFonts w:ascii="Times New Roman" w:hAnsi="Times New Roman" w:cs="Times New Roman"/>
          <w:sz w:val="22"/>
          <w:szCs w:val="22"/>
        </w:rPr>
        <w:t xml:space="preserve"> strategic review were</w:t>
      </w:r>
      <w:r w:rsidRPr="00E943BF">
        <w:rPr>
          <w:rFonts w:ascii="Times New Roman" w:hAnsi="Times New Roman" w:cs="Times New Roman"/>
          <w:sz w:val="22"/>
          <w:szCs w:val="22"/>
        </w:rPr>
        <w:t xml:space="preserve"> (HM Government, 2013)</w:t>
      </w:r>
      <w:r w:rsidR="002D1A59" w:rsidRPr="00E943BF">
        <w:rPr>
          <w:rFonts w:ascii="Times New Roman" w:hAnsi="Times New Roman" w:cs="Times New Roman"/>
          <w:sz w:val="22"/>
          <w:szCs w:val="22"/>
        </w:rPr>
        <w:t>:</w:t>
      </w:r>
      <w:r w:rsidRPr="00E943BF">
        <w:rPr>
          <w:rFonts w:ascii="Times New Roman" w:hAnsi="Times New Roman" w:cs="Times New Roman"/>
          <w:sz w:val="22"/>
          <w:szCs w:val="22"/>
        </w:rPr>
        <w:t xml:space="preserve"> (</w:t>
      </w:r>
      <w:r w:rsidR="004212D7" w:rsidRPr="00E943BF">
        <w:rPr>
          <w:rFonts w:ascii="Times New Roman" w:hAnsi="Times New Roman" w:cs="Times New Roman"/>
          <w:sz w:val="22"/>
          <w:szCs w:val="22"/>
        </w:rPr>
        <w:t>a</w:t>
      </w:r>
      <w:r w:rsidRPr="00E943BF">
        <w:rPr>
          <w:rFonts w:ascii="Times New Roman" w:hAnsi="Times New Roman" w:cs="Times New Roman"/>
          <w:sz w:val="22"/>
          <w:szCs w:val="22"/>
        </w:rPr>
        <w:t xml:space="preserve">) </w:t>
      </w:r>
      <w:r w:rsidR="002D1A59" w:rsidRPr="00E943BF">
        <w:rPr>
          <w:rFonts w:ascii="Times New Roman" w:hAnsi="Times New Roman" w:cs="Times New Roman"/>
          <w:sz w:val="22"/>
          <w:szCs w:val="22"/>
        </w:rPr>
        <w:t xml:space="preserve"> low vertical integration in the supply chain, with high reliance on sub-contracting which often leads to fracture between design and construction management and a fracture between the management of </w:t>
      </w:r>
      <w:r w:rsidR="002D1A59" w:rsidRPr="00E943BF">
        <w:rPr>
          <w:rFonts w:ascii="Times New Roman" w:hAnsi="Times New Roman" w:cs="Times New Roman"/>
          <w:sz w:val="22"/>
          <w:szCs w:val="22"/>
        </w:rPr>
        <w:lastRenderedPageBreak/>
        <w:t>construction and its execution leading to lost opportunities to innovate</w:t>
      </w:r>
      <w:r w:rsidRPr="00E943BF">
        <w:rPr>
          <w:rFonts w:ascii="Times New Roman" w:hAnsi="Times New Roman" w:cs="Times New Roman"/>
          <w:sz w:val="22"/>
          <w:szCs w:val="22"/>
        </w:rPr>
        <w:t>; (</w:t>
      </w:r>
      <w:r w:rsidR="004212D7" w:rsidRPr="00E943BF">
        <w:rPr>
          <w:rFonts w:ascii="Times New Roman" w:hAnsi="Times New Roman" w:cs="Times New Roman"/>
          <w:sz w:val="22"/>
          <w:szCs w:val="22"/>
        </w:rPr>
        <w:t>b</w:t>
      </w:r>
      <w:r w:rsidRPr="00E943BF">
        <w:rPr>
          <w:rFonts w:ascii="Times New Roman" w:hAnsi="Times New Roman" w:cs="Times New Roman"/>
          <w:sz w:val="22"/>
          <w:szCs w:val="22"/>
        </w:rPr>
        <w:t xml:space="preserve">) </w:t>
      </w:r>
      <w:r w:rsidR="002D1A59" w:rsidRPr="00E943BF">
        <w:rPr>
          <w:rFonts w:ascii="Times New Roman" w:hAnsi="Times New Roman" w:cs="Times New Roman"/>
          <w:sz w:val="22"/>
          <w:szCs w:val="22"/>
        </w:rPr>
        <w:t xml:space="preserve">low investment in </w:t>
      </w:r>
      <w:r w:rsidR="00030750">
        <w:rPr>
          <w:rFonts w:ascii="Times New Roman" w:hAnsi="Times New Roman" w:cs="Times New Roman"/>
          <w:sz w:val="22"/>
          <w:szCs w:val="22"/>
        </w:rPr>
        <w:t>R&amp;D</w:t>
      </w:r>
      <w:r w:rsidR="002D1A59" w:rsidRPr="00E943BF">
        <w:rPr>
          <w:rFonts w:ascii="Times New Roman" w:hAnsi="Times New Roman" w:cs="Times New Roman"/>
          <w:sz w:val="22"/>
          <w:szCs w:val="22"/>
        </w:rPr>
        <w:t xml:space="preserve"> and intangible</w:t>
      </w:r>
      <w:r w:rsidR="00030750">
        <w:rPr>
          <w:rFonts w:ascii="Times New Roman" w:hAnsi="Times New Roman" w:cs="Times New Roman"/>
          <w:sz w:val="22"/>
          <w:szCs w:val="22"/>
        </w:rPr>
        <w:t xml:space="preserve"> assets</w:t>
      </w:r>
      <w:r w:rsidRPr="00E943BF">
        <w:rPr>
          <w:rFonts w:ascii="Times New Roman" w:hAnsi="Times New Roman" w:cs="Times New Roman"/>
          <w:sz w:val="22"/>
          <w:szCs w:val="22"/>
        </w:rPr>
        <w:t xml:space="preserve">; (c) </w:t>
      </w:r>
      <w:r w:rsidR="002D1A59" w:rsidRPr="00E943BF">
        <w:rPr>
          <w:rFonts w:ascii="Times New Roman" w:hAnsi="Times New Roman" w:cs="Times New Roman"/>
          <w:sz w:val="22"/>
          <w:szCs w:val="22"/>
        </w:rPr>
        <w:t>lack of collaboration and limited knowledge sharing</w:t>
      </w:r>
      <w:r w:rsidRPr="00E943BF">
        <w:rPr>
          <w:rFonts w:ascii="Times New Roman" w:hAnsi="Times New Roman" w:cs="Times New Roman"/>
          <w:sz w:val="22"/>
          <w:szCs w:val="22"/>
        </w:rPr>
        <w:t xml:space="preserve">; and (d) </w:t>
      </w:r>
      <w:r w:rsidR="002D1A59" w:rsidRPr="00E943BF">
        <w:rPr>
          <w:rFonts w:ascii="Times New Roman" w:hAnsi="Times New Roman" w:cs="Times New Roman"/>
          <w:sz w:val="22"/>
          <w:szCs w:val="22"/>
        </w:rPr>
        <w:t xml:space="preserve">high construction costs in comparison with </w:t>
      </w:r>
      <w:r w:rsidRPr="00E943BF">
        <w:rPr>
          <w:rFonts w:ascii="Times New Roman" w:hAnsi="Times New Roman" w:cs="Times New Roman"/>
          <w:sz w:val="22"/>
          <w:szCs w:val="22"/>
        </w:rPr>
        <w:t xml:space="preserve">the industry’s </w:t>
      </w:r>
      <w:r w:rsidR="002D1A59" w:rsidRPr="00E943BF">
        <w:rPr>
          <w:rFonts w:ascii="Times New Roman" w:hAnsi="Times New Roman" w:cs="Times New Roman"/>
          <w:sz w:val="22"/>
          <w:szCs w:val="22"/>
        </w:rPr>
        <w:t>competitors, driven by inefficient procurement and processes.</w:t>
      </w:r>
      <w:r w:rsidR="00754398" w:rsidRPr="00E943BF">
        <w:rPr>
          <w:rFonts w:ascii="Times New Roman" w:hAnsi="Times New Roman" w:cs="Times New Roman"/>
          <w:sz w:val="22"/>
          <w:szCs w:val="22"/>
        </w:rPr>
        <w:t xml:space="preserve"> </w:t>
      </w:r>
      <w:r w:rsidRPr="00E943BF">
        <w:rPr>
          <w:rFonts w:ascii="Times New Roman" w:hAnsi="Times New Roman" w:cs="Times New Roman"/>
          <w:sz w:val="22"/>
          <w:szCs w:val="22"/>
        </w:rPr>
        <w:t xml:space="preserve">It was suggested in the review that the industry could significantly enhance its performance (HM Government, 2013). </w:t>
      </w:r>
      <w:r w:rsidR="002D1A59" w:rsidRPr="00E943BF">
        <w:rPr>
          <w:rFonts w:ascii="Times New Roman" w:hAnsi="Times New Roman" w:cs="Times New Roman"/>
          <w:sz w:val="22"/>
          <w:szCs w:val="22"/>
        </w:rPr>
        <w:t>The ambition, under the strategy, was to achieve by 2025: 33 percent reduction in both the initial cost of construction and the whole life cost of assets</w:t>
      </w:r>
      <w:r w:rsidRPr="00E943BF">
        <w:rPr>
          <w:rFonts w:ascii="Times New Roman" w:hAnsi="Times New Roman" w:cs="Times New Roman"/>
          <w:sz w:val="22"/>
          <w:szCs w:val="22"/>
        </w:rPr>
        <w:t xml:space="preserve">; </w:t>
      </w:r>
      <w:r w:rsidR="002D1A59" w:rsidRPr="00E943BF">
        <w:rPr>
          <w:rFonts w:ascii="Times New Roman" w:hAnsi="Times New Roman" w:cs="Times New Roman"/>
          <w:sz w:val="22"/>
          <w:szCs w:val="22"/>
        </w:rPr>
        <w:t xml:space="preserve">50 percent reduction in the overall time from inception to completion for new </w:t>
      </w:r>
      <w:r w:rsidR="005867B0" w:rsidRPr="00E943BF">
        <w:rPr>
          <w:rFonts w:ascii="Times New Roman" w:hAnsi="Times New Roman" w:cs="Times New Roman"/>
          <w:sz w:val="22"/>
          <w:szCs w:val="22"/>
        </w:rPr>
        <w:t xml:space="preserve">build </w:t>
      </w:r>
      <w:r w:rsidR="002D1A59" w:rsidRPr="00E943BF">
        <w:rPr>
          <w:rFonts w:ascii="Times New Roman" w:hAnsi="Times New Roman" w:cs="Times New Roman"/>
          <w:sz w:val="22"/>
          <w:szCs w:val="22"/>
        </w:rPr>
        <w:t>and refurbished assets</w:t>
      </w:r>
      <w:r w:rsidRPr="00E943BF">
        <w:rPr>
          <w:rFonts w:ascii="Times New Roman" w:hAnsi="Times New Roman" w:cs="Times New Roman"/>
          <w:sz w:val="22"/>
          <w:szCs w:val="22"/>
        </w:rPr>
        <w:t xml:space="preserve">; </w:t>
      </w:r>
      <w:r w:rsidR="002D1A59" w:rsidRPr="00E943BF">
        <w:rPr>
          <w:rFonts w:ascii="Times New Roman" w:hAnsi="Times New Roman" w:cs="Times New Roman"/>
          <w:sz w:val="22"/>
          <w:szCs w:val="22"/>
        </w:rPr>
        <w:t>50 percent reduction in greenhouse gas emissions in the built environment</w:t>
      </w:r>
      <w:r w:rsidR="005C0F8F" w:rsidRPr="00E943BF">
        <w:rPr>
          <w:rFonts w:ascii="Times New Roman" w:hAnsi="Times New Roman" w:cs="Times New Roman"/>
          <w:sz w:val="22"/>
          <w:szCs w:val="22"/>
        </w:rPr>
        <w:t xml:space="preserve">; and </w:t>
      </w:r>
      <w:r w:rsidR="004212D7" w:rsidRPr="00E943BF">
        <w:rPr>
          <w:rFonts w:ascii="Times New Roman" w:hAnsi="Times New Roman" w:cs="Times New Roman"/>
          <w:sz w:val="22"/>
          <w:szCs w:val="22"/>
        </w:rPr>
        <w:t>5</w:t>
      </w:r>
      <w:r w:rsidR="002D1A59" w:rsidRPr="00E943BF">
        <w:rPr>
          <w:rFonts w:ascii="Times New Roman" w:hAnsi="Times New Roman" w:cs="Times New Roman"/>
          <w:sz w:val="22"/>
          <w:szCs w:val="22"/>
        </w:rPr>
        <w:t xml:space="preserve">0 percent reduction in the trade gap between exports and imports for construction products and materials. </w:t>
      </w:r>
    </w:p>
    <w:p w:rsidR="00D65D6F" w:rsidRPr="00E943BF" w:rsidRDefault="00E9059E" w:rsidP="009E692C">
      <w:pPr>
        <w:spacing w:after="300" w:line="300" w:lineRule="exact"/>
        <w:jc w:val="both"/>
        <w:rPr>
          <w:rFonts w:ascii="Times New Roman" w:hAnsi="Times New Roman" w:cs="Times New Roman"/>
        </w:rPr>
      </w:pPr>
      <w:r w:rsidRPr="00E943BF">
        <w:rPr>
          <w:rFonts w:ascii="Times New Roman" w:hAnsi="Times New Roman" w:cs="Times New Roman"/>
        </w:rPr>
        <w:t>The i</w:t>
      </w:r>
      <w:r w:rsidR="002D1A59" w:rsidRPr="00E943BF">
        <w:rPr>
          <w:rFonts w:ascii="Times New Roman" w:hAnsi="Times New Roman" w:cs="Times New Roman"/>
        </w:rPr>
        <w:t>ssues to be addressed under Ireland’s construction industry strategy included</w:t>
      </w:r>
      <w:r w:rsidR="00C07903" w:rsidRPr="00E943BF">
        <w:rPr>
          <w:rFonts w:ascii="Times New Roman" w:hAnsi="Times New Roman" w:cs="Times New Roman"/>
        </w:rPr>
        <w:t xml:space="preserve"> (Government of Ireland, 2014)</w:t>
      </w:r>
      <w:r w:rsidR="002D1A59" w:rsidRPr="00E943BF">
        <w:rPr>
          <w:rFonts w:ascii="Times New Roman" w:hAnsi="Times New Roman" w:cs="Times New Roman"/>
        </w:rPr>
        <w:t>:</w:t>
      </w:r>
      <w:r w:rsidR="004212D7" w:rsidRPr="00E943BF">
        <w:rPr>
          <w:rFonts w:ascii="Times New Roman" w:hAnsi="Times New Roman" w:cs="Times New Roman"/>
        </w:rPr>
        <w:t xml:space="preserve"> </w:t>
      </w:r>
      <w:r w:rsidR="002D1A59" w:rsidRPr="00E943BF">
        <w:rPr>
          <w:rFonts w:ascii="Times New Roman" w:hAnsi="Times New Roman" w:cs="Times New Roman"/>
        </w:rPr>
        <w:t xml:space="preserve">a strategic approach to the provision of housing, based on real and measured needs; continuing improvement of the planning process, striking the right balance between current and future requirements; availability of financing for viable and worthwhile projects; ensuring </w:t>
      </w:r>
      <w:r w:rsidR="005867B0" w:rsidRPr="00E943BF">
        <w:rPr>
          <w:rFonts w:ascii="Times New Roman" w:hAnsi="Times New Roman" w:cs="Times New Roman"/>
        </w:rPr>
        <w:t>the country</w:t>
      </w:r>
      <w:r w:rsidR="002D1A59" w:rsidRPr="00E943BF">
        <w:rPr>
          <w:rFonts w:ascii="Times New Roman" w:hAnsi="Times New Roman" w:cs="Times New Roman"/>
        </w:rPr>
        <w:t xml:space="preserve"> ha</w:t>
      </w:r>
      <w:r w:rsidR="005867B0" w:rsidRPr="00E943BF">
        <w:rPr>
          <w:rFonts w:ascii="Times New Roman" w:hAnsi="Times New Roman" w:cs="Times New Roman"/>
        </w:rPr>
        <w:t xml:space="preserve">s </w:t>
      </w:r>
      <w:r w:rsidRPr="00E943BF">
        <w:rPr>
          <w:rFonts w:ascii="Times New Roman" w:hAnsi="Times New Roman" w:cs="Times New Roman"/>
        </w:rPr>
        <w:t xml:space="preserve">the </w:t>
      </w:r>
      <w:r w:rsidR="005867B0" w:rsidRPr="00E943BF">
        <w:rPr>
          <w:rFonts w:ascii="Times New Roman" w:hAnsi="Times New Roman" w:cs="Times New Roman"/>
        </w:rPr>
        <w:t>tool</w:t>
      </w:r>
      <w:r w:rsidR="002D1A59" w:rsidRPr="00E943BF">
        <w:rPr>
          <w:rFonts w:ascii="Times New Roman" w:hAnsi="Times New Roman" w:cs="Times New Roman"/>
        </w:rPr>
        <w:t xml:space="preserve">s to monitor and regulate the sector </w:t>
      </w:r>
      <w:r w:rsidR="005867B0" w:rsidRPr="00E943BF">
        <w:rPr>
          <w:rFonts w:ascii="Times New Roman" w:hAnsi="Times New Roman" w:cs="Times New Roman"/>
        </w:rPr>
        <w:t>so</w:t>
      </w:r>
      <w:r w:rsidR="002D1A59" w:rsidRPr="00E943BF">
        <w:rPr>
          <w:rFonts w:ascii="Times New Roman" w:hAnsi="Times New Roman" w:cs="Times New Roman"/>
        </w:rPr>
        <w:t xml:space="preserve"> that </w:t>
      </w:r>
      <w:r w:rsidRPr="00E943BF">
        <w:rPr>
          <w:rFonts w:ascii="Times New Roman" w:hAnsi="Times New Roman" w:cs="Times New Roman"/>
        </w:rPr>
        <w:t xml:space="preserve">it </w:t>
      </w:r>
      <w:r w:rsidR="002D1A59" w:rsidRPr="00E943BF">
        <w:rPr>
          <w:rFonts w:ascii="Times New Roman" w:hAnsi="Times New Roman" w:cs="Times New Roman"/>
        </w:rPr>
        <w:t>underpins public confidence and worker safety; and ensuring a fit for purpose sector supported by a highly skilled workforce achieving high quality and standards.</w:t>
      </w:r>
      <w:r w:rsidR="00D65D6F" w:rsidRPr="00E943BF">
        <w:rPr>
          <w:rFonts w:ascii="Times New Roman" w:hAnsi="Times New Roman" w:cs="Times New Roman"/>
        </w:rPr>
        <w:t xml:space="preserve"> </w:t>
      </w:r>
    </w:p>
    <w:p w:rsidR="00D96861" w:rsidRPr="00E943BF" w:rsidRDefault="00C07903" w:rsidP="00A6631D">
      <w:pPr>
        <w:spacing w:after="300" w:line="300" w:lineRule="exact"/>
        <w:jc w:val="both"/>
        <w:rPr>
          <w:rFonts w:ascii="Times New Roman" w:hAnsi="Times New Roman" w:cs="Times New Roman"/>
        </w:rPr>
      </w:pPr>
      <w:r w:rsidRPr="00E943BF">
        <w:rPr>
          <w:rFonts w:ascii="Times New Roman" w:hAnsi="Times New Roman" w:cs="Times New Roman"/>
        </w:rPr>
        <w:t xml:space="preserve">The </w:t>
      </w:r>
      <w:r w:rsidR="00064B73" w:rsidRPr="00E943BF">
        <w:rPr>
          <w:rFonts w:ascii="Times New Roman" w:hAnsi="Times New Roman" w:cs="Times New Roman"/>
        </w:rPr>
        <w:t>proposals being made in the developing and emerging economies for addressing the</w:t>
      </w:r>
      <w:r w:rsidR="00E9059E" w:rsidRPr="00E943BF">
        <w:rPr>
          <w:rFonts w:ascii="Times New Roman" w:hAnsi="Times New Roman" w:cs="Times New Roman"/>
        </w:rPr>
        <w:t>ir construction</w:t>
      </w:r>
      <w:r w:rsidR="00064B73" w:rsidRPr="00E943BF">
        <w:rPr>
          <w:rFonts w:ascii="Times New Roman" w:hAnsi="Times New Roman" w:cs="Times New Roman"/>
        </w:rPr>
        <w:t xml:space="preserve"> challenges are similar to those in the </w:t>
      </w:r>
      <w:proofErr w:type="spellStart"/>
      <w:r w:rsidR="00064B73" w:rsidRPr="00E943BF">
        <w:rPr>
          <w:rFonts w:ascii="Times New Roman" w:hAnsi="Times New Roman" w:cs="Times New Roman"/>
        </w:rPr>
        <w:t>industrialised</w:t>
      </w:r>
      <w:proofErr w:type="spellEnd"/>
      <w:r w:rsidR="00064B73" w:rsidRPr="00E943BF">
        <w:rPr>
          <w:rFonts w:ascii="Times New Roman" w:hAnsi="Times New Roman" w:cs="Times New Roman"/>
        </w:rPr>
        <w:t xml:space="preserve"> countries</w:t>
      </w:r>
      <w:r w:rsidR="00754398" w:rsidRPr="00E943BF">
        <w:rPr>
          <w:rFonts w:ascii="Times New Roman" w:hAnsi="Times New Roman" w:cs="Times New Roman"/>
        </w:rPr>
        <w:t>. The</w:t>
      </w:r>
      <w:r w:rsidR="00064B73" w:rsidRPr="00E943BF">
        <w:rPr>
          <w:rFonts w:ascii="Times New Roman" w:hAnsi="Times New Roman" w:cs="Times New Roman"/>
        </w:rPr>
        <w:t xml:space="preserve"> </w:t>
      </w:r>
      <w:r w:rsidRPr="00E943BF">
        <w:rPr>
          <w:rFonts w:ascii="Times New Roman" w:hAnsi="Times New Roman" w:cs="Times New Roman"/>
        </w:rPr>
        <w:t xml:space="preserve">aim of Malaysia’s “Construction Industry Transformation </w:t>
      </w:r>
      <w:proofErr w:type="spellStart"/>
      <w:r w:rsidRPr="00E943BF">
        <w:rPr>
          <w:rFonts w:ascii="Times New Roman" w:hAnsi="Times New Roman" w:cs="Times New Roman"/>
        </w:rPr>
        <w:t>Programme</w:t>
      </w:r>
      <w:proofErr w:type="spellEnd"/>
      <w:r w:rsidRPr="00E943BF">
        <w:rPr>
          <w:rFonts w:ascii="Times New Roman" w:hAnsi="Times New Roman" w:cs="Times New Roman"/>
        </w:rPr>
        <w:t xml:space="preserve"> 2016-20” is: “a transformation of today's construction industry into a modern, highly productive and sustainable industry that is able to enjoy continued growth and enable Malaysian companies to compete with international players whether domestically or abroad”. The </w:t>
      </w:r>
      <w:proofErr w:type="spellStart"/>
      <w:r w:rsidRPr="00E943BF">
        <w:rPr>
          <w:rFonts w:ascii="Times New Roman" w:hAnsi="Times New Roman" w:cs="Times New Roman"/>
        </w:rPr>
        <w:t>programme</w:t>
      </w:r>
      <w:proofErr w:type="spellEnd"/>
      <w:r w:rsidRPr="00E943BF">
        <w:rPr>
          <w:rFonts w:ascii="Times New Roman" w:hAnsi="Times New Roman" w:cs="Times New Roman"/>
        </w:rPr>
        <w:t xml:space="preserve"> has four strategic thrusts: Quality, Safety and Professionalism; Environmental Sustainability; Productivity;</w:t>
      </w:r>
      <w:r w:rsidR="00A6631D" w:rsidRPr="00E943BF">
        <w:rPr>
          <w:rFonts w:ascii="Times New Roman" w:hAnsi="Times New Roman" w:cs="Times New Roman"/>
        </w:rPr>
        <w:t xml:space="preserve"> and </w:t>
      </w:r>
      <w:proofErr w:type="spellStart"/>
      <w:r w:rsidR="00A6631D" w:rsidRPr="00E943BF">
        <w:rPr>
          <w:rFonts w:ascii="Times New Roman" w:hAnsi="Times New Roman" w:cs="Times New Roman"/>
        </w:rPr>
        <w:t>Internationalisation</w:t>
      </w:r>
      <w:proofErr w:type="spellEnd"/>
      <w:r w:rsidR="00A6631D" w:rsidRPr="00E943BF">
        <w:rPr>
          <w:rFonts w:ascii="Times New Roman" w:hAnsi="Times New Roman" w:cs="Times New Roman"/>
        </w:rPr>
        <w:t xml:space="preserve">. </w:t>
      </w:r>
    </w:p>
    <w:p w:rsidR="006D55C2" w:rsidRPr="00E943BF" w:rsidRDefault="00D96861" w:rsidP="00962056">
      <w:pPr>
        <w:spacing w:after="300" w:line="300" w:lineRule="exact"/>
        <w:jc w:val="center"/>
        <w:rPr>
          <w:rFonts w:ascii="Arial" w:hAnsi="Arial" w:cs="Arial"/>
          <w:b/>
          <w:sz w:val="26"/>
          <w:szCs w:val="26"/>
        </w:rPr>
      </w:pPr>
      <w:r w:rsidRPr="00E943BF">
        <w:rPr>
          <w:rFonts w:ascii="Arial" w:hAnsi="Arial" w:cs="Arial"/>
          <w:b/>
          <w:sz w:val="26"/>
          <w:szCs w:val="26"/>
        </w:rPr>
        <w:t>3.</w:t>
      </w:r>
      <w:r w:rsidR="00A6631D" w:rsidRPr="00E943BF">
        <w:rPr>
          <w:rFonts w:ascii="Arial" w:hAnsi="Arial" w:cs="Arial"/>
          <w:b/>
          <w:sz w:val="26"/>
          <w:szCs w:val="26"/>
        </w:rPr>
        <w:t>2</w:t>
      </w:r>
      <w:r w:rsidRPr="00E943BF">
        <w:rPr>
          <w:rFonts w:ascii="Arial" w:hAnsi="Arial" w:cs="Arial"/>
          <w:b/>
          <w:sz w:val="26"/>
          <w:szCs w:val="26"/>
        </w:rPr>
        <w:t xml:space="preserve"> </w:t>
      </w:r>
      <w:r w:rsidR="006D55C2" w:rsidRPr="00E943BF">
        <w:rPr>
          <w:rFonts w:ascii="Arial" w:hAnsi="Arial" w:cs="Arial"/>
          <w:b/>
          <w:sz w:val="26"/>
          <w:szCs w:val="26"/>
        </w:rPr>
        <w:t>Developing country exceptionalism</w:t>
      </w:r>
    </w:p>
    <w:p w:rsidR="00E05B9E" w:rsidRPr="00E943BF" w:rsidRDefault="00AF7A06" w:rsidP="00A6631D">
      <w:pPr>
        <w:spacing w:after="300" w:line="300" w:lineRule="exact"/>
        <w:jc w:val="both"/>
        <w:rPr>
          <w:rFonts w:ascii="Times New Roman" w:hAnsi="Times New Roman" w:cs="Times New Roman"/>
        </w:rPr>
      </w:pPr>
      <w:r w:rsidRPr="00E943BF">
        <w:rPr>
          <w:rFonts w:ascii="Times New Roman" w:hAnsi="Times New Roman" w:cs="Times New Roman"/>
        </w:rPr>
        <w:t xml:space="preserve">It is necessary to consider the special nature of the industries in developing countries. </w:t>
      </w:r>
      <w:r w:rsidR="006D55C2" w:rsidRPr="00E943BF">
        <w:rPr>
          <w:rFonts w:ascii="Times New Roman" w:hAnsi="Times New Roman" w:cs="Times New Roman"/>
        </w:rPr>
        <w:t xml:space="preserve">Ofori (2012b) </w:t>
      </w:r>
      <w:r w:rsidR="00E25A7D">
        <w:rPr>
          <w:rFonts w:ascii="Times New Roman" w:hAnsi="Times New Roman" w:cs="Times New Roman"/>
        </w:rPr>
        <w:t>shows that there are differences</w:t>
      </w:r>
      <w:r w:rsidR="006D55C2" w:rsidRPr="00E943BF">
        <w:rPr>
          <w:rFonts w:ascii="Times New Roman" w:hAnsi="Times New Roman" w:cs="Times New Roman"/>
        </w:rPr>
        <w:t xml:space="preserve"> between the construction industries in </w:t>
      </w:r>
      <w:proofErr w:type="spellStart"/>
      <w:r w:rsidR="006D55C2" w:rsidRPr="00E943BF">
        <w:rPr>
          <w:rFonts w:ascii="Times New Roman" w:hAnsi="Times New Roman" w:cs="Times New Roman"/>
        </w:rPr>
        <w:t>industrialised</w:t>
      </w:r>
      <w:proofErr w:type="spellEnd"/>
      <w:r w:rsidR="006D55C2" w:rsidRPr="00E943BF">
        <w:rPr>
          <w:rFonts w:ascii="Times New Roman" w:hAnsi="Times New Roman" w:cs="Times New Roman"/>
        </w:rPr>
        <w:t xml:space="preserve"> countries and th</w:t>
      </w:r>
      <w:r w:rsidR="00E9059E" w:rsidRPr="00E943BF">
        <w:rPr>
          <w:rFonts w:ascii="Times New Roman" w:hAnsi="Times New Roman" w:cs="Times New Roman"/>
        </w:rPr>
        <w:t xml:space="preserve">ose </w:t>
      </w:r>
      <w:r w:rsidR="006D55C2" w:rsidRPr="00E943BF">
        <w:rPr>
          <w:rFonts w:ascii="Times New Roman" w:hAnsi="Times New Roman" w:cs="Times New Roman"/>
        </w:rPr>
        <w:t xml:space="preserve">in developing countries with respect to appropriate responses to the inherent </w:t>
      </w:r>
      <w:r w:rsidR="00E9059E" w:rsidRPr="00E943BF">
        <w:rPr>
          <w:rFonts w:ascii="Times New Roman" w:hAnsi="Times New Roman" w:cs="Times New Roman"/>
        </w:rPr>
        <w:t>features</w:t>
      </w:r>
      <w:r w:rsidR="006D55C2" w:rsidRPr="00E943BF">
        <w:rPr>
          <w:rFonts w:ascii="Times New Roman" w:hAnsi="Times New Roman" w:cs="Times New Roman"/>
        </w:rPr>
        <w:t xml:space="preserve"> of construction owing to the</w:t>
      </w:r>
      <w:r w:rsidR="00E9059E" w:rsidRPr="00E943BF">
        <w:rPr>
          <w:rFonts w:ascii="Times New Roman" w:hAnsi="Times New Roman" w:cs="Times New Roman"/>
        </w:rPr>
        <w:t xml:space="preserve"> differences in</w:t>
      </w:r>
      <w:r w:rsidR="006D55C2" w:rsidRPr="00E943BF">
        <w:rPr>
          <w:rFonts w:ascii="Times New Roman" w:hAnsi="Times New Roman" w:cs="Times New Roman"/>
        </w:rPr>
        <w:t xml:space="preserve"> resources, sophistication of </w:t>
      </w:r>
      <w:r w:rsidR="00E9059E" w:rsidRPr="00E943BF">
        <w:rPr>
          <w:rFonts w:ascii="Times New Roman" w:hAnsi="Times New Roman" w:cs="Times New Roman"/>
        </w:rPr>
        <w:t xml:space="preserve">their </w:t>
      </w:r>
      <w:r w:rsidR="006D55C2" w:rsidRPr="00E943BF">
        <w:rPr>
          <w:rFonts w:ascii="Times New Roman" w:hAnsi="Times New Roman" w:cs="Times New Roman"/>
        </w:rPr>
        <w:t xml:space="preserve">administrative systems and maturity of their industries; differences in </w:t>
      </w:r>
      <w:r w:rsidR="00E9059E" w:rsidRPr="00E943BF">
        <w:rPr>
          <w:rFonts w:ascii="Times New Roman" w:hAnsi="Times New Roman" w:cs="Times New Roman"/>
        </w:rPr>
        <w:t xml:space="preserve">the industries’ </w:t>
      </w:r>
      <w:r w:rsidR="006D55C2" w:rsidRPr="00E943BF">
        <w:rPr>
          <w:rFonts w:ascii="Times New Roman" w:hAnsi="Times New Roman" w:cs="Times New Roman"/>
        </w:rPr>
        <w:t xml:space="preserve">capabilities and performance; and how they deal with the </w:t>
      </w:r>
      <w:r w:rsidR="00E9059E" w:rsidRPr="00E943BF">
        <w:rPr>
          <w:rFonts w:ascii="Times New Roman" w:hAnsi="Times New Roman" w:cs="Times New Roman"/>
        </w:rPr>
        <w:t xml:space="preserve">industry’s </w:t>
      </w:r>
      <w:r w:rsidR="006D55C2" w:rsidRPr="00E943BF">
        <w:rPr>
          <w:rFonts w:ascii="Times New Roman" w:hAnsi="Times New Roman" w:cs="Times New Roman"/>
        </w:rPr>
        <w:t xml:space="preserve">driving forces. Ofori (2012b, p. 8) argues that: “As, in the developing countries, resources for implementing the policies and </w:t>
      </w:r>
      <w:proofErr w:type="spellStart"/>
      <w:r w:rsidR="006D55C2" w:rsidRPr="00E943BF">
        <w:rPr>
          <w:rFonts w:ascii="Times New Roman" w:hAnsi="Times New Roman" w:cs="Times New Roman"/>
        </w:rPr>
        <w:t>programmes</w:t>
      </w:r>
      <w:proofErr w:type="spellEnd"/>
      <w:r w:rsidR="006D55C2" w:rsidRPr="00E943BF">
        <w:rPr>
          <w:rFonts w:ascii="Times New Roman" w:hAnsi="Times New Roman" w:cs="Times New Roman"/>
        </w:rPr>
        <w:t xml:space="preserve"> are limited, the need is great and time is of the essence, it is important that the knowledge that forms the foundation of the policies and </w:t>
      </w:r>
      <w:proofErr w:type="spellStart"/>
      <w:r w:rsidR="006D55C2" w:rsidRPr="00E943BF">
        <w:rPr>
          <w:rFonts w:ascii="Times New Roman" w:hAnsi="Times New Roman" w:cs="Times New Roman"/>
        </w:rPr>
        <w:t>programmes</w:t>
      </w:r>
      <w:proofErr w:type="spellEnd"/>
      <w:r w:rsidR="006D55C2" w:rsidRPr="00E943BF">
        <w:rPr>
          <w:rFonts w:ascii="Times New Roman" w:hAnsi="Times New Roman" w:cs="Times New Roman"/>
        </w:rPr>
        <w:t xml:space="preserve"> should be sound and practically and directly relevant”.  </w:t>
      </w:r>
      <w:r w:rsidR="00E05B9E" w:rsidRPr="00E943BF">
        <w:rPr>
          <w:rFonts w:ascii="Times New Roman" w:hAnsi="Times New Roman" w:cs="Times New Roman"/>
        </w:rPr>
        <w:t>F</w:t>
      </w:r>
      <w:r w:rsidR="00272DCB" w:rsidRPr="00E943BF">
        <w:rPr>
          <w:rFonts w:ascii="Times New Roman" w:hAnsi="Times New Roman" w:cs="Times New Roman"/>
        </w:rPr>
        <w:t>or example, F</w:t>
      </w:r>
      <w:r w:rsidR="00E05B9E" w:rsidRPr="00E943BF">
        <w:rPr>
          <w:rFonts w:ascii="Times New Roman" w:hAnsi="Times New Roman" w:cs="Times New Roman"/>
        </w:rPr>
        <w:t xml:space="preserve">oster and </w:t>
      </w:r>
      <w:proofErr w:type="spellStart"/>
      <w:r w:rsidR="00E05B9E" w:rsidRPr="00E943BF">
        <w:rPr>
          <w:rFonts w:ascii="Times New Roman" w:hAnsi="Times New Roman" w:cs="Times New Roman"/>
        </w:rPr>
        <w:t>Briceño-Garmendia</w:t>
      </w:r>
      <w:proofErr w:type="spellEnd"/>
      <w:r w:rsidR="00E05B9E" w:rsidRPr="00E943BF">
        <w:rPr>
          <w:rFonts w:ascii="Times New Roman" w:hAnsi="Times New Roman" w:cs="Times New Roman"/>
        </w:rPr>
        <w:t xml:space="preserve"> (2010) estimated the cost of Africa’s infrastructure needs at about $93 billion </w:t>
      </w:r>
      <w:r w:rsidR="00E25A7D">
        <w:rPr>
          <w:rFonts w:ascii="Times New Roman" w:hAnsi="Times New Roman" w:cs="Times New Roman"/>
        </w:rPr>
        <w:t>per</w:t>
      </w:r>
      <w:r w:rsidR="00E05B9E" w:rsidRPr="00E943BF">
        <w:rPr>
          <w:rFonts w:ascii="Times New Roman" w:hAnsi="Times New Roman" w:cs="Times New Roman"/>
        </w:rPr>
        <w:t xml:space="preserve"> year</w:t>
      </w:r>
      <w:r w:rsidR="00E86CA1" w:rsidRPr="00E943BF">
        <w:rPr>
          <w:rFonts w:ascii="Times New Roman" w:hAnsi="Times New Roman" w:cs="Times New Roman"/>
        </w:rPr>
        <w:t xml:space="preserve"> in capital, and operation and maintenance expenditure (required capital spending on power, on water supply and sanitation, and on transport were 26.7, 14.9 and 8.8 billion per year respectively). The </w:t>
      </w:r>
      <w:r w:rsidR="00E05B9E" w:rsidRPr="00E943BF">
        <w:rPr>
          <w:rFonts w:ascii="Times New Roman" w:hAnsi="Times New Roman" w:cs="Times New Roman"/>
        </w:rPr>
        <w:t xml:space="preserve">fragile states face an impossible burden and </w:t>
      </w:r>
      <w:r w:rsidR="00272DCB" w:rsidRPr="00E943BF">
        <w:rPr>
          <w:rFonts w:ascii="Times New Roman" w:hAnsi="Times New Roman" w:cs="Times New Roman"/>
        </w:rPr>
        <w:t xml:space="preserve">even </w:t>
      </w:r>
      <w:r w:rsidR="00E05B9E" w:rsidRPr="00E943BF">
        <w:rPr>
          <w:rFonts w:ascii="Times New Roman" w:hAnsi="Times New Roman" w:cs="Times New Roman"/>
        </w:rPr>
        <w:t xml:space="preserve">resource-rich countries </w:t>
      </w:r>
      <w:r w:rsidR="00E05B9E" w:rsidRPr="00E943BF">
        <w:rPr>
          <w:rFonts w:ascii="Times New Roman" w:hAnsi="Times New Roman" w:cs="Times New Roman"/>
        </w:rPr>
        <w:lastRenderedPageBreak/>
        <w:t>lag behind.</w:t>
      </w:r>
      <w:r w:rsidRPr="00E943BF">
        <w:rPr>
          <w:rFonts w:ascii="Times New Roman" w:hAnsi="Times New Roman" w:cs="Times New Roman"/>
        </w:rPr>
        <w:t xml:space="preserve"> The construction industry also has a greater technical, professional and social responsibility in the developing countries because the clients and users are often not knowledgeable about the construction process; and the legislative and administrative systems are relatively weak.</w:t>
      </w:r>
    </w:p>
    <w:p w:rsidR="00E25A7D" w:rsidRDefault="00E05B9E" w:rsidP="00E25A7D">
      <w:pPr>
        <w:spacing w:after="300" w:line="300" w:lineRule="exact"/>
        <w:jc w:val="both"/>
        <w:rPr>
          <w:rFonts w:ascii="Times New Roman" w:hAnsi="Times New Roman" w:cs="Times New Roman"/>
        </w:rPr>
      </w:pPr>
      <w:r w:rsidRPr="00E943BF">
        <w:rPr>
          <w:rFonts w:ascii="Times New Roman" w:hAnsi="Times New Roman" w:cs="Times New Roman"/>
        </w:rPr>
        <w:t>Thus, the construction industry</w:t>
      </w:r>
      <w:r w:rsidR="006D55C2" w:rsidRPr="00E943BF">
        <w:rPr>
          <w:rFonts w:ascii="Times New Roman" w:hAnsi="Times New Roman" w:cs="Times New Roman"/>
        </w:rPr>
        <w:t xml:space="preserve"> should: (a) deliver projects which meet the greatest level of performance </w:t>
      </w:r>
      <w:r w:rsidR="00272DCB" w:rsidRPr="00E943BF">
        <w:rPr>
          <w:rFonts w:ascii="Times New Roman" w:hAnsi="Times New Roman" w:cs="Times New Roman"/>
        </w:rPr>
        <w:t xml:space="preserve">with regard to the </w:t>
      </w:r>
      <w:r w:rsidR="006D55C2" w:rsidRPr="00E943BF">
        <w:rPr>
          <w:rFonts w:ascii="Times New Roman" w:hAnsi="Times New Roman" w:cs="Times New Roman"/>
        </w:rPr>
        <w:t>parameters</w:t>
      </w:r>
      <w:r w:rsidR="00956AAE" w:rsidRPr="00E943BF">
        <w:rPr>
          <w:rFonts w:ascii="Times New Roman" w:hAnsi="Times New Roman" w:cs="Times New Roman"/>
        </w:rPr>
        <w:t xml:space="preserve"> (including </w:t>
      </w:r>
      <w:r w:rsidR="00272DCB" w:rsidRPr="00E943BF">
        <w:rPr>
          <w:rFonts w:ascii="Times New Roman" w:hAnsi="Times New Roman" w:cs="Times New Roman"/>
        </w:rPr>
        <w:t xml:space="preserve">new ones </w:t>
      </w:r>
      <w:r w:rsidR="00322E2A">
        <w:rPr>
          <w:rFonts w:ascii="Times New Roman" w:hAnsi="Times New Roman" w:cs="Times New Roman"/>
        </w:rPr>
        <w:t xml:space="preserve">here </w:t>
      </w:r>
      <w:r w:rsidR="00272DCB" w:rsidRPr="00E943BF">
        <w:rPr>
          <w:rFonts w:ascii="Times New Roman" w:hAnsi="Times New Roman" w:cs="Times New Roman"/>
        </w:rPr>
        <w:t>such as</w:t>
      </w:r>
      <w:r w:rsidR="00956AAE" w:rsidRPr="00E943BF">
        <w:rPr>
          <w:rFonts w:ascii="Times New Roman" w:hAnsi="Times New Roman" w:cs="Times New Roman"/>
        </w:rPr>
        <w:t xml:space="preserve"> affordability, durability, social performance)</w:t>
      </w:r>
      <w:r w:rsidR="006D55C2" w:rsidRPr="00E943BF">
        <w:rPr>
          <w:rFonts w:ascii="Times New Roman" w:hAnsi="Times New Roman" w:cs="Times New Roman"/>
        </w:rPr>
        <w:t xml:space="preserve">; (b) contribute to economic growth and long-term national development; (c) provide employment and enhance incomes; (d) enhance the quality of life of the populace; </w:t>
      </w:r>
      <w:r w:rsidR="00272DCB" w:rsidRPr="00E943BF">
        <w:rPr>
          <w:rFonts w:ascii="Times New Roman" w:hAnsi="Times New Roman" w:cs="Times New Roman"/>
        </w:rPr>
        <w:t xml:space="preserve">and </w:t>
      </w:r>
      <w:r w:rsidR="006D55C2" w:rsidRPr="00E943BF">
        <w:rPr>
          <w:rFonts w:ascii="Times New Roman" w:hAnsi="Times New Roman" w:cs="Times New Roman"/>
        </w:rPr>
        <w:t xml:space="preserve">(e) further grow and develop as an industry. </w:t>
      </w:r>
      <w:r w:rsidR="00956AAE" w:rsidRPr="00E943BF">
        <w:rPr>
          <w:rFonts w:ascii="Times New Roman" w:hAnsi="Times New Roman" w:cs="Times New Roman"/>
        </w:rPr>
        <w:t>The</w:t>
      </w:r>
      <w:r w:rsidR="00AF7A06" w:rsidRPr="00E943BF">
        <w:rPr>
          <w:rFonts w:ascii="Times New Roman" w:hAnsi="Times New Roman" w:cs="Times New Roman"/>
        </w:rPr>
        <w:t xml:space="preserve">re is also a </w:t>
      </w:r>
      <w:r w:rsidR="00956AAE" w:rsidRPr="00E943BF">
        <w:rPr>
          <w:rFonts w:ascii="Times New Roman" w:hAnsi="Times New Roman" w:cs="Times New Roman"/>
        </w:rPr>
        <w:t xml:space="preserve">need for action across a broad spectrum of areas because the project </w:t>
      </w:r>
      <w:r w:rsidR="00E25A7D">
        <w:rPr>
          <w:rFonts w:ascii="Times New Roman" w:hAnsi="Times New Roman" w:cs="Times New Roman"/>
        </w:rPr>
        <w:t xml:space="preserve">goals and performance </w:t>
      </w:r>
      <w:r w:rsidR="00956AAE" w:rsidRPr="00E943BF">
        <w:rPr>
          <w:rFonts w:ascii="Times New Roman" w:hAnsi="Times New Roman" w:cs="Times New Roman"/>
        </w:rPr>
        <w:t xml:space="preserve">parameters are closely inter-related. For </w:t>
      </w:r>
      <w:r w:rsidR="00AF7A06" w:rsidRPr="00E943BF">
        <w:rPr>
          <w:rFonts w:ascii="Times New Roman" w:hAnsi="Times New Roman" w:cs="Times New Roman"/>
        </w:rPr>
        <w:t>instanc</w:t>
      </w:r>
      <w:r w:rsidR="00956AAE" w:rsidRPr="00E943BF">
        <w:rPr>
          <w:rFonts w:ascii="Times New Roman" w:hAnsi="Times New Roman" w:cs="Times New Roman"/>
        </w:rPr>
        <w:t xml:space="preserve">e, the </w:t>
      </w:r>
      <w:r w:rsidR="00E369C8" w:rsidRPr="00E943BF">
        <w:rPr>
          <w:rFonts w:ascii="Times New Roman" w:hAnsi="Times New Roman" w:cs="Times New Roman"/>
        </w:rPr>
        <w:t xml:space="preserve">latest International Monetary Fund </w:t>
      </w:r>
      <w:r w:rsidR="0054545F">
        <w:rPr>
          <w:rFonts w:ascii="Times New Roman" w:hAnsi="Times New Roman" w:cs="Times New Roman"/>
        </w:rPr>
        <w:t xml:space="preserve">(2016) </w:t>
      </w:r>
      <w:r w:rsidR="00E369C8" w:rsidRPr="00E943BF">
        <w:rPr>
          <w:rFonts w:ascii="Times New Roman" w:hAnsi="Times New Roman" w:cs="Times New Roman"/>
        </w:rPr>
        <w:t xml:space="preserve">forecasts indicate that the </w:t>
      </w:r>
      <w:r w:rsidR="00956AAE" w:rsidRPr="00E943BF">
        <w:rPr>
          <w:rFonts w:ascii="Times New Roman" w:hAnsi="Times New Roman" w:cs="Times New Roman"/>
        </w:rPr>
        <w:t xml:space="preserve">economies of many developing </w:t>
      </w:r>
      <w:r w:rsidR="00E369C8" w:rsidRPr="00E943BF">
        <w:rPr>
          <w:rFonts w:ascii="Times New Roman" w:hAnsi="Times New Roman" w:cs="Times New Roman"/>
        </w:rPr>
        <w:t xml:space="preserve">and emerging </w:t>
      </w:r>
      <w:r w:rsidR="00956AAE" w:rsidRPr="00E943BF">
        <w:rPr>
          <w:rFonts w:ascii="Times New Roman" w:hAnsi="Times New Roman" w:cs="Times New Roman"/>
        </w:rPr>
        <w:t xml:space="preserve">countries are facing stress, and </w:t>
      </w:r>
      <w:r w:rsidR="00E369C8" w:rsidRPr="00E943BF">
        <w:rPr>
          <w:rFonts w:ascii="Times New Roman" w:hAnsi="Times New Roman" w:cs="Times New Roman"/>
        </w:rPr>
        <w:t xml:space="preserve">thus, </w:t>
      </w:r>
      <w:r w:rsidR="00956AAE" w:rsidRPr="00E943BF">
        <w:rPr>
          <w:rFonts w:ascii="Times New Roman" w:hAnsi="Times New Roman" w:cs="Times New Roman"/>
        </w:rPr>
        <w:t xml:space="preserve">public budgets are tight. Thus, there should be, initial cost savings so that a bigger volume can be constructed; and </w:t>
      </w:r>
      <w:r w:rsidR="00AF7A06" w:rsidRPr="00E943BF">
        <w:rPr>
          <w:rFonts w:ascii="Times New Roman" w:hAnsi="Times New Roman" w:cs="Times New Roman"/>
        </w:rPr>
        <w:t xml:space="preserve">higher </w:t>
      </w:r>
      <w:r w:rsidR="00956AAE" w:rsidRPr="00E943BF">
        <w:rPr>
          <w:rFonts w:ascii="Times New Roman" w:hAnsi="Times New Roman" w:cs="Times New Roman"/>
        </w:rPr>
        <w:t>quality and durability, in order to reduce repair and maintenance</w:t>
      </w:r>
      <w:r w:rsidR="00272DCB" w:rsidRPr="00E943BF">
        <w:rPr>
          <w:rFonts w:ascii="Times New Roman" w:hAnsi="Times New Roman" w:cs="Times New Roman"/>
        </w:rPr>
        <w:t xml:space="preserve"> needs</w:t>
      </w:r>
      <w:r w:rsidR="00956AAE" w:rsidRPr="00E943BF">
        <w:rPr>
          <w:rFonts w:ascii="Times New Roman" w:hAnsi="Times New Roman" w:cs="Times New Roman"/>
        </w:rPr>
        <w:t>.</w:t>
      </w:r>
    </w:p>
    <w:p w:rsidR="00506CE1" w:rsidRPr="00E943BF" w:rsidRDefault="00506CE1" w:rsidP="00E25A7D">
      <w:pPr>
        <w:spacing w:after="300" w:line="300" w:lineRule="exact"/>
        <w:jc w:val="center"/>
        <w:rPr>
          <w:rFonts w:ascii="Arial" w:hAnsi="Arial" w:cs="Arial"/>
          <w:b/>
          <w:sz w:val="26"/>
          <w:szCs w:val="26"/>
        </w:rPr>
      </w:pPr>
      <w:r w:rsidRPr="00E943BF">
        <w:rPr>
          <w:rFonts w:ascii="Arial" w:hAnsi="Arial" w:cs="Arial"/>
          <w:b/>
          <w:sz w:val="26"/>
          <w:szCs w:val="26"/>
        </w:rPr>
        <w:t xml:space="preserve">3.3 </w:t>
      </w:r>
      <w:r w:rsidR="00E25A7D">
        <w:rPr>
          <w:rFonts w:ascii="Arial" w:hAnsi="Arial" w:cs="Arial"/>
          <w:b/>
          <w:sz w:val="26"/>
          <w:szCs w:val="26"/>
        </w:rPr>
        <w:t>Some i</w:t>
      </w:r>
      <w:r w:rsidRPr="00E943BF">
        <w:rPr>
          <w:rFonts w:ascii="Arial" w:hAnsi="Arial" w:cs="Arial"/>
          <w:b/>
          <w:sz w:val="26"/>
          <w:szCs w:val="26"/>
        </w:rPr>
        <w:t>deas for improved industry performance</w:t>
      </w:r>
    </w:p>
    <w:p w:rsidR="00B55799" w:rsidRPr="00E943BF" w:rsidRDefault="006D55C2" w:rsidP="00B55799">
      <w:pPr>
        <w:spacing w:after="300" w:line="300" w:lineRule="exact"/>
        <w:jc w:val="both"/>
        <w:rPr>
          <w:rFonts w:ascii="Times New Roman" w:hAnsi="Times New Roman" w:cs="Times New Roman"/>
        </w:rPr>
      </w:pPr>
      <w:r w:rsidRPr="00E943BF">
        <w:rPr>
          <w:rFonts w:ascii="Times New Roman" w:hAnsi="Times New Roman" w:cs="Times New Roman"/>
        </w:rPr>
        <w:t xml:space="preserve">Some of the suggestions on improving construction industry performance which have been made in </w:t>
      </w:r>
      <w:proofErr w:type="spellStart"/>
      <w:r w:rsidRPr="00E943BF">
        <w:rPr>
          <w:rFonts w:ascii="Times New Roman" w:hAnsi="Times New Roman" w:cs="Times New Roman"/>
        </w:rPr>
        <w:t>industrialised</w:t>
      </w:r>
      <w:proofErr w:type="spellEnd"/>
      <w:r w:rsidRPr="00E943BF">
        <w:rPr>
          <w:rFonts w:ascii="Times New Roman" w:hAnsi="Times New Roman" w:cs="Times New Roman"/>
        </w:rPr>
        <w:t xml:space="preserve"> countries for many decades, but which are only </w:t>
      </w:r>
      <w:proofErr w:type="spellStart"/>
      <w:r w:rsidRPr="00E943BF">
        <w:rPr>
          <w:rFonts w:ascii="Times New Roman" w:hAnsi="Times New Roman" w:cs="Times New Roman"/>
        </w:rPr>
        <w:t>practi</w:t>
      </w:r>
      <w:r w:rsidR="00956AAE" w:rsidRPr="00E943BF">
        <w:rPr>
          <w:rFonts w:ascii="Times New Roman" w:hAnsi="Times New Roman" w:cs="Times New Roman"/>
        </w:rPr>
        <w:t>s</w:t>
      </w:r>
      <w:r w:rsidRPr="00E943BF">
        <w:rPr>
          <w:rFonts w:ascii="Times New Roman" w:hAnsi="Times New Roman" w:cs="Times New Roman"/>
        </w:rPr>
        <w:t>ed</w:t>
      </w:r>
      <w:proofErr w:type="spellEnd"/>
      <w:r w:rsidRPr="00E943BF">
        <w:rPr>
          <w:rFonts w:ascii="Times New Roman" w:hAnsi="Times New Roman" w:cs="Times New Roman"/>
        </w:rPr>
        <w:t xml:space="preserve"> in exceptional circumstances could be key in </w:t>
      </w:r>
      <w:r w:rsidR="00E25A7D">
        <w:rPr>
          <w:rFonts w:ascii="Times New Roman" w:hAnsi="Times New Roman" w:cs="Times New Roman"/>
        </w:rPr>
        <w:t xml:space="preserve">the </w:t>
      </w:r>
      <w:r w:rsidRPr="00E943BF">
        <w:rPr>
          <w:rFonts w:ascii="Times New Roman" w:hAnsi="Times New Roman" w:cs="Times New Roman"/>
        </w:rPr>
        <w:t xml:space="preserve">developing countries. </w:t>
      </w:r>
      <w:r w:rsidR="00E25E64" w:rsidRPr="00E943BF">
        <w:rPr>
          <w:rFonts w:ascii="Times New Roman" w:hAnsi="Times New Roman" w:cs="Times New Roman"/>
        </w:rPr>
        <w:t>Six</w:t>
      </w:r>
      <w:r w:rsidRPr="00E943BF">
        <w:rPr>
          <w:rFonts w:ascii="Times New Roman" w:hAnsi="Times New Roman" w:cs="Times New Roman"/>
        </w:rPr>
        <w:t xml:space="preserve"> </w:t>
      </w:r>
      <w:r w:rsidR="00FC7B03" w:rsidRPr="00E943BF">
        <w:rPr>
          <w:rFonts w:ascii="Times New Roman" w:hAnsi="Times New Roman" w:cs="Times New Roman"/>
        </w:rPr>
        <w:t xml:space="preserve">pertinent </w:t>
      </w:r>
      <w:r w:rsidRPr="00E943BF">
        <w:rPr>
          <w:rFonts w:ascii="Times New Roman" w:hAnsi="Times New Roman" w:cs="Times New Roman"/>
        </w:rPr>
        <w:t xml:space="preserve">examples could be considered. These are: </w:t>
      </w:r>
      <w:r w:rsidR="00B55799" w:rsidRPr="00E943BF">
        <w:rPr>
          <w:rFonts w:ascii="Times New Roman" w:hAnsi="Times New Roman" w:cs="Times New Roman"/>
        </w:rPr>
        <w:t xml:space="preserve">(a) effective co-ordination and integration of the </w:t>
      </w:r>
      <w:r w:rsidR="00D76DE7">
        <w:rPr>
          <w:rFonts w:ascii="Times New Roman" w:hAnsi="Times New Roman" w:cs="Times New Roman"/>
        </w:rPr>
        <w:t xml:space="preserve">contributions of members of </w:t>
      </w:r>
      <w:r w:rsidR="00B55799" w:rsidRPr="00E943BF">
        <w:rPr>
          <w:rFonts w:ascii="Times New Roman" w:hAnsi="Times New Roman" w:cs="Times New Roman"/>
        </w:rPr>
        <w:t>project</w:t>
      </w:r>
      <w:r w:rsidR="00D76DE7">
        <w:rPr>
          <w:rFonts w:ascii="Times New Roman" w:hAnsi="Times New Roman" w:cs="Times New Roman"/>
        </w:rPr>
        <w:t xml:space="preserve"> teams</w:t>
      </w:r>
      <w:r w:rsidR="00B55799" w:rsidRPr="00E943BF">
        <w:rPr>
          <w:rFonts w:ascii="Times New Roman" w:hAnsi="Times New Roman" w:cs="Times New Roman"/>
        </w:rPr>
        <w:t xml:space="preserve">; (b) </w:t>
      </w:r>
      <w:r w:rsidRPr="00E943BF">
        <w:rPr>
          <w:rFonts w:ascii="Times New Roman" w:hAnsi="Times New Roman" w:cs="Times New Roman"/>
        </w:rPr>
        <w:t xml:space="preserve">project health; </w:t>
      </w:r>
      <w:r w:rsidR="00075644" w:rsidRPr="00E943BF">
        <w:rPr>
          <w:rFonts w:ascii="Times New Roman" w:hAnsi="Times New Roman" w:cs="Times New Roman"/>
        </w:rPr>
        <w:t>(c) community participation</w:t>
      </w:r>
      <w:r w:rsidR="00D76DE7">
        <w:rPr>
          <w:rFonts w:ascii="Times New Roman" w:hAnsi="Times New Roman" w:cs="Times New Roman"/>
        </w:rPr>
        <w:t xml:space="preserve"> in aspects of projects</w:t>
      </w:r>
      <w:r w:rsidR="00075644" w:rsidRPr="00E943BF">
        <w:rPr>
          <w:rFonts w:ascii="Times New Roman" w:hAnsi="Times New Roman" w:cs="Times New Roman"/>
        </w:rPr>
        <w:t xml:space="preserve">; (d) project governance; (e) </w:t>
      </w:r>
      <w:r w:rsidRPr="00E943BF">
        <w:rPr>
          <w:rFonts w:ascii="Times New Roman" w:hAnsi="Times New Roman" w:cs="Times New Roman"/>
        </w:rPr>
        <w:t xml:space="preserve">post-occupancy evaluation; and </w:t>
      </w:r>
      <w:r w:rsidR="00E25E64" w:rsidRPr="00E943BF">
        <w:rPr>
          <w:rFonts w:ascii="Times New Roman" w:hAnsi="Times New Roman" w:cs="Times New Roman"/>
        </w:rPr>
        <w:t>(f) best practices</w:t>
      </w:r>
      <w:r w:rsidRPr="00E943BF">
        <w:rPr>
          <w:rFonts w:ascii="Times New Roman" w:hAnsi="Times New Roman" w:cs="Times New Roman"/>
        </w:rPr>
        <w:t xml:space="preserve">. </w:t>
      </w:r>
      <w:r w:rsidR="00AF7A06" w:rsidRPr="00E943BF">
        <w:rPr>
          <w:rFonts w:ascii="Times New Roman" w:hAnsi="Times New Roman" w:cs="Times New Roman"/>
        </w:rPr>
        <w:t>First, m</w:t>
      </w:r>
      <w:r w:rsidR="00B55799" w:rsidRPr="00E943BF">
        <w:rPr>
          <w:rFonts w:ascii="Times New Roman" w:hAnsi="Times New Roman" w:cs="Times New Roman"/>
        </w:rPr>
        <w:t xml:space="preserve">any reviews of construction industries highlight the </w:t>
      </w:r>
      <w:r w:rsidR="00506CE1" w:rsidRPr="00E943BF">
        <w:rPr>
          <w:rFonts w:ascii="Times New Roman" w:hAnsi="Times New Roman" w:cs="Times New Roman"/>
        </w:rPr>
        <w:t>fragmentation of the industries</w:t>
      </w:r>
      <w:r w:rsidR="00D76DE7">
        <w:rPr>
          <w:rFonts w:ascii="Times New Roman" w:hAnsi="Times New Roman" w:cs="Times New Roman"/>
        </w:rPr>
        <w:t xml:space="preserve"> as a negative feature</w:t>
      </w:r>
      <w:r w:rsidR="00506CE1" w:rsidRPr="00E943BF">
        <w:rPr>
          <w:rFonts w:ascii="Times New Roman" w:hAnsi="Times New Roman" w:cs="Times New Roman"/>
        </w:rPr>
        <w:t>.</w:t>
      </w:r>
      <w:r w:rsidR="00B55799" w:rsidRPr="00E943BF">
        <w:rPr>
          <w:rFonts w:ascii="Times New Roman" w:hAnsi="Times New Roman" w:cs="Times New Roman"/>
        </w:rPr>
        <w:t xml:space="preserve"> HM Government (201</w:t>
      </w:r>
      <w:r w:rsidR="00427552" w:rsidRPr="00E943BF">
        <w:rPr>
          <w:rFonts w:ascii="Times New Roman" w:hAnsi="Times New Roman" w:cs="Times New Roman"/>
        </w:rPr>
        <w:t>3</w:t>
      </w:r>
      <w:r w:rsidR="00B55799" w:rsidRPr="00E943BF">
        <w:rPr>
          <w:rFonts w:ascii="Times New Roman" w:hAnsi="Times New Roman" w:cs="Times New Roman"/>
        </w:rPr>
        <w:t xml:space="preserve">) </w:t>
      </w:r>
      <w:r w:rsidR="00506CE1" w:rsidRPr="00E943BF">
        <w:rPr>
          <w:rFonts w:ascii="Times New Roman" w:hAnsi="Times New Roman" w:cs="Times New Roman"/>
        </w:rPr>
        <w:t>considers</w:t>
      </w:r>
      <w:r w:rsidR="00B55799" w:rsidRPr="00E943BF">
        <w:rPr>
          <w:rFonts w:ascii="Times New Roman" w:hAnsi="Times New Roman" w:cs="Times New Roman"/>
        </w:rPr>
        <w:t xml:space="preserve"> the separation of design from construction </w:t>
      </w:r>
      <w:r w:rsidR="00506CE1" w:rsidRPr="00E943BF">
        <w:rPr>
          <w:rFonts w:ascii="Times New Roman" w:hAnsi="Times New Roman" w:cs="Times New Roman"/>
        </w:rPr>
        <w:t xml:space="preserve">and reliance on subcontracting </w:t>
      </w:r>
      <w:r w:rsidR="00B55799" w:rsidRPr="00E943BF">
        <w:rPr>
          <w:rFonts w:ascii="Times New Roman" w:hAnsi="Times New Roman" w:cs="Times New Roman"/>
        </w:rPr>
        <w:t xml:space="preserve">as </w:t>
      </w:r>
      <w:r w:rsidR="00506CE1" w:rsidRPr="00E943BF">
        <w:rPr>
          <w:rFonts w:ascii="Times New Roman" w:hAnsi="Times New Roman" w:cs="Times New Roman"/>
        </w:rPr>
        <w:t>among</w:t>
      </w:r>
      <w:r w:rsidR="00B55799" w:rsidRPr="00E943BF">
        <w:rPr>
          <w:rFonts w:ascii="Times New Roman" w:hAnsi="Times New Roman" w:cs="Times New Roman"/>
        </w:rPr>
        <w:t xml:space="preserve"> the most important </w:t>
      </w:r>
      <w:r w:rsidR="00D76DE7">
        <w:rPr>
          <w:rFonts w:ascii="Times New Roman" w:hAnsi="Times New Roman" w:cs="Times New Roman"/>
        </w:rPr>
        <w:t>weaknesses of</w:t>
      </w:r>
      <w:r w:rsidR="00B55799" w:rsidRPr="00E943BF">
        <w:rPr>
          <w:rFonts w:ascii="Times New Roman" w:hAnsi="Times New Roman" w:cs="Times New Roman"/>
        </w:rPr>
        <w:t xml:space="preserve"> the UK construction industry</w:t>
      </w:r>
      <w:r w:rsidR="00956AAE" w:rsidRPr="00E943BF">
        <w:rPr>
          <w:rFonts w:ascii="Times New Roman" w:hAnsi="Times New Roman" w:cs="Times New Roman"/>
        </w:rPr>
        <w:t xml:space="preserve">. </w:t>
      </w:r>
      <w:r w:rsidR="00B55799" w:rsidRPr="00E943BF">
        <w:rPr>
          <w:rFonts w:ascii="Times New Roman" w:hAnsi="Times New Roman" w:cs="Times New Roman"/>
        </w:rPr>
        <w:t>The structures of the construction process which are applied in the former metropolitan nations have been adopted in the different cultural and administrative contexts in devel</w:t>
      </w:r>
      <w:r w:rsidR="00FE5F31" w:rsidRPr="00E943BF">
        <w:rPr>
          <w:rFonts w:ascii="Times New Roman" w:hAnsi="Times New Roman" w:cs="Times New Roman"/>
        </w:rPr>
        <w:t>oping countries (Ofori, 1993</w:t>
      </w:r>
      <w:r w:rsidR="00B55799" w:rsidRPr="00E943BF">
        <w:rPr>
          <w:rFonts w:ascii="Times New Roman" w:hAnsi="Times New Roman" w:cs="Times New Roman"/>
        </w:rPr>
        <w:t xml:space="preserve">). Some studies consider the project arrangements used in developing countries as contributors </w:t>
      </w:r>
      <w:r w:rsidR="00B55799" w:rsidRPr="00F952CA">
        <w:rPr>
          <w:rFonts w:ascii="Times New Roman" w:hAnsi="Times New Roman" w:cs="Times New Roman"/>
        </w:rPr>
        <w:t>to poor performance on projects</w:t>
      </w:r>
      <w:r w:rsidR="00ED0E64" w:rsidRPr="00F952CA">
        <w:rPr>
          <w:rFonts w:ascii="Times New Roman" w:hAnsi="Times New Roman" w:cs="Times New Roman"/>
        </w:rPr>
        <w:t xml:space="preserve"> and highlight the cultural disconnect</w:t>
      </w:r>
      <w:r w:rsidR="00B55799" w:rsidRPr="00F952CA">
        <w:rPr>
          <w:rFonts w:ascii="Times New Roman" w:hAnsi="Times New Roman" w:cs="Times New Roman"/>
        </w:rPr>
        <w:t xml:space="preserve"> (Rwelamila </w:t>
      </w:r>
      <w:r w:rsidR="00B55799" w:rsidRPr="00F952CA">
        <w:rPr>
          <w:rFonts w:ascii="Times New Roman" w:hAnsi="Times New Roman" w:cs="Times New Roman"/>
          <w:i/>
        </w:rPr>
        <w:t>et al</w:t>
      </w:r>
      <w:r w:rsidR="00B55799" w:rsidRPr="00F952CA">
        <w:rPr>
          <w:rFonts w:ascii="Times New Roman" w:hAnsi="Times New Roman" w:cs="Times New Roman"/>
        </w:rPr>
        <w:t>. (</w:t>
      </w:r>
      <w:r w:rsidR="00FD0633" w:rsidRPr="00F952CA">
        <w:rPr>
          <w:rFonts w:ascii="Times New Roman" w:hAnsi="Times New Roman" w:cs="Times New Roman"/>
        </w:rPr>
        <w:t>1999</w:t>
      </w:r>
      <w:r w:rsidR="00B55799" w:rsidRPr="00F952CA">
        <w:rPr>
          <w:rFonts w:ascii="Times New Roman" w:hAnsi="Times New Roman" w:cs="Times New Roman"/>
        </w:rPr>
        <w:t>). Thus, in the developing countries, a fresh approach can be taken. The roles of participants could be based on the selection of the most appropriate persons and teams on the basis of their technical and professional suitability in the context of the project concerned</w:t>
      </w:r>
      <w:r w:rsidR="00322E2A" w:rsidRPr="00F952CA">
        <w:rPr>
          <w:rFonts w:ascii="Times New Roman" w:hAnsi="Times New Roman" w:cs="Times New Roman"/>
        </w:rPr>
        <w:t>. Local cultural norms should inform the design of contractual arrangements and project relationships</w:t>
      </w:r>
      <w:r w:rsidR="00F952CA" w:rsidRPr="00F952CA">
        <w:rPr>
          <w:rFonts w:ascii="Times New Roman" w:hAnsi="Times New Roman" w:cs="Times New Roman"/>
        </w:rPr>
        <w:t xml:space="preserve">, which are, currently, ‘foreign’. </w:t>
      </w:r>
    </w:p>
    <w:p w:rsidR="006D55C2" w:rsidRPr="00E943BF" w:rsidRDefault="00075644" w:rsidP="00953B37">
      <w:pPr>
        <w:spacing w:after="300" w:line="300" w:lineRule="exact"/>
        <w:jc w:val="both"/>
        <w:rPr>
          <w:rFonts w:ascii="Times New Roman" w:hAnsi="Times New Roman" w:cs="Times New Roman"/>
        </w:rPr>
      </w:pPr>
      <w:r w:rsidRPr="00E943BF">
        <w:rPr>
          <w:rFonts w:ascii="Times New Roman" w:hAnsi="Times New Roman" w:cs="Times New Roman"/>
        </w:rPr>
        <w:t xml:space="preserve">The second example is </w:t>
      </w:r>
      <w:r w:rsidR="006D55C2" w:rsidRPr="00E943BF">
        <w:rPr>
          <w:rFonts w:ascii="Times New Roman" w:hAnsi="Times New Roman" w:cs="Times New Roman"/>
        </w:rPr>
        <w:t>project health</w:t>
      </w:r>
      <w:r w:rsidRPr="00E943BF">
        <w:rPr>
          <w:rFonts w:ascii="Times New Roman" w:hAnsi="Times New Roman" w:cs="Times New Roman"/>
        </w:rPr>
        <w:t>:</w:t>
      </w:r>
      <w:r w:rsidR="006D55C2" w:rsidRPr="00E943BF">
        <w:rPr>
          <w:rFonts w:ascii="Times New Roman" w:hAnsi="Times New Roman" w:cs="Times New Roman"/>
        </w:rPr>
        <w:t xml:space="preserve"> tracking key performance indicators on construction projects while they are underway, to enable action to be taken on them at relevant points has been proposed by some authors </w:t>
      </w:r>
      <w:r w:rsidR="00FD0633" w:rsidRPr="00E943BF">
        <w:rPr>
          <w:rFonts w:ascii="Times New Roman" w:hAnsi="Times New Roman" w:cs="Times New Roman"/>
        </w:rPr>
        <w:t>(</w:t>
      </w:r>
      <w:r w:rsidR="002D5DD8" w:rsidRPr="00E943BF">
        <w:rPr>
          <w:rFonts w:ascii="Times New Roman" w:hAnsi="Times New Roman" w:cs="Times New Roman"/>
        </w:rPr>
        <w:t xml:space="preserve">Humphreys </w:t>
      </w:r>
      <w:r w:rsidR="002D5DD8" w:rsidRPr="00E943BF">
        <w:rPr>
          <w:rFonts w:ascii="Times New Roman" w:hAnsi="Times New Roman" w:cs="Times New Roman"/>
          <w:i/>
        </w:rPr>
        <w:t>et al</w:t>
      </w:r>
      <w:r w:rsidR="002D5DD8" w:rsidRPr="00E943BF">
        <w:rPr>
          <w:rFonts w:ascii="Times New Roman" w:hAnsi="Times New Roman" w:cs="Times New Roman"/>
        </w:rPr>
        <w:t>., 2004</w:t>
      </w:r>
      <w:r w:rsidR="00FD0633" w:rsidRPr="00E943BF">
        <w:rPr>
          <w:rFonts w:ascii="Times New Roman" w:hAnsi="Times New Roman" w:cs="Times New Roman"/>
        </w:rPr>
        <w:t>)</w:t>
      </w:r>
      <w:r w:rsidR="006D55C2" w:rsidRPr="00E943BF">
        <w:rPr>
          <w:rFonts w:ascii="Times New Roman" w:hAnsi="Times New Roman" w:cs="Times New Roman"/>
        </w:rPr>
        <w:t xml:space="preserve">. </w:t>
      </w:r>
      <w:r w:rsidR="00D76DE7">
        <w:rPr>
          <w:rFonts w:ascii="Times New Roman" w:hAnsi="Times New Roman" w:cs="Times New Roman"/>
        </w:rPr>
        <w:t xml:space="preserve">This makes the learning of lessons a dynamic process. </w:t>
      </w:r>
      <w:r w:rsidR="006D55C2" w:rsidRPr="00E943BF">
        <w:rPr>
          <w:rFonts w:ascii="Times New Roman" w:hAnsi="Times New Roman" w:cs="Times New Roman"/>
        </w:rPr>
        <w:t>Otherwise, as noted in HM Government (201</w:t>
      </w:r>
      <w:r w:rsidR="00D36F38" w:rsidRPr="00E943BF">
        <w:rPr>
          <w:rFonts w:ascii="Times New Roman" w:hAnsi="Times New Roman" w:cs="Times New Roman"/>
        </w:rPr>
        <w:t>3</w:t>
      </w:r>
      <w:r w:rsidR="006D55C2" w:rsidRPr="00E943BF">
        <w:rPr>
          <w:rFonts w:ascii="Times New Roman" w:hAnsi="Times New Roman" w:cs="Times New Roman"/>
        </w:rPr>
        <w:t>), lessons are never learnt</w:t>
      </w:r>
      <w:r w:rsidR="00D76DE7">
        <w:rPr>
          <w:rFonts w:ascii="Times New Roman" w:hAnsi="Times New Roman" w:cs="Times New Roman"/>
        </w:rPr>
        <w:t>, owing to the</w:t>
      </w:r>
      <w:r w:rsidR="006D55C2" w:rsidRPr="00E943BF">
        <w:rPr>
          <w:rFonts w:ascii="Times New Roman" w:hAnsi="Times New Roman" w:cs="Times New Roman"/>
        </w:rPr>
        <w:t xml:space="preserve"> uniqueness of projects</w:t>
      </w:r>
      <w:r w:rsidR="00D76DE7">
        <w:rPr>
          <w:rFonts w:ascii="Times New Roman" w:hAnsi="Times New Roman" w:cs="Times New Roman"/>
        </w:rPr>
        <w:t xml:space="preserve">, </w:t>
      </w:r>
      <w:r w:rsidR="006D55C2" w:rsidRPr="00E943BF">
        <w:rPr>
          <w:rFonts w:ascii="Times New Roman" w:hAnsi="Times New Roman" w:cs="Times New Roman"/>
        </w:rPr>
        <w:t>differences in teams for each project and poor data capture, analysis and dissemination</w:t>
      </w:r>
      <w:r w:rsidR="00D76DE7">
        <w:rPr>
          <w:rFonts w:ascii="Times New Roman" w:hAnsi="Times New Roman" w:cs="Times New Roman"/>
        </w:rPr>
        <w:t xml:space="preserve"> in </w:t>
      </w:r>
      <w:r w:rsidR="00D76DE7">
        <w:rPr>
          <w:rFonts w:ascii="Times New Roman" w:hAnsi="Times New Roman" w:cs="Times New Roman"/>
        </w:rPr>
        <w:lastRenderedPageBreak/>
        <w:t>construction</w:t>
      </w:r>
      <w:r w:rsidR="006D55C2" w:rsidRPr="00E943BF">
        <w:rPr>
          <w:rFonts w:ascii="Times New Roman" w:hAnsi="Times New Roman" w:cs="Times New Roman"/>
        </w:rPr>
        <w:t xml:space="preserve">. In developing countries, the idea of maintaining </w:t>
      </w:r>
      <w:r w:rsidR="006D55C2" w:rsidRPr="00E943BF">
        <w:rPr>
          <w:rFonts w:ascii="Times New Roman" w:hAnsi="Times New Roman" w:cs="Times New Roman"/>
          <w:i/>
        </w:rPr>
        <w:t>project health cards</w:t>
      </w:r>
      <w:r w:rsidR="006D55C2" w:rsidRPr="00E943BF">
        <w:rPr>
          <w:rFonts w:ascii="Times New Roman" w:hAnsi="Times New Roman" w:cs="Times New Roman"/>
        </w:rPr>
        <w:t xml:space="preserve"> rather than undertaking </w:t>
      </w:r>
      <w:r w:rsidR="006D55C2" w:rsidRPr="00E943BF">
        <w:rPr>
          <w:rFonts w:ascii="Times New Roman" w:hAnsi="Times New Roman" w:cs="Times New Roman"/>
          <w:i/>
        </w:rPr>
        <w:t>project post-mortems</w:t>
      </w:r>
      <w:r w:rsidR="006D55C2" w:rsidRPr="00E943BF">
        <w:rPr>
          <w:rFonts w:ascii="Times New Roman" w:hAnsi="Times New Roman" w:cs="Times New Roman"/>
        </w:rPr>
        <w:t xml:space="preserve"> at the commissioning and feedback stages should be fostered.</w:t>
      </w:r>
    </w:p>
    <w:p w:rsidR="00836B03" w:rsidRPr="00E943BF" w:rsidRDefault="006D55C2" w:rsidP="00953B37">
      <w:pPr>
        <w:spacing w:after="300" w:line="300" w:lineRule="exact"/>
        <w:jc w:val="both"/>
        <w:rPr>
          <w:rFonts w:ascii="Times New Roman" w:hAnsi="Times New Roman" w:cs="Times New Roman"/>
        </w:rPr>
      </w:pPr>
      <w:r w:rsidRPr="00E943BF">
        <w:rPr>
          <w:rFonts w:ascii="Times New Roman" w:hAnsi="Times New Roman" w:cs="Times New Roman"/>
        </w:rPr>
        <w:t xml:space="preserve">The </w:t>
      </w:r>
      <w:r w:rsidR="00075644" w:rsidRPr="00E943BF">
        <w:rPr>
          <w:rFonts w:ascii="Times New Roman" w:hAnsi="Times New Roman" w:cs="Times New Roman"/>
        </w:rPr>
        <w:t>third</w:t>
      </w:r>
      <w:r w:rsidRPr="00E943BF">
        <w:rPr>
          <w:rFonts w:ascii="Times New Roman" w:hAnsi="Times New Roman" w:cs="Times New Roman"/>
        </w:rPr>
        <w:t xml:space="preserve"> example is </w:t>
      </w:r>
      <w:r w:rsidR="00836B03" w:rsidRPr="00E943BF">
        <w:rPr>
          <w:rFonts w:ascii="Times New Roman" w:hAnsi="Times New Roman" w:cs="Times New Roman"/>
        </w:rPr>
        <w:t xml:space="preserve">the participation of </w:t>
      </w:r>
      <w:r w:rsidR="00895525" w:rsidRPr="00E943BF">
        <w:rPr>
          <w:rFonts w:ascii="Times New Roman" w:hAnsi="Times New Roman" w:cs="Times New Roman"/>
        </w:rPr>
        <w:t xml:space="preserve">other stakeholders in the construction process. </w:t>
      </w:r>
      <w:r w:rsidR="00836B03" w:rsidRPr="00E943BF">
        <w:rPr>
          <w:rFonts w:ascii="Times New Roman" w:hAnsi="Times New Roman" w:cs="Times New Roman"/>
        </w:rPr>
        <w:t xml:space="preserve">Community participation in various aspects of the construction process, such as design, has </w:t>
      </w:r>
      <w:r w:rsidR="0093133C" w:rsidRPr="00E943BF">
        <w:rPr>
          <w:rFonts w:ascii="Times New Roman" w:hAnsi="Times New Roman" w:cs="Times New Roman"/>
        </w:rPr>
        <w:t>not been widely accepted among the design professions (</w:t>
      </w:r>
      <w:proofErr w:type="spellStart"/>
      <w:r w:rsidR="008547EA" w:rsidRPr="00E943BF">
        <w:rPr>
          <w:rFonts w:ascii="Times New Roman" w:hAnsi="Times New Roman" w:cs="Times New Roman"/>
        </w:rPr>
        <w:t>Wates</w:t>
      </w:r>
      <w:proofErr w:type="spellEnd"/>
      <w:r w:rsidR="008547EA" w:rsidRPr="00E943BF">
        <w:rPr>
          <w:rFonts w:ascii="Times New Roman" w:hAnsi="Times New Roman" w:cs="Times New Roman"/>
        </w:rPr>
        <w:t xml:space="preserve"> and </w:t>
      </w:r>
      <w:proofErr w:type="spellStart"/>
      <w:r w:rsidR="008547EA" w:rsidRPr="00E943BF">
        <w:rPr>
          <w:rFonts w:ascii="Times New Roman" w:hAnsi="Times New Roman" w:cs="Times New Roman"/>
        </w:rPr>
        <w:t>Knevitt</w:t>
      </w:r>
      <w:proofErr w:type="spellEnd"/>
      <w:r w:rsidR="008547EA" w:rsidRPr="00E943BF">
        <w:rPr>
          <w:rFonts w:ascii="Times New Roman" w:hAnsi="Times New Roman" w:cs="Times New Roman"/>
        </w:rPr>
        <w:t>, 1987</w:t>
      </w:r>
      <w:r w:rsidR="0093133C" w:rsidRPr="00E943BF">
        <w:rPr>
          <w:rFonts w:ascii="Times New Roman" w:hAnsi="Times New Roman" w:cs="Times New Roman"/>
        </w:rPr>
        <w:t xml:space="preserve">), and </w:t>
      </w:r>
      <w:r w:rsidR="00836B03" w:rsidRPr="00E943BF">
        <w:rPr>
          <w:rFonts w:ascii="Times New Roman" w:hAnsi="Times New Roman" w:cs="Times New Roman"/>
        </w:rPr>
        <w:t xml:space="preserve">has been applied </w:t>
      </w:r>
      <w:r w:rsidR="0093133C" w:rsidRPr="00E943BF">
        <w:rPr>
          <w:rFonts w:ascii="Times New Roman" w:hAnsi="Times New Roman" w:cs="Times New Roman"/>
        </w:rPr>
        <w:t xml:space="preserve">on projects </w:t>
      </w:r>
      <w:r w:rsidR="00836B03" w:rsidRPr="00E943BF">
        <w:rPr>
          <w:rFonts w:ascii="Times New Roman" w:hAnsi="Times New Roman" w:cs="Times New Roman"/>
        </w:rPr>
        <w:t>only as an exception (</w:t>
      </w:r>
      <w:proofErr w:type="spellStart"/>
      <w:r w:rsidR="00836B03" w:rsidRPr="00E943BF">
        <w:rPr>
          <w:rFonts w:ascii="Times New Roman" w:hAnsi="Times New Roman" w:cs="Times New Roman"/>
        </w:rPr>
        <w:t>Moodley</w:t>
      </w:r>
      <w:proofErr w:type="spellEnd"/>
      <w:r w:rsidR="00836B03" w:rsidRPr="00E943BF">
        <w:rPr>
          <w:rFonts w:ascii="Times New Roman" w:hAnsi="Times New Roman" w:cs="Times New Roman"/>
        </w:rPr>
        <w:t xml:space="preserve"> and </w:t>
      </w:r>
      <w:proofErr w:type="spellStart"/>
      <w:r w:rsidR="00836B03" w:rsidRPr="00E943BF">
        <w:rPr>
          <w:rFonts w:ascii="Times New Roman" w:hAnsi="Times New Roman" w:cs="Times New Roman"/>
        </w:rPr>
        <w:t>Preece</w:t>
      </w:r>
      <w:proofErr w:type="spellEnd"/>
      <w:r w:rsidR="00836B03" w:rsidRPr="00E943BF">
        <w:rPr>
          <w:rFonts w:ascii="Times New Roman" w:hAnsi="Times New Roman" w:cs="Times New Roman"/>
        </w:rPr>
        <w:t>, 20</w:t>
      </w:r>
      <w:r w:rsidR="0093133C" w:rsidRPr="00E943BF">
        <w:rPr>
          <w:rFonts w:ascii="Times New Roman" w:hAnsi="Times New Roman" w:cs="Times New Roman"/>
        </w:rPr>
        <w:t>08</w:t>
      </w:r>
      <w:r w:rsidR="00836B03" w:rsidRPr="00855BC1">
        <w:rPr>
          <w:rFonts w:ascii="Times New Roman" w:hAnsi="Times New Roman" w:cs="Times New Roman"/>
        </w:rPr>
        <w:t>). The community’s involvement can make the design more culturally and contextually relevant</w:t>
      </w:r>
      <w:r w:rsidR="00855BC1">
        <w:rPr>
          <w:rFonts w:ascii="Times New Roman" w:hAnsi="Times New Roman" w:cs="Times New Roman"/>
        </w:rPr>
        <w:t xml:space="preserve">; </w:t>
      </w:r>
      <w:proofErr w:type="spellStart"/>
      <w:r w:rsidR="00DD5CEC">
        <w:rPr>
          <w:rFonts w:ascii="Times New Roman" w:hAnsi="Times New Roman" w:cs="Times New Roman"/>
        </w:rPr>
        <w:t>optimis</w:t>
      </w:r>
      <w:r w:rsidR="00855BC1">
        <w:rPr>
          <w:rFonts w:ascii="Times New Roman" w:hAnsi="Times New Roman" w:cs="Times New Roman"/>
        </w:rPr>
        <w:t>e</w:t>
      </w:r>
      <w:proofErr w:type="spellEnd"/>
      <w:r w:rsidR="00855BC1">
        <w:rPr>
          <w:rFonts w:ascii="Times New Roman" w:hAnsi="Times New Roman" w:cs="Times New Roman"/>
        </w:rPr>
        <w:t xml:space="preserve"> benefits to users and the community; and ease disruptions to the lives and livelihoods of residents</w:t>
      </w:r>
      <w:r w:rsidR="00E922EB">
        <w:rPr>
          <w:rFonts w:ascii="Times New Roman" w:hAnsi="Times New Roman" w:cs="Times New Roman"/>
        </w:rPr>
        <w:t xml:space="preserve">. </w:t>
      </w:r>
      <w:r w:rsidR="00836B03" w:rsidRPr="00855BC1">
        <w:rPr>
          <w:rFonts w:ascii="Times New Roman" w:hAnsi="Times New Roman" w:cs="Times New Roman"/>
        </w:rPr>
        <w:t>The community</w:t>
      </w:r>
      <w:r w:rsidR="00E922EB">
        <w:rPr>
          <w:rFonts w:ascii="Times New Roman" w:hAnsi="Times New Roman" w:cs="Times New Roman"/>
        </w:rPr>
        <w:t xml:space="preserve">’s involvement </w:t>
      </w:r>
      <w:r w:rsidR="00836B03" w:rsidRPr="00855BC1">
        <w:rPr>
          <w:rFonts w:ascii="Times New Roman" w:hAnsi="Times New Roman" w:cs="Times New Roman"/>
        </w:rPr>
        <w:t xml:space="preserve">can </w:t>
      </w:r>
      <w:r w:rsidR="00E922EB">
        <w:rPr>
          <w:rFonts w:ascii="Times New Roman" w:hAnsi="Times New Roman" w:cs="Times New Roman"/>
        </w:rPr>
        <w:t xml:space="preserve">extend to the operation and maintenance stage when members can provide performance information. </w:t>
      </w:r>
    </w:p>
    <w:p w:rsidR="00075644" w:rsidRPr="00E943BF" w:rsidRDefault="00075644" w:rsidP="00075644">
      <w:pPr>
        <w:spacing w:after="300" w:line="300" w:lineRule="exact"/>
        <w:jc w:val="both"/>
        <w:rPr>
          <w:rFonts w:ascii="Times New Roman" w:hAnsi="Times New Roman" w:cs="Times New Roman"/>
        </w:rPr>
      </w:pPr>
      <w:r w:rsidRPr="00E943BF">
        <w:rPr>
          <w:rFonts w:ascii="Times New Roman" w:hAnsi="Times New Roman" w:cs="Times New Roman"/>
        </w:rPr>
        <w:t xml:space="preserve">The fourth issue is </w:t>
      </w:r>
      <w:r w:rsidR="003623AD" w:rsidRPr="00E943BF">
        <w:rPr>
          <w:rFonts w:ascii="Times New Roman" w:hAnsi="Times New Roman" w:cs="Times New Roman"/>
        </w:rPr>
        <w:t xml:space="preserve">that of project </w:t>
      </w:r>
      <w:r w:rsidRPr="00E943BF">
        <w:rPr>
          <w:rFonts w:ascii="Times New Roman" w:hAnsi="Times New Roman" w:cs="Times New Roman"/>
        </w:rPr>
        <w:t>governance.</w:t>
      </w:r>
      <w:r w:rsidR="00D76DE7" w:rsidRPr="00D76DE7">
        <w:rPr>
          <w:rFonts w:ascii="Times New Roman" w:hAnsi="Times New Roman" w:cs="Times New Roman"/>
        </w:rPr>
        <w:t xml:space="preserve"> </w:t>
      </w:r>
      <w:r w:rsidR="00D76DE7">
        <w:rPr>
          <w:rFonts w:ascii="Times New Roman" w:hAnsi="Times New Roman" w:cs="Times New Roman"/>
        </w:rPr>
        <w:t>C</w:t>
      </w:r>
      <w:r w:rsidR="00D76DE7" w:rsidRPr="00E943BF">
        <w:rPr>
          <w:rFonts w:ascii="Times New Roman" w:hAnsi="Times New Roman" w:cs="Times New Roman"/>
        </w:rPr>
        <w:t xml:space="preserve">onstruction has a poor reputation among other sectors, as evinced by its score in the </w:t>
      </w:r>
      <w:proofErr w:type="spellStart"/>
      <w:r w:rsidR="00D76DE7" w:rsidRPr="00E943BF">
        <w:rPr>
          <w:rFonts w:ascii="Times New Roman" w:hAnsi="Times New Roman" w:cs="Times New Roman"/>
        </w:rPr>
        <w:t>Bribepayers</w:t>
      </w:r>
      <w:proofErr w:type="spellEnd"/>
      <w:r w:rsidR="00D76DE7" w:rsidRPr="00E943BF">
        <w:rPr>
          <w:rFonts w:ascii="Times New Roman" w:hAnsi="Times New Roman" w:cs="Times New Roman"/>
        </w:rPr>
        <w:t xml:space="preserve">’ Index (Transparency International, 2012). </w:t>
      </w:r>
      <w:r w:rsidRPr="00E943BF">
        <w:rPr>
          <w:rFonts w:ascii="Times New Roman" w:hAnsi="Times New Roman" w:cs="Times New Roman"/>
        </w:rPr>
        <w:t xml:space="preserve">This is more important in developing countries for many reasons. </w:t>
      </w:r>
      <w:r w:rsidR="00D76DE7">
        <w:rPr>
          <w:rFonts w:ascii="Times New Roman" w:hAnsi="Times New Roman" w:cs="Times New Roman"/>
        </w:rPr>
        <w:t>T</w:t>
      </w:r>
      <w:r w:rsidRPr="00E943BF">
        <w:rPr>
          <w:rFonts w:ascii="Times New Roman" w:hAnsi="Times New Roman" w:cs="Times New Roman"/>
        </w:rPr>
        <w:t>hese nations have poor records with regard to corruption, for example, on Transparency International’s (201</w:t>
      </w:r>
      <w:r w:rsidR="0052476E" w:rsidRPr="00E943BF">
        <w:rPr>
          <w:rFonts w:ascii="Times New Roman" w:hAnsi="Times New Roman" w:cs="Times New Roman"/>
        </w:rPr>
        <w:t>6</w:t>
      </w:r>
      <w:r w:rsidRPr="00E943BF">
        <w:rPr>
          <w:rFonts w:ascii="Times New Roman" w:hAnsi="Times New Roman" w:cs="Times New Roman"/>
        </w:rPr>
        <w:t xml:space="preserve">) Corruption Perception Index, </w:t>
      </w:r>
      <w:r w:rsidR="0052476E" w:rsidRPr="00E943BF">
        <w:rPr>
          <w:rFonts w:ascii="Times New Roman" w:hAnsi="Times New Roman" w:cs="Times New Roman"/>
        </w:rPr>
        <w:t xml:space="preserve">more than six billion people live in countries with a serious corruption </w:t>
      </w:r>
      <w:proofErr w:type="spellStart"/>
      <w:r w:rsidR="0052476E" w:rsidRPr="00E943BF">
        <w:rPr>
          <w:rFonts w:ascii="Times New Roman" w:hAnsi="Times New Roman" w:cs="Times New Roman"/>
        </w:rPr>
        <w:t>proble</w:t>
      </w:r>
      <w:proofErr w:type="spellEnd"/>
      <w:r w:rsidR="0052476E" w:rsidRPr="00E943BF">
        <w:rPr>
          <w:rFonts w:ascii="Times New Roman" w:hAnsi="Times New Roman" w:cs="Times New Roman"/>
        </w:rPr>
        <w:t>. The global average score was 43 (out of 100); that for Africa was 33, and for the Asia-Pacific region, 43.</w:t>
      </w:r>
      <w:r w:rsidRPr="00E943BF">
        <w:rPr>
          <w:rFonts w:ascii="Times New Roman" w:hAnsi="Times New Roman" w:cs="Times New Roman"/>
        </w:rPr>
        <w:t xml:space="preserve"> Thus, ethics is a key issue</w:t>
      </w:r>
      <w:r w:rsidR="00D36F38" w:rsidRPr="00E943BF">
        <w:rPr>
          <w:rFonts w:ascii="Times New Roman" w:hAnsi="Times New Roman" w:cs="Times New Roman"/>
        </w:rPr>
        <w:t xml:space="preserve">, and it should be incorporated into project structures and </w:t>
      </w:r>
      <w:r w:rsidR="00D76DE7">
        <w:rPr>
          <w:rFonts w:ascii="Times New Roman" w:hAnsi="Times New Roman" w:cs="Times New Roman"/>
        </w:rPr>
        <w:t xml:space="preserve">procurement and contractual arrangements, </w:t>
      </w:r>
      <w:r w:rsidR="00D36F38" w:rsidRPr="00E943BF">
        <w:rPr>
          <w:rFonts w:ascii="Times New Roman" w:hAnsi="Times New Roman" w:cs="Times New Roman"/>
        </w:rPr>
        <w:t xml:space="preserve">educational and training </w:t>
      </w:r>
      <w:proofErr w:type="spellStart"/>
      <w:r w:rsidR="00D36F38" w:rsidRPr="00E943BF">
        <w:rPr>
          <w:rFonts w:ascii="Times New Roman" w:hAnsi="Times New Roman" w:cs="Times New Roman"/>
        </w:rPr>
        <w:t>programmes</w:t>
      </w:r>
      <w:proofErr w:type="spellEnd"/>
      <w:r w:rsidR="00D36F38" w:rsidRPr="00E943BF">
        <w:rPr>
          <w:rFonts w:ascii="Times New Roman" w:hAnsi="Times New Roman" w:cs="Times New Roman"/>
        </w:rPr>
        <w:t xml:space="preserve"> in the developing countries</w:t>
      </w:r>
      <w:r w:rsidRPr="00E943BF">
        <w:rPr>
          <w:rFonts w:ascii="Times New Roman" w:hAnsi="Times New Roman" w:cs="Times New Roman"/>
        </w:rPr>
        <w:t xml:space="preserve">. </w:t>
      </w:r>
    </w:p>
    <w:p w:rsidR="00075644" w:rsidRPr="00E943BF" w:rsidRDefault="00836B03" w:rsidP="00075644">
      <w:pPr>
        <w:spacing w:after="300" w:line="300" w:lineRule="exact"/>
        <w:jc w:val="both"/>
        <w:rPr>
          <w:rFonts w:ascii="Times New Roman" w:hAnsi="Times New Roman" w:cs="Times New Roman"/>
        </w:rPr>
      </w:pPr>
      <w:r w:rsidRPr="00E943BF">
        <w:rPr>
          <w:rFonts w:ascii="Times New Roman" w:hAnsi="Times New Roman" w:cs="Times New Roman"/>
        </w:rPr>
        <w:t>The fi</w:t>
      </w:r>
      <w:r w:rsidR="00E25E64" w:rsidRPr="00E943BF">
        <w:rPr>
          <w:rFonts w:ascii="Times New Roman" w:hAnsi="Times New Roman" w:cs="Times New Roman"/>
        </w:rPr>
        <w:t>fth</w:t>
      </w:r>
      <w:r w:rsidRPr="00E943BF">
        <w:rPr>
          <w:rFonts w:ascii="Times New Roman" w:hAnsi="Times New Roman" w:cs="Times New Roman"/>
        </w:rPr>
        <w:t xml:space="preserve"> example is </w:t>
      </w:r>
      <w:r w:rsidR="006D55C2" w:rsidRPr="00E943BF">
        <w:rPr>
          <w:rFonts w:ascii="Times New Roman" w:hAnsi="Times New Roman" w:cs="Times New Roman"/>
        </w:rPr>
        <w:t xml:space="preserve">post-occupancy evaluation </w:t>
      </w:r>
      <w:r w:rsidR="00D76DE7">
        <w:rPr>
          <w:rFonts w:ascii="Times New Roman" w:hAnsi="Times New Roman" w:cs="Times New Roman"/>
        </w:rPr>
        <w:t xml:space="preserve">(POE) </w:t>
      </w:r>
      <w:r w:rsidR="006D55C2" w:rsidRPr="00E943BF">
        <w:rPr>
          <w:rFonts w:ascii="Times New Roman" w:hAnsi="Times New Roman" w:cs="Times New Roman"/>
        </w:rPr>
        <w:t xml:space="preserve">which has </w:t>
      </w:r>
      <w:r w:rsidR="00F952CA">
        <w:rPr>
          <w:rFonts w:ascii="Times New Roman" w:hAnsi="Times New Roman" w:cs="Times New Roman"/>
        </w:rPr>
        <w:t xml:space="preserve">also </w:t>
      </w:r>
      <w:r w:rsidR="006D55C2" w:rsidRPr="00E943BF">
        <w:rPr>
          <w:rFonts w:ascii="Times New Roman" w:hAnsi="Times New Roman" w:cs="Times New Roman"/>
        </w:rPr>
        <w:t xml:space="preserve">been proposed for </w:t>
      </w:r>
      <w:r w:rsidR="00F952CA">
        <w:rPr>
          <w:rFonts w:ascii="Times New Roman" w:hAnsi="Times New Roman" w:cs="Times New Roman"/>
        </w:rPr>
        <w:t xml:space="preserve">many </w:t>
      </w:r>
      <w:r w:rsidR="006D55C2" w:rsidRPr="00E943BF">
        <w:rPr>
          <w:rFonts w:ascii="Times New Roman" w:hAnsi="Times New Roman" w:cs="Times New Roman"/>
        </w:rPr>
        <w:t>decades</w:t>
      </w:r>
      <w:r w:rsidR="00C273C5" w:rsidRPr="00E943BF">
        <w:rPr>
          <w:rFonts w:ascii="Times New Roman" w:hAnsi="Times New Roman" w:cs="Times New Roman"/>
        </w:rPr>
        <w:t xml:space="preserve"> (</w:t>
      </w:r>
      <w:r w:rsidR="00FD0633" w:rsidRPr="00E943BF">
        <w:rPr>
          <w:rFonts w:ascii="Times New Roman" w:hAnsi="Times New Roman" w:cs="Times New Roman"/>
        </w:rPr>
        <w:t>National Academy Press, 2001</w:t>
      </w:r>
      <w:r w:rsidR="00C273C5" w:rsidRPr="00E943BF">
        <w:rPr>
          <w:rFonts w:ascii="Times New Roman" w:hAnsi="Times New Roman" w:cs="Times New Roman"/>
        </w:rPr>
        <w:t>)</w:t>
      </w:r>
      <w:r w:rsidR="006D55C2" w:rsidRPr="00E943BF">
        <w:rPr>
          <w:rFonts w:ascii="Times New Roman" w:hAnsi="Times New Roman" w:cs="Times New Roman"/>
        </w:rPr>
        <w:t xml:space="preserve">, but </w:t>
      </w:r>
      <w:r w:rsidR="00F952CA">
        <w:rPr>
          <w:rFonts w:ascii="Times New Roman" w:hAnsi="Times New Roman" w:cs="Times New Roman"/>
        </w:rPr>
        <w:t>remains highly uncommon</w:t>
      </w:r>
      <w:r w:rsidR="006D55C2" w:rsidRPr="00E943BF">
        <w:rPr>
          <w:rFonts w:ascii="Times New Roman" w:hAnsi="Times New Roman" w:cs="Times New Roman"/>
        </w:rPr>
        <w:t xml:space="preserve">. </w:t>
      </w:r>
      <w:r w:rsidR="007919AD" w:rsidRPr="00E943BF">
        <w:rPr>
          <w:rFonts w:ascii="Times New Roman" w:hAnsi="Times New Roman" w:cs="Times New Roman"/>
        </w:rPr>
        <w:t xml:space="preserve">Projects can produce a stream of information for improving their own performance and those of similar ones in future. </w:t>
      </w:r>
      <w:r w:rsidRPr="00E943BF">
        <w:rPr>
          <w:rFonts w:ascii="Times New Roman" w:hAnsi="Times New Roman" w:cs="Times New Roman"/>
        </w:rPr>
        <w:t xml:space="preserve">Such evaluations can be undertaken at regular intervals after the completion of the item. </w:t>
      </w:r>
      <w:r w:rsidR="00075644" w:rsidRPr="00E943BF">
        <w:rPr>
          <w:rFonts w:ascii="Times New Roman" w:hAnsi="Times New Roman" w:cs="Times New Roman"/>
        </w:rPr>
        <w:t xml:space="preserve">For example, in developing countries where green building benchmarks have not yet been firmly established, </w:t>
      </w:r>
      <w:r w:rsidR="00D76DE7">
        <w:rPr>
          <w:rFonts w:ascii="Times New Roman" w:hAnsi="Times New Roman" w:cs="Times New Roman"/>
        </w:rPr>
        <w:t xml:space="preserve">the POE could incorporate </w:t>
      </w:r>
      <w:r w:rsidR="00075644" w:rsidRPr="00E943BF">
        <w:rPr>
          <w:rFonts w:ascii="Times New Roman" w:hAnsi="Times New Roman" w:cs="Times New Roman"/>
        </w:rPr>
        <w:t xml:space="preserve">environmental performance </w:t>
      </w:r>
      <w:r w:rsidR="00D76DE7">
        <w:rPr>
          <w:rFonts w:ascii="Times New Roman" w:hAnsi="Times New Roman" w:cs="Times New Roman"/>
        </w:rPr>
        <w:t>and</w:t>
      </w:r>
      <w:r w:rsidR="00075644" w:rsidRPr="00E943BF">
        <w:rPr>
          <w:rFonts w:ascii="Times New Roman" w:hAnsi="Times New Roman" w:cs="Times New Roman"/>
        </w:rPr>
        <w:t xml:space="preserve"> could be undertaken </w:t>
      </w:r>
      <w:r w:rsidR="00FD0633" w:rsidRPr="00E943BF">
        <w:rPr>
          <w:rFonts w:ascii="Times New Roman" w:hAnsi="Times New Roman" w:cs="Times New Roman"/>
        </w:rPr>
        <w:t xml:space="preserve">some </w:t>
      </w:r>
      <w:r w:rsidR="00075644" w:rsidRPr="00E943BF">
        <w:rPr>
          <w:rFonts w:ascii="Times New Roman" w:hAnsi="Times New Roman" w:cs="Times New Roman"/>
        </w:rPr>
        <w:t xml:space="preserve">years </w:t>
      </w:r>
      <w:r w:rsidR="00FD0633" w:rsidRPr="00E943BF">
        <w:rPr>
          <w:rFonts w:ascii="Times New Roman" w:hAnsi="Times New Roman" w:cs="Times New Roman"/>
        </w:rPr>
        <w:t xml:space="preserve">after completion </w:t>
      </w:r>
      <w:r w:rsidR="00075644" w:rsidRPr="00E943BF">
        <w:rPr>
          <w:rFonts w:ascii="Times New Roman" w:hAnsi="Times New Roman" w:cs="Times New Roman"/>
        </w:rPr>
        <w:t>rath</w:t>
      </w:r>
      <w:r w:rsidR="00FD0633" w:rsidRPr="00E943BF">
        <w:rPr>
          <w:rFonts w:ascii="Times New Roman" w:hAnsi="Times New Roman" w:cs="Times New Roman"/>
        </w:rPr>
        <w:t>er than during the design stage</w:t>
      </w:r>
      <w:r w:rsidR="00075644" w:rsidRPr="00E943BF">
        <w:rPr>
          <w:rFonts w:ascii="Times New Roman" w:hAnsi="Times New Roman" w:cs="Times New Roman"/>
        </w:rPr>
        <w:t xml:space="preserve">, followed by regular assessments. </w:t>
      </w:r>
      <w:r w:rsidR="007919AD" w:rsidRPr="00E943BF">
        <w:rPr>
          <w:rFonts w:ascii="Times New Roman" w:hAnsi="Times New Roman" w:cs="Times New Roman"/>
        </w:rPr>
        <w:t xml:space="preserve">The </w:t>
      </w:r>
      <w:r w:rsidRPr="00E943BF">
        <w:rPr>
          <w:rFonts w:ascii="Times New Roman" w:hAnsi="Times New Roman" w:cs="Times New Roman"/>
        </w:rPr>
        <w:t>possibility of establishing a national database on various aspects of the performance of items of construction could be considered. This information could be developed into best practice guide</w:t>
      </w:r>
      <w:r w:rsidR="00D76DE7">
        <w:rPr>
          <w:rFonts w:ascii="Times New Roman" w:hAnsi="Times New Roman" w:cs="Times New Roman"/>
        </w:rPr>
        <w:t>s</w:t>
      </w:r>
      <w:r w:rsidRPr="00E943BF">
        <w:rPr>
          <w:rFonts w:ascii="Times New Roman" w:hAnsi="Times New Roman" w:cs="Times New Roman"/>
        </w:rPr>
        <w:t xml:space="preserve">. </w:t>
      </w:r>
    </w:p>
    <w:p w:rsidR="007E1076" w:rsidRPr="00E943BF" w:rsidRDefault="00E25E64" w:rsidP="00E25E64">
      <w:pPr>
        <w:pStyle w:val="PlainText"/>
        <w:spacing w:after="300" w:line="300" w:lineRule="exact"/>
        <w:jc w:val="both"/>
        <w:rPr>
          <w:rFonts w:ascii="Times New Roman" w:eastAsia="Times New Roman" w:hAnsi="Times New Roman" w:cs="Times New Roman"/>
        </w:rPr>
      </w:pPr>
      <w:r w:rsidRPr="00E943BF">
        <w:rPr>
          <w:rFonts w:ascii="Times New Roman" w:eastAsia="Times New Roman" w:hAnsi="Times New Roman" w:cs="Times New Roman"/>
          <w:szCs w:val="22"/>
        </w:rPr>
        <w:t xml:space="preserve">The final example is “best practices” (which might cover some of those discussed above). </w:t>
      </w:r>
      <w:r w:rsidR="007E1076" w:rsidRPr="00E943BF">
        <w:rPr>
          <w:rFonts w:ascii="Times New Roman" w:eastAsia="Times New Roman" w:hAnsi="Times New Roman" w:cs="Times New Roman"/>
          <w:szCs w:val="22"/>
        </w:rPr>
        <w:t>In construction, best practice</w:t>
      </w:r>
      <w:r w:rsidR="00D76DE7">
        <w:rPr>
          <w:rFonts w:ascii="Times New Roman" w:eastAsia="Times New Roman" w:hAnsi="Times New Roman" w:cs="Times New Roman"/>
          <w:szCs w:val="22"/>
        </w:rPr>
        <w:t>s</w:t>
      </w:r>
      <w:r w:rsidR="007E1076" w:rsidRPr="00E943BF">
        <w:rPr>
          <w:rFonts w:ascii="Times New Roman" w:eastAsia="Times New Roman" w:hAnsi="Times New Roman" w:cs="Times New Roman"/>
          <w:szCs w:val="22"/>
        </w:rPr>
        <w:t xml:space="preserve"> occur in exceptional situations only. </w:t>
      </w:r>
      <w:r w:rsidR="007E1076" w:rsidRPr="00E943BF">
        <w:rPr>
          <w:rFonts w:ascii="Times New Roman" w:hAnsi="Times New Roman" w:cs="Times New Roman"/>
          <w:szCs w:val="22"/>
        </w:rPr>
        <w:t xml:space="preserve">Construction Industry Institute (2015) </w:t>
      </w:r>
      <w:proofErr w:type="spellStart"/>
      <w:r w:rsidR="007E1076" w:rsidRPr="00E943BF">
        <w:rPr>
          <w:rFonts w:ascii="Times New Roman" w:hAnsi="Times New Roman" w:cs="Times New Roman"/>
          <w:szCs w:val="22"/>
        </w:rPr>
        <w:t>categorises</w:t>
      </w:r>
      <w:proofErr w:type="spellEnd"/>
      <w:r w:rsidR="007E1076" w:rsidRPr="00E943BF">
        <w:rPr>
          <w:rFonts w:ascii="Times New Roman" w:hAnsi="Times New Roman" w:cs="Times New Roman"/>
          <w:szCs w:val="22"/>
        </w:rPr>
        <w:t xml:space="preserve"> “best practices” under headings</w:t>
      </w:r>
      <w:r w:rsidR="00C273C5" w:rsidRPr="00E943BF">
        <w:rPr>
          <w:rFonts w:ascii="Times New Roman" w:hAnsi="Times New Roman" w:cs="Times New Roman"/>
          <w:szCs w:val="22"/>
        </w:rPr>
        <w:t xml:space="preserve"> including</w:t>
      </w:r>
      <w:r w:rsidR="007E1076" w:rsidRPr="00E943BF">
        <w:rPr>
          <w:rFonts w:ascii="Times New Roman" w:hAnsi="Times New Roman" w:cs="Times New Roman"/>
          <w:szCs w:val="22"/>
        </w:rPr>
        <w:t xml:space="preserve">: </w:t>
      </w:r>
      <w:hyperlink r:id="rId10" w:history="1">
        <w:r w:rsidR="007E1076" w:rsidRPr="00E943BF">
          <w:rPr>
            <w:rFonts w:ascii="Times New Roman" w:eastAsia="Times New Roman" w:hAnsi="Times New Roman" w:cs="Times New Roman"/>
            <w:bCs/>
            <w:szCs w:val="22"/>
          </w:rPr>
          <w:t>Advanced Work Packaging</w:t>
        </w:r>
      </w:hyperlink>
      <w:r w:rsidR="007E1076" w:rsidRPr="00E943BF">
        <w:rPr>
          <w:rFonts w:ascii="Times New Roman" w:eastAsia="Times New Roman" w:hAnsi="Times New Roman" w:cs="Times New Roman"/>
          <w:szCs w:val="22"/>
        </w:rPr>
        <w:t xml:space="preserve">; </w:t>
      </w:r>
      <w:hyperlink r:id="rId11" w:history="1">
        <w:r w:rsidR="007E1076" w:rsidRPr="00E943BF">
          <w:rPr>
            <w:rFonts w:ascii="Times New Roman" w:eastAsia="Times New Roman" w:hAnsi="Times New Roman" w:cs="Times New Roman"/>
            <w:bCs/>
            <w:szCs w:val="22"/>
          </w:rPr>
          <w:t>Alignment</w:t>
        </w:r>
      </w:hyperlink>
      <w:r w:rsidR="007E1076" w:rsidRPr="00E943BF">
        <w:rPr>
          <w:rFonts w:ascii="Times New Roman" w:eastAsia="Times New Roman" w:hAnsi="Times New Roman" w:cs="Times New Roman"/>
          <w:szCs w:val="22"/>
        </w:rPr>
        <w:t xml:space="preserve"> – where project participants are working within acceptable tolerances to develop and meet a uniformly defined and understood set of project objectives; </w:t>
      </w:r>
      <w:hyperlink r:id="rId12" w:history="1">
        <w:r w:rsidR="007E1076" w:rsidRPr="00E943BF">
          <w:rPr>
            <w:rFonts w:ascii="Times New Roman" w:eastAsia="Times New Roman" w:hAnsi="Times New Roman" w:cs="Times New Roman"/>
            <w:bCs/>
            <w:szCs w:val="22"/>
          </w:rPr>
          <w:t>Benchmarking and Metrics</w:t>
        </w:r>
      </w:hyperlink>
      <w:r w:rsidR="007E1076" w:rsidRPr="00E943BF">
        <w:rPr>
          <w:rFonts w:ascii="Times New Roman" w:eastAsia="Times New Roman" w:hAnsi="Times New Roman" w:cs="Times New Roman"/>
          <w:szCs w:val="22"/>
        </w:rPr>
        <w:t xml:space="preserve">; </w:t>
      </w:r>
      <w:hyperlink r:id="rId13" w:history="1">
        <w:r w:rsidR="007E1076" w:rsidRPr="00E943BF">
          <w:rPr>
            <w:rFonts w:ascii="Times New Roman" w:eastAsia="Times New Roman" w:hAnsi="Times New Roman" w:cs="Times New Roman"/>
            <w:bCs/>
            <w:szCs w:val="22"/>
          </w:rPr>
          <w:t>Change Management</w:t>
        </w:r>
      </w:hyperlink>
      <w:r w:rsidR="007E1076" w:rsidRPr="00E943BF">
        <w:rPr>
          <w:rFonts w:ascii="Times New Roman" w:eastAsia="Times New Roman" w:hAnsi="Times New Roman" w:cs="Times New Roman"/>
          <w:szCs w:val="22"/>
        </w:rPr>
        <w:t xml:space="preserve">; </w:t>
      </w:r>
      <w:hyperlink r:id="rId14" w:history="1">
        <w:r w:rsidR="007E1076" w:rsidRPr="00E943BF">
          <w:rPr>
            <w:rFonts w:ascii="Times New Roman" w:eastAsia="Times New Roman" w:hAnsi="Times New Roman" w:cs="Times New Roman"/>
            <w:bCs/>
            <w:szCs w:val="22"/>
          </w:rPr>
          <w:t>Constructability</w:t>
        </w:r>
      </w:hyperlink>
      <w:r w:rsidR="007E1076" w:rsidRPr="00E943BF">
        <w:rPr>
          <w:rFonts w:ascii="Times New Roman" w:eastAsia="Times New Roman" w:hAnsi="Times New Roman" w:cs="Times New Roman"/>
          <w:szCs w:val="22"/>
        </w:rPr>
        <w:t xml:space="preserve">; </w:t>
      </w:r>
      <w:hyperlink r:id="rId15" w:history="1">
        <w:r w:rsidR="007E1076" w:rsidRPr="00E943BF">
          <w:rPr>
            <w:rFonts w:ascii="Times New Roman" w:eastAsia="Times New Roman" w:hAnsi="Times New Roman" w:cs="Times New Roman"/>
            <w:bCs/>
            <w:szCs w:val="22"/>
          </w:rPr>
          <w:t>Disputes Prevention and Resolution</w:t>
        </w:r>
      </w:hyperlink>
      <w:r w:rsidR="007E1076" w:rsidRPr="00E943BF">
        <w:rPr>
          <w:rFonts w:ascii="Times New Roman" w:eastAsia="Times New Roman" w:hAnsi="Times New Roman" w:cs="Times New Roman"/>
          <w:szCs w:val="22"/>
        </w:rPr>
        <w:t xml:space="preserve">; </w:t>
      </w:r>
      <w:hyperlink r:id="rId16" w:history="1">
        <w:r w:rsidR="007E1076" w:rsidRPr="00E943BF">
          <w:rPr>
            <w:rFonts w:ascii="Times New Roman" w:eastAsia="Times New Roman" w:hAnsi="Times New Roman" w:cs="Times New Roman"/>
            <w:bCs/>
            <w:szCs w:val="22"/>
          </w:rPr>
          <w:t>Front End Planning</w:t>
        </w:r>
      </w:hyperlink>
      <w:r w:rsidR="007E1076" w:rsidRPr="00E943BF">
        <w:rPr>
          <w:rFonts w:ascii="Times New Roman" w:eastAsia="Times New Roman" w:hAnsi="Times New Roman" w:cs="Times New Roman"/>
          <w:szCs w:val="22"/>
        </w:rPr>
        <w:t xml:space="preserve">; </w:t>
      </w:r>
      <w:hyperlink r:id="rId17" w:history="1">
        <w:r w:rsidR="007E1076" w:rsidRPr="00E943BF">
          <w:rPr>
            <w:rFonts w:ascii="Times New Roman" w:eastAsia="Times New Roman" w:hAnsi="Times New Roman" w:cs="Times New Roman"/>
            <w:bCs/>
            <w:szCs w:val="22"/>
          </w:rPr>
          <w:t>Lessons Learned</w:t>
        </w:r>
      </w:hyperlink>
      <w:r w:rsidR="007E1076" w:rsidRPr="00E943BF">
        <w:rPr>
          <w:rFonts w:ascii="Times New Roman" w:eastAsia="Times New Roman" w:hAnsi="Times New Roman" w:cs="Times New Roman"/>
          <w:szCs w:val="22"/>
        </w:rPr>
        <w:t xml:space="preserve">; </w:t>
      </w:r>
      <w:hyperlink r:id="rId18" w:history="1">
        <w:r w:rsidR="007E1076" w:rsidRPr="00E943BF">
          <w:rPr>
            <w:rFonts w:ascii="Times New Roman" w:eastAsia="Times New Roman" w:hAnsi="Times New Roman" w:cs="Times New Roman"/>
            <w:bCs/>
            <w:szCs w:val="22"/>
          </w:rPr>
          <w:t>Materials Management</w:t>
        </w:r>
      </w:hyperlink>
      <w:r w:rsidR="007E1076" w:rsidRPr="00E943BF">
        <w:rPr>
          <w:rFonts w:ascii="Times New Roman" w:eastAsia="Times New Roman" w:hAnsi="Times New Roman" w:cs="Times New Roman"/>
          <w:szCs w:val="22"/>
        </w:rPr>
        <w:t xml:space="preserve">; </w:t>
      </w:r>
      <w:hyperlink r:id="rId19" w:history="1">
        <w:r w:rsidR="007E1076" w:rsidRPr="00E943BF">
          <w:rPr>
            <w:rFonts w:ascii="Times New Roman" w:eastAsia="Times New Roman" w:hAnsi="Times New Roman" w:cs="Times New Roman"/>
            <w:bCs/>
            <w:szCs w:val="22"/>
          </w:rPr>
          <w:t>Partnering</w:t>
        </w:r>
      </w:hyperlink>
      <w:r w:rsidR="007E1076" w:rsidRPr="00E943BF">
        <w:rPr>
          <w:rFonts w:ascii="Times New Roman" w:eastAsia="Times New Roman" w:hAnsi="Times New Roman" w:cs="Times New Roman"/>
          <w:szCs w:val="22"/>
        </w:rPr>
        <w:t xml:space="preserve">; </w:t>
      </w:r>
      <w:hyperlink r:id="rId20" w:history="1">
        <w:r w:rsidR="00F952CA">
          <w:rPr>
            <w:rFonts w:ascii="Times New Roman" w:eastAsia="Times New Roman" w:hAnsi="Times New Roman" w:cs="Times New Roman"/>
            <w:bCs/>
            <w:szCs w:val="22"/>
          </w:rPr>
          <w:t xml:space="preserve">Planning for </w:t>
        </w:r>
        <w:proofErr w:type="spellStart"/>
        <w:r w:rsidR="00F952CA">
          <w:rPr>
            <w:rFonts w:ascii="Times New Roman" w:eastAsia="Times New Roman" w:hAnsi="Times New Roman" w:cs="Times New Roman"/>
            <w:bCs/>
            <w:szCs w:val="22"/>
          </w:rPr>
          <w:t>Modularis</w:t>
        </w:r>
        <w:r w:rsidR="007E1076" w:rsidRPr="00E943BF">
          <w:rPr>
            <w:rFonts w:ascii="Times New Roman" w:eastAsia="Times New Roman" w:hAnsi="Times New Roman" w:cs="Times New Roman"/>
            <w:bCs/>
            <w:szCs w:val="22"/>
          </w:rPr>
          <w:t>ation</w:t>
        </w:r>
        <w:proofErr w:type="spellEnd"/>
      </w:hyperlink>
      <w:r w:rsidR="007E1076" w:rsidRPr="00E943BF">
        <w:rPr>
          <w:rFonts w:ascii="Times New Roman" w:eastAsia="Times New Roman" w:hAnsi="Times New Roman" w:cs="Times New Roman"/>
          <w:szCs w:val="22"/>
        </w:rPr>
        <w:t xml:space="preserve">; </w:t>
      </w:r>
      <w:hyperlink r:id="rId21" w:history="1">
        <w:r w:rsidR="007E1076" w:rsidRPr="00E943BF">
          <w:rPr>
            <w:rFonts w:ascii="Times New Roman" w:eastAsia="Times New Roman" w:hAnsi="Times New Roman" w:cs="Times New Roman"/>
            <w:bCs/>
            <w:szCs w:val="22"/>
          </w:rPr>
          <w:t>Project Risk Assessment</w:t>
        </w:r>
      </w:hyperlink>
      <w:r w:rsidR="007E1076" w:rsidRPr="00E943BF">
        <w:rPr>
          <w:rFonts w:ascii="Times New Roman" w:eastAsia="Times New Roman" w:hAnsi="Times New Roman" w:cs="Times New Roman"/>
          <w:szCs w:val="22"/>
        </w:rPr>
        <w:t xml:space="preserve">; </w:t>
      </w:r>
      <w:hyperlink r:id="rId22" w:history="1">
        <w:r w:rsidR="007E1076" w:rsidRPr="00E943BF">
          <w:rPr>
            <w:rFonts w:ascii="Times New Roman" w:eastAsia="Times New Roman" w:hAnsi="Times New Roman" w:cs="Times New Roman"/>
            <w:bCs/>
            <w:szCs w:val="22"/>
          </w:rPr>
          <w:t>Quality Management</w:t>
        </w:r>
      </w:hyperlink>
      <w:r w:rsidR="007E1076" w:rsidRPr="00E943BF">
        <w:rPr>
          <w:rFonts w:ascii="Times New Roman" w:eastAsia="Times New Roman" w:hAnsi="Times New Roman" w:cs="Times New Roman"/>
          <w:szCs w:val="22"/>
        </w:rPr>
        <w:t xml:space="preserve">; </w:t>
      </w:r>
      <w:hyperlink r:id="rId23" w:history="1">
        <w:r w:rsidR="007E1076" w:rsidRPr="00E943BF">
          <w:rPr>
            <w:rFonts w:ascii="Times New Roman" w:eastAsia="Times New Roman" w:hAnsi="Times New Roman" w:cs="Times New Roman"/>
            <w:bCs/>
            <w:szCs w:val="22"/>
          </w:rPr>
          <w:t>Team Building</w:t>
        </w:r>
      </w:hyperlink>
      <w:r w:rsidR="007E1076" w:rsidRPr="00E943BF">
        <w:rPr>
          <w:rFonts w:ascii="Times New Roman" w:eastAsia="Times New Roman" w:hAnsi="Times New Roman" w:cs="Times New Roman"/>
          <w:szCs w:val="22"/>
        </w:rPr>
        <w:t xml:space="preserve">; and </w:t>
      </w:r>
      <w:hyperlink r:id="rId24" w:history="1">
        <w:r w:rsidR="007E1076" w:rsidRPr="00E943BF">
          <w:rPr>
            <w:rFonts w:ascii="Times New Roman" w:eastAsia="Times New Roman" w:hAnsi="Times New Roman" w:cs="Times New Roman"/>
            <w:bCs/>
            <w:szCs w:val="22"/>
          </w:rPr>
          <w:t>Zero Accidents Techniques</w:t>
        </w:r>
      </w:hyperlink>
      <w:r w:rsidR="007E1076" w:rsidRPr="00E943BF">
        <w:rPr>
          <w:rFonts w:ascii="Times New Roman" w:eastAsia="Times New Roman" w:hAnsi="Times New Roman" w:cs="Times New Roman"/>
          <w:szCs w:val="22"/>
        </w:rPr>
        <w:t xml:space="preserve">. Cain (2003) presents six goals for construction best practice: delighted end users and clients; lowest optimum cost of ownership; elimination of inefficiency and waste; specialist supplier involvement in design; single point of contact for clients; and proof of performance from measurement. Federal Facilities </w:t>
      </w:r>
      <w:r w:rsidR="007E1076" w:rsidRPr="00E943BF">
        <w:rPr>
          <w:rFonts w:ascii="Times New Roman" w:eastAsia="Times New Roman" w:hAnsi="Times New Roman" w:cs="Times New Roman"/>
          <w:szCs w:val="22"/>
        </w:rPr>
        <w:lastRenderedPageBreak/>
        <w:t xml:space="preserve">Council (2007) proposes best practices owners should adopt at various stages of projects to </w:t>
      </w:r>
      <w:proofErr w:type="spellStart"/>
      <w:r w:rsidR="007E1076" w:rsidRPr="00E943BF">
        <w:rPr>
          <w:rFonts w:ascii="Times New Roman" w:eastAsia="Times New Roman" w:hAnsi="Times New Roman" w:cs="Times New Roman"/>
          <w:szCs w:val="22"/>
        </w:rPr>
        <w:t>minimise</w:t>
      </w:r>
      <w:proofErr w:type="spellEnd"/>
      <w:r w:rsidR="007E1076" w:rsidRPr="00E943BF">
        <w:rPr>
          <w:rFonts w:ascii="Times New Roman" w:eastAsia="Times New Roman" w:hAnsi="Times New Roman" w:cs="Times New Roman"/>
          <w:szCs w:val="22"/>
        </w:rPr>
        <w:t xml:space="preserve"> </w:t>
      </w:r>
      <w:r w:rsidR="00F97D57" w:rsidRPr="00E943BF">
        <w:rPr>
          <w:rFonts w:ascii="Times New Roman" w:eastAsia="Times New Roman" w:hAnsi="Times New Roman" w:cs="Times New Roman"/>
          <w:szCs w:val="22"/>
        </w:rPr>
        <w:t xml:space="preserve">contract </w:t>
      </w:r>
      <w:r w:rsidR="007E1076" w:rsidRPr="00E943BF">
        <w:rPr>
          <w:rFonts w:ascii="Times New Roman" w:eastAsia="Times New Roman" w:hAnsi="Times New Roman" w:cs="Times New Roman"/>
          <w:szCs w:val="22"/>
        </w:rPr>
        <w:t xml:space="preserve">disputes. </w:t>
      </w:r>
      <w:proofErr w:type="spellStart"/>
      <w:r w:rsidR="007E1076" w:rsidRPr="00E943BF">
        <w:rPr>
          <w:rFonts w:ascii="Times New Roman" w:eastAsia="Times New Roman" w:hAnsi="Times New Roman" w:cs="Times New Roman"/>
        </w:rPr>
        <w:t>Lahdenpera</w:t>
      </w:r>
      <w:proofErr w:type="spellEnd"/>
      <w:r w:rsidR="007E1076" w:rsidRPr="00E943BF">
        <w:rPr>
          <w:rFonts w:ascii="Times New Roman" w:eastAsia="Times New Roman" w:hAnsi="Times New Roman" w:cs="Times New Roman"/>
        </w:rPr>
        <w:t xml:space="preserve"> (1998) suggested actions “to modify the operational modes of the construction industry for the common good”. Considering the needs and circumstances, in developing countries </w:t>
      </w:r>
      <w:r w:rsidR="00D76DE7">
        <w:rPr>
          <w:rFonts w:ascii="Times New Roman" w:eastAsia="Times New Roman" w:hAnsi="Times New Roman" w:cs="Times New Roman"/>
        </w:rPr>
        <w:t xml:space="preserve">it would be appropriate to apply </w:t>
      </w:r>
      <w:r w:rsidR="007E1076" w:rsidRPr="00E943BF">
        <w:rPr>
          <w:rFonts w:ascii="Times New Roman" w:eastAsia="Times New Roman" w:hAnsi="Times New Roman" w:cs="Times New Roman"/>
        </w:rPr>
        <w:t>best practices routine</w:t>
      </w:r>
      <w:r w:rsidR="0054545F">
        <w:rPr>
          <w:rFonts w:ascii="Times New Roman" w:eastAsia="Times New Roman" w:hAnsi="Times New Roman" w:cs="Times New Roman"/>
        </w:rPr>
        <w:t>ly</w:t>
      </w:r>
      <w:r w:rsidR="007E1076" w:rsidRPr="00E943BF">
        <w:rPr>
          <w:rFonts w:ascii="Times New Roman" w:eastAsia="Times New Roman" w:hAnsi="Times New Roman" w:cs="Times New Roman"/>
        </w:rPr>
        <w:t xml:space="preserve"> on all projects.</w:t>
      </w:r>
    </w:p>
    <w:p w:rsidR="004900C7" w:rsidRPr="00E943BF" w:rsidRDefault="00E25E64" w:rsidP="007B4055">
      <w:pPr>
        <w:spacing w:after="300" w:line="300" w:lineRule="exact"/>
        <w:jc w:val="both"/>
        <w:rPr>
          <w:rFonts w:ascii="Times New Roman" w:hAnsi="Times New Roman" w:cs="Times New Roman"/>
        </w:rPr>
      </w:pPr>
      <w:r w:rsidRPr="00E943BF">
        <w:rPr>
          <w:rFonts w:ascii="Times New Roman" w:hAnsi="Times New Roman" w:cs="Times New Roman"/>
        </w:rPr>
        <w:t>The availability of information and communication technology makes the wide application of th</w:t>
      </w:r>
      <w:r w:rsidR="007B4055" w:rsidRPr="00E943BF">
        <w:rPr>
          <w:rFonts w:ascii="Times New Roman" w:hAnsi="Times New Roman" w:cs="Times New Roman"/>
        </w:rPr>
        <w:t>ese six</w:t>
      </w:r>
      <w:r w:rsidRPr="00E943BF">
        <w:rPr>
          <w:rFonts w:ascii="Times New Roman" w:hAnsi="Times New Roman" w:cs="Times New Roman"/>
        </w:rPr>
        <w:t xml:space="preserve"> practices </w:t>
      </w:r>
      <w:r w:rsidR="0079513C" w:rsidRPr="00E943BF">
        <w:rPr>
          <w:rFonts w:ascii="Times New Roman" w:hAnsi="Times New Roman" w:cs="Times New Roman"/>
        </w:rPr>
        <w:t xml:space="preserve">in developing countries </w:t>
      </w:r>
      <w:r w:rsidRPr="00E943BF">
        <w:rPr>
          <w:rFonts w:ascii="Times New Roman" w:hAnsi="Times New Roman" w:cs="Times New Roman"/>
        </w:rPr>
        <w:t>possible.</w:t>
      </w:r>
      <w:r w:rsidR="007B4055" w:rsidRPr="00E943BF">
        <w:rPr>
          <w:rFonts w:ascii="Times New Roman" w:hAnsi="Times New Roman" w:cs="Times New Roman"/>
        </w:rPr>
        <w:t xml:space="preserve"> </w:t>
      </w:r>
      <w:proofErr w:type="spellStart"/>
      <w:r w:rsidR="00C273C5" w:rsidRPr="00E943BF">
        <w:rPr>
          <w:rFonts w:ascii="Times New Roman" w:eastAsia="Times New Roman" w:hAnsi="Times New Roman" w:cs="Times New Roman"/>
          <w:lang w:val="en"/>
        </w:rPr>
        <w:t>Thasarathar</w:t>
      </w:r>
      <w:proofErr w:type="spellEnd"/>
      <w:r w:rsidR="00C273C5" w:rsidRPr="00E943BF">
        <w:rPr>
          <w:rFonts w:ascii="Times New Roman" w:eastAsia="Times New Roman" w:hAnsi="Times New Roman" w:cs="Times New Roman"/>
          <w:lang w:val="en"/>
        </w:rPr>
        <w:t xml:space="preserve"> (2016) highlights t</w:t>
      </w:r>
      <w:r w:rsidR="005D50AD" w:rsidRPr="00E943BF">
        <w:rPr>
          <w:rFonts w:ascii="Times New Roman" w:eastAsia="Times New Roman" w:hAnsi="Times New Roman" w:cs="Times New Roman"/>
          <w:lang w:val="en"/>
        </w:rPr>
        <w:t xml:space="preserve">echnological </w:t>
      </w:r>
      <w:r w:rsidR="00116050" w:rsidRPr="00E943BF">
        <w:rPr>
          <w:rFonts w:ascii="Times New Roman" w:eastAsia="Times New Roman" w:hAnsi="Times New Roman" w:cs="Times New Roman"/>
          <w:lang w:val="en"/>
        </w:rPr>
        <w:t>trends in construction</w:t>
      </w:r>
      <w:r w:rsidR="00F61187">
        <w:rPr>
          <w:rFonts w:ascii="Times New Roman" w:eastAsia="Times New Roman" w:hAnsi="Times New Roman" w:cs="Times New Roman"/>
          <w:lang w:val="en"/>
        </w:rPr>
        <w:t xml:space="preserve"> including</w:t>
      </w:r>
      <w:r w:rsidR="00116050" w:rsidRPr="00E943BF">
        <w:rPr>
          <w:rFonts w:ascii="Times New Roman" w:eastAsia="Times New Roman" w:hAnsi="Times New Roman" w:cs="Times New Roman"/>
          <w:lang w:val="en"/>
        </w:rPr>
        <w:t>: 3D printing, the Internet of Things (</w:t>
      </w:r>
      <w:proofErr w:type="spellStart"/>
      <w:r w:rsidR="00116050" w:rsidRPr="00E943BF">
        <w:rPr>
          <w:rFonts w:ascii="Times New Roman" w:eastAsia="Times New Roman" w:hAnsi="Times New Roman" w:cs="Times New Roman"/>
          <w:lang w:val="en"/>
        </w:rPr>
        <w:t>IoT</w:t>
      </w:r>
      <w:proofErr w:type="spellEnd"/>
      <w:r w:rsidR="00116050" w:rsidRPr="00E943BF">
        <w:rPr>
          <w:rFonts w:ascii="Times New Roman" w:eastAsia="Times New Roman" w:hAnsi="Times New Roman" w:cs="Times New Roman"/>
          <w:lang w:val="en"/>
        </w:rPr>
        <w:t>), robotics, drones, cloud computing, infinite computing, reality capture, augmented reality, gaming engines, crowd-funding, crowd-sourcing, generative design, big data</w:t>
      </w:r>
      <w:r w:rsidR="00F61187">
        <w:rPr>
          <w:rFonts w:ascii="Times New Roman" w:eastAsia="Times New Roman" w:hAnsi="Times New Roman" w:cs="Times New Roman"/>
          <w:lang w:val="en"/>
        </w:rPr>
        <w:t xml:space="preserve"> and</w:t>
      </w:r>
      <w:r w:rsidR="00116050" w:rsidRPr="00E943BF">
        <w:rPr>
          <w:rFonts w:ascii="Times New Roman" w:eastAsia="Times New Roman" w:hAnsi="Times New Roman" w:cs="Times New Roman"/>
          <w:lang w:val="en"/>
        </w:rPr>
        <w:t xml:space="preserve"> artificial intelligence. </w:t>
      </w:r>
      <w:r w:rsidR="0056734A">
        <w:rPr>
          <w:rFonts w:ascii="Times New Roman" w:eastAsia="Times New Roman" w:hAnsi="Times New Roman" w:cs="Times New Roman"/>
          <w:lang w:val="en"/>
        </w:rPr>
        <w:t>He</w:t>
      </w:r>
      <w:r w:rsidR="00116050" w:rsidRPr="00E943BF">
        <w:rPr>
          <w:rFonts w:ascii="Times New Roman" w:eastAsia="Times New Roman" w:hAnsi="Times New Roman" w:cs="Times New Roman"/>
          <w:lang w:val="en"/>
        </w:rPr>
        <w:t xml:space="preserve"> notes that in future, </w:t>
      </w:r>
      <w:r w:rsidR="00B36167" w:rsidRPr="00E943BF">
        <w:rPr>
          <w:rFonts w:ascii="Times New Roman" w:eastAsia="Times New Roman" w:hAnsi="Times New Roman" w:cs="Times New Roman"/>
          <w:lang w:val="en"/>
        </w:rPr>
        <w:t>t</w:t>
      </w:r>
      <w:r w:rsidRPr="00E943BF">
        <w:rPr>
          <w:rFonts w:ascii="Times New Roman" w:hAnsi="Times New Roman" w:cs="Times New Roman"/>
          <w:lang w:val="en"/>
        </w:rPr>
        <w:t xml:space="preserve">he cloud will place a theoretically unlimited amount of processing power at the disposal of any company, </w:t>
      </w:r>
      <w:r w:rsidR="007B4055" w:rsidRPr="00E943BF">
        <w:rPr>
          <w:rFonts w:ascii="Times New Roman" w:hAnsi="Times New Roman" w:cs="Times New Roman"/>
          <w:lang w:val="en"/>
        </w:rPr>
        <w:t>regardless of size, location, or experience</w:t>
      </w:r>
      <w:r w:rsidRPr="00E943BF">
        <w:rPr>
          <w:rFonts w:ascii="Times New Roman" w:hAnsi="Times New Roman" w:cs="Times New Roman"/>
          <w:lang w:val="en"/>
        </w:rPr>
        <w:t xml:space="preserve">, </w:t>
      </w:r>
      <w:r w:rsidR="007B4055" w:rsidRPr="00E943BF">
        <w:rPr>
          <w:rFonts w:ascii="Times New Roman" w:hAnsi="Times New Roman" w:cs="Times New Roman"/>
          <w:lang w:val="en"/>
        </w:rPr>
        <w:t>on demand</w:t>
      </w:r>
      <w:r w:rsidR="00F61187">
        <w:rPr>
          <w:rFonts w:ascii="Times New Roman" w:hAnsi="Times New Roman" w:cs="Times New Roman"/>
          <w:lang w:val="en"/>
        </w:rPr>
        <w:t xml:space="preserve"> to</w:t>
      </w:r>
      <w:r w:rsidR="007B4055" w:rsidRPr="00E943BF">
        <w:rPr>
          <w:rFonts w:ascii="Times New Roman" w:hAnsi="Times New Roman" w:cs="Times New Roman"/>
          <w:lang w:val="en"/>
        </w:rPr>
        <w:t xml:space="preserve">: solve complex problems; connect to an unlimited number of people to get ideas; and raise capital for projects, through </w:t>
      </w:r>
      <w:r w:rsidR="00F61187">
        <w:rPr>
          <w:rFonts w:ascii="Times New Roman" w:hAnsi="Times New Roman" w:cs="Times New Roman"/>
          <w:lang w:val="en"/>
        </w:rPr>
        <w:t xml:space="preserve">funding </w:t>
      </w:r>
      <w:r w:rsidR="007B4055" w:rsidRPr="00E943BF">
        <w:rPr>
          <w:rFonts w:ascii="Times New Roman" w:hAnsi="Times New Roman" w:cs="Times New Roman"/>
          <w:lang w:val="en"/>
        </w:rPr>
        <w:t xml:space="preserve">techniques such as crowd-funding. </w:t>
      </w:r>
      <w:r w:rsidR="0079513C" w:rsidRPr="00E943BF">
        <w:rPr>
          <w:rFonts w:ascii="Times New Roman" w:hAnsi="Times New Roman" w:cs="Times New Roman"/>
        </w:rPr>
        <w:t xml:space="preserve">As an application for </w:t>
      </w:r>
      <w:r w:rsidR="00F61187">
        <w:rPr>
          <w:rFonts w:ascii="Times New Roman" w:hAnsi="Times New Roman" w:cs="Times New Roman"/>
        </w:rPr>
        <w:t>POE</w:t>
      </w:r>
      <w:r w:rsidR="0079513C" w:rsidRPr="00E943BF">
        <w:rPr>
          <w:rFonts w:ascii="Times New Roman" w:hAnsi="Times New Roman" w:cs="Times New Roman"/>
        </w:rPr>
        <w:t xml:space="preserve">, </w:t>
      </w:r>
      <w:r w:rsidR="004900C7" w:rsidRPr="00E943BF">
        <w:rPr>
          <w:rFonts w:ascii="Times New Roman" w:hAnsi="Times New Roman" w:cs="Times New Roman"/>
        </w:rPr>
        <w:t xml:space="preserve">Rogers (2016) suggests that </w:t>
      </w:r>
      <w:r w:rsidR="0079513C" w:rsidRPr="00E943BF">
        <w:rPr>
          <w:rFonts w:ascii="Times New Roman" w:hAnsi="Times New Roman" w:cs="Times New Roman"/>
        </w:rPr>
        <w:t xml:space="preserve">a database from a </w:t>
      </w:r>
      <w:r w:rsidR="004900C7" w:rsidRPr="00E943BF">
        <w:rPr>
          <w:rFonts w:ascii="Times New Roman" w:hAnsi="Times New Roman" w:cs="Times New Roman"/>
        </w:rPr>
        <w:t xml:space="preserve">building information model (BIM) </w:t>
      </w:r>
      <w:r w:rsidR="0079513C" w:rsidRPr="00E943BF">
        <w:rPr>
          <w:rFonts w:ascii="Times New Roman" w:hAnsi="Times New Roman" w:cs="Times New Roman"/>
        </w:rPr>
        <w:t>lin</w:t>
      </w:r>
      <w:r w:rsidR="004900C7" w:rsidRPr="00E943BF">
        <w:rPr>
          <w:rFonts w:ascii="Times New Roman" w:hAnsi="Times New Roman" w:cs="Times New Roman"/>
        </w:rPr>
        <w:t xml:space="preserve">ked to real time sensors can log </w:t>
      </w:r>
      <w:r w:rsidR="00B36167" w:rsidRPr="00E943BF">
        <w:rPr>
          <w:rFonts w:ascii="Times New Roman" w:hAnsi="Times New Roman" w:cs="Times New Roman"/>
        </w:rPr>
        <w:t>m</w:t>
      </w:r>
      <w:r w:rsidR="004900C7" w:rsidRPr="00E943BF">
        <w:rPr>
          <w:rFonts w:ascii="Times New Roman" w:hAnsi="Times New Roman" w:cs="Times New Roman"/>
        </w:rPr>
        <w:t xml:space="preserve">any metrics to determine </w:t>
      </w:r>
      <w:r w:rsidR="00B36167" w:rsidRPr="00E943BF">
        <w:rPr>
          <w:rFonts w:ascii="Times New Roman" w:hAnsi="Times New Roman" w:cs="Times New Roman"/>
        </w:rPr>
        <w:t>the building’</w:t>
      </w:r>
      <w:r w:rsidR="004900C7" w:rsidRPr="00E943BF">
        <w:rPr>
          <w:rFonts w:ascii="Times New Roman" w:hAnsi="Times New Roman" w:cs="Times New Roman"/>
        </w:rPr>
        <w:t>s perform</w:t>
      </w:r>
      <w:r w:rsidR="00B36167" w:rsidRPr="00E943BF">
        <w:rPr>
          <w:rFonts w:ascii="Times New Roman" w:hAnsi="Times New Roman" w:cs="Times New Roman"/>
        </w:rPr>
        <w:t xml:space="preserve">ance </w:t>
      </w:r>
      <w:r w:rsidR="004900C7" w:rsidRPr="00E943BF">
        <w:rPr>
          <w:rFonts w:ascii="Times New Roman" w:hAnsi="Times New Roman" w:cs="Times New Roman"/>
        </w:rPr>
        <w:t xml:space="preserve">against what the </w:t>
      </w:r>
      <w:r w:rsidR="00B36167" w:rsidRPr="00E943BF">
        <w:rPr>
          <w:rFonts w:ascii="Times New Roman" w:hAnsi="Times New Roman" w:cs="Times New Roman"/>
        </w:rPr>
        <w:t>design</w:t>
      </w:r>
      <w:r w:rsidR="004900C7" w:rsidRPr="00E943BF">
        <w:rPr>
          <w:rFonts w:ascii="Times New Roman" w:hAnsi="Times New Roman" w:cs="Times New Roman"/>
        </w:rPr>
        <w:t xml:space="preserve">ers predicted </w:t>
      </w:r>
      <w:r w:rsidR="0079513C" w:rsidRPr="00E943BF">
        <w:rPr>
          <w:rFonts w:ascii="Times New Roman" w:hAnsi="Times New Roman" w:cs="Times New Roman"/>
        </w:rPr>
        <w:t xml:space="preserve">and </w:t>
      </w:r>
      <w:r w:rsidR="004900C7" w:rsidRPr="00E943BF">
        <w:rPr>
          <w:rFonts w:ascii="Times New Roman" w:hAnsi="Times New Roman" w:cs="Times New Roman"/>
        </w:rPr>
        <w:t xml:space="preserve">the quality of service </w:t>
      </w:r>
      <w:r w:rsidR="00F61187">
        <w:rPr>
          <w:rFonts w:ascii="Times New Roman" w:hAnsi="Times New Roman" w:cs="Times New Roman"/>
        </w:rPr>
        <w:t>it provides</w:t>
      </w:r>
      <w:r w:rsidR="004900C7" w:rsidRPr="00E943BF">
        <w:rPr>
          <w:rFonts w:ascii="Times New Roman" w:hAnsi="Times New Roman" w:cs="Times New Roman"/>
        </w:rPr>
        <w:t xml:space="preserve">. </w:t>
      </w:r>
    </w:p>
    <w:p w:rsidR="007B4055" w:rsidRPr="00E943BF" w:rsidRDefault="007B4055" w:rsidP="00367D8D">
      <w:pPr>
        <w:pStyle w:val="PlainText"/>
        <w:numPr>
          <w:ilvl w:val="0"/>
          <w:numId w:val="21"/>
        </w:numPr>
        <w:spacing w:after="300" w:line="300" w:lineRule="exact"/>
        <w:jc w:val="center"/>
        <w:rPr>
          <w:rFonts w:ascii="Arial" w:hAnsi="Arial" w:cs="Arial"/>
          <w:b/>
          <w:sz w:val="30"/>
          <w:szCs w:val="30"/>
        </w:rPr>
      </w:pPr>
      <w:r w:rsidRPr="00E943BF">
        <w:rPr>
          <w:rFonts w:ascii="Arial" w:hAnsi="Arial" w:cs="Arial"/>
          <w:b/>
          <w:sz w:val="30"/>
          <w:szCs w:val="30"/>
        </w:rPr>
        <w:t>What is to be done?</w:t>
      </w:r>
    </w:p>
    <w:p w:rsidR="005D4E0D" w:rsidRDefault="00C47F2D" w:rsidP="00E30F4D">
      <w:pPr>
        <w:pStyle w:val="PlainText"/>
        <w:spacing w:after="300" w:line="300" w:lineRule="exact"/>
        <w:jc w:val="both"/>
        <w:rPr>
          <w:rFonts w:ascii="Times New Roman" w:eastAsia="Times New Roman" w:hAnsi="Times New Roman" w:cs="Times New Roman"/>
        </w:rPr>
      </w:pPr>
      <w:r w:rsidRPr="00E943BF">
        <w:rPr>
          <w:rFonts w:ascii="Times New Roman" w:hAnsi="Times New Roman" w:cs="Times New Roman"/>
          <w:szCs w:val="22"/>
        </w:rPr>
        <w:t>The construction industr</w:t>
      </w:r>
      <w:r w:rsidR="00C5468E" w:rsidRPr="00E943BF">
        <w:rPr>
          <w:rFonts w:ascii="Times New Roman" w:hAnsi="Times New Roman" w:cs="Times New Roman"/>
          <w:szCs w:val="22"/>
        </w:rPr>
        <w:t>y</w:t>
      </w:r>
      <w:r w:rsidRPr="00E943BF">
        <w:rPr>
          <w:rFonts w:ascii="Times New Roman" w:hAnsi="Times New Roman" w:cs="Times New Roman"/>
          <w:szCs w:val="22"/>
        </w:rPr>
        <w:t xml:space="preserve"> in each developing country should ask itself: (a) in the changing national and global </w:t>
      </w:r>
      <w:r w:rsidR="004E16FB" w:rsidRPr="00E943BF">
        <w:rPr>
          <w:rFonts w:ascii="Times New Roman" w:hAnsi="Times New Roman" w:cs="Times New Roman"/>
          <w:szCs w:val="22"/>
        </w:rPr>
        <w:t xml:space="preserve">economic </w:t>
      </w:r>
      <w:r w:rsidRPr="00E943BF">
        <w:rPr>
          <w:rFonts w:ascii="Times New Roman" w:hAnsi="Times New Roman" w:cs="Times New Roman"/>
          <w:szCs w:val="22"/>
        </w:rPr>
        <w:t xml:space="preserve">and social </w:t>
      </w:r>
      <w:r w:rsidR="004E16FB" w:rsidRPr="00E943BF">
        <w:rPr>
          <w:rFonts w:ascii="Times New Roman" w:hAnsi="Times New Roman" w:cs="Times New Roman"/>
          <w:szCs w:val="22"/>
        </w:rPr>
        <w:t>development</w:t>
      </w:r>
      <w:r w:rsidRPr="00E943BF">
        <w:rPr>
          <w:rFonts w:ascii="Times New Roman" w:hAnsi="Times New Roman" w:cs="Times New Roman"/>
          <w:szCs w:val="22"/>
        </w:rPr>
        <w:t xml:space="preserve">s, what does our nation need from </w:t>
      </w:r>
      <w:r w:rsidR="0056734A">
        <w:rPr>
          <w:rFonts w:ascii="Times New Roman" w:hAnsi="Times New Roman" w:cs="Times New Roman"/>
          <w:szCs w:val="22"/>
        </w:rPr>
        <w:t xml:space="preserve">the </w:t>
      </w:r>
      <w:r w:rsidRPr="00E943BF">
        <w:rPr>
          <w:rFonts w:ascii="Times New Roman" w:hAnsi="Times New Roman" w:cs="Times New Roman"/>
          <w:szCs w:val="22"/>
        </w:rPr>
        <w:t xml:space="preserve">"built environment" 'sector'? (b) how can the industry </w:t>
      </w:r>
      <w:r w:rsidR="00C222E5" w:rsidRPr="00E943BF">
        <w:rPr>
          <w:rFonts w:ascii="Times New Roman" w:hAnsi="Times New Roman" w:cs="Times New Roman"/>
          <w:szCs w:val="22"/>
        </w:rPr>
        <w:t xml:space="preserve">be set up </w:t>
      </w:r>
      <w:r w:rsidRPr="00E943BF">
        <w:rPr>
          <w:rFonts w:ascii="Times New Roman" w:hAnsi="Times New Roman" w:cs="Times New Roman"/>
          <w:szCs w:val="22"/>
        </w:rPr>
        <w:t xml:space="preserve">to enable </w:t>
      </w:r>
      <w:r w:rsidR="0056716E" w:rsidRPr="00E943BF">
        <w:rPr>
          <w:rFonts w:ascii="Times New Roman" w:hAnsi="Times New Roman" w:cs="Times New Roman"/>
          <w:szCs w:val="22"/>
        </w:rPr>
        <w:t xml:space="preserve">the pursuit of innovation and </w:t>
      </w:r>
      <w:r w:rsidR="00BB72B9" w:rsidRPr="00E943BF">
        <w:rPr>
          <w:rFonts w:ascii="Times New Roman" w:hAnsi="Times New Roman" w:cs="Times New Roman"/>
          <w:szCs w:val="22"/>
        </w:rPr>
        <w:t xml:space="preserve">continuous </w:t>
      </w:r>
      <w:r w:rsidR="0056716E" w:rsidRPr="00E943BF">
        <w:rPr>
          <w:rFonts w:ascii="Times New Roman" w:hAnsi="Times New Roman" w:cs="Times New Roman"/>
          <w:szCs w:val="22"/>
        </w:rPr>
        <w:t>performance improvement</w:t>
      </w:r>
      <w:r w:rsidR="0056734A">
        <w:rPr>
          <w:rFonts w:ascii="Times New Roman" w:hAnsi="Times New Roman" w:cs="Times New Roman"/>
          <w:szCs w:val="22"/>
        </w:rPr>
        <w:t>?</w:t>
      </w:r>
      <w:r w:rsidR="0056716E" w:rsidRPr="00E943BF">
        <w:rPr>
          <w:rFonts w:ascii="Times New Roman" w:hAnsi="Times New Roman" w:cs="Times New Roman"/>
          <w:szCs w:val="22"/>
        </w:rPr>
        <w:t xml:space="preserve"> (c) how best can the </w:t>
      </w:r>
      <w:r w:rsidR="00F61187">
        <w:rPr>
          <w:rFonts w:ascii="Times New Roman" w:hAnsi="Times New Roman" w:cs="Times New Roman"/>
          <w:szCs w:val="22"/>
        </w:rPr>
        <w:t>industry</w:t>
      </w:r>
      <w:r w:rsidR="0056716E" w:rsidRPr="00E943BF">
        <w:rPr>
          <w:rFonts w:ascii="Times New Roman" w:hAnsi="Times New Roman" w:cs="Times New Roman"/>
          <w:szCs w:val="22"/>
        </w:rPr>
        <w:t xml:space="preserve"> benefit from existing and emerging enablers</w:t>
      </w:r>
      <w:r w:rsidR="00C222E5" w:rsidRPr="00E943BF">
        <w:rPr>
          <w:rFonts w:ascii="Times New Roman" w:hAnsi="Times New Roman" w:cs="Times New Roman"/>
          <w:szCs w:val="22"/>
        </w:rPr>
        <w:t>, such as information technology</w:t>
      </w:r>
      <w:r w:rsidR="0056734A">
        <w:rPr>
          <w:rFonts w:ascii="Times New Roman" w:hAnsi="Times New Roman" w:cs="Times New Roman"/>
          <w:szCs w:val="22"/>
        </w:rPr>
        <w:t>?</w:t>
      </w:r>
      <w:r w:rsidR="0056716E" w:rsidRPr="00E943BF">
        <w:rPr>
          <w:rFonts w:ascii="Times New Roman" w:hAnsi="Times New Roman" w:cs="Times New Roman"/>
          <w:szCs w:val="22"/>
        </w:rPr>
        <w:t xml:space="preserve"> </w:t>
      </w:r>
      <w:r w:rsidR="009F7184">
        <w:rPr>
          <w:rFonts w:ascii="Times New Roman" w:hAnsi="Times New Roman" w:cs="Times New Roman"/>
          <w:szCs w:val="22"/>
        </w:rPr>
        <w:t xml:space="preserve">Each industry should seek context-specific solutions to its problems and challenges. It should </w:t>
      </w:r>
      <w:proofErr w:type="spellStart"/>
      <w:r w:rsidR="00DD5CEC">
        <w:rPr>
          <w:rFonts w:ascii="Times New Roman" w:hAnsi="Times New Roman" w:cs="Times New Roman"/>
          <w:szCs w:val="22"/>
        </w:rPr>
        <w:t>scrutinis</w:t>
      </w:r>
      <w:r w:rsidR="009F7184">
        <w:rPr>
          <w:rFonts w:ascii="Times New Roman" w:hAnsi="Times New Roman" w:cs="Times New Roman"/>
          <w:szCs w:val="22"/>
        </w:rPr>
        <w:t>e</w:t>
      </w:r>
      <w:proofErr w:type="spellEnd"/>
      <w:r w:rsidR="009F7184">
        <w:rPr>
          <w:rFonts w:ascii="Times New Roman" w:hAnsi="Times New Roman" w:cs="Times New Roman"/>
          <w:szCs w:val="22"/>
        </w:rPr>
        <w:t xml:space="preserve"> its practices and procedures and question assumptions which form their bases of practice elsewhere. For example, </w:t>
      </w:r>
      <w:r w:rsidR="00EC3E88">
        <w:rPr>
          <w:rFonts w:ascii="Times New Roman" w:eastAsia="Times New Roman" w:hAnsi="Times New Roman" w:cs="Times New Roman"/>
        </w:rPr>
        <w:t xml:space="preserve">In the US, </w:t>
      </w:r>
      <w:r w:rsidR="00075644" w:rsidRPr="00E943BF">
        <w:rPr>
          <w:rFonts w:ascii="Times New Roman" w:eastAsia="Times New Roman" w:hAnsi="Times New Roman" w:cs="Times New Roman"/>
        </w:rPr>
        <w:t xml:space="preserve">Federal Facilities Council (2007) notes that: "Given the infinite complexities of delivering a building or infrastructure project, the multiplicity of organizations and individuals involved, and the magnitude of the dollars at risk, it is perhaps not surprising that the construction industry has been characterized by an adversarial operating environment that generates disputes and conflicts" (p. 1). Developing countries cannot afford to adopt this “practice norm”. </w:t>
      </w:r>
    </w:p>
    <w:p w:rsidR="003623AD" w:rsidRPr="005D4E0D" w:rsidRDefault="005D4E0D" w:rsidP="00E30F4D">
      <w:pPr>
        <w:pStyle w:val="PlainText"/>
        <w:spacing w:after="300" w:line="300" w:lineRule="exact"/>
        <w:jc w:val="both"/>
        <w:rPr>
          <w:rFonts w:ascii="Times New Roman" w:eastAsia="Times New Roman" w:hAnsi="Times New Roman" w:cs="Times New Roman"/>
        </w:rPr>
      </w:pPr>
      <w:r>
        <w:rPr>
          <w:rFonts w:ascii="Times New Roman" w:eastAsia="Times New Roman" w:hAnsi="Times New Roman" w:cs="Times New Roman"/>
        </w:rPr>
        <w:t xml:space="preserve">As another example, </w:t>
      </w:r>
      <w:r w:rsidR="00075644" w:rsidRPr="00E943BF">
        <w:rPr>
          <w:rFonts w:ascii="Times New Roman" w:eastAsia="Times New Roman" w:hAnsi="Times New Roman" w:cs="Times New Roman"/>
        </w:rPr>
        <w:t xml:space="preserve">Construction Industry Board </w:t>
      </w:r>
      <w:r w:rsidR="00EC3E88">
        <w:rPr>
          <w:rFonts w:ascii="Times New Roman" w:eastAsia="Times New Roman" w:hAnsi="Times New Roman" w:cs="Times New Roman"/>
        </w:rPr>
        <w:t xml:space="preserve">of UK </w:t>
      </w:r>
      <w:r w:rsidR="00075644" w:rsidRPr="00E943BF">
        <w:rPr>
          <w:rFonts w:ascii="Times New Roman" w:eastAsia="Times New Roman" w:hAnsi="Times New Roman" w:cs="Times New Roman"/>
        </w:rPr>
        <w:t xml:space="preserve">(1996) proposed a strategy to improve the industry's image. The internal objectives in the industry were: provide better value for </w:t>
      </w:r>
      <w:r w:rsidR="0079513C" w:rsidRPr="00E943BF">
        <w:rPr>
          <w:rFonts w:ascii="Times New Roman" w:eastAsia="Times New Roman" w:hAnsi="Times New Roman" w:cs="Times New Roman"/>
        </w:rPr>
        <w:t xml:space="preserve">the </w:t>
      </w:r>
      <w:r w:rsidR="00075644" w:rsidRPr="00E943BF">
        <w:rPr>
          <w:rFonts w:ascii="Times New Roman" w:eastAsia="Times New Roman" w:hAnsi="Times New Roman" w:cs="Times New Roman"/>
        </w:rPr>
        <w:t xml:space="preserve">client; improve the achievement of quality, professionalism, efficiency and profitability; </w:t>
      </w:r>
      <w:r w:rsidR="0079513C" w:rsidRPr="00E943BF">
        <w:rPr>
          <w:rFonts w:ascii="Times New Roman" w:eastAsia="Times New Roman" w:hAnsi="Times New Roman" w:cs="Times New Roman"/>
        </w:rPr>
        <w:t xml:space="preserve">and </w:t>
      </w:r>
      <w:r w:rsidR="00075644" w:rsidRPr="00E943BF">
        <w:rPr>
          <w:rFonts w:ascii="Times New Roman" w:eastAsia="Times New Roman" w:hAnsi="Times New Roman" w:cs="Times New Roman"/>
        </w:rPr>
        <w:t>improve the professional relationships between constructors, consultants and clients. The external objectives were: attract greater investment; encourage more construction work to the responsible contractors and c</w:t>
      </w:r>
      <w:r w:rsidR="0056734A">
        <w:rPr>
          <w:rFonts w:ascii="Times New Roman" w:eastAsia="Times New Roman" w:hAnsi="Times New Roman" w:cs="Times New Roman"/>
        </w:rPr>
        <w:t>onsultants; improve environment</w:t>
      </w:r>
      <w:r w:rsidR="00075644" w:rsidRPr="00E943BF">
        <w:rPr>
          <w:rFonts w:ascii="Times New Roman" w:eastAsia="Times New Roman" w:hAnsi="Times New Roman" w:cs="Times New Roman"/>
        </w:rPr>
        <w:t xml:space="preserve">al and social relationships; attract high-standard recruits; and encourage equal opportunities. </w:t>
      </w:r>
      <w:r w:rsidR="0056734A">
        <w:rPr>
          <w:rFonts w:ascii="Times New Roman" w:eastAsia="Times New Roman" w:hAnsi="Times New Roman" w:cs="Times New Roman"/>
        </w:rPr>
        <w:t>One could argue that t</w:t>
      </w:r>
      <w:r w:rsidR="00075644" w:rsidRPr="00E943BF">
        <w:rPr>
          <w:rFonts w:ascii="Times New Roman" w:eastAsia="Times New Roman" w:hAnsi="Times New Roman" w:cs="Times New Roman"/>
        </w:rPr>
        <w:t xml:space="preserve">his range of objectives is what should be attained on projects on a routine basis. In the developing countries, these should be the norm. </w:t>
      </w:r>
    </w:p>
    <w:p w:rsidR="00B70F57" w:rsidRPr="00E943BF" w:rsidRDefault="00B70F57" w:rsidP="00983010">
      <w:pPr>
        <w:spacing w:after="300" w:line="300" w:lineRule="exact"/>
        <w:jc w:val="both"/>
        <w:rPr>
          <w:rFonts w:ascii="Times New Roman" w:hAnsi="Times New Roman" w:cs="Times New Roman"/>
        </w:rPr>
      </w:pPr>
      <w:r w:rsidRPr="00E943BF">
        <w:rPr>
          <w:rFonts w:ascii="Times New Roman" w:hAnsi="Times New Roman" w:cs="Times New Roman"/>
        </w:rPr>
        <w:lastRenderedPageBreak/>
        <w:t xml:space="preserve">Developing countries </w:t>
      </w:r>
      <w:r w:rsidR="007B4055" w:rsidRPr="00E943BF">
        <w:rPr>
          <w:rFonts w:ascii="Times New Roman" w:hAnsi="Times New Roman" w:cs="Times New Roman"/>
        </w:rPr>
        <w:t xml:space="preserve">can </w:t>
      </w:r>
      <w:r w:rsidR="00BB72B9" w:rsidRPr="00E943BF">
        <w:rPr>
          <w:rFonts w:ascii="Times New Roman" w:hAnsi="Times New Roman" w:cs="Times New Roman"/>
        </w:rPr>
        <w:t>leapfrog stages of development</w:t>
      </w:r>
      <w:r w:rsidR="007B4055" w:rsidRPr="00E943BF">
        <w:rPr>
          <w:rFonts w:ascii="Times New Roman" w:hAnsi="Times New Roman" w:cs="Times New Roman"/>
        </w:rPr>
        <w:t>. First, the r</w:t>
      </w:r>
      <w:r w:rsidRPr="00E943BF">
        <w:rPr>
          <w:rFonts w:ascii="Times New Roman" w:hAnsi="Times New Roman" w:cs="Times New Roman"/>
        </w:rPr>
        <w:t xml:space="preserve">ole of </w:t>
      </w:r>
      <w:r w:rsidR="007B4055" w:rsidRPr="00E943BF">
        <w:rPr>
          <w:rFonts w:ascii="Times New Roman" w:hAnsi="Times New Roman" w:cs="Times New Roman"/>
        </w:rPr>
        <w:t xml:space="preserve">the </w:t>
      </w:r>
      <w:r w:rsidRPr="00E943BF">
        <w:rPr>
          <w:rFonts w:ascii="Times New Roman" w:hAnsi="Times New Roman" w:cs="Times New Roman"/>
        </w:rPr>
        <w:t xml:space="preserve">community </w:t>
      </w:r>
      <w:r w:rsidR="007B4055" w:rsidRPr="00E943BF">
        <w:rPr>
          <w:rFonts w:ascii="Times New Roman" w:hAnsi="Times New Roman" w:cs="Times New Roman"/>
        </w:rPr>
        <w:t>in projects can be appl</w:t>
      </w:r>
      <w:r w:rsidR="005D4E0D">
        <w:rPr>
          <w:rFonts w:ascii="Times New Roman" w:hAnsi="Times New Roman" w:cs="Times New Roman"/>
        </w:rPr>
        <w:t>ied through</w:t>
      </w:r>
      <w:r w:rsidR="007B4055" w:rsidRPr="00E943BF">
        <w:rPr>
          <w:rFonts w:ascii="Times New Roman" w:hAnsi="Times New Roman" w:cs="Times New Roman"/>
        </w:rPr>
        <w:t xml:space="preserve"> the</w:t>
      </w:r>
      <w:r w:rsidRPr="00E943BF">
        <w:rPr>
          <w:rFonts w:ascii="Times New Roman" w:hAnsi="Times New Roman" w:cs="Times New Roman"/>
        </w:rPr>
        <w:t xml:space="preserve"> traditional </w:t>
      </w:r>
      <w:r w:rsidR="007B4055" w:rsidRPr="00E943BF">
        <w:rPr>
          <w:rFonts w:ascii="Times New Roman" w:hAnsi="Times New Roman" w:cs="Times New Roman"/>
        </w:rPr>
        <w:t xml:space="preserve">system of governance and the increasing strength of </w:t>
      </w:r>
      <w:r w:rsidR="007119BE">
        <w:rPr>
          <w:rFonts w:ascii="Times New Roman" w:hAnsi="Times New Roman" w:cs="Times New Roman"/>
        </w:rPr>
        <w:t>“</w:t>
      </w:r>
      <w:r w:rsidR="007B4055" w:rsidRPr="00E943BF">
        <w:rPr>
          <w:rFonts w:ascii="Times New Roman" w:hAnsi="Times New Roman" w:cs="Times New Roman"/>
        </w:rPr>
        <w:t>development committees</w:t>
      </w:r>
      <w:r w:rsidR="007119BE">
        <w:rPr>
          <w:rFonts w:ascii="Times New Roman" w:hAnsi="Times New Roman" w:cs="Times New Roman"/>
        </w:rPr>
        <w:t>”</w:t>
      </w:r>
      <w:r w:rsidR="007B4055" w:rsidRPr="00E943BF">
        <w:rPr>
          <w:rFonts w:ascii="Times New Roman" w:hAnsi="Times New Roman" w:cs="Times New Roman"/>
        </w:rPr>
        <w:t xml:space="preserve"> representing particular districts. </w:t>
      </w:r>
      <w:r w:rsidR="005519E9" w:rsidRPr="00E943BF">
        <w:rPr>
          <w:rFonts w:ascii="Times New Roman" w:hAnsi="Times New Roman" w:cs="Times New Roman"/>
        </w:rPr>
        <w:t xml:space="preserve">The chiefs and local committees can contribute to many aspects of the projects in their areas over </w:t>
      </w:r>
      <w:r w:rsidR="007119BE">
        <w:rPr>
          <w:rFonts w:ascii="Times New Roman" w:hAnsi="Times New Roman" w:cs="Times New Roman"/>
        </w:rPr>
        <w:t>their</w:t>
      </w:r>
      <w:r w:rsidR="005519E9" w:rsidRPr="00E943BF">
        <w:rPr>
          <w:rFonts w:ascii="Times New Roman" w:hAnsi="Times New Roman" w:cs="Times New Roman"/>
        </w:rPr>
        <w:t xml:space="preserve"> life cycle. This will</w:t>
      </w:r>
      <w:r w:rsidRPr="00E943BF">
        <w:rPr>
          <w:rFonts w:ascii="Times New Roman" w:hAnsi="Times New Roman" w:cs="Times New Roman"/>
        </w:rPr>
        <w:t xml:space="preserve"> </w:t>
      </w:r>
      <w:r w:rsidR="005519E9" w:rsidRPr="00E943BF">
        <w:rPr>
          <w:rFonts w:ascii="Times New Roman" w:hAnsi="Times New Roman" w:cs="Times New Roman"/>
        </w:rPr>
        <w:t xml:space="preserve">also </w:t>
      </w:r>
      <w:r w:rsidRPr="00E943BF">
        <w:rPr>
          <w:rFonts w:ascii="Times New Roman" w:hAnsi="Times New Roman" w:cs="Times New Roman"/>
        </w:rPr>
        <w:t>mak</w:t>
      </w:r>
      <w:r w:rsidR="005519E9" w:rsidRPr="00E943BF">
        <w:rPr>
          <w:rFonts w:ascii="Times New Roman" w:hAnsi="Times New Roman" w:cs="Times New Roman"/>
        </w:rPr>
        <w:t>e</w:t>
      </w:r>
      <w:r w:rsidRPr="00E943BF">
        <w:rPr>
          <w:rFonts w:ascii="Times New Roman" w:hAnsi="Times New Roman" w:cs="Times New Roman"/>
        </w:rPr>
        <w:t xml:space="preserve"> stakeholder management necessary</w:t>
      </w:r>
      <w:r w:rsidR="005519E9" w:rsidRPr="00E943BF">
        <w:rPr>
          <w:rFonts w:ascii="Times New Roman" w:hAnsi="Times New Roman" w:cs="Times New Roman"/>
        </w:rPr>
        <w:t>, resulting in leadership by the developing countries in that area.</w:t>
      </w:r>
      <w:r w:rsidR="005D4E0D">
        <w:rPr>
          <w:rFonts w:ascii="Times New Roman" w:hAnsi="Times New Roman" w:cs="Times New Roman"/>
        </w:rPr>
        <w:t xml:space="preserve"> </w:t>
      </w:r>
      <w:r w:rsidR="007119BE">
        <w:rPr>
          <w:rFonts w:ascii="Times New Roman" w:hAnsi="Times New Roman" w:cs="Times New Roman"/>
        </w:rPr>
        <w:t xml:space="preserve">The community could </w:t>
      </w:r>
      <w:r w:rsidR="005D4E0D">
        <w:rPr>
          <w:rFonts w:ascii="Times New Roman" w:hAnsi="Times New Roman" w:cs="Times New Roman"/>
        </w:rPr>
        <w:t xml:space="preserve">pool ownership and crowd fund </w:t>
      </w:r>
      <w:r w:rsidR="007119BE">
        <w:rPr>
          <w:rFonts w:ascii="Times New Roman" w:hAnsi="Times New Roman" w:cs="Times New Roman"/>
        </w:rPr>
        <w:t xml:space="preserve">essential </w:t>
      </w:r>
      <w:r w:rsidR="005D4E0D">
        <w:rPr>
          <w:rFonts w:ascii="Times New Roman" w:hAnsi="Times New Roman" w:cs="Times New Roman"/>
        </w:rPr>
        <w:t xml:space="preserve">infrastructure and social projects </w:t>
      </w:r>
      <w:r w:rsidR="007119BE">
        <w:rPr>
          <w:rFonts w:ascii="Times New Roman" w:hAnsi="Times New Roman" w:cs="Times New Roman"/>
        </w:rPr>
        <w:t>in the area</w:t>
      </w:r>
      <w:r w:rsidR="005D4E0D">
        <w:rPr>
          <w:rFonts w:ascii="Times New Roman" w:hAnsi="Times New Roman" w:cs="Times New Roman"/>
        </w:rPr>
        <w:t xml:space="preserve">. </w:t>
      </w:r>
      <w:r w:rsidR="00983010">
        <w:rPr>
          <w:rFonts w:ascii="Times New Roman" w:hAnsi="Times New Roman" w:cs="Times New Roman"/>
        </w:rPr>
        <w:t>Construction companies could set up joint venture entities with the communities.</w:t>
      </w:r>
    </w:p>
    <w:p w:rsidR="00B70F57" w:rsidRPr="00E943BF" w:rsidRDefault="00E816BE" w:rsidP="00E30F4D">
      <w:pPr>
        <w:spacing w:after="300" w:line="300" w:lineRule="exact"/>
        <w:jc w:val="both"/>
        <w:rPr>
          <w:rFonts w:ascii="Times New Roman" w:hAnsi="Times New Roman" w:cs="Times New Roman"/>
        </w:rPr>
      </w:pPr>
      <w:r>
        <w:rPr>
          <w:rFonts w:ascii="Times New Roman" w:hAnsi="Times New Roman" w:cs="Times New Roman"/>
        </w:rPr>
        <w:t>Second, d</w:t>
      </w:r>
      <w:r w:rsidR="004C3D8D">
        <w:rPr>
          <w:rFonts w:ascii="Times New Roman" w:hAnsi="Times New Roman" w:cs="Times New Roman"/>
        </w:rPr>
        <w:t xml:space="preserve">eveloping countries have the opportunity to derive </w:t>
      </w:r>
      <w:r w:rsidR="00E922EB">
        <w:rPr>
          <w:rFonts w:ascii="Times New Roman" w:hAnsi="Times New Roman" w:cs="Times New Roman"/>
        </w:rPr>
        <w:t>meaning</w:t>
      </w:r>
      <w:r w:rsidR="004C3D8D">
        <w:rPr>
          <w:rFonts w:ascii="Times New Roman" w:hAnsi="Times New Roman" w:cs="Times New Roman"/>
        </w:rPr>
        <w:t xml:space="preserve"> for</w:t>
      </w:r>
      <w:r w:rsidR="007119BE">
        <w:rPr>
          <w:rFonts w:ascii="Times New Roman" w:hAnsi="Times New Roman" w:cs="Times New Roman"/>
        </w:rPr>
        <w:t>, or apply</w:t>
      </w:r>
      <w:r w:rsidR="004C3D8D">
        <w:rPr>
          <w:rFonts w:ascii="Times New Roman" w:hAnsi="Times New Roman" w:cs="Times New Roman"/>
        </w:rPr>
        <w:t xml:space="preserve"> aspects including: c</w:t>
      </w:r>
      <w:r w:rsidR="004C3D8D" w:rsidRPr="00E943BF">
        <w:rPr>
          <w:rFonts w:ascii="Times New Roman" w:hAnsi="Times New Roman" w:cs="Times New Roman"/>
        </w:rPr>
        <w:t xml:space="preserve">onstruction as </w:t>
      </w:r>
      <w:r w:rsidR="004C3D8D">
        <w:rPr>
          <w:rFonts w:ascii="Times New Roman" w:hAnsi="Times New Roman" w:cs="Times New Roman"/>
        </w:rPr>
        <w:t xml:space="preserve">a </w:t>
      </w:r>
      <w:r w:rsidR="004C3D8D" w:rsidRPr="00E943BF">
        <w:rPr>
          <w:rFonts w:ascii="Times New Roman" w:hAnsi="Times New Roman" w:cs="Times New Roman"/>
        </w:rPr>
        <w:t>contributor to value and wealth creation</w:t>
      </w:r>
      <w:r w:rsidR="004C3D8D">
        <w:rPr>
          <w:rFonts w:ascii="Times New Roman" w:hAnsi="Times New Roman" w:cs="Times New Roman"/>
        </w:rPr>
        <w:t>; effective, culture-sensitive and contextually-relevant p</w:t>
      </w:r>
      <w:r w:rsidR="004C3D8D" w:rsidRPr="00E943BF">
        <w:rPr>
          <w:rFonts w:ascii="Times New Roman" w:hAnsi="Times New Roman" w:cs="Times New Roman"/>
        </w:rPr>
        <w:t>roject team selection and dynamics</w:t>
      </w:r>
      <w:r w:rsidR="004C3D8D">
        <w:rPr>
          <w:rFonts w:ascii="Times New Roman" w:hAnsi="Times New Roman" w:cs="Times New Roman"/>
        </w:rPr>
        <w:t>; innovative c</w:t>
      </w:r>
      <w:r w:rsidR="004C3D8D" w:rsidRPr="00E943BF">
        <w:rPr>
          <w:rFonts w:ascii="Times New Roman" w:hAnsi="Times New Roman" w:cs="Times New Roman"/>
        </w:rPr>
        <w:t>ommunity involvement in project planning, design, operations and maintenance</w:t>
      </w:r>
      <w:r w:rsidR="00983010">
        <w:rPr>
          <w:rFonts w:ascii="Times New Roman" w:hAnsi="Times New Roman" w:cs="Times New Roman"/>
        </w:rPr>
        <w:t>; effective value chain formation and management, including strategic alliances among firms in design and construction for continuous operations</w:t>
      </w:r>
      <w:r w:rsidR="007119BE">
        <w:rPr>
          <w:rFonts w:ascii="Times New Roman" w:hAnsi="Times New Roman" w:cs="Times New Roman"/>
        </w:rPr>
        <w:t xml:space="preserve"> and possibly, formation of multi-disciplinary firms as a norm</w:t>
      </w:r>
      <w:r w:rsidR="004C3D8D" w:rsidRPr="00E943BF">
        <w:rPr>
          <w:rFonts w:ascii="Times New Roman" w:hAnsi="Times New Roman" w:cs="Times New Roman"/>
        </w:rPr>
        <w:t>.</w:t>
      </w:r>
      <w:r>
        <w:rPr>
          <w:rFonts w:ascii="Times New Roman" w:hAnsi="Times New Roman" w:cs="Times New Roman"/>
        </w:rPr>
        <w:t xml:space="preserve"> Finally, t</w:t>
      </w:r>
      <w:r w:rsidR="005519E9" w:rsidRPr="00E943BF">
        <w:rPr>
          <w:rFonts w:ascii="Times New Roman" w:hAnsi="Times New Roman" w:cs="Times New Roman"/>
        </w:rPr>
        <w:t xml:space="preserve">he availability of infinite computing power to the industries in developing countries offers many possibilities. Examples include: </w:t>
      </w:r>
      <w:r w:rsidR="005D4E0D">
        <w:rPr>
          <w:rFonts w:ascii="Times New Roman" w:hAnsi="Times New Roman" w:cs="Times New Roman"/>
        </w:rPr>
        <w:t xml:space="preserve">(a) </w:t>
      </w:r>
      <w:r w:rsidR="005D4E0D" w:rsidRPr="00E943BF">
        <w:rPr>
          <w:rFonts w:ascii="Times New Roman" w:hAnsi="Times New Roman" w:cs="Times New Roman"/>
        </w:rPr>
        <w:t>enhancing briefing, planning and design processes</w:t>
      </w:r>
      <w:r w:rsidR="00855BC1" w:rsidRPr="00855BC1">
        <w:rPr>
          <w:rFonts w:ascii="Times New Roman" w:hAnsi="Times New Roman" w:cs="Times New Roman"/>
        </w:rPr>
        <w:t xml:space="preserve"> </w:t>
      </w:r>
      <w:r w:rsidR="00855BC1" w:rsidRPr="00E943BF">
        <w:rPr>
          <w:rFonts w:ascii="Times New Roman" w:hAnsi="Times New Roman" w:cs="Times New Roman"/>
        </w:rPr>
        <w:t>using augmented and virtual reality</w:t>
      </w:r>
      <w:r w:rsidR="005D4E0D">
        <w:rPr>
          <w:rFonts w:ascii="Times New Roman" w:hAnsi="Times New Roman" w:cs="Times New Roman"/>
        </w:rPr>
        <w:t>; (b)</w:t>
      </w:r>
      <w:r w:rsidR="005D4E0D" w:rsidRPr="00E943BF">
        <w:rPr>
          <w:rFonts w:ascii="Times New Roman" w:hAnsi="Times New Roman" w:cs="Times New Roman"/>
        </w:rPr>
        <w:t xml:space="preserve"> </w:t>
      </w:r>
      <w:r w:rsidR="005519E9" w:rsidRPr="00E943BF">
        <w:rPr>
          <w:rFonts w:ascii="Times New Roman" w:hAnsi="Times New Roman" w:cs="Times New Roman"/>
        </w:rPr>
        <w:t>u</w:t>
      </w:r>
      <w:r w:rsidR="00B70F57" w:rsidRPr="00E943BF">
        <w:rPr>
          <w:rFonts w:ascii="Times New Roman" w:hAnsi="Times New Roman" w:cs="Times New Roman"/>
        </w:rPr>
        <w:t xml:space="preserve">sing the capabilities of the </w:t>
      </w:r>
      <w:proofErr w:type="spellStart"/>
      <w:r w:rsidR="00B70F57" w:rsidRPr="00E943BF">
        <w:rPr>
          <w:rFonts w:ascii="Times New Roman" w:hAnsi="Times New Roman" w:cs="Times New Roman"/>
        </w:rPr>
        <w:t>I</w:t>
      </w:r>
      <w:r w:rsidR="005519E9" w:rsidRPr="00E943BF">
        <w:rPr>
          <w:rFonts w:ascii="Times New Roman" w:hAnsi="Times New Roman" w:cs="Times New Roman"/>
        </w:rPr>
        <w:t>oT</w:t>
      </w:r>
      <w:proofErr w:type="spellEnd"/>
      <w:r w:rsidR="005519E9" w:rsidRPr="00E943BF">
        <w:rPr>
          <w:rFonts w:ascii="Times New Roman" w:hAnsi="Times New Roman" w:cs="Times New Roman"/>
        </w:rPr>
        <w:t xml:space="preserve"> – </w:t>
      </w:r>
      <w:r w:rsidR="00BB72B9" w:rsidRPr="00E943BF">
        <w:rPr>
          <w:rFonts w:ascii="Times New Roman" w:hAnsi="Times New Roman" w:cs="Times New Roman"/>
        </w:rPr>
        <w:t xml:space="preserve">to collect and </w:t>
      </w:r>
      <w:proofErr w:type="spellStart"/>
      <w:r w:rsidR="00BB72B9" w:rsidRPr="00E943BF">
        <w:rPr>
          <w:rFonts w:ascii="Times New Roman" w:hAnsi="Times New Roman" w:cs="Times New Roman"/>
        </w:rPr>
        <w:t>analyse</w:t>
      </w:r>
      <w:proofErr w:type="spellEnd"/>
      <w:r w:rsidR="00BB72B9" w:rsidRPr="00E943BF">
        <w:rPr>
          <w:rFonts w:ascii="Times New Roman" w:hAnsi="Times New Roman" w:cs="Times New Roman"/>
        </w:rPr>
        <w:t xml:space="preserve"> </w:t>
      </w:r>
      <w:r w:rsidR="00B70F57" w:rsidRPr="00E943BF">
        <w:rPr>
          <w:rFonts w:ascii="Times New Roman" w:hAnsi="Times New Roman" w:cs="Times New Roman"/>
        </w:rPr>
        <w:t xml:space="preserve">performance data in operation of items, </w:t>
      </w:r>
      <w:r w:rsidR="005519E9" w:rsidRPr="00E943BF">
        <w:rPr>
          <w:rFonts w:ascii="Times New Roman" w:hAnsi="Times New Roman" w:cs="Times New Roman"/>
        </w:rPr>
        <w:t>such as the</w:t>
      </w:r>
      <w:r w:rsidR="00B70F57" w:rsidRPr="00E943BF">
        <w:rPr>
          <w:rFonts w:ascii="Times New Roman" w:hAnsi="Times New Roman" w:cs="Times New Roman"/>
        </w:rPr>
        <w:t xml:space="preserve"> volume of passengers, trade carried on a road</w:t>
      </w:r>
      <w:r w:rsidR="005519E9" w:rsidRPr="00E943BF">
        <w:rPr>
          <w:rFonts w:ascii="Times New Roman" w:hAnsi="Times New Roman" w:cs="Times New Roman"/>
        </w:rPr>
        <w:t>, in order to guide decisions on maintenance or rehabilitation</w:t>
      </w:r>
      <w:r w:rsidR="005D4E0D">
        <w:rPr>
          <w:rFonts w:ascii="Times New Roman" w:hAnsi="Times New Roman" w:cs="Times New Roman"/>
        </w:rPr>
        <w:t xml:space="preserve">; and (c) </w:t>
      </w:r>
      <w:r w:rsidR="005D4E0D" w:rsidRPr="00E943BF">
        <w:rPr>
          <w:rFonts w:ascii="Times New Roman" w:hAnsi="Times New Roman" w:cs="Times New Roman"/>
        </w:rPr>
        <w:t>small firms</w:t>
      </w:r>
      <w:r w:rsidR="005D4E0D">
        <w:rPr>
          <w:rFonts w:ascii="Times New Roman" w:hAnsi="Times New Roman" w:cs="Times New Roman"/>
        </w:rPr>
        <w:t xml:space="preserve"> using t</w:t>
      </w:r>
      <w:r w:rsidR="00BB72B9" w:rsidRPr="00E943BF">
        <w:rPr>
          <w:rFonts w:ascii="Times New Roman" w:hAnsi="Times New Roman" w:cs="Times New Roman"/>
        </w:rPr>
        <w:t>he available computing power to set up effective project and enterprise management systems.</w:t>
      </w:r>
    </w:p>
    <w:p w:rsidR="00C5468E" w:rsidRPr="00E943BF" w:rsidRDefault="007B4055" w:rsidP="007B4055">
      <w:pPr>
        <w:pStyle w:val="PlainText"/>
        <w:spacing w:after="300" w:line="300" w:lineRule="exact"/>
        <w:jc w:val="center"/>
        <w:rPr>
          <w:rFonts w:ascii="Arial" w:hAnsi="Arial" w:cs="Arial"/>
          <w:b/>
          <w:sz w:val="30"/>
          <w:szCs w:val="30"/>
        </w:rPr>
      </w:pPr>
      <w:r w:rsidRPr="00E943BF">
        <w:rPr>
          <w:rFonts w:ascii="Arial" w:hAnsi="Arial" w:cs="Arial"/>
          <w:b/>
          <w:sz w:val="30"/>
          <w:szCs w:val="30"/>
        </w:rPr>
        <w:t>5.0 Conclusion</w:t>
      </w:r>
    </w:p>
    <w:p w:rsidR="007B4055" w:rsidRPr="00E943BF" w:rsidRDefault="007B4055" w:rsidP="00D237CD">
      <w:pPr>
        <w:spacing w:after="300" w:line="300" w:lineRule="exact"/>
        <w:jc w:val="both"/>
        <w:rPr>
          <w:rFonts w:ascii="Times New Roman" w:hAnsi="Times New Roman" w:cs="Times New Roman"/>
        </w:rPr>
      </w:pPr>
      <w:r w:rsidRPr="00E943BF">
        <w:rPr>
          <w:rFonts w:ascii="Times New Roman" w:hAnsi="Times New Roman" w:cs="Times New Roman"/>
        </w:rPr>
        <w:t>No</w:t>
      </w:r>
      <w:r w:rsidR="00367D8D" w:rsidRPr="00E943BF">
        <w:rPr>
          <w:rFonts w:ascii="Times New Roman" w:hAnsi="Times New Roman" w:cs="Times New Roman"/>
        </w:rPr>
        <w:t xml:space="preserve"> construction industry</w:t>
      </w:r>
      <w:r w:rsidRPr="00E943BF">
        <w:rPr>
          <w:rFonts w:ascii="Times New Roman" w:hAnsi="Times New Roman" w:cs="Times New Roman"/>
        </w:rPr>
        <w:t xml:space="preserve"> is perfect. </w:t>
      </w:r>
      <w:r w:rsidR="00E922EB">
        <w:rPr>
          <w:rFonts w:ascii="Times New Roman" w:hAnsi="Times New Roman" w:cs="Times New Roman"/>
        </w:rPr>
        <w:t>T</w:t>
      </w:r>
      <w:r w:rsidRPr="00E943BF">
        <w:rPr>
          <w:rFonts w:ascii="Times New Roman" w:hAnsi="Times New Roman" w:cs="Times New Roman"/>
        </w:rPr>
        <w:t xml:space="preserve">here is </w:t>
      </w:r>
      <w:r w:rsidR="00E922EB">
        <w:rPr>
          <w:rFonts w:ascii="Times New Roman" w:hAnsi="Times New Roman" w:cs="Times New Roman"/>
        </w:rPr>
        <w:t xml:space="preserve">also </w:t>
      </w:r>
      <w:r w:rsidRPr="00E943BF">
        <w:rPr>
          <w:rFonts w:ascii="Times New Roman" w:hAnsi="Times New Roman" w:cs="Times New Roman"/>
        </w:rPr>
        <w:t>no panacea</w:t>
      </w:r>
      <w:r w:rsidR="00367D8D" w:rsidRPr="00E943BF">
        <w:rPr>
          <w:rFonts w:ascii="Times New Roman" w:hAnsi="Times New Roman" w:cs="Times New Roman"/>
        </w:rPr>
        <w:t xml:space="preserve"> for the challenges faced by the industries</w:t>
      </w:r>
      <w:r w:rsidRPr="00E943BF">
        <w:rPr>
          <w:rFonts w:ascii="Times New Roman" w:hAnsi="Times New Roman" w:cs="Times New Roman"/>
        </w:rPr>
        <w:t xml:space="preserve">. It is important to widen </w:t>
      </w:r>
      <w:r w:rsidR="004C3D8D">
        <w:rPr>
          <w:rFonts w:ascii="Times New Roman" w:hAnsi="Times New Roman" w:cs="Times New Roman"/>
        </w:rPr>
        <w:t>one’s</w:t>
      </w:r>
      <w:r w:rsidRPr="00E943BF">
        <w:rPr>
          <w:rFonts w:ascii="Times New Roman" w:hAnsi="Times New Roman" w:cs="Times New Roman"/>
        </w:rPr>
        <w:t xml:space="preserve"> horizon in seeking to </w:t>
      </w:r>
      <w:r w:rsidR="004C3D8D">
        <w:rPr>
          <w:rFonts w:ascii="Times New Roman" w:hAnsi="Times New Roman" w:cs="Times New Roman"/>
        </w:rPr>
        <w:t>improve</w:t>
      </w:r>
      <w:r w:rsidRPr="00E943BF">
        <w:rPr>
          <w:rFonts w:ascii="Times New Roman" w:hAnsi="Times New Roman" w:cs="Times New Roman"/>
        </w:rPr>
        <w:t xml:space="preserve"> the industries in developing countries. </w:t>
      </w:r>
      <w:r w:rsidRPr="00E943BF">
        <w:rPr>
          <w:rFonts w:ascii="Times New Roman" w:eastAsia="Times New Roman" w:hAnsi="Times New Roman" w:cs="Times New Roman"/>
        </w:rPr>
        <w:t>In construction, only the best is good for the poor</w:t>
      </w:r>
      <w:r w:rsidR="00367D8D" w:rsidRPr="00E943BF">
        <w:rPr>
          <w:rFonts w:ascii="Times New Roman" w:eastAsia="Times New Roman" w:hAnsi="Times New Roman" w:cs="Times New Roman"/>
        </w:rPr>
        <w:t xml:space="preserve">. </w:t>
      </w:r>
      <w:r w:rsidR="00367D8D" w:rsidRPr="00E943BF">
        <w:rPr>
          <w:rFonts w:ascii="Times New Roman" w:hAnsi="Times New Roman" w:cs="Times New Roman"/>
        </w:rPr>
        <w:t>If one thinks of the ideals of construction</w:t>
      </w:r>
      <w:r w:rsidR="00855BC1">
        <w:rPr>
          <w:rFonts w:ascii="Times New Roman" w:hAnsi="Times New Roman" w:cs="Times New Roman"/>
        </w:rPr>
        <w:t>,</w:t>
      </w:r>
      <w:r w:rsidR="00367D8D" w:rsidRPr="00E943BF">
        <w:rPr>
          <w:rFonts w:ascii="Times New Roman" w:hAnsi="Times New Roman" w:cs="Times New Roman"/>
        </w:rPr>
        <w:t xml:space="preserve"> that is what the developing countries need</w:t>
      </w:r>
      <w:r w:rsidR="004C3D8D">
        <w:rPr>
          <w:rFonts w:ascii="Times New Roman" w:hAnsi="Times New Roman" w:cs="Times New Roman"/>
        </w:rPr>
        <w:t>. The ideals include</w:t>
      </w:r>
      <w:r w:rsidR="00B36167" w:rsidRPr="00E943BF">
        <w:rPr>
          <w:rFonts w:ascii="Times New Roman" w:hAnsi="Times New Roman" w:cs="Times New Roman"/>
        </w:rPr>
        <w:t xml:space="preserve">: ensuring that each </w:t>
      </w:r>
      <w:r w:rsidR="004C3D8D">
        <w:rPr>
          <w:rFonts w:ascii="Times New Roman" w:hAnsi="Times New Roman" w:cs="Times New Roman"/>
        </w:rPr>
        <w:t>project and each constructed item</w:t>
      </w:r>
      <w:r w:rsidR="00B36167" w:rsidRPr="00E943BF">
        <w:rPr>
          <w:rFonts w:ascii="Times New Roman" w:hAnsi="Times New Roman" w:cs="Times New Roman"/>
        </w:rPr>
        <w:t xml:space="preserve"> contributes effectively to national </w:t>
      </w:r>
      <w:r w:rsidR="004C3D8D">
        <w:rPr>
          <w:rFonts w:ascii="Times New Roman" w:hAnsi="Times New Roman" w:cs="Times New Roman"/>
        </w:rPr>
        <w:t>sustainable development</w:t>
      </w:r>
      <w:r w:rsidR="00E922EB">
        <w:rPr>
          <w:rFonts w:ascii="Times New Roman" w:hAnsi="Times New Roman" w:cs="Times New Roman"/>
        </w:rPr>
        <w:t xml:space="preserve">, and applying this in awarding and implementing projects; </w:t>
      </w:r>
      <w:proofErr w:type="spellStart"/>
      <w:r w:rsidR="004C3D8D">
        <w:rPr>
          <w:rFonts w:ascii="Times New Roman" w:hAnsi="Times New Roman" w:cs="Times New Roman"/>
        </w:rPr>
        <w:t>harmonis</w:t>
      </w:r>
      <w:r w:rsidR="00B36167" w:rsidRPr="00E943BF">
        <w:rPr>
          <w:rFonts w:ascii="Times New Roman" w:hAnsi="Times New Roman" w:cs="Times New Roman"/>
        </w:rPr>
        <w:t>ing</w:t>
      </w:r>
      <w:proofErr w:type="spellEnd"/>
      <w:r w:rsidR="00B36167" w:rsidRPr="00E943BF">
        <w:rPr>
          <w:rFonts w:ascii="Times New Roman" w:hAnsi="Times New Roman" w:cs="Times New Roman"/>
        </w:rPr>
        <w:t xml:space="preserve"> and aligning motivations and obtaining the maximum commitment and contribution from each project </w:t>
      </w:r>
      <w:r w:rsidR="00B36167" w:rsidRPr="00855BC1">
        <w:rPr>
          <w:rFonts w:ascii="Times New Roman" w:hAnsi="Times New Roman" w:cs="Times New Roman"/>
        </w:rPr>
        <w:t xml:space="preserve">participant; </w:t>
      </w:r>
      <w:proofErr w:type="spellStart"/>
      <w:r w:rsidR="00E816BE">
        <w:rPr>
          <w:rFonts w:ascii="Times New Roman" w:hAnsi="Times New Roman" w:cs="Times New Roman"/>
        </w:rPr>
        <w:t>optimising</w:t>
      </w:r>
      <w:proofErr w:type="spellEnd"/>
      <w:r w:rsidR="00E816BE">
        <w:rPr>
          <w:rFonts w:ascii="Times New Roman" w:hAnsi="Times New Roman" w:cs="Times New Roman"/>
        </w:rPr>
        <w:t xml:space="preserve"> the </w:t>
      </w:r>
      <w:r w:rsidR="00B36167" w:rsidRPr="00855BC1">
        <w:rPr>
          <w:rFonts w:ascii="Times New Roman" w:hAnsi="Times New Roman" w:cs="Times New Roman"/>
        </w:rPr>
        <w:t xml:space="preserve">combination of the </w:t>
      </w:r>
      <w:r w:rsidR="00E816BE">
        <w:rPr>
          <w:rFonts w:ascii="Times New Roman" w:hAnsi="Times New Roman" w:cs="Times New Roman"/>
        </w:rPr>
        <w:t xml:space="preserve">participants’ </w:t>
      </w:r>
      <w:r w:rsidR="00B36167" w:rsidRPr="00855BC1">
        <w:rPr>
          <w:rFonts w:ascii="Times New Roman" w:hAnsi="Times New Roman" w:cs="Times New Roman"/>
        </w:rPr>
        <w:t>contributions</w:t>
      </w:r>
      <w:r w:rsidR="00983010" w:rsidRPr="00855BC1">
        <w:rPr>
          <w:rFonts w:ascii="Times New Roman" w:hAnsi="Times New Roman" w:cs="Times New Roman"/>
        </w:rPr>
        <w:t>; appl</w:t>
      </w:r>
      <w:r w:rsidR="00E922EB">
        <w:rPr>
          <w:rFonts w:ascii="Times New Roman" w:hAnsi="Times New Roman" w:cs="Times New Roman"/>
        </w:rPr>
        <w:t>ying</w:t>
      </w:r>
      <w:r w:rsidR="00983010" w:rsidRPr="00855BC1">
        <w:rPr>
          <w:rFonts w:ascii="Times New Roman" w:hAnsi="Times New Roman" w:cs="Times New Roman"/>
        </w:rPr>
        <w:t xml:space="preserve"> best practices in all aspects of projects; </w:t>
      </w:r>
      <w:r w:rsidR="00E922EB">
        <w:rPr>
          <w:rFonts w:ascii="Times New Roman" w:hAnsi="Times New Roman" w:cs="Times New Roman"/>
        </w:rPr>
        <w:t xml:space="preserve">effectively developing the construction industry from each project; </w:t>
      </w:r>
      <w:r w:rsidR="00FA070E" w:rsidRPr="00855BC1">
        <w:rPr>
          <w:rFonts w:ascii="Times New Roman" w:hAnsi="Times New Roman" w:cs="Times New Roman"/>
        </w:rPr>
        <w:t>and providing leadership</w:t>
      </w:r>
      <w:r w:rsidR="00855BC1" w:rsidRPr="00855BC1">
        <w:rPr>
          <w:rFonts w:ascii="Times New Roman" w:hAnsi="Times New Roman" w:cs="Times New Roman"/>
        </w:rPr>
        <w:t xml:space="preserve"> to the community. </w:t>
      </w:r>
      <w:r w:rsidR="00E816BE">
        <w:rPr>
          <w:rFonts w:ascii="Times New Roman" w:hAnsi="Times New Roman" w:cs="Times New Roman"/>
        </w:rPr>
        <w:t>More research is needed to explore the application of best practices and each of the six previously proposed approaches</w:t>
      </w:r>
      <w:r w:rsidR="007119BE">
        <w:rPr>
          <w:rFonts w:ascii="Times New Roman" w:hAnsi="Times New Roman" w:cs="Times New Roman"/>
        </w:rPr>
        <w:t xml:space="preserve"> in developing countries</w:t>
      </w:r>
      <w:r w:rsidR="00E816BE">
        <w:rPr>
          <w:rFonts w:ascii="Times New Roman" w:hAnsi="Times New Roman" w:cs="Times New Roman"/>
        </w:rPr>
        <w:t xml:space="preserve">. </w:t>
      </w:r>
      <w:r w:rsidR="007119BE">
        <w:rPr>
          <w:rFonts w:ascii="Times New Roman" w:hAnsi="Times New Roman" w:cs="Times New Roman"/>
        </w:rPr>
        <w:t>M</w:t>
      </w:r>
      <w:r w:rsidR="00E816BE">
        <w:rPr>
          <w:rFonts w:ascii="Times New Roman" w:hAnsi="Times New Roman" w:cs="Times New Roman"/>
        </w:rPr>
        <w:t xml:space="preserve">aturity </w:t>
      </w:r>
      <w:r w:rsidR="007119BE">
        <w:rPr>
          <w:rFonts w:ascii="Times New Roman" w:hAnsi="Times New Roman" w:cs="Times New Roman"/>
        </w:rPr>
        <w:t xml:space="preserve">of the industry </w:t>
      </w:r>
      <w:r w:rsidR="00E816BE">
        <w:rPr>
          <w:rFonts w:ascii="Times New Roman" w:hAnsi="Times New Roman" w:cs="Times New Roman"/>
        </w:rPr>
        <w:t>might not be a prerequisite in all these cases</w:t>
      </w:r>
      <w:r w:rsidR="007119BE">
        <w:rPr>
          <w:rFonts w:ascii="Times New Roman" w:hAnsi="Times New Roman" w:cs="Times New Roman"/>
        </w:rPr>
        <w:t>; it</w:t>
      </w:r>
      <w:r w:rsidR="00E816BE">
        <w:rPr>
          <w:rFonts w:ascii="Times New Roman" w:hAnsi="Times New Roman" w:cs="Times New Roman"/>
        </w:rPr>
        <w:t xml:space="preserve"> could even be a hindrance. </w:t>
      </w:r>
      <w:r w:rsidR="00E922EB">
        <w:rPr>
          <w:rFonts w:ascii="Times New Roman" w:hAnsi="Times New Roman" w:cs="Times New Roman"/>
        </w:rPr>
        <w:t>If the</w:t>
      </w:r>
      <w:r w:rsidRPr="00855BC1">
        <w:rPr>
          <w:rFonts w:ascii="Times New Roman" w:hAnsi="Times New Roman" w:cs="Times New Roman"/>
        </w:rPr>
        <w:t xml:space="preserve"> construction industries in developing countries </w:t>
      </w:r>
      <w:r w:rsidR="007119BE">
        <w:rPr>
          <w:rFonts w:ascii="Times New Roman" w:hAnsi="Times New Roman" w:cs="Times New Roman"/>
        </w:rPr>
        <w:t>apply these ideals, t</w:t>
      </w:r>
      <w:r w:rsidR="007119BE" w:rsidRPr="00855BC1">
        <w:rPr>
          <w:rFonts w:ascii="Times New Roman" w:hAnsi="Times New Roman" w:cs="Times New Roman"/>
        </w:rPr>
        <w:t>he</w:t>
      </w:r>
      <w:r w:rsidR="007119BE">
        <w:rPr>
          <w:rFonts w:ascii="Times New Roman" w:hAnsi="Times New Roman" w:cs="Times New Roman"/>
        </w:rPr>
        <w:t xml:space="preserve">y </w:t>
      </w:r>
      <w:r w:rsidR="00855BC1">
        <w:rPr>
          <w:rFonts w:ascii="Times New Roman" w:hAnsi="Times New Roman" w:cs="Times New Roman"/>
        </w:rPr>
        <w:t xml:space="preserve">can </w:t>
      </w:r>
      <w:r w:rsidRPr="00855BC1">
        <w:rPr>
          <w:rFonts w:ascii="Times New Roman" w:hAnsi="Times New Roman" w:cs="Times New Roman"/>
        </w:rPr>
        <w:t xml:space="preserve">teach their counterparts in </w:t>
      </w:r>
      <w:proofErr w:type="spellStart"/>
      <w:r w:rsidR="00367D8D" w:rsidRPr="00855BC1">
        <w:rPr>
          <w:rFonts w:ascii="Times New Roman" w:hAnsi="Times New Roman" w:cs="Times New Roman"/>
        </w:rPr>
        <w:t>industrialised</w:t>
      </w:r>
      <w:proofErr w:type="spellEnd"/>
      <w:r w:rsidR="00367D8D" w:rsidRPr="00855BC1">
        <w:rPr>
          <w:rFonts w:ascii="Times New Roman" w:hAnsi="Times New Roman" w:cs="Times New Roman"/>
        </w:rPr>
        <w:t xml:space="preserve"> nations.</w:t>
      </w:r>
      <w:r w:rsidRPr="00E943BF">
        <w:rPr>
          <w:rFonts w:ascii="Times New Roman" w:hAnsi="Times New Roman" w:cs="Times New Roman"/>
        </w:rPr>
        <w:t xml:space="preserve"> </w:t>
      </w:r>
    </w:p>
    <w:p w:rsidR="00446C2D" w:rsidRPr="00D237CD" w:rsidRDefault="00116050" w:rsidP="00D237CD">
      <w:pPr>
        <w:spacing w:after="300" w:line="300" w:lineRule="exact"/>
        <w:jc w:val="center"/>
        <w:rPr>
          <w:rFonts w:ascii="Arial" w:hAnsi="Arial" w:cs="Arial"/>
          <w:b/>
          <w:noProof/>
          <w:sz w:val="26"/>
          <w:szCs w:val="26"/>
          <w:lang w:val="en-SG" w:eastAsia="zh-CN"/>
        </w:rPr>
      </w:pPr>
      <w:r w:rsidRPr="00D237CD">
        <w:rPr>
          <w:rFonts w:ascii="Arial" w:hAnsi="Arial" w:cs="Arial"/>
          <w:b/>
          <w:noProof/>
          <w:sz w:val="26"/>
          <w:szCs w:val="26"/>
          <w:lang w:val="en-SG" w:eastAsia="zh-CN"/>
        </w:rPr>
        <w:t>References</w:t>
      </w:r>
    </w:p>
    <w:p w:rsidR="00D279FA" w:rsidRPr="00BD4623" w:rsidRDefault="00D279FA" w:rsidP="00595EDF">
      <w:pPr>
        <w:spacing w:after="0" w:line="240" w:lineRule="auto"/>
        <w:jc w:val="both"/>
        <w:rPr>
          <w:rFonts w:ascii="Times New Roman" w:eastAsia="Times New Roman" w:hAnsi="Times New Roman" w:cs="Times New Roman"/>
        </w:rPr>
      </w:pPr>
      <w:r w:rsidRPr="00BD4623">
        <w:rPr>
          <w:rFonts w:ascii="Times New Roman" w:eastAsia="Times New Roman" w:hAnsi="Times New Roman" w:cs="Times New Roman"/>
        </w:rPr>
        <w:t>Cain, C</w:t>
      </w:r>
      <w:r w:rsidR="006D7B02">
        <w:rPr>
          <w:rFonts w:ascii="Times New Roman" w:eastAsia="Times New Roman" w:hAnsi="Times New Roman" w:cs="Times New Roman"/>
        </w:rPr>
        <w:t xml:space="preserve"> </w:t>
      </w:r>
      <w:r w:rsidRPr="00BD4623">
        <w:rPr>
          <w:rFonts w:ascii="Times New Roman" w:eastAsia="Times New Roman" w:hAnsi="Times New Roman" w:cs="Times New Roman"/>
        </w:rPr>
        <w:t xml:space="preserve">T (2003) </w:t>
      </w:r>
      <w:r w:rsidRPr="00BD4623">
        <w:rPr>
          <w:rFonts w:ascii="Times New Roman" w:eastAsia="Times New Roman" w:hAnsi="Times New Roman" w:cs="Times New Roman"/>
          <w:i/>
        </w:rPr>
        <w:t>Building Down Barriers: A guide to construction best practice</w:t>
      </w:r>
      <w:r w:rsidRPr="00BD4623">
        <w:rPr>
          <w:rFonts w:ascii="Times New Roman" w:eastAsia="Times New Roman" w:hAnsi="Times New Roman" w:cs="Times New Roman"/>
        </w:rPr>
        <w:t>. London</w:t>
      </w:r>
      <w:r w:rsidR="008334E2">
        <w:rPr>
          <w:rFonts w:ascii="Times New Roman" w:eastAsia="Times New Roman" w:hAnsi="Times New Roman" w:cs="Times New Roman"/>
        </w:rPr>
        <w:t xml:space="preserve">, </w:t>
      </w:r>
      <w:proofErr w:type="spellStart"/>
      <w:r w:rsidR="008334E2">
        <w:rPr>
          <w:rFonts w:ascii="Times New Roman" w:eastAsia="Times New Roman" w:hAnsi="Times New Roman" w:cs="Times New Roman"/>
        </w:rPr>
        <w:t>Spon</w:t>
      </w:r>
      <w:proofErr w:type="spellEnd"/>
      <w:r w:rsidRPr="00BD4623">
        <w:rPr>
          <w:rFonts w:ascii="Times New Roman" w:eastAsia="Times New Roman" w:hAnsi="Times New Roman" w:cs="Times New Roman"/>
        </w:rPr>
        <w:t>.</w:t>
      </w:r>
    </w:p>
    <w:p w:rsidR="00E86CA1" w:rsidRPr="00BD4623" w:rsidRDefault="00E86CA1" w:rsidP="00595EDF">
      <w:pPr>
        <w:pStyle w:val="FootnoteText"/>
        <w:jc w:val="both"/>
        <w:rPr>
          <w:rFonts w:ascii="Times New Roman" w:hAnsi="Times New Roman" w:cs="Times New Roman"/>
          <w:sz w:val="22"/>
          <w:szCs w:val="22"/>
        </w:rPr>
      </w:pPr>
    </w:p>
    <w:p w:rsidR="00D279FA" w:rsidRPr="00BD4623" w:rsidRDefault="00D279FA" w:rsidP="008334E2">
      <w:pPr>
        <w:pStyle w:val="FootnoteText"/>
        <w:jc w:val="both"/>
        <w:rPr>
          <w:rFonts w:ascii="Times New Roman" w:hAnsi="Times New Roman" w:cs="Times New Roman"/>
          <w:sz w:val="22"/>
          <w:szCs w:val="22"/>
        </w:rPr>
      </w:pPr>
      <w:proofErr w:type="spellStart"/>
      <w:r w:rsidRPr="00BD4623">
        <w:rPr>
          <w:rFonts w:ascii="Times New Roman" w:hAnsi="Times New Roman" w:cs="Times New Roman"/>
          <w:sz w:val="22"/>
          <w:szCs w:val="22"/>
        </w:rPr>
        <w:lastRenderedPageBreak/>
        <w:t>Calderón</w:t>
      </w:r>
      <w:proofErr w:type="spellEnd"/>
      <w:r w:rsidRPr="00BD4623">
        <w:rPr>
          <w:rFonts w:ascii="Times New Roman" w:hAnsi="Times New Roman" w:cs="Times New Roman"/>
          <w:sz w:val="22"/>
          <w:szCs w:val="22"/>
        </w:rPr>
        <w:t xml:space="preserve">, C and </w:t>
      </w:r>
      <w:proofErr w:type="spellStart"/>
      <w:r w:rsidRPr="00BD4623">
        <w:rPr>
          <w:rFonts w:ascii="Times New Roman" w:hAnsi="Times New Roman" w:cs="Times New Roman"/>
          <w:sz w:val="22"/>
          <w:szCs w:val="22"/>
        </w:rPr>
        <w:t>Servén</w:t>
      </w:r>
      <w:proofErr w:type="spellEnd"/>
      <w:r w:rsidRPr="00BD4623">
        <w:rPr>
          <w:rFonts w:ascii="Times New Roman" w:hAnsi="Times New Roman" w:cs="Times New Roman"/>
          <w:sz w:val="22"/>
          <w:szCs w:val="22"/>
        </w:rPr>
        <w:t xml:space="preserve">, L (2008) “Infrastructure and Economic Development in </w:t>
      </w:r>
      <w:proofErr w:type="spellStart"/>
      <w:r w:rsidRPr="00BD4623">
        <w:rPr>
          <w:rFonts w:ascii="Times New Roman" w:hAnsi="Times New Roman" w:cs="Times New Roman"/>
          <w:sz w:val="22"/>
          <w:szCs w:val="22"/>
        </w:rPr>
        <w:t>SubSaharan</w:t>
      </w:r>
      <w:proofErr w:type="spellEnd"/>
      <w:r w:rsidRPr="00BD4623">
        <w:rPr>
          <w:rFonts w:ascii="Times New Roman" w:hAnsi="Times New Roman" w:cs="Times New Roman"/>
          <w:sz w:val="22"/>
          <w:szCs w:val="22"/>
        </w:rPr>
        <w:t xml:space="preserve"> Africa.” Poli</w:t>
      </w:r>
      <w:r w:rsidR="008334E2">
        <w:rPr>
          <w:rFonts w:ascii="Times New Roman" w:hAnsi="Times New Roman" w:cs="Times New Roman"/>
          <w:sz w:val="22"/>
          <w:szCs w:val="22"/>
        </w:rPr>
        <w:t xml:space="preserve">cy Research Working Paper 4712. </w:t>
      </w:r>
      <w:r w:rsidRPr="00BD4623">
        <w:rPr>
          <w:rFonts w:ascii="Times New Roman" w:hAnsi="Times New Roman" w:cs="Times New Roman"/>
          <w:sz w:val="22"/>
          <w:szCs w:val="22"/>
        </w:rPr>
        <w:t>Washington, DC.</w:t>
      </w:r>
      <w:r w:rsidR="008334E2">
        <w:rPr>
          <w:rFonts w:ascii="Times New Roman" w:hAnsi="Times New Roman" w:cs="Times New Roman"/>
          <w:sz w:val="22"/>
          <w:szCs w:val="22"/>
        </w:rPr>
        <w:t xml:space="preserve">, </w:t>
      </w:r>
      <w:r w:rsidR="008334E2" w:rsidRPr="00BD4623">
        <w:rPr>
          <w:rFonts w:ascii="Times New Roman" w:hAnsi="Times New Roman" w:cs="Times New Roman"/>
          <w:sz w:val="22"/>
          <w:szCs w:val="22"/>
        </w:rPr>
        <w:t>World Bank</w:t>
      </w:r>
      <w:r w:rsidR="008334E2">
        <w:rPr>
          <w:rFonts w:ascii="Times New Roman" w:hAnsi="Times New Roman" w:cs="Times New Roman"/>
          <w:sz w:val="22"/>
          <w:szCs w:val="22"/>
        </w:rPr>
        <w:t>.</w:t>
      </w:r>
    </w:p>
    <w:p w:rsidR="00E86CA1" w:rsidRPr="00BD4623" w:rsidRDefault="00E86CA1" w:rsidP="00595EDF">
      <w:pPr>
        <w:spacing w:after="0" w:line="240" w:lineRule="auto"/>
        <w:jc w:val="both"/>
        <w:rPr>
          <w:rStyle w:val="Strong"/>
          <w:rFonts w:ascii="Times New Roman" w:hAnsi="Times New Roman" w:cs="Times New Roman"/>
          <w:b w:val="0"/>
        </w:rPr>
      </w:pPr>
    </w:p>
    <w:p w:rsidR="00D279FA" w:rsidRPr="00BD4623" w:rsidRDefault="00D279FA" w:rsidP="00595EDF">
      <w:pPr>
        <w:spacing w:after="0" w:line="240" w:lineRule="auto"/>
        <w:jc w:val="both"/>
        <w:rPr>
          <w:rFonts w:ascii="Times New Roman" w:eastAsia="Times New Roman" w:hAnsi="Times New Roman" w:cs="Times New Roman"/>
        </w:rPr>
      </w:pPr>
      <w:r w:rsidRPr="00BD4623">
        <w:rPr>
          <w:rFonts w:ascii="Times New Roman" w:eastAsia="Times New Roman" w:hAnsi="Times New Roman" w:cs="Times New Roman"/>
        </w:rPr>
        <w:t xml:space="preserve">Construction Industry Board (1996) </w:t>
      </w:r>
      <w:r w:rsidRPr="00BD4623">
        <w:rPr>
          <w:rFonts w:ascii="Times New Roman" w:eastAsia="Times New Roman" w:hAnsi="Times New Roman" w:cs="Times New Roman"/>
          <w:i/>
        </w:rPr>
        <w:t>Constructing a Better Image</w:t>
      </w:r>
      <w:r w:rsidRPr="00BD4623">
        <w:rPr>
          <w:rFonts w:ascii="Times New Roman" w:eastAsia="Times New Roman" w:hAnsi="Times New Roman" w:cs="Times New Roman"/>
        </w:rPr>
        <w:t>. London</w:t>
      </w:r>
      <w:r w:rsidR="008334E2">
        <w:rPr>
          <w:rFonts w:ascii="Times New Roman" w:eastAsia="Times New Roman" w:hAnsi="Times New Roman" w:cs="Times New Roman"/>
        </w:rPr>
        <w:t xml:space="preserve">, </w:t>
      </w:r>
      <w:r w:rsidR="008334E2" w:rsidRPr="00BD4623">
        <w:rPr>
          <w:rFonts w:ascii="Times New Roman" w:eastAsia="Times New Roman" w:hAnsi="Times New Roman" w:cs="Times New Roman"/>
        </w:rPr>
        <w:t>Telford</w:t>
      </w:r>
      <w:r w:rsidRPr="00BD4623">
        <w:rPr>
          <w:rFonts w:ascii="Times New Roman" w:eastAsia="Times New Roman" w:hAnsi="Times New Roman" w:cs="Times New Roman"/>
        </w:rPr>
        <w:t>.</w:t>
      </w:r>
    </w:p>
    <w:p w:rsidR="00E86CA1" w:rsidRPr="00BD4623" w:rsidRDefault="00E86CA1" w:rsidP="00595EDF">
      <w:pPr>
        <w:pStyle w:val="FootnoteText"/>
        <w:jc w:val="both"/>
        <w:rPr>
          <w:rFonts w:ascii="Times New Roman" w:hAnsi="Times New Roman" w:cs="Times New Roman"/>
          <w:sz w:val="22"/>
          <w:szCs w:val="22"/>
        </w:rPr>
      </w:pPr>
    </w:p>
    <w:p w:rsidR="00D279FA" w:rsidRPr="00BD4623" w:rsidRDefault="00D279FA" w:rsidP="00595EDF">
      <w:pPr>
        <w:pStyle w:val="FootnoteText"/>
        <w:jc w:val="both"/>
        <w:rPr>
          <w:rFonts w:ascii="Times New Roman" w:hAnsi="Times New Roman" w:cs="Times New Roman"/>
          <w:sz w:val="22"/>
          <w:szCs w:val="22"/>
        </w:rPr>
      </w:pPr>
      <w:r w:rsidRPr="00BD4623">
        <w:rPr>
          <w:rFonts w:ascii="Times New Roman" w:hAnsi="Times New Roman" w:cs="Times New Roman"/>
          <w:sz w:val="22"/>
          <w:szCs w:val="22"/>
        </w:rPr>
        <w:t xml:space="preserve">Construction Industry Development Board (2015) </w:t>
      </w:r>
      <w:r w:rsidRPr="00BD4623">
        <w:rPr>
          <w:rFonts w:ascii="Times New Roman" w:hAnsi="Times New Roman" w:cs="Times New Roman"/>
          <w:i/>
          <w:sz w:val="22"/>
          <w:szCs w:val="22"/>
        </w:rPr>
        <w:t xml:space="preserve">Construction Industry Transformation </w:t>
      </w:r>
      <w:proofErr w:type="spellStart"/>
      <w:r w:rsidRPr="00BD4623">
        <w:rPr>
          <w:rFonts w:ascii="Times New Roman" w:hAnsi="Times New Roman" w:cs="Times New Roman"/>
          <w:i/>
          <w:sz w:val="22"/>
          <w:szCs w:val="22"/>
        </w:rPr>
        <w:t>Programme</w:t>
      </w:r>
      <w:proofErr w:type="spellEnd"/>
      <w:r w:rsidRPr="00BD4623">
        <w:rPr>
          <w:rFonts w:ascii="Times New Roman" w:hAnsi="Times New Roman" w:cs="Times New Roman"/>
          <w:i/>
          <w:sz w:val="22"/>
          <w:szCs w:val="22"/>
        </w:rPr>
        <w:t xml:space="preserve"> (CITP) 2016-20</w:t>
      </w:r>
      <w:r w:rsidRPr="00BD4623">
        <w:rPr>
          <w:rFonts w:ascii="Times New Roman" w:hAnsi="Times New Roman" w:cs="Times New Roman"/>
          <w:sz w:val="22"/>
          <w:szCs w:val="22"/>
        </w:rPr>
        <w:t>. Kuala Lumpur.</w:t>
      </w:r>
    </w:p>
    <w:p w:rsidR="00E86CA1" w:rsidRPr="00BD4623" w:rsidRDefault="00E86CA1" w:rsidP="00595EDF">
      <w:pPr>
        <w:pStyle w:val="FootnoteText"/>
        <w:jc w:val="both"/>
        <w:rPr>
          <w:rFonts w:ascii="Times New Roman" w:hAnsi="Times New Roman" w:cs="Times New Roman"/>
          <w:sz w:val="22"/>
          <w:szCs w:val="22"/>
        </w:rPr>
      </w:pPr>
    </w:p>
    <w:p w:rsidR="00D279FA" w:rsidRPr="00BD4623" w:rsidRDefault="00D279FA" w:rsidP="00595EDF">
      <w:pPr>
        <w:pStyle w:val="FootnoteText"/>
        <w:jc w:val="both"/>
        <w:rPr>
          <w:rFonts w:ascii="Times New Roman" w:hAnsi="Times New Roman" w:cs="Times New Roman"/>
          <w:sz w:val="22"/>
          <w:szCs w:val="22"/>
        </w:rPr>
      </w:pPr>
      <w:r w:rsidRPr="00BD4623">
        <w:rPr>
          <w:rFonts w:ascii="Times New Roman" w:hAnsi="Times New Roman" w:cs="Times New Roman"/>
          <w:sz w:val="22"/>
          <w:szCs w:val="22"/>
        </w:rPr>
        <w:t xml:space="preserve">Construction Industry Institute (CII) (2015) CII Best Practices, December 2, </w:t>
      </w:r>
      <w:hyperlink r:id="rId25" w:history="1">
        <w:r w:rsidRPr="00BD4623">
          <w:rPr>
            <w:rStyle w:val="Hyperlink"/>
            <w:rFonts w:ascii="Times New Roman" w:hAnsi="Times New Roman" w:cs="Times New Roman"/>
            <w:sz w:val="22"/>
            <w:szCs w:val="22"/>
          </w:rPr>
          <w:t>https://www.construction-institute.org/Store/CII/Publication_Pages/bp.cfm?section=orders</w:t>
        </w:r>
      </w:hyperlink>
    </w:p>
    <w:p w:rsidR="00E86CA1" w:rsidRPr="00BD4623" w:rsidRDefault="00E86CA1" w:rsidP="00595EDF">
      <w:pPr>
        <w:pStyle w:val="FootnoteText"/>
        <w:jc w:val="both"/>
        <w:rPr>
          <w:rFonts w:ascii="Times New Roman" w:hAnsi="Times New Roman" w:cs="Times New Roman"/>
          <w:sz w:val="22"/>
          <w:szCs w:val="22"/>
        </w:rPr>
      </w:pPr>
    </w:p>
    <w:p w:rsidR="00E86CA1" w:rsidRDefault="00D279FA" w:rsidP="00595EDF">
      <w:pPr>
        <w:pStyle w:val="FootnoteText"/>
        <w:jc w:val="both"/>
        <w:rPr>
          <w:rFonts w:ascii="Times New Roman" w:hAnsi="Times New Roman" w:cs="Times New Roman"/>
          <w:sz w:val="22"/>
          <w:szCs w:val="22"/>
        </w:rPr>
      </w:pPr>
      <w:r w:rsidRPr="00BD4623">
        <w:rPr>
          <w:rFonts w:ascii="Times New Roman" w:hAnsi="Times New Roman" w:cs="Times New Roman"/>
          <w:sz w:val="22"/>
          <w:szCs w:val="22"/>
        </w:rPr>
        <w:t xml:space="preserve">Easterly, W and Levine, R (1997) “Africa’s Growth Tragedy: </w:t>
      </w:r>
      <w:r w:rsidR="008334E2" w:rsidRPr="00BD4623">
        <w:rPr>
          <w:rFonts w:ascii="Times New Roman" w:hAnsi="Times New Roman" w:cs="Times New Roman"/>
          <w:sz w:val="22"/>
          <w:szCs w:val="22"/>
        </w:rPr>
        <w:t>policies and ethnic divisions</w:t>
      </w:r>
      <w:r w:rsidRPr="00BD4623">
        <w:rPr>
          <w:rFonts w:ascii="Times New Roman" w:hAnsi="Times New Roman" w:cs="Times New Roman"/>
          <w:sz w:val="22"/>
          <w:szCs w:val="22"/>
        </w:rPr>
        <w:t xml:space="preserve">.” </w:t>
      </w:r>
      <w:r w:rsidRPr="00BD4623">
        <w:rPr>
          <w:rFonts w:ascii="Times New Roman" w:hAnsi="Times New Roman" w:cs="Times New Roman"/>
          <w:i/>
          <w:sz w:val="22"/>
          <w:szCs w:val="22"/>
        </w:rPr>
        <w:t>Quarterly Journal of Economics</w:t>
      </w:r>
      <w:r w:rsidRPr="00BD4623">
        <w:rPr>
          <w:rFonts w:ascii="Times New Roman" w:hAnsi="Times New Roman" w:cs="Times New Roman"/>
          <w:sz w:val="22"/>
          <w:szCs w:val="22"/>
        </w:rPr>
        <w:t xml:space="preserve">, </w:t>
      </w:r>
      <w:r w:rsidRPr="008334E2">
        <w:rPr>
          <w:rFonts w:ascii="Times New Roman" w:hAnsi="Times New Roman" w:cs="Times New Roman"/>
          <w:b/>
          <w:sz w:val="22"/>
          <w:szCs w:val="22"/>
        </w:rPr>
        <w:t>112</w:t>
      </w:r>
      <w:r w:rsidRPr="00BD4623">
        <w:rPr>
          <w:rFonts w:ascii="Times New Roman" w:hAnsi="Times New Roman" w:cs="Times New Roman"/>
          <w:sz w:val="22"/>
          <w:szCs w:val="22"/>
        </w:rPr>
        <w:t xml:space="preserve"> (4): 1203–50. </w:t>
      </w:r>
    </w:p>
    <w:p w:rsidR="008334E2" w:rsidRPr="00BD4623" w:rsidRDefault="008334E2" w:rsidP="00595EDF">
      <w:pPr>
        <w:pStyle w:val="FootnoteText"/>
        <w:jc w:val="both"/>
        <w:rPr>
          <w:rFonts w:ascii="Times New Roman" w:hAnsi="Times New Roman" w:cs="Times New Roman"/>
          <w:sz w:val="22"/>
          <w:szCs w:val="22"/>
        </w:rPr>
      </w:pPr>
    </w:p>
    <w:p w:rsidR="00D279FA" w:rsidRPr="00BD4623" w:rsidRDefault="00D279FA" w:rsidP="00595EDF">
      <w:pPr>
        <w:pStyle w:val="FootnoteText"/>
        <w:jc w:val="both"/>
        <w:rPr>
          <w:rFonts w:ascii="Times New Roman" w:hAnsi="Times New Roman" w:cs="Times New Roman"/>
          <w:sz w:val="22"/>
          <w:szCs w:val="22"/>
        </w:rPr>
      </w:pPr>
      <w:proofErr w:type="spellStart"/>
      <w:r w:rsidRPr="00BD4623">
        <w:rPr>
          <w:rFonts w:ascii="Times New Roman" w:hAnsi="Times New Roman" w:cs="Times New Roman"/>
          <w:sz w:val="22"/>
          <w:szCs w:val="22"/>
        </w:rPr>
        <w:t>Escribano</w:t>
      </w:r>
      <w:proofErr w:type="spellEnd"/>
      <w:r w:rsidRPr="00BD4623">
        <w:rPr>
          <w:rFonts w:ascii="Times New Roman" w:hAnsi="Times New Roman" w:cs="Times New Roman"/>
          <w:sz w:val="22"/>
          <w:szCs w:val="22"/>
        </w:rPr>
        <w:t xml:space="preserve">, A, </w:t>
      </w:r>
      <w:proofErr w:type="spellStart"/>
      <w:r w:rsidRPr="00BD4623">
        <w:rPr>
          <w:rFonts w:ascii="Times New Roman" w:hAnsi="Times New Roman" w:cs="Times New Roman"/>
          <w:sz w:val="22"/>
          <w:szCs w:val="22"/>
        </w:rPr>
        <w:t>Guasch</w:t>
      </w:r>
      <w:proofErr w:type="spellEnd"/>
      <w:r w:rsidRPr="00BD4623">
        <w:rPr>
          <w:rFonts w:ascii="Times New Roman" w:hAnsi="Times New Roman" w:cs="Times New Roman"/>
          <w:sz w:val="22"/>
          <w:szCs w:val="22"/>
        </w:rPr>
        <w:t>, J</w:t>
      </w:r>
      <w:r w:rsidR="006D7B02">
        <w:rPr>
          <w:rFonts w:ascii="Times New Roman" w:hAnsi="Times New Roman" w:cs="Times New Roman"/>
          <w:sz w:val="22"/>
          <w:szCs w:val="22"/>
        </w:rPr>
        <w:t xml:space="preserve"> </w:t>
      </w:r>
      <w:r w:rsidRPr="00BD4623">
        <w:rPr>
          <w:rFonts w:ascii="Times New Roman" w:hAnsi="Times New Roman" w:cs="Times New Roman"/>
          <w:sz w:val="22"/>
          <w:szCs w:val="22"/>
        </w:rPr>
        <w:t>L and Pena, J (2008) Impact of Infrastructure Constraints on Firm Productivity in Africa</w:t>
      </w:r>
      <w:r w:rsidR="008334E2">
        <w:rPr>
          <w:rFonts w:ascii="Times New Roman" w:hAnsi="Times New Roman" w:cs="Times New Roman"/>
          <w:sz w:val="22"/>
          <w:szCs w:val="22"/>
        </w:rPr>
        <w:t>,</w:t>
      </w:r>
      <w:r w:rsidRPr="00BD4623">
        <w:rPr>
          <w:rFonts w:ascii="Times New Roman" w:hAnsi="Times New Roman" w:cs="Times New Roman"/>
          <w:sz w:val="22"/>
          <w:szCs w:val="22"/>
        </w:rPr>
        <w:t xml:space="preserve"> Working Paper 9, Africa Infrastructure Sector Diagnostic</w:t>
      </w:r>
      <w:r w:rsidR="008334E2">
        <w:rPr>
          <w:rFonts w:ascii="Times New Roman" w:hAnsi="Times New Roman" w:cs="Times New Roman"/>
          <w:sz w:val="22"/>
          <w:szCs w:val="22"/>
        </w:rPr>
        <w:t>.</w:t>
      </w:r>
      <w:r w:rsidRPr="00BD4623">
        <w:rPr>
          <w:rFonts w:ascii="Times New Roman" w:hAnsi="Times New Roman" w:cs="Times New Roman"/>
          <w:sz w:val="22"/>
          <w:szCs w:val="22"/>
        </w:rPr>
        <w:t xml:space="preserve"> Washington, DC.</w:t>
      </w:r>
      <w:r w:rsidR="008334E2">
        <w:rPr>
          <w:rFonts w:ascii="Times New Roman" w:hAnsi="Times New Roman" w:cs="Times New Roman"/>
          <w:sz w:val="22"/>
          <w:szCs w:val="22"/>
        </w:rPr>
        <w:t xml:space="preserve">, </w:t>
      </w:r>
      <w:r w:rsidR="008334E2" w:rsidRPr="00BD4623">
        <w:rPr>
          <w:rFonts w:ascii="Times New Roman" w:hAnsi="Times New Roman" w:cs="Times New Roman"/>
          <w:sz w:val="22"/>
          <w:szCs w:val="22"/>
        </w:rPr>
        <w:t>World Bank</w:t>
      </w:r>
      <w:r w:rsidR="008334E2">
        <w:rPr>
          <w:rFonts w:ascii="Times New Roman" w:hAnsi="Times New Roman" w:cs="Times New Roman"/>
          <w:sz w:val="22"/>
          <w:szCs w:val="22"/>
        </w:rPr>
        <w:t>.</w:t>
      </w:r>
    </w:p>
    <w:p w:rsidR="00E86CA1" w:rsidRPr="00BD4623" w:rsidRDefault="00E86CA1" w:rsidP="00595EDF">
      <w:pPr>
        <w:pStyle w:val="FootnoteText"/>
        <w:jc w:val="both"/>
        <w:rPr>
          <w:rFonts w:ascii="Times New Roman" w:hAnsi="Times New Roman" w:cs="Times New Roman"/>
          <w:sz w:val="22"/>
          <w:szCs w:val="22"/>
        </w:rPr>
      </w:pPr>
    </w:p>
    <w:p w:rsidR="00D279FA" w:rsidRPr="00BD4623" w:rsidRDefault="00D279FA" w:rsidP="00595EDF">
      <w:pPr>
        <w:pStyle w:val="FootnoteText"/>
        <w:jc w:val="both"/>
        <w:rPr>
          <w:rFonts w:ascii="Times New Roman" w:hAnsi="Times New Roman" w:cs="Times New Roman"/>
          <w:sz w:val="22"/>
          <w:szCs w:val="22"/>
        </w:rPr>
      </w:pPr>
      <w:proofErr w:type="spellStart"/>
      <w:r w:rsidRPr="00BD4623">
        <w:rPr>
          <w:rFonts w:ascii="Times New Roman" w:hAnsi="Times New Roman" w:cs="Times New Roman"/>
          <w:sz w:val="22"/>
          <w:szCs w:val="22"/>
        </w:rPr>
        <w:t>Fedderke</w:t>
      </w:r>
      <w:proofErr w:type="spellEnd"/>
      <w:r w:rsidRPr="00BD4623">
        <w:rPr>
          <w:rFonts w:ascii="Times New Roman" w:hAnsi="Times New Roman" w:cs="Times New Roman"/>
          <w:sz w:val="22"/>
          <w:szCs w:val="22"/>
        </w:rPr>
        <w:t>, J</w:t>
      </w:r>
      <w:r w:rsidR="006D7B02">
        <w:rPr>
          <w:rFonts w:ascii="Times New Roman" w:hAnsi="Times New Roman" w:cs="Times New Roman"/>
          <w:sz w:val="22"/>
          <w:szCs w:val="22"/>
        </w:rPr>
        <w:t xml:space="preserve"> </w:t>
      </w:r>
      <w:r w:rsidRPr="00BD4623">
        <w:rPr>
          <w:rFonts w:ascii="Times New Roman" w:hAnsi="Times New Roman" w:cs="Times New Roman"/>
          <w:sz w:val="22"/>
          <w:szCs w:val="22"/>
        </w:rPr>
        <w:t xml:space="preserve">W, and </w:t>
      </w:r>
      <w:proofErr w:type="spellStart"/>
      <w:r w:rsidRPr="00BD4623">
        <w:rPr>
          <w:rFonts w:ascii="Times New Roman" w:hAnsi="Times New Roman" w:cs="Times New Roman"/>
          <w:sz w:val="22"/>
          <w:szCs w:val="22"/>
        </w:rPr>
        <w:t>Bogetic</w:t>
      </w:r>
      <w:proofErr w:type="spellEnd"/>
      <w:r w:rsidRPr="00BD4623">
        <w:rPr>
          <w:rFonts w:ascii="Times New Roman" w:hAnsi="Times New Roman" w:cs="Times New Roman"/>
          <w:sz w:val="22"/>
          <w:szCs w:val="22"/>
        </w:rPr>
        <w:t>, Z (2006) Infrastructure and Growth in South Africa: Direct and Indirect Productivity Impacts of 19 Infrastructure Measures</w:t>
      </w:r>
      <w:r w:rsidR="008334E2">
        <w:rPr>
          <w:rFonts w:ascii="Times New Roman" w:hAnsi="Times New Roman" w:cs="Times New Roman"/>
          <w:sz w:val="22"/>
          <w:szCs w:val="22"/>
        </w:rPr>
        <w:t>,</w:t>
      </w:r>
      <w:r w:rsidRPr="00BD4623">
        <w:rPr>
          <w:rFonts w:ascii="Times New Roman" w:hAnsi="Times New Roman" w:cs="Times New Roman"/>
          <w:sz w:val="22"/>
          <w:szCs w:val="22"/>
        </w:rPr>
        <w:t xml:space="preserve"> Policy Research Working Paper 3989, Washington, DC.</w:t>
      </w:r>
      <w:r w:rsidR="008334E2">
        <w:rPr>
          <w:rFonts w:ascii="Times New Roman" w:hAnsi="Times New Roman" w:cs="Times New Roman"/>
          <w:sz w:val="22"/>
          <w:szCs w:val="22"/>
        </w:rPr>
        <w:t xml:space="preserve">, </w:t>
      </w:r>
      <w:r w:rsidR="008334E2" w:rsidRPr="00BD4623">
        <w:rPr>
          <w:rFonts w:ascii="Times New Roman" w:hAnsi="Times New Roman" w:cs="Times New Roman"/>
          <w:sz w:val="22"/>
          <w:szCs w:val="22"/>
        </w:rPr>
        <w:t>World Bank</w:t>
      </w:r>
      <w:r w:rsidR="008334E2">
        <w:rPr>
          <w:rFonts w:ascii="Times New Roman" w:hAnsi="Times New Roman" w:cs="Times New Roman"/>
          <w:sz w:val="22"/>
          <w:szCs w:val="22"/>
        </w:rPr>
        <w:t>.</w:t>
      </w:r>
    </w:p>
    <w:p w:rsidR="00E86CA1" w:rsidRPr="00BD4623" w:rsidRDefault="00E86CA1" w:rsidP="00595EDF">
      <w:pPr>
        <w:spacing w:after="0" w:line="240" w:lineRule="auto"/>
        <w:jc w:val="both"/>
        <w:rPr>
          <w:rFonts w:ascii="Times New Roman" w:eastAsia="Times New Roman" w:hAnsi="Times New Roman" w:cs="Times New Roman"/>
        </w:rPr>
      </w:pPr>
    </w:p>
    <w:p w:rsidR="00D279FA" w:rsidRPr="00BD4623" w:rsidRDefault="00D279FA" w:rsidP="008334E2">
      <w:pPr>
        <w:spacing w:after="0" w:line="240" w:lineRule="auto"/>
        <w:jc w:val="both"/>
        <w:rPr>
          <w:rFonts w:ascii="Times New Roman" w:eastAsia="Times New Roman" w:hAnsi="Times New Roman" w:cs="Times New Roman"/>
        </w:rPr>
      </w:pPr>
      <w:r w:rsidRPr="00BD4623">
        <w:rPr>
          <w:rFonts w:ascii="Times New Roman" w:eastAsia="Times New Roman" w:hAnsi="Times New Roman" w:cs="Times New Roman"/>
        </w:rPr>
        <w:t xml:space="preserve">Federal Facilities Council (2007) </w:t>
      </w:r>
      <w:r w:rsidRPr="00BD4623">
        <w:rPr>
          <w:rFonts w:ascii="Times New Roman" w:eastAsia="Times New Roman" w:hAnsi="Times New Roman" w:cs="Times New Roman"/>
          <w:i/>
        </w:rPr>
        <w:t>Reducing Construction Costs: Use of best dispute resolution practices by project owners</w:t>
      </w:r>
      <w:r w:rsidRPr="00BD4623">
        <w:rPr>
          <w:rFonts w:ascii="Times New Roman" w:eastAsia="Times New Roman" w:hAnsi="Times New Roman" w:cs="Times New Roman"/>
        </w:rPr>
        <w:t>. Washington, D.C.</w:t>
      </w:r>
      <w:r w:rsidR="008334E2">
        <w:rPr>
          <w:rFonts w:ascii="Times New Roman" w:eastAsia="Times New Roman" w:hAnsi="Times New Roman" w:cs="Times New Roman"/>
        </w:rPr>
        <w:t>, The National Academies Press.</w:t>
      </w:r>
    </w:p>
    <w:p w:rsidR="00FF7E8E" w:rsidRPr="00BD4623" w:rsidRDefault="00FF7E8E" w:rsidP="00595EDF">
      <w:pPr>
        <w:pStyle w:val="FootnoteText"/>
        <w:jc w:val="both"/>
        <w:rPr>
          <w:rFonts w:ascii="Times New Roman" w:hAnsi="Times New Roman" w:cs="Times New Roman"/>
          <w:sz w:val="22"/>
          <w:szCs w:val="22"/>
        </w:rPr>
      </w:pPr>
    </w:p>
    <w:p w:rsidR="00D279FA" w:rsidRPr="00BD4623" w:rsidRDefault="00D279FA" w:rsidP="00595EDF">
      <w:pPr>
        <w:pStyle w:val="FootnoteText"/>
        <w:jc w:val="both"/>
        <w:rPr>
          <w:rFonts w:ascii="Times New Roman" w:hAnsi="Times New Roman" w:cs="Times New Roman"/>
          <w:sz w:val="22"/>
          <w:szCs w:val="22"/>
        </w:rPr>
      </w:pPr>
      <w:r w:rsidRPr="00BD4623">
        <w:rPr>
          <w:rFonts w:ascii="Times New Roman" w:hAnsi="Times New Roman" w:cs="Times New Roman"/>
          <w:sz w:val="22"/>
          <w:szCs w:val="22"/>
        </w:rPr>
        <w:t xml:space="preserve">Foster, V and </w:t>
      </w:r>
      <w:proofErr w:type="spellStart"/>
      <w:r w:rsidRPr="00BD4623">
        <w:rPr>
          <w:rFonts w:ascii="Times New Roman" w:hAnsi="Times New Roman" w:cs="Times New Roman"/>
          <w:sz w:val="22"/>
          <w:szCs w:val="22"/>
        </w:rPr>
        <w:t>Briceño-Garmendia</w:t>
      </w:r>
      <w:proofErr w:type="spellEnd"/>
      <w:r w:rsidRPr="00BD4623">
        <w:rPr>
          <w:rFonts w:ascii="Times New Roman" w:hAnsi="Times New Roman" w:cs="Times New Roman"/>
          <w:sz w:val="22"/>
          <w:szCs w:val="22"/>
        </w:rPr>
        <w:t xml:space="preserve">, C (2010) </w:t>
      </w:r>
      <w:r w:rsidRPr="00BD4623">
        <w:rPr>
          <w:rFonts w:ascii="Times New Roman" w:hAnsi="Times New Roman" w:cs="Times New Roman"/>
          <w:i/>
          <w:sz w:val="22"/>
          <w:szCs w:val="22"/>
        </w:rPr>
        <w:t>Africa’s Infrastructure: A Time for Transformation</w:t>
      </w:r>
      <w:r w:rsidRPr="00BD4623">
        <w:rPr>
          <w:rFonts w:ascii="Times New Roman" w:hAnsi="Times New Roman" w:cs="Times New Roman"/>
          <w:sz w:val="22"/>
          <w:szCs w:val="22"/>
        </w:rPr>
        <w:t xml:space="preserve">. </w:t>
      </w:r>
      <w:r w:rsidR="008334E2">
        <w:rPr>
          <w:rFonts w:ascii="Times New Roman" w:hAnsi="Times New Roman" w:cs="Times New Roman"/>
          <w:sz w:val="22"/>
          <w:szCs w:val="22"/>
        </w:rPr>
        <w:t xml:space="preserve">Washington, D.C., </w:t>
      </w:r>
      <w:proofErr w:type="spellStart"/>
      <w:r w:rsidRPr="00BD4623">
        <w:rPr>
          <w:rFonts w:ascii="Times New Roman" w:hAnsi="Times New Roman" w:cs="Times New Roman"/>
          <w:sz w:val="22"/>
          <w:szCs w:val="22"/>
        </w:rPr>
        <w:t>Agence</w:t>
      </w:r>
      <w:proofErr w:type="spellEnd"/>
      <w:r w:rsidRPr="00BD4623">
        <w:rPr>
          <w:rFonts w:ascii="Times New Roman" w:hAnsi="Times New Roman" w:cs="Times New Roman"/>
          <w:sz w:val="22"/>
          <w:szCs w:val="22"/>
        </w:rPr>
        <w:t xml:space="preserve"> </w:t>
      </w:r>
      <w:proofErr w:type="spellStart"/>
      <w:r w:rsidRPr="00BD4623">
        <w:rPr>
          <w:rFonts w:ascii="Times New Roman" w:hAnsi="Times New Roman" w:cs="Times New Roman"/>
          <w:sz w:val="22"/>
          <w:szCs w:val="22"/>
        </w:rPr>
        <w:t>Française</w:t>
      </w:r>
      <w:proofErr w:type="spellEnd"/>
      <w:r w:rsidRPr="00BD4623">
        <w:rPr>
          <w:rFonts w:ascii="Times New Roman" w:hAnsi="Times New Roman" w:cs="Times New Roman"/>
          <w:sz w:val="22"/>
          <w:szCs w:val="22"/>
        </w:rPr>
        <w:t xml:space="preserve"> de </w:t>
      </w:r>
      <w:proofErr w:type="spellStart"/>
      <w:r w:rsidRPr="00BD4623">
        <w:rPr>
          <w:rFonts w:ascii="Times New Roman" w:hAnsi="Times New Roman" w:cs="Times New Roman"/>
          <w:sz w:val="22"/>
          <w:szCs w:val="22"/>
        </w:rPr>
        <w:t>Développement</w:t>
      </w:r>
      <w:proofErr w:type="spellEnd"/>
      <w:r w:rsidRPr="00BD4623">
        <w:rPr>
          <w:rFonts w:ascii="Times New Roman" w:hAnsi="Times New Roman" w:cs="Times New Roman"/>
          <w:sz w:val="22"/>
          <w:szCs w:val="22"/>
        </w:rPr>
        <w:t xml:space="preserve"> and World Bank. </w:t>
      </w:r>
    </w:p>
    <w:p w:rsidR="00FF7E8E" w:rsidRPr="00BD4623" w:rsidRDefault="00FF7E8E" w:rsidP="00595EDF">
      <w:pPr>
        <w:pStyle w:val="FootnoteText"/>
        <w:jc w:val="both"/>
        <w:rPr>
          <w:rFonts w:ascii="Times New Roman" w:hAnsi="Times New Roman" w:cs="Times New Roman"/>
          <w:sz w:val="22"/>
          <w:szCs w:val="22"/>
        </w:rPr>
      </w:pPr>
    </w:p>
    <w:p w:rsidR="00CD0E97" w:rsidRPr="00BD4623" w:rsidRDefault="00CD0E97" w:rsidP="00CD0E97">
      <w:pPr>
        <w:rPr>
          <w:rFonts w:ascii="Times New Roman" w:eastAsia="Times New Roman" w:hAnsi="Times New Roman" w:cs="Times New Roman"/>
          <w:lang w:val="en-SG" w:eastAsia="zh-CN"/>
        </w:rPr>
      </w:pPr>
      <w:proofErr w:type="spellStart"/>
      <w:r w:rsidRPr="00BD4623">
        <w:rPr>
          <w:rFonts w:ascii="Times New Roman" w:eastAsia="Times New Roman" w:hAnsi="Times New Roman" w:cs="Times New Roman"/>
        </w:rPr>
        <w:t>Fugar</w:t>
      </w:r>
      <w:proofErr w:type="spellEnd"/>
      <w:r w:rsidRPr="00BD4623">
        <w:rPr>
          <w:rFonts w:ascii="Times New Roman" w:eastAsia="Times New Roman" w:hAnsi="Times New Roman" w:cs="Times New Roman"/>
        </w:rPr>
        <w:t>, F</w:t>
      </w:r>
      <w:r w:rsidR="006D7B02">
        <w:rPr>
          <w:rFonts w:ascii="Times New Roman" w:eastAsia="Times New Roman" w:hAnsi="Times New Roman" w:cs="Times New Roman"/>
        </w:rPr>
        <w:t xml:space="preserve"> </w:t>
      </w:r>
      <w:r w:rsidRPr="00BD4623">
        <w:rPr>
          <w:rFonts w:ascii="Times New Roman" w:eastAsia="Times New Roman" w:hAnsi="Times New Roman" w:cs="Times New Roman"/>
        </w:rPr>
        <w:t>D</w:t>
      </w:r>
      <w:r w:rsidR="006D7B02">
        <w:rPr>
          <w:rFonts w:ascii="Times New Roman" w:eastAsia="Times New Roman" w:hAnsi="Times New Roman" w:cs="Times New Roman"/>
        </w:rPr>
        <w:t xml:space="preserve"> </w:t>
      </w:r>
      <w:r w:rsidRPr="00BD4623">
        <w:rPr>
          <w:rFonts w:ascii="Times New Roman" w:eastAsia="Times New Roman" w:hAnsi="Times New Roman" w:cs="Times New Roman"/>
        </w:rPr>
        <w:t xml:space="preserve">K and </w:t>
      </w:r>
      <w:proofErr w:type="spellStart"/>
      <w:r w:rsidRPr="00BD4623">
        <w:rPr>
          <w:rFonts w:ascii="Times New Roman" w:eastAsia="Times New Roman" w:hAnsi="Times New Roman" w:cs="Times New Roman"/>
        </w:rPr>
        <w:t>Agyakwa-Baah</w:t>
      </w:r>
      <w:proofErr w:type="spellEnd"/>
      <w:r w:rsidRPr="00BD4623">
        <w:rPr>
          <w:rFonts w:ascii="Times New Roman" w:eastAsia="Times New Roman" w:hAnsi="Times New Roman" w:cs="Times New Roman"/>
        </w:rPr>
        <w:t xml:space="preserve">, A B (2010) </w:t>
      </w:r>
      <w:r w:rsidR="008334E2">
        <w:rPr>
          <w:rFonts w:ascii="Times New Roman" w:eastAsia="Times New Roman" w:hAnsi="Times New Roman" w:cs="Times New Roman"/>
        </w:rPr>
        <w:t>“</w:t>
      </w:r>
      <w:r w:rsidRPr="00BD4623">
        <w:rPr>
          <w:rFonts w:ascii="Times New Roman" w:eastAsia="Times New Roman" w:hAnsi="Times New Roman" w:cs="Times New Roman"/>
        </w:rPr>
        <w:t>Delays in building construction projects in Ghana.</w:t>
      </w:r>
      <w:r w:rsidR="008334E2">
        <w:rPr>
          <w:rFonts w:ascii="Times New Roman" w:eastAsia="Times New Roman" w:hAnsi="Times New Roman" w:cs="Times New Roman"/>
        </w:rPr>
        <w:t>”</w:t>
      </w:r>
      <w:r w:rsidRPr="00BD4623">
        <w:rPr>
          <w:rFonts w:ascii="Times New Roman" w:eastAsia="Times New Roman" w:hAnsi="Times New Roman" w:cs="Times New Roman"/>
        </w:rPr>
        <w:t xml:space="preserve"> </w:t>
      </w:r>
      <w:r w:rsidRPr="006D7B02">
        <w:rPr>
          <w:rFonts w:ascii="Times New Roman" w:eastAsia="Times New Roman" w:hAnsi="Times New Roman" w:cs="Times New Roman"/>
          <w:i/>
        </w:rPr>
        <w:t>Australasian Journal of Construction Economics and Building</w:t>
      </w:r>
      <w:r w:rsidRPr="00BD4623">
        <w:rPr>
          <w:rFonts w:ascii="Times New Roman" w:eastAsia="Times New Roman" w:hAnsi="Times New Roman" w:cs="Times New Roman"/>
        </w:rPr>
        <w:t xml:space="preserve">, </w:t>
      </w:r>
      <w:r w:rsidRPr="008334E2">
        <w:rPr>
          <w:rFonts w:ascii="Times New Roman" w:eastAsia="Times New Roman" w:hAnsi="Times New Roman" w:cs="Times New Roman"/>
          <w:b/>
        </w:rPr>
        <w:t>10</w:t>
      </w:r>
      <w:r w:rsidRPr="00BD4623">
        <w:rPr>
          <w:rFonts w:ascii="Times New Roman" w:eastAsia="Times New Roman" w:hAnsi="Times New Roman" w:cs="Times New Roman"/>
        </w:rPr>
        <w:t xml:space="preserve"> (1/2): 103-116.</w:t>
      </w:r>
    </w:p>
    <w:p w:rsidR="00D279FA" w:rsidRPr="00BD4623" w:rsidRDefault="00D279FA" w:rsidP="00595EDF">
      <w:pPr>
        <w:pStyle w:val="Default"/>
        <w:jc w:val="both"/>
        <w:rPr>
          <w:rFonts w:ascii="Times New Roman" w:hAnsi="Times New Roman" w:cs="Times New Roman"/>
          <w:color w:val="auto"/>
          <w:sz w:val="22"/>
          <w:szCs w:val="22"/>
        </w:rPr>
      </w:pPr>
      <w:r w:rsidRPr="00BD4623">
        <w:rPr>
          <w:rFonts w:ascii="Times New Roman" w:hAnsi="Times New Roman" w:cs="Times New Roman"/>
          <w:sz w:val="22"/>
          <w:szCs w:val="22"/>
        </w:rPr>
        <w:t xml:space="preserve">Government of Ireland (2014) </w:t>
      </w:r>
      <w:r w:rsidRPr="00BD4623">
        <w:rPr>
          <w:rFonts w:ascii="Times New Roman" w:hAnsi="Times New Roman" w:cs="Times New Roman"/>
          <w:i/>
          <w:sz w:val="22"/>
          <w:szCs w:val="22"/>
        </w:rPr>
        <w:t>Construction 2020: A strategy for a renewed construction sector</w:t>
      </w:r>
      <w:r w:rsidRPr="00BD4623">
        <w:rPr>
          <w:rFonts w:ascii="Times New Roman" w:hAnsi="Times New Roman" w:cs="Times New Roman"/>
          <w:sz w:val="22"/>
          <w:szCs w:val="22"/>
        </w:rPr>
        <w:t xml:space="preserve">. </w:t>
      </w:r>
      <w:r w:rsidRPr="00BD4623">
        <w:rPr>
          <w:rFonts w:ascii="Times New Roman" w:hAnsi="Times New Roman" w:cs="Times New Roman"/>
          <w:color w:val="auto"/>
          <w:sz w:val="22"/>
          <w:szCs w:val="22"/>
        </w:rPr>
        <w:t>Dublin</w:t>
      </w:r>
      <w:r w:rsidR="008334E2">
        <w:rPr>
          <w:rFonts w:ascii="Times New Roman" w:hAnsi="Times New Roman" w:cs="Times New Roman"/>
          <w:color w:val="auto"/>
          <w:sz w:val="22"/>
          <w:szCs w:val="22"/>
        </w:rPr>
        <w:t xml:space="preserve">, </w:t>
      </w:r>
      <w:r w:rsidR="008334E2" w:rsidRPr="00BD4623">
        <w:rPr>
          <w:rFonts w:ascii="Times New Roman" w:hAnsi="Times New Roman" w:cs="Times New Roman"/>
          <w:color w:val="auto"/>
          <w:sz w:val="22"/>
          <w:szCs w:val="22"/>
        </w:rPr>
        <w:t>Stationery Office,</w:t>
      </w:r>
    </w:p>
    <w:p w:rsidR="00FF7E8E" w:rsidRPr="00BD4623" w:rsidRDefault="00FF7E8E" w:rsidP="00595EDF">
      <w:pPr>
        <w:pStyle w:val="FootnoteText"/>
        <w:jc w:val="both"/>
        <w:rPr>
          <w:rFonts w:ascii="Times New Roman" w:hAnsi="Times New Roman" w:cs="Times New Roman"/>
          <w:sz w:val="22"/>
          <w:szCs w:val="22"/>
        </w:rPr>
      </w:pPr>
    </w:p>
    <w:p w:rsidR="00D279FA" w:rsidRPr="00BD4623" w:rsidRDefault="00D279FA" w:rsidP="00595EDF">
      <w:pPr>
        <w:pStyle w:val="Default"/>
        <w:jc w:val="both"/>
        <w:rPr>
          <w:rFonts w:ascii="Times New Roman" w:hAnsi="Times New Roman" w:cs="Times New Roman"/>
          <w:color w:val="auto"/>
          <w:sz w:val="22"/>
          <w:szCs w:val="22"/>
        </w:rPr>
      </w:pPr>
      <w:r w:rsidRPr="00BD4623">
        <w:rPr>
          <w:rFonts w:ascii="Times New Roman" w:hAnsi="Times New Roman" w:cs="Times New Roman"/>
          <w:color w:val="auto"/>
          <w:sz w:val="22"/>
          <w:szCs w:val="22"/>
        </w:rPr>
        <w:t xml:space="preserve">HM Government (2013) </w:t>
      </w:r>
      <w:r w:rsidRPr="00BD4623">
        <w:rPr>
          <w:rFonts w:ascii="Times New Roman" w:hAnsi="Times New Roman" w:cs="Times New Roman"/>
          <w:i/>
          <w:color w:val="auto"/>
          <w:sz w:val="22"/>
          <w:szCs w:val="22"/>
        </w:rPr>
        <w:t>Construction 2025 – Industrial Strategy: Government and industry in partnership</w:t>
      </w:r>
      <w:r w:rsidRPr="00BD4623">
        <w:rPr>
          <w:rFonts w:ascii="Times New Roman" w:hAnsi="Times New Roman" w:cs="Times New Roman"/>
          <w:color w:val="auto"/>
          <w:sz w:val="22"/>
          <w:szCs w:val="22"/>
        </w:rPr>
        <w:t>. London.</w:t>
      </w:r>
    </w:p>
    <w:p w:rsidR="002D5DD8" w:rsidRPr="00BD4623" w:rsidRDefault="002D5DD8" w:rsidP="00595EDF">
      <w:pPr>
        <w:pStyle w:val="Default"/>
        <w:jc w:val="both"/>
        <w:rPr>
          <w:rFonts w:ascii="Times New Roman" w:hAnsi="Times New Roman" w:cs="Times New Roman"/>
          <w:color w:val="auto"/>
          <w:sz w:val="22"/>
          <w:szCs w:val="22"/>
        </w:rPr>
      </w:pPr>
    </w:p>
    <w:p w:rsidR="00CD0E97" w:rsidRPr="00BD4623" w:rsidRDefault="002D5DD8" w:rsidP="00CD0E97">
      <w:pPr>
        <w:spacing w:after="300" w:line="300" w:lineRule="exact"/>
        <w:jc w:val="both"/>
        <w:rPr>
          <w:rFonts w:ascii="Times New Roman" w:hAnsi="Times New Roman" w:cs="Times New Roman"/>
          <w:lang w:val="en-SG"/>
        </w:rPr>
      </w:pPr>
      <w:proofErr w:type="gramStart"/>
      <w:r w:rsidRPr="00BD4623">
        <w:rPr>
          <w:rFonts w:ascii="Times New Roman" w:hAnsi="Times New Roman" w:cs="Times New Roman"/>
          <w:lang w:val="en-SG"/>
        </w:rPr>
        <w:t xml:space="preserve">Humphreys, M and </w:t>
      </w:r>
      <w:proofErr w:type="spellStart"/>
      <w:r w:rsidRPr="00BD4623">
        <w:rPr>
          <w:rFonts w:ascii="Times New Roman" w:hAnsi="Times New Roman" w:cs="Times New Roman"/>
          <w:lang w:val="en-SG"/>
        </w:rPr>
        <w:t>Mian</w:t>
      </w:r>
      <w:proofErr w:type="spellEnd"/>
      <w:r w:rsidRPr="00BD4623">
        <w:rPr>
          <w:rFonts w:ascii="Times New Roman" w:hAnsi="Times New Roman" w:cs="Times New Roman"/>
          <w:lang w:val="en-SG"/>
        </w:rPr>
        <w:t xml:space="preserve">, D and </w:t>
      </w:r>
      <w:proofErr w:type="spellStart"/>
      <w:r w:rsidRPr="00BD4623">
        <w:rPr>
          <w:rFonts w:ascii="Times New Roman" w:hAnsi="Times New Roman" w:cs="Times New Roman"/>
          <w:lang w:val="en-SG"/>
        </w:rPr>
        <w:t>Sidwell</w:t>
      </w:r>
      <w:proofErr w:type="spellEnd"/>
      <w:r w:rsidRPr="00BD4623">
        <w:rPr>
          <w:rFonts w:ascii="Times New Roman" w:hAnsi="Times New Roman" w:cs="Times New Roman"/>
          <w:lang w:val="en-SG"/>
        </w:rPr>
        <w:t>, A (2004) A model for assessing and correcting project Health.</w:t>
      </w:r>
      <w:proofErr w:type="gramEnd"/>
      <w:r w:rsidRPr="00BD4623">
        <w:rPr>
          <w:rFonts w:ascii="Times New Roman" w:hAnsi="Times New Roman" w:cs="Times New Roman"/>
          <w:lang w:val="en-SG"/>
        </w:rPr>
        <w:t xml:space="preserve"> In Proceedings of International Symposium of the CIB W92 on Procurement Systems, 7</w:t>
      </w:r>
      <w:r w:rsidR="008334E2">
        <w:rPr>
          <w:rFonts w:ascii="Times New Roman" w:hAnsi="Times New Roman" w:cs="Times New Roman"/>
          <w:lang w:val="en-SG"/>
        </w:rPr>
        <w:t>-</w:t>
      </w:r>
      <w:r w:rsidRPr="00BD4623">
        <w:rPr>
          <w:rFonts w:ascii="Times New Roman" w:hAnsi="Times New Roman" w:cs="Times New Roman"/>
          <w:lang w:val="en-SG"/>
        </w:rPr>
        <w:t>10 January, Chennai, India.</w:t>
      </w:r>
    </w:p>
    <w:p w:rsidR="00E369C8" w:rsidRPr="00BD4623" w:rsidRDefault="0054545F" w:rsidP="00CD0E97">
      <w:pPr>
        <w:spacing w:after="300" w:line="300" w:lineRule="exact"/>
        <w:jc w:val="both"/>
        <w:rPr>
          <w:rFonts w:ascii="Times New Roman" w:eastAsia="Times New Roman" w:hAnsi="Times New Roman" w:cs="Times New Roman"/>
        </w:rPr>
      </w:pPr>
      <w:r>
        <w:rPr>
          <w:rFonts w:ascii="Times New Roman" w:hAnsi="Times New Roman" w:cs="Times New Roman"/>
          <w:lang w:val="en"/>
        </w:rPr>
        <w:t xml:space="preserve">International Monetary Fund (2016) </w:t>
      </w:r>
      <w:r w:rsidRPr="008334E2">
        <w:rPr>
          <w:rFonts w:ascii="Times New Roman" w:hAnsi="Times New Roman" w:cs="Times New Roman"/>
          <w:i/>
          <w:lang w:val="en"/>
        </w:rPr>
        <w:t>World Economic Outlook April 2016: Too Slow for Too Long</w:t>
      </w:r>
      <w:r>
        <w:rPr>
          <w:rFonts w:ascii="Times New Roman" w:hAnsi="Times New Roman" w:cs="Times New Roman"/>
          <w:lang w:val="en"/>
        </w:rPr>
        <w:t>. Washington, D.C.</w:t>
      </w:r>
      <w:r w:rsidR="009C2E8D" w:rsidRPr="00BD4623">
        <w:rPr>
          <w:rFonts w:ascii="Times New Roman" w:hAnsi="Times New Roman" w:cs="Times New Roman"/>
          <w:lang w:val="en"/>
        </w:rPr>
        <w:t xml:space="preserve">  </w:t>
      </w:r>
    </w:p>
    <w:p w:rsidR="00D279FA" w:rsidRPr="00BD4623" w:rsidRDefault="00D279FA" w:rsidP="00595EDF">
      <w:pPr>
        <w:spacing w:after="0" w:line="240" w:lineRule="auto"/>
        <w:jc w:val="both"/>
        <w:rPr>
          <w:rFonts w:ascii="Times New Roman" w:eastAsia="Times New Roman" w:hAnsi="Times New Roman" w:cs="Times New Roman"/>
        </w:rPr>
      </w:pPr>
      <w:proofErr w:type="spellStart"/>
      <w:r w:rsidRPr="00BD4623">
        <w:rPr>
          <w:rFonts w:ascii="Times New Roman" w:eastAsia="Times New Roman" w:hAnsi="Times New Roman" w:cs="Times New Roman"/>
        </w:rPr>
        <w:t>Lahdenpera</w:t>
      </w:r>
      <w:proofErr w:type="spellEnd"/>
      <w:r w:rsidRPr="00BD4623">
        <w:rPr>
          <w:rFonts w:ascii="Times New Roman" w:eastAsia="Times New Roman" w:hAnsi="Times New Roman" w:cs="Times New Roman"/>
        </w:rPr>
        <w:t xml:space="preserve">, P (1998) </w:t>
      </w:r>
      <w:r w:rsidRPr="00BD4623">
        <w:rPr>
          <w:rFonts w:ascii="Times New Roman" w:eastAsia="Times New Roman" w:hAnsi="Times New Roman" w:cs="Times New Roman"/>
          <w:i/>
        </w:rPr>
        <w:t>The Inevitable Change: Why and how to modify the operation al modes of the construction industry for the common good</w:t>
      </w:r>
      <w:r w:rsidRPr="00BD4623">
        <w:rPr>
          <w:rFonts w:ascii="Times New Roman" w:eastAsia="Times New Roman" w:hAnsi="Times New Roman" w:cs="Times New Roman"/>
        </w:rPr>
        <w:t xml:space="preserve">. </w:t>
      </w:r>
      <w:r w:rsidR="008334E2">
        <w:rPr>
          <w:rFonts w:ascii="Times New Roman" w:eastAsia="Times New Roman" w:hAnsi="Times New Roman" w:cs="Times New Roman"/>
        </w:rPr>
        <w:t xml:space="preserve">Helsinki, </w:t>
      </w:r>
      <w:r w:rsidRPr="00BD4623">
        <w:rPr>
          <w:rFonts w:ascii="Times New Roman" w:eastAsia="Times New Roman" w:hAnsi="Times New Roman" w:cs="Times New Roman"/>
        </w:rPr>
        <w:t>Technical Research Centre of Finland and Technology Develo</w:t>
      </w:r>
      <w:r w:rsidR="008334E2">
        <w:rPr>
          <w:rFonts w:ascii="Times New Roman" w:eastAsia="Times New Roman" w:hAnsi="Times New Roman" w:cs="Times New Roman"/>
        </w:rPr>
        <w:t>pment Centre of Finland.</w:t>
      </w:r>
    </w:p>
    <w:p w:rsidR="00FF7E8E" w:rsidRPr="00BD4623" w:rsidRDefault="00FF7E8E" w:rsidP="00595EDF">
      <w:pPr>
        <w:spacing w:after="0" w:line="240" w:lineRule="auto"/>
        <w:jc w:val="both"/>
        <w:rPr>
          <w:rFonts w:ascii="Times New Roman" w:eastAsia="Times New Roman" w:hAnsi="Times New Roman" w:cs="Times New Roman"/>
        </w:rPr>
      </w:pPr>
    </w:p>
    <w:p w:rsidR="00D279FA" w:rsidRPr="00BD4623" w:rsidRDefault="00D279FA" w:rsidP="00595EDF">
      <w:pPr>
        <w:spacing w:after="0" w:line="240" w:lineRule="auto"/>
        <w:jc w:val="both"/>
        <w:rPr>
          <w:rFonts w:ascii="Times New Roman" w:eastAsia="Times New Roman" w:hAnsi="Times New Roman" w:cs="Times New Roman"/>
        </w:rPr>
      </w:pPr>
      <w:r w:rsidRPr="00BD4623">
        <w:rPr>
          <w:rFonts w:ascii="Times New Roman" w:eastAsia="Times New Roman" w:hAnsi="Times New Roman" w:cs="Times New Roman"/>
        </w:rPr>
        <w:t>Lopes, J</w:t>
      </w:r>
      <w:r w:rsidR="006D7B02">
        <w:rPr>
          <w:rFonts w:ascii="Times New Roman" w:eastAsia="Times New Roman" w:hAnsi="Times New Roman" w:cs="Times New Roman"/>
        </w:rPr>
        <w:t xml:space="preserve"> (200</w:t>
      </w:r>
      <w:r w:rsidR="0056734A">
        <w:rPr>
          <w:rFonts w:ascii="Times New Roman" w:eastAsia="Times New Roman" w:hAnsi="Times New Roman" w:cs="Times New Roman"/>
        </w:rPr>
        <w:t>9</w:t>
      </w:r>
      <w:r w:rsidR="006D7B02">
        <w:rPr>
          <w:rFonts w:ascii="Times New Roman" w:eastAsia="Times New Roman" w:hAnsi="Times New Roman" w:cs="Times New Roman"/>
        </w:rPr>
        <w:t>)</w:t>
      </w:r>
      <w:r w:rsidRPr="00BD4623">
        <w:rPr>
          <w:rFonts w:ascii="Times New Roman" w:eastAsia="Times New Roman" w:hAnsi="Times New Roman" w:cs="Times New Roman"/>
        </w:rPr>
        <w:t xml:space="preserve"> </w:t>
      </w:r>
      <w:r w:rsidR="008334E2">
        <w:rPr>
          <w:rFonts w:ascii="Times New Roman" w:eastAsia="Times New Roman" w:hAnsi="Times New Roman" w:cs="Times New Roman"/>
        </w:rPr>
        <w:t>“</w:t>
      </w:r>
      <w:r w:rsidRPr="00BD4623">
        <w:rPr>
          <w:rFonts w:ascii="Times New Roman" w:eastAsia="Times New Roman" w:hAnsi="Times New Roman" w:cs="Times New Roman"/>
        </w:rPr>
        <w:t>Investment in construction and economic growth: a long-term perspective.</w:t>
      </w:r>
      <w:r w:rsidR="008334E2">
        <w:rPr>
          <w:rFonts w:ascii="Times New Roman" w:eastAsia="Times New Roman" w:hAnsi="Times New Roman" w:cs="Times New Roman"/>
        </w:rPr>
        <w:t>”</w:t>
      </w:r>
      <w:r w:rsidRPr="00BD4623">
        <w:rPr>
          <w:rFonts w:ascii="Times New Roman" w:eastAsia="Times New Roman" w:hAnsi="Times New Roman" w:cs="Times New Roman"/>
        </w:rPr>
        <w:t xml:space="preserve"> </w:t>
      </w:r>
      <w:r w:rsidR="00FF7E8E" w:rsidRPr="00BD4623">
        <w:rPr>
          <w:rFonts w:ascii="Times New Roman" w:eastAsia="Times New Roman" w:hAnsi="Times New Roman" w:cs="Times New Roman"/>
        </w:rPr>
        <w:t xml:space="preserve">In </w:t>
      </w:r>
      <w:r w:rsidRPr="00BD4623">
        <w:rPr>
          <w:rFonts w:ascii="Times New Roman" w:eastAsia="Times New Roman" w:hAnsi="Times New Roman" w:cs="Times New Roman"/>
        </w:rPr>
        <w:t>Ruddock, L. (</w:t>
      </w:r>
      <w:proofErr w:type="spellStart"/>
      <w:r w:rsidRPr="00BD4623">
        <w:rPr>
          <w:rFonts w:ascii="Times New Roman" w:eastAsia="Times New Roman" w:hAnsi="Times New Roman" w:cs="Times New Roman"/>
        </w:rPr>
        <w:t>eds</w:t>
      </w:r>
      <w:proofErr w:type="spellEnd"/>
      <w:r w:rsidRPr="00BD4623">
        <w:rPr>
          <w:rFonts w:ascii="Times New Roman" w:eastAsia="Times New Roman" w:hAnsi="Times New Roman" w:cs="Times New Roman"/>
        </w:rPr>
        <w:t xml:space="preserve">) </w:t>
      </w:r>
      <w:r w:rsidRPr="00BD4623">
        <w:rPr>
          <w:rFonts w:ascii="Times New Roman" w:eastAsia="Times New Roman" w:hAnsi="Times New Roman" w:cs="Times New Roman"/>
          <w:i/>
        </w:rPr>
        <w:t>Economics for the Modern Built Environment</w:t>
      </w:r>
      <w:r w:rsidR="00FF7E8E" w:rsidRPr="00BD4623">
        <w:rPr>
          <w:rFonts w:ascii="Times New Roman" w:eastAsia="Times New Roman" w:hAnsi="Times New Roman" w:cs="Times New Roman"/>
        </w:rPr>
        <w:t xml:space="preserve">. </w:t>
      </w:r>
      <w:r w:rsidR="008334E2">
        <w:rPr>
          <w:rFonts w:ascii="Times New Roman" w:eastAsia="Times New Roman" w:hAnsi="Times New Roman" w:cs="Times New Roman"/>
        </w:rPr>
        <w:t xml:space="preserve">London, Taylor and Francis, </w:t>
      </w:r>
      <w:r w:rsidR="00FF7E8E" w:rsidRPr="00BD4623">
        <w:rPr>
          <w:rFonts w:ascii="Times New Roman" w:eastAsia="Times New Roman" w:hAnsi="Times New Roman" w:cs="Times New Roman"/>
        </w:rPr>
        <w:t>pp. 94-112.</w:t>
      </w:r>
    </w:p>
    <w:p w:rsidR="00FF7E8E" w:rsidRPr="00BD4623" w:rsidRDefault="00FF7E8E" w:rsidP="00595EDF">
      <w:pPr>
        <w:spacing w:after="0" w:line="240" w:lineRule="auto"/>
        <w:jc w:val="both"/>
        <w:rPr>
          <w:rFonts w:ascii="Times New Roman" w:eastAsia="Times New Roman" w:hAnsi="Times New Roman" w:cs="Times New Roman"/>
        </w:rPr>
      </w:pPr>
    </w:p>
    <w:p w:rsidR="00D279FA" w:rsidRPr="00E943BF" w:rsidRDefault="00D279FA" w:rsidP="00595EDF">
      <w:pPr>
        <w:spacing w:after="0" w:line="240" w:lineRule="auto"/>
        <w:jc w:val="both"/>
        <w:rPr>
          <w:rFonts w:ascii="Times New Roman" w:eastAsia="Times New Roman" w:hAnsi="Times New Roman" w:cs="Times New Roman"/>
        </w:rPr>
      </w:pPr>
      <w:proofErr w:type="spellStart"/>
      <w:r w:rsidRPr="00E943BF">
        <w:rPr>
          <w:rFonts w:ascii="Times New Roman" w:eastAsia="Times New Roman" w:hAnsi="Times New Roman" w:cs="Times New Roman"/>
        </w:rPr>
        <w:t>Moodley</w:t>
      </w:r>
      <w:proofErr w:type="spellEnd"/>
      <w:r w:rsidRPr="00E943BF">
        <w:rPr>
          <w:rFonts w:ascii="Times New Roman" w:eastAsia="Times New Roman" w:hAnsi="Times New Roman" w:cs="Times New Roman"/>
        </w:rPr>
        <w:t xml:space="preserve">, K and </w:t>
      </w:r>
      <w:proofErr w:type="spellStart"/>
      <w:r w:rsidRPr="00E943BF">
        <w:rPr>
          <w:rFonts w:ascii="Times New Roman" w:eastAsia="Times New Roman" w:hAnsi="Times New Roman" w:cs="Times New Roman"/>
        </w:rPr>
        <w:t>Preece</w:t>
      </w:r>
      <w:proofErr w:type="spellEnd"/>
      <w:r w:rsidRPr="00E943BF">
        <w:rPr>
          <w:rFonts w:ascii="Times New Roman" w:eastAsia="Times New Roman" w:hAnsi="Times New Roman" w:cs="Times New Roman"/>
        </w:rPr>
        <w:t xml:space="preserve">, C (2008) </w:t>
      </w:r>
      <w:r w:rsidR="00F468A4">
        <w:rPr>
          <w:rFonts w:ascii="Times New Roman" w:eastAsia="Times New Roman" w:hAnsi="Times New Roman" w:cs="Times New Roman"/>
        </w:rPr>
        <w:t>“</w:t>
      </w:r>
      <w:r w:rsidRPr="00E943BF">
        <w:rPr>
          <w:rFonts w:ascii="Times New Roman" w:eastAsia="Times New Roman" w:hAnsi="Times New Roman" w:cs="Times New Roman"/>
        </w:rPr>
        <w:t>Community interaction in the construction industry.</w:t>
      </w:r>
      <w:r w:rsidR="00F468A4">
        <w:rPr>
          <w:rFonts w:ascii="Times New Roman" w:eastAsia="Times New Roman" w:hAnsi="Times New Roman" w:cs="Times New Roman"/>
        </w:rPr>
        <w:t>”</w:t>
      </w:r>
      <w:r w:rsidRPr="00E943BF">
        <w:rPr>
          <w:rFonts w:ascii="Times New Roman" w:eastAsia="Times New Roman" w:hAnsi="Times New Roman" w:cs="Times New Roman"/>
        </w:rPr>
        <w:t xml:space="preserve"> In Murray</w:t>
      </w:r>
      <w:r w:rsidR="00E943BF">
        <w:rPr>
          <w:rFonts w:ascii="Times New Roman" w:eastAsia="Times New Roman" w:hAnsi="Times New Roman" w:cs="Times New Roman"/>
        </w:rPr>
        <w:t>,</w:t>
      </w:r>
      <w:r w:rsidRPr="00E943BF">
        <w:rPr>
          <w:rFonts w:ascii="Times New Roman" w:eastAsia="Times New Roman" w:hAnsi="Times New Roman" w:cs="Times New Roman"/>
        </w:rPr>
        <w:t xml:space="preserve"> M. and Dainty, A. (</w:t>
      </w:r>
      <w:proofErr w:type="spellStart"/>
      <w:r w:rsidRPr="00E943BF">
        <w:rPr>
          <w:rFonts w:ascii="Times New Roman" w:eastAsia="Times New Roman" w:hAnsi="Times New Roman" w:cs="Times New Roman"/>
        </w:rPr>
        <w:t>eds</w:t>
      </w:r>
      <w:proofErr w:type="spellEnd"/>
      <w:r w:rsidRPr="00E943BF">
        <w:rPr>
          <w:rFonts w:ascii="Times New Roman" w:eastAsia="Times New Roman" w:hAnsi="Times New Roman" w:cs="Times New Roman"/>
        </w:rPr>
        <w:t xml:space="preserve">) </w:t>
      </w:r>
      <w:r w:rsidRPr="00E943BF">
        <w:rPr>
          <w:rFonts w:ascii="Times New Roman" w:eastAsia="Times New Roman" w:hAnsi="Times New Roman" w:cs="Times New Roman"/>
          <w:i/>
        </w:rPr>
        <w:t>Corporate Social Responsibility in the Construction Industry</w:t>
      </w:r>
      <w:r w:rsidRPr="00E943BF">
        <w:rPr>
          <w:rFonts w:ascii="Times New Roman" w:eastAsia="Times New Roman" w:hAnsi="Times New Roman" w:cs="Times New Roman"/>
        </w:rPr>
        <w:t xml:space="preserve">. </w:t>
      </w:r>
      <w:r w:rsidR="00F468A4">
        <w:rPr>
          <w:rFonts w:ascii="Times New Roman" w:eastAsia="Times New Roman" w:hAnsi="Times New Roman" w:cs="Times New Roman"/>
        </w:rPr>
        <w:t xml:space="preserve">Abingdon, </w:t>
      </w:r>
      <w:r w:rsidRPr="00E943BF">
        <w:rPr>
          <w:rFonts w:ascii="Times New Roman" w:eastAsia="Times New Roman" w:hAnsi="Times New Roman" w:cs="Times New Roman"/>
        </w:rPr>
        <w:t>Taylor and Francis, pp. 98-117.</w:t>
      </w:r>
    </w:p>
    <w:p w:rsidR="00E86CA1" w:rsidRPr="00E943BF" w:rsidRDefault="00E86CA1" w:rsidP="00595EDF">
      <w:pPr>
        <w:pStyle w:val="FootnoteText"/>
        <w:jc w:val="both"/>
        <w:rPr>
          <w:rFonts w:ascii="Times New Roman" w:hAnsi="Times New Roman" w:cs="Times New Roman"/>
          <w:sz w:val="22"/>
          <w:szCs w:val="22"/>
        </w:rPr>
      </w:pPr>
    </w:p>
    <w:p w:rsidR="00FD0633" w:rsidRPr="00E943BF" w:rsidRDefault="00FD0633" w:rsidP="00595EDF">
      <w:pPr>
        <w:pStyle w:val="FootnoteText"/>
        <w:jc w:val="both"/>
        <w:rPr>
          <w:rFonts w:ascii="Times New Roman" w:hAnsi="Times New Roman" w:cs="Times New Roman"/>
          <w:sz w:val="22"/>
          <w:szCs w:val="22"/>
        </w:rPr>
      </w:pPr>
      <w:r w:rsidRPr="00E943BF">
        <w:rPr>
          <w:rFonts w:ascii="Times New Roman" w:hAnsi="Times New Roman" w:cs="Times New Roman"/>
          <w:sz w:val="22"/>
          <w:szCs w:val="22"/>
        </w:rPr>
        <w:t xml:space="preserve">National Academy Press (2001) </w:t>
      </w:r>
      <w:r w:rsidRPr="00E943BF">
        <w:rPr>
          <w:rFonts w:ascii="Times New Roman" w:hAnsi="Times New Roman" w:cs="Times New Roman"/>
          <w:i/>
          <w:sz w:val="22"/>
          <w:szCs w:val="22"/>
        </w:rPr>
        <w:t>Learning from our Buildings: A state of the practice summary of post-occupancy evaluation.</w:t>
      </w:r>
      <w:r w:rsidRPr="00E943BF">
        <w:rPr>
          <w:rFonts w:ascii="Times New Roman" w:hAnsi="Times New Roman" w:cs="Times New Roman"/>
          <w:sz w:val="22"/>
          <w:szCs w:val="22"/>
        </w:rPr>
        <w:t xml:space="preserve"> Washington, D.C. </w:t>
      </w:r>
    </w:p>
    <w:p w:rsidR="00FD0633" w:rsidRPr="00E943BF" w:rsidRDefault="00FD0633" w:rsidP="00595EDF">
      <w:pPr>
        <w:pStyle w:val="FootnoteText"/>
        <w:jc w:val="both"/>
        <w:rPr>
          <w:rFonts w:ascii="Times New Roman" w:hAnsi="Times New Roman" w:cs="Times New Roman"/>
          <w:sz w:val="22"/>
          <w:szCs w:val="22"/>
        </w:rPr>
      </w:pPr>
    </w:p>
    <w:p w:rsidR="00D279FA" w:rsidRPr="00BD4623" w:rsidRDefault="00D279FA" w:rsidP="00595EDF">
      <w:pPr>
        <w:pStyle w:val="FootnoteText"/>
        <w:jc w:val="both"/>
        <w:rPr>
          <w:rFonts w:ascii="Times New Roman" w:hAnsi="Times New Roman" w:cs="Times New Roman"/>
          <w:sz w:val="22"/>
          <w:szCs w:val="22"/>
        </w:rPr>
      </w:pPr>
      <w:r w:rsidRPr="00BD4623">
        <w:rPr>
          <w:rFonts w:ascii="Times New Roman" w:hAnsi="Times New Roman" w:cs="Times New Roman"/>
          <w:sz w:val="22"/>
          <w:szCs w:val="22"/>
        </w:rPr>
        <w:t xml:space="preserve">National Infrastructure Unit (2015) </w:t>
      </w:r>
      <w:r w:rsidRPr="00BD4623">
        <w:rPr>
          <w:rFonts w:ascii="Times New Roman" w:hAnsi="Times New Roman" w:cs="Times New Roman"/>
          <w:i/>
          <w:sz w:val="22"/>
          <w:szCs w:val="22"/>
        </w:rPr>
        <w:t>The Thirty Year New Zealand Infrastructure Plan.</w:t>
      </w:r>
      <w:r w:rsidRPr="00BD4623">
        <w:rPr>
          <w:rFonts w:ascii="Times New Roman" w:hAnsi="Times New Roman" w:cs="Times New Roman"/>
          <w:sz w:val="22"/>
          <w:szCs w:val="22"/>
        </w:rPr>
        <w:t xml:space="preserve"> </w:t>
      </w:r>
      <w:r w:rsidR="00F468A4">
        <w:rPr>
          <w:rFonts w:ascii="Times New Roman" w:hAnsi="Times New Roman" w:cs="Times New Roman"/>
          <w:sz w:val="22"/>
          <w:szCs w:val="22"/>
        </w:rPr>
        <w:t xml:space="preserve">Wellington, </w:t>
      </w:r>
      <w:r w:rsidRPr="00BD4623">
        <w:rPr>
          <w:rFonts w:ascii="Times New Roman" w:hAnsi="Times New Roman" w:cs="Times New Roman"/>
          <w:sz w:val="22"/>
          <w:szCs w:val="22"/>
        </w:rPr>
        <w:t>New Zealand Government</w:t>
      </w:r>
      <w:r w:rsidR="00F468A4">
        <w:rPr>
          <w:rFonts w:ascii="Times New Roman" w:hAnsi="Times New Roman" w:cs="Times New Roman"/>
          <w:sz w:val="22"/>
          <w:szCs w:val="22"/>
        </w:rPr>
        <w:t>.</w:t>
      </w:r>
    </w:p>
    <w:p w:rsidR="00E86CA1" w:rsidRPr="00BD4623" w:rsidRDefault="00E86CA1" w:rsidP="00595EDF">
      <w:pPr>
        <w:pStyle w:val="Default"/>
        <w:jc w:val="both"/>
        <w:rPr>
          <w:rFonts w:ascii="Times New Roman" w:hAnsi="Times New Roman" w:cs="Times New Roman"/>
          <w:sz w:val="22"/>
          <w:szCs w:val="22"/>
        </w:rPr>
      </w:pPr>
    </w:p>
    <w:p w:rsidR="00D279FA" w:rsidRPr="00BD4623" w:rsidRDefault="00D279FA" w:rsidP="00595EDF">
      <w:pPr>
        <w:pStyle w:val="Default"/>
        <w:jc w:val="both"/>
        <w:rPr>
          <w:rFonts w:ascii="Times New Roman" w:hAnsi="Times New Roman" w:cs="Times New Roman"/>
          <w:color w:val="auto"/>
          <w:sz w:val="22"/>
          <w:szCs w:val="22"/>
        </w:rPr>
      </w:pPr>
      <w:r w:rsidRPr="00BD4623">
        <w:rPr>
          <w:rFonts w:ascii="Times New Roman" w:hAnsi="Times New Roman" w:cs="Times New Roman"/>
          <w:sz w:val="22"/>
          <w:szCs w:val="22"/>
        </w:rPr>
        <w:t xml:space="preserve">Ofori, G (1993) </w:t>
      </w:r>
      <w:r w:rsidRPr="00BD4623">
        <w:rPr>
          <w:rFonts w:ascii="Times New Roman" w:hAnsi="Times New Roman" w:cs="Times New Roman"/>
          <w:i/>
          <w:sz w:val="22"/>
          <w:szCs w:val="22"/>
        </w:rPr>
        <w:t>Managing the Development of the Construction Industry in Singapore</w:t>
      </w:r>
      <w:r w:rsidRPr="00BD4623">
        <w:rPr>
          <w:rFonts w:ascii="Times New Roman" w:hAnsi="Times New Roman" w:cs="Times New Roman"/>
          <w:sz w:val="22"/>
          <w:szCs w:val="22"/>
        </w:rPr>
        <w:t xml:space="preserve">. </w:t>
      </w:r>
      <w:r w:rsidR="00F468A4">
        <w:rPr>
          <w:rFonts w:ascii="Times New Roman" w:hAnsi="Times New Roman" w:cs="Times New Roman"/>
          <w:sz w:val="22"/>
          <w:szCs w:val="22"/>
        </w:rPr>
        <w:t xml:space="preserve">Singapore, </w:t>
      </w:r>
      <w:r w:rsidRPr="00BD4623">
        <w:rPr>
          <w:rFonts w:ascii="Times New Roman" w:hAnsi="Times New Roman" w:cs="Times New Roman"/>
          <w:sz w:val="22"/>
          <w:szCs w:val="22"/>
        </w:rPr>
        <w:t>Singapore University Press.</w:t>
      </w:r>
    </w:p>
    <w:p w:rsidR="00E86CA1" w:rsidRPr="00BD4623" w:rsidRDefault="00E86CA1" w:rsidP="00595EDF">
      <w:pPr>
        <w:pStyle w:val="Default"/>
        <w:jc w:val="both"/>
        <w:rPr>
          <w:rFonts w:ascii="Times New Roman" w:hAnsi="Times New Roman" w:cs="Times New Roman"/>
          <w:sz w:val="22"/>
          <w:szCs w:val="22"/>
        </w:rPr>
      </w:pPr>
    </w:p>
    <w:p w:rsidR="00D279FA" w:rsidRPr="00BD4623" w:rsidRDefault="00D279FA" w:rsidP="00595EDF">
      <w:pPr>
        <w:pStyle w:val="Default"/>
        <w:jc w:val="both"/>
        <w:rPr>
          <w:rFonts w:ascii="Times New Roman" w:hAnsi="Times New Roman" w:cs="Times New Roman"/>
          <w:color w:val="auto"/>
          <w:sz w:val="22"/>
          <w:szCs w:val="22"/>
        </w:rPr>
      </w:pPr>
      <w:r w:rsidRPr="00BD4623">
        <w:rPr>
          <w:rFonts w:ascii="Times New Roman" w:hAnsi="Times New Roman" w:cs="Times New Roman"/>
          <w:sz w:val="22"/>
          <w:szCs w:val="22"/>
        </w:rPr>
        <w:t>Ofori, G (2012</w:t>
      </w:r>
      <w:r w:rsidR="00BD4623" w:rsidRPr="00BD4623">
        <w:rPr>
          <w:rFonts w:ascii="Times New Roman" w:hAnsi="Times New Roman" w:cs="Times New Roman"/>
          <w:sz w:val="22"/>
          <w:szCs w:val="22"/>
        </w:rPr>
        <w:t>a</w:t>
      </w:r>
      <w:r w:rsidRPr="00BD4623">
        <w:rPr>
          <w:rFonts w:ascii="Times New Roman" w:hAnsi="Times New Roman" w:cs="Times New Roman"/>
          <w:sz w:val="22"/>
          <w:szCs w:val="22"/>
        </w:rPr>
        <w:t xml:space="preserve">) </w:t>
      </w:r>
      <w:r w:rsidR="00F468A4">
        <w:rPr>
          <w:rFonts w:ascii="Times New Roman" w:hAnsi="Times New Roman" w:cs="Times New Roman"/>
          <w:sz w:val="22"/>
          <w:szCs w:val="22"/>
        </w:rPr>
        <w:t>“</w:t>
      </w:r>
      <w:r w:rsidRPr="00BD4623">
        <w:rPr>
          <w:rFonts w:ascii="Times New Roman" w:hAnsi="Times New Roman" w:cs="Times New Roman"/>
          <w:sz w:val="22"/>
          <w:szCs w:val="22"/>
        </w:rPr>
        <w:t xml:space="preserve">Construction and </w:t>
      </w:r>
      <w:proofErr w:type="spellStart"/>
      <w:r w:rsidRPr="00BD4623">
        <w:rPr>
          <w:rFonts w:ascii="Times New Roman" w:hAnsi="Times New Roman" w:cs="Times New Roman"/>
          <w:sz w:val="22"/>
          <w:szCs w:val="22"/>
        </w:rPr>
        <w:t>Millenium</w:t>
      </w:r>
      <w:proofErr w:type="spellEnd"/>
      <w:r w:rsidRPr="00BD4623">
        <w:rPr>
          <w:rFonts w:ascii="Times New Roman" w:hAnsi="Times New Roman" w:cs="Times New Roman"/>
          <w:sz w:val="22"/>
          <w:szCs w:val="22"/>
        </w:rPr>
        <w:t xml:space="preserve"> Development Goals.</w:t>
      </w:r>
      <w:r w:rsidR="00F468A4">
        <w:rPr>
          <w:rFonts w:ascii="Times New Roman" w:hAnsi="Times New Roman" w:cs="Times New Roman"/>
          <w:sz w:val="22"/>
          <w:szCs w:val="22"/>
        </w:rPr>
        <w:t>”</w:t>
      </w:r>
      <w:r w:rsidRPr="00BD4623">
        <w:rPr>
          <w:rFonts w:ascii="Times New Roman" w:hAnsi="Times New Roman" w:cs="Times New Roman"/>
          <w:sz w:val="22"/>
          <w:szCs w:val="22"/>
        </w:rPr>
        <w:t xml:space="preserve"> In Ofori, G. (Editor) </w:t>
      </w:r>
      <w:r w:rsidRPr="00BD4623">
        <w:rPr>
          <w:rFonts w:ascii="Times New Roman" w:hAnsi="Times New Roman" w:cs="Times New Roman"/>
          <w:i/>
          <w:sz w:val="22"/>
          <w:szCs w:val="22"/>
        </w:rPr>
        <w:t>New Perspectives of Construction in Developing Countries</w:t>
      </w:r>
      <w:r w:rsidRPr="00BD4623">
        <w:rPr>
          <w:rFonts w:ascii="Times New Roman" w:hAnsi="Times New Roman" w:cs="Times New Roman"/>
          <w:sz w:val="22"/>
          <w:szCs w:val="22"/>
        </w:rPr>
        <w:t xml:space="preserve">. Abingdon, </w:t>
      </w:r>
      <w:proofErr w:type="spellStart"/>
      <w:r w:rsidR="00F468A4">
        <w:rPr>
          <w:rFonts w:ascii="Times New Roman" w:hAnsi="Times New Roman" w:cs="Times New Roman"/>
          <w:sz w:val="22"/>
          <w:szCs w:val="22"/>
        </w:rPr>
        <w:t>Spon</w:t>
      </w:r>
      <w:proofErr w:type="spellEnd"/>
      <w:r w:rsidR="00F468A4">
        <w:rPr>
          <w:rFonts w:ascii="Times New Roman" w:hAnsi="Times New Roman" w:cs="Times New Roman"/>
          <w:sz w:val="22"/>
          <w:szCs w:val="22"/>
        </w:rPr>
        <w:t xml:space="preserve">, </w:t>
      </w:r>
      <w:r w:rsidRPr="00BD4623">
        <w:rPr>
          <w:rFonts w:ascii="Times New Roman" w:hAnsi="Times New Roman" w:cs="Times New Roman"/>
          <w:sz w:val="22"/>
          <w:szCs w:val="22"/>
        </w:rPr>
        <w:t>pp. 72-105.</w:t>
      </w:r>
    </w:p>
    <w:p w:rsidR="00E86CA1" w:rsidRPr="00BD4623" w:rsidRDefault="00E86CA1" w:rsidP="00595EDF">
      <w:pPr>
        <w:pStyle w:val="Default"/>
        <w:jc w:val="both"/>
        <w:rPr>
          <w:rFonts w:ascii="Times New Roman" w:hAnsi="Times New Roman" w:cs="Times New Roman"/>
          <w:sz w:val="22"/>
          <w:szCs w:val="22"/>
        </w:rPr>
      </w:pPr>
    </w:p>
    <w:p w:rsidR="00D279FA" w:rsidRPr="00BD4623" w:rsidRDefault="00D279FA" w:rsidP="00595EDF">
      <w:pPr>
        <w:pStyle w:val="Default"/>
        <w:jc w:val="both"/>
        <w:rPr>
          <w:rFonts w:ascii="Times New Roman" w:hAnsi="Times New Roman" w:cs="Times New Roman"/>
          <w:sz w:val="22"/>
          <w:szCs w:val="22"/>
        </w:rPr>
      </w:pPr>
      <w:r w:rsidRPr="00BD4623">
        <w:rPr>
          <w:rFonts w:ascii="Times New Roman" w:hAnsi="Times New Roman" w:cs="Times New Roman"/>
          <w:sz w:val="22"/>
          <w:szCs w:val="22"/>
        </w:rPr>
        <w:t xml:space="preserve">Ofori, G (2012b) </w:t>
      </w:r>
      <w:r w:rsidR="00F468A4">
        <w:rPr>
          <w:rFonts w:ascii="Times New Roman" w:hAnsi="Times New Roman" w:cs="Times New Roman"/>
          <w:sz w:val="22"/>
          <w:szCs w:val="22"/>
        </w:rPr>
        <w:t>“</w:t>
      </w:r>
      <w:r w:rsidRPr="00BD4623">
        <w:rPr>
          <w:rFonts w:ascii="Times New Roman" w:hAnsi="Times New Roman" w:cs="Times New Roman"/>
          <w:sz w:val="22"/>
          <w:szCs w:val="22"/>
        </w:rPr>
        <w:t>Reflections on the great divide: strategic review of the book.</w:t>
      </w:r>
      <w:r w:rsidR="00F468A4">
        <w:rPr>
          <w:rFonts w:ascii="Times New Roman" w:hAnsi="Times New Roman" w:cs="Times New Roman"/>
          <w:sz w:val="22"/>
          <w:szCs w:val="22"/>
        </w:rPr>
        <w:t>”</w:t>
      </w:r>
      <w:r w:rsidRPr="00BD4623">
        <w:rPr>
          <w:rFonts w:ascii="Times New Roman" w:hAnsi="Times New Roman" w:cs="Times New Roman"/>
          <w:sz w:val="22"/>
          <w:szCs w:val="22"/>
        </w:rPr>
        <w:t xml:space="preserve"> In Ofori, G. (Ed.) </w:t>
      </w:r>
      <w:r w:rsidRPr="00BD4623">
        <w:rPr>
          <w:rFonts w:ascii="Times New Roman" w:hAnsi="Times New Roman" w:cs="Times New Roman"/>
          <w:i/>
          <w:sz w:val="22"/>
          <w:szCs w:val="22"/>
        </w:rPr>
        <w:t>Contemporary Issues in Construction in Developing Countries</w:t>
      </w:r>
      <w:r w:rsidRPr="00BD4623">
        <w:rPr>
          <w:rFonts w:ascii="Times New Roman" w:hAnsi="Times New Roman" w:cs="Times New Roman"/>
          <w:sz w:val="22"/>
          <w:szCs w:val="22"/>
        </w:rPr>
        <w:t xml:space="preserve">. Abingdon, </w:t>
      </w:r>
      <w:proofErr w:type="spellStart"/>
      <w:r w:rsidR="00F468A4">
        <w:rPr>
          <w:rFonts w:ascii="Times New Roman" w:hAnsi="Times New Roman" w:cs="Times New Roman"/>
          <w:sz w:val="22"/>
          <w:szCs w:val="22"/>
        </w:rPr>
        <w:t>Spon</w:t>
      </w:r>
      <w:proofErr w:type="spellEnd"/>
      <w:r w:rsidR="00F468A4">
        <w:rPr>
          <w:rFonts w:ascii="Times New Roman" w:hAnsi="Times New Roman" w:cs="Times New Roman"/>
          <w:sz w:val="22"/>
          <w:szCs w:val="22"/>
        </w:rPr>
        <w:t xml:space="preserve">, </w:t>
      </w:r>
      <w:r w:rsidRPr="00BD4623">
        <w:rPr>
          <w:rFonts w:ascii="Times New Roman" w:hAnsi="Times New Roman" w:cs="Times New Roman"/>
          <w:sz w:val="22"/>
          <w:szCs w:val="22"/>
        </w:rPr>
        <w:t>pp. 1-19.</w:t>
      </w:r>
    </w:p>
    <w:p w:rsidR="00E86CA1" w:rsidRPr="00BD4623" w:rsidRDefault="00E86CA1" w:rsidP="00595EDF">
      <w:pPr>
        <w:pStyle w:val="FootnoteText"/>
        <w:jc w:val="both"/>
        <w:rPr>
          <w:rFonts w:ascii="Times New Roman" w:hAnsi="Times New Roman" w:cs="Times New Roman"/>
          <w:sz w:val="22"/>
          <w:szCs w:val="22"/>
        </w:rPr>
      </w:pPr>
    </w:p>
    <w:p w:rsidR="00FE5F31" w:rsidRPr="00BD4623" w:rsidRDefault="00FE5F31" w:rsidP="006D7B02">
      <w:pPr>
        <w:jc w:val="both"/>
        <w:rPr>
          <w:rFonts w:ascii="Times New Roman" w:hAnsi="Times New Roman" w:cs="Times New Roman"/>
        </w:rPr>
      </w:pPr>
      <w:r w:rsidRPr="00BD4623">
        <w:rPr>
          <w:rFonts w:ascii="Times New Roman" w:hAnsi="Times New Roman" w:cs="Times New Roman"/>
        </w:rPr>
        <w:t xml:space="preserve">Ofori, G (2015) </w:t>
      </w:r>
      <w:r w:rsidR="00F468A4">
        <w:rPr>
          <w:rFonts w:ascii="Times New Roman" w:hAnsi="Times New Roman" w:cs="Times New Roman"/>
        </w:rPr>
        <w:t>“</w:t>
      </w:r>
      <w:r w:rsidR="00CD0E97" w:rsidRPr="00BD4623">
        <w:rPr>
          <w:rFonts w:ascii="Times New Roman" w:hAnsi="Times New Roman" w:cs="Times New Roman"/>
        </w:rPr>
        <w:t>Construction and the Sustainable Development Goals: the role of research.</w:t>
      </w:r>
      <w:r w:rsidR="00F468A4">
        <w:rPr>
          <w:rFonts w:ascii="Times New Roman" w:hAnsi="Times New Roman" w:cs="Times New Roman"/>
        </w:rPr>
        <w:t>”</w:t>
      </w:r>
      <w:r w:rsidR="00CD0E97" w:rsidRPr="00BD4623">
        <w:rPr>
          <w:rFonts w:ascii="Times New Roman" w:hAnsi="Times New Roman" w:cs="Times New Roman"/>
        </w:rPr>
        <w:t xml:space="preserve"> </w:t>
      </w:r>
      <w:r w:rsidR="00BD4623" w:rsidRPr="00BD4623">
        <w:rPr>
          <w:rFonts w:ascii="Times New Roman" w:hAnsi="Times New Roman" w:cs="Times New Roman"/>
        </w:rPr>
        <w:t>Presented at Joint International Symposium on “Going North for Sustainability: Leveraging knowledge and innovation for sustainable construction and development”, London, 23-25 November.</w:t>
      </w:r>
      <w:r w:rsidR="00CD0E97" w:rsidRPr="00BD4623">
        <w:rPr>
          <w:rFonts w:ascii="Times New Roman" w:hAnsi="Times New Roman" w:cs="Times New Roman"/>
        </w:rPr>
        <w:t xml:space="preserve"> </w:t>
      </w:r>
    </w:p>
    <w:p w:rsidR="00BD4623" w:rsidRPr="00BD4623" w:rsidRDefault="00CD0E97" w:rsidP="00BD4623">
      <w:pPr>
        <w:pStyle w:val="Heading1"/>
        <w:spacing w:before="0" w:after="300" w:line="300" w:lineRule="exact"/>
        <w:jc w:val="both"/>
        <w:rPr>
          <w:rFonts w:ascii="Times New Roman" w:hAnsi="Times New Roman" w:cs="Times New Roman"/>
          <w:b w:val="0"/>
          <w:bCs w:val="0"/>
          <w:color w:val="auto"/>
          <w:sz w:val="22"/>
          <w:szCs w:val="22"/>
          <w:lang w:val="en-GB"/>
        </w:rPr>
      </w:pPr>
      <w:r w:rsidRPr="00BD4623">
        <w:rPr>
          <w:rFonts w:ascii="Times New Roman" w:hAnsi="Times New Roman" w:cs="Times New Roman"/>
          <w:b w:val="0"/>
          <w:color w:val="auto"/>
          <w:sz w:val="22"/>
          <w:szCs w:val="22"/>
        </w:rPr>
        <w:t xml:space="preserve">Ofori, G (2016) </w:t>
      </w:r>
      <w:r w:rsidR="00F468A4">
        <w:rPr>
          <w:rFonts w:ascii="Times New Roman" w:hAnsi="Times New Roman" w:cs="Times New Roman"/>
          <w:b w:val="0"/>
          <w:color w:val="auto"/>
          <w:sz w:val="22"/>
          <w:szCs w:val="22"/>
        </w:rPr>
        <w:t>“</w:t>
      </w:r>
      <w:r w:rsidR="00BD4623" w:rsidRPr="00BD4623">
        <w:rPr>
          <w:rFonts w:ascii="Times New Roman" w:hAnsi="Times New Roman" w:cs="Times New Roman"/>
          <w:b w:val="0"/>
          <w:color w:val="auto"/>
          <w:sz w:val="22"/>
          <w:szCs w:val="22"/>
          <w:lang w:val="en-GB"/>
        </w:rPr>
        <w:t>Transparency and accountability as antecedents of value for money in construction.</w:t>
      </w:r>
      <w:r w:rsidR="00F468A4">
        <w:rPr>
          <w:rFonts w:ascii="Times New Roman" w:hAnsi="Times New Roman" w:cs="Times New Roman"/>
          <w:b w:val="0"/>
          <w:color w:val="auto"/>
          <w:sz w:val="22"/>
          <w:szCs w:val="22"/>
          <w:lang w:val="en-GB"/>
        </w:rPr>
        <w:t>”</w:t>
      </w:r>
      <w:r w:rsidR="00BD4623" w:rsidRPr="00BD4623">
        <w:rPr>
          <w:rFonts w:ascii="Times New Roman" w:hAnsi="Times New Roman" w:cs="Times New Roman"/>
          <w:b w:val="0"/>
          <w:color w:val="auto"/>
          <w:sz w:val="22"/>
          <w:szCs w:val="22"/>
          <w:lang w:val="en-GB"/>
        </w:rPr>
        <w:t xml:space="preserve"> Paper presented at CIB World Building Congress on “Intelligent built environment for life, Tampere, Finland, 30 May to 3 June. </w:t>
      </w:r>
    </w:p>
    <w:p w:rsidR="00D279FA" w:rsidRPr="00BD4623" w:rsidRDefault="00D279FA" w:rsidP="00595EDF">
      <w:pPr>
        <w:pStyle w:val="FootnoteText"/>
        <w:jc w:val="both"/>
        <w:rPr>
          <w:rFonts w:ascii="Times New Roman" w:hAnsi="Times New Roman" w:cs="Times New Roman"/>
          <w:sz w:val="22"/>
          <w:szCs w:val="22"/>
        </w:rPr>
      </w:pPr>
      <w:r w:rsidRPr="00BD4623">
        <w:rPr>
          <w:rFonts w:ascii="Times New Roman" w:hAnsi="Times New Roman" w:cs="Times New Roman"/>
          <w:sz w:val="22"/>
          <w:szCs w:val="22"/>
        </w:rPr>
        <w:t xml:space="preserve">Planning Commission (2013) </w:t>
      </w:r>
      <w:r w:rsidRPr="00BD4623">
        <w:rPr>
          <w:rFonts w:ascii="Times New Roman" w:hAnsi="Times New Roman" w:cs="Times New Roman"/>
          <w:i/>
          <w:sz w:val="22"/>
          <w:szCs w:val="22"/>
        </w:rPr>
        <w:t>Twelfth Five Year Plan</w:t>
      </w:r>
      <w:r w:rsidRPr="00BD4623">
        <w:rPr>
          <w:rFonts w:ascii="Times New Roman" w:hAnsi="Times New Roman" w:cs="Times New Roman"/>
          <w:sz w:val="22"/>
          <w:szCs w:val="22"/>
        </w:rPr>
        <w:t xml:space="preserve">, 2012-17. </w:t>
      </w:r>
      <w:r w:rsidR="00F468A4">
        <w:rPr>
          <w:rFonts w:ascii="Times New Roman" w:hAnsi="Times New Roman" w:cs="Times New Roman"/>
          <w:sz w:val="22"/>
          <w:szCs w:val="22"/>
        </w:rPr>
        <w:t>New Delhi, Government of India</w:t>
      </w:r>
      <w:r w:rsidRPr="00BD4623">
        <w:rPr>
          <w:rFonts w:ascii="Times New Roman" w:hAnsi="Times New Roman" w:cs="Times New Roman"/>
          <w:sz w:val="22"/>
          <w:szCs w:val="22"/>
        </w:rPr>
        <w:t>.</w:t>
      </w:r>
    </w:p>
    <w:p w:rsidR="00E86CA1" w:rsidRPr="00BD4623" w:rsidRDefault="00E86CA1" w:rsidP="00595EDF">
      <w:pPr>
        <w:spacing w:after="0" w:line="240" w:lineRule="auto"/>
        <w:jc w:val="both"/>
        <w:rPr>
          <w:rFonts w:ascii="Times New Roman" w:eastAsia="Times New Roman" w:hAnsi="Times New Roman" w:cs="Times New Roman"/>
        </w:rPr>
      </w:pPr>
    </w:p>
    <w:p w:rsidR="00D279FA" w:rsidRPr="00BD4623" w:rsidRDefault="00D279FA" w:rsidP="00595EDF">
      <w:pPr>
        <w:spacing w:after="0" w:line="240" w:lineRule="auto"/>
        <w:jc w:val="both"/>
        <w:rPr>
          <w:rFonts w:ascii="Times New Roman" w:eastAsia="Times New Roman" w:hAnsi="Times New Roman" w:cs="Times New Roman"/>
        </w:rPr>
      </w:pPr>
      <w:r w:rsidRPr="00BD4623">
        <w:rPr>
          <w:rFonts w:ascii="Times New Roman" w:eastAsia="Times New Roman" w:hAnsi="Times New Roman" w:cs="Times New Roman"/>
        </w:rPr>
        <w:t>Powell, J</w:t>
      </w:r>
      <w:r w:rsidR="006D7B02">
        <w:rPr>
          <w:rFonts w:ascii="Times New Roman" w:eastAsia="Times New Roman" w:hAnsi="Times New Roman" w:cs="Times New Roman"/>
        </w:rPr>
        <w:t xml:space="preserve"> </w:t>
      </w:r>
      <w:r w:rsidRPr="00BD4623">
        <w:rPr>
          <w:rFonts w:ascii="Times New Roman" w:eastAsia="Times New Roman" w:hAnsi="Times New Roman" w:cs="Times New Roman"/>
        </w:rPr>
        <w:t xml:space="preserve">M (2008) </w:t>
      </w:r>
      <w:r w:rsidRPr="00BD4623">
        <w:rPr>
          <w:rFonts w:ascii="Times New Roman" w:eastAsia="Times New Roman" w:hAnsi="Times New Roman" w:cs="Times New Roman"/>
          <w:i/>
        </w:rPr>
        <w:t>The New Competitiveness in Design and Construction</w:t>
      </w:r>
      <w:r w:rsidRPr="00BD4623">
        <w:rPr>
          <w:rFonts w:ascii="Times New Roman" w:eastAsia="Times New Roman" w:hAnsi="Times New Roman" w:cs="Times New Roman"/>
        </w:rPr>
        <w:t xml:space="preserve">. </w:t>
      </w:r>
      <w:proofErr w:type="spellStart"/>
      <w:r w:rsidRPr="00BD4623">
        <w:rPr>
          <w:rFonts w:ascii="Times New Roman" w:eastAsia="Times New Roman" w:hAnsi="Times New Roman" w:cs="Times New Roman"/>
        </w:rPr>
        <w:t>Chichester</w:t>
      </w:r>
      <w:proofErr w:type="spellEnd"/>
      <w:r w:rsidR="00F468A4">
        <w:rPr>
          <w:rFonts w:ascii="Times New Roman" w:eastAsia="Times New Roman" w:hAnsi="Times New Roman" w:cs="Times New Roman"/>
        </w:rPr>
        <w:t>, Wiley</w:t>
      </w:r>
      <w:r w:rsidRPr="00BD4623">
        <w:rPr>
          <w:rFonts w:ascii="Times New Roman" w:eastAsia="Times New Roman" w:hAnsi="Times New Roman" w:cs="Times New Roman"/>
        </w:rPr>
        <w:t>.</w:t>
      </w:r>
    </w:p>
    <w:p w:rsidR="00E86CA1" w:rsidRPr="00BD4623" w:rsidRDefault="00E86CA1" w:rsidP="00595EDF">
      <w:pPr>
        <w:pStyle w:val="Default"/>
        <w:jc w:val="both"/>
        <w:rPr>
          <w:rFonts w:ascii="Times New Roman" w:hAnsi="Times New Roman" w:cs="Times New Roman"/>
          <w:color w:val="auto"/>
          <w:sz w:val="22"/>
          <w:szCs w:val="22"/>
        </w:rPr>
      </w:pPr>
    </w:p>
    <w:p w:rsidR="00D279FA" w:rsidRPr="00BD4623" w:rsidRDefault="00D279FA" w:rsidP="00595EDF">
      <w:pPr>
        <w:pStyle w:val="Default"/>
        <w:jc w:val="both"/>
        <w:rPr>
          <w:rFonts w:ascii="Times New Roman" w:hAnsi="Times New Roman" w:cs="Times New Roman"/>
          <w:color w:val="auto"/>
          <w:sz w:val="22"/>
          <w:szCs w:val="22"/>
        </w:rPr>
      </w:pPr>
      <w:r w:rsidRPr="00BD4623">
        <w:rPr>
          <w:rFonts w:ascii="Times New Roman" w:hAnsi="Times New Roman" w:cs="Times New Roman"/>
          <w:color w:val="auto"/>
          <w:kern w:val="36"/>
          <w:sz w:val="22"/>
          <w:szCs w:val="22"/>
        </w:rPr>
        <w:t xml:space="preserve">Rogers, D (2016) </w:t>
      </w:r>
      <w:r w:rsidR="00F468A4">
        <w:rPr>
          <w:rFonts w:ascii="Times New Roman" w:hAnsi="Times New Roman" w:cs="Times New Roman"/>
          <w:color w:val="auto"/>
          <w:kern w:val="36"/>
          <w:sz w:val="22"/>
          <w:szCs w:val="22"/>
        </w:rPr>
        <w:t>“</w:t>
      </w:r>
      <w:r w:rsidRPr="00BD4623">
        <w:rPr>
          <w:rFonts w:ascii="Times New Roman" w:hAnsi="Times New Roman" w:cs="Times New Roman"/>
          <w:color w:val="auto"/>
          <w:kern w:val="36"/>
          <w:sz w:val="22"/>
          <w:szCs w:val="22"/>
        </w:rPr>
        <w:t xml:space="preserve">Property in the digital </w:t>
      </w:r>
      <w:r w:rsidRPr="00BD4623">
        <w:rPr>
          <w:rFonts w:ascii="Times New Roman" w:hAnsi="Times New Roman" w:cs="Times New Roman"/>
          <w:color w:val="333333"/>
          <w:kern w:val="36"/>
          <w:sz w:val="22"/>
          <w:szCs w:val="22"/>
        </w:rPr>
        <w:t>age: have we any idea what’s coming?</w:t>
      </w:r>
      <w:r w:rsidR="00F468A4">
        <w:rPr>
          <w:rFonts w:ascii="Times New Roman" w:hAnsi="Times New Roman" w:cs="Times New Roman"/>
          <w:color w:val="333333"/>
          <w:kern w:val="36"/>
          <w:sz w:val="22"/>
          <w:szCs w:val="22"/>
        </w:rPr>
        <w:t>”</w:t>
      </w:r>
      <w:r w:rsidRPr="00BD4623">
        <w:rPr>
          <w:rFonts w:ascii="Times New Roman" w:hAnsi="Times New Roman" w:cs="Times New Roman"/>
          <w:color w:val="333333"/>
          <w:kern w:val="36"/>
          <w:sz w:val="22"/>
          <w:szCs w:val="22"/>
        </w:rPr>
        <w:t xml:space="preserve"> </w:t>
      </w:r>
      <w:r w:rsidRPr="00BD4623">
        <w:rPr>
          <w:rFonts w:ascii="Times New Roman" w:hAnsi="Times New Roman" w:cs="Times New Roman"/>
          <w:i/>
          <w:color w:val="333333"/>
          <w:kern w:val="36"/>
          <w:sz w:val="22"/>
          <w:szCs w:val="22"/>
        </w:rPr>
        <w:t>Global Construction Review</w:t>
      </w:r>
      <w:r w:rsidRPr="00BD4623">
        <w:rPr>
          <w:rFonts w:ascii="Times New Roman" w:hAnsi="Times New Roman" w:cs="Times New Roman"/>
          <w:color w:val="333333"/>
          <w:kern w:val="36"/>
          <w:sz w:val="22"/>
          <w:szCs w:val="22"/>
        </w:rPr>
        <w:t xml:space="preserve">, 15 March, </w:t>
      </w:r>
      <w:hyperlink r:id="rId26" w:history="1">
        <w:r w:rsidR="00FC0556" w:rsidRPr="003E5E60">
          <w:rPr>
            <w:rStyle w:val="Hyperlink"/>
            <w:rFonts w:ascii="Times New Roman" w:hAnsi="Times New Roman" w:cs="Times New Roman"/>
            <w:kern w:val="36"/>
            <w:sz w:val="22"/>
            <w:szCs w:val="22"/>
          </w:rPr>
          <w:t>http://www.globalconstructionreview.com/perspectives/property-digital-age-have-we-an7y-id7ea-wh7ats /</w:t>
        </w:r>
      </w:hyperlink>
      <w:r w:rsidR="00FC0556">
        <w:rPr>
          <w:rFonts w:ascii="Times New Roman" w:hAnsi="Times New Roman" w:cs="Times New Roman"/>
          <w:color w:val="333333"/>
          <w:kern w:val="36"/>
          <w:sz w:val="22"/>
          <w:szCs w:val="22"/>
        </w:rPr>
        <w:t xml:space="preserve"> </w:t>
      </w:r>
    </w:p>
    <w:p w:rsidR="00E86CA1" w:rsidRPr="00BD4623" w:rsidRDefault="00E86CA1" w:rsidP="00595EDF">
      <w:pPr>
        <w:spacing w:after="0" w:line="240" w:lineRule="auto"/>
        <w:jc w:val="both"/>
        <w:rPr>
          <w:rFonts w:ascii="Times New Roman" w:hAnsi="Times New Roman" w:cs="Times New Roman"/>
        </w:rPr>
      </w:pPr>
    </w:p>
    <w:p w:rsidR="00FD0633" w:rsidRPr="00BD4623" w:rsidRDefault="00FD0633" w:rsidP="00FD0633">
      <w:pPr>
        <w:rPr>
          <w:rFonts w:ascii="Times New Roman" w:hAnsi="Times New Roman" w:cs="Times New Roman"/>
        </w:rPr>
      </w:pPr>
      <w:proofErr w:type="spellStart"/>
      <w:r w:rsidRPr="00BD4623">
        <w:rPr>
          <w:rFonts w:ascii="Times New Roman" w:hAnsi="Times New Roman" w:cs="Times New Roman"/>
        </w:rPr>
        <w:t>Rwelamila</w:t>
      </w:r>
      <w:proofErr w:type="spellEnd"/>
      <w:r w:rsidRPr="00BD4623">
        <w:rPr>
          <w:rFonts w:ascii="Times New Roman" w:hAnsi="Times New Roman" w:cs="Times New Roman"/>
        </w:rPr>
        <w:t>, P</w:t>
      </w:r>
      <w:r w:rsidR="006D7B02">
        <w:rPr>
          <w:rFonts w:ascii="Times New Roman" w:hAnsi="Times New Roman" w:cs="Times New Roman"/>
        </w:rPr>
        <w:t xml:space="preserve"> </w:t>
      </w:r>
      <w:r w:rsidRPr="00BD4623">
        <w:rPr>
          <w:rFonts w:ascii="Times New Roman" w:hAnsi="Times New Roman" w:cs="Times New Roman"/>
        </w:rPr>
        <w:t xml:space="preserve">D, </w:t>
      </w:r>
      <w:proofErr w:type="spellStart"/>
      <w:r w:rsidRPr="00BD4623">
        <w:rPr>
          <w:rFonts w:ascii="Times New Roman" w:hAnsi="Times New Roman" w:cs="Times New Roman"/>
        </w:rPr>
        <w:t>Talukhaba</w:t>
      </w:r>
      <w:proofErr w:type="spellEnd"/>
      <w:r w:rsidRPr="00BD4623">
        <w:rPr>
          <w:rFonts w:ascii="Times New Roman" w:hAnsi="Times New Roman" w:cs="Times New Roman"/>
        </w:rPr>
        <w:t>, A</w:t>
      </w:r>
      <w:r w:rsidR="006D7B02">
        <w:rPr>
          <w:rFonts w:ascii="Times New Roman" w:hAnsi="Times New Roman" w:cs="Times New Roman"/>
        </w:rPr>
        <w:t xml:space="preserve"> </w:t>
      </w:r>
      <w:proofErr w:type="spellStart"/>
      <w:r w:rsidRPr="00BD4623">
        <w:rPr>
          <w:rFonts w:ascii="Times New Roman" w:hAnsi="Times New Roman" w:cs="Times New Roman"/>
        </w:rPr>
        <w:t>A</w:t>
      </w:r>
      <w:proofErr w:type="spellEnd"/>
      <w:r w:rsidRPr="00BD4623">
        <w:rPr>
          <w:rFonts w:ascii="Times New Roman" w:hAnsi="Times New Roman" w:cs="Times New Roman"/>
        </w:rPr>
        <w:t xml:space="preserve"> and </w:t>
      </w:r>
      <w:proofErr w:type="spellStart"/>
      <w:r w:rsidRPr="00BD4623">
        <w:rPr>
          <w:rFonts w:ascii="Times New Roman" w:hAnsi="Times New Roman" w:cs="Times New Roman"/>
        </w:rPr>
        <w:t>Ngowi</w:t>
      </w:r>
      <w:proofErr w:type="spellEnd"/>
      <w:r w:rsidRPr="00BD4623">
        <w:rPr>
          <w:rFonts w:ascii="Times New Roman" w:hAnsi="Times New Roman" w:cs="Times New Roman"/>
        </w:rPr>
        <w:t>, A</w:t>
      </w:r>
      <w:r w:rsidR="006D7B02">
        <w:rPr>
          <w:rFonts w:ascii="Times New Roman" w:hAnsi="Times New Roman" w:cs="Times New Roman"/>
        </w:rPr>
        <w:t xml:space="preserve"> </w:t>
      </w:r>
      <w:r w:rsidRPr="00BD4623">
        <w:rPr>
          <w:rFonts w:ascii="Times New Roman" w:hAnsi="Times New Roman" w:cs="Times New Roman"/>
        </w:rPr>
        <w:t xml:space="preserve">B (1999) </w:t>
      </w:r>
      <w:r w:rsidR="00F468A4">
        <w:rPr>
          <w:rFonts w:ascii="Times New Roman" w:hAnsi="Times New Roman" w:cs="Times New Roman"/>
        </w:rPr>
        <w:t>“</w:t>
      </w:r>
      <w:r w:rsidRPr="00BD4623">
        <w:rPr>
          <w:rFonts w:ascii="Times New Roman" w:hAnsi="Times New Roman" w:cs="Times New Roman"/>
        </w:rPr>
        <w:t>Tracing the African Project Failure Syndrome: the significance of ‘</w:t>
      </w:r>
      <w:proofErr w:type="spellStart"/>
      <w:r w:rsidRPr="00BD4623">
        <w:rPr>
          <w:rFonts w:ascii="Times New Roman" w:hAnsi="Times New Roman" w:cs="Times New Roman"/>
        </w:rPr>
        <w:t>ubuntu</w:t>
      </w:r>
      <w:proofErr w:type="spellEnd"/>
      <w:r w:rsidRPr="00BD4623">
        <w:rPr>
          <w:rFonts w:ascii="Times New Roman" w:hAnsi="Times New Roman" w:cs="Times New Roman"/>
        </w:rPr>
        <w:t>’</w:t>
      </w:r>
      <w:r w:rsidR="00E369C8" w:rsidRPr="00BD4623">
        <w:rPr>
          <w:rFonts w:ascii="Times New Roman" w:hAnsi="Times New Roman" w:cs="Times New Roman"/>
        </w:rPr>
        <w:t>.</w:t>
      </w:r>
      <w:r w:rsidR="00F468A4">
        <w:rPr>
          <w:rFonts w:ascii="Times New Roman" w:hAnsi="Times New Roman" w:cs="Times New Roman"/>
        </w:rPr>
        <w:t>”</w:t>
      </w:r>
      <w:r w:rsidR="00E369C8" w:rsidRPr="00BD4623">
        <w:rPr>
          <w:rFonts w:ascii="Times New Roman" w:hAnsi="Times New Roman" w:cs="Times New Roman"/>
        </w:rPr>
        <w:t xml:space="preserve"> </w:t>
      </w:r>
      <w:r w:rsidRPr="00BD4623">
        <w:rPr>
          <w:rFonts w:ascii="Times New Roman" w:hAnsi="Times New Roman" w:cs="Times New Roman"/>
          <w:i/>
        </w:rPr>
        <w:t>Engineering Construction and Architectural Management</w:t>
      </w:r>
      <w:r w:rsidRPr="00BD4623">
        <w:rPr>
          <w:rFonts w:ascii="Times New Roman" w:hAnsi="Times New Roman" w:cs="Times New Roman"/>
        </w:rPr>
        <w:t xml:space="preserve">, </w:t>
      </w:r>
      <w:r w:rsidRPr="00F468A4">
        <w:rPr>
          <w:rFonts w:ascii="Times New Roman" w:hAnsi="Times New Roman" w:cs="Times New Roman"/>
          <w:b/>
        </w:rPr>
        <w:t>6</w:t>
      </w:r>
      <w:r w:rsidRPr="00BD4623">
        <w:rPr>
          <w:rFonts w:ascii="Times New Roman" w:hAnsi="Times New Roman" w:cs="Times New Roman"/>
        </w:rPr>
        <w:t xml:space="preserve"> (4), 335-346</w:t>
      </w:r>
      <w:r w:rsidR="00E369C8" w:rsidRPr="00BD4623">
        <w:rPr>
          <w:rFonts w:ascii="Times New Roman" w:hAnsi="Times New Roman" w:cs="Times New Roman"/>
        </w:rPr>
        <w:t>.</w:t>
      </w:r>
    </w:p>
    <w:p w:rsidR="00CD0E97" w:rsidRPr="00BD4623" w:rsidRDefault="00CD0E97" w:rsidP="00CD0E97">
      <w:pPr>
        <w:rPr>
          <w:rFonts w:ascii="Times New Roman" w:hAnsi="Times New Roman" w:cs="Times New Roman"/>
        </w:rPr>
      </w:pPr>
      <w:proofErr w:type="spellStart"/>
      <w:r w:rsidRPr="00BD4623">
        <w:rPr>
          <w:rFonts w:ascii="Times New Roman" w:hAnsi="Times New Roman" w:cs="Times New Roman"/>
        </w:rPr>
        <w:t>Sambasivan</w:t>
      </w:r>
      <w:proofErr w:type="spellEnd"/>
      <w:r w:rsidR="006D7B02">
        <w:rPr>
          <w:rFonts w:ascii="Times New Roman" w:hAnsi="Times New Roman" w:cs="Times New Roman"/>
        </w:rPr>
        <w:t xml:space="preserve">, </w:t>
      </w:r>
      <w:r w:rsidRPr="00BD4623">
        <w:rPr>
          <w:rFonts w:ascii="Times New Roman" w:hAnsi="Times New Roman" w:cs="Times New Roman"/>
        </w:rPr>
        <w:t xml:space="preserve">M </w:t>
      </w:r>
      <w:r w:rsidR="006D7B02">
        <w:rPr>
          <w:rFonts w:ascii="Times New Roman" w:hAnsi="Times New Roman" w:cs="Times New Roman"/>
        </w:rPr>
        <w:t>and</w:t>
      </w:r>
      <w:r w:rsidRPr="00BD4623">
        <w:rPr>
          <w:rFonts w:ascii="Times New Roman" w:hAnsi="Times New Roman" w:cs="Times New Roman"/>
        </w:rPr>
        <w:t xml:space="preserve"> Soon, Y</w:t>
      </w:r>
      <w:r w:rsidR="006D7B02">
        <w:rPr>
          <w:rFonts w:ascii="Times New Roman" w:hAnsi="Times New Roman" w:cs="Times New Roman"/>
        </w:rPr>
        <w:t xml:space="preserve"> </w:t>
      </w:r>
      <w:r w:rsidRPr="00BD4623">
        <w:rPr>
          <w:rFonts w:ascii="Times New Roman" w:hAnsi="Times New Roman" w:cs="Times New Roman"/>
        </w:rPr>
        <w:t xml:space="preserve">W (2007) </w:t>
      </w:r>
      <w:r w:rsidR="00F468A4">
        <w:rPr>
          <w:rFonts w:ascii="Times New Roman" w:hAnsi="Times New Roman" w:cs="Times New Roman"/>
        </w:rPr>
        <w:t>“Causes and effects of d</w:t>
      </w:r>
      <w:r w:rsidRPr="00BD4623">
        <w:rPr>
          <w:rFonts w:ascii="Times New Roman" w:hAnsi="Times New Roman" w:cs="Times New Roman"/>
        </w:rPr>
        <w:t xml:space="preserve">elays in Malaysian </w:t>
      </w:r>
      <w:r w:rsidR="00F468A4">
        <w:rPr>
          <w:rFonts w:ascii="Times New Roman" w:hAnsi="Times New Roman" w:cs="Times New Roman"/>
        </w:rPr>
        <w:t>c</w:t>
      </w:r>
      <w:r w:rsidRPr="00BD4623">
        <w:rPr>
          <w:rFonts w:ascii="Times New Roman" w:hAnsi="Times New Roman" w:cs="Times New Roman"/>
        </w:rPr>
        <w:t xml:space="preserve">onstruction </w:t>
      </w:r>
      <w:r w:rsidR="00F468A4">
        <w:rPr>
          <w:rFonts w:ascii="Times New Roman" w:hAnsi="Times New Roman" w:cs="Times New Roman"/>
        </w:rPr>
        <w:t>i</w:t>
      </w:r>
      <w:r w:rsidRPr="00BD4623">
        <w:rPr>
          <w:rFonts w:ascii="Times New Roman" w:hAnsi="Times New Roman" w:cs="Times New Roman"/>
        </w:rPr>
        <w:t>ndustry</w:t>
      </w:r>
      <w:r w:rsidR="00F468A4">
        <w:rPr>
          <w:rFonts w:ascii="Times New Roman" w:hAnsi="Times New Roman" w:cs="Times New Roman"/>
        </w:rPr>
        <w:t>”</w:t>
      </w:r>
      <w:r w:rsidRPr="00BD4623">
        <w:rPr>
          <w:rFonts w:ascii="Times New Roman" w:hAnsi="Times New Roman" w:cs="Times New Roman"/>
        </w:rPr>
        <w:t xml:space="preserve">, </w:t>
      </w:r>
      <w:r w:rsidRPr="006D7B02">
        <w:rPr>
          <w:rFonts w:ascii="Times New Roman" w:hAnsi="Times New Roman" w:cs="Times New Roman"/>
          <w:i/>
        </w:rPr>
        <w:t>International Journal of Project management</w:t>
      </w:r>
      <w:r w:rsidRPr="00BD4623">
        <w:rPr>
          <w:rFonts w:ascii="Times New Roman" w:hAnsi="Times New Roman" w:cs="Times New Roman"/>
        </w:rPr>
        <w:t xml:space="preserve">, </w:t>
      </w:r>
      <w:r w:rsidRPr="00F468A4">
        <w:rPr>
          <w:rFonts w:ascii="Times New Roman" w:hAnsi="Times New Roman" w:cs="Times New Roman"/>
          <w:b/>
        </w:rPr>
        <w:t>25</w:t>
      </w:r>
      <w:r w:rsidR="00F468A4">
        <w:rPr>
          <w:rFonts w:ascii="Times New Roman" w:hAnsi="Times New Roman" w:cs="Times New Roman"/>
        </w:rPr>
        <w:t xml:space="preserve"> (</w:t>
      </w:r>
      <w:r w:rsidRPr="00BD4623">
        <w:rPr>
          <w:rFonts w:ascii="Times New Roman" w:hAnsi="Times New Roman" w:cs="Times New Roman"/>
        </w:rPr>
        <w:t>5</w:t>
      </w:r>
      <w:r w:rsidR="00F468A4">
        <w:rPr>
          <w:rFonts w:ascii="Times New Roman" w:hAnsi="Times New Roman" w:cs="Times New Roman"/>
        </w:rPr>
        <w:t>)</w:t>
      </w:r>
      <w:r w:rsidRPr="00BD4623">
        <w:rPr>
          <w:rFonts w:ascii="Times New Roman" w:hAnsi="Times New Roman" w:cs="Times New Roman"/>
        </w:rPr>
        <w:t>, pp 517-526.</w:t>
      </w:r>
    </w:p>
    <w:p w:rsidR="00F61187" w:rsidRDefault="00F61187" w:rsidP="00F61187">
      <w:pPr>
        <w:spacing w:after="0" w:line="240" w:lineRule="exact"/>
        <w:jc w:val="both"/>
        <w:rPr>
          <w:rFonts w:ascii="Times New Roman" w:hAnsi="Times New Roman"/>
        </w:rPr>
      </w:pPr>
      <w:r>
        <w:rPr>
          <w:rFonts w:ascii="Times New Roman" w:hAnsi="Times New Roman"/>
        </w:rPr>
        <w:lastRenderedPageBreak/>
        <w:t xml:space="preserve">Schwab, K. (Ed.) </w:t>
      </w:r>
      <w:r w:rsidRPr="00F61187">
        <w:rPr>
          <w:rFonts w:ascii="Times New Roman" w:hAnsi="Times New Roman"/>
          <w:i/>
        </w:rPr>
        <w:t>The Global Competitiveness Report 2015</w:t>
      </w:r>
      <w:r w:rsidR="00FC0556">
        <w:rPr>
          <w:rFonts w:ascii="Times New Roman" w:hAnsi="Times New Roman"/>
          <w:i/>
        </w:rPr>
        <w:t>-</w:t>
      </w:r>
      <w:r w:rsidRPr="00F61187">
        <w:rPr>
          <w:rFonts w:ascii="Times New Roman" w:hAnsi="Times New Roman"/>
          <w:i/>
        </w:rPr>
        <w:t>2016</w:t>
      </w:r>
      <w:r>
        <w:rPr>
          <w:rFonts w:ascii="Times New Roman" w:hAnsi="Times New Roman"/>
        </w:rPr>
        <w:t xml:space="preserve">. </w:t>
      </w:r>
      <w:r w:rsidR="00FC0556">
        <w:rPr>
          <w:rFonts w:ascii="Times New Roman" w:hAnsi="Times New Roman"/>
        </w:rPr>
        <w:t>Geneva, World Economic Forum</w:t>
      </w:r>
      <w:r>
        <w:rPr>
          <w:rFonts w:ascii="Times New Roman" w:hAnsi="Times New Roman"/>
        </w:rPr>
        <w:t>.</w:t>
      </w:r>
    </w:p>
    <w:p w:rsidR="00F61187" w:rsidRDefault="00F61187" w:rsidP="00595EDF">
      <w:pPr>
        <w:spacing w:after="0" w:line="240" w:lineRule="auto"/>
        <w:jc w:val="both"/>
        <w:rPr>
          <w:rFonts w:ascii="Times New Roman" w:hAnsi="Times New Roman" w:cs="Times New Roman"/>
        </w:rPr>
      </w:pPr>
    </w:p>
    <w:p w:rsidR="00D279FA" w:rsidRPr="00BD4623" w:rsidRDefault="00D279FA" w:rsidP="00595EDF">
      <w:pPr>
        <w:spacing w:after="0" w:line="240" w:lineRule="auto"/>
        <w:jc w:val="both"/>
        <w:rPr>
          <w:rFonts w:ascii="Times New Roman" w:eastAsia="Times New Roman" w:hAnsi="Times New Roman" w:cs="Times New Roman"/>
        </w:rPr>
      </w:pPr>
      <w:proofErr w:type="spellStart"/>
      <w:r w:rsidRPr="00BD4623">
        <w:rPr>
          <w:rFonts w:ascii="Times New Roman" w:hAnsi="Times New Roman" w:cs="Times New Roman"/>
        </w:rPr>
        <w:t>Ssegawa-Kaggwa</w:t>
      </w:r>
      <w:proofErr w:type="spellEnd"/>
      <w:r w:rsidRPr="00BD4623">
        <w:rPr>
          <w:rFonts w:ascii="Times New Roman" w:hAnsi="Times New Roman" w:cs="Times New Roman"/>
        </w:rPr>
        <w:t xml:space="preserve">, J, </w:t>
      </w:r>
      <w:proofErr w:type="spellStart"/>
      <w:r w:rsidRPr="00BD4623">
        <w:rPr>
          <w:rFonts w:ascii="Times New Roman" w:hAnsi="Times New Roman" w:cs="Times New Roman"/>
        </w:rPr>
        <w:t>Ngowi</w:t>
      </w:r>
      <w:proofErr w:type="spellEnd"/>
      <w:r w:rsidRPr="00BD4623">
        <w:rPr>
          <w:rFonts w:ascii="Times New Roman" w:hAnsi="Times New Roman" w:cs="Times New Roman"/>
        </w:rPr>
        <w:t xml:space="preserve">, A and </w:t>
      </w:r>
      <w:proofErr w:type="spellStart"/>
      <w:r w:rsidRPr="00BD4623">
        <w:rPr>
          <w:rFonts w:ascii="Times New Roman" w:hAnsi="Times New Roman" w:cs="Times New Roman"/>
        </w:rPr>
        <w:t>Ntshwene</w:t>
      </w:r>
      <w:proofErr w:type="spellEnd"/>
      <w:r w:rsidRPr="00BD4623">
        <w:rPr>
          <w:rFonts w:ascii="Times New Roman" w:hAnsi="Times New Roman" w:cs="Times New Roman"/>
        </w:rPr>
        <w:t xml:space="preserve">, K (2013) </w:t>
      </w:r>
      <w:r w:rsidR="00FC0556">
        <w:rPr>
          <w:rFonts w:ascii="Times New Roman" w:hAnsi="Times New Roman" w:cs="Times New Roman"/>
        </w:rPr>
        <w:t>“</w:t>
      </w:r>
      <w:r w:rsidRPr="00BD4623">
        <w:rPr>
          <w:rFonts w:ascii="Times New Roman" w:hAnsi="Times New Roman" w:cs="Times New Roman"/>
        </w:rPr>
        <w:t>Using a situation analysis to identify the construction industry deficiencies in Botswana.</w:t>
      </w:r>
      <w:r w:rsidR="00FC0556">
        <w:rPr>
          <w:rFonts w:ascii="Times New Roman" w:hAnsi="Times New Roman" w:cs="Times New Roman"/>
        </w:rPr>
        <w:t>”</w:t>
      </w:r>
      <w:r w:rsidRPr="00BD4623">
        <w:rPr>
          <w:rFonts w:ascii="Times New Roman" w:hAnsi="Times New Roman" w:cs="Times New Roman"/>
        </w:rPr>
        <w:t xml:space="preserve"> </w:t>
      </w:r>
      <w:r w:rsidRPr="00BD4623">
        <w:rPr>
          <w:rFonts w:ascii="Times New Roman" w:eastAsia="Times New Roman" w:hAnsi="Times New Roman" w:cs="Times New Roman"/>
          <w:i/>
        </w:rPr>
        <w:t>Journal of Construction in Developing Countries</w:t>
      </w:r>
      <w:r w:rsidRPr="00BD4623">
        <w:rPr>
          <w:rFonts w:ascii="Times New Roman" w:eastAsia="Times New Roman" w:hAnsi="Times New Roman" w:cs="Times New Roman"/>
        </w:rPr>
        <w:t>, 18(1), 1-18.</w:t>
      </w:r>
    </w:p>
    <w:p w:rsidR="00E86CA1" w:rsidRPr="00BD4623" w:rsidRDefault="00E86CA1" w:rsidP="00595EDF">
      <w:pPr>
        <w:autoSpaceDE w:val="0"/>
        <w:autoSpaceDN w:val="0"/>
        <w:adjustRightInd w:val="0"/>
        <w:spacing w:after="0" w:line="240" w:lineRule="auto"/>
        <w:jc w:val="both"/>
        <w:rPr>
          <w:rFonts w:ascii="Times New Roman" w:hAnsi="Times New Roman" w:cs="Times New Roman"/>
        </w:rPr>
      </w:pPr>
    </w:p>
    <w:p w:rsidR="00E86CA1" w:rsidRPr="00BD4623" w:rsidRDefault="00D279FA" w:rsidP="00FC0556">
      <w:pPr>
        <w:spacing w:after="300" w:line="300" w:lineRule="exact"/>
        <w:jc w:val="both"/>
        <w:rPr>
          <w:rFonts w:ascii="Times New Roman" w:hAnsi="Times New Roman" w:cs="Times New Roman"/>
          <w:bCs/>
        </w:rPr>
      </w:pPr>
      <w:proofErr w:type="spellStart"/>
      <w:r w:rsidRPr="00BD4623">
        <w:rPr>
          <w:rFonts w:ascii="Times New Roman" w:hAnsi="Times New Roman" w:cs="Times New Roman"/>
        </w:rPr>
        <w:t>Stiglitz</w:t>
      </w:r>
      <w:proofErr w:type="spellEnd"/>
      <w:r w:rsidRPr="00BD4623">
        <w:rPr>
          <w:rFonts w:ascii="Times New Roman" w:hAnsi="Times New Roman" w:cs="Times New Roman"/>
        </w:rPr>
        <w:t>, J</w:t>
      </w:r>
      <w:r w:rsidR="006D7B02">
        <w:rPr>
          <w:rFonts w:ascii="Times New Roman" w:hAnsi="Times New Roman" w:cs="Times New Roman"/>
        </w:rPr>
        <w:t xml:space="preserve"> </w:t>
      </w:r>
      <w:r w:rsidRPr="00BD4623">
        <w:rPr>
          <w:rFonts w:ascii="Times New Roman" w:hAnsi="Times New Roman" w:cs="Times New Roman"/>
        </w:rPr>
        <w:t xml:space="preserve">E (2004) </w:t>
      </w:r>
      <w:r w:rsidR="00FC0556">
        <w:rPr>
          <w:rFonts w:ascii="Times New Roman" w:hAnsi="Times New Roman" w:cs="Times New Roman"/>
        </w:rPr>
        <w:t>“</w:t>
      </w:r>
      <w:r w:rsidRPr="00BD4623">
        <w:rPr>
          <w:rFonts w:ascii="Times New Roman" w:hAnsi="Times New Roman" w:cs="Times New Roman"/>
          <w:bCs/>
        </w:rPr>
        <w:t xml:space="preserve">The Post Washington Consensus </w:t>
      </w:r>
      <w:proofErr w:type="spellStart"/>
      <w:r w:rsidRPr="00BD4623">
        <w:rPr>
          <w:rFonts w:ascii="Times New Roman" w:hAnsi="Times New Roman" w:cs="Times New Roman"/>
          <w:bCs/>
        </w:rPr>
        <w:t>consensus</w:t>
      </w:r>
      <w:proofErr w:type="spellEnd"/>
      <w:r w:rsidRPr="00BD4623">
        <w:rPr>
          <w:rFonts w:ascii="Times New Roman" w:hAnsi="Times New Roman" w:cs="Times New Roman"/>
          <w:bCs/>
        </w:rPr>
        <w:t>.</w:t>
      </w:r>
      <w:r w:rsidR="00FC0556">
        <w:rPr>
          <w:rFonts w:ascii="Times New Roman" w:hAnsi="Times New Roman" w:cs="Times New Roman"/>
          <w:bCs/>
        </w:rPr>
        <w:t>”</w:t>
      </w:r>
      <w:r w:rsidRPr="00BD4623">
        <w:rPr>
          <w:rFonts w:ascii="Times New Roman" w:hAnsi="Times New Roman" w:cs="Times New Roman"/>
          <w:b/>
          <w:bCs/>
        </w:rPr>
        <w:t xml:space="preserve"> </w:t>
      </w:r>
      <w:r w:rsidRPr="00BD4623">
        <w:rPr>
          <w:rFonts w:ascii="Times New Roman" w:hAnsi="Times New Roman" w:cs="Times New Roman"/>
        </w:rPr>
        <w:t>Paper presented Foundation CIDOB and the Initiative for Policy Dialogue</w:t>
      </w:r>
      <w:r w:rsidR="00FC0556">
        <w:rPr>
          <w:rFonts w:ascii="Times New Roman" w:hAnsi="Times New Roman" w:cs="Times New Roman"/>
        </w:rPr>
        <w:t xml:space="preserve"> conference</w:t>
      </w:r>
      <w:r w:rsidRPr="00BD4623">
        <w:rPr>
          <w:rFonts w:ascii="Times New Roman" w:hAnsi="Times New Roman" w:cs="Times New Roman"/>
        </w:rPr>
        <w:t xml:space="preserve">, “From the Washington Consensus towards a new Global Governance”, </w:t>
      </w:r>
      <w:r w:rsidR="00FC0556">
        <w:rPr>
          <w:rFonts w:ascii="Times New Roman" w:hAnsi="Times New Roman" w:cs="Times New Roman"/>
        </w:rPr>
        <w:t xml:space="preserve">Barcelona, </w:t>
      </w:r>
      <w:r w:rsidRPr="00BD4623">
        <w:rPr>
          <w:rFonts w:ascii="Times New Roman" w:hAnsi="Times New Roman" w:cs="Times New Roman"/>
        </w:rPr>
        <w:t xml:space="preserve">September, </w:t>
      </w:r>
      <w:hyperlink r:id="rId27" w:history="1">
        <w:r w:rsidRPr="00BD4623">
          <w:rPr>
            <w:rStyle w:val="Hyperlink"/>
            <w:rFonts w:ascii="Times New Roman" w:hAnsi="Times New Roman" w:cs="Times New Roman"/>
          </w:rPr>
          <w:t>http://intldept.uoregon.edu/wp-content/uploads/2015/03/Yarris-Joya-5.1.15-Brown-Bag-Article.pdf</w:t>
        </w:r>
      </w:hyperlink>
      <w:r w:rsidR="00FC0556">
        <w:rPr>
          <w:rStyle w:val="Hyperlink"/>
          <w:rFonts w:ascii="Times New Roman" w:hAnsi="Times New Roman" w:cs="Times New Roman"/>
        </w:rPr>
        <w:t xml:space="preserve"> </w:t>
      </w:r>
      <w:r w:rsidR="00FC0556" w:rsidRPr="00FC0556">
        <w:rPr>
          <w:rFonts w:ascii="Times New Roman" w:hAnsi="Times New Roman" w:cs="Times New Roman"/>
        </w:rPr>
        <w:t>[accessed on 9 May 2016]</w:t>
      </w:r>
    </w:p>
    <w:p w:rsidR="00D279FA" w:rsidRPr="00BD4623" w:rsidRDefault="00D279FA" w:rsidP="00595EDF">
      <w:pPr>
        <w:autoSpaceDE w:val="0"/>
        <w:autoSpaceDN w:val="0"/>
        <w:adjustRightInd w:val="0"/>
        <w:spacing w:after="0" w:line="240" w:lineRule="auto"/>
        <w:jc w:val="both"/>
        <w:rPr>
          <w:rFonts w:ascii="Times New Roman" w:hAnsi="Times New Roman" w:cs="Times New Roman"/>
          <w:bCs/>
        </w:rPr>
      </w:pPr>
      <w:proofErr w:type="spellStart"/>
      <w:r w:rsidRPr="00BD4623">
        <w:rPr>
          <w:rFonts w:ascii="Times New Roman" w:hAnsi="Times New Roman" w:cs="Times New Roman"/>
          <w:bCs/>
        </w:rPr>
        <w:t>Sugii</w:t>
      </w:r>
      <w:proofErr w:type="spellEnd"/>
      <w:r w:rsidRPr="00BD4623">
        <w:rPr>
          <w:rFonts w:ascii="Times New Roman" w:hAnsi="Times New Roman" w:cs="Times New Roman"/>
          <w:bCs/>
        </w:rPr>
        <w:t xml:space="preserve">, T (1998) The Construction Sector Suffers from Declining Labor Productivity. </w:t>
      </w:r>
      <w:r w:rsidRPr="00BD4623">
        <w:rPr>
          <w:rFonts w:ascii="Times New Roman" w:hAnsi="Times New Roman" w:cs="Times New Roman"/>
        </w:rPr>
        <w:t>Industrial Research Department, NLI Research Institute, No. 117, pp. 18-26.</w:t>
      </w:r>
    </w:p>
    <w:p w:rsidR="00BB72B9" w:rsidRPr="00BD4623" w:rsidRDefault="00BB72B9" w:rsidP="00595EDF">
      <w:pPr>
        <w:pStyle w:val="FootnoteText"/>
        <w:jc w:val="both"/>
        <w:rPr>
          <w:rFonts w:ascii="Times New Roman" w:hAnsi="Times New Roman" w:cs="Times New Roman"/>
          <w:sz w:val="22"/>
          <w:szCs w:val="22"/>
        </w:rPr>
      </w:pPr>
    </w:p>
    <w:p w:rsidR="00CD0E97" w:rsidRPr="00BD4623" w:rsidRDefault="00CD0E97" w:rsidP="00CD0E97">
      <w:pPr>
        <w:pStyle w:val="FootnoteText"/>
        <w:rPr>
          <w:rFonts w:ascii="Times New Roman" w:hAnsi="Times New Roman" w:cs="Times New Roman"/>
          <w:sz w:val="22"/>
          <w:szCs w:val="22"/>
        </w:rPr>
      </w:pPr>
      <w:proofErr w:type="spellStart"/>
      <w:r w:rsidRPr="00BD4623">
        <w:rPr>
          <w:rFonts w:ascii="Times New Roman" w:eastAsia="Times New Roman" w:hAnsi="Times New Roman" w:cs="Times New Roman"/>
          <w:color w:val="333333"/>
          <w:sz w:val="22"/>
          <w:szCs w:val="22"/>
          <w:lang w:val="en"/>
        </w:rPr>
        <w:t>Thasarathar</w:t>
      </w:r>
      <w:proofErr w:type="spellEnd"/>
      <w:r w:rsidRPr="00BD4623">
        <w:rPr>
          <w:rFonts w:ascii="Times New Roman" w:eastAsia="Times New Roman" w:hAnsi="Times New Roman" w:cs="Times New Roman"/>
          <w:color w:val="333333"/>
          <w:sz w:val="22"/>
          <w:szCs w:val="22"/>
          <w:lang w:val="en"/>
        </w:rPr>
        <w:t xml:space="preserve">, D. (2016) </w:t>
      </w:r>
      <w:r w:rsidR="00FC0556">
        <w:rPr>
          <w:rFonts w:ascii="Times New Roman" w:eastAsia="Times New Roman" w:hAnsi="Times New Roman" w:cs="Times New Roman"/>
          <w:color w:val="333333"/>
          <w:sz w:val="22"/>
          <w:szCs w:val="22"/>
          <w:lang w:val="en"/>
        </w:rPr>
        <w:t>“</w:t>
      </w:r>
      <w:r w:rsidRPr="00BD4623">
        <w:rPr>
          <w:rFonts w:ascii="Times New Roman" w:eastAsia="Times New Roman" w:hAnsi="Times New Roman" w:cs="Times New Roman"/>
          <w:color w:val="333333"/>
          <w:sz w:val="22"/>
          <w:szCs w:val="22"/>
          <w:lang w:val="en"/>
        </w:rPr>
        <w:t xml:space="preserve">Change is the new normal, so what’s beyond BIM? </w:t>
      </w:r>
      <w:r w:rsidRPr="00BD4623">
        <w:rPr>
          <w:rFonts w:ascii="Times New Roman" w:eastAsia="Times New Roman" w:hAnsi="Times New Roman" w:cs="Times New Roman"/>
          <w:i/>
          <w:color w:val="333333"/>
          <w:sz w:val="22"/>
          <w:szCs w:val="22"/>
          <w:lang w:val="en"/>
        </w:rPr>
        <w:t>BIM+</w:t>
      </w:r>
      <w:r w:rsidR="00FC0556">
        <w:rPr>
          <w:rFonts w:ascii="Times New Roman" w:eastAsia="Times New Roman" w:hAnsi="Times New Roman" w:cs="Times New Roman"/>
          <w:color w:val="333333"/>
          <w:sz w:val="22"/>
          <w:szCs w:val="22"/>
          <w:lang w:val="en"/>
        </w:rPr>
        <w:t>”,</w:t>
      </w:r>
      <w:r w:rsidRPr="00BD4623">
        <w:rPr>
          <w:rFonts w:ascii="Times New Roman" w:eastAsia="Times New Roman" w:hAnsi="Times New Roman" w:cs="Times New Roman"/>
          <w:color w:val="333333"/>
          <w:sz w:val="22"/>
          <w:szCs w:val="22"/>
          <w:lang w:val="en"/>
        </w:rPr>
        <w:t xml:space="preserve"> 7 April, </w:t>
      </w:r>
      <w:hyperlink r:id="rId28" w:history="1">
        <w:r w:rsidRPr="00BD4623">
          <w:rPr>
            <w:rStyle w:val="Hyperlink"/>
            <w:rFonts w:ascii="Times New Roman" w:hAnsi="Times New Roman" w:cs="Times New Roman"/>
            <w:sz w:val="22"/>
            <w:szCs w:val="22"/>
            <w:lang w:val="en"/>
          </w:rPr>
          <w:t>http://www.bimplus.co.uk/people/change-new-norm5al-so-wha5ts-bey9ond-bim/</w:t>
        </w:r>
      </w:hyperlink>
      <w:r w:rsidRPr="00BD4623">
        <w:rPr>
          <w:rFonts w:ascii="Times New Roman" w:eastAsia="Times New Roman" w:hAnsi="Times New Roman" w:cs="Times New Roman"/>
          <w:color w:val="333333"/>
          <w:sz w:val="22"/>
          <w:szCs w:val="22"/>
          <w:lang w:val="en"/>
        </w:rPr>
        <w:t xml:space="preserve"> </w:t>
      </w:r>
      <w:r w:rsidR="00FC0556">
        <w:rPr>
          <w:rFonts w:ascii="Times New Roman" w:eastAsia="Times New Roman" w:hAnsi="Times New Roman" w:cs="Times New Roman"/>
          <w:color w:val="333333"/>
          <w:sz w:val="22"/>
          <w:szCs w:val="22"/>
          <w:lang w:val="en"/>
        </w:rPr>
        <w:t xml:space="preserve"> [accessed on 10 April 2016]</w:t>
      </w:r>
    </w:p>
    <w:p w:rsidR="00CD0E97" w:rsidRPr="00BD4623" w:rsidRDefault="00CD0E97" w:rsidP="00595EDF">
      <w:pPr>
        <w:pStyle w:val="FootnoteText"/>
        <w:jc w:val="both"/>
        <w:rPr>
          <w:rFonts w:ascii="Times New Roman" w:hAnsi="Times New Roman" w:cs="Times New Roman"/>
          <w:color w:val="00B050"/>
          <w:sz w:val="22"/>
          <w:szCs w:val="22"/>
        </w:rPr>
      </w:pPr>
    </w:p>
    <w:p w:rsidR="00653BB2" w:rsidRPr="00E943BF" w:rsidRDefault="00653BB2" w:rsidP="00595EDF">
      <w:pPr>
        <w:pStyle w:val="FootnoteText"/>
        <w:jc w:val="both"/>
        <w:rPr>
          <w:rFonts w:ascii="Times New Roman" w:hAnsi="Times New Roman" w:cs="Times New Roman"/>
          <w:sz w:val="22"/>
          <w:szCs w:val="22"/>
        </w:rPr>
      </w:pPr>
      <w:r w:rsidRPr="00E943BF">
        <w:rPr>
          <w:rFonts w:ascii="Times New Roman" w:hAnsi="Times New Roman" w:cs="Times New Roman"/>
          <w:sz w:val="22"/>
          <w:szCs w:val="22"/>
        </w:rPr>
        <w:t xml:space="preserve">Transparency International (2012) </w:t>
      </w:r>
      <w:r w:rsidRPr="00E943BF">
        <w:rPr>
          <w:rFonts w:ascii="Times New Roman" w:hAnsi="Times New Roman" w:cs="Times New Roman"/>
          <w:i/>
          <w:sz w:val="22"/>
          <w:szCs w:val="22"/>
        </w:rPr>
        <w:t xml:space="preserve">2011 </w:t>
      </w:r>
      <w:proofErr w:type="spellStart"/>
      <w:r w:rsidRPr="00E943BF">
        <w:rPr>
          <w:rFonts w:ascii="Times New Roman" w:hAnsi="Times New Roman" w:cs="Times New Roman"/>
          <w:i/>
          <w:sz w:val="22"/>
          <w:szCs w:val="22"/>
        </w:rPr>
        <w:t>Bribepayers</w:t>
      </w:r>
      <w:proofErr w:type="spellEnd"/>
      <w:r w:rsidRPr="00E943BF">
        <w:rPr>
          <w:rFonts w:ascii="Times New Roman" w:hAnsi="Times New Roman" w:cs="Times New Roman"/>
          <w:i/>
          <w:sz w:val="22"/>
          <w:szCs w:val="22"/>
        </w:rPr>
        <w:t>’ Index</w:t>
      </w:r>
      <w:r w:rsidRPr="00E943BF">
        <w:rPr>
          <w:rFonts w:ascii="Times New Roman" w:hAnsi="Times New Roman" w:cs="Times New Roman"/>
          <w:sz w:val="22"/>
          <w:szCs w:val="22"/>
        </w:rPr>
        <w:t>. Berlin.</w:t>
      </w:r>
    </w:p>
    <w:p w:rsidR="00653BB2" w:rsidRPr="00E943BF" w:rsidRDefault="00653BB2" w:rsidP="00595EDF">
      <w:pPr>
        <w:pStyle w:val="FootnoteText"/>
        <w:jc w:val="both"/>
        <w:rPr>
          <w:rFonts w:ascii="Times New Roman" w:hAnsi="Times New Roman" w:cs="Times New Roman"/>
          <w:sz w:val="22"/>
          <w:szCs w:val="22"/>
        </w:rPr>
      </w:pPr>
    </w:p>
    <w:p w:rsidR="0052476E" w:rsidRPr="00E943BF" w:rsidRDefault="0052476E" w:rsidP="00595EDF">
      <w:pPr>
        <w:pStyle w:val="FootnoteText"/>
        <w:jc w:val="both"/>
        <w:rPr>
          <w:rFonts w:ascii="Times New Roman" w:hAnsi="Times New Roman" w:cs="Times New Roman"/>
          <w:sz w:val="22"/>
          <w:szCs w:val="22"/>
        </w:rPr>
      </w:pPr>
      <w:r w:rsidRPr="00E943BF">
        <w:rPr>
          <w:rFonts w:ascii="Times New Roman" w:hAnsi="Times New Roman" w:cs="Times New Roman"/>
          <w:sz w:val="22"/>
          <w:szCs w:val="22"/>
        </w:rPr>
        <w:t xml:space="preserve">Transparency International (2016) </w:t>
      </w:r>
      <w:r w:rsidRPr="00E943BF">
        <w:rPr>
          <w:rFonts w:ascii="Times New Roman" w:hAnsi="Times New Roman" w:cs="Times New Roman"/>
          <w:i/>
          <w:sz w:val="22"/>
          <w:szCs w:val="22"/>
        </w:rPr>
        <w:t>Corruption Transparency Index 2015.</w:t>
      </w:r>
      <w:r w:rsidRPr="00E943BF">
        <w:rPr>
          <w:rFonts w:ascii="Times New Roman" w:hAnsi="Times New Roman" w:cs="Times New Roman"/>
          <w:sz w:val="22"/>
          <w:szCs w:val="22"/>
        </w:rPr>
        <w:t xml:space="preserve"> Berlin.</w:t>
      </w:r>
    </w:p>
    <w:p w:rsidR="0052476E" w:rsidRPr="00E943BF" w:rsidRDefault="0052476E" w:rsidP="00595EDF">
      <w:pPr>
        <w:pStyle w:val="FootnoteText"/>
        <w:jc w:val="both"/>
        <w:rPr>
          <w:rFonts w:ascii="Times New Roman" w:hAnsi="Times New Roman" w:cs="Times New Roman"/>
          <w:sz w:val="22"/>
          <w:szCs w:val="22"/>
        </w:rPr>
      </w:pPr>
    </w:p>
    <w:p w:rsidR="00D279FA" w:rsidRPr="00E943BF" w:rsidRDefault="00D279FA" w:rsidP="00595EDF">
      <w:pPr>
        <w:pStyle w:val="FootnoteText"/>
        <w:jc w:val="both"/>
        <w:rPr>
          <w:rFonts w:ascii="Times New Roman" w:hAnsi="Times New Roman" w:cs="Times New Roman"/>
          <w:sz w:val="22"/>
          <w:szCs w:val="22"/>
        </w:rPr>
      </w:pPr>
      <w:r w:rsidRPr="00E943BF">
        <w:rPr>
          <w:rFonts w:ascii="Times New Roman" w:hAnsi="Times New Roman" w:cs="Times New Roman"/>
          <w:sz w:val="22"/>
          <w:szCs w:val="22"/>
        </w:rPr>
        <w:t xml:space="preserve">United Nations (2015a) </w:t>
      </w:r>
      <w:proofErr w:type="spellStart"/>
      <w:r w:rsidRPr="00E943BF">
        <w:rPr>
          <w:rFonts w:ascii="Times New Roman" w:hAnsi="Times New Roman" w:cs="Times New Roman"/>
          <w:i/>
          <w:sz w:val="22"/>
          <w:szCs w:val="22"/>
        </w:rPr>
        <w:t>Millenium</w:t>
      </w:r>
      <w:proofErr w:type="spellEnd"/>
      <w:r w:rsidRPr="00E943BF">
        <w:rPr>
          <w:rFonts w:ascii="Times New Roman" w:hAnsi="Times New Roman" w:cs="Times New Roman"/>
          <w:i/>
          <w:sz w:val="22"/>
          <w:szCs w:val="22"/>
        </w:rPr>
        <w:t xml:space="preserve"> Development Goals Report 2015</w:t>
      </w:r>
      <w:r w:rsidRPr="00E943BF">
        <w:rPr>
          <w:rFonts w:ascii="Times New Roman" w:hAnsi="Times New Roman" w:cs="Times New Roman"/>
          <w:sz w:val="22"/>
          <w:szCs w:val="22"/>
        </w:rPr>
        <w:t>. New York.</w:t>
      </w:r>
    </w:p>
    <w:p w:rsidR="00E86CA1" w:rsidRPr="00E943BF" w:rsidRDefault="00E86CA1" w:rsidP="00595EDF">
      <w:pPr>
        <w:pStyle w:val="FootnoteText"/>
        <w:jc w:val="both"/>
        <w:rPr>
          <w:rFonts w:ascii="Times New Roman" w:hAnsi="Times New Roman" w:cs="Times New Roman"/>
          <w:sz w:val="22"/>
          <w:szCs w:val="22"/>
        </w:rPr>
      </w:pPr>
    </w:p>
    <w:p w:rsidR="00D279FA" w:rsidRPr="00E943BF" w:rsidRDefault="00D279FA" w:rsidP="00595EDF">
      <w:pPr>
        <w:pStyle w:val="FootnoteText"/>
        <w:jc w:val="both"/>
        <w:rPr>
          <w:rFonts w:ascii="Times New Roman" w:hAnsi="Times New Roman" w:cs="Times New Roman"/>
          <w:sz w:val="22"/>
          <w:szCs w:val="22"/>
        </w:rPr>
      </w:pPr>
      <w:r w:rsidRPr="00E943BF">
        <w:rPr>
          <w:rFonts w:ascii="Times New Roman" w:hAnsi="Times New Roman" w:cs="Times New Roman"/>
          <w:sz w:val="22"/>
          <w:szCs w:val="22"/>
        </w:rPr>
        <w:t xml:space="preserve">United Nations (2015b) </w:t>
      </w:r>
      <w:r w:rsidRPr="00E943BF">
        <w:rPr>
          <w:rFonts w:ascii="Times New Roman" w:hAnsi="Times New Roman" w:cs="Times New Roman"/>
          <w:i/>
          <w:sz w:val="22"/>
          <w:szCs w:val="22"/>
        </w:rPr>
        <w:t>Resolution adopted by the General Assembly on 25 September 2015 – 70/1 Transforming our world: the 2030 Agenda for Sustainable Development</w:t>
      </w:r>
      <w:r w:rsidRPr="00E943BF">
        <w:rPr>
          <w:rFonts w:ascii="Times New Roman" w:hAnsi="Times New Roman" w:cs="Times New Roman"/>
          <w:sz w:val="22"/>
          <w:szCs w:val="22"/>
        </w:rPr>
        <w:t>. New York.</w:t>
      </w:r>
    </w:p>
    <w:p w:rsidR="00E86CA1" w:rsidRPr="00E943BF" w:rsidRDefault="00E86CA1" w:rsidP="00595EDF">
      <w:pPr>
        <w:pStyle w:val="FootnoteText"/>
        <w:jc w:val="both"/>
        <w:rPr>
          <w:rFonts w:ascii="Times New Roman" w:hAnsi="Times New Roman" w:cs="Times New Roman"/>
          <w:sz w:val="22"/>
          <w:szCs w:val="22"/>
        </w:rPr>
      </w:pPr>
    </w:p>
    <w:p w:rsidR="00D279FA" w:rsidRPr="00E943BF" w:rsidRDefault="00D279FA" w:rsidP="00595EDF">
      <w:pPr>
        <w:pStyle w:val="FootnoteText"/>
        <w:jc w:val="both"/>
        <w:rPr>
          <w:rFonts w:ascii="Times New Roman" w:hAnsi="Times New Roman" w:cs="Times New Roman"/>
          <w:sz w:val="22"/>
          <w:szCs w:val="22"/>
        </w:rPr>
      </w:pPr>
      <w:proofErr w:type="spellStart"/>
      <w:r w:rsidRPr="00E943BF">
        <w:rPr>
          <w:rFonts w:ascii="Times New Roman" w:hAnsi="Times New Roman" w:cs="Times New Roman"/>
          <w:sz w:val="22"/>
          <w:szCs w:val="22"/>
        </w:rPr>
        <w:t>Wates</w:t>
      </w:r>
      <w:proofErr w:type="spellEnd"/>
      <w:r w:rsidRPr="00E943BF">
        <w:rPr>
          <w:rFonts w:ascii="Times New Roman" w:hAnsi="Times New Roman" w:cs="Times New Roman"/>
          <w:sz w:val="22"/>
          <w:szCs w:val="22"/>
        </w:rPr>
        <w:t xml:space="preserve">, N and </w:t>
      </w:r>
      <w:proofErr w:type="spellStart"/>
      <w:r w:rsidRPr="00E943BF">
        <w:rPr>
          <w:rFonts w:ascii="Times New Roman" w:hAnsi="Times New Roman" w:cs="Times New Roman"/>
          <w:sz w:val="22"/>
          <w:szCs w:val="22"/>
        </w:rPr>
        <w:t>Knevitt</w:t>
      </w:r>
      <w:proofErr w:type="spellEnd"/>
      <w:r w:rsidRPr="00E943BF">
        <w:rPr>
          <w:rFonts w:ascii="Times New Roman" w:hAnsi="Times New Roman" w:cs="Times New Roman"/>
          <w:sz w:val="22"/>
          <w:szCs w:val="22"/>
        </w:rPr>
        <w:t xml:space="preserve">, C (1987) </w:t>
      </w:r>
      <w:r w:rsidRPr="00E943BF">
        <w:rPr>
          <w:rFonts w:ascii="Times New Roman" w:hAnsi="Times New Roman" w:cs="Times New Roman"/>
          <w:i/>
          <w:sz w:val="22"/>
          <w:szCs w:val="22"/>
        </w:rPr>
        <w:t>Community Architecture: How people are creating their own environment</w:t>
      </w:r>
      <w:r w:rsidRPr="00E943BF">
        <w:rPr>
          <w:rFonts w:ascii="Times New Roman" w:hAnsi="Times New Roman" w:cs="Times New Roman"/>
          <w:sz w:val="22"/>
          <w:szCs w:val="22"/>
        </w:rPr>
        <w:t xml:space="preserve">. </w:t>
      </w:r>
      <w:r w:rsidR="00FC0556">
        <w:rPr>
          <w:rFonts w:ascii="Times New Roman" w:hAnsi="Times New Roman" w:cs="Times New Roman"/>
          <w:sz w:val="22"/>
          <w:szCs w:val="22"/>
        </w:rPr>
        <w:t xml:space="preserve">Abingdon, </w:t>
      </w:r>
      <w:r w:rsidRPr="00E943BF">
        <w:rPr>
          <w:rFonts w:ascii="Times New Roman" w:hAnsi="Times New Roman" w:cs="Times New Roman"/>
          <w:sz w:val="22"/>
          <w:szCs w:val="22"/>
        </w:rPr>
        <w:t>Routledge.</w:t>
      </w:r>
    </w:p>
    <w:p w:rsidR="00E86CA1" w:rsidRPr="00BD4623" w:rsidRDefault="00E86CA1" w:rsidP="00595EDF">
      <w:pPr>
        <w:spacing w:after="0" w:line="240" w:lineRule="auto"/>
        <w:jc w:val="both"/>
        <w:rPr>
          <w:rFonts w:ascii="Times New Roman" w:eastAsia="Times New Roman" w:hAnsi="Times New Roman" w:cs="Times New Roman"/>
        </w:rPr>
      </w:pPr>
    </w:p>
    <w:p w:rsidR="00CD0E97" w:rsidRPr="00BD4623" w:rsidRDefault="00CD0E97" w:rsidP="00CD0E97">
      <w:pPr>
        <w:spacing w:after="300" w:line="300" w:lineRule="exact"/>
        <w:jc w:val="both"/>
        <w:rPr>
          <w:rFonts w:ascii="Times New Roman" w:hAnsi="Times New Roman" w:cs="Times New Roman"/>
          <w:color w:val="00B050"/>
        </w:rPr>
      </w:pPr>
      <w:r w:rsidRPr="00E943BF">
        <w:rPr>
          <w:rFonts w:ascii="Times New Roman" w:hAnsi="Times New Roman" w:cs="Times New Roman"/>
        </w:rPr>
        <w:t>Williams, M</w:t>
      </w:r>
      <w:r w:rsidR="006D7B02">
        <w:rPr>
          <w:rFonts w:ascii="Times New Roman" w:hAnsi="Times New Roman" w:cs="Times New Roman"/>
        </w:rPr>
        <w:t xml:space="preserve"> </w:t>
      </w:r>
      <w:r w:rsidRPr="00E943BF">
        <w:rPr>
          <w:rFonts w:ascii="Times New Roman" w:hAnsi="Times New Roman" w:cs="Times New Roman"/>
        </w:rPr>
        <w:t xml:space="preserve">J (2015) </w:t>
      </w:r>
      <w:r w:rsidR="00F468A4">
        <w:rPr>
          <w:rFonts w:ascii="Times New Roman" w:hAnsi="Times New Roman" w:cs="Times New Roman"/>
        </w:rPr>
        <w:t>“</w:t>
      </w:r>
      <w:r w:rsidRPr="00E943BF">
        <w:rPr>
          <w:rFonts w:ascii="Times New Roman" w:hAnsi="Times New Roman" w:cs="Times New Roman"/>
        </w:rPr>
        <w:t>Bricks-and-mortar institutions matter: project delivery and unfinished infrastructure in Ghana’s local governments.</w:t>
      </w:r>
      <w:r w:rsidR="00F468A4">
        <w:rPr>
          <w:rFonts w:ascii="Times New Roman" w:hAnsi="Times New Roman" w:cs="Times New Roman"/>
        </w:rPr>
        <w:t>”</w:t>
      </w:r>
      <w:r w:rsidRPr="00E943BF">
        <w:rPr>
          <w:rFonts w:ascii="Times New Roman" w:hAnsi="Times New Roman" w:cs="Times New Roman"/>
        </w:rPr>
        <w:t xml:space="preserve"> International Growth Center Policy Brief, November, </w:t>
      </w:r>
      <w:hyperlink r:id="rId29" w:history="1">
        <w:r w:rsidRPr="00BD4623">
          <w:rPr>
            <w:rStyle w:val="Hyperlink"/>
            <w:rFonts w:ascii="Times New Roman" w:hAnsi="Times New Roman" w:cs="Times New Roman"/>
          </w:rPr>
          <w:t>file:///C:/Users/bdgofori/Downloads/Williams-2015-Policy-brief.pdf</w:t>
        </w:r>
      </w:hyperlink>
      <w:r w:rsidRPr="00BD4623">
        <w:rPr>
          <w:rFonts w:ascii="Times New Roman" w:hAnsi="Times New Roman" w:cs="Times New Roman"/>
          <w:color w:val="00B050"/>
        </w:rPr>
        <w:t xml:space="preserve"> </w:t>
      </w:r>
      <w:r w:rsidR="00FC0556" w:rsidRPr="00FC0556">
        <w:rPr>
          <w:rFonts w:ascii="Times New Roman" w:hAnsi="Times New Roman" w:cs="Times New Roman"/>
        </w:rPr>
        <w:t>[accessed on 9 May 2016]</w:t>
      </w:r>
    </w:p>
    <w:p w:rsidR="00D279FA" w:rsidRPr="00BD4623" w:rsidRDefault="00D279FA" w:rsidP="00595EDF">
      <w:pPr>
        <w:spacing w:after="0" w:line="240" w:lineRule="auto"/>
        <w:jc w:val="both"/>
        <w:rPr>
          <w:rFonts w:ascii="Times New Roman" w:eastAsia="Times New Roman" w:hAnsi="Times New Roman" w:cs="Times New Roman"/>
        </w:rPr>
      </w:pPr>
      <w:proofErr w:type="spellStart"/>
      <w:r w:rsidRPr="00BD4623">
        <w:rPr>
          <w:rFonts w:ascii="Times New Roman" w:eastAsia="Times New Roman" w:hAnsi="Times New Roman" w:cs="Times New Roman"/>
        </w:rPr>
        <w:t>Windapo</w:t>
      </w:r>
      <w:proofErr w:type="spellEnd"/>
      <w:r w:rsidRPr="00BD4623">
        <w:rPr>
          <w:rFonts w:ascii="Times New Roman" w:eastAsia="Times New Roman" w:hAnsi="Times New Roman" w:cs="Times New Roman"/>
        </w:rPr>
        <w:t>, A</w:t>
      </w:r>
      <w:r w:rsidR="006D7B02">
        <w:rPr>
          <w:rFonts w:ascii="Times New Roman" w:eastAsia="Times New Roman" w:hAnsi="Times New Roman" w:cs="Times New Roman"/>
        </w:rPr>
        <w:t xml:space="preserve"> </w:t>
      </w:r>
      <w:r w:rsidRPr="00BD4623">
        <w:rPr>
          <w:rFonts w:ascii="Times New Roman" w:eastAsia="Times New Roman" w:hAnsi="Times New Roman" w:cs="Times New Roman"/>
        </w:rPr>
        <w:t xml:space="preserve">O and Cattell, K (2013) </w:t>
      </w:r>
      <w:r w:rsidR="00F468A4">
        <w:rPr>
          <w:rFonts w:ascii="Times New Roman" w:eastAsia="Times New Roman" w:hAnsi="Times New Roman" w:cs="Times New Roman"/>
        </w:rPr>
        <w:t>“</w:t>
      </w:r>
      <w:r w:rsidRPr="00BD4623">
        <w:rPr>
          <w:rFonts w:ascii="Times New Roman" w:eastAsia="Times New Roman" w:hAnsi="Times New Roman" w:cs="Times New Roman"/>
        </w:rPr>
        <w:t>The South African construction industry: perceptions of key challenges facing its performance, development and growth</w:t>
      </w:r>
      <w:r w:rsidR="00F468A4">
        <w:rPr>
          <w:rFonts w:ascii="Times New Roman" w:eastAsia="Times New Roman" w:hAnsi="Times New Roman" w:cs="Times New Roman"/>
        </w:rPr>
        <w:t>.”</w:t>
      </w:r>
      <w:r w:rsidRPr="00BD4623">
        <w:rPr>
          <w:rFonts w:ascii="Times New Roman" w:eastAsia="Times New Roman" w:hAnsi="Times New Roman" w:cs="Times New Roman"/>
          <w:i/>
        </w:rPr>
        <w:t xml:space="preserve"> Journal of Construction in Developing Countries</w:t>
      </w:r>
      <w:r w:rsidRPr="00BD4623">
        <w:rPr>
          <w:rFonts w:ascii="Times New Roman" w:eastAsia="Times New Roman" w:hAnsi="Times New Roman" w:cs="Times New Roman"/>
        </w:rPr>
        <w:t xml:space="preserve">, </w:t>
      </w:r>
      <w:r w:rsidRPr="00F468A4">
        <w:rPr>
          <w:rFonts w:ascii="Times New Roman" w:eastAsia="Times New Roman" w:hAnsi="Times New Roman" w:cs="Times New Roman"/>
          <w:b/>
        </w:rPr>
        <w:t>18</w:t>
      </w:r>
      <w:r w:rsidR="00F468A4">
        <w:rPr>
          <w:rFonts w:ascii="Times New Roman" w:eastAsia="Times New Roman" w:hAnsi="Times New Roman" w:cs="Times New Roman"/>
          <w:b/>
        </w:rPr>
        <w:t xml:space="preserve"> </w:t>
      </w:r>
      <w:r w:rsidRPr="00BD4623">
        <w:rPr>
          <w:rFonts w:ascii="Times New Roman" w:eastAsia="Times New Roman" w:hAnsi="Times New Roman" w:cs="Times New Roman"/>
        </w:rPr>
        <w:t>(2), 65-79.</w:t>
      </w:r>
    </w:p>
    <w:p w:rsidR="00E86CA1" w:rsidRPr="00BD4623" w:rsidRDefault="00E86CA1" w:rsidP="00595EDF">
      <w:pPr>
        <w:autoSpaceDE w:val="0"/>
        <w:autoSpaceDN w:val="0"/>
        <w:adjustRightInd w:val="0"/>
        <w:spacing w:after="0" w:line="240" w:lineRule="auto"/>
        <w:jc w:val="both"/>
        <w:rPr>
          <w:rFonts w:ascii="Times New Roman" w:hAnsi="Times New Roman" w:cs="Times New Roman"/>
        </w:rPr>
      </w:pPr>
    </w:p>
    <w:p w:rsidR="00D279FA" w:rsidRPr="00BD4623" w:rsidRDefault="00F468A4" w:rsidP="00595ED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Williamson, J (2004) “A s</w:t>
      </w:r>
      <w:r w:rsidR="00D279FA" w:rsidRPr="00BD4623">
        <w:rPr>
          <w:rFonts w:ascii="Times New Roman" w:hAnsi="Times New Roman" w:cs="Times New Roman"/>
        </w:rPr>
        <w:t xml:space="preserve">hort </w:t>
      </w:r>
      <w:r>
        <w:rPr>
          <w:rFonts w:ascii="Times New Roman" w:hAnsi="Times New Roman" w:cs="Times New Roman"/>
        </w:rPr>
        <w:t>h</w:t>
      </w:r>
      <w:r w:rsidR="00D279FA" w:rsidRPr="00BD4623">
        <w:rPr>
          <w:rFonts w:ascii="Times New Roman" w:hAnsi="Times New Roman" w:cs="Times New Roman"/>
        </w:rPr>
        <w:t>istory of the Washington Consensus</w:t>
      </w:r>
      <w:r>
        <w:rPr>
          <w:rFonts w:ascii="Times New Roman" w:hAnsi="Times New Roman" w:cs="Times New Roman"/>
        </w:rPr>
        <w:t>.</w:t>
      </w:r>
      <w:r w:rsidR="00D279FA" w:rsidRPr="00BD4623">
        <w:rPr>
          <w:rFonts w:ascii="Times New Roman" w:hAnsi="Times New Roman" w:cs="Times New Roman"/>
        </w:rPr>
        <w:t xml:space="preserve">” </w:t>
      </w:r>
      <w:r>
        <w:rPr>
          <w:rFonts w:ascii="Times New Roman" w:hAnsi="Times New Roman" w:cs="Times New Roman"/>
        </w:rPr>
        <w:t>P</w:t>
      </w:r>
      <w:r w:rsidR="00D279FA" w:rsidRPr="00BD4623">
        <w:rPr>
          <w:rFonts w:ascii="Times New Roman" w:hAnsi="Times New Roman" w:cs="Times New Roman"/>
        </w:rPr>
        <w:t xml:space="preserve">aper presented at Foundation CIDOB </w:t>
      </w:r>
      <w:r w:rsidR="00FC0556" w:rsidRPr="00BD4623">
        <w:rPr>
          <w:rFonts w:ascii="Times New Roman" w:hAnsi="Times New Roman" w:cs="Times New Roman"/>
        </w:rPr>
        <w:t xml:space="preserve">and the Initiative for Policy Dialogue </w:t>
      </w:r>
      <w:r w:rsidR="00D279FA" w:rsidRPr="00BD4623">
        <w:rPr>
          <w:rFonts w:ascii="Times New Roman" w:hAnsi="Times New Roman" w:cs="Times New Roman"/>
        </w:rPr>
        <w:t>conference</w:t>
      </w:r>
      <w:r>
        <w:rPr>
          <w:rFonts w:ascii="Times New Roman" w:hAnsi="Times New Roman" w:cs="Times New Roman"/>
        </w:rPr>
        <w:t>,</w:t>
      </w:r>
      <w:r w:rsidR="00D279FA" w:rsidRPr="00BD4623">
        <w:rPr>
          <w:rFonts w:ascii="Times New Roman" w:hAnsi="Times New Roman" w:cs="Times New Roman"/>
        </w:rPr>
        <w:t xml:space="preserve"> “From the Washington Consensus towards a new Global Governance”</w:t>
      </w:r>
      <w:r>
        <w:rPr>
          <w:rFonts w:ascii="Times New Roman" w:hAnsi="Times New Roman" w:cs="Times New Roman"/>
        </w:rPr>
        <w:t xml:space="preserve">, </w:t>
      </w:r>
      <w:r w:rsidRPr="00BD4623">
        <w:rPr>
          <w:rFonts w:ascii="Times New Roman" w:hAnsi="Times New Roman" w:cs="Times New Roman"/>
        </w:rPr>
        <w:t>Barcelona</w:t>
      </w:r>
      <w:r>
        <w:rPr>
          <w:rFonts w:ascii="Times New Roman" w:hAnsi="Times New Roman" w:cs="Times New Roman"/>
        </w:rPr>
        <w:t>, September 2004.</w:t>
      </w:r>
    </w:p>
    <w:p w:rsidR="00E86CA1" w:rsidRPr="00BD4623" w:rsidRDefault="00E86CA1" w:rsidP="00595EDF">
      <w:pPr>
        <w:pStyle w:val="FootnoteText"/>
        <w:jc w:val="both"/>
        <w:rPr>
          <w:rFonts w:ascii="Times New Roman" w:hAnsi="Times New Roman" w:cs="Times New Roman"/>
          <w:sz w:val="22"/>
          <w:szCs w:val="22"/>
        </w:rPr>
      </w:pPr>
    </w:p>
    <w:p w:rsidR="00D279FA" w:rsidRPr="00BD4623" w:rsidRDefault="00D279FA" w:rsidP="00595EDF">
      <w:pPr>
        <w:spacing w:after="0" w:line="240" w:lineRule="auto"/>
        <w:jc w:val="both"/>
        <w:rPr>
          <w:rFonts w:ascii="Times New Roman" w:eastAsia="Times New Roman" w:hAnsi="Times New Roman" w:cs="Times New Roman"/>
        </w:rPr>
      </w:pPr>
      <w:proofErr w:type="spellStart"/>
      <w:r w:rsidRPr="00BD4623">
        <w:rPr>
          <w:rFonts w:ascii="Times New Roman" w:eastAsia="Times New Roman" w:hAnsi="Times New Roman" w:cs="Times New Roman"/>
        </w:rPr>
        <w:t>Zawdie</w:t>
      </w:r>
      <w:proofErr w:type="spellEnd"/>
      <w:r w:rsidRPr="00BD4623">
        <w:rPr>
          <w:rFonts w:ascii="Times New Roman" w:eastAsia="Times New Roman" w:hAnsi="Times New Roman" w:cs="Times New Roman"/>
        </w:rPr>
        <w:t xml:space="preserve">, G and Murray, M (2008) </w:t>
      </w:r>
      <w:r w:rsidR="00F468A4">
        <w:rPr>
          <w:rFonts w:ascii="Times New Roman" w:eastAsia="Times New Roman" w:hAnsi="Times New Roman" w:cs="Times New Roman"/>
        </w:rPr>
        <w:t>“</w:t>
      </w:r>
      <w:r w:rsidRPr="00BD4623">
        <w:rPr>
          <w:rFonts w:ascii="Times New Roman" w:eastAsia="Times New Roman" w:hAnsi="Times New Roman" w:cs="Times New Roman"/>
        </w:rPr>
        <w:t>The role of construction and infrastructure development in the mitigation of poverty and disaster vulnerability in developing countries.</w:t>
      </w:r>
      <w:r w:rsidR="00F468A4">
        <w:rPr>
          <w:rFonts w:ascii="Times New Roman" w:eastAsia="Times New Roman" w:hAnsi="Times New Roman" w:cs="Times New Roman"/>
        </w:rPr>
        <w:t>”</w:t>
      </w:r>
      <w:r w:rsidRPr="00BD4623">
        <w:rPr>
          <w:rFonts w:ascii="Times New Roman" w:eastAsia="Times New Roman" w:hAnsi="Times New Roman" w:cs="Times New Roman"/>
        </w:rPr>
        <w:t xml:space="preserve"> In </w:t>
      </w:r>
      <w:r w:rsidR="00E943BF" w:rsidRPr="00E943BF">
        <w:rPr>
          <w:rFonts w:ascii="Times New Roman" w:eastAsia="Times New Roman" w:hAnsi="Times New Roman" w:cs="Times New Roman"/>
        </w:rPr>
        <w:t>Murray</w:t>
      </w:r>
      <w:r w:rsidR="006D7B02">
        <w:rPr>
          <w:rFonts w:ascii="Times New Roman" w:eastAsia="Times New Roman" w:hAnsi="Times New Roman" w:cs="Times New Roman"/>
        </w:rPr>
        <w:t>,</w:t>
      </w:r>
      <w:r w:rsidR="00E943BF" w:rsidRPr="00E943BF">
        <w:rPr>
          <w:rFonts w:ascii="Times New Roman" w:eastAsia="Times New Roman" w:hAnsi="Times New Roman" w:cs="Times New Roman"/>
        </w:rPr>
        <w:t xml:space="preserve"> M and Dainty, A (</w:t>
      </w:r>
      <w:proofErr w:type="spellStart"/>
      <w:r w:rsidR="00E943BF" w:rsidRPr="00E943BF">
        <w:rPr>
          <w:rFonts w:ascii="Times New Roman" w:eastAsia="Times New Roman" w:hAnsi="Times New Roman" w:cs="Times New Roman"/>
        </w:rPr>
        <w:t>eds</w:t>
      </w:r>
      <w:proofErr w:type="spellEnd"/>
      <w:r w:rsidR="00E943BF" w:rsidRPr="00E943BF">
        <w:rPr>
          <w:rFonts w:ascii="Times New Roman" w:eastAsia="Times New Roman" w:hAnsi="Times New Roman" w:cs="Times New Roman"/>
        </w:rPr>
        <w:t xml:space="preserve">) </w:t>
      </w:r>
      <w:r w:rsidR="00E943BF" w:rsidRPr="00E943BF">
        <w:rPr>
          <w:rFonts w:ascii="Times New Roman" w:eastAsia="Times New Roman" w:hAnsi="Times New Roman" w:cs="Times New Roman"/>
          <w:i/>
        </w:rPr>
        <w:t>Corporate Social Responsibility in the Construction Industry</w:t>
      </w:r>
      <w:r w:rsidR="00E943BF" w:rsidRPr="00E943BF">
        <w:rPr>
          <w:rFonts w:ascii="Times New Roman" w:eastAsia="Times New Roman" w:hAnsi="Times New Roman" w:cs="Times New Roman"/>
        </w:rPr>
        <w:t xml:space="preserve">. </w:t>
      </w:r>
      <w:r w:rsidR="00F468A4">
        <w:rPr>
          <w:rFonts w:ascii="Times New Roman" w:eastAsia="Times New Roman" w:hAnsi="Times New Roman" w:cs="Times New Roman"/>
        </w:rPr>
        <w:t xml:space="preserve">Abingdon, </w:t>
      </w:r>
      <w:r w:rsidR="00E943BF" w:rsidRPr="00E943BF">
        <w:rPr>
          <w:rFonts w:ascii="Times New Roman" w:eastAsia="Times New Roman" w:hAnsi="Times New Roman" w:cs="Times New Roman"/>
        </w:rPr>
        <w:t xml:space="preserve">Taylor and Francis, </w:t>
      </w:r>
      <w:r w:rsidRPr="00BD4623">
        <w:rPr>
          <w:rFonts w:ascii="Times New Roman" w:eastAsia="Times New Roman" w:hAnsi="Times New Roman" w:cs="Times New Roman"/>
        </w:rPr>
        <w:t>pp. 74-97.</w:t>
      </w:r>
    </w:p>
    <w:sectPr w:rsidR="00D279FA" w:rsidRPr="00BD4623" w:rsidSect="00D30B8A">
      <w:footerReference w:type="default" r:id="rId30"/>
      <w:pgSz w:w="12240" w:h="15840"/>
      <w:pgMar w:top="1699" w:right="1699" w:bottom="1699"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3CB" w:rsidRDefault="008D63CB" w:rsidP="00446C2D">
      <w:pPr>
        <w:spacing w:after="0" w:line="240" w:lineRule="auto"/>
      </w:pPr>
      <w:r>
        <w:separator/>
      </w:r>
    </w:p>
  </w:endnote>
  <w:endnote w:type="continuationSeparator" w:id="0">
    <w:p w:rsidR="008D63CB" w:rsidRDefault="008D63CB" w:rsidP="0044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955249"/>
      <w:docPartObj>
        <w:docPartGallery w:val="Page Numbers (Bottom of Page)"/>
        <w:docPartUnique/>
      </w:docPartObj>
    </w:sdtPr>
    <w:sdtEndPr>
      <w:rPr>
        <w:noProof/>
      </w:rPr>
    </w:sdtEndPr>
    <w:sdtContent>
      <w:p w:rsidR="0056734A" w:rsidRDefault="0056734A">
        <w:pPr>
          <w:pStyle w:val="Footer"/>
          <w:jc w:val="right"/>
        </w:pPr>
        <w:r>
          <w:fldChar w:fldCharType="begin"/>
        </w:r>
        <w:r>
          <w:instrText xml:space="preserve"> PAGE   \* MERGEFORMAT </w:instrText>
        </w:r>
        <w:r>
          <w:fldChar w:fldCharType="separate"/>
        </w:r>
        <w:r w:rsidR="002A2CBA">
          <w:rPr>
            <w:noProof/>
          </w:rPr>
          <w:t>1</w:t>
        </w:r>
        <w:r>
          <w:rPr>
            <w:noProof/>
          </w:rPr>
          <w:fldChar w:fldCharType="end"/>
        </w:r>
      </w:p>
    </w:sdtContent>
  </w:sdt>
  <w:p w:rsidR="0056734A" w:rsidRDefault="00567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3CB" w:rsidRDefault="008D63CB" w:rsidP="00446C2D">
      <w:pPr>
        <w:spacing w:after="0" w:line="240" w:lineRule="auto"/>
      </w:pPr>
      <w:r>
        <w:separator/>
      </w:r>
    </w:p>
  </w:footnote>
  <w:footnote w:type="continuationSeparator" w:id="0">
    <w:p w:rsidR="008D63CB" w:rsidRDefault="008D63CB" w:rsidP="00446C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40A"/>
    <w:multiLevelType w:val="hybridMultilevel"/>
    <w:tmpl w:val="3270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13B3C"/>
    <w:multiLevelType w:val="hybridMultilevel"/>
    <w:tmpl w:val="2B6AD1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BF6D71"/>
    <w:multiLevelType w:val="multilevel"/>
    <w:tmpl w:val="B284149A"/>
    <w:lvl w:ilvl="0">
      <w:start w:val="1"/>
      <w:numFmt w:val="decimal"/>
      <w:lvlText w:val="%1."/>
      <w:lvlJc w:val="left"/>
      <w:pPr>
        <w:ind w:left="360" w:hanging="360"/>
      </w:p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26DB6A02"/>
    <w:multiLevelType w:val="hybridMultilevel"/>
    <w:tmpl w:val="2A405F7A"/>
    <w:lvl w:ilvl="0" w:tplc="E7624C2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056A51"/>
    <w:multiLevelType w:val="hybridMultilevel"/>
    <w:tmpl w:val="036CBA3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nsid w:val="411C0D09"/>
    <w:multiLevelType w:val="hybridMultilevel"/>
    <w:tmpl w:val="ACE0B224"/>
    <w:lvl w:ilvl="0" w:tplc="C56A1D06">
      <w:start w:val="1"/>
      <w:numFmt w:val="bullet"/>
      <w:lvlText w:val="•"/>
      <w:lvlJc w:val="left"/>
      <w:pPr>
        <w:tabs>
          <w:tab w:val="num" w:pos="360"/>
        </w:tabs>
        <w:ind w:left="360" w:hanging="360"/>
      </w:pPr>
      <w:rPr>
        <w:rFonts w:ascii="Arial" w:hAnsi="Arial" w:hint="default"/>
      </w:rPr>
    </w:lvl>
    <w:lvl w:ilvl="1" w:tplc="D77A148A" w:tentative="1">
      <w:start w:val="1"/>
      <w:numFmt w:val="bullet"/>
      <w:lvlText w:val="•"/>
      <w:lvlJc w:val="left"/>
      <w:pPr>
        <w:tabs>
          <w:tab w:val="num" w:pos="1080"/>
        </w:tabs>
        <w:ind w:left="1080" w:hanging="360"/>
      </w:pPr>
      <w:rPr>
        <w:rFonts w:ascii="Arial" w:hAnsi="Arial" w:hint="default"/>
      </w:rPr>
    </w:lvl>
    <w:lvl w:ilvl="2" w:tplc="3774AB10" w:tentative="1">
      <w:start w:val="1"/>
      <w:numFmt w:val="bullet"/>
      <w:lvlText w:val="•"/>
      <w:lvlJc w:val="left"/>
      <w:pPr>
        <w:tabs>
          <w:tab w:val="num" w:pos="1800"/>
        </w:tabs>
        <w:ind w:left="1800" w:hanging="360"/>
      </w:pPr>
      <w:rPr>
        <w:rFonts w:ascii="Arial" w:hAnsi="Arial" w:hint="default"/>
      </w:rPr>
    </w:lvl>
    <w:lvl w:ilvl="3" w:tplc="21900A14" w:tentative="1">
      <w:start w:val="1"/>
      <w:numFmt w:val="bullet"/>
      <w:lvlText w:val="•"/>
      <w:lvlJc w:val="left"/>
      <w:pPr>
        <w:tabs>
          <w:tab w:val="num" w:pos="2520"/>
        </w:tabs>
        <w:ind w:left="2520" w:hanging="360"/>
      </w:pPr>
      <w:rPr>
        <w:rFonts w:ascii="Arial" w:hAnsi="Arial" w:hint="default"/>
      </w:rPr>
    </w:lvl>
    <w:lvl w:ilvl="4" w:tplc="FE8AABC4" w:tentative="1">
      <w:start w:val="1"/>
      <w:numFmt w:val="bullet"/>
      <w:lvlText w:val="•"/>
      <w:lvlJc w:val="left"/>
      <w:pPr>
        <w:tabs>
          <w:tab w:val="num" w:pos="3240"/>
        </w:tabs>
        <w:ind w:left="3240" w:hanging="360"/>
      </w:pPr>
      <w:rPr>
        <w:rFonts w:ascii="Arial" w:hAnsi="Arial" w:hint="default"/>
      </w:rPr>
    </w:lvl>
    <w:lvl w:ilvl="5" w:tplc="2BDCF6F4" w:tentative="1">
      <w:start w:val="1"/>
      <w:numFmt w:val="bullet"/>
      <w:lvlText w:val="•"/>
      <w:lvlJc w:val="left"/>
      <w:pPr>
        <w:tabs>
          <w:tab w:val="num" w:pos="3960"/>
        </w:tabs>
        <w:ind w:left="3960" w:hanging="360"/>
      </w:pPr>
      <w:rPr>
        <w:rFonts w:ascii="Arial" w:hAnsi="Arial" w:hint="default"/>
      </w:rPr>
    </w:lvl>
    <w:lvl w:ilvl="6" w:tplc="85A6BEEE" w:tentative="1">
      <w:start w:val="1"/>
      <w:numFmt w:val="bullet"/>
      <w:lvlText w:val="•"/>
      <w:lvlJc w:val="left"/>
      <w:pPr>
        <w:tabs>
          <w:tab w:val="num" w:pos="4680"/>
        </w:tabs>
        <w:ind w:left="4680" w:hanging="360"/>
      </w:pPr>
      <w:rPr>
        <w:rFonts w:ascii="Arial" w:hAnsi="Arial" w:hint="default"/>
      </w:rPr>
    </w:lvl>
    <w:lvl w:ilvl="7" w:tplc="65028F56" w:tentative="1">
      <w:start w:val="1"/>
      <w:numFmt w:val="bullet"/>
      <w:lvlText w:val="•"/>
      <w:lvlJc w:val="left"/>
      <w:pPr>
        <w:tabs>
          <w:tab w:val="num" w:pos="5400"/>
        </w:tabs>
        <w:ind w:left="5400" w:hanging="360"/>
      </w:pPr>
      <w:rPr>
        <w:rFonts w:ascii="Arial" w:hAnsi="Arial" w:hint="default"/>
      </w:rPr>
    </w:lvl>
    <w:lvl w:ilvl="8" w:tplc="41ACB2E6" w:tentative="1">
      <w:start w:val="1"/>
      <w:numFmt w:val="bullet"/>
      <w:lvlText w:val="•"/>
      <w:lvlJc w:val="left"/>
      <w:pPr>
        <w:tabs>
          <w:tab w:val="num" w:pos="6120"/>
        </w:tabs>
        <w:ind w:left="6120" w:hanging="360"/>
      </w:pPr>
      <w:rPr>
        <w:rFonts w:ascii="Arial" w:hAnsi="Arial" w:hint="default"/>
      </w:rPr>
    </w:lvl>
  </w:abstractNum>
  <w:abstractNum w:abstractNumId="6">
    <w:nsid w:val="45E65813"/>
    <w:multiLevelType w:val="hybridMultilevel"/>
    <w:tmpl w:val="38BCCCD8"/>
    <w:lvl w:ilvl="0" w:tplc="33E66B04">
      <w:start w:val="1"/>
      <w:numFmt w:val="bullet"/>
      <w:lvlText w:val="•"/>
      <w:lvlJc w:val="left"/>
      <w:pPr>
        <w:tabs>
          <w:tab w:val="num" w:pos="360"/>
        </w:tabs>
        <w:ind w:left="360" w:hanging="360"/>
      </w:pPr>
      <w:rPr>
        <w:rFonts w:ascii="Arial" w:hAnsi="Arial" w:hint="default"/>
      </w:rPr>
    </w:lvl>
    <w:lvl w:ilvl="1" w:tplc="E1148244" w:tentative="1">
      <w:start w:val="1"/>
      <w:numFmt w:val="bullet"/>
      <w:lvlText w:val="•"/>
      <w:lvlJc w:val="left"/>
      <w:pPr>
        <w:tabs>
          <w:tab w:val="num" w:pos="1080"/>
        </w:tabs>
        <w:ind w:left="1080" w:hanging="360"/>
      </w:pPr>
      <w:rPr>
        <w:rFonts w:ascii="Arial" w:hAnsi="Arial" w:hint="default"/>
      </w:rPr>
    </w:lvl>
    <w:lvl w:ilvl="2" w:tplc="0972CC18" w:tentative="1">
      <w:start w:val="1"/>
      <w:numFmt w:val="bullet"/>
      <w:lvlText w:val="•"/>
      <w:lvlJc w:val="left"/>
      <w:pPr>
        <w:tabs>
          <w:tab w:val="num" w:pos="1800"/>
        </w:tabs>
        <w:ind w:left="1800" w:hanging="360"/>
      </w:pPr>
      <w:rPr>
        <w:rFonts w:ascii="Arial" w:hAnsi="Arial" w:hint="default"/>
      </w:rPr>
    </w:lvl>
    <w:lvl w:ilvl="3" w:tplc="743CB470" w:tentative="1">
      <w:start w:val="1"/>
      <w:numFmt w:val="bullet"/>
      <w:lvlText w:val="•"/>
      <w:lvlJc w:val="left"/>
      <w:pPr>
        <w:tabs>
          <w:tab w:val="num" w:pos="2520"/>
        </w:tabs>
        <w:ind w:left="2520" w:hanging="360"/>
      </w:pPr>
      <w:rPr>
        <w:rFonts w:ascii="Arial" w:hAnsi="Arial" w:hint="default"/>
      </w:rPr>
    </w:lvl>
    <w:lvl w:ilvl="4" w:tplc="C2A48A08" w:tentative="1">
      <w:start w:val="1"/>
      <w:numFmt w:val="bullet"/>
      <w:lvlText w:val="•"/>
      <w:lvlJc w:val="left"/>
      <w:pPr>
        <w:tabs>
          <w:tab w:val="num" w:pos="3240"/>
        </w:tabs>
        <w:ind w:left="3240" w:hanging="360"/>
      </w:pPr>
      <w:rPr>
        <w:rFonts w:ascii="Arial" w:hAnsi="Arial" w:hint="default"/>
      </w:rPr>
    </w:lvl>
    <w:lvl w:ilvl="5" w:tplc="C7E40E28" w:tentative="1">
      <w:start w:val="1"/>
      <w:numFmt w:val="bullet"/>
      <w:lvlText w:val="•"/>
      <w:lvlJc w:val="left"/>
      <w:pPr>
        <w:tabs>
          <w:tab w:val="num" w:pos="3960"/>
        </w:tabs>
        <w:ind w:left="3960" w:hanging="360"/>
      </w:pPr>
      <w:rPr>
        <w:rFonts w:ascii="Arial" w:hAnsi="Arial" w:hint="default"/>
      </w:rPr>
    </w:lvl>
    <w:lvl w:ilvl="6" w:tplc="6ED0B664" w:tentative="1">
      <w:start w:val="1"/>
      <w:numFmt w:val="bullet"/>
      <w:lvlText w:val="•"/>
      <w:lvlJc w:val="left"/>
      <w:pPr>
        <w:tabs>
          <w:tab w:val="num" w:pos="4680"/>
        </w:tabs>
        <w:ind w:left="4680" w:hanging="360"/>
      </w:pPr>
      <w:rPr>
        <w:rFonts w:ascii="Arial" w:hAnsi="Arial" w:hint="default"/>
      </w:rPr>
    </w:lvl>
    <w:lvl w:ilvl="7" w:tplc="95489400" w:tentative="1">
      <w:start w:val="1"/>
      <w:numFmt w:val="bullet"/>
      <w:lvlText w:val="•"/>
      <w:lvlJc w:val="left"/>
      <w:pPr>
        <w:tabs>
          <w:tab w:val="num" w:pos="5400"/>
        </w:tabs>
        <w:ind w:left="5400" w:hanging="360"/>
      </w:pPr>
      <w:rPr>
        <w:rFonts w:ascii="Arial" w:hAnsi="Arial" w:hint="default"/>
      </w:rPr>
    </w:lvl>
    <w:lvl w:ilvl="8" w:tplc="4D540C60" w:tentative="1">
      <w:start w:val="1"/>
      <w:numFmt w:val="bullet"/>
      <w:lvlText w:val="•"/>
      <w:lvlJc w:val="left"/>
      <w:pPr>
        <w:tabs>
          <w:tab w:val="num" w:pos="6120"/>
        </w:tabs>
        <w:ind w:left="6120" w:hanging="360"/>
      </w:pPr>
      <w:rPr>
        <w:rFonts w:ascii="Arial" w:hAnsi="Arial" w:hint="default"/>
      </w:rPr>
    </w:lvl>
  </w:abstractNum>
  <w:abstractNum w:abstractNumId="7">
    <w:nsid w:val="4BC626AC"/>
    <w:multiLevelType w:val="hybridMultilevel"/>
    <w:tmpl w:val="82CC6830"/>
    <w:lvl w:ilvl="0" w:tplc="7026DA74">
      <w:start w:val="1"/>
      <w:numFmt w:val="bullet"/>
      <w:lvlText w:val="•"/>
      <w:lvlJc w:val="left"/>
      <w:pPr>
        <w:tabs>
          <w:tab w:val="num" w:pos="360"/>
        </w:tabs>
        <w:ind w:left="360" w:hanging="360"/>
      </w:pPr>
      <w:rPr>
        <w:rFonts w:ascii="Arial" w:hAnsi="Arial" w:hint="default"/>
      </w:rPr>
    </w:lvl>
    <w:lvl w:ilvl="1" w:tplc="3474CE5C" w:tentative="1">
      <w:start w:val="1"/>
      <w:numFmt w:val="bullet"/>
      <w:lvlText w:val="•"/>
      <w:lvlJc w:val="left"/>
      <w:pPr>
        <w:tabs>
          <w:tab w:val="num" w:pos="1080"/>
        </w:tabs>
        <w:ind w:left="1080" w:hanging="360"/>
      </w:pPr>
      <w:rPr>
        <w:rFonts w:ascii="Arial" w:hAnsi="Arial" w:hint="default"/>
      </w:rPr>
    </w:lvl>
    <w:lvl w:ilvl="2" w:tplc="1776751C" w:tentative="1">
      <w:start w:val="1"/>
      <w:numFmt w:val="bullet"/>
      <w:lvlText w:val="•"/>
      <w:lvlJc w:val="left"/>
      <w:pPr>
        <w:tabs>
          <w:tab w:val="num" w:pos="1800"/>
        </w:tabs>
        <w:ind w:left="1800" w:hanging="360"/>
      </w:pPr>
      <w:rPr>
        <w:rFonts w:ascii="Arial" w:hAnsi="Arial" w:hint="default"/>
      </w:rPr>
    </w:lvl>
    <w:lvl w:ilvl="3" w:tplc="40E03B08" w:tentative="1">
      <w:start w:val="1"/>
      <w:numFmt w:val="bullet"/>
      <w:lvlText w:val="•"/>
      <w:lvlJc w:val="left"/>
      <w:pPr>
        <w:tabs>
          <w:tab w:val="num" w:pos="2520"/>
        </w:tabs>
        <w:ind w:left="2520" w:hanging="360"/>
      </w:pPr>
      <w:rPr>
        <w:rFonts w:ascii="Arial" w:hAnsi="Arial" w:hint="default"/>
      </w:rPr>
    </w:lvl>
    <w:lvl w:ilvl="4" w:tplc="10FAA25E" w:tentative="1">
      <w:start w:val="1"/>
      <w:numFmt w:val="bullet"/>
      <w:lvlText w:val="•"/>
      <w:lvlJc w:val="left"/>
      <w:pPr>
        <w:tabs>
          <w:tab w:val="num" w:pos="3240"/>
        </w:tabs>
        <w:ind w:left="3240" w:hanging="360"/>
      </w:pPr>
      <w:rPr>
        <w:rFonts w:ascii="Arial" w:hAnsi="Arial" w:hint="default"/>
      </w:rPr>
    </w:lvl>
    <w:lvl w:ilvl="5" w:tplc="9488B686" w:tentative="1">
      <w:start w:val="1"/>
      <w:numFmt w:val="bullet"/>
      <w:lvlText w:val="•"/>
      <w:lvlJc w:val="left"/>
      <w:pPr>
        <w:tabs>
          <w:tab w:val="num" w:pos="3960"/>
        </w:tabs>
        <w:ind w:left="3960" w:hanging="360"/>
      </w:pPr>
      <w:rPr>
        <w:rFonts w:ascii="Arial" w:hAnsi="Arial" w:hint="default"/>
      </w:rPr>
    </w:lvl>
    <w:lvl w:ilvl="6" w:tplc="A56C9BA0" w:tentative="1">
      <w:start w:val="1"/>
      <w:numFmt w:val="bullet"/>
      <w:lvlText w:val="•"/>
      <w:lvlJc w:val="left"/>
      <w:pPr>
        <w:tabs>
          <w:tab w:val="num" w:pos="4680"/>
        </w:tabs>
        <w:ind w:left="4680" w:hanging="360"/>
      </w:pPr>
      <w:rPr>
        <w:rFonts w:ascii="Arial" w:hAnsi="Arial" w:hint="default"/>
      </w:rPr>
    </w:lvl>
    <w:lvl w:ilvl="7" w:tplc="CC347F16" w:tentative="1">
      <w:start w:val="1"/>
      <w:numFmt w:val="bullet"/>
      <w:lvlText w:val="•"/>
      <w:lvlJc w:val="left"/>
      <w:pPr>
        <w:tabs>
          <w:tab w:val="num" w:pos="5400"/>
        </w:tabs>
        <w:ind w:left="5400" w:hanging="360"/>
      </w:pPr>
      <w:rPr>
        <w:rFonts w:ascii="Arial" w:hAnsi="Arial" w:hint="default"/>
      </w:rPr>
    </w:lvl>
    <w:lvl w:ilvl="8" w:tplc="F5960E08" w:tentative="1">
      <w:start w:val="1"/>
      <w:numFmt w:val="bullet"/>
      <w:lvlText w:val="•"/>
      <w:lvlJc w:val="left"/>
      <w:pPr>
        <w:tabs>
          <w:tab w:val="num" w:pos="6120"/>
        </w:tabs>
        <w:ind w:left="6120" w:hanging="360"/>
      </w:pPr>
      <w:rPr>
        <w:rFonts w:ascii="Arial" w:hAnsi="Arial" w:hint="default"/>
      </w:rPr>
    </w:lvl>
  </w:abstractNum>
  <w:abstractNum w:abstractNumId="8">
    <w:nsid w:val="4FC61FC5"/>
    <w:multiLevelType w:val="hybridMultilevel"/>
    <w:tmpl w:val="790C248E"/>
    <w:lvl w:ilvl="0" w:tplc="869222B2">
      <w:numFmt w:val="bullet"/>
      <w:lvlText w:val="-"/>
      <w:lvlJc w:val="left"/>
      <w:pPr>
        <w:ind w:left="720" w:hanging="360"/>
      </w:pPr>
      <w:rPr>
        <w:rFonts w:ascii="Consolas" w:eastAsiaTheme="minorHAnsi" w:hAnsi="Consolas" w:cs="Consola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2D7456"/>
    <w:multiLevelType w:val="hybridMultilevel"/>
    <w:tmpl w:val="8E9A3E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845D65"/>
    <w:multiLevelType w:val="hybridMultilevel"/>
    <w:tmpl w:val="87E6F000"/>
    <w:lvl w:ilvl="0" w:tplc="BC30118C">
      <w:start w:val="1"/>
      <w:numFmt w:val="bullet"/>
      <w:lvlText w:val="•"/>
      <w:lvlJc w:val="left"/>
      <w:pPr>
        <w:tabs>
          <w:tab w:val="num" w:pos="360"/>
        </w:tabs>
        <w:ind w:left="360" w:hanging="360"/>
      </w:pPr>
      <w:rPr>
        <w:rFonts w:ascii="Arial" w:hAnsi="Arial" w:hint="default"/>
      </w:rPr>
    </w:lvl>
    <w:lvl w:ilvl="1" w:tplc="A190A2BC" w:tentative="1">
      <w:start w:val="1"/>
      <w:numFmt w:val="bullet"/>
      <w:lvlText w:val="•"/>
      <w:lvlJc w:val="left"/>
      <w:pPr>
        <w:tabs>
          <w:tab w:val="num" w:pos="1080"/>
        </w:tabs>
        <w:ind w:left="1080" w:hanging="360"/>
      </w:pPr>
      <w:rPr>
        <w:rFonts w:ascii="Arial" w:hAnsi="Arial" w:hint="default"/>
      </w:rPr>
    </w:lvl>
    <w:lvl w:ilvl="2" w:tplc="94505534" w:tentative="1">
      <w:start w:val="1"/>
      <w:numFmt w:val="bullet"/>
      <w:lvlText w:val="•"/>
      <w:lvlJc w:val="left"/>
      <w:pPr>
        <w:tabs>
          <w:tab w:val="num" w:pos="1800"/>
        </w:tabs>
        <w:ind w:left="1800" w:hanging="360"/>
      </w:pPr>
      <w:rPr>
        <w:rFonts w:ascii="Arial" w:hAnsi="Arial" w:hint="default"/>
      </w:rPr>
    </w:lvl>
    <w:lvl w:ilvl="3" w:tplc="41A858C0" w:tentative="1">
      <w:start w:val="1"/>
      <w:numFmt w:val="bullet"/>
      <w:lvlText w:val="•"/>
      <w:lvlJc w:val="left"/>
      <w:pPr>
        <w:tabs>
          <w:tab w:val="num" w:pos="2520"/>
        </w:tabs>
        <w:ind w:left="2520" w:hanging="360"/>
      </w:pPr>
      <w:rPr>
        <w:rFonts w:ascii="Arial" w:hAnsi="Arial" w:hint="default"/>
      </w:rPr>
    </w:lvl>
    <w:lvl w:ilvl="4" w:tplc="3B5451DE" w:tentative="1">
      <w:start w:val="1"/>
      <w:numFmt w:val="bullet"/>
      <w:lvlText w:val="•"/>
      <w:lvlJc w:val="left"/>
      <w:pPr>
        <w:tabs>
          <w:tab w:val="num" w:pos="3240"/>
        </w:tabs>
        <w:ind w:left="3240" w:hanging="360"/>
      </w:pPr>
      <w:rPr>
        <w:rFonts w:ascii="Arial" w:hAnsi="Arial" w:hint="default"/>
      </w:rPr>
    </w:lvl>
    <w:lvl w:ilvl="5" w:tplc="296EBD78" w:tentative="1">
      <w:start w:val="1"/>
      <w:numFmt w:val="bullet"/>
      <w:lvlText w:val="•"/>
      <w:lvlJc w:val="left"/>
      <w:pPr>
        <w:tabs>
          <w:tab w:val="num" w:pos="3960"/>
        </w:tabs>
        <w:ind w:left="3960" w:hanging="360"/>
      </w:pPr>
      <w:rPr>
        <w:rFonts w:ascii="Arial" w:hAnsi="Arial" w:hint="default"/>
      </w:rPr>
    </w:lvl>
    <w:lvl w:ilvl="6" w:tplc="2222E2F8" w:tentative="1">
      <w:start w:val="1"/>
      <w:numFmt w:val="bullet"/>
      <w:lvlText w:val="•"/>
      <w:lvlJc w:val="left"/>
      <w:pPr>
        <w:tabs>
          <w:tab w:val="num" w:pos="4680"/>
        </w:tabs>
        <w:ind w:left="4680" w:hanging="360"/>
      </w:pPr>
      <w:rPr>
        <w:rFonts w:ascii="Arial" w:hAnsi="Arial" w:hint="default"/>
      </w:rPr>
    </w:lvl>
    <w:lvl w:ilvl="7" w:tplc="D3F871B4" w:tentative="1">
      <w:start w:val="1"/>
      <w:numFmt w:val="bullet"/>
      <w:lvlText w:val="•"/>
      <w:lvlJc w:val="left"/>
      <w:pPr>
        <w:tabs>
          <w:tab w:val="num" w:pos="5400"/>
        </w:tabs>
        <w:ind w:left="5400" w:hanging="360"/>
      </w:pPr>
      <w:rPr>
        <w:rFonts w:ascii="Arial" w:hAnsi="Arial" w:hint="default"/>
      </w:rPr>
    </w:lvl>
    <w:lvl w:ilvl="8" w:tplc="83DAEC64" w:tentative="1">
      <w:start w:val="1"/>
      <w:numFmt w:val="bullet"/>
      <w:lvlText w:val="•"/>
      <w:lvlJc w:val="left"/>
      <w:pPr>
        <w:tabs>
          <w:tab w:val="num" w:pos="6120"/>
        </w:tabs>
        <w:ind w:left="6120" w:hanging="360"/>
      </w:pPr>
      <w:rPr>
        <w:rFonts w:ascii="Arial" w:hAnsi="Arial" w:hint="default"/>
      </w:rPr>
    </w:lvl>
  </w:abstractNum>
  <w:abstractNum w:abstractNumId="11">
    <w:nsid w:val="6057382C"/>
    <w:multiLevelType w:val="hybridMultilevel"/>
    <w:tmpl w:val="F01056A6"/>
    <w:lvl w:ilvl="0" w:tplc="6A082020">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nsid w:val="62A801F2"/>
    <w:multiLevelType w:val="hybridMultilevel"/>
    <w:tmpl w:val="C1205BCA"/>
    <w:lvl w:ilvl="0" w:tplc="72186344">
      <w:numFmt w:val="bullet"/>
      <w:lvlText w:val=""/>
      <w:lvlJc w:val="left"/>
      <w:pPr>
        <w:ind w:left="720" w:hanging="360"/>
      </w:pPr>
      <w:rPr>
        <w:rFonts w:ascii="Symbol" w:eastAsiaTheme="minorHAnsi" w:hAnsi="Symbol"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E41E07"/>
    <w:multiLevelType w:val="hybridMultilevel"/>
    <w:tmpl w:val="4ABC6A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65CC0D51"/>
    <w:multiLevelType w:val="hybridMultilevel"/>
    <w:tmpl w:val="FB241CCE"/>
    <w:lvl w:ilvl="0" w:tplc="A5901612">
      <w:numFmt w:val="bullet"/>
      <w:lvlText w:val=""/>
      <w:lvlJc w:val="left"/>
      <w:pPr>
        <w:ind w:left="480" w:hanging="360"/>
      </w:pPr>
      <w:rPr>
        <w:rFonts w:ascii="Symbol" w:eastAsiaTheme="minorHAnsi" w:hAnsi="Symbol" w:cs="Consola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nsid w:val="66C027F3"/>
    <w:multiLevelType w:val="hybridMultilevel"/>
    <w:tmpl w:val="B502A5EE"/>
    <w:lvl w:ilvl="0" w:tplc="119601FE">
      <w:start w:val="1"/>
      <w:numFmt w:val="bullet"/>
      <w:lvlText w:val="•"/>
      <w:lvlJc w:val="left"/>
      <w:pPr>
        <w:tabs>
          <w:tab w:val="num" w:pos="360"/>
        </w:tabs>
        <w:ind w:left="360" w:hanging="360"/>
      </w:pPr>
      <w:rPr>
        <w:rFonts w:ascii="Arial" w:hAnsi="Arial" w:hint="default"/>
      </w:rPr>
    </w:lvl>
    <w:lvl w:ilvl="1" w:tplc="A4528B22" w:tentative="1">
      <w:start w:val="1"/>
      <w:numFmt w:val="bullet"/>
      <w:lvlText w:val="•"/>
      <w:lvlJc w:val="left"/>
      <w:pPr>
        <w:tabs>
          <w:tab w:val="num" w:pos="1080"/>
        </w:tabs>
        <w:ind w:left="1080" w:hanging="360"/>
      </w:pPr>
      <w:rPr>
        <w:rFonts w:ascii="Arial" w:hAnsi="Arial" w:hint="default"/>
      </w:rPr>
    </w:lvl>
    <w:lvl w:ilvl="2" w:tplc="FA52E42A" w:tentative="1">
      <w:start w:val="1"/>
      <w:numFmt w:val="bullet"/>
      <w:lvlText w:val="•"/>
      <w:lvlJc w:val="left"/>
      <w:pPr>
        <w:tabs>
          <w:tab w:val="num" w:pos="1800"/>
        </w:tabs>
        <w:ind w:left="1800" w:hanging="360"/>
      </w:pPr>
      <w:rPr>
        <w:rFonts w:ascii="Arial" w:hAnsi="Arial" w:hint="default"/>
      </w:rPr>
    </w:lvl>
    <w:lvl w:ilvl="3" w:tplc="A6629212" w:tentative="1">
      <w:start w:val="1"/>
      <w:numFmt w:val="bullet"/>
      <w:lvlText w:val="•"/>
      <w:lvlJc w:val="left"/>
      <w:pPr>
        <w:tabs>
          <w:tab w:val="num" w:pos="2520"/>
        </w:tabs>
        <w:ind w:left="2520" w:hanging="360"/>
      </w:pPr>
      <w:rPr>
        <w:rFonts w:ascii="Arial" w:hAnsi="Arial" w:hint="default"/>
      </w:rPr>
    </w:lvl>
    <w:lvl w:ilvl="4" w:tplc="3AF8BA2C" w:tentative="1">
      <w:start w:val="1"/>
      <w:numFmt w:val="bullet"/>
      <w:lvlText w:val="•"/>
      <w:lvlJc w:val="left"/>
      <w:pPr>
        <w:tabs>
          <w:tab w:val="num" w:pos="3240"/>
        </w:tabs>
        <w:ind w:left="3240" w:hanging="360"/>
      </w:pPr>
      <w:rPr>
        <w:rFonts w:ascii="Arial" w:hAnsi="Arial" w:hint="default"/>
      </w:rPr>
    </w:lvl>
    <w:lvl w:ilvl="5" w:tplc="DB223D58" w:tentative="1">
      <w:start w:val="1"/>
      <w:numFmt w:val="bullet"/>
      <w:lvlText w:val="•"/>
      <w:lvlJc w:val="left"/>
      <w:pPr>
        <w:tabs>
          <w:tab w:val="num" w:pos="3960"/>
        </w:tabs>
        <w:ind w:left="3960" w:hanging="360"/>
      </w:pPr>
      <w:rPr>
        <w:rFonts w:ascii="Arial" w:hAnsi="Arial" w:hint="default"/>
      </w:rPr>
    </w:lvl>
    <w:lvl w:ilvl="6" w:tplc="C146396C" w:tentative="1">
      <w:start w:val="1"/>
      <w:numFmt w:val="bullet"/>
      <w:lvlText w:val="•"/>
      <w:lvlJc w:val="left"/>
      <w:pPr>
        <w:tabs>
          <w:tab w:val="num" w:pos="4680"/>
        </w:tabs>
        <w:ind w:left="4680" w:hanging="360"/>
      </w:pPr>
      <w:rPr>
        <w:rFonts w:ascii="Arial" w:hAnsi="Arial" w:hint="default"/>
      </w:rPr>
    </w:lvl>
    <w:lvl w:ilvl="7" w:tplc="2E142B16" w:tentative="1">
      <w:start w:val="1"/>
      <w:numFmt w:val="bullet"/>
      <w:lvlText w:val="•"/>
      <w:lvlJc w:val="left"/>
      <w:pPr>
        <w:tabs>
          <w:tab w:val="num" w:pos="5400"/>
        </w:tabs>
        <w:ind w:left="5400" w:hanging="360"/>
      </w:pPr>
      <w:rPr>
        <w:rFonts w:ascii="Arial" w:hAnsi="Arial" w:hint="default"/>
      </w:rPr>
    </w:lvl>
    <w:lvl w:ilvl="8" w:tplc="4E4C3CAA" w:tentative="1">
      <w:start w:val="1"/>
      <w:numFmt w:val="bullet"/>
      <w:lvlText w:val="•"/>
      <w:lvlJc w:val="left"/>
      <w:pPr>
        <w:tabs>
          <w:tab w:val="num" w:pos="6120"/>
        </w:tabs>
        <w:ind w:left="6120" w:hanging="360"/>
      </w:pPr>
      <w:rPr>
        <w:rFonts w:ascii="Arial" w:hAnsi="Arial" w:hint="default"/>
      </w:rPr>
    </w:lvl>
  </w:abstractNum>
  <w:abstractNum w:abstractNumId="16">
    <w:nsid w:val="6EF867DB"/>
    <w:multiLevelType w:val="multilevel"/>
    <w:tmpl w:val="1A5C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452FA2"/>
    <w:multiLevelType w:val="multilevel"/>
    <w:tmpl w:val="38E073B2"/>
    <w:lvl w:ilvl="0">
      <w:start w:val="4"/>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640" w:hanging="2520"/>
      </w:pPr>
      <w:rPr>
        <w:rFonts w:hint="default"/>
      </w:rPr>
    </w:lvl>
  </w:abstractNum>
  <w:abstractNum w:abstractNumId="18">
    <w:nsid w:val="777929DB"/>
    <w:multiLevelType w:val="multilevel"/>
    <w:tmpl w:val="E5C4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9943C1"/>
    <w:multiLevelType w:val="multilevel"/>
    <w:tmpl w:val="010A3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7C21F6"/>
    <w:multiLevelType w:val="hybridMultilevel"/>
    <w:tmpl w:val="31EA5276"/>
    <w:lvl w:ilvl="0" w:tplc="DD5CBD8E">
      <w:start w:val="1"/>
      <w:numFmt w:val="bullet"/>
      <w:lvlText w:val="•"/>
      <w:lvlJc w:val="left"/>
      <w:pPr>
        <w:tabs>
          <w:tab w:val="num" w:pos="360"/>
        </w:tabs>
        <w:ind w:left="360" w:hanging="360"/>
      </w:pPr>
      <w:rPr>
        <w:rFonts w:ascii="Arial" w:hAnsi="Arial" w:hint="default"/>
      </w:rPr>
    </w:lvl>
    <w:lvl w:ilvl="1" w:tplc="881C1446" w:tentative="1">
      <w:start w:val="1"/>
      <w:numFmt w:val="bullet"/>
      <w:lvlText w:val="•"/>
      <w:lvlJc w:val="left"/>
      <w:pPr>
        <w:tabs>
          <w:tab w:val="num" w:pos="1080"/>
        </w:tabs>
        <w:ind w:left="1080" w:hanging="360"/>
      </w:pPr>
      <w:rPr>
        <w:rFonts w:ascii="Arial" w:hAnsi="Arial" w:hint="default"/>
      </w:rPr>
    </w:lvl>
    <w:lvl w:ilvl="2" w:tplc="3E3A99FE" w:tentative="1">
      <w:start w:val="1"/>
      <w:numFmt w:val="bullet"/>
      <w:lvlText w:val="•"/>
      <w:lvlJc w:val="left"/>
      <w:pPr>
        <w:tabs>
          <w:tab w:val="num" w:pos="1800"/>
        </w:tabs>
        <w:ind w:left="1800" w:hanging="360"/>
      </w:pPr>
      <w:rPr>
        <w:rFonts w:ascii="Arial" w:hAnsi="Arial" w:hint="default"/>
      </w:rPr>
    </w:lvl>
    <w:lvl w:ilvl="3" w:tplc="1A824C2E" w:tentative="1">
      <w:start w:val="1"/>
      <w:numFmt w:val="bullet"/>
      <w:lvlText w:val="•"/>
      <w:lvlJc w:val="left"/>
      <w:pPr>
        <w:tabs>
          <w:tab w:val="num" w:pos="2520"/>
        </w:tabs>
        <w:ind w:left="2520" w:hanging="360"/>
      </w:pPr>
      <w:rPr>
        <w:rFonts w:ascii="Arial" w:hAnsi="Arial" w:hint="default"/>
      </w:rPr>
    </w:lvl>
    <w:lvl w:ilvl="4" w:tplc="D776880C" w:tentative="1">
      <w:start w:val="1"/>
      <w:numFmt w:val="bullet"/>
      <w:lvlText w:val="•"/>
      <w:lvlJc w:val="left"/>
      <w:pPr>
        <w:tabs>
          <w:tab w:val="num" w:pos="3240"/>
        </w:tabs>
        <w:ind w:left="3240" w:hanging="360"/>
      </w:pPr>
      <w:rPr>
        <w:rFonts w:ascii="Arial" w:hAnsi="Arial" w:hint="default"/>
      </w:rPr>
    </w:lvl>
    <w:lvl w:ilvl="5" w:tplc="ACFCF0C4" w:tentative="1">
      <w:start w:val="1"/>
      <w:numFmt w:val="bullet"/>
      <w:lvlText w:val="•"/>
      <w:lvlJc w:val="left"/>
      <w:pPr>
        <w:tabs>
          <w:tab w:val="num" w:pos="3960"/>
        </w:tabs>
        <w:ind w:left="3960" w:hanging="360"/>
      </w:pPr>
      <w:rPr>
        <w:rFonts w:ascii="Arial" w:hAnsi="Arial" w:hint="default"/>
      </w:rPr>
    </w:lvl>
    <w:lvl w:ilvl="6" w:tplc="117E7020" w:tentative="1">
      <w:start w:val="1"/>
      <w:numFmt w:val="bullet"/>
      <w:lvlText w:val="•"/>
      <w:lvlJc w:val="left"/>
      <w:pPr>
        <w:tabs>
          <w:tab w:val="num" w:pos="4680"/>
        </w:tabs>
        <w:ind w:left="4680" w:hanging="360"/>
      </w:pPr>
      <w:rPr>
        <w:rFonts w:ascii="Arial" w:hAnsi="Arial" w:hint="default"/>
      </w:rPr>
    </w:lvl>
    <w:lvl w:ilvl="7" w:tplc="D6D898FA" w:tentative="1">
      <w:start w:val="1"/>
      <w:numFmt w:val="bullet"/>
      <w:lvlText w:val="•"/>
      <w:lvlJc w:val="left"/>
      <w:pPr>
        <w:tabs>
          <w:tab w:val="num" w:pos="5400"/>
        </w:tabs>
        <w:ind w:left="5400" w:hanging="360"/>
      </w:pPr>
      <w:rPr>
        <w:rFonts w:ascii="Arial" w:hAnsi="Arial" w:hint="default"/>
      </w:rPr>
    </w:lvl>
    <w:lvl w:ilvl="8" w:tplc="1AA4740E"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14"/>
  </w:num>
  <w:num w:numId="3">
    <w:abstractNumId w:val="12"/>
  </w:num>
  <w:num w:numId="4">
    <w:abstractNumId w:val="8"/>
  </w:num>
  <w:num w:numId="5">
    <w:abstractNumId w:val="19"/>
  </w:num>
  <w:num w:numId="6">
    <w:abstractNumId w:val="16"/>
  </w:num>
  <w:num w:numId="7">
    <w:abstractNumId w:val="0"/>
  </w:num>
  <w:num w:numId="8">
    <w:abstractNumId w:val="11"/>
  </w:num>
  <w:num w:numId="9">
    <w:abstractNumId w:val="1"/>
  </w:num>
  <w:num w:numId="10">
    <w:abstractNumId w:val="9"/>
  </w:num>
  <w:num w:numId="11">
    <w:abstractNumId w:val="13"/>
  </w:num>
  <w:num w:numId="12">
    <w:abstractNumId w:val="2"/>
  </w:num>
  <w:num w:numId="13">
    <w:abstractNumId w:val="20"/>
  </w:num>
  <w:num w:numId="14">
    <w:abstractNumId w:val="15"/>
  </w:num>
  <w:num w:numId="15">
    <w:abstractNumId w:val="10"/>
  </w:num>
  <w:num w:numId="16">
    <w:abstractNumId w:val="6"/>
  </w:num>
  <w:num w:numId="17">
    <w:abstractNumId w:val="7"/>
  </w:num>
  <w:num w:numId="18">
    <w:abstractNumId w:val="5"/>
  </w:num>
  <w:num w:numId="19">
    <w:abstractNumId w:val="18"/>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26"/>
    <w:rsid w:val="000007E7"/>
    <w:rsid w:val="00002869"/>
    <w:rsid w:val="000028C8"/>
    <w:rsid w:val="00005419"/>
    <w:rsid w:val="000065D6"/>
    <w:rsid w:val="00006E6F"/>
    <w:rsid w:val="00007758"/>
    <w:rsid w:val="00007CE9"/>
    <w:rsid w:val="00015F73"/>
    <w:rsid w:val="0001675B"/>
    <w:rsid w:val="00024E39"/>
    <w:rsid w:val="000255C3"/>
    <w:rsid w:val="00030750"/>
    <w:rsid w:val="00030CC5"/>
    <w:rsid w:val="0003265A"/>
    <w:rsid w:val="00032B6F"/>
    <w:rsid w:val="00035DF9"/>
    <w:rsid w:val="00040B34"/>
    <w:rsid w:val="00040B3C"/>
    <w:rsid w:val="000438B6"/>
    <w:rsid w:val="00044B02"/>
    <w:rsid w:val="00044D98"/>
    <w:rsid w:val="00047C96"/>
    <w:rsid w:val="0005065F"/>
    <w:rsid w:val="00051E96"/>
    <w:rsid w:val="00055B55"/>
    <w:rsid w:val="00055D7F"/>
    <w:rsid w:val="0005742B"/>
    <w:rsid w:val="00060E72"/>
    <w:rsid w:val="00061CF2"/>
    <w:rsid w:val="00064B73"/>
    <w:rsid w:val="0006763A"/>
    <w:rsid w:val="00071C13"/>
    <w:rsid w:val="00071EDB"/>
    <w:rsid w:val="000737AB"/>
    <w:rsid w:val="00075644"/>
    <w:rsid w:val="0007632C"/>
    <w:rsid w:val="00077E94"/>
    <w:rsid w:val="00081A35"/>
    <w:rsid w:val="00082458"/>
    <w:rsid w:val="00083146"/>
    <w:rsid w:val="00085025"/>
    <w:rsid w:val="00085466"/>
    <w:rsid w:val="00086C21"/>
    <w:rsid w:val="00087954"/>
    <w:rsid w:val="000912A3"/>
    <w:rsid w:val="00094E12"/>
    <w:rsid w:val="00095598"/>
    <w:rsid w:val="00096638"/>
    <w:rsid w:val="000A1591"/>
    <w:rsid w:val="000A4372"/>
    <w:rsid w:val="000B0CF0"/>
    <w:rsid w:val="000B0DE8"/>
    <w:rsid w:val="000B1250"/>
    <w:rsid w:val="000B3C04"/>
    <w:rsid w:val="000B4988"/>
    <w:rsid w:val="000B4B30"/>
    <w:rsid w:val="000C14C0"/>
    <w:rsid w:val="000C1D62"/>
    <w:rsid w:val="000C67E0"/>
    <w:rsid w:val="000C7C57"/>
    <w:rsid w:val="000D131C"/>
    <w:rsid w:val="000D4EF6"/>
    <w:rsid w:val="000D65A7"/>
    <w:rsid w:val="000D6C10"/>
    <w:rsid w:val="000D7013"/>
    <w:rsid w:val="000E00BA"/>
    <w:rsid w:val="000E2FBE"/>
    <w:rsid w:val="000E318E"/>
    <w:rsid w:val="000E547B"/>
    <w:rsid w:val="000F16AE"/>
    <w:rsid w:val="000F68D6"/>
    <w:rsid w:val="001045B8"/>
    <w:rsid w:val="00111C5D"/>
    <w:rsid w:val="00116050"/>
    <w:rsid w:val="00117003"/>
    <w:rsid w:val="001170C1"/>
    <w:rsid w:val="00117526"/>
    <w:rsid w:val="00117E8B"/>
    <w:rsid w:val="00122314"/>
    <w:rsid w:val="0012488E"/>
    <w:rsid w:val="00124EBE"/>
    <w:rsid w:val="00127585"/>
    <w:rsid w:val="00130094"/>
    <w:rsid w:val="00130F9F"/>
    <w:rsid w:val="001312C0"/>
    <w:rsid w:val="00131750"/>
    <w:rsid w:val="00131C6C"/>
    <w:rsid w:val="00132387"/>
    <w:rsid w:val="001331D6"/>
    <w:rsid w:val="00133278"/>
    <w:rsid w:val="00135B21"/>
    <w:rsid w:val="0014076F"/>
    <w:rsid w:val="001416D8"/>
    <w:rsid w:val="001446CB"/>
    <w:rsid w:val="00151330"/>
    <w:rsid w:val="00151F94"/>
    <w:rsid w:val="00153333"/>
    <w:rsid w:val="00155D08"/>
    <w:rsid w:val="00156259"/>
    <w:rsid w:val="00161207"/>
    <w:rsid w:val="001649CF"/>
    <w:rsid w:val="0016605F"/>
    <w:rsid w:val="00166B72"/>
    <w:rsid w:val="001720E4"/>
    <w:rsid w:val="001742E6"/>
    <w:rsid w:val="001744EC"/>
    <w:rsid w:val="00177900"/>
    <w:rsid w:val="001779E6"/>
    <w:rsid w:val="0018176D"/>
    <w:rsid w:val="00182B79"/>
    <w:rsid w:val="00184E22"/>
    <w:rsid w:val="001870B2"/>
    <w:rsid w:val="001911B0"/>
    <w:rsid w:val="00191FB1"/>
    <w:rsid w:val="0019202A"/>
    <w:rsid w:val="00194449"/>
    <w:rsid w:val="00195070"/>
    <w:rsid w:val="00195085"/>
    <w:rsid w:val="001974B2"/>
    <w:rsid w:val="001A1C80"/>
    <w:rsid w:val="001A3495"/>
    <w:rsid w:val="001A3563"/>
    <w:rsid w:val="001A4B55"/>
    <w:rsid w:val="001B1362"/>
    <w:rsid w:val="001B1D4F"/>
    <w:rsid w:val="001B33F0"/>
    <w:rsid w:val="001C4FA9"/>
    <w:rsid w:val="001D6AAE"/>
    <w:rsid w:val="001D774B"/>
    <w:rsid w:val="001E0B38"/>
    <w:rsid w:val="001E23B6"/>
    <w:rsid w:val="001E554B"/>
    <w:rsid w:val="001E6DE7"/>
    <w:rsid w:val="001F266A"/>
    <w:rsid w:val="001F2CF9"/>
    <w:rsid w:val="001F373B"/>
    <w:rsid w:val="001F384A"/>
    <w:rsid w:val="001F3D03"/>
    <w:rsid w:val="001F5EA8"/>
    <w:rsid w:val="001F6B43"/>
    <w:rsid w:val="002026B4"/>
    <w:rsid w:val="002036DE"/>
    <w:rsid w:val="00204FD2"/>
    <w:rsid w:val="00206ABD"/>
    <w:rsid w:val="0021307F"/>
    <w:rsid w:val="00216C37"/>
    <w:rsid w:val="00223805"/>
    <w:rsid w:val="00225E51"/>
    <w:rsid w:val="002300F4"/>
    <w:rsid w:val="00230FD3"/>
    <w:rsid w:val="00231D92"/>
    <w:rsid w:val="00232F54"/>
    <w:rsid w:val="00236392"/>
    <w:rsid w:val="002365A1"/>
    <w:rsid w:val="00237319"/>
    <w:rsid w:val="00237E12"/>
    <w:rsid w:val="00243442"/>
    <w:rsid w:val="002448DF"/>
    <w:rsid w:val="002474BE"/>
    <w:rsid w:val="00250CB2"/>
    <w:rsid w:val="00251B22"/>
    <w:rsid w:val="002538E6"/>
    <w:rsid w:val="00254085"/>
    <w:rsid w:val="00255030"/>
    <w:rsid w:val="002550A0"/>
    <w:rsid w:val="002570E0"/>
    <w:rsid w:val="002571E5"/>
    <w:rsid w:val="002572AA"/>
    <w:rsid w:val="002577C7"/>
    <w:rsid w:val="0026337C"/>
    <w:rsid w:val="00263A44"/>
    <w:rsid w:val="00271A92"/>
    <w:rsid w:val="00272DCB"/>
    <w:rsid w:val="002904E2"/>
    <w:rsid w:val="00293A1E"/>
    <w:rsid w:val="00294551"/>
    <w:rsid w:val="002A2CBA"/>
    <w:rsid w:val="002A4045"/>
    <w:rsid w:val="002A6160"/>
    <w:rsid w:val="002B135F"/>
    <w:rsid w:val="002B212E"/>
    <w:rsid w:val="002B3F95"/>
    <w:rsid w:val="002C1498"/>
    <w:rsid w:val="002C4CCD"/>
    <w:rsid w:val="002C4D35"/>
    <w:rsid w:val="002C531E"/>
    <w:rsid w:val="002C6C2A"/>
    <w:rsid w:val="002D1A59"/>
    <w:rsid w:val="002D3390"/>
    <w:rsid w:val="002D5953"/>
    <w:rsid w:val="002D5DD8"/>
    <w:rsid w:val="002D6AFD"/>
    <w:rsid w:val="002E2395"/>
    <w:rsid w:val="002E2478"/>
    <w:rsid w:val="002E2FE5"/>
    <w:rsid w:val="002E4BF8"/>
    <w:rsid w:val="002E7469"/>
    <w:rsid w:val="002F2022"/>
    <w:rsid w:val="002F2DDC"/>
    <w:rsid w:val="002F592B"/>
    <w:rsid w:val="003001AC"/>
    <w:rsid w:val="00301301"/>
    <w:rsid w:val="00305069"/>
    <w:rsid w:val="00306201"/>
    <w:rsid w:val="00310BDC"/>
    <w:rsid w:val="00311424"/>
    <w:rsid w:val="00311FA3"/>
    <w:rsid w:val="003131A4"/>
    <w:rsid w:val="00313B18"/>
    <w:rsid w:val="00316E43"/>
    <w:rsid w:val="00317225"/>
    <w:rsid w:val="00317EBF"/>
    <w:rsid w:val="0032083E"/>
    <w:rsid w:val="00321E24"/>
    <w:rsid w:val="00322E2A"/>
    <w:rsid w:val="003236ED"/>
    <w:rsid w:val="00331CC4"/>
    <w:rsid w:val="003320BE"/>
    <w:rsid w:val="00337FE3"/>
    <w:rsid w:val="00345107"/>
    <w:rsid w:val="00347E3D"/>
    <w:rsid w:val="00350CC9"/>
    <w:rsid w:val="003525AF"/>
    <w:rsid w:val="0035567A"/>
    <w:rsid w:val="0035794C"/>
    <w:rsid w:val="003623AD"/>
    <w:rsid w:val="00363B6C"/>
    <w:rsid w:val="00367D8D"/>
    <w:rsid w:val="00373039"/>
    <w:rsid w:val="00373913"/>
    <w:rsid w:val="003754CC"/>
    <w:rsid w:val="0037563C"/>
    <w:rsid w:val="0037653B"/>
    <w:rsid w:val="003766D5"/>
    <w:rsid w:val="003772EA"/>
    <w:rsid w:val="003810D2"/>
    <w:rsid w:val="00382701"/>
    <w:rsid w:val="00382EF4"/>
    <w:rsid w:val="00384273"/>
    <w:rsid w:val="003859BF"/>
    <w:rsid w:val="00386199"/>
    <w:rsid w:val="00386742"/>
    <w:rsid w:val="003909E4"/>
    <w:rsid w:val="003919FE"/>
    <w:rsid w:val="00393B39"/>
    <w:rsid w:val="00394544"/>
    <w:rsid w:val="003A048D"/>
    <w:rsid w:val="003A7FA6"/>
    <w:rsid w:val="003B0B9D"/>
    <w:rsid w:val="003B0F87"/>
    <w:rsid w:val="003B4D3A"/>
    <w:rsid w:val="003B65B3"/>
    <w:rsid w:val="003C1615"/>
    <w:rsid w:val="003C3E08"/>
    <w:rsid w:val="003C4F51"/>
    <w:rsid w:val="003C6351"/>
    <w:rsid w:val="003C65F1"/>
    <w:rsid w:val="003D050B"/>
    <w:rsid w:val="003D1012"/>
    <w:rsid w:val="003D22E2"/>
    <w:rsid w:val="003D3763"/>
    <w:rsid w:val="003D3896"/>
    <w:rsid w:val="003D77D3"/>
    <w:rsid w:val="003E10F0"/>
    <w:rsid w:val="003E1344"/>
    <w:rsid w:val="003E34CE"/>
    <w:rsid w:val="003E41CE"/>
    <w:rsid w:val="003E477C"/>
    <w:rsid w:val="003F49C9"/>
    <w:rsid w:val="003F657C"/>
    <w:rsid w:val="003F65F4"/>
    <w:rsid w:val="003F6FE6"/>
    <w:rsid w:val="00401BE2"/>
    <w:rsid w:val="00404BFD"/>
    <w:rsid w:val="00404EE5"/>
    <w:rsid w:val="00405CEB"/>
    <w:rsid w:val="0041356A"/>
    <w:rsid w:val="004212D7"/>
    <w:rsid w:val="0042175B"/>
    <w:rsid w:val="00422DD9"/>
    <w:rsid w:val="0042349A"/>
    <w:rsid w:val="00423679"/>
    <w:rsid w:val="0042670A"/>
    <w:rsid w:val="00427552"/>
    <w:rsid w:val="00427FAB"/>
    <w:rsid w:val="00430D98"/>
    <w:rsid w:val="00432F75"/>
    <w:rsid w:val="0043344F"/>
    <w:rsid w:val="00433463"/>
    <w:rsid w:val="00435AF4"/>
    <w:rsid w:val="00442B1C"/>
    <w:rsid w:val="00443622"/>
    <w:rsid w:val="0044626E"/>
    <w:rsid w:val="0044629F"/>
    <w:rsid w:val="004464CF"/>
    <w:rsid w:val="00446C2D"/>
    <w:rsid w:val="00451154"/>
    <w:rsid w:val="004521B3"/>
    <w:rsid w:val="004564C4"/>
    <w:rsid w:val="004570B3"/>
    <w:rsid w:val="00460C82"/>
    <w:rsid w:val="004712B9"/>
    <w:rsid w:val="00473535"/>
    <w:rsid w:val="0047375E"/>
    <w:rsid w:val="00475717"/>
    <w:rsid w:val="004759A8"/>
    <w:rsid w:val="00477031"/>
    <w:rsid w:val="00477C03"/>
    <w:rsid w:val="004820AA"/>
    <w:rsid w:val="004836FD"/>
    <w:rsid w:val="00486B00"/>
    <w:rsid w:val="004900C7"/>
    <w:rsid w:val="00491A93"/>
    <w:rsid w:val="004931AF"/>
    <w:rsid w:val="00493CDC"/>
    <w:rsid w:val="0049463E"/>
    <w:rsid w:val="004A36E3"/>
    <w:rsid w:val="004A44F1"/>
    <w:rsid w:val="004B183D"/>
    <w:rsid w:val="004B1DF5"/>
    <w:rsid w:val="004B5B8A"/>
    <w:rsid w:val="004B7372"/>
    <w:rsid w:val="004C3D8D"/>
    <w:rsid w:val="004C3E27"/>
    <w:rsid w:val="004C55D9"/>
    <w:rsid w:val="004C5922"/>
    <w:rsid w:val="004C5B30"/>
    <w:rsid w:val="004D1FB8"/>
    <w:rsid w:val="004D4FBD"/>
    <w:rsid w:val="004D531A"/>
    <w:rsid w:val="004D5A9B"/>
    <w:rsid w:val="004E0684"/>
    <w:rsid w:val="004E100F"/>
    <w:rsid w:val="004E16FB"/>
    <w:rsid w:val="004E3701"/>
    <w:rsid w:val="004E6D00"/>
    <w:rsid w:val="004E717B"/>
    <w:rsid w:val="004F3277"/>
    <w:rsid w:val="004F3905"/>
    <w:rsid w:val="0050126B"/>
    <w:rsid w:val="00502FA3"/>
    <w:rsid w:val="00506CE1"/>
    <w:rsid w:val="00512DA6"/>
    <w:rsid w:val="00516952"/>
    <w:rsid w:val="00516DB1"/>
    <w:rsid w:val="00520E99"/>
    <w:rsid w:val="00521323"/>
    <w:rsid w:val="00522929"/>
    <w:rsid w:val="0052476E"/>
    <w:rsid w:val="00525584"/>
    <w:rsid w:val="00527323"/>
    <w:rsid w:val="00531E1D"/>
    <w:rsid w:val="00534917"/>
    <w:rsid w:val="00537271"/>
    <w:rsid w:val="005402B9"/>
    <w:rsid w:val="005410B6"/>
    <w:rsid w:val="0054485A"/>
    <w:rsid w:val="005449F6"/>
    <w:rsid w:val="0054545F"/>
    <w:rsid w:val="00545EE9"/>
    <w:rsid w:val="005519E9"/>
    <w:rsid w:val="00553799"/>
    <w:rsid w:val="00553FCA"/>
    <w:rsid w:val="0055534C"/>
    <w:rsid w:val="00561C69"/>
    <w:rsid w:val="005650FE"/>
    <w:rsid w:val="005651A0"/>
    <w:rsid w:val="0056716E"/>
    <w:rsid w:val="0056734A"/>
    <w:rsid w:val="00570151"/>
    <w:rsid w:val="00570514"/>
    <w:rsid w:val="005720DF"/>
    <w:rsid w:val="0057224E"/>
    <w:rsid w:val="00572E83"/>
    <w:rsid w:val="00574476"/>
    <w:rsid w:val="00580215"/>
    <w:rsid w:val="00581F96"/>
    <w:rsid w:val="0058371A"/>
    <w:rsid w:val="0058398A"/>
    <w:rsid w:val="005867B0"/>
    <w:rsid w:val="0058765B"/>
    <w:rsid w:val="005907A8"/>
    <w:rsid w:val="00590986"/>
    <w:rsid w:val="00595116"/>
    <w:rsid w:val="00595C5C"/>
    <w:rsid w:val="00595EDF"/>
    <w:rsid w:val="00595F16"/>
    <w:rsid w:val="005979DB"/>
    <w:rsid w:val="005A1314"/>
    <w:rsid w:val="005A2CAF"/>
    <w:rsid w:val="005A2EA9"/>
    <w:rsid w:val="005A58B3"/>
    <w:rsid w:val="005A595A"/>
    <w:rsid w:val="005B3148"/>
    <w:rsid w:val="005B400B"/>
    <w:rsid w:val="005C0F8F"/>
    <w:rsid w:val="005C2DBF"/>
    <w:rsid w:val="005C3C7F"/>
    <w:rsid w:val="005C76E3"/>
    <w:rsid w:val="005D4E0D"/>
    <w:rsid w:val="005D50AD"/>
    <w:rsid w:val="005D773C"/>
    <w:rsid w:val="005E0285"/>
    <w:rsid w:val="005E3295"/>
    <w:rsid w:val="005E55A7"/>
    <w:rsid w:val="005E7264"/>
    <w:rsid w:val="005F026A"/>
    <w:rsid w:val="005F04B9"/>
    <w:rsid w:val="005F1A3D"/>
    <w:rsid w:val="00601D10"/>
    <w:rsid w:val="0060406F"/>
    <w:rsid w:val="0060476D"/>
    <w:rsid w:val="006063AF"/>
    <w:rsid w:val="00613598"/>
    <w:rsid w:val="00615D2D"/>
    <w:rsid w:val="00617296"/>
    <w:rsid w:val="00620D09"/>
    <w:rsid w:val="00621888"/>
    <w:rsid w:val="006260C1"/>
    <w:rsid w:val="0062725B"/>
    <w:rsid w:val="00630DA6"/>
    <w:rsid w:val="006336B8"/>
    <w:rsid w:val="00633E8B"/>
    <w:rsid w:val="006349C4"/>
    <w:rsid w:val="00641940"/>
    <w:rsid w:val="0064447D"/>
    <w:rsid w:val="00644BD0"/>
    <w:rsid w:val="00645DEF"/>
    <w:rsid w:val="0064754E"/>
    <w:rsid w:val="006512E6"/>
    <w:rsid w:val="00651F29"/>
    <w:rsid w:val="00652D23"/>
    <w:rsid w:val="00653BB2"/>
    <w:rsid w:val="006605DC"/>
    <w:rsid w:val="00664A83"/>
    <w:rsid w:val="00664E19"/>
    <w:rsid w:val="0066571A"/>
    <w:rsid w:val="00670E4B"/>
    <w:rsid w:val="006718D0"/>
    <w:rsid w:val="006754A0"/>
    <w:rsid w:val="006765C1"/>
    <w:rsid w:val="0068387A"/>
    <w:rsid w:val="00692223"/>
    <w:rsid w:val="00694649"/>
    <w:rsid w:val="00697D34"/>
    <w:rsid w:val="006A0801"/>
    <w:rsid w:val="006A673A"/>
    <w:rsid w:val="006A6E4E"/>
    <w:rsid w:val="006B0C0C"/>
    <w:rsid w:val="006B1805"/>
    <w:rsid w:val="006B1850"/>
    <w:rsid w:val="006B3372"/>
    <w:rsid w:val="006C64C0"/>
    <w:rsid w:val="006D55C2"/>
    <w:rsid w:val="006D74E3"/>
    <w:rsid w:val="006D7B02"/>
    <w:rsid w:val="006E0091"/>
    <w:rsid w:val="006E0097"/>
    <w:rsid w:val="006E1230"/>
    <w:rsid w:val="006E37C8"/>
    <w:rsid w:val="006E3CBB"/>
    <w:rsid w:val="006E5673"/>
    <w:rsid w:val="006F03AA"/>
    <w:rsid w:val="006F1D28"/>
    <w:rsid w:val="006F279E"/>
    <w:rsid w:val="006F3C3D"/>
    <w:rsid w:val="006F7D6C"/>
    <w:rsid w:val="00700094"/>
    <w:rsid w:val="00701BA2"/>
    <w:rsid w:val="007023EA"/>
    <w:rsid w:val="00704B67"/>
    <w:rsid w:val="007119BE"/>
    <w:rsid w:val="0071311B"/>
    <w:rsid w:val="0071314D"/>
    <w:rsid w:val="007136A4"/>
    <w:rsid w:val="007161BC"/>
    <w:rsid w:val="00725583"/>
    <w:rsid w:val="00725C06"/>
    <w:rsid w:val="00730D15"/>
    <w:rsid w:val="007315C1"/>
    <w:rsid w:val="00731D56"/>
    <w:rsid w:val="00731D71"/>
    <w:rsid w:val="00733ED3"/>
    <w:rsid w:val="00740ADB"/>
    <w:rsid w:val="00741080"/>
    <w:rsid w:val="00743F08"/>
    <w:rsid w:val="0074554B"/>
    <w:rsid w:val="00745A03"/>
    <w:rsid w:val="00746671"/>
    <w:rsid w:val="00752DCD"/>
    <w:rsid w:val="00754398"/>
    <w:rsid w:val="00754D4B"/>
    <w:rsid w:val="00756AF3"/>
    <w:rsid w:val="00761C5C"/>
    <w:rsid w:val="00762F66"/>
    <w:rsid w:val="00763178"/>
    <w:rsid w:val="00764B76"/>
    <w:rsid w:val="00764FCF"/>
    <w:rsid w:val="0076521E"/>
    <w:rsid w:val="0076557E"/>
    <w:rsid w:val="00765582"/>
    <w:rsid w:val="00767D6F"/>
    <w:rsid w:val="00770C8E"/>
    <w:rsid w:val="007739F2"/>
    <w:rsid w:val="007754C7"/>
    <w:rsid w:val="007765DF"/>
    <w:rsid w:val="0078177A"/>
    <w:rsid w:val="007822AF"/>
    <w:rsid w:val="00786018"/>
    <w:rsid w:val="0078698C"/>
    <w:rsid w:val="007871F3"/>
    <w:rsid w:val="007919AD"/>
    <w:rsid w:val="0079513C"/>
    <w:rsid w:val="00795953"/>
    <w:rsid w:val="00797789"/>
    <w:rsid w:val="007A096D"/>
    <w:rsid w:val="007A3290"/>
    <w:rsid w:val="007B0DBF"/>
    <w:rsid w:val="007B4055"/>
    <w:rsid w:val="007B5C1E"/>
    <w:rsid w:val="007C1E44"/>
    <w:rsid w:val="007C4818"/>
    <w:rsid w:val="007C7439"/>
    <w:rsid w:val="007D3625"/>
    <w:rsid w:val="007D52E7"/>
    <w:rsid w:val="007D5AD4"/>
    <w:rsid w:val="007D5B69"/>
    <w:rsid w:val="007D73DB"/>
    <w:rsid w:val="007E0575"/>
    <w:rsid w:val="007E1076"/>
    <w:rsid w:val="007E1F80"/>
    <w:rsid w:val="007E46CE"/>
    <w:rsid w:val="007E7A28"/>
    <w:rsid w:val="007F4702"/>
    <w:rsid w:val="00802486"/>
    <w:rsid w:val="00806205"/>
    <w:rsid w:val="00812150"/>
    <w:rsid w:val="00812982"/>
    <w:rsid w:val="00814013"/>
    <w:rsid w:val="008158BD"/>
    <w:rsid w:val="00816F32"/>
    <w:rsid w:val="008176C8"/>
    <w:rsid w:val="008278B6"/>
    <w:rsid w:val="0083019A"/>
    <w:rsid w:val="0083180E"/>
    <w:rsid w:val="00832263"/>
    <w:rsid w:val="0083345D"/>
    <w:rsid w:val="008334E2"/>
    <w:rsid w:val="00836B03"/>
    <w:rsid w:val="00836DE5"/>
    <w:rsid w:val="008415B1"/>
    <w:rsid w:val="008416FE"/>
    <w:rsid w:val="0084294E"/>
    <w:rsid w:val="008441D7"/>
    <w:rsid w:val="0084518A"/>
    <w:rsid w:val="008501E6"/>
    <w:rsid w:val="008506C4"/>
    <w:rsid w:val="00853423"/>
    <w:rsid w:val="00853ACF"/>
    <w:rsid w:val="008547EA"/>
    <w:rsid w:val="00854B85"/>
    <w:rsid w:val="00854E36"/>
    <w:rsid w:val="008556F6"/>
    <w:rsid w:val="00855BC1"/>
    <w:rsid w:val="008564AA"/>
    <w:rsid w:val="00860C9D"/>
    <w:rsid w:val="00861533"/>
    <w:rsid w:val="0086163F"/>
    <w:rsid w:val="00862A87"/>
    <w:rsid w:val="00863126"/>
    <w:rsid w:val="008815E1"/>
    <w:rsid w:val="0088192F"/>
    <w:rsid w:val="0088264C"/>
    <w:rsid w:val="00884363"/>
    <w:rsid w:val="008853FE"/>
    <w:rsid w:val="0088736E"/>
    <w:rsid w:val="00895525"/>
    <w:rsid w:val="008A3367"/>
    <w:rsid w:val="008A3758"/>
    <w:rsid w:val="008A55B5"/>
    <w:rsid w:val="008A73BE"/>
    <w:rsid w:val="008B2AB4"/>
    <w:rsid w:val="008C5587"/>
    <w:rsid w:val="008C6C05"/>
    <w:rsid w:val="008D0B27"/>
    <w:rsid w:val="008D63CB"/>
    <w:rsid w:val="008E0005"/>
    <w:rsid w:val="008E0E3F"/>
    <w:rsid w:val="008E1D2D"/>
    <w:rsid w:val="008E3687"/>
    <w:rsid w:val="008E4204"/>
    <w:rsid w:val="008E5169"/>
    <w:rsid w:val="008E5D03"/>
    <w:rsid w:val="008E7925"/>
    <w:rsid w:val="008F5C7F"/>
    <w:rsid w:val="008F64F2"/>
    <w:rsid w:val="008F7325"/>
    <w:rsid w:val="00902033"/>
    <w:rsid w:val="00902BD7"/>
    <w:rsid w:val="00907E6F"/>
    <w:rsid w:val="00907FB6"/>
    <w:rsid w:val="009100DA"/>
    <w:rsid w:val="00910BED"/>
    <w:rsid w:val="00911A0A"/>
    <w:rsid w:val="00912293"/>
    <w:rsid w:val="009151F2"/>
    <w:rsid w:val="009155D4"/>
    <w:rsid w:val="0091593A"/>
    <w:rsid w:val="009174FA"/>
    <w:rsid w:val="00920728"/>
    <w:rsid w:val="00920783"/>
    <w:rsid w:val="0092131E"/>
    <w:rsid w:val="0092173D"/>
    <w:rsid w:val="00921FDD"/>
    <w:rsid w:val="009241BE"/>
    <w:rsid w:val="00926A73"/>
    <w:rsid w:val="00930FF0"/>
    <w:rsid w:val="0093133C"/>
    <w:rsid w:val="00933FE2"/>
    <w:rsid w:val="0093439D"/>
    <w:rsid w:val="00934617"/>
    <w:rsid w:val="00937A04"/>
    <w:rsid w:val="00937AF5"/>
    <w:rsid w:val="009409B0"/>
    <w:rsid w:val="009428DB"/>
    <w:rsid w:val="009460AF"/>
    <w:rsid w:val="00946A4B"/>
    <w:rsid w:val="00950514"/>
    <w:rsid w:val="00952E35"/>
    <w:rsid w:val="00953B37"/>
    <w:rsid w:val="00954400"/>
    <w:rsid w:val="00956AAE"/>
    <w:rsid w:val="00962056"/>
    <w:rsid w:val="00962459"/>
    <w:rsid w:val="00962975"/>
    <w:rsid w:val="00964741"/>
    <w:rsid w:val="009737F1"/>
    <w:rsid w:val="00974207"/>
    <w:rsid w:val="00974EBE"/>
    <w:rsid w:val="0097606E"/>
    <w:rsid w:val="009803A0"/>
    <w:rsid w:val="00982473"/>
    <w:rsid w:val="00983010"/>
    <w:rsid w:val="00983E28"/>
    <w:rsid w:val="009873C6"/>
    <w:rsid w:val="00992B9D"/>
    <w:rsid w:val="00995F11"/>
    <w:rsid w:val="00996972"/>
    <w:rsid w:val="009A11B6"/>
    <w:rsid w:val="009A1DB0"/>
    <w:rsid w:val="009A3F7C"/>
    <w:rsid w:val="009A4585"/>
    <w:rsid w:val="009A7B7B"/>
    <w:rsid w:val="009A7C34"/>
    <w:rsid w:val="009B2915"/>
    <w:rsid w:val="009B37A4"/>
    <w:rsid w:val="009B46AE"/>
    <w:rsid w:val="009B71D7"/>
    <w:rsid w:val="009C112C"/>
    <w:rsid w:val="009C17FB"/>
    <w:rsid w:val="009C2E8D"/>
    <w:rsid w:val="009C3DAE"/>
    <w:rsid w:val="009C4462"/>
    <w:rsid w:val="009C45CB"/>
    <w:rsid w:val="009C6F9E"/>
    <w:rsid w:val="009D0582"/>
    <w:rsid w:val="009D4046"/>
    <w:rsid w:val="009E0EA8"/>
    <w:rsid w:val="009E3602"/>
    <w:rsid w:val="009E4212"/>
    <w:rsid w:val="009E64BA"/>
    <w:rsid w:val="009E692C"/>
    <w:rsid w:val="009F570D"/>
    <w:rsid w:val="009F7184"/>
    <w:rsid w:val="00A00F51"/>
    <w:rsid w:val="00A02666"/>
    <w:rsid w:val="00A04991"/>
    <w:rsid w:val="00A11CA3"/>
    <w:rsid w:val="00A1386F"/>
    <w:rsid w:val="00A161F0"/>
    <w:rsid w:val="00A22EC5"/>
    <w:rsid w:val="00A2344B"/>
    <w:rsid w:val="00A24CCC"/>
    <w:rsid w:val="00A3085C"/>
    <w:rsid w:val="00A30FFF"/>
    <w:rsid w:val="00A313E4"/>
    <w:rsid w:val="00A32405"/>
    <w:rsid w:val="00A36DD0"/>
    <w:rsid w:val="00A40D6A"/>
    <w:rsid w:val="00A40E2E"/>
    <w:rsid w:val="00A4307A"/>
    <w:rsid w:val="00A443E1"/>
    <w:rsid w:val="00A4716F"/>
    <w:rsid w:val="00A4792D"/>
    <w:rsid w:val="00A51D2D"/>
    <w:rsid w:val="00A52DD6"/>
    <w:rsid w:val="00A54E85"/>
    <w:rsid w:val="00A552C8"/>
    <w:rsid w:val="00A60B8F"/>
    <w:rsid w:val="00A62732"/>
    <w:rsid w:val="00A634FF"/>
    <w:rsid w:val="00A6631D"/>
    <w:rsid w:val="00A66E2A"/>
    <w:rsid w:val="00A72F85"/>
    <w:rsid w:val="00A73094"/>
    <w:rsid w:val="00A75C3B"/>
    <w:rsid w:val="00A76135"/>
    <w:rsid w:val="00A777F9"/>
    <w:rsid w:val="00A7797E"/>
    <w:rsid w:val="00A80930"/>
    <w:rsid w:val="00A80DE0"/>
    <w:rsid w:val="00A9238D"/>
    <w:rsid w:val="00A9449D"/>
    <w:rsid w:val="00A94AEA"/>
    <w:rsid w:val="00A9784A"/>
    <w:rsid w:val="00AA1613"/>
    <w:rsid w:val="00AA1A6A"/>
    <w:rsid w:val="00AB1CD7"/>
    <w:rsid w:val="00AB37FB"/>
    <w:rsid w:val="00AB4AF0"/>
    <w:rsid w:val="00AB695E"/>
    <w:rsid w:val="00AC0988"/>
    <w:rsid w:val="00AC1322"/>
    <w:rsid w:val="00AC1588"/>
    <w:rsid w:val="00AC2039"/>
    <w:rsid w:val="00AC53CB"/>
    <w:rsid w:val="00AC57DF"/>
    <w:rsid w:val="00AC5A17"/>
    <w:rsid w:val="00AC6BBC"/>
    <w:rsid w:val="00AC6CEE"/>
    <w:rsid w:val="00AC7280"/>
    <w:rsid w:val="00AE1D39"/>
    <w:rsid w:val="00AE2A77"/>
    <w:rsid w:val="00AF3F40"/>
    <w:rsid w:val="00AF5C90"/>
    <w:rsid w:val="00AF6265"/>
    <w:rsid w:val="00AF7A06"/>
    <w:rsid w:val="00B05E89"/>
    <w:rsid w:val="00B0729A"/>
    <w:rsid w:val="00B11249"/>
    <w:rsid w:val="00B14B98"/>
    <w:rsid w:val="00B16A3D"/>
    <w:rsid w:val="00B174C8"/>
    <w:rsid w:val="00B20D0C"/>
    <w:rsid w:val="00B23905"/>
    <w:rsid w:val="00B23C96"/>
    <w:rsid w:val="00B25041"/>
    <w:rsid w:val="00B268C8"/>
    <w:rsid w:val="00B271D8"/>
    <w:rsid w:val="00B30D6A"/>
    <w:rsid w:val="00B36167"/>
    <w:rsid w:val="00B424CB"/>
    <w:rsid w:val="00B450E5"/>
    <w:rsid w:val="00B45C3E"/>
    <w:rsid w:val="00B46F6F"/>
    <w:rsid w:val="00B5023B"/>
    <w:rsid w:val="00B50C97"/>
    <w:rsid w:val="00B5395F"/>
    <w:rsid w:val="00B54B8C"/>
    <w:rsid w:val="00B55799"/>
    <w:rsid w:val="00B570F5"/>
    <w:rsid w:val="00B579B8"/>
    <w:rsid w:val="00B61897"/>
    <w:rsid w:val="00B65C1C"/>
    <w:rsid w:val="00B65F10"/>
    <w:rsid w:val="00B679E3"/>
    <w:rsid w:val="00B70853"/>
    <w:rsid w:val="00B70F57"/>
    <w:rsid w:val="00B70FCF"/>
    <w:rsid w:val="00B73658"/>
    <w:rsid w:val="00B73BB7"/>
    <w:rsid w:val="00B80211"/>
    <w:rsid w:val="00B80C04"/>
    <w:rsid w:val="00B82428"/>
    <w:rsid w:val="00B8265B"/>
    <w:rsid w:val="00B84BD8"/>
    <w:rsid w:val="00B86006"/>
    <w:rsid w:val="00B87C58"/>
    <w:rsid w:val="00B91168"/>
    <w:rsid w:val="00B95670"/>
    <w:rsid w:val="00B96383"/>
    <w:rsid w:val="00BA0863"/>
    <w:rsid w:val="00BA165C"/>
    <w:rsid w:val="00BA175A"/>
    <w:rsid w:val="00BA5478"/>
    <w:rsid w:val="00BB0232"/>
    <w:rsid w:val="00BB0646"/>
    <w:rsid w:val="00BB2263"/>
    <w:rsid w:val="00BB5FA9"/>
    <w:rsid w:val="00BB643B"/>
    <w:rsid w:val="00BB72B9"/>
    <w:rsid w:val="00BC07AD"/>
    <w:rsid w:val="00BC5696"/>
    <w:rsid w:val="00BC65BF"/>
    <w:rsid w:val="00BD4623"/>
    <w:rsid w:val="00BD4A59"/>
    <w:rsid w:val="00BD6008"/>
    <w:rsid w:val="00BE0376"/>
    <w:rsid w:val="00BE1D58"/>
    <w:rsid w:val="00BE222B"/>
    <w:rsid w:val="00BE2F1F"/>
    <w:rsid w:val="00BF1F57"/>
    <w:rsid w:val="00BF2B12"/>
    <w:rsid w:val="00BF4A40"/>
    <w:rsid w:val="00BF52BB"/>
    <w:rsid w:val="00BF542E"/>
    <w:rsid w:val="00BF6705"/>
    <w:rsid w:val="00C001AE"/>
    <w:rsid w:val="00C00DD4"/>
    <w:rsid w:val="00C0118D"/>
    <w:rsid w:val="00C01A3D"/>
    <w:rsid w:val="00C03BFB"/>
    <w:rsid w:val="00C04FD2"/>
    <w:rsid w:val="00C075B0"/>
    <w:rsid w:val="00C07903"/>
    <w:rsid w:val="00C07C56"/>
    <w:rsid w:val="00C07CC7"/>
    <w:rsid w:val="00C101A8"/>
    <w:rsid w:val="00C137CD"/>
    <w:rsid w:val="00C13F65"/>
    <w:rsid w:val="00C17B21"/>
    <w:rsid w:val="00C21892"/>
    <w:rsid w:val="00C222E5"/>
    <w:rsid w:val="00C234A4"/>
    <w:rsid w:val="00C24B59"/>
    <w:rsid w:val="00C25D96"/>
    <w:rsid w:val="00C273C5"/>
    <w:rsid w:val="00C31568"/>
    <w:rsid w:val="00C37FF3"/>
    <w:rsid w:val="00C41676"/>
    <w:rsid w:val="00C434F0"/>
    <w:rsid w:val="00C44EEE"/>
    <w:rsid w:val="00C47F2D"/>
    <w:rsid w:val="00C505BB"/>
    <w:rsid w:val="00C51822"/>
    <w:rsid w:val="00C53E79"/>
    <w:rsid w:val="00C5468E"/>
    <w:rsid w:val="00C605BC"/>
    <w:rsid w:val="00C60E16"/>
    <w:rsid w:val="00C646F2"/>
    <w:rsid w:val="00C649CA"/>
    <w:rsid w:val="00C6725D"/>
    <w:rsid w:val="00C67664"/>
    <w:rsid w:val="00C719F7"/>
    <w:rsid w:val="00C74DC4"/>
    <w:rsid w:val="00C7668D"/>
    <w:rsid w:val="00C826FB"/>
    <w:rsid w:val="00C85CF2"/>
    <w:rsid w:val="00C87081"/>
    <w:rsid w:val="00C93564"/>
    <w:rsid w:val="00C93D61"/>
    <w:rsid w:val="00C94F65"/>
    <w:rsid w:val="00C9561E"/>
    <w:rsid w:val="00CA2853"/>
    <w:rsid w:val="00CA6645"/>
    <w:rsid w:val="00CA6B9C"/>
    <w:rsid w:val="00CA76AF"/>
    <w:rsid w:val="00CB2346"/>
    <w:rsid w:val="00CB267A"/>
    <w:rsid w:val="00CB42F5"/>
    <w:rsid w:val="00CB72A5"/>
    <w:rsid w:val="00CC18D7"/>
    <w:rsid w:val="00CC1EF0"/>
    <w:rsid w:val="00CC27D9"/>
    <w:rsid w:val="00CC296E"/>
    <w:rsid w:val="00CC3316"/>
    <w:rsid w:val="00CC55FA"/>
    <w:rsid w:val="00CC62F6"/>
    <w:rsid w:val="00CD0050"/>
    <w:rsid w:val="00CD0E97"/>
    <w:rsid w:val="00CD1DE4"/>
    <w:rsid w:val="00CD23D8"/>
    <w:rsid w:val="00CE28CA"/>
    <w:rsid w:val="00CF0066"/>
    <w:rsid w:val="00CF2A61"/>
    <w:rsid w:val="00CF39A5"/>
    <w:rsid w:val="00CF7B84"/>
    <w:rsid w:val="00D01AE8"/>
    <w:rsid w:val="00D023AF"/>
    <w:rsid w:val="00D06724"/>
    <w:rsid w:val="00D0743A"/>
    <w:rsid w:val="00D077CD"/>
    <w:rsid w:val="00D1270B"/>
    <w:rsid w:val="00D12B49"/>
    <w:rsid w:val="00D148E5"/>
    <w:rsid w:val="00D14FCA"/>
    <w:rsid w:val="00D2063C"/>
    <w:rsid w:val="00D22311"/>
    <w:rsid w:val="00D237CD"/>
    <w:rsid w:val="00D276CF"/>
    <w:rsid w:val="00D279FA"/>
    <w:rsid w:val="00D30B8A"/>
    <w:rsid w:val="00D313DB"/>
    <w:rsid w:val="00D34474"/>
    <w:rsid w:val="00D36F38"/>
    <w:rsid w:val="00D3782A"/>
    <w:rsid w:val="00D43592"/>
    <w:rsid w:val="00D43A46"/>
    <w:rsid w:val="00D5167A"/>
    <w:rsid w:val="00D51A61"/>
    <w:rsid w:val="00D534B2"/>
    <w:rsid w:val="00D55CAF"/>
    <w:rsid w:val="00D5675E"/>
    <w:rsid w:val="00D572AC"/>
    <w:rsid w:val="00D57D5F"/>
    <w:rsid w:val="00D61FD8"/>
    <w:rsid w:val="00D62C4E"/>
    <w:rsid w:val="00D65D6F"/>
    <w:rsid w:val="00D670F6"/>
    <w:rsid w:val="00D70249"/>
    <w:rsid w:val="00D714EA"/>
    <w:rsid w:val="00D723E8"/>
    <w:rsid w:val="00D73231"/>
    <w:rsid w:val="00D76DE7"/>
    <w:rsid w:val="00D77879"/>
    <w:rsid w:val="00D80459"/>
    <w:rsid w:val="00D80943"/>
    <w:rsid w:val="00D83877"/>
    <w:rsid w:val="00D84573"/>
    <w:rsid w:val="00D8471B"/>
    <w:rsid w:val="00D85ABA"/>
    <w:rsid w:val="00D861CE"/>
    <w:rsid w:val="00D86DB2"/>
    <w:rsid w:val="00D9089A"/>
    <w:rsid w:val="00D92177"/>
    <w:rsid w:val="00D93FBC"/>
    <w:rsid w:val="00D94AE3"/>
    <w:rsid w:val="00D96861"/>
    <w:rsid w:val="00DA69A7"/>
    <w:rsid w:val="00DB00C5"/>
    <w:rsid w:val="00DB25C2"/>
    <w:rsid w:val="00DB3326"/>
    <w:rsid w:val="00DB3CB1"/>
    <w:rsid w:val="00DB51E6"/>
    <w:rsid w:val="00DB63EA"/>
    <w:rsid w:val="00DB7AB6"/>
    <w:rsid w:val="00DC2195"/>
    <w:rsid w:val="00DC67C0"/>
    <w:rsid w:val="00DC7E7C"/>
    <w:rsid w:val="00DD5CEC"/>
    <w:rsid w:val="00DD6E3A"/>
    <w:rsid w:val="00DD754D"/>
    <w:rsid w:val="00DD7ACC"/>
    <w:rsid w:val="00DE2C5C"/>
    <w:rsid w:val="00DE44F1"/>
    <w:rsid w:val="00DE6F28"/>
    <w:rsid w:val="00DE718C"/>
    <w:rsid w:val="00DF0E68"/>
    <w:rsid w:val="00DF4753"/>
    <w:rsid w:val="00DF6D96"/>
    <w:rsid w:val="00E0203B"/>
    <w:rsid w:val="00E05B9E"/>
    <w:rsid w:val="00E06596"/>
    <w:rsid w:val="00E06E3E"/>
    <w:rsid w:val="00E06EA1"/>
    <w:rsid w:val="00E0701C"/>
    <w:rsid w:val="00E108E0"/>
    <w:rsid w:val="00E1092B"/>
    <w:rsid w:val="00E12262"/>
    <w:rsid w:val="00E124AA"/>
    <w:rsid w:val="00E12A87"/>
    <w:rsid w:val="00E218D8"/>
    <w:rsid w:val="00E22EC5"/>
    <w:rsid w:val="00E25A7D"/>
    <w:rsid w:val="00E25E64"/>
    <w:rsid w:val="00E26FF8"/>
    <w:rsid w:val="00E274B5"/>
    <w:rsid w:val="00E30527"/>
    <w:rsid w:val="00E30F4D"/>
    <w:rsid w:val="00E343D6"/>
    <w:rsid w:val="00E369C8"/>
    <w:rsid w:val="00E36C6B"/>
    <w:rsid w:val="00E4380B"/>
    <w:rsid w:val="00E51E77"/>
    <w:rsid w:val="00E51FF7"/>
    <w:rsid w:val="00E664AE"/>
    <w:rsid w:val="00E707FA"/>
    <w:rsid w:val="00E722ED"/>
    <w:rsid w:val="00E73C21"/>
    <w:rsid w:val="00E816BE"/>
    <w:rsid w:val="00E822EB"/>
    <w:rsid w:val="00E86CA1"/>
    <w:rsid w:val="00E9059E"/>
    <w:rsid w:val="00E90C10"/>
    <w:rsid w:val="00E922EB"/>
    <w:rsid w:val="00E92BBF"/>
    <w:rsid w:val="00E943BF"/>
    <w:rsid w:val="00E95C5F"/>
    <w:rsid w:val="00EA4009"/>
    <w:rsid w:val="00EA4C4E"/>
    <w:rsid w:val="00EB0BDE"/>
    <w:rsid w:val="00EB416C"/>
    <w:rsid w:val="00EB5C97"/>
    <w:rsid w:val="00EB6152"/>
    <w:rsid w:val="00EB62BA"/>
    <w:rsid w:val="00EB71FB"/>
    <w:rsid w:val="00EB7431"/>
    <w:rsid w:val="00EC03EC"/>
    <w:rsid w:val="00EC2D2F"/>
    <w:rsid w:val="00EC3E88"/>
    <w:rsid w:val="00EC5F83"/>
    <w:rsid w:val="00EC7399"/>
    <w:rsid w:val="00ED04CE"/>
    <w:rsid w:val="00ED0E64"/>
    <w:rsid w:val="00ED24A5"/>
    <w:rsid w:val="00ED3AA4"/>
    <w:rsid w:val="00ED6489"/>
    <w:rsid w:val="00EF68E4"/>
    <w:rsid w:val="00EF78DA"/>
    <w:rsid w:val="00EF7C5C"/>
    <w:rsid w:val="00F01970"/>
    <w:rsid w:val="00F06778"/>
    <w:rsid w:val="00F0783A"/>
    <w:rsid w:val="00F10B1A"/>
    <w:rsid w:val="00F16671"/>
    <w:rsid w:val="00F2043F"/>
    <w:rsid w:val="00F2386C"/>
    <w:rsid w:val="00F23D77"/>
    <w:rsid w:val="00F24F3E"/>
    <w:rsid w:val="00F264F9"/>
    <w:rsid w:val="00F3080A"/>
    <w:rsid w:val="00F362F2"/>
    <w:rsid w:val="00F42BD2"/>
    <w:rsid w:val="00F42D99"/>
    <w:rsid w:val="00F44251"/>
    <w:rsid w:val="00F45BDE"/>
    <w:rsid w:val="00F468A4"/>
    <w:rsid w:val="00F57D1A"/>
    <w:rsid w:val="00F61187"/>
    <w:rsid w:val="00F62402"/>
    <w:rsid w:val="00F678F2"/>
    <w:rsid w:val="00F67BAF"/>
    <w:rsid w:val="00F758BA"/>
    <w:rsid w:val="00F75E02"/>
    <w:rsid w:val="00F77EE9"/>
    <w:rsid w:val="00F809CE"/>
    <w:rsid w:val="00F8188C"/>
    <w:rsid w:val="00F82320"/>
    <w:rsid w:val="00F847F4"/>
    <w:rsid w:val="00F85254"/>
    <w:rsid w:val="00F90305"/>
    <w:rsid w:val="00F904EC"/>
    <w:rsid w:val="00F90F4D"/>
    <w:rsid w:val="00F94238"/>
    <w:rsid w:val="00F952CA"/>
    <w:rsid w:val="00F96054"/>
    <w:rsid w:val="00F97D57"/>
    <w:rsid w:val="00F97F6C"/>
    <w:rsid w:val="00FA070E"/>
    <w:rsid w:val="00FA647B"/>
    <w:rsid w:val="00FB1868"/>
    <w:rsid w:val="00FB1DDE"/>
    <w:rsid w:val="00FB49A8"/>
    <w:rsid w:val="00FC0556"/>
    <w:rsid w:val="00FC3FCF"/>
    <w:rsid w:val="00FC730A"/>
    <w:rsid w:val="00FC769E"/>
    <w:rsid w:val="00FC7B03"/>
    <w:rsid w:val="00FD0633"/>
    <w:rsid w:val="00FD4DDC"/>
    <w:rsid w:val="00FD64FA"/>
    <w:rsid w:val="00FD7038"/>
    <w:rsid w:val="00FE2C22"/>
    <w:rsid w:val="00FE5F31"/>
    <w:rsid w:val="00FE6B25"/>
    <w:rsid w:val="00FF0BE6"/>
    <w:rsid w:val="00FF18EF"/>
    <w:rsid w:val="00FF28DC"/>
    <w:rsid w:val="00FF7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69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46C2D"/>
    <w:pPr>
      <w:spacing w:before="100" w:beforeAutospacing="1" w:after="100" w:afterAutospacing="1" w:line="240" w:lineRule="auto"/>
      <w:outlineLvl w:val="2"/>
    </w:pPr>
    <w:rPr>
      <w:rFonts w:ascii="Times New Roman" w:eastAsia="Times New Roman" w:hAnsi="Times New Roman" w:cs="Times New Roman"/>
      <w:b/>
      <w:bCs/>
      <w:sz w:val="27"/>
      <w:szCs w:val="27"/>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1CE"/>
    <w:pPr>
      <w:ind w:left="720"/>
      <w:contextualSpacing/>
    </w:pPr>
  </w:style>
  <w:style w:type="paragraph" w:styleId="PlainText">
    <w:name w:val="Plain Text"/>
    <w:basedOn w:val="Normal"/>
    <w:link w:val="PlainTextChar"/>
    <w:uiPriority w:val="99"/>
    <w:unhideWhenUsed/>
    <w:rsid w:val="004E16F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E16FB"/>
    <w:rPr>
      <w:rFonts w:ascii="Calibri" w:hAnsi="Calibri" w:cs="Consolas"/>
      <w:szCs w:val="21"/>
    </w:rPr>
  </w:style>
  <w:style w:type="character" w:styleId="Hyperlink">
    <w:name w:val="Hyperlink"/>
    <w:basedOn w:val="DefaultParagraphFont"/>
    <w:uiPriority w:val="99"/>
    <w:unhideWhenUsed/>
    <w:rsid w:val="000028C8"/>
    <w:rPr>
      <w:color w:val="0000FF" w:themeColor="hyperlink"/>
      <w:u w:val="single"/>
    </w:rPr>
  </w:style>
  <w:style w:type="character" w:customStyle="1" w:styleId="Heading3Char">
    <w:name w:val="Heading 3 Char"/>
    <w:basedOn w:val="DefaultParagraphFont"/>
    <w:link w:val="Heading3"/>
    <w:uiPriority w:val="9"/>
    <w:rsid w:val="00446C2D"/>
    <w:rPr>
      <w:rFonts w:ascii="Times New Roman" w:eastAsia="Times New Roman" w:hAnsi="Times New Roman" w:cs="Times New Roman"/>
      <w:b/>
      <w:bCs/>
      <w:sz w:val="27"/>
      <w:szCs w:val="27"/>
      <w:lang w:val="en-SG" w:eastAsia="zh-CN"/>
    </w:rPr>
  </w:style>
  <w:style w:type="character" w:styleId="Emphasis">
    <w:name w:val="Emphasis"/>
    <w:basedOn w:val="DefaultParagraphFont"/>
    <w:uiPriority w:val="20"/>
    <w:qFormat/>
    <w:rsid w:val="00446C2D"/>
    <w:rPr>
      <w:i/>
      <w:iCs/>
    </w:rPr>
  </w:style>
  <w:style w:type="character" w:styleId="Strong">
    <w:name w:val="Strong"/>
    <w:basedOn w:val="DefaultParagraphFont"/>
    <w:uiPriority w:val="22"/>
    <w:qFormat/>
    <w:rsid w:val="00446C2D"/>
    <w:rPr>
      <w:b/>
      <w:bCs/>
    </w:rPr>
  </w:style>
  <w:style w:type="paragraph" w:styleId="FootnoteText">
    <w:name w:val="footnote text"/>
    <w:basedOn w:val="Normal"/>
    <w:link w:val="FootnoteTextChar"/>
    <w:uiPriority w:val="99"/>
    <w:unhideWhenUsed/>
    <w:rsid w:val="00446C2D"/>
    <w:pPr>
      <w:spacing w:after="0" w:line="240" w:lineRule="auto"/>
    </w:pPr>
    <w:rPr>
      <w:sz w:val="20"/>
      <w:szCs w:val="20"/>
    </w:rPr>
  </w:style>
  <w:style w:type="character" w:customStyle="1" w:styleId="FootnoteTextChar">
    <w:name w:val="Footnote Text Char"/>
    <w:basedOn w:val="DefaultParagraphFont"/>
    <w:link w:val="FootnoteText"/>
    <w:uiPriority w:val="99"/>
    <w:rsid w:val="00446C2D"/>
    <w:rPr>
      <w:sz w:val="20"/>
      <w:szCs w:val="20"/>
    </w:rPr>
  </w:style>
  <w:style w:type="character" w:styleId="FootnoteReference">
    <w:name w:val="footnote reference"/>
    <w:basedOn w:val="DefaultParagraphFont"/>
    <w:uiPriority w:val="99"/>
    <w:semiHidden/>
    <w:unhideWhenUsed/>
    <w:rsid w:val="00446C2D"/>
    <w:rPr>
      <w:vertAlign w:val="superscript"/>
    </w:rPr>
  </w:style>
  <w:style w:type="table" w:styleId="TableGrid">
    <w:name w:val="Table Grid"/>
    <w:basedOn w:val="TableNormal"/>
    <w:uiPriority w:val="59"/>
    <w:rsid w:val="00633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0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50B"/>
  </w:style>
  <w:style w:type="paragraph" w:styleId="Footer">
    <w:name w:val="footer"/>
    <w:basedOn w:val="Normal"/>
    <w:link w:val="FooterChar"/>
    <w:uiPriority w:val="99"/>
    <w:unhideWhenUsed/>
    <w:rsid w:val="003D0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50B"/>
  </w:style>
  <w:style w:type="paragraph" w:styleId="NormalWeb">
    <w:name w:val="Normal (Web)"/>
    <w:basedOn w:val="Normal"/>
    <w:uiPriority w:val="99"/>
    <w:unhideWhenUsed/>
    <w:rsid w:val="00116050"/>
    <w:pPr>
      <w:spacing w:before="100" w:beforeAutospacing="1" w:after="100" w:afterAutospacing="1" w:line="360" w:lineRule="atLeast"/>
    </w:pPr>
    <w:rPr>
      <w:rFonts w:ascii="Times New Roman" w:eastAsia="Times New Roman" w:hAnsi="Times New Roman" w:cs="Times New Roman"/>
      <w:sz w:val="21"/>
      <w:szCs w:val="21"/>
    </w:rPr>
  </w:style>
  <w:style w:type="paragraph" w:customStyle="1" w:styleId="Default">
    <w:name w:val="Default"/>
    <w:rsid w:val="00116050"/>
    <w:pPr>
      <w:autoSpaceDE w:val="0"/>
      <w:autoSpaceDN w:val="0"/>
      <w:adjustRightInd w:val="0"/>
      <w:spacing w:after="0" w:line="240" w:lineRule="auto"/>
    </w:pPr>
    <w:rPr>
      <w:rFonts w:ascii="Consolas" w:hAnsi="Consolas" w:cs="Consolas"/>
      <w:color w:val="000000"/>
      <w:sz w:val="24"/>
      <w:szCs w:val="24"/>
    </w:rPr>
  </w:style>
  <w:style w:type="paragraph" w:customStyle="1" w:styleId="Pa5">
    <w:name w:val="Pa5"/>
    <w:basedOn w:val="Default"/>
    <w:next w:val="Default"/>
    <w:uiPriority w:val="99"/>
    <w:rsid w:val="002D1A59"/>
    <w:pPr>
      <w:spacing w:line="241" w:lineRule="atLeast"/>
    </w:pPr>
    <w:rPr>
      <w:rFonts w:ascii="Helvetica 45 Light" w:hAnsi="Helvetica 45 Light" w:cstheme="minorBidi"/>
      <w:color w:val="auto"/>
    </w:rPr>
  </w:style>
  <w:style w:type="paragraph" w:styleId="BalloonText">
    <w:name w:val="Balloon Text"/>
    <w:basedOn w:val="Normal"/>
    <w:link w:val="BalloonTextChar"/>
    <w:uiPriority w:val="99"/>
    <w:semiHidden/>
    <w:unhideWhenUsed/>
    <w:rsid w:val="00B84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BD8"/>
    <w:rPr>
      <w:rFonts w:ascii="Segoe UI" w:hAnsi="Segoe UI" w:cs="Segoe UI"/>
      <w:sz w:val="18"/>
      <w:szCs w:val="18"/>
    </w:rPr>
  </w:style>
  <w:style w:type="character" w:customStyle="1" w:styleId="Heading1Char">
    <w:name w:val="Heading 1 Char"/>
    <w:basedOn w:val="DefaultParagraphFont"/>
    <w:link w:val="Heading1"/>
    <w:uiPriority w:val="9"/>
    <w:rsid w:val="00E369C8"/>
    <w:rPr>
      <w:rFonts w:asciiTheme="majorHAnsi" w:eastAsiaTheme="majorEastAsia" w:hAnsiTheme="majorHAnsi" w:cstheme="majorBidi"/>
      <w:b/>
      <w:bCs/>
      <w:color w:val="365F91" w:themeColor="accent1" w:themeShade="BF"/>
      <w:sz w:val="28"/>
      <w:szCs w:val="28"/>
    </w:rPr>
  </w:style>
  <w:style w:type="paragraph" w:customStyle="1" w:styleId="byline">
    <w:name w:val="byline"/>
    <w:basedOn w:val="Normal"/>
    <w:rsid w:val="00E369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69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46C2D"/>
    <w:pPr>
      <w:spacing w:before="100" w:beforeAutospacing="1" w:after="100" w:afterAutospacing="1" w:line="240" w:lineRule="auto"/>
      <w:outlineLvl w:val="2"/>
    </w:pPr>
    <w:rPr>
      <w:rFonts w:ascii="Times New Roman" w:eastAsia="Times New Roman" w:hAnsi="Times New Roman" w:cs="Times New Roman"/>
      <w:b/>
      <w:bCs/>
      <w:sz w:val="27"/>
      <w:szCs w:val="27"/>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1CE"/>
    <w:pPr>
      <w:ind w:left="720"/>
      <w:contextualSpacing/>
    </w:pPr>
  </w:style>
  <w:style w:type="paragraph" w:styleId="PlainText">
    <w:name w:val="Plain Text"/>
    <w:basedOn w:val="Normal"/>
    <w:link w:val="PlainTextChar"/>
    <w:uiPriority w:val="99"/>
    <w:unhideWhenUsed/>
    <w:rsid w:val="004E16F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E16FB"/>
    <w:rPr>
      <w:rFonts w:ascii="Calibri" w:hAnsi="Calibri" w:cs="Consolas"/>
      <w:szCs w:val="21"/>
    </w:rPr>
  </w:style>
  <w:style w:type="character" w:styleId="Hyperlink">
    <w:name w:val="Hyperlink"/>
    <w:basedOn w:val="DefaultParagraphFont"/>
    <w:uiPriority w:val="99"/>
    <w:unhideWhenUsed/>
    <w:rsid w:val="000028C8"/>
    <w:rPr>
      <w:color w:val="0000FF" w:themeColor="hyperlink"/>
      <w:u w:val="single"/>
    </w:rPr>
  </w:style>
  <w:style w:type="character" w:customStyle="1" w:styleId="Heading3Char">
    <w:name w:val="Heading 3 Char"/>
    <w:basedOn w:val="DefaultParagraphFont"/>
    <w:link w:val="Heading3"/>
    <w:uiPriority w:val="9"/>
    <w:rsid w:val="00446C2D"/>
    <w:rPr>
      <w:rFonts w:ascii="Times New Roman" w:eastAsia="Times New Roman" w:hAnsi="Times New Roman" w:cs="Times New Roman"/>
      <w:b/>
      <w:bCs/>
      <w:sz w:val="27"/>
      <w:szCs w:val="27"/>
      <w:lang w:val="en-SG" w:eastAsia="zh-CN"/>
    </w:rPr>
  </w:style>
  <w:style w:type="character" w:styleId="Emphasis">
    <w:name w:val="Emphasis"/>
    <w:basedOn w:val="DefaultParagraphFont"/>
    <w:uiPriority w:val="20"/>
    <w:qFormat/>
    <w:rsid w:val="00446C2D"/>
    <w:rPr>
      <w:i/>
      <w:iCs/>
    </w:rPr>
  </w:style>
  <w:style w:type="character" w:styleId="Strong">
    <w:name w:val="Strong"/>
    <w:basedOn w:val="DefaultParagraphFont"/>
    <w:uiPriority w:val="22"/>
    <w:qFormat/>
    <w:rsid w:val="00446C2D"/>
    <w:rPr>
      <w:b/>
      <w:bCs/>
    </w:rPr>
  </w:style>
  <w:style w:type="paragraph" w:styleId="FootnoteText">
    <w:name w:val="footnote text"/>
    <w:basedOn w:val="Normal"/>
    <w:link w:val="FootnoteTextChar"/>
    <w:uiPriority w:val="99"/>
    <w:unhideWhenUsed/>
    <w:rsid w:val="00446C2D"/>
    <w:pPr>
      <w:spacing w:after="0" w:line="240" w:lineRule="auto"/>
    </w:pPr>
    <w:rPr>
      <w:sz w:val="20"/>
      <w:szCs w:val="20"/>
    </w:rPr>
  </w:style>
  <w:style w:type="character" w:customStyle="1" w:styleId="FootnoteTextChar">
    <w:name w:val="Footnote Text Char"/>
    <w:basedOn w:val="DefaultParagraphFont"/>
    <w:link w:val="FootnoteText"/>
    <w:uiPriority w:val="99"/>
    <w:rsid w:val="00446C2D"/>
    <w:rPr>
      <w:sz w:val="20"/>
      <w:szCs w:val="20"/>
    </w:rPr>
  </w:style>
  <w:style w:type="character" w:styleId="FootnoteReference">
    <w:name w:val="footnote reference"/>
    <w:basedOn w:val="DefaultParagraphFont"/>
    <w:uiPriority w:val="99"/>
    <w:semiHidden/>
    <w:unhideWhenUsed/>
    <w:rsid w:val="00446C2D"/>
    <w:rPr>
      <w:vertAlign w:val="superscript"/>
    </w:rPr>
  </w:style>
  <w:style w:type="table" w:styleId="TableGrid">
    <w:name w:val="Table Grid"/>
    <w:basedOn w:val="TableNormal"/>
    <w:uiPriority w:val="59"/>
    <w:rsid w:val="00633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05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50B"/>
  </w:style>
  <w:style w:type="paragraph" w:styleId="Footer">
    <w:name w:val="footer"/>
    <w:basedOn w:val="Normal"/>
    <w:link w:val="FooterChar"/>
    <w:uiPriority w:val="99"/>
    <w:unhideWhenUsed/>
    <w:rsid w:val="003D05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50B"/>
  </w:style>
  <w:style w:type="paragraph" w:styleId="NormalWeb">
    <w:name w:val="Normal (Web)"/>
    <w:basedOn w:val="Normal"/>
    <w:uiPriority w:val="99"/>
    <w:unhideWhenUsed/>
    <w:rsid w:val="00116050"/>
    <w:pPr>
      <w:spacing w:before="100" w:beforeAutospacing="1" w:after="100" w:afterAutospacing="1" w:line="360" w:lineRule="atLeast"/>
    </w:pPr>
    <w:rPr>
      <w:rFonts w:ascii="Times New Roman" w:eastAsia="Times New Roman" w:hAnsi="Times New Roman" w:cs="Times New Roman"/>
      <w:sz w:val="21"/>
      <w:szCs w:val="21"/>
    </w:rPr>
  </w:style>
  <w:style w:type="paragraph" w:customStyle="1" w:styleId="Default">
    <w:name w:val="Default"/>
    <w:rsid w:val="00116050"/>
    <w:pPr>
      <w:autoSpaceDE w:val="0"/>
      <w:autoSpaceDN w:val="0"/>
      <w:adjustRightInd w:val="0"/>
      <w:spacing w:after="0" w:line="240" w:lineRule="auto"/>
    </w:pPr>
    <w:rPr>
      <w:rFonts w:ascii="Consolas" w:hAnsi="Consolas" w:cs="Consolas"/>
      <w:color w:val="000000"/>
      <w:sz w:val="24"/>
      <w:szCs w:val="24"/>
    </w:rPr>
  </w:style>
  <w:style w:type="paragraph" w:customStyle="1" w:styleId="Pa5">
    <w:name w:val="Pa5"/>
    <w:basedOn w:val="Default"/>
    <w:next w:val="Default"/>
    <w:uiPriority w:val="99"/>
    <w:rsid w:val="002D1A59"/>
    <w:pPr>
      <w:spacing w:line="241" w:lineRule="atLeast"/>
    </w:pPr>
    <w:rPr>
      <w:rFonts w:ascii="Helvetica 45 Light" w:hAnsi="Helvetica 45 Light" w:cstheme="minorBidi"/>
      <w:color w:val="auto"/>
    </w:rPr>
  </w:style>
  <w:style w:type="paragraph" w:styleId="BalloonText">
    <w:name w:val="Balloon Text"/>
    <w:basedOn w:val="Normal"/>
    <w:link w:val="BalloonTextChar"/>
    <w:uiPriority w:val="99"/>
    <w:semiHidden/>
    <w:unhideWhenUsed/>
    <w:rsid w:val="00B84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BD8"/>
    <w:rPr>
      <w:rFonts w:ascii="Segoe UI" w:hAnsi="Segoe UI" w:cs="Segoe UI"/>
      <w:sz w:val="18"/>
      <w:szCs w:val="18"/>
    </w:rPr>
  </w:style>
  <w:style w:type="character" w:customStyle="1" w:styleId="Heading1Char">
    <w:name w:val="Heading 1 Char"/>
    <w:basedOn w:val="DefaultParagraphFont"/>
    <w:link w:val="Heading1"/>
    <w:uiPriority w:val="9"/>
    <w:rsid w:val="00E369C8"/>
    <w:rPr>
      <w:rFonts w:asciiTheme="majorHAnsi" w:eastAsiaTheme="majorEastAsia" w:hAnsiTheme="majorHAnsi" w:cstheme="majorBidi"/>
      <w:b/>
      <w:bCs/>
      <w:color w:val="365F91" w:themeColor="accent1" w:themeShade="BF"/>
      <w:sz w:val="28"/>
      <w:szCs w:val="28"/>
    </w:rPr>
  </w:style>
  <w:style w:type="paragraph" w:customStyle="1" w:styleId="byline">
    <w:name w:val="byline"/>
    <w:basedOn w:val="Normal"/>
    <w:rsid w:val="00E369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3399">
      <w:bodyDiv w:val="1"/>
      <w:marLeft w:val="0"/>
      <w:marRight w:val="0"/>
      <w:marTop w:val="0"/>
      <w:marBottom w:val="0"/>
      <w:divBdr>
        <w:top w:val="none" w:sz="0" w:space="0" w:color="auto"/>
        <w:left w:val="none" w:sz="0" w:space="0" w:color="auto"/>
        <w:bottom w:val="none" w:sz="0" w:space="0" w:color="auto"/>
        <w:right w:val="none" w:sz="0" w:space="0" w:color="auto"/>
      </w:divBdr>
    </w:div>
    <w:div w:id="826558671">
      <w:bodyDiv w:val="1"/>
      <w:marLeft w:val="0"/>
      <w:marRight w:val="0"/>
      <w:marTop w:val="0"/>
      <w:marBottom w:val="0"/>
      <w:divBdr>
        <w:top w:val="none" w:sz="0" w:space="0" w:color="auto"/>
        <w:left w:val="none" w:sz="0" w:space="0" w:color="auto"/>
        <w:bottom w:val="none" w:sz="0" w:space="0" w:color="auto"/>
        <w:right w:val="none" w:sz="0" w:space="0" w:color="auto"/>
      </w:divBdr>
      <w:divsChild>
        <w:div w:id="534119513">
          <w:marLeft w:val="547"/>
          <w:marRight w:val="0"/>
          <w:marTop w:val="86"/>
          <w:marBottom w:val="0"/>
          <w:divBdr>
            <w:top w:val="none" w:sz="0" w:space="0" w:color="auto"/>
            <w:left w:val="none" w:sz="0" w:space="0" w:color="auto"/>
            <w:bottom w:val="none" w:sz="0" w:space="0" w:color="auto"/>
            <w:right w:val="none" w:sz="0" w:space="0" w:color="auto"/>
          </w:divBdr>
        </w:div>
        <w:div w:id="400059762">
          <w:marLeft w:val="547"/>
          <w:marRight w:val="0"/>
          <w:marTop w:val="86"/>
          <w:marBottom w:val="0"/>
          <w:divBdr>
            <w:top w:val="none" w:sz="0" w:space="0" w:color="auto"/>
            <w:left w:val="none" w:sz="0" w:space="0" w:color="auto"/>
            <w:bottom w:val="none" w:sz="0" w:space="0" w:color="auto"/>
            <w:right w:val="none" w:sz="0" w:space="0" w:color="auto"/>
          </w:divBdr>
        </w:div>
        <w:div w:id="1726219429">
          <w:marLeft w:val="547"/>
          <w:marRight w:val="0"/>
          <w:marTop w:val="86"/>
          <w:marBottom w:val="0"/>
          <w:divBdr>
            <w:top w:val="none" w:sz="0" w:space="0" w:color="auto"/>
            <w:left w:val="none" w:sz="0" w:space="0" w:color="auto"/>
            <w:bottom w:val="none" w:sz="0" w:space="0" w:color="auto"/>
            <w:right w:val="none" w:sz="0" w:space="0" w:color="auto"/>
          </w:divBdr>
        </w:div>
        <w:div w:id="886718670">
          <w:marLeft w:val="547"/>
          <w:marRight w:val="0"/>
          <w:marTop w:val="86"/>
          <w:marBottom w:val="0"/>
          <w:divBdr>
            <w:top w:val="none" w:sz="0" w:space="0" w:color="auto"/>
            <w:left w:val="none" w:sz="0" w:space="0" w:color="auto"/>
            <w:bottom w:val="none" w:sz="0" w:space="0" w:color="auto"/>
            <w:right w:val="none" w:sz="0" w:space="0" w:color="auto"/>
          </w:divBdr>
        </w:div>
      </w:divsChild>
    </w:div>
    <w:div w:id="898175172">
      <w:bodyDiv w:val="1"/>
      <w:marLeft w:val="0"/>
      <w:marRight w:val="0"/>
      <w:marTop w:val="0"/>
      <w:marBottom w:val="0"/>
      <w:divBdr>
        <w:top w:val="none" w:sz="0" w:space="0" w:color="auto"/>
        <w:left w:val="none" w:sz="0" w:space="0" w:color="auto"/>
        <w:bottom w:val="none" w:sz="0" w:space="0" w:color="auto"/>
        <w:right w:val="none" w:sz="0" w:space="0" w:color="auto"/>
      </w:divBdr>
    </w:div>
    <w:div w:id="905454474">
      <w:bodyDiv w:val="1"/>
      <w:marLeft w:val="0"/>
      <w:marRight w:val="0"/>
      <w:marTop w:val="0"/>
      <w:marBottom w:val="0"/>
      <w:divBdr>
        <w:top w:val="none" w:sz="0" w:space="0" w:color="auto"/>
        <w:left w:val="none" w:sz="0" w:space="0" w:color="auto"/>
        <w:bottom w:val="none" w:sz="0" w:space="0" w:color="auto"/>
        <w:right w:val="none" w:sz="0" w:space="0" w:color="auto"/>
      </w:divBdr>
      <w:divsChild>
        <w:div w:id="1530798150">
          <w:marLeft w:val="0"/>
          <w:marRight w:val="0"/>
          <w:marTop w:val="0"/>
          <w:marBottom w:val="0"/>
          <w:divBdr>
            <w:top w:val="none" w:sz="0" w:space="0" w:color="auto"/>
            <w:left w:val="none" w:sz="0" w:space="0" w:color="auto"/>
            <w:bottom w:val="none" w:sz="0" w:space="0" w:color="auto"/>
            <w:right w:val="none" w:sz="0" w:space="0" w:color="auto"/>
          </w:divBdr>
          <w:divsChild>
            <w:div w:id="772434150">
              <w:marLeft w:val="0"/>
              <w:marRight w:val="0"/>
              <w:marTop w:val="0"/>
              <w:marBottom w:val="0"/>
              <w:divBdr>
                <w:top w:val="none" w:sz="0" w:space="0" w:color="auto"/>
                <w:left w:val="none" w:sz="0" w:space="0" w:color="auto"/>
                <w:bottom w:val="none" w:sz="0" w:space="0" w:color="auto"/>
                <w:right w:val="none" w:sz="0" w:space="0" w:color="auto"/>
              </w:divBdr>
              <w:divsChild>
                <w:div w:id="1917549384">
                  <w:marLeft w:val="240"/>
                  <w:marRight w:val="5055"/>
                  <w:marTop w:val="0"/>
                  <w:marBottom w:val="0"/>
                  <w:divBdr>
                    <w:top w:val="none" w:sz="0" w:space="0" w:color="auto"/>
                    <w:left w:val="none" w:sz="0" w:space="0" w:color="auto"/>
                    <w:bottom w:val="none" w:sz="0" w:space="0" w:color="auto"/>
                    <w:right w:val="none" w:sz="0" w:space="0" w:color="auto"/>
                  </w:divBdr>
                  <w:divsChild>
                    <w:div w:id="1677921393">
                      <w:marLeft w:val="0"/>
                      <w:marRight w:val="0"/>
                      <w:marTop w:val="0"/>
                      <w:marBottom w:val="0"/>
                      <w:divBdr>
                        <w:top w:val="none" w:sz="0" w:space="0" w:color="auto"/>
                        <w:left w:val="none" w:sz="0" w:space="0" w:color="auto"/>
                        <w:bottom w:val="none" w:sz="0" w:space="0" w:color="auto"/>
                        <w:right w:val="none" w:sz="0" w:space="0" w:color="auto"/>
                      </w:divBdr>
                    </w:div>
                    <w:div w:id="12262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134129">
      <w:bodyDiv w:val="1"/>
      <w:marLeft w:val="0"/>
      <w:marRight w:val="0"/>
      <w:marTop w:val="0"/>
      <w:marBottom w:val="0"/>
      <w:divBdr>
        <w:top w:val="none" w:sz="0" w:space="0" w:color="auto"/>
        <w:left w:val="none" w:sz="0" w:space="0" w:color="auto"/>
        <w:bottom w:val="none" w:sz="0" w:space="0" w:color="auto"/>
        <w:right w:val="none" w:sz="0" w:space="0" w:color="auto"/>
      </w:divBdr>
      <w:divsChild>
        <w:div w:id="1931506033">
          <w:marLeft w:val="0"/>
          <w:marRight w:val="0"/>
          <w:marTop w:val="0"/>
          <w:marBottom w:val="0"/>
          <w:divBdr>
            <w:top w:val="none" w:sz="0" w:space="0" w:color="auto"/>
            <w:left w:val="none" w:sz="0" w:space="0" w:color="auto"/>
            <w:bottom w:val="none" w:sz="0" w:space="0" w:color="auto"/>
            <w:right w:val="none" w:sz="0" w:space="0" w:color="auto"/>
          </w:divBdr>
          <w:divsChild>
            <w:div w:id="361446667">
              <w:marLeft w:val="0"/>
              <w:marRight w:val="0"/>
              <w:marTop w:val="0"/>
              <w:marBottom w:val="0"/>
              <w:divBdr>
                <w:top w:val="none" w:sz="0" w:space="0" w:color="auto"/>
                <w:left w:val="none" w:sz="0" w:space="0" w:color="auto"/>
                <w:bottom w:val="none" w:sz="0" w:space="0" w:color="auto"/>
                <w:right w:val="none" w:sz="0" w:space="0" w:color="auto"/>
              </w:divBdr>
              <w:divsChild>
                <w:div w:id="1412115676">
                  <w:marLeft w:val="0"/>
                  <w:marRight w:val="0"/>
                  <w:marTop w:val="0"/>
                  <w:marBottom w:val="0"/>
                  <w:divBdr>
                    <w:top w:val="none" w:sz="0" w:space="0" w:color="auto"/>
                    <w:left w:val="none" w:sz="0" w:space="0" w:color="auto"/>
                    <w:bottom w:val="none" w:sz="0" w:space="0" w:color="auto"/>
                    <w:right w:val="none" w:sz="0" w:space="0" w:color="auto"/>
                  </w:divBdr>
                  <w:divsChild>
                    <w:div w:id="772940518">
                      <w:marLeft w:val="0"/>
                      <w:marRight w:val="0"/>
                      <w:marTop w:val="0"/>
                      <w:marBottom w:val="0"/>
                      <w:divBdr>
                        <w:top w:val="none" w:sz="0" w:space="0" w:color="auto"/>
                        <w:left w:val="none" w:sz="0" w:space="0" w:color="auto"/>
                        <w:bottom w:val="none" w:sz="0" w:space="0" w:color="auto"/>
                        <w:right w:val="none" w:sz="0" w:space="0" w:color="auto"/>
                      </w:divBdr>
                      <w:divsChild>
                        <w:div w:id="20606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438984">
      <w:bodyDiv w:val="1"/>
      <w:marLeft w:val="0"/>
      <w:marRight w:val="0"/>
      <w:marTop w:val="0"/>
      <w:marBottom w:val="0"/>
      <w:divBdr>
        <w:top w:val="none" w:sz="0" w:space="0" w:color="auto"/>
        <w:left w:val="none" w:sz="0" w:space="0" w:color="auto"/>
        <w:bottom w:val="none" w:sz="0" w:space="0" w:color="auto"/>
        <w:right w:val="none" w:sz="0" w:space="0" w:color="auto"/>
      </w:divBdr>
    </w:div>
    <w:div w:id="1156145232">
      <w:bodyDiv w:val="1"/>
      <w:marLeft w:val="0"/>
      <w:marRight w:val="0"/>
      <w:marTop w:val="0"/>
      <w:marBottom w:val="0"/>
      <w:divBdr>
        <w:top w:val="none" w:sz="0" w:space="0" w:color="auto"/>
        <w:left w:val="none" w:sz="0" w:space="0" w:color="auto"/>
        <w:bottom w:val="none" w:sz="0" w:space="0" w:color="auto"/>
        <w:right w:val="none" w:sz="0" w:space="0" w:color="auto"/>
      </w:divBdr>
      <w:divsChild>
        <w:div w:id="1354766659">
          <w:marLeft w:val="547"/>
          <w:marRight w:val="0"/>
          <w:marTop w:val="96"/>
          <w:marBottom w:val="0"/>
          <w:divBdr>
            <w:top w:val="none" w:sz="0" w:space="0" w:color="auto"/>
            <w:left w:val="none" w:sz="0" w:space="0" w:color="auto"/>
            <w:bottom w:val="none" w:sz="0" w:space="0" w:color="auto"/>
            <w:right w:val="none" w:sz="0" w:space="0" w:color="auto"/>
          </w:divBdr>
        </w:div>
        <w:div w:id="2117749857">
          <w:marLeft w:val="547"/>
          <w:marRight w:val="0"/>
          <w:marTop w:val="96"/>
          <w:marBottom w:val="0"/>
          <w:divBdr>
            <w:top w:val="none" w:sz="0" w:space="0" w:color="auto"/>
            <w:left w:val="none" w:sz="0" w:space="0" w:color="auto"/>
            <w:bottom w:val="none" w:sz="0" w:space="0" w:color="auto"/>
            <w:right w:val="none" w:sz="0" w:space="0" w:color="auto"/>
          </w:divBdr>
        </w:div>
        <w:div w:id="733816750">
          <w:marLeft w:val="547"/>
          <w:marRight w:val="0"/>
          <w:marTop w:val="96"/>
          <w:marBottom w:val="0"/>
          <w:divBdr>
            <w:top w:val="none" w:sz="0" w:space="0" w:color="auto"/>
            <w:left w:val="none" w:sz="0" w:space="0" w:color="auto"/>
            <w:bottom w:val="none" w:sz="0" w:space="0" w:color="auto"/>
            <w:right w:val="none" w:sz="0" w:space="0" w:color="auto"/>
          </w:divBdr>
        </w:div>
      </w:divsChild>
    </w:div>
    <w:div w:id="1216351391">
      <w:bodyDiv w:val="1"/>
      <w:marLeft w:val="0"/>
      <w:marRight w:val="0"/>
      <w:marTop w:val="0"/>
      <w:marBottom w:val="0"/>
      <w:divBdr>
        <w:top w:val="none" w:sz="0" w:space="0" w:color="auto"/>
        <w:left w:val="none" w:sz="0" w:space="0" w:color="auto"/>
        <w:bottom w:val="none" w:sz="0" w:space="0" w:color="auto"/>
        <w:right w:val="none" w:sz="0" w:space="0" w:color="auto"/>
      </w:divBdr>
      <w:divsChild>
        <w:div w:id="1684891494">
          <w:marLeft w:val="0"/>
          <w:marRight w:val="0"/>
          <w:marTop w:val="0"/>
          <w:marBottom w:val="0"/>
          <w:divBdr>
            <w:top w:val="none" w:sz="0" w:space="0" w:color="auto"/>
            <w:left w:val="none" w:sz="0" w:space="0" w:color="auto"/>
            <w:bottom w:val="none" w:sz="0" w:space="0" w:color="auto"/>
            <w:right w:val="none" w:sz="0" w:space="0" w:color="auto"/>
          </w:divBdr>
          <w:divsChild>
            <w:div w:id="623851950">
              <w:marLeft w:val="0"/>
              <w:marRight w:val="0"/>
              <w:marTop w:val="0"/>
              <w:marBottom w:val="0"/>
              <w:divBdr>
                <w:top w:val="none" w:sz="0" w:space="0" w:color="auto"/>
                <w:left w:val="none" w:sz="0" w:space="0" w:color="auto"/>
                <w:bottom w:val="none" w:sz="0" w:space="0" w:color="auto"/>
                <w:right w:val="none" w:sz="0" w:space="0" w:color="auto"/>
              </w:divBdr>
              <w:divsChild>
                <w:div w:id="88897245">
                  <w:marLeft w:val="0"/>
                  <w:marRight w:val="0"/>
                  <w:marTop w:val="0"/>
                  <w:marBottom w:val="0"/>
                  <w:divBdr>
                    <w:top w:val="none" w:sz="0" w:space="0" w:color="auto"/>
                    <w:left w:val="none" w:sz="0" w:space="0" w:color="auto"/>
                    <w:bottom w:val="none" w:sz="0" w:space="0" w:color="auto"/>
                    <w:right w:val="none" w:sz="0" w:space="0" w:color="auto"/>
                  </w:divBdr>
                  <w:divsChild>
                    <w:div w:id="244923940">
                      <w:marLeft w:val="0"/>
                      <w:marRight w:val="0"/>
                      <w:marTop w:val="0"/>
                      <w:marBottom w:val="0"/>
                      <w:divBdr>
                        <w:top w:val="none" w:sz="0" w:space="0" w:color="auto"/>
                        <w:left w:val="none" w:sz="0" w:space="0" w:color="auto"/>
                        <w:bottom w:val="none" w:sz="0" w:space="0" w:color="auto"/>
                        <w:right w:val="none" w:sz="0" w:space="0" w:color="auto"/>
                      </w:divBdr>
                      <w:divsChild>
                        <w:div w:id="976573723">
                          <w:marLeft w:val="0"/>
                          <w:marRight w:val="0"/>
                          <w:marTop w:val="0"/>
                          <w:marBottom w:val="0"/>
                          <w:divBdr>
                            <w:top w:val="none" w:sz="0" w:space="0" w:color="auto"/>
                            <w:left w:val="none" w:sz="0" w:space="0" w:color="auto"/>
                            <w:bottom w:val="none" w:sz="0" w:space="0" w:color="auto"/>
                            <w:right w:val="none" w:sz="0" w:space="0" w:color="auto"/>
                          </w:divBdr>
                          <w:divsChild>
                            <w:div w:id="7234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516397">
      <w:bodyDiv w:val="1"/>
      <w:marLeft w:val="0"/>
      <w:marRight w:val="0"/>
      <w:marTop w:val="0"/>
      <w:marBottom w:val="0"/>
      <w:divBdr>
        <w:top w:val="none" w:sz="0" w:space="0" w:color="auto"/>
        <w:left w:val="none" w:sz="0" w:space="0" w:color="auto"/>
        <w:bottom w:val="none" w:sz="0" w:space="0" w:color="auto"/>
        <w:right w:val="none" w:sz="0" w:space="0" w:color="auto"/>
      </w:divBdr>
    </w:div>
    <w:div w:id="1316182583">
      <w:bodyDiv w:val="1"/>
      <w:marLeft w:val="0"/>
      <w:marRight w:val="0"/>
      <w:marTop w:val="0"/>
      <w:marBottom w:val="0"/>
      <w:divBdr>
        <w:top w:val="none" w:sz="0" w:space="0" w:color="auto"/>
        <w:left w:val="none" w:sz="0" w:space="0" w:color="auto"/>
        <w:bottom w:val="none" w:sz="0" w:space="0" w:color="auto"/>
        <w:right w:val="none" w:sz="0" w:space="0" w:color="auto"/>
      </w:divBdr>
      <w:divsChild>
        <w:div w:id="582640035">
          <w:marLeft w:val="0"/>
          <w:marRight w:val="0"/>
          <w:marTop w:val="0"/>
          <w:marBottom w:val="0"/>
          <w:divBdr>
            <w:top w:val="none" w:sz="0" w:space="0" w:color="auto"/>
            <w:left w:val="none" w:sz="0" w:space="0" w:color="auto"/>
            <w:bottom w:val="none" w:sz="0" w:space="0" w:color="auto"/>
            <w:right w:val="none" w:sz="0" w:space="0" w:color="auto"/>
          </w:divBdr>
          <w:divsChild>
            <w:div w:id="1193155283">
              <w:marLeft w:val="0"/>
              <w:marRight w:val="0"/>
              <w:marTop w:val="0"/>
              <w:marBottom w:val="0"/>
              <w:divBdr>
                <w:top w:val="none" w:sz="0" w:space="0" w:color="auto"/>
                <w:left w:val="none" w:sz="0" w:space="0" w:color="auto"/>
                <w:bottom w:val="none" w:sz="0" w:space="0" w:color="auto"/>
                <w:right w:val="none" w:sz="0" w:space="0" w:color="auto"/>
              </w:divBdr>
              <w:divsChild>
                <w:div w:id="430443022">
                  <w:marLeft w:val="0"/>
                  <w:marRight w:val="0"/>
                  <w:marTop w:val="0"/>
                  <w:marBottom w:val="0"/>
                  <w:divBdr>
                    <w:top w:val="none" w:sz="0" w:space="0" w:color="auto"/>
                    <w:left w:val="none" w:sz="0" w:space="0" w:color="auto"/>
                    <w:bottom w:val="none" w:sz="0" w:space="0" w:color="auto"/>
                    <w:right w:val="none" w:sz="0" w:space="0" w:color="auto"/>
                  </w:divBdr>
                  <w:divsChild>
                    <w:div w:id="27224189">
                      <w:marLeft w:val="-225"/>
                      <w:marRight w:val="-225"/>
                      <w:marTop w:val="0"/>
                      <w:marBottom w:val="0"/>
                      <w:divBdr>
                        <w:top w:val="none" w:sz="0" w:space="0" w:color="auto"/>
                        <w:left w:val="none" w:sz="0" w:space="0" w:color="auto"/>
                        <w:bottom w:val="none" w:sz="0" w:space="0" w:color="auto"/>
                        <w:right w:val="none" w:sz="0" w:space="0" w:color="auto"/>
                      </w:divBdr>
                      <w:divsChild>
                        <w:div w:id="2089884610">
                          <w:marLeft w:val="0"/>
                          <w:marRight w:val="0"/>
                          <w:marTop w:val="0"/>
                          <w:marBottom w:val="0"/>
                          <w:divBdr>
                            <w:top w:val="none" w:sz="0" w:space="0" w:color="auto"/>
                            <w:left w:val="none" w:sz="0" w:space="0" w:color="auto"/>
                            <w:bottom w:val="none" w:sz="0" w:space="0" w:color="auto"/>
                            <w:right w:val="none" w:sz="0" w:space="0" w:color="auto"/>
                          </w:divBdr>
                          <w:divsChild>
                            <w:div w:id="1333602303">
                              <w:marLeft w:val="0"/>
                              <w:marRight w:val="0"/>
                              <w:marTop w:val="0"/>
                              <w:marBottom w:val="0"/>
                              <w:divBdr>
                                <w:top w:val="none" w:sz="0" w:space="0" w:color="auto"/>
                                <w:left w:val="none" w:sz="0" w:space="0" w:color="auto"/>
                                <w:bottom w:val="none" w:sz="0" w:space="0" w:color="auto"/>
                                <w:right w:val="none" w:sz="0" w:space="0" w:color="auto"/>
                              </w:divBdr>
                              <w:divsChild>
                                <w:div w:id="1220819642">
                                  <w:marLeft w:val="0"/>
                                  <w:marRight w:val="0"/>
                                  <w:marTop w:val="0"/>
                                  <w:marBottom w:val="225"/>
                                  <w:divBdr>
                                    <w:top w:val="none" w:sz="0" w:space="0" w:color="auto"/>
                                    <w:left w:val="none" w:sz="0" w:space="0" w:color="auto"/>
                                    <w:bottom w:val="none" w:sz="0" w:space="0" w:color="auto"/>
                                    <w:right w:val="none" w:sz="0" w:space="0" w:color="auto"/>
                                  </w:divBdr>
                                </w:div>
                                <w:div w:id="2639999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740604">
      <w:bodyDiv w:val="1"/>
      <w:marLeft w:val="0"/>
      <w:marRight w:val="0"/>
      <w:marTop w:val="0"/>
      <w:marBottom w:val="0"/>
      <w:divBdr>
        <w:top w:val="none" w:sz="0" w:space="0" w:color="auto"/>
        <w:left w:val="none" w:sz="0" w:space="0" w:color="auto"/>
        <w:bottom w:val="none" w:sz="0" w:space="0" w:color="auto"/>
        <w:right w:val="none" w:sz="0" w:space="0" w:color="auto"/>
      </w:divBdr>
      <w:divsChild>
        <w:div w:id="589780060">
          <w:marLeft w:val="0"/>
          <w:marRight w:val="0"/>
          <w:marTop w:val="0"/>
          <w:marBottom w:val="0"/>
          <w:divBdr>
            <w:top w:val="none" w:sz="0" w:space="0" w:color="auto"/>
            <w:left w:val="none" w:sz="0" w:space="0" w:color="auto"/>
            <w:bottom w:val="none" w:sz="0" w:space="0" w:color="auto"/>
            <w:right w:val="none" w:sz="0" w:space="0" w:color="auto"/>
          </w:divBdr>
          <w:divsChild>
            <w:div w:id="1893691427">
              <w:marLeft w:val="0"/>
              <w:marRight w:val="0"/>
              <w:marTop w:val="0"/>
              <w:marBottom w:val="0"/>
              <w:divBdr>
                <w:top w:val="none" w:sz="0" w:space="0" w:color="auto"/>
                <w:left w:val="none" w:sz="0" w:space="0" w:color="auto"/>
                <w:bottom w:val="none" w:sz="0" w:space="0" w:color="auto"/>
                <w:right w:val="none" w:sz="0" w:space="0" w:color="auto"/>
              </w:divBdr>
              <w:divsChild>
                <w:div w:id="1446730755">
                  <w:marLeft w:val="0"/>
                  <w:marRight w:val="120"/>
                  <w:marTop w:val="0"/>
                  <w:marBottom w:val="555"/>
                  <w:divBdr>
                    <w:top w:val="none" w:sz="0" w:space="0" w:color="auto"/>
                    <w:left w:val="none" w:sz="0" w:space="0" w:color="auto"/>
                    <w:bottom w:val="none" w:sz="0" w:space="0" w:color="auto"/>
                    <w:right w:val="none" w:sz="0" w:space="0" w:color="auto"/>
                  </w:divBdr>
                  <w:divsChild>
                    <w:div w:id="1704473202">
                      <w:marLeft w:val="0"/>
                      <w:marRight w:val="0"/>
                      <w:marTop w:val="0"/>
                      <w:marBottom w:val="540"/>
                      <w:divBdr>
                        <w:top w:val="none" w:sz="0" w:space="0" w:color="auto"/>
                        <w:left w:val="none" w:sz="0" w:space="0" w:color="auto"/>
                        <w:bottom w:val="single" w:sz="12" w:space="23" w:color="006699"/>
                        <w:right w:val="none" w:sz="0" w:space="0" w:color="auto"/>
                      </w:divBdr>
                      <w:divsChild>
                        <w:div w:id="1212644493">
                          <w:marLeft w:val="0"/>
                          <w:marRight w:val="0"/>
                          <w:marTop w:val="0"/>
                          <w:marBottom w:val="0"/>
                          <w:divBdr>
                            <w:top w:val="none" w:sz="0" w:space="0" w:color="auto"/>
                            <w:left w:val="none" w:sz="0" w:space="0" w:color="auto"/>
                            <w:bottom w:val="none" w:sz="0" w:space="0" w:color="auto"/>
                            <w:right w:val="none" w:sz="0" w:space="0" w:color="auto"/>
                          </w:divBdr>
                          <w:divsChild>
                            <w:div w:id="1713458860">
                              <w:blockQuote w:val="1"/>
                              <w:marLeft w:val="345"/>
                              <w:marRight w:val="-30"/>
                              <w:marTop w:val="0"/>
                              <w:marBottom w:val="255"/>
                              <w:divBdr>
                                <w:top w:val="none" w:sz="0" w:space="0" w:color="auto"/>
                                <w:left w:val="single" w:sz="18" w:space="12" w:color="006699"/>
                                <w:bottom w:val="none" w:sz="0" w:space="0" w:color="auto"/>
                                <w:right w:val="none" w:sz="0" w:space="0" w:color="auto"/>
                              </w:divBdr>
                              <w:divsChild>
                                <w:div w:id="1197815881">
                                  <w:marLeft w:val="0"/>
                                  <w:marRight w:val="0"/>
                                  <w:marTop w:val="0"/>
                                  <w:marBottom w:val="0"/>
                                  <w:divBdr>
                                    <w:top w:val="none" w:sz="0" w:space="0" w:color="auto"/>
                                    <w:left w:val="none" w:sz="0" w:space="0" w:color="auto"/>
                                    <w:bottom w:val="none" w:sz="0" w:space="0" w:color="auto"/>
                                    <w:right w:val="none" w:sz="0" w:space="0" w:color="auto"/>
                                  </w:divBdr>
                                </w:div>
                              </w:divsChild>
                            </w:div>
                            <w:div w:id="395780127">
                              <w:blockQuote w:val="1"/>
                              <w:marLeft w:val="345"/>
                              <w:marRight w:val="-30"/>
                              <w:marTop w:val="0"/>
                              <w:marBottom w:val="255"/>
                              <w:divBdr>
                                <w:top w:val="none" w:sz="0" w:space="0" w:color="auto"/>
                                <w:left w:val="single" w:sz="18" w:space="12" w:color="006699"/>
                                <w:bottom w:val="none" w:sz="0" w:space="0" w:color="auto"/>
                                <w:right w:val="none" w:sz="0" w:space="0" w:color="auto"/>
                              </w:divBdr>
                              <w:divsChild>
                                <w:div w:id="1020469084">
                                  <w:marLeft w:val="0"/>
                                  <w:marRight w:val="0"/>
                                  <w:marTop w:val="0"/>
                                  <w:marBottom w:val="0"/>
                                  <w:divBdr>
                                    <w:top w:val="none" w:sz="0" w:space="0" w:color="auto"/>
                                    <w:left w:val="none" w:sz="0" w:space="0" w:color="auto"/>
                                    <w:bottom w:val="none" w:sz="0" w:space="0" w:color="auto"/>
                                    <w:right w:val="none" w:sz="0" w:space="0" w:color="auto"/>
                                  </w:divBdr>
                                </w:div>
                              </w:divsChild>
                            </w:div>
                            <w:div w:id="1596667806">
                              <w:marLeft w:val="0"/>
                              <w:marRight w:val="0"/>
                              <w:marTop w:val="0"/>
                              <w:marBottom w:val="345"/>
                              <w:divBdr>
                                <w:top w:val="none" w:sz="0" w:space="0" w:color="auto"/>
                                <w:left w:val="none" w:sz="0" w:space="0" w:color="auto"/>
                                <w:bottom w:val="none" w:sz="0" w:space="0" w:color="auto"/>
                                <w:right w:val="none" w:sz="0" w:space="0" w:color="auto"/>
                              </w:divBdr>
                            </w:div>
                            <w:div w:id="855848846">
                              <w:blockQuote w:val="1"/>
                              <w:marLeft w:val="345"/>
                              <w:marRight w:val="-30"/>
                              <w:marTop w:val="0"/>
                              <w:marBottom w:val="255"/>
                              <w:divBdr>
                                <w:top w:val="none" w:sz="0" w:space="0" w:color="auto"/>
                                <w:left w:val="single" w:sz="18" w:space="12" w:color="006699"/>
                                <w:bottom w:val="none" w:sz="0" w:space="0" w:color="auto"/>
                                <w:right w:val="none" w:sz="0" w:space="0" w:color="auto"/>
                              </w:divBdr>
                              <w:divsChild>
                                <w:div w:id="1232811910">
                                  <w:marLeft w:val="0"/>
                                  <w:marRight w:val="0"/>
                                  <w:marTop w:val="0"/>
                                  <w:marBottom w:val="0"/>
                                  <w:divBdr>
                                    <w:top w:val="none" w:sz="0" w:space="0" w:color="auto"/>
                                    <w:left w:val="none" w:sz="0" w:space="0" w:color="auto"/>
                                    <w:bottom w:val="none" w:sz="0" w:space="0" w:color="auto"/>
                                    <w:right w:val="none" w:sz="0" w:space="0" w:color="auto"/>
                                  </w:divBdr>
                                </w:div>
                              </w:divsChild>
                            </w:div>
                            <w:div w:id="1830437244">
                              <w:blockQuote w:val="1"/>
                              <w:marLeft w:val="345"/>
                              <w:marRight w:val="-30"/>
                              <w:marTop w:val="0"/>
                              <w:marBottom w:val="255"/>
                              <w:divBdr>
                                <w:top w:val="none" w:sz="0" w:space="0" w:color="auto"/>
                                <w:left w:val="single" w:sz="18" w:space="12" w:color="006699"/>
                                <w:bottom w:val="none" w:sz="0" w:space="0" w:color="auto"/>
                                <w:right w:val="none" w:sz="0" w:space="0" w:color="auto"/>
                              </w:divBdr>
                              <w:divsChild>
                                <w:div w:id="16220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982125">
      <w:bodyDiv w:val="1"/>
      <w:marLeft w:val="0"/>
      <w:marRight w:val="0"/>
      <w:marTop w:val="0"/>
      <w:marBottom w:val="0"/>
      <w:divBdr>
        <w:top w:val="none" w:sz="0" w:space="0" w:color="auto"/>
        <w:left w:val="none" w:sz="0" w:space="0" w:color="auto"/>
        <w:bottom w:val="none" w:sz="0" w:space="0" w:color="auto"/>
        <w:right w:val="none" w:sz="0" w:space="0" w:color="auto"/>
      </w:divBdr>
    </w:div>
    <w:div w:id="1941445835">
      <w:bodyDiv w:val="1"/>
      <w:marLeft w:val="0"/>
      <w:marRight w:val="0"/>
      <w:marTop w:val="0"/>
      <w:marBottom w:val="0"/>
      <w:divBdr>
        <w:top w:val="none" w:sz="0" w:space="0" w:color="auto"/>
        <w:left w:val="none" w:sz="0" w:space="0" w:color="auto"/>
        <w:bottom w:val="none" w:sz="0" w:space="0" w:color="auto"/>
        <w:right w:val="none" w:sz="0" w:space="0" w:color="auto"/>
      </w:divBdr>
      <w:divsChild>
        <w:div w:id="1271664307">
          <w:marLeft w:val="547"/>
          <w:marRight w:val="0"/>
          <w:marTop w:val="96"/>
          <w:marBottom w:val="0"/>
          <w:divBdr>
            <w:top w:val="none" w:sz="0" w:space="0" w:color="auto"/>
            <w:left w:val="none" w:sz="0" w:space="0" w:color="auto"/>
            <w:bottom w:val="none" w:sz="0" w:space="0" w:color="auto"/>
            <w:right w:val="none" w:sz="0" w:space="0" w:color="auto"/>
          </w:divBdr>
        </w:div>
        <w:div w:id="989135210">
          <w:marLeft w:val="547"/>
          <w:marRight w:val="0"/>
          <w:marTop w:val="96"/>
          <w:marBottom w:val="0"/>
          <w:divBdr>
            <w:top w:val="none" w:sz="0" w:space="0" w:color="auto"/>
            <w:left w:val="none" w:sz="0" w:space="0" w:color="auto"/>
            <w:bottom w:val="none" w:sz="0" w:space="0" w:color="auto"/>
            <w:right w:val="none" w:sz="0" w:space="0" w:color="auto"/>
          </w:divBdr>
        </w:div>
        <w:div w:id="2033460124">
          <w:marLeft w:val="547"/>
          <w:marRight w:val="0"/>
          <w:marTop w:val="96"/>
          <w:marBottom w:val="0"/>
          <w:divBdr>
            <w:top w:val="none" w:sz="0" w:space="0" w:color="auto"/>
            <w:left w:val="none" w:sz="0" w:space="0" w:color="auto"/>
            <w:bottom w:val="none" w:sz="0" w:space="0" w:color="auto"/>
            <w:right w:val="none" w:sz="0" w:space="0" w:color="auto"/>
          </w:divBdr>
        </w:div>
        <w:div w:id="1318799885">
          <w:marLeft w:val="547"/>
          <w:marRight w:val="0"/>
          <w:marTop w:val="96"/>
          <w:marBottom w:val="0"/>
          <w:divBdr>
            <w:top w:val="none" w:sz="0" w:space="0" w:color="auto"/>
            <w:left w:val="none" w:sz="0" w:space="0" w:color="auto"/>
            <w:bottom w:val="none" w:sz="0" w:space="0" w:color="auto"/>
            <w:right w:val="none" w:sz="0" w:space="0" w:color="auto"/>
          </w:divBdr>
        </w:div>
      </w:divsChild>
    </w:div>
    <w:div w:id="1994405880">
      <w:bodyDiv w:val="1"/>
      <w:marLeft w:val="0"/>
      <w:marRight w:val="0"/>
      <w:marTop w:val="0"/>
      <w:marBottom w:val="0"/>
      <w:divBdr>
        <w:top w:val="none" w:sz="0" w:space="0" w:color="auto"/>
        <w:left w:val="none" w:sz="0" w:space="0" w:color="auto"/>
        <w:bottom w:val="none" w:sz="0" w:space="0" w:color="auto"/>
        <w:right w:val="none" w:sz="0" w:space="0" w:color="auto"/>
      </w:divBdr>
      <w:divsChild>
        <w:div w:id="71122944">
          <w:marLeft w:val="547"/>
          <w:marRight w:val="0"/>
          <w:marTop w:val="86"/>
          <w:marBottom w:val="0"/>
          <w:divBdr>
            <w:top w:val="none" w:sz="0" w:space="0" w:color="auto"/>
            <w:left w:val="none" w:sz="0" w:space="0" w:color="auto"/>
            <w:bottom w:val="none" w:sz="0" w:space="0" w:color="auto"/>
            <w:right w:val="none" w:sz="0" w:space="0" w:color="auto"/>
          </w:divBdr>
        </w:div>
        <w:div w:id="1681616812">
          <w:marLeft w:val="547"/>
          <w:marRight w:val="0"/>
          <w:marTop w:val="86"/>
          <w:marBottom w:val="0"/>
          <w:divBdr>
            <w:top w:val="none" w:sz="0" w:space="0" w:color="auto"/>
            <w:left w:val="none" w:sz="0" w:space="0" w:color="auto"/>
            <w:bottom w:val="none" w:sz="0" w:space="0" w:color="auto"/>
            <w:right w:val="none" w:sz="0" w:space="0" w:color="auto"/>
          </w:divBdr>
        </w:div>
        <w:div w:id="1531718412">
          <w:marLeft w:val="547"/>
          <w:marRight w:val="0"/>
          <w:marTop w:val="86"/>
          <w:marBottom w:val="0"/>
          <w:divBdr>
            <w:top w:val="none" w:sz="0" w:space="0" w:color="auto"/>
            <w:left w:val="none" w:sz="0" w:space="0" w:color="auto"/>
            <w:bottom w:val="none" w:sz="0" w:space="0" w:color="auto"/>
            <w:right w:val="none" w:sz="0" w:space="0" w:color="auto"/>
          </w:divBdr>
        </w:div>
        <w:div w:id="863786258">
          <w:marLeft w:val="547"/>
          <w:marRight w:val="0"/>
          <w:marTop w:val="86"/>
          <w:marBottom w:val="0"/>
          <w:divBdr>
            <w:top w:val="none" w:sz="0" w:space="0" w:color="auto"/>
            <w:left w:val="none" w:sz="0" w:space="0" w:color="auto"/>
            <w:bottom w:val="none" w:sz="0" w:space="0" w:color="auto"/>
            <w:right w:val="none" w:sz="0" w:space="0" w:color="auto"/>
          </w:divBdr>
        </w:div>
        <w:div w:id="225800955">
          <w:marLeft w:val="547"/>
          <w:marRight w:val="0"/>
          <w:marTop w:val="86"/>
          <w:marBottom w:val="0"/>
          <w:divBdr>
            <w:top w:val="none" w:sz="0" w:space="0" w:color="auto"/>
            <w:left w:val="none" w:sz="0" w:space="0" w:color="auto"/>
            <w:bottom w:val="none" w:sz="0" w:space="0" w:color="auto"/>
            <w:right w:val="none" w:sz="0" w:space="0" w:color="auto"/>
          </w:divBdr>
        </w:div>
        <w:div w:id="232278384">
          <w:marLeft w:val="547"/>
          <w:marRight w:val="0"/>
          <w:marTop w:val="86"/>
          <w:marBottom w:val="0"/>
          <w:divBdr>
            <w:top w:val="none" w:sz="0" w:space="0" w:color="auto"/>
            <w:left w:val="none" w:sz="0" w:space="0" w:color="auto"/>
            <w:bottom w:val="none" w:sz="0" w:space="0" w:color="auto"/>
            <w:right w:val="none" w:sz="0" w:space="0" w:color="auto"/>
          </w:divBdr>
        </w:div>
      </w:divsChild>
    </w:div>
    <w:div w:id="2026518616">
      <w:bodyDiv w:val="1"/>
      <w:marLeft w:val="0"/>
      <w:marRight w:val="0"/>
      <w:marTop w:val="0"/>
      <w:marBottom w:val="0"/>
      <w:divBdr>
        <w:top w:val="none" w:sz="0" w:space="0" w:color="auto"/>
        <w:left w:val="none" w:sz="0" w:space="0" w:color="auto"/>
        <w:bottom w:val="none" w:sz="0" w:space="0" w:color="auto"/>
        <w:right w:val="none" w:sz="0" w:space="0" w:color="auto"/>
      </w:divBdr>
      <w:divsChild>
        <w:div w:id="2132747133">
          <w:marLeft w:val="0"/>
          <w:marRight w:val="0"/>
          <w:marTop w:val="0"/>
          <w:marBottom w:val="0"/>
          <w:divBdr>
            <w:top w:val="none" w:sz="0" w:space="0" w:color="auto"/>
            <w:left w:val="none" w:sz="0" w:space="0" w:color="auto"/>
            <w:bottom w:val="none" w:sz="0" w:space="0" w:color="auto"/>
            <w:right w:val="none" w:sz="0" w:space="0" w:color="auto"/>
          </w:divBdr>
          <w:divsChild>
            <w:div w:id="1268543299">
              <w:marLeft w:val="0"/>
              <w:marRight w:val="0"/>
              <w:marTop w:val="0"/>
              <w:marBottom w:val="0"/>
              <w:divBdr>
                <w:top w:val="none" w:sz="0" w:space="0" w:color="auto"/>
                <w:left w:val="none" w:sz="0" w:space="0" w:color="auto"/>
                <w:bottom w:val="none" w:sz="0" w:space="0" w:color="auto"/>
                <w:right w:val="none" w:sz="0" w:space="0" w:color="auto"/>
              </w:divBdr>
              <w:divsChild>
                <w:div w:id="1179614946">
                  <w:marLeft w:val="0"/>
                  <w:marRight w:val="0"/>
                  <w:marTop w:val="0"/>
                  <w:marBottom w:val="0"/>
                  <w:divBdr>
                    <w:top w:val="none" w:sz="0" w:space="0" w:color="auto"/>
                    <w:left w:val="none" w:sz="0" w:space="0" w:color="auto"/>
                    <w:bottom w:val="none" w:sz="0" w:space="0" w:color="auto"/>
                    <w:right w:val="none" w:sz="0" w:space="0" w:color="auto"/>
                  </w:divBdr>
                  <w:divsChild>
                    <w:div w:id="1574661373">
                      <w:marLeft w:val="0"/>
                      <w:marRight w:val="0"/>
                      <w:marTop w:val="0"/>
                      <w:marBottom w:val="0"/>
                      <w:divBdr>
                        <w:top w:val="none" w:sz="0" w:space="0" w:color="auto"/>
                        <w:left w:val="none" w:sz="0" w:space="0" w:color="auto"/>
                        <w:bottom w:val="none" w:sz="0" w:space="0" w:color="auto"/>
                        <w:right w:val="none" w:sz="0" w:space="0" w:color="auto"/>
                      </w:divBdr>
                      <w:divsChild>
                        <w:div w:id="853616618">
                          <w:marLeft w:val="0"/>
                          <w:marRight w:val="0"/>
                          <w:marTop w:val="0"/>
                          <w:marBottom w:val="0"/>
                          <w:divBdr>
                            <w:top w:val="none" w:sz="0" w:space="0" w:color="auto"/>
                            <w:left w:val="none" w:sz="0" w:space="0" w:color="auto"/>
                            <w:bottom w:val="none" w:sz="0" w:space="0" w:color="auto"/>
                            <w:right w:val="none" w:sz="0" w:space="0" w:color="auto"/>
                          </w:divBdr>
                          <w:divsChild>
                            <w:div w:id="17906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ore.construction-institute.org/SearchResults.aspx?searchterm=08.09" TargetMode="External"/><Relationship Id="rId18" Type="http://schemas.openxmlformats.org/officeDocument/2006/relationships/hyperlink" Target="https://store.construction-institute.org/SearchResults.aspx?searchterm=03.01" TargetMode="External"/><Relationship Id="rId26" Type="http://schemas.openxmlformats.org/officeDocument/2006/relationships/hyperlink" Target="http://www.globalconstructionreview.com/perspectives/property-digital-age-have-we-an7y-id7ea-wh7ats%20/" TargetMode="External"/><Relationship Id="rId3" Type="http://schemas.openxmlformats.org/officeDocument/2006/relationships/styles" Target="styles.xml"/><Relationship Id="rId21" Type="http://schemas.openxmlformats.org/officeDocument/2006/relationships/hyperlink" Target="https://store.construction-institute.org/SearchResults.aspx?searchterm=10.06" TargetMode="External"/><Relationship Id="rId7" Type="http://schemas.openxmlformats.org/officeDocument/2006/relationships/footnotes" Target="footnotes.xml"/><Relationship Id="rId12" Type="http://schemas.openxmlformats.org/officeDocument/2006/relationships/hyperlink" Target="https://store.construction-institute.org/SearchResults.aspx?searchterm=08.05" TargetMode="External"/><Relationship Id="rId17" Type="http://schemas.openxmlformats.org/officeDocument/2006/relationships/hyperlink" Target="https://store.construction-institute.org/SearchResults.aspx?searchterm=08.03" TargetMode="External"/><Relationship Id="rId25" Type="http://schemas.openxmlformats.org/officeDocument/2006/relationships/hyperlink" Target="https://www.construction-institute.org/Store/CII/Publication_Pages/bp.cfm?section=orders" TargetMode="External"/><Relationship Id="rId2" Type="http://schemas.openxmlformats.org/officeDocument/2006/relationships/numbering" Target="numbering.xml"/><Relationship Id="rId16" Type="http://schemas.openxmlformats.org/officeDocument/2006/relationships/hyperlink" Target="https://store.construction-institute.org/SearchResults.aspx?searchterm=01.01" TargetMode="External"/><Relationship Id="rId20" Type="http://schemas.openxmlformats.org/officeDocument/2006/relationships/hyperlink" Target="https://store.construction-institute.org/SearchResults.aspx?searchterm=01.03" TargetMode="External"/><Relationship Id="rId29" Type="http://schemas.openxmlformats.org/officeDocument/2006/relationships/hyperlink" Target="file:///C:/Users/bdgofori/Downloads/Williams-2015-Policy-brief.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ore.construction-institute.org/SearchResults.aspx?searchterm=01.02" TargetMode="External"/><Relationship Id="rId24" Type="http://schemas.openxmlformats.org/officeDocument/2006/relationships/hyperlink" Target="https://store.construction-institute.org/SearchResults.aspx?searchterm=11.01"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tore.construction-institute.org/SearchResults.aspx?searchterm=10.01" TargetMode="External"/><Relationship Id="rId23" Type="http://schemas.openxmlformats.org/officeDocument/2006/relationships/hyperlink" Target="https://store.construction-institute.org/SearchResults.aspx?searchterm=07.01" TargetMode="External"/><Relationship Id="rId28" Type="http://schemas.openxmlformats.org/officeDocument/2006/relationships/hyperlink" Target="http://www.bimplus.co.uk/people/change-new-norm5al-so-wha5ts-bey9ond-bim/" TargetMode="External"/><Relationship Id="rId10" Type="http://schemas.openxmlformats.org/officeDocument/2006/relationships/hyperlink" Target="https://store.construction-institute.org/SearchResults.aspx?searchterm=04.01" TargetMode="External"/><Relationship Id="rId19" Type="http://schemas.openxmlformats.org/officeDocument/2006/relationships/hyperlink" Target="https://store.construction-institute.org/SearchResults.aspx?searchterm=07.02"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dgofori@nus.edu.sg" TargetMode="External"/><Relationship Id="rId14" Type="http://schemas.openxmlformats.org/officeDocument/2006/relationships/hyperlink" Target="https://store.construction-institute.org/SearchResults.aspx?searchterm=02.01" TargetMode="External"/><Relationship Id="rId22" Type="http://schemas.openxmlformats.org/officeDocument/2006/relationships/hyperlink" Target="https://store.construction-institute.org/SearchResults.aspx?searchterm=08.01" TargetMode="External"/><Relationship Id="rId27" Type="http://schemas.openxmlformats.org/officeDocument/2006/relationships/hyperlink" Target="http://intldept.uoregon.edu/wp-content/uploads/2015/03/Yarris-Joya-5.1.15-Brown-Bag-Article.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ACD4B-DE1C-4D78-ACCC-572B48ED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6700</Words>
  <Characters>38194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Ofori (Building)</dc:creator>
  <cp:lastModifiedBy>user</cp:lastModifiedBy>
  <cp:revision>2</cp:revision>
  <cp:lastPrinted>2016-05-10T03:22:00Z</cp:lastPrinted>
  <dcterms:created xsi:type="dcterms:W3CDTF">2017-12-15T06:55:00Z</dcterms:created>
  <dcterms:modified xsi:type="dcterms:W3CDTF">2017-12-15T06:55:00Z</dcterms:modified>
</cp:coreProperties>
</file>