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15C" w:rsidRPr="009410EF" w:rsidRDefault="0059315C" w:rsidP="00EE357C">
      <w:pPr>
        <w:spacing w:after="0" w:line="240" w:lineRule="auto"/>
        <w:rPr>
          <w:rFonts w:ascii="Arial" w:hAnsi="Arial" w:cs="Arial"/>
          <w:b/>
        </w:rPr>
      </w:pPr>
      <w:r w:rsidRPr="009410EF">
        <w:rPr>
          <w:rFonts w:ascii="Arial" w:hAnsi="Arial" w:cs="Arial"/>
          <w:b/>
        </w:rPr>
        <w:t>Forgetting to remember to remember: Prospective memory in</w:t>
      </w:r>
      <w:r w:rsidR="00312A14" w:rsidRPr="009410EF">
        <w:rPr>
          <w:rFonts w:ascii="Arial" w:hAnsi="Arial" w:cs="Arial"/>
          <w:b/>
        </w:rPr>
        <w:t xml:space="preserve"> adults with</w:t>
      </w:r>
      <w:r w:rsidRPr="009410EF">
        <w:rPr>
          <w:rFonts w:ascii="Arial" w:hAnsi="Arial" w:cs="Arial"/>
          <w:b/>
        </w:rPr>
        <w:t xml:space="preserve"> dyslexia</w:t>
      </w:r>
    </w:p>
    <w:p w:rsidR="0059315C" w:rsidRPr="009410EF" w:rsidRDefault="0059315C" w:rsidP="00EE357C">
      <w:pPr>
        <w:spacing w:after="0" w:line="240" w:lineRule="auto"/>
        <w:rPr>
          <w:rFonts w:ascii="Arial" w:hAnsi="Arial" w:cs="Arial"/>
        </w:rPr>
      </w:pPr>
      <w:r w:rsidRPr="009410EF">
        <w:rPr>
          <w:rFonts w:ascii="Arial" w:hAnsi="Arial" w:cs="Arial"/>
        </w:rPr>
        <w:t>James H. Smith-Spark</w:t>
      </w:r>
    </w:p>
    <w:p w:rsidR="00F40FA1" w:rsidRPr="009410EF" w:rsidRDefault="0059315C" w:rsidP="00EE357C">
      <w:pPr>
        <w:spacing w:after="0" w:line="240" w:lineRule="auto"/>
        <w:rPr>
          <w:rFonts w:ascii="Arial" w:hAnsi="Arial" w:cs="Arial"/>
        </w:rPr>
      </w:pPr>
      <w:r w:rsidRPr="009410EF">
        <w:rPr>
          <w:rFonts w:ascii="Arial" w:hAnsi="Arial" w:cs="Arial"/>
        </w:rPr>
        <w:t>Division of Psychology, School of Applied Sciences,</w:t>
      </w:r>
      <w:r w:rsidR="00F40FA1" w:rsidRPr="009410EF">
        <w:rPr>
          <w:rFonts w:ascii="Arial" w:hAnsi="Arial" w:cs="Arial"/>
        </w:rPr>
        <w:t xml:space="preserve"> </w:t>
      </w:r>
    </w:p>
    <w:p w:rsidR="0059315C" w:rsidRPr="009410EF" w:rsidRDefault="0059315C" w:rsidP="00EE357C">
      <w:pPr>
        <w:spacing w:after="0" w:line="240" w:lineRule="auto"/>
        <w:rPr>
          <w:rFonts w:ascii="Arial" w:hAnsi="Arial" w:cs="Arial"/>
        </w:rPr>
      </w:pPr>
      <w:r w:rsidRPr="009410EF">
        <w:rPr>
          <w:rFonts w:ascii="Arial" w:hAnsi="Arial" w:cs="Arial"/>
        </w:rPr>
        <w:t>London South Bank University, London, SE1 0AA</w:t>
      </w:r>
      <w:r w:rsidR="00E16DD6" w:rsidRPr="009410EF">
        <w:rPr>
          <w:rFonts w:ascii="Arial" w:hAnsi="Arial" w:cs="Arial"/>
        </w:rPr>
        <w:t>, United Kingdom</w:t>
      </w:r>
      <w:r w:rsidRPr="009410EF">
        <w:rPr>
          <w:rFonts w:ascii="Arial" w:hAnsi="Arial" w:cs="Arial"/>
        </w:rPr>
        <w:t>.</w:t>
      </w:r>
    </w:p>
    <w:p w:rsidR="0059315C" w:rsidRPr="009410EF" w:rsidRDefault="0059315C" w:rsidP="00EE357C">
      <w:pPr>
        <w:spacing w:after="0" w:line="240" w:lineRule="auto"/>
        <w:rPr>
          <w:rFonts w:ascii="Arial" w:hAnsi="Arial" w:cs="Arial"/>
          <w:b/>
        </w:rPr>
      </w:pPr>
      <w:r w:rsidRPr="009410EF">
        <w:rPr>
          <w:rFonts w:ascii="Arial" w:hAnsi="Arial" w:cs="Arial"/>
        </w:rPr>
        <w:t xml:space="preserve">Email: </w:t>
      </w:r>
      <w:hyperlink r:id="rId5" w:history="1">
        <w:r w:rsidRPr="009410EF">
          <w:rPr>
            <w:rStyle w:val="Hyperlink"/>
            <w:rFonts w:ascii="Arial" w:hAnsi="Arial" w:cs="Arial"/>
          </w:rPr>
          <w:t>smithspj@lsbu.ac.uk</w:t>
        </w:r>
      </w:hyperlink>
      <w:r w:rsidRPr="009410EF">
        <w:rPr>
          <w:rFonts w:ascii="Arial" w:hAnsi="Arial" w:cs="Arial"/>
          <w:b/>
        </w:rPr>
        <w:t xml:space="preserve"> </w:t>
      </w:r>
    </w:p>
    <w:p w:rsidR="0059315C" w:rsidRPr="009410EF" w:rsidRDefault="0059315C" w:rsidP="00EE357C">
      <w:pPr>
        <w:spacing w:after="0" w:line="240" w:lineRule="auto"/>
        <w:rPr>
          <w:rFonts w:ascii="Arial" w:hAnsi="Arial" w:cs="Arial"/>
          <w:b/>
        </w:rPr>
      </w:pPr>
    </w:p>
    <w:p w:rsidR="0059315C" w:rsidRPr="009410EF" w:rsidRDefault="00FF1412" w:rsidP="002570D8">
      <w:pPr>
        <w:spacing w:after="0" w:line="240" w:lineRule="auto"/>
        <w:ind w:firstLine="357"/>
        <w:rPr>
          <w:rFonts w:ascii="Arial" w:hAnsi="Arial" w:cs="Arial"/>
        </w:rPr>
      </w:pPr>
      <w:r w:rsidRPr="009410EF">
        <w:rPr>
          <w:rFonts w:ascii="Arial" w:hAnsi="Arial" w:cs="Arial"/>
        </w:rPr>
        <w:t>The effects of developmental dyslexia are lifelong</w:t>
      </w:r>
      <w:r w:rsidR="00C74C9E" w:rsidRPr="009410EF">
        <w:rPr>
          <w:rFonts w:ascii="Arial" w:hAnsi="Arial" w:cs="Arial"/>
        </w:rPr>
        <w:t>. Alongside c</w:t>
      </w:r>
      <w:r w:rsidR="00074F6E">
        <w:rPr>
          <w:rFonts w:ascii="Arial" w:hAnsi="Arial" w:cs="Arial"/>
        </w:rPr>
        <w:t>ontinuing problems with reading and spelling</w:t>
      </w:r>
      <w:r w:rsidR="00C74C9E" w:rsidRPr="009410EF">
        <w:rPr>
          <w:rFonts w:ascii="Arial" w:hAnsi="Arial" w:cs="Arial"/>
        </w:rPr>
        <w:t xml:space="preserve">, </w:t>
      </w:r>
      <w:r w:rsidRPr="009410EF">
        <w:rPr>
          <w:rFonts w:ascii="Arial" w:hAnsi="Arial" w:cs="Arial"/>
        </w:rPr>
        <w:t xml:space="preserve">broader difficulties </w:t>
      </w:r>
      <w:r w:rsidR="00C74C9E" w:rsidRPr="009410EF">
        <w:rPr>
          <w:rFonts w:ascii="Arial" w:hAnsi="Arial" w:cs="Arial"/>
        </w:rPr>
        <w:t>with</w:t>
      </w:r>
      <w:r w:rsidRPr="009410EF">
        <w:rPr>
          <w:rFonts w:ascii="Arial" w:hAnsi="Arial" w:cs="Arial"/>
        </w:rPr>
        <w:t xml:space="preserve"> cognition</w:t>
      </w:r>
      <w:r w:rsidR="00C74C9E" w:rsidRPr="009410EF">
        <w:rPr>
          <w:rFonts w:ascii="Arial" w:hAnsi="Arial" w:cs="Arial"/>
        </w:rPr>
        <w:t xml:space="preserve"> have also been found</w:t>
      </w:r>
      <w:r w:rsidR="005423D9" w:rsidRPr="009410EF">
        <w:rPr>
          <w:rFonts w:ascii="Arial" w:hAnsi="Arial" w:cs="Arial"/>
        </w:rPr>
        <w:t xml:space="preserve"> in adulthood</w:t>
      </w:r>
      <w:r w:rsidR="003C13F1" w:rsidRPr="009410EF">
        <w:rPr>
          <w:rFonts w:ascii="Arial" w:hAnsi="Arial" w:cs="Arial"/>
        </w:rPr>
        <w:t>.</w:t>
      </w:r>
      <w:r w:rsidR="00CE50ED" w:rsidRPr="009410EF">
        <w:rPr>
          <w:rFonts w:ascii="Arial" w:hAnsi="Arial" w:cs="Arial"/>
        </w:rPr>
        <w:t xml:space="preserve"> </w:t>
      </w:r>
      <w:r w:rsidR="00F5793F" w:rsidRPr="009410EF">
        <w:rPr>
          <w:rFonts w:ascii="Arial" w:hAnsi="Arial" w:cs="Arial"/>
        </w:rPr>
        <w:t>For instance,</w:t>
      </w:r>
      <w:r w:rsidR="007315ED" w:rsidRPr="009410EF">
        <w:rPr>
          <w:rFonts w:ascii="Arial" w:hAnsi="Arial" w:cs="Arial"/>
        </w:rPr>
        <w:t xml:space="preserve"> adults with dyslexia have been found to have problems with short-term memory, working memory and long-term memory under both labo</w:t>
      </w:r>
      <w:r w:rsidR="0003690F" w:rsidRPr="009410EF">
        <w:rPr>
          <w:rFonts w:ascii="Arial" w:hAnsi="Arial" w:cs="Arial"/>
        </w:rPr>
        <w:t xml:space="preserve">ratory and everyday settings (see </w:t>
      </w:r>
      <w:r w:rsidR="00423116" w:rsidRPr="009410EF">
        <w:rPr>
          <w:rFonts w:ascii="Arial" w:hAnsi="Arial" w:cs="Arial"/>
        </w:rPr>
        <w:t>Smith-Spark, 2017a</w:t>
      </w:r>
      <w:r w:rsidR="0003690F" w:rsidRPr="009410EF">
        <w:rPr>
          <w:rFonts w:ascii="Arial" w:hAnsi="Arial" w:cs="Arial"/>
        </w:rPr>
        <w:t>, for an overview</w:t>
      </w:r>
      <w:r w:rsidR="007315ED" w:rsidRPr="009410EF">
        <w:rPr>
          <w:rFonts w:ascii="Arial" w:hAnsi="Arial" w:cs="Arial"/>
        </w:rPr>
        <w:t xml:space="preserve">). </w:t>
      </w:r>
      <w:r w:rsidR="00027084" w:rsidRPr="009410EF">
        <w:rPr>
          <w:rFonts w:ascii="Arial" w:hAnsi="Arial" w:cs="Arial"/>
        </w:rPr>
        <w:t>While</w:t>
      </w:r>
      <w:r w:rsidR="00DE2BD7" w:rsidRPr="009410EF">
        <w:rPr>
          <w:rFonts w:ascii="Arial" w:hAnsi="Arial" w:cs="Arial"/>
        </w:rPr>
        <w:t xml:space="preserve"> </w:t>
      </w:r>
      <w:r w:rsidR="001806EE" w:rsidRPr="009410EF">
        <w:rPr>
          <w:rFonts w:ascii="Arial" w:hAnsi="Arial" w:cs="Arial"/>
        </w:rPr>
        <w:t>many</w:t>
      </w:r>
      <w:r w:rsidR="00DE2BD7" w:rsidRPr="009410EF">
        <w:rPr>
          <w:rFonts w:ascii="Arial" w:hAnsi="Arial" w:cs="Arial"/>
        </w:rPr>
        <w:t xml:space="preserve"> studies have explored the effects of dyslexia in these</w:t>
      </w:r>
      <w:r w:rsidR="005423D9" w:rsidRPr="009410EF">
        <w:rPr>
          <w:rFonts w:ascii="Arial" w:hAnsi="Arial" w:cs="Arial"/>
        </w:rPr>
        <w:t xml:space="preserve"> </w:t>
      </w:r>
      <w:r w:rsidR="00DE2BD7" w:rsidRPr="009410EF">
        <w:rPr>
          <w:rFonts w:ascii="Arial" w:hAnsi="Arial" w:cs="Arial"/>
        </w:rPr>
        <w:t>areas</w:t>
      </w:r>
      <w:r w:rsidR="005423D9" w:rsidRPr="009410EF">
        <w:rPr>
          <w:rFonts w:ascii="Arial" w:hAnsi="Arial" w:cs="Arial"/>
        </w:rPr>
        <w:t xml:space="preserve"> of memory</w:t>
      </w:r>
      <w:r w:rsidR="00DE2BD7" w:rsidRPr="009410EF">
        <w:rPr>
          <w:rFonts w:ascii="Arial" w:hAnsi="Arial" w:cs="Arial"/>
        </w:rPr>
        <w:t xml:space="preserve">, </w:t>
      </w:r>
      <w:r w:rsidR="005423D9" w:rsidRPr="009410EF">
        <w:rPr>
          <w:rFonts w:ascii="Arial" w:hAnsi="Arial" w:cs="Arial"/>
        </w:rPr>
        <w:t>prospective memory</w:t>
      </w:r>
      <w:r w:rsidR="00DE2BD7" w:rsidRPr="009410EF">
        <w:rPr>
          <w:rFonts w:ascii="Arial" w:hAnsi="Arial" w:cs="Arial"/>
        </w:rPr>
        <w:t xml:space="preserve"> has not been investigated </w:t>
      </w:r>
      <w:r w:rsidR="00F5793F" w:rsidRPr="009410EF">
        <w:rPr>
          <w:rFonts w:ascii="Arial" w:hAnsi="Arial" w:cs="Arial"/>
        </w:rPr>
        <w:t xml:space="preserve">in dyslexia </w:t>
      </w:r>
      <w:r w:rsidR="00DE2BD7" w:rsidRPr="009410EF">
        <w:rPr>
          <w:rFonts w:ascii="Arial" w:hAnsi="Arial" w:cs="Arial"/>
        </w:rPr>
        <w:t>until</w:t>
      </w:r>
      <w:r w:rsidR="002C5101" w:rsidRPr="009410EF">
        <w:rPr>
          <w:rFonts w:ascii="Arial" w:hAnsi="Arial" w:cs="Arial"/>
        </w:rPr>
        <w:t xml:space="preserve"> very recently. </w:t>
      </w:r>
      <w:r w:rsidR="003A6AFA" w:rsidRPr="009410EF">
        <w:rPr>
          <w:rFonts w:ascii="Arial" w:hAnsi="Arial" w:cs="Arial"/>
        </w:rPr>
        <w:t>Prospective memory is memory for delayed intentions or remembering to remember (</w:t>
      </w:r>
      <w:r w:rsidR="00511A43" w:rsidRPr="009410EF">
        <w:rPr>
          <w:rFonts w:ascii="Arial" w:hAnsi="Arial" w:cs="Arial"/>
        </w:rPr>
        <w:t xml:space="preserve">see </w:t>
      </w:r>
      <w:r w:rsidR="00511A43" w:rsidRPr="009410EF">
        <w:rPr>
          <w:rStyle w:val="citation"/>
          <w:rFonts w:ascii="Arial" w:hAnsi="Arial" w:cs="Arial"/>
        </w:rPr>
        <w:t>McDaniel &amp; Einstein, 2007</w:t>
      </w:r>
      <w:r w:rsidR="003A6AFA" w:rsidRPr="009410EF">
        <w:rPr>
          <w:rStyle w:val="citation"/>
          <w:rFonts w:ascii="Arial" w:hAnsi="Arial" w:cs="Arial"/>
        </w:rPr>
        <w:t>)</w:t>
      </w:r>
      <w:r w:rsidR="00C00CC9" w:rsidRPr="009410EF">
        <w:rPr>
          <w:rStyle w:val="citation"/>
          <w:rFonts w:ascii="Arial" w:hAnsi="Arial" w:cs="Arial"/>
        </w:rPr>
        <w:t>.</w:t>
      </w:r>
      <w:r w:rsidR="003A6AFA" w:rsidRPr="009410EF">
        <w:rPr>
          <w:rStyle w:val="citation"/>
          <w:rFonts w:ascii="Arial" w:hAnsi="Arial" w:cs="Arial"/>
        </w:rPr>
        <w:t xml:space="preserve"> </w:t>
      </w:r>
      <w:r w:rsidR="00C74C9E" w:rsidRPr="009410EF">
        <w:rPr>
          <w:rFonts w:ascii="Arial" w:hAnsi="Arial" w:cs="Arial"/>
        </w:rPr>
        <w:t>This article</w:t>
      </w:r>
      <w:r w:rsidR="002C5101" w:rsidRPr="009410EF">
        <w:rPr>
          <w:rFonts w:ascii="Arial" w:hAnsi="Arial" w:cs="Arial"/>
        </w:rPr>
        <w:t xml:space="preserve"> </w:t>
      </w:r>
      <w:r w:rsidR="00DE2BD7" w:rsidRPr="009410EF">
        <w:rPr>
          <w:rFonts w:ascii="Arial" w:hAnsi="Arial" w:cs="Arial"/>
        </w:rPr>
        <w:t>summarise</w:t>
      </w:r>
      <w:r w:rsidR="002C5101" w:rsidRPr="009410EF">
        <w:rPr>
          <w:rFonts w:ascii="Arial" w:hAnsi="Arial" w:cs="Arial"/>
        </w:rPr>
        <w:t>s</w:t>
      </w:r>
      <w:r w:rsidR="00DE2BD7" w:rsidRPr="009410EF">
        <w:rPr>
          <w:rFonts w:ascii="Arial" w:hAnsi="Arial" w:cs="Arial"/>
        </w:rPr>
        <w:t xml:space="preserve"> a recent programme of research which explored prospective memory in adults with dyslexia</w:t>
      </w:r>
      <w:r w:rsidR="00AC3607">
        <w:rPr>
          <w:rFonts w:ascii="Arial" w:hAnsi="Arial" w:cs="Arial"/>
        </w:rPr>
        <w:t xml:space="preserve"> (</w:t>
      </w:r>
      <w:r w:rsidR="00C900E2">
        <w:rPr>
          <w:rStyle w:val="citation"/>
          <w:rFonts w:ascii="Arial" w:hAnsi="Arial" w:cs="Arial"/>
        </w:rPr>
        <w:t xml:space="preserve">Smith-Spark, Zięcik &amp; Sterling, </w:t>
      </w:r>
      <w:r w:rsidR="00AC3607" w:rsidRPr="009410EF">
        <w:rPr>
          <w:rStyle w:val="citation"/>
          <w:rFonts w:ascii="Arial" w:hAnsi="Arial" w:cs="Arial"/>
        </w:rPr>
        <w:t>2016a, 2016b, 2017a, 2017b)</w:t>
      </w:r>
      <w:r w:rsidR="00DE2BD7" w:rsidRPr="009410EF">
        <w:rPr>
          <w:rFonts w:ascii="Arial" w:hAnsi="Arial" w:cs="Arial"/>
        </w:rPr>
        <w:t>.</w:t>
      </w:r>
    </w:p>
    <w:p w:rsidR="00DE2BD7" w:rsidRPr="009410EF" w:rsidRDefault="00DE2BD7" w:rsidP="001C0939">
      <w:pPr>
        <w:spacing w:after="0" w:line="240" w:lineRule="auto"/>
        <w:ind w:firstLine="357"/>
        <w:rPr>
          <w:rFonts w:ascii="Arial" w:hAnsi="Arial" w:cs="Arial"/>
        </w:rPr>
      </w:pPr>
    </w:p>
    <w:p w:rsidR="00165734" w:rsidRPr="009410EF" w:rsidRDefault="003A6AFA" w:rsidP="00C74C9E">
      <w:pPr>
        <w:spacing w:after="0" w:line="240" w:lineRule="auto"/>
        <w:ind w:firstLine="357"/>
        <w:rPr>
          <w:rStyle w:val="citation"/>
          <w:rFonts w:ascii="Arial" w:hAnsi="Arial" w:cs="Arial"/>
        </w:rPr>
      </w:pPr>
      <w:r w:rsidRPr="009410EF">
        <w:rPr>
          <w:rFonts w:ascii="Arial" w:hAnsi="Arial" w:cs="Arial"/>
        </w:rPr>
        <w:t xml:space="preserve">Prospective memory </w:t>
      </w:r>
      <w:r w:rsidR="00845431" w:rsidRPr="009410EF">
        <w:rPr>
          <w:rStyle w:val="citation"/>
          <w:rFonts w:ascii="Arial" w:hAnsi="Arial" w:cs="Arial"/>
        </w:rPr>
        <w:t xml:space="preserve">is vital to our </w:t>
      </w:r>
      <w:r w:rsidRPr="009410EF">
        <w:rPr>
          <w:rStyle w:val="citation"/>
          <w:rFonts w:ascii="Arial" w:hAnsi="Arial" w:cs="Arial"/>
        </w:rPr>
        <w:t>day-to-day liv</w:t>
      </w:r>
      <w:r w:rsidR="00165734" w:rsidRPr="009410EF">
        <w:rPr>
          <w:rStyle w:val="citation"/>
          <w:rFonts w:ascii="Arial" w:hAnsi="Arial" w:cs="Arial"/>
        </w:rPr>
        <w:t>e</w:t>
      </w:r>
      <w:r w:rsidRPr="009410EF">
        <w:rPr>
          <w:rStyle w:val="citation"/>
          <w:rFonts w:ascii="Arial" w:hAnsi="Arial" w:cs="Arial"/>
        </w:rPr>
        <w:t>s</w:t>
      </w:r>
      <w:r w:rsidR="00165734" w:rsidRPr="009410EF">
        <w:rPr>
          <w:rStyle w:val="citation"/>
          <w:rFonts w:ascii="Arial" w:hAnsi="Arial" w:cs="Arial"/>
        </w:rPr>
        <w:t>. Indeed,</w:t>
      </w:r>
      <w:r w:rsidR="00C74C9E" w:rsidRPr="009410EF">
        <w:rPr>
          <w:rStyle w:val="citation"/>
          <w:rFonts w:ascii="Arial" w:hAnsi="Arial" w:cs="Arial"/>
        </w:rPr>
        <w:t xml:space="preserve"> much of our time is</w:t>
      </w:r>
      <w:r w:rsidR="00845431" w:rsidRPr="009410EF">
        <w:rPr>
          <w:rStyle w:val="citation"/>
          <w:rFonts w:ascii="Arial" w:hAnsi="Arial" w:cs="Arial"/>
        </w:rPr>
        <w:t xml:space="preserve"> spent carrying out </w:t>
      </w:r>
      <w:r w:rsidR="00C74C9E" w:rsidRPr="009410EF">
        <w:rPr>
          <w:rStyle w:val="citation"/>
          <w:rFonts w:ascii="Arial" w:hAnsi="Arial" w:cs="Arial"/>
        </w:rPr>
        <w:t xml:space="preserve">a range of </w:t>
      </w:r>
      <w:r w:rsidR="00845431" w:rsidRPr="009410EF">
        <w:rPr>
          <w:rStyle w:val="citation"/>
          <w:rFonts w:ascii="Arial" w:hAnsi="Arial" w:cs="Arial"/>
        </w:rPr>
        <w:t>prospective memory tasks</w:t>
      </w:r>
      <w:r w:rsidR="005423D9" w:rsidRPr="009410EF">
        <w:rPr>
          <w:rStyle w:val="citation"/>
          <w:rFonts w:ascii="Arial" w:hAnsi="Arial" w:cs="Arial"/>
        </w:rPr>
        <w:t xml:space="preserve">. </w:t>
      </w:r>
      <w:r w:rsidR="00074F6E">
        <w:rPr>
          <w:rStyle w:val="citation"/>
          <w:rFonts w:ascii="Arial" w:hAnsi="Arial" w:cs="Arial"/>
        </w:rPr>
        <w:t>Some of these</w:t>
      </w:r>
      <w:r w:rsidR="00C900E2">
        <w:rPr>
          <w:rStyle w:val="citation"/>
          <w:rFonts w:ascii="Arial" w:hAnsi="Arial" w:cs="Arial"/>
        </w:rPr>
        <w:t xml:space="preserve"> tasks</w:t>
      </w:r>
      <w:r w:rsidR="00074F6E">
        <w:rPr>
          <w:rStyle w:val="citation"/>
          <w:rFonts w:ascii="Arial" w:hAnsi="Arial" w:cs="Arial"/>
        </w:rPr>
        <w:t xml:space="preserve"> are</w:t>
      </w:r>
      <w:r w:rsidRPr="009410EF">
        <w:rPr>
          <w:rStyle w:val="citation"/>
          <w:rFonts w:ascii="Arial" w:hAnsi="Arial" w:cs="Arial"/>
        </w:rPr>
        <w:t xml:space="preserve"> mundane</w:t>
      </w:r>
      <w:r w:rsidR="00074F6E">
        <w:rPr>
          <w:rStyle w:val="citation"/>
          <w:rFonts w:ascii="Arial" w:hAnsi="Arial" w:cs="Arial"/>
        </w:rPr>
        <w:t>, such as</w:t>
      </w:r>
      <w:r w:rsidRPr="009410EF">
        <w:rPr>
          <w:rStyle w:val="citation"/>
          <w:rFonts w:ascii="Arial" w:hAnsi="Arial" w:cs="Arial"/>
        </w:rPr>
        <w:t xml:space="preserve"> remembering to buy</w:t>
      </w:r>
      <w:r w:rsidR="00074F6E">
        <w:rPr>
          <w:rStyle w:val="citation"/>
          <w:rFonts w:ascii="Arial" w:hAnsi="Arial" w:cs="Arial"/>
        </w:rPr>
        <w:t xml:space="preserve"> milk on the way home from work. Others are</w:t>
      </w:r>
      <w:r w:rsidRPr="009410EF">
        <w:rPr>
          <w:rStyle w:val="citation"/>
          <w:rFonts w:ascii="Arial" w:hAnsi="Arial" w:cs="Arial"/>
        </w:rPr>
        <w:t xml:space="preserve"> vital to </w:t>
      </w:r>
      <w:r w:rsidR="00C900E2">
        <w:rPr>
          <w:rStyle w:val="citation"/>
          <w:rFonts w:ascii="Arial" w:hAnsi="Arial" w:cs="Arial"/>
        </w:rPr>
        <w:t>the lives of ourselves and others</w:t>
      </w:r>
      <w:r w:rsidR="00074F6E">
        <w:rPr>
          <w:rStyle w:val="citation"/>
          <w:rFonts w:ascii="Arial" w:hAnsi="Arial" w:cs="Arial"/>
        </w:rPr>
        <w:t>, for instance</w:t>
      </w:r>
      <w:r w:rsidRPr="009410EF">
        <w:rPr>
          <w:rStyle w:val="citation"/>
          <w:rFonts w:ascii="Arial" w:hAnsi="Arial" w:cs="Arial"/>
        </w:rPr>
        <w:t xml:space="preserve"> </w:t>
      </w:r>
      <w:r w:rsidR="00C00CC9" w:rsidRPr="009410EF">
        <w:rPr>
          <w:rStyle w:val="citation"/>
          <w:rFonts w:ascii="Arial" w:hAnsi="Arial" w:cs="Arial"/>
        </w:rPr>
        <w:t>remembering to check machinery in line with manufacturers’ recommendations</w:t>
      </w:r>
      <w:r w:rsidR="00845431" w:rsidRPr="009410EF">
        <w:rPr>
          <w:rStyle w:val="citation"/>
          <w:rFonts w:ascii="Arial" w:hAnsi="Arial" w:cs="Arial"/>
        </w:rPr>
        <w:t>.</w:t>
      </w:r>
      <w:r w:rsidR="00431CFB" w:rsidRPr="009410EF">
        <w:rPr>
          <w:rStyle w:val="citation"/>
          <w:rFonts w:ascii="Arial" w:hAnsi="Arial" w:cs="Arial"/>
        </w:rPr>
        <w:t xml:space="preserve"> Often, our delayed intentions are</w:t>
      </w:r>
      <w:r w:rsidR="006D4556" w:rsidRPr="009410EF">
        <w:rPr>
          <w:rStyle w:val="citation"/>
          <w:rFonts w:ascii="Arial" w:hAnsi="Arial" w:cs="Arial"/>
        </w:rPr>
        <w:t xml:space="preserve"> habitual</w:t>
      </w:r>
      <w:r w:rsidR="00431CFB" w:rsidRPr="009410EF">
        <w:rPr>
          <w:rStyle w:val="citation"/>
          <w:rFonts w:ascii="Arial" w:hAnsi="Arial" w:cs="Arial"/>
        </w:rPr>
        <w:t xml:space="preserve">, </w:t>
      </w:r>
      <w:r w:rsidR="006D4556" w:rsidRPr="009410EF">
        <w:rPr>
          <w:rStyle w:val="citation"/>
          <w:rFonts w:ascii="Arial" w:hAnsi="Arial" w:cs="Arial"/>
        </w:rPr>
        <w:t xml:space="preserve">such as remembering to take medication at the </w:t>
      </w:r>
      <w:r w:rsidR="00F5793F" w:rsidRPr="009410EF">
        <w:rPr>
          <w:rStyle w:val="citation"/>
          <w:rFonts w:ascii="Arial" w:hAnsi="Arial" w:cs="Arial"/>
        </w:rPr>
        <w:t xml:space="preserve">correct </w:t>
      </w:r>
      <w:r w:rsidR="006D4556" w:rsidRPr="009410EF">
        <w:rPr>
          <w:rStyle w:val="citation"/>
          <w:rFonts w:ascii="Arial" w:hAnsi="Arial" w:cs="Arial"/>
        </w:rPr>
        <w:t xml:space="preserve">prescribed intervals or </w:t>
      </w:r>
      <w:r w:rsidR="00431CFB" w:rsidRPr="009410EF">
        <w:rPr>
          <w:rStyle w:val="citation"/>
          <w:rFonts w:ascii="Arial" w:hAnsi="Arial" w:cs="Arial"/>
        </w:rPr>
        <w:t>remembering to put</w:t>
      </w:r>
      <w:r w:rsidR="006D4556" w:rsidRPr="009410EF">
        <w:rPr>
          <w:rStyle w:val="citation"/>
          <w:rFonts w:ascii="Arial" w:hAnsi="Arial" w:cs="Arial"/>
        </w:rPr>
        <w:t xml:space="preserve"> out the recycling for collection</w:t>
      </w:r>
      <w:r w:rsidR="00431CFB" w:rsidRPr="009410EF">
        <w:rPr>
          <w:rStyle w:val="citation"/>
          <w:rFonts w:ascii="Arial" w:hAnsi="Arial" w:cs="Arial"/>
        </w:rPr>
        <w:t xml:space="preserve"> on a scheduled day.</w:t>
      </w:r>
      <w:r w:rsidR="002C5101" w:rsidRPr="009410EF">
        <w:rPr>
          <w:rStyle w:val="citation"/>
          <w:rFonts w:ascii="Arial" w:hAnsi="Arial" w:cs="Arial"/>
        </w:rPr>
        <w:t xml:space="preserve"> </w:t>
      </w:r>
      <w:r w:rsidR="00C92350" w:rsidRPr="009410EF">
        <w:rPr>
          <w:rStyle w:val="citation"/>
          <w:rFonts w:ascii="Arial" w:hAnsi="Arial" w:cs="Arial"/>
        </w:rPr>
        <w:t xml:space="preserve">However, they can also be one-off events, </w:t>
      </w:r>
      <w:r w:rsidR="002C5101" w:rsidRPr="009410EF">
        <w:rPr>
          <w:rStyle w:val="citation"/>
          <w:rFonts w:ascii="Arial" w:hAnsi="Arial" w:cs="Arial"/>
        </w:rPr>
        <w:t xml:space="preserve">such as remembering to </w:t>
      </w:r>
      <w:r w:rsidR="005126AF" w:rsidRPr="009410EF">
        <w:rPr>
          <w:rStyle w:val="citation"/>
          <w:rFonts w:ascii="Arial" w:hAnsi="Arial" w:cs="Arial"/>
        </w:rPr>
        <w:t xml:space="preserve">meet a friend at a </w:t>
      </w:r>
      <w:r w:rsidR="006A3080" w:rsidRPr="009410EF">
        <w:rPr>
          <w:rStyle w:val="citation"/>
          <w:rFonts w:ascii="Arial" w:hAnsi="Arial" w:cs="Arial"/>
        </w:rPr>
        <w:t>certain</w:t>
      </w:r>
      <w:r w:rsidR="00C900E2">
        <w:rPr>
          <w:rStyle w:val="citation"/>
          <w:rFonts w:ascii="Arial" w:hAnsi="Arial" w:cs="Arial"/>
        </w:rPr>
        <w:t xml:space="preserve"> café at an agreed </w:t>
      </w:r>
      <w:r w:rsidR="005126AF" w:rsidRPr="009410EF">
        <w:rPr>
          <w:rStyle w:val="citation"/>
          <w:rFonts w:ascii="Arial" w:hAnsi="Arial" w:cs="Arial"/>
        </w:rPr>
        <w:t>time</w:t>
      </w:r>
      <w:r w:rsidR="006D4556" w:rsidRPr="009410EF">
        <w:rPr>
          <w:rStyle w:val="citation"/>
          <w:rFonts w:ascii="Arial" w:hAnsi="Arial" w:cs="Arial"/>
        </w:rPr>
        <w:t>.</w:t>
      </w:r>
      <w:r w:rsidR="005423D9" w:rsidRPr="009410EF">
        <w:rPr>
          <w:rStyle w:val="citation"/>
          <w:rFonts w:ascii="Arial" w:hAnsi="Arial" w:cs="Arial"/>
        </w:rPr>
        <w:t xml:space="preserve"> In all cases, </w:t>
      </w:r>
      <w:r w:rsidR="00074F6E">
        <w:rPr>
          <w:rStyle w:val="citation"/>
          <w:rFonts w:ascii="Arial" w:hAnsi="Arial" w:cs="Arial"/>
        </w:rPr>
        <w:t xml:space="preserve">however, </w:t>
      </w:r>
      <w:r w:rsidR="005423D9" w:rsidRPr="009410EF">
        <w:rPr>
          <w:rStyle w:val="citation"/>
          <w:rFonts w:ascii="Arial" w:hAnsi="Arial" w:cs="Arial"/>
        </w:rPr>
        <w:t xml:space="preserve">they involve a delay between forming an intention and being </w:t>
      </w:r>
      <w:r w:rsidR="00846289" w:rsidRPr="009410EF">
        <w:rPr>
          <w:rStyle w:val="citation"/>
          <w:rFonts w:ascii="Arial" w:hAnsi="Arial" w:cs="Arial"/>
        </w:rPr>
        <w:t>able</w:t>
      </w:r>
      <w:r w:rsidR="00074F6E">
        <w:rPr>
          <w:rStyle w:val="citation"/>
          <w:rFonts w:ascii="Arial" w:hAnsi="Arial" w:cs="Arial"/>
        </w:rPr>
        <w:t xml:space="preserve"> to act upon it, even if this delay is of </w:t>
      </w:r>
      <w:r w:rsidR="006F626A">
        <w:rPr>
          <w:rStyle w:val="citation"/>
          <w:rFonts w:ascii="Arial" w:hAnsi="Arial" w:cs="Arial"/>
        </w:rPr>
        <w:t xml:space="preserve">only </w:t>
      </w:r>
      <w:r w:rsidR="00074F6E">
        <w:rPr>
          <w:rStyle w:val="citation"/>
          <w:rFonts w:ascii="Arial" w:hAnsi="Arial" w:cs="Arial"/>
        </w:rPr>
        <w:t>a few seconds.</w:t>
      </w:r>
    </w:p>
    <w:p w:rsidR="00165734" w:rsidRPr="009410EF" w:rsidRDefault="00165734" w:rsidP="001C0939">
      <w:pPr>
        <w:spacing w:after="0" w:line="240" w:lineRule="auto"/>
        <w:ind w:firstLine="357"/>
        <w:rPr>
          <w:rStyle w:val="citation"/>
          <w:rFonts w:ascii="Arial" w:hAnsi="Arial" w:cs="Arial"/>
        </w:rPr>
      </w:pPr>
    </w:p>
    <w:p w:rsidR="00DE2BD7" w:rsidRPr="009410EF" w:rsidRDefault="00C74C9E" w:rsidP="001C0939">
      <w:pPr>
        <w:spacing w:after="0" w:line="240" w:lineRule="auto"/>
        <w:ind w:firstLine="357"/>
        <w:rPr>
          <w:rStyle w:val="citation"/>
          <w:rFonts w:ascii="Arial" w:hAnsi="Arial" w:cs="Arial"/>
        </w:rPr>
      </w:pPr>
      <w:r w:rsidRPr="009410EF">
        <w:rPr>
          <w:rStyle w:val="citation"/>
          <w:rFonts w:ascii="Arial" w:hAnsi="Arial" w:cs="Arial"/>
        </w:rPr>
        <w:t>Cues (or reminders) to carry out</w:t>
      </w:r>
      <w:r w:rsidR="00074F6E">
        <w:rPr>
          <w:rStyle w:val="citation"/>
          <w:rFonts w:ascii="Arial" w:hAnsi="Arial" w:cs="Arial"/>
        </w:rPr>
        <w:t xml:space="preserve"> our</w:t>
      </w:r>
      <w:r w:rsidR="00FB32F4" w:rsidRPr="009410EF">
        <w:rPr>
          <w:rStyle w:val="citation"/>
          <w:rFonts w:ascii="Arial" w:hAnsi="Arial" w:cs="Arial"/>
        </w:rPr>
        <w:t xml:space="preserve"> intention</w:t>
      </w:r>
      <w:r w:rsidR="00074F6E">
        <w:rPr>
          <w:rStyle w:val="citation"/>
          <w:rFonts w:ascii="Arial" w:hAnsi="Arial" w:cs="Arial"/>
        </w:rPr>
        <w:t>s</w:t>
      </w:r>
      <w:r w:rsidR="00FB32F4" w:rsidRPr="009410EF">
        <w:rPr>
          <w:rStyle w:val="citation"/>
          <w:rFonts w:ascii="Arial" w:hAnsi="Arial" w:cs="Arial"/>
        </w:rPr>
        <w:t xml:space="preserve"> can </w:t>
      </w:r>
      <w:r w:rsidRPr="009410EF">
        <w:rPr>
          <w:rStyle w:val="citation"/>
          <w:rFonts w:ascii="Arial" w:hAnsi="Arial" w:cs="Arial"/>
        </w:rPr>
        <w:t>be either</w:t>
      </w:r>
      <w:r w:rsidR="00FB32F4" w:rsidRPr="009410EF">
        <w:rPr>
          <w:rStyle w:val="citation"/>
          <w:rFonts w:ascii="Arial" w:hAnsi="Arial" w:cs="Arial"/>
        </w:rPr>
        <w:t xml:space="preserve"> </w:t>
      </w:r>
      <w:r w:rsidRPr="009410EF">
        <w:rPr>
          <w:rStyle w:val="citation"/>
          <w:rFonts w:ascii="Arial" w:hAnsi="Arial" w:cs="Arial"/>
        </w:rPr>
        <w:t>event-based or time-based</w:t>
      </w:r>
      <w:r w:rsidR="001B4069" w:rsidRPr="009410EF">
        <w:rPr>
          <w:rStyle w:val="citation"/>
          <w:rFonts w:ascii="Arial" w:hAnsi="Arial" w:cs="Arial"/>
        </w:rPr>
        <w:t xml:space="preserve"> (McDaniel &amp; Einstein, 2007)</w:t>
      </w:r>
      <w:r w:rsidR="00FB32F4" w:rsidRPr="009410EF">
        <w:rPr>
          <w:rStyle w:val="citation"/>
          <w:rFonts w:ascii="Arial" w:hAnsi="Arial" w:cs="Arial"/>
        </w:rPr>
        <w:t xml:space="preserve">. </w:t>
      </w:r>
      <w:r w:rsidR="00C900E2">
        <w:rPr>
          <w:rStyle w:val="citation"/>
          <w:rFonts w:ascii="Arial" w:hAnsi="Arial" w:cs="Arial"/>
        </w:rPr>
        <w:t>Cues are</w:t>
      </w:r>
      <w:r w:rsidR="00975CEB" w:rsidRPr="009410EF">
        <w:rPr>
          <w:rStyle w:val="citation"/>
          <w:rFonts w:ascii="Arial" w:hAnsi="Arial" w:cs="Arial"/>
        </w:rPr>
        <w:t xml:space="preserve"> e</w:t>
      </w:r>
      <w:r w:rsidR="00FB32F4" w:rsidRPr="009410EF">
        <w:rPr>
          <w:rStyle w:val="citation"/>
          <w:rFonts w:ascii="Arial" w:hAnsi="Arial" w:cs="Arial"/>
        </w:rPr>
        <w:t xml:space="preserve">vent-based </w:t>
      </w:r>
      <w:r w:rsidR="00FF5C81" w:rsidRPr="009410EF">
        <w:rPr>
          <w:rStyle w:val="citation"/>
          <w:rFonts w:ascii="Arial" w:hAnsi="Arial" w:cs="Arial"/>
        </w:rPr>
        <w:t>when</w:t>
      </w:r>
      <w:r w:rsidR="00FB32F4" w:rsidRPr="009410EF">
        <w:rPr>
          <w:rStyle w:val="citation"/>
          <w:rFonts w:ascii="Arial" w:hAnsi="Arial" w:cs="Arial"/>
        </w:rPr>
        <w:t xml:space="preserve"> </w:t>
      </w:r>
      <w:r w:rsidR="00213061" w:rsidRPr="009410EF">
        <w:rPr>
          <w:rStyle w:val="citation"/>
          <w:rFonts w:ascii="Arial" w:hAnsi="Arial" w:cs="Arial"/>
        </w:rPr>
        <w:t>we need to remember an intention when</w:t>
      </w:r>
      <w:r w:rsidR="00F5793F" w:rsidRPr="009410EF">
        <w:rPr>
          <w:rStyle w:val="citation"/>
          <w:rFonts w:ascii="Arial" w:hAnsi="Arial" w:cs="Arial"/>
        </w:rPr>
        <w:t xml:space="preserve"> encountering a </w:t>
      </w:r>
      <w:r w:rsidR="00846289" w:rsidRPr="009410EF">
        <w:rPr>
          <w:rStyle w:val="citation"/>
          <w:rFonts w:ascii="Arial" w:hAnsi="Arial" w:cs="Arial"/>
        </w:rPr>
        <w:t>specific</w:t>
      </w:r>
      <w:r w:rsidR="00F5793F" w:rsidRPr="009410EF">
        <w:rPr>
          <w:rStyle w:val="citation"/>
          <w:rFonts w:ascii="Arial" w:hAnsi="Arial" w:cs="Arial"/>
        </w:rPr>
        <w:t xml:space="preserve"> </w:t>
      </w:r>
      <w:r w:rsidR="00213061" w:rsidRPr="009410EF">
        <w:rPr>
          <w:rStyle w:val="citation"/>
          <w:rFonts w:ascii="Arial" w:hAnsi="Arial" w:cs="Arial"/>
        </w:rPr>
        <w:t xml:space="preserve">situation. </w:t>
      </w:r>
      <w:r w:rsidR="00C900E2">
        <w:rPr>
          <w:rStyle w:val="citation"/>
          <w:rFonts w:ascii="Arial" w:hAnsi="Arial" w:cs="Arial"/>
        </w:rPr>
        <w:t>In such</w:t>
      </w:r>
      <w:r w:rsidR="00FF5C81" w:rsidRPr="009410EF">
        <w:rPr>
          <w:rStyle w:val="citation"/>
          <w:rFonts w:ascii="Arial" w:hAnsi="Arial" w:cs="Arial"/>
        </w:rPr>
        <w:t xml:space="preserve"> case</w:t>
      </w:r>
      <w:r w:rsidR="00C900E2">
        <w:rPr>
          <w:rStyle w:val="citation"/>
          <w:rFonts w:ascii="Arial" w:hAnsi="Arial" w:cs="Arial"/>
        </w:rPr>
        <w:t>s, people</w:t>
      </w:r>
      <w:r w:rsidR="00FB32F4" w:rsidRPr="009410EF">
        <w:rPr>
          <w:rStyle w:val="citation"/>
          <w:rFonts w:ascii="Arial" w:hAnsi="Arial" w:cs="Arial"/>
        </w:rPr>
        <w:t xml:space="preserve"> or object</w:t>
      </w:r>
      <w:r w:rsidR="00C900E2">
        <w:rPr>
          <w:rStyle w:val="citation"/>
          <w:rFonts w:ascii="Arial" w:hAnsi="Arial" w:cs="Arial"/>
        </w:rPr>
        <w:t>s</w:t>
      </w:r>
      <w:r w:rsidR="00FB32F4" w:rsidRPr="009410EF">
        <w:rPr>
          <w:rStyle w:val="citation"/>
          <w:rFonts w:ascii="Arial" w:hAnsi="Arial" w:cs="Arial"/>
        </w:rPr>
        <w:t xml:space="preserve"> in our immediate surroundings </w:t>
      </w:r>
      <w:r w:rsidR="00074F6E">
        <w:rPr>
          <w:rStyle w:val="citation"/>
          <w:rFonts w:ascii="Arial" w:hAnsi="Arial" w:cs="Arial"/>
        </w:rPr>
        <w:t xml:space="preserve">should </w:t>
      </w:r>
      <w:r w:rsidR="00FB32F4" w:rsidRPr="009410EF">
        <w:rPr>
          <w:rStyle w:val="citation"/>
          <w:rFonts w:ascii="Arial" w:hAnsi="Arial" w:cs="Arial"/>
        </w:rPr>
        <w:t>provide</w:t>
      </w:r>
      <w:r w:rsidR="00FF5C81" w:rsidRPr="009410EF">
        <w:rPr>
          <w:rStyle w:val="citation"/>
          <w:rFonts w:ascii="Arial" w:hAnsi="Arial" w:cs="Arial"/>
        </w:rPr>
        <w:t xml:space="preserve"> a cue</w:t>
      </w:r>
      <w:r w:rsidR="00FB32F4" w:rsidRPr="009410EF">
        <w:rPr>
          <w:rStyle w:val="citation"/>
          <w:rFonts w:ascii="Arial" w:hAnsi="Arial" w:cs="Arial"/>
        </w:rPr>
        <w:t xml:space="preserve"> to remember</w:t>
      </w:r>
      <w:r w:rsidR="00213061" w:rsidRPr="009410EF">
        <w:rPr>
          <w:rStyle w:val="citation"/>
          <w:rFonts w:ascii="Arial" w:hAnsi="Arial" w:cs="Arial"/>
        </w:rPr>
        <w:t xml:space="preserve"> </w:t>
      </w:r>
      <w:r w:rsidR="00FF5C81" w:rsidRPr="009410EF">
        <w:rPr>
          <w:rStyle w:val="citation"/>
          <w:rFonts w:ascii="Arial" w:hAnsi="Arial" w:cs="Arial"/>
        </w:rPr>
        <w:t>the task</w:t>
      </w:r>
      <w:r w:rsidR="00FB32F4" w:rsidRPr="009410EF">
        <w:rPr>
          <w:rStyle w:val="citation"/>
          <w:rFonts w:ascii="Arial" w:hAnsi="Arial" w:cs="Arial"/>
        </w:rPr>
        <w:t>; for instance, walking by a post-box should remind u</w:t>
      </w:r>
      <w:r w:rsidR="00975CEB" w:rsidRPr="009410EF">
        <w:rPr>
          <w:rStyle w:val="citation"/>
          <w:rFonts w:ascii="Arial" w:hAnsi="Arial" w:cs="Arial"/>
        </w:rPr>
        <w:t xml:space="preserve">s to post the letter in our bag. </w:t>
      </w:r>
      <w:r w:rsidR="00FF5C81" w:rsidRPr="009410EF">
        <w:rPr>
          <w:rStyle w:val="citation"/>
          <w:rFonts w:ascii="Arial" w:hAnsi="Arial" w:cs="Arial"/>
        </w:rPr>
        <w:t>A</w:t>
      </w:r>
      <w:r w:rsidR="00975CEB" w:rsidRPr="009410EF">
        <w:rPr>
          <w:rStyle w:val="citation"/>
          <w:rFonts w:ascii="Arial" w:hAnsi="Arial" w:cs="Arial"/>
        </w:rPr>
        <w:t xml:space="preserve"> </w:t>
      </w:r>
      <w:r w:rsidR="00C900E2">
        <w:rPr>
          <w:rStyle w:val="citation"/>
          <w:rFonts w:ascii="Arial" w:hAnsi="Arial" w:cs="Arial"/>
        </w:rPr>
        <w:t>cue is</w:t>
      </w:r>
      <w:r w:rsidR="00FB32F4" w:rsidRPr="009410EF">
        <w:rPr>
          <w:rStyle w:val="citation"/>
          <w:rFonts w:ascii="Arial" w:hAnsi="Arial" w:cs="Arial"/>
        </w:rPr>
        <w:t xml:space="preserve"> </w:t>
      </w:r>
      <w:r w:rsidR="00975CEB" w:rsidRPr="009410EF">
        <w:rPr>
          <w:rStyle w:val="citation"/>
          <w:rFonts w:ascii="Arial" w:hAnsi="Arial" w:cs="Arial"/>
        </w:rPr>
        <w:t xml:space="preserve">time-based </w:t>
      </w:r>
      <w:r w:rsidR="00C900E2">
        <w:rPr>
          <w:rStyle w:val="citation"/>
          <w:rFonts w:ascii="Arial" w:hAnsi="Arial" w:cs="Arial"/>
        </w:rPr>
        <w:t>when</w:t>
      </w:r>
      <w:r w:rsidR="00FB32F4" w:rsidRPr="009410EF">
        <w:rPr>
          <w:rStyle w:val="citation"/>
          <w:rFonts w:ascii="Arial" w:hAnsi="Arial" w:cs="Arial"/>
        </w:rPr>
        <w:t xml:space="preserve"> we need to remember to carry out an intention at a </w:t>
      </w:r>
      <w:r w:rsidR="006F626A">
        <w:rPr>
          <w:rStyle w:val="citation"/>
          <w:rFonts w:ascii="Arial" w:hAnsi="Arial" w:cs="Arial"/>
        </w:rPr>
        <w:t>specified</w:t>
      </w:r>
      <w:r w:rsidR="00FB32F4" w:rsidRPr="009410EF">
        <w:rPr>
          <w:rStyle w:val="citation"/>
          <w:rFonts w:ascii="Arial" w:hAnsi="Arial" w:cs="Arial"/>
        </w:rPr>
        <w:t xml:space="preserve"> time in the future</w:t>
      </w:r>
      <w:r w:rsidR="00FF5C81" w:rsidRPr="009410EF">
        <w:rPr>
          <w:rStyle w:val="citation"/>
          <w:rFonts w:ascii="Arial" w:hAnsi="Arial" w:cs="Arial"/>
        </w:rPr>
        <w:t xml:space="preserve">; for example, </w:t>
      </w:r>
      <w:r w:rsidR="00846289" w:rsidRPr="009410EF">
        <w:rPr>
          <w:rStyle w:val="citation"/>
          <w:rFonts w:ascii="Arial" w:hAnsi="Arial" w:cs="Arial"/>
        </w:rPr>
        <w:t>ringing a colleague back in 30</w:t>
      </w:r>
      <w:r w:rsidR="00FB32F4" w:rsidRPr="009410EF">
        <w:rPr>
          <w:rStyle w:val="citation"/>
          <w:rFonts w:ascii="Arial" w:hAnsi="Arial" w:cs="Arial"/>
        </w:rPr>
        <w:t xml:space="preserve"> minutes’ time.</w:t>
      </w:r>
    </w:p>
    <w:p w:rsidR="006D4556" w:rsidRPr="009410EF" w:rsidRDefault="006D4556" w:rsidP="001C0939">
      <w:pPr>
        <w:spacing w:after="0" w:line="240" w:lineRule="auto"/>
        <w:ind w:firstLine="357"/>
        <w:rPr>
          <w:rStyle w:val="citation"/>
          <w:rFonts w:ascii="Arial" w:hAnsi="Arial" w:cs="Arial"/>
        </w:rPr>
      </w:pPr>
    </w:p>
    <w:p w:rsidR="00370884" w:rsidRDefault="00C3757A" w:rsidP="001C0939">
      <w:pPr>
        <w:spacing w:after="0" w:line="240" w:lineRule="auto"/>
        <w:ind w:firstLine="357"/>
        <w:rPr>
          <w:rStyle w:val="citation"/>
          <w:rFonts w:ascii="Arial" w:hAnsi="Arial" w:cs="Arial"/>
        </w:rPr>
      </w:pPr>
      <w:r w:rsidRPr="009410EF">
        <w:rPr>
          <w:rStyle w:val="citation"/>
          <w:rFonts w:ascii="Arial" w:hAnsi="Arial" w:cs="Arial"/>
        </w:rPr>
        <w:t>Prospective memory is a complex form of memory.</w:t>
      </w:r>
      <w:r w:rsidR="00C00CC9" w:rsidRPr="009410EF">
        <w:rPr>
          <w:rStyle w:val="citation"/>
          <w:rFonts w:ascii="Arial" w:hAnsi="Arial" w:cs="Arial"/>
        </w:rPr>
        <w:t xml:space="preserve"> Firstly, we must remember at the appropriate point that we need to do something. This is the prospective (or planning) component.</w:t>
      </w:r>
      <w:r w:rsidR="005B65C2" w:rsidRPr="009410EF">
        <w:rPr>
          <w:rStyle w:val="citation"/>
          <w:rFonts w:ascii="Arial" w:hAnsi="Arial" w:cs="Arial"/>
        </w:rPr>
        <w:t xml:space="preserve"> </w:t>
      </w:r>
      <w:r w:rsidR="00C00CC9" w:rsidRPr="009410EF">
        <w:rPr>
          <w:rStyle w:val="citation"/>
          <w:rFonts w:ascii="Arial" w:hAnsi="Arial" w:cs="Arial"/>
        </w:rPr>
        <w:t>Secondly, we must also remember what that “something”</w:t>
      </w:r>
      <w:r w:rsidR="00FF5C81" w:rsidRPr="009410EF">
        <w:rPr>
          <w:rStyle w:val="citation"/>
          <w:rFonts w:ascii="Arial" w:hAnsi="Arial" w:cs="Arial"/>
        </w:rPr>
        <w:t xml:space="preserve"> that needs</w:t>
      </w:r>
      <w:r w:rsidR="00F5793F" w:rsidRPr="009410EF">
        <w:rPr>
          <w:rStyle w:val="citation"/>
          <w:rFonts w:ascii="Arial" w:hAnsi="Arial" w:cs="Arial"/>
        </w:rPr>
        <w:t xml:space="preserve"> to be done</w:t>
      </w:r>
      <w:r w:rsidR="00C74C9E" w:rsidRPr="009410EF">
        <w:rPr>
          <w:rStyle w:val="citation"/>
          <w:rFonts w:ascii="Arial" w:hAnsi="Arial" w:cs="Arial"/>
        </w:rPr>
        <w:t xml:space="preserve"> </w:t>
      </w:r>
      <w:proofErr w:type="gramStart"/>
      <w:r w:rsidR="00C74C9E" w:rsidRPr="009410EF">
        <w:rPr>
          <w:rStyle w:val="citation"/>
          <w:rFonts w:ascii="Arial" w:hAnsi="Arial" w:cs="Arial"/>
        </w:rPr>
        <w:t>actually</w:t>
      </w:r>
      <w:r w:rsidR="00C00CC9" w:rsidRPr="009410EF">
        <w:rPr>
          <w:rStyle w:val="citation"/>
          <w:rFonts w:ascii="Arial" w:hAnsi="Arial" w:cs="Arial"/>
        </w:rPr>
        <w:t xml:space="preserve"> is</w:t>
      </w:r>
      <w:proofErr w:type="gramEnd"/>
      <w:r w:rsidR="00C00CC9" w:rsidRPr="009410EF">
        <w:rPr>
          <w:rStyle w:val="citation"/>
          <w:rFonts w:ascii="Arial" w:hAnsi="Arial" w:cs="Arial"/>
        </w:rPr>
        <w:t>. This is the retrospective component.</w:t>
      </w:r>
      <w:r w:rsidR="005B65C2" w:rsidRPr="009410EF">
        <w:rPr>
          <w:rStyle w:val="citation"/>
          <w:rFonts w:ascii="Arial" w:hAnsi="Arial" w:cs="Arial"/>
        </w:rPr>
        <w:t xml:space="preserve"> </w:t>
      </w:r>
      <w:r w:rsidR="00756D84" w:rsidRPr="009410EF">
        <w:rPr>
          <w:rStyle w:val="citation"/>
          <w:rFonts w:ascii="Arial" w:hAnsi="Arial" w:cs="Arial"/>
        </w:rPr>
        <w:t xml:space="preserve">The </w:t>
      </w:r>
      <w:r w:rsidR="00C74C9E" w:rsidRPr="009410EF">
        <w:rPr>
          <w:rStyle w:val="citation"/>
          <w:rFonts w:ascii="Arial" w:hAnsi="Arial" w:cs="Arial"/>
        </w:rPr>
        <w:t xml:space="preserve">prospective and retrospective </w:t>
      </w:r>
      <w:r w:rsidR="00FF5C81" w:rsidRPr="009410EF">
        <w:rPr>
          <w:rStyle w:val="citation"/>
          <w:rFonts w:ascii="Arial" w:hAnsi="Arial" w:cs="Arial"/>
        </w:rPr>
        <w:t xml:space="preserve">components </w:t>
      </w:r>
      <w:r w:rsidR="009154B5">
        <w:rPr>
          <w:rStyle w:val="citation"/>
          <w:rFonts w:ascii="Arial" w:hAnsi="Arial" w:cs="Arial"/>
        </w:rPr>
        <w:t>need</w:t>
      </w:r>
      <w:r w:rsidR="00756D84" w:rsidRPr="009410EF">
        <w:rPr>
          <w:rStyle w:val="citation"/>
          <w:rFonts w:ascii="Arial" w:hAnsi="Arial" w:cs="Arial"/>
        </w:rPr>
        <w:t xml:space="preserve"> to work in concert for prospective memory to be successful. </w:t>
      </w:r>
      <w:r w:rsidR="005B65C2" w:rsidRPr="009410EF">
        <w:rPr>
          <w:rStyle w:val="citation"/>
          <w:rFonts w:ascii="Arial" w:hAnsi="Arial" w:cs="Arial"/>
        </w:rPr>
        <w:t>No doubt, w</w:t>
      </w:r>
      <w:r w:rsidR="00370884">
        <w:rPr>
          <w:rStyle w:val="citation"/>
          <w:rFonts w:ascii="Arial" w:hAnsi="Arial" w:cs="Arial"/>
        </w:rPr>
        <w:t>e have all felt that odd sensation</w:t>
      </w:r>
      <w:r w:rsidR="005B65C2" w:rsidRPr="009410EF">
        <w:rPr>
          <w:rStyle w:val="citation"/>
          <w:rFonts w:ascii="Arial" w:hAnsi="Arial" w:cs="Arial"/>
        </w:rPr>
        <w:t xml:space="preserve"> where we remember that we meant to do somet</w:t>
      </w:r>
      <w:r w:rsidR="00F5793F" w:rsidRPr="009410EF">
        <w:rPr>
          <w:rStyle w:val="citation"/>
          <w:rFonts w:ascii="Arial" w:hAnsi="Arial" w:cs="Arial"/>
        </w:rPr>
        <w:t>hing but cannot remember what it</w:t>
      </w:r>
      <w:r w:rsidR="005B65C2" w:rsidRPr="009410EF">
        <w:rPr>
          <w:rStyle w:val="citation"/>
          <w:rFonts w:ascii="Arial" w:hAnsi="Arial" w:cs="Arial"/>
        </w:rPr>
        <w:t xml:space="preserve"> </w:t>
      </w:r>
      <w:proofErr w:type="gramStart"/>
      <w:r w:rsidR="00F5793F" w:rsidRPr="009410EF">
        <w:rPr>
          <w:rStyle w:val="citation"/>
          <w:rFonts w:ascii="Arial" w:hAnsi="Arial" w:cs="Arial"/>
        </w:rPr>
        <w:t xml:space="preserve">actually </w:t>
      </w:r>
      <w:r w:rsidR="005B65C2" w:rsidRPr="009410EF">
        <w:rPr>
          <w:rStyle w:val="citation"/>
          <w:rFonts w:ascii="Arial" w:hAnsi="Arial" w:cs="Arial"/>
        </w:rPr>
        <w:t>was</w:t>
      </w:r>
      <w:proofErr w:type="gramEnd"/>
      <w:r w:rsidR="005B65C2" w:rsidRPr="009410EF">
        <w:rPr>
          <w:rStyle w:val="citation"/>
          <w:rFonts w:ascii="Arial" w:hAnsi="Arial" w:cs="Arial"/>
        </w:rPr>
        <w:t xml:space="preserve">. </w:t>
      </w:r>
      <w:r w:rsidR="00E94DAE" w:rsidRPr="009410EF">
        <w:rPr>
          <w:rStyle w:val="citation"/>
          <w:rFonts w:ascii="Arial" w:hAnsi="Arial" w:cs="Arial"/>
        </w:rPr>
        <w:t>In this case,</w:t>
      </w:r>
      <w:r w:rsidR="005B65C2" w:rsidRPr="009410EF">
        <w:rPr>
          <w:rStyle w:val="citation"/>
          <w:rFonts w:ascii="Arial" w:hAnsi="Arial" w:cs="Arial"/>
        </w:rPr>
        <w:t xml:space="preserve"> the prospective component has worked correctly </w:t>
      </w:r>
      <w:r w:rsidR="00F5793F" w:rsidRPr="009410EF">
        <w:rPr>
          <w:rStyle w:val="citation"/>
          <w:rFonts w:ascii="Arial" w:hAnsi="Arial" w:cs="Arial"/>
        </w:rPr>
        <w:t xml:space="preserve">in alerting us to a delayed intention </w:t>
      </w:r>
      <w:r w:rsidR="005B65C2" w:rsidRPr="009410EF">
        <w:rPr>
          <w:rStyle w:val="citation"/>
          <w:rFonts w:ascii="Arial" w:hAnsi="Arial" w:cs="Arial"/>
        </w:rPr>
        <w:t>but there has been a failure of the retrospective comp</w:t>
      </w:r>
      <w:r w:rsidR="00FF5C81" w:rsidRPr="009410EF">
        <w:rPr>
          <w:rStyle w:val="citation"/>
          <w:rFonts w:ascii="Arial" w:hAnsi="Arial" w:cs="Arial"/>
        </w:rPr>
        <w:t>onent to access the information</w:t>
      </w:r>
      <w:r w:rsidR="00C74C9E" w:rsidRPr="009410EF">
        <w:rPr>
          <w:rStyle w:val="citation"/>
          <w:rFonts w:ascii="Arial" w:hAnsi="Arial" w:cs="Arial"/>
        </w:rPr>
        <w:t xml:space="preserve"> we need</w:t>
      </w:r>
      <w:r w:rsidR="00FF5C81" w:rsidRPr="009410EF">
        <w:rPr>
          <w:rStyle w:val="citation"/>
          <w:rFonts w:ascii="Arial" w:hAnsi="Arial" w:cs="Arial"/>
        </w:rPr>
        <w:t>ed</w:t>
      </w:r>
      <w:r w:rsidR="005B65C2" w:rsidRPr="009410EF">
        <w:rPr>
          <w:rStyle w:val="citation"/>
          <w:rFonts w:ascii="Arial" w:hAnsi="Arial" w:cs="Arial"/>
        </w:rPr>
        <w:t xml:space="preserve"> to carry out the intention.</w:t>
      </w:r>
      <w:r w:rsidR="00F5793F" w:rsidRPr="009410EF">
        <w:rPr>
          <w:rStyle w:val="citation"/>
          <w:rFonts w:ascii="Arial" w:hAnsi="Arial" w:cs="Arial"/>
        </w:rPr>
        <w:t xml:space="preserve"> Similarly, there is that</w:t>
      </w:r>
      <w:r w:rsidR="00756D84" w:rsidRPr="009410EF">
        <w:rPr>
          <w:rStyle w:val="citation"/>
          <w:rFonts w:ascii="Arial" w:hAnsi="Arial" w:cs="Arial"/>
        </w:rPr>
        <w:t xml:space="preserve"> sinking feeling </w:t>
      </w:r>
      <w:r w:rsidR="00F5793F" w:rsidRPr="009410EF">
        <w:rPr>
          <w:rStyle w:val="citation"/>
          <w:rFonts w:ascii="Arial" w:hAnsi="Arial" w:cs="Arial"/>
        </w:rPr>
        <w:t xml:space="preserve">that we feel </w:t>
      </w:r>
      <w:r w:rsidR="00756D84" w:rsidRPr="009410EF">
        <w:rPr>
          <w:rStyle w:val="citation"/>
          <w:rFonts w:ascii="Arial" w:hAnsi="Arial" w:cs="Arial"/>
        </w:rPr>
        <w:t xml:space="preserve">when we remember that we meant to do something long after the time to do it has passed. Here, the prospective component has failed to trigger a </w:t>
      </w:r>
      <w:r w:rsidR="00C74C9E" w:rsidRPr="009410EF">
        <w:rPr>
          <w:rStyle w:val="citation"/>
          <w:rFonts w:ascii="Arial" w:hAnsi="Arial" w:cs="Arial"/>
        </w:rPr>
        <w:t xml:space="preserve">reminder </w:t>
      </w:r>
      <w:r w:rsidR="00F5793F" w:rsidRPr="009410EF">
        <w:rPr>
          <w:rStyle w:val="citation"/>
          <w:rFonts w:ascii="Arial" w:hAnsi="Arial" w:cs="Arial"/>
        </w:rPr>
        <w:t>at the appropriate time and has “fired” too late to be of any use</w:t>
      </w:r>
      <w:r w:rsidR="00C74C9E" w:rsidRPr="009410EF">
        <w:rPr>
          <w:rStyle w:val="citation"/>
          <w:rFonts w:ascii="Arial" w:hAnsi="Arial" w:cs="Arial"/>
        </w:rPr>
        <w:t xml:space="preserve"> to us</w:t>
      </w:r>
      <w:r w:rsidR="00756D84" w:rsidRPr="009410EF">
        <w:rPr>
          <w:rStyle w:val="citation"/>
          <w:rFonts w:ascii="Arial" w:hAnsi="Arial" w:cs="Arial"/>
        </w:rPr>
        <w:t>.</w:t>
      </w:r>
      <w:r w:rsidR="00F5793F" w:rsidRPr="009410EF">
        <w:rPr>
          <w:rStyle w:val="citation"/>
          <w:rFonts w:ascii="Arial" w:hAnsi="Arial" w:cs="Arial"/>
        </w:rPr>
        <w:t xml:space="preserve"> </w:t>
      </w:r>
    </w:p>
    <w:p w:rsidR="00370884" w:rsidRDefault="00370884" w:rsidP="001C0939">
      <w:pPr>
        <w:spacing w:after="0" w:line="240" w:lineRule="auto"/>
        <w:ind w:firstLine="357"/>
        <w:rPr>
          <w:rStyle w:val="citation"/>
          <w:rFonts w:ascii="Arial" w:hAnsi="Arial" w:cs="Arial"/>
        </w:rPr>
      </w:pPr>
    </w:p>
    <w:p w:rsidR="006D4556" w:rsidRPr="009410EF" w:rsidRDefault="00C74C9E" w:rsidP="001C0939">
      <w:pPr>
        <w:spacing w:after="0" w:line="240" w:lineRule="auto"/>
        <w:ind w:firstLine="357"/>
        <w:rPr>
          <w:rStyle w:val="citation"/>
          <w:rFonts w:ascii="Arial" w:hAnsi="Arial" w:cs="Arial"/>
        </w:rPr>
      </w:pPr>
      <w:r w:rsidRPr="009410EF">
        <w:rPr>
          <w:rStyle w:val="citation"/>
          <w:rFonts w:ascii="Arial" w:hAnsi="Arial" w:cs="Arial"/>
        </w:rPr>
        <w:t>P</w:t>
      </w:r>
      <w:r w:rsidR="00C3757A" w:rsidRPr="009410EF">
        <w:rPr>
          <w:rStyle w:val="citation"/>
          <w:rFonts w:ascii="Arial" w:hAnsi="Arial" w:cs="Arial"/>
        </w:rPr>
        <w:t xml:space="preserve">rospective memory often requires contributions from the executive functions to ensure intentions are successfully remembered at the appropriate point in the future. The involvement of the executive functions is </w:t>
      </w:r>
      <w:r w:rsidR="00C900E2">
        <w:rPr>
          <w:rStyle w:val="citation"/>
          <w:rFonts w:ascii="Arial" w:hAnsi="Arial" w:cs="Arial"/>
        </w:rPr>
        <w:t>usually greatest</w:t>
      </w:r>
      <w:r w:rsidR="00C3757A" w:rsidRPr="009410EF">
        <w:rPr>
          <w:rStyle w:val="citation"/>
          <w:rFonts w:ascii="Arial" w:hAnsi="Arial" w:cs="Arial"/>
        </w:rPr>
        <w:t xml:space="preserve"> when time-based prospective memory is required. In such cases, the individual must generate mentally his or her own cues to remember to ca</w:t>
      </w:r>
      <w:r w:rsidR="005F0B5D" w:rsidRPr="009410EF">
        <w:rPr>
          <w:rStyle w:val="citation"/>
          <w:rFonts w:ascii="Arial" w:hAnsi="Arial" w:cs="Arial"/>
        </w:rPr>
        <w:t>rry out the intention. T</w:t>
      </w:r>
      <w:r w:rsidR="00C3757A" w:rsidRPr="009410EF">
        <w:rPr>
          <w:rStyle w:val="citation"/>
          <w:rFonts w:ascii="Arial" w:hAnsi="Arial" w:cs="Arial"/>
        </w:rPr>
        <w:t xml:space="preserve">here are no obvious cues in the surrounding </w:t>
      </w:r>
      <w:r w:rsidR="00C3757A" w:rsidRPr="009410EF">
        <w:rPr>
          <w:rStyle w:val="citation"/>
          <w:rFonts w:ascii="Arial" w:hAnsi="Arial" w:cs="Arial"/>
        </w:rPr>
        <w:lastRenderedPageBreak/>
        <w:t xml:space="preserve">environment to support remembering; instead, strategies </w:t>
      </w:r>
      <w:r w:rsidR="00BA67F3" w:rsidRPr="009410EF">
        <w:rPr>
          <w:rStyle w:val="citation"/>
          <w:rFonts w:ascii="Arial" w:hAnsi="Arial" w:cs="Arial"/>
        </w:rPr>
        <w:t xml:space="preserve">to help remember </w:t>
      </w:r>
      <w:r w:rsidR="00C3757A" w:rsidRPr="009410EF">
        <w:rPr>
          <w:rStyle w:val="citation"/>
          <w:rFonts w:ascii="Arial" w:hAnsi="Arial" w:cs="Arial"/>
        </w:rPr>
        <w:t>must be self-generated</w:t>
      </w:r>
      <w:r w:rsidR="00283BD4" w:rsidRPr="009410EF">
        <w:rPr>
          <w:rStyle w:val="citation"/>
          <w:rFonts w:ascii="Arial" w:hAnsi="Arial" w:cs="Arial"/>
        </w:rPr>
        <w:t xml:space="preserve"> and </w:t>
      </w:r>
      <w:r w:rsidRPr="009410EF">
        <w:rPr>
          <w:rStyle w:val="citation"/>
          <w:rFonts w:ascii="Arial" w:hAnsi="Arial" w:cs="Arial"/>
        </w:rPr>
        <w:t>executive functions are</w:t>
      </w:r>
      <w:r w:rsidR="00283BD4" w:rsidRPr="009410EF">
        <w:rPr>
          <w:rStyle w:val="citation"/>
          <w:rFonts w:ascii="Arial" w:hAnsi="Arial" w:cs="Arial"/>
        </w:rPr>
        <w:t xml:space="preserve"> argued to be</w:t>
      </w:r>
      <w:r w:rsidRPr="009410EF">
        <w:rPr>
          <w:rStyle w:val="citation"/>
          <w:rFonts w:ascii="Arial" w:hAnsi="Arial" w:cs="Arial"/>
        </w:rPr>
        <w:t xml:space="preserve"> </w:t>
      </w:r>
      <w:r w:rsidR="00283BD4" w:rsidRPr="009410EF">
        <w:rPr>
          <w:rStyle w:val="citation"/>
          <w:rFonts w:ascii="Arial" w:hAnsi="Arial" w:cs="Arial"/>
        </w:rPr>
        <w:t>involved in this process.</w:t>
      </w:r>
    </w:p>
    <w:p w:rsidR="006D4556" w:rsidRPr="009410EF" w:rsidRDefault="006D4556" w:rsidP="001C0939">
      <w:pPr>
        <w:spacing w:after="0" w:line="240" w:lineRule="auto"/>
        <w:ind w:firstLine="357"/>
        <w:rPr>
          <w:rStyle w:val="citation"/>
          <w:rFonts w:ascii="Arial" w:hAnsi="Arial" w:cs="Arial"/>
        </w:rPr>
      </w:pPr>
    </w:p>
    <w:p w:rsidR="009154B5" w:rsidRDefault="00C900E2" w:rsidP="00BF4914">
      <w:pPr>
        <w:spacing w:after="0" w:line="240" w:lineRule="auto"/>
        <w:ind w:firstLine="357"/>
        <w:rPr>
          <w:rStyle w:val="citation"/>
          <w:rFonts w:ascii="Arial" w:hAnsi="Arial" w:cs="Arial"/>
        </w:rPr>
      </w:pPr>
      <w:r>
        <w:rPr>
          <w:rStyle w:val="citation"/>
          <w:rFonts w:ascii="Arial" w:hAnsi="Arial" w:cs="Arial"/>
        </w:rPr>
        <w:t>I</w:t>
      </w:r>
      <w:r w:rsidR="00BA67F3" w:rsidRPr="009410EF">
        <w:rPr>
          <w:rStyle w:val="citation"/>
          <w:rFonts w:ascii="Arial" w:hAnsi="Arial" w:cs="Arial"/>
        </w:rPr>
        <w:t>t should not be a surprise</w:t>
      </w:r>
      <w:r w:rsidR="009154B5">
        <w:rPr>
          <w:rStyle w:val="citation"/>
          <w:rFonts w:ascii="Arial" w:hAnsi="Arial" w:cs="Arial"/>
        </w:rPr>
        <w:t xml:space="preserve"> that failures are</w:t>
      </w:r>
      <w:r w:rsidR="006D4556" w:rsidRPr="009410EF">
        <w:rPr>
          <w:rStyle w:val="citation"/>
          <w:rFonts w:ascii="Arial" w:hAnsi="Arial" w:cs="Arial"/>
        </w:rPr>
        <w:t xml:space="preserve"> common</w:t>
      </w:r>
      <w:r w:rsidR="00F3411C" w:rsidRPr="009410EF">
        <w:rPr>
          <w:rStyle w:val="citation"/>
          <w:rFonts w:ascii="Arial" w:hAnsi="Arial" w:cs="Arial"/>
        </w:rPr>
        <w:t xml:space="preserve"> in</w:t>
      </w:r>
      <w:r w:rsidR="00F41BC9" w:rsidRPr="009410EF">
        <w:rPr>
          <w:rStyle w:val="citation"/>
          <w:rFonts w:ascii="Arial" w:hAnsi="Arial" w:cs="Arial"/>
        </w:rPr>
        <w:t xml:space="preserve"> everyone’s</w:t>
      </w:r>
      <w:r w:rsidR="00F3411C" w:rsidRPr="009410EF">
        <w:rPr>
          <w:rStyle w:val="citation"/>
          <w:rFonts w:ascii="Arial" w:hAnsi="Arial" w:cs="Arial"/>
        </w:rPr>
        <w:t xml:space="preserve"> lives</w:t>
      </w:r>
      <w:r w:rsidR="006D4556" w:rsidRPr="009410EF">
        <w:rPr>
          <w:rStyle w:val="citation"/>
          <w:rFonts w:ascii="Arial" w:hAnsi="Arial" w:cs="Arial"/>
        </w:rPr>
        <w:t>. We have</w:t>
      </w:r>
      <w:r w:rsidR="00846289" w:rsidRPr="009410EF">
        <w:rPr>
          <w:rStyle w:val="citation"/>
          <w:rFonts w:ascii="Arial" w:hAnsi="Arial" w:cs="Arial"/>
        </w:rPr>
        <w:t xml:space="preserve"> all</w:t>
      </w:r>
      <w:r w:rsidR="006D4556" w:rsidRPr="009410EF">
        <w:rPr>
          <w:rStyle w:val="citation"/>
          <w:rFonts w:ascii="Arial" w:hAnsi="Arial" w:cs="Arial"/>
        </w:rPr>
        <w:t xml:space="preserve"> forgotten to post a letter in our bag as we intended, failed to attach a file to an email as we meant to do only seconds before or </w:t>
      </w:r>
      <w:r w:rsidR="000651FC" w:rsidRPr="009410EF">
        <w:rPr>
          <w:rStyle w:val="citation"/>
          <w:rFonts w:ascii="Arial" w:hAnsi="Arial" w:cs="Arial"/>
        </w:rPr>
        <w:t>forgot to pay a bill on time</w:t>
      </w:r>
      <w:r w:rsidR="004414B4" w:rsidRPr="009410EF">
        <w:rPr>
          <w:rStyle w:val="citation"/>
          <w:rFonts w:ascii="Arial" w:hAnsi="Arial" w:cs="Arial"/>
        </w:rPr>
        <w:t xml:space="preserve"> as we intended</w:t>
      </w:r>
      <w:r w:rsidR="00846289" w:rsidRPr="009410EF">
        <w:rPr>
          <w:rStyle w:val="citation"/>
          <w:rFonts w:ascii="Arial" w:hAnsi="Arial" w:cs="Arial"/>
        </w:rPr>
        <w:t>!</w:t>
      </w:r>
      <w:r w:rsidR="006D4556" w:rsidRPr="009410EF">
        <w:rPr>
          <w:rStyle w:val="citation"/>
          <w:rFonts w:ascii="Arial" w:hAnsi="Arial" w:cs="Arial"/>
        </w:rPr>
        <w:t xml:space="preserve"> However, </w:t>
      </w:r>
      <w:r w:rsidR="00C74C9E" w:rsidRPr="009410EF">
        <w:rPr>
          <w:rStyle w:val="citation"/>
          <w:rFonts w:ascii="Arial" w:hAnsi="Arial" w:cs="Arial"/>
        </w:rPr>
        <w:t>some</w:t>
      </w:r>
      <w:r w:rsidR="006D4556" w:rsidRPr="009410EF">
        <w:rPr>
          <w:rStyle w:val="citation"/>
          <w:rFonts w:ascii="Arial" w:hAnsi="Arial" w:cs="Arial"/>
        </w:rPr>
        <w:t xml:space="preserve"> literature </w:t>
      </w:r>
      <w:r w:rsidR="00C74C9E" w:rsidRPr="009410EF">
        <w:rPr>
          <w:rStyle w:val="citation"/>
          <w:rFonts w:ascii="Arial" w:hAnsi="Arial" w:cs="Arial"/>
        </w:rPr>
        <w:t>from the late 1970s to early 2000s</w:t>
      </w:r>
      <w:r w:rsidR="006D4556" w:rsidRPr="009410EF">
        <w:rPr>
          <w:rStyle w:val="citation"/>
          <w:rFonts w:ascii="Arial" w:hAnsi="Arial" w:cs="Arial"/>
        </w:rPr>
        <w:t xml:space="preserve"> suggested that such errors might be more </w:t>
      </w:r>
      <w:r w:rsidR="005D11F6" w:rsidRPr="009410EF">
        <w:rPr>
          <w:rStyle w:val="citation"/>
          <w:rFonts w:ascii="Arial" w:hAnsi="Arial" w:cs="Arial"/>
        </w:rPr>
        <w:t>frequent</w:t>
      </w:r>
      <w:r w:rsidR="006D4556" w:rsidRPr="009410EF">
        <w:rPr>
          <w:rStyle w:val="citation"/>
          <w:rFonts w:ascii="Arial" w:hAnsi="Arial" w:cs="Arial"/>
        </w:rPr>
        <w:t xml:space="preserve"> in </w:t>
      </w:r>
      <w:r w:rsidR="00C61406" w:rsidRPr="009410EF">
        <w:rPr>
          <w:rStyle w:val="citation"/>
          <w:rFonts w:ascii="Arial" w:hAnsi="Arial" w:cs="Arial"/>
        </w:rPr>
        <w:t xml:space="preserve">people with </w:t>
      </w:r>
      <w:r w:rsidR="006D4556" w:rsidRPr="009410EF">
        <w:rPr>
          <w:rStyle w:val="citation"/>
          <w:rFonts w:ascii="Arial" w:hAnsi="Arial" w:cs="Arial"/>
        </w:rPr>
        <w:t>dyslexia (see Smith-Spark, 2017b, for a review)</w:t>
      </w:r>
      <w:r w:rsidR="004414B4" w:rsidRPr="009410EF">
        <w:rPr>
          <w:rStyle w:val="citation"/>
          <w:rFonts w:ascii="Arial" w:hAnsi="Arial" w:cs="Arial"/>
        </w:rPr>
        <w:t xml:space="preserve">. </w:t>
      </w:r>
      <w:r w:rsidR="000A7EE1" w:rsidRPr="009410EF">
        <w:rPr>
          <w:rStyle w:val="citation"/>
          <w:rFonts w:ascii="Arial" w:hAnsi="Arial" w:cs="Arial"/>
        </w:rPr>
        <w:t>In this research, d</w:t>
      </w:r>
      <w:r w:rsidR="00BF0313" w:rsidRPr="009410EF">
        <w:rPr>
          <w:rStyle w:val="citation"/>
          <w:rFonts w:ascii="Arial" w:hAnsi="Arial" w:cs="Arial"/>
        </w:rPr>
        <w:t>ifficulties with planning, organisation, time managem</w:t>
      </w:r>
      <w:r w:rsidR="004414B4" w:rsidRPr="009410EF">
        <w:rPr>
          <w:rStyle w:val="citation"/>
          <w:rFonts w:ascii="Arial" w:hAnsi="Arial" w:cs="Arial"/>
        </w:rPr>
        <w:t xml:space="preserve">ent, and absentmindedness </w:t>
      </w:r>
      <w:r w:rsidR="000A7EE1" w:rsidRPr="009410EF">
        <w:rPr>
          <w:rStyle w:val="citation"/>
          <w:rFonts w:ascii="Arial" w:hAnsi="Arial" w:cs="Arial"/>
        </w:rPr>
        <w:t>were all</w:t>
      </w:r>
      <w:r w:rsidR="00370884">
        <w:rPr>
          <w:rStyle w:val="citation"/>
          <w:rFonts w:ascii="Arial" w:hAnsi="Arial" w:cs="Arial"/>
        </w:rPr>
        <w:t xml:space="preserve"> identified. T</w:t>
      </w:r>
      <w:r w:rsidR="008C3AF2" w:rsidRPr="009410EF">
        <w:rPr>
          <w:rStyle w:val="citation"/>
          <w:rFonts w:ascii="Arial" w:hAnsi="Arial" w:cs="Arial"/>
        </w:rPr>
        <w:t xml:space="preserve">hese are areas that </w:t>
      </w:r>
      <w:r w:rsidR="00846289" w:rsidRPr="009410EF">
        <w:rPr>
          <w:rStyle w:val="citation"/>
          <w:rFonts w:ascii="Arial" w:hAnsi="Arial" w:cs="Arial"/>
        </w:rPr>
        <w:t>overlap with</w:t>
      </w:r>
      <w:r w:rsidR="00C74C9E" w:rsidRPr="009410EF">
        <w:rPr>
          <w:rStyle w:val="citation"/>
          <w:rFonts w:ascii="Arial" w:hAnsi="Arial" w:cs="Arial"/>
        </w:rPr>
        <w:t xml:space="preserve"> </w:t>
      </w:r>
      <w:r w:rsidR="008C3AF2" w:rsidRPr="009410EF">
        <w:rPr>
          <w:rStyle w:val="citation"/>
          <w:rFonts w:ascii="Arial" w:hAnsi="Arial" w:cs="Arial"/>
        </w:rPr>
        <w:t>prospective memory</w:t>
      </w:r>
      <w:r>
        <w:rPr>
          <w:rStyle w:val="citation"/>
          <w:rFonts w:ascii="Arial" w:hAnsi="Arial" w:cs="Arial"/>
        </w:rPr>
        <w:t xml:space="preserve"> and suggested that problems might also exist in this area</w:t>
      </w:r>
      <w:r w:rsidR="006D4556" w:rsidRPr="009410EF">
        <w:rPr>
          <w:rStyle w:val="citation"/>
          <w:rFonts w:ascii="Arial" w:hAnsi="Arial" w:cs="Arial"/>
        </w:rPr>
        <w:t>.</w:t>
      </w:r>
      <w:r w:rsidR="00B60DFC" w:rsidRPr="009410EF">
        <w:rPr>
          <w:rStyle w:val="citation"/>
          <w:rFonts w:ascii="Arial" w:hAnsi="Arial" w:cs="Arial"/>
        </w:rPr>
        <w:t xml:space="preserve"> </w:t>
      </w:r>
      <w:r w:rsidRPr="009410EF">
        <w:rPr>
          <w:rStyle w:val="citation"/>
          <w:rFonts w:ascii="Arial" w:hAnsi="Arial" w:cs="Arial"/>
        </w:rPr>
        <w:t>To see whether</w:t>
      </w:r>
      <w:r w:rsidR="009154B5">
        <w:rPr>
          <w:rStyle w:val="citation"/>
          <w:rFonts w:ascii="Arial" w:hAnsi="Arial" w:cs="Arial"/>
        </w:rPr>
        <w:t xml:space="preserve"> prospective memory was indeed</w:t>
      </w:r>
      <w:r w:rsidRPr="009410EF">
        <w:rPr>
          <w:rStyle w:val="citation"/>
          <w:rFonts w:ascii="Arial" w:hAnsi="Arial" w:cs="Arial"/>
        </w:rPr>
        <w:t xml:space="preserve"> affected by dyslexia, Smith-Spark</w:t>
      </w:r>
      <w:r>
        <w:rPr>
          <w:rStyle w:val="citation"/>
          <w:rFonts w:ascii="Arial" w:hAnsi="Arial" w:cs="Arial"/>
        </w:rPr>
        <w:t xml:space="preserve"> et al.</w:t>
      </w:r>
      <w:r w:rsidRPr="009410EF">
        <w:rPr>
          <w:rStyle w:val="citation"/>
          <w:rFonts w:ascii="Arial" w:hAnsi="Arial" w:cs="Arial"/>
        </w:rPr>
        <w:t xml:space="preserve"> (2016a, 2016b, 2017a, 2017b) carried out a series of studies</w:t>
      </w:r>
      <w:r>
        <w:rPr>
          <w:rStyle w:val="citation"/>
          <w:rFonts w:ascii="Arial" w:hAnsi="Arial" w:cs="Arial"/>
        </w:rPr>
        <w:t xml:space="preserve"> comparing</w:t>
      </w:r>
      <w:r w:rsidRPr="009410EF">
        <w:rPr>
          <w:rStyle w:val="citation"/>
          <w:rFonts w:ascii="Arial" w:hAnsi="Arial" w:cs="Arial"/>
        </w:rPr>
        <w:t xml:space="preserve"> groups of adults with an</w:t>
      </w:r>
      <w:r>
        <w:rPr>
          <w:rStyle w:val="citation"/>
          <w:rFonts w:ascii="Arial" w:hAnsi="Arial" w:cs="Arial"/>
        </w:rPr>
        <w:t>d without dyslexia</w:t>
      </w:r>
      <w:r w:rsidRPr="009410EF">
        <w:rPr>
          <w:rStyle w:val="citation"/>
          <w:rFonts w:ascii="Arial" w:hAnsi="Arial" w:cs="Arial"/>
        </w:rPr>
        <w:t xml:space="preserve">. </w:t>
      </w:r>
      <w:r w:rsidR="009154B5">
        <w:rPr>
          <w:rStyle w:val="citation"/>
          <w:rFonts w:ascii="Arial" w:hAnsi="Arial" w:cs="Arial"/>
        </w:rPr>
        <w:t xml:space="preserve">In each study, the </w:t>
      </w:r>
      <w:r w:rsidRPr="009410EF">
        <w:rPr>
          <w:rStyle w:val="citation"/>
          <w:rFonts w:ascii="Arial" w:hAnsi="Arial" w:cs="Arial"/>
        </w:rPr>
        <w:t>groups were matched for IQ and age but the group with dyslexia were worse than the group without dyslexia on reading and spelling measures</w:t>
      </w:r>
      <w:r w:rsidR="009154B5">
        <w:rPr>
          <w:rStyle w:val="citation"/>
          <w:rFonts w:ascii="Arial" w:hAnsi="Arial" w:cs="Arial"/>
        </w:rPr>
        <w:t>.</w:t>
      </w:r>
    </w:p>
    <w:p w:rsidR="009154B5" w:rsidRDefault="009154B5" w:rsidP="00BF4914">
      <w:pPr>
        <w:spacing w:after="0" w:line="240" w:lineRule="auto"/>
        <w:ind w:firstLine="357"/>
        <w:rPr>
          <w:rStyle w:val="citation"/>
          <w:rFonts w:ascii="Arial" w:hAnsi="Arial" w:cs="Arial"/>
        </w:rPr>
      </w:pPr>
    </w:p>
    <w:p w:rsidR="006D4556" w:rsidRPr="009410EF" w:rsidRDefault="000A7EE1" w:rsidP="00BF4914">
      <w:pPr>
        <w:spacing w:after="0" w:line="240" w:lineRule="auto"/>
        <w:ind w:firstLine="357"/>
        <w:rPr>
          <w:rStyle w:val="citation"/>
          <w:rFonts w:ascii="Arial" w:hAnsi="Arial" w:cs="Arial"/>
        </w:rPr>
      </w:pPr>
      <w:r w:rsidRPr="009410EF">
        <w:rPr>
          <w:rStyle w:val="citation"/>
          <w:rFonts w:ascii="Arial" w:hAnsi="Arial" w:cs="Arial"/>
        </w:rPr>
        <w:t>I</w:t>
      </w:r>
      <w:r w:rsidR="00D00C9D" w:rsidRPr="009410EF">
        <w:rPr>
          <w:rStyle w:val="citation"/>
          <w:rFonts w:ascii="Arial" w:hAnsi="Arial" w:cs="Arial"/>
        </w:rPr>
        <w:t xml:space="preserve">ncreased prospective memory failure </w:t>
      </w:r>
      <w:r w:rsidRPr="009410EF">
        <w:rPr>
          <w:rStyle w:val="citation"/>
          <w:rFonts w:ascii="Arial" w:hAnsi="Arial" w:cs="Arial"/>
        </w:rPr>
        <w:t xml:space="preserve">has implications </w:t>
      </w:r>
      <w:r w:rsidR="00D00C9D" w:rsidRPr="009410EF">
        <w:rPr>
          <w:rStyle w:val="citation"/>
          <w:rFonts w:ascii="Arial" w:hAnsi="Arial" w:cs="Arial"/>
        </w:rPr>
        <w:t>across work, educational</w:t>
      </w:r>
      <w:r w:rsidRPr="009410EF">
        <w:rPr>
          <w:rStyle w:val="citation"/>
          <w:rFonts w:ascii="Arial" w:hAnsi="Arial" w:cs="Arial"/>
        </w:rPr>
        <w:t xml:space="preserve">, social, and personal settings. </w:t>
      </w:r>
      <w:r w:rsidR="004562B5" w:rsidRPr="009410EF">
        <w:rPr>
          <w:rStyle w:val="citation"/>
          <w:rFonts w:ascii="Arial" w:hAnsi="Arial" w:cs="Arial"/>
        </w:rPr>
        <w:t>As a result</w:t>
      </w:r>
      <w:r w:rsidRPr="009410EF">
        <w:rPr>
          <w:rStyle w:val="citation"/>
          <w:rFonts w:ascii="Arial" w:hAnsi="Arial" w:cs="Arial"/>
        </w:rPr>
        <w:t>, relative strengths and</w:t>
      </w:r>
      <w:r w:rsidR="00D00C9D" w:rsidRPr="009410EF">
        <w:rPr>
          <w:rStyle w:val="citation"/>
          <w:rFonts w:ascii="Arial" w:hAnsi="Arial" w:cs="Arial"/>
        </w:rPr>
        <w:t xml:space="preserve"> </w:t>
      </w:r>
      <w:r w:rsidR="00D52D34" w:rsidRPr="009410EF">
        <w:rPr>
          <w:rStyle w:val="citation"/>
          <w:rFonts w:ascii="Arial" w:hAnsi="Arial" w:cs="Arial"/>
        </w:rPr>
        <w:t>weaknesses</w:t>
      </w:r>
      <w:r w:rsidR="00D00C9D" w:rsidRPr="009410EF">
        <w:rPr>
          <w:rStyle w:val="citation"/>
          <w:rFonts w:ascii="Arial" w:hAnsi="Arial" w:cs="Arial"/>
        </w:rPr>
        <w:t xml:space="preserve"> </w:t>
      </w:r>
      <w:r w:rsidR="00333EF3" w:rsidRPr="009410EF">
        <w:rPr>
          <w:rStyle w:val="citation"/>
          <w:rFonts w:ascii="Arial" w:hAnsi="Arial" w:cs="Arial"/>
        </w:rPr>
        <w:t xml:space="preserve">need to be documented </w:t>
      </w:r>
      <w:r w:rsidRPr="009410EF">
        <w:rPr>
          <w:rStyle w:val="citation"/>
          <w:rFonts w:ascii="Arial" w:hAnsi="Arial" w:cs="Arial"/>
        </w:rPr>
        <w:t>so</w:t>
      </w:r>
      <w:r w:rsidR="00D00C9D" w:rsidRPr="009410EF">
        <w:rPr>
          <w:rStyle w:val="citation"/>
          <w:rFonts w:ascii="Arial" w:hAnsi="Arial" w:cs="Arial"/>
        </w:rPr>
        <w:t xml:space="preserve"> that these can be recognised in support plans and reasonable adjustments made.</w:t>
      </w:r>
      <w:r w:rsidR="00131D21" w:rsidRPr="009410EF">
        <w:rPr>
          <w:rStyle w:val="citation"/>
          <w:rFonts w:ascii="Arial" w:hAnsi="Arial" w:cs="Arial"/>
        </w:rPr>
        <w:t xml:space="preserve"> </w:t>
      </w:r>
      <w:r w:rsidR="00F45C24">
        <w:rPr>
          <w:rStyle w:val="citation"/>
          <w:rFonts w:ascii="Arial" w:hAnsi="Arial" w:cs="Arial"/>
        </w:rPr>
        <w:t>Smith-Spark et al. therefore set out to explore prospective memory in adults across laboratory and everyday settings.</w:t>
      </w:r>
    </w:p>
    <w:p w:rsidR="00027084" w:rsidRPr="009410EF" w:rsidRDefault="00027084" w:rsidP="001C0939">
      <w:pPr>
        <w:spacing w:after="0" w:line="240" w:lineRule="auto"/>
        <w:ind w:firstLine="357"/>
        <w:rPr>
          <w:rStyle w:val="citation"/>
          <w:rFonts w:ascii="Arial" w:hAnsi="Arial" w:cs="Arial"/>
        </w:rPr>
      </w:pPr>
    </w:p>
    <w:p w:rsidR="00113EA4" w:rsidRDefault="00336020" w:rsidP="001C0939">
      <w:pPr>
        <w:spacing w:after="0" w:line="240" w:lineRule="auto"/>
        <w:ind w:firstLine="357"/>
        <w:rPr>
          <w:rStyle w:val="citation"/>
          <w:rFonts w:ascii="Arial" w:hAnsi="Arial" w:cs="Arial"/>
        </w:rPr>
      </w:pPr>
      <w:r w:rsidRPr="009410EF">
        <w:rPr>
          <w:rStyle w:val="citation"/>
          <w:rFonts w:ascii="Arial" w:hAnsi="Arial" w:cs="Arial"/>
        </w:rPr>
        <w:t xml:space="preserve">Self-report questionnaires tell us about the typical prospective memory experience of respondents over </w:t>
      </w:r>
      <w:r w:rsidR="00370884">
        <w:rPr>
          <w:rStyle w:val="citation"/>
          <w:rFonts w:ascii="Arial" w:hAnsi="Arial" w:cs="Arial"/>
        </w:rPr>
        <w:t>different periods of time</w:t>
      </w:r>
      <w:r w:rsidR="00F45C24">
        <w:rPr>
          <w:rStyle w:val="citation"/>
          <w:rFonts w:ascii="Arial" w:hAnsi="Arial" w:cs="Arial"/>
        </w:rPr>
        <w:t xml:space="preserve"> (such as </w:t>
      </w:r>
      <w:r w:rsidR="00F45C24" w:rsidRPr="009410EF">
        <w:rPr>
          <w:rStyle w:val="citation"/>
          <w:rFonts w:ascii="Arial" w:hAnsi="Arial" w:cs="Arial"/>
        </w:rPr>
        <w:t>in the past week, month or year</w:t>
      </w:r>
      <w:r w:rsidR="00F45C24">
        <w:rPr>
          <w:rStyle w:val="citation"/>
          <w:rFonts w:ascii="Arial" w:hAnsi="Arial" w:cs="Arial"/>
        </w:rPr>
        <w:t>)</w:t>
      </w:r>
      <w:r w:rsidRPr="009410EF">
        <w:rPr>
          <w:rStyle w:val="citation"/>
          <w:rFonts w:ascii="Arial" w:hAnsi="Arial" w:cs="Arial"/>
        </w:rPr>
        <w:t>. Two well-established questionnaires were used</w:t>
      </w:r>
      <w:r w:rsidR="006D5621" w:rsidRPr="009410EF">
        <w:rPr>
          <w:rStyle w:val="citation"/>
          <w:rFonts w:ascii="Arial" w:hAnsi="Arial" w:cs="Arial"/>
        </w:rPr>
        <w:t xml:space="preserve"> by Smith-Spark et al. (2016b, 2017a)</w:t>
      </w:r>
      <w:r w:rsidR="008C3AF2" w:rsidRPr="009410EF">
        <w:rPr>
          <w:rStyle w:val="citation"/>
          <w:rFonts w:ascii="Arial" w:hAnsi="Arial" w:cs="Arial"/>
        </w:rPr>
        <w:t xml:space="preserve"> to </w:t>
      </w:r>
      <w:r w:rsidR="00C74C9E" w:rsidRPr="009410EF">
        <w:rPr>
          <w:rStyle w:val="citation"/>
          <w:rFonts w:ascii="Arial" w:hAnsi="Arial" w:cs="Arial"/>
        </w:rPr>
        <w:t>assess how often</w:t>
      </w:r>
      <w:r w:rsidRPr="009410EF">
        <w:rPr>
          <w:rStyle w:val="citation"/>
          <w:rFonts w:ascii="Arial" w:hAnsi="Arial" w:cs="Arial"/>
        </w:rPr>
        <w:t xml:space="preserve"> different types of prospective memory</w:t>
      </w:r>
      <w:r w:rsidR="008C3AF2" w:rsidRPr="009410EF">
        <w:rPr>
          <w:rStyle w:val="citation"/>
          <w:rFonts w:ascii="Arial" w:hAnsi="Arial" w:cs="Arial"/>
        </w:rPr>
        <w:t xml:space="preserve"> failure</w:t>
      </w:r>
      <w:r w:rsidR="00F45C24">
        <w:rPr>
          <w:rStyle w:val="citation"/>
          <w:rFonts w:ascii="Arial" w:hAnsi="Arial" w:cs="Arial"/>
        </w:rPr>
        <w:t xml:space="preserve"> occur</w:t>
      </w:r>
      <w:r w:rsidRPr="009410EF">
        <w:rPr>
          <w:rStyle w:val="citation"/>
          <w:rFonts w:ascii="Arial" w:hAnsi="Arial" w:cs="Arial"/>
        </w:rPr>
        <w:t>.</w:t>
      </w:r>
      <w:r w:rsidR="006D5621" w:rsidRPr="009410EF">
        <w:rPr>
          <w:rStyle w:val="citation"/>
          <w:rFonts w:ascii="Arial" w:hAnsi="Arial" w:cs="Arial"/>
        </w:rPr>
        <w:t xml:space="preserve"> </w:t>
      </w:r>
    </w:p>
    <w:p w:rsidR="00113EA4" w:rsidRDefault="00113EA4" w:rsidP="001C0939">
      <w:pPr>
        <w:spacing w:after="0" w:line="240" w:lineRule="auto"/>
        <w:ind w:firstLine="357"/>
        <w:rPr>
          <w:rStyle w:val="citation"/>
          <w:rFonts w:ascii="Arial" w:hAnsi="Arial" w:cs="Arial"/>
        </w:rPr>
      </w:pPr>
    </w:p>
    <w:p w:rsidR="00113EA4" w:rsidRDefault="00BC6321" w:rsidP="001C0939">
      <w:pPr>
        <w:spacing w:after="0" w:line="240" w:lineRule="auto"/>
        <w:ind w:firstLine="357"/>
        <w:rPr>
          <w:rStyle w:val="citation"/>
          <w:rFonts w:ascii="Arial" w:hAnsi="Arial" w:cs="Arial"/>
        </w:rPr>
      </w:pPr>
      <w:r w:rsidRPr="009410EF">
        <w:rPr>
          <w:rStyle w:val="citation"/>
          <w:rFonts w:ascii="Arial" w:hAnsi="Arial" w:cs="Arial"/>
        </w:rPr>
        <w:t xml:space="preserve">Firstly, </w:t>
      </w:r>
      <w:r w:rsidR="00333EF3" w:rsidRPr="009410EF">
        <w:rPr>
          <w:rStyle w:val="citation"/>
          <w:rFonts w:ascii="Arial" w:hAnsi="Arial" w:cs="Arial"/>
        </w:rPr>
        <w:t xml:space="preserve">Smith-Spark, Zięcik, et al. (2016a) used the Prospective and Retrospective Memory Questionnaire (PRMQ; Smith, Della Sala, </w:t>
      </w:r>
      <w:proofErr w:type="spellStart"/>
      <w:r w:rsidR="00333EF3" w:rsidRPr="009410EF">
        <w:rPr>
          <w:rStyle w:val="citation"/>
          <w:rFonts w:ascii="Arial" w:hAnsi="Arial" w:cs="Arial"/>
        </w:rPr>
        <w:t>Logie</w:t>
      </w:r>
      <w:proofErr w:type="spellEnd"/>
      <w:r w:rsidR="00333EF3" w:rsidRPr="009410EF">
        <w:rPr>
          <w:rStyle w:val="citation"/>
          <w:rFonts w:ascii="Arial" w:hAnsi="Arial" w:cs="Arial"/>
        </w:rPr>
        <w:t xml:space="preserve"> &amp; Maylor, 2000). </w:t>
      </w:r>
      <w:r w:rsidR="00154D7A" w:rsidRPr="009410EF">
        <w:rPr>
          <w:rStyle w:val="citation"/>
          <w:rFonts w:ascii="Arial" w:hAnsi="Arial" w:cs="Arial"/>
        </w:rPr>
        <w:t>The adults with dyslexia</w:t>
      </w:r>
      <w:r w:rsidR="00650C7D" w:rsidRPr="009410EF">
        <w:rPr>
          <w:rStyle w:val="citation"/>
          <w:rFonts w:ascii="Arial" w:hAnsi="Arial" w:cs="Arial"/>
        </w:rPr>
        <w:t xml:space="preserve"> identified m</w:t>
      </w:r>
      <w:r w:rsidR="005025A0" w:rsidRPr="009410EF">
        <w:rPr>
          <w:rStyle w:val="citation"/>
          <w:rFonts w:ascii="Arial" w:hAnsi="Arial" w:cs="Arial"/>
        </w:rPr>
        <w:t xml:space="preserve">ore frequent memory failures </w:t>
      </w:r>
      <w:r w:rsidR="00D75231" w:rsidRPr="009410EF">
        <w:rPr>
          <w:rStyle w:val="citation"/>
          <w:rFonts w:ascii="Arial" w:hAnsi="Arial" w:cs="Arial"/>
        </w:rPr>
        <w:t>in</w:t>
      </w:r>
      <w:r w:rsidR="005025A0" w:rsidRPr="009410EF">
        <w:rPr>
          <w:rStyle w:val="citation"/>
          <w:rFonts w:ascii="Arial" w:hAnsi="Arial" w:cs="Arial"/>
        </w:rPr>
        <w:t xml:space="preserve"> prospective </w:t>
      </w:r>
      <w:r w:rsidR="00F45C24">
        <w:rPr>
          <w:rStyle w:val="citation"/>
          <w:rFonts w:ascii="Arial" w:hAnsi="Arial" w:cs="Arial"/>
        </w:rPr>
        <w:t>memory (</w:t>
      </w:r>
      <w:r w:rsidR="005025A0" w:rsidRPr="009410EF">
        <w:rPr>
          <w:rStyle w:val="citation"/>
          <w:rFonts w:ascii="Arial" w:hAnsi="Arial" w:cs="Arial"/>
        </w:rPr>
        <w:t>retrospective memory</w:t>
      </w:r>
      <w:r w:rsidR="00F45C24">
        <w:rPr>
          <w:rStyle w:val="citation"/>
          <w:rFonts w:ascii="Arial" w:hAnsi="Arial" w:cs="Arial"/>
        </w:rPr>
        <w:t>, relating to memory for personally experienced past episodes, was also reported as being worse)</w:t>
      </w:r>
      <w:r w:rsidR="005025A0" w:rsidRPr="009410EF">
        <w:rPr>
          <w:rStyle w:val="citation"/>
          <w:rFonts w:ascii="Arial" w:hAnsi="Arial" w:cs="Arial"/>
        </w:rPr>
        <w:t xml:space="preserve">. Smith-Spark et al. (2016b) also asked close associates of the PRMQ respondents to rate them using the same set of questions. </w:t>
      </w:r>
      <w:r w:rsidR="0027463F" w:rsidRPr="009410EF">
        <w:rPr>
          <w:rStyle w:val="citation"/>
          <w:rFonts w:ascii="Arial" w:hAnsi="Arial" w:cs="Arial"/>
        </w:rPr>
        <w:t xml:space="preserve">The proxy-rating respondents also rated the </w:t>
      </w:r>
      <w:r w:rsidR="00E677BB" w:rsidRPr="009410EF">
        <w:rPr>
          <w:rStyle w:val="citation"/>
          <w:rFonts w:ascii="Arial" w:hAnsi="Arial" w:cs="Arial"/>
        </w:rPr>
        <w:t xml:space="preserve">adults with dyslexia </w:t>
      </w:r>
      <w:r w:rsidR="0027463F" w:rsidRPr="009410EF">
        <w:rPr>
          <w:rStyle w:val="citation"/>
          <w:rFonts w:ascii="Arial" w:hAnsi="Arial" w:cs="Arial"/>
        </w:rPr>
        <w:t>as having more frequent memory problems. Collecting proxy-ratings is useful in ruling out lowered metacognitive awareness or self-esteem problems as alternative explanat</w:t>
      </w:r>
      <w:r w:rsidRPr="009410EF">
        <w:rPr>
          <w:rStyle w:val="citation"/>
          <w:rFonts w:ascii="Arial" w:hAnsi="Arial" w:cs="Arial"/>
        </w:rPr>
        <w:t>ions of self-reported difficultie</w:t>
      </w:r>
      <w:r w:rsidR="0027463F" w:rsidRPr="009410EF">
        <w:rPr>
          <w:rStyle w:val="citation"/>
          <w:rFonts w:ascii="Arial" w:hAnsi="Arial" w:cs="Arial"/>
        </w:rPr>
        <w:t>s.</w:t>
      </w:r>
      <w:r w:rsidRPr="009410EF">
        <w:rPr>
          <w:rStyle w:val="citation"/>
          <w:rFonts w:ascii="Arial" w:hAnsi="Arial" w:cs="Arial"/>
        </w:rPr>
        <w:t xml:space="preserve"> </w:t>
      </w:r>
    </w:p>
    <w:p w:rsidR="00113EA4" w:rsidRDefault="00113EA4" w:rsidP="001C0939">
      <w:pPr>
        <w:spacing w:after="0" w:line="240" w:lineRule="auto"/>
        <w:ind w:firstLine="357"/>
        <w:rPr>
          <w:rStyle w:val="citation"/>
          <w:rFonts w:ascii="Arial" w:hAnsi="Arial" w:cs="Arial"/>
        </w:rPr>
      </w:pPr>
    </w:p>
    <w:p w:rsidR="00DB6662" w:rsidRPr="009410EF" w:rsidRDefault="00BC6321" w:rsidP="001C0939">
      <w:pPr>
        <w:spacing w:after="0" w:line="240" w:lineRule="auto"/>
        <w:ind w:firstLine="357"/>
        <w:rPr>
          <w:rStyle w:val="citation"/>
          <w:rFonts w:ascii="Arial" w:hAnsi="Arial" w:cs="Arial"/>
        </w:rPr>
      </w:pPr>
      <w:r w:rsidRPr="009410EF">
        <w:rPr>
          <w:rStyle w:val="citation"/>
          <w:rFonts w:ascii="Arial" w:hAnsi="Arial" w:cs="Arial"/>
        </w:rPr>
        <w:t xml:space="preserve">Secondly, </w:t>
      </w:r>
      <w:r w:rsidR="00333EF3" w:rsidRPr="009410EF">
        <w:rPr>
          <w:rStyle w:val="citation"/>
          <w:rFonts w:ascii="Arial" w:hAnsi="Arial" w:cs="Arial"/>
        </w:rPr>
        <w:t>Smith-Spark</w:t>
      </w:r>
      <w:r w:rsidR="000826A9" w:rsidRPr="009410EF">
        <w:rPr>
          <w:rStyle w:val="citation"/>
          <w:rFonts w:ascii="Arial" w:hAnsi="Arial" w:cs="Arial"/>
        </w:rPr>
        <w:t xml:space="preserve"> </w:t>
      </w:r>
      <w:r w:rsidR="00333EF3" w:rsidRPr="009410EF">
        <w:rPr>
          <w:rStyle w:val="citation"/>
          <w:rFonts w:ascii="Arial" w:hAnsi="Arial" w:cs="Arial"/>
        </w:rPr>
        <w:t>et al. (2017a) administered the Prospective Memory Questionnaire (PMQ; Hannon, Adams, Harrington, Fries-Dias &amp; Gibson, 1995).</w:t>
      </w:r>
      <w:r w:rsidR="008C3AF2" w:rsidRPr="009410EF">
        <w:rPr>
          <w:rStyle w:val="citation"/>
          <w:rFonts w:ascii="Arial" w:hAnsi="Arial" w:cs="Arial"/>
        </w:rPr>
        <w:t xml:space="preserve"> </w:t>
      </w:r>
      <w:r w:rsidR="00BA5026" w:rsidRPr="009410EF">
        <w:rPr>
          <w:rStyle w:val="citation"/>
          <w:rFonts w:ascii="Arial" w:hAnsi="Arial" w:cs="Arial"/>
        </w:rPr>
        <w:t>The adults</w:t>
      </w:r>
      <w:r w:rsidR="00ED64C0" w:rsidRPr="009410EF">
        <w:rPr>
          <w:rStyle w:val="citation"/>
          <w:rFonts w:ascii="Arial" w:hAnsi="Arial" w:cs="Arial"/>
        </w:rPr>
        <w:t xml:space="preserve"> with dyslexia </w:t>
      </w:r>
      <w:r w:rsidR="00BA5026" w:rsidRPr="009410EF">
        <w:rPr>
          <w:rStyle w:val="citation"/>
          <w:rFonts w:ascii="Arial" w:hAnsi="Arial" w:cs="Arial"/>
        </w:rPr>
        <w:t xml:space="preserve">again </w:t>
      </w:r>
      <w:r w:rsidR="00ED64C0" w:rsidRPr="009410EF">
        <w:rPr>
          <w:rStyle w:val="citation"/>
          <w:rFonts w:ascii="Arial" w:hAnsi="Arial" w:cs="Arial"/>
        </w:rPr>
        <w:t>self-reported more frequent overall problems with their prospective memory. More specificall</w:t>
      </w:r>
      <w:r w:rsidR="00113EA4">
        <w:rPr>
          <w:rStyle w:val="citation"/>
          <w:rFonts w:ascii="Arial" w:hAnsi="Arial" w:cs="Arial"/>
        </w:rPr>
        <w:t xml:space="preserve">y, they identified </w:t>
      </w:r>
      <w:r w:rsidR="00F45C24">
        <w:rPr>
          <w:rStyle w:val="citation"/>
          <w:rFonts w:ascii="Arial" w:hAnsi="Arial" w:cs="Arial"/>
        </w:rPr>
        <w:t xml:space="preserve">greater </w:t>
      </w:r>
      <w:r w:rsidR="00BA5026" w:rsidRPr="009410EF">
        <w:rPr>
          <w:rStyle w:val="citation"/>
          <w:rFonts w:ascii="Arial" w:hAnsi="Arial" w:cs="Arial"/>
        </w:rPr>
        <w:t xml:space="preserve">problems when an intention was a one-off and had to </w:t>
      </w:r>
      <w:r w:rsidR="00F45C24">
        <w:rPr>
          <w:rStyle w:val="citation"/>
          <w:rFonts w:ascii="Arial" w:hAnsi="Arial" w:cs="Arial"/>
        </w:rPr>
        <w:t xml:space="preserve">be </w:t>
      </w:r>
      <w:r w:rsidR="00BA5026" w:rsidRPr="009410EF">
        <w:rPr>
          <w:rStyle w:val="citation"/>
          <w:rFonts w:ascii="Arial" w:hAnsi="Arial" w:cs="Arial"/>
        </w:rPr>
        <w:t>remembered over a long</w:t>
      </w:r>
      <w:r w:rsidR="00F45C24">
        <w:rPr>
          <w:rStyle w:val="citation"/>
          <w:rFonts w:ascii="Arial" w:hAnsi="Arial" w:cs="Arial"/>
        </w:rPr>
        <w:t>er delay. The adults with dyslexia</w:t>
      </w:r>
      <w:r w:rsidR="00BA5026" w:rsidRPr="009410EF">
        <w:rPr>
          <w:rStyle w:val="citation"/>
          <w:rFonts w:ascii="Arial" w:hAnsi="Arial" w:cs="Arial"/>
        </w:rPr>
        <w:t xml:space="preserve"> also reported more problems when they had to generate internal cues to remember a task. In contrast, when tasks were habitual and over the short-term, no differences </w:t>
      </w:r>
      <w:r w:rsidR="00113EA4">
        <w:rPr>
          <w:rStyle w:val="citation"/>
          <w:rFonts w:ascii="Arial" w:hAnsi="Arial" w:cs="Arial"/>
        </w:rPr>
        <w:t xml:space="preserve">in the frequency of self-reported prospective memory failure </w:t>
      </w:r>
      <w:r w:rsidR="00BA5026" w:rsidRPr="009410EF">
        <w:rPr>
          <w:rStyle w:val="citation"/>
          <w:rFonts w:ascii="Arial" w:hAnsi="Arial" w:cs="Arial"/>
        </w:rPr>
        <w:t>were found in the self-reports of the two groups.</w:t>
      </w:r>
    </w:p>
    <w:p w:rsidR="00283878" w:rsidRPr="009410EF" w:rsidRDefault="00283878" w:rsidP="001C0939">
      <w:pPr>
        <w:spacing w:after="0" w:line="240" w:lineRule="auto"/>
        <w:ind w:firstLine="357"/>
        <w:rPr>
          <w:rStyle w:val="citation"/>
          <w:rFonts w:ascii="Arial" w:hAnsi="Arial" w:cs="Arial"/>
        </w:rPr>
      </w:pPr>
    </w:p>
    <w:p w:rsidR="003A2296" w:rsidRPr="009410EF" w:rsidRDefault="007A5332" w:rsidP="001C0939">
      <w:pPr>
        <w:spacing w:after="0" w:line="240" w:lineRule="auto"/>
        <w:ind w:firstLine="357"/>
        <w:rPr>
          <w:rStyle w:val="citation"/>
          <w:rFonts w:ascii="Arial" w:hAnsi="Arial" w:cs="Arial"/>
        </w:rPr>
      </w:pPr>
      <w:r w:rsidRPr="009410EF">
        <w:rPr>
          <w:rStyle w:val="citation"/>
          <w:rFonts w:ascii="Arial" w:hAnsi="Arial" w:cs="Arial"/>
        </w:rPr>
        <w:t xml:space="preserve">Having found higher frequencies of self-reported prospective memory difficulties in adults with dyslexia, </w:t>
      </w:r>
      <w:r w:rsidR="006A3080" w:rsidRPr="009410EF">
        <w:rPr>
          <w:rStyle w:val="citation"/>
          <w:rFonts w:ascii="Arial" w:hAnsi="Arial" w:cs="Arial"/>
        </w:rPr>
        <w:t>Smith-Spark et al. (2016b, 2017a) investigated</w:t>
      </w:r>
      <w:r w:rsidRPr="009410EF">
        <w:rPr>
          <w:rStyle w:val="citation"/>
          <w:rFonts w:ascii="Arial" w:hAnsi="Arial" w:cs="Arial"/>
        </w:rPr>
        <w:t xml:space="preserve"> whether dyslexia-related problems could be found under controlled laboratory conditions.</w:t>
      </w:r>
    </w:p>
    <w:p w:rsidR="003A2296" w:rsidRPr="009410EF" w:rsidRDefault="003A2296" w:rsidP="001C0939">
      <w:pPr>
        <w:spacing w:after="0" w:line="240" w:lineRule="auto"/>
        <w:ind w:firstLine="357"/>
        <w:rPr>
          <w:rStyle w:val="citation"/>
          <w:rFonts w:ascii="Arial" w:hAnsi="Arial" w:cs="Arial"/>
        </w:rPr>
      </w:pPr>
    </w:p>
    <w:p w:rsidR="00027084" w:rsidRPr="009410EF" w:rsidRDefault="00283BD4" w:rsidP="001C0939">
      <w:pPr>
        <w:spacing w:after="0" w:line="240" w:lineRule="auto"/>
        <w:ind w:firstLine="357"/>
        <w:rPr>
          <w:rStyle w:val="citation"/>
          <w:rFonts w:ascii="Arial" w:hAnsi="Arial" w:cs="Arial"/>
        </w:rPr>
      </w:pPr>
      <w:r w:rsidRPr="009410EF">
        <w:rPr>
          <w:rStyle w:val="citation"/>
          <w:rFonts w:ascii="Arial" w:hAnsi="Arial" w:cs="Arial"/>
        </w:rPr>
        <w:t xml:space="preserve">On </w:t>
      </w:r>
      <w:r w:rsidR="00283878" w:rsidRPr="009410EF">
        <w:rPr>
          <w:rStyle w:val="citation"/>
          <w:rFonts w:ascii="Arial" w:hAnsi="Arial" w:cs="Arial"/>
        </w:rPr>
        <w:t>the</w:t>
      </w:r>
      <w:r w:rsidR="0077785D" w:rsidRPr="009410EF">
        <w:rPr>
          <w:rStyle w:val="citation"/>
          <w:rFonts w:ascii="Arial" w:hAnsi="Arial" w:cs="Arial"/>
        </w:rPr>
        <w:t xml:space="preserve"> Memory for Intentions Test (MIST; </w:t>
      </w:r>
      <w:proofErr w:type="spellStart"/>
      <w:r w:rsidR="0077785D" w:rsidRPr="009410EF">
        <w:rPr>
          <w:rStyle w:val="citation"/>
          <w:rFonts w:ascii="Arial" w:hAnsi="Arial" w:cs="Arial"/>
        </w:rPr>
        <w:t>Raskin</w:t>
      </w:r>
      <w:proofErr w:type="spellEnd"/>
      <w:r w:rsidR="0077785D" w:rsidRPr="009410EF">
        <w:rPr>
          <w:rStyle w:val="citation"/>
          <w:rFonts w:ascii="Arial" w:hAnsi="Arial" w:cs="Arial"/>
        </w:rPr>
        <w:t xml:space="preserve">, </w:t>
      </w:r>
      <w:proofErr w:type="spellStart"/>
      <w:r w:rsidR="0077785D" w:rsidRPr="009410EF">
        <w:rPr>
          <w:rStyle w:val="citation"/>
          <w:rFonts w:ascii="Arial" w:hAnsi="Arial" w:cs="Arial"/>
        </w:rPr>
        <w:t>Buckheit</w:t>
      </w:r>
      <w:proofErr w:type="spellEnd"/>
      <w:r w:rsidR="0077785D" w:rsidRPr="009410EF">
        <w:rPr>
          <w:rStyle w:val="citation"/>
          <w:rFonts w:ascii="Arial" w:hAnsi="Arial" w:cs="Arial"/>
        </w:rPr>
        <w:t xml:space="preserve"> &amp; </w:t>
      </w:r>
      <w:proofErr w:type="spellStart"/>
      <w:r w:rsidR="0077785D" w:rsidRPr="009410EF">
        <w:rPr>
          <w:rStyle w:val="citation"/>
          <w:rFonts w:ascii="Arial" w:hAnsi="Arial" w:cs="Arial"/>
        </w:rPr>
        <w:t>Sharrod</w:t>
      </w:r>
      <w:proofErr w:type="spellEnd"/>
      <w:r w:rsidR="0077785D" w:rsidRPr="009410EF">
        <w:rPr>
          <w:rStyle w:val="citation"/>
          <w:rFonts w:ascii="Arial" w:hAnsi="Arial" w:cs="Arial"/>
        </w:rPr>
        <w:t>, 2010)</w:t>
      </w:r>
      <w:r w:rsidR="00283878" w:rsidRPr="009410EF">
        <w:rPr>
          <w:rStyle w:val="citation"/>
          <w:rFonts w:ascii="Arial" w:hAnsi="Arial" w:cs="Arial"/>
        </w:rPr>
        <w:t>,</w:t>
      </w:r>
      <w:r w:rsidR="0077785D" w:rsidRPr="009410EF">
        <w:rPr>
          <w:rStyle w:val="citation"/>
          <w:rFonts w:ascii="Arial" w:hAnsi="Arial" w:cs="Arial"/>
        </w:rPr>
        <w:t xml:space="preserve"> </w:t>
      </w:r>
      <w:r w:rsidR="003727B6" w:rsidRPr="009410EF">
        <w:rPr>
          <w:rStyle w:val="citation"/>
          <w:rFonts w:ascii="Arial" w:hAnsi="Arial" w:cs="Arial"/>
        </w:rPr>
        <w:t>the participants</w:t>
      </w:r>
      <w:r w:rsidR="00F45C24">
        <w:rPr>
          <w:rStyle w:val="citation"/>
          <w:rFonts w:ascii="Arial" w:hAnsi="Arial" w:cs="Arial"/>
        </w:rPr>
        <w:t xml:space="preserve"> were asked to carry</w:t>
      </w:r>
      <w:r w:rsidR="003727B6" w:rsidRPr="009410EF">
        <w:rPr>
          <w:rStyle w:val="citation"/>
          <w:rFonts w:ascii="Arial" w:hAnsi="Arial" w:cs="Arial"/>
        </w:rPr>
        <w:t xml:space="preserve"> out a 30-minute word search puzzle</w:t>
      </w:r>
      <w:r w:rsidR="00113EA4">
        <w:rPr>
          <w:rStyle w:val="citation"/>
          <w:rFonts w:ascii="Arial" w:hAnsi="Arial" w:cs="Arial"/>
        </w:rPr>
        <w:t xml:space="preserve">. They had to break </w:t>
      </w:r>
      <w:r w:rsidR="003727B6" w:rsidRPr="009410EF">
        <w:rPr>
          <w:rStyle w:val="citation"/>
          <w:rFonts w:ascii="Arial" w:hAnsi="Arial" w:cs="Arial"/>
        </w:rPr>
        <w:t xml:space="preserve">out </w:t>
      </w:r>
      <w:r w:rsidR="00113EA4">
        <w:rPr>
          <w:rStyle w:val="citation"/>
          <w:rFonts w:ascii="Arial" w:hAnsi="Arial" w:cs="Arial"/>
        </w:rPr>
        <w:t xml:space="preserve">from this ongoing activity </w:t>
      </w:r>
      <w:r w:rsidR="003727B6" w:rsidRPr="009410EF">
        <w:rPr>
          <w:rStyle w:val="citation"/>
          <w:rFonts w:ascii="Arial" w:hAnsi="Arial" w:cs="Arial"/>
        </w:rPr>
        <w:t>to perform the prospective memory tasks. E</w:t>
      </w:r>
      <w:r w:rsidR="0077785D" w:rsidRPr="009410EF">
        <w:rPr>
          <w:rStyle w:val="citation"/>
          <w:rFonts w:ascii="Arial" w:hAnsi="Arial" w:cs="Arial"/>
        </w:rPr>
        <w:t>igh</w:t>
      </w:r>
      <w:r w:rsidR="003727B6" w:rsidRPr="009410EF">
        <w:rPr>
          <w:rStyle w:val="citation"/>
          <w:rFonts w:ascii="Arial" w:hAnsi="Arial" w:cs="Arial"/>
        </w:rPr>
        <w:t>t prospective memory tasks were presented to participants at set poi</w:t>
      </w:r>
      <w:r w:rsidR="001F0A03">
        <w:rPr>
          <w:rStyle w:val="citation"/>
          <w:rFonts w:ascii="Arial" w:hAnsi="Arial" w:cs="Arial"/>
        </w:rPr>
        <w:t>nts during the 30-minute test duration</w:t>
      </w:r>
      <w:r w:rsidR="003727B6" w:rsidRPr="009410EF">
        <w:rPr>
          <w:rStyle w:val="citation"/>
          <w:rFonts w:ascii="Arial" w:hAnsi="Arial" w:cs="Arial"/>
        </w:rPr>
        <w:t>.</w:t>
      </w:r>
      <w:r w:rsidR="0077785D" w:rsidRPr="009410EF">
        <w:rPr>
          <w:rStyle w:val="citation"/>
          <w:rFonts w:ascii="Arial" w:hAnsi="Arial" w:cs="Arial"/>
        </w:rPr>
        <w:t xml:space="preserve"> </w:t>
      </w:r>
      <w:r w:rsidR="003727B6" w:rsidRPr="009410EF">
        <w:rPr>
          <w:rStyle w:val="citation"/>
          <w:rFonts w:ascii="Arial" w:hAnsi="Arial" w:cs="Arial"/>
        </w:rPr>
        <w:t xml:space="preserve">These tasks </w:t>
      </w:r>
      <w:r w:rsidR="0077785D" w:rsidRPr="009410EF">
        <w:rPr>
          <w:rStyle w:val="citation"/>
          <w:rFonts w:ascii="Arial" w:hAnsi="Arial" w:cs="Arial"/>
        </w:rPr>
        <w:t xml:space="preserve">varied in </w:t>
      </w:r>
      <w:r w:rsidR="004918C0" w:rsidRPr="009410EF">
        <w:rPr>
          <w:rStyle w:val="citation"/>
          <w:rFonts w:ascii="Arial" w:hAnsi="Arial" w:cs="Arial"/>
        </w:rPr>
        <w:t>whether responses were prompted by time or event cues</w:t>
      </w:r>
      <w:r w:rsidR="0077785D" w:rsidRPr="009410EF">
        <w:rPr>
          <w:rStyle w:val="citation"/>
          <w:rFonts w:ascii="Arial" w:hAnsi="Arial" w:cs="Arial"/>
        </w:rPr>
        <w:t xml:space="preserve">, the </w:t>
      </w:r>
      <w:r w:rsidR="0077785D" w:rsidRPr="009410EF">
        <w:rPr>
          <w:rStyle w:val="citation"/>
          <w:rFonts w:ascii="Arial" w:hAnsi="Arial" w:cs="Arial"/>
        </w:rPr>
        <w:lastRenderedPageBreak/>
        <w:t xml:space="preserve">delay between receiving a prospective memory task instruction and </w:t>
      </w:r>
      <w:r w:rsidR="00113EA4">
        <w:rPr>
          <w:rStyle w:val="citation"/>
          <w:rFonts w:ascii="Arial" w:hAnsi="Arial" w:cs="Arial"/>
        </w:rPr>
        <w:t xml:space="preserve">it needing to be </w:t>
      </w:r>
      <w:r w:rsidR="0077785D" w:rsidRPr="009410EF">
        <w:rPr>
          <w:rStyle w:val="citation"/>
          <w:rFonts w:ascii="Arial" w:hAnsi="Arial" w:cs="Arial"/>
        </w:rPr>
        <w:t>performed (</w:t>
      </w:r>
      <w:r w:rsidR="004918C0" w:rsidRPr="009410EF">
        <w:rPr>
          <w:rStyle w:val="citation"/>
          <w:rFonts w:ascii="Arial" w:hAnsi="Arial" w:cs="Arial"/>
        </w:rPr>
        <w:t xml:space="preserve">either </w:t>
      </w:r>
      <w:r w:rsidR="0077785D" w:rsidRPr="009410EF">
        <w:rPr>
          <w:rStyle w:val="citation"/>
          <w:rFonts w:ascii="Arial" w:hAnsi="Arial" w:cs="Arial"/>
        </w:rPr>
        <w:t>two minutes or 15 minutes), and the type of response which needed to be produced (</w:t>
      </w:r>
      <w:r w:rsidR="004918C0" w:rsidRPr="009410EF">
        <w:rPr>
          <w:rStyle w:val="citation"/>
          <w:rFonts w:ascii="Arial" w:hAnsi="Arial" w:cs="Arial"/>
        </w:rPr>
        <w:t xml:space="preserve">either </w:t>
      </w:r>
      <w:r w:rsidR="003727B6" w:rsidRPr="009410EF">
        <w:rPr>
          <w:rStyle w:val="citation"/>
          <w:rFonts w:ascii="Arial" w:hAnsi="Arial" w:cs="Arial"/>
        </w:rPr>
        <w:t xml:space="preserve">verbal or action). </w:t>
      </w:r>
      <w:r w:rsidR="000826A9" w:rsidRPr="009410EF">
        <w:rPr>
          <w:rStyle w:val="citation"/>
          <w:rFonts w:ascii="Arial" w:hAnsi="Arial" w:cs="Arial"/>
        </w:rPr>
        <w:t xml:space="preserve">Smith-Spark et al. (2017a) </w:t>
      </w:r>
      <w:r w:rsidR="00F762E3" w:rsidRPr="009410EF">
        <w:rPr>
          <w:rStyle w:val="citation"/>
          <w:rFonts w:ascii="Arial" w:hAnsi="Arial" w:cs="Arial"/>
        </w:rPr>
        <w:t xml:space="preserve">administered the MIST to the same participants who had </w:t>
      </w:r>
      <w:r w:rsidR="001F0A03">
        <w:rPr>
          <w:rStyle w:val="citation"/>
          <w:rFonts w:ascii="Arial" w:hAnsi="Arial" w:cs="Arial"/>
        </w:rPr>
        <w:t>completed Hannon et al.’s (1995)</w:t>
      </w:r>
      <w:r w:rsidR="00F762E3" w:rsidRPr="009410EF">
        <w:rPr>
          <w:rStyle w:val="citation"/>
          <w:rFonts w:ascii="Arial" w:hAnsi="Arial" w:cs="Arial"/>
        </w:rPr>
        <w:t xml:space="preserve"> PMQ</w:t>
      </w:r>
      <w:r w:rsidR="00C757D2" w:rsidRPr="009410EF">
        <w:rPr>
          <w:rStyle w:val="citation"/>
          <w:rFonts w:ascii="Arial" w:hAnsi="Arial" w:cs="Arial"/>
        </w:rPr>
        <w:t xml:space="preserve">. </w:t>
      </w:r>
      <w:r w:rsidR="00F762E3" w:rsidRPr="009410EF">
        <w:rPr>
          <w:rStyle w:val="citation"/>
          <w:rFonts w:ascii="Arial" w:hAnsi="Arial" w:cs="Arial"/>
        </w:rPr>
        <w:t>Consistent with their self-reported difficulties, t</w:t>
      </w:r>
      <w:r w:rsidR="000826A9" w:rsidRPr="009410EF">
        <w:rPr>
          <w:rStyle w:val="citation"/>
          <w:rFonts w:ascii="Arial" w:hAnsi="Arial" w:cs="Arial"/>
        </w:rPr>
        <w:t>he a</w:t>
      </w:r>
      <w:r w:rsidR="00F762E3" w:rsidRPr="009410EF">
        <w:rPr>
          <w:rStyle w:val="citation"/>
          <w:rFonts w:ascii="Arial" w:hAnsi="Arial" w:cs="Arial"/>
        </w:rPr>
        <w:t xml:space="preserve">dults with dyslexia </w:t>
      </w:r>
      <w:r w:rsidR="009F6FEF" w:rsidRPr="009410EF">
        <w:rPr>
          <w:rStyle w:val="citation"/>
          <w:rFonts w:ascii="Arial" w:hAnsi="Arial" w:cs="Arial"/>
        </w:rPr>
        <w:t xml:space="preserve">were less accurate in successfully carrying out the prospective memory tasks </w:t>
      </w:r>
      <w:r w:rsidR="000826A9" w:rsidRPr="009410EF">
        <w:rPr>
          <w:rStyle w:val="citation"/>
          <w:rFonts w:ascii="Arial" w:hAnsi="Arial" w:cs="Arial"/>
        </w:rPr>
        <w:t xml:space="preserve">overall. </w:t>
      </w:r>
      <w:r w:rsidR="003727B6" w:rsidRPr="009410EF">
        <w:rPr>
          <w:rStyle w:val="citation"/>
          <w:rFonts w:ascii="Arial" w:hAnsi="Arial" w:cs="Arial"/>
        </w:rPr>
        <w:t>In addition</w:t>
      </w:r>
      <w:r w:rsidR="00E95B05" w:rsidRPr="009410EF">
        <w:rPr>
          <w:rStyle w:val="citation"/>
          <w:rFonts w:ascii="Arial" w:hAnsi="Arial" w:cs="Arial"/>
        </w:rPr>
        <w:t>, the adults with dyslexia were less accurate in making prospective memory responses w</w:t>
      </w:r>
      <w:r w:rsidR="00113EA4">
        <w:rPr>
          <w:rStyle w:val="citation"/>
          <w:rFonts w:ascii="Arial" w:hAnsi="Arial" w:cs="Arial"/>
        </w:rPr>
        <w:t>hen time cues were presented. However,</w:t>
      </w:r>
      <w:r w:rsidR="00E95B05" w:rsidRPr="009410EF">
        <w:rPr>
          <w:rStyle w:val="citation"/>
          <w:rFonts w:ascii="Arial" w:hAnsi="Arial" w:cs="Arial"/>
        </w:rPr>
        <w:t xml:space="preserve"> they performed at the same level </w:t>
      </w:r>
      <w:r w:rsidR="009C1E63" w:rsidRPr="009410EF">
        <w:rPr>
          <w:rStyle w:val="citation"/>
          <w:rFonts w:ascii="Arial" w:hAnsi="Arial" w:cs="Arial"/>
        </w:rPr>
        <w:t xml:space="preserve">as the adults without dyslexia </w:t>
      </w:r>
      <w:r w:rsidR="00E95B05" w:rsidRPr="009410EF">
        <w:rPr>
          <w:rStyle w:val="citation"/>
          <w:rFonts w:ascii="Arial" w:hAnsi="Arial" w:cs="Arial"/>
        </w:rPr>
        <w:t>when event cues were used.</w:t>
      </w:r>
      <w:r w:rsidR="00EA598A" w:rsidRPr="009410EF">
        <w:rPr>
          <w:rStyle w:val="citation"/>
          <w:rFonts w:ascii="Arial" w:hAnsi="Arial" w:cs="Arial"/>
        </w:rPr>
        <w:t xml:space="preserve"> There was</w:t>
      </w:r>
      <w:r w:rsidR="001F0A03">
        <w:rPr>
          <w:rStyle w:val="citation"/>
          <w:rFonts w:ascii="Arial" w:hAnsi="Arial" w:cs="Arial"/>
        </w:rPr>
        <w:t xml:space="preserve"> also</w:t>
      </w:r>
      <w:r w:rsidR="00EA598A" w:rsidRPr="009410EF">
        <w:rPr>
          <w:rStyle w:val="citation"/>
          <w:rFonts w:ascii="Arial" w:hAnsi="Arial" w:cs="Arial"/>
        </w:rPr>
        <w:t xml:space="preserve"> no difference between the groups in recognising the prospective memory instructions correctly when asked to recognise them after testing. This </w:t>
      </w:r>
      <w:r w:rsidR="001F0A03">
        <w:rPr>
          <w:rStyle w:val="citation"/>
          <w:rFonts w:ascii="Arial" w:hAnsi="Arial" w:cs="Arial"/>
        </w:rPr>
        <w:t xml:space="preserve">latter finding </w:t>
      </w:r>
      <w:r w:rsidR="00EA598A" w:rsidRPr="009410EF">
        <w:rPr>
          <w:rStyle w:val="citation"/>
          <w:rFonts w:ascii="Arial" w:hAnsi="Arial" w:cs="Arial"/>
        </w:rPr>
        <w:t xml:space="preserve">indicates that the prospective memory instructions were successfully encoded and retained in memory by the adults with dyslexia over the </w:t>
      </w:r>
      <w:r w:rsidR="0031452A" w:rsidRPr="009410EF">
        <w:rPr>
          <w:rStyle w:val="citation"/>
          <w:rFonts w:ascii="Arial" w:hAnsi="Arial" w:cs="Arial"/>
        </w:rPr>
        <w:t>course</w:t>
      </w:r>
      <w:r w:rsidR="00EA598A" w:rsidRPr="009410EF">
        <w:rPr>
          <w:rStyle w:val="citation"/>
          <w:rFonts w:ascii="Arial" w:hAnsi="Arial" w:cs="Arial"/>
        </w:rPr>
        <w:t xml:space="preserve"> of the task.</w:t>
      </w:r>
      <w:r w:rsidR="009F6FEF" w:rsidRPr="009410EF">
        <w:rPr>
          <w:rStyle w:val="citation"/>
          <w:rFonts w:ascii="Arial" w:hAnsi="Arial" w:cs="Arial"/>
        </w:rPr>
        <w:t xml:space="preserve"> </w:t>
      </w:r>
      <w:r w:rsidR="001F0A03">
        <w:rPr>
          <w:rStyle w:val="citation"/>
          <w:rFonts w:ascii="Arial" w:hAnsi="Arial" w:cs="Arial"/>
        </w:rPr>
        <w:t>As a result</w:t>
      </w:r>
      <w:r w:rsidR="00113EA4">
        <w:rPr>
          <w:rStyle w:val="citation"/>
          <w:rFonts w:ascii="Arial" w:hAnsi="Arial" w:cs="Arial"/>
        </w:rPr>
        <w:t>,</w:t>
      </w:r>
      <w:r w:rsidR="009F6FEF" w:rsidRPr="009410EF">
        <w:rPr>
          <w:rStyle w:val="citation"/>
          <w:rFonts w:ascii="Arial" w:hAnsi="Arial" w:cs="Arial"/>
        </w:rPr>
        <w:t xml:space="preserve"> dyslexia-related problems may be more related to remembering the task successfully at the point at which it is appropriate to respond.</w:t>
      </w:r>
    </w:p>
    <w:p w:rsidR="0077785D" w:rsidRPr="009410EF" w:rsidRDefault="0077785D" w:rsidP="001C0939">
      <w:pPr>
        <w:spacing w:after="0" w:line="240" w:lineRule="auto"/>
        <w:ind w:firstLine="357"/>
        <w:rPr>
          <w:rStyle w:val="citation"/>
          <w:rFonts w:ascii="Arial" w:hAnsi="Arial" w:cs="Arial"/>
        </w:rPr>
      </w:pPr>
    </w:p>
    <w:p w:rsidR="0077785D" w:rsidRPr="009410EF" w:rsidRDefault="00B927E3" w:rsidP="001C0939">
      <w:pPr>
        <w:spacing w:after="0" w:line="240" w:lineRule="auto"/>
        <w:ind w:firstLine="357"/>
        <w:rPr>
          <w:rStyle w:val="citation"/>
          <w:rFonts w:ascii="Arial" w:hAnsi="Arial" w:cs="Arial"/>
          <w:highlight w:val="yellow"/>
        </w:rPr>
      </w:pPr>
      <w:r w:rsidRPr="009410EF">
        <w:rPr>
          <w:rStyle w:val="citation"/>
          <w:rFonts w:ascii="Arial" w:hAnsi="Arial" w:cs="Arial"/>
        </w:rPr>
        <w:t>Smith-Spark et al. (2016b) presented arrays of celebrity faces to their participants and asked them to decide whether more of the celebrities were living or deceased by pressing one of two keys on a keyboard. In addition to this ongoing 14-minute task, the participants were instructed every three minutes to press a specific key on the keyboard of a computer positioned behind them. The placing of the computer behind participants meant that there was no obvious cue to remind participants to make the prospective responses, making it a time-based task.</w:t>
      </w:r>
      <w:r w:rsidR="00D97A9C">
        <w:rPr>
          <w:rStyle w:val="citation"/>
          <w:rFonts w:ascii="Arial" w:hAnsi="Arial" w:cs="Arial"/>
        </w:rPr>
        <w:t xml:space="preserve"> They were also allowed to check a computer clock positioned behind them as often as they liked. These clock checks were recorded.</w:t>
      </w:r>
      <w:r w:rsidRPr="009410EF">
        <w:rPr>
          <w:rStyle w:val="citation"/>
          <w:rFonts w:ascii="Arial" w:hAnsi="Arial" w:cs="Arial"/>
        </w:rPr>
        <w:t xml:space="preserve"> </w:t>
      </w:r>
      <w:r w:rsidR="006D2C22" w:rsidRPr="009410EF">
        <w:rPr>
          <w:rStyle w:val="citation"/>
          <w:rFonts w:ascii="Arial" w:hAnsi="Arial" w:cs="Arial"/>
        </w:rPr>
        <w:t xml:space="preserve">The adults with dyslexia were less accurate at </w:t>
      </w:r>
      <w:r w:rsidR="00113EA4">
        <w:rPr>
          <w:rStyle w:val="citation"/>
          <w:rFonts w:ascii="Arial" w:hAnsi="Arial" w:cs="Arial"/>
        </w:rPr>
        <w:t xml:space="preserve">remembering to perform </w:t>
      </w:r>
      <w:r w:rsidR="006D2C22" w:rsidRPr="009410EF">
        <w:rPr>
          <w:rStyle w:val="citation"/>
          <w:rFonts w:ascii="Arial" w:hAnsi="Arial" w:cs="Arial"/>
        </w:rPr>
        <w:t>the prospective memory task than</w:t>
      </w:r>
      <w:r w:rsidR="00113EA4">
        <w:rPr>
          <w:rStyle w:val="citation"/>
          <w:rFonts w:ascii="Arial" w:hAnsi="Arial" w:cs="Arial"/>
        </w:rPr>
        <w:t xml:space="preserve"> the adults without dyslexia. They</w:t>
      </w:r>
      <w:r w:rsidR="007A5F12">
        <w:rPr>
          <w:rStyle w:val="citation"/>
          <w:rFonts w:ascii="Arial" w:hAnsi="Arial" w:cs="Arial"/>
        </w:rPr>
        <w:t xml:space="preserve"> also</w:t>
      </w:r>
      <w:r w:rsidR="00A138D1">
        <w:rPr>
          <w:rStyle w:val="citation"/>
          <w:rFonts w:ascii="Arial" w:hAnsi="Arial" w:cs="Arial"/>
        </w:rPr>
        <w:t xml:space="preserve"> </w:t>
      </w:r>
      <w:r w:rsidR="00D97A9C">
        <w:rPr>
          <w:rStyle w:val="citation"/>
          <w:rFonts w:ascii="Arial" w:hAnsi="Arial" w:cs="Arial"/>
        </w:rPr>
        <w:t>checked the</w:t>
      </w:r>
      <w:r w:rsidR="00283BD4" w:rsidRPr="009410EF">
        <w:rPr>
          <w:rStyle w:val="citation"/>
          <w:rFonts w:ascii="Arial" w:hAnsi="Arial" w:cs="Arial"/>
        </w:rPr>
        <w:t xml:space="preserve"> clock </w:t>
      </w:r>
      <w:r w:rsidR="007A5F12">
        <w:rPr>
          <w:rStyle w:val="citation"/>
          <w:rFonts w:ascii="Arial" w:hAnsi="Arial" w:cs="Arial"/>
        </w:rPr>
        <w:t>provided less frequently</w:t>
      </w:r>
      <w:r w:rsidR="006D2C22" w:rsidRPr="009410EF">
        <w:rPr>
          <w:rStyle w:val="citation"/>
          <w:rFonts w:ascii="Arial" w:hAnsi="Arial" w:cs="Arial"/>
        </w:rPr>
        <w:t xml:space="preserve"> </w:t>
      </w:r>
      <w:r w:rsidR="00D97A9C">
        <w:rPr>
          <w:rStyle w:val="citation"/>
          <w:rFonts w:ascii="Arial" w:hAnsi="Arial" w:cs="Arial"/>
        </w:rPr>
        <w:t>during</w:t>
      </w:r>
      <w:r w:rsidR="006D2C22" w:rsidRPr="009410EF">
        <w:rPr>
          <w:rStyle w:val="citation"/>
          <w:rFonts w:ascii="Arial" w:hAnsi="Arial" w:cs="Arial"/>
        </w:rPr>
        <w:t xml:space="preserve"> the experiment.</w:t>
      </w:r>
    </w:p>
    <w:p w:rsidR="00027084" w:rsidRPr="009410EF" w:rsidRDefault="00027084" w:rsidP="001C0939">
      <w:pPr>
        <w:spacing w:after="0" w:line="240" w:lineRule="auto"/>
        <w:ind w:firstLine="357"/>
        <w:rPr>
          <w:rStyle w:val="citation"/>
          <w:rFonts w:ascii="Arial" w:hAnsi="Arial" w:cs="Arial"/>
          <w:highlight w:val="yellow"/>
        </w:rPr>
      </w:pPr>
    </w:p>
    <w:p w:rsidR="00C322B8" w:rsidRDefault="00520062" w:rsidP="0031452A">
      <w:pPr>
        <w:spacing w:after="0" w:line="240" w:lineRule="auto"/>
        <w:ind w:firstLine="357"/>
        <w:rPr>
          <w:rStyle w:val="citation"/>
          <w:rFonts w:ascii="Arial" w:hAnsi="Arial" w:cs="Arial"/>
        </w:rPr>
      </w:pPr>
      <w:r w:rsidRPr="009410EF">
        <w:rPr>
          <w:rStyle w:val="citation"/>
          <w:rFonts w:ascii="Arial" w:hAnsi="Arial" w:cs="Arial"/>
        </w:rPr>
        <w:t>A further challenge to the research team was</w:t>
      </w:r>
      <w:r w:rsidR="003A2296" w:rsidRPr="009410EF">
        <w:rPr>
          <w:rStyle w:val="citation"/>
          <w:rFonts w:ascii="Arial" w:hAnsi="Arial" w:cs="Arial"/>
        </w:rPr>
        <w:t xml:space="preserve"> to see whether prospective memory deficits could be observed under naturalistic an</w:t>
      </w:r>
      <w:r w:rsidR="00C74C9E" w:rsidRPr="009410EF">
        <w:rPr>
          <w:rStyle w:val="citation"/>
          <w:rFonts w:ascii="Arial" w:hAnsi="Arial" w:cs="Arial"/>
        </w:rPr>
        <w:t>d semi-naturalistic conditions.</w:t>
      </w:r>
      <w:r w:rsidR="0031452A" w:rsidRPr="009410EF">
        <w:rPr>
          <w:rStyle w:val="citation"/>
          <w:rFonts w:ascii="Arial" w:hAnsi="Arial" w:cs="Arial"/>
        </w:rPr>
        <w:t xml:space="preserve"> </w:t>
      </w:r>
      <w:r w:rsidR="007C5BFC" w:rsidRPr="009410EF">
        <w:rPr>
          <w:rStyle w:val="citation"/>
          <w:rFonts w:ascii="Arial" w:hAnsi="Arial" w:cs="Arial"/>
        </w:rPr>
        <w:t>Two time-based prospective memory tasks embedded in more naturalistic contexts indicated that deficits could be observed in less tightly controlled settings</w:t>
      </w:r>
      <w:r w:rsidR="00C322B8">
        <w:rPr>
          <w:rStyle w:val="citation"/>
          <w:rFonts w:ascii="Arial" w:hAnsi="Arial" w:cs="Arial"/>
        </w:rPr>
        <w:t xml:space="preserve">. One task involved a delay of 40 minutes and required the participants to remember to remind the experimenter to save an important computer file (Smith-Spark et al., 2016b). The second involved a delay of 24 hours and required the participants to leave a telephone message for the experimenter (Smith-Spark et al., </w:t>
      </w:r>
      <w:r w:rsidR="007C5BFC" w:rsidRPr="009410EF">
        <w:rPr>
          <w:rStyle w:val="citation"/>
          <w:rFonts w:ascii="Arial" w:hAnsi="Arial" w:cs="Arial"/>
        </w:rPr>
        <w:t xml:space="preserve">2017a). </w:t>
      </w:r>
      <w:r w:rsidR="00C322B8">
        <w:rPr>
          <w:rStyle w:val="citation"/>
          <w:rFonts w:ascii="Arial" w:hAnsi="Arial" w:cs="Arial"/>
        </w:rPr>
        <w:t>On both</w:t>
      </w:r>
      <w:r w:rsidR="00D97A9C">
        <w:rPr>
          <w:rStyle w:val="citation"/>
          <w:rFonts w:ascii="Arial" w:hAnsi="Arial" w:cs="Arial"/>
        </w:rPr>
        <w:t xml:space="preserve"> these</w:t>
      </w:r>
      <w:r w:rsidR="00C322B8">
        <w:rPr>
          <w:rStyle w:val="citation"/>
          <w:rFonts w:ascii="Arial" w:hAnsi="Arial" w:cs="Arial"/>
        </w:rPr>
        <w:t xml:space="preserve"> time-based tasks,</w:t>
      </w:r>
      <w:r w:rsidR="007A5F12">
        <w:rPr>
          <w:rStyle w:val="citation"/>
          <w:rFonts w:ascii="Arial" w:hAnsi="Arial" w:cs="Arial"/>
        </w:rPr>
        <w:t xml:space="preserve"> </w:t>
      </w:r>
      <w:r w:rsidR="00C322B8">
        <w:rPr>
          <w:rStyle w:val="citation"/>
          <w:rFonts w:ascii="Arial" w:hAnsi="Arial" w:cs="Arial"/>
        </w:rPr>
        <w:t xml:space="preserve">the adults with dyslexia were less likely to remember to carry out the task successfully and more likely to fail to perform it. </w:t>
      </w:r>
    </w:p>
    <w:p w:rsidR="00C322B8" w:rsidRDefault="00C322B8" w:rsidP="0031452A">
      <w:pPr>
        <w:spacing w:after="0" w:line="240" w:lineRule="auto"/>
        <w:ind w:firstLine="357"/>
        <w:rPr>
          <w:rStyle w:val="citation"/>
          <w:rFonts w:ascii="Arial" w:hAnsi="Arial" w:cs="Arial"/>
        </w:rPr>
      </w:pPr>
    </w:p>
    <w:p w:rsidR="009F3E08" w:rsidRPr="009410EF" w:rsidRDefault="007C5BFC" w:rsidP="0031452A">
      <w:pPr>
        <w:spacing w:after="0" w:line="240" w:lineRule="auto"/>
        <w:ind w:firstLine="357"/>
        <w:rPr>
          <w:rStyle w:val="citation"/>
          <w:rFonts w:ascii="Arial" w:hAnsi="Arial" w:cs="Arial"/>
        </w:rPr>
      </w:pPr>
      <w:r w:rsidRPr="009410EF">
        <w:rPr>
          <w:rStyle w:val="citation"/>
          <w:rFonts w:ascii="Arial" w:hAnsi="Arial" w:cs="Arial"/>
        </w:rPr>
        <w:t>N</w:t>
      </w:r>
      <w:r w:rsidR="009F3E08" w:rsidRPr="009410EF">
        <w:rPr>
          <w:rStyle w:val="citation"/>
          <w:rFonts w:ascii="Arial" w:hAnsi="Arial" w:cs="Arial"/>
        </w:rPr>
        <w:t xml:space="preserve">aturalistic event-based prospective memory was </w:t>
      </w:r>
      <w:r w:rsidRPr="009410EF">
        <w:rPr>
          <w:rStyle w:val="citation"/>
          <w:rFonts w:ascii="Arial" w:hAnsi="Arial" w:cs="Arial"/>
        </w:rPr>
        <w:t xml:space="preserve">also </w:t>
      </w:r>
      <w:r w:rsidR="009F3E08" w:rsidRPr="009410EF">
        <w:rPr>
          <w:rStyle w:val="citation"/>
          <w:rFonts w:ascii="Arial" w:hAnsi="Arial" w:cs="Arial"/>
        </w:rPr>
        <w:t>explored</w:t>
      </w:r>
      <w:r w:rsidR="00BC6321" w:rsidRPr="009410EF">
        <w:rPr>
          <w:rStyle w:val="citation"/>
          <w:rFonts w:ascii="Arial" w:hAnsi="Arial" w:cs="Arial"/>
        </w:rPr>
        <w:t xml:space="preserve"> over a one-</w:t>
      </w:r>
      <w:r w:rsidRPr="009410EF">
        <w:rPr>
          <w:rStyle w:val="citation"/>
          <w:rFonts w:ascii="Arial" w:hAnsi="Arial" w:cs="Arial"/>
        </w:rPr>
        <w:t>week delay (Smith-Spark et al., 2017b)</w:t>
      </w:r>
      <w:r w:rsidR="009F3E08" w:rsidRPr="009410EF">
        <w:rPr>
          <w:rStyle w:val="citation"/>
          <w:rFonts w:ascii="Arial" w:hAnsi="Arial" w:cs="Arial"/>
        </w:rPr>
        <w:t xml:space="preserve">. The participants were asked to </w:t>
      </w:r>
      <w:r w:rsidR="00BC6321" w:rsidRPr="009410EF">
        <w:rPr>
          <w:rStyle w:val="citation"/>
          <w:rFonts w:ascii="Arial" w:hAnsi="Arial" w:cs="Arial"/>
        </w:rPr>
        <w:t>re</w:t>
      </w:r>
      <w:r w:rsidR="00520062" w:rsidRPr="009410EF">
        <w:rPr>
          <w:rStyle w:val="citation"/>
          <w:rFonts w:ascii="Arial" w:hAnsi="Arial" w:cs="Arial"/>
        </w:rPr>
        <w:t>ply</w:t>
      </w:r>
      <w:r w:rsidR="001844FE" w:rsidRPr="009410EF">
        <w:rPr>
          <w:rStyle w:val="citation"/>
          <w:rFonts w:ascii="Arial" w:hAnsi="Arial" w:cs="Arial"/>
        </w:rPr>
        <w:t xml:space="preserve"> </w:t>
      </w:r>
      <w:r w:rsidR="00520062" w:rsidRPr="009410EF">
        <w:rPr>
          <w:rStyle w:val="citation"/>
          <w:rFonts w:ascii="Arial" w:hAnsi="Arial" w:cs="Arial"/>
        </w:rPr>
        <w:t>to a</w:t>
      </w:r>
      <w:r w:rsidR="00BC6321" w:rsidRPr="009410EF">
        <w:rPr>
          <w:rStyle w:val="citation"/>
          <w:rFonts w:ascii="Arial" w:hAnsi="Arial" w:cs="Arial"/>
        </w:rPr>
        <w:t xml:space="preserve"> </w:t>
      </w:r>
      <w:r w:rsidR="009F3E08" w:rsidRPr="009410EF">
        <w:rPr>
          <w:rStyle w:val="citation"/>
          <w:rFonts w:ascii="Arial" w:hAnsi="Arial" w:cs="Arial"/>
        </w:rPr>
        <w:t>text</w:t>
      </w:r>
      <w:r w:rsidR="00BC6321" w:rsidRPr="009410EF">
        <w:rPr>
          <w:rStyle w:val="citation"/>
          <w:rFonts w:ascii="Arial" w:hAnsi="Arial" w:cs="Arial"/>
        </w:rPr>
        <w:t xml:space="preserve"> message</w:t>
      </w:r>
      <w:r w:rsidR="009F3E08" w:rsidRPr="009410EF">
        <w:rPr>
          <w:rStyle w:val="citation"/>
          <w:rFonts w:ascii="Arial" w:hAnsi="Arial" w:cs="Arial"/>
        </w:rPr>
        <w:t xml:space="preserve"> sent to them a week after a laboratory testing session</w:t>
      </w:r>
      <w:r w:rsidR="00520062" w:rsidRPr="009410EF">
        <w:rPr>
          <w:rStyle w:val="citation"/>
          <w:rFonts w:ascii="Arial" w:hAnsi="Arial" w:cs="Arial"/>
        </w:rPr>
        <w:t>. This text message was blank, meaning that there was no supporting information to help prospective memory beyond the event cue provided by the</w:t>
      </w:r>
      <w:r w:rsidR="00D97A9C">
        <w:rPr>
          <w:rStyle w:val="citation"/>
          <w:rFonts w:ascii="Arial" w:hAnsi="Arial" w:cs="Arial"/>
        </w:rPr>
        <w:t xml:space="preserve"> arrival of the</w:t>
      </w:r>
      <w:r w:rsidR="00520062" w:rsidRPr="009410EF">
        <w:rPr>
          <w:rStyle w:val="citation"/>
          <w:rFonts w:ascii="Arial" w:hAnsi="Arial" w:cs="Arial"/>
        </w:rPr>
        <w:t xml:space="preserve"> text message itself</w:t>
      </w:r>
      <w:r w:rsidR="009F3E08" w:rsidRPr="009410EF">
        <w:rPr>
          <w:rStyle w:val="citation"/>
          <w:rFonts w:ascii="Arial" w:hAnsi="Arial" w:cs="Arial"/>
        </w:rPr>
        <w:t xml:space="preserve">. </w:t>
      </w:r>
      <w:r w:rsidR="00BC6321" w:rsidRPr="009410EF">
        <w:rPr>
          <w:rStyle w:val="citation"/>
          <w:rFonts w:ascii="Arial" w:hAnsi="Arial" w:cs="Arial"/>
        </w:rPr>
        <w:t xml:space="preserve">The </w:t>
      </w:r>
      <w:r w:rsidR="00F80951" w:rsidRPr="009410EF">
        <w:rPr>
          <w:rStyle w:val="citation"/>
          <w:rFonts w:ascii="Arial" w:hAnsi="Arial" w:cs="Arial"/>
        </w:rPr>
        <w:t xml:space="preserve">adults with dyslexia were </w:t>
      </w:r>
      <w:r w:rsidR="00BC6321" w:rsidRPr="009410EF">
        <w:rPr>
          <w:rStyle w:val="citation"/>
          <w:rFonts w:ascii="Arial" w:hAnsi="Arial" w:cs="Arial"/>
        </w:rPr>
        <w:t xml:space="preserve">found to be </w:t>
      </w:r>
      <w:r w:rsidR="00F80951" w:rsidRPr="009410EF">
        <w:rPr>
          <w:rStyle w:val="citation"/>
          <w:rFonts w:ascii="Arial" w:hAnsi="Arial" w:cs="Arial"/>
        </w:rPr>
        <w:t>m</w:t>
      </w:r>
      <w:r w:rsidR="0088449D" w:rsidRPr="009410EF">
        <w:rPr>
          <w:rStyle w:val="citation"/>
          <w:rFonts w:ascii="Arial" w:hAnsi="Arial" w:cs="Arial"/>
        </w:rPr>
        <w:t>ore likely not to perform the prospective memory</w:t>
      </w:r>
      <w:r w:rsidR="00F80951" w:rsidRPr="009410EF">
        <w:rPr>
          <w:rStyle w:val="citation"/>
          <w:rFonts w:ascii="Arial" w:hAnsi="Arial" w:cs="Arial"/>
        </w:rPr>
        <w:t xml:space="preserve"> response than to perform it, while the adults without dyslexia we</w:t>
      </w:r>
      <w:r w:rsidR="0088449D" w:rsidRPr="009410EF">
        <w:rPr>
          <w:rStyle w:val="citation"/>
          <w:rFonts w:ascii="Arial" w:hAnsi="Arial" w:cs="Arial"/>
        </w:rPr>
        <w:t>re more likely to perform the prospective memory</w:t>
      </w:r>
      <w:r w:rsidR="00F80951" w:rsidRPr="009410EF">
        <w:rPr>
          <w:rStyle w:val="citation"/>
          <w:rFonts w:ascii="Arial" w:hAnsi="Arial" w:cs="Arial"/>
        </w:rPr>
        <w:t xml:space="preserve"> task than not to carry it out. </w:t>
      </w:r>
      <w:r w:rsidR="00BC6321" w:rsidRPr="009410EF">
        <w:rPr>
          <w:rStyle w:val="citation"/>
          <w:rFonts w:ascii="Arial" w:hAnsi="Arial" w:cs="Arial"/>
        </w:rPr>
        <w:t xml:space="preserve">After </w:t>
      </w:r>
      <w:r w:rsidR="009F3E08" w:rsidRPr="009410EF">
        <w:rPr>
          <w:rStyle w:val="citation"/>
          <w:rFonts w:ascii="Arial" w:hAnsi="Arial" w:cs="Arial"/>
        </w:rPr>
        <w:t>having</w:t>
      </w:r>
      <w:r w:rsidR="00BC6321" w:rsidRPr="009410EF">
        <w:rPr>
          <w:rStyle w:val="citation"/>
          <w:rFonts w:ascii="Arial" w:hAnsi="Arial" w:cs="Arial"/>
        </w:rPr>
        <w:t xml:space="preserve"> </w:t>
      </w:r>
      <w:r w:rsidR="00694D5B">
        <w:rPr>
          <w:rStyle w:val="citation"/>
          <w:rFonts w:ascii="Arial" w:hAnsi="Arial" w:cs="Arial"/>
        </w:rPr>
        <w:t>the</w:t>
      </w:r>
      <w:r w:rsidR="009F3E08" w:rsidRPr="009410EF">
        <w:rPr>
          <w:rStyle w:val="citation"/>
          <w:rFonts w:ascii="Arial" w:hAnsi="Arial" w:cs="Arial"/>
        </w:rPr>
        <w:t xml:space="preserve"> opportunity to make their responses, the participants were asked how important it was to them to complete the task, how many times they had thought of the task in the intervening week, and </w:t>
      </w:r>
      <w:proofErr w:type="gramStart"/>
      <w:r w:rsidR="009F3E08" w:rsidRPr="009410EF">
        <w:rPr>
          <w:rStyle w:val="citation"/>
          <w:rFonts w:ascii="Arial" w:hAnsi="Arial" w:cs="Arial"/>
        </w:rPr>
        <w:t>whether or not</w:t>
      </w:r>
      <w:proofErr w:type="gramEnd"/>
      <w:r w:rsidR="009F3E08" w:rsidRPr="009410EF">
        <w:rPr>
          <w:rStyle w:val="citation"/>
          <w:rFonts w:ascii="Arial" w:hAnsi="Arial" w:cs="Arial"/>
        </w:rPr>
        <w:t xml:space="preserve"> they had remembered the task instructions.</w:t>
      </w:r>
      <w:r w:rsidR="00384D12" w:rsidRPr="009410EF">
        <w:rPr>
          <w:rStyle w:val="citation"/>
          <w:rFonts w:ascii="Arial" w:hAnsi="Arial" w:cs="Arial"/>
        </w:rPr>
        <w:t xml:space="preserve"> No differences were found between the adults with and without dyslexia in how often they reported having thought about the task during the week’s delay, nor </w:t>
      </w:r>
      <w:r w:rsidR="00BC6321" w:rsidRPr="009410EF">
        <w:rPr>
          <w:rStyle w:val="citation"/>
          <w:rFonts w:ascii="Arial" w:hAnsi="Arial" w:cs="Arial"/>
        </w:rPr>
        <w:t>did they differ in self-reported levels of motivation</w:t>
      </w:r>
      <w:r w:rsidR="00AF3DAB" w:rsidRPr="009410EF">
        <w:rPr>
          <w:rStyle w:val="citation"/>
          <w:rFonts w:ascii="Arial" w:hAnsi="Arial" w:cs="Arial"/>
        </w:rPr>
        <w:t xml:space="preserve"> to complete the task successfully</w:t>
      </w:r>
      <w:r w:rsidR="00384D12" w:rsidRPr="009410EF">
        <w:rPr>
          <w:rStyle w:val="citation"/>
          <w:rFonts w:ascii="Arial" w:hAnsi="Arial" w:cs="Arial"/>
        </w:rPr>
        <w:t>. However, fewer adults with dyslexia reported successfully remembering the task instructions.</w:t>
      </w:r>
    </w:p>
    <w:p w:rsidR="001C0939" w:rsidRPr="009410EF" w:rsidRDefault="001C0939" w:rsidP="001C0939">
      <w:pPr>
        <w:spacing w:after="0" w:line="240" w:lineRule="auto"/>
        <w:ind w:firstLine="357"/>
        <w:rPr>
          <w:rStyle w:val="citation"/>
          <w:rFonts w:ascii="Arial" w:hAnsi="Arial" w:cs="Arial"/>
        </w:rPr>
      </w:pPr>
    </w:p>
    <w:p w:rsidR="00027084" w:rsidRPr="009410EF" w:rsidRDefault="00F57BA7" w:rsidP="001C0939">
      <w:pPr>
        <w:spacing w:after="0" w:line="240" w:lineRule="auto"/>
        <w:ind w:firstLine="357"/>
        <w:rPr>
          <w:rStyle w:val="citation"/>
          <w:rFonts w:ascii="Arial" w:hAnsi="Arial" w:cs="Arial"/>
        </w:rPr>
      </w:pPr>
      <w:r w:rsidRPr="009410EF">
        <w:rPr>
          <w:rStyle w:val="citation"/>
          <w:rFonts w:ascii="Arial" w:hAnsi="Arial" w:cs="Arial"/>
        </w:rPr>
        <w:t>Over these studies, Smith-Spark et al. (2016a, 2016b, 2017a, 2017b) have found poorer prospective memory in adults with dyslexia</w:t>
      </w:r>
      <w:r w:rsidR="00F93597" w:rsidRPr="009410EF">
        <w:rPr>
          <w:rStyle w:val="citation"/>
          <w:rFonts w:ascii="Arial" w:hAnsi="Arial" w:cs="Arial"/>
        </w:rPr>
        <w:t xml:space="preserve">. </w:t>
      </w:r>
      <w:r w:rsidR="00694D5B">
        <w:rPr>
          <w:rStyle w:val="citation"/>
          <w:rFonts w:ascii="Arial" w:hAnsi="Arial" w:cs="Arial"/>
        </w:rPr>
        <w:t>S</w:t>
      </w:r>
      <w:r w:rsidR="00F93597" w:rsidRPr="009410EF">
        <w:rPr>
          <w:rStyle w:val="citation"/>
          <w:rFonts w:ascii="Arial" w:hAnsi="Arial" w:cs="Arial"/>
        </w:rPr>
        <w:t>imilar patterns have emerged</w:t>
      </w:r>
      <w:r w:rsidR="00694D5B" w:rsidRPr="00694D5B">
        <w:rPr>
          <w:rStyle w:val="citation"/>
          <w:rFonts w:ascii="Arial" w:hAnsi="Arial" w:cs="Arial"/>
        </w:rPr>
        <w:t xml:space="preserve"> </w:t>
      </w:r>
      <w:r w:rsidR="00694D5B">
        <w:rPr>
          <w:rStyle w:val="citation"/>
          <w:rFonts w:ascii="Arial" w:hAnsi="Arial" w:cs="Arial"/>
        </w:rPr>
        <w:t>u</w:t>
      </w:r>
      <w:r w:rsidR="00694D5B" w:rsidRPr="009410EF">
        <w:rPr>
          <w:rStyle w:val="citation"/>
          <w:rFonts w:ascii="Arial" w:hAnsi="Arial" w:cs="Arial"/>
        </w:rPr>
        <w:t xml:space="preserve">nder both laboratory </w:t>
      </w:r>
      <w:r w:rsidR="00694D5B">
        <w:rPr>
          <w:rStyle w:val="citation"/>
          <w:rFonts w:ascii="Arial" w:hAnsi="Arial" w:cs="Arial"/>
        </w:rPr>
        <w:t>conditions and in everyday life</w:t>
      </w:r>
      <w:r w:rsidR="00F93597" w:rsidRPr="009410EF">
        <w:rPr>
          <w:rStyle w:val="citation"/>
          <w:rFonts w:ascii="Arial" w:hAnsi="Arial" w:cs="Arial"/>
        </w:rPr>
        <w:t xml:space="preserve">. To summarise, </w:t>
      </w:r>
      <w:r w:rsidR="00D97A9C">
        <w:rPr>
          <w:rStyle w:val="citation"/>
          <w:rFonts w:ascii="Arial" w:hAnsi="Arial" w:cs="Arial"/>
        </w:rPr>
        <w:t xml:space="preserve">dyslexia-related </w:t>
      </w:r>
      <w:r w:rsidR="00F93597" w:rsidRPr="009410EF">
        <w:rPr>
          <w:rStyle w:val="citation"/>
          <w:rFonts w:ascii="Arial" w:hAnsi="Arial" w:cs="Arial"/>
        </w:rPr>
        <w:t>problems</w:t>
      </w:r>
      <w:r w:rsidR="00D97A9C">
        <w:rPr>
          <w:rStyle w:val="citation"/>
          <w:rFonts w:ascii="Arial" w:hAnsi="Arial" w:cs="Arial"/>
        </w:rPr>
        <w:t xml:space="preserve"> seem to</w:t>
      </w:r>
      <w:r w:rsidR="00F93597" w:rsidRPr="009410EF">
        <w:rPr>
          <w:rStyle w:val="citation"/>
          <w:rFonts w:ascii="Arial" w:hAnsi="Arial" w:cs="Arial"/>
        </w:rPr>
        <w:t xml:space="preserve"> occur mainly when performance is time-based, </w:t>
      </w:r>
      <w:r w:rsidR="00D97A9C">
        <w:rPr>
          <w:rStyle w:val="citation"/>
          <w:rFonts w:ascii="Arial" w:hAnsi="Arial" w:cs="Arial"/>
        </w:rPr>
        <w:t xml:space="preserve">when it </w:t>
      </w:r>
      <w:proofErr w:type="gramStart"/>
      <w:r w:rsidR="00D97A9C">
        <w:rPr>
          <w:rStyle w:val="citation"/>
          <w:rFonts w:ascii="Arial" w:hAnsi="Arial" w:cs="Arial"/>
        </w:rPr>
        <w:t>has to</w:t>
      </w:r>
      <w:proofErr w:type="gramEnd"/>
      <w:r w:rsidR="00D97A9C">
        <w:rPr>
          <w:rStyle w:val="citation"/>
          <w:rFonts w:ascii="Arial" w:hAnsi="Arial" w:cs="Arial"/>
        </w:rPr>
        <w:t xml:space="preserve"> be </w:t>
      </w:r>
      <w:r w:rsidR="00F93597" w:rsidRPr="009410EF">
        <w:rPr>
          <w:rStyle w:val="citation"/>
          <w:rFonts w:ascii="Arial" w:hAnsi="Arial" w:cs="Arial"/>
        </w:rPr>
        <w:t xml:space="preserve">self-initiated (meaning that </w:t>
      </w:r>
      <w:r w:rsidR="00F93597" w:rsidRPr="009410EF">
        <w:rPr>
          <w:rStyle w:val="citation"/>
          <w:rFonts w:ascii="Arial" w:hAnsi="Arial" w:cs="Arial"/>
        </w:rPr>
        <w:lastRenderedPageBreak/>
        <w:t xml:space="preserve">there are no salient cues to remember being provided by the surrounding environment), </w:t>
      </w:r>
      <w:r w:rsidR="00D97A9C">
        <w:rPr>
          <w:rStyle w:val="citation"/>
          <w:rFonts w:ascii="Arial" w:hAnsi="Arial" w:cs="Arial"/>
        </w:rPr>
        <w:t xml:space="preserve">when tasks are </w:t>
      </w:r>
      <w:r w:rsidR="00F93597" w:rsidRPr="009410EF">
        <w:rPr>
          <w:rStyle w:val="citation"/>
          <w:rFonts w:ascii="Arial" w:hAnsi="Arial" w:cs="Arial"/>
        </w:rPr>
        <w:t>one-off (rather than being a habitual or customary prospective memory activity)</w:t>
      </w:r>
      <w:r w:rsidR="00D97A9C">
        <w:rPr>
          <w:rStyle w:val="citation"/>
          <w:rFonts w:ascii="Arial" w:hAnsi="Arial" w:cs="Arial"/>
        </w:rPr>
        <w:t>,</w:t>
      </w:r>
      <w:r w:rsidR="00F93597" w:rsidRPr="009410EF">
        <w:rPr>
          <w:rStyle w:val="citation"/>
          <w:rFonts w:ascii="Arial" w:hAnsi="Arial" w:cs="Arial"/>
        </w:rPr>
        <w:t xml:space="preserve"> and when instructions need to be remembered after a longer delay between forming an intention and </w:t>
      </w:r>
      <w:r w:rsidR="00694D5B">
        <w:rPr>
          <w:rStyle w:val="citation"/>
          <w:rFonts w:ascii="Arial" w:hAnsi="Arial" w:cs="Arial"/>
        </w:rPr>
        <w:t>being able</w:t>
      </w:r>
      <w:r w:rsidR="00F93597" w:rsidRPr="009410EF">
        <w:rPr>
          <w:rStyle w:val="citation"/>
          <w:rFonts w:ascii="Arial" w:hAnsi="Arial" w:cs="Arial"/>
        </w:rPr>
        <w:t xml:space="preserve"> to act upon it.</w:t>
      </w:r>
      <w:r w:rsidR="00480571" w:rsidRPr="009410EF">
        <w:rPr>
          <w:rStyle w:val="citation"/>
          <w:rFonts w:ascii="Arial" w:hAnsi="Arial" w:cs="Arial"/>
        </w:rPr>
        <w:t xml:space="preserve"> </w:t>
      </w:r>
      <w:r w:rsidR="00FC06F1" w:rsidRPr="009410EF">
        <w:rPr>
          <w:rStyle w:val="citation"/>
          <w:rFonts w:ascii="Arial" w:hAnsi="Arial" w:cs="Arial"/>
        </w:rPr>
        <w:t>P</w:t>
      </w:r>
      <w:r w:rsidR="00D97A9C">
        <w:rPr>
          <w:rStyle w:val="citation"/>
          <w:rFonts w:ascii="Arial" w:hAnsi="Arial" w:cs="Arial"/>
        </w:rPr>
        <w:t>ossible</w:t>
      </w:r>
      <w:r w:rsidR="00165734" w:rsidRPr="009410EF">
        <w:rPr>
          <w:rStyle w:val="citation"/>
          <w:rFonts w:ascii="Arial" w:hAnsi="Arial" w:cs="Arial"/>
        </w:rPr>
        <w:t xml:space="preserve"> explanations</w:t>
      </w:r>
      <w:r w:rsidR="00FC06F1" w:rsidRPr="009410EF">
        <w:rPr>
          <w:rStyle w:val="citation"/>
          <w:rFonts w:ascii="Arial" w:hAnsi="Arial" w:cs="Arial"/>
        </w:rPr>
        <w:t xml:space="preserve"> for these problems are considered </w:t>
      </w:r>
      <w:r w:rsidR="00165734" w:rsidRPr="009410EF">
        <w:rPr>
          <w:rStyle w:val="citation"/>
          <w:rFonts w:ascii="Arial" w:hAnsi="Arial" w:cs="Arial"/>
        </w:rPr>
        <w:t>in Smith-Spark (2017b)</w:t>
      </w:r>
      <w:r w:rsidR="00D97A9C">
        <w:rPr>
          <w:rStyle w:val="citation"/>
          <w:rFonts w:ascii="Arial" w:hAnsi="Arial" w:cs="Arial"/>
        </w:rPr>
        <w:t xml:space="preserve"> with </w:t>
      </w:r>
      <w:r w:rsidR="00E14B90" w:rsidRPr="009410EF">
        <w:rPr>
          <w:rStyle w:val="citation"/>
          <w:rFonts w:ascii="Arial" w:hAnsi="Arial" w:cs="Arial"/>
        </w:rPr>
        <w:t>links</w:t>
      </w:r>
      <w:r w:rsidR="00480571" w:rsidRPr="009410EF">
        <w:rPr>
          <w:rStyle w:val="citation"/>
          <w:rFonts w:ascii="Arial" w:hAnsi="Arial" w:cs="Arial"/>
        </w:rPr>
        <w:t xml:space="preserve"> being made</w:t>
      </w:r>
      <w:r w:rsidR="00E14B90" w:rsidRPr="009410EF">
        <w:rPr>
          <w:rStyle w:val="citation"/>
          <w:rFonts w:ascii="Arial" w:hAnsi="Arial" w:cs="Arial"/>
        </w:rPr>
        <w:t xml:space="preserve"> to dyslexia theory</w:t>
      </w:r>
      <w:r w:rsidR="00165734" w:rsidRPr="009410EF">
        <w:rPr>
          <w:rStyle w:val="citation"/>
          <w:rFonts w:ascii="Arial" w:hAnsi="Arial" w:cs="Arial"/>
        </w:rPr>
        <w:t>.</w:t>
      </w:r>
    </w:p>
    <w:p w:rsidR="0053118D" w:rsidRPr="009410EF" w:rsidRDefault="0053118D" w:rsidP="001C0939">
      <w:pPr>
        <w:spacing w:after="0" w:line="240" w:lineRule="auto"/>
        <w:ind w:firstLine="357"/>
        <w:rPr>
          <w:rStyle w:val="citation"/>
          <w:rFonts w:ascii="Arial" w:hAnsi="Arial" w:cs="Arial"/>
        </w:rPr>
      </w:pPr>
    </w:p>
    <w:p w:rsidR="0053118D" w:rsidRPr="009410EF" w:rsidRDefault="00D97A9C" w:rsidP="001C0939">
      <w:pPr>
        <w:spacing w:after="0" w:line="240" w:lineRule="auto"/>
        <w:ind w:firstLine="357"/>
        <w:rPr>
          <w:rStyle w:val="citation"/>
          <w:rFonts w:ascii="Arial" w:hAnsi="Arial" w:cs="Arial"/>
        </w:rPr>
      </w:pPr>
      <w:r>
        <w:rPr>
          <w:rStyle w:val="citation"/>
          <w:rFonts w:ascii="Arial" w:hAnsi="Arial" w:cs="Arial"/>
        </w:rPr>
        <w:t xml:space="preserve">Having found evidence of prospective memory problems in dyslexia, the question then becomes one of how to </w:t>
      </w:r>
      <w:r w:rsidR="00091EE9">
        <w:rPr>
          <w:rStyle w:val="citation"/>
          <w:rFonts w:ascii="Arial" w:hAnsi="Arial" w:cs="Arial"/>
        </w:rPr>
        <w:t>improve matters. T</w:t>
      </w:r>
      <w:r w:rsidR="0053118D" w:rsidRPr="009410EF">
        <w:rPr>
          <w:rStyle w:val="citation"/>
          <w:rFonts w:ascii="Arial" w:hAnsi="Arial" w:cs="Arial"/>
        </w:rPr>
        <w:t>here a</w:t>
      </w:r>
      <w:r w:rsidR="00091EE9">
        <w:rPr>
          <w:rStyle w:val="citation"/>
          <w:rFonts w:ascii="Arial" w:hAnsi="Arial" w:cs="Arial"/>
        </w:rPr>
        <w:t>re</w:t>
      </w:r>
      <w:r w:rsidR="0053118D" w:rsidRPr="009410EF">
        <w:rPr>
          <w:rStyle w:val="citation"/>
          <w:rFonts w:ascii="Arial" w:hAnsi="Arial" w:cs="Arial"/>
        </w:rPr>
        <w:t xml:space="preserve"> several strategies which can be used. Based on the evidence described previously, the delay between task instructions being given to people with dyslexia should be reduced as much as possible (or, where there </w:t>
      </w:r>
      <w:proofErr w:type="gramStart"/>
      <w:r w:rsidR="0053118D" w:rsidRPr="009410EF">
        <w:rPr>
          <w:rStyle w:val="citation"/>
          <w:rFonts w:ascii="Arial" w:hAnsi="Arial" w:cs="Arial"/>
        </w:rPr>
        <w:t>has to</w:t>
      </w:r>
      <w:proofErr w:type="gramEnd"/>
      <w:r w:rsidR="0053118D" w:rsidRPr="009410EF">
        <w:rPr>
          <w:rStyle w:val="citation"/>
          <w:rFonts w:ascii="Arial" w:hAnsi="Arial" w:cs="Arial"/>
        </w:rPr>
        <w:t xml:space="preserve"> be a long lead-in time</w:t>
      </w:r>
      <w:r w:rsidR="00694D5B">
        <w:rPr>
          <w:rStyle w:val="citation"/>
          <w:rFonts w:ascii="Arial" w:hAnsi="Arial" w:cs="Arial"/>
        </w:rPr>
        <w:t xml:space="preserve"> to carrying out a task</w:t>
      </w:r>
      <w:r w:rsidR="0053118D" w:rsidRPr="009410EF">
        <w:rPr>
          <w:rStyle w:val="citation"/>
          <w:rFonts w:ascii="Arial" w:hAnsi="Arial" w:cs="Arial"/>
        </w:rPr>
        <w:t>, frequent</w:t>
      </w:r>
      <w:r w:rsidR="00161E14">
        <w:rPr>
          <w:rStyle w:val="citation"/>
          <w:rFonts w:ascii="Arial" w:hAnsi="Arial" w:cs="Arial"/>
        </w:rPr>
        <w:t xml:space="preserve"> externa</w:t>
      </w:r>
      <w:r w:rsidR="0053118D" w:rsidRPr="009410EF">
        <w:rPr>
          <w:rStyle w:val="citation"/>
          <w:rFonts w:ascii="Arial" w:hAnsi="Arial" w:cs="Arial"/>
        </w:rPr>
        <w:t xml:space="preserve"> reminders </w:t>
      </w:r>
      <w:r w:rsidR="00161E14">
        <w:rPr>
          <w:rStyle w:val="citation"/>
          <w:rFonts w:ascii="Arial" w:hAnsi="Arial" w:cs="Arial"/>
        </w:rPr>
        <w:t xml:space="preserve">need to be </w:t>
      </w:r>
      <w:r w:rsidR="0053118D" w:rsidRPr="009410EF">
        <w:rPr>
          <w:rStyle w:val="citation"/>
          <w:rFonts w:ascii="Arial" w:hAnsi="Arial" w:cs="Arial"/>
        </w:rPr>
        <w:t xml:space="preserve">given). Converting time-based tasks to event-based tasks (where many fewer dyslexia-related problems are found) would also be a good approach. </w:t>
      </w:r>
      <w:r w:rsidR="004C3CAD" w:rsidRPr="009410EF">
        <w:rPr>
          <w:rStyle w:val="citation"/>
          <w:rFonts w:ascii="Arial" w:hAnsi="Arial" w:cs="Arial"/>
        </w:rPr>
        <w:t>For example, m</w:t>
      </w:r>
      <w:r w:rsidR="0053118D" w:rsidRPr="009410EF">
        <w:rPr>
          <w:rStyle w:val="citation"/>
          <w:rFonts w:ascii="Arial" w:hAnsi="Arial" w:cs="Arial"/>
        </w:rPr>
        <w:t xml:space="preserve">aking use of visual cues (such as placing objects in </w:t>
      </w:r>
      <w:r w:rsidR="004E08CC" w:rsidRPr="009410EF">
        <w:rPr>
          <w:rStyle w:val="citation"/>
          <w:rFonts w:ascii="Arial" w:hAnsi="Arial" w:cs="Arial"/>
        </w:rPr>
        <w:t>prominent but unusual places)</w:t>
      </w:r>
      <w:r w:rsidR="0053118D" w:rsidRPr="009410EF">
        <w:rPr>
          <w:rStyle w:val="citation"/>
          <w:rFonts w:ascii="Arial" w:hAnsi="Arial" w:cs="Arial"/>
        </w:rPr>
        <w:t xml:space="preserve"> or auditory alarms (such as mobile phone or cooker clock alarms) can help in this regard. Repetition of task instructions</w:t>
      </w:r>
      <w:r w:rsidR="00694D5B">
        <w:rPr>
          <w:rStyle w:val="citation"/>
          <w:rFonts w:ascii="Arial" w:hAnsi="Arial" w:cs="Arial"/>
        </w:rPr>
        <w:t xml:space="preserve"> several times</w:t>
      </w:r>
      <w:r w:rsidR="0053118D" w:rsidRPr="009410EF">
        <w:rPr>
          <w:rStyle w:val="citation"/>
          <w:rFonts w:ascii="Arial" w:hAnsi="Arial" w:cs="Arial"/>
        </w:rPr>
        <w:t>, visualisation of</w:t>
      </w:r>
      <w:r w:rsidR="004C3CAD" w:rsidRPr="009410EF">
        <w:rPr>
          <w:rStyle w:val="citation"/>
          <w:rFonts w:ascii="Arial" w:hAnsi="Arial" w:cs="Arial"/>
        </w:rPr>
        <w:t xml:space="preserve"> oneself</w:t>
      </w:r>
      <w:r w:rsidR="0053118D" w:rsidRPr="009410EF">
        <w:rPr>
          <w:rStyle w:val="citation"/>
          <w:rFonts w:ascii="Arial" w:hAnsi="Arial" w:cs="Arial"/>
        </w:rPr>
        <w:t xml:space="preserve"> doing the task in the future, and forming detailed mental plans relating to the task (which consider the what, where, and when of the intended action) have all been found to be good</w:t>
      </w:r>
      <w:r w:rsidR="00B91EA1" w:rsidRPr="009410EF">
        <w:rPr>
          <w:rStyle w:val="citation"/>
          <w:rFonts w:ascii="Arial" w:hAnsi="Arial" w:cs="Arial"/>
        </w:rPr>
        <w:t xml:space="preserve"> general</w:t>
      </w:r>
      <w:r w:rsidR="0053118D" w:rsidRPr="009410EF">
        <w:rPr>
          <w:rStyle w:val="citation"/>
          <w:rFonts w:ascii="Arial" w:hAnsi="Arial" w:cs="Arial"/>
        </w:rPr>
        <w:t xml:space="preserve"> means of improving prospective memory performance.</w:t>
      </w:r>
      <w:r w:rsidR="00B91EA1" w:rsidRPr="009410EF">
        <w:rPr>
          <w:rStyle w:val="citation"/>
          <w:rFonts w:ascii="Arial" w:hAnsi="Arial" w:cs="Arial"/>
        </w:rPr>
        <w:t xml:space="preserve"> There is no reason to suppose that they would not be equally successful for adults with dyslexia</w:t>
      </w:r>
      <w:r w:rsidR="00161E14">
        <w:rPr>
          <w:rStyle w:val="citation"/>
          <w:rFonts w:ascii="Arial" w:hAnsi="Arial" w:cs="Arial"/>
        </w:rPr>
        <w:t>;</w:t>
      </w:r>
      <w:r w:rsidR="004C3CAD" w:rsidRPr="009410EF">
        <w:rPr>
          <w:rStyle w:val="citation"/>
          <w:rFonts w:ascii="Arial" w:hAnsi="Arial" w:cs="Arial"/>
        </w:rPr>
        <w:t xml:space="preserve"> nor should this advice apply only to adults</w:t>
      </w:r>
      <w:r w:rsidR="00B91EA1" w:rsidRPr="009410EF">
        <w:rPr>
          <w:rStyle w:val="citation"/>
          <w:rFonts w:ascii="Arial" w:hAnsi="Arial" w:cs="Arial"/>
        </w:rPr>
        <w:t>.</w:t>
      </w:r>
      <w:r w:rsidR="00EB27ED" w:rsidRPr="009410EF">
        <w:rPr>
          <w:rStyle w:val="citation"/>
          <w:rFonts w:ascii="Arial" w:hAnsi="Arial" w:cs="Arial"/>
        </w:rPr>
        <w:t xml:space="preserve"> </w:t>
      </w:r>
      <w:r w:rsidR="00161E14">
        <w:rPr>
          <w:rStyle w:val="citation"/>
          <w:rFonts w:ascii="Arial" w:hAnsi="Arial" w:cs="Arial"/>
        </w:rPr>
        <w:t>Ideally, s</w:t>
      </w:r>
      <w:r w:rsidR="004E08CC" w:rsidRPr="009410EF">
        <w:rPr>
          <w:rStyle w:val="citation"/>
          <w:rFonts w:ascii="Arial" w:hAnsi="Arial" w:cs="Arial"/>
        </w:rPr>
        <w:t>upport with prospec</w:t>
      </w:r>
      <w:r w:rsidR="004C3CAD" w:rsidRPr="009410EF">
        <w:rPr>
          <w:rStyle w:val="citation"/>
          <w:rFonts w:ascii="Arial" w:hAnsi="Arial" w:cs="Arial"/>
        </w:rPr>
        <w:t>t</w:t>
      </w:r>
      <w:r w:rsidR="00161E14">
        <w:rPr>
          <w:rStyle w:val="citation"/>
          <w:rFonts w:ascii="Arial" w:hAnsi="Arial" w:cs="Arial"/>
        </w:rPr>
        <w:t>ive memory needs to start earlier</w:t>
      </w:r>
      <w:r w:rsidR="004C3CAD" w:rsidRPr="009410EF">
        <w:rPr>
          <w:rStyle w:val="citation"/>
          <w:rFonts w:ascii="Arial" w:hAnsi="Arial" w:cs="Arial"/>
        </w:rPr>
        <w:t xml:space="preserve"> in life</w:t>
      </w:r>
      <w:r w:rsidR="00F7724C" w:rsidRPr="009410EF">
        <w:rPr>
          <w:rStyle w:val="citation"/>
          <w:rFonts w:ascii="Arial" w:hAnsi="Arial" w:cs="Arial"/>
        </w:rPr>
        <w:t>. Alongside support for literacy-based activities, in</w:t>
      </w:r>
      <w:r w:rsidR="00EB27ED" w:rsidRPr="009410EF">
        <w:rPr>
          <w:rStyle w:val="citation"/>
          <w:rFonts w:ascii="Arial" w:hAnsi="Arial" w:cs="Arial"/>
        </w:rPr>
        <w:t>structing children with dyslexia in these approaches would also stand them in good stead for</w:t>
      </w:r>
      <w:r w:rsidR="004C3CAD" w:rsidRPr="009410EF">
        <w:rPr>
          <w:rStyle w:val="citation"/>
          <w:rFonts w:ascii="Arial" w:hAnsi="Arial" w:cs="Arial"/>
        </w:rPr>
        <w:t xml:space="preserve"> the responsibilities of</w:t>
      </w:r>
      <w:r w:rsidR="00EB27ED" w:rsidRPr="009410EF">
        <w:rPr>
          <w:rStyle w:val="citation"/>
          <w:rFonts w:ascii="Arial" w:hAnsi="Arial" w:cs="Arial"/>
        </w:rPr>
        <w:t xml:space="preserve"> adult</w:t>
      </w:r>
      <w:r w:rsidR="004C3CAD" w:rsidRPr="009410EF">
        <w:rPr>
          <w:rStyle w:val="citation"/>
          <w:rFonts w:ascii="Arial" w:hAnsi="Arial" w:cs="Arial"/>
        </w:rPr>
        <w:t>hood</w:t>
      </w:r>
      <w:r w:rsidR="00EB27ED" w:rsidRPr="009410EF">
        <w:rPr>
          <w:rStyle w:val="citation"/>
          <w:rFonts w:ascii="Arial" w:hAnsi="Arial" w:cs="Arial"/>
        </w:rPr>
        <w:t>.</w:t>
      </w:r>
    </w:p>
    <w:p w:rsidR="00027084" w:rsidRPr="009410EF" w:rsidRDefault="00027084" w:rsidP="001C0939">
      <w:pPr>
        <w:spacing w:after="0" w:line="240" w:lineRule="auto"/>
        <w:ind w:firstLine="357"/>
        <w:rPr>
          <w:rStyle w:val="citation"/>
          <w:rFonts w:ascii="Arial" w:hAnsi="Arial" w:cs="Arial"/>
        </w:rPr>
      </w:pPr>
    </w:p>
    <w:p w:rsidR="003D24D6" w:rsidRPr="009410EF" w:rsidRDefault="009D36B4" w:rsidP="001C0939">
      <w:pPr>
        <w:spacing w:after="0" w:line="240" w:lineRule="auto"/>
        <w:ind w:firstLine="357"/>
        <w:rPr>
          <w:rFonts w:ascii="Arial" w:hAnsi="Arial" w:cs="Arial"/>
        </w:rPr>
      </w:pPr>
      <w:r w:rsidRPr="009410EF">
        <w:rPr>
          <w:rStyle w:val="citation"/>
          <w:rFonts w:ascii="Arial" w:hAnsi="Arial" w:cs="Arial"/>
        </w:rPr>
        <w:t>In conclusion,</w:t>
      </w:r>
      <w:r w:rsidR="00774D85" w:rsidRPr="009410EF">
        <w:rPr>
          <w:rStyle w:val="citation"/>
          <w:rFonts w:ascii="Arial" w:hAnsi="Arial" w:cs="Arial"/>
        </w:rPr>
        <w:t xml:space="preserve"> less accurate p</w:t>
      </w:r>
      <w:r w:rsidR="00F14F71" w:rsidRPr="009410EF">
        <w:rPr>
          <w:rStyle w:val="citation"/>
          <w:rFonts w:ascii="Arial" w:hAnsi="Arial" w:cs="Arial"/>
        </w:rPr>
        <w:t>rospective memory has been</w:t>
      </w:r>
      <w:r w:rsidR="00774D85" w:rsidRPr="009410EF">
        <w:rPr>
          <w:rStyle w:val="citation"/>
          <w:rFonts w:ascii="Arial" w:hAnsi="Arial" w:cs="Arial"/>
        </w:rPr>
        <w:t xml:space="preserve"> </w:t>
      </w:r>
      <w:r w:rsidR="00F14F71" w:rsidRPr="009410EF">
        <w:rPr>
          <w:rStyle w:val="citation"/>
          <w:rFonts w:ascii="Arial" w:hAnsi="Arial" w:cs="Arial"/>
        </w:rPr>
        <w:t>found in adults with dyslexia</w:t>
      </w:r>
      <w:r w:rsidR="00774D85" w:rsidRPr="009410EF">
        <w:rPr>
          <w:rStyle w:val="citation"/>
          <w:rFonts w:ascii="Arial" w:hAnsi="Arial" w:cs="Arial"/>
        </w:rPr>
        <w:t>. These difficulties need to be recognised when making reasonable adjustments</w:t>
      </w:r>
      <w:r w:rsidR="00406BCC">
        <w:rPr>
          <w:rStyle w:val="citation"/>
          <w:rFonts w:ascii="Arial" w:hAnsi="Arial" w:cs="Arial"/>
        </w:rPr>
        <w:t xml:space="preserve"> </w:t>
      </w:r>
      <w:r w:rsidR="00406BCC" w:rsidRPr="009410EF">
        <w:rPr>
          <w:rStyle w:val="citation"/>
          <w:rFonts w:ascii="Arial" w:hAnsi="Arial" w:cs="Arial"/>
        </w:rPr>
        <w:t>in work and educational settings</w:t>
      </w:r>
      <w:r w:rsidR="00774D85" w:rsidRPr="009410EF">
        <w:rPr>
          <w:rStyle w:val="citation"/>
          <w:rFonts w:ascii="Arial" w:hAnsi="Arial" w:cs="Arial"/>
        </w:rPr>
        <w:t>.</w:t>
      </w:r>
      <w:r w:rsidR="002B6F82" w:rsidRPr="009410EF">
        <w:rPr>
          <w:rStyle w:val="citation"/>
          <w:rFonts w:ascii="Arial" w:hAnsi="Arial" w:cs="Arial"/>
        </w:rPr>
        <w:t xml:space="preserve"> Doing so will help adults with dyslexia</w:t>
      </w:r>
      <w:r w:rsidR="00406BCC">
        <w:rPr>
          <w:rStyle w:val="citation"/>
          <w:rFonts w:ascii="Arial" w:hAnsi="Arial" w:cs="Arial"/>
        </w:rPr>
        <w:t xml:space="preserve"> achieve their full potential</w:t>
      </w:r>
      <w:r w:rsidR="002B6F82" w:rsidRPr="009410EF">
        <w:rPr>
          <w:rStyle w:val="citation"/>
          <w:rFonts w:ascii="Arial" w:hAnsi="Arial" w:cs="Arial"/>
        </w:rPr>
        <w:t>.</w:t>
      </w:r>
    </w:p>
    <w:p w:rsidR="0029657D" w:rsidRPr="009410EF" w:rsidRDefault="0029657D" w:rsidP="00EE357C">
      <w:pPr>
        <w:spacing w:after="0" w:line="240" w:lineRule="auto"/>
        <w:rPr>
          <w:rFonts w:ascii="Arial" w:hAnsi="Arial" w:cs="Arial"/>
          <w:highlight w:val="yellow"/>
        </w:rPr>
      </w:pPr>
    </w:p>
    <w:p w:rsidR="003D24D6" w:rsidRPr="009410EF" w:rsidRDefault="00F40FA1" w:rsidP="00EE357C">
      <w:pPr>
        <w:spacing w:after="0" w:line="240" w:lineRule="auto"/>
        <w:rPr>
          <w:rFonts w:ascii="Arial" w:hAnsi="Arial" w:cs="Arial"/>
          <w:b/>
        </w:rPr>
      </w:pPr>
      <w:r w:rsidRPr="009410EF">
        <w:rPr>
          <w:rFonts w:ascii="Arial" w:hAnsi="Arial" w:cs="Arial"/>
          <w:b/>
        </w:rPr>
        <w:t>Key r</w:t>
      </w:r>
      <w:r w:rsidR="003D24D6" w:rsidRPr="009410EF">
        <w:rPr>
          <w:rFonts w:ascii="Arial" w:hAnsi="Arial" w:cs="Arial"/>
          <w:b/>
        </w:rPr>
        <w:t>eferences</w:t>
      </w:r>
    </w:p>
    <w:p w:rsidR="001806EE" w:rsidRPr="009410EF" w:rsidRDefault="001806EE" w:rsidP="00EE357C">
      <w:pPr>
        <w:pStyle w:val="references"/>
        <w:spacing w:after="0" w:line="240" w:lineRule="auto"/>
        <w:rPr>
          <w:rStyle w:val="citation"/>
          <w:rFonts w:ascii="Arial" w:hAnsi="Arial" w:cs="Arial"/>
          <w:noProof w:val="0"/>
          <w:sz w:val="22"/>
          <w:szCs w:val="22"/>
        </w:rPr>
      </w:pPr>
      <w:r w:rsidRPr="009410EF">
        <w:rPr>
          <w:rStyle w:val="citation"/>
          <w:rFonts w:ascii="Arial" w:hAnsi="Arial" w:cs="Arial"/>
          <w:noProof w:val="0"/>
          <w:sz w:val="22"/>
          <w:szCs w:val="22"/>
        </w:rPr>
        <w:t xml:space="preserve">Hannon, R., Adams, P., Harrington, S., Fries-Dias, C., &amp; Gibson, M. (1995). Effects of brain injury and age on prospective memory self-rating and performance. </w:t>
      </w:r>
      <w:r w:rsidRPr="009410EF">
        <w:rPr>
          <w:rStyle w:val="citation"/>
          <w:rFonts w:ascii="Arial" w:hAnsi="Arial" w:cs="Arial"/>
          <w:i/>
          <w:noProof w:val="0"/>
          <w:sz w:val="22"/>
          <w:szCs w:val="22"/>
        </w:rPr>
        <w:t xml:space="preserve">Rehabilitation Psychology, 40, </w:t>
      </w:r>
      <w:r w:rsidRPr="009410EF">
        <w:rPr>
          <w:rStyle w:val="citation"/>
          <w:rFonts w:ascii="Arial" w:hAnsi="Arial" w:cs="Arial"/>
          <w:noProof w:val="0"/>
          <w:sz w:val="22"/>
          <w:szCs w:val="22"/>
        </w:rPr>
        <w:t>289–298.</w:t>
      </w:r>
    </w:p>
    <w:p w:rsidR="00335A29" w:rsidRPr="009410EF" w:rsidRDefault="00335A29" w:rsidP="00EE357C">
      <w:pPr>
        <w:pStyle w:val="references"/>
        <w:spacing w:after="0" w:line="240" w:lineRule="auto"/>
        <w:rPr>
          <w:rStyle w:val="citation"/>
          <w:rFonts w:ascii="Arial" w:hAnsi="Arial" w:cs="Arial"/>
          <w:noProof w:val="0"/>
          <w:sz w:val="22"/>
          <w:szCs w:val="22"/>
        </w:rPr>
      </w:pPr>
      <w:r w:rsidRPr="009410EF">
        <w:rPr>
          <w:rStyle w:val="citation"/>
          <w:rFonts w:ascii="Arial" w:hAnsi="Arial" w:cs="Arial"/>
          <w:noProof w:val="0"/>
          <w:sz w:val="22"/>
          <w:szCs w:val="22"/>
        </w:rPr>
        <w:t xml:space="preserve">McDaniel, M. A., &amp; Einstein, G. O. (2007). </w:t>
      </w:r>
      <w:r w:rsidRPr="009410EF">
        <w:rPr>
          <w:rStyle w:val="citation"/>
          <w:rFonts w:ascii="Arial" w:hAnsi="Arial" w:cs="Arial"/>
          <w:i/>
          <w:noProof w:val="0"/>
          <w:sz w:val="22"/>
          <w:szCs w:val="22"/>
        </w:rPr>
        <w:t xml:space="preserve">Prospective memory: An overview and synthesis of an emerging field. </w:t>
      </w:r>
      <w:r w:rsidRPr="009410EF">
        <w:rPr>
          <w:rStyle w:val="citation"/>
          <w:rFonts w:ascii="Arial" w:hAnsi="Arial" w:cs="Arial"/>
          <w:noProof w:val="0"/>
          <w:sz w:val="22"/>
          <w:szCs w:val="22"/>
        </w:rPr>
        <w:t>London: Sage.</w:t>
      </w:r>
    </w:p>
    <w:p w:rsidR="001806EE" w:rsidRPr="009410EF" w:rsidRDefault="001806EE" w:rsidP="00EE357C">
      <w:pPr>
        <w:pStyle w:val="references"/>
        <w:spacing w:after="0" w:line="240" w:lineRule="auto"/>
        <w:rPr>
          <w:rStyle w:val="citation"/>
          <w:rFonts w:ascii="Arial" w:hAnsi="Arial" w:cs="Arial"/>
          <w:noProof w:val="0"/>
          <w:sz w:val="22"/>
          <w:szCs w:val="22"/>
        </w:rPr>
      </w:pPr>
      <w:proofErr w:type="spellStart"/>
      <w:r w:rsidRPr="009410EF">
        <w:rPr>
          <w:rStyle w:val="citation"/>
          <w:rFonts w:ascii="Arial" w:hAnsi="Arial" w:cs="Arial"/>
          <w:noProof w:val="0"/>
          <w:sz w:val="22"/>
          <w:szCs w:val="22"/>
        </w:rPr>
        <w:t>Raskin</w:t>
      </w:r>
      <w:proofErr w:type="spellEnd"/>
      <w:r w:rsidRPr="009410EF">
        <w:rPr>
          <w:rStyle w:val="citation"/>
          <w:rFonts w:ascii="Arial" w:hAnsi="Arial" w:cs="Arial"/>
          <w:noProof w:val="0"/>
          <w:sz w:val="22"/>
          <w:szCs w:val="22"/>
        </w:rPr>
        <w:t xml:space="preserve">, S., </w:t>
      </w:r>
      <w:proofErr w:type="spellStart"/>
      <w:r w:rsidRPr="009410EF">
        <w:rPr>
          <w:rStyle w:val="citation"/>
          <w:rFonts w:ascii="Arial" w:hAnsi="Arial" w:cs="Arial"/>
          <w:noProof w:val="0"/>
          <w:sz w:val="22"/>
          <w:szCs w:val="22"/>
        </w:rPr>
        <w:t>Buckheit</w:t>
      </w:r>
      <w:proofErr w:type="spellEnd"/>
      <w:r w:rsidRPr="009410EF">
        <w:rPr>
          <w:rStyle w:val="citation"/>
          <w:rFonts w:ascii="Arial" w:hAnsi="Arial" w:cs="Arial"/>
          <w:noProof w:val="0"/>
          <w:sz w:val="22"/>
          <w:szCs w:val="22"/>
        </w:rPr>
        <w:t xml:space="preserve">, C., &amp; Sherrod, C. (2010). </w:t>
      </w:r>
      <w:r w:rsidRPr="009410EF">
        <w:rPr>
          <w:rStyle w:val="citation"/>
          <w:rFonts w:ascii="Arial" w:hAnsi="Arial" w:cs="Arial"/>
          <w:i/>
          <w:noProof w:val="0"/>
          <w:sz w:val="22"/>
          <w:szCs w:val="22"/>
        </w:rPr>
        <w:t>Memory for Intentions Test</w:t>
      </w:r>
      <w:r w:rsidRPr="009410EF">
        <w:rPr>
          <w:rStyle w:val="citation"/>
          <w:rFonts w:ascii="Arial" w:hAnsi="Arial" w:cs="Arial"/>
          <w:noProof w:val="0"/>
          <w:sz w:val="22"/>
          <w:szCs w:val="22"/>
        </w:rPr>
        <w:t>. Lutz, FL: PAR.</w:t>
      </w:r>
    </w:p>
    <w:p w:rsidR="001806EE" w:rsidRPr="009410EF" w:rsidRDefault="001806EE" w:rsidP="00EE357C">
      <w:pPr>
        <w:pStyle w:val="references"/>
        <w:spacing w:after="0" w:line="240" w:lineRule="auto"/>
        <w:rPr>
          <w:rStyle w:val="citation"/>
          <w:rFonts w:ascii="Arial" w:hAnsi="Arial" w:cs="Arial"/>
          <w:noProof w:val="0"/>
          <w:sz w:val="22"/>
          <w:szCs w:val="22"/>
        </w:rPr>
      </w:pPr>
      <w:r w:rsidRPr="009410EF">
        <w:rPr>
          <w:rStyle w:val="citation"/>
          <w:rFonts w:ascii="Arial" w:hAnsi="Arial" w:cs="Arial"/>
          <w:noProof w:val="0"/>
          <w:sz w:val="22"/>
          <w:szCs w:val="22"/>
        </w:rPr>
        <w:t xml:space="preserve">Smith, G., Della Sala, S., Logie, R. H., &amp; Maylor, E. A. (2000). Prospective and retrospective memory in normal ageing and dementia: A questionnaire study. </w:t>
      </w:r>
      <w:r w:rsidRPr="009410EF">
        <w:rPr>
          <w:rStyle w:val="citation"/>
          <w:rFonts w:ascii="Arial" w:hAnsi="Arial" w:cs="Arial"/>
          <w:i/>
          <w:noProof w:val="0"/>
          <w:sz w:val="22"/>
          <w:szCs w:val="22"/>
        </w:rPr>
        <w:t>Memory, 8,</w:t>
      </w:r>
      <w:r w:rsidRPr="009410EF">
        <w:rPr>
          <w:rStyle w:val="citation"/>
          <w:rFonts w:ascii="Arial" w:hAnsi="Arial" w:cs="Arial"/>
          <w:noProof w:val="0"/>
          <w:sz w:val="22"/>
          <w:szCs w:val="22"/>
        </w:rPr>
        <w:t xml:space="preserve"> 311-321.</w:t>
      </w:r>
    </w:p>
    <w:p w:rsidR="00171B0F" w:rsidRPr="009410EF" w:rsidRDefault="00171B0F" w:rsidP="00EE357C">
      <w:pPr>
        <w:pStyle w:val="references"/>
        <w:spacing w:after="0" w:line="240" w:lineRule="auto"/>
        <w:rPr>
          <w:rStyle w:val="citation"/>
          <w:rFonts w:ascii="Arial" w:hAnsi="Arial" w:cs="Arial"/>
          <w:noProof w:val="0"/>
          <w:sz w:val="22"/>
          <w:szCs w:val="22"/>
        </w:rPr>
      </w:pPr>
      <w:r w:rsidRPr="009410EF">
        <w:rPr>
          <w:rStyle w:val="citation"/>
          <w:rFonts w:ascii="Arial" w:hAnsi="Arial" w:cs="Arial"/>
          <w:noProof w:val="0"/>
          <w:sz w:val="22"/>
          <w:szCs w:val="22"/>
        </w:rPr>
        <w:t>Smith-Spark, J. H. (2017</w:t>
      </w:r>
      <w:r w:rsidR="00845431" w:rsidRPr="009410EF">
        <w:rPr>
          <w:rStyle w:val="citation"/>
          <w:rFonts w:ascii="Arial" w:hAnsi="Arial" w:cs="Arial"/>
          <w:noProof w:val="0"/>
          <w:sz w:val="22"/>
          <w:szCs w:val="22"/>
        </w:rPr>
        <w:t>a</w:t>
      </w:r>
      <w:r w:rsidRPr="009410EF">
        <w:rPr>
          <w:rStyle w:val="citation"/>
          <w:rFonts w:ascii="Arial" w:hAnsi="Arial" w:cs="Arial"/>
          <w:noProof w:val="0"/>
          <w:sz w:val="22"/>
          <w:szCs w:val="22"/>
        </w:rPr>
        <w:t xml:space="preserve">). Everyday memory in adults with dyslexia. In A. Fawcett (Ed.), </w:t>
      </w:r>
      <w:r w:rsidRPr="009410EF">
        <w:rPr>
          <w:rStyle w:val="citation"/>
          <w:rFonts w:ascii="Arial" w:hAnsi="Arial" w:cs="Arial"/>
          <w:i/>
          <w:noProof w:val="0"/>
          <w:sz w:val="22"/>
          <w:szCs w:val="22"/>
        </w:rPr>
        <w:t>DAS Handbook 2017</w:t>
      </w:r>
      <w:r w:rsidRPr="009410EF">
        <w:rPr>
          <w:rStyle w:val="citation"/>
          <w:rFonts w:ascii="Arial" w:hAnsi="Arial" w:cs="Arial"/>
          <w:noProof w:val="0"/>
          <w:sz w:val="22"/>
          <w:szCs w:val="22"/>
        </w:rPr>
        <w:t xml:space="preserve"> (pp. 267-280). Singapore: Dyslexia Association of Singapore.</w:t>
      </w:r>
    </w:p>
    <w:p w:rsidR="00FF3104" w:rsidRPr="009410EF" w:rsidRDefault="00FF3104" w:rsidP="00EE357C">
      <w:pPr>
        <w:pStyle w:val="references"/>
        <w:spacing w:after="0" w:line="240" w:lineRule="auto"/>
        <w:rPr>
          <w:rStyle w:val="citation"/>
          <w:rFonts w:ascii="Arial" w:hAnsi="Arial" w:cs="Arial"/>
          <w:noProof w:val="0"/>
          <w:sz w:val="22"/>
          <w:szCs w:val="22"/>
        </w:rPr>
      </w:pPr>
      <w:r w:rsidRPr="009410EF">
        <w:rPr>
          <w:rStyle w:val="citation"/>
          <w:rFonts w:ascii="Arial" w:hAnsi="Arial" w:cs="Arial"/>
          <w:noProof w:val="0"/>
          <w:sz w:val="22"/>
          <w:szCs w:val="22"/>
        </w:rPr>
        <w:t>Smith-Spark, J. H. (2017</w:t>
      </w:r>
      <w:r w:rsidR="00845431" w:rsidRPr="009410EF">
        <w:rPr>
          <w:rStyle w:val="citation"/>
          <w:rFonts w:ascii="Arial" w:hAnsi="Arial" w:cs="Arial"/>
          <w:noProof w:val="0"/>
          <w:sz w:val="22"/>
          <w:szCs w:val="22"/>
        </w:rPr>
        <w:t>b</w:t>
      </w:r>
      <w:r w:rsidRPr="009410EF">
        <w:rPr>
          <w:rStyle w:val="citation"/>
          <w:rFonts w:ascii="Arial" w:hAnsi="Arial" w:cs="Arial"/>
          <w:noProof w:val="0"/>
          <w:sz w:val="22"/>
          <w:szCs w:val="22"/>
        </w:rPr>
        <w:t xml:space="preserve">). A review of prospective memory impairments in developmental dyslexia: Evidence, explanations, and future directions. </w:t>
      </w:r>
      <w:r w:rsidRPr="009410EF">
        <w:rPr>
          <w:rStyle w:val="citation"/>
          <w:rFonts w:ascii="Arial" w:hAnsi="Arial" w:cs="Arial"/>
          <w:i/>
          <w:noProof w:val="0"/>
          <w:sz w:val="22"/>
          <w:szCs w:val="22"/>
        </w:rPr>
        <w:t>The Clinical Neuropsychologist</w:t>
      </w:r>
      <w:r w:rsidR="00165734" w:rsidRPr="009410EF">
        <w:rPr>
          <w:rStyle w:val="citation"/>
          <w:rFonts w:ascii="Arial" w:hAnsi="Arial" w:cs="Arial"/>
          <w:i/>
          <w:noProof w:val="0"/>
          <w:sz w:val="22"/>
          <w:szCs w:val="22"/>
        </w:rPr>
        <w:t>.</w:t>
      </w:r>
      <w:r w:rsidR="007F4CA9" w:rsidRPr="009410EF">
        <w:rPr>
          <w:rStyle w:val="citation"/>
          <w:rFonts w:ascii="Arial" w:hAnsi="Arial" w:cs="Arial"/>
          <w:noProof w:val="0"/>
          <w:sz w:val="22"/>
          <w:szCs w:val="22"/>
        </w:rPr>
        <w:t xml:space="preserve"> </w:t>
      </w:r>
      <w:proofErr w:type="spellStart"/>
      <w:r w:rsidR="00840A16" w:rsidRPr="009410EF">
        <w:rPr>
          <w:rStyle w:val="citation"/>
          <w:rFonts w:ascii="Arial" w:hAnsi="Arial" w:cs="Arial"/>
          <w:noProof w:val="0"/>
          <w:sz w:val="22"/>
          <w:szCs w:val="22"/>
        </w:rPr>
        <w:t>doi</w:t>
      </w:r>
      <w:proofErr w:type="spellEnd"/>
      <w:r w:rsidR="00840A16" w:rsidRPr="009410EF">
        <w:rPr>
          <w:rStyle w:val="citation"/>
          <w:rFonts w:ascii="Arial" w:hAnsi="Arial" w:cs="Arial"/>
          <w:noProof w:val="0"/>
          <w:sz w:val="22"/>
          <w:szCs w:val="22"/>
        </w:rPr>
        <w:t xml:space="preserve">: </w:t>
      </w:r>
      <w:r w:rsidR="007F4CA9" w:rsidRPr="009410EF">
        <w:rPr>
          <w:rStyle w:val="citation"/>
          <w:rFonts w:ascii="Arial" w:hAnsi="Arial" w:cs="Arial"/>
          <w:noProof w:val="0"/>
          <w:sz w:val="22"/>
          <w:szCs w:val="22"/>
        </w:rPr>
        <w:t>10.1080/13854046.2017.1369571</w:t>
      </w:r>
    </w:p>
    <w:p w:rsidR="006A7C0C" w:rsidRPr="009410EF" w:rsidRDefault="006A7C0C" w:rsidP="00EE357C">
      <w:pPr>
        <w:pStyle w:val="references"/>
        <w:spacing w:after="0" w:line="240" w:lineRule="auto"/>
        <w:rPr>
          <w:rStyle w:val="citation"/>
          <w:rFonts w:ascii="Arial" w:hAnsi="Arial" w:cs="Arial"/>
          <w:noProof w:val="0"/>
          <w:sz w:val="22"/>
          <w:szCs w:val="22"/>
        </w:rPr>
      </w:pPr>
      <w:r w:rsidRPr="009410EF">
        <w:rPr>
          <w:rStyle w:val="citation"/>
          <w:rFonts w:ascii="Arial" w:hAnsi="Arial" w:cs="Arial"/>
          <w:noProof w:val="0"/>
          <w:sz w:val="22"/>
          <w:szCs w:val="22"/>
        </w:rPr>
        <w:t xml:space="preserve">Smith-Spark, J. H., Zięcik, A. P., &amp; Sterling, C. (2016a). Self-reports of increased prospective and retrospective memory problems in adults with developmental dyslexia. </w:t>
      </w:r>
      <w:r w:rsidRPr="009410EF">
        <w:rPr>
          <w:rStyle w:val="citation"/>
          <w:rFonts w:ascii="Arial" w:hAnsi="Arial" w:cs="Arial"/>
          <w:i/>
          <w:noProof w:val="0"/>
          <w:sz w:val="22"/>
          <w:szCs w:val="22"/>
        </w:rPr>
        <w:t>Dyslexia, 22,</w:t>
      </w:r>
      <w:r w:rsidR="00165734" w:rsidRPr="009410EF">
        <w:rPr>
          <w:rStyle w:val="citation"/>
          <w:rFonts w:ascii="Arial" w:hAnsi="Arial" w:cs="Arial"/>
          <w:noProof w:val="0"/>
          <w:sz w:val="22"/>
          <w:szCs w:val="22"/>
        </w:rPr>
        <w:t xml:space="preserve"> 245-262.</w:t>
      </w:r>
      <w:bookmarkStart w:id="0" w:name="_GoBack"/>
      <w:bookmarkEnd w:id="0"/>
    </w:p>
    <w:p w:rsidR="006A7C0C" w:rsidRPr="009410EF" w:rsidRDefault="006A7C0C" w:rsidP="00EE357C">
      <w:pPr>
        <w:pStyle w:val="references"/>
        <w:spacing w:after="0" w:line="240" w:lineRule="auto"/>
        <w:rPr>
          <w:rStyle w:val="citation"/>
          <w:rFonts w:ascii="Arial" w:hAnsi="Arial" w:cs="Arial"/>
          <w:noProof w:val="0"/>
          <w:sz w:val="22"/>
          <w:szCs w:val="22"/>
        </w:rPr>
      </w:pPr>
      <w:r w:rsidRPr="009410EF">
        <w:rPr>
          <w:rStyle w:val="citation"/>
          <w:rFonts w:ascii="Arial" w:hAnsi="Arial" w:cs="Arial"/>
          <w:noProof w:val="0"/>
          <w:sz w:val="22"/>
          <w:szCs w:val="22"/>
        </w:rPr>
        <w:t xml:space="preserve">Smith-Spark, J. H., Zięcik, A. P., &amp; Sterling, C. (2016b). Time-based prospective memory in adults with developmental dyslexia. </w:t>
      </w:r>
      <w:r w:rsidRPr="009410EF">
        <w:rPr>
          <w:rStyle w:val="citation"/>
          <w:rFonts w:ascii="Arial" w:hAnsi="Arial" w:cs="Arial"/>
          <w:i/>
          <w:noProof w:val="0"/>
          <w:sz w:val="22"/>
          <w:szCs w:val="22"/>
        </w:rPr>
        <w:t>Research in Developmen</w:t>
      </w:r>
      <w:r w:rsidR="00C64535" w:rsidRPr="009410EF">
        <w:rPr>
          <w:rStyle w:val="citation"/>
          <w:rFonts w:ascii="Arial" w:hAnsi="Arial" w:cs="Arial"/>
          <w:i/>
          <w:noProof w:val="0"/>
          <w:sz w:val="22"/>
          <w:szCs w:val="22"/>
        </w:rPr>
        <w:t>tal Disabilities, 49-50,</w:t>
      </w:r>
      <w:r w:rsidR="00C64535" w:rsidRPr="009410EF">
        <w:rPr>
          <w:rStyle w:val="citation"/>
          <w:rFonts w:ascii="Arial" w:hAnsi="Arial" w:cs="Arial"/>
          <w:noProof w:val="0"/>
          <w:sz w:val="22"/>
          <w:szCs w:val="22"/>
        </w:rPr>
        <w:t xml:space="preserve"> 34-46.</w:t>
      </w:r>
    </w:p>
    <w:p w:rsidR="006A7C0C" w:rsidRPr="009410EF" w:rsidRDefault="006A7C0C" w:rsidP="00EE357C">
      <w:pPr>
        <w:pStyle w:val="references"/>
        <w:spacing w:after="0" w:line="240" w:lineRule="auto"/>
        <w:rPr>
          <w:rStyle w:val="citation"/>
          <w:rFonts w:ascii="Arial" w:hAnsi="Arial" w:cs="Arial"/>
          <w:noProof w:val="0"/>
          <w:sz w:val="22"/>
          <w:szCs w:val="22"/>
        </w:rPr>
      </w:pPr>
      <w:r w:rsidRPr="009410EF">
        <w:rPr>
          <w:rStyle w:val="citation"/>
          <w:rFonts w:ascii="Arial" w:hAnsi="Arial" w:cs="Arial"/>
          <w:noProof w:val="0"/>
          <w:sz w:val="22"/>
          <w:szCs w:val="22"/>
        </w:rPr>
        <w:t xml:space="preserve">Smith-Spark, J. H., Zięcik, A. P., &amp; Sterling, C. (2017a). Adults with developmental dyslexia show selective impairments in time-based and self-initiated prospective memory: Self-report and clinical evidence. </w:t>
      </w:r>
      <w:r w:rsidRPr="009410EF">
        <w:rPr>
          <w:rStyle w:val="citation"/>
          <w:rFonts w:ascii="Arial" w:hAnsi="Arial" w:cs="Arial"/>
          <w:i/>
          <w:noProof w:val="0"/>
          <w:sz w:val="22"/>
          <w:szCs w:val="22"/>
        </w:rPr>
        <w:t>Research in Developmental Disabilities, 62,</w:t>
      </w:r>
      <w:r w:rsidR="00C64535" w:rsidRPr="009410EF">
        <w:rPr>
          <w:rStyle w:val="citation"/>
          <w:rFonts w:ascii="Arial" w:hAnsi="Arial" w:cs="Arial"/>
          <w:noProof w:val="0"/>
          <w:sz w:val="22"/>
          <w:szCs w:val="22"/>
        </w:rPr>
        <w:t xml:space="preserve"> 247-258.</w:t>
      </w:r>
    </w:p>
    <w:p w:rsidR="006A7C0C" w:rsidRPr="009410EF" w:rsidRDefault="006A7C0C" w:rsidP="00EE357C">
      <w:pPr>
        <w:pStyle w:val="references"/>
        <w:spacing w:after="0" w:line="240" w:lineRule="auto"/>
        <w:rPr>
          <w:rStyle w:val="citation"/>
          <w:rFonts w:ascii="Arial" w:hAnsi="Arial" w:cs="Arial"/>
          <w:noProof w:val="0"/>
          <w:sz w:val="22"/>
          <w:szCs w:val="22"/>
        </w:rPr>
      </w:pPr>
      <w:r w:rsidRPr="009410EF">
        <w:rPr>
          <w:rStyle w:val="citation"/>
          <w:rFonts w:ascii="Arial" w:hAnsi="Arial" w:cs="Arial"/>
          <w:noProof w:val="0"/>
          <w:sz w:val="22"/>
          <w:szCs w:val="22"/>
        </w:rPr>
        <w:t xml:space="preserve">Smith-Spark, J. H., Zięcik, A. P., &amp; Sterling, C. (2017b). The event-based prospective memory of adults with developmental dyslexia under naturalistic conditions. </w:t>
      </w:r>
      <w:r w:rsidRPr="009410EF">
        <w:rPr>
          <w:rStyle w:val="citation"/>
          <w:rFonts w:ascii="Arial" w:hAnsi="Arial" w:cs="Arial"/>
          <w:i/>
          <w:noProof w:val="0"/>
          <w:sz w:val="22"/>
          <w:szCs w:val="22"/>
        </w:rPr>
        <w:t xml:space="preserve">Asia Pacific Journal of Developmental Differences, 4, </w:t>
      </w:r>
      <w:r w:rsidRPr="009410EF">
        <w:rPr>
          <w:rStyle w:val="citation"/>
          <w:rFonts w:ascii="Arial" w:hAnsi="Arial" w:cs="Arial"/>
          <w:noProof w:val="0"/>
          <w:sz w:val="22"/>
          <w:szCs w:val="22"/>
        </w:rPr>
        <w:t>17-33.</w:t>
      </w:r>
    </w:p>
    <w:sectPr w:rsidR="006A7C0C" w:rsidRPr="00941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150FF"/>
    <w:multiLevelType w:val="hybridMultilevel"/>
    <w:tmpl w:val="0846B942"/>
    <w:lvl w:ilvl="0" w:tplc="B9D003F4">
      <w:start w:val="1"/>
      <w:numFmt w:val="bullet"/>
      <w:lvlText w:val="•"/>
      <w:lvlJc w:val="left"/>
      <w:pPr>
        <w:tabs>
          <w:tab w:val="num" w:pos="720"/>
        </w:tabs>
        <w:ind w:left="720" w:hanging="360"/>
      </w:pPr>
      <w:rPr>
        <w:rFonts w:ascii="Arial" w:hAnsi="Arial" w:hint="default"/>
      </w:rPr>
    </w:lvl>
    <w:lvl w:ilvl="1" w:tplc="F912CAEC" w:tentative="1">
      <w:start w:val="1"/>
      <w:numFmt w:val="bullet"/>
      <w:lvlText w:val="•"/>
      <w:lvlJc w:val="left"/>
      <w:pPr>
        <w:tabs>
          <w:tab w:val="num" w:pos="1440"/>
        </w:tabs>
        <w:ind w:left="1440" w:hanging="360"/>
      </w:pPr>
      <w:rPr>
        <w:rFonts w:ascii="Arial" w:hAnsi="Arial" w:hint="default"/>
      </w:rPr>
    </w:lvl>
    <w:lvl w:ilvl="2" w:tplc="4BFA1F26" w:tentative="1">
      <w:start w:val="1"/>
      <w:numFmt w:val="bullet"/>
      <w:lvlText w:val="•"/>
      <w:lvlJc w:val="left"/>
      <w:pPr>
        <w:tabs>
          <w:tab w:val="num" w:pos="2160"/>
        </w:tabs>
        <w:ind w:left="2160" w:hanging="360"/>
      </w:pPr>
      <w:rPr>
        <w:rFonts w:ascii="Arial" w:hAnsi="Arial" w:hint="default"/>
      </w:rPr>
    </w:lvl>
    <w:lvl w:ilvl="3" w:tplc="4886BD36" w:tentative="1">
      <w:start w:val="1"/>
      <w:numFmt w:val="bullet"/>
      <w:lvlText w:val="•"/>
      <w:lvlJc w:val="left"/>
      <w:pPr>
        <w:tabs>
          <w:tab w:val="num" w:pos="2880"/>
        </w:tabs>
        <w:ind w:left="2880" w:hanging="360"/>
      </w:pPr>
      <w:rPr>
        <w:rFonts w:ascii="Arial" w:hAnsi="Arial" w:hint="default"/>
      </w:rPr>
    </w:lvl>
    <w:lvl w:ilvl="4" w:tplc="52063CB2" w:tentative="1">
      <w:start w:val="1"/>
      <w:numFmt w:val="bullet"/>
      <w:lvlText w:val="•"/>
      <w:lvlJc w:val="left"/>
      <w:pPr>
        <w:tabs>
          <w:tab w:val="num" w:pos="3600"/>
        </w:tabs>
        <w:ind w:left="3600" w:hanging="360"/>
      </w:pPr>
      <w:rPr>
        <w:rFonts w:ascii="Arial" w:hAnsi="Arial" w:hint="default"/>
      </w:rPr>
    </w:lvl>
    <w:lvl w:ilvl="5" w:tplc="0BB8D46A" w:tentative="1">
      <w:start w:val="1"/>
      <w:numFmt w:val="bullet"/>
      <w:lvlText w:val="•"/>
      <w:lvlJc w:val="left"/>
      <w:pPr>
        <w:tabs>
          <w:tab w:val="num" w:pos="4320"/>
        </w:tabs>
        <w:ind w:left="4320" w:hanging="360"/>
      </w:pPr>
      <w:rPr>
        <w:rFonts w:ascii="Arial" w:hAnsi="Arial" w:hint="default"/>
      </w:rPr>
    </w:lvl>
    <w:lvl w:ilvl="6" w:tplc="8B140602" w:tentative="1">
      <w:start w:val="1"/>
      <w:numFmt w:val="bullet"/>
      <w:lvlText w:val="•"/>
      <w:lvlJc w:val="left"/>
      <w:pPr>
        <w:tabs>
          <w:tab w:val="num" w:pos="5040"/>
        </w:tabs>
        <w:ind w:left="5040" w:hanging="360"/>
      </w:pPr>
      <w:rPr>
        <w:rFonts w:ascii="Arial" w:hAnsi="Arial" w:hint="default"/>
      </w:rPr>
    </w:lvl>
    <w:lvl w:ilvl="7" w:tplc="F9E457D2" w:tentative="1">
      <w:start w:val="1"/>
      <w:numFmt w:val="bullet"/>
      <w:lvlText w:val="•"/>
      <w:lvlJc w:val="left"/>
      <w:pPr>
        <w:tabs>
          <w:tab w:val="num" w:pos="5760"/>
        </w:tabs>
        <w:ind w:left="5760" w:hanging="360"/>
      </w:pPr>
      <w:rPr>
        <w:rFonts w:ascii="Arial" w:hAnsi="Arial" w:hint="default"/>
      </w:rPr>
    </w:lvl>
    <w:lvl w:ilvl="8" w:tplc="7DC2119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5C"/>
    <w:rsid w:val="00024B2B"/>
    <w:rsid w:val="00027084"/>
    <w:rsid w:val="0003690F"/>
    <w:rsid w:val="00064759"/>
    <w:rsid w:val="000651FC"/>
    <w:rsid w:val="00071FDE"/>
    <w:rsid w:val="000720EA"/>
    <w:rsid w:val="00074F6E"/>
    <w:rsid w:val="000826A9"/>
    <w:rsid w:val="00091EE9"/>
    <w:rsid w:val="000A7EE1"/>
    <w:rsid w:val="000B31F7"/>
    <w:rsid w:val="00113EA4"/>
    <w:rsid w:val="0011796D"/>
    <w:rsid w:val="00131D21"/>
    <w:rsid w:val="00154D7A"/>
    <w:rsid w:val="00161E14"/>
    <w:rsid w:val="00165734"/>
    <w:rsid w:val="00171B0F"/>
    <w:rsid w:val="001806EE"/>
    <w:rsid w:val="001844FE"/>
    <w:rsid w:val="001961D9"/>
    <w:rsid w:val="001B4069"/>
    <w:rsid w:val="001C0939"/>
    <w:rsid w:val="001D551A"/>
    <w:rsid w:val="001F0A03"/>
    <w:rsid w:val="001F7974"/>
    <w:rsid w:val="002001B8"/>
    <w:rsid w:val="00213061"/>
    <w:rsid w:val="00216FB3"/>
    <w:rsid w:val="002570D8"/>
    <w:rsid w:val="0027463F"/>
    <w:rsid w:val="00275134"/>
    <w:rsid w:val="002802D6"/>
    <w:rsid w:val="00283878"/>
    <w:rsid w:val="00283BD4"/>
    <w:rsid w:val="0029657D"/>
    <w:rsid w:val="002B6F82"/>
    <w:rsid w:val="002C5101"/>
    <w:rsid w:val="002D2BC4"/>
    <w:rsid w:val="002D5F81"/>
    <w:rsid w:val="00312A14"/>
    <w:rsid w:val="0031452A"/>
    <w:rsid w:val="00333EF3"/>
    <w:rsid w:val="00335A29"/>
    <w:rsid w:val="00336020"/>
    <w:rsid w:val="00356503"/>
    <w:rsid w:val="00370884"/>
    <w:rsid w:val="0037174B"/>
    <w:rsid w:val="003727B6"/>
    <w:rsid w:val="00382754"/>
    <w:rsid w:val="00384D12"/>
    <w:rsid w:val="0039356C"/>
    <w:rsid w:val="003A2296"/>
    <w:rsid w:val="003A6AFA"/>
    <w:rsid w:val="003C13F1"/>
    <w:rsid w:val="003C1948"/>
    <w:rsid w:val="003D24D6"/>
    <w:rsid w:val="003E74F3"/>
    <w:rsid w:val="00406BCC"/>
    <w:rsid w:val="00412ACB"/>
    <w:rsid w:val="00423116"/>
    <w:rsid w:val="00431CFB"/>
    <w:rsid w:val="004414B4"/>
    <w:rsid w:val="00442AC0"/>
    <w:rsid w:val="004562B5"/>
    <w:rsid w:val="00480571"/>
    <w:rsid w:val="004918C0"/>
    <w:rsid w:val="004C3CAD"/>
    <w:rsid w:val="004E08CC"/>
    <w:rsid w:val="005025A0"/>
    <w:rsid w:val="00511A43"/>
    <w:rsid w:val="005126AF"/>
    <w:rsid w:val="00520062"/>
    <w:rsid w:val="0053118D"/>
    <w:rsid w:val="005423D9"/>
    <w:rsid w:val="00565548"/>
    <w:rsid w:val="00565825"/>
    <w:rsid w:val="0059315C"/>
    <w:rsid w:val="005B48EF"/>
    <w:rsid w:val="005B65C2"/>
    <w:rsid w:val="005D11F6"/>
    <w:rsid w:val="005F0B5D"/>
    <w:rsid w:val="00603804"/>
    <w:rsid w:val="006070B4"/>
    <w:rsid w:val="0063310A"/>
    <w:rsid w:val="00650C7D"/>
    <w:rsid w:val="0066134B"/>
    <w:rsid w:val="00694D5B"/>
    <w:rsid w:val="006A3080"/>
    <w:rsid w:val="006A7C0C"/>
    <w:rsid w:val="006B3D8C"/>
    <w:rsid w:val="006C535C"/>
    <w:rsid w:val="006D2C22"/>
    <w:rsid w:val="006D4556"/>
    <w:rsid w:val="006D5621"/>
    <w:rsid w:val="006F626A"/>
    <w:rsid w:val="007172DE"/>
    <w:rsid w:val="00717BF9"/>
    <w:rsid w:val="007315ED"/>
    <w:rsid w:val="00756D84"/>
    <w:rsid w:val="00761C9D"/>
    <w:rsid w:val="00774D85"/>
    <w:rsid w:val="0077785D"/>
    <w:rsid w:val="007A5332"/>
    <w:rsid w:val="007A5F12"/>
    <w:rsid w:val="007C5BFC"/>
    <w:rsid w:val="007F4CA9"/>
    <w:rsid w:val="00840A16"/>
    <w:rsid w:val="00845431"/>
    <w:rsid w:val="00846289"/>
    <w:rsid w:val="00855966"/>
    <w:rsid w:val="00867B5A"/>
    <w:rsid w:val="0088449D"/>
    <w:rsid w:val="008C3AF2"/>
    <w:rsid w:val="008D4036"/>
    <w:rsid w:val="008F4B12"/>
    <w:rsid w:val="009154B5"/>
    <w:rsid w:val="009410EF"/>
    <w:rsid w:val="00946860"/>
    <w:rsid w:val="00975CEB"/>
    <w:rsid w:val="009C1E63"/>
    <w:rsid w:val="009D36B4"/>
    <w:rsid w:val="009F3E08"/>
    <w:rsid w:val="009F6FEF"/>
    <w:rsid w:val="00A138D1"/>
    <w:rsid w:val="00A46D7E"/>
    <w:rsid w:val="00AB3F88"/>
    <w:rsid w:val="00AC3607"/>
    <w:rsid w:val="00AF3DAB"/>
    <w:rsid w:val="00AF3EF7"/>
    <w:rsid w:val="00B03734"/>
    <w:rsid w:val="00B17B4B"/>
    <w:rsid w:val="00B44C4C"/>
    <w:rsid w:val="00B60DFC"/>
    <w:rsid w:val="00B83075"/>
    <w:rsid w:val="00B91EA1"/>
    <w:rsid w:val="00B927E3"/>
    <w:rsid w:val="00BA5026"/>
    <w:rsid w:val="00BA67F3"/>
    <w:rsid w:val="00BC21F2"/>
    <w:rsid w:val="00BC6321"/>
    <w:rsid w:val="00BD4E59"/>
    <w:rsid w:val="00BD70A2"/>
    <w:rsid w:val="00BE4A8E"/>
    <w:rsid w:val="00BF0313"/>
    <w:rsid w:val="00BF4914"/>
    <w:rsid w:val="00C00CC9"/>
    <w:rsid w:val="00C322B8"/>
    <w:rsid w:val="00C3757A"/>
    <w:rsid w:val="00C61406"/>
    <w:rsid w:val="00C64535"/>
    <w:rsid w:val="00C74C9E"/>
    <w:rsid w:val="00C757D2"/>
    <w:rsid w:val="00C85A18"/>
    <w:rsid w:val="00C900E2"/>
    <w:rsid w:val="00C92350"/>
    <w:rsid w:val="00CE50ED"/>
    <w:rsid w:val="00D00C9D"/>
    <w:rsid w:val="00D36A80"/>
    <w:rsid w:val="00D52D34"/>
    <w:rsid w:val="00D75231"/>
    <w:rsid w:val="00D81E08"/>
    <w:rsid w:val="00D97A9C"/>
    <w:rsid w:val="00DA3AB4"/>
    <w:rsid w:val="00DA6EF6"/>
    <w:rsid w:val="00DB6662"/>
    <w:rsid w:val="00DD2C8D"/>
    <w:rsid w:val="00DE2BD7"/>
    <w:rsid w:val="00DF16FA"/>
    <w:rsid w:val="00E14B90"/>
    <w:rsid w:val="00E16DD6"/>
    <w:rsid w:val="00E354C3"/>
    <w:rsid w:val="00E66432"/>
    <w:rsid w:val="00E677BB"/>
    <w:rsid w:val="00E7477B"/>
    <w:rsid w:val="00E82677"/>
    <w:rsid w:val="00E949A2"/>
    <w:rsid w:val="00E94DAE"/>
    <w:rsid w:val="00E95B05"/>
    <w:rsid w:val="00EA598A"/>
    <w:rsid w:val="00EB27ED"/>
    <w:rsid w:val="00ED64C0"/>
    <w:rsid w:val="00EE357C"/>
    <w:rsid w:val="00EE62DC"/>
    <w:rsid w:val="00EF61EA"/>
    <w:rsid w:val="00F14F71"/>
    <w:rsid w:val="00F24F09"/>
    <w:rsid w:val="00F25670"/>
    <w:rsid w:val="00F3411C"/>
    <w:rsid w:val="00F40FA1"/>
    <w:rsid w:val="00F41BC9"/>
    <w:rsid w:val="00F45C24"/>
    <w:rsid w:val="00F53DA1"/>
    <w:rsid w:val="00F5793F"/>
    <w:rsid w:val="00F57BA7"/>
    <w:rsid w:val="00F762E3"/>
    <w:rsid w:val="00F7724C"/>
    <w:rsid w:val="00F80951"/>
    <w:rsid w:val="00F93597"/>
    <w:rsid w:val="00F93EC2"/>
    <w:rsid w:val="00FB32F4"/>
    <w:rsid w:val="00FC06F1"/>
    <w:rsid w:val="00FD3D5D"/>
    <w:rsid w:val="00FD6B8C"/>
    <w:rsid w:val="00FD7A89"/>
    <w:rsid w:val="00FF1412"/>
    <w:rsid w:val="00FF3104"/>
    <w:rsid w:val="00FF5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384A7"/>
  <w15:docId w15:val="{745751CA-3BE4-4D5F-9BAE-702316B9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15C"/>
    <w:rPr>
      <w:color w:val="0563C1" w:themeColor="hyperlink"/>
      <w:u w:val="single"/>
    </w:rPr>
  </w:style>
  <w:style w:type="character" w:customStyle="1" w:styleId="UnresolvedMention1">
    <w:name w:val="Unresolved Mention1"/>
    <w:basedOn w:val="DefaultParagraphFont"/>
    <w:uiPriority w:val="99"/>
    <w:semiHidden/>
    <w:unhideWhenUsed/>
    <w:rsid w:val="0059315C"/>
    <w:rPr>
      <w:color w:val="808080"/>
      <w:shd w:val="clear" w:color="auto" w:fill="E6E6E6"/>
    </w:rPr>
  </w:style>
  <w:style w:type="character" w:customStyle="1" w:styleId="citation">
    <w:name w:val="citation"/>
    <w:rsid w:val="00171B0F"/>
  </w:style>
  <w:style w:type="paragraph" w:customStyle="1" w:styleId="references">
    <w:name w:val="references"/>
    <w:uiPriority w:val="99"/>
    <w:rsid w:val="00171B0F"/>
    <w:pPr>
      <w:spacing w:after="50" w:line="180" w:lineRule="exact"/>
      <w:ind w:left="360" w:hanging="360"/>
      <w:jc w:val="both"/>
    </w:pPr>
    <w:rPr>
      <w:rFonts w:ascii="Times New Roman" w:eastAsia="Times New Roman" w:hAnsi="Times New Roman" w:cs="Times New Roman"/>
      <w:noProof/>
      <w:sz w:val="16"/>
      <w:szCs w:val="16"/>
      <w:lang w:val="en-US"/>
    </w:rPr>
  </w:style>
  <w:style w:type="paragraph" w:styleId="ListParagraph">
    <w:name w:val="List Paragraph"/>
    <w:basedOn w:val="Normal"/>
    <w:uiPriority w:val="34"/>
    <w:qFormat/>
    <w:rsid w:val="001F7974"/>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6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6821">
      <w:bodyDiv w:val="1"/>
      <w:marLeft w:val="0"/>
      <w:marRight w:val="0"/>
      <w:marTop w:val="0"/>
      <w:marBottom w:val="0"/>
      <w:divBdr>
        <w:top w:val="none" w:sz="0" w:space="0" w:color="auto"/>
        <w:left w:val="none" w:sz="0" w:space="0" w:color="auto"/>
        <w:bottom w:val="none" w:sz="0" w:space="0" w:color="auto"/>
        <w:right w:val="none" w:sz="0" w:space="0" w:color="auto"/>
      </w:divBdr>
      <w:divsChild>
        <w:div w:id="982201831">
          <w:marLeft w:val="547"/>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mithspj@lsb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4</Pages>
  <Words>2543</Words>
  <Characters>14016</Characters>
  <Application>Microsoft Office Word</Application>
  <DocSecurity>0</DocSecurity>
  <Lines>219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Smith-Spark</dc:creator>
  <cp:keywords/>
  <dc:description/>
  <cp:lastModifiedBy>James Smith-Spark</cp:lastModifiedBy>
  <cp:revision>172</cp:revision>
  <cp:lastPrinted>2017-10-10T11:27:00Z</cp:lastPrinted>
  <dcterms:created xsi:type="dcterms:W3CDTF">2017-10-04T07:52:00Z</dcterms:created>
  <dcterms:modified xsi:type="dcterms:W3CDTF">2017-10-15T05:33:00Z</dcterms:modified>
</cp:coreProperties>
</file>