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153C" w14:textId="4EE4429F" w:rsidR="00DB2FC0" w:rsidRDefault="00DB2FC0" w:rsidP="00CE450D">
      <w:pPr>
        <w:pStyle w:val="Heading1"/>
        <w:numPr>
          <w:ilvl w:val="0"/>
          <w:numId w:val="0"/>
        </w:numPr>
        <w:ind w:left="432" w:hanging="432"/>
        <w:jc w:val="center"/>
      </w:pPr>
      <w:bookmarkStart w:id="0" w:name="_Toc187983975"/>
      <w:bookmarkStart w:id="1" w:name="_Toc55702236"/>
      <w:r>
        <w:t xml:space="preserve">How persistent are Duplication of Purchase </w:t>
      </w:r>
      <w:r w:rsidR="000C5EF9">
        <w:t>deviations</w:t>
      </w:r>
      <w:r>
        <w:t>?</w:t>
      </w:r>
    </w:p>
    <w:p w14:paraId="325B5BA7" w14:textId="77777777" w:rsidR="00DB2FC0" w:rsidRDefault="00DB2FC0" w:rsidP="00CE450D">
      <w:pPr>
        <w:spacing w:line="480" w:lineRule="auto"/>
        <w:jc w:val="center"/>
        <w:rPr>
          <w:b/>
        </w:rPr>
      </w:pPr>
    </w:p>
    <w:p w14:paraId="7E589EA8" w14:textId="3CA573E1" w:rsidR="00DB2FC0" w:rsidRPr="0079670F" w:rsidRDefault="00DB2FC0" w:rsidP="00CE450D">
      <w:pPr>
        <w:spacing w:line="480" w:lineRule="auto"/>
        <w:jc w:val="center"/>
        <w:rPr>
          <w:b/>
        </w:rPr>
      </w:pPr>
      <w:r w:rsidRPr="0058359D">
        <w:rPr>
          <w:b/>
        </w:rPr>
        <w:t>Author Details</w:t>
      </w:r>
    </w:p>
    <w:p w14:paraId="28CB981B" w14:textId="77777777" w:rsidR="00DB2FC0" w:rsidRPr="0058359D" w:rsidRDefault="00DB2FC0" w:rsidP="00CE450D">
      <w:pPr>
        <w:spacing w:line="480" w:lineRule="auto"/>
        <w:rPr>
          <w:b/>
          <w:bCs/>
          <w:color w:val="000000"/>
          <w:lang w:eastAsia="en-GB"/>
        </w:rPr>
      </w:pPr>
      <w:r w:rsidRPr="0058359D">
        <w:rPr>
          <w:b/>
          <w:bCs/>
          <w:color w:val="000000"/>
          <w:lang w:eastAsia="en-GB"/>
        </w:rPr>
        <w:t xml:space="preserve">Dr Zachary William </w:t>
      </w:r>
      <w:proofErr w:type="spellStart"/>
      <w:r w:rsidRPr="0058359D">
        <w:rPr>
          <w:b/>
          <w:bCs/>
          <w:color w:val="000000"/>
          <w:lang w:eastAsia="en-GB"/>
        </w:rPr>
        <w:t>Anesbury</w:t>
      </w:r>
      <w:proofErr w:type="spellEnd"/>
    </w:p>
    <w:p w14:paraId="25970E11" w14:textId="77777777" w:rsidR="00DB2FC0" w:rsidRPr="0058359D" w:rsidRDefault="00DB2FC0" w:rsidP="00CE450D">
      <w:pPr>
        <w:spacing w:line="480" w:lineRule="auto"/>
      </w:pPr>
      <w:r w:rsidRPr="0058359D">
        <w:t xml:space="preserve">Senior Marketing Scientist, Ehrenberg-Bass Institute, </w:t>
      </w:r>
      <w:r>
        <w:t xml:space="preserve">Inaugural Gerald </w:t>
      </w:r>
      <w:proofErr w:type="spellStart"/>
      <w:r>
        <w:t>Goodhardt</w:t>
      </w:r>
      <w:proofErr w:type="spellEnd"/>
      <w:r>
        <w:t xml:space="preserve"> </w:t>
      </w:r>
      <w:r w:rsidRPr="0058359D">
        <w:t xml:space="preserve">Postdoctoral Research Fellow, </w:t>
      </w:r>
      <w:proofErr w:type="spellStart"/>
      <w:r>
        <w:t>UniSA</w:t>
      </w:r>
      <w:proofErr w:type="spellEnd"/>
      <w:r>
        <w:t xml:space="preserve"> Business</w:t>
      </w:r>
    </w:p>
    <w:p w14:paraId="2F0355E1" w14:textId="77777777" w:rsidR="00DB2FC0" w:rsidRPr="0058359D" w:rsidRDefault="00DB2FC0" w:rsidP="00CE450D">
      <w:pPr>
        <w:spacing w:line="480" w:lineRule="auto"/>
      </w:pPr>
      <w:r w:rsidRPr="0058359D">
        <w:t>University of South Australia, South Australia, AUS</w:t>
      </w:r>
    </w:p>
    <w:p w14:paraId="2E0258F4" w14:textId="77777777" w:rsidR="00DB2FC0" w:rsidRPr="0058359D" w:rsidRDefault="00DB2FC0" w:rsidP="00CE450D">
      <w:pPr>
        <w:spacing w:line="480" w:lineRule="auto"/>
      </w:pPr>
      <w:r w:rsidRPr="0058359D">
        <w:t xml:space="preserve">Level 4 </w:t>
      </w:r>
      <w:proofErr w:type="spellStart"/>
      <w:r w:rsidRPr="0058359D">
        <w:t>Yungondi</w:t>
      </w:r>
      <w:proofErr w:type="spellEnd"/>
      <w:r w:rsidRPr="0058359D">
        <w:t xml:space="preserve"> Building, 70 North Terrace Adelaide, South Australia, AUS 5000</w:t>
      </w:r>
    </w:p>
    <w:p w14:paraId="52B25078" w14:textId="77777777" w:rsidR="00DB2FC0" w:rsidRPr="0058359D" w:rsidRDefault="00DB2FC0" w:rsidP="00CE450D">
      <w:pPr>
        <w:spacing w:line="480" w:lineRule="auto"/>
      </w:pPr>
      <w:r w:rsidRPr="0058359D">
        <w:t>Zachary.Anesbury@marketingscience.info</w:t>
      </w:r>
    </w:p>
    <w:p w14:paraId="1DC5F326" w14:textId="77777777" w:rsidR="00DB2FC0" w:rsidRPr="0058359D" w:rsidRDefault="00DB2FC0" w:rsidP="00CE450D">
      <w:pPr>
        <w:spacing w:line="480" w:lineRule="auto"/>
      </w:pPr>
    </w:p>
    <w:p w14:paraId="4E0DAD54" w14:textId="667264BC" w:rsidR="00DB2FC0" w:rsidRPr="0058359D" w:rsidRDefault="00DB2FC0" w:rsidP="00CE450D">
      <w:pPr>
        <w:spacing w:line="480" w:lineRule="auto"/>
        <w:rPr>
          <w:b/>
        </w:rPr>
      </w:pPr>
      <w:r>
        <w:rPr>
          <w:b/>
        </w:rPr>
        <w:t xml:space="preserve">Associate </w:t>
      </w:r>
      <w:r w:rsidRPr="0058359D">
        <w:rPr>
          <w:b/>
        </w:rPr>
        <w:t xml:space="preserve">Professor </w:t>
      </w:r>
      <w:r>
        <w:rPr>
          <w:b/>
        </w:rPr>
        <w:t>Dag Bennett</w:t>
      </w:r>
    </w:p>
    <w:p w14:paraId="7DBF5604" w14:textId="7E14FA95" w:rsidR="00DB2FC0" w:rsidRPr="0058359D" w:rsidRDefault="00DB2FC0" w:rsidP="00CE450D">
      <w:pPr>
        <w:spacing w:line="480" w:lineRule="auto"/>
      </w:pPr>
      <w:r>
        <w:t>Director</w:t>
      </w:r>
      <w:r w:rsidR="00E745F8">
        <w:t>,</w:t>
      </w:r>
      <w:r>
        <w:t xml:space="preserve"> Ehrenberg Centre for Research in Marketing</w:t>
      </w:r>
    </w:p>
    <w:p w14:paraId="3053C3E0" w14:textId="1440DB85" w:rsidR="00DB2FC0" w:rsidRPr="0058359D" w:rsidRDefault="00DB2FC0" w:rsidP="00CE450D">
      <w:pPr>
        <w:spacing w:line="480" w:lineRule="auto"/>
      </w:pPr>
      <w:r>
        <w:t>London South Bank University</w:t>
      </w:r>
      <w:r w:rsidRPr="0058359D">
        <w:t xml:space="preserve">, </w:t>
      </w:r>
      <w:r>
        <w:t>London</w:t>
      </w:r>
      <w:r w:rsidRPr="0058359D">
        <w:t xml:space="preserve">, </w:t>
      </w:r>
      <w:r>
        <w:t>UK</w:t>
      </w:r>
    </w:p>
    <w:p w14:paraId="239D9485" w14:textId="0980A7B3" w:rsidR="00DB2FC0" w:rsidRPr="0058359D" w:rsidRDefault="00DB2FC0" w:rsidP="00CE450D">
      <w:pPr>
        <w:spacing w:line="480" w:lineRule="auto"/>
      </w:pPr>
      <w:r>
        <w:t>Bennetd@lsbu.ac.uk</w:t>
      </w:r>
    </w:p>
    <w:p w14:paraId="6F57663D" w14:textId="77777777" w:rsidR="00DB2FC0" w:rsidRPr="0058359D" w:rsidRDefault="00DB2FC0" w:rsidP="00CE450D">
      <w:pPr>
        <w:spacing w:line="480" w:lineRule="auto"/>
      </w:pPr>
    </w:p>
    <w:p w14:paraId="06FA2DA5" w14:textId="5D66E3AC" w:rsidR="00DB2FC0" w:rsidRPr="0058359D" w:rsidRDefault="00DB2FC0" w:rsidP="00CE450D">
      <w:pPr>
        <w:spacing w:line="480" w:lineRule="auto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Professor Rachel Kennedy</w:t>
      </w:r>
    </w:p>
    <w:p w14:paraId="46B5D39B" w14:textId="154BA0BD" w:rsidR="00DB2FC0" w:rsidRPr="0058359D" w:rsidRDefault="00DB2FC0" w:rsidP="00CE450D">
      <w:pPr>
        <w:spacing w:line="480" w:lineRule="auto"/>
      </w:pPr>
      <w:r>
        <w:t>Associate Director (Product Development)</w:t>
      </w:r>
      <w:r w:rsidRPr="0058359D">
        <w:t>, Ehrenberg-Bass Institute</w:t>
      </w:r>
      <w:r>
        <w:t xml:space="preserve">, </w:t>
      </w:r>
      <w:proofErr w:type="spellStart"/>
      <w:r>
        <w:t>UniSA</w:t>
      </w:r>
      <w:proofErr w:type="spellEnd"/>
      <w:r>
        <w:t xml:space="preserve"> Business</w:t>
      </w:r>
    </w:p>
    <w:p w14:paraId="4883B1C8" w14:textId="77777777" w:rsidR="00DB2FC0" w:rsidRPr="0058359D" w:rsidRDefault="00DB2FC0" w:rsidP="00CE450D">
      <w:pPr>
        <w:spacing w:line="480" w:lineRule="auto"/>
      </w:pPr>
      <w:r w:rsidRPr="0058359D">
        <w:t>University of South Australia, South Australia, AUS</w:t>
      </w:r>
    </w:p>
    <w:p w14:paraId="0D65D761" w14:textId="6DE71643" w:rsidR="00DB2FC0" w:rsidRPr="0058359D" w:rsidRDefault="00DB2FC0" w:rsidP="00CE450D">
      <w:pPr>
        <w:spacing w:line="480" w:lineRule="auto"/>
      </w:pPr>
      <w:r>
        <w:t>Rachel.Kennedy</w:t>
      </w:r>
      <w:r w:rsidRPr="0058359D">
        <w:t>@marketingscience.info</w:t>
      </w:r>
    </w:p>
    <w:p w14:paraId="6E185CD3" w14:textId="77777777" w:rsidR="00DB2FC0" w:rsidRDefault="00DB2FC0" w:rsidP="00CE450D">
      <w:pPr>
        <w:rPr>
          <w:rFonts w:eastAsiaTheme="majorEastAsia"/>
          <w:b/>
          <w:bCs/>
          <w:sz w:val="28"/>
          <w:szCs w:val="28"/>
          <w:lang w:val="en-US"/>
        </w:rPr>
      </w:pPr>
      <w:r>
        <w:br w:type="page"/>
      </w:r>
    </w:p>
    <w:p w14:paraId="47807FE1" w14:textId="22A34EF2" w:rsidR="00CB108C" w:rsidRPr="00D30055" w:rsidRDefault="00CB108C" w:rsidP="00CE450D">
      <w:pPr>
        <w:pStyle w:val="Heading1"/>
        <w:numPr>
          <w:ilvl w:val="0"/>
          <w:numId w:val="0"/>
        </w:numPr>
        <w:ind w:left="432" w:hanging="432"/>
        <w:rPr>
          <w:rFonts w:asciiTheme="majorBidi" w:hAnsiTheme="majorBidi" w:cstheme="majorBidi"/>
          <w:sz w:val="24"/>
          <w:szCs w:val="24"/>
        </w:rPr>
      </w:pPr>
      <w:r w:rsidRPr="00D30055">
        <w:rPr>
          <w:rFonts w:asciiTheme="majorBidi" w:hAnsiTheme="majorBidi" w:cstheme="majorBidi"/>
          <w:sz w:val="24"/>
          <w:szCs w:val="24"/>
        </w:rPr>
        <w:lastRenderedPageBreak/>
        <w:t>Abstract</w:t>
      </w:r>
    </w:p>
    <w:bookmarkEnd w:id="0"/>
    <w:bookmarkEnd w:id="1"/>
    <w:p w14:paraId="3E6DDA57" w14:textId="688C6E46" w:rsidR="00CB108C" w:rsidRPr="00EB6AD1" w:rsidRDefault="00FD61E8" w:rsidP="00CE450D">
      <w:pPr>
        <w:pStyle w:val="JCBText"/>
        <w:ind w:firstLine="0"/>
      </w:pPr>
      <w:r>
        <w:t>In competitive markets</w:t>
      </w:r>
      <w:r w:rsidR="00620393">
        <w:t>,</w:t>
      </w:r>
      <w:r>
        <w:t xml:space="preserve"> </w:t>
      </w:r>
      <w:r w:rsidR="00CB108C" w:rsidRPr="00EB6AD1">
        <w:t xml:space="preserve">brands </w:t>
      </w:r>
      <w:r w:rsidR="002805E8">
        <w:t xml:space="preserve">predictably </w:t>
      </w:r>
      <w:r w:rsidR="00CB108C" w:rsidRPr="00EB6AD1">
        <w:t xml:space="preserve">share </w:t>
      </w:r>
      <w:r w:rsidR="00D74036" w:rsidRPr="00EB6AD1">
        <w:t xml:space="preserve">more </w:t>
      </w:r>
      <w:r w:rsidR="00CB108C" w:rsidRPr="00EB6AD1">
        <w:t xml:space="preserve">customers with bigger </w:t>
      </w:r>
      <w:r>
        <w:t>competitors</w:t>
      </w:r>
      <w:r w:rsidRPr="00EB6AD1">
        <w:t xml:space="preserve"> </w:t>
      </w:r>
      <w:r w:rsidR="00CB108C" w:rsidRPr="00EB6AD1">
        <w:t xml:space="preserve">and fewer with smaller </w:t>
      </w:r>
      <w:r w:rsidR="00D432E8">
        <w:t>one</w:t>
      </w:r>
      <w:r w:rsidR="00D432E8" w:rsidRPr="00EB6AD1">
        <w:t>s</w:t>
      </w:r>
      <w:r w:rsidR="00CB108C" w:rsidRPr="00EB6AD1">
        <w:t xml:space="preserve">. </w:t>
      </w:r>
      <w:r w:rsidR="007221B3">
        <w:t>Yet this</w:t>
      </w:r>
      <w:r w:rsidR="00A530CC">
        <w:t xml:space="preserve"> robust</w:t>
      </w:r>
      <w:r w:rsidR="00D432E8" w:rsidRPr="00EB6AD1">
        <w:t xml:space="preserve"> </w:t>
      </w:r>
      <w:r w:rsidR="00D432E8">
        <w:t xml:space="preserve">duplication of purchase pattern </w:t>
      </w:r>
      <w:r w:rsidR="00620393">
        <w:t xml:space="preserve">occasionally </w:t>
      </w:r>
      <w:r w:rsidR="00D432E8">
        <w:t xml:space="preserve">has </w:t>
      </w:r>
      <w:r w:rsidR="00FE5175">
        <w:t>deviations</w:t>
      </w:r>
      <w:r w:rsidR="000C5EF9">
        <w:t>.</w:t>
      </w:r>
      <w:r w:rsidR="00FE5175">
        <w:t xml:space="preserve"> </w:t>
      </w:r>
      <w:r w:rsidR="000C5EF9">
        <w:t>W</w:t>
      </w:r>
      <w:r w:rsidR="00620393">
        <w:t>here</w:t>
      </w:r>
      <w:r w:rsidR="00CB108C" w:rsidRPr="00EB6AD1">
        <w:t xml:space="preserve"> two or more </w:t>
      </w:r>
      <w:r w:rsidR="00BB674A">
        <w:t xml:space="preserve">brands </w:t>
      </w:r>
      <w:r w:rsidR="00CB108C" w:rsidRPr="00EB6AD1">
        <w:t xml:space="preserve">share </w:t>
      </w:r>
      <w:r w:rsidR="0076707B">
        <w:t xml:space="preserve">excess </w:t>
      </w:r>
      <w:r w:rsidR="00F20C03">
        <w:t>additional</w:t>
      </w:r>
      <w:r w:rsidR="00CB108C" w:rsidRPr="00EB6AD1">
        <w:t xml:space="preserve"> customers </w:t>
      </w:r>
      <w:r w:rsidR="00AA2E3C">
        <w:t xml:space="preserve">with each other </w:t>
      </w:r>
      <w:r w:rsidR="00877778">
        <w:t xml:space="preserve">(within) </w:t>
      </w:r>
      <w:r w:rsidR="00CB108C" w:rsidRPr="00EB6AD1">
        <w:t>and</w:t>
      </w:r>
      <w:r w:rsidR="00623575">
        <w:t xml:space="preserve"> </w:t>
      </w:r>
      <w:r w:rsidR="00AA2E3C">
        <w:t>fewer</w:t>
      </w:r>
      <w:r w:rsidR="00AA2E3C" w:rsidRPr="00EB6AD1">
        <w:t xml:space="preserve"> </w:t>
      </w:r>
      <w:r w:rsidR="00A530CC">
        <w:t xml:space="preserve">than expected </w:t>
      </w:r>
      <w:r w:rsidR="00CB108C" w:rsidRPr="00EB6AD1">
        <w:t>with the rest of the market</w:t>
      </w:r>
      <w:r w:rsidR="000C5EF9">
        <w:t xml:space="preserve"> </w:t>
      </w:r>
      <w:r w:rsidR="00877778">
        <w:t xml:space="preserve">(between) </w:t>
      </w:r>
      <w:r w:rsidR="000C5EF9">
        <w:t xml:space="preserve">– there is a partition. If brands </w:t>
      </w:r>
      <w:r w:rsidR="00877778">
        <w:t>have</w:t>
      </w:r>
      <w:r w:rsidR="000C5EF9">
        <w:t xml:space="preserve"> excess sharing </w:t>
      </w:r>
      <w:r w:rsidR="00877778">
        <w:t>(</w:t>
      </w:r>
      <w:r w:rsidR="00916B9E">
        <w:t>within</w:t>
      </w:r>
      <w:r w:rsidR="00877778">
        <w:t>)</w:t>
      </w:r>
      <w:r w:rsidR="00916B9E">
        <w:t xml:space="preserve"> but</w:t>
      </w:r>
      <w:r w:rsidR="000C5EF9">
        <w:t xml:space="preserve"> sharing</w:t>
      </w:r>
      <w:r w:rsidR="00074E74">
        <w:t xml:space="preserve"> as</w:t>
      </w:r>
      <w:r w:rsidR="000C5EF9">
        <w:t xml:space="preserve"> expected </w:t>
      </w:r>
      <w:r w:rsidR="00074E74">
        <w:t>with the rest of the market</w:t>
      </w:r>
      <w:r w:rsidR="000C5EF9">
        <w:t xml:space="preserve"> </w:t>
      </w:r>
      <w:r w:rsidR="00877778">
        <w:t xml:space="preserve">(between) </w:t>
      </w:r>
      <w:r w:rsidR="000C5EF9">
        <w:t>– there is a grouping. P</w:t>
      </w:r>
      <w:r w:rsidR="00CB108C" w:rsidRPr="00EB6AD1">
        <w:t>artition</w:t>
      </w:r>
      <w:r w:rsidR="000C5EF9">
        <w:t xml:space="preserve">s </w:t>
      </w:r>
      <w:r w:rsidR="00FE5175">
        <w:t xml:space="preserve">generally occur </w:t>
      </w:r>
      <w:r w:rsidR="00916B9E">
        <w:t>because of</w:t>
      </w:r>
      <w:r w:rsidR="001A1CFF">
        <w:t xml:space="preserve"> functional difference from other brands</w:t>
      </w:r>
      <w:r w:rsidR="00CB108C" w:rsidRPr="00EB6AD1">
        <w:t>. While partition</w:t>
      </w:r>
      <w:r w:rsidR="001A1CFF">
        <w:t>s observ</w:t>
      </w:r>
      <w:r w:rsidR="00EF5302">
        <w:t>ations occur</w:t>
      </w:r>
      <w:r w:rsidR="001A1CFF">
        <w:t xml:space="preserve"> </w:t>
      </w:r>
      <w:r w:rsidR="00D432E8">
        <w:t>in</w:t>
      </w:r>
      <w:r w:rsidR="00CB108C" w:rsidRPr="00EB6AD1">
        <w:t xml:space="preserve"> </w:t>
      </w:r>
      <w:r w:rsidR="00A530CC">
        <w:t>cross</w:t>
      </w:r>
      <w:r w:rsidR="00EF5302">
        <w:t>-</w:t>
      </w:r>
      <w:r w:rsidR="00A530CC">
        <w:t>sectional data</w:t>
      </w:r>
      <w:r w:rsidR="00BB674A">
        <w:t xml:space="preserve">, typically </w:t>
      </w:r>
      <w:r w:rsidR="00A530CC">
        <w:t xml:space="preserve">of </w:t>
      </w:r>
      <w:r w:rsidR="00BB674A">
        <w:t>a year or less</w:t>
      </w:r>
      <w:r w:rsidR="00CB108C" w:rsidRPr="00EB6AD1">
        <w:t xml:space="preserve">, no empirical evidence exists </w:t>
      </w:r>
      <w:r w:rsidR="00D432E8">
        <w:t>show</w:t>
      </w:r>
      <w:r w:rsidR="00916B9E">
        <w:t>ing</w:t>
      </w:r>
      <w:r w:rsidR="00D432E8">
        <w:t xml:space="preserve"> whether</w:t>
      </w:r>
      <w:r w:rsidR="00D432E8" w:rsidRPr="00EB6AD1">
        <w:t xml:space="preserve"> </w:t>
      </w:r>
      <w:r w:rsidR="00CB108C" w:rsidRPr="00EB6AD1">
        <w:t>they</w:t>
      </w:r>
      <w:r w:rsidR="00D74036" w:rsidRPr="00EB6AD1">
        <w:t xml:space="preserve"> persist </w:t>
      </w:r>
      <w:r w:rsidR="00A530CC">
        <w:t>over extended periods</w:t>
      </w:r>
      <w:r w:rsidR="00CB108C" w:rsidRPr="00EB6AD1">
        <w:t xml:space="preserve">. </w:t>
      </w:r>
      <w:r w:rsidR="00D74036" w:rsidRPr="00EB6AD1">
        <w:t>E</w:t>
      </w:r>
      <w:r w:rsidR="00CB108C" w:rsidRPr="00EB6AD1">
        <w:t>xamin</w:t>
      </w:r>
      <w:r w:rsidR="00D74036" w:rsidRPr="00EB6AD1">
        <w:t>ing</w:t>
      </w:r>
      <w:r w:rsidR="00CB108C" w:rsidRPr="00EB6AD1">
        <w:t xml:space="preserve"> </w:t>
      </w:r>
      <w:r w:rsidR="00817574">
        <w:t xml:space="preserve">expected </w:t>
      </w:r>
      <w:r w:rsidR="00CB108C" w:rsidRPr="00EB6AD1">
        <w:t>partitions in the United Kingdom for ten consumer goods categories</w:t>
      </w:r>
      <w:r w:rsidR="00D74036" w:rsidRPr="00EB6AD1">
        <w:t xml:space="preserve">, the authors </w:t>
      </w:r>
      <w:r w:rsidR="00817574">
        <w:t xml:space="preserve">show that two in five expected partitions are groupings, and </w:t>
      </w:r>
      <w:r w:rsidR="00B20152">
        <w:t>an</w:t>
      </w:r>
      <w:r w:rsidR="00817574">
        <w:t xml:space="preserve"> overwhelming majority </w:t>
      </w:r>
      <w:r w:rsidR="00AA2E3C">
        <w:t xml:space="preserve">persists over </w:t>
      </w:r>
      <w:r w:rsidR="00F021D7">
        <w:t xml:space="preserve">the medium term of </w:t>
      </w:r>
      <w:r w:rsidR="00D74036" w:rsidRPr="00EB6AD1">
        <w:t>three years</w:t>
      </w:r>
      <w:r w:rsidR="00CB108C" w:rsidRPr="00EB6AD1">
        <w:t xml:space="preserve">. </w:t>
      </w:r>
      <w:r w:rsidR="00620393">
        <w:t>The findings contribute to the theoretical knowledge around market stability</w:t>
      </w:r>
      <w:r w:rsidR="007F0E0C">
        <w:t xml:space="preserve"> and Dirichlet assumption </w:t>
      </w:r>
      <w:r w:rsidR="00620393">
        <w:t xml:space="preserve">and </w:t>
      </w:r>
      <w:r w:rsidR="00EF5302">
        <w:t>allow</w:t>
      </w:r>
      <w:r w:rsidR="007F0E0C">
        <w:t xml:space="preserve"> marketers</w:t>
      </w:r>
      <w:r w:rsidR="0074340B">
        <w:t xml:space="preserve"> </w:t>
      </w:r>
      <w:r w:rsidR="007F0E0C">
        <w:t>to</w:t>
      </w:r>
      <w:r w:rsidR="00EF5302">
        <w:t xml:space="preserve"> confidently</w:t>
      </w:r>
      <w:r w:rsidR="00CB108C" w:rsidRPr="00EB6AD1">
        <w:t xml:space="preserve"> add or remove products know</w:t>
      </w:r>
      <w:r w:rsidR="00F021D7">
        <w:t>ing</w:t>
      </w:r>
      <w:r w:rsidR="00CB108C" w:rsidRPr="00EB6AD1">
        <w:t xml:space="preserve"> th</w:t>
      </w:r>
      <w:r w:rsidR="007F0E0C">
        <w:t>e</w:t>
      </w:r>
      <w:r w:rsidR="00CB108C" w:rsidRPr="00EB6AD1">
        <w:t xml:space="preserve"> </w:t>
      </w:r>
      <w:r w:rsidR="00901497" w:rsidRPr="00EB6AD1">
        <w:t>partitions</w:t>
      </w:r>
      <w:r w:rsidR="00817574">
        <w:t>/groupings</w:t>
      </w:r>
      <w:r w:rsidR="00CB108C" w:rsidRPr="00EB6AD1">
        <w:t xml:space="preserve"> are </w:t>
      </w:r>
      <w:r w:rsidR="004D02E6">
        <w:t xml:space="preserve">likely </w:t>
      </w:r>
      <w:r w:rsidR="00CB108C" w:rsidRPr="00EB6AD1">
        <w:t xml:space="preserve">stable. </w:t>
      </w:r>
    </w:p>
    <w:p w14:paraId="6739D2D3" w14:textId="3E892035" w:rsidR="00483D9F" w:rsidRPr="00EB6AD1" w:rsidRDefault="00483D9F" w:rsidP="00CE450D">
      <w:pPr>
        <w:pStyle w:val="JCBText"/>
      </w:pPr>
    </w:p>
    <w:p w14:paraId="2DA56E2B" w14:textId="77777777" w:rsidR="00CB108C" w:rsidRPr="00EB6AD1" w:rsidRDefault="00CB108C" w:rsidP="00CE450D">
      <w:pPr>
        <w:pStyle w:val="JCBText"/>
      </w:pPr>
    </w:p>
    <w:p w14:paraId="5EAE0C46" w14:textId="1448811F" w:rsidR="00811FBC" w:rsidRPr="00EB6AD1" w:rsidRDefault="00483D9F" w:rsidP="00CE450D">
      <w:pPr>
        <w:pStyle w:val="JCBText"/>
        <w:ind w:firstLine="0"/>
      </w:pPr>
      <w:r w:rsidRPr="00EB6AD1">
        <w:t xml:space="preserve">Keywords: </w:t>
      </w:r>
      <w:r w:rsidR="00B1094C">
        <w:t>d</w:t>
      </w:r>
      <w:r w:rsidRPr="00EB6AD1">
        <w:t>uplication of purchase, partitions, consumer goods categories, market stationarity</w:t>
      </w:r>
      <w:r w:rsidR="00EF5302">
        <w:t>, Dirichlet</w:t>
      </w:r>
      <w:r w:rsidR="00E925A7">
        <w:t>, grouping</w:t>
      </w:r>
    </w:p>
    <w:p w14:paraId="7A9223DE" w14:textId="77777777" w:rsidR="00F20C03" w:rsidRDefault="00F20C03" w:rsidP="00CE450D">
      <w:pPr>
        <w:rPr>
          <w:rFonts w:eastAsia="Times"/>
          <w:b/>
          <w:lang w:val="en-US" w:eastAsia="en-AU"/>
        </w:rPr>
      </w:pPr>
      <w:r>
        <w:rPr>
          <w:lang w:val="en-US"/>
        </w:rPr>
        <w:br w:type="page"/>
      </w:r>
    </w:p>
    <w:p w14:paraId="6856C66B" w14:textId="680E9C4B" w:rsidR="00A97C25" w:rsidRPr="00EB6AD1" w:rsidRDefault="00A97C25" w:rsidP="00CE450D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  <w:sz w:val="24"/>
          <w:szCs w:val="24"/>
        </w:rPr>
      </w:pPr>
      <w:r w:rsidRPr="00EB6AD1">
        <w:rPr>
          <w:rFonts w:asciiTheme="majorBidi" w:hAnsiTheme="majorBidi" w:cstheme="majorBidi"/>
          <w:sz w:val="24"/>
          <w:szCs w:val="24"/>
        </w:rPr>
        <w:lastRenderedPageBreak/>
        <w:t>1</w:t>
      </w:r>
      <w:r w:rsidRPr="00EB6AD1">
        <w:rPr>
          <w:rFonts w:asciiTheme="majorBidi" w:hAnsiTheme="majorBidi" w:cstheme="majorBidi"/>
          <w:sz w:val="24"/>
          <w:szCs w:val="24"/>
        </w:rPr>
        <w:tab/>
      </w:r>
      <w:r w:rsidRPr="00EB6AD1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 w:rsidRPr="00EB6AD1">
        <w:rPr>
          <w:rFonts w:asciiTheme="majorBidi" w:hAnsiTheme="majorBidi" w:cstheme="majorBidi"/>
          <w:sz w:val="24"/>
          <w:szCs w:val="24"/>
        </w:rPr>
        <w:t>Introduction</w:t>
      </w:r>
    </w:p>
    <w:p w14:paraId="70E6719E" w14:textId="24F923B9" w:rsidR="00905468" w:rsidRPr="00FA165E" w:rsidRDefault="00901497" w:rsidP="00FA165E">
      <w:pPr>
        <w:pStyle w:val="JCBText"/>
      </w:pPr>
      <w:proofErr w:type="spellStart"/>
      <w:r w:rsidRPr="00514FDE">
        <w:t>Ragú</w:t>
      </w:r>
      <w:proofErr w:type="spellEnd"/>
      <w:r w:rsidRPr="00514FDE">
        <w:t>, the leading brand of pasta sauce in the United S</w:t>
      </w:r>
      <w:r w:rsidR="005200B2" w:rsidRPr="00514FDE">
        <w:t>t</w:t>
      </w:r>
      <w:r w:rsidRPr="00514FDE">
        <w:t>ates</w:t>
      </w:r>
      <w:r w:rsidR="00D30055">
        <w:t>,</w:t>
      </w:r>
      <w:r w:rsidRPr="00514FDE">
        <w:t xml:space="preserve"> shares 41% of its customers with Prego, 44% with </w:t>
      </w:r>
      <w:proofErr w:type="spellStart"/>
      <w:r w:rsidRPr="00514FDE">
        <w:t>Ragú</w:t>
      </w:r>
      <w:proofErr w:type="spellEnd"/>
      <w:r w:rsidRPr="00514FDE">
        <w:t xml:space="preserve"> Old World</w:t>
      </w:r>
      <w:r w:rsidR="00D30055">
        <w:t>,</w:t>
      </w:r>
      <w:r w:rsidRPr="00514FDE">
        <w:t xml:space="preserve"> and 40% with Francesco. In return, the</w:t>
      </w:r>
      <w:r w:rsidR="00AA2E3C" w:rsidRPr="00514FDE">
        <w:t>se brands</w:t>
      </w:r>
      <w:r w:rsidRPr="00514FDE">
        <w:t xml:space="preserve"> share</w:t>
      </w:r>
      <w:r w:rsidR="00D30055">
        <w:t>,</w:t>
      </w:r>
      <w:r w:rsidRPr="00514FDE">
        <w:t xml:space="preserve"> on average</w:t>
      </w:r>
      <w:r w:rsidR="00D30055">
        <w:t>,</w:t>
      </w:r>
      <w:r w:rsidRPr="00514FDE">
        <w:t xml:space="preserve"> 47% of their customers with </w:t>
      </w:r>
      <w:proofErr w:type="spellStart"/>
      <w:r w:rsidRPr="00514FDE">
        <w:t>Ragú</w:t>
      </w:r>
      <w:proofErr w:type="spellEnd"/>
      <w:r w:rsidRPr="00514FDE">
        <w:t xml:space="preserve"> </w:t>
      </w:r>
      <w:r w:rsidR="0020464C">
        <w:fldChar w:fldCharType="begin"/>
      </w:r>
      <w:r w:rsidR="0020464C">
        <w:instrText xml:space="preserve"> ADDIN EN.CITE &lt;EndNote&gt;&lt;Cite&gt;&lt;Author&gt;Dawes&lt;/Author&gt;&lt;Year&gt;2016&lt;/Year&gt;&lt;RecNum&gt;30541&lt;/RecNum&gt;&lt;DisplayText&gt;(Dawes, 2016)&lt;/DisplayText&gt;&lt;record&gt;&lt;rec-number&gt;30541&lt;/rec-number&gt;&lt;foreign-keys&gt;&lt;key app="EN" db-id="atavasreu9ft0ke2zdmprp2evs2fawrv5fdw" timestamp="1569389807"&gt;30541&lt;/key&gt;&lt;/foreign-keys&gt;&lt;ref-type name="Journal Article"&gt;17&lt;/ref-type&gt;&lt;contributors&gt;&lt;authors&gt;&lt;author&gt;Dawes, John G.&lt;/author&gt;&lt;/authors&gt;&lt;/contributors&gt;&lt;titles&gt;&lt;title&gt;Testing the robustness of brand partitions identified from purchase duplication analysis&lt;/title&gt;&lt;secondary-title&gt;Journal of Marketing Management&lt;/secondary-title&gt;&lt;/titles&gt;&lt;periodical&gt;&lt;full-title&gt;Journal of Marketing Management&lt;/full-title&gt;&lt;/periodical&gt;&lt;pages&gt;695-715&lt;/pages&gt;&lt;volume&gt;32&lt;/volume&gt;&lt;number&gt;7&lt;/number&gt;&lt;dates&gt;&lt;year&gt;2016&lt;/year&gt;&lt;/dates&gt;&lt;publisher&gt;Taylor &amp;amp; Francis&lt;/publisher&gt;&lt;isbn&gt;0267-257X&lt;/isbn&gt;&lt;urls&gt;&lt;/urls&gt;&lt;/record&gt;&lt;/Cite&gt;&lt;/EndNote&gt;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(Dawes, 2016)</w:t>
      </w:r>
      <w:r w:rsidR="0020464C">
        <w:fldChar w:fldCharType="end"/>
      </w:r>
      <w:r w:rsidRPr="00514FDE">
        <w:t>.</w:t>
      </w:r>
      <w:r w:rsidR="004F6B0B">
        <w:t xml:space="preserve"> </w:t>
      </w:r>
      <w:r w:rsidR="0075152C" w:rsidRPr="00514FDE">
        <w:t xml:space="preserve">Experienced </w:t>
      </w:r>
      <w:r w:rsidR="00D30055">
        <w:t>marketers</w:t>
      </w:r>
      <w:r w:rsidR="00D30055" w:rsidRPr="00514FDE">
        <w:t xml:space="preserve"> </w:t>
      </w:r>
      <w:r w:rsidR="00AA2E3C" w:rsidRPr="00514FDE">
        <w:t xml:space="preserve">understand </w:t>
      </w:r>
      <w:r w:rsidR="00FE5175">
        <w:t xml:space="preserve">that their brand’s customers </w:t>
      </w:r>
      <w:r w:rsidR="00D30055">
        <w:t xml:space="preserve">are </w:t>
      </w:r>
      <w:r w:rsidR="00FE5175">
        <w:t xml:space="preserve">also </w:t>
      </w:r>
      <w:r w:rsidR="00D30055">
        <w:t>their competitor’s customer</w:t>
      </w:r>
      <w:r w:rsidR="00FE5175">
        <w:t>s</w:t>
      </w:r>
      <w:r w:rsidR="00D301D5">
        <w:t>, given that repertoire buying is normal</w:t>
      </w:r>
      <w:r w:rsidR="00D30055">
        <w:t>. A</w:t>
      </w:r>
      <w:r w:rsidR="00D30055" w:rsidRPr="00514FDE">
        <w:t>nalyzing</w:t>
      </w:r>
      <w:r w:rsidR="00757ED5" w:rsidRPr="00514FDE">
        <w:t xml:space="preserve"> </w:t>
      </w:r>
      <w:r w:rsidR="00AA2E3C" w:rsidRPr="00514FDE">
        <w:t xml:space="preserve">consumer </w:t>
      </w:r>
      <w:r w:rsidR="00AA2E3C" w:rsidRPr="00FA165E">
        <w:t xml:space="preserve">purchase data </w:t>
      </w:r>
      <w:r w:rsidR="00853A0F" w:rsidRPr="00FA165E">
        <w:t>show</w:t>
      </w:r>
      <w:r w:rsidR="000D0EB1" w:rsidRPr="00FA165E">
        <w:t>s</w:t>
      </w:r>
      <w:r w:rsidR="00D30055" w:rsidRPr="00FA165E">
        <w:t xml:space="preserve"> how brands within the same category</w:t>
      </w:r>
      <w:r w:rsidR="00740432" w:rsidRPr="00FA165E">
        <w:t xml:space="preserve"> </w:t>
      </w:r>
      <w:r w:rsidR="00D30055" w:rsidRPr="00FA165E">
        <w:t>share customers</w:t>
      </w:r>
      <w:r w:rsidR="00AA2E3C" w:rsidRPr="00FA165E">
        <w:t xml:space="preserve">. </w:t>
      </w:r>
    </w:p>
    <w:p w14:paraId="34E12189" w14:textId="195ABE08" w:rsidR="0002768B" w:rsidRPr="00FA165E" w:rsidRDefault="00A579F8" w:rsidP="00FA165E">
      <w:pPr>
        <w:pStyle w:val="JCBText"/>
      </w:pPr>
      <w:r w:rsidRPr="00FA165E">
        <w:t xml:space="preserve">Such brand level analyses are a regular occurrence in consumer goods categories. However, to determine if the level of sharing is normal, benchmarks are needed. For example, is </w:t>
      </w:r>
      <w:proofErr w:type="spellStart"/>
      <w:r w:rsidRPr="00FA165E">
        <w:t>Ragú</w:t>
      </w:r>
      <w:proofErr w:type="spellEnd"/>
      <w:r w:rsidRPr="00FA165E">
        <w:t xml:space="preserve"> sharing too many or too few customers with Prego, or are they sharing customers as expected? Previous research finds that the level of sharing is </w:t>
      </w:r>
      <w:r w:rsidR="009F6EE4" w:rsidRPr="00FA165E">
        <w:t xml:space="preserve">predictable </w:t>
      </w:r>
      <w:r w:rsidRPr="00FA165E">
        <w:t xml:space="preserve">- brands share more customers with bigger brands and fewer customers with smaller brands </w:t>
      </w:r>
      <w:r w:rsidR="004F6B0B" w:rsidRPr="00FA165E">
        <w:fldChar w:fldCharType="begin"/>
      </w:r>
      <w:r w:rsidR="001F0E82">
        <w:instrText xml:space="preserve"> ADDIN EN.CITE &lt;EndNote&gt;&lt;Cite&gt;&lt;Author&gt;Ehrenberg&lt;/Author&gt;&lt;Year&gt;1970&lt;/Year&gt;&lt;RecNum&gt;447&lt;/RecNum&gt;&lt;DisplayText&gt;(Ehrenberg and Goodhardt, 1970)&lt;/DisplayText&gt;&lt;record&gt;&lt;rec-number&gt;447&lt;/rec-number&gt;&lt;foreign-keys&gt;&lt;key app="EN" db-id="atavasreu9ft0ke2zdmprp2evs2fawrv5fdw" timestamp="1569389753"&gt;447&lt;/key&gt;&lt;/foreign-keys&gt;&lt;ref-type name="Journal Article"&gt;17&lt;/ref-type&gt;&lt;contributors&gt;&lt;authors&gt;&lt;author&gt;Ehrenberg, Andrew&lt;/author&gt;&lt;author&gt;Goodhardt, Gerald&lt;/author&gt;&lt;/authors&gt;&lt;/contributors&gt;&lt;titles&gt;&lt;title&gt;A model of multi-brand buying&lt;/title&gt;&lt;secondary-title&gt;Journal of Marketing Research&lt;/secondary-title&gt;&lt;/titles&gt;&lt;periodical&gt;&lt;full-title&gt;Journal of marketing research&lt;/full-title&gt;&lt;/periodical&gt;&lt;pages&gt;77-84&lt;/pages&gt;&lt;volume&gt;7&lt;/volume&gt;&lt;keywords&gt;&lt;keyword&gt;Brand, Brand Loyalty&lt;/keyword&gt;&lt;/keywords&gt;&lt;dates&gt;&lt;year&gt;1970&lt;/year&gt;&lt;/dates&gt;&lt;label&gt;PDF&lt;/label&gt;&lt;urls&gt;&lt;/urls&gt;&lt;/record&gt;&lt;/Cite&gt;&lt;/EndNote&gt;</w:instrText>
      </w:r>
      <w:r w:rsidR="004F6B0B" w:rsidRPr="00FA165E">
        <w:fldChar w:fldCharType="separate"/>
      </w:r>
      <w:r w:rsidR="004F6B0B" w:rsidRPr="00FA165E">
        <w:rPr>
          <w:noProof/>
        </w:rPr>
        <w:t>(Ehrenberg and Goodhardt, 1970)</w:t>
      </w:r>
      <w:r w:rsidR="004F6B0B" w:rsidRPr="00FA165E">
        <w:fldChar w:fldCharType="end"/>
      </w:r>
      <w:r w:rsidRPr="00FA165E">
        <w:t xml:space="preserve"> – this is</w:t>
      </w:r>
      <w:r w:rsidR="004F6B0B" w:rsidRPr="00FA165E">
        <w:t xml:space="preserve"> the duplication of purchase (</w:t>
      </w:r>
      <w:proofErr w:type="spellStart"/>
      <w:r w:rsidR="004F6B0B" w:rsidRPr="00FA165E">
        <w:t>DoP</w:t>
      </w:r>
      <w:proofErr w:type="spellEnd"/>
      <w:r w:rsidR="004F6B0B" w:rsidRPr="00FA165E">
        <w:t xml:space="preserve">) pattern </w:t>
      </w:r>
      <w:r w:rsidR="0002768B" w:rsidRPr="00FA165E">
        <w:fldChar w:fldCharType="begin">
          <w:fldData xml:space="preserve">PEVuZE5vdGU+PENpdGU+PEF1dGhvcj5Hb29kaGFyZHQ8L0F1dGhvcj48WWVhcj4xOTY5PC9ZZWFy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</w:fldData>
        </w:fldChar>
      </w:r>
      <w:r w:rsidR="001F0E82">
        <w:instrText xml:space="preserve"> ADDIN EN.CITE </w:instrText>
      </w:r>
      <w:r w:rsidR="001F0E82">
        <w:fldChar w:fldCharType="begin">
          <w:fldData xml:space="preserve">PEVuZE5vdGU+PENpdGU+PEF1dGhvcj5Hb29kaGFyZHQ8L0F1dGhvcj48WWVhcj4xOTY5PC9ZZWFy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</w:fldData>
        </w:fldChar>
      </w:r>
      <w:r w:rsidR="001F0E82">
        <w:instrText xml:space="preserve"> ADDIN EN.CITE.DATA </w:instrText>
      </w:r>
      <w:r w:rsidR="001F0E82">
        <w:fldChar w:fldCharType="end"/>
      </w:r>
      <w:r w:rsidR="0002768B" w:rsidRPr="00FA165E">
        <w:fldChar w:fldCharType="separate"/>
      </w:r>
      <w:r w:rsidR="0002768B" w:rsidRPr="00FA165E">
        <w:rPr>
          <w:noProof/>
        </w:rPr>
        <w:t>(Goodhardt and Ehrenberg, 1969b; Bennett and Graham, 2010; Anesbury et al., 2018b)</w:t>
      </w:r>
      <w:r w:rsidR="0002768B" w:rsidRPr="00FA165E">
        <w:fldChar w:fldCharType="end"/>
      </w:r>
      <w:r w:rsidR="00A4593F">
        <w:t>,</w:t>
      </w:r>
      <w:r w:rsidR="003411CF">
        <w:t xml:space="preserve"> or</w:t>
      </w:r>
      <w:r w:rsidR="004A3A73">
        <w:t xml:space="preserve"> the</w:t>
      </w:r>
      <w:r w:rsidR="003411CF">
        <w:t xml:space="preserve"> </w:t>
      </w:r>
      <w:proofErr w:type="spellStart"/>
      <w:r w:rsidR="003F6ED8">
        <w:t>DoP</w:t>
      </w:r>
      <w:proofErr w:type="spellEnd"/>
      <w:r w:rsidR="003F6ED8">
        <w:t xml:space="preserve"> </w:t>
      </w:r>
      <w:r w:rsidR="003411CF">
        <w:t xml:space="preserve">law </w:t>
      </w:r>
      <w:r w:rsidR="003411CF">
        <w:fldChar w:fldCharType="begin"/>
      </w:r>
      <w:r w:rsidR="00CA3730">
        <w:instrText xml:space="preserve"> ADDIN EN.CITE &lt;EndNote&gt;&lt;Cite&gt;&lt;Author&gt;Sharp&lt;/Author&gt;&lt;Year&gt;2010&lt;/Year&gt;&lt;RecNum&gt;32259&lt;/RecNum&gt;&lt;DisplayText&gt;(Sharp, 2010)&lt;/DisplayText&gt;&lt;record&gt;&lt;rec-number&gt;32259&lt;/rec-number&gt;&lt;foreign-keys&gt;&lt;key app="EN" db-id="atavasreu9ft0ke2zdmprp2evs2fawrv5fdw" timestamp="1569389810"&gt;32259&lt;/key&gt;&lt;/foreign-keys&gt;&lt;ref-type name="Book Section"&gt;5&lt;/ref-type&gt;&lt;contributors&gt;&lt;authors&gt;&lt;author&gt;Sharp, Byron&lt;/author&gt;&lt;/authors&gt;&lt;secondary-authors&gt;&lt;author&gt;Sharp, Byron&lt;/author&gt;&lt;/secondary-authors&gt;&lt;/contributors&gt;&lt;titles&gt;&lt;title&gt;How brands grow&lt;/title&gt;&lt;secondary-title&gt;How Brands Grow&lt;/secondary-title&gt;&lt;/titles&gt;&lt;pages&gt;16-27&lt;/pages&gt;&lt;section&gt;2&lt;/section&gt;&lt;dates&gt;&lt;year&gt;2010&lt;/year&gt;&lt;/dates&gt;&lt;pub-location&gt;South Melbourne, Australia&lt;/pub-location&gt;&lt;publisher&gt;Oxford University Press&lt;/publisher&gt;&lt;urls&gt;&lt;/urls&gt;&lt;/record&gt;&lt;/Cite&gt;&lt;/EndNote&gt;</w:instrText>
      </w:r>
      <w:r w:rsidR="003411CF">
        <w:fldChar w:fldCharType="separate"/>
      </w:r>
      <w:r w:rsidR="00CA3730">
        <w:rPr>
          <w:noProof/>
        </w:rPr>
        <w:t>(Sharp, 2010)</w:t>
      </w:r>
      <w:r w:rsidR="003411CF">
        <w:fldChar w:fldCharType="end"/>
      </w:r>
      <w:r w:rsidR="0002768B" w:rsidRPr="00FA165E">
        <w:t>.</w:t>
      </w:r>
    </w:p>
    <w:p w14:paraId="6CFF0296" w14:textId="3A160405" w:rsidR="00BE0E64" w:rsidRDefault="00BE0E64" w:rsidP="00F56E32">
      <w:pPr>
        <w:pStyle w:val="JCBText"/>
      </w:pPr>
      <w:r>
        <w:t>Deviations to the pattern (</w:t>
      </w:r>
      <w:r w:rsidR="00440618">
        <w:t>i.e.,</w:t>
      </w:r>
      <w:r>
        <w:t xml:space="preserve"> p</w:t>
      </w:r>
      <w:r w:rsidR="00901497" w:rsidRPr="00B4710B">
        <w:t>artitions</w:t>
      </w:r>
      <w:r w:rsidR="00F20D48" w:rsidRPr="00B4710B">
        <w:t xml:space="preserve"> </w:t>
      </w:r>
      <w:r>
        <w:t xml:space="preserve">or groupings) </w:t>
      </w:r>
      <w:r w:rsidR="00373250">
        <w:t xml:space="preserve">have easily identifiable causes </w:t>
      </w:r>
      <w:r w:rsidR="00373250">
        <w:fldChar w:fldCharType="begin"/>
      </w:r>
      <w:r w:rsidR="00373250">
        <w:instrText xml:space="preserve"> ADDIN EN.CITE &lt;EndNote&gt;&lt;Cite&gt;&lt;Author&gt;Sharp&lt;/Author&gt;&lt;Year&gt;2012&lt;/Year&gt;&lt;RecNum&gt;23492&lt;/RecNum&gt;&lt;DisplayText&gt;(Sharp et al., 2012)&lt;/DisplayText&gt;&lt;record&gt;&lt;rec-number&gt;23492&lt;/rec-number&gt;&lt;foreign-keys&gt;&lt;key app="EN" db-id="atavasreu9ft0ke2zdmprp2evs2fawrv5fdw" timestamp="1569389794"&gt;23492&lt;/key&gt;&lt;/foreign-keys&gt;&lt;ref-type name="Journal Article"&gt;17&lt;/ref-type&gt;&lt;contributors&gt;&lt;authors&gt;&lt;author&gt;Sharp, Byron&lt;/author&gt;&lt;author&gt;Wright, Malcolm&lt;/author&gt;&lt;author&gt;Dawes, John&lt;/author&gt;&lt;author&gt;Driesener, Carl&lt;/author&gt;&lt;author&gt;Meyer-Waarden, Lars&lt;/author&gt;&lt;author&gt;Stocchi, Lara&lt;/author&gt;&lt;author&gt;Stern, Philip&lt;/author&gt;&lt;/authors&gt;&lt;/contributors&gt;&lt;titles&gt;&lt;title&gt;It’s a Dirichlet world: Modeling individuals’ loyalties reveals how brands compete, grow, and decline&lt;/title&gt;&lt;secondary-title&gt;Journal of Advertising Research&lt;/secondary-title&gt;&lt;/titles&gt;&lt;periodical&gt;&lt;full-title&gt;Journal of Advertising Research&lt;/full-title&gt;&lt;/periodical&gt;&lt;pages&gt;203-213&lt;/pages&gt;&lt;volume&gt;52&lt;/volume&gt;&lt;number&gt;2&lt;/number&gt;&lt;dates&gt;&lt;year&gt;2012&lt;/year&gt;&lt;/dates&gt;&lt;urls&gt;&lt;/urls&gt;&lt;/record&gt;&lt;/Cite&gt;&lt;/EndNote&gt;</w:instrText>
      </w:r>
      <w:r w:rsidR="00373250">
        <w:fldChar w:fldCharType="separate"/>
      </w:r>
      <w:r w:rsidR="00373250">
        <w:rPr>
          <w:noProof/>
        </w:rPr>
        <w:t>(Sharp et al., 2012)</w:t>
      </w:r>
      <w:r w:rsidR="00373250">
        <w:fldChar w:fldCharType="end"/>
      </w:r>
      <w:r w:rsidR="00373250">
        <w:t xml:space="preserve">, </w:t>
      </w:r>
      <w:r w:rsidR="00D30C2B">
        <w:t xml:space="preserve">often </w:t>
      </w:r>
      <w:proofErr w:type="spellStart"/>
      <w:r w:rsidR="00F20D48" w:rsidRPr="00B4710B">
        <w:t>occur</w:t>
      </w:r>
      <w:r w:rsidR="00373250">
        <w:t>ing</w:t>
      </w:r>
      <w:proofErr w:type="spellEnd"/>
      <w:r w:rsidR="00F20D48" w:rsidRPr="00B4710B">
        <w:t xml:space="preserve"> </w:t>
      </w:r>
      <w:r w:rsidR="00690837" w:rsidRPr="00B4710B">
        <w:t>when</w:t>
      </w:r>
      <w:r w:rsidR="0078305F" w:rsidRPr="00B4710B">
        <w:t xml:space="preserve"> brands are functionally </w:t>
      </w:r>
      <w:r w:rsidR="00A86ED8">
        <w:t>different</w:t>
      </w:r>
      <w:r>
        <w:t>.</w:t>
      </w:r>
      <w:r w:rsidR="007F4BF6">
        <w:t xml:space="preserve"> </w:t>
      </w:r>
      <w:r>
        <w:t>However,</w:t>
      </w:r>
      <w:r w:rsidR="00D30C2B" w:rsidRPr="004157EB">
        <w:t xml:space="preserve"> </w:t>
      </w:r>
      <w:r w:rsidR="00D30C2B">
        <w:t xml:space="preserve">there </w:t>
      </w:r>
      <w:r w:rsidR="00F21870">
        <w:t>are</w:t>
      </w:r>
      <w:r w:rsidR="00D30C2B">
        <w:t xml:space="preserve"> a range of </w:t>
      </w:r>
      <w:r>
        <w:t xml:space="preserve">other </w:t>
      </w:r>
      <w:r w:rsidR="00D30C2B">
        <w:t>causes</w:t>
      </w:r>
      <w:r w:rsidR="0061347A">
        <w:t>,</w:t>
      </w:r>
      <w:r w:rsidR="00D30C2B">
        <w:t xml:space="preserve"> including </w:t>
      </w:r>
      <w:r w:rsidR="008B2861">
        <w:t xml:space="preserve">price </w:t>
      </w:r>
      <w:r w:rsidR="00D30C2B">
        <w:t xml:space="preserve">tiers, </w:t>
      </w:r>
      <w:r w:rsidR="007F4BF6">
        <w:t xml:space="preserve">quality perceptions, </w:t>
      </w:r>
      <w:r w:rsidR="00D30C2B">
        <w:t xml:space="preserve">availability </w:t>
      </w:r>
      <w:r w:rsidR="004A3A73">
        <w:t>restraint</w:t>
      </w:r>
      <w:r w:rsidR="00D30C2B">
        <w:t>s</w:t>
      </w:r>
      <w:r w:rsidR="009B456B">
        <w:t xml:space="preserve"> </w:t>
      </w:r>
      <w:r w:rsidR="007F4BF6">
        <w:t>including</w:t>
      </w:r>
      <w:r w:rsidR="009B456B">
        <w:t xml:space="preserve"> regional brands</w:t>
      </w:r>
      <w:r w:rsidR="007F4BF6">
        <w:t xml:space="preserve"> with different mental and physical availability</w:t>
      </w:r>
      <w:r w:rsidR="00D30C2B">
        <w:t xml:space="preserve"> or </w:t>
      </w:r>
      <w:r w:rsidR="007F4BF6">
        <w:t xml:space="preserve">perhaps even </w:t>
      </w:r>
      <w:r w:rsidR="00D30C2B">
        <w:t xml:space="preserve">nationalism </w:t>
      </w:r>
      <w:r w:rsidR="007F4BF6">
        <w:t>or a combination of the above</w:t>
      </w:r>
      <w:r w:rsidR="00CA3730">
        <w:t>,</w:t>
      </w:r>
      <w:r w:rsidR="007F4BF6">
        <w:t xml:space="preserve"> </w:t>
      </w:r>
      <w:r w:rsidR="00D30C2B">
        <w:t xml:space="preserve">as seen with the </w:t>
      </w:r>
      <w:r w:rsidR="00D30C2B" w:rsidRPr="004157EB">
        <w:t xml:space="preserve">slight partitioning between Russian and foreign </w:t>
      </w:r>
      <w:r>
        <w:t xml:space="preserve">consumer goods </w:t>
      </w:r>
      <w:r w:rsidR="00D30C2B" w:rsidRPr="004157EB">
        <w:t>brands</w:t>
      </w:r>
      <w:r w:rsidR="00D30C2B">
        <w:t xml:space="preserve"> reported </w:t>
      </w:r>
      <w:r>
        <w:t xml:space="preserve">by </w:t>
      </w:r>
      <w:r w:rsidR="00B1094C">
        <w:fldChar w:fldCharType="begin"/>
      </w:r>
      <w:r>
        <w:instrText xml:space="preserve"> ADDIN EN.CITE &lt;EndNote&gt;&lt;Cite AuthorYear="1"&gt;&lt;Author&gt;Kennedy&lt;/Author&gt;&lt;Year&gt;2012&lt;/Year&gt;&lt;RecNum&gt;23130&lt;/RecNum&gt;&lt;DisplayText&gt;Kennedy and McColl (2012)&lt;/DisplayText&gt;&lt;record&gt;&lt;rec-number&gt;23130&lt;/rec-number&gt;&lt;foreign-keys&gt;&lt;key app="EN" db-id="atavasreu9ft0ke2zdmprp2evs2fawrv5fdw" timestamp="1569389793"&gt;23130&lt;/key&gt;&lt;/foreign-keys&gt;&lt;ref-type name="Journal Article"&gt;17&lt;/ref-type&gt;&lt;contributors&gt;&lt;authors&gt;&lt;author&gt;Kennedy, Rachel&lt;/author&gt;&lt;author&gt;McColl, Bruce&lt;/author&gt;&lt;/authors&gt;&lt;/contributors&gt;&lt;titles&gt;&lt;title&gt;Brand growth at Mars, Inc.: How the global marketer embraced Ehrenberg’s science with creativity&lt;/title&gt;&lt;secondary-title&gt;Journal of Advertising Research&lt;/secondary-title&gt;&lt;/titles&gt;&lt;periodical&gt;&lt;full-title&gt;Journal of Advertising Research&lt;/full-title&gt;&lt;/periodical&gt;&lt;pages&gt;270-276&lt;/pages&gt;&lt;volume&gt;52&lt;/volume&gt;&lt;number&gt;2&lt;/number&gt;&lt;dates&gt;&lt;year&gt;2012&lt;/year&gt;&lt;/dates&gt;&lt;urls&gt;&lt;/urls&gt;&lt;/record&gt;&lt;/Cite&gt;&lt;/EndNote&gt;</w:instrText>
      </w:r>
      <w:r w:rsidR="00B1094C">
        <w:fldChar w:fldCharType="separate"/>
      </w:r>
      <w:r>
        <w:rPr>
          <w:noProof/>
        </w:rPr>
        <w:t>Kennedy and McColl (2012)</w:t>
      </w:r>
      <w:r w:rsidR="00B1094C">
        <w:fldChar w:fldCharType="end"/>
      </w:r>
      <w:r w:rsidR="00D30C2B">
        <w:t>.</w:t>
      </w:r>
      <w:r w:rsidR="0061347A">
        <w:t xml:space="preserve"> It </w:t>
      </w:r>
      <w:r w:rsidR="0022439A" w:rsidRPr="00B4710B">
        <w:t>is</w:t>
      </w:r>
      <w:r w:rsidR="0061347A">
        <w:t>,</w:t>
      </w:r>
      <w:r w:rsidR="0022439A" w:rsidRPr="00B4710B">
        <w:t xml:space="preserve"> </w:t>
      </w:r>
      <w:r w:rsidR="00D30C2B">
        <w:t>however</w:t>
      </w:r>
      <w:r w:rsidR="0061347A">
        <w:t>,</w:t>
      </w:r>
      <w:r w:rsidR="00D30C2B">
        <w:t xml:space="preserve"> </w:t>
      </w:r>
      <w:r w:rsidR="00771383" w:rsidRPr="00B4710B">
        <w:t xml:space="preserve">unclear </w:t>
      </w:r>
      <w:r w:rsidR="00CA12CE" w:rsidRPr="00B4710B">
        <w:t>whether</w:t>
      </w:r>
      <w:r w:rsidR="0022439A" w:rsidRPr="00B4710B">
        <w:t xml:space="preserve"> </w:t>
      </w:r>
      <w:r w:rsidR="000A0721" w:rsidRPr="00B4710B">
        <w:t xml:space="preserve">such </w:t>
      </w:r>
      <w:r w:rsidR="00F56E32">
        <w:t xml:space="preserve">previously discovered </w:t>
      </w:r>
      <w:r w:rsidR="00527593" w:rsidRPr="00B4710B">
        <w:t>partitions</w:t>
      </w:r>
      <w:r w:rsidR="00F56E32">
        <w:t xml:space="preserve"> </w:t>
      </w:r>
      <w:r w:rsidR="00E049DD">
        <w:fldChar w:fldCharType="begin"/>
      </w:r>
      <w:r w:rsidR="00E049DD">
        <w:instrText xml:space="preserve"> ADDIN EN.CITE &lt;EndNote&gt;&lt;Cite&gt;&lt;Author&gt;Scriven&lt;/Author&gt;&lt;Year&gt;2010&lt;/Year&gt;&lt;RecNum&gt;19424&lt;/RecNum&gt;&lt;DisplayText&gt;(Scriven and Danenberg, 2010; Dawes and Nenycz-Thiel, 2013)&lt;/DisplayText&gt;&lt;record&gt;&lt;rec-number&gt;19424&lt;/rec-number&gt;&lt;foreign-keys&gt;&lt;key app="EN" db-id="atavasreu9ft0ke2zdmprp2evs2fawrv5fdw" timestamp="1569389787"&gt;19424&lt;/key&gt;&lt;/foreign-keys&gt;&lt;ref-type name="Report"&gt;27&lt;/ref-type&gt;&lt;contributors&gt;&lt;authors&gt;&lt;author&gt;Scriven, John&lt;/author&gt;&lt;author&gt;Danenberg, Nick&lt;/author&gt;&lt;/authors&gt;&lt;/contributors&gt;&lt;titles&gt;&lt;title&gt;Understanding How Brands Compete: A Guide to Duplication of Purchase Analysis&lt;/title&gt;&lt;secondary-title&gt;Report 53 for Corporate Sponsors&lt;/secondary-title&gt;&lt;/titles&gt;&lt;pages&gt;12&lt;/pages&gt;&lt;number&gt;Report 53 for Corporate Sponsors&lt;/number&gt;&lt;dates&gt;&lt;year&gt;2010&lt;/year&gt;&lt;pub-dates&gt;&lt;date&gt;July 2010&lt;/date&gt;&lt;/pub-dates&gt;&lt;/dates&gt;&lt;pub-location&gt;Adelaide&lt;/pub-location&gt;&lt;publisher&gt;Ehrenberg-Bass Institute for Marketing Science&lt;/publisher&gt;&lt;label&gt;pdf&lt;/label&gt;&lt;urls&gt;&lt;/urls&gt;&lt;/record&gt;&lt;/Cite&gt;&lt;Cite&gt;&lt;Author&gt;Dawes&lt;/Author&gt;&lt;Year&gt;2013&lt;/Year&gt;&lt;RecNum&gt;19856&lt;/RecNum&gt;&lt;record&gt;&lt;rec-number&gt;19856&lt;/rec-number&gt;&lt;foreign-keys&gt;&lt;key app="EN" db-id="atavasreu9ft0ke2zdmprp2evs2fawrv5fdw" timestamp="1569389788"&gt;19856&lt;/key&gt;&lt;/foreign-keys&gt;&lt;ref-type name="Journal Article"&gt;17&lt;/ref-type&gt;&lt;contributors&gt;&lt;authors&gt;&lt;author&gt;Dawes, John&lt;/author&gt;&lt;author&gt;Nenycz-Thiel, Magda&lt;/author&gt;&lt;/authors&gt;&lt;/contributors&gt;&lt;titles&gt;&lt;title&gt;Analyzing the intensity of private label competition across retailers&lt;/title&gt;&lt;secondary-title&gt;Journal of Business Research&lt;/secondary-title&gt;&lt;/titles&gt;&lt;periodical&gt;&lt;full-title&gt;Journal of business research&lt;/full-title&gt;&lt;/periodical&gt;&lt;pages&gt;60-66&lt;/pages&gt;&lt;volume&gt;66&lt;/volume&gt;&lt;number&gt;1&lt;/number&gt;&lt;dates&gt;&lt;year&gt;2013&lt;/year&gt;&lt;/dates&gt;&lt;label&gt;word doc&lt;/label&gt;&lt;urls&gt;&lt;/urls&gt;&lt;/record&gt;&lt;/Cite&gt;&lt;/EndNote&gt;</w:instrText>
      </w:r>
      <w:r w:rsidR="00E049DD">
        <w:fldChar w:fldCharType="separate"/>
      </w:r>
      <w:r w:rsidR="00E049DD">
        <w:rPr>
          <w:noProof/>
        </w:rPr>
        <w:t>(Scriven and Danenberg, 2010; Dawes and Nenycz-Thiel, 2013)</w:t>
      </w:r>
      <w:r w:rsidR="00E049DD">
        <w:fldChar w:fldCharType="end"/>
      </w:r>
      <w:r w:rsidR="00F56E32">
        <w:t xml:space="preserve"> are partitions, or if they are groupings (with excess sharing within, but expected sharing between), and if they </w:t>
      </w:r>
      <w:r w:rsidR="0022439A" w:rsidRPr="00B4710B">
        <w:t>are</w:t>
      </w:r>
      <w:r w:rsidR="00901497" w:rsidRPr="00B4710B">
        <w:t xml:space="preserve"> isolated cases </w:t>
      </w:r>
      <w:r w:rsidR="00771383" w:rsidRPr="00B4710B">
        <w:t>result</w:t>
      </w:r>
      <w:r w:rsidR="00EA7516">
        <w:t>ing</w:t>
      </w:r>
      <w:r w:rsidR="00771383" w:rsidRPr="00B4710B">
        <w:t xml:space="preserve"> from particular</w:t>
      </w:r>
      <w:r w:rsidR="00901497" w:rsidRPr="00B4710B">
        <w:t xml:space="preserve"> marketing interventions or </w:t>
      </w:r>
      <w:r w:rsidR="00CA12CE" w:rsidRPr="00B4710B">
        <w:t>if</w:t>
      </w:r>
      <w:r w:rsidR="00BD30F8">
        <w:t xml:space="preserve"> they</w:t>
      </w:r>
      <w:r w:rsidR="00901497" w:rsidRPr="00B4710B">
        <w:t xml:space="preserve"> </w:t>
      </w:r>
      <w:r w:rsidR="00BD30F8">
        <w:t>persist</w:t>
      </w:r>
      <w:r w:rsidR="00901497" w:rsidRPr="00B4710B">
        <w:t xml:space="preserve"> </w:t>
      </w:r>
      <w:r w:rsidR="00BD30F8">
        <w:t>over</w:t>
      </w:r>
      <w:r w:rsidR="00901497" w:rsidRPr="00B4710B">
        <w:t xml:space="preserve"> time </w:t>
      </w:r>
      <w:r w:rsidR="0020464C">
        <w:fldChar w:fldCharType="begin"/>
      </w:r>
      <w:r w:rsidR="0020464C">
        <w:instrText xml:space="preserve"> ADDIN EN.CITE &lt;EndNote&gt;&lt;Cite&gt;&lt;Author&gt;Scriven&lt;/Author&gt;&lt;Year&gt;2004&lt;/Year&gt;&lt;RecNum&gt;9753&lt;/RecNum&gt;&lt;DisplayText&gt;(Scriven and Bound, 2004)&lt;/DisplayText&gt;&lt;record&gt;&lt;rec-number&gt;9753&lt;/rec-number&gt;&lt;foreign-keys&gt;&lt;key app="EN" db-id="atavasreu9ft0ke2zdmprp2evs2fawrv5fdw" timestamp="1569389771"&gt;9753&lt;/key&gt;&lt;/foreign-keys&gt;&lt;ref-type name="Conference Proceedings"&gt;10&lt;/ref-type&gt;&lt;contributors&gt;&lt;authors&gt;&lt;author&gt;Scriven, John&lt;/author&gt;&lt;author&gt;Bound, John&lt;/author&gt;&lt;/authors&gt;&lt;secondary-authors&gt;&lt;author&gt;Wiley, Jim&lt;/author&gt;&lt;/secondary-authors&gt;&lt;/contributors&gt;&lt;titles&gt;&lt;title&gt;A Discussion of Dirichlet Deviations&lt;/title&gt;&lt;secondary-title&gt;Australian &amp;amp; New Zealand Marketing Academy Conference&lt;/secondary-title&gt;&lt;/titles&gt;&lt;volume&gt;CD of proceedings&lt;/volume&gt;&lt;keywords&gt;&lt;keyword&gt;loyalty&lt;/keyword&gt;&lt;keyword&gt;repeat buying&lt;/keyword&gt;&lt;keyword&gt;predictable patterns&lt;/keyword&gt;&lt;keyword&gt;benchmarks&lt;/keyword&gt;&lt;keyword&gt;norms&lt;/keyword&gt;&lt;keyword&gt;deviations&lt;/keyword&gt;&lt;/keywords&gt;&lt;dates&gt;&lt;year&gt;2004&lt;/year&gt;&lt;/dates&gt;&lt;pub-location&gt;Wellington, New Zealand&lt;/pub-location&gt;&lt;publisher&gt;School of Marketing and International Business, Victoria University of Wellington&lt;/publisher&gt;&lt;label&gt;PDF&lt;/label&gt;&lt;urls&gt;&lt;/urls&gt;&lt;/record&gt;&lt;/Cite&gt;&lt;/EndNote&gt;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(Scriven and Bound, 2004)</w:t>
      </w:r>
      <w:r w:rsidR="0020464C">
        <w:fldChar w:fldCharType="end"/>
      </w:r>
      <w:r w:rsidR="00F56E32">
        <w:t>.</w:t>
      </w:r>
    </w:p>
    <w:p w14:paraId="34EE6A79" w14:textId="5CE2BFC8" w:rsidR="00440618" w:rsidRDefault="007E429D" w:rsidP="00440618">
      <w:pPr>
        <w:pStyle w:val="JCBText"/>
      </w:pPr>
      <w:r>
        <w:t>C</w:t>
      </w:r>
      <w:r w:rsidR="00440618" w:rsidRPr="00A4593F">
        <w:t>onsumers typically purchase 2-3 brands out of the dozens of alternatives</w:t>
      </w:r>
      <w:r w:rsidR="00440618">
        <w:t xml:space="preserve"> </w:t>
      </w:r>
      <w:r w:rsidR="00440618" w:rsidRPr="00A4593F">
        <w:t>within any consumer goods category</w:t>
      </w:r>
      <w:r w:rsidR="00440618">
        <w:t xml:space="preserve"> </w:t>
      </w:r>
      <w:r w:rsidR="00440618" w:rsidRPr="00A4593F">
        <w:t>a year</w:t>
      </w:r>
      <w:r w:rsidR="00440618">
        <w:t xml:space="preserve"> </w:t>
      </w:r>
      <w:r w:rsidR="00440618" w:rsidRPr="005D43F1">
        <w:fldChar w:fldCharType="begin"/>
      </w:r>
      <w:r w:rsidR="00440618" w:rsidRPr="005D43F1">
        <w:instrText xml:space="preserve"> ADDIN EN.CITE &lt;EndNote&gt;&lt;Cite&gt;&lt;Author&gt;Banelis&lt;/Author&gt;&lt;Year&gt;2013&lt;/Year&gt;&lt;RecNum&gt;27797&lt;/RecNum&gt;&lt;DisplayText&gt;(Banelis et al., 2013; Trinh, 2014)&lt;/DisplayText&gt;&lt;record&gt;&lt;rec-number&gt;27797&lt;/rec-number&gt;&lt;foreign-keys&gt;&lt;key app="EN" db-id="atavasreu9ft0ke2zdmprp2evs2fawrv5fdw" timestamp="1569389802"&gt;27797&lt;/key&gt;&lt;/foreign-keys&gt;&lt;ref-type name="Journal Article"&gt;17&lt;/ref-type&gt;&lt;contributors&gt;&lt;authors&gt;&lt;author&gt;Banelis, Melissa&lt;/author&gt;&lt;author&gt;Riebe, Erica&lt;/author&gt;&lt;author&gt;Rungie, Cam&lt;/author&gt;&lt;/authors&gt;&lt;/contributors&gt;&lt;titles&gt;&lt;title&gt;Empirical evidence of repertoire size&lt;/title&gt;&lt;secondary-title&gt;Australasian Marketing Journal&lt;/secondary-title&gt;&lt;/titles&gt;&lt;pages&gt;59-65&lt;/pages&gt;&lt;volume&gt;21&lt;/volume&gt;&lt;number&gt;1&lt;/number&gt;&lt;dates&gt;&lt;year&gt;2013&lt;/year&gt;&lt;/dates&gt;&lt;publisher&gt;Elsevier&lt;/publisher&gt;&lt;isbn&gt;1441-3582&lt;/isbn&gt;&lt;urls&gt;&lt;/urls&gt;&lt;/record&gt;&lt;/Cite&gt;&lt;Cite&gt;&lt;Author&gt;Trinh&lt;/Author&gt;&lt;Year&gt;2014&lt;/Year&gt;&lt;RecNum&gt;26100&lt;/RecNum&gt;&lt;record&gt;&lt;rec-number&gt;26100&lt;/rec-number&gt;&lt;foreign-keys&gt;&lt;key app="EN" db-id="atavasreu9ft0ke2zdmprp2evs2fawrv5fdw" timestamp="1569389798"&gt;26100&lt;/key&gt;&lt;/foreign-keys&gt;&lt;ref-type name="Journal Article"&gt;17&lt;/ref-type&gt;&lt;contributors&gt;&lt;authors&gt;&lt;author&gt;Trinh, Giang&lt;/author&gt;&lt;/authors&gt;&lt;/contributors&gt;&lt;titles&gt;&lt;title&gt;Predicting variation in repertoire size with the NBD model&lt;/title&gt;&lt;secondary-title&gt;Australasian Marketing Journal&lt;/secondary-title&gt;&lt;/titles&gt;&lt;pages&gt;111-116&lt;/pages&gt;&lt;volume&gt;22&lt;/volume&gt;&lt;number&gt;2&lt;/number&gt;&lt;dates&gt;&lt;year&gt;2014&lt;/year&gt;&lt;/dates&gt;&lt;publisher&gt;Elsevier&lt;/publisher&gt;&lt;isbn&gt;1441-3582&lt;/isbn&gt;&lt;urls&gt;&lt;/urls&gt;&lt;/record&gt;&lt;/Cite&gt;&lt;/EndNote&gt;</w:instrText>
      </w:r>
      <w:r w:rsidR="00440618" w:rsidRPr="005D43F1">
        <w:fldChar w:fldCharType="separate"/>
      </w:r>
      <w:r w:rsidR="00440618" w:rsidRPr="005D43F1">
        <w:t>(</w:t>
      </w:r>
      <w:proofErr w:type="spellStart"/>
      <w:r w:rsidR="00440618" w:rsidRPr="005D43F1">
        <w:t>Banelis</w:t>
      </w:r>
      <w:proofErr w:type="spellEnd"/>
      <w:r w:rsidR="00440618" w:rsidRPr="005D43F1">
        <w:t xml:space="preserve"> et al., 2013; Trinh, 2014)</w:t>
      </w:r>
      <w:r w:rsidR="00440618" w:rsidRPr="005D43F1">
        <w:fldChar w:fldCharType="end"/>
      </w:r>
      <w:r w:rsidR="00440618" w:rsidRPr="005D43F1">
        <w:t>.</w:t>
      </w:r>
      <w:r w:rsidR="00440618">
        <w:t xml:space="preserve"> </w:t>
      </w:r>
      <w:r w:rsidR="00440618" w:rsidRPr="00440618">
        <w:t xml:space="preserve">Consumers' repertoires may </w:t>
      </w:r>
      <w:r w:rsidR="00440618" w:rsidRPr="00440618">
        <w:lastRenderedPageBreak/>
        <w:t xml:space="preserve">comprise brands sharing a particular functionality </w:t>
      </w:r>
      <w:r w:rsidR="00440618">
        <w:t xml:space="preserve">(e.g., </w:t>
      </w:r>
      <w:r w:rsidR="00440618" w:rsidRPr="005D43F1">
        <w:t>decaffeinated coffee</w:t>
      </w:r>
      <w:r w:rsidR="00F731D5">
        <w:t xml:space="preserve"> brands</w:t>
      </w:r>
      <w:r w:rsidR="00440618" w:rsidRPr="005D43F1">
        <w:t xml:space="preserve"> </w:t>
      </w:r>
      <w:r w:rsidR="00440618" w:rsidRPr="005D43F1">
        <w:fldChar w:fldCharType="begin"/>
      </w:r>
      <w:r w:rsidR="00440618">
        <w:instrText xml:space="preserve"> ADDIN EN.CITE &lt;EndNote&gt;&lt;Cite&gt;&lt;Author&gt;Uncles&lt;/Author&gt;&lt;Year&gt;1995&lt;/Year&gt;&lt;RecNum&gt;4044&lt;/RecNum&gt;&lt;DisplayText&gt;(Uncles et al., 1995)&lt;/DisplayText&gt;&lt;record&gt;&lt;rec-number&gt;4044&lt;/rec-number&gt;&lt;foreign-keys&gt;&lt;key app="EN" db-id="atavasreu9ft0ke2zdmprp2evs2fawrv5fdw" timestamp="1569389760"&gt;4044&lt;/key&gt;&lt;/foreign-keys&gt;&lt;ref-type name="Journal Article"&gt;17&lt;/ref-type&gt;&lt;contributors&gt;&lt;authors&gt;&lt;author&gt;Uncles, Mark D&lt;/author&gt;&lt;author&gt;Ehrenberg, Andrew&lt;/author&gt;&lt;author&gt;Hammond, Kathy&lt;/author&gt;&lt;/authors&gt;&lt;/contributors&gt;&lt;titles&gt;&lt;title&gt;Patterns of buyer behavior: Regularities, models, and extensions&lt;/title&gt;&lt;secondary-title&gt;Marketing Science&lt;/secondary-title&gt;&lt;/titles&gt;&lt;pages&gt;G71-G78&lt;/pages&gt;&lt;volume&gt;14&lt;/volume&gt;&lt;number&gt;3&lt;/number&gt;&lt;keywords&gt;&lt;keyword&gt;Behaviourism&lt;/keyword&gt;&lt;keyword&gt;Loyalty&lt;/keyword&gt;&lt;/keywords&gt;&lt;dates&gt;&lt;year&gt;1995&lt;/year&gt;&lt;pub-dates&gt;&lt;date&gt;August&lt;/date&gt;&lt;/pub-dates&gt;&lt;/dates&gt;&lt;label&gt;pdf&lt;/label&gt;&lt;urls&gt;&lt;/urls&gt;&lt;electronic-resource-num&gt;10.1287/mksc.14.3.G71&lt;/electronic-resource-num&gt;&lt;/record&gt;&lt;/Cite&gt;&lt;/EndNote&gt;</w:instrText>
      </w:r>
      <w:r w:rsidR="00440618" w:rsidRPr="005D43F1">
        <w:fldChar w:fldCharType="separate"/>
      </w:r>
      <w:r w:rsidR="00440618" w:rsidRPr="005D43F1">
        <w:rPr>
          <w:noProof/>
        </w:rPr>
        <w:t>(Uncles et al., 1995)</w:t>
      </w:r>
      <w:r w:rsidR="00440618" w:rsidRPr="005D43F1">
        <w:fldChar w:fldCharType="end"/>
      </w:r>
      <w:r w:rsidR="00440618">
        <w:t>). Therefore, s</w:t>
      </w:r>
      <w:r w:rsidR="00440618" w:rsidRPr="005D43F1">
        <w:t xml:space="preserve">ome </w:t>
      </w:r>
      <w:r w:rsidR="00440618">
        <w:t xml:space="preserve">brand </w:t>
      </w:r>
      <w:r w:rsidR="00440618" w:rsidRPr="005D43F1">
        <w:t xml:space="preserve">offerings </w:t>
      </w:r>
      <w:r w:rsidR="00F731D5">
        <w:t xml:space="preserve">will </w:t>
      </w:r>
      <w:r w:rsidR="00440618" w:rsidRPr="005D43F1">
        <w:t xml:space="preserve">meet the needs of a subset of consumers whose needs vary from the category norm - hence there is greater sharing across these </w:t>
      </w:r>
      <w:r w:rsidR="00440618">
        <w:t xml:space="preserve">offerings </w:t>
      </w:r>
      <w:r w:rsidR="00440618" w:rsidRPr="005D43F1">
        <w:t xml:space="preserve">for those consumers who purchase </w:t>
      </w:r>
      <w:r w:rsidR="00440618">
        <w:t>those offerings</w:t>
      </w:r>
      <w:r w:rsidR="0022241C">
        <w:t xml:space="preserve"> compared to brands that do not have functionality</w:t>
      </w:r>
      <w:r w:rsidR="00440618">
        <w:t>. Manufacturers aim to appeal to the entire market by fielding b</w:t>
      </w:r>
      <w:r w:rsidR="00440618" w:rsidRPr="005D43F1">
        <w:t>rand portfolios to cover diverse need</w:t>
      </w:r>
      <w:r w:rsidR="00440618">
        <w:t>s</w:t>
      </w:r>
      <w:r w:rsidR="00440618" w:rsidRPr="005D43F1">
        <w:t xml:space="preserve"> </w:t>
      </w:r>
      <w:r w:rsidR="00440618">
        <w:fldChar w:fldCharType="begin"/>
      </w:r>
      <w:r w:rsidR="00440618">
        <w:instrText xml:space="preserve"> ADDIN EN.CITE &lt;EndNote&gt;&lt;Cite&gt;&lt;Author&gt;Tanusondjaja&lt;/Author&gt;&lt;Year&gt;2018&lt;/Year&gt;&lt;RecNum&gt;69132&lt;/RecNum&gt;&lt;DisplayText&gt;(Tanusondjaja et al., 2018)&lt;/DisplayText&gt;&lt;record&gt;&lt;rec-number&gt;69132&lt;/rec-number&gt;&lt;foreign-keys&gt;&lt;key app="EN" db-id="atavasreu9ft0ke2zdmprp2evs2fawrv5fdw" timestamp="1569389814"&gt;69132&lt;/key&gt;&lt;/foreign-keys&gt;&lt;ref-type name="Journal Article"&gt;17&lt;/ref-type&gt;&lt;contributors&gt;&lt;authors&gt;&lt;author&gt;Tanusondjaja, Arry&lt;/author&gt;&lt;author&gt;Nenycz-Thiel, Magda&lt;/author&gt;&lt;author&gt;Dawes, John&lt;/author&gt;&lt;author&gt;Kennedy, Rachel&lt;/author&gt;&lt;/authors&gt;&lt;/contributors&gt;&lt;titles&gt;&lt;title&gt;Portfolios: Patterns in brand penetration, market share, and hero product variants&lt;/title&gt;&lt;secondary-title&gt;Journal of Retailing and Consumer Services&lt;/secondary-title&gt;&lt;/titles&gt;&lt;periodical&gt;&lt;full-title&gt;Journal of Retailing and Consumer Services&lt;/full-title&gt;&lt;/periodical&gt;&lt;pages&gt;211-217&lt;/pages&gt;&lt;volume&gt;41&lt;/volume&gt;&lt;dates&gt;&lt;year&gt;2018&lt;/year&gt;&lt;/dates&gt;&lt;publisher&gt;Elsevier&lt;/publisher&gt;&lt;isbn&gt;0969-6989&lt;/isbn&gt;&lt;urls&gt;&lt;/urls&gt;&lt;electronic-resource-num&gt;https://doi.org/10.1016/j.jretconser.2017.12.009&lt;/electronic-resource-num&gt;&lt;/record&gt;&lt;/Cite&gt;&lt;/EndNote&gt;</w:instrText>
      </w:r>
      <w:r w:rsidR="00440618">
        <w:fldChar w:fldCharType="separate"/>
      </w:r>
      <w:r w:rsidR="00440618">
        <w:rPr>
          <w:noProof/>
        </w:rPr>
        <w:t>(Tanusondjaja et al., 2018)</w:t>
      </w:r>
      <w:r w:rsidR="00440618">
        <w:fldChar w:fldCharType="end"/>
      </w:r>
      <w:r w:rsidR="00F731D5">
        <w:t>, so it becomes normal for all coffee brands to offer caffeinated and decaffeinated offers or other features that are popular</w:t>
      </w:r>
      <w:r w:rsidR="00440618" w:rsidRPr="005D43F1">
        <w:t>.</w:t>
      </w:r>
      <w:r w:rsidR="007E752A">
        <w:t xml:space="preserve">  Hence some deviations or partitions may be temporary.</w:t>
      </w:r>
      <w:r w:rsidR="00440618" w:rsidRPr="005D43F1">
        <w:t xml:space="preserve"> </w:t>
      </w:r>
    </w:p>
    <w:p w14:paraId="35AD5734" w14:textId="43DE46CC" w:rsidR="006262D1" w:rsidRDefault="00440618" w:rsidP="00F56E32">
      <w:pPr>
        <w:pStyle w:val="JCBText"/>
      </w:pPr>
      <w:r>
        <w:t>M</w:t>
      </w:r>
      <w:r w:rsidR="004A3A73">
        <w:t xml:space="preserve">ost previous </w:t>
      </w:r>
      <w:r w:rsidR="00373F6C">
        <w:t xml:space="preserve">partition </w:t>
      </w:r>
      <w:r w:rsidR="004A3A73">
        <w:t xml:space="preserve">analyses </w:t>
      </w:r>
      <w:proofErr w:type="gramStart"/>
      <w:r w:rsidR="007158D9">
        <w:t>has</w:t>
      </w:r>
      <w:proofErr w:type="gramEnd"/>
      <w:r w:rsidR="007158D9">
        <w:t xml:space="preserve"> been </w:t>
      </w:r>
      <w:r w:rsidR="004A3A73">
        <w:t>limit</w:t>
      </w:r>
      <w:r w:rsidR="007158D9">
        <w:t>ed</w:t>
      </w:r>
      <w:r w:rsidR="004A3A73">
        <w:t xml:space="preserve"> to</w:t>
      </w:r>
      <w:r w:rsidR="00901497" w:rsidRPr="00B4710B">
        <w:t xml:space="preserve"> </w:t>
      </w:r>
      <w:r w:rsidR="00690837" w:rsidRPr="00B4710B">
        <w:t>single periods of up to one year</w:t>
      </w:r>
      <w:r w:rsidR="00901497" w:rsidRPr="00B4710B">
        <w:t xml:space="preserve"> </w:t>
      </w:r>
      <w:r w:rsidR="0020464C">
        <w:fldChar w:fldCharType="begin">
          <w:fldData xml:space="preserve">PEVuZE5vdGU+PENpdGU+PEF1dGhvcj5EYXdlczwvQXV0aG9yPjxZZWFyPjIwMTA8L1llYXI+PFJl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=
</w:fldData>
        </w:fldChar>
      </w:r>
      <w:r w:rsidR="001F0E82">
        <w:instrText xml:space="preserve"> ADDIN EN.CITE </w:instrText>
      </w:r>
      <w:r w:rsidR="001F0E82">
        <w:fldChar w:fldCharType="begin">
          <w:fldData xml:space="preserve">PEVuZE5vdGU+PENpdGU+PEF1dGhvcj5EYXdlczwvQXV0aG9yPjxZZWFyPjIwMTA8L1llYXI+PFJl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=
</w:fldData>
        </w:fldChar>
      </w:r>
      <w:r w:rsidR="001F0E82">
        <w:instrText xml:space="preserve"> ADDIN EN.CITE.DATA </w:instrText>
      </w:r>
      <w:r w:rsidR="001F0E82">
        <w:fldChar w:fldCharType="end"/>
      </w:r>
      <w:r w:rsidR="0020464C">
        <w:fldChar w:fldCharType="separate"/>
      </w:r>
      <w:r w:rsidR="005F5D16">
        <w:rPr>
          <w:noProof/>
        </w:rPr>
        <w:t>(Dawes et al., 2010; Ehrenberg and Uncles, 1999; Goodhardt et al., 1984)</w:t>
      </w:r>
      <w:r w:rsidR="0020464C">
        <w:fldChar w:fldCharType="end"/>
      </w:r>
      <w:r w:rsidR="00901497" w:rsidRPr="00B4710B">
        <w:t xml:space="preserve">. </w:t>
      </w:r>
      <w:r w:rsidR="00EA7516">
        <w:t>Only</w:t>
      </w:r>
      <w:r w:rsidR="00EA7516" w:rsidRPr="00B4710B">
        <w:t xml:space="preserve"> </w:t>
      </w:r>
      <w:r w:rsidR="00901497" w:rsidRPr="00B4710B">
        <w:t>three studies have looked at partition</w:t>
      </w:r>
      <w:r w:rsidR="000A0721" w:rsidRPr="00B4710B">
        <w:t>s</w:t>
      </w:r>
      <w:r w:rsidR="00901497" w:rsidRPr="00B4710B">
        <w:t xml:space="preserve"> across consecutive years </w:t>
      </w:r>
      <w:r w:rsidR="0020464C">
        <w:fldChar w:fldCharType="begin">
          <w:fldData xml:space="preserve">PEVuZE5vdGU+PENpdGU+PEF1dGhvcj5NYW5zZmllbGQ8L0F1dGhvcj48WWVhcj4yMDAzPC9ZZWFy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==
</w:fldData>
        </w:fldChar>
      </w:r>
      <w:r w:rsidR="005F5D16">
        <w:instrText xml:space="preserve"> ADDIN EN.CITE </w:instrText>
      </w:r>
      <w:r w:rsidR="005F5D16">
        <w:fldChar w:fldCharType="begin">
          <w:fldData xml:space="preserve">PEVuZE5vdGU+PENpdGU+PEF1dGhvcj5NYW5zZmllbGQ8L0F1dGhvcj48WWVhcj4yMDAzPC9ZZWFy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==
</w:fldData>
        </w:fldChar>
      </w:r>
      <w:r w:rsidR="005F5D16">
        <w:instrText xml:space="preserve"> ADDIN EN.CITE.DATA </w:instrText>
      </w:r>
      <w:r w:rsidR="005F5D16">
        <w:fldChar w:fldCharType="end"/>
      </w:r>
      <w:r w:rsidR="0020464C">
        <w:fldChar w:fldCharType="separate"/>
      </w:r>
      <w:r w:rsidR="005F5D16">
        <w:rPr>
          <w:noProof/>
        </w:rPr>
        <w:t>(Mansfield and Romaniuk, 2003; Mansfield et al., 2003; Ehrenberg and Bound, 1999)</w:t>
      </w:r>
      <w:r w:rsidR="0020464C">
        <w:fldChar w:fldCharType="end"/>
      </w:r>
      <w:r w:rsidR="00F31AE1" w:rsidRPr="00B4710B">
        <w:t>,</w:t>
      </w:r>
      <w:r w:rsidR="00901497" w:rsidRPr="00B4710B">
        <w:t xml:space="preserve"> </w:t>
      </w:r>
      <w:r w:rsidR="00A86ED8">
        <w:t>but</w:t>
      </w:r>
      <w:r w:rsidR="00A86ED8" w:rsidRPr="00B4710B">
        <w:t xml:space="preserve"> </w:t>
      </w:r>
      <w:r w:rsidR="00901497" w:rsidRPr="00B4710B">
        <w:t>these</w:t>
      </w:r>
      <w:r w:rsidR="00690837" w:rsidRPr="00B4710B">
        <w:t xml:space="preserve"> </w:t>
      </w:r>
      <w:r w:rsidR="000D0EB1" w:rsidRPr="00B4710B">
        <w:t xml:space="preserve">studies </w:t>
      </w:r>
      <w:r w:rsidR="004A3A73">
        <w:t xml:space="preserve">were </w:t>
      </w:r>
      <w:r w:rsidR="00A86ED8">
        <w:t>limited to</w:t>
      </w:r>
      <w:r w:rsidR="00FB3907" w:rsidRPr="00B4710B">
        <w:t xml:space="preserve"> </w:t>
      </w:r>
      <w:r w:rsidR="00A86ED8">
        <w:t>vehicle</w:t>
      </w:r>
      <w:r w:rsidR="00EA7516">
        <w:t>s</w:t>
      </w:r>
      <w:r w:rsidR="0061347A">
        <w:t>,</w:t>
      </w:r>
      <w:r w:rsidR="00901497" w:rsidRPr="00B4710B">
        <w:t xml:space="preserve"> </w:t>
      </w:r>
      <w:r w:rsidR="00690837" w:rsidRPr="00B4710B">
        <w:t xml:space="preserve">and </w:t>
      </w:r>
      <w:r w:rsidR="00901497" w:rsidRPr="00B4710B">
        <w:t>tourism destinations</w:t>
      </w:r>
      <w:r w:rsidR="00AF73AC" w:rsidRPr="00B4710B">
        <w:t xml:space="preserve">. </w:t>
      </w:r>
      <w:r w:rsidR="00690837" w:rsidRPr="00B4710B">
        <w:t>The current</w:t>
      </w:r>
      <w:r w:rsidR="00FB3907" w:rsidRPr="00B4710B">
        <w:t xml:space="preserve"> research</w:t>
      </w:r>
      <w:r w:rsidR="00EA7516">
        <w:t>,</w:t>
      </w:r>
      <w:r w:rsidR="00FB3907" w:rsidRPr="00B4710B">
        <w:t xml:space="preserve"> therefore</w:t>
      </w:r>
      <w:r w:rsidR="00EA7516">
        <w:t>,</w:t>
      </w:r>
      <w:r w:rsidR="00690837" w:rsidRPr="00B4710B">
        <w:t xml:space="preserve"> </w:t>
      </w:r>
      <w:r w:rsidR="00A86ED8">
        <w:t xml:space="preserve">provides novel </w:t>
      </w:r>
      <w:r w:rsidR="00690837" w:rsidRPr="00B4710B">
        <w:t>knowledge</w:t>
      </w:r>
      <w:r w:rsidR="00FB3907" w:rsidRPr="00B4710B">
        <w:t xml:space="preserve"> about the persistence of partitions</w:t>
      </w:r>
      <w:r w:rsidR="00690837" w:rsidRPr="00B4710B">
        <w:t xml:space="preserve"> for </w:t>
      </w:r>
      <w:r w:rsidR="00A86ED8">
        <w:t>consumer goods</w:t>
      </w:r>
      <w:r w:rsidR="00A86ED8" w:rsidRPr="00B4710B">
        <w:t xml:space="preserve"> </w:t>
      </w:r>
      <w:r w:rsidR="00901497" w:rsidRPr="00B4710B">
        <w:t>categories</w:t>
      </w:r>
      <w:r w:rsidR="002C761C">
        <w:t xml:space="preserve"> over time</w:t>
      </w:r>
      <w:r w:rsidR="00AF73AC" w:rsidRPr="00B4710B">
        <w:t>.</w:t>
      </w:r>
    </w:p>
    <w:p w14:paraId="275A3A3F" w14:textId="073EE0B1" w:rsidR="00DE0072" w:rsidRDefault="002C5501" w:rsidP="002C5501">
      <w:pPr>
        <w:pStyle w:val="JCBText"/>
      </w:pPr>
      <w:r>
        <w:t>B</w:t>
      </w:r>
      <w:r w:rsidR="004843CA">
        <w:t>uild</w:t>
      </w:r>
      <w:r>
        <w:t>ing</w:t>
      </w:r>
      <w:r w:rsidR="004843CA">
        <w:t xml:space="preserve"> on </w:t>
      </w:r>
      <w:r w:rsidR="009D3AC6">
        <w:t xml:space="preserve">the </w:t>
      </w:r>
      <w:r>
        <w:t xml:space="preserve">foundational </w:t>
      </w:r>
      <w:r w:rsidR="004843CA">
        <w:t xml:space="preserve">work by Gerald </w:t>
      </w:r>
      <w:proofErr w:type="spellStart"/>
      <w:r w:rsidR="004843CA">
        <w:t>Goodhardt</w:t>
      </w:r>
      <w:proofErr w:type="spellEnd"/>
      <w:r w:rsidR="004843CA">
        <w:t xml:space="preserve"> </w:t>
      </w:r>
      <w:r w:rsidR="009D3AC6">
        <w:fldChar w:fldCharType="begin">
          <w:fldData xml:space="preserve">PEVuZE5vdGU+PENpdGU+PEF1dGhvcj5Hb29kaGFyZHQ8L0F1dGhvcj48WWVhcj4xOTY2PC9ZZWFy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</w:fldData>
        </w:fldChar>
      </w:r>
      <w:r w:rsidR="009D3AC6">
        <w:instrText xml:space="preserve"> ADDIN EN.CITE </w:instrText>
      </w:r>
      <w:r w:rsidR="009D3AC6">
        <w:fldChar w:fldCharType="begin">
          <w:fldData xml:space="preserve">PEVuZE5vdGU+PENpdGU+PEF1dGhvcj5Hb29kaGFyZHQ8L0F1dGhvcj48WWVhcj4xOTY2PC9ZZWFy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</w:fldData>
        </w:fldChar>
      </w:r>
      <w:r w:rsidR="009D3AC6">
        <w:instrText xml:space="preserve"> ADDIN EN.CITE.DATA </w:instrText>
      </w:r>
      <w:r w:rsidR="009D3AC6">
        <w:fldChar w:fldCharType="end"/>
      </w:r>
      <w:r w:rsidR="009D3AC6">
        <w:fldChar w:fldCharType="separate"/>
      </w:r>
      <w:r w:rsidR="009D3AC6">
        <w:rPr>
          <w:noProof/>
        </w:rPr>
        <w:t>(Goodhardt, 1966; Goodhardt et al., 1984; Goodhardt and Ehrenberg, 1969a)</w:t>
      </w:r>
      <w:r w:rsidR="009D3AC6">
        <w:fldChar w:fldCharType="end"/>
      </w:r>
      <w:r>
        <w:t xml:space="preserve">, the current study </w:t>
      </w:r>
      <w:r w:rsidR="00540C51">
        <w:t xml:space="preserve">provides </w:t>
      </w:r>
      <w:r w:rsidR="00F005D3">
        <w:t>two</w:t>
      </w:r>
      <w:r w:rsidR="00540C51">
        <w:t xml:space="preserve"> minor contribution</w:t>
      </w:r>
      <w:r w:rsidR="00F005D3">
        <w:t>s</w:t>
      </w:r>
      <w:r w:rsidR="00DE0072">
        <w:t>:</w:t>
      </w:r>
    </w:p>
    <w:p w14:paraId="3C77FA7C" w14:textId="71106723" w:rsidR="00DE0072" w:rsidRDefault="009B3798" w:rsidP="00DE0072">
      <w:pPr>
        <w:pStyle w:val="JCBText"/>
        <w:numPr>
          <w:ilvl w:val="0"/>
          <w:numId w:val="8"/>
        </w:numPr>
      </w:pPr>
      <w:r>
        <w:t xml:space="preserve">Further replication of </w:t>
      </w:r>
      <w:r w:rsidR="00DE0072">
        <w:t xml:space="preserve">the </w:t>
      </w:r>
      <w:r w:rsidR="00DE0072" w:rsidRPr="00E808B2">
        <w:t xml:space="preserve">duplication of purchase </w:t>
      </w:r>
      <w:r w:rsidR="00DE0072">
        <w:t xml:space="preserve">pattern </w:t>
      </w:r>
      <w:r w:rsidR="00DE0072" w:rsidRPr="00E808B2">
        <w:t>show</w:t>
      </w:r>
      <w:r w:rsidR="00DE0072">
        <w:t xml:space="preserve">ing </w:t>
      </w:r>
      <w:r w:rsidR="00DE0072" w:rsidRPr="00E808B2">
        <w:t xml:space="preserve">predictable customer </w:t>
      </w:r>
      <w:r w:rsidR="00DE0072">
        <w:t xml:space="preserve">sharing </w:t>
      </w:r>
      <w:r w:rsidR="00DE0072">
        <w:fldChar w:fldCharType="begin">
          <w:fldData xml:space="preserve">PEVuZE5vdGU+PENpdGU+PEF1dGhvcj5VbmNsZXM8L0F1dGhvcj48WWVhcj4xOTg5PC9ZZWFyPjxS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</w:fldData>
        </w:fldChar>
      </w:r>
      <w:r w:rsidR="00DE0072">
        <w:instrText xml:space="preserve"> ADDIN EN.CITE </w:instrText>
      </w:r>
      <w:r w:rsidR="00DE0072">
        <w:fldChar w:fldCharType="begin">
          <w:fldData xml:space="preserve">PEVuZE5vdGU+PENpdGU+PEF1dGhvcj5VbmNsZXM8L0F1dGhvcj48WWVhcj4xOTg5PC9ZZWFyPjxS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</w:fldData>
        </w:fldChar>
      </w:r>
      <w:r w:rsidR="00DE0072">
        <w:instrText xml:space="preserve"> ADDIN EN.CITE.DATA </w:instrText>
      </w:r>
      <w:r w:rsidR="00DE0072">
        <w:fldChar w:fldCharType="end"/>
      </w:r>
      <w:r w:rsidR="00DE0072">
        <w:fldChar w:fldCharType="separate"/>
      </w:r>
      <w:r w:rsidR="00DE0072">
        <w:rPr>
          <w:noProof/>
        </w:rPr>
        <w:t>(Uncles and Ellis, 1989; Anesbury et al., 2018a; Goodhardt, 1966)</w:t>
      </w:r>
      <w:r w:rsidR="00DE0072">
        <w:fldChar w:fldCharType="end"/>
      </w:r>
      <w:r w:rsidR="00DE0072">
        <w:t>,</w:t>
      </w:r>
      <w:r>
        <w:t xml:space="preserve"> and</w:t>
      </w:r>
    </w:p>
    <w:p w14:paraId="5CF68594" w14:textId="4179A10F" w:rsidR="00DE0072" w:rsidRDefault="009B3798" w:rsidP="00DE0072">
      <w:pPr>
        <w:pStyle w:val="JCBText"/>
        <w:numPr>
          <w:ilvl w:val="0"/>
          <w:numId w:val="8"/>
        </w:numPr>
      </w:pPr>
      <w:r>
        <w:t>An extension of</w:t>
      </w:r>
      <w:r w:rsidR="00DE0072">
        <w:t xml:space="preserve"> the knowledge of functional </w:t>
      </w:r>
      <w:r w:rsidR="00DE0072" w:rsidRPr="00E808B2">
        <w:t xml:space="preserve">differences </w:t>
      </w:r>
      <w:r w:rsidR="00DE0072">
        <w:fldChar w:fldCharType="begin">
          <w:fldData xml:space="preserve">PEVuZE5vdGU+PENpdGU+PEF1dGhvcj5XcmlnbGV5PC9BdXRob3I+PFllYXI+MTk4NDwvWWVhcj48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</w:fldData>
        </w:fldChar>
      </w:r>
      <w:r w:rsidR="00DE0072">
        <w:instrText xml:space="preserve"> ADDIN EN.CITE </w:instrText>
      </w:r>
      <w:r w:rsidR="00DE0072">
        <w:fldChar w:fldCharType="begin">
          <w:fldData xml:space="preserve">PEVuZE5vdGU+PENpdGU+PEF1dGhvcj5XcmlnbGV5PC9BdXRob3I+PFllYXI+MTk4NDwvWWVhcj48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</w:fldData>
        </w:fldChar>
      </w:r>
      <w:r w:rsidR="00DE0072">
        <w:instrText xml:space="preserve"> ADDIN EN.CITE.DATA </w:instrText>
      </w:r>
      <w:r w:rsidR="00DE0072">
        <w:fldChar w:fldCharType="end"/>
      </w:r>
      <w:r w:rsidR="00DE0072">
        <w:fldChar w:fldCharType="separate"/>
      </w:r>
      <w:r w:rsidR="00DE0072">
        <w:rPr>
          <w:noProof/>
        </w:rPr>
        <w:t>(Wrigley and Dunn, 1984b; Brewis-Levie and Harris, 2000; Goodhardt et al., 1984)</w:t>
      </w:r>
      <w:r w:rsidR="00DE0072">
        <w:fldChar w:fldCharType="end"/>
      </w:r>
      <w:r w:rsidR="00DE0072">
        <w:t xml:space="preserve">, and private labels </w:t>
      </w:r>
      <w:r w:rsidR="00DE0072">
        <w:fldChar w:fldCharType="begin"/>
      </w:r>
      <w:r w:rsidR="00DE0072">
        <w:instrText xml:space="preserve"> ADDIN EN.CITE &lt;EndNote&gt;&lt;Cite&gt;&lt;Author&gt;Ellis&lt;/Author&gt;&lt;Year&gt;1991&lt;/Year&gt;&lt;RecNum&gt;5890&lt;/RecNum&gt;&lt;DisplayText&gt;(Ellis and Uncles, 1991; Dawes and Nenycz-Thiel, 2013)&lt;/DisplayText&gt;&lt;record&gt;&lt;rec-number&gt;5890&lt;/rec-number&gt;&lt;foreign-keys&gt;&lt;key app="EN" db-id="atavasreu9ft0ke2zdmprp2evs2fawrv5fdw" timestamp="1569389764"&gt;5890&lt;/key&gt;&lt;/foreign-keys&gt;&lt;ref-type name="Journal Article"&gt;17&lt;/ref-type&gt;&lt;contributors&gt;&lt;authors&gt;&lt;author&gt;Ellis, Katrina&lt;/author&gt;&lt;author&gt;Uncles, Mark&lt;/author&gt;&lt;/authors&gt;&lt;/contributors&gt;&lt;titles&gt;&lt;title&gt;How private labels affect consumer choice&lt;/title&gt;&lt;secondary-title&gt;British Food Journal&lt;/secondary-title&gt;&lt;/titles&gt;&lt;pages&gt;41-49&lt;/pages&gt;&lt;volume&gt;93&lt;/volume&gt;&lt;number&gt;No. 9&lt;/number&gt;&lt;keywords&gt;&lt;keyword&gt;Brand, Brand Loyalty, Consumer Choice, Behaviourism&lt;/keyword&gt;&lt;/keywords&gt;&lt;dates&gt;&lt;year&gt;1991&lt;/year&gt;&lt;/dates&gt;&lt;urls&gt;&lt;/urls&gt;&lt;/record&gt;&lt;/Cite&gt;&lt;Cite&gt;&lt;Author&gt;Dawes&lt;/Author&gt;&lt;Year&gt;2013&lt;/Year&gt;&lt;RecNum&gt;19856&lt;/RecNum&gt;&lt;record&gt;&lt;rec-number&gt;19856&lt;/rec-number&gt;&lt;foreign-keys&gt;&lt;key app="EN" db-id="atavasreu9ft0ke2zdmprp2evs2fawrv5fdw" timestamp="1569389788"&gt;19856&lt;/key&gt;&lt;/foreign-keys&gt;&lt;ref-type name="Journal Article"&gt;17&lt;/ref-type&gt;&lt;contributors&gt;&lt;authors&gt;&lt;author&gt;Dawes, John&lt;/author&gt;&lt;author&gt;Nenycz-Thiel, Magda&lt;/author&gt;&lt;/authors&gt;&lt;/contributors&gt;&lt;titles&gt;&lt;title&gt;Analyzing the intensity of private label competition across retailers&lt;/title&gt;&lt;secondary-title&gt;Journal of Business Research&lt;/secondary-title&gt;&lt;/titles&gt;&lt;periodical&gt;&lt;full-title&gt;Journal of business research&lt;/full-title&gt;&lt;/periodical&gt;&lt;pages&gt;60-66&lt;/pages&gt;&lt;volume&gt;66&lt;/volume&gt;&lt;number&gt;1&lt;/number&gt;&lt;dates&gt;&lt;year&gt;2013&lt;/year&gt;&lt;/dates&gt;&lt;label&gt;word doc&lt;/label&gt;&lt;urls&gt;&lt;/urls&gt;&lt;/record&gt;&lt;/Cite&gt;&lt;/EndNote&gt;</w:instrText>
      </w:r>
      <w:r w:rsidR="00DE0072">
        <w:fldChar w:fldCharType="separate"/>
      </w:r>
      <w:r w:rsidR="00DE0072">
        <w:rPr>
          <w:noProof/>
        </w:rPr>
        <w:t>(Ellis and Uncles, 1991; Dawes and Nenycz-Thiel, 2013)</w:t>
      </w:r>
      <w:r w:rsidR="00DE0072">
        <w:fldChar w:fldCharType="end"/>
      </w:r>
      <w:r w:rsidR="00DE0072">
        <w:t xml:space="preserve"> </w:t>
      </w:r>
      <w:r w:rsidR="00CD1D22">
        <w:t>as</w:t>
      </w:r>
      <w:r>
        <w:t xml:space="preserve"> </w:t>
      </w:r>
      <w:r w:rsidR="00DE0072">
        <w:t>caus</w:t>
      </w:r>
      <w:r>
        <w:t>es of</w:t>
      </w:r>
      <w:r w:rsidR="00DE0072">
        <w:t xml:space="preserve"> deviations to the expected pattern (i.e., are they partitions or groupings)</w:t>
      </w:r>
      <w:r w:rsidR="00040B4D">
        <w:t>.</w:t>
      </w:r>
    </w:p>
    <w:p w14:paraId="260EAB6C" w14:textId="77777777" w:rsidR="00D768CA" w:rsidRDefault="00D768CA" w:rsidP="00A440D4">
      <w:pPr>
        <w:pStyle w:val="JCBText"/>
        <w:ind w:left="360" w:firstLine="0"/>
      </w:pPr>
    </w:p>
    <w:p w14:paraId="1A968143" w14:textId="7F75B442" w:rsidR="00DE0072" w:rsidRDefault="00EE45A4" w:rsidP="00A440D4">
      <w:pPr>
        <w:pStyle w:val="JCBText"/>
        <w:ind w:firstLine="0"/>
      </w:pPr>
      <w:r>
        <w:t xml:space="preserve">The papers </w:t>
      </w:r>
      <w:r w:rsidR="00040B4D">
        <w:t>major contribution is p</w:t>
      </w:r>
      <w:r w:rsidR="00DE0072">
        <w:t xml:space="preserve">roviding novel evidence </w:t>
      </w:r>
      <w:r w:rsidR="00040B4D">
        <w:t>for the</w:t>
      </w:r>
      <w:r w:rsidR="00DE0072">
        <w:t xml:space="preserve"> stability of duplication of purchase deviations in light of the independence assumption </w:t>
      </w:r>
      <w:r w:rsidR="00DE0072">
        <w:fldChar w:fldCharType="begin"/>
      </w:r>
      <w:r w:rsidR="00DE0072">
        <w:instrText xml:space="preserve"> ADDIN EN.CITE &lt;EndNote&gt;&lt;Cite&gt;&lt;Author&gt;Scriven&lt;/Author&gt;&lt;Year&gt;2017&lt;/Year&gt;&lt;RecNum&gt;34694&lt;/RecNum&gt;&lt;DisplayText&gt;(Scriven et al., 2017)&lt;/DisplayText&gt;&lt;record&gt;&lt;rec-number&gt;34694&lt;/rec-number&gt;&lt;foreign-keys&gt;&lt;key app="EN" db-id="atavasreu9ft0ke2zdmprp2evs2fawrv5fdw" timestamp="1569389814"&gt;34694&lt;/key&gt;&lt;/foreign-keys&gt;&lt;ref-type name="Journal Article"&gt;17&lt;/ref-type&gt;&lt;contributors&gt;&lt;authors&gt;&lt;author&gt;Scriven, John&lt;/author&gt;&lt;author&gt;Bound, John&lt;/author&gt;&lt;author&gt;Graham, Charles&lt;/author&gt;&lt;/authors&gt;&lt;/contributors&gt;&lt;titles&gt;&lt;title&gt;Making sense of common Dirichlet deviations&lt;/title&gt;&lt;secondary-title&gt;Australasian Marketing Journal (AMJ)&lt;/secondary-title&gt;&lt;/titles&gt;&lt;pages&gt;294-308&lt;/pages&gt;&lt;volume&gt;25&lt;/volume&gt;&lt;number&gt;4&lt;/number&gt;&lt;dates&gt;&lt;year&gt;2017&lt;/year&gt;&lt;/dates&gt;&lt;publisher&gt;Elsevier&lt;/publisher&gt;&lt;isbn&gt;1441-3582&lt;/isbn&gt;&lt;urls&gt;&lt;/urls&gt;&lt;/record&gt;&lt;/Cite&gt;&lt;/EndNote&gt;</w:instrText>
      </w:r>
      <w:r w:rsidR="00DE0072">
        <w:fldChar w:fldCharType="separate"/>
      </w:r>
      <w:r w:rsidR="00DE0072">
        <w:rPr>
          <w:noProof/>
        </w:rPr>
        <w:t>(Scriven et al., 2017)</w:t>
      </w:r>
      <w:r w:rsidR="00DE0072">
        <w:fldChar w:fldCharType="end"/>
      </w:r>
      <w:r w:rsidR="00DE0072">
        <w:t xml:space="preserve">, and parameter </w:t>
      </w:r>
      <w:r w:rsidR="00DE0072">
        <w:lastRenderedPageBreak/>
        <w:t xml:space="preserve">stability </w:t>
      </w:r>
      <w:r w:rsidR="00DE0072">
        <w:fldChar w:fldCharType="begin"/>
      </w:r>
      <w:r w:rsidR="00DE0072">
        <w:instrText xml:space="preserve"> ADDIN EN.CITE &lt;EndNote&gt;&lt;Cite&gt;&lt;Author&gt;Stocchi&lt;/Author&gt;&lt;Year&gt;2010&lt;/Year&gt;&lt;RecNum&gt;23561&lt;/RecNum&gt;&lt;DisplayText&gt;(Stocchi and Wright, 2010)&lt;/DisplayText&gt;&lt;record&gt;&lt;rec-number&gt;23561&lt;/rec-number&gt;&lt;foreign-keys&gt;&lt;key app="EN" db-id="atavasreu9ft0ke2zdmprp2evs2fawrv5fdw" timestamp="1569389794"&gt;23561&lt;/key&gt;&lt;/foreign-keys&gt;&lt;ref-type name="Conference Proceedings"&gt;10&lt;/ref-type&gt;&lt;contributors&gt;&lt;authors&gt;&lt;author&gt;Stocchi, L.&lt;/author&gt;&lt;author&gt;Wright, M.&lt;/author&gt;&lt;/authors&gt;&lt;/contributors&gt;&lt;titles&gt;&lt;title&gt;Temporal stability and aggregation bias in the NBD-dirichlet parameters&lt;/title&gt;&lt;secondary-title&gt;EMAC&lt;/secondary-title&gt;&lt;/titles&gt;&lt;dates&gt;&lt;year&gt;2010&lt;/year&gt;&lt;/dates&gt;&lt;pub-location&gt;Copenhagen&lt;/pub-location&gt;&lt;urls&gt;&lt;/urls&gt;&lt;/record&gt;&lt;/Cite&gt;&lt;/EndNote&gt;</w:instrText>
      </w:r>
      <w:r w:rsidR="00DE0072">
        <w:fldChar w:fldCharType="separate"/>
      </w:r>
      <w:r w:rsidR="00DE0072">
        <w:rPr>
          <w:noProof/>
        </w:rPr>
        <w:t>(Stocchi and Wright, 2010)</w:t>
      </w:r>
      <w:r w:rsidR="00DE0072">
        <w:fldChar w:fldCharType="end"/>
      </w:r>
      <w:r w:rsidR="00DE0072">
        <w:t xml:space="preserve"> of the Dirichlet model </w:t>
      </w:r>
      <w:r w:rsidR="00DE0072">
        <w:fldChar w:fldCharType="begin"/>
      </w:r>
      <w:r w:rsidR="00DE0072">
        <w:instrText xml:space="preserve"> ADDIN EN.CITE &lt;EndNote&gt;&lt;Cite&gt;&lt;Author&gt;Ehrenberg&lt;/Author&gt;&lt;Year&gt;1959&lt;/Year&gt;&lt;RecNum&gt;5854&lt;/RecNum&gt;&lt;DisplayText&gt;(Ehrenberg, 1959; Goodhardt et al., 1984)&lt;/DisplayText&gt;&lt;record&gt;&lt;rec-number&gt;5854&lt;/rec-number&gt;&lt;foreign-keys&gt;&lt;key app="EN" db-id="atavasreu9ft0ke2zdmprp2evs2fawrv5fdw" timestamp="1569389764"&gt;5854&lt;/key&gt;&lt;/foreign-keys&gt;&lt;ref-type name="Journal Article"&gt;17&lt;/ref-type&gt;&lt;contributors&gt;&lt;authors&gt;&lt;author&gt;Ehrenberg, Andrew S. C.&lt;/author&gt;&lt;/authors&gt;&lt;/contributors&gt;&lt;titles&gt;&lt;title&gt;The pattern of consumer purchases&lt;/title&gt;&lt;secondary-title&gt;Applied Statistics&lt;/secondary-title&gt;&lt;/titles&gt;&lt;pages&gt;26-41&lt;/pages&gt;&lt;volume&gt;8&lt;/volume&gt;&lt;number&gt;1&lt;/number&gt;&lt;keywords&gt;&lt;keyword&gt;Consumer Choice, Behaviourism, Statistics&lt;/keyword&gt;&lt;/keywords&gt;&lt;dates&gt;&lt;year&gt;1959&lt;/year&gt;&lt;pub-dates&gt;&lt;date&gt;March&lt;/date&gt;&lt;/pub-dates&gt;&lt;/dates&gt;&lt;urls&gt;&lt;/urls&gt;&lt;electronic-resource-num&gt;10.2307/2985810&lt;/electronic-resource-num&gt;&lt;/record&gt;&lt;/Cite&gt;&lt;Cite&gt;&lt;Author&gt;Goodhardt&lt;/Author&gt;&lt;Year&gt;1984&lt;/Year&gt;&lt;RecNum&gt;2446&lt;/RecNum&gt;&lt;record&gt;&lt;rec-number&gt;2446&lt;/rec-number&gt;&lt;foreign-keys&gt;&lt;key app="EN" db-id="atavasreu9ft0ke2zdmprp2evs2fawrv5fdw" timestamp="1569389757"&gt;2446&lt;/key&gt;&lt;/foreign-keys&gt;&lt;ref-type name="Journal Article"&gt;17&lt;/ref-type&gt;&lt;contributors&gt;&lt;authors&gt;&lt;author&gt;Goodhardt, Gerald J&lt;/author&gt;&lt;author&gt;Ehrenberg, Andrew&lt;/author&gt;&lt;author&gt;Chatfield, Christopher&lt;/author&gt;&lt;/authors&gt;&lt;/contributors&gt;&lt;titles&gt;&lt;title&gt;The Dirichlet: A comprehensive model of buying behaviour&lt;/title&gt;&lt;secondary-title&gt;Journal of the Royal Statistical Society&lt;/secondary-title&gt;&lt;/titles&gt;&lt;periodical&gt;&lt;full-title&gt;Journal of the Royal Statistical Society&lt;/full-title&gt;&lt;/periodical&gt;&lt;pages&gt;621-643&lt;/pages&gt;&lt;volume&gt;147&lt;/volume&gt;&lt;number&gt;5&lt;/number&gt;&lt;keywords&gt;&lt;keyword&gt;Brand, Brand Loyalty&lt;/keyword&gt;&lt;/keywords&gt;&lt;dates&gt;&lt;year&gt;1984&lt;/year&gt;&lt;pub-dates&gt;&lt;date&gt;October&lt;/date&gt;&lt;/pub-dates&gt;&lt;/dates&gt;&lt;label&gt;PDF&lt;/label&gt;&lt;urls&gt;&lt;/urls&gt;&lt;electronic-resource-num&gt;10.2307/2981696&lt;/electronic-resource-num&gt;&lt;/record&gt;&lt;/Cite&gt;&lt;/EndNote&gt;</w:instrText>
      </w:r>
      <w:r w:rsidR="00DE0072">
        <w:fldChar w:fldCharType="separate"/>
      </w:r>
      <w:r w:rsidR="00DE0072">
        <w:rPr>
          <w:noProof/>
        </w:rPr>
        <w:t>(Ehrenberg, 1959; Goodhardt et al., 1984)</w:t>
      </w:r>
      <w:r w:rsidR="00DE0072">
        <w:fldChar w:fldCharType="end"/>
      </w:r>
      <w:r w:rsidR="00DE0072">
        <w:t>.</w:t>
      </w:r>
    </w:p>
    <w:p w14:paraId="44FB632A" w14:textId="222960FB" w:rsidR="00A610C7" w:rsidRDefault="009540D9" w:rsidP="00A440D4">
      <w:pPr>
        <w:pStyle w:val="JCBText"/>
        <w:ind w:firstLine="0"/>
      </w:pPr>
      <w:r w:rsidRPr="000278AF">
        <w:t xml:space="preserve">The </w:t>
      </w:r>
      <w:r w:rsidR="00356957">
        <w:t xml:space="preserve">fit of the </w:t>
      </w:r>
      <w:r w:rsidRPr="000278AF">
        <w:t>Dirichle</w:t>
      </w:r>
      <w:r w:rsidRPr="00F211B2">
        <w:t>t model</w:t>
      </w:r>
      <w:r w:rsidR="00ED07C1" w:rsidRPr="00F211B2">
        <w:t xml:space="preserve"> </w:t>
      </w:r>
      <w:r w:rsidR="00ED07C1" w:rsidRPr="00F211B2">
        <w:fldChar w:fldCharType="begin"/>
      </w:r>
      <w:r w:rsidR="00ED07C1" w:rsidRPr="000278AF">
        <w:instrText xml:space="preserve"> ADDIN EN.CITE &lt;EndNote&gt;&lt;Cite&gt;&lt;Author&gt;Goodhardt&lt;/Author&gt;&lt;Year&gt;1984&lt;/Year&gt;&lt;RecNum&gt;2446&lt;/RecNum&gt;&lt;DisplayText&gt;(Goodhardt et al., 1984)&lt;/DisplayText&gt;&lt;record&gt;&lt;rec-number&gt;2446&lt;/rec-number&gt;&lt;foreign-keys&gt;&lt;key app="EN" db-id="atavasreu9ft0ke2zdmprp2evs2fawrv5fdw" timestamp="1569389757"&gt;2446&lt;/key&gt;&lt;/foreign-keys&gt;&lt;ref-type name="Journal Article"&gt;17&lt;/ref-type&gt;&lt;contributors&gt;&lt;authors&gt;&lt;author&gt;Goodhardt, Gerald J&lt;/author&gt;&lt;author&gt;Ehrenberg, Andrew&lt;/author&gt;&lt;author&gt;Chatfield, Christopher&lt;/author&gt;&lt;/authors&gt;&lt;/contributors&gt;&lt;titles&gt;&lt;title&gt;The Dirichlet: A comprehensive model of buying behaviour&lt;/title&gt;&lt;secondary-title&gt;Journal of the Royal Statistical Society&lt;/secondary-title&gt;&lt;/titles&gt;&lt;periodical&gt;&lt;full-title&gt;Journal of the Royal Statistical Society&lt;/full-title&gt;&lt;/periodical&gt;&lt;pages&gt;621-643&lt;/pages&gt;&lt;volume&gt;147&lt;/volume&gt;&lt;number&gt;5&lt;/number&gt;&lt;keywords&gt;&lt;keyword&gt;Brand, Brand Loyalty&lt;/keyword&gt;&lt;/keywords&gt;&lt;dates&gt;&lt;year&gt;1984&lt;/year&gt;&lt;pub-dates&gt;&lt;date&gt;October&lt;/date&gt;&lt;/pub-dates&gt;&lt;/dates&gt;&lt;label&gt;PDF&lt;/label&gt;&lt;urls&gt;&lt;/urls&gt;&lt;electronic-resource-num&gt;10.2307/2981696&lt;/electronic-resource-num&gt;&lt;/record&gt;&lt;/Cite&gt;&lt;/EndNote&gt;</w:instrText>
      </w:r>
      <w:r w:rsidR="00ED07C1" w:rsidRPr="00F211B2">
        <w:fldChar w:fldCharType="separate"/>
      </w:r>
      <w:r w:rsidR="00ED07C1" w:rsidRPr="00A440D4">
        <w:t>(</w:t>
      </w:r>
      <w:proofErr w:type="spellStart"/>
      <w:r w:rsidR="00ED07C1" w:rsidRPr="00A440D4">
        <w:t>Goodhardt</w:t>
      </w:r>
      <w:proofErr w:type="spellEnd"/>
      <w:r w:rsidR="00ED07C1" w:rsidRPr="00A440D4">
        <w:t xml:space="preserve"> et al., 1984)</w:t>
      </w:r>
      <w:r w:rsidR="00ED07C1" w:rsidRPr="00F211B2">
        <w:fldChar w:fldCharType="end"/>
      </w:r>
      <w:r w:rsidRPr="000278AF">
        <w:t xml:space="preserve">, </w:t>
      </w:r>
      <w:r w:rsidR="00356957">
        <w:t>or</w:t>
      </w:r>
      <w:r w:rsidRPr="000278AF">
        <w:t xml:space="preserve"> the </w:t>
      </w:r>
      <w:r w:rsidR="0060618D">
        <w:t>d</w:t>
      </w:r>
      <w:r w:rsidRPr="000278AF">
        <w:t xml:space="preserve">ouble </w:t>
      </w:r>
      <w:r w:rsidR="0060618D">
        <w:t>j</w:t>
      </w:r>
      <w:r w:rsidRPr="000278AF">
        <w:t>e</w:t>
      </w:r>
      <w:r w:rsidRPr="00F211B2">
        <w:t>opardy pattern</w:t>
      </w:r>
      <w:r w:rsidR="00356957">
        <w:t xml:space="preserve"> which is incorporated within it</w:t>
      </w:r>
      <w:r w:rsidRPr="00F211B2">
        <w:t xml:space="preserve"> </w:t>
      </w:r>
      <w:r w:rsidRPr="00F211B2">
        <w:fldChar w:fldCharType="begin"/>
      </w:r>
      <w:r w:rsidRPr="000278AF">
        <w:instrText xml:space="preserve"> ADDIN EN.CITE &lt;EndNote&gt;&lt;Cite&gt;&lt;Author&gt;McPhee&lt;/Author&gt;&lt;Year&gt;1963&lt;/Year&gt;&lt;RecNum&gt;1675&lt;/RecNum&gt;&lt;DisplayText&gt;(McPhee, 1963; Ehrenberg et al., 1990)&lt;/DisplayText&gt;&lt;record&gt;&lt;rec-number&gt;1675&lt;/rec-number&gt;&lt;foreign-keys&gt;&lt;key app="EN" db-id="atavasreu9ft0ke2zdmprp2evs2fawrv5fdw" timestamp="1569389755"&gt;1675&lt;/key&gt;&lt;/foreign-keys&gt;&lt;ref-type name="Book"&gt;6&lt;/ref-type&gt;&lt;contributors&gt;&lt;authors&gt;&lt;author&gt;McPhee, William N&lt;/author&gt;&lt;/authors&gt;&lt;/contributors&gt;&lt;titles&gt;&lt;title&gt;Formal theories of mass behaviour&lt;/title&gt;&lt;/titles&gt;&lt;pages&gt;235&lt;/pages&gt;&lt;keywords&gt;&lt;keyword&gt;Customer Retention, Behaviourism&lt;/keyword&gt;&lt;/keywords&gt;&lt;dates&gt;&lt;year&gt;1963&lt;/year&gt;&lt;/dates&gt;&lt;pub-location&gt;New York&lt;/pub-location&gt;&lt;publisher&gt;The Free Press of Glencoe&lt;/publisher&gt;&lt;urls&gt;&lt;/urls&gt;&lt;/record&gt;&lt;/Cite&gt;&lt;Cite&gt;&lt;Author&gt;Ehrenberg&lt;/Author&gt;&lt;Year&gt;1990&lt;/Year&gt;&lt;RecNum&gt;1676&lt;/RecNum&gt;&lt;record&gt;&lt;rec-number&gt;1676&lt;/rec-number&gt;&lt;foreign-keys&gt;&lt;key app="EN" db-id="atavasreu9ft0ke2zdmprp2evs2fawrv5fdw" timestamp="1569389755"&gt;1676&lt;/key&gt;&lt;/foreign-keys&gt;&lt;ref-type name="Journal Article"&gt;17&lt;/ref-type&gt;&lt;contributors&gt;&lt;authors&gt;&lt;author&gt;Ehrenberg, Andrew&lt;/author&gt;&lt;author&gt;Goodhardt, Gerald&lt;/author&gt;&lt;author&gt;Barwise, T Patrick&lt;/author&gt;&lt;/authors&gt;&lt;/contributors&gt;&lt;titles&gt;&lt;title&gt;Double Jeopardy revisited&lt;/title&gt;&lt;secondary-title&gt;Journal of Marketing&lt;/secondary-title&gt;&lt;/titles&gt;&lt;periodical&gt;&lt;full-title&gt;Journal of Marketing&lt;/full-title&gt;&lt;/periodical&gt;&lt;pages&gt;82-91&lt;/pages&gt;&lt;volume&gt;54&lt;/volume&gt;&lt;number&gt;3&lt;/number&gt;&lt;keywords&gt;&lt;keyword&gt;BRAND. CUSTOMER RETENTION&lt;/keyword&gt;&lt;/keywords&gt;&lt;dates&gt;&lt;year&gt;1990&lt;/year&gt;&lt;pub-dates&gt;&lt;date&gt;1 July&lt;/date&gt;&lt;/pub-dates&gt;&lt;/dates&gt;&lt;label&gt;PDF&lt;/label&gt;&lt;urls&gt;&lt;/urls&gt;&lt;electronic-resource-num&gt;10.1177/002224299005400307&lt;/electronic-resource-num&gt;&lt;/record&gt;&lt;/Cite&gt;&lt;/EndNote&gt;</w:instrText>
      </w:r>
      <w:r w:rsidRPr="00F211B2">
        <w:fldChar w:fldCharType="separate"/>
      </w:r>
      <w:r w:rsidRPr="00A440D4">
        <w:t>(McPhee, 1963; Ehrenberg et al., 1990)</w:t>
      </w:r>
      <w:r w:rsidRPr="00F211B2">
        <w:fldChar w:fldCharType="end"/>
      </w:r>
      <w:r w:rsidR="0018613D">
        <w:t>,</w:t>
      </w:r>
      <w:r w:rsidRPr="000278AF">
        <w:t xml:space="preserve"> </w:t>
      </w:r>
      <w:r w:rsidR="009E176F" w:rsidRPr="00F211B2">
        <w:t>is typically examined for a once</w:t>
      </w:r>
      <w:r w:rsidR="0018613D">
        <w:t>-</w:t>
      </w:r>
      <w:r w:rsidR="009E176F" w:rsidRPr="00F211B2">
        <w:t xml:space="preserve">off, set period, often annual periods. Occasionally, the </w:t>
      </w:r>
      <w:r w:rsidR="0018613D">
        <w:t>observations are</w:t>
      </w:r>
      <w:r w:rsidR="009E176F" w:rsidRPr="00811DAE">
        <w:t xml:space="preserve"> </w:t>
      </w:r>
      <w:r w:rsidR="000D366E">
        <w:t xml:space="preserve">conducted </w:t>
      </w:r>
      <w:r w:rsidR="009E176F" w:rsidRPr="00811DAE">
        <w:t xml:space="preserve">over continuous weekly </w:t>
      </w:r>
      <w:r w:rsidR="009E176F" w:rsidRPr="00163235">
        <w:fldChar w:fldCharType="begin">
          <w:fldData xml:space="preserve">PEVuZE5vdGU+PENpdGU+PEF1dGhvcj5XcmlnaHQ8L0F1dGhvcj48WWVhcj4yMDAxPC9ZZWFyPjxS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</w:fldData>
        </w:fldChar>
      </w:r>
      <w:r w:rsidR="009E176F" w:rsidRPr="00767CAB">
        <w:instrText xml:space="preserve"> ADDIN EN.CITE </w:instrText>
      </w:r>
      <w:r w:rsidR="009E176F" w:rsidRPr="00767CAB">
        <w:fldChar w:fldCharType="begin">
          <w:fldData xml:space="preserve">PEVuZE5vdGU+PENpdGU+PEF1dGhvcj5XcmlnaHQ8L0F1dGhvcj48WWVhcj4yMDAxPC9ZZWFyPjxS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</w:fldData>
        </w:fldChar>
      </w:r>
      <w:r w:rsidR="009E176F" w:rsidRPr="00767CAB">
        <w:instrText xml:space="preserve"> ADDIN EN.CITE.DATA </w:instrText>
      </w:r>
      <w:r w:rsidR="009E176F" w:rsidRPr="00767CAB">
        <w:fldChar w:fldCharType="end"/>
      </w:r>
      <w:r w:rsidR="009E176F" w:rsidRPr="00163235">
        <w:fldChar w:fldCharType="separate"/>
      </w:r>
      <w:r w:rsidR="009E176F" w:rsidRPr="00A440D4">
        <w:t>(Wright and Sharp, 2001; Wright and Riebe, 2010; Danaher and Dagger, 2012)</w:t>
      </w:r>
      <w:r w:rsidR="009E176F" w:rsidRPr="00163235">
        <w:fldChar w:fldCharType="end"/>
      </w:r>
      <w:r w:rsidR="009E176F" w:rsidRPr="00605CEC">
        <w:t xml:space="preserve">, monthly </w:t>
      </w:r>
      <w:r w:rsidR="009E176F" w:rsidRPr="00163235">
        <w:fldChar w:fldCharType="begin"/>
      </w:r>
      <w:r w:rsidR="009E176F" w:rsidRPr="00767CAB">
        <w:instrText xml:space="preserve"> ADDIN EN.CITE &lt;EndNote&gt;&lt;Cite&gt;&lt;Author&gt;Dall&amp;apos;Olmo Riley&lt;/Author&gt;&lt;Year&gt;1997&lt;/Year&gt;&lt;RecNum&gt;5197&lt;/RecNum&gt;&lt;DisplayText&gt;(Dall&amp;apos;Olmo Riley et al., 1997)&lt;/DisplayText&gt;&lt;record&gt;&lt;rec-number&gt;5197&lt;/rec-number&gt;&lt;foreign-keys&gt;&lt;key app="EN" db-id="atavasreu9ft0ke2zdmprp2evs2fawrv5fdw" timestamp="1569389762"&gt;5197&lt;/key&gt;&lt;/foreign-keys&gt;&lt;ref-type name="Journal Article"&gt;17&lt;/ref-type&gt;&lt;contributors&gt;&lt;authors&gt;&lt;author&gt;Dall&amp;apos;Olmo Riley, Francesca&lt;/author&gt;&lt;author&gt;Ehrenberg, Andrew&lt;/author&gt;&lt;author&gt;Castleberry, S.B.&lt;/author&gt;&lt;author&gt;Barwise, T.P.&lt;/author&gt;&lt;author&gt;Barnard, N.R.&lt;/author&gt;&lt;/authors&gt;&lt;/contributors&gt;&lt;titles&gt;&lt;title&gt;The variability of attitudinal repeat-rates&lt;/title&gt;&lt;secondary-title&gt;International Journal of Research in Marketing&lt;/secondary-title&gt;&lt;/titles&gt;&lt;periodical&gt;&lt;full-title&gt;International Journal of Research in Marketing&lt;/full-title&gt;&lt;/periodical&gt;&lt;pages&gt;437-450&lt;/pages&gt;&lt;volume&gt;14&lt;/volume&gt;&lt;number&gt;5&lt;/number&gt;&lt;keywords&gt;&lt;keyword&gt;Loyalty, Brand Loyalty&lt;/keyword&gt;&lt;/keywords&gt;&lt;dates&gt;&lt;year&gt;1997&lt;/year&gt;&lt;/dates&gt;&lt;label&gt;PDF&lt;/label&gt;&lt;urls&gt;&lt;/urls&gt;&lt;/record&gt;&lt;/Cite&gt;&lt;/EndNote&gt;</w:instrText>
      </w:r>
      <w:r w:rsidR="009E176F" w:rsidRPr="00163235">
        <w:fldChar w:fldCharType="separate"/>
      </w:r>
      <w:r w:rsidR="009E176F" w:rsidRPr="00A440D4">
        <w:t>(</w:t>
      </w:r>
      <w:proofErr w:type="spellStart"/>
      <w:r w:rsidR="009E176F" w:rsidRPr="00A440D4">
        <w:t>Dall'Olmo</w:t>
      </w:r>
      <w:proofErr w:type="spellEnd"/>
      <w:r w:rsidR="009E176F" w:rsidRPr="00A440D4">
        <w:t xml:space="preserve"> Riley et al., 1997)</w:t>
      </w:r>
      <w:r w:rsidR="009E176F" w:rsidRPr="00163235">
        <w:fldChar w:fldCharType="end"/>
      </w:r>
      <w:r w:rsidR="009E176F" w:rsidRPr="00605CEC">
        <w:t xml:space="preserve">, quarterly </w:t>
      </w:r>
      <w:r w:rsidR="009E176F" w:rsidRPr="00163235">
        <w:fldChar w:fldCharType="begin">
          <w:fldData xml:space="preserve">PEVuZE5vdGU+PENpdGU+PEF1dGhvcj5HcmFoYW08L0F1dGhvcj48WWVhcj4yMDA5PC9ZZWFyPjxS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</w:fldData>
        </w:fldChar>
      </w:r>
      <w:r w:rsidR="009E176F" w:rsidRPr="00767CAB">
        <w:instrText xml:space="preserve"> ADDIN EN.CITE </w:instrText>
      </w:r>
      <w:r w:rsidR="009E176F" w:rsidRPr="00767CAB">
        <w:fldChar w:fldCharType="begin">
          <w:fldData xml:space="preserve">PEVuZE5vdGU+PENpdGU+PEF1dGhvcj5HcmFoYW08L0F1dGhvcj48WWVhcj4yMDA5PC9ZZWFyPjxS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</w:fldData>
        </w:fldChar>
      </w:r>
      <w:r w:rsidR="009E176F" w:rsidRPr="00767CAB">
        <w:instrText xml:space="preserve"> ADDIN EN.CITE.DATA </w:instrText>
      </w:r>
      <w:r w:rsidR="009E176F" w:rsidRPr="00767CAB">
        <w:fldChar w:fldCharType="end"/>
      </w:r>
      <w:r w:rsidR="009E176F" w:rsidRPr="00163235">
        <w:fldChar w:fldCharType="separate"/>
      </w:r>
      <w:r w:rsidR="009E176F" w:rsidRPr="00A440D4">
        <w:t xml:space="preserve">(Graham, 2009; Ma et al., 2010; McCabe et al., 2012; </w:t>
      </w:r>
      <w:proofErr w:type="spellStart"/>
      <w:r w:rsidR="009E176F" w:rsidRPr="00A440D4">
        <w:t>Habel</w:t>
      </w:r>
      <w:proofErr w:type="spellEnd"/>
      <w:r w:rsidR="009E176F" w:rsidRPr="00A440D4">
        <w:t xml:space="preserve"> and </w:t>
      </w:r>
      <w:proofErr w:type="spellStart"/>
      <w:r w:rsidR="009E176F" w:rsidRPr="00A440D4">
        <w:t>Lockshin</w:t>
      </w:r>
      <w:proofErr w:type="spellEnd"/>
      <w:r w:rsidR="009E176F" w:rsidRPr="00A440D4">
        <w:t>, 2013)</w:t>
      </w:r>
      <w:r w:rsidR="009E176F" w:rsidRPr="00163235">
        <w:fldChar w:fldCharType="end"/>
      </w:r>
      <w:r w:rsidR="009E176F" w:rsidRPr="00605CEC">
        <w:t xml:space="preserve">, </w:t>
      </w:r>
      <w:r w:rsidR="009E176F" w:rsidRPr="00163235">
        <w:t>six</w:t>
      </w:r>
      <w:r w:rsidR="0018613D">
        <w:t>-</w:t>
      </w:r>
      <w:r w:rsidR="009E176F" w:rsidRPr="00163235">
        <w:t xml:space="preserve">monthly </w:t>
      </w:r>
      <w:r w:rsidR="009E176F" w:rsidRPr="00163235">
        <w:fldChar w:fldCharType="begin"/>
      </w:r>
      <w:r w:rsidR="009E176F" w:rsidRPr="00767CAB">
        <w:instrText xml:space="preserve"> ADDIN EN.CITE &lt;EndNote&gt;&lt;Cite&gt;&lt;Author&gt;Bongers&lt;/Author&gt;&lt;Year&gt;2010&lt;/Year&gt;&lt;RecNum&gt;18096&lt;/RecNum&gt;&lt;DisplayText&gt;(Bongers and Hofmeyr, 2010)&lt;/DisplayText&gt;&lt;record&gt;&lt;rec-number&gt;18096&lt;/rec-number&gt;&lt;foreign-keys&gt;&lt;key app="EN" db-id="atavasreu9ft0ke2zdmprp2evs2fawrv5fdw" timestamp="1569389785"&gt;18096&lt;/key&gt;&lt;/foreign-keys&gt;&lt;ref-type name="Journal Article"&gt;17&lt;/ref-type&gt;&lt;contributors&gt;&lt;authors&gt;&lt;author&gt;Bongers, Martin&lt;/author&gt;&lt;author&gt;Hofmeyr, Jan&lt;/author&gt;&lt;/authors&gt;&lt;/contributors&gt;&lt;titles&gt;&lt;title&gt;Why modeling averages is not good enough - a critique of Double Jeopardy&lt;/title&gt;&lt;secondary-title&gt;Journal of Advertising Research&lt;/secondary-title&gt;&lt;/titles&gt;&lt;periodical&gt;&lt;full-title&gt;Journal of Advertising Research&lt;/full-title&gt;&lt;/periodical&gt;&lt;pages&gt;323-333&lt;/pages&gt;&lt;volume&gt;50&lt;/volume&gt;&lt;number&gt;3&lt;/number&gt;&lt;section&gt;323&lt;/section&gt;&lt;dates&gt;&lt;year&gt;2010&lt;/year&gt;&lt;/dates&gt;&lt;label&gt;pdf&lt;/label&gt;&lt;urls&gt;&lt;/urls&gt;&lt;/record&gt;&lt;/Cite&gt;&lt;/EndNote&gt;</w:instrText>
      </w:r>
      <w:r w:rsidR="009E176F" w:rsidRPr="00163235">
        <w:fldChar w:fldCharType="separate"/>
      </w:r>
      <w:r w:rsidR="009E176F" w:rsidRPr="00A440D4">
        <w:t>(</w:t>
      </w:r>
      <w:proofErr w:type="spellStart"/>
      <w:r w:rsidR="009E176F" w:rsidRPr="00A440D4">
        <w:t>Bongers</w:t>
      </w:r>
      <w:proofErr w:type="spellEnd"/>
      <w:r w:rsidR="009E176F" w:rsidRPr="00A440D4">
        <w:t xml:space="preserve"> and Hofmeyr, 2010)</w:t>
      </w:r>
      <w:r w:rsidR="009E176F" w:rsidRPr="00163235">
        <w:fldChar w:fldCharType="end"/>
      </w:r>
      <w:r w:rsidR="009E176F" w:rsidRPr="00605CEC">
        <w:t xml:space="preserve">, and annual </w:t>
      </w:r>
      <w:r w:rsidR="009E176F" w:rsidRPr="00163235">
        <w:fldChar w:fldCharType="begin">
          <w:fldData xml:space="preserve">PEVuZE5vdGU+PENpdGU+PEF1dGhvcj5FaHJlbmJlcmc8L0F1dGhvcj48WWVhcj4xOTk3PC9ZZWFy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</w:fldData>
        </w:fldChar>
      </w:r>
      <w:r w:rsidR="009E176F" w:rsidRPr="00767CAB">
        <w:instrText xml:space="preserve"> ADDIN EN.CITE </w:instrText>
      </w:r>
      <w:r w:rsidR="009E176F" w:rsidRPr="00767CAB">
        <w:fldChar w:fldCharType="begin">
          <w:fldData xml:space="preserve">PEVuZE5vdGU+PENpdGU+PEF1dGhvcj5FaHJlbmJlcmc8L0F1dGhvcj48WWVhcj4xOTk3PC9ZZWFy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</w:fldData>
        </w:fldChar>
      </w:r>
      <w:r w:rsidR="009E176F" w:rsidRPr="00767CAB">
        <w:instrText xml:space="preserve"> ADDIN EN.CITE.DATA </w:instrText>
      </w:r>
      <w:r w:rsidR="009E176F" w:rsidRPr="00767CAB">
        <w:fldChar w:fldCharType="end"/>
      </w:r>
      <w:r w:rsidR="009E176F" w:rsidRPr="00163235">
        <w:fldChar w:fldCharType="separate"/>
      </w:r>
      <w:r w:rsidR="009E176F" w:rsidRPr="00A440D4">
        <w:t>(Ehrenberg, 1997; Wright and Riebe, 2010; McCabe et al., 2012)</w:t>
      </w:r>
      <w:r w:rsidR="009E176F" w:rsidRPr="00163235">
        <w:fldChar w:fldCharType="end"/>
      </w:r>
      <w:r w:rsidR="00955AC2">
        <w:t xml:space="preserve"> periods</w:t>
      </w:r>
      <w:r w:rsidR="009E176F" w:rsidRPr="00605CEC">
        <w:t xml:space="preserve">. However, few studies examine </w:t>
      </w:r>
      <w:r w:rsidR="002C552B">
        <w:t xml:space="preserve">the persistency of </w:t>
      </w:r>
      <w:r w:rsidR="009E176F" w:rsidRPr="00605CEC">
        <w:t xml:space="preserve">deviations </w:t>
      </w:r>
      <w:r w:rsidR="002C552B">
        <w:t>to</w:t>
      </w:r>
      <w:r w:rsidR="009E176F" w:rsidRPr="00605CEC">
        <w:t xml:space="preserve"> </w:t>
      </w:r>
      <w:r w:rsidR="0018613D">
        <w:t xml:space="preserve">the </w:t>
      </w:r>
      <w:r w:rsidR="009E176F" w:rsidRPr="00605CEC">
        <w:t>pattern</w:t>
      </w:r>
      <w:r w:rsidR="000D366E">
        <w:t xml:space="preserve"> across time</w:t>
      </w:r>
      <w:r w:rsidR="009E176F" w:rsidRPr="00163235">
        <w:t xml:space="preserve">. </w:t>
      </w:r>
      <w:r w:rsidR="002C552B">
        <w:t>F</w:t>
      </w:r>
      <w:r w:rsidR="002C552B" w:rsidRPr="00163235">
        <w:t>or example</w:t>
      </w:r>
      <w:r w:rsidR="002C552B">
        <w:t xml:space="preserve">, </w:t>
      </w:r>
      <w:r w:rsidR="00A061F6" w:rsidRPr="00163235">
        <w:fldChar w:fldCharType="begin"/>
      </w:r>
      <w:r w:rsidR="00ED07C1" w:rsidRPr="00767CAB">
        <w:instrText xml:space="preserve"> ADDIN EN.CITE &lt;EndNote&gt;&lt;Cite AuthorYear="1"&gt;&lt;Author&gt;Pare&lt;/Author&gt;&lt;Year&gt;2006&lt;/Year&gt;&lt;RecNum&gt;14853&lt;/RecNum&gt;&lt;DisplayText&gt;Pare et al. (2006)&lt;/DisplayText&gt;&lt;record&gt;&lt;rec-number&gt;14853&lt;/rec-number&gt;&lt;foreign-keys&gt;&lt;key app="EN" db-id="atavasreu9ft0ke2zdmprp2evs2fawrv5fdw" timestamp="1569389780"&gt;14853&lt;/key&gt;&lt;/foreign-keys&gt;&lt;ref-type name="Conference Paper"&gt;47&lt;/ref-type&gt;&lt;contributors&gt;&lt;authors&gt;&lt;author&gt;Pare, Vipul&lt;/author&gt;&lt;author&gt;Dawes, John&lt;/author&gt;&lt;author&gt;Driesener, Carl&lt;/author&gt;&lt;/authors&gt;&lt;/contributors&gt;&lt;titles&gt;&lt;title&gt;Double jeopardy deviations from small and medium share brands - how frequent and how persistent?&lt;/title&gt;&lt;secondary-title&gt;ANZMAC&lt;/secondary-title&gt;&lt;/titles&gt;&lt;dates&gt;&lt;year&gt;2006&lt;/year&gt;&lt;/dates&gt;&lt;pub-location&gt;Brisbane, Australia&lt;/pub-location&gt;&lt;label&gt;PDF&lt;/label&gt;&lt;urls&gt;&lt;/urls&gt;&lt;/record&gt;&lt;/Cite&gt;&lt;/EndNote&gt;</w:instrText>
      </w:r>
      <w:r w:rsidR="00A061F6" w:rsidRPr="00163235">
        <w:fldChar w:fldCharType="separate"/>
      </w:r>
      <w:r w:rsidR="00ED07C1" w:rsidRPr="00A440D4">
        <w:t>Pare et al. (2006)</w:t>
      </w:r>
      <w:r w:rsidR="00A061F6" w:rsidRPr="00163235">
        <w:fldChar w:fldCharType="end"/>
      </w:r>
      <w:r w:rsidR="009E176F" w:rsidRPr="00605CEC">
        <w:t xml:space="preserve"> </w:t>
      </w:r>
      <w:r w:rsidR="000278AF" w:rsidRPr="00A055F7">
        <w:t>find</w:t>
      </w:r>
      <w:r w:rsidR="002C552B">
        <w:t>s</w:t>
      </w:r>
      <w:r w:rsidR="000278AF" w:rsidRPr="00A055F7">
        <w:t xml:space="preserve"> </w:t>
      </w:r>
      <w:r w:rsidR="00ED07C1" w:rsidRPr="0018613D">
        <w:t>5</w:t>
      </w:r>
      <w:r w:rsidR="000278AF" w:rsidRPr="0018613D">
        <w:t>1</w:t>
      </w:r>
      <w:r w:rsidR="00ED07C1" w:rsidRPr="0018613D">
        <w:t xml:space="preserve">% of </w:t>
      </w:r>
      <w:r w:rsidR="002C552B">
        <w:t xml:space="preserve">deviating </w:t>
      </w:r>
      <w:r w:rsidR="00ED07C1" w:rsidRPr="0018613D">
        <w:t xml:space="preserve">brands in the first year continue to </w:t>
      </w:r>
      <w:r w:rsidR="002C552B">
        <w:t>deviate</w:t>
      </w:r>
      <w:r w:rsidR="00ED07C1" w:rsidRPr="0018613D">
        <w:t xml:space="preserve"> in the second. </w:t>
      </w:r>
      <w:r w:rsidR="000278AF" w:rsidRPr="0018613D">
        <w:t>Extending the analysi</w:t>
      </w:r>
      <w:r w:rsidR="002C552B">
        <w:t xml:space="preserve">s, </w:t>
      </w:r>
      <w:r w:rsidR="00F211B2">
        <w:fldChar w:fldCharType="begin"/>
      </w:r>
      <w:r w:rsidR="00811DAE">
        <w:instrText xml:space="preserve"> ADDIN EN.CITE &lt;EndNote&gt;&lt;Cite AuthorYear="1"&gt;&lt;Author&gt;Pare&lt;/Author&gt;&lt;Year&gt;2007&lt;/Year&gt;&lt;RecNum&gt;14851&lt;/RecNum&gt;&lt;DisplayText&gt;Pare and Dawes (2007)&lt;/DisplayText&gt;&lt;record&gt;&lt;rec-number&gt;14851&lt;/rec-number&gt;&lt;foreign-keys&gt;&lt;key app="EN" db-id="atavasreu9ft0ke2zdmprp2evs2fawrv5fdw" timestamp="1569389780"&gt;14851&lt;/key&gt;&lt;/foreign-keys&gt;&lt;ref-type name="Conference Paper"&gt;47&lt;/ref-type&gt;&lt;contributors&gt;&lt;authors&gt;&lt;author&gt;Pare, Vipul&lt;/author&gt;&lt;author&gt;Dawes, John&lt;/author&gt;&lt;/authors&gt;&lt;/contributors&gt;&lt;titles&gt;&lt;title&gt;Deviations from double jeopardy: how many private label and high-share brands exhibit excess loyalty?&lt;/title&gt;&lt;secondary-title&gt;ANZMAC&lt;/secondary-title&gt;&lt;/titles&gt;&lt;pages&gt;1717-1722&lt;/pages&gt;&lt;dates&gt;&lt;year&gt;2007&lt;/year&gt;&lt;/dates&gt;&lt;pub-location&gt;Dunedin, New Zealand&lt;/pub-location&gt;&lt;label&gt;PDF&lt;/label&gt;&lt;urls&gt;&lt;/urls&gt;&lt;/record&gt;&lt;/Cite&gt;&lt;/EndNote&gt;</w:instrText>
      </w:r>
      <w:r w:rsidR="00F211B2">
        <w:fldChar w:fldCharType="separate"/>
      </w:r>
      <w:r w:rsidR="00811DAE">
        <w:rPr>
          <w:noProof/>
        </w:rPr>
        <w:t>Pare and Dawes (2007)</w:t>
      </w:r>
      <w:r w:rsidR="00F211B2">
        <w:fldChar w:fldCharType="end"/>
      </w:r>
      <w:r w:rsidR="009E176F" w:rsidRPr="00605CEC">
        <w:t xml:space="preserve"> </w:t>
      </w:r>
      <w:r w:rsidR="000278AF" w:rsidRPr="0018613D">
        <w:t>find 40% persistent over three years.</w:t>
      </w:r>
    </w:p>
    <w:p w14:paraId="1E269D4B" w14:textId="59F5C7B5" w:rsidR="00A97C25" w:rsidRPr="00EB6AD1" w:rsidRDefault="00A97C25" w:rsidP="00CE450D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  <w:sz w:val="24"/>
          <w:szCs w:val="24"/>
        </w:rPr>
      </w:pPr>
      <w:r w:rsidRPr="00EB6AD1">
        <w:rPr>
          <w:rFonts w:asciiTheme="majorBidi" w:hAnsiTheme="majorBidi" w:cstheme="majorBidi"/>
          <w:sz w:val="24"/>
          <w:szCs w:val="24"/>
        </w:rPr>
        <w:t>2</w:t>
      </w:r>
      <w:r w:rsidRPr="00EB6AD1">
        <w:rPr>
          <w:rFonts w:asciiTheme="majorBidi" w:hAnsiTheme="majorBidi" w:cstheme="majorBidi"/>
          <w:sz w:val="24"/>
          <w:szCs w:val="24"/>
        </w:rPr>
        <w:tab/>
      </w:r>
      <w:r w:rsidRPr="00EB6AD1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 w:rsidR="00A732DE">
        <w:rPr>
          <w:rFonts w:asciiTheme="majorBidi" w:hAnsiTheme="majorBidi" w:cstheme="majorBidi"/>
          <w:sz w:val="24"/>
          <w:szCs w:val="24"/>
        </w:rPr>
        <w:t>Background and research questions</w:t>
      </w:r>
    </w:p>
    <w:p w14:paraId="6B976A97" w14:textId="2776CBA6" w:rsidR="00A97C25" w:rsidRPr="00EB6AD1" w:rsidRDefault="00A97C25" w:rsidP="00CE450D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  <w:sz w:val="24"/>
          <w:szCs w:val="24"/>
        </w:rPr>
      </w:pPr>
      <w:r w:rsidRPr="00EB6AD1">
        <w:rPr>
          <w:rFonts w:asciiTheme="majorBidi" w:hAnsiTheme="majorBidi" w:cstheme="majorBidi"/>
          <w:sz w:val="24"/>
          <w:szCs w:val="24"/>
        </w:rPr>
        <w:t>2.1</w:t>
      </w:r>
      <w:r w:rsidRPr="00EB6AD1">
        <w:rPr>
          <w:rFonts w:asciiTheme="majorBidi" w:hAnsiTheme="majorBidi" w:cstheme="majorBidi"/>
          <w:sz w:val="24"/>
          <w:szCs w:val="24"/>
        </w:rPr>
        <w:tab/>
      </w:r>
      <w:r w:rsidRPr="00EB6AD1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 w:rsidRPr="00EB6AD1">
        <w:rPr>
          <w:rFonts w:asciiTheme="majorBidi" w:hAnsiTheme="majorBidi" w:cstheme="majorBidi"/>
          <w:sz w:val="24"/>
          <w:szCs w:val="24"/>
        </w:rPr>
        <w:t>Brands share customers in line with their competitors</w:t>
      </w:r>
      <w:r w:rsidR="00A94268">
        <w:rPr>
          <w:rFonts w:asciiTheme="majorBidi" w:hAnsiTheme="majorBidi" w:cstheme="majorBidi"/>
          <w:sz w:val="24"/>
          <w:szCs w:val="24"/>
        </w:rPr>
        <w:t>'</w:t>
      </w:r>
      <w:r w:rsidRPr="00EB6AD1">
        <w:rPr>
          <w:rFonts w:asciiTheme="majorBidi" w:hAnsiTheme="majorBidi" w:cstheme="majorBidi"/>
          <w:sz w:val="24"/>
          <w:szCs w:val="24"/>
        </w:rPr>
        <w:t xml:space="preserve"> size</w:t>
      </w:r>
    </w:p>
    <w:p w14:paraId="29EC3B5B" w14:textId="081F29D6" w:rsidR="008925A8" w:rsidRPr="00EB6AD1" w:rsidRDefault="005D2BDE" w:rsidP="00CE450D">
      <w:pPr>
        <w:pStyle w:val="JCBText"/>
      </w:pPr>
      <w:bookmarkStart w:id="2" w:name="_Ref187988950"/>
      <w:r w:rsidRPr="005D2BDE">
        <w:t>The</w:t>
      </w:r>
      <w:r w:rsidR="00BD569B">
        <w:t xml:space="preserve"> discovery of the</w:t>
      </w:r>
      <w:r w:rsidRPr="005D2BDE">
        <w:t xml:space="preserve"> </w:t>
      </w:r>
      <w:proofErr w:type="spellStart"/>
      <w:r w:rsidRPr="005D2BDE">
        <w:t>DoP</w:t>
      </w:r>
      <w:proofErr w:type="spellEnd"/>
      <w:r w:rsidRPr="005D2BDE">
        <w:t xml:space="preserve"> pattern </w:t>
      </w:r>
      <w:r w:rsidR="004A3A73">
        <w:t>came from</w:t>
      </w:r>
      <w:r w:rsidR="00C04096" w:rsidRPr="005D2BDE">
        <w:t xml:space="preserve"> </w:t>
      </w:r>
      <w:r w:rsidRPr="005D2BDE">
        <w:t>analysis of television viewing</w:t>
      </w:r>
      <w:r w:rsidR="00F3558C">
        <w:t xml:space="preserve"> data</w:t>
      </w:r>
      <w:r w:rsidR="00D83522">
        <w:t>.</w:t>
      </w:r>
      <w:r w:rsidR="00887B4F">
        <w:t xml:space="preserve"> </w:t>
      </w:r>
      <w:r w:rsidR="00D83522">
        <w:t xml:space="preserve"> I</w:t>
      </w:r>
      <w:r w:rsidR="00065931">
        <w:t xml:space="preserve">n this context it is </w:t>
      </w:r>
      <w:r w:rsidR="00887B4F">
        <w:t>known as the duplication of viewing pattern</w:t>
      </w:r>
      <w:r w:rsidR="00DF0E59">
        <w:t>,</w:t>
      </w:r>
      <w:r w:rsidR="00DF0E59" w:rsidRPr="005D2BDE">
        <w:t xml:space="preserve"> </w:t>
      </w:r>
      <w:r w:rsidR="00BD569B">
        <w:t>where</w:t>
      </w:r>
      <w:r w:rsidR="00DF0E59">
        <w:t xml:space="preserve"> it is now expected that</w:t>
      </w:r>
      <w:r w:rsidRPr="005D2BDE">
        <w:t xml:space="preserve"> the number of duplicated viewers (i.e., the number of people watch</w:t>
      </w:r>
      <w:r w:rsidR="00BD569B">
        <w:t>ing</w:t>
      </w:r>
      <w:r w:rsidRPr="005D2BDE">
        <w:t xml:space="preserve"> any pair of television programs) for any two programs on different days is predictable from the programs’ audience size - irrespective of other factors including program content</w:t>
      </w:r>
      <w:r>
        <w:t xml:space="preserve"> </w:t>
      </w:r>
      <w:r w:rsidR="009D3AC6">
        <w:fldChar w:fldCharType="begin"/>
      </w:r>
      <w:r w:rsidR="009D3AC6">
        <w:instrText xml:space="preserve"> ADDIN EN.CITE &lt;EndNote&gt;&lt;Cite&gt;&lt;Author&gt;Goodhardt&lt;/Author&gt;&lt;Year&gt;1966&lt;/Year&gt;&lt;RecNum&gt;5068&lt;/RecNum&gt;&lt;DisplayText&gt;(Goodhardt, 1966; Goodhardt and Ehrenberg, 1969a)&lt;/DisplayText&gt;&lt;record&gt;&lt;rec-number&gt;5068&lt;/rec-number&gt;&lt;foreign-keys&gt;&lt;key app="EN" db-id="atavasreu9ft0ke2zdmprp2evs2fawrv5fdw" timestamp="1569389762"&gt;5068&lt;/key&gt;&lt;/foreign-keys&gt;&lt;ref-type name="Journal Article"&gt;17&lt;/ref-type&gt;&lt;contributors&gt;&lt;authors&gt;&lt;author&gt;Goodhardt, G J&lt;/author&gt;&lt;/authors&gt;&lt;/contributors&gt;&lt;titles&gt;&lt;title&gt;Constant in duplicated television viewing&lt;/title&gt;&lt;secondary-title&gt;Nature&lt;/secondary-title&gt;&lt;/titles&gt;&lt;pages&gt;1616&lt;/pages&gt;&lt;volume&gt;212&lt;/volume&gt;&lt;number&gt;5070&lt;/number&gt;&lt;keywords&gt;&lt;keyword&gt;Measurement&lt;/keyword&gt;&lt;/keywords&gt;&lt;dates&gt;&lt;year&gt;1966&lt;/year&gt;&lt;/dates&gt;&lt;label&gt;PDF&lt;/label&gt;&lt;urls&gt;&lt;/urls&gt;&lt;/record&gt;&lt;/Cite&gt;&lt;Cite&gt;&lt;Author&gt;Goodhardt&lt;/Author&gt;&lt;Year&gt;1969&lt;/Year&gt;&lt;RecNum&gt;5875&lt;/RecNum&gt;&lt;record&gt;&lt;rec-number&gt;5875&lt;/rec-number&gt;&lt;foreign-keys&gt;&lt;key app="EN" db-id="atavasreu9ft0ke2zdmprp2evs2fawrv5fdw" timestamp="1569389764"&gt;5875&lt;/key&gt;&lt;/foreign-keys&gt;&lt;ref-type name="Journal Article"&gt;17&lt;/ref-type&gt;&lt;contributors&gt;&lt;authors&gt;&lt;author&gt;Goodhardt, Gerald&lt;/author&gt;&lt;author&gt;Ehrenberg, Andrew&lt;/author&gt;&lt;/authors&gt;&lt;/contributors&gt;&lt;titles&gt;&lt;title&gt;Duplication of viewing between and within channels&lt;/title&gt;&lt;secondary-title&gt;Journal of Marketing Research&lt;/secondary-title&gt;&lt;/titles&gt;&lt;periodical&gt;&lt;full-title&gt;Journal of marketing research&lt;/full-title&gt;&lt;/periodical&gt;&lt;pages&gt;169-178&lt;/pages&gt;&lt;volume&gt;6&lt;/volume&gt;&lt;number&gt;2&lt;/number&gt;&lt;keywords&gt;&lt;keyword&gt;Advertising Media&lt;/keyword&gt;&lt;/keywords&gt;&lt;dates&gt;&lt;year&gt;1969&lt;/year&gt;&lt;/dates&gt;&lt;label&gt;PDF&lt;/label&gt;&lt;urls&gt;&lt;/urls&gt;&lt;/record&gt;&lt;/Cite&gt;&lt;/EndNote&gt;</w:instrText>
      </w:r>
      <w:r w:rsidR="009D3AC6">
        <w:fldChar w:fldCharType="separate"/>
      </w:r>
      <w:r w:rsidR="009D3AC6">
        <w:rPr>
          <w:noProof/>
        </w:rPr>
        <w:t>(Goodhardt, 1966; Goodhardt and Ehrenberg, 1969a)</w:t>
      </w:r>
      <w:r w:rsidR="009D3AC6">
        <w:fldChar w:fldCharType="end"/>
      </w:r>
      <w:r w:rsidR="008925A8" w:rsidRPr="00EB6AD1">
        <w:t xml:space="preserve">. </w:t>
      </w:r>
      <w:r w:rsidR="00290ED2">
        <w:t>The</w:t>
      </w:r>
      <w:r w:rsidR="008925A8" w:rsidRPr="00EB6AD1">
        <w:t xml:space="preserve"> same sharing pattern </w:t>
      </w:r>
      <w:r w:rsidR="00EE0184">
        <w:t xml:space="preserve">occurs </w:t>
      </w:r>
      <w:r w:rsidR="008925A8" w:rsidRPr="00EB6AD1">
        <w:t>for other media</w:t>
      </w:r>
      <w:r>
        <w:t>,</w:t>
      </w:r>
      <w:r w:rsidR="008925A8" w:rsidRPr="00EB6AD1">
        <w:t xml:space="preserve"> including radio listening </w:t>
      </w:r>
      <w:r w:rsidR="0020464C">
        <w:fldChar w:fldCharType="begin"/>
      </w:r>
      <w:r w:rsidR="001F0E82">
        <w:instrText xml:space="preserve"> ADDIN EN.CITE &lt;EndNote&gt;&lt;Cite&gt;&lt;Author&gt;Lees&lt;/Author&gt;&lt;Year&gt;2013&lt;/Year&gt;&lt;RecNum&gt;21928&lt;/RecNum&gt;&lt;DisplayText&gt;(Lees and Wright, 2013)&lt;/DisplayText&gt;&lt;record&gt;&lt;rec-number&gt;21928&lt;/rec-number&gt;&lt;foreign-keys&gt;&lt;key app="EN" db-id="atavasreu9ft0ke2zdmprp2evs2fawrv5fdw" timestamp="1569389792"&gt;21928&lt;/key&gt;&lt;/foreign-keys&gt;&lt;ref-type name="Journal Article"&gt;17&lt;/ref-type&gt;&lt;contributors&gt;&lt;authors&gt;&lt;author&gt;Lees, Gavin&lt;/author&gt;&lt;author&gt;Wright, Malcom&lt;/author&gt;&lt;/authors&gt;&lt;/contributors&gt;&lt;titles&gt;&lt;title&gt;Does the duplication of viewing law apply to radio listening?&lt;/title&gt;&lt;secondary-title&gt;European Journal of Marketing&lt;/secondary-title&gt;&lt;/titles&gt;&lt;periodical&gt;&lt;full-title&gt;European Journal of Marketing&lt;/full-title&gt;&lt;/periodical&gt;&lt;pages&gt;674-685&lt;/pages&gt;&lt;volume&gt;47&lt;/volume&gt;&lt;number&gt;3/4&lt;/number&gt;&lt;dates&gt;&lt;year&gt;2013&lt;/year&gt;&lt;/dates&gt;&lt;urls&gt;&lt;/urls&gt;&lt;/record&gt;&lt;/Cite&gt;&lt;/EndNote&gt;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(Lees and Wright, 2013)</w:t>
      </w:r>
      <w:r w:rsidR="0020464C">
        <w:fldChar w:fldCharType="end"/>
      </w:r>
      <w:r w:rsidR="008925A8" w:rsidRPr="00EB6AD1">
        <w:t>.</w:t>
      </w:r>
    </w:p>
    <w:p w14:paraId="266C8977" w14:textId="1A8F9DBD" w:rsidR="00502E20" w:rsidRDefault="00F8627F" w:rsidP="00CA3730">
      <w:pPr>
        <w:pStyle w:val="JCBText"/>
      </w:pPr>
      <w:r>
        <w:t>T</w:t>
      </w:r>
      <w:r w:rsidR="00316385" w:rsidRPr="00EB6AD1">
        <w:t xml:space="preserve">he </w:t>
      </w:r>
      <w:r w:rsidR="008925A8" w:rsidRPr="00EB6AD1">
        <w:t xml:space="preserve">call for further investigations to improve the </w:t>
      </w:r>
      <w:r w:rsidR="00EE0184">
        <w:t xml:space="preserve">finding’s </w:t>
      </w:r>
      <w:r w:rsidR="00316385" w:rsidRPr="00EB6AD1">
        <w:t>generalizability</w:t>
      </w:r>
      <w:r w:rsidR="008925A8" w:rsidRPr="00EB6AD1">
        <w:t xml:space="preserve"> </w:t>
      </w:r>
      <w:r w:rsidR="0020464C">
        <w:fldChar w:fldCharType="begin"/>
      </w:r>
      <w:r w:rsidR="001F0E82">
        <w:instrText xml:space="preserve"> ADDIN EN.CITE &lt;EndNote&gt;&lt;Cite&gt;&lt;Author&gt;Uncles&lt;/Author&gt;&lt;Year&gt;1995&lt;/Year&gt;&lt;RecNum&gt;4044&lt;/RecNum&gt;&lt;DisplayText&gt;(Uncles et al., 1995)&lt;/DisplayText&gt;&lt;record&gt;&lt;rec-number&gt;4044&lt;/rec-number&gt;&lt;foreign-keys&gt;&lt;key app="EN" db-id="atavasreu9ft0ke2zdmprp2evs2fawrv5fdw" timestamp="1569389760"&gt;4044&lt;/key&gt;&lt;/foreign-keys&gt;&lt;ref-type name="Journal Article"&gt;17&lt;/ref-type&gt;&lt;contributors&gt;&lt;authors&gt;&lt;author&gt;Uncles, Mark D&lt;/author&gt;&lt;author&gt;Ehrenberg, Andrew&lt;/author&gt;&lt;author&gt;Hammond, Kathy&lt;/author&gt;&lt;/authors&gt;&lt;/contributors&gt;&lt;titles&gt;&lt;title&gt;Patterns of buyer behavior: Regularities, models, and extensions&lt;/title&gt;&lt;secondary-title&gt;Marketing Science&lt;/secondary-title&gt;&lt;/titles&gt;&lt;pages&gt;G71-G78&lt;/pages&gt;&lt;volume&gt;14&lt;/volume&gt;&lt;number&gt;3&lt;/number&gt;&lt;keywords&gt;&lt;keyword&gt;Behaviourism&lt;/keyword&gt;&lt;keyword&gt;Loyalty&lt;/keyword&gt;&lt;/keywords&gt;&lt;dates&gt;&lt;year&gt;1995&lt;/year&gt;&lt;pub-dates&gt;&lt;date&gt;August&lt;/date&gt;&lt;/pub-dates&gt;&lt;/dates&gt;&lt;label&gt;pdf&lt;/label&gt;&lt;urls&gt;&lt;/urls&gt;&lt;electronic-resource-num&gt;10.1287/mksc.14.3.G71&lt;/electronic-resource-num&gt;&lt;/record&gt;&lt;/Cite&gt;&lt;/EndNote&gt;</w:instrText>
      </w:r>
      <w:r w:rsidR="0020464C">
        <w:fldChar w:fldCharType="separate"/>
      </w:r>
      <w:r w:rsidR="005F5D16">
        <w:rPr>
          <w:noProof/>
        </w:rPr>
        <w:t>(Uncles et al., 1995)</w:t>
      </w:r>
      <w:r w:rsidR="0020464C">
        <w:fldChar w:fldCharType="end"/>
      </w:r>
      <w:r w:rsidR="00EF62DC">
        <w:t xml:space="preserve"> resulted in</w:t>
      </w:r>
      <w:r w:rsidR="00E5029A">
        <w:t xml:space="preserve"> </w:t>
      </w:r>
      <w:r w:rsidR="008925A8" w:rsidRPr="00EB6AD1">
        <w:t xml:space="preserve">duplication analyses of store patronage </w:t>
      </w:r>
      <w:r w:rsidR="0020464C">
        <w:fldChar w:fldCharType="begin">
          <w:fldData xml:space="preserve">PEVuZE5vdGU+PENpdGU+PEF1dGhvcj5Sb21hbml1azwvQXV0aG9yPjxZZWFyPjIwMDU8L1llYXI+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</w:fldData>
        </w:fldChar>
      </w:r>
      <w:r w:rsidR="005F5D16">
        <w:instrText xml:space="preserve"> ADDIN EN.CITE </w:instrText>
      </w:r>
      <w:r w:rsidR="005F5D16">
        <w:fldChar w:fldCharType="begin">
          <w:fldData xml:space="preserve">PEVuZE5vdGU+PENpdGU+PEF1dGhvcj5Sb21hbml1azwvQXV0aG9yPjxZZWFyPjIwMDU8L1llYXI+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</w:fldData>
        </w:fldChar>
      </w:r>
      <w:r w:rsidR="005F5D16">
        <w:instrText xml:space="preserve"> ADDIN EN.CITE.DATA </w:instrText>
      </w:r>
      <w:r w:rsidR="005F5D16">
        <w:fldChar w:fldCharType="end"/>
      </w:r>
      <w:r w:rsidR="0020464C">
        <w:fldChar w:fldCharType="separate"/>
      </w:r>
      <w:r w:rsidR="005F5D16">
        <w:rPr>
          <w:noProof/>
        </w:rPr>
        <w:t>(Romaniuk, 2005; Sharp and Sharp, 1997; Wright et al., 1998; Uncles and Kwok, 2008; Uncles and Hammond, 1995)</w:t>
      </w:r>
      <w:r w:rsidR="0020464C">
        <w:fldChar w:fldCharType="end"/>
      </w:r>
      <w:r w:rsidR="002E3950" w:rsidRPr="00EB6AD1">
        <w:t>; f</w:t>
      </w:r>
      <w:r w:rsidR="008925A8" w:rsidRPr="00EB6AD1">
        <w:t>inancial services (focuse</w:t>
      </w:r>
      <w:r w:rsidR="00E5029A">
        <w:t>d</w:t>
      </w:r>
      <w:r w:rsidR="008925A8" w:rsidRPr="00EB6AD1">
        <w:t xml:space="preserve"> on consumer segments </w:t>
      </w:r>
      <w:r w:rsidR="0020464C">
        <w:fldChar w:fldCharType="begin"/>
      </w:r>
      <w:r w:rsidR="005F5D16">
        <w:instrText xml:space="preserve"> ADDIN EN.CITE &lt;EndNote&gt;&lt;Cite&gt;&lt;Author&gt;Lees&lt;/Author&gt;&lt;Year&gt;2016&lt;/Year&gt;&lt;RecNum&gt;32431&lt;/RecNum&gt;&lt;DisplayText&gt;(Lees et al., 2016; Lees and Winchester, 2014)&lt;/DisplayText&gt;&lt;record&gt;&lt;rec-number&gt;32431&lt;/rec-number&gt;&lt;foreign-keys&gt;&lt;key app="EN" db-id="atavasreu9ft0ke2zdmprp2evs2fawrv5fdw" timestamp="1569389810"&gt;32431&lt;/key&gt;&lt;/foreign-keys&gt;&lt;ref-type name="Journal Article"&gt;17&lt;/ref-type&gt;&lt;contributors&gt;&lt;authors&gt;&lt;author&gt;Lees, Gavin&lt;/author&gt;&lt;author&gt;Winchester, Maxwell&lt;/author&gt;&lt;author&gt;De Silva, Sidath&lt;/author&gt;&lt;/authors&gt;&lt;/contributors&gt;&lt;titles&gt;&lt;title&gt;Demographic product segmentation in financial services products in Australia and New Zealand&lt;/title&gt;&lt;secondary-title&gt;Journal of Financial Services Marketing&lt;/secondary-title&gt;&lt;/titles&gt;&lt;pages&gt;240-250&lt;/pages&gt;&lt;volume&gt;21&lt;/volume&gt;&lt;number&gt;3&lt;/number&gt;&lt;dates&gt;&lt;year&gt;2016&lt;/year&gt;&lt;/dates&gt;&lt;publisher&gt;Springer&lt;/publisher&gt;&lt;isbn&gt;1363-0539&lt;/isbn&gt;&lt;urls&gt;&lt;/urls&gt;&lt;/record&gt;&lt;/Cite&gt;&lt;Cite&gt;&lt;Author&gt;Lees&lt;/Author&gt;&lt;Year&gt;2014&lt;/Year&gt;&lt;RecNum&gt;26246&lt;/RecNum&gt;&lt;record&gt;&lt;rec-number&gt;26246&lt;/rec-number&gt;&lt;foreign-keys&gt;&lt;key app="EN" db-id="atavasreu9ft0ke2zdmprp2evs2fawrv5fdw" timestamp="1569389799"&gt;26246&lt;/key&gt;&lt;/foreign-keys&gt;&lt;ref-type name="Journal Article"&gt;17&lt;/ref-type&gt;&lt;contributors&gt;&lt;authors&gt;&lt;author&gt;Lees, Gavin&lt;/author&gt;&lt;author&gt;Winchester, Maxwell&lt;/author&gt;&lt;/authors&gt;&lt;/contributors&gt;&lt;titles&gt;&lt;title&gt;Do customer profiles change over time? An investigation of the success of targeting consumers of Australia’s top 10 banks–2009 and 2011&lt;/title&gt;&lt;secondary-title&gt;Journal of Financial Services Marketing&lt;/secondary-title&gt;&lt;/titles&gt;&lt;pages&gt;4-16&lt;/pages&gt;&lt;volume&gt;19&lt;/volume&gt;&lt;number&gt;1&lt;/number&gt;&lt;dates&gt;&lt;year&gt;2014&lt;/year&gt;&lt;/dates&gt;&lt;publisher&gt;Nature Publishing Group&lt;/publisher&gt;&lt;isbn&gt;1363-0539&lt;/isbn&gt;&lt;urls&gt;&lt;/urls&gt;&lt;/record&gt;&lt;/Cite&gt;&lt;/EndNote&gt;</w:instrText>
      </w:r>
      <w:r w:rsidR="0020464C">
        <w:fldChar w:fldCharType="separate"/>
      </w:r>
      <w:r w:rsidR="005F5D16">
        <w:rPr>
          <w:noProof/>
        </w:rPr>
        <w:t>(Lees et al., 2016; Lees and Winchester, 2014)</w:t>
      </w:r>
      <w:r w:rsidR="0020464C">
        <w:fldChar w:fldCharType="end"/>
      </w:r>
      <w:r w:rsidR="008925A8" w:rsidRPr="00EB6AD1">
        <w:t xml:space="preserve">); SKUs such as </w:t>
      </w:r>
      <w:r w:rsidR="008B36A4" w:rsidRPr="00EB6AD1">
        <w:t>flavors</w:t>
      </w:r>
      <w:r w:rsidR="008925A8" w:rsidRPr="00EB6AD1">
        <w:t xml:space="preserve"> and pack-sizes </w:t>
      </w:r>
      <w:r w:rsidR="0020464C">
        <w:fldChar w:fldCharType="begin"/>
      </w:r>
      <w:r w:rsidR="005F5D16">
        <w:instrText xml:space="preserve"> ADDIN EN.CITE &lt;EndNote&gt;&lt;Cite&gt;&lt;Author&gt;Singh&lt;/Author&gt;&lt;Year&gt;2008&lt;/Year&gt;&lt;RecNum&gt;83542&lt;/RecNum&gt;&lt;DisplayText&gt;(Singh et al., 2008)&lt;/DisplayText&gt;&lt;record&gt;&lt;rec-number&gt;83542&lt;/rec-number&gt;&lt;foreign-keys&gt;&lt;key app="EN" db-id="atavasreu9ft0ke2zdmprp2evs2fawrv5fdw" timestamp="1569389815"&gt;83542&lt;/key&gt;&lt;/foreign-keys&gt;&lt;ref-type name="Journal Article"&gt;17&lt;/ref-type&gt;&lt;contributors&gt;&lt;authors&gt;&lt;author&gt;Singh, Jaywant&lt;/author&gt;&lt;author&gt;Ehrenberg, Andrew&lt;/author&gt;&lt;author&gt;Goodhardt, Gerald&lt;/author&gt;&lt;/authors&gt;&lt;/contributors&gt;&lt;titles&gt;&lt;title&gt;Measuring customer loyalty to product variants&lt;/title&gt;&lt;secondary-title&gt;International Journal of Market Research&lt;/secondary-title&gt;&lt;/titles&gt;&lt;periodical&gt;&lt;full-title&gt;International Journal of Market Research&lt;/full-title&gt;&lt;/periodical&gt;&lt;pages&gt;513-532&lt;/pages&gt;&lt;volume&gt;50&lt;/volume&gt;&lt;number&gt;4&lt;/number&gt;&lt;dates&gt;&lt;year&gt;2008&lt;/year&gt;&lt;/dates&gt;&lt;publisher&gt;World Advertising Research Center Ltd.&lt;/publisher&gt;&lt;isbn&gt;1470-7853&lt;/isbn&gt;&lt;urls&gt;&lt;/urls&gt;&lt;electronic-resource-num&gt;10.1177/147078530805000408&lt;/electronic-resource-num&gt;&lt;/record&gt;&lt;/Cite&gt;&lt;/EndNote&gt;</w:instrText>
      </w:r>
      <w:r w:rsidR="0020464C">
        <w:fldChar w:fldCharType="separate"/>
      </w:r>
      <w:r w:rsidR="005F5D16">
        <w:rPr>
          <w:noProof/>
        </w:rPr>
        <w:t>(Singh et al., 2008)</w:t>
      </w:r>
      <w:r w:rsidR="0020464C">
        <w:fldChar w:fldCharType="end"/>
      </w:r>
      <w:r w:rsidR="008925A8" w:rsidRPr="00EB6AD1">
        <w:t xml:space="preserve">; </w:t>
      </w:r>
      <w:r w:rsidR="00143424">
        <w:t xml:space="preserve">and across </w:t>
      </w:r>
      <w:r w:rsidR="00F3558C">
        <w:t>varied countries</w:t>
      </w:r>
      <w:r w:rsidR="00F84A6D">
        <w:t xml:space="preserve"> </w:t>
      </w:r>
      <w:r w:rsidR="00F3558C">
        <w:t>including</w:t>
      </w:r>
      <w:r w:rsidR="00F3558C" w:rsidRPr="00EB6AD1">
        <w:t xml:space="preserve"> </w:t>
      </w:r>
      <w:r w:rsidR="008925A8" w:rsidRPr="00EB6AD1">
        <w:t xml:space="preserve">emerging markets </w:t>
      </w:r>
      <w:r w:rsidR="00CA3730">
        <w:fldChar w:fldCharType="begin">
          <w:fldData xml:space="preserve">PEVuZE5vdGU+PENpdGU+PEF1dGhvcj5VbmNsZXM8L0F1dGhvcj48WWVhcj4yMDA5PC9ZZWFyPjxS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</w:fldData>
        </w:fldChar>
      </w:r>
      <w:r w:rsidR="001F0E82">
        <w:instrText xml:space="preserve"> ADDIN EN.CITE </w:instrText>
      </w:r>
      <w:r w:rsidR="001F0E82">
        <w:fldChar w:fldCharType="begin">
          <w:fldData xml:space="preserve">PEVuZE5vdGU+PENpdGU+PEF1dGhvcj5VbmNsZXM8L0F1dGhvcj48WWVhcj4yMDA5PC9ZZWFyPjxS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</w:fldData>
        </w:fldChar>
      </w:r>
      <w:r w:rsidR="001F0E82">
        <w:instrText xml:space="preserve"> ADDIN EN.CITE.DATA </w:instrText>
      </w:r>
      <w:r w:rsidR="001F0E82">
        <w:fldChar w:fldCharType="end"/>
      </w:r>
      <w:r w:rsidR="00CA3730">
        <w:fldChar w:fldCharType="separate"/>
      </w:r>
      <w:r w:rsidR="00CA3730">
        <w:rPr>
          <w:noProof/>
        </w:rPr>
        <w:t xml:space="preserve">(Uncles and Kwok, 2009; Uncles and Kwok, 2008; Bennett, 2008; Bennett and Graham, 2010; </w:t>
      </w:r>
      <w:r w:rsidR="00CA3730">
        <w:rPr>
          <w:noProof/>
        </w:rPr>
        <w:lastRenderedPageBreak/>
        <w:t>Kennedy and McColl, 2012)</w:t>
      </w:r>
      <w:r w:rsidR="00CA3730">
        <w:fldChar w:fldCharType="end"/>
      </w:r>
      <w:r w:rsidR="008925A8" w:rsidRPr="00CA3730">
        <w:t>.</w:t>
      </w:r>
      <w:r w:rsidRPr="00CA3730">
        <w:t xml:space="preserve"> </w:t>
      </w:r>
      <w:r w:rsidR="00486537" w:rsidRPr="00CA3730">
        <w:t>Other</w:t>
      </w:r>
      <w:r w:rsidR="008925A8" w:rsidRPr="00EB6AD1">
        <w:t xml:space="preserve"> research </w:t>
      </w:r>
      <w:r w:rsidR="00A610C7">
        <w:t xml:space="preserve">has documented the pattern across </w:t>
      </w:r>
      <w:r w:rsidR="001D2C3F">
        <w:t>varied</w:t>
      </w:r>
      <w:r w:rsidR="00E5029A">
        <w:t xml:space="preserve"> </w:t>
      </w:r>
      <w:r w:rsidR="008925A8" w:rsidRPr="00EB6AD1">
        <w:t xml:space="preserve">consumer categories </w:t>
      </w:r>
      <w:r w:rsidR="00E5029A">
        <w:t>such as</w:t>
      </w:r>
      <w:r w:rsidR="008925A8" w:rsidRPr="00EB6AD1">
        <w:t xml:space="preserve"> retail fuel </w:t>
      </w:r>
      <w:r w:rsidR="0020464C">
        <w:fldChar w:fldCharType="begin"/>
      </w:r>
      <w:r w:rsidR="005F5D16">
        <w:instrText xml:space="preserve"> ADDIN EN.CITE &lt;EndNote&gt;&lt;Cite&gt;&lt;Author&gt;Wright&lt;/Author&gt;&lt;Year&gt;1998&lt;/Year&gt;&lt;RecNum&gt;5712&lt;/RecNum&gt;&lt;DisplayText&gt;(Wright et al., 1998)&lt;/DisplayText&gt;&lt;record&gt;&lt;rec-number&gt;5712&lt;/rec-number&gt;&lt;foreign-keys&gt;&lt;key app="EN" db-id="atavasreu9ft0ke2zdmprp2evs2fawrv5fdw" timestamp="1569389764"&gt;5712&lt;/key&gt;&lt;/foreign-keys&gt;&lt;ref-type name="Journal Article"&gt;17&lt;/ref-type&gt;&lt;contributors&gt;&lt;authors&gt;&lt;author&gt;Wright, Malcolm&lt;/author&gt;&lt;author&gt;Sharp, Anne&lt;/author&gt;&lt;author&gt;Sharp, Byron&lt;/author&gt;&lt;/authors&gt;&lt;/contributors&gt;&lt;titles&gt;&lt;title&gt;Are Australasian brands different?&lt;/title&gt;&lt;secondary-title&gt;Journal of Brand and Product Management&lt;/secondary-title&gt;&lt;/titles&gt;&lt;pages&gt;465-480&lt;/pages&gt;&lt;volume&gt;7&lt;/volume&gt;&lt;number&gt;6&lt;/number&gt;&lt;keywords&gt;&lt;keyword&gt;Brand&lt;/keyword&gt;&lt;keyword&gt;Brand Image&lt;/keyword&gt;&lt;keyword&gt;Australian brands&lt;/keyword&gt;&lt;keyword&gt;Australasian Brands&lt;/keyword&gt;&lt;keyword&gt;double jeopardy&lt;/keyword&gt;&lt;keyword&gt;Dirichlet model&lt;/keyword&gt;&lt;/keywords&gt;&lt;dates&gt;&lt;year&gt;1998&lt;/year&gt;&lt;/dates&gt;&lt;urls&gt;&lt;/urls&gt;&lt;/record&gt;&lt;/Cite&gt;&lt;/EndNote&gt;</w:instrText>
      </w:r>
      <w:r w:rsidR="0020464C">
        <w:fldChar w:fldCharType="separate"/>
      </w:r>
      <w:r w:rsidR="005F5D16">
        <w:rPr>
          <w:noProof/>
        </w:rPr>
        <w:t>(Wright et al., 1998)</w:t>
      </w:r>
      <w:r w:rsidR="0020464C">
        <w:fldChar w:fldCharType="end"/>
      </w:r>
      <w:r w:rsidR="008925A8" w:rsidRPr="00EB6AD1">
        <w:t xml:space="preserve">, cars </w:t>
      </w:r>
      <w:r w:rsidR="0020464C">
        <w:fldChar w:fldCharType="begin"/>
      </w:r>
      <w:r w:rsidR="001F0E82">
        <w:instrText xml:space="preserve"> ADDIN EN.CITE &lt;EndNote&gt;&lt;Cite&gt;&lt;Author&gt;Ehrenberg&lt;/Author&gt;&lt;Year&gt;1999&lt;/Year&gt;&lt;RecNum&gt;6223&lt;/RecNum&gt;&lt;DisplayText&gt;(Ehrenberg and Bound, 1999; Bennett and Graham, 2010)&lt;/DisplayText&gt;&lt;record&gt;&lt;rec-number&gt;6223&lt;/rec-number&gt;&lt;foreign-keys&gt;&lt;key app="EN" db-id="atavasreu9ft0ke2zdmprp2evs2fawrv5fdw" timestamp="1569389765"&gt;6223&lt;/key&gt;&lt;/foreign-keys&gt;&lt;ref-type name="Report"&gt;27&lt;/ref-type&gt;&lt;contributors&gt;&lt;authors&gt;&lt;author&gt;Ehrenberg, Andrew&lt;/author&gt;&lt;author&gt;Bound, John&lt;/author&gt;&lt;/authors&gt;&lt;/contributors&gt;&lt;titles&gt;&lt;title&gt;Customer retention and switching in the car market&lt;/title&gt;&lt;secondary-title&gt;Report 6 for Corporate Sponsors&lt;/secondary-title&gt;&lt;alt-title&gt;The R&amp;amp;D Initiative: Research Report 6&lt;/alt-title&gt;&lt;/titles&gt;&lt;pages&gt;1-15&lt;/pages&gt;&lt;number&gt;6&lt;/number&gt;&lt;keywords&gt;&lt;keyword&gt;Measurement&lt;/keyword&gt;&lt;/keywords&gt;&lt;dates&gt;&lt;year&gt;1999&lt;/year&gt;&lt;pub-dates&gt;&lt;date&gt;October&lt;/date&gt;&lt;/pub-dates&gt;&lt;/dates&gt;&lt;pub-location&gt;Adelaide&lt;/pub-location&gt;&lt;publisher&gt;Ehrenberg-Bass Institute for Marketing Science&lt;/publisher&gt;&lt;isbn&gt;6&lt;/isbn&gt;&lt;label&gt;PDF&lt;/label&gt;&lt;work-type&gt;Research Report&lt;/work-type&gt;&lt;urls&gt;&lt;/urls&gt;&lt;/record&gt;&lt;/Cite&gt;&lt;Cite&gt;&lt;Author&gt;Bennett&lt;/Author&gt;&lt;Year&gt;2010&lt;/Year&gt;&lt;RecNum&gt;23387&lt;/RecNum&gt;&lt;record&gt;&lt;rec-number&gt;23387&lt;/rec-number&gt;&lt;foreign-keys&gt;&lt;key app="EN" db-id="atavasreu9ft0ke2zdmprp2evs2fawrv5fdw" timestamp="1569389794"&gt;23387&lt;/key&gt;&lt;/foreign-keys&gt;&lt;ref-type name="Journal Article"&gt;17&lt;/ref-type&gt;&lt;contributors&gt;&lt;authors&gt;&lt;author&gt;Bennett, D.&lt;/author&gt;&lt;author&gt;Graham, C.&lt;/author&gt;&lt;/authors&gt;&lt;/contributors&gt;&lt;titles&gt;&lt;title&gt;Is loyalty driving growth for the brand in front? A two-purchase analysis of car category dynamics in Thailand&lt;/title&gt;&lt;secondary-title&gt;Journal of Strategic Marketing&lt;/secondary-title&gt;&lt;/titles&gt;&lt;periodical&gt;&lt;full-title&gt;Journal of Strategic Marketing&lt;/full-title&gt;&lt;/periodical&gt;&lt;pages&gt;573-585&lt;/pages&gt;&lt;volume&gt;18&lt;/volume&gt;&lt;number&gt;7&lt;/number&gt;&lt;dates&gt;&lt;year&gt;2010&lt;/year&gt;&lt;/dates&gt;&lt;publisher&gt;Taylor &amp;amp; Francis&lt;/publisher&gt;&lt;isbn&gt;0965-254X&lt;/isbn&gt;&lt;urls&gt;&lt;/urls&gt;&lt;/record&gt;&lt;/Cite&gt;&lt;/EndNote&gt;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(Ehrenberg and Bound, 1999; Bennett and Graham, 2010)</w:t>
      </w:r>
      <w:r w:rsidR="0020464C">
        <w:fldChar w:fldCharType="end"/>
      </w:r>
      <w:r w:rsidR="008925A8" w:rsidRPr="00EB6AD1">
        <w:t xml:space="preserve">, televisions </w:t>
      </w:r>
      <w:r w:rsidR="0020464C">
        <w:fldChar w:fldCharType="begin"/>
      </w:r>
      <w:r w:rsidR="0020464C">
        <w:instrText xml:space="preserve"> ADDIN EN.CITE &lt;EndNote&gt;&lt;Cite&gt;&lt;Author&gt;Bennett&lt;/Author&gt;&lt;Year&gt;2008&lt;/Year&gt;&lt;RecNum&gt;34284&lt;/RecNum&gt;&lt;DisplayText&gt;(Bennett, 2008)&lt;/DisplayText&gt;&lt;record&gt;&lt;rec-number&gt;34284&lt;/rec-number&gt;&lt;foreign-keys&gt;&lt;key app="EN" db-id="atavasreu9ft0ke2zdmprp2evs2fawrv5fdw" timestamp="1569389813"&gt;34284&lt;/key&gt;&lt;/foreign-keys&gt;&lt;ref-type name="Journal Article"&gt;17&lt;/ref-type&gt;&lt;contributors&gt;&lt;authors&gt;&lt;author&gt;Bennett, Dag&lt;/author&gt;&lt;/authors&gt;&lt;/contributors&gt;&lt;titles&gt;&lt;title&gt;Brand Loyalty Dynamics—China&amp;apos;s Television brands come of age&lt;/title&gt;&lt;secondary-title&gt;Australasian Marketing Journal&lt;/secondary-title&gt;&lt;/titles&gt;&lt;pages&gt;39-50&lt;/pages&gt;&lt;volume&gt;16&lt;/volume&gt;&lt;number&gt;2&lt;/number&gt;&lt;dates&gt;&lt;year&gt;2008&lt;/year&gt;&lt;/dates&gt;&lt;publisher&gt;Elsevier&lt;/publisher&gt;&lt;isbn&gt;1441-3582&lt;/isbn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(Bennett, 2008)</w:t>
      </w:r>
      <w:r w:rsidR="0020464C">
        <w:fldChar w:fldCharType="end"/>
      </w:r>
      <w:r w:rsidR="00EF62DC">
        <w:t>,</w:t>
      </w:r>
      <w:r w:rsidR="008925A8" w:rsidRPr="00EB6AD1">
        <w:t xml:space="preserve"> and clothing </w:t>
      </w:r>
      <w:r w:rsidR="0020464C">
        <w:fldChar w:fldCharType="begin">
          <w:fldData xml:space="preserve">PEVuZE5vdGU+PENpdGU+PEF1dGhvcj5EYXdlczwvQXV0aG9yPjxZZWFyPjIwMDk8L1llYXI+PFJl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</w:fldData>
        </w:fldChar>
      </w:r>
      <w:r w:rsidR="0020464C">
        <w:instrText xml:space="preserve"> ADDIN EN.CITE </w:instrText>
      </w:r>
      <w:r w:rsidR="0020464C">
        <w:fldChar w:fldCharType="begin">
          <w:fldData xml:space="preserve">PEVuZE5vdGU+PENpdGU+PEF1dGhvcj5EYXdlczwvQXV0aG9yPjxZZWFyPjIwMDk8L1llYXI+PFJl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</w:fldData>
        </w:fldChar>
      </w:r>
      <w:r w:rsidR="0020464C">
        <w:instrText xml:space="preserve"> ADDIN EN.CITE.DATA </w:instrText>
      </w:r>
      <w:r w:rsidR="0020464C">
        <w:fldChar w:fldCharType="end"/>
      </w:r>
      <w:r w:rsidR="0020464C">
        <w:fldChar w:fldCharType="separate"/>
      </w:r>
      <w:r w:rsidR="0020464C">
        <w:rPr>
          <w:noProof/>
        </w:rPr>
        <w:t>(Dawes, 2009; Brewis-Levie and Harris, 2000)</w:t>
      </w:r>
      <w:r w:rsidR="0020464C">
        <w:fldChar w:fldCharType="end"/>
      </w:r>
      <w:r w:rsidR="002A18F2">
        <w:t xml:space="preserve"> </w:t>
      </w:r>
      <w:r w:rsidR="004E34CB">
        <w:t xml:space="preserve">with lots of evidence from </w:t>
      </w:r>
      <w:r w:rsidR="00305717">
        <w:t>consumer goods</w:t>
      </w:r>
      <w:r w:rsidR="00305717" w:rsidRPr="00EB6AD1">
        <w:t xml:space="preserve"> </w:t>
      </w:r>
      <w:r w:rsidR="008925A8" w:rsidRPr="00EB6AD1">
        <w:t xml:space="preserve">categories </w:t>
      </w:r>
      <w:r w:rsidR="00A12BC2">
        <w:fldChar w:fldCharType="begin">
          <w:fldData xml:space="preserve">PEVuZE5vdGU+PENpdGU+PEF1dGhvcj5VbmNsZXM8L0F1dGhvcj48WWVhcj4xOTg5PC9ZZWFyPjxS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</w:fldData>
        </w:fldChar>
      </w:r>
      <w:r w:rsidR="00A12BC2">
        <w:instrText xml:space="preserve"> ADDIN EN.CITE </w:instrText>
      </w:r>
      <w:r w:rsidR="00A12BC2">
        <w:fldChar w:fldCharType="begin">
          <w:fldData xml:space="preserve">PEVuZE5vdGU+PENpdGU+PEF1dGhvcj5VbmNsZXM8L0F1dGhvcj48WWVhcj4xOTg5PC9ZZWFyPjxS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</w:fldData>
        </w:fldChar>
      </w:r>
      <w:r w:rsidR="00A12BC2">
        <w:instrText xml:space="preserve"> ADDIN EN.CITE.DATA </w:instrText>
      </w:r>
      <w:r w:rsidR="00A12BC2">
        <w:fldChar w:fldCharType="end"/>
      </w:r>
      <w:r w:rsidR="00A12BC2">
        <w:fldChar w:fldCharType="separate"/>
      </w:r>
      <w:r w:rsidR="00A12BC2">
        <w:rPr>
          <w:noProof/>
        </w:rPr>
        <w:t>(Uncles and Ellis, 1989; Scriven and Danenberg, 2010; Keng et al., 1998; Wrigley and Dunn, 1984a; Goodhardt et al., 1984; Anesbury et al., 2018a; Keng and Ehrenberg, 1984; Wrigley and Dunn, 1984b; Kennedy and McColl, 2012)</w:t>
      </w:r>
      <w:r w:rsidR="00A12BC2">
        <w:fldChar w:fldCharType="end"/>
      </w:r>
      <w:r w:rsidR="008925A8" w:rsidRPr="00EB6AD1">
        <w:t>.</w:t>
      </w:r>
      <w:r w:rsidR="002B081C" w:rsidRPr="00EB6AD1">
        <w:t xml:space="preserve"> </w:t>
      </w:r>
      <w:proofErr w:type="spellStart"/>
      <w:r w:rsidR="00E5029A">
        <w:t>DoP</w:t>
      </w:r>
      <w:proofErr w:type="spellEnd"/>
      <w:r w:rsidR="00E5029A">
        <w:t xml:space="preserve"> </w:t>
      </w:r>
      <w:r w:rsidR="001D2C3F">
        <w:t xml:space="preserve">analysis was also </w:t>
      </w:r>
      <w:r w:rsidR="00486537">
        <w:t>applied to</w:t>
      </w:r>
      <w:r w:rsidR="00E5029A" w:rsidRPr="00EB6AD1">
        <w:t xml:space="preserve"> </w:t>
      </w:r>
      <w:r w:rsidR="008925A8" w:rsidRPr="00EB6AD1">
        <w:t xml:space="preserve">categories </w:t>
      </w:r>
      <w:r w:rsidR="00E5029A">
        <w:t xml:space="preserve">that </w:t>
      </w:r>
      <w:r w:rsidR="008925A8" w:rsidRPr="00EB6AD1">
        <w:t>requir</w:t>
      </w:r>
      <w:r w:rsidR="00E5029A">
        <w:t>e</w:t>
      </w:r>
      <w:r w:rsidR="008925A8" w:rsidRPr="00EB6AD1">
        <w:t xml:space="preserve"> a minimum age to purchase (i.e., alcohol) </w:t>
      </w:r>
      <w:r w:rsidR="0020464C">
        <w:fldChar w:fldCharType="begin"/>
      </w:r>
      <w:r w:rsidR="0020464C">
        <w:instrText xml:space="preserve"> ADDIN EN.CITE &lt;EndNote&gt;&lt;Cite&gt;&lt;Author&gt;Dawes&lt;/Author&gt;&lt;Year&gt;2008&lt;/Year&gt;&lt;RecNum&gt;13624&lt;/RecNum&gt;&lt;DisplayText&gt;(Dawes, 2008; Dawes, 2014)&lt;/DisplayText&gt;&lt;record&gt;&lt;rec-number&gt;13624&lt;/rec-number&gt;&lt;foreign-keys&gt;&lt;key app="EN" db-id="atavasreu9ft0ke2zdmprp2evs2fawrv5fdw" timestamp="1569389778"&gt;13624&lt;/key&gt;&lt;/foreign-keys&gt;&lt;ref-type name="Journal Article"&gt;17&lt;/ref-type&gt;&lt;contributors&gt;&lt;authors&gt;&lt;author&gt;Dawes, John&lt;/author&gt;&lt;/authors&gt;&lt;/contributors&gt;&lt;titles&gt;&lt;title&gt;Regularities in buyer behaviour and brand performance; The case of Australian beer&lt;/title&gt;&lt;secondary-title&gt;The Journal of Brand Management&lt;/secondary-title&gt;&lt;/titles&gt;&lt;pages&gt;198-208&lt;/pages&gt;&lt;volume&gt;15&lt;/volume&gt;&lt;number&gt;3&lt;/number&gt;&lt;dates&gt;&lt;year&gt;2008&lt;/year&gt;&lt;/dates&gt;&lt;label&gt;PDF&lt;/label&gt;&lt;urls&gt;&lt;/urls&gt;&lt;/record&gt;&lt;/Cite&gt;&lt;Cite&gt;&lt;Author&gt;Dawes&lt;/Author&gt;&lt;Year&gt;2014&lt;/Year&gt;&lt;RecNum&gt;27223&lt;/RecNum&gt;&lt;record&gt;&lt;rec-number&gt;27223&lt;/rec-number&gt;&lt;foreign-keys&gt;&lt;key app="EN" db-id="atavasreu9ft0ke2zdmprp2evs2fawrv5fdw" timestamp="1569389800"&gt;27223&lt;/key&gt;&lt;/foreign-keys&gt;&lt;ref-type name="Journal Article"&gt;17&lt;/ref-type&gt;&lt;contributors&gt;&lt;authors&gt;&lt;author&gt;Dawes, John&lt;/author&gt;&lt;/authors&gt;&lt;/contributors&gt;&lt;titles&gt;&lt;title&gt;Cigarette brand loyalty and purchase patterns: an examination using US consumer panel data&lt;/title&gt;&lt;secondary-title&gt;Journal of Business Research&lt;/secondary-title&gt;&lt;/titles&gt;&lt;periodical&gt;&lt;full-title&gt;Journal of business research&lt;/full-title&gt;&lt;/periodical&gt;&lt;pages&gt;1933-1943&lt;/pages&gt;&lt;volume&gt;67&lt;/volume&gt;&lt;number&gt;9&lt;/number&gt;&lt;dates&gt;&lt;year&gt;2014&lt;/year&gt;&lt;/dates&gt;&lt;publisher&gt;Elsevier&lt;/publisher&gt;&lt;isbn&gt;0148-2963&lt;/isbn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(Dawes, 2008; Dawes, 2014)</w:t>
      </w:r>
      <w:r w:rsidR="0020464C">
        <w:fldChar w:fldCharType="end"/>
      </w:r>
      <w:r w:rsidR="002B081C" w:rsidRPr="00EB6AD1">
        <w:t xml:space="preserve"> </w:t>
      </w:r>
      <w:r w:rsidR="00486537">
        <w:t>and</w:t>
      </w:r>
      <w:r w:rsidR="008925A8" w:rsidRPr="00EB6AD1">
        <w:t xml:space="preserve"> expanded to leisure activities </w:t>
      </w:r>
      <w:r w:rsidR="0020464C">
        <w:fldChar w:fldCharType="begin"/>
      </w:r>
      <w:r w:rsidR="00CA3730">
        <w:instrText xml:space="preserve"> ADDIN EN.CITE &lt;EndNote&gt;&lt;Cite&gt;&lt;Author&gt;Scriven&lt;/Author&gt;&lt;Year&gt;2014&lt;/Year&gt;&lt;RecNum&gt;26239&lt;/RecNum&gt;&lt;DisplayText&gt;(Scriven et al., 2014)&lt;/DisplayText&gt;&lt;record&gt;&lt;rec-number&gt;26239&lt;/rec-number&gt;&lt;foreign-keys&gt;&lt;key app="EN" db-id="atavasreu9ft0ke2zdmprp2evs2fawrv5fdw" timestamp="1569389799"&gt;26239&lt;/key&gt;&lt;/foreign-keys&gt;&lt;ref-type name="Journal Article"&gt;17&lt;/ref-type&gt;&lt;contributors&gt;&lt;authors&gt;&lt;author&gt;Scriven, John&lt;/author&gt;&lt;author&gt;Perez-Bustamante Yabar, Diana C.&lt;/author&gt;&lt;author&gt;Clemente, Maria&lt;/author&gt;&lt;author&gt;Bennett, Dag&lt;/author&gt;&lt;/authors&gt;&lt;/contributors&gt;&lt;titles&gt;&lt;title&gt;The competitive landscape for leisure: Why wide appeal matters&lt;/title&gt;&lt;secondary-title&gt;International Journal of Market Research&lt;/secondary-title&gt;&lt;/titles&gt;&lt;periodical&gt;&lt;full-title&gt;International Journal of Market Research&lt;/full-title&gt;&lt;/periodical&gt;&lt;pages&gt;277-298&lt;/pages&gt;&lt;volume&gt;57&lt;/volume&gt;&lt;number&gt;2&lt;/number&gt;&lt;dates&gt;&lt;year&gt;2014&lt;/year&gt;&lt;/dates&gt;&lt;urls&gt;&lt;/urls&gt;&lt;/record&gt;&lt;/Cite&gt;&lt;/EndNote&gt;</w:instrText>
      </w:r>
      <w:r w:rsidR="0020464C">
        <w:fldChar w:fldCharType="separate"/>
      </w:r>
      <w:r w:rsidR="005F5D16">
        <w:rPr>
          <w:noProof/>
        </w:rPr>
        <w:t>(Scriven et al., 2014)</w:t>
      </w:r>
      <w:r w:rsidR="0020464C">
        <w:fldChar w:fldCharType="end"/>
      </w:r>
      <w:r w:rsidR="008925A8" w:rsidRPr="00EB6AD1">
        <w:t xml:space="preserve">, gambling </w:t>
      </w:r>
      <w:r w:rsidR="0020464C">
        <w:fldChar w:fldCharType="begin"/>
      </w:r>
      <w:r w:rsidR="0020464C">
        <w:instrText xml:space="preserve"> ADDIN EN.CITE &lt;EndNote&gt;&lt;Cite&gt;&lt;Author&gt;Hand&lt;/Author&gt;&lt;Year&gt;2014&lt;/Year&gt;&lt;RecNum&gt;32603&lt;/RecNum&gt;&lt;DisplayText&gt;(Hand and Singh, 2014; Lam and Ozorio, 2013)&lt;/DisplayText&gt;&lt;record&gt;&lt;rec-number&gt;32603&lt;/rec-number&gt;&lt;foreign-keys&gt;&lt;key app="EN" db-id="atavasreu9ft0ke2zdmprp2evs2fawrv5fdw" timestamp="1569389810"&gt;32603&lt;/key&gt;&lt;/foreign-keys&gt;&lt;ref-type name="Journal Article"&gt;17&lt;/ref-type&gt;&lt;contributors&gt;&lt;authors&gt;&lt;author&gt;Hand, Chris&lt;/author&gt;&lt;author&gt;Singh, Jaywant&lt;/author&gt;&lt;/authors&gt;&lt;/contributors&gt;&lt;titles&gt;&lt;title&gt;Segmenting the betting market in England&lt;/title&gt;&lt;secondary-title&gt;International Journal of Market Research&lt;/secondary-title&gt;&lt;/titles&gt;&lt;periodical&gt;&lt;full-title&gt;International Journal of Market Research&lt;/full-title&gt;&lt;/periodical&gt;&lt;pages&gt;111-127&lt;/pages&gt;&lt;volume&gt;56&lt;/volume&gt;&lt;number&gt;1&lt;/number&gt;&lt;dates&gt;&lt;year&gt;2014&lt;/year&gt;&lt;/dates&gt;&lt;publisher&gt;World Advertising Research Center Ltd.&lt;/publisher&gt;&lt;isbn&gt;1470-7853&lt;/isbn&gt;&lt;urls&gt;&lt;/urls&gt;&lt;electronic-resource-num&gt; 10.2501/IJMR-2013-060&lt;/electronic-resource-num&gt;&lt;/record&gt;&lt;/Cite&gt;&lt;Cite&gt;&lt;Author&gt;Lam&lt;/Author&gt;&lt;Year&gt;2013&lt;/Year&gt;&lt;RecNum&gt;27221&lt;/RecNum&gt;&lt;record&gt;&lt;rec-number&gt;27221&lt;/rec-number&gt;&lt;foreign-keys&gt;&lt;key app="EN" db-id="atavasreu9ft0ke2zdmprp2evs2fawrv5fdw" timestamp="1569389800"&gt;27221&lt;/key&gt;&lt;/foreign-keys&gt;&lt;ref-type name="Journal Article"&gt;17&lt;/ref-type&gt;&lt;contributors&gt;&lt;authors&gt;&lt;author&gt;Lam, Desmond&lt;/author&gt;&lt;author&gt;Ozorio, Bernadete&lt;/author&gt;&lt;/authors&gt;&lt;/contributors&gt;&lt;titles&gt;&lt;title&gt;Duplication of Purchase Law in the gaming entertainment industry—A transnational investigation&lt;/title&gt;&lt;secondary-title&gt;International Journal of Hospitality Management&lt;/secondary-title&gt;&lt;/titles&gt;&lt;pages&gt;203-207&lt;/pages&gt;&lt;volume&gt;33&lt;/volume&gt;&lt;dates&gt;&lt;year&gt;2013&lt;/year&gt;&lt;/dates&gt;&lt;publisher&gt;Elsevier&lt;/publisher&gt;&lt;isbn&gt;0278-4319&lt;/isbn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(Hand and Singh, 2014; Lam and Ozorio, 2013)</w:t>
      </w:r>
      <w:r w:rsidR="0020464C">
        <w:fldChar w:fldCharType="end"/>
      </w:r>
      <w:r w:rsidR="008925A8" w:rsidRPr="00EB6AD1">
        <w:t xml:space="preserve">, and tourism destinations </w:t>
      </w:r>
      <w:r w:rsidR="0020464C">
        <w:fldChar w:fldCharType="begin"/>
      </w:r>
      <w:r w:rsidR="005F5D16">
        <w:instrText xml:space="preserve"> ADDIN EN.CITE &lt;EndNote&gt;&lt;Cite&gt;&lt;Author&gt;Mansfield&lt;/Author&gt;&lt;Year&gt;2003&lt;/Year&gt;&lt;RecNum&gt;9710&lt;/RecNum&gt;&lt;DisplayText&gt;(Mansfield et al., 2003; Mansfield and Romaniuk, 2003)&lt;/DisplayText&gt;&lt;record&gt;&lt;rec-number&gt;9710&lt;/rec-number&gt;&lt;foreign-keys&gt;&lt;key app="EN" db-id="atavasreu9ft0ke2zdmprp2evs2fawrv5fdw" timestamp="1569389771"&gt;9710&lt;/key&gt;&lt;/foreign-keys&gt;&lt;ref-type name="Conference Paper"&gt;47&lt;/ref-type&gt;&lt;contributors&gt;&lt;authors&gt;&lt;author&gt;Mansfield, Annabel&lt;/author&gt;&lt;author&gt;Romaniuk, Jenni&lt;/author&gt;&lt;author&gt;Sharp, Bryon&lt;/author&gt;&lt;/authors&gt;&lt;/contributors&gt;&lt;titles&gt;&lt;title&gt;Competition Among International Tourist Destinations: Applying the Duplication of Purchase Law&lt;/title&gt;&lt;secondary-title&gt;ANZMAC&lt;/secondary-title&gt;&lt;/titles&gt;&lt;dates&gt;&lt;year&gt;2003&lt;/year&gt;&lt;pub-dates&gt;&lt;date&gt;1-3 December&lt;/date&gt;&lt;/pub-dates&gt;&lt;/dates&gt;&lt;pub-location&gt;Adelaide&lt;/pub-location&gt;&lt;label&gt;PDF&lt;/label&gt;&lt;urls&gt;&lt;/urls&gt;&lt;/record&gt;&lt;/Cite&gt;&lt;Cite&gt;&lt;Author&gt;Mansfield&lt;/Author&gt;&lt;Year&gt;2003&lt;/Year&gt;&lt;RecNum&gt;9709&lt;/RecNum&gt;&lt;record&gt;&lt;rec-number&gt;9709&lt;/rec-number&gt;&lt;foreign-keys&gt;&lt;key app="EN" db-id="atavasreu9ft0ke2zdmprp2evs2fawrv5fdw" timestamp="1569389771"&gt;9709&lt;/key&gt;&lt;/foreign-keys&gt;&lt;ref-type name="Conference Proceedings"&gt;10&lt;/ref-type&gt;&lt;contributors&gt;&lt;authors&gt;&lt;author&gt;Mansfield, Annabel&lt;/author&gt;&lt;author&gt;Romaniuk, Jenni&lt;/author&gt;&lt;/authors&gt;&lt;/contributors&gt;&lt;titles&gt;&lt;title&gt;How do Tourism Destinations Compete? An Application of the Duplication of Purchase Law&lt;/title&gt;&lt;secondary-title&gt;EMAC&lt;/secondary-title&gt;&lt;/titles&gt;&lt;pages&gt;1-6&lt;/pages&gt;&lt;dates&gt;&lt;year&gt;2003&lt;/year&gt;&lt;/dates&gt;&lt;pub-location&gt;Glasgow&lt;/pub-location&gt;&lt;urls&gt;&lt;/urls&gt;&lt;/record&gt;&lt;/Cite&gt;&lt;/EndNote&gt;</w:instrText>
      </w:r>
      <w:r w:rsidR="0020464C">
        <w:fldChar w:fldCharType="separate"/>
      </w:r>
      <w:r w:rsidR="005F5D16">
        <w:rPr>
          <w:noProof/>
        </w:rPr>
        <w:t>(Mansfield et al., 2003; Mansfield and Romaniuk, 2003)</w:t>
      </w:r>
      <w:r w:rsidR="0020464C">
        <w:fldChar w:fldCharType="end"/>
      </w:r>
      <w:r w:rsidR="008925A8" w:rsidRPr="00EB6AD1">
        <w:t xml:space="preserve">. </w:t>
      </w:r>
      <w:r w:rsidR="00EF62DC" w:rsidRPr="00EF62DC">
        <w:t xml:space="preserve">The accumulated evidence confirms that </w:t>
      </w:r>
      <w:r w:rsidR="004A3A73">
        <w:t>consumers</w:t>
      </w:r>
      <w:r w:rsidR="00F03696">
        <w:t xml:space="preserve"> </w:t>
      </w:r>
      <w:r w:rsidR="00FF2631">
        <w:t xml:space="preserve">typically </w:t>
      </w:r>
      <w:r w:rsidR="00EF62DC" w:rsidRPr="00EF62DC">
        <w:t xml:space="preserve">buy </w:t>
      </w:r>
      <w:r w:rsidR="004A3A73">
        <w:t>several</w:t>
      </w:r>
      <w:r w:rsidR="004A3A73" w:rsidRPr="00EF62DC">
        <w:t xml:space="preserve"> </w:t>
      </w:r>
      <w:r w:rsidR="00EF62DC" w:rsidRPr="00EF62DC">
        <w:t>brands within any category</w:t>
      </w:r>
      <w:r w:rsidR="004A3A73">
        <w:t>, that d</w:t>
      </w:r>
      <w:r w:rsidR="00EF62DC" w:rsidRPr="00EF62DC">
        <w:t xml:space="preserve">uplication levels between brands are </w:t>
      </w:r>
      <w:r w:rsidR="00F03696">
        <w:t xml:space="preserve">predictable </w:t>
      </w:r>
      <w:r w:rsidR="00EF62DC" w:rsidRPr="00EF62DC">
        <w:t xml:space="preserve">from brand size, and that when a partition occurs in a category, it </w:t>
      </w:r>
      <w:r w:rsidR="00216F43">
        <w:t xml:space="preserve">often </w:t>
      </w:r>
      <w:r w:rsidR="00EF62DC" w:rsidRPr="00EF62DC">
        <w:t>has a functional basis.</w:t>
      </w:r>
    </w:p>
    <w:p w14:paraId="07F283C7" w14:textId="77777777" w:rsidR="00674852" w:rsidRPr="00EB6AD1" w:rsidRDefault="00674852" w:rsidP="00A440D4">
      <w:pPr>
        <w:pStyle w:val="JCBText"/>
        <w:ind w:firstLine="0"/>
      </w:pPr>
    </w:p>
    <w:p w14:paraId="7DB61BF1" w14:textId="4BEE2490" w:rsidR="00674852" w:rsidRPr="00EB6AD1" w:rsidRDefault="00674852" w:rsidP="00674852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  <w:sz w:val="24"/>
          <w:szCs w:val="24"/>
        </w:rPr>
      </w:pPr>
      <w:r w:rsidRPr="00EB6AD1"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>2</w:t>
      </w:r>
      <w:r w:rsidRPr="00EB6AD1">
        <w:rPr>
          <w:rFonts w:asciiTheme="majorBidi" w:hAnsiTheme="majorBidi" w:cstheme="majorBidi"/>
          <w:sz w:val="24"/>
          <w:szCs w:val="24"/>
        </w:rPr>
        <w:tab/>
      </w:r>
      <w:r w:rsidRPr="00EB6AD1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Deviations to the </w:t>
      </w:r>
      <w:proofErr w:type="spellStart"/>
      <w:proofErr w:type="gramStart"/>
      <w:r w:rsidR="0081015B">
        <w:rPr>
          <w:rFonts w:asciiTheme="majorBidi" w:hAnsiTheme="majorBidi" w:cstheme="majorBidi"/>
          <w:sz w:val="24"/>
          <w:szCs w:val="24"/>
        </w:rPr>
        <w:t>DoP</w:t>
      </w:r>
      <w:proofErr w:type="spellEnd"/>
      <w:r w:rsidR="0081015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pattern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A3A73">
        <w:rPr>
          <w:rFonts w:asciiTheme="majorBidi" w:hAnsiTheme="majorBidi" w:cstheme="majorBidi"/>
          <w:sz w:val="24"/>
          <w:szCs w:val="24"/>
        </w:rPr>
        <w:t>based on</w:t>
      </w:r>
      <w:r w:rsidRPr="00EB6AD1">
        <w:rPr>
          <w:rFonts w:asciiTheme="majorBidi" w:hAnsiTheme="majorBidi" w:cstheme="majorBidi"/>
          <w:sz w:val="24"/>
          <w:szCs w:val="24"/>
        </w:rPr>
        <w:t xml:space="preserve"> functional</w:t>
      </w:r>
      <w:r w:rsidR="004A3A73">
        <w:rPr>
          <w:rFonts w:asciiTheme="majorBidi" w:hAnsiTheme="majorBidi" w:cstheme="majorBidi"/>
          <w:sz w:val="24"/>
          <w:szCs w:val="24"/>
        </w:rPr>
        <w:t>ity</w:t>
      </w:r>
      <w:r>
        <w:rPr>
          <w:rFonts w:asciiTheme="majorBidi" w:hAnsiTheme="majorBidi" w:cstheme="majorBidi"/>
          <w:sz w:val="24"/>
          <w:szCs w:val="24"/>
        </w:rPr>
        <w:t>, or private label</w:t>
      </w:r>
      <w:r w:rsidRPr="00EB6AD1">
        <w:rPr>
          <w:rFonts w:asciiTheme="majorBidi" w:hAnsiTheme="majorBidi" w:cstheme="majorBidi"/>
          <w:sz w:val="24"/>
          <w:szCs w:val="24"/>
        </w:rPr>
        <w:t>s</w:t>
      </w:r>
    </w:p>
    <w:p w14:paraId="100307D5" w14:textId="3559D880" w:rsidR="00674852" w:rsidRDefault="00674852" w:rsidP="004A3A73">
      <w:pPr>
        <w:pStyle w:val="JCBText"/>
      </w:pPr>
      <w:r w:rsidRPr="00061B2F">
        <w:t>There is</w:t>
      </w:r>
      <w:r w:rsidR="004A3A73">
        <w:t xml:space="preserve"> </w:t>
      </w:r>
      <w:r w:rsidRPr="00061B2F">
        <w:t xml:space="preserve">empirical evidence that functional differences between brands cause </w:t>
      </w:r>
      <w:r w:rsidR="00981376">
        <w:t xml:space="preserve">deviations (i.e., </w:t>
      </w:r>
      <w:r w:rsidRPr="00061B2F">
        <w:t>partitions</w:t>
      </w:r>
      <w:r w:rsidR="00981376">
        <w:t xml:space="preserve"> or groupings)</w:t>
      </w:r>
      <w:r w:rsidRPr="00061B2F">
        <w:t xml:space="preserve"> within a market.</w:t>
      </w:r>
      <w:r>
        <w:t xml:space="preserve"> For instance, consumers</w:t>
      </w:r>
      <w:r w:rsidRPr="00EB6AD1">
        <w:t xml:space="preserve"> shared their instan</w:t>
      </w:r>
      <w:r>
        <w:t>t</w:t>
      </w:r>
      <w:r w:rsidRPr="00EB6AD1">
        <w:t xml:space="preserve"> </w:t>
      </w:r>
      <w:r w:rsidRPr="00AB6C86">
        <w:t xml:space="preserve">coffee purchases between supermarkets geographically close to one another or located within the same shopping centers </w:t>
      </w:r>
      <w:r>
        <w:fldChar w:fldCharType="begin"/>
      </w:r>
      <w:r>
        <w:instrText xml:space="preserve"> ADDIN EN.CITE &lt;EndNote&gt;&lt;Cite&gt;&lt;Author&gt;Wrigley&lt;/Author&gt;&lt;Year&gt;1984&lt;/Year&gt;&lt;RecNum&gt;3102&lt;/RecNum&gt;&lt;DisplayText&gt;(Wrigley and Dunn, 1984b)&lt;/DisplayText&gt;&lt;record&gt;&lt;rec-number&gt;3102&lt;/rec-number&gt;&lt;foreign-keys&gt;&lt;key app="EN" db-id="atavasreu9ft0ke2zdmprp2evs2fawrv5fdw" timestamp="1569389758"&gt;3102&lt;/key&gt;&lt;/foreign-keys&gt;&lt;ref-type name="Journal Article"&gt;17&lt;/ref-type&gt;&lt;contributors&gt;&lt;authors&gt;&lt;author&gt;Wrigley, N.&lt;/author&gt;&lt;author&gt;Dunn, R.&lt;/author&gt;&lt;/authors&gt;&lt;/contributors&gt;&lt;titles&gt;&lt;title&gt;Stochastic Panel-Data Models of Urban Shopping Behaviour:  2. Multistore Purchasing Patterns and the Dirichlet Model&lt;/title&gt;&lt;secondary-title&gt;Environment and Planning A&lt;/secondary-title&gt;&lt;/titles&gt;&lt;pages&gt;759-778&lt;/pages&gt;&lt;volume&gt;16&lt;/volume&gt;&lt;keywords&gt;&lt;keyword&gt;Behaviourism&lt;/keyword&gt;&lt;/keywords&gt;&lt;dates&gt;&lt;year&gt;1984&lt;/year&gt;&lt;/dates&gt;&lt;urls&gt;&lt;/urls&gt;&lt;/record&gt;&lt;/Cite&gt;&lt;/EndNote&gt;</w:instrText>
      </w:r>
      <w:r>
        <w:fldChar w:fldCharType="separate"/>
      </w:r>
      <w:r>
        <w:rPr>
          <w:noProof/>
        </w:rPr>
        <w:t>(Wrigley and Dunn, 1984b)</w:t>
      </w:r>
      <w:r>
        <w:fldChar w:fldCharType="end"/>
      </w:r>
      <w:r w:rsidRPr="00AB6C86">
        <w:t xml:space="preserve">. Further, UK high street women’s wear stores that targeted younger women shared more customers than expected </w:t>
      </w:r>
      <w:r>
        <w:fldChar w:fldCharType="begin"/>
      </w:r>
      <w:r>
        <w:instrText xml:space="preserve"> ADDIN EN.CITE &lt;EndNote&gt;&lt;Cite&gt;&lt;Author&gt;Brewis-Levie&lt;/Author&gt;&lt;Year&gt;2000&lt;/Year&gt;&lt;RecNum&gt;7166&lt;/RecNum&gt;&lt;DisplayText&gt;(Brewis-Levie and Harris, 2000)&lt;/DisplayText&gt;&lt;record&gt;&lt;rec-number&gt;7166&lt;/rec-number&gt;&lt;foreign-keys&gt;&lt;key app="EN" db-id="atavasreu9ft0ke2zdmprp2evs2fawrv5fdw" timestamp="1569389766"&gt;7166&lt;/key&gt;&lt;/foreign-keys&gt;&lt;ref-type name="Journal Article"&gt;17&lt;/ref-type&gt;&lt;contributors&gt;&lt;authors&gt;&lt;author&gt;Brewis-Levie, Michael&lt;/author&gt;&lt;author&gt;Harris, Patricia&lt;/author&gt;&lt;/authors&gt;&lt;/contributors&gt;&lt;titles&gt;&lt;title&gt;An empirical analysis of buying behaviour in UK high street womenswear retailing using the Dirichlet model&lt;/title&gt;&lt;secondary-title&gt;The International Review of Retail, Distribution and Consumer Research&lt;/secondary-title&gt;&lt;/titles&gt;&lt;pages&gt;41-57&lt;/pages&gt;&lt;volume&gt;10&lt;/volume&gt;&lt;number&gt;1&lt;/number&gt;&lt;keywords&gt;&lt;keyword&gt;consumer behaviour, retail, clothing, UK, Dirichlet model&lt;/keyword&gt;&lt;/keywords&gt;&lt;dates&gt;&lt;year&gt;2000&lt;/year&gt;&lt;pub-dates&gt;&lt;date&gt;January&lt;/date&gt;&lt;/pub-dates&gt;&lt;/dates&gt;&lt;label&gt;PDF&lt;/label&gt;&lt;urls&gt;&lt;/urls&gt;&lt;custom1&gt;pdf copy on server&lt;/custom1&gt;&lt;/record&gt;&lt;/Cite&gt;&lt;/EndNote&gt;</w:instrText>
      </w:r>
      <w:r>
        <w:fldChar w:fldCharType="separate"/>
      </w:r>
      <w:r>
        <w:rPr>
          <w:noProof/>
        </w:rPr>
        <w:t>(Brewis-Levie and Harris, 2000)</w:t>
      </w:r>
      <w:r>
        <w:fldChar w:fldCharType="end"/>
      </w:r>
      <w:r w:rsidRPr="00AB6C86">
        <w:t>.</w:t>
      </w:r>
      <w:r w:rsidR="004A3A73">
        <w:t xml:space="preserve"> Other examples include</w:t>
      </w:r>
      <w:r w:rsidRPr="00AB6C86">
        <w:t xml:space="preserve"> </w:t>
      </w:r>
      <w:r>
        <w:t>f</w:t>
      </w:r>
      <w:r w:rsidRPr="00AB6C86">
        <w:t>ast</w:t>
      </w:r>
      <w:r>
        <w:t>-</w:t>
      </w:r>
      <w:r w:rsidRPr="00AB6C86">
        <w:t xml:space="preserve">food chains that shared the same cuisine </w:t>
      </w:r>
      <w:r>
        <w:fldChar w:fldCharType="begin"/>
      </w:r>
      <w:r>
        <w:instrText xml:space="preserve"> ADDIN EN.CITE &lt;EndNote&gt;&lt;Cite&gt;&lt;Author&gt;Romaniuk&lt;/Author&gt;&lt;Year&gt;2005&lt;/Year&gt;&lt;RecNum&gt;14795&lt;/RecNum&gt;&lt;DisplayText&gt;(Romaniuk, 2005)&lt;/DisplayText&gt;&lt;record&gt;&lt;rec-number&gt;14795&lt;/rec-number&gt;&lt;foreign-keys&gt;&lt;key app="EN" db-id="atavasreu9ft0ke2zdmprp2evs2fawrv5fdw" timestamp="1569389780"&gt;14795&lt;/key&gt;&lt;/foreign-keys&gt;&lt;ref-type name="Conference Paper"&gt;47&lt;/ref-type&gt;&lt;contributors&gt;&lt;authors&gt;&lt;author&gt;Romaniuk, Jenni&lt;/author&gt;&lt;/authors&gt;&lt;/contributors&gt;&lt;titles&gt;&lt;title&gt;How do brands compete for consideration? a duplication analysis approach&lt;/title&gt;&lt;secondary-title&gt;European Marketing Academy Conference&lt;/secondary-title&gt;&lt;/titles&gt;&lt;dates&gt;&lt;year&gt;2005&lt;/year&gt;&lt;/dates&gt;&lt;pub-location&gt;Bocconi University, Italy&lt;/pub-location&gt;&lt;urls&gt;&lt;/urls&gt;&lt;/record&gt;&lt;/Cite&gt;&lt;/EndNote&gt;</w:instrText>
      </w:r>
      <w:r>
        <w:fldChar w:fldCharType="separate"/>
      </w:r>
      <w:r>
        <w:rPr>
          <w:noProof/>
        </w:rPr>
        <w:t>(Romaniuk, 2005)</w:t>
      </w:r>
      <w:r>
        <w:fldChar w:fldCharType="end"/>
      </w:r>
      <w:r>
        <w:t>;</w:t>
      </w:r>
      <w:r w:rsidRPr="00AB6C86">
        <w:t xml:space="preserve"> gender</w:t>
      </w:r>
      <w:r>
        <w:t>-</w:t>
      </w:r>
      <w:r w:rsidRPr="00AB6C86">
        <w:t xml:space="preserve">specific </w:t>
      </w:r>
      <w:proofErr w:type="spellStart"/>
      <w:r>
        <w:t>b</w:t>
      </w:r>
      <w:r w:rsidRPr="00AB6C86">
        <w:t>ody</w:t>
      </w:r>
      <w:r>
        <w:t>s</w:t>
      </w:r>
      <w:r w:rsidRPr="00AB6C86">
        <w:t>prays</w:t>
      </w:r>
      <w:proofErr w:type="spellEnd"/>
      <w:r w:rsidRPr="00AB6C86">
        <w:t xml:space="preserve"> </w:t>
      </w:r>
      <w:r>
        <w:fldChar w:fldCharType="begin"/>
      </w:r>
      <w:r>
        <w:instrText xml:space="preserve"> ADDIN EN.CITE &lt;EndNote&gt;&lt;Cite&gt;&lt;Author&gt;Scriven&lt;/Author&gt;&lt;Year&gt;2010&lt;/Year&gt;&lt;RecNum&gt;19424&lt;/RecNum&gt;&lt;DisplayText&gt;(Scriven and Danenberg, 2010)&lt;/DisplayText&gt;&lt;record&gt;&lt;rec-number&gt;19424&lt;/rec-number&gt;&lt;foreign-keys&gt;&lt;key app="EN" db-id="atavasreu9ft0ke2zdmprp2evs2fawrv5fdw" timestamp="1569389787"&gt;19424&lt;/key&gt;&lt;/foreign-keys&gt;&lt;ref-type name="Report"&gt;27&lt;/ref-type&gt;&lt;contributors&gt;&lt;authors&gt;&lt;author&gt;Scriven, John&lt;/author&gt;&lt;author&gt;Danenberg, Nick&lt;/author&gt;&lt;/authors&gt;&lt;/contributors&gt;&lt;titles&gt;&lt;title&gt;Understanding How Brands Compete: A Guide to Duplication of Purchase Analysis&lt;/title&gt;&lt;secondary-title&gt;Report 53 for Corporate Sponsors&lt;/secondary-title&gt;&lt;/titles&gt;&lt;pages&gt;12&lt;/pages&gt;&lt;number&gt;Report 53 for Corporate Sponsors&lt;/number&gt;&lt;dates&gt;&lt;year&gt;2010&lt;/year&gt;&lt;pub-dates&gt;&lt;date&gt;July 2010&lt;/date&gt;&lt;/pub-dates&gt;&lt;/dates&gt;&lt;pub-location&gt;Adelaide&lt;/pub-location&gt;&lt;publisher&gt;Ehrenberg-Bass Institute for Marketing Science&lt;/publisher&gt;&lt;label&gt;pdf&lt;/label&gt;&lt;urls&gt;&lt;/urls&gt;&lt;/record&gt;&lt;/Cite&gt;&lt;/EndNote&gt;</w:instrText>
      </w:r>
      <w:r>
        <w:fldChar w:fldCharType="separate"/>
      </w:r>
      <w:r>
        <w:rPr>
          <w:noProof/>
        </w:rPr>
        <w:t>(Scriven and Danenberg, 2010)</w:t>
      </w:r>
      <w:r>
        <w:fldChar w:fldCharType="end"/>
      </w:r>
      <w:r>
        <w:t>;</w:t>
      </w:r>
      <w:r w:rsidRPr="00AB6C86">
        <w:t xml:space="preserve"> Australian beer</w:t>
      </w:r>
      <w:r w:rsidR="001926BE">
        <w:t xml:space="preserve"> brands</w:t>
      </w:r>
      <w:r w:rsidRPr="00AB6C86">
        <w:t xml:space="preserve"> that shared a parent company and distribution </w:t>
      </w:r>
      <w:r>
        <w:fldChar w:fldCharType="begin"/>
      </w:r>
      <w:r>
        <w:instrText xml:space="preserve"> ADDIN EN.CITE &lt;EndNote&gt;&lt;Cite&gt;&lt;Author&gt;Dawes&lt;/Author&gt;&lt;Year&gt;2008&lt;/Year&gt;&lt;RecNum&gt;13624&lt;/RecNum&gt;&lt;DisplayText&gt;(Dawes, 2008)&lt;/DisplayText&gt;&lt;record&gt;&lt;rec-number&gt;13624&lt;/rec-number&gt;&lt;foreign-keys&gt;&lt;key app="EN" db-id="atavasreu9ft0ke2zdmprp2evs2fawrv5fdw" timestamp="1569389778"&gt;13624&lt;/key&gt;&lt;/foreign-keys&gt;&lt;ref-type name="Journal Article"&gt;17&lt;/ref-type&gt;&lt;contributors&gt;&lt;authors&gt;&lt;author&gt;Dawes, John&lt;/author&gt;&lt;/authors&gt;&lt;/contributors&gt;&lt;titles&gt;&lt;title&gt;Regularities in buyer behaviour and brand performance; The case of Australian beer&lt;/title&gt;&lt;secondary-title&gt;The Journal of Brand Management&lt;/secondary-title&gt;&lt;/titles&gt;&lt;pages&gt;198-208&lt;/pages&gt;&lt;volume&gt;15&lt;/volume&gt;&lt;number&gt;3&lt;/number&gt;&lt;dates&gt;&lt;year&gt;2008&lt;/year&gt;&lt;/dates&gt;&lt;label&gt;PDF&lt;/label&gt;&lt;urls&gt;&lt;/urls&gt;&lt;/record&gt;&lt;/Cite&gt;&lt;/EndNote&gt;</w:instrText>
      </w:r>
      <w:r>
        <w:fldChar w:fldCharType="separate"/>
      </w:r>
      <w:r>
        <w:rPr>
          <w:noProof/>
        </w:rPr>
        <w:t>(Dawes, 2008)</w:t>
      </w:r>
      <w:r>
        <w:fldChar w:fldCharType="end"/>
      </w:r>
      <w:r>
        <w:t>;</w:t>
      </w:r>
      <w:r w:rsidRPr="00AB6C86">
        <w:t xml:space="preserve"> </w:t>
      </w:r>
      <w:r>
        <w:t>b</w:t>
      </w:r>
      <w:r w:rsidRPr="00AB6C86">
        <w:t xml:space="preserve">utter that </w:t>
      </w:r>
      <w:r>
        <w:t>was</w:t>
      </w:r>
      <w:r w:rsidRPr="00AB6C86">
        <w:t xml:space="preserve"> healthful </w:t>
      </w:r>
      <w:r>
        <w:fldChar w:fldCharType="begin"/>
      </w:r>
      <w:r>
        <w:instrText xml:space="preserve"> ADDIN EN.CITE &lt;EndNote&gt;&lt;Cite&gt;&lt;Author&gt;Scriven&lt;/Author&gt;&lt;Year&gt;2010&lt;/Year&gt;&lt;RecNum&gt;19424&lt;/RecNum&gt;&lt;DisplayText&gt;(Scriven and Danenberg, 2010)&lt;/DisplayText&gt;&lt;record&gt;&lt;rec-number&gt;19424&lt;/rec-number&gt;&lt;foreign-keys&gt;&lt;key app="EN" db-id="atavasreu9ft0ke2zdmprp2evs2fawrv5fdw" timestamp="1569389787"&gt;19424&lt;/key&gt;&lt;/foreign-keys&gt;&lt;ref-type name="Report"&gt;27&lt;/ref-type&gt;&lt;contributors&gt;&lt;authors&gt;&lt;author&gt;Scriven, John&lt;/author&gt;&lt;author&gt;Danenberg, Nick&lt;/author&gt;&lt;/authors&gt;&lt;/contributors&gt;&lt;titles&gt;&lt;title&gt;Understanding How Brands Compete: A Guide to Duplication of Purchase Analysis&lt;/title&gt;&lt;secondary-title&gt;Report 53 for Corporate Sponsors&lt;/secondary-title&gt;&lt;/titles&gt;&lt;pages&gt;12&lt;/pages&gt;&lt;number&gt;Report 53 for Corporate Sponsors&lt;/number&gt;&lt;dates&gt;&lt;year&gt;2010&lt;/year&gt;&lt;pub-dates&gt;&lt;date&gt;July 2010&lt;/date&gt;&lt;/pub-dates&gt;&lt;/dates&gt;&lt;pub-location&gt;Adelaide&lt;/pub-location&gt;&lt;publisher&gt;Ehrenberg-Bass Institute for Marketing Science&lt;/publisher&gt;&lt;label&gt;pdf&lt;/label&gt;&lt;urls&gt;&lt;/urls&gt;&lt;/record&gt;&lt;/Cite&gt;&lt;/EndNote&gt;</w:instrText>
      </w:r>
      <w:r>
        <w:fldChar w:fldCharType="separate"/>
      </w:r>
      <w:r>
        <w:rPr>
          <w:noProof/>
        </w:rPr>
        <w:t>(Scriven and Danenberg, 2010)</w:t>
      </w:r>
      <w:r>
        <w:fldChar w:fldCharType="end"/>
      </w:r>
      <w:r>
        <w:t>, and t</w:t>
      </w:r>
      <w:r w:rsidRPr="00AB6C86">
        <w:t xml:space="preserve">elevision sets that were global brands (potentially a price point partition) </w:t>
      </w:r>
      <w:r>
        <w:fldChar w:fldCharType="begin"/>
      </w:r>
      <w:r>
        <w:instrText xml:space="preserve"> ADDIN EN.CITE &lt;EndNote&gt;&lt;Cite&gt;&lt;Author&gt;Bennett&lt;/Author&gt;&lt;Year&gt;2008&lt;/Year&gt;&lt;RecNum&gt;34284&lt;/RecNum&gt;&lt;DisplayText&gt;(Bennett, 2008)&lt;/DisplayText&gt;&lt;record&gt;&lt;rec-number&gt;34284&lt;/rec-number&gt;&lt;foreign-keys&gt;&lt;key app="EN" db-id="atavasreu9ft0ke2zdmprp2evs2fawrv5fdw" timestamp="1569389813"&gt;34284&lt;/key&gt;&lt;/foreign-keys&gt;&lt;ref-type name="Journal Article"&gt;17&lt;/ref-type&gt;&lt;contributors&gt;&lt;authors&gt;&lt;author&gt;Bennett, Dag&lt;/author&gt;&lt;/authors&gt;&lt;/contributors&gt;&lt;titles&gt;&lt;title&gt;Brand Loyalty Dynamics—China&amp;apos;s Television brands come of age&lt;/title&gt;&lt;secondary-title&gt;Australasian Marketing Journal&lt;/secondary-title&gt;&lt;/titles&gt;&lt;pages&gt;39-50&lt;/pages&gt;&lt;volume&gt;16&lt;/volume&gt;&lt;number&gt;2&lt;/number&gt;&lt;dates&gt;&lt;year&gt;2008&lt;/year&gt;&lt;/dates&gt;&lt;publisher&gt;Elsevier&lt;/publisher&gt;&lt;isbn&gt;1441-3582&lt;/isbn&gt;&lt;urls&gt;&lt;/urls&gt;&lt;/record&gt;&lt;/Cite&gt;&lt;/EndNote&gt;</w:instrText>
      </w:r>
      <w:r>
        <w:fldChar w:fldCharType="separate"/>
      </w:r>
      <w:r>
        <w:rPr>
          <w:noProof/>
        </w:rPr>
        <w:t>(Bennett, 2008)</w:t>
      </w:r>
      <w:r>
        <w:fldChar w:fldCharType="end"/>
      </w:r>
      <w:r w:rsidRPr="00AB6C86">
        <w:t>.</w:t>
      </w:r>
      <w:r w:rsidRPr="00AB6C86">
        <w:rPr>
          <w:rFonts w:ascii="Times" w:hAnsi="Times"/>
        </w:rPr>
        <w:t xml:space="preserve"> </w:t>
      </w:r>
    </w:p>
    <w:p w14:paraId="5827E8C0" w14:textId="4BF08985" w:rsidR="00F26FD2" w:rsidRDefault="00674852" w:rsidP="00F26FD2">
      <w:pPr>
        <w:pStyle w:val="JCBText"/>
      </w:pPr>
      <w:r w:rsidRPr="006B77BA">
        <w:t xml:space="preserve">Some consumers may restrict their purchases to private labels in specific categories </w:t>
      </w:r>
      <w:r w:rsidR="00C1778F">
        <w:t>perhaps because</w:t>
      </w:r>
      <w:r w:rsidRPr="006B77BA">
        <w:t xml:space="preserve"> they occupy a lower price point</w:t>
      </w:r>
      <w:r w:rsidR="00F77A94">
        <w:t xml:space="preserve"> or </w:t>
      </w:r>
      <w:r w:rsidR="008C24FA">
        <w:t xml:space="preserve">provide </w:t>
      </w:r>
      <w:r w:rsidR="00F77A94">
        <w:t xml:space="preserve">simple </w:t>
      </w:r>
      <w:r w:rsidR="00C47A45">
        <w:t>heuristic</w:t>
      </w:r>
      <w:r w:rsidR="00093F02">
        <w:t xml:space="preserve"> that make</w:t>
      </w:r>
      <w:r w:rsidR="008C24FA">
        <w:t>s</w:t>
      </w:r>
      <w:r w:rsidR="00093F02">
        <w:t xml:space="preserve"> purchase quicker and easier</w:t>
      </w:r>
      <w:r>
        <w:t>.</w:t>
      </w:r>
      <w:r w:rsidRPr="00EB6AD1">
        <w:t xml:space="preserve"> </w:t>
      </w:r>
      <w:r>
        <w:t>However, t</w:t>
      </w:r>
      <w:r w:rsidRPr="00EB6AD1">
        <w:t xml:space="preserve">he existing empirical evidence </w:t>
      </w:r>
      <w:r>
        <w:t>is</w:t>
      </w:r>
      <w:r w:rsidRPr="00EB6AD1">
        <w:t xml:space="preserve"> </w:t>
      </w:r>
      <w:r w:rsidR="00482429">
        <w:t xml:space="preserve">still </w:t>
      </w:r>
      <w:r w:rsidR="00712B66">
        <w:t>unclear</w:t>
      </w:r>
      <w:r w:rsidRPr="00EB6AD1">
        <w:t>.</w:t>
      </w:r>
      <w:r>
        <w:t xml:space="preserve"> </w:t>
      </w:r>
      <w:r w:rsidR="00BB339B">
        <w:t>For example, i</w:t>
      </w:r>
      <w:r w:rsidRPr="002B416B">
        <w:t xml:space="preserve">n the UK coffee </w:t>
      </w:r>
      <w:r w:rsidRPr="002B416B">
        <w:lastRenderedPageBreak/>
        <w:t>market</w:t>
      </w:r>
      <w:r w:rsidR="00BB339B">
        <w:t xml:space="preserve">, </w:t>
      </w:r>
      <w:r w:rsidRPr="002B416B">
        <w:t>there was no evidence of partitioning</w:t>
      </w:r>
      <w:r w:rsidR="00981376">
        <w:t xml:space="preserve"> or grouping</w:t>
      </w:r>
      <w:r w:rsidRPr="002B416B">
        <w:t xml:space="preserve"> between private label brands and manufacturer brands</w:t>
      </w:r>
      <w:r w:rsidR="00BB339B">
        <w:t>,</w:t>
      </w:r>
      <w:r w:rsidRPr="002B416B">
        <w:t xml:space="preserve"> while other categories</w:t>
      </w:r>
      <w:r w:rsidR="00BB339B">
        <w:t>,</w:t>
      </w:r>
      <w:r w:rsidRPr="002B416B">
        <w:t xml:space="preserve"> including fruit squash and fabric conditioner, showed little evidence of excessive sharing between private labels</w:t>
      </w:r>
      <w:r>
        <w:t xml:space="preserve"> </w:t>
      </w:r>
      <w:r>
        <w:fldChar w:fldCharType="begin"/>
      </w:r>
      <w:r>
        <w:instrText xml:space="preserve"> ADDIN EN.CITE &lt;EndNote&gt;&lt;Cite&gt;&lt;Author&gt;Uncles&lt;/Author&gt;&lt;Year&gt;1989&lt;/Year&gt;&lt;RecNum&gt;5046&lt;/RecNum&gt;&lt;DisplayText&gt;(Uncles and Ellis, 1989)&lt;/DisplayText&gt;&lt;record&gt;&lt;rec-number&gt;5046&lt;/rec-number&gt;&lt;foreign-keys&gt;&lt;key app="EN" db-id="atavasreu9ft0ke2zdmprp2evs2fawrv5fdw" timestamp="1569389762"&gt;5046&lt;/key&gt;&lt;/foreign-keys&gt;&lt;ref-type name="Journal Article"&gt;17&lt;/ref-type&gt;&lt;contributors&gt;&lt;authors&gt;&lt;author&gt;Uncles, Mark D&lt;/author&gt;&lt;author&gt;Ellis, Katrina&lt;/author&gt;&lt;/authors&gt;&lt;/contributors&gt;&lt;titles&gt;&lt;title&gt;The Buying of Own Labels&lt;/title&gt;&lt;secondary-title&gt;European Journal of Marketing&lt;/secondary-title&gt;&lt;/titles&gt;&lt;periodical&gt;&lt;full-title&gt;European Journal of Marketing&lt;/full-title&gt;&lt;/periodical&gt;&lt;pages&gt;47-70&lt;/pages&gt;&lt;volume&gt;23&lt;/volume&gt;&lt;number&gt;No. 3&lt;/number&gt;&lt;keywords&gt;&lt;keyword&gt;Brand, Brand Type&lt;/keyword&gt;&lt;/keywords&gt;&lt;dates&gt;&lt;year&gt;1989&lt;/year&gt;&lt;/dates&gt;&lt;label&gt;PDF&lt;/label&gt;&lt;urls&gt;&lt;/urls&gt;&lt;/record&gt;&lt;/Cite&gt;&lt;/EndNote&gt;</w:instrText>
      </w:r>
      <w:r>
        <w:fldChar w:fldCharType="separate"/>
      </w:r>
      <w:r>
        <w:rPr>
          <w:noProof/>
        </w:rPr>
        <w:t>(Uncles and Ellis, 1989)</w:t>
      </w:r>
      <w:r>
        <w:fldChar w:fldCharType="end"/>
      </w:r>
      <w:r>
        <w:t xml:space="preserve">. Further studies in the US and UK for </w:t>
      </w:r>
      <w:r w:rsidRPr="00EB6AD1">
        <w:t xml:space="preserve">household cleaners, paper towels, cheese, </w:t>
      </w:r>
      <w:r>
        <w:t xml:space="preserve">and </w:t>
      </w:r>
      <w:r w:rsidRPr="00EB6AD1">
        <w:t xml:space="preserve">ketchup </w:t>
      </w:r>
      <w:r>
        <w:t>showed</w:t>
      </w:r>
      <w:r w:rsidRPr="00EB6AD1">
        <w:t xml:space="preserve"> that private label buyers </w:t>
      </w:r>
      <w:r>
        <w:t xml:space="preserve">also </w:t>
      </w:r>
      <w:r w:rsidRPr="00EB6AD1">
        <w:t>buy national brands within the same store</w:t>
      </w:r>
      <w:r>
        <w:t>, also at</w:t>
      </w:r>
      <w:r w:rsidRPr="00EB6AD1">
        <w:t xml:space="preserve"> other stores </w:t>
      </w:r>
      <w:r>
        <w:t>without</w:t>
      </w:r>
      <w:r w:rsidRPr="00EB6AD1">
        <w:t xml:space="preserve"> the private label</w:t>
      </w:r>
      <w:r>
        <w:t>,</w:t>
      </w:r>
      <w:r w:rsidRPr="00EB6AD1">
        <w:t xml:space="preserve"> and other private labels from other stores</w:t>
      </w:r>
      <w:r>
        <w:t xml:space="preserve"> </w:t>
      </w:r>
      <w:r>
        <w:fldChar w:fldCharType="begin"/>
      </w:r>
      <w:r>
        <w:instrText xml:space="preserve"> ADDIN EN.CITE &lt;EndNote&gt;&lt;Cite&gt;&lt;Author&gt;Bound&lt;/Author&gt;&lt;Year&gt;1997&lt;/Year&gt;&lt;RecNum&gt;5000&lt;/RecNum&gt;&lt;DisplayText&gt;(Bound and Ehrenberg, 1997)&lt;/DisplayText&gt;&lt;record&gt;&lt;rec-number&gt;5000&lt;/rec-number&gt;&lt;foreign-keys&gt;&lt;key app="EN" db-id="atavasreu9ft0ke2zdmprp2evs2fawrv5fdw" timestamp="1569389762"&gt;5000&lt;/key&gt;&lt;/foreign-keys&gt;&lt;ref-type name="Journal Article"&gt;17&lt;/ref-type&gt;&lt;contributors&gt;&lt;authors&gt;&lt;author&gt;Bound, John&lt;/author&gt;&lt;author&gt;Ehrenberg, Andrew&lt;/author&gt;&lt;/authors&gt;&lt;/contributors&gt;&lt;titles&gt;&lt;title&gt;Private Label Purchasing&lt;/title&gt;&lt;secondary-title&gt;Admap&lt;/secondary-title&gt;&lt;/titles&gt;&lt;pages&gt;17-19&lt;/pages&gt;&lt;volume&gt;32&lt;/volume&gt;&lt;number&gt;7&lt;/number&gt;&lt;keywords&gt;&lt;keyword&gt;Brand, Brand Name, Repeat Purchase&lt;/keyword&gt;&lt;/keywords&gt;&lt;dates&gt;&lt;year&gt;1997&lt;/year&gt;&lt;/dates&gt;&lt;label&gt;On server&lt;/label&gt;&lt;urls&gt;&lt;/urls&gt;&lt;/record&gt;&lt;/Cite&gt;&lt;/EndNote&gt;</w:instrText>
      </w:r>
      <w:r>
        <w:fldChar w:fldCharType="separate"/>
      </w:r>
      <w:r>
        <w:rPr>
          <w:noProof/>
        </w:rPr>
        <w:t>(Bound and Ehrenberg, 1997)</w:t>
      </w:r>
      <w:r>
        <w:fldChar w:fldCharType="end"/>
      </w:r>
      <w:r>
        <w:t>. Later</w:t>
      </w:r>
      <w:r w:rsidRPr="00EB6AD1">
        <w:t xml:space="preserve"> </w:t>
      </w:r>
      <w:r>
        <w:t>analysis of</w:t>
      </w:r>
      <w:r w:rsidRPr="00EB6AD1">
        <w:t xml:space="preserve"> 27 consumer </w:t>
      </w:r>
      <w:r w:rsidRPr="00E46976">
        <w:t xml:space="preserve">goods categories in the UK reported excessive sharing amongst private label brands in 14 (52%) of </w:t>
      </w:r>
      <w:r w:rsidRPr="00E22E57">
        <w:t xml:space="preserve">the observed </w:t>
      </w:r>
      <w:r w:rsidRPr="008527F9">
        <w:t>categories</w:t>
      </w:r>
      <w:r w:rsidRPr="003A1DF0">
        <w:t xml:space="preserve"> </w:t>
      </w:r>
      <w:r>
        <w:fldChar w:fldCharType="begin"/>
      </w:r>
      <w:r>
        <w:instrText xml:space="preserve"> ADDIN EN.CITE &lt;EndNote&gt;&lt;Cite&gt;&lt;Author&gt;Dawes&lt;/Author&gt;&lt;Year&gt;2013&lt;/Year&gt;&lt;RecNum&gt;19856&lt;/RecNum&gt;&lt;DisplayText&gt;(Dawes and Nenycz-Thiel, 2013)&lt;/DisplayText&gt;&lt;record&gt;&lt;rec-number&gt;19856&lt;/rec-number&gt;&lt;foreign-keys&gt;&lt;key app="EN" db-id="atavasreu9ft0ke2zdmprp2evs2fawrv5fdw" timestamp="1569389788"&gt;19856&lt;/key&gt;&lt;/foreign-keys&gt;&lt;ref-type name="Journal Article"&gt;17&lt;/ref-type&gt;&lt;contributors&gt;&lt;authors&gt;&lt;author&gt;Dawes, John&lt;/author&gt;&lt;author&gt;Nenycz-Thiel, Magda&lt;/author&gt;&lt;/authors&gt;&lt;/contributors&gt;&lt;titles&gt;&lt;title&gt;Analyzing the intensity of private label competition across retailers&lt;/title&gt;&lt;secondary-title&gt;Journal of Business Research&lt;/secondary-title&gt;&lt;/titles&gt;&lt;periodical&gt;&lt;full-title&gt;Journal of business research&lt;/full-title&gt;&lt;/periodical&gt;&lt;pages&gt;60-66&lt;/pages&gt;&lt;volume&gt;66&lt;/volume&gt;&lt;number&gt;1&lt;/number&gt;&lt;dates&gt;&lt;year&gt;2013&lt;/year&gt;&lt;/dates&gt;&lt;label&gt;word doc&lt;/label&gt;&lt;urls&gt;&lt;/urls&gt;&lt;/record&gt;&lt;/Cite&gt;&lt;/EndNote&gt;</w:instrText>
      </w:r>
      <w:r>
        <w:fldChar w:fldCharType="separate"/>
      </w:r>
      <w:r>
        <w:rPr>
          <w:noProof/>
        </w:rPr>
        <w:t>(Dawes and Nenycz-Thiel, 2013)</w:t>
      </w:r>
      <w:r>
        <w:fldChar w:fldCharType="end"/>
      </w:r>
      <w:r w:rsidRPr="00E46976">
        <w:t xml:space="preserve">. Despite the mixed evidence regarding private label </w:t>
      </w:r>
      <w:r w:rsidR="00981376">
        <w:t>deviations</w:t>
      </w:r>
      <w:r w:rsidRPr="00E46976">
        <w:t xml:space="preserve"> </w:t>
      </w:r>
      <w:r w:rsidR="004843CA">
        <w:fldChar w:fldCharType="begin"/>
      </w:r>
      <w:r w:rsidR="004843CA">
        <w:instrText xml:space="preserve"> ADDIN EN.CITE &lt;EndNote&gt;&lt;Cite&gt;&lt;Author&gt;Dawes&lt;/Author&gt;&lt;Year&gt;2013&lt;/Year&gt;&lt;RecNum&gt;19856&lt;/RecNum&gt;&lt;DisplayText&gt;(Dawes and Nenycz-Thiel, 2013)&lt;/DisplayText&gt;&lt;record&gt;&lt;rec-number&gt;19856&lt;/rec-number&gt;&lt;foreign-keys&gt;&lt;key app="EN" db-id="atavasreu9ft0ke2zdmprp2evs2fawrv5fdw" timestamp="1569389788"&gt;19856&lt;/key&gt;&lt;/foreign-keys&gt;&lt;ref-type name="Journal Article"&gt;17&lt;/ref-type&gt;&lt;contributors&gt;&lt;authors&gt;&lt;author&gt;Dawes, John&lt;/author&gt;&lt;author&gt;Nenycz-Thiel, Magda&lt;/author&gt;&lt;/authors&gt;&lt;/contributors&gt;&lt;titles&gt;&lt;title&gt;Analyzing the intensity of private label competition across retailers&lt;/title&gt;&lt;secondary-title&gt;Journal of Business Research&lt;/secondary-title&gt;&lt;/titles&gt;&lt;periodical&gt;&lt;full-title&gt;Journal of business research&lt;/full-title&gt;&lt;/periodical&gt;&lt;pages&gt;60-66&lt;/pages&gt;&lt;volume&gt;66&lt;/volume&gt;&lt;number&gt;1&lt;/number&gt;&lt;dates&gt;&lt;year&gt;2013&lt;/year&gt;&lt;/dates&gt;&lt;label&gt;word doc&lt;/label&gt;&lt;urls&gt;&lt;/urls&gt;&lt;/record&gt;&lt;/Cite&gt;&lt;/EndNote&gt;</w:instrText>
      </w:r>
      <w:r w:rsidR="004843CA">
        <w:fldChar w:fldCharType="separate"/>
      </w:r>
      <w:r w:rsidR="004843CA">
        <w:rPr>
          <w:noProof/>
        </w:rPr>
        <w:t>(Dawes and Nenycz-Thiel, 2013)</w:t>
      </w:r>
      <w:r w:rsidR="004843CA">
        <w:fldChar w:fldCharType="end"/>
      </w:r>
      <w:r w:rsidRPr="00E46976">
        <w:t xml:space="preserve">, this study includes several categories that are likely to exhibit them to </w:t>
      </w:r>
      <w:r w:rsidR="00FC6A26">
        <w:t>document</w:t>
      </w:r>
      <w:r w:rsidRPr="00E46976">
        <w:t xml:space="preserve"> whether </w:t>
      </w:r>
      <w:r>
        <w:t>private label</w:t>
      </w:r>
      <w:r w:rsidR="00981376">
        <w:t xml:space="preserve">s are </w:t>
      </w:r>
      <w:r w:rsidRPr="00E46976">
        <w:t xml:space="preserve">partitions </w:t>
      </w:r>
      <w:r w:rsidR="00981376">
        <w:t xml:space="preserve">or groupings and if they </w:t>
      </w:r>
      <w:r w:rsidRPr="00E46976">
        <w:t>are persistent</w:t>
      </w:r>
      <w:r w:rsidR="00386AB2">
        <w:t xml:space="preserve"> over time</w:t>
      </w:r>
      <w:r w:rsidRPr="00E22E57">
        <w:t>.</w:t>
      </w:r>
    </w:p>
    <w:p w14:paraId="187AFD99" w14:textId="1ADB2CCF" w:rsidR="003C333F" w:rsidRDefault="00C06FBC" w:rsidP="003C333F">
      <w:pPr>
        <w:pStyle w:val="JCBText"/>
      </w:pPr>
      <w:r w:rsidRPr="00C51BB4">
        <w:t xml:space="preserve">The </w:t>
      </w:r>
      <w:r w:rsidR="00F129B6">
        <w:t>discussed</w:t>
      </w:r>
      <w:r w:rsidRPr="00C51BB4">
        <w:t xml:space="preserve"> </w:t>
      </w:r>
      <w:r w:rsidR="000E5867" w:rsidRPr="00C51BB4">
        <w:t>examples</w:t>
      </w:r>
      <w:r w:rsidR="003C333F">
        <w:t xml:space="preserve"> </w:t>
      </w:r>
      <w:r>
        <w:t xml:space="preserve">only cover </w:t>
      </w:r>
      <w:r w:rsidRPr="00C51BB4">
        <w:t xml:space="preserve">one </w:t>
      </w:r>
      <w:r>
        <w:t xml:space="preserve">analysis </w:t>
      </w:r>
      <w:r w:rsidRPr="00C51BB4">
        <w:t>period</w:t>
      </w:r>
      <w:r w:rsidR="00F26FD2">
        <w:t xml:space="preserve"> rang</w:t>
      </w:r>
      <w:r w:rsidR="00246A9B">
        <w:t>ing</w:t>
      </w:r>
      <w:r w:rsidR="00F26FD2">
        <w:t xml:space="preserve"> from 24 weeks </w:t>
      </w:r>
      <w:r w:rsidR="00F26FD2">
        <w:fldChar w:fldCharType="begin"/>
      </w:r>
      <w:r w:rsidR="00F26FD2">
        <w:instrText xml:space="preserve"> ADDIN EN.CITE &lt;EndNote&gt;&lt;Cite&gt;&lt;Author&gt;Wrigley&lt;/Author&gt;&lt;Year&gt;1984&lt;/Year&gt;&lt;RecNum&gt;3102&lt;/RecNum&gt;&lt;DisplayText&gt;(Wrigley and Dunn, 1984b)&lt;/DisplayText&gt;&lt;record&gt;&lt;rec-number&gt;3102&lt;/rec-number&gt;&lt;foreign-keys&gt;&lt;key app="EN" db-id="atavasreu9ft0ke2zdmprp2evs2fawrv5fdw" timestamp="1569389758"&gt;3102&lt;/key&gt;&lt;/foreign-keys&gt;&lt;ref-type name="Journal Article"&gt;17&lt;/ref-type&gt;&lt;contributors&gt;&lt;authors&gt;&lt;author&gt;Wrigley, N.&lt;/author&gt;&lt;author&gt;Dunn, R.&lt;/author&gt;&lt;/authors&gt;&lt;/contributors&gt;&lt;titles&gt;&lt;title&gt;Stochastic Panel-Data Models of Urban Shopping Behaviour:  2. Multistore Purchasing Patterns and the Dirichlet Model&lt;/title&gt;&lt;secondary-title&gt;Environment and Planning A&lt;/secondary-title&gt;&lt;/titles&gt;&lt;pages&gt;759-778&lt;/pages&gt;&lt;volume&gt;16&lt;/volume&gt;&lt;keywords&gt;&lt;keyword&gt;Behaviourism&lt;/keyword&gt;&lt;/keywords&gt;&lt;dates&gt;&lt;year&gt;1984&lt;/year&gt;&lt;/dates&gt;&lt;urls&gt;&lt;/urls&gt;&lt;/record&gt;&lt;/Cite&gt;&lt;/EndNote&gt;</w:instrText>
      </w:r>
      <w:r w:rsidR="00F26FD2">
        <w:fldChar w:fldCharType="separate"/>
      </w:r>
      <w:r w:rsidR="00F26FD2">
        <w:rPr>
          <w:noProof/>
        </w:rPr>
        <w:t>(Wrigley and Dunn, 1984b)</w:t>
      </w:r>
      <w:r w:rsidR="00F26FD2">
        <w:fldChar w:fldCharType="end"/>
      </w:r>
      <w:r w:rsidR="00F26FD2">
        <w:t xml:space="preserve">, 48 weeks </w:t>
      </w:r>
      <w:r w:rsidR="00F26FD2">
        <w:fldChar w:fldCharType="begin"/>
      </w:r>
      <w:r w:rsidR="00F26FD2">
        <w:instrText xml:space="preserve"> ADDIN EN.CITE &lt;EndNote&gt;&lt;Cite&gt;&lt;Author&gt;Brewis-Levie&lt;/Author&gt;&lt;Year&gt;2000&lt;/Year&gt;&lt;RecNum&gt;7166&lt;/RecNum&gt;&lt;DisplayText&gt;(Brewis-Levie and Harris, 2000)&lt;/DisplayText&gt;&lt;record&gt;&lt;rec-number&gt;7166&lt;/rec-number&gt;&lt;foreign-keys&gt;&lt;key app="EN" db-id="atavasreu9ft0ke2zdmprp2evs2fawrv5fdw" timestamp="1569389766"&gt;7166&lt;/key&gt;&lt;/foreign-keys&gt;&lt;ref-type name="Journal Article"&gt;17&lt;/ref-type&gt;&lt;contributors&gt;&lt;authors&gt;&lt;author&gt;Brewis-Levie, Michael&lt;/author&gt;&lt;author&gt;Harris, Patricia&lt;/author&gt;&lt;/authors&gt;&lt;/contributors&gt;&lt;titles&gt;&lt;title&gt;An empirical analysis of buying behaviour in UK high street womenswear retailing using the Dirichlet model&lt;/title&gt;&lt;secondary-title&gt;The International Review of Retail, Distribution and Consumer Research&lt;/secondary-title&gt;&lt;/titles&gt;&lt;pages&gt;41-57&lt;/pages&gt;&lt;volume&gt;10&lt;/volume&gt;&lt;number&gt;1&lt;/number&gt;&lt;keywords&gt;&lt;keyword&gt;consumer behaviour, retail, clothing, UK, Dirichlet model&lt;/keyword&gt;&lt;/keywords&gt;&lt;dates&gt;&lt;year&gt;2000&lt;/year&gt;&lt;pub-dates&gt;&lt;date&gt;January&lt;/date&gt;&lt;/pub-dates&gt;&lt;/dates&gt;&lt;label&gt;PDF&lt;/label&gt;&lt;urls&gt;&lt;/urls&gt;&lt;custom1&gt;pdf copy on server&lt;/custom1&gt;&lt;/record&gt;&lt;/Cite&gt;&lt;/EndNote&gt;</w:instrText>
      </w:r>
      <w:r w:rsidR="00F26FD2">
        <w:fldChar w:fldCharType="separate"/>
      </w:r>
      <w:r w:rsidR="00F26FD2">
        <w:rPr>
          <w:noProof/>
        </w:rPr>
        <w:t>(Brewis-Levie and Harris, 2000)</w:t>
      </w:r>
      <w:r w:rsidR="00F26FD2">
        <w:fldChar w:fldCharType="end"/>
      </w:r>
      <w:r w:rsidR="00F26FD2">
        <w:t xml:space="preserve">, and 52 weeks </w:t>
      </w:r>
      <w:r w:rsidR="00F26FD2">
        <w:fldChar w:fldCharType="begin">
          <w:fldData xml:space="preserve">PEVuZE5vdGU+PENpdGU+PEF1dGhvcj5TY3JpdmVuPC9BdXRob3I+PFllYXI+MjAxMDwvWWVhcj48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</w:fldData>
        </w:fldChar>
      </w:r>
      <w:r w:rsidR="00F26FD2">
        <w:instrText xml:space="preserve"> ADDIN EN.CITE </w:instrText>
      </w:r>
      <w:r w:rsidR="00F26FD2">
        <w:fldChar w:fldCharType="begin">
          <w:fldData xml:space="preserve">PEVuZE5vdGU+PENpdGU+PEF1dGhvcj5TY3JpdmVuPC9BdXRob3I+PFllYXI+MjAxMDwvWWVhcj48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</w:fldData>
        </w:fldChar>
      </w:r>
      <w:r w:rsidR="00F26FD2">
        <w:instrText xml:space="preserve"> ADDIN EN.CITE.DATA </w:instrText>
      </w:r>
      <w:r w:rsidR="00F26FD2">
        <w:fldChar w:fldCharType="end"/>
      </w:r>
      <w:r w:rsidR="00F26FD2">
        <w:fldChar w:fldCharType="separate"/>
      </w:r>
      <w:r w:rsidR="00F26FD2">
        <w:rPr>
          <w:noProof/>
        </w:rPr>
        <w:t>(Scriven and Danenberg, 2010; Bennett, 2008; Uncles and Ellis, 1989; Dawes and Nenycz-Thiel, 2013)</w:t>
      </w:r>
      <w:r w:rsidR="00F26FD2">
        <w:fldChar w:fldCharType="end"/>
      </w:r>
      <w:r w:rsidR="00F26FD2">
        <w:t xml:space="preserve">. </w:t>
      </w:r>
      <w:r w:rsidR="00C67512">
        <w:t>However,</w:t>
      </w:r>
      <w:r w:rsidR="00F26FD2">
        <w:t xml:space="preserve"> there is </w:t>
      </w:r>
      <w:r>
        <w:t>no</w:t>
      </w:r>
      <w:r w:rsidRPr="00C51BB4">
        <w:t xml:space="preserve"> evidence to show </w:t>
      </w:r>
      <w:r>
        <w:t>whether</w:t>
      </w:r>
      <w:r w:rsidRPr="00C51BB4">
        <w:t xml:space="preserve"> </w:t>
      </w:r>
      <w:r>
        <w:t xml:space="preserve">any </w:t>
      </w:r>
      <w:r w:rsidR="00BB339B">
        <w:t>deviations</w:t>
      </w:r>
      <w:r w:rsidRPr="00C51BB4">
        <w:t xml:space="preserve"> carried over into </w:t>
      </w:r>
      <w:r w:rsidR="00C67512">
        <w:t xml:space="preserve">the </w:t>
      </w:r>
      <w:r>
        <w:t>f</w:t>
      </w:r>
      <w:r w:rsidRPr="00C51BB4">
        <w:t>ollowing periods.</w:t>
      </w:r>
      <w:r>
        <w:t xml:space="preserve"> </w:t>
      </w:r>
      <w:r w:rsidR="00D34651">
        <w:t>S</w:t>
      </w:r>
      <w:r w:rsidR="006C5784">
        <w:t>uch</w:t>
      </w:r>
      <w:r w:rsidR="003C333F">
        <w:t xml:space="preserve"> evidence is vital. As </w:t>
      </w:r>
      <w:r w:rsidR="004843CA">
        <w:fldChar w:fldCharType="begin"/>
      </w:r>
      <w:r w:rsidR="00C67512">
        <w:instrText xml:space="preserve"> ADDIN EN.CITE &lt;EndNote&gt;&lt;Cite AuthorYear="1"&gt;&lt;Author&gt;Dawes&lt;/Author&gt;&lt;Year&gt;2013&lt;/Year&gt;&lt;RecNum&gt;19856&lt;/RecNum&gt;&lt;DisplayText&gt;Dawes and Nenycz-Thiel (2013)&lt;/DisplayText&gt;&lt;record&gt;&lt;rec-number&gt;19856&lt;/rec-number&gt;&lt;foreign-keys&gt;&lt;key app="EN" db-id="atavasreu9ft0ke2zdmprp2evs2fawrv5fdw" timestamp="1569389788"&gt;19856&lt;/key&gt;&lt;/foreign-keys&gt;&lt;ref-type name="Journal Article"&gt;17&lt;/ref-type&gt;&lt;contributors&gt;&lt;authors&gt;&lt;author&gt;Dawes, John&lt;/author&gt;&lt;author&gt;Nenycz-Thiel, Magda&lt;/author&gt;&lt;/authors&gt;&lt;/contributors&gt;&lt;titles&gt;&lt;title&gt;Analyzing the intensity of private label competition across retailers&lt;/title&gt;&lt;secondary-title&gt;Journal of Business Research&lt;/secondary-title&gt;&lt;/titles&gt;&lt;periodical&gt;&lt;full-title&gt;Journal of business research&lt;/full-title&gt;&lt;/periodical&gt;&lt;pages&gt;60-66&lt;/pages&gt;&lt;volume&gt;66&lt;/volume&gt;&lt;number&gt;1&lt;/number&gt;&lt;dates&gt;&lt;year&gt;2013&lt;/year&gt;&lt;/dates&gt;&lt;label&gt;word doc&lt;/label&gt;&lt;urls&gt;&lt;/urls&gt;&lt;/record&gt;&lt;/Cite&gt;&lt;/EndNote&gt;</w:instrText>
      </w:r>
      <w:r w:rsidR="004843CA">
        <w:fldChar w:fldCharType="separate"/>
      </w:r>
      <w:r w:rsidR="00C67512">
        <w:rPr>
          <w:noProof/>
        </w:rPr>
        <w:t>Dawes and Nenycz-Thiel (2013)</w:t>
      </w:r>
      <w:r w:rsidR="004843CA">
        <w:fldChar w:fldCharType="end"/>
      </w:r>
      <w:r w:rsidR="003C333F">
        <w:t xml:space="preserve"> note,</w:t>
      </w:r>
      <w:r w:rsidR="00C67512">
        <w:t xml:space="preserve"> the finding that</w:t>
      </w:r>
      <w:r w:rsidR="003C333F">
        <w:t xml:space="preserve"> private labels compete against one another more intensely than expected</w:t>
      </w:r>
      <w:r w:rsidR="00C67512">
        <w:t xml:space="preserve"> </w:t>
      </w:r>
      <w:r w:rsidR="003C333F">
        <w:t xml:space="preserve">shapes both a manufacturer and retailers’ strategy. However, if </w:t>
      </w:r>
      <w:r w:rsidR="00C67512">
        <w:t>we find that the deviations</w:t>
      </w:r>
      <w:r w:rsidR="003C333F">
        <w:t xml:space="preserve"> </w:t>
      </w:r>
      <w:r w:rsidR="00C67512">
        <w:t>are</w:t>
      </w:r>
      <w:r w:rsidR="003C333F">
        <w:t xml:space="preserve"> not persistent, then strategies alter.</w:t>
      </w:r>
    </w:p>
    <w:p w14:paraId="1B058ECA" w14:textId="77777777" w:rsidR="00DD1437" w:rsidRPr="00EB6AD1" w:rsidRDefault="00DD1437" w:rsidP="003C333F">
      <w:pPr>
        <w:pStyle w:val="JCBText"/>
      </w:pPr>
    </w:p>
    <w:p w14:paraId="2662A2D2" w14:textId="6552C096" w:rsidR="00A97C25" w:rsidRPr="00EB6AD1" w:rsidRDefault="00A97C25" w:rsidP="00CE450D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  <w:sz w:val="24"/>
          <w:szCs w:val="24"/>
        </w:rPr>
      </w:pPr>
      <w:r w:rsidRPr="00EB6AD1">
        <w:rPr>
          <w:rFonts w:asciiTheme="majorBidi" w:hAnsiTheme="majorBidi" w:cstheme="majorBidi"/>
          <w:sz w:val="24"/>
          <w:szCs w:val="24"/>
        </w:rPr>
        <w:t>2.</w:t>
      </w:r>
      <w:r w:rsidR="00674852">
        <w:rPr>
          <w:rFonts w:asciiTheme="majorBidi" w:hAnsiTheme="majorBidi" w:cstheme="majorBidi"/>
          <w:sz w:val="24"/>
          <w:szCs w:val="24"/>
        </w:rPr>
        <w:t>3</w:t>
      </w:r>
      <w:r w:rsidRPr="00EB6AD1">
        <w:rPr>
          <w:rFonts w:asciiTheme="majorBidi" w:hAnsiTheme="majorBidi" w:cstheme="majorBidi"/>
          <w:sz w:val="24"/>
          <w:szCs w:val="24"/>
        </w:rPr>
        <w:tab/>
      </w:r>
      <w:r w:rsidRPr="00EB6AD1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 w:rsidRPr="00EB6AD1">
        <w:rPr>
          <w:rFonts w:asciiTheme="majorBidi" w:hAnsiTheme="majorBidi" w:cstheme="majorBidi"/>
          <w:sz w:val="24"/>
          <w:szCs w:val="24"/>
        </w:rPr>
        <w:t>Consumers limit their category purchases to a few brands</w:t>
      </w:r>
    </w:p>
    <w:p w14:paraId="7F004ECE" w14:textId="6F77A129" w:rsidR="008925A8" w:rsidRPr="00EB6AD1" w:rsidRDefault="007529CB" w:rsidP="00CE450D">
      <w:pPr>
        <w:pStyle w:val="JCBText"/>
      </w:pPr>
      <w:r>
        <w:t>Deviations</w:t>
      </w:r>
      <w:r w:rsidR="00674852">
        <w:t xml:space="preserve"> may occur because c</w:t>
      </w:r>
      <w:r w:rsidR="008925A8" w:rsidRPr="00EB6AD1">
        <w:t xml:space="preserve">onsumers </w:t>
      </w:r>
      <w:r w:rsidR="0065177D">
        <w:t xml:space="preserve">generally </w:t>
      </w:r>
      <w:r w:rsidR="008925A8" w:rsidRPr="00EB6AD1">
        <w:t xml:space="preserve">purchase from a small number of brands within </w:t>
      </w:r>
      <w:r w:rsidR="0065177D">
        <w:t xml:space="preserve">any </w:t>
      </w:r>
      <w:r w:rsidR="008925A8" w:rsidRPr="00EB6AD1">
        <w:t>consumer goods categor</w:t>
      </w:r>
      <w:r w:rsidR="0065177D">
        <w:t>y</w:t>
      </w:r>
      <w:r w:rsidR="008925A8" w:rsidRPr="00EB6AD1">
        <w:t xml:space="preserve">. </w:t>
      </w:r>
      <w:r w:rsidR="00D42AA6">
        <w:t>The NBD-</w:t>
      </w:r>
      <w:r w:rsidR="002A7819">
        <w:t>Dirichlet</w:t>
      </w:r>
      <w:r w:rsidR="00D42AA6">
        <w:t xml:space="preserve"> model assumes category buyers purchase a small number </w:t>
      </w:r>
      <w:r>
        <w:t>of available</w:t>
      </w:r>
      <w:r w:rsidR="00D42AA6">
        <w:t xml:space="preserve"> brands </w:t>
      </w:r>
      <w:r w:rsidR="00A12BC2">
        <w:fldChar w:fldCharType="begin"/>
      </w:r>
      <w:r w:rsidR="00A12BC2">
        <w:instrText xml:space="preserve"> ADDIN EN.CITE &lt;EndNote&gt;&lt;Cite&gt;&lt;Author&gt;Scriven&lt;/Author&gt;&lt;Year&gt;2017&lt;/Year&gt;&lt;RecNum&gt;34694&lt;/RecNum&gt;&lt;DisplayText&gt;(Scriven et al., 2017)&lt;/DisplayText&gt;&lt;record&gt;&lt;rec-number&gt;34694&lt;/rec-number&gt;&lt;foreign-keys&gt;&lt;key app="EN" db-id="atavasreu9ft0ke2zdmprp2evs2fawrv5fdw" timestamp="1569389814"&gt;34694&lt;/key&gt;&lt;/foreign-keys&gt;&lt;ref-type name="Journal Article"&gt;17&lt;/ref-type&gt;&lt;contributors&gt;&lt;authors&gt;&lt;author&gt;Scriven, John&lt;/author&gt;&lt;author&gt;Bound, John&lt;/author&gt;&lt;author&gt;Graham, Charles&lt;/author&gt;&lt;/authors&gt;&lt;/contributors&gt;&lt;titles&gt;&lt;title&gt;Making sense of common Dirichlet deviations&lt;/title&gt;&lt;secondary-title&gt;Australasian Marketing Journal (AMJ)&lt;/secondary-title&gt;&lt;/titles&gt;&lt;pages&gt;294-308&lt;/pages&gt;&lt;volume&gt;25&lt;/volume&gt;&lt;number&gt;4&lt;/number&gt;&lt;dates&gt;&lt;year&gt;2017&lt;/year&gt;&lt;/dates&gt;&lt;publisher&gt;Elsevier&lt;/publisher&gt;&lt;isbn&gt;1441-3582&lt;/isbn&gt;&lt;urls&gt;&lt;/urls&gt;&lt;/record&gt;&lt;/Cite&gt;&lt;/EndNote&gt;</w:instrText>
      </w:r>
      <w:r w:rsidR="00A12BC2">
        <w:fldChar w:fldCharType="separate"/>
      </w:r>
      <w:r w:rsidR="00A12BC2">
        <w:rPr>
          <w:noProof/>
        </w:rPr>
        <w:t>(Scriven et al., 2017)</w:t>
      </w:r>
      <w:r w:rsidR="00A12BC2">
        <w:fldChar w:fldCharType="end"/>
      </w:r>
      <w:r w:rsidR="00D42AA6">
        <w:t xml:space="preserve">. </w:t>
      </w:r>
      <w:r w:rsidR="001C6595">
        <w:t>Early evidence from</w:t>
      </w:r>
      <w:r w:rsidR="001B010E">
        <w:t xml:space="preserve"> the </w:t>
      </w:r>
      <w:r w:rsidR="004A3A73">
        <w:t xml:space="preserve">UK </w:t>
      </w:r>
      <w:r w:rsidR="001B010E">
        <w:t>toothpaste category</w:t>
      </w:r>
      <w:r w:rsidR="00544194">
        <w:t>,</w:t>
      </w:r>
      <w:r w:rsidR="0065177D">
        <w:t xml:space="preserve"> for example</w:t>
      </w:r>
      <w:r w:rsidR="001B010E">
        <w:t xml:space="preserve">, </w:t>
      </w:r>
      <w:r w:rsidR="001C6595">
        <w:t xml:space="preserve">showed that </w:t>
      </w:r>
      <w:r w:rsidR="001B010E" w:rsidRPr="00EB6AD1">
        <w:t>consumers purchased on average 2.6 brand</w:t>
      </w:r>
      <w:r w:rsidR="001B010E">
        <w:t>s in</w:t>
      </w:r>
      <w:r w:rsidR="00544194">
        <w:t xml:space="preserve"> </w:t>
      </w:r>
      <w:r w:rsidR="001B010E" w:rsidRPr="00EB6AD1">
        <w:t>12 week</w:t>
      </w:r>
      <w:r w:rsidR="00544194">
        <w:t xml:space="preserve">s </w:t>
      </w:r>
      <w:r w:rsidR="00A12BC2">
        <w:fldChar w:fldCharType="begin"/>
      </w:r>
      <w:r w:rsidR="00A12BC2">
        <w:instrText xml:space="preserve"> ADDIN EN.CITE &lt;EndNote&gt;&lt;Cite&gt;&lt;Author&gt;Goodhardt&lt;/Author&gt;&lt;Year&gt;1984&lt;/Year&gt;&lt;RecNum&gt;2446&lt;/RecNum&gt;&lt;DisplayText&gt;(Goodhardt et al., 1984)&lt;/DisplayText&gt;&lt;record&gt;&lt;rec-number&gt;2446&lt;/rec-number&gt;&lt;foreign-keys&gt;&lt;key app="EN" db-id="atavasreu9ft0ke2zdmprp2evs2fawrv5fdw" timestamp="1569389757"&gt;2446&lt;/key&gt;&lt;/foreign-keys&gt;&lt;ref-type name="Journal Article"&gt;17&lt;/ref-type&gt;&lt;contributors&gt;&lt;authors&gt;&lt;author&gt;Goodhardt, Gerald J&lt;/author&gt;&lt;author&gt;Ehrenberg, Andrew&lt;/author&gt;&lt;author&gt;Chatfield, Christopher&lt;/author&gt;&lt;/authors&gt;&lt;/contributors&gt;&lt;titles&gt;&lt;title&gt;The Dirichlet: A comprehensive model of buying behaviour&lt;/title&gt;&lt;secondary-title&gt;Journal of the Royal Statistical Society&lt;/secondary-title&gt;&lt;/titles&gt;&lt;periodical&gt;&lt;full-title&gt;Journal of the Royal Statistical Society&lt;/full-title&gt;&lt;/periodical&gt;&lt;pages&gt;621-643&lt;/pages&gt;&lt;volume&gt;147&lt;/volume&gt;&lt;number&gt;5&lt;/number&gt;&lt;keywords&gt;&lt;keyword&gt;Brand, Brand Loyalty&lt;/keyword&gt;&lt;/keywords&gt;&lt;dates&gt;&lt;year&gt;1984&lt;/year&gt;&lt;pub-dates&gt;&lt;date&gt;October&lt;/date&gt;&lt;/pub-dates&gt;&lt;/dates&gt;&lt;label&gt;PDF&lt;/label&gt;&lt;urls&gt;&lt;/urls&gt;&lt;electronic-resource-num&gt;10.2307/2981696&lt;/electronic-resource-num&gt;&lt;/record&gt;&lt;/Cite&gt;&lt;/EndNote&gt;</w:instrText>
      </w:r>
      <w:r w:rsidR="00A12BC2">
        <w:fldChar w:fldCharType="separate"/>
      </w:r>
      <w:r w:rsidR="00A12BC2">
        <w:rPr>
          <w:noProof/>
        </w:rPr>
        <w:t>(Goodhardt et al., 1984)</w:t>
      </w:r>
      <w:r w:rsidR="00A12BC2">
        <w:fldChar w:fldCharType="end"/>
      </w:r>
      <w:r w:rsidR="005220AF">
        <w:t xml:space="preserve"> or</w:t>
      </w:r>
      <w:r w:rsidR="001B010E">
        <w:t xml:space="preserve"> </w:t>
      </w:r>
      <w:r w:rsidR="005220AF" w:rsidRPr="00EB6AD1">
        <w:t xml:space="preserve">2.4 brands of instant coffee </w:t>
      </w:r>
      <w:r w:rsidR="005220AF">
        <w:t xml:space="preserve">over </w:t>
      </w:r>
      <w:r w:rsidR="005220AF" w:rsidRPr="00EB6AD1">
        <w:t>24 weeks</w:t>
      </w:r>
      <w:r w:rsidR="005220AF">
        <w:t xml:space="preserve"> </w:t>
      </w:r>
      <w:r w:rsidR="0020464C">
        <w:fldChar w:fldCharType="begin"/>
      </w:r>
      <w:r w:rsidR="0020464C">
        <w:instrText xml:space="preserve"> ADDIN EN.CITE &lt;EndNote&gt;&lt;Cite&gt;&lt;Author&gt;Wrigley&lt;/Author&gt;&lt;Year&gt;1984&lt;/Year&gt;&lt;RecNum&gt;3102&lt;/RecNum&gt;&lt;DisplayText&gt;(Wrigley and Dunn, 1984b)&lt;/DisplayText&gt;&lt;record&gt;&lt;rec-number&gt;3102&lt;/rec-number&gt;&lt;foreign-keys&gt;&lt;key app="EN" db-id="atavasreu9ft0ke2zdmprp2evs2fawrv5fdw" timestamp="1569389758"&gt;3102&lt;/key&gt;&lt;/foreign-keys&gt;&lt;ref-type name="Journal Article"&gt;17&lt;/ref-type&gt;&lt;contributors&gt;&lt;authors&gt;&lt;author&gt;Wrigley, N.&lt;/author&gt;&lt;author&gt;Dunn, R.&lt;/author&gt;&lt;/authors&gt;&lt;/contributors&gt;&lt;titles&gt;&lt;title&gt;Stochastic Panel-Data Models of Urban Shopping Behaviour:  2. Multistore Purchasing Patterns and the Dirichlet Model&lt;/title&gt;&lt;secondary-title&gt;Environment and Planning A&lt;/secondary-title&gt;&lt;/titles&gt;&lt;pages&gt;759-778&lt;/pages&gt;&lt;volume&gt;16&lt;/volume&gt;&lt;keywords&gt;&lt;keyword&gt;Behaviourism&lt;/keyword&gt;&lt;/keywords&gt;&lt;dates&gt;&lt;year&gt;1984&lt;/year&gt;&lt;/dates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(Wrigley and Dunn, 1984b)</w:t>
      </w:r>
      <w:r w:rsidR="0020464C">
        <w:fldChar w:fldCharType="end"/>
      </w:r>
      <w:r w:rsidR="005220AF">
        <w:t xml:space="preserve">. </w:t>
      </w:r>
      <w:r w:rsidR="001C6595">
        <w:t>Later</w:t>
      </w:r>
      <w:r w:rsidR="001B010E">
        <w:t xml:space="preserve">, </w:t>
      </w:r>
      <w:r w:rsidR="00544194">
        <w:t xml:space="preserve">findings show </w:t>
      </w:r>
      <w:r w:rsidR="001B010E" w:rsidRPr="00EB6AD1">
        <w:t>Australian</w:t>
      </w:r>
      <w:r w:rsidR="001C6595">
        <w:t>s</w:t>
      </w:r>
      <w:r w:rsidR="001B010E" w:rsidRPr="00EB6AD1">
        <w:t xml:space="preserve"> </w:t>
      </w:r>
      <w:r w:rsidR="005220AF">
        <w:t xml:space="preserve">buy </w:t>
      </w:r>
      <w:r w:rsidR="001B010E" w:rsidRPr="00EB6AD1">
        <w:t>on average 2.8 beer brands</w:t>
      </w:r>
      <w:r w:rsidR="001B010E">
        <w:t xml:space="preserve"> </w:t>
      </w:r>
      <w:r w:rsidR="0020464C">
        <w:fldChar w:fldCharType="begin"/>
      </w:r>
      <w:r w:rsidR="0020464C">
        <w:instrText xml:space="preserve"> ADDIN EN.CITE &lt;EndNote&gt;&lt;Cite&gt;&lt;Author&gt;Dawes&lt;/Author&gt;&lt;Year&gt;2008&lt;/Year&gt;&lt;RecNum&gt;13624&lt;/RecNum&gt;&lt;DisplayText&gt;(Dawes, 2008)&lt;/DisplayText&gt;&lt;record&gt;&lt;rec-number&gt;13624&lt;/rec-number&gt;&lt;foreign-keys&gt;&lt;key app="EN" db-id="atavasreu9ft0ke2zdmprp2evs2fawrv5fdw" timestamp="1569389778"&gt;13624&lt;/key&gt;&lt;/foreign-keys&gt;&lt;ref-type name="Journal Article"&gt;17&lt;/ref-type&gt;&lt;contributors&gt;&lt;authors&gt;&lt;author&gt;Dawes, John&lt;/author&gt;&lt;/authors&gt;&lt;/contributors&gt;&lt;titles&gt;&lt;title&gt;Regularities in buyer behaviour and brand performance; The case of Australian beer&lt;/title&gt;&lt;secondary-title&gt;The Journal of Brand Management&lt;/secondary-title&gt;&lt;/titles&gt;&lt;pages&gt;198-208&lt;/pages&gt;&lt;volume&gt;15&lt;/volume&gt;&lt;number&gt;3&lt;/number&gt;&lt;dates&gt;&lt;year&gt;2008&lt;/year&gt;&lt;/dates&gt;&lt;label&gt;PDF&lt;/label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(Dawes, 2008)</w:t>
      </w:r>
      <w:r w:rsidR="0020464C">
        <w:fldChar w:fldCharType="end"/>
      </w:r>
      <w:r w:rsidR="005220AF">
        <w:t xml:space="preserve"> over a year,</w:t>
      </w:r>
      <w:r w:rsidR="001B010E">
        <w:t xml:space="preserve"> </w:t>
      </w:r>
      <w:r w:rsidR="001C6595">
        <w:t xml:space="preserve">while </w:t>
      </w:r>
      <w:r w:rsidR="001C6595">
        <w:lastRenderedPageBreak/>
        <w:t>British</w:t>
      </w:r>
      <w:r w:rsidR="001B010E">
        <w:t xml:space="preserve"> consumers </w:t>
      </w:r>
      <w:r w:rsidR="005220AF">
        <w:t>bought</w:t>
      </w:r>
      <w:r w:rsidR="001B010E" w:rsidRPr="00EB6AD1">
        <w:t xml:space="preserve"> 2.3 brands of </w:t>
      </w:r>
      <w:r w:rsidR="00A32E74" w:rsidRPr="00EB6AD1">
        <w:t>instan</w:t>
      </w:r>
      <w:r w:rsidR="00A32E74">
        <w:t xml:space="preserve">t </w:t>
      </w:r>
      <w:r w:rsidR="001B010E" w:rsidRPr="00EB6AD1">
        <w:t>coffee, 2.4 brands of tea bags</w:t>
      </w:r>
      <w:r w:rsidR="00544194">
        <w:t>,</w:t>
      </w:r>
      <w:r w:rsidR="001B010E" w:rsidRPr="00EB6AD1">
        <w:t xml:space="preserve"> and 2.9 brands of toilet tissue</w:t>
      </w:r>
      <w:r w:rsidR="001B010E">
        <w:t xml:space="preserve"> </w:t>
      </w:r>
      <w:r w:rsidR="0020464C">
        <w:fldChar w:fldCharType="begin"/>
      </w:r>
      <w:r w:rsidR="0020464C">
        <w:instrText xml:space="preserve"> ADDIN EN.CITE &lt;EndNote&gt;&lt;Cite&gt;&lt;Author&gt;Trinh&lt;/Author&gt;&lt;Year&gt;2014&lt;/Year&gt;&lt;RecNum&gt;26100&lt;/RecNum&gt;&lt;DisplayText&gt;(Trinh, 2014)&lt;/DisplayText&gt;&lt;record&gt;&lt;rec-number&gt;26100&lt;/rec-number&gt;&lt;foreign-keys&gt;&lt;key app="EN" db-id="atavasreu9ft0ke2zdmprp2evs2fawrv5fdw" timestamp="1569389798"&gt;26100&lt;/key&gt;&lt;/foreign-keys&gt;&lt;ref-type name="Journal Article"&gt;17&lt;/ref-type&gt;&lt;contributors&gt;&lt;authors&gt;&lt;author&gt;Trinh, Giang&lt;/author&gt;&lt;/authors&gt;&lt;/contributors&gt;&lt;titles&gt;&lt;title&gt;Predicting variation in repertoire size with the NBD model&lt;/title&gt;&lt;secondary-title&gt;Australasian Marketing Journal&lt;/secondary-title&gt;&lt;/titles&gt;&lt;pages&gt;111-116&lt;/pages&gt;&lt;volume&gt;22&lt;/volume&gt;&lt;number&gt;2&lt;/number&gt;&lt;dates&gt;&lt;year&gt;2014&lt;/year&gt;&lt;/dates&gt;&lt;publisher&gt;Elsevier&lt;/publisher&gt;&lt;isbn&gt;1441-3582&lt;/isbn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(Trinh, 2014)</w:t>
      </w:r>
      <w:r w:rsidR="0020464C">
        <w:fldChar w:fldCharType="end"/>
      </w:r>
      <w:r w:rsidR="001B010E">
        <w:t xml:space="preserve">. </w:t>
      </w:r>
      <w:r w:rsidR="008925A8" w:rsidRPr="00EB6AD1">
        <w:t xml:space="preserve">The most comprehensive study </w:t>
      </w:r>
      <w:r w:rsidR="001B010E">
        <w:t>analyzed</w:t>
      </w:r>
      <w:r w:rsidR="008925A8" w:rsidRPr="00EB6AD1">
        <w:t xml:space="preserve"> 48 categories in the UK and 74 categories in the US</w:t>
      </w:r>
      <w:r w:rsidR="005220AF">
        <w:t>,</w:t>
      </w:r>
      <w:r w:rsidR="008925A8" w:rsidRPr="00EB6AD1">
        <w:t xml:space="preserve"> finding that </w:t>
      </w:r>
      <w:r w:rsidR="001B010E">
        <w:t xml:space="preserve">consumers </w:t>
      </w:r>
      <w:r w:rsidR="008925A8" w:rsidRPr="00EB6AD1">
        <w:t xml:space="preserve">bought </w:t>
      </w:r>
      <w:r w:rsidR="005220AF">
        <w:t xml:space="preserve">between </w:t>
      </w:r>
      <w:r w:rsidR="008925A8" w:rsidRPr="00EB6AD1">
        <w:t>2.0 and 2.4 brands</w:t>
      </w:r>
      <w:r w:rsidR="0065177D">
        <w:t xml:space="preserve"> </w:t>
      </w:r>
      <w:r w:rsidR="004A3A73">
        <w:t xml:space="preserve">per </w:t>
      </w:r>
      <w:r w:rsidR="0065177D">
        <w:t>categor</w:t>
      </w:r>
      <w:r w:rsidR="004A3A73">
        <w:t>y</w:t>
      </w:r>
      <w:r w:rsidR="008925A8" w:rsidRPr="00EB6AD1">
        <w:t xml:space="preserve"> </w:t>
      </w:r>
      <w:r>
        <w:t xml:space="preserve">on average </w:t>
      </w:r>
      <w:r w:rsidR="0020464C">
        <w:fldChar w:fldCharType="begin"/>
      </w:r>
      <w:r w:rsidR="005F5D16">
        <w:instrText xml:space="preserve"> ADDIN EN.CITE &lt;EndNote&gt;&lt;Cite&gt;&lt;Author&gt;Banelis&lt;/Author&gt;&lt;Year&gt;2013&lt;/Year&gt;&lt;RecNum&gt;27797&lt;/RecNum&gt;&lt;DisplayText&gt;(Banelis et al., 2013)&lt;/DisplayText&gt;&lt;record&gt;&lt;rec-number&gt;27797&lt;/rec-number&gt;&lt;foreign-keys&gt;&lt;key app="EN" db-id="atavasreu9ft0ke2zdmprp2evs2fawrv5fdw" timestamp="1569389802"&gt;27797&lt;/key&gt;&lt;/foreign-keys&gt;&lt;ref-type name="Journal Article"&gt;17&lt;/ref-type&gt;&lt;contributors&gt;&lt;authors&gt;&lt;author&gt;Banelis, Melissa&lt;/author&gt;&lt;author&gt;Riebe, Erica&lt;/author&gt;&lt;author&gt;Rungie, Cam&lt;/author&gt;&lt;/authors&gt;&lt;/contributors&gt;&lt;titles&gt;&lt;title&gt;Empirical evidence of repertoire size&lt;/title&gt;&lt;secondary-title&gt;Australasian Marketing Journal&lt;/secondary-title&gt;&lt;/titles&gt;&lt;pages&gt;59-65&lt;/pages&gt;&lt;volume&gt;21&lt;/volume&gt;&lt;number&gt;1&lt;/number&gt;&lt;dates&gt;&lt;year&gt;2013&lt;/year&gt;&lt;/dates&gt;&lt;publisher&gt;Elsevier&lt;/publisher&gt;&lt;isbn&gt;1441-3582&lt;/isbn&gt;&lt;urls&gt;&lt;/urls&gt;&lt;/record&gt;&lt;/Cite&gt;&lt;/EndNote&gt;</w:instrText>
      </w:r>
      <w:r w:rsidR="0020464C">
        <w:fldChar w:fldCharType="separate"/>
      </w:r>
      <w:r w:rsidR="005F5D16">
        <w:rPr>
          <w:noProof/>
        </w:rPr>
        <w:t>(Banelis et al., 2013)</w:t>
      </w:r>
      <w:r w:rsidR="0020464C">
        <w:fldChar w:fldCharType="end"/>
      </w:r>
      <w:r w:rsidR="008925A8" w:rsidRPr="00EB6AD1">
        <w:t xml:space="preserve">. </w:t>
      </w:r>
      <w:r w:rsidR="00544194" w:rsidRPr="00544194">
        <w:t xml:space="preserve">These findings apply to in-store purchasing and online </w:t>
      </w:r>
      <w:r w:rsidR="00CB6BF7" w:rsidRPr="00544194">
        <w:t>supermarket</w:t>
      </w:r>
      <w:r w:rsidR="00CB6BF7">
        <w:t xml:space="preserve"> </w:t>
      </w:r>
      <w:r w:rsidR="00CB6BF7" w:rsidRPr="00544194">
        <w:t>buying</w:t>
      </w:r>
      <w:r w:rsidR="00CB6BF7">
        <w:t xml:space="preserve"> </w:t>
      </w:r>
      <w:r w:rsidR="0020464C">
        <w:fldChar w:fldCharType="begin"/>
      </w:r>
      <w:r w:rsidR="005F5D16">
        <w:instrText xml:space="preserve"> ADDIN EN.CITE &lt;EndNote&gt;&lt;Cite&gt;&lt;Author&gt;Trinh&lt;/Author&gt;&lt;Year&gt;2017&lt;/Year&gt;&lt;RecNum&gt;34434&lt;/RecNum&gt;&lt;DisplayText&gt;(Trinh et al., 2017)&lt;/DisplayText&gt;&lt;record&gt;&lt;rec-number&gt;34434&lt;/rec-number&gt;&lt;foreign-keys&gt;&lt;key app="EN" db-id="atavasreu9ft0ke2zdmprp2evs2fawrv5fdw" timestamp="1569389814"&gt;34434&lt;/key&gt;&lt;/foreign-keys&gt;&lt;ref-type name="Journal Article"&gt;17&lt;/ref-type&gt;&lt;contributors&gt;&lt;authors&gt;&lt;author&gt;Trinh, Giang&lt;/author&gt;&lt;author&gt;Anesbury, Zachary,&lt;/author&gt;&lt;author&gt;Driesener, Carl &lt;/author&gt;&lt;/authors&gt;&lt;/contributors&gt;&lt;titles&gt;&lt;title&gt;Has behavioural loyalty to online supermarkets declined?&lt;/title&gt;&lt;secondary-title&gt;Australasian Marketing Journal (AMJ)&lt;/secondary-title&gt;&lt;/titles&gt;&lt;pages&gt;326-333&lt;/pages&gt;&lt;volume&gt;25&lt;/volume&gt;&lt;number&gt;4&lt;/number&gt;&lt;dates&gt;&lt;year&gt;2017&lt;/year&gt;&lt;pub-dates&gt;&lt;date&gt;November&lt;/date&gt;&lt;/pub-dates&gt;&lt;/dates&gt;&lt;urls&gt;&lt;/urls&gt;&lt;electronic-resource-num&gt;https://doi.org/10.1016/j.ausmj.2017.10.005&lt;/electronic-resource-num&gt;&lt;/record&gt;&lt;/Cite&gt;&lt;/EndNote&gt;</w:instrText>
      </w:r>
      <w:r w:rsidR="0020464C">
        <w:fldChar w:fldCharType="separate"/>
      </w:r>
      <w:r w:rsidR="005F5D16">
        <w:rPr>
          <w:noProof/>
        </w:rPr>
        <w:t>(Trinh et al., 2017)</w:t>
      </w:r>
      <w:r w:rsidR="0020464C">
        <w:fldChar w:fldCharType="end"/>
      </w:r>
      <w:r w:rsidR="00B4710B">
        <w:t>.</w:t>
      </w:r>
    </w:p>
    <w:p w14:paraId="49E32D58" w14:textId="55C8D2E4" w:rsidR="00541F73" w:rsidRDefault="00016099" w:rsidP="00CC6F77">
      <w:pPr>
        <w:pStyle w:val="JCBText"/>
      </w:pPr>
      <w:r w:rsidRPr="00016099">
        <w:t xml:space="preserve">Over a series of category purchases, the </w:t>
      </w:r>
      <w:proofErr w:type="spellStart"/>
      <w:r w:rsidR="0021148F">
        <w:t>DoP</w:t>
      </w:r>
      <w:proofErr w:type="spellEnd"/>
      <w:r w:rsidR="0021148F">
        <w:t xml:space="preserve"> </w:t>
      </w:r>
      <w:r w:rsidRPr="00016099">
        <w:t xml:space="preserve">pattern is </w:t>
      </w:r>
      <w:r w:rsidR="004A3A73">
        <w:t>clear</w:t>
      </w:r>
      <w:r w:rsidRPr="00016099">
        <w:t xml:space="preserve"> </w:t>
      </w:r>
      <w:r w:rsidR="008B7759">
        <w:t xml:space="preserve">in aggregate </w:t>
      </w:r>
      <w:r w:rsidR="004A3A73">
        <w:t>–</w:t>
      </w:r>
      <w:r w:rsidRPr="00016099">
        <w:t xml:space="preserve"> </w:t>
      </w:r>
      <w:r w:rsidR="004A3A73">
        <w:t xml:space="preserve">most </w:t>
      </w:r>
      <w:r w:rsidRPr="00016099">
        <w:t>consumers limit their purchases to a few brands within a given category</w:t>
      </w:r>
      <w:r w:rsidR="003E2897">
        <w:t xml:space="preserve">, with sharing </w:t>
      </w:r>
      <w:proofErr w:type="spellStart"/>
      <w:r w:rsidR="003E2897">
        <w:t>inline</w:t>
      </w:r>
      <w:proofErr w:type="spellEnd"/>
      <w:r w:rsidR="003E2897">
        <w:t xml:space="preserve"> with size</w:t>
      </w:r>
      <w:r w:rsidRPr="00016099">
        <w:t xml:space="preserve">. </w:t>
      </w:r>
      <w:r w:rsidR="00EE0184">
        <w:t>However,</w:t>
      </w:r>
      <w:r w:rsidR="008925A8" w:rsidRPr="00EB6AD1">
        <w:t xml:space="preserve"> the </w:t>
      </w:r>
      <w:r w:rsidR="00C83685">
        <w:t>brand repertoire literature i</w:t>
      </w:r>
      <w:r w:rsidR="008925A8" w:rsidRPr="00EB6AD1">
        <w:t xml:space="preserve">s not </w:t>
      </w:r>
      <w:r w:rsidR="00C83685">
        <w:t>clear about how consumers choose their particular brand portfolios nor how they choose to limit their</w:t>
      </w:r>
      <w:r w:rsidR="008925A8" w:rsidRPr="00EB6AD1">
        <w:t xml:space="preserve"> purchases to </w:t>
      </w:r>
      <w:r w:rsidR="00C83685">
        <w:t xml:space="preserve">specific </w:t>
      </w:r>
      <w:r w:rsidR="008925A8" w:rsidRPr="00EB6AD1">
        <w:t>brands. For example, do the</w:t>
      </w:r>
      <w:r w:rsidR="005220AF">
        <w:t xml:space="preserve"> shops in a</w:t>
      </w:r>
      <w:r w:rsidR="008925A8" w:rsidRPr="00EB6AD1">
        <w:t xml:space="preserve"> repertoire of online supermarkets </w:t>
      </w:r>
      <w:r w:rsidR="00C83685">
        <w:t>have</w:t>
      </w:r>
      <w:r w:rsidR="008925A8" w:rsidRPr="00EB6AD1">
        <w:t xml:space="preserve"> functional </w:t>
      </w:r>
      <w:r w:rsidR="00A32DF6">
        <w:t>similarities</w:t>
      </w:r>
      <w:r w:rsidR="00A32DF6" w:rsidRPr="00EB6AD1">
        <w:t xml:space="preserve"> </w:t>
      </w:r>
      <w:r w:rsidR="008925A8" w:rsidRPr="00EB6AD1">
        <w:t>such as fr</w:t>
      </w:r>
      <w:r w:rsidR="00C83685">
        <w:t>ee delivery, everyday low price</w:t>
      </w:r>
      <w:r>
        <w:t>,</w:t>
      </w:r>
      <w:r w:rsidR="008925A8" w:rsidRPr="00EB6AD1">
        <w:t xml:space="preserve"> or a</w:t>
      </w:r>
      <w:r w:rsidR="00C83685">
        <w:t xml:space="preserve"> specific </w:t>
      </w:r>
      <w:r w:rsidR="008925A8" w:rsidRPr="00EB6AD1">
        <w:t>delivery area? Do toothpaste brand repertoires share a functional difference such as tartar control, whitening</w:t>
      </w:r>
      <w:r>
        <w:t>,</w:t>
      </w:r>
      <w:r w:rsidR="008925A8" w:rsidRPr="00EB6AD1">
        <w:t xml:space="preserve"> or </w:t>
      </w:r>
      <w:r w:rsidR="009D2455">
        <w:t>formulations</w:t>
      </w:r>
      <w:r w:rsidR="008925A8" w:rsidRPr="00EB6AD1">
        <w:t xml:space="preserve"> for sensitive teeth? Do instant coffee brand repertoires only consist of decaffeinated or caffeinated coffee brands</w:t>
      </w:r>
      <w:r w:rsidR="00F44120">
        <w:t xml:space="preserve"> </w:t>
      </w:r>
      <w:r w:rsidR="00BA3A00">
        <w:t>reflecting the individual</w:t>
      </w:r>
      <w:r w:rsidR="002A18F2">
        <w:t>’</w:t>
      </w:r>
      <w:r w:rsidR="00BA3A00">
        <w:t xml:space="preserve">s preference, </w:t>
      </w:r>
      <w:r w:rsidR="00F44120">
        <w:t>or regular</w:t>
      </w:r>
      <w:r w:rsidR="00BA3A00">
        <w:t>ly include</w:t>
      </w:r>
      <w:r w:rsidR="00F44120">
        <w:t xml:space="preserve"> a brand of each to cover the range of needs a consumer may have</w:t>
      </w:r>
      <w:r w:rsidR="00FD4BA5">
        <w:t xml:space="preserve"> over time or situations</w:t>
      </w:r>
      <w:r w:rsidR="008925A8" w:rsidRPr="00EB6AD1">
        <w:t xml:space="preserve">? </w:t>
      </w:r>
      <w:proofErr w:type="spellStart"/>
      <w:r w:rsidR="00125154">
        <w:t>DoP</w:t>
      </w:r>
      <w:proofErr w:type="spellEnd"/>
      <w:r w:rsidR="008925A8" w:rsidRPr="00EB6AD1">
        <w:t xml:space="preserve"> analysis can provide insights </w:t>
      </w:r>
      <w:r>
        <w:t>in</w:t>
      </w:r>
      <w:r w:rsidR="008925A8" w:rsidRPr="00EB6AD1">
        <w:t>to how customers distribute their category purchases</w:t>
      </w:r>
      <w:r w:rsidR="00541F73">
        <w:t>. I</w:t>
      </w:r>
      <w:r w:rsidR="008925A8" w:rsidRPr="00EB6AD1">
        <w:t>f a deviation (i.e., partition</w:t>
      </w:r>
      <w:r w:rsidR="00EA7C85">
        <w:t xml:space="preserve"> or grouping</w:t>
      </w:r>
      <w:r w:rsidR="008925A8" w:rsidRPr="00EB6AD1">
        <w:t>) occur</w:t>
      </w:r>
      <w:r w:rsidR="00C83685">
        <w:t>s, this would indicate that the</w:t>
      </w:r>
      <w:r w:rsidR="008925A8" w:rsidRPr="00EB6AD1">
        <w:t xml:space="preserve"> restrict</w:t>
      </w:r>
      <w:r w:rsidR="00C83685">
        <w:t>i</w:t>
      </w:r>
      <w:r w:rsidR="003A7B56">
        <w:t xml:space="preserve">on in </w:t>
      </w:r>
      <w:r w:rsidR="008925A8" w:rsidRPr="00EB6AD1">
        <w:t>buying</w:t>
      </w:r>
      <w:r w:rsidR="003A7B56">
        <w:t xml:space="preserve"> </w:t>
      </w:r>
      <w:r>
        <w:t>relates to</w:t>
      </w:r>
      <w:r w:rsidR="008925A8" w:rsidRPr="00EB6AD1">
        <w:t xml:space="preserve"> a functional difference</w:t>
      </w:r>
      <w:r w:rsidR="00541F73">
        <w:t xml:space="preserve"> or other cause</w:t>
      </w:r>
      <w:r w:rsidR="00936067">
        <w:t>,</w:t>
      </w:r>
      <w:r w:rsidR="00A51066">
        <w:t xml:space="preserve"> as discussed above</w:t>
      </w:r>
      <w:r w:rsidR="00541F73">
        <w:t xml:space="preserve">. </w:t>
      </w:r>
    </w:p>
    <w:p w14:paraId="0D41F353" w14:textId="77777777" w:rsidR="007B21C7" w:rsidRPr="00EB6AD1" w:rsidRDefault="007B21C7" w:rsidP="00CE450D">
      <w:pPr>
        <w:pStyle w:val="JCBText"/>
      </w:pPr>
    </w:p>
    <w:p w14:paraId="14D99D8D" w14:textId="06FB09B6" w:rsidR="00A97C25" w:rsidRPr="00EB6AD1" w:rsidRDefault="00A97C25" w:rsidP="00CE450D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  <w:sz w:val="24"/>
          <w:szCs w:val="24"/>
        </w:rPr>
      </w:pPr>
      <w:r w:rsidRPr="00C51BB4">
        <w:rPr>
          <w:rFonts w:asciiTheme="majorBidi" w:hAnsiTheme="majorBidi" w:cstheme="majorBidi"/>
          <w:sz w:val="24"/>
          <w:szCs w:val="24"/>
        </w:rPr>
        <w:t>2.</w:t>
      </w:r>
      <w:r w:rsidR="0065584C">
        <w:rPr>
          <w:rFonts w:asciiTheme="majorBidi" w:hAnsiTheme="majorBidi" w:cstheme="majorBidi"/>
          <w:sz w:val="24"/>
          <w:szCs w:val="24"/>
        </w:rPr>
        <w:t>4</w:t>
      </w:r>
      <w:r w:rsidRPr="00C51BB4">
        <w:rPr>
          <w:rFonts w:asciiTheme="majorBidi" w:hAnsiTheme="majorBidi" w:cstheme="majorBidi"/>
          <w:sz w:val="24"/>
          <w:szCs w:val="24"/>
        </w:rPr>
        <w:tab/>
      </w:r>
      <w:r w:rsidRPr="00C51BB4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 w:rsidR="002C387D">
        <w:rPr>
          <w:rFonts w:asciiTheme="majorBidi" w:hAnsiTheme="majorBidi" w:cstheme="majorBidi"/>
          <w:sz w:val="24"/>
          <w:szCs w:val="24"/>
        </w:rPr>
        <w:t>Deviations to the duplication of purchase pattern over time</w:t>
      </w:r>
    </w:p>
    <w:p w14:paraId="674B0D00" w14:textId="0B81CA9A" w:rsidR="00AB6C86" w:rsidRDefault="004A3A73" w:rsidP="00CE450D">
      <w:pPr>
        <w:pStyle w:val="JCBText"/>
      </w:pPr>
      <w:r>
        <w:t>A</w:t>
      </w:r>
      <w:r w:rsidR="00933FBB">
        <w:t xml:space="preserve"> </w:t>
      </w:r>
      <w:r>
        <w:t xml:space="preserve">variety </w:t>
      </w:r>
      <w:r w:rsidR="00933FBB">
        <w:t xml:space="preserve">of </w:t>
      </w:r>
      <w:r w:rsidR="00C24C05">
        <w:t>factors</w:t>
      </w:r>
      <w:r w:rsidR="0043093A">
        <w:t xml:space="preserve"> </w:t>
      </w:r>
      <w:r w:rsidR="00442177">
        <w:t xml:space="preserve">may influence the stability </w:t>
      </w:r>
      <w:r w:rsidR="001F43EF">
        <w:t xml:space="preserve">or persistence </w:t>
      </w:r>
      <w:r w:rsidR="00442177">
        <w:t>of</w:t>
      </w:r>
      <w:r w:rsidR="00F64A0F" w:rsidRPr="00EB6AD1">
        <w:t xml:space="preserve"> </w:t>
      </w:r>
      <w:r w:rsidR="007443B0">
        <w:t>deviations</w:t>
      </w:r>
      <w:r w:rsidR="007443B0" w:rsidRPr="00EB6AD1">
        <w:t xml:space="preserve"> </w:t>
      </w:r>
      <w:r w:rsidR="00442177">
        <w:t>across time</w:t>
      </w:r>
      <w:r w:rsidR="00F64A0F" w:rsidRPr="00EB6AD1">
        <w:t xml:space="preserve">. First, </w:t>
      </w:r>
      <w:r w:rsidR="009355F0">
        <w:t xml:space="preserve">functional </w:t>
      </w:r>
      <w:r w:rsidR="007443B0">
        <w:t>deviations</w:t>
      </w:r>
      <w:r w:rsidR="007443B0" w:rsidRPr="00EB6AD1">
        <w:t xml:space="preserve"> </w:t>
      </w:r>
      <w:r w:rsidR="00F64A0F" w:rsidRPr="00EB6AD1">
        <w:t xml:space="preserve">(i.e., </w:t>
      </w:r>
      <w:r w:rsidR="007B21C7">
        <w:t xml:space="preserve">diesel, </w:t>
      </w:r>
      <w:r w:rsidR="009355F0">
        <w:t xml:space="preserve">leaded and unleaded petrol) may be subject to mandatory change </w:t>
      </w:r>
      <w:r w:rsidR="002A2A23">
        <w:t>where</w:t>
      </w:r>
      <w:r w:rsidR="00F64A0F" w:rsidRPr="00EB6AD1">
        <w:t xml:space="preserve"> </w:t>
      </w:r>
      <w:r w:rsidR="009074C7">
        <w:t xml:space="preserve">the </w:t>
      </w:r>
      <w:r w:rsidR="00F64A0F" w:rsidRPr="00EB6AD1">
        <w:t xml:space="preserve">legislation prevents the </w:t>
      </w:r>
      <w:r w:rsidR="00B5281C">
        <w:t xml:space="preserve">partition’s </w:t>
      </w:r>
      <w:r w:rsidR="00F64A0F" w:rsidRPr="00EB6AD1">
        <w:t>persistence</w:t>
      </w:r>
      <w:r w:rsidR="005C5F31">
        <w:t xml:space="preserve"> (</w:t>
      </w:r>
      <w:r w:rsidR="002B416B">
        <w:t>e.g.,</w:t>
      </w:r>
      <w:r w:rsidR="008B0FAE">
        <w:t xml:space="preserve"> </w:t>
      </w:r>
      <w:r w:rsidR="005C5F31">
        <w:t xml:space="preserve">leaded petrol </w:t>
      </w:r>
      <w:r>
        <w:t xml:space="preserve">is </w:t>
      </w:r>
      <w:r w:rsidR="005C5F31">
        <w:t xml:space="preserve">no longer </w:t>
      </w:r>
      <w:r w:rsidR="004751B7">
        <w:t>on the market</w:t>
      </w:r>
      <w:r w:rsidR="005C5F31">
        <w:t>)</w:t>
      </w:r>
      <w:r w:rsidR="00F64A0F" w:rsidRPr="00EB6AD1">
        <w:t>. Second, the addition</w:t>
      </w:r>
      <w:r w:rsidR="00753C17">
        <w:t xml:space="preserve"> </w:t>
      </w:r>
      <w:r w:rsidR="00F64A0F" w:rsidRPr="00EB6AD1">
        <w:t>of product types</w:t>
      </w:r>
      <w:r w:rsidR="00BC3D36">
        <w:t xml:space="preserve"> or features</w:t>
      </w:r>
      <w:r w:rsidR="00F64A0F" w:rsidRPr="00EB6AD1">
        <w:t xml:space="preserve"> </w:t>
      </w:r>
      <w:r w:rsidR="00BC3D36">
        <w:t>in</w:t>
      </w:r>
      <w:r w:rsidR="00F64A0F" w:rsidRPr="00EB6AD1">
        <w:t xml:space="preserve">to the category may </w:t>
      </w:r>
      <w:r w:rsidR="00442177">
        <w:t xml:space="preserve">only </w:t>
      </w:r>
      <w:r w:rsidR="005567A9">
        <w:t>be a temporary</w:t>
      </w:r>
      <w:r w:rsidR="00BC3D36">
        <w:t xml:space="preserve"> </w:t>
      </w:r>
      <w:r w:rsidR="004751B7">
        <w:t>deviation</w:t>
      </w:r>
      <w:r w:rsidR="00F64A0F" w:rsidRPr="00EB6AD1">
        <w:t xml:space="preserve">. For example, </w:t>
      </w:r>
      <w:r w:rsidR="005567A9">
        <w:t>initially</w:t>
      </w:r>
      <w:r w:rsidR="00B5281C">
        <w:t>,</w:t>
      </w:r>
      <w:r w:rsidR="005567A9">
        <w:t xml:space="preserve"> </w:t>
      </w:r>
      <w:r w:rsidR="00BC3D36">
        <w:t>hybrid cars (using</w:t>
      </w:r>
      <w:r w:rsidR="008B0FAE">
        <w:t xml:space="preserve"> </w:t>
      </w:r>
      <w:r w:rsidR="00BC3D36">
        <w:t>energy recovery systems) were a separate vehicle</w:t>
      </w:r>
      <w:r w:rsidR="00B5281C">
        <w:t xml:space="preserve"> category</w:t>
      </w:r>
      <w:r w:rsidR="00BC3D36">
        <w:t>. Over time</w:t>
      </w:r>
      <w:r w:rsidR="009074C7">
        <w:t>,</w:t>
      </w:r>
      <w:r w:rsidR="00BC3D36">
        <w:t xml:space="preserve"> </w:t>
      </w:r>
      <w:r w:rsidR="008B0FAE">
        <w:t xml:space="preserve">such </w:t>
      </w:r>
      <w:r w:rsidR="00BC3D36">
        <w:t xml:space="preserve">technology has been introduced across many vehicle types, blurring the distinctions that separate partitions in </w:t>
      </w:r>
      <w:r w:rsidR="00F64A0F" w:rsidRPr="00EB6AD1">
        <w:t xml:space="preserve">the automotive </w:t>
      </w:r>
      <w:r w:rsidR="00BC3D36">
        <w:t>category</w:t>
      </w:r>
      <w:r w:rsidR="00F64A0F" w:rsidRPr="00EB6AD1">
        <w:t xml:space="preserve">. Third, brands </w:t>
      </w:r>
      <w:r w:rsidR="00F64A0F" w:rsidRPr="00EB6AD1">
        <w:lastRenderedPageBreak/>
        <w:t xml:space="preserve">may, through their actions, </w:t>
      </w:r>
      <w:r w:rsidR="00D20247">
        <w:t>create</w:t>
      </w:r>
      <w:r w:rsidR="00D20247" w:rsidRPr="00EB6AD1">
        <w:t xml:space="preserve"> </w:t>
      </w:r>
      <w:r w:rsidR="005567A9">
        <w:t xml:space="preserve">new </w:t>
      </w:r>
      <w:r w:rsidR="00F64A0F" w:rsidRPr="00EB6AD1">
        <w:t>partitions</w:t>
      </w:r>
      <w:r w:rsidR="004751B7">
        <w:t xml:space="preserve"> or groupings,</w:t>
      </w:r>
      <w:r w:rsidR="00F64A0F" w:rsidRPr="00EB6AD1">
        <w:t xml:space="preserve"> </w:t>
      </w:r>
      <w:r w:rsidR="00D20247">
        <w:t>changing the category</w:t>
      </w:r>
      <w:r w:rsidR="00F64A0F" w:rsidRPr="00EB6AD1">
        <w:t xml:space="preserve">. In the coffee category, manufacturers </w:t>
      </w:r>
      <w:r w:rsidR="00BC3D36">
        <w:t xml:space="preserve">have introduced </w:t>
      </w:r>
      <w:r w:rsidR="009928F7">
        <w:t xml:space="preserve">branded </w:t>
      </w:r>
      <w:r w:rsidR="00BC3D36">
        <w:t xml:space="preserve">machines that brew coffee contained in capsules. </w:t>
      </w:r>
      <w:r w:rsidR="00FE480E">
        <w:t>M</w:t>
      </w:r>
      <w:r w:rsidR="009074C7" w:rsidRPr="009074C7">
        <w:t xml:space="preserve">achine </w:t>
      </w:r>
      <w:r w:rsidR="00FE480E">
        <w:t xml:space="preserve">design and patents </w:t>
      </w:r>
      <w:r w:rsidR="00B36DBF">
        <w:t xml:space="preserve">may </w:t>
      </w:r>
      <w:r w:rsidR="00FE480E">
        <w:t>restrict which brands offer which</w:t>
      </w:r>
      <w:r w:rsidR="00FE480E" w:rsidRPr="009074C7">
        <w:t xml:space="preserve"> </w:t>
      </w:r>
      <w:r w:rsidR="009074C7" w:rsidRPr="009074C7">
        <w:t>type of capsules</w:t>
      </w:r>
      <w:r w:rsidR="001F5083">
        <w:t>.</w:t>
      </w:r>
      <w:r w:rsidR="00544595">
        <w:t xml:space="preserve"> </w:t>
      </w:r>
      <w:r w:rsidR="00F64A0F" w:rsidRPr="00EB6AD1">
        <w:t>Fourth, the creation of entirely new categories may remove existing partitions</w:t>
      </w:r>
      <w:r w:rsidR="004751B7">
        <w:t xml:space="preserve"> or groupings</w:t>
      </w:r>
      <w:r w:rsidR="00F64A0F" w:rsidRPr="00EB6AD1">
        <w:t xml:space="preserve">. For example, </w:t>
      </w:r>
      <w:r w:rsidR="009928F7">
        <w:t>the</w:t>
      </w:r>
      <w:r w:rsidR="00F64A0F" w:rsidRPr="00EB6AD1">
        <w:t xml:space="preserve"> shampoo and conditioner </w:t>
      </w:r>
      <w:r w:rsidR="009928F7">
        <w:t>markets were previously separate cat</w:t>
      </w:r>
      <w:r w:rsidR="001F5083">
        <w:t>egories, but</w:t>
      </w:r>
      <w:r w:rsidR="009928F7">
        <w:t xml:space="preserve"> </w:t>
      </w:r>
      <w:r w:rsidR="00F64A0F" w:rsidRPr="00EB6AD1">
        <w:t>the introduction of 2</w:t>
      </w:r>
      <w:r w:rsidR="009928F7">
        <w:t>-</w:t>
      </w:r>
      <w:r w:rsidR="00F64A0F" w:rsidRPr="00EB6AD1">
        <w:t>in</w:t>
      </w:r>
      <w:r w:rsidR="009928F7">
        <w:t>-</w:t>
      </w:r>
      <w:r w:rsidR="00F64A0F" w:rsidRPr="00EB6AD1">
        <w:t xml:space="preserve">1 shampoo </w:t>
      </w:r>
      <w:r w:rsidR="009928F7">
        <w:t>plus</w:t>
      </w:r>
      <w:r w:rsidR="009928F7" w:rsidRPr="00EB6AD1">
        <w:t xml:space="preserve"> </w:t>
      </w:r>
      <w:r w:rsidR="00F64A0F" w:rsidRPr="00EB6AD1">
        <w:t xml:space="preserve">conditioner </w:t>
      </w:r>
      <w:r w:rsidR="00E8218A">
        <w:t>variants created a new category and</w:t>
      </w:r>
      <w:r w:rsidR="00E8218A" w:rsidRPr="00EB6AD1">
        <w:t xml:space="preserve"> </w:t>
      </w:r>
      <w:r w:rsidR="000438B5">
        <w:t>distorted</w:t>
      </w:r>
      <w:r w:rsidR="009928F7">
        <w:t xml:space="preserve"> the previously clear partition</w:t>
      </w:r>
      <w:r w:rsidR="004751B7">
        <w:t>/grouping</w:t>
      </w:r>
      <w:r w:rsidR="00E8218A">
        <w:t xml:space="preserve"> between shampoo and conditioner brands</w:t>
      </w:r>
      <w:r w:rsidR="009928F7">
        <w:t xml:space="preserve">. </w:t>
      </w:r>
      <w:r w:rsidR="00EE1B68">
        <w:t>Furthermore</w:t>
      </w:r>
      <w:r w:rsidR="009074C7">
        <w:t>,</w:t>
      </w:r>
      <w:r w:rsidR="00F64A0F" w:rsidRPr="00EB6AD1">
        <w:t xml:space="preserve"> </w:t>
      </w:r>
      <w:r w:rsidR="005567A9">
        <w:t xml:space="preserve">brands copy </w:t>
      </w:r>
      <w:r w:rsidR="000C1F05">
        <w:t>each other’s</w:t>
      </w:r>
      <w:r w:rsidR="005567A9">
        <w:t xml:space="preserve"> sales effective attributes</w:t>
      </w:r>
      <w:r w:rsidR="00B5281C">
        <w:t>,</w:t>
      </w:r>
      <w:r w:rsidR="005567A9">
        <w:t xml:space="preserve"> so over time</w:t>
      </w:r>
      <w:r w:rsidR="00B5281C">
        <w:t>,</w:t>
      </w:r>
      <w:r w:rsidR="005567A9">
        <w:t xml:space="preserve"> </w:t>
      </w:r>
      <w:r w:rsidR="004751B7">
        <w:t xml:space="preserve">deviations </w:t>
      </w:r>
      <w:r w:rsidR="00B5281C">
        <w:t xml:space="preserve">may </w:t>
      </w:r>
      <w:r w:rsidR="005567A9">
        <w:t xml:space="preserve">disappear with all brands covering the full range of functional differences that matter to the market. </w:t>
      </w:r>
      <w:r w:rsidR="008A2126">
        <w:t>Finally</w:t>
      </w:r>
      <w:r w:rsidR="00B5281C">
        <w:t>,</w:t>
      </w:r>
      <w:r w:rsidR="005567A9">
        <w:t xml:space="preserve"> </w:t>
      </w:r>
      <w:r w:rsidR="00F64A0F" w:rsidRPr="00EB6AD1">
        <w:t xml:space="preserve">deviations </w:t>
      </w:r>
      <w:r w:rsidR="009928F7">
        <w:t>from</w:t>
      </w:r>
      <w:r w:rsidR="009928F7" w:rsidRPr="00EB6AD1">
        <w:t xml:space="preserve"> </w:t>
      </w:r>
      <w:r w:rsidR="00F64A0F" w:rsidRPr="00EB6AD1">
        <w:t xml:space="preserve">the </w:t>
      </w:r>
      <w:proofErr w:type="spellStart"/>
      <w:r w:rsidR="00125154">
        <w:t>DoP</w:t>
      </w:r>
      <w:proofErr w:type="spellEnd"/>
      <w:r w:rsidR="009355F0">
        <w:t xml:space="preserve"> law-like pattern </w:t>
      </w:r>
      <w:r w:rsidR="00F64A0F" w:rsidRPr="00EB6AD1">
        <w:t xml:space="preserve">occur much less often than one might think </w:t>
      </w:r>
      <w:r w:rsidR="0020464C">
        <w:fldChar w:fldCharType="begin"/>
      </w:r>
      <w:r w:rsidR="0020464C">
        <w:instrText xml:space="preserve"> ADDIN EN.CITE &lt;EndNote&gt;&lt;Cite&gt;&lt;Author&gt;Scriven&lt;/Author&gt;&lt;Year&gt;2010&lt;/Year&gt;&lt;RecNum&gt;19424&lt;/RecNum&gt;&lt;DisplayText&gt;(Scriven and Danenberg, 2010)&lt;/DisplayText&gt;&lt;record&gt;&lt;rec-number&gt;19424&lt;/rec-number&gt;&lt;foreign-keys&gt;&lt;key app="EN" db-id="atavasreu9ft0ke2zdmprp2evs2fawrv5fdw" timestamp="1569389787"&gt;19424&lt;/key&gt;&lt;/foreign-keys&gt;&lt;ref-type name="Report"&gt;27&lt;/ref-type&gt;&lt;contributors&gt;&lt;authors&gt;&lt;author&gt;Scriven, John&lt;/author&gt;&lt;author&gt;Danenberg, Nick&lt;/author&gt;&lt;/authors&gt;&lt;/contributors&gt;&lt;titles&gt;&lt;title&gt;Understanding How Brands Compete: A Guide to Duplication of Purchase Analysis&lt;/title&gt;&lt;secondary-title&gt;Report 53 for Corporate Sponsors&lt;/secondary-title&gt;&lt;/titles&gt;&lt;pages&gt;12&lt;/pages&gt;&lt;number&gt;Report 53 for Corporate Sponsors&lt;/number&gt;&lt;dates&gt;&lt;year&gt;2010&lt;/year&gt;&lt;pub-dates&gt;&lt;date&gt;July 2010&lt;/date&gt;&lt;/pub-dates&gt;&lt;/dates&gt;&lt;pub-location&gt;Adelaide&lt;/pub-location&gt;&lt;publisher&gt;Ehrenberg-Bass Institute for Marketing Science&lt;/publisher&gt;&lt;label&gt;pdf&lt;/label&gt;&lt;urls&gt;&lt;/urls&gt;&lt;/record&gt;&lt;/Cite&gt;&lt;/EndNote&gt;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(Scriven and Danenberg, 2010)</w:t>
      </w:r>
      <w:r w:rsidR="0020464C">
        <w:fldChar w:fldCharType="end"/>
      </w:r>
      <w:r w:rsidR="00F64A0F" w:rsidRPr="00EB6AD1">
        <w:t xml:space="preserve"> and are often </w:t>
      </w:r>
      <w:r w:rsidR="00544595">
        <w:t xml:space="preserve">a </w:t>
      </w:r>
      <w:r w:rsidR="00F64A0F" w:rsidRPr="00EB6AD1">
        <w:t xml:space="preserve">minor or a "second-order" effect) </w:t>
      </w:r>
      <w:r w:rsidR="0020464C">
        <w:fldChar w:fldCharType="begin"/>
      </w:r>
      <w:r w:rsidR="001F0E82">
        <w:instrText xml:space="preserve"> ADDIN EN.CITE &lt;EndNote&gt;&lt;Cite&gt;&lt;Author&gt;Scriven&lt;/Author&gt;&lt;Year&gt;2010&lt;/Year&gt;&lt;RecNum&gt;19424&lt;/RecNum&gt;&lt;DisplayText&gt;(Scriven and Danenberg, 2010; Uncles et al., 1995)&lt;/DisplayText&gt;&lt;record&gt;&lt;rec-number&gt;19424&lt;/rec-number&gt;&lt;foreign-keys&gt;&lt;key app="EN" db-id="atavasreu9ft0ke2zdmprp2evs2fawrv5fdw" timestamp="1569389787"&gt;19424&lt;/key&gt;&lt;/foreign-keys&gt;&lt;ref-type name="Report"&gt;27&lt;/ref-type&gt;&lt;contributors&gt;&lt;authors&gt;&lt;author&gt;Scriven, John&lt;/author&gt;&lt;author&gt;Danenberg, Nick&lt;/author&gt;&lt;/authors&gt;&lt;/contributors&gt;&lt;titles&gt;&lt;title&gt;Understanding How Brands Compete: A Guide to Duplication of Purchase Analysis&lt;/title&gt;&lt;secondary-title&gt;Report 53 for Corporate Sponsors&lt;/secondary-title&gt;&lt;/titles&gt;&lt;pages&gt;12&lt;/pages&gt;&lt;number&gt;Report 53 for Corporate Sponsors&lt;/number&gt;&lt;dates&gt;&lt;year&gt;2010&lt;/year&gt;&lt;pub-dates&gt;&lt;date&gt;July 2010&lt;/date&gt;&lt;/pub-dates&gt;&lt;/dates&gt;&lt;pub-location&gt;Adelaide&lt;/pub-location&gt;&lt;publisher&gt;Ehrenberg-Bass Institute for Marketing Science&lt;/publisher&gt;&lt;label&gt;pdf&lt;/label&gt;&lt;urls&gt;&lt;/urls&gt;&lt;/record&gt;&lt;/Cite&gt;&lt;Cite&gt;&lt;Author&gt;Uncles&lt;/Author&gt;&lt;Year&gt;1995&lt;/Year&gt;&lt;RecNum&gt;4044&lt;/RecNum&gt;&lt;record&gt;&lt;rec-number&gt;4044&lt;/rec-number&gt;&lt;foreign-keys&gt;&lt;key app="EN" db-id="atavasreu9ft0ke2zdmprp2evs2fawrv5fdw" timestamp="1569389760"&gt;4044&lt;/key&gt;&lt;/foreign-keys&gt;&lt;ref-type name="Journal Article"&gt;17&lt;/ref-type&gt;&lt;contributors&gt;&lt;authors&gt;&lt;author&gt;Uncles, Mark D&lt;/author&gt;&lt;author&gt;Ehrenberg, Andrew&lt;/author&gt;&lt;author&gt;Hammond, Kathy&lt;/author&gt;&lt;/authors&gt;&lt;/contributors&gt;&lt;titles&gt;&lt;title&gt;Patterns of buyer behavior: Regularities, models, and extensions&lt;/title&gt;&lt;secondary-title&gt;Marketing Science&lt;/secondary-title&gt;&lt;/titles&gt;&lt;pages&gt;G71-G78&lt;/pages&gt;&lt;volume&gt;14&lt;/volume&gt;&lt;number&gt;3&lt;/number&gt;&lt;keywords&gt;&lt;keyword&gt;Behaviourism&lt;/keyword&gt;&lt;keyword&gt;Loyalty&lt;/keyword&gt;&lt;/keywords&gt;&lt;dates&gt;&lt;year&gt;1995&lt;/year&gt;&lt;pub-dates&gt;&lt;date&gt;August&lt;/date&gt;&lt;/pub-dates&gt;&lt;/dates&gt;&lt;label&gt;pdf&lt;/label&gt;&lt;urls&gt;&lt;/urls&gt;&lt;electronic-resource-num&gt;10.1287/mksc.14.3.G71&lt;/electronic-resource-num&gt;&lt;/record&gt;&lt;/Cite&gt;&lt;/EndNote&gt;</w:instrText>
      </w:r>
      <w:r w:rsidR="0020464C">
        <w:fldChar w:fldCharType="separate"/>
      </w:r>
      <w:r w:rsidR="005F5D16">
        <w:rPr>
          <w:noProof/>
        </w:rPr>
        <w:t>(Scriven and Danenberg, 2010; Uncles et al., 1995)</w:t>
      </w:r>
      <w:r w:rsidR="0020464C">
        <w:fldChar w:fldCharType="end"/>
      </w:r>
      <w:r w:rsidR="00F64A0F" w:rsidRPr="00EB6AD1">
        <w:t xml:space="preserve">. </w:t>
      </w:r>
      <w:r w:rsidR="0052339F">
        <w:t>I</w:t>
      </w:r>
      <w:r w:rsidR="00F64A0F" w:rsidRPr="00EB6AD1">
        <w:t xml:space="preserve">f </w:t>
      </w:r>
      <w:r w:rsidR="004751B7">
        <w:t>deviations</w:t>
      </w:r>
      <w:r w:rsidR="004751B7" w:rsidRPr="00EB6AD1">
        <w:t xml:space="preserve"> </w:t>
      </w:r>
      <w:r w:rsidR="00F64A0F" w:rsidRPr="00EB6AD1">
        <w:t xml:space="preserve">are </w:t>
      </w:r>
      <w:r w:rsidR="0052339F">
        <w:t xml:space="preserve">so </w:t>
      </w:r>
      <w:r w:rsidR="00F64A0F" w:rsidRPr="00EB6AD1">
        <w:t>minor, they may appear in one period and disappear in the next.</w:t>
      </w:r>
    </w:p>
    <w:p w14:paraId="629935DC" w14:textId="0F4A3A5F" w:rsidR="002C387D" w:rsidRDefault="002C387D" w:rsidP="00CE450D">
      <w:pPr>
        <w:pStyle w:val="JCBText"/>
      </w:pPr>
    </w:p>
    <w:p w14:paraId="38AAB20A" w14:textId="12B8D823" w:rsidR="002C387D" w:rsidRPr="00D67061" w:rsidRDefault="002C387D" w:rsidP="002C387D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  <w:sz w:val="24"/>
          <w:szCs w:val="24"/>
        </w:rPr>
      </w:pPr>
      <w:r w:rsidRPr="002C387D">
        <w:rPr>
          <w:rFonts w:asciiTheme="majorBidi" w:hAnsiTheme="majorBidi" w:cstheme="majorBidi"/>
          <w:sz w:val="24"/>
          <w:szCs w:val="24"/>
        </w:rPr>
        <w:t>2.5</w:t>
      </w:r>
      <w:r w:rsidRPr="00D67061">
        <w:rPr>
          <w:rFonts w:asciiTheme="majorBidi" w:hAnsiTheme="majorBidi" w:cstheme="majorBidi"/>
          <w:sz w:val="24"/>
          <w:szCs w:val="24"/>
        </w:rPr>
        <w:tab/>
      </w:r>
      <w:r w:rsidRPr="00A440D4">
        <w:rPr>
          <w:rFonts w:asciiTheme="majorBidi" w:hAnsiTheme="majorBidi" w:cstheme="majorBidi"/>
          <w:sz w:val="24"/>
          <w:szCs w:val="24"/>
        </w:rPr>
        <w:tab/>
      </w:r>
      <w:r w:rsidR="00D62556">
        <w:rPr>
          <w:rFonts w:asciiTheme="majorBidi" w:hAnsiTheme="majorBidi" w:cstheme="majorBidi"/>
          <w:sz w:val="24"/>
          <w:szCs w:val="24"/>
        </w:rPr>
        <w:t>Persistent deviations to the</w:t>
      </w:r>
      <w:r w:rsidRPr="00A440D4">
        <w:rPr>
          <w:rFonts w:asciiTheme="majorBidi" w:hAnsiTheme="majorBidi" w:cstheme="majorBidi"/>
          <w:sz w:val="24"/>
          <w:szCs w:val="24"/>
        </w:rPr>
        <w:t xml:space="preserve"> Dirichlet Model </w:t>
      </w:r>
      <w:r w:rsidR="00795D22">
        <w:rPr>
          <w:rFonts w:asciiTheme="majorBidi" w:hAnsiTheme="majorBidi" w:cstheme="majorBidi"/>
          <w:sz w:val="24"/>
          <w:szCs w:val="24"/>
        </w:rPr>
        <w:t>and other fundamental patterns</w:t>
      </w:r>
    </w:p>
    <w:p w14:paraId="460095BF" w14:textId="57B5DA17" w:rsidR="001D2678" w:rsidRDefault="001D2678" w:rsidP="00D62556">
      <w:pPr>
        <w:pStyle w:val="JCBText"/>
      </w:pPr>
      <w:r>
        <w:t>To understand the value in documenting stable deviations to fundamental patterns there are useful lessons in other marketing laws</w:t>
      </w:r>
      <w:r w:rsidR="006C5071">
        <w:t>.</w:t>
      </w:r>
    </w:p>
    <w:p w14:paraId="00A1302D" w14:textId="402AE654" w:rsidR="006B29E8" w:rsidRDefault="00D62556" w:rsidP="00D62556">
      <w:pPr>
        <w:pStyle w:val="JCBText"/>
      </w:pPr>
      <w:r>
        <w:t>D</w:t>
      </w:r>
      <w:r w:rsidR="00F90AE3" w:rsidRPr="00F55FEC">
        <w:t xml:space="preserve">uplication of purchase is an empirical generalization associated with the NBD-Dirichlet model (hereafter referred to Dirichlet) </w:t>
      </w:r>
      <w:r w:rsidR="00A12BC2">
        <w:fldChar w:fldCharType="begin"/>
      </w:r>
      <w:r w:rsidR="00A12BC2">
        <w:instrText xml:space="preserve"> ADDIN EN.CITE &lt;EndNote&gt;&lt;Cite&gt;&lt;Author&gt;Wright&lt;/Author&gt;&lt;Year&gt;2002&lt;/Year&gt;&lt;RecNum&gt;7039&lt;/RecNum&gt;&lt;DisplayText&gt;(Wright et al., 2002)&lt;/DisplayText&gt;&lt;record&gt;&lt;rec-number&gt;7039&lt;/rec-number&gt;&lt;foreign-keys&gt;&lt;key app="EN" db-id="atavasreu9ft0ke2zdmprp2evs2fawrv5fdw" timestamp="1569389766"&gt;7039&lt;/key&gt;&lt;/foreign-keys&gt;&lt;ref-type name="Journal Article"&gt;17&lt;/ref-type&gt;&lt;contributors&gt;&lt;authors&gt;&lt;author&gt;Wright, Malcolm&lt;/author&gt;&lt;author&gt;Sharp, Anne&lt;/author&gt;&lt;author&gt;Sharp, Byron&lt;/author&gt;&lt;/authors&gt;&lt;/contributors&gt;&lt;titles&gt;&lt;title&gt;Market statistics for the dirichlet model: Using the juster scale to replace panel data&lt;/title&gt;&lt;secondary-title&gt;International Journal of Research in Marketing&lt;/secondary-title&gt;&lt;/titles&gt;&lt;periodical&gt;&lt;full-title&gt;International Journal of Research in Marketing&lt;/full-title&gt;&lt;/periodical&gt;&lt;pages&gt;81 - 90&lt;/pages&gt;&lt;volume&gt;19&lt;/volume&gt;&lt;number&gt;1&lt;/number&gt;&lt;keywords&gt;&lt;keyword&gt;Dirichlet model&lt;/keyword&gt;&lt;keyword&gt;Juster scale&lt;/keyword&gt;&lt;keyword&gt;purchase probability&lt;/keyword&gt;&lt;keyword&gt;purchase recall&lt;/keyword&gt;&lt;keyword&gt;purchase Intention&lt;/keyword&gt;&lt;/keywords&gt;&lt;dates&gt;&lt;year&gt;2002&lt;/year&gt;&lt;/dates&gt;&lt;urls&gt;&lt;/urls&gt;&lt;/record&gt;&lt;/Cite&gt;&lt;/EndNote&gt;</w:instrText>
      </w:r>
      <w:r w:rsidR="00A12BC2">
        <w:fldChar w:fldCharType="separate"/>
      </w:r>
      <w:r w:rsidR="00A12BC2">
        <w:rPr>
          <w:noProof/>
        </w:rPr>
        <w:t>(Wright et al., 2002)</w:t>
      </w:r>
      <w:r w:rsidR="00A12BC2">
        <w:fldChar w:fldCharType="end"/>
      </w:r>
      <w:r>
        <w:t xml:space="preserve">, which </w:t>
      </w:r>
      <w:r w:rsidR="004843CA">
        <w:fldChar w:fldCharType="begin"/>
      </w:r>
      <w:r w:rsidR="004843CA">
        <w:instrText xml:space="preserve"> ADDIN EN.CITE &lt;EndNote&gt;&lt;Cite AuthorYear="1"&gt;&lt;Author&gt;Ehrenberg&lt;/Author&gt;&lt;Year&gt;1959&lt;/Year&gt;&lt;RecNum&gt;5854&lt;/RecNum&gt;&lt;DisplayText&gt;Ehrenberg (1959)&lt;/DisplayText&gt;&lt;record&gt;&lt;rec-number&gt;5854&lt;/rec-number&gt;&lt;foreign-keys&gt;&lt;key app="EN" db-id="atavasreu9ft0ke2zdmprp2evs2fawrv5fdw" timestamp="1569389764"&gt;5854&lt;/key&gt;&lt;/foreign-keys&gt;&lt;ref-type name="Journal Article"&gt;17&lt;/ref-type&gt;&lt;contributors&gt;&lt;authors&gt;&lt;author&gt;Ehrenberg, Andrew S. C.&lt;/author&gt;&lt;/authors&gt;&lt;/contributors&gt;&lt;titles&gt;&lt;title&gt;The pattern of consumer purchases&lt;/title&gt;&lt;secondary-title&gt;Applied Statistics&lt;/secondary-title&gt;&lt;/titles&gt;&lt;pages&gt;26-41&lt;/pages&gt;&lt;volume&gt;8&lt;/volume&gt;&lt;number&gt;1&lt;/number&gt;&lt;keywords&gt;&lt;keyword&gt;Consumer Choice, Behaviourism, Statistics&lt;/keyword&gt;&lt;/keywords&gt;&lt;dates&gt;&lt;year&gt;1959&lt;/year&gt;&lt;pub-dates&gt;&lt;date&gt;March&lt;/date&gt;&lt;/pub-dates&gt;&lt;/dates&gt;&lt;urls&gt;&lt;/urls&gt;&lt;electronic-resource-num&gt;10.2307/2985810&lt;/electronic-resource-num&gt;&lt;/record&gt;&lt;/Cite&gt;&lt;/EndNote&gt;</w:instrText>
      </w:r>
      <w:r w:rsidR="004843CA">
        <w:fldChar w:fldCharType="separate"/>
      </w:r>
      <w:r w:rsidR="004843CA">
        <w:rPr>
          <w:noProof/>
        </w:rPr>
        <w:t>Ehrenberg (1959)</w:t>
      </w:r>
      <w:r w:rsidR="004843CA">
        <w:fldChar w:fldCharType="end"/>
      </w:r>
      <w:r>
        <w:t xml:space="preserve"> developed. I</w:t>
      </w:r>
      <w:r w:rsidR="00F90AE3" w:rsidRPr="00F55FEC">
        <w:t>n brief</w:t>
      </w:r>
      <w:r w:rsidR="004A3A73">
        <w:t>,</w:t>
      </w:r>
      <w:r w:rsidR="00F90AE3" w:rsidRPr="00F55FEC">
        <w:t xml:space="preserve"> </w:t>
      </w:r>
      <w:r>
        <w:t xml:space="preserve">one of the most important theoretical achievements of marketing science </w:t>
      </w:r>
      <w:r>
        <w:fldChar w:fldCharType="begin"/>
      </w:r>
      <w:r>
        <w:instrText xml:space="preserve"> ADDIN EN.CITE &lt;EndNote&gt;&lt;Cite&gt;&lt;Author&gt;Sharp&lt;/Author&gt;&lt;Year&gt;2012&lt;/Year&gt;&lt;RecNum&gt;23492&lt;/RecNum&gt;&lt;DisplayText&gt;(Sharp et al., 2012)&lt;/DisplayText&gt;&lt;record&gt;&lt;rec-number&gt;23492&lt;/rec-number&gt;&lt;foreign-keys&gt;&lt;key app="EN" db-id="atavasreu9ft0ke2zdmprp2evs2fawrv5fdw" timestamp="1569389794"&gt;23492&lt;/key&gt;&lt;/foreign-keys&gt;&lt;ref-type name="Journal Article"&gt;17&lt;/ref-type&gt;&lt;contributors&gt;&lt;authors&gt;&lt;author&gt;Sharp, Byron&lt;/author&gt;&lt;author&gt;Wright, Malcolm&lt;/author&gt;&lt;author&gt;Dawes, John&lt;/author&gt;&lt;author&gt;Driesener, Carl&lt;/author&gt;&lt;author&gt;Meyer-Waarden, Lars&lt;/author&gt;&lt;author&gt;Stocchi, Lara&lt;/author&gt;&lt;author&gt;Stern, Philip&lt;/author&gt;&lt;/authors&gt;&lt;/contributors&gt;&lt;titles&gt;&lt;title&gt;It’s a Dirichlet world: Modeling individuals’ loyalties reveals how brands compete, grow, and decline&lt;/title&gt;&lt;secondary-title&gt;Journal of Advertising Research&lt;/secondary-title&gt;&lt;/titles&gt;&lt;periodical&gt;&lt;full-title&gt;Journal of Advertising Research&lt;/full-title&gt;&lt;/periodical&gt;&lt;pages&gt;203-213&lt;/pages&gt;&lt;volume&gt;52&lt;/volume&gt;&lt;number&gt;2&lt;/number&gt;&lt;dates&gt;&lt;year&gt;2012&lt;/year&gt;&lt;/dates&gt;&lt;urls&gt;&lt;/urls&gt;&lt;/record&gt;&lt;/Cite&gt;&lt;/EndNote&gt;</w:instrText>
      </w:r>
      <w:r>
        <w:fldChar w:fldCharType="separate"/>
      </w:r>
      <w:r>
        <w:rPr>
          <w:noProof/>
        </w:rPr>
        <w:t>(Sharp et al., 2012)</w:t>
      </w:r>
      <w:r>
        <w:fldChar w:fldCharType="end"/>
      </w:r>
      <w:r w:rsidR="00F90AE3" w:rsidRPr="00F55FEC">
        <w:t xml:space="preserve"> is </w:t>
      </w:r>
      <w:r w:rsidR="00F90AE3" w:rsidRPr="00A12BC2">
        <w:t>a simple stochastic model of purchase incidence</w:t>
      </w:r>
      <w:r w:rsidR="00F90AE3">
        <w:t xml:space="preserve"> and brand choice </w:t>
      </w:r>
      <w:r w:rsidR="004843CA">
        <w:fldChar w:fldCharType="begin">
          <w:fldData xml:space="preserve">PEVuZE5vdGU+PENpdGU+PEF1dGhvcj5Hb29kaGFyZHQ8L0F1dGhvcj48WWVhcj4xOTg0PC9ZZWFy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==
</w:fldData>
        </w:fldChar>
      </w:r>
      <w:r w:rsidR="004843CA">
        <w:instrText xml:space="preserve"> ADDIN EN.CITE </w:instrText>
      </w:r>
      <w:r w:rsidR="004843CA">
        <w:fldChar w:fldCharType="begin">
          <w:fldData xml:space="preserve">PEVuZE5vdGU+PENpdGU+PEF1dGhvcj5Hb29kaGFyZHQ8L0F1dGhvcj48WWVhcj4xOTg0PC9ZZWFy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==
</w:fldData>
        </w:fldChar>
      </w:r>
      <w:r w:rsidR="004843CA">
        <w:instrText xml:space="preserve"> ADDIN EN.CITE.DATA </w:instrText>
      </w:r>
      <w:r w:rsidR="004843CA">
        <w:fldChar w:fldCharType="end"/>
      </w:r>
      <w:r w:rsidR="004843CA">
        <w:fldChar w:fldCharType="separate"/>
      </w:r>
      <w:r w:rsidR="004843CA">
        <w:rPr>
          <w:noProof/>
        </w:rPr>
        <w:t>(Goodhardt et al., 1984; Wright et al., 2002)</w:t>
      </w:r>
      <w:r w:rsidR="004843CA">
        <w:fldChar w:fldCharType="end"/>
      </w:r>
      <w:r w:rsidR="00F90AE3">
        <w:t xml:space="preserve">. </w:t>
      </w:r>
      <w:r w:rsidR="004A3A73">
        <w:t xml:space="preserve">The </w:t>
      </w:r>
      <w:r w:rsidR="00F90AE3">
        <w:t>Dirichlet describes</w:t>
      </w:r>
      <w:r>
        <w:t>,</w:t>
      </w:r>
      <w:r w:rsidR="00F90AE3">
        <w:t xml:space="preserve"> for example</w:t>
      </w:r>
      <w:r>
        <w:t>,</w:t>
      </w:r>
      <w:r w:rsidR="00F90AE3">
        <w:t xml:space="preserve"> brand</w:t>
      </w:r>
      <w:r>
        <w:t xml:space="preserve"> purchasing</w:t>
      </w:r>
      <w:r w:rsidR="00F90AE3">
        <w:t xml:space="preserve"> in consumer goods categories </w:t>
      </w:r>
      <w:r w:rsidR="009D3AC6">
        <w:fldChar w:fldCharType="begin"/>
      </w:r>
      <w:r w:rsidR="009D3AC6">
        <w:instrText xml:space="preserve"> ADDIN EN.CITE &lt;EndNote&gt;&lt;Cite&gt;&lt;Author&gt;Goodhardt&lt;/Author&gt;&lt;Year&gt;1984&lt;/Year&gt;&lt;RecNum&gt;2446&lt;/RecNum&gt;&lt;DisplayText&gt;(Goodhardt et al., 1984; Rungie and Goodhardt, 2004)&lt;/DisplayText&gt;&lt;record&gt;&lt;rec-number&gt;2446&lt;/rec-number&gt;&lt;foreign-keys&gt;&lt;key app="EN" db-id="atavasreu9ft0ke2zdmprp2evs2fawrv5fdw" timestamp="1569389757"&gt;2446&lt;/key&gt;&lt;/foreign-keys&gt;&lt;ref-type name="Journal Article"&gt;17&lt;/ref-type&gt;&lt;contributors&gt;&lt;authors&gt;&lt;author&gt;Goodhardt, Gerald J&lt;/author&gt;&lt;author&gt;Ehrenberg, Andrew&lt;/author&gt;&lt;author&gt;Chatfield, Christopher&lt;/author&gt;&lt;/authors&gt;&lt;/contributors&gt;&lt;titles&gt;&lt;title&gt;The Dirichlet: A comprehensive model of buying behaviour&lt;/title&gt;&lt;secondary-title&gt;Journal of the Royal Statistical Society&lt;/secondary-title&gt;&lt;/titles&gt;&lt;periodical&gt;&lt;full-title&gt;Journal of the Royal Statistical Society&lt;/full-title&gt;&lt;/periodical&gt;&lt;pages&gt;621-643&lt;/pages&gt;&lt;volume&gt;147&lt;/volume&gt;&lt;number&gt;5&lt;/number&gt;&lt;keywords&gt;&lt;keyword&gt;Brand, Brand Loyalty&lt;/keyword&gt;&lt;/keywords&gt;&lt;dates&gt;&lt;year&gt;1984&lt;/year&gt;&lt;pub-dates&gt;&lt;date&gt;October&lt;/date&gt;&lt;/pub-dates&gt;&lt;/dates&gt;&lt;label&gt;PDF&lt;/label&gt;&lt;urls&gt;&lt;/urls&gt;&lt;electronic-resource-num&gt;10.2307/2981696&lt;/electronic-resource-num&gt;&lt;/record&gt;&lt;/Cite&gt;&lt;Cite&gt;&lt;Author&gt;Rungie&lt;/Author&gt;&lt;Year&gt;2004&lt;/Year&gt;&lt;RecNum&gt;9995&lt;/RecNum&gt;&lt;record&gt;&lt;rec-number&gt;9995&lt;/rec-number&gt;&lt;foreign-keys&gt;&lt;key app="EN" db-id="atavasreu9ft0ke2zdmprp2evs2fawrv5fdw" timestamp="1569389771"&gt;9995&lt;/key&gt;&lt;/foreign-keys&gt;&lt;ref-type name="Journal Article"&gt;17&lt;/ref-type&gt;&lt;contributors&gt;&lt;authors&gt;&lt;author&gt;Rungie, Cam&lt;/author&gt;&lt;author&gt;Goodhardt, Gerald J.&lt;/author&gt;&lt;/authors&gt;&lt;/contributors&gt;&lt;titles&gt;&lt;title&gt;Calculation of theoretical brand performance measures from the Dirichlet  model&lt;/title&gt;&lt;secondary-title&gt;Marketing Bulletin&lt;/secondary-title&gt;&lt;/titles&gt;&lt;volume&gt;15&lt;/volume&gt;&lt;keywords&gt;&lt;keyword&gt;brand choice&lt;/keyword&gt;&lt;keyword&gt;buyer behavior&lt;/keyword&gt;&lt;keyword&gt;choice models&lt;/keyword&gt;&lt;keyword&gt;data mining&lt;/keyword&gt;&lt;keyword&gt;marketing metrics&lt;/keyword&gt;&lt;/keywords&gt;&lt;dates&gt;&lt;year&gt;2004&lt;/year&gt;&lt;/dates&gt;&lt;label&gt;PDF&lt;/label&gt;&lt;urls&gt;&lt;/urls&gt;&lt;/record&gt;&lt;/Cite&gt;&lt;/EndNote&gt;</w:instrText>
      </w:r>
      <w:r w:rsidR="009D3AC6">
        <w:fldChar w:fldCharType="separate"/>
      </w:r>
      <w:r w:rsidR="009D3AC6">
        <w:rPr>
          <w:noProof/>
        </w:rPr>
        <w:t>(Goodhardt et al., 1984; Rungie and Goodhardt, 2004)</w:t>
      </w:r>
      <w:r w:rsidR="009D3AC6">
        <w:fldChar w:fldCharType="end"/>
      </w:r>
      <w:r w:rsidR="006B29E8">
        <w:t xml:space="preserve"> and </w:t>
      </w:r>
      <w:r w:rsidR="004A3A73">
        <w:t>choice</w:t>
      </w:r>
      <w:r>
        <w:t xml:space="preserve">-making </w:t>
      </w:r>
      <w:r w:rsidR="004A3A73">
        <w:t xml:space="preserve">in </w:t>
      </w:r>
      <w:r w:rsidR="006B29E8">
        <w:t xml:space="preserve">various contexts </w:t>
      </w:r>
      <w:r w:rsidR="006B29E8" w:rsidRPr="009176C2">
        <w:t xml:space="preserve">such as political polls </w:t>
      </w:r>
      <w:r w:rsidR="00A12BC2">
        <w:fldChar w:fldCharType="begin"/>
      </w:r>
      <w:r w:rsidR="00A12BC2">
        <w:instrText xml:space="preserve"> ADDIN EN.CITE &lt;EndNote&gt;&lt;Cite&gt;&lt;Author&gt;Kooyman&lt;/Author&gt;&lt;Year&gt;2017&lt;/Year&gt;&lt;RecNum&gt;34145&lt;/RecNum&gt;&lt;DisplayText&gt;(Kooyman and Wright, 2017)&lt;/DisplayText&gt;&lt;record&gt;&lt;rec-number&gt;34145&lt;/rec-number&gt;&lt;foreign-keys&gt;&lt;key app="EN" db-id="atavasreu9ft0ke2zdmprp2evs2fawrv5fdw" timestamp="1569389813"&gt;34145&lt;/key&gt;&lt;/foreign-keys&gt;&lt;ref-type name="Journal Article"&gt;17&lt;/ref-type&gt;&lt;contributors&gt;&lt;authors&gt;&lt;author&gt;Kooyman, Caitlin,&lt;/author&gt;&lt;author&gt;Wright, Malcolm John&lt;/author&gt;&lt;/authors&gt;&lt;/contributors&gt;&lt;titles&gt;&lt;title&gt;Double jeopardy benchmarks for political polls&lt;/title&gt;&lt;secondary-title&gt;Australasian Marketing Journal&lt;/secondary-title&gt;&lt;/titles&gt;&lt;dates&gt;&lt;year&gt;2017&lt;/year&gt;&lt;/dates&gt;&lt;urls&gt;&lt;related-urls&gt;&lt;url&gt;https://www.researchgate.net/publication/319199024_Double_jeopardy_benchmarks_for_political_polls&lt;/url&gt;&lt;/related-urls&gt;&lt;/urls&gt;&lt;electronic-resource-num&gt;10.1016/j.ausmj.2017.07.001&lt;/electronic-resource-num&gt;&lt;/record&gt;&lt;/Cite&gt;&lt;/EndNote&gt;</w:instrText>
      </w:r>
      <w:r w:rsidR="00A12BC2">
        <w:fldChar w:fldCharType="separate"/>
      </w:r>
      <w:r w:rsidR="00A12BC2">
        <w:rPr>
          <w:noProof/>
        </w:rPr>
        <w:t>(Kooyman and Wright, 2017)</w:t>
      </w:r>
      <w:r w:rsidR="00A12BC2">
        <w:fldChar w:fldCharType="end"/>
      </w:r>
      <w:r w:rsidR="006B29E8" w:rsidRPr="00F025F5">
        <w:t xml:space="preserve">, radio listening </w:t>
      </w:r>
      <w:r w:rsidR="00A12BC2">
        <w:fldChar w:fldCharType="begin"/>
      </w:r>
      <w:r w:rsidR="00A12BC2">
        <w:instrText xml:space="preserve"> ADDIN EN.CITE &lt;EndNote&gt;&lt;Cite&gt;&lt;Author&gt;Lees&lt;/Author&gt;&lt;Year&gt;2013&lt;/Year&gt;&lt;RecNum&gt;21928&lt;/RecNum&gt;&lt;DisplayText&gt;(Lees and Wright, 2013)&lt;/DisplayText&gt;&lt;record&gt;&lt;rec-number&gt;21928&lt;/rec-number&gt;&lt;foreign-keys&gt;&lt;key app="EN" db-id="atavasreu9ft0ke2zdmprp2evs2fawrv5fdw" timestamp="1569389792"&gt;21928&lt;/key&gt;&lt;/foreign-keys&gt;&lt;ref-type name="Journal Article"&gt;17&lt;/ref-type&gt;&lt;contributors&gt;&lt;authors&gt;&lt;author&gt;Lees, Gavin&lt;/author&gt;&lt;author&gt;Wright, Malcom&lt;/author&gt;&lt;/authors&gt;&lt;/contributors&gt;&lt;titles&gt;&lt;title&gt;Does the duplication of viewing law apply to radio listening?&lt;/title&gt;&lt;secondary-title&gt;European Journal of Marketing&lt;/secondary-title&gt;&lt;/titles&gt;&lt;periodical&gt;&lt;full-title&gt;European Journal of Marketing&lt;/full-title&gt;&lt;/periodical&gt;&lt;pages&gt;674-685&lt;/pages&gt;&lt;volume&gt;47&lt;/volume&gt;&lt;number&gt;3/4&lt;/number&gt;&lt;dates&gt;&lt;year&gt;2013&lt;/year&gt;&lt;/dates&gt;&lt;urls&gt;&lt;/urls&gt;&lt;/record&gt;&lt;/Cite&gt;&lt;/EndNote&gt;</w:instrText>
      </w:r>
      <w:r w:rsidR="00A12BC2">
        <w:fldChar w:fldCharType="separate"/>
      </w:r>
      <w:r w:rsidR="00A12BC2">
        <w:rPr>
          <w:noProof/>
        </w:rPr>
        <w:t>(Lees and Wright, 2013)</w:t>
      </w:r>
      <w:r w:rsidR="00A12BC2">
        <w:fldChar w:fldCharType="end"/>
      </w:r>
      <w:r w:rsidR="006B29E8" w:rsidRPr="00876F92">
        <w:t xml:space="preserve">, and even subscription services </w:t>
      </w:r>
      <w:r w:rsidR="00A12BC2">
        <w:fldChar w:fldCharType="begin"/>
      </w:r>
      <w:r w:rsidR="00A12BC2">
        <w:instrText xml:space="preserve"> ADDIN EN.CITE &lt;EndNote&gt;&lt;Cite&gt;&lt;Author&gt;Lee&lt;/Author&gt;&lt;Year&gt;2011&lt;/Year&gt;&lt;RecNum&gt;24454&lt;/RecNum&gt;&lt;DisplayText&gt;(Lee et al., 2011)&lt;/DisplayText&gt;&lt;record&gt;&lt;rec-number&gt;24454&lt;/rec-number&gt;&lt;foreign-keys&gt;&lt;key app="EN" db-id="atavasreu9ft0ke2zdmprp2evs2fawrv5fdw" timestamp="1569389795"&gt;24454&lt;/key&gt;&lt;/foreign-keys&gt;&lt;ref-type name="Journal Article"&gt;17&lt;/ref-type&gt;&lt;contributors&gt;&lt;authors&gt;&lt;author&gt;Lee, Richard&lt;/author&gt;&lt;author&gt;Rungie, Cam&lt;/author&gt;&lt;author&gt;Wright, Malcolm&lt;/author&gt;&lt;/authors&gt;&lt;/contributors&gt;&lt;titles&gt;&lt;title&gt;Regularities in the consumption of a subscription service&lt;/title&gt;&lt;secondary-title&gt;Journal of Product &amp;amp; Brand Management&lt;/secondary-title&gt;&lt;/titles&gt;&lt;periodical&gt;&lt;full-title&gt;Journal of Product &amp;amp; Brand Management&lt;/full-title&gt;&lt;/periodical&gt;&lt;pages&gt;182-189&lt;/pages&gt;&lt;volume&gt;20&lt;/volume&gt;&lt;number&gt;3&lt;/number&gt;&lt;dates&gt;&lt;year&gt;2011&lt;/year&gt;&lt;/dates&gt;&lt;publisher&gt;Emerald Group Publishing Limited&lt;/publisher&gt;&lt;isbn&gt;1061-0421&lt;/isbn&gt;&lt;urls&gt;&lt;/urls&gt;&lt;/record&gt;&lt;/Cite&gt;&lt;/EndNote&gt;</w:instrText>
      </w:r>
      <w:r w:rsidR="00A12BC2">
        <w:fldChar w:fldCharType="separate"/>
      </w:r>
      <w:r w:rsidR="00A12BC2">
        <w:rPr>
          <w:noProof/>
        </w:rPr>
        <w:t>(Lee et al., 2011)</w:t>
      </w:r>
      <w:r w:rsidR="00A12BC2">
        <w:fldChar w:fldCharType="end"/>
      </w:r>
      <w:r w:rsidR="006B29E8" w:rsidRPr="007B00B2">
        <w:t xml:space="preserve">. </w:t>
      </w:r>
    </w:p>
    <w:p w14:paraId="1476FC8A" w14:textId="025F7DFE" w:rsidR="002E0FD3" w:rsidRDefault="00876F92" w:rsidP="00876F92">
      <w:pPr>
        <w:pStyle w:val="JCBText"/>
      </w:pPr>
      <w:r w:rsidRPr="00876F92">
        <w:t>The Di</w:t>
      </w:r>
      <w:r w:rsidRPr="007B00B2">
        <w:t xml:space="preserve">richlet model </w:t>
      </w:r>
      <w:r w:rsidR="005A6A8C">
        <w:t>has</w:t>
      </w:r>
      <w:r w:rsidRPr="007B00B2">
        <w:t xml:space="preserve"> four Parameters K, A, M, and S. Of these, K and </w:t>
      </w:r>
      <w:proofErr w:type="spellStart"/>
      <w:r w:rsidRPr="007B00B2">
        <w:t>S ha</w:t>
      </w:r>
      <w:r w:rsidR="005A6A8C">
        <w:t>ve</w:t>
      </w:r>
      <w:proofErr w:type="spellEnd"/>
      <w:r w:rsidRPr="007B00B2">
        <w:t xml:space="preserve"> theoretical stability, while A and M vary w</w:t>
      </w:r>
      <w:r w:rsidRPr="00F55FEC">
        <w:t xml:space="preserve">ith time and seasonality </w:t>
      </w:r>
      <w:r w:rsidR="00A12BC2">
        <w:fldChar w:fldCharType="begin"/>
      </w:r>
      <w:r w:rsidR="00A12BC2">
        <w:instrText xml:space="preserve"> ADDIN EN.CITE &lt;EndNote&gt;&lt;Cite&gt;&lt;Author&gt;Sharp&lt;/Author&gt;&lt;Year&gt;2012&lt;/Year&gt;&lt;RecNum&gt;23492&lt;/RecNum&gt;&lt;DisplayText&gt;(Sharp et al., 2012)&lt;/DisplayText&gt;&lt;record&gt;&lt;rec-number&gt;23492&lt;/rec-number&gt;&lt;foreign-keys&gt;&lt;key app="EN" db-id="atavasreu9ft0ke2zdmprp2evs2fawrv5fdw" timestamp="1569389794"&gt;23492&lt;/key&gt;&lt;/foreign-keys&gt;&lt;ref-type name="Journal Article"&gt;17&lt;/ref-type&gt;&lt;contributors&gt;&lt;authors&gt;&lt;author&gt;Sharp, Byron&lt;/author&gt;&lt;author&gt;Wright, Malcolm&lt;/author&gt;&lt;author&gt;Dawes, John&lt;/author&gt;&lt;author&gt;Driesener, Carl&lt;/author&gt;&lt;author&gt;Meyer-Waarden, Lars&lt;/author&gt;&lt;author&gt;Stocchi, Lara&lt;/author&gt;&lt;author&gt;Stern, Philip&lt;/author&gt;&lt;/authors&gt;&lt;/contributors&gt;&lt;titles&gt;&lt;title&gt;It’s a Dirichlet world: Modeling individuals’ loyalties reveals how brands compete, grow, and decline&lt;/title&gt;&lt;secondary-title&gt;Journal of Advertising Research&lt;/secondary-title&gt;&lt;/titles&gt;&lt;periodical&gt;&lt;full-title&gt;Journal of Advertising Research&lt;/full-title&gt;&lt;/periodical&gt;&lt;pages&gt;203-213&lt;/pages&gt;&lt;volume&gt;52&lt;/volume&gt;&lt;number&gt;2&lt;/number&gt;&lt;dates&gt;&lt;year&gt;2012&lt;/year&gt;&lt;/dates&gt;&lt;urls&gt;&lt;/urls&gt;&lt;/record&gt;&lt;/Cite&gt;&lt;/EndNote&gt;</w:instrText>
      </w:r>
      <w:r w:rsidR="00A12BC2">
        <w:fldChar w:fldCharType="separate"/>
      </w:r>
      <w:r w:rsidR="00A12BC2">
        <w:rPr>
          <w:noProof/>
        </w:rPr>
        <w:t>(Sharp et al., 2012)</w:t>
      </w:r>
      <w:r w:rsidR="00A12BC2">
        <w:fldChar w:fldCharType="end"/>
      </w:r>
      <w:r w:rsidRPr="00F55FEC">
        <w:t xml:space="preserve">. There are five </w:t>
      </w:r>
      <w:r w:rsidRPr="00F55FEC">
        <w:lastRenderedPageBreak/>
        <w:t xml:space="preserve">assumptions of the </w:t>
      </w:r>
      <w:r w:rsidR="005A6A8C">
        <w:t xml:space="preserve">Dirichlet </w:t>
      </w:r>
      <w:r w:rsidRPr="00F55FEC">
        <w:t xml:space="preserve">model. Two relate to </w:t>
      </w:r>
      <w:r w:rsidR="005A6A8C">
        <w:t xml:space="preserve">the </w:t>
      </w:r>
      <w:r w:rsidRPr="00F55FEC">
        <w:t>product category (Gamma and Poisson), two relate to brand choice (</w:t>
      </w:r>
      <w:r w:rsidR="00F55FEC">
        <w:t>m</w:t>
      </w:r>
      <w:r w:rsidR="00F55FEC" w:rsidRPr="00F55FEC">
        <w:t>ultivariate</w:t>
      </w:r>
      <w:r w:rsidRPr="00F55FEC">
        <w:t xml:space="preserve"> and multinomial), and the fifth (and most relevant for this research) relates to product category and brand choice (i.e., independence of purchase incidence and brand choice) </w:t>
      </w:r>
      <w:r w:rsidR="00A12BC2">
        <w:fldChar w:fldCharType="begin">
          <w:fldData xml:space="preserve">PEVuZE5vdGU+PENpdGU+PEF1dGhvcj5Hb29kaGFyZHQ8L0F1dGhvcj48WWVhcj4xOTg0PC9ZZWFy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</w:fldData>
        </w:fldChar>
      </w:r>
      <w:r w:rsidR="00A12BC2">
        <w:instrText xml:space="preserve"> ADDIN EN.CITE </w:instrText>
      </w:r>
      <w:r w:rsidR="00A12BC2">
        <w:fldChar w:fldCharType="begin">
          <w:fldData xml:space="preserve">PEVuZE5vdGU+PENpdGU+PEF1dGhvcj5Hb29kaGFyZHQ8L0F1dGhvcj48WWVhcj4xOTg0PC9ZZWFy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</w:fldData>
        </w:fldChar>
      </w:r>
      <w:r w:rsidR="00A12BC2">
        <w:instrText xml:space="preserve"> ADDIN EN.CITE.DATA </w:instrText>
      </w:r>
      <w:r w:rsidR="00A12BC2">
        <w:fldChar w:fldCharType="end"/>
      </w:r>
      <w:r w:rsidR="00A12BC2">
        <w:fldChar w:fldCharType="separate"/>
      </w:r>
      <w:r w:rsidR="00A12BC2">
        <w:rPr>
          <w:noProof/>
        </w:rPr>
        <w:t>(Goodhardt et al., 1984; Ehrenberg et al., 2004; Lee et al., 2011)</w:t>
      </w:r>
      <w:r w:rsidR="00A12BC2">
        <w:fldChar w:fldCharType="end"/>
      </w:r>
      <w:r w:rsidR="007B00B2">
        <w:t xml:space="preserve">. The simplest way to describe the assumptions is </w:t>
      </w:r>
      <w:r w:rsidR="004A3A73">
        <w:t xml:space="preserve">that </w:t>
      </w:r>
      <w:r w:rsidR="007B00B2">
        <w:t>within a fixed period, the model determines how many people buy</w:t>
      </w:r>
      <w:r w:rsidR="004A3A73">
        <w:t xml:space="preserve"> a brand</w:t>
      </w:r>
      <w:r w:rsidR="007B00B2">
        <w:t xml:space="preserve">, how often, and what </w:t>
      </w:r>
      <w:r w:rsidR="004A3A73">
        <w:t>other brands they</w:t>
      </w:r>
      <w:r w:rsidR="007B00B2">
        <w:t xml:space="preserve"> buy </w:t>
      </w:r>
      <w:r w:rsidR="00A12BC2">
        <w:fldChar w:fldCharType="begin"/>
      </w:r>
      <w:r w:rsidR="00A12BC2">
        <w:instrText xml:space="preserve"> ADDIN EN.CITE &lt;EndNote&gt;&lt;Cite&gt;&lt;Author&gt;Scriven&lt;/Author&gt;&lt;Year&gt;2017&lt;/Year&gt;&lt;RecNum&gt;34694&lt;/RecNum&gt;&lt;DisplayText&gt;(Scriven et al., 2017)&lt;/DisplayText&gt;&lt;record&gt;&lt;rec-number&gt;34694&lt;/rec-number&gt;&lt;foreign-keys&gt;&lt;key app="EN" db-id="atavasreu9ft0ke2zdmprp2evs2fawrv5fdw" timestamp="1569389814"&gt;34694&lt;/key&gt;&lt;/foreign-keys&gt;&lt;ref-type name="Journal Article"&gt;17&lt;/ref-type&gt;&lt;contributors&gt;&lt;authors&gt;&lt;author&gt;Scriven, John&lt;/author&gt;&lt;author&gt;Bound, John&lt;/author&gt;&lt;author&gt;Graham, Charles&lt;/author&gt;&lt;/authors&gt;&lt;/contributors&gt;&lt;titles&gt;&lt;title&gt;Making sense of common Dirichlet deviations&lt;/title&gt;&lt;secondary-title&gt;Australasian Marketing Journal (AMJ)&lt;/secondary-title&gt;&lt;/titles&gt;&lt;pages&gt;294-308&lt;/pages&gt;&lt;volume&gt;25&lt;/volume&gt;&lt;number&gt;4&lt;/number&gt;&lt;dates&gt;&lt;year&gt;2017&lt;/year&gt;&lt;/dates&gt;&lt;publisher&gt;Elsevier&lt;/publisher&gt;&lt;isbn&gt;1441-3582&lt;/isbn&gt;&lt;urls&gt;&lt;/urls&gt;&lt;/record&gt;&lt;/Cite&gt;&lt;/EndNote&gt;</w:instrText>
      </w:r>
      <w:r w:rsidR="00A12BC2">
        <w:fldChar w:fldCharType="separate"/>
      </w:r>
      <w:r w:rsidR="00A12BC2">
        <w:rPr>
          <w:noProof/>
        </w:rPr>
        <w:t>(Scriven et al., 2017)</w:t>
      </w:r>
      <w:r w:rsidR="00A12BC2">
        <w:fldChar w:fldCharType="end"/>
      </w:r>
      <w:r w:rsidR="007B00B2">
        <w:t xml:space="preserve">. </w:t>
      </w:r>
    </w:p>
    <w:p w14:paraId="0AAA15F0" w14:textId="2103DC78" w:rsidR="004A3A73" w:rsidRDefault="00C35A3F" w:rsidP="00F55FEC">
      <w:pPr>
        <w:pStyle w:val="JCBText"/>
      </w:pPr>
      <w:r>
        <w:t>While the model is remarkably robust, o</w:t>
      </w:r>
      <w:r w:rsidR="004A3A73">
        <w:t>ver the years and many replication studies</w:t>
      </w:r>
      <w:r w:rsidR="00F021D7">
        <w:t>,</w:t>
      </w:r>
      <w:r w:rsidR="004A3A73">
        <w:t xml:space="preserve"> </w:t>
      </w:r>
      <w:r w:rsidR="00EE2F7C">
        <w:t xml:space="preserve">some </w:t>
      </w:r>
      <w:r w:rsidR="007B00B2">
        <w:t xml:space="preserve">Dirichlet </w:t>
      </w:r>
      <w:r w:rsidR="00EE2F7C">
        <w:t>deviations</w:t>
      </w:r>
      <w:r w:rsidR="004A3A73">
        <w:t xml:space="preserve"> </w:t>
      </w:r>
      <w:r>
        <w:t xml:space="preserve">have been documented that </w:t>
      </w:r>
      <w:r w:rsidR="00EE2F7C">
        <w:t>are</w:t>
      </w:r>
      <w:r w:rsidR="004A3A73">
        <w:t xml:space="preserve"> systematic</w:t>
      </w:r>
      <w:r w:rsidR="007B00B2">
        <w:t xml:space="preserve">. </w:t>
      </w:r>
      <w:r w:rsidR="004A3A73">
        <w:t xml:space="preserve">For example, the model tends to </w:t>
      </w:r>
      <w:r w:rsidR="007B00B2">
        <w:t>underpredict sole</w:t>
      </w:r>
      <w:r w:rsidR="004A3A73">
        <w:t xml:space="preserve"> brand</w:t>
      </w:r>
      <w:r w:rsidR="007B00B2">
        <w:t xml:space="preserve"> loyalty</w:t>
      </w:r>
      <w:r w:rsidR="004A3A73">
        <w:t>,</w:t>
      </w:r>
      <w:r w:rsidR="007B00B2">
        <w:t xml:space="preserve"> </w:t>
      </w:r>
      <w:r w:rsidR="004A3A73">
        <w:t>the</w:t>
      </w:r>
      <w:r w:rsidR="007B00B2">
        <w:t xml:space="preserve"> average purchase frequency</w:t>
      </w:r>
      <w:r w:rsidR="004A3A73">
        <w:t xml:space="preserve"> of sole brand buyers</w:t>
      </w:r>
      <w:r w:rsidR="00EE2F7C">
        <w:t>,</w:t>
      </w:r>
      <w:r w:rsidR="004A3A73">
        <w:t xml:space="preserve"> and the annual purchase frequency for bigger market-leading brands. On the other hand, it</w:t>
      </w:r>
      <w:r w:rsidR="007B00B2">
        <w:t xml:space="preserve"> overpredic</w:t>
      </w:r>
      <w:r w:rsidR="004A3A73">
        <w:t>ts</w:t>
      </w:r>
      <w:r w:rsidR="007B00B2">
        <w:t xml:space="preserve"> </w:t>
      </w:r>
      <w:r w:rsidR="004A3A73">
        <w:t xml:space="preserve">the </w:t>
      </w:r>
      <w:r w:rsidR="007B00B2">
        <w:t xml:space="preserve">period-to-period repeat </w:t>
      </w:r>
      <w:r w:rsidR="004A3A73">
        <w:t xml:space="preserve">brand buying </w:t>
      </w:r>
      <w:r w:rsidR="007B00B2">
        <w:t xml:space="preserve">rate </w:t>
      </w:r>
      <w:r w:rsidR="004A3A73">
        <w:t xml:space="preserve">and </w:t>
      </w:r>
      <w:r w:rsidR="007B00B2">
        <w:t>erosion of repeat purchase loyalty</w:t>
      </w:r>
      <w:r w:rsidR="004A3A73">
        <w:t xml:space="preserve">. It also has </w:t>
      </w:r>
      <w:r w:rsidR="007B00B2">
        <w:t xml:space="preserve">flatter distributions of light, medium, and heavy category buyers </w:t>
      </w:r>
      <w:r w:rsidR="00A12BC2">
        <w:fldChar w:fldCharType="begin">
          <w:fldData xml:space="preserve">PEVuZE5vdGU+PENpdGU+PEF1dGhvcj5TY3JpdmVuPC9BdXRob3I+PFllYXI+MjAxNzwvWWVhcj48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==
</w:fldData>
        </w:fldChar>
      </w:r>
      <w:r w:rsidR="00A12BC2">
        <w:instrText xml:space="preserve"> ADDIN EN.CITE </w:instrText>
      </w:r>
      <w:r w:rsidR="00A12BC2">
        <w:fldChar w:fldCharType="begin">
          <w:fldData xml:space="preserve">PEVuZE5vdGU+PENpdGU+PEF1dGhvcj5TY3JpdmVuPC9BdXRob3I+PFllYXI+MjAxNzwvWWVhcj48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==
</w:fldData>
        </w:fldChar>
      </w:r>
      <w:r w:rsidR="00A12BC2">
        <w:instrText xml:space="preserve"> ADDIN EN.CITE.DATA </w:instrText>
      </w:r>
      <w:r w:rsidR="00A12BC2">
        <w:fldChar w:fldCharType="end"/>
      </w:r>
      <w:r w:rsidR="00A12BC2">
        <w:fldChar w:fldCharType="separate"/>
      </w:r>
      <w:r w:rsidR="00A12BC2">
        <w:rPr>
          <w:noProof/>
        </w:rPr>
        <w:t>(Scriven et al., 2017; Goodhardt et al., 1984; Ehrenberg et al., 2004)</w:t>
      </w:r>
      <w:r w:rsidR="00A12BC2">
        <w:fldChar w:fldCharType="end"/>
      </w:r>
      <w:r w:rsidR="007B00B2">
        <w:t xml:space="preserve">. </w:t>
      </w:r>
      <w:r w:rsidR="004A3A73">
        <w:t xml:space="preserve">However, while these deviations are well-established, they tend to be </w:t>
      </w:r>
      <w:r w:rsidR="00EE2F7C">
        <w:t>relatively</w:t>
      </w:r>
      <w:r w:rsidR="004A3A73">
        <w:t xml:space="preserve"> small</w:t>
      </w:r>
      <w:r w:rsidR="00EE2F7C">
        <w:t xml:space="preserve"> when they do occur</w:t>
      </w:r>
      <w:r w:rsidR="004A3A73">
        <w:t xml:space="preserve">. </w:t>
      </w:r>
    </w:p>
    <w:p w14:paraId="467F30AB" w14:textId="4232A97A" w:rsidR="00F55FEC" w:rsidRDefault="007B00B2" w:rsidP="00EE2F7C">
      <w:pPr>
        <w:pStyle w:val="JCBText"/>
      </w:pPr>
      <w:r>
        <w:t xml:space="preserve">Most </w:t>
      </w:r>
      <w:r w:rsidR="004A3A73">
        <w:t>importantly</w:t>
      </w:r>
      <w:r>
        <w:t xml:space="preserve"> for th</w:t>
      </w:r>
      <w:r w:rsidR="004A3A73">
        <w:t>e present</w:t>
      </w:r>
      <w:r>
        <w:t xml:space="preserve"> research, the Dirichlet makes an independence assumption </w:t>
      </w:r>
      <w:r w:rsidR="004A3A73">
        <w:t xml:space="preserve">that </w:t>
      </w:r>
      <w:r w:rsidR="00EE2F7C">
        <w:t xml:space="preserve">any brand’s </w:t>
      </w:r>
      <w:r w:rsidR="004A3A73">
        <w:t>purchase propensity is independent of buying any other brand</w:t>
      </w:r>
      <w:r w:rsidR="00EE2F7C">
        <w:t>. T</w:t>
      </w:r>
      <w:r w:rsidR="004A3A73">
        <w:t xml:space="preserve">herefore </w:t>
      </w:r>
      <w:r w:rsidR="009B54ED">
        <w:t>the Dirichlet</w:t>
      </w:r>
      <w:r w:rsidR="004A3A73">
        <w:t xml:space="preserve"> assumes</w:t>
      </w:r>
      <w:r>
        <w:t xml:space="preserve"> no partitions</w:t>
      </w:r>
      <w:r w:rsidR="00EE2F7C">
        <w:t xml:space="preserve"> (i.e., somewhat isolated brands)</w:t>
      </w:r>
      <w:r>
        <w:t xml:space="preserve"> within a market </w:t>
      </w:r>
      <w:r w:rsidR="004843CA">
        <w:fldChar w:fldCharType="begin"/>
      </w:r>
      <w:r w:rsidR="004843CA">
        <w:instrText xml:space="preserve"> ADDIN EN.CITE &lt;EndNote&gt;&lt;Cite&gt;&lt;Author&gt;Scriven&lt;/Author&gt;&lt;Year&gt;2017&lt;/Year&gt;&lt;RecNum&gt;34694&lt;/RecNum&gt;&lt;DisplayText&gt;(Scriven et al., 2017)&lt;/DisplayText&gt;&lt;record&gt;&lt;rec-number&gt;34694&lt;/rec-number&gt;&lt;foreign-keys&gt;&lt;key app="EN" db-id="atavasreu9ft0ke2zdmprp2evs2fawrv5fdw" timestamp="1569389814"&gt;34694&lt;/key&gt;&lt;/foreign-keys&gt;&lt;ref-type name="Journal Article"&gt;17&lt;/ref-type&gt;&lt;contributors&gt;&lt;authors&gt;&lt;author&gt;Scriven, John&lt;/author&gt;&lt;author&gt;Bound, John&lt;/author&gt;&lt;author&gt;Graham, Charles&lt;/author&gt;&lt;/authors&gt;&lt;/contributors&gt;&lt;titles&gt;&lt;title&gt;Making sense of common Dirichlet deviations&lt;/title&gt;&lt;secondary-title&gt;Australasian Marketing Journal (AMJ)&lt;/secondary-title&gt;&lt;/titles&gt;&lt;pages&gt;294-308&lt;/pages&gt;&lt;volume&gt;25&lt;/volume&gt;&lt;number&gt;4&lt;/number&gt;&lt;dates&gt;&lt;year&gt;2017&lt;/year&gt;&lt;/dates&gt;&lt;publisher&gt;Elsevier&lt;/publisher&gt;&lt;isbn&gt;1441-3582&lt;/isbn&gt;&lt;urls&gt;&lt;/urls&gt;&lt;/record&gt;&lt;/Cite&gt;&lt;/EndNote&gt;</w:instrText>
      </w:r>
      <w:r w:rsidR="004843CA">
        <w:fldChar w:fldCharType="separate"/>
      </w:r>
      <w:r w:rsidR="004843CA">
        <w:rPr>
          <w:noProof/>
        </w:rPr>
        <w:t>(Scriven et al., 2017)</w:t>
      </w:r>
      <w:r w:rsidR="004843CA">
        <w:fldChar w:fldCharType="end"/>
      </w:r>
      <w:r>
        <w:t xml:space="preserve">. </w:t>
      </w:r>
      <w:r w:rsidR="006E6364">
        <w:t>This is in direct contrast to partitions</w:t>
      </w:r>
      <w:r w:rsidR="004A3A73">
        <w:t>, when buying a brand makes it more likely for a customer to buy a similar brand,</w:t>
      </w:r>
      <w:r w:rsidR="006E6364">
        <w:t xml:space="preserve"> with</w:t>
      </w:r>
      <w:r w:rsidR="004A3A73">
        <w:t xml:space="preserve"> the</w:t>
      </w:r>
      <w:r>
        <w:t xml:space="preserve"> reveal</w:t>
      </w:r>
      <w:r w:rsidR="00F021D7">
        <w:t>ed</w:t>
      </w:r>
      <w:r>
        <w:t xml:space="preserve"> sub-categor</w:t>
      </w:r>
      <w:r w:rsidR="004A3A73">
        <w:t>y or partition indicat</w:t>
      </w:r>
      <w:r w:rsidR="006E6364">
        <w:t>ing</w:t>
      </w:r>
      <w:r>
        <w:t xml:space="preserve"> highe</w:t>
      </w:r>
      <w:r w:rsidR="004A3A73">
        <w:t>r</w:t>
      </w:r>
      <w:r>
        <w:t xml:space="preserve"> levels </w:t>
      </w:r>
      <w:r w:rsidRPr="00A3699D">
        <w:t xml:space="preserve">of </w:t>
      </w:r>
      <w:r w:rsidR="004A3A73" w:rsidRPr="00A3699D">
        <w:t xml:space="preserve">customer sharing </w:t>
      </w:r>
      <w:r w:rsidRPr="00A3699D">
        <w:t xml:space="preserve">amongst </w:t>
      </w:r>
      <w:r w:rsidR="00417920" w:rsidRPr="00A3699D">
        <w:t>the</w:t>
      </w:r>
      <w:r w:rsidR="00F1241E" w:rsidRPr="00A3699D">
        <w:t xml:space="preserve"> sub-set of similar </w:t>
      </w:r>
      <w:r w:rsidRPr="00A3699D">
        <w:t xml:space="preserve">brands. </w:t>
      </w:r>
    </w:p>
    <w:p w14:paraId="5800B5BD" w14:textId="45590780" w:rsidR="000C6315" w:rsidRDefault="004A3A73" w:rsidP="00F55FEC">
      <w:pPr>
        <w:pStyle w:val="JCBText"/>
      </w:pPr>
      <w:r>
        <w:t xml:space="preserve">In considering such deviations, </w:t>
      </w:r>
      <w:r w:rsidR="00A12BC2">
        <w:fldChar w:fldCharType="begin"/>
      </w:r>
      <w:r w:rsidR="00A12BC2">
        <w:instrText xml:space="preserve"> ADDIN EN.CITE &lt;EndNote&gt;&lt;Cite AuthorYear="1"&gt;&lt;Author&gt;Ehrenberg&lt;/Author&gt;&lt;Year&gt;1988&lt;/Year&gt;&lt;RecNum&gt;7380&lt;/RecNum&gt;&lt;DisplayText&gt;Ehrenberg (1988)&lt;/DisplayText&gt;&lt;record&gt;&lt;rec-number&gt;7380&lt;/rec-number&gt;&lt;foreign-keys&gt;&lt;key app="EN" db-id="atavasreu9ft0ke2zdmprp2evs2fawrv5fdw" timestamp="1569389767"&gt;7380&lt;/key&gt;&lt;/foreign-keys&gt;&lt;ref-type name="Book"&gt;6&lt;/ref-type&gt;&lt;contributors&gt;&lt;authors&gt;&lt;author&gt;Ehrenberg, Andrew&lt;/author&gt;&lt;/authors&gt;&lt;/contributors&gt;&lt;titles&gt;&lt;title&gt;Repeat-buying: Facts, theory and applications&lt;/title&gt;&lt;/titles&gt;&lt;keywords&gt;&lt;keyword&gt;repeat purchase&lt;/keyword&gt;&lt;/keywords&gt;&lt;dates&gt;&lt;year&gt;1988&lt;/year&gt;&lt;/dates&gt;&lt;pub-location&gt;London&lt;/pub-location&gt;&lt;publisher&gt;Oxford University Press&lt;/publisher&gt;&lt;urls&gt;&lt;/urls&gt;&lt;/record&gt;&lt;/Cite&gt;&lt;/EndNote&gt;</w:instrText>
      </w:r>
      <w:r w:rsidR="00A12BC2">
        <w:fldChar w:fldCharType="separate"/>
      </w:r>
      <w:r w:rsidR="00A12BC2">
        <w:rPr>
          <w:noProof/>
        </w:rPr>
        <w:t>Ehrenberg (1988)</w:t>
      </w:r>
      <w:r w:rsidR="00A12BC2">
        <w:fldChar w:fldCharType="end"/>
      </w:r>
      <w:r w:rsidR="00F55FEC">
        <w:t xml:space="preserve"> </w:t>
      </w:r>
      <w:r w:rsidR="00A11A80">
        <w:t xml:space="preserve">suggested </w:t>
      </w:r>
      <w:r w:rsidR="00F55FEC">
        <w:t xml:space="preserve">that most deviations to the Dirichlet </w:t>
      </w:r>
      <w:r>
        <w:t>would</w:t>
      </w:r>
      <w:r w:rsidR="00F55FEC">
        <w:t xml:space="preserve"> not persist</w:t>
      </w:r>
      <w:r w:rsidR="00EE2F7C">
        <w:t xml:space="preserve"> over multiple years</w:t>
      </w:r>
      <w:r w:rsidR="00F55FEC">
        <w:t>.</w:t>
      </w:r>
      <w:r>
        <w:t xml:space="preserve"> However, </w:t>
      </w:r>
      <w:r w:rsidR="00675B67">
        <w:t>his</w:t>
      </w:r>
      <w:r>
        <w:t xml:space="preserve"> speculation </w:t>
      </w:r>
      <w:r w:rsidR="00EE2F7C">
        <w:t xml:space="preserve">did not have </w:t>
      </w:r>
      <w:r w:rsidR="001C246B">
        <w:t>longitudinal</w:t>
      </w:r>
      <w:r>
        <w:t xml:space="preserve"> empirical evidence. Subsequent analysis</w:t>
      </w:r>
      <w:r w:rsidR="00EE2F7C">
        <w:t xml:space="preserve"> and support for</w:t>
      </w:r>
      <w:r>
        <w:t xml:space="preserve"> </w:t>
      </w:r>
      <w:r w:rsidR="00F55FEC">
        <w:t>Dirichlet</w:t>
      </w:r>
      <w:r w:rsidR="003A6636">
        <w:t>’s</w:t>
      </w:r>
      <w:r w:rsidR="00F55FEC">
        <w:t xml:space="preserve"> parameter stab</w:t>
      </w:r>
      <w:r>
        <w:t xml:space="preserve">ility </w:t>
      </w:r>
      <w:r w:rsidR="004843CA">
        <w:fldChar w:fldCharType="begin"/>
      </w:r>
      <w:r w:rsidR="004843CA">
        <w:instrText xml:space="preserve"> ADDIN EN.CITE &lt;EndNote&gt;&lt;Cite&gt;&lt;Author&gt;Stocchi&lt;/Author&gt;&lt;Year&gt;2010&lt;/Year&gt;&lt;RecNum&gt;23561&lt;/RecNum&gt;&lt;DisplayText&gt;(Stocchi and Wright, 2010)&lt;/DisplayText&gt;&lt;record&gt;&lt;rec-number&gt;23561&lt;/rec-number&gt;&lt;foreign-keys&gt;&lt;key app="EN" db-id="atavasreu9ft0ke2zdmprp2evs2fawrv5fdw" timestamp="1569389794"&gt;23561&lt;/key&gt;&lt;/foreign-keys&gt;&lt;ref-type name="Conference Proceedings"&gt;10&lt;/ref-type&gt;&lt;contributors&gt;&lt;authors&gt;&lt;author&gt;Stocchi, L.&lt;/author&gt;&lt;author&gt;Wright, M.&lt;/author&gt;&lt;/authors&gt;&lt;/contributors&gt;&lt;titles&gt;&lt;title&gt;Temporal stability and aggregation bias in the NBD-dirichlet parameters&lt;/title&gt;&lt;secondary-title&gt;EMAC&lt;/secondary-title&gt;&lt;/titles&gt;&lt;dates&gt;&lt;year&gt;2010&lt;/year&gt;&lt;/dates&gt;&lt;pub-location&gt;Copenhagen&lt;/pub-location&gt;&lt;urls&gt;&lt;/urls&gt;&lt;/record&gt;&lt;/Cite&gt;&lt;/EndNote&gt;</w:instrText>
      </w:r>
      <w:r w:rsidR="004843CA">
        <w:fldChar w:fldCharType="separate"/>
      </w:r>
      <w:r w:rsidR="004843CA">
        <w:rPr>
          <w:noProof/>
        </w:rPr>
        <w:t>(Stocchi and Wright, 2010)</w:t>
      </w:r>
      <w:r w:rsidR="004843CA">
        <w:fldChar w:fldCharType="end"/>
      </w:r>
      <w:r w:rsidR="00F55FEC">
        <w:t xml:space="preserve"> showed little variation between two and three years – even when analyzing quarter-to-quarter measures which incorporate natural seasonality</w:t>
      </w:r>
      <w:r>
        <w:t>.</w:t>
      </w:r>
    </w:p>
    <w:p w14:paraId="52D9F4FC" w14:textId="5F8ECBEE" w:rsidR="008925A8" w:rsidRDefault="008925A8" w:rsidP="00CE450D">
      <w:pPr>
        <w:pStyle w:val="JCBText"/>
      </w:pPr>
      <w:bookmarkStart w:id="3" w:name="_Ref188340214"/>
      <w:bookmarkEnd w:id="2"/>
      <w:r w:rsidRPr="00EB6AD1">
        <w:lastRenderedPageBreak/>
        <w:t>Overall, despite the large body of empirical evidence regarding how brands</w:t>
      </w:r>
      <w:r w:rsidR="00AE66EB">
        <w:t xml:space="preserve"> predictably</w:t>
      </w:r>
      <w:r w:rsidRPr="00EB6AD1">
        <w:t xml:space="preserve"> share customers</w:t>
      </w:r>
      <w:r w:rsidR="004A3A73">
        <w:t>, including</w:t>
      </w:r>
      <w:r w:rsidR="00AE66EB">
        <w:t xml:space="preserve"> occasional deviations</w:t>
      </w:r>
      <w:r w:rsidR="00AE66EB" w:rsidRPr="00EB6AD1">
        <w:t xml:space="preserve"> </w:t>
      </w:r>
      <w:r w:rsidR="00AE66EB">
        <w:t>(</w:t>
      </w:r>
      <w:r w:rsidRPr="00EB6AD1">
        <w:t xml:space="preserve">excessive </w:t>
      </w:r>
      <w:r w:rsidR="00AE66EB">
        <w:t>sharing)</w:t>
      </w:r>
      <w:r w:rsidRPr="00EB6AD1">
        <w:t>, to the best of the authors</w:t>
      </w:r>
      <w:r w:rsidR="0034393D">
        <w:t>'</w:t>
      </w:r>
      <w:r w:rsidRPr="00EB6AD1">
        <w:t xml:space="preserve"> knowledge, only three studies have looked at </w:t>
      </w:r>
      <w:r w:rsidR="00441C12">
        <w:t>deviations</w:t>
      </w:r>
      <w:r w:rsidR="00441C12" w:rsidRPr="00EB6AD1">
        <w:t xml:space="preserve"> </w:t>
      </w:r>
      <w:r w:rsidRPr="00EB6AD1">
        <w:t xml:space="preserve">across multiple consecutive years </w:t>
      </w:r>
      <w:r w:rsidR="0020464C">
        <w:fldChar w:fldCharType="begin">
          <w:fldData xml:space="preserve">PEVuZE5vdGU+PENpdGU+PEF1dGhvcj5NYW5zZmllbGQ8L0F1dGhvcj48WWVhcj4yMDAzPC9ZZWFy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==
</w:fldData>
        </w:fldChar>
      </w:r>
      <w:r w:rsidR="005F5D16">
        <w:instrText xml:space="preserve"> ADDIN EN.CITE </w:instrText>
      </w:r>
      <w:r w:rsidR="005F5D16">
        <w:fldChar w:fldCharType="begin">
          <w:fldData xml:space="preserve">PEVuZE5vdGU+PENpdGU+PEF1dGhvcj5NYW5zZmllbGQ8L0F1dGhvcj48WWVhcj4yMDAzPC9ZZWFy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==
</w:fldData>
        </w:fldChar>
      </w:r>
      <w:r w:rsidR="005F5D16">
        <w:instrText xml:space="preserve"> ADDIN EN.CITE.DATA </w:instrText>
      </w:r>
      <w:r w:rsidR="005F5D16">
        <w:fldChar w:fldCharType="end"/>
      </w:r>
      <w:r w:rsidR="0020464C">
        <w:fldChar w:fldCharType="separate"/>
      </w:r>
      <w:r w:rsidR="005F5D16">
        <w:rPr>
          <w:noProof/>
        </w:rPr>
        <w:t>(Mansfield et al., 2003; Ehrenberg and Bound, 1999; Mansfield and Romaniuk, 2003)</w:t>
      </w:r>
      <w:r w:rsidR="0020464C">
        <w:fldChar w:fldCharType="end"/>
      </w:r>
      <w:r w:rsidR="00704C22">
        <w:t xml:space="preserve">, and none of these were for </w:t>
      </w:r>
      <w:r w:rsidR="00E9156E">
        <w:t>consumer goods categories</w:t>
      </w:r>
      <w:r w:rsidR="00704C22">
        <w:t>.</w:t>
      </w:r>
      <w:r w:rsidRPr="00EB6AD1">
        <w:t xml:space="preserve"> Our study </w:t>
      </w:r>
      <w:r w:rsidR="00704C22">
        <w:t>is</w:t>
      </w:r>
      <w:r w:rsidR="009074C7">
        <w:t>,</w:t>
      </w:r>
      <w:r w:rsidR="00704C22">
        <w:t xml:space="preserve"> therefore</w:t>
      </w:r>
      <w:r w:rsidR="009074C7">
        <w:t>,</w:t>
      </w:r>
      <w:r w:rsidR="00704C22">
        <w:t xml:space="preserve"> the first to address issues surrounding the </w:t>
      </w:r>
      <w:r w:rsidRPr="00EB6AD1">
        <w:t xml:space="preserve">consistency of </w:t>
      </w:r>
      <w:r w:rsidR="00441C12">
        <w:t>deviations</w:t>
      </w:r>
      <w:r w:rsidR="00441C12" w:rsidRPr="00EB6AD1">
        <w:t xml:space="preserve"> </w:t>
      </w:r>
      <w:r w:rsidRPr="00EB6AD1">
        <w:t>across time</w:t>
      </w:r>
      <w:r w:rsidR="00704C22">
        <w:t>.</w:t>
      </w:r>
      <w:r w:rsidRPr="00EB6AD1">
        <w:t xml:space="preserve"> Our </w:t>
      </w:r>
      <w:r w:rsidR="002B081C" w:rsidRPr="00EB6AD1">
        <w:t>research question</w:t>
      </w:r>
      <w:r w:rsidR="00267A09">
        <w:t>s</w:t>
      </w:r>
      <w:r w:rsidRPr="00EB6AD1">
        <w:t xml:space="preserve"> </w:t>
      </w:r>
      <w:r w:rsidR="00267A09">
        <w:t>are</w:t>
      </w:r>
      <w:r w:rsidR="00510067">
        <w:t>,</w:t>
      </w:r>
      <w:r w:rsidRPr="00EB6AD1">
        <w:t xml:space="preserve"> therefore:</w:t>
      </w:r>
    </w:p>
    <w:p w14:paraId="67F12331" w14:textId="043265D9" w:rsidR="00E9156E" w:rsidRPr="00EB6AD1" w:rsidRDefault="00E9156E" w:rsidP="00A440D4">
      <w:pPr>
        <w:pStyle w:val="JCBText"/>
        <w:ind w:left="720" w:firstLine="0"/>
      </w:pPr>
      <w:r w:rsidRPr="00EB6AD1">
        <w:rPr>
          <w:b/>
        </w:rPr>
        <w:t>RQ</w:t>
      </w:r>
      <w:r>
        <w:rPr>
          <w:b/>
        </w:rPr>
        <w:t>1</w:t>
      </w:r>
      <w:r w:rsidRPr="00EB6AD1">
        <w:rPr>
          <w:b/>
        </w:rPr>
        <w:t xml:space="preserve">: </w:t>
      </w:r>
      <w:r w:rsidR="00441C12">
        <w:t>Which, if any,</w:t>
      </w:r>
      <w:r>
        <w:t xml:space="preserve"> </w:t>
      </w:r>
      <w:r w:rsidR="00441C12">
        <w:t xml:space="preserve">of the </w:t>
      </w:r>
      <w:r>
        <w:t xml:space="preserve">previously identified duplication of </w:t>
      </w:r>
      <w:r w:rsidR="00441C12">
        <w:t xml:space="preserve">purchase </w:t>
      </w:r>
      <w:r>
        <w:t xml:space="preserve">deviations </w:t>
      </w:r>
      <w:r w:rsidR="00441C12">
        <w:t xml:space="preserve">are </w:t>
      </w:r>
      <w:r>
        <w:t>partitions</w:t>
      </w:r>
      <w:r w:rsidR="00441C12">
        <w:t>,</w:t>
      </w:r>
      <w:r>
        <w:t xml:space="preserve"> or groupings</w:t>
      </w:r>
      <w:r w:rsidRPr="00EB6AD1">
        <w:t>?</w:t>
      </w:r>
    </w:p>
    <w:p w14:paraId="653D7A9E" w14:textId="093AECEE" w:rsidR="002B081C" w:rsidRDefault="008925A8" w:rsidP="00A440D4">
      <w:pPr>
        <w:pStyle w:val="JCBText"/>
        <w:ind w:left="720" w:firstLine="0"/>
      </w:pPr>
      <w:r w:rsidRPr="00EB6AD1">
        <w:rPr>
          <w:b/>
        </w:rPr>
        <w:t>RQ</w:t>
      </w:r>
      <w:r w:rsidR="00441C12">
        <w:rPr>
          <w:b/>
        </w:rPr>
        <w:t>2</w:t>
      </w:r>
      <w:r w:rsidRPr="00EB6AD1">
        <w:rPr>
          <w:b/>
        </w:rPr>
        <w:t xml:space="preserve">: </w:t>
      </w:r>
      <w:r w:rsidR="00872EA1">
        <w:t>When</w:t>
      </w:r>
      <w:r w:rsidRPr="00EB6AD1">
        <w:t xml:space="preserve"> </w:t>
      </w:r>
      <w:r w:rsidR="00441C12">
        <w:t>deviations (</w:t>
      </w:r>
      <w:r w:rsidRPr="00EB6AD1">
        <w:t>partitions</w:t>
      </w:r>
      <w:r w:rsidR="00441C12">
        <w:t xml:space="preserve"> or groupings)</w:t>
      </w:r>
      <w:r w:rsidR="00872EA1">
        <w:t xml:space="preserve"> occur, </w:t>
      </w:r>
      <w:r w:rsidR="009F13D0">
        <w:t>is the level of excessive sharing within</w:t>
      </w:r>
      <w:r w:rsidR="00872EA1">
        <w:t xml:space="preserve"> </w:t>
      </w:r>
      <w:r w:rsidR="00E46976">
        <w:t xml:space="preserve">(i.e., intra) </w:t>
      </w:r>
      <w:r w:rsidR="00F61B83" w:rsidRPr="00EB6AD1">
        <w:t>persistent</w:t>
      </w:r>
      <w:r w:rsidRPr="00EB6AD1">
        <w:t>?</w:t>
      </w:r>
    </w:p>
    <w:p w14:paraId="379638D1" w14:textId="62C9320B" w:rsidR="009F13D0" w:rsidRDefault="009F13D0" w:rsidP="00A440D4">
      <w:pPr>
        <w:pStyle w:val="JCBText"/>
        <w:ind w:left="720" w:firstLine="0"/>
      </w:pPr>
      <w:r w:rsidRPr="00EB6AD1">
        <w:rPr>
          <w:b/>
        </w:rPr>
        <w:t>RQ</w:t>
      </w:r>
      <w:r w:rsidR="004133C1">
        <w:rPr>
          <w:b/>
        </w:rPr>
        <w:t>3</w:t>
      </w:r>
      <w:r w:rsidRPr="00EB6AD1">
        <w:rPr>
          <w:b/>
        </w:rPr>
        <w:t xml:space="preserve">: </w:t>
      </w:r>
      <w:r>
        <w:t>When</w:t>
      </w:r>
      <w:r w:rsidRPr="00EB6AD1">
        <w:t xml:space="preserve"> </w:t>
      </w:r>
      <w:r w:rsidR="00441C12">
        <w:t>deviations (</w:t>
      </w:r>
      <w:r w:rsidR="00441C12" w:rsidRPr="00EB6AD1">
        <w:t>partitions</w:t>
      </w:r>
      <w:r w:rsidR="00441C12">
        <w:t xml:space="preserve"> or groupings) </w:t>
      </w:r>
      <w:r>
        <w:t xml:space="preserve">occur, is the level of under sharing </w:t>
      </w:r>
      <w:r w:rsidR="00E46976">
        <w:t xml:space="preserve">between (i.e., inter) </w:t>
      </w:r>
      <w:r w:rsidRPr="00EB6AD1">
        <w:t>persistent?</w:t>
      </w:r>
    </w:p>
    <w:p w14:paraId="03DB0900" w14:textId="77777777" w:rsidR="009F13D0" w:rsidRPr="00EB6AD1" w:rsidRDefault="009F13D0" w:rsidP="00CE450D">
      <w:pPr>
        <w:pStyle w:val="JCBText"/>
      </w:pPr>
    </w:p>
    <w:p w14:paraId="3D9BB0B7" w14:textId="344B0B30" w:rsidR="000A2D65" w:rsidRPr="00EB6AD1" w:rsidRDefault="00F61B83" w:rsidP="00CE450D">
      <w:pPr>
        <w:pStyle w:val="Heading1"/>
        <w:numPr>
          <w:ilvl w:val="0"/>
          <w:numId w:val="0"/>
        </w:numPr>
        <w:spacing w:before="0"/>
        <w:ind w:left="432" w:hanging="432"/>
        <w:rPr>
          <w:sz w:val="24"/>
          <w:szCs w:val="24"/>
        </w:rPr>
      </w:pPr>
      <w:r w:rsidRPr="00EB6AD1">
        <w:rPr>
          <w:rFonts w:asciiTheme="majorBidi" w:hAnsiTheme="majorBidi" w:cstheme="majorBidi"/>
          <w:sz w:val="24"/>
          <w:szCs w:val="24"/>
        </w:rPr>
        <w:t>3</w:t>
      </w:r>
      <w:r w:rsidRPr="00EB6AD1">
        <w:rPr>
          <w:rFonts w:asciiTheme="majorBidi" w:hAnsiTheme="majorBidi" w:cstheme="majorBidi"/>
          <w:sz w:val="24"/>
          <w:szCs w:val="24"/>
        </w:rPr>
        <w:tab/>
      </w:r>
      <w:r w:rsidRPr="00EB6AD1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bookmarkEnd w:id="3"/>
      <w:r w:rsidR="000A2D65" w:rsidRPr="00EB6AD1">
        <w:rPr>
          <w:sz w:val="24"/>
          <w:szCs w:val="24"/>
        </w:rPr>
        <w:t>Method</w:t>
      </w:r>
    </w:p>
    <w:p w14:paraId="18D728E9" w14:textId="63577A89" w:rsidR="000A2D65" w:rsidRPr="00EB6AD1" w:rsidRDefault="000A2D65" w:rsidP="00CE450D">
      <w:pPr>
        <w:pStyle w:val="Heading2"/>
        <w:numPr>
          <w:ilvl w:val="0"/>
          <w:numId w:val="0"/>
        </w:numPr>
        <w:spacing w:before="0"/>
        <w:ind w:left="576" w:hanging="576"/>
        <w:rPr>
          <w:lang w:val="en-US"/>
        </w:rPr>
      </w:pPr>
      <w:r w:rsidRPr="00EB6AD1">
        <w:rPr>
          <w:bCs w:val="0"/>
          <w:lang w:val="en-US"/>
        </w:rPr>
        <w:t>3.1</w:t>
      </w:r>
      <w:r w:rsidRPr="00EB6AD1">
        <w:rPr>
          <w:bCs w:val="0"/>
          <w:lang w:val="en-US"/>
        </w:rPr>
        <w:tab/>
      </w:r>
      <w:r w:rsidRPr="00EB6AD1">
        <w:rPr>
          <w:bCs w:val="0"/>
          <w:lang w:val="en-US"/>
        </w:rPr>
        <w:tab/>
      </w:r>
      <w:r w:rsidRPr="00EB6AD1">
        <w:rPr>
          <w:lang w:val="en-US"/>
        </w:rPr>
        <w:t>Analysis Method</w:t>
      </w:r>
    </w:p>
    <w:p w14:paraId="0307510E" w14:textId="2BC970A4" w:rsidR="00884E48" w:rsidRPr="00825882" w:rsidRDefault="00176386" w:rsidP="00CE450D">
      <w:pPr>
        <w:pStyle w:val="JCBText"/>
      </w:pPr>
      <w:r>
        <w:t>Th</w:t>
      </w:r>
      <w:r w:rsidR="00770B62">
        <w:t>e current</w:t>
      </w:r>
      <w:r>
        <w:t xml:space="preserve"> study</w:t>
      </w:r>
      <w:r w:rsidR="00B20185">
        <w:t xml:space="preserve"> build</w:t>
      </w:r>
      <w:r>
        <w:t>s</w:t>
      </w:r>
      <w:r w:rsidR="00B20185">
        <w:t xml:space="preserve"> on</w:t>
      </w:r>
      <w:r w:rsidR="000A2D65" w:rsidRPr="00EB6AD1">
        <w:t xml:space="preserve"> methods used in previous </w:t>
      </w:r>
      <w:proofErr w:type="spellStart"/>
      <w:r w:rsidR="00125154">
        <w:t>DoP</w:t>
      </w:r>
      <w:proofErr w:type="spellEnd"/>
      <w:r w:rsidR="00125154">
        <w:t xml:space="preserve"> </w:t>
      </w:r>
      <w:r w:rsidR="0053278F">
        <w:t xml:space="preserve">research </w:t>
      </w:r>
      <w:r w:rsidR="0020464C">
        <w:fldChar w:fldCharType="begin">
          <w:fldData xml:space="preserve">PEVuZE5vdGU+PENpdGU+PEF1dGhvcj5TY3JpdmVuPC9BdXRob3I+PFllYXI+MjAxMDwvWWVhcj48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==
</w:fldData>
        </w:fldChar>
      </w:r>
      <w:r w:rsidR="0020464C">
        <w:instrText xml:space="preserve"> ADDIN EN.CITE </w:instrText>
      </w:r>
      <w:r w:rsidR="0020464C">
        <w:fldChar w:fldCharType="begin">
          <w:fldData xml:space="preserve">PEVuZE5vdGU+PENpdGU+PEF1dGhvcj5TY3JpdmVuPC9BdXRob3I+PFllYXI+MjAxMDwvWWVhcj48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==
</w:fldData>
        </w:fldChar>
      </w:r>
      <w:r w:rsidR="0020464C">
        <w:instrText xml:space="preserve"> ADDIN EN.CITE.DATA </w:instrText>
      </w:r>
      <w:r w:rsidR="0020464C">
        <w:fldChar w:fldCharType="end"/>
      </w:r>
      <w:r w:rsidR="0020464C">
        <w:fldChar w:fldCharType="separate"/>
      </w:r>
      <w:r w:rsidR="0020464C">
        <w:rPr>
          <w:noProof/>
        </w:rPr>
        <w:t>(Scriven and Danenberg, 2010; Mansfield and Romaniuk, 2003; Lam and Ozorio, 2013)</w:t>
      </w:r>
      <w:r w:rsidR="0020464C">
        <w:fldChar w:fldCharType="end"/>
      </w:r>
      <w:r w:rsidR="0020464C">
        <w:t xml:space="preserve"> </w:t>
      </w:r>
      <w:r w:rsidR="000A2D65" w:rsidRPr="00EB6AD1">
        <w:t xml:space="preserve">and Partition Sharing Index (PSI) studies </w:t>
      </w:r>
      <w:r w:rsidR="00825882">
        <w:fldChar w:fldCharType="begin">
          <w:fldData xml:space="preserve">PEVuZE5vdGU+PENpdGU+PEF1dGhvcj5BbmVzYnVyeTwvQXV0aG9yPjxZZWFyPjIwMjA8L1llYXI+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=
</w:fldData>
        </w:fldChar>
      </w:r>
      <w:r w:rsidR="001F0E82">
        <w:instrText xml:space="preserve"> ADDIN EN.CITE </w:instrText>
      </w:r>
      <w:r w:rsidR="001F0E82">
        <w:fldChar w:fldCharType="begin">
          <w:fldData xml:space="preserve">PEVuZE5vdGU+PENpdGU+PEF1dGhvcj5BbmVzYnVyeTwvQXV0aG9yPjxZZWFyPjIwMjA8L1llYXI+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=
</w:fldData>
        </w:fldChar>
      </w:r>
      <w:r w:rsidR="001F0E82">
        <w:instrText xml:space="preserve"> ADDIN EN.CITE.DATA </w:instrText>
      </w:r>
      <w:r w:rsidR="001F0E82">
        <w:fldChar w:fldCharType="end"/>
      </w:r>
      <w:r w:rsidR="00825882">
        <w:fldChar w:fldCharType="separate"/>
      </w:r>
      <w:r w:rsidR="005F5D16">
        <w:rPr>
          <w:noProof/>
        </w:rPr>
        <w:t>(Anesbury et al., 2020; Anesbury et al., 2018b; Sjostrom et al., 2014)</w:t>
      </w:r>
      <w:r w:rsidR="00825882">
        <w:fldChar w:fldCharType="end"/>
      </w:r>
      <w:r>
        <w:t xml:space="preserve"> </w:t>
      </w:r>
      <w:r w:rsidR="0053278F">
        <w:t xml:space="preserve">and </w:t>
      </w:r>
      <w:r>
        <w:t>extend</w:t>
      </w:r>
      <w:r w:rsidR="0053278F">
        <w:t>s</w:t>
      </w:r>
      <w:r w:rsidR="00B20185">
        <w:t xml:space="preserve"> the </w:t>
      </w:r>
      <w:r w:rsidR="000A2D65" w:rsidRPr="00EB6AD1">
        <w:t xml:space="preserve">analyses </w:t>
      </w:r>
      <w:r w:rsidR="00B20185">
        <w:t xml:space="preserve">over </w:t>
      </w:r>
      <w:r w:rsidR="000A2D65" w:rsidRPr="00825882">
        <w:t>three consecutive years of data</w:t>
      </w:r>
      <w:r w:rsidR="00B20185" w:rsidRPr="00825882">
        <w:t>. Th</w:t>
      </w:r>
      <w:r w:rsidR="00770B62">
        <w:t>e</w:t>
      </w:r>
      <w:r w:rsidR="00B20185" w:rsidRPr="00825882">
        <w:t xml:space="preserve"> </w:t>
      </w:r>
      <w:r w:rsidRPr="00825882">
        <w:t xml:space="preserve">approach </w:t>
      </w:r>
      <w:r w:rsidR="00B20185" w:rsidRPr="00825882">
        <w:t>enables an exploration of</w:t>
      </w:r>
      <w:r w:rsidR="000A2D65" w:rsidRPr="00825882">
        <w:t xml:space="preserve"> </w:t>
      </w:r>
      <w:r w:rsidR="00B20185" w:rsidRPr="00825882">
        <w:t xml:space="preserve">whether </w:t>
      </w:r>
      <w:r w:rsidR="00693D6E">
        <w:t>deviations (partitions or groupings)</w:t>
      </w:r>
      <w:r w:rsidR="00693D6E" w:rsidRPr="00825882">
        <w:t xml:space="preserve"> </w:t>
      </w:r>
      <w:r w:rsidR="00B20185" w:rsidRPr="00825882">
        <w:t>persist from</w:t>
      </w:r>
      <w:r w:rsidR="000A2D65" w:rsidRPr="00825882">
        <w:t xml:space="preserve"> </w:t>
      </w:r>
      <w:r w:rsidR="00B20185" w:rsidRPr="00825882">
        <w:t>period to period and over the entire period. The data come from</w:t>
      </w:r>
      <w:r w:rsidR="000A2D65" w:rsidRPr="00825882">
        <w:t xml:space="preserve"> </w:t>
      </w:r>
      <w:r w:rsidR="00B20185" w:rsidRPr="00825882">
        <w:t xml:space="preserve">consumer goods categories </w:t>
      </w:r>
      <w:r w:rsidR="000A2D65" w:rsidRPr="00825882">
        <w:t xml:space="preserve">in the United Kingdom. The analysis method begins with an algebraic approximation equation known as the </w:t>
      </w:r>
      <w:proofErr w:type="spellStart"/>
      <w:r w:rsidR="00125154" w:rsidRPr="00825882">
        <w:t>DoP</w:t>
      </w:r>
      <w:proofErr w:type="spellEnd"/>
      <w:r w:rsidR="000A2D65" w:rsidRPr="00825882">
        <w:t xml:space="preserve"> pattern (see </w:t>
      </w:r>
      <w:r w:rsidR="004738DF" w:rsidRPr="00825882">
        <w:t>E</w:t>
      </w:r>
      <w:r w:rsidR="0034393D" w:rsidRPr="00825882">
        <w:t xml:space="preserve">quation </w:t>
      </w:r>
      <w:r w:rsidR="004738DF" w:rsidRPr="00825882">
        <w:t>1</w:t>
      </w:r>
      <w:r w:rsidR="000A2D65" w:rsidRPr="00825882">
        <w:t>).</w:t>
      </w:r>
    </w:p>
    <w:p w14:paraId="24F51493" w14:textId="77777777" w:rsidR="00884E48" w:rsidRPr="00825882" w:rsidRDefault="00884E48" w:rsidP="00CE450D">
      <w:pPr>
        <w:pStyle w:val="Caption"/>
        <w:rPr>
          <w:lang w:val="en-US"/>
        </w:rPr>
      </w:pPr>
      <w:r w:rsidRPr="00825882">
        <w:rPr>
          <w:lang w:val="en-US"/>
        </w:rPr>
        <w:t xml:space="preserve">Equation </w:t>
      </w:r>
      <w:r w:rsidRPr="00825882">
        <w:rPr>
          <w:noProof/>
          <w:lang w:val="en-US"/>
        </w:rPr>
        <w:t>1</w:t>
      </w:r>
      <w:r w:rsidRPr="00825882">
        <w:rPr>
          <w:lang w:val="en-US"/>
        </w:rPr>
        <w:t xml:space="preserve"> - the duplication of purchase pattern</w:t>
      </w:r>
    </w:p>
    <w:p w14:paraId="69230086" w14:textId="77777777" w:rsidR="00884E48" w:rsidRPr="00825882" w:rsidRDefault="00D30618" w:rsidP="00CE450D">
      <w:pPr>
        <w:keepNext/>
        <w:keepLines/>
        <w:spacing w:after="240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bY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lang w:val="en-US"/>
            </w:rPr>
            <m:t>=D x bY</m:t>
          </m:r>
        </m:oMath>
      </m:oMathPara>
    </w:p>
    <w:p w14:paraId="06B8AEAB" w14:textId="751D8670" w:rsidR="000A2D65" w:rsidRPr="00825882" w:rsidRDefault="00884E48" w:rsidP="00CE450D">
      <w:pPr>
        <w:pStyle w:val="JCBText"/>
      </w:pPr>
      <w:r w:rsidRPr="00825882">
        <w:t xml:space="preserve">In </w:t>
      </w:r>
      <w:r w:rsidR="005F5D16">
        <w:t>Equation 1, there</w:t>
      </w:r>
      <w:r w:rsidRPr="00825882">
        <w:t xml:space="preserve"> are two brands – X and Y, </w:t>
      </w:r>
      <w:proofErr w:type="spellStart"/>
      <w:proofErr w:type="gramStart"/>
      <w:r w:rsidRPr="00825882">
        <w:t>where bY</w:t>
      </w:r>
      <w:proofErr w:type="spellEnd"/>
      <w:proofErr w:type="gramEnd"/>
      <w:r w:rsidRPr="00825882">
        <w:t xml:space="preserve"> is the percentage of the population </w:t>
      </w:r>
      <w:r w:rsidR="004A3A73">
        <w:t>that</w:t>
      </w:r>
      <w:r w:rsidRPr="00825882">
        <w:t xml:space="preserve"> buys brand Y</w:t>
      </w:r>
      <w:r w:rsidR="002B416B">
        <w:t>,</w:t>
      </w:r>
      <w:r w:rsidRPr="00825882">
        <w:t xml:space="preserve"> and </w:t>
      </w:r>
      <w:proofErr w:type="spellStart"/>
      <w:r w:rsidRPr="00825882">
        <w:t>bX</w:t>
      </w:r>
      <w:proofErr w:type="spellEnd"/>
      <w:r w:rsidRPr="00825882">
        <w:t xml:space="preserve"> is the percentage who buy brand X. Therefore, </w:t>
      </w:r>
      <w:proofErr w:type="spellStart"/>
      <w:r w:rsidRPr="00825882">
        <w:t>bY</w:t>
      </w:r>
      <w:proofErr w:type="spellEnd"/>
      <w:r w:rsidRPr="00825882">
        <w:t xml:space="preserve">/X is the percentage of </w:t>
      </w:r>
      <w:r w:rsidRPr="00825882">
        <w:lastRenderedPageBreak/>
        <w:t xml:space="preserve">buyers of X who have also bought brand Y. D is the </w:t>
      </w:r>
      <w:r w:rsidR="00722E72">
        <w:t>duplication coefficient</w:t>
      </w:r>
      <w:r w:rsidRPr="00825882">
        <w:t xml:space="preserve"> (calculated by </w:t>
      </w:r>
      <w:r w:rsidRPr="00825882">
        <w:rPr>
          <w:lang w:val="en-AU"/>
        </w:rPr>
        <w:t xml:space="preserve">averaging the duplication percentages (i.e., to average the column averages in a </w:t>
      </w:r>
      <w:proofErr w:type="spellStart"/>
      <w:r w:rsidRPr="00825882">
        <w:rPr>
          <w:lang w:val="en-AU"/>
        </w:rPr>
        <w:t>DoP</w:t>
      </w:r>
      <w:proofErr w:type="spellEnd"/>
      <w:r w:rsidRPr="00825882">
        <w:rPr>
          <w:lang w:val="en-AU"/>
        </w:rPr>
        <w:t xml:space="preserve"> table) and then divide that by the average of the penetrations </w:t>
      </w:r>
      <w:r w:rsidRPr="00825882">
        <w:rPr>
          <w:lang w:val="en-AU"/>
        </w:rPr>
        <w:fldChar w:fldCharType="begin">
          <w:fldData xml:space="preserve">PEVuZE5vdGU+PENpdGU+PEF1dGhvcj5TaGFycDwvQXV0aG9yPjxZZWFyPjIwMDM8L1llYXI+PFJl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==
</w:fldData>
        </w:fldChar>
      </w:r>
      <w:r w:rsidR="005F5D16">
        <w:rPr>
          <w:lang w:val="en-AU"/>
        </w:rPr>
        <w:instrText xml:space="preserve"> ADDIN EN.CITE </w:instrText>
      </w:r>
      <w:r w:rsidR="005F5D16">
        <w:rPr>
          <w:lang w:val="en-AU"/>
        </w:rPr>
        <w:fldChar w:fldCharType="begin">
          <w:fldData xml:space="preserve">PEVuZE5vdGU+PENpdGU+PEF1dGhvcj5TaGFycDwvQXV0aG9yPjxZZWFyPjIwMDM8L1llYXI+PFJl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==
</w:fldData>
        </w:fldChar>
      </w:r>
      <w:r w:rsidR="005F5D16">
        <w:rPr>
          <w:lang w:val="en-AU"/>
        </w:rPr>
        <w:instrText xml:space="preserve"> ADDIN EN.CITE.DATA </w:instrText>
      </w:r>
      <w:r w:rsidR="005F5D16">
        <w:rPr>
          <w:lang w:val="en-AU"/>
        </w:rPr>
      </w:r>
      <w:r w:rsidR="005F5D16">
        <w:rPr>
          <w:lang w:val="en-AU"/>
        </w:rPr>
        <w:fldChar w:fldCharType="end"/>
      </w:r>
      <w:r w:rsidRPr="00825882">
        <w:rPr>
          <w:lang w:val="en-AU"/>
        </w:rPr>
      </w:r>
      <w:r w:rsidRPr="00825882">
        <w:rPr>
          <w:lang w:val="en-AU"/>
        </w:rPr>
        <w:fldChar w:fldCharType="separate"/>
      </w:r>
      <w:r w:rsidR="005F5D16">
        <w:rPr>
          <w:noProof/>
          <w:lang w:val="en-AU"/>
        </w:rPr>
        <w:t>(Sharp et al., 2003; Scriven and Danenberg, 2010; Ehrenberg and Bound, 1999; Ehrenberg and Pouilleau, 1992; Lees and Wright, 2009)</w:t>
      </w:r>
      <w:r w:rsidRPr="00825882">
        <w:rPr>
          <w:lang w:val="en-AU"/>
        </w:rPr>
        <w:fldChar w:fldCharType="end"/>
      </w:r>
      <w:r w:rsidRPr="00825882">
        <w:t xml:space="preserve">), and x is the multiplication sign. </w:t>
      </w:r>
      <w:r w:rsidR="000A2D65" w:rsidRPr="00825882">
        <w:t xml:space="preserve">The analysis continues </w:t>
      </w:r>
      <w:r w:rsidR="00F67CE4" w:rsidRPr="00825882">
        <w:t>with</w:t>
      </w:r>
      <w:r w:rsidR="000A2D65" w:rsidRPr="00825882">
        <w:t xml:space="preserve"> </w:t>
      </w:r>
      <w:r w:rsidR="0034393D" w:rsidRPr="00825882">
        <w:t xml:space="preserve">Equation </w:t>
      </w:r>
      <w:r w:rsidR="004738DF" w:rsidRPr="00825882">
        <w:t>2.</w:t>
      </w:r>
    </w:p>
    <w:p w14:paraId="76119AAD" w14:textId="14E7694E" w:rsidR="000A2D65" w:rsidRPr="00825882" w:rsidRDefault="000A2D65" w:rsidP="00CE450D">
      <w:pPr>
        <w:pStyle w:val="Caption"/>
        <w:rPr>
          <w:lang w:val="en-US"/>
        </w:rPr>
      </w:pPr>
      <w:bookmarkStart w:id="4" w:name="_Ref514327262"/>
      <w:r w:rsidRPr="00825882">
        <w:rPr>
          <w:lang w:val="en-US"/>
        </w:rPr>
        <w:t xml:space="preserve">Equation </w:t>
      </w:r>
      <w:bookmarkEnd w:id="4"/>
      <w:r w:rsidR="00AD7C85" w:rsidRPr="00825882">
        <w:rPr>
          <w:noProof/>
          <w:lang w:val="en-US"/>
        </w:rPr>
        <w:t>2</w:t>
      </w:r>
      <w:r w:rsidRPr="00825882">
        <w:rPr>
          <w:lang w:val="en-US"/>
        </w:rPr>
        <w:t>– Partition Sharing Index</w:t>
      </w:r>
    </w:p>
    <w:p w14:paraId="1C67E6C5" w14:textId="204994D3" w:rsidR="000A2D65" w:rsidRPr="00825882" w:rsidRDefault="000A2D65" w:rsidP="00CE450D">
      <w:pPr>
        <w:pStyle w:val="JCBText"/>
        <w:keepNext/>
        <w:keepLines/>
        <w:spacing w:after="240" w:line="240" w:lineRule="auto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PSIij=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Sij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 xml:space="preserve">(D </m:t>
              </m:r>
              <m:r>
                <w:rPr>
                  <w:rFonts w:ascii="Cambria Math" w:hAnsi="Cambria Math"/>
                </w:rPr>
                <m:t xml:space="preserve">x </m:t>
              </m:r>
              <m:r>
                <w:rPr>
                  <w:rFonts w:ascii="Cambria Math" w:hAnsi="Cambria Math"/>
                  <w:color w:val="000000" w:themeColor="text1"/>
                </w:rPr>
                <m:t>pi)</m:t>
              </m:r>
            </m:den>
          </m:f>
        </m:oMath>
      </m:oMathPara>
    </w:p>
    <w:p w14:paraId="1DB34CBB" w14:textId="08BB7C4A" w:rsidR="00AD3E65" w:rsidRDefault="000A2D65" w:rsidP="00AD3E65">
      <w:pPr>
        <w:pStyle w:val="JCBText"/>
      </w:pPr>
      <w:r w:rsidRPr="00825882">
        <w:t>The formula involves dividing the duplicated purchases between two brands by multip</w:t>
      </w:r>
      <w:r w:rsidR="0034393D" w:rsidRPr="00825882">
        <w:t>l</w:t>
      </w:r>
      <w:r w:rsidR="00CF37A8" w:rsidRPr="00825882">
        <w:t>ying</w:t>
      </w:r>
      <w:r w:rsidRPr="00825882">
        <w:t xml:space="preserve"> the </w:t>
      </w:r>
      <w:r w:rsidR="00722E72">
        <w:t>duplication coefficient</w:t>
      </w:r>
      <w:r w:rsidRPr="00825882">
        <w:t xml:space="preserve"> by the penetration of the first brand</w:t>
      </w:r>
      <w:r w:rsidR="0066556D" w:rsidRPr="00825882">
        <w:t>.</w:t>
      </w:r>
      <w:r w:rsidRPr="00825882">
        <w:t xml:space="preserve"> The </w:t>
      </w:r>
      <w:proofErr w:type="spellStart"/>
      <w:r w:rsidRPr="00825882">
        <w:t>PSIij</w:t>
      </w:r>
      <w:proofErr w:type="spellEnd"/>
      <w:r w:rsidRPr="00825882">
        <w:t xml:space="preserve"> between any brand </w:t>
      </w:r>
      <w:proofErr w:type="spellStart"/>
      <w:r w:rsidRPr="00825882">
        <w:t>i</w:t>
      </w:r>
      <w:proofErr w:type="spellEnd"/>
      <w:r w:rsidRPr="00825882">
        <w:t xml:space="preserve"> and j represents the duplication of purchases between the two brands divided by the expected sharing for brand </w:t>
      </w:r>
      <w:proofErr w:type="spellStart"/>
      <w:r w:rsidRPr="00825882">
        <w:t>i</w:t>
      </w:r>
      <w:proofErr w:type="spellEnd"/>
      <w:r w:rsidRPr="00825882">
        <w:t xml:space="preserve"> </w:t>
      </w:r>
      <w:r w:rsidR="0020464C" w:rsidRPr="00825882">
        <w:fldChar w:fldCharType="begin"/>
      </w:r>
      <w:r w:rsidR="001F0E82">
        <w:instrText xml:space="preserve"> ADDIN EN.CITE &lt;EndNote&gt;&lt;Cite&gt;&lt;Author&gt;Anesbury&lt;/Author&gt;&lt;Year&gt;2018&lt;/Year&gt;&lt;RecNum&gt;33102&lt;/RecNum&gt;&lt;DisplayText&gt;(Anesbury et al., 2018b; Sjostrom et al., 2014)&lt;/DisplayText&gt;&lt;record&gt;&lt;rec-number&gt;33102&lt;/rec-number&gt;&lt;foreign-keys&gt;&lt;key app="EN" db-id="atavasreu9ft0ke2zdmprp2evs2fawrv5fdw" timestamp="1569389811"&gt;33102&lt;/key&gt;&lt;/foreign-keys&gt;&lt;ref-type name="Journal Article"&gt;17&lt;/ref-type&gt;&lt;contributors&gt;&lt;authors&gt;&lt;author&gt;Anesbury, Zachary&lt;/author&gt;&lt;author&gt;Nguyen, Yolanda&lt;/author&gt;&lt;author&gt;Bogomolova, Svetlana&lt;/author&gt;&lt;/authors&gt;&lt;/contributors&gt;&lt;titles&gt;&lt;title&gt;Getting a ‘sweet’ deal: does healthfulness of a sub-brand influence consumer loyalty?&lt;/title&gt;&lt;secondary-title&gt;European Journal of Marketing&lt;/secondary-title&gt;&lt;/titles&gt;&lt;periodical&gt;&lt;full-title&gt;European Journal of Marketing&lt;/full-title&gt;&lt;/periodical&gt;&lt;pages&gt;1802-1826&lt;/pages&gt;&lt;volume&gt;52&lt;/volume&gt;&lt;number&gt;9-10&lt;/number&gt;&lt;dates&gt;&lt;year&gt;2018&lt;/year&gt;&lt;/dates&gt;&lt;urls&gt;&lt;/urls&gt;&lt;electronic-resource-num&gt;https://doi.org/10.1108/EJM-04-2017-0285&lt;/electronic-resource-num&gt;&lt;/record&gt;&lt;/Cite&gt;&lt;Cite&gt;&lt;Author&gt;Sjostrom&lt;/Author&gt;&lt;Year&gt;2014&lt;/Year&gt;&lt;RecNum&gt;27796&lt;/RecNum&gt;&lt;record&gt;&lt;rec-number&gt;27796&lt;/rec-number&gt;&lt;foreign-keys&gt;&lt;key app="EN" db-id="atavasreu9ft0ke2zdmprp2evs2fawrv5fdw" timestamp="1569389802"&gt;27796&lt;/key&gt;&lt;/foreign-keys&gt;&lt;ref-type name="Journal Article"&gt;17&lt;/ref-type&gt;&lt;contributors&gt;&lt;authors&gt;&lt;author&gt;Sjostrom, T&lt;/author&gt;&lt;author&gt;Corsi, A. M.&lt;/author&gt;&lt;author&gt;Driesener, C&lt;/author&gt;&lt;author&gt;Chrysochou, P&lt;/author&gt;&lt;/authors&gt;&lt;/contributors&gt;&lt;titles&gt;&lt;title&gt;Are food brands that carry light claims different?&lt;/title&gt;&lt;secondary-title&gt;Journal of Brand Management&lt;/secondary-title&gt;&lt;/titles&gt;&lt;periodical&gt;&lt;full-title&gt;Journal of Brand management&lt;/full-title&gt;&lt;/periodical&gt;&lt;pages&gt;325-341&lt;/pages&gt;&lt;volume&gt;21&lt;/volume&gt;&lt;number&gt;4&lt;/number&gt;&lt;dates&gt;&lt;year&gt;2014&lt;/year&gt;&lt;/dates&gt;&lt;urls&gt;&lt;/urls&gt;&lt;/record&gt;&lt;/Cite&gt;&lt;/EndNote&gt;</w:instrText>
      </w:r>
      <w:r w:rsidR="0020464C" w:rsidRPr="00825882">
        <w:fldChar w:fldCharType="separate"/>
      </w:r>
      <w:r w:rsidR="005F5D16">
        <w:rPr>
          <w:noProof/>
        </w:rPr>
        <w:t>(Anesbury et al., 2018b; Sjostrom et al., 2014)</w:t>
      </w:r>
      <w:r w:rsidR="0020464C" w:rsidRPr="00825882">
        <w:fldChar w:fldCharType="end"/>
      </w:r>
      <w:r w:rsidRPr="00825882">
        <w:t xml:space="preserve">. A PSI of 1 indicates that the sharing </w:t>
      </w:r>
      <w:r w:rsidR="00CF37A8" w:rsidRPr="00825882">
        <w:t xml:space="preserve">of </w:t>
      </w:r>
      <w:r w:rsidRPr="00825882">
        <w:t xml:space="preserve">customers </w:t>
      </w:r>
      <w:r w:rsidR="00CF37A8" w:rsidRPr="00825882">
        <w:t xml:space="preserve">is </w:t>
      </w:r>
      <w:r w:rsidRPr="00825882">
        <w:t>as expected, a PSI of 2 means that the brands share twice as many customers as expected, and a PSI of 0.5 means the brands share half as many as expected.</w:t>
      </w:r>
      <w:r w:rsidR="00AD3E65">
        <w:t xml:space="preserve"> The inter and intra-PSI both use Equation 2, however; inter-PSI examines the level of sharing </w:t>
      </w:r>
      <w:r w:rsidR="00AD3E65" w:rsidRPr="00886D2C">
        <w:rPr>
          <w:i/>
          <w:iCs/>
        </w:rPr>
        <w:t>between</w:t>
      </w:r>
      <w:r w:rsidR="00AD3E65">
        <w:t xml:space="preserve"> two groups of brands, while intra-PSI examines the level of sharing </w:t>
      </w:r>
      <w:r w:rsidR="00AD3E65" w:rsidRPr="00886D2C">
        <w:rPr>
          <w:i/>
          <w:iCs/>
        </w:rPr>
        <w:t>within</w:t>
      </w:r>
      <w:r w:rsidR="00AD3E65">
        <w:t xml:space="preserve"> a group of two or more brands.</w:t>
      </w:r>
    </w:p>
    <w:p w14:paraId="456E150C" w14:textId="316B40ED" w:rsidR="00AD3E65" w:rsidRDefault="000A2D65" w:rsidP="00AD3E65">
      <w:pPr>
        <w:pStyle w:val="JCBText"/>
      </w:pPr>
      <w:r w:rsidRPr="00825882">
        <w:t>Partitions</w:t>
      </w:r>
      <w:r w:rsidR="00673536">
        <w:t xml:space="preserve"> are classified as</w:t>
      </w:r>
      <w:r w:rsidRPr="00825882">
        <w:t xml:space="preserve"> </w:t>
      </w:r>
      <w:r w:rsidR="00673536">
        <w:t>existing</w:t>
      </w:r>
      <w:r w:rsidRPr="00825882">
        <w:t xml:space="preserve"> when the brands have a</w:t>
      </w:r>
      <w:r w:rsidR="00163235">
        <w:t>n</w:t>
      </w:r>
      <w:r w:rsidRPr="00825882">
        <w:t xml:space="preserve"> </w:t>
      </w:r>
      <w:r w:rsidR="0065229E">
        <w:t>intra-</w:t>
      </w:r>
      <w:r w:rsidRPr="00825882">
        <w:t>PSI of 1.2 or</w:t>
      </w:r>
      <w:r w:rsidR="0065229E">
        <w:t xml:space="preserve"> higher </w:t>
      </w:r>
      <w:r w:rsidR="0065229E" w:rsidRPr="00A440D4">
        <w:rPr>
          <w:i/>
          <w:iCs/>
        </w:rPr>
        <w:t>and</w:t>
      </w:r>
      <w:r w:rsidR="0065229E">
        <w:t xml:space="preserve"> an inter-PSI of 0.8 or lower</w:t>
      </w:r>
      <w:r w:rsidRPr="00825882">
        <w:t xml:space="preserve"> and therefore are managerially significant</w:t>
      </w:r>
      <w:r w:rsidR="0065584C">
        <w:t xml:space="preserve"> </w:t>
      </w:r>
      <w:r w:rsidR="0065584C" w:rsidRPr="00825882">
        <w:fldChar w:fldCharType="begin">
          <w:fldData xml:space="preserve">PEVuZE5vdGU+PENpdGU+PEF1dGhvcj5Tam9zdHJvbTwvQXV0aG9yPjxZZWFyPjIwMTQ8L1llYXI+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=
</w:fldData>
        </w:fldChar>
      </w:r>
      <w:r w:rsidR="0065584C">
        <w:instrText xml:space="preserve"> ADDIN EN.CITE </w:instrText>
      </w:r>
      <w:r w:rsidR="0065584C">
        <w:fldChar w:fldCharType="begin">
          <w:fldData xml:space="preserve">PEVuZE5vdGU+PENpdGU+PEF1dGhvcj5Tam9zdHJvbTwvQXV0aG9yPjxZZWFyPjIwMTQ8L1llYXI+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=
</w:fldData>
        </w:fldChar>
      </w:r>
      <w:r w:rsidR="0065584C">
        <w:instrText xml:space="preserve"> ADDIN EN.CITE.DATA </w:instrText>
      </w:r>
      <w:r w:rsidR="0065584C">
        <w:fldChar w:fldCharType="end"/>
      </w:r>
      <w:r w:rsidR="0065584C" w:rsidRPr="00825882">
        <w:fldChar w:fldCharType="separate"/>
      </w:r>
      <w:r w:rsidR="0065584C">
        <w:rPr>
          <w:noProof/>
        </w:rPr>
        <w:t>(Sjostrom et al., 2014; Anesbury et al., 2018b; Anesbury et al., 2020)</w:t>
      </w:r>
      <w:r w:rsidR="0065584C" w:rsidRPr="00825882">
        <w:fldChar w:fldCharType="end"/>
      </w:r>
      <w:r w:rsidR="0065584C">
        <w:t xml:space="preserve">. </w:t>
      </w:r>
      <w:r w:rsidR="00AD3E65">
        <w:t>Groupings</w:t>
      </w:r>
      <w:r w:rsidR="00AD3E65" w:rsidRPr="00825882">
        <w:t xml:space="preserve"> </w:t>
      </w:r>
      <w:r w:rsidR="00AD3E65">
        <w:t>occur</w:t>
      </w:r>
      <w:r w:rsidR="00AD3E65" w:rsidRPr="00825882">
        <w:t xml:space="preserve"> when the brands have a</w:t>
      </w:r>
      <w:r w:rsidR="00AD3E65">
        <w:t>n</w:t>
      </w:r>
      <w:r w:rsidR="00AD3E65" w:rsidRPr="00825882">
        <w:t xml:space="preserve"> </w:t>
      </w:r>
      <w:r w:rsidR="00AD3E65">
        <w:t>intra-</w:t>
      </w:r>
      <w:r w:rsidR="00AD3E65" w:rsidRPr="00825882">
        <w:t>PSI of 1.2 or</w:t>
      </w:r>
      <w:r w:rsidR="00AD3E65">
        <w:t xml:space="preserve"> higher, </w:t>
      </w:r>
      <w:r w:rsidR="00AD3E65">
        <w:rPr>
          <w:i/>
          <w:iCs/>
        </w:rPr>
        <w:t>but</w:t>
      </w:r>
      <w:r w:rsidR="00AD3E65">
        <w:t xml:space="preserve"> the inter-PSI is greater than 0.8.</w:t>
      </w:r>
    </w:p>
    <w:p w14:paraId="4EB0A167" w14:textId="7F30D16E" w:rsidR="00122F56" w:rsidRDefault="0065584C" w:rsidP="006C7459">
      <w:pPr>
        <w:pStyle w:val="JCBText"/>
      </w:pPr>
      <w:r>
        <w:t xml:space="preserve">In this study, we </w:t>
      </w:r>
      <w:r w:rsidR="004A3A73">
        <w:t>use</w:t>
      </w:r>
      <w:r>
        <w:t xml:space="preserve"> Many Sets of Data </w:t>
      </w:r>
      <w:r w:rsidR="0065229E">
        <w:fldChar w:fldCharType="begin"/>
      </w:r>
      <w:r w:rsidR="0065229E">
        <w:instrText xml:space="preserve"> ADDIN EN.CITE &lt;EndNote&gt;&lt;Cite&gt;&lt;Author&gt;Bound&lt;/Author&gt;&lt;Year&gt;1989&lt;/Year&gt;&lt;RecNum&gt;6641&lt;/RecNum&gt;&lt;DisplayText&gt;(Bound and Ehrenberg, 1989)&lt;/DisplayText&gt;&lt;record&gt;&lt;rec-number&gt;6641&lt;/rec-number&gt;&lt;foreign-keys&gt;&lt;key app="EN" db-id="atavasreu9ft0ke2zdmprp2evs2fawrv5fdw" timestamp="1569389765"&gt;6641&lt;/key&gt;&lt;/foreign-keys&gt;&lt;ref-type name="Journal Article"&gt;17&lt;/ref-type&gt;&lt;contributors&gt;&lt;authors&gt;&lt;author&gt;Bound, John A&lt;/author&gt;&lt;author&gt;Ehrenberg, Andrew&lt;/author&gt;&lt;/authors&gt;&lt;/contributors&gt;&lt;titles&gt;&lt;title&gt;Significant sameness&lt;/title&gt;&lt;secondary-title&gt;Journal of the Royal Statistical Society&lt;/secondary-title&gt;&lt;/titles&gt;&lt;periodical&gt;&lt;full-title&gt;Journal of the Royal Statistical Society&lt;/full-title&gt;&lt;/periodical&gt;&lt;pages&gt;241-247&lt;/pages&gt;&lt;volume&gt;152&lt;/volume&gt;&lt;keywords&gt;&lt;keyword&gt;Measurement,&lt;/keyword&gt;&lt;/keywords&gt;&lt;dates&gt;&lt;year&gt;1989&lt;/year&gt;&lt;/dates&gt;&lt;label&gt;pdf&lt;/label&gt;&lt;urls&gt;&lt;/urls&gt;&lt;/record&gt;&lt;/Cite&gt;&lt;/EndNote&gt;</w:instrText>
      </w:r>
      <w:r w:rsidR="0065229E">
        <w:fldChar w:fldCharType="separate"/>
      </w:r>
      <w:r w:rsidR="0065229E">
        <w:rPr>
          <w:noProof/>
        </w:rPr>
        <w:t>(Bound and Ehrenberg, 1989)</w:t>
      </w:r>
      <w:r w:rsidR="0065229E">
        <w:fldChar w:fldCharType="end"/>
      </w:r>
      <w:r w:rsidR="0065229E">
        <w:t xml:space="preserve"> </w:t>
      </w:r>
      <w:r>
        <w:t xml:space="preserve">and descriptive models </w:t>
      </w:r>
      <w:r w:rsidR="0065229E">
        <w:fldChar w:fldCharType="begin"/>
      </w:r>
      <w:r w:rsidR="0065229E">
        <w:instrText xml:space="preserve"> ADDIN EN.CITE &lt;EndNote&gt;&lt;Cite&gt;&lt;Author&gt;Ehrenberg&lt;/Author&gt;&lt;Year&gt;2000&lt;/Year&gt;&lt;RecNum&gt;6791&lt;/RecNum&gt;&lt;DisplayText&gt;(Ehrenberg et al., 2000)&lt;/DisplayText&gt;&lt;record&gt;&lt;rec-number&gt;6791&lt;/rec-number&gt;&lt;foreign-keys&gt;&lt;key app="EN" db-id="atavasreu9ft0ke2zdmprp2evs2fawrv5fdw" timestamp="1569389766"&gt;6791&lt;/key&gt;&lt;/foreign-keys&gt;&lt;ref-type name="Journal Article"&gt;17&lt;/ref-type&gt;&lt;contributors&gt;&lt;authors&gt;&lt;author&gt;Ehrenberg, Andrew&lt;/author&gt;&lt;author&gt;Barnard, N. R.&lt;/author&gt;&lt;author&gt;Sharp, Byron&lt;/author&gt;&lt;/authors&gt;&lt;/contributors&gt;&lt;titles&gt;&lt;title&gt;Decision models or descriptive models?&lt;/title&gt;&lt;secondary-title&gt;International Journal of Research in Marketing&lt;/secondary-title&gt;&lt;/titles&gt;&lt;periodical&gt;&lt;full-title&gt;International Journal of Research in Marketing&lt;/full-title&gt;&lt;/periodical&gt;&lt;pages&gt;147-158&lt;/pages&gt;&lt;volume&gt;17&lt;/volume&gt;&lt;number&gt;2-3&lt;/number&gt;&lt;keywords&gt;&lt;keyword&gt;sales&lt;/keyword&gt;&lt;keyword&gt;Marketing Mix,&lt;/keyword&gt;&lt;keyword&gt;marketing insights&lt;/keyword&gt;&lt;keyword&gt;brand performance measures&lt;/keyword&gt;&lt;keyword&gt;logits&lt;/keyword&gt;&lt;keyword&gt;decision support&lt;/keyword&gt;&lt;keyword&gt;Dirichlet model&lt;/keyword&gt;&lt;keyword&gt;empirical generalisations&lt;/keyword&gt;&lt;/keywords&gt;&lt;dates&gt;&lt;year&gt;2000&lt;/year&gt;&lt;pub-dates&gt;&lt;date&gt;September&lt;/date&gt;&lt;/pub-dates&gt;&lt;/dates&gt;&lt;label&gt;pdf&lt;/label&gt;&lt;urls&gt;&lt;/urls&gt;&lt;custom1&gt;On server&lt;/custom1&gt;&lt;/record&gt;&lt;/Cite&gt;&lt;/EndNote&gt;</w:instrText>
      </w:r>
      <w:r w:rsidR="0065229E">
        <w:fldChar w:fldCharType="separate"/>
      </w:r>
      <w:r w:rsidR="0065229E">
        <w:rPr>
          <w:noProof/>
        </w:rPr>
        <w:t>(Ehrenberg et al., 2000)</w:t>
      </w:r>
      <w:r w:rsidR="0065229E">
        <w:fldChar w:fldCharType="end"/>
      </w:r>
      <w:r>
        <w:t xml:space="preserve"> to </w:t>
      </w:r>
      <w:r w:rsidR="00673536">
        <w:t>explore</w:t>
      </w:r>
      <w:r>
        <w:t xml:space="preserve"> managerially significant results, rather than focusing on statistical significance</w:t>
      </w:r>
      <w:r w:rsidR="00E22E57" w:rsidRPr="00825882">
        <w:t xml:space="preserve"> </w:t>
      </w:r>
      <w:r w:rsidR="0020464C" w:rsidRPr="00825882">
        <w:fldChar w:fldCharType="begin"/>
      </w:r>
      <w:r w:rsidR="005F5D16">
        <w:instrText xml:space="preserve"> ADDIN EN.CITE &lt;EndNote&gt;&lt;Cite&gt;&lt;Author&gt;Kennedy&lt;/Author&gt;&lt;Year&gt;2014&lt;/Year&gt;&lt;RecNum&gt;84777&lt;/RecNum&gt;&lt;DisplayText&gt;(Kennedy et al., 2014)&lt;/DisplayText&gt;&lt;record&gt;&lt;rec-number&gt;84777&lt;/rec-number&gt;&lt;foreign-keys&gt;&lt;key app="EN" db-id="atavasreu9ft0ke2zdmprp2evs2fawrv5fdw" timestamp="1569389817"&gt;84777&lt;/key&gt;&lt;/foreign-keys&gt;&lt;ref-type name="Journal Article"&gt;17&lt;/ref-type&gt;&lt;contributors&gt;&lt;authors&gt;&lt;author&gt;Kennedy, Rachel&lt;/author&gt;&lt;author&gt;Scriven, John&lt;/author&gt;&lt;author&gt;Nenycz-Thiel, Magda&lt;/author&gt;&lt;/authors&gt;&lt;/contributors&gt;&lt;titles&gt;&lt;title&gt;When ‘significant’ is not significant&lt;/title&gt;&lt;secondary-title&gt;International Journal of Market Research&lt;/secondary-title&gt;&lt;/titles&gt;&lt;periodical&gt;&lt;full-title&gt;International Journal of Market Research&lt;/full-title&gt;&lt;/periodical&gt;&lt;pages&gt;591-607&lt;/pages&gt;&lt;volume&gt;56&lt;/volume&gt;&lt;number&gt;5&lt;/number&gt;&lt;dates&gt;&lt;year&gt;2014&lt;/year&gt;&lt;/dates&gt;&lt;publisher&gt;SAGE Publications Sage UK: London, England&lt;/publisher&gt;&lt;isbn&gt;1470-7853&lt;/isbn&gt;&lt;urls&gt;&lt;/urls&gt;&lt;electronic-resource-num&gt;10.2501/IJMR-2014-041&lt;/electronic-resource-num&gt;&lt;/record&gt;&lt;/Cite&gt;&lt;/EndNote&gt;</w:instrText>
      </w:r>
      <w:r w:rsidR="0020464C" w:rsidRPr="00825882">
        <w:fldChar w:fldCharType="separate"/>
      </w:r>
      <w:r w:rsidR="005F5D16">
        <w:rPr>
          <w:noProof/>
        </w:rPr>
        <w:t>(Kennedy et al., 2014)</w:t>
      </w:r>
      <w:r w:rsidR="0020464C" w:rsidRPr="00825882">
        <w:fldChar w:fldCharType="end"/>
      </w:r>
      <w:r w:rsidR="000A2D65" w:rsidRPr="00825882">
        <w:t>.</w:t>
      </w:r>
      <w:r w:rsidR="00892D7D" w:rsidRPr="00825882">
        <w:t xml:space="preserve"> </w:t>
      </w:r>
      <w:r w:rsidR="00B468CA">
        <w:t xml:space="preserve">We utilize the software developed by </w:t>
      </w:r>
      <w:r w:rsidR="00590910">
        <w:fldChar w:fldCharType="begin"/>
      </w:r>
      <w:r w:rsidR="00590910">
        <w:instrText xml:space="preserve"> ADDIN EN.CITE &lt;EndNote&gt;&lt;Cite AuthorYear="1"&gt;&lt;Author&gt;Tanusondjaja&lt;/Author&gt;&lt;Year&gt;2014&lt;/Year&gt;&lt;RecNum&gt;87190&lt;/RecNum&gt;&lt;DisplayText&gt;Tanusondjaja et al. (2014)&lt;/DisplayText&gt;&lt;record&gt;&lt;rec-number&gt;87190&lt;/rec-number&gt;&lt;foreign-keys&gt;&lt;key app="EN" db-id="atavasreu9ft0ke2zdmprp2evs2fawrv5fdw" timestamp="1609983777"&gt;87190&lt;/key&gt;&lt;/foreign-keys&gt;&lt;ref-type name="Computer Program"&gt;9&lt;/ref-type&gt;&lt;contributors&gt;&lt;authors&gt;&lt;author&gt;Tanusondjaja, Arry&lt;/author&gt;&lt;author&gt;Driesener, Carl&lt;/author&gt;&lt;author&gt;Banelis, Melissa&lt;/author&gt;&lt;author&gt;Kennedy, Rachel&lt;/author&gt;&lt;author&gt;Lion, Sebastian&lt;/author&gt;&lt;/authors&gt;&lt;/contributors&gt;&lt;titles&gt;&lt;title&gt;Duplication of Purchase Automation Software (DOPAS) v5.0&lt;/title&gt;&lt;/titles&gt;&lt;dates&gt;&lt;year&gt;2014&lt;/year&gt;&lt;/dates&gt;&lt;pub-location&gt;Adelaide&lt;/pub-location&gt;&lt;publisher&gt;Ehrenberg-Bass Institute&amp;#xD;Mars Inc&lt;/publisher&gt;&lt;urls&gt;&lt;/urls&gt;&lt;/record&gt;&lt;/Cite&gt;&lt;/EndNote&gt;</w:instrText>
      </w:r>
      <w:r w:rsidR="00590910">
        <w:fldChar w:fldCharType="separate"/>
      </w:r>
      <w:r w:rsidR="00590910">
        <w:rPr>
          <w:noProof/>
        </w:rPr>
        <w:t>Tanusondjaja et al. (2014)</w:t>
      </w:r>
      <w:r w:rsidR="00590910">
        <w:fldChar w:fldCharType="end"/>
      </w:r>
      <w:r w:rsidR="00590910">
        <w:t xml:space="preserve"> </w:t>
      </w:r>
      <w:r w:rsidR="00B468CA">
        <w:t xml:space="preserve">to calculate our inter and intra PSI values. </w:t>
      </w:r>
      <w:r w:rsidR="006C7459">
        <w:t xml:space="preserve">Unlike earlier duplication of purchase studies </w:t>
      </w:r>
      <w:r w:rsidR="006C7459" w:rsidRPr="00825882">
        <w:fldChar w:fldCharType="begin"/>
      </w:r>
      <w:r w:rsidR="006C7459">
        <w:instrText xml:space="preserve"> ADDIN EN.CITE &lt;EndNote&gt;&lt;Cite&gt;&lt;Author&gt;Keng&lt;/Author&gt;&lt;Year&gt;1984&lt;/Year&gt;&lt;RecNum&gt;662&lt;/RecNum&gt;&lt;DisplayText&gt;(Keng and Ehrenberg, 1984; Wrigley and Dunn, 1984b)&lt;/DisplayText&gt;&lt;record&gt;&lt;rec-number&gt;662&lt;/rec-number&gt;&lt;foreign-keys&gt;&lt;key app="EN" db-id="atavasreu9ft0ke2zdmprp2evs2fawrv5fdw" timestamp="1569389753"&gt;662&lt;/key&gt;&lt;/foreign-keys&gt;&lt;ref-type name="Journal Article"&gt;17&lt;/ref-type&gt;&lt;contributors&gt;&lt;authors&gt;&lt;author&gt;Keng, Kau Ah&lt;/author&gt;&lt;author&gt;Ehrenberg, Andrew&lt;/author&gt;&lt;/authors&gt;&lt;/contributors&gt;&lt;titles&gt;&lt;title&gt;Patterns of store choice&lt;/title&gt;&lt;secondary-title&gt;Journal of Marketing Research&lt;/secondary-title&gt;&lt;/titles&gt;&lt;periodical&gt;&lt;full-title&gt;Journal of marketing research&lt;/full-title&gt;&lt;/periodical&gt;&lt;pages&gt;399-409&lt;/pages&gt;&lt;volume&gt;21&lt;/volume&gt;&lt;number&gt;4&lt;/number&gt;&lt;keywords&gt;&lt;keyword&gt;BRAND LOYALTY&lt;/keyword&gt;&lt;/keywords&gt;&lt;dates&gt;&lt;year&gt;1984&lt;/year&gt;&lt;pub-dates&gt;&lt;date&gt;1 November&lt;/date&gt;&lt;/pub-dates&gt;&lt;/dates&gt;&lt;label&gt;PDF&lt;/label&gt;&lt;urls&gt;&lt;/urls&gt;&lt;electronic-resource-num&gt;10.1177/002224378402100405&lt;/electronic-resource-num&gt;&lt;/record&gt;&lt;/Cite&gt;&lt;Cite&gt;&lt;Author&gt;Wrigley&lt;/Author&gt;&lt;Year&gt;1984&lt;/Year&gt;&lt;RecNum&gt;3102&lt;/RecNum&gt;&lt;record&gt;&lt;rec-number&gt;3102&lt;/rec-number&gt;&lt;foreign-keys&gt;&lt;key app="EN" db-id="atavasreu9ft0ke2zdmprp2evs2fawrv5fdw" timestamp="1569389758"&gt;3102&lt;/key&gt;&lt;/foreign-keys&gt;&lt;ref-type name="Journal Article"&gt;17&lt;/ref-type&gt;&lt;contributors&gt;&lt;authors&gt;&lt;author&gt;Wrigley, N.&lt;/author&gt;&lt;author&gt;Dunn, R.&lt;/author&gt;&lt;/authors&gt;&lt;/contributors&gt;&lt;titles&gt;&lt;title&gt;Stochastic Panel-Data Models of Urban Shopping Behaviour:  2. Multistore Purchasing Patterns and the Dirichlet Model&lt;/title&gt;&lt;secondary-title&gt;Environment and Planning A&lt;/secondary-title&gt;&lt;/titles&gt;&lt;pages&gt;759-778&lt;/pages&gt;&lt;volume&gt;16&lt;/volume&gt;&lt;keywords&gt;&lt;keyword&gt;Behaviourism&lt;/keyword&gt;&lt;/keywords&gt;&lt;dates&gt;&lt;year&gt;1984&lt;/year&gt;&lt;/dates&gt;&lt;urls&gt;&lt;/urls&gt;&lt;/record&gt;&lt;/Cite&gt;&lt;/EndNote&gt;</w:instrText>
      </w:r>
      <w:r w:rsidR="006C7459" w:rsidRPr="00825882">
        <w:fldChar w:fldCharType="separate"/>
      </w:r>
      <w:r w:rsidR="006C7459" w:rsidRPr="00825882">
        <w:rPr>
          <w:noProof/>
        </w:rPr>
        <w:t>(Keng and Ehrenberg, 1984; Wrigley and Dunn, 1984b)</w:t>
      </w:r>
      <w:r w:rsidR="006C7459" w:rsidRPr="00825882">
        <w:fldChar w:fldCharType="end"/>
      </w:r>
      <w:r w:rsidR="006C7459">
        <w:t xml:space="preserve">, our </w:t>
      </w:r>
      <w:r w:rsidR="00892D7D" w:rsidRPr="00825882">
        <w:t xml:space="preserve">study </w:t>
      </w:r>
      <w:r w:rsidR="006C7459">
        <w:t>uses</w:t>
      </w:r>
      <w:r w:rsidR="006C7459" w:rsidRPr="00825882">
        <w:t xml:space="preserve"> </w:t>
      </w:r>
      <w:r w:rsidR="00892D7D" w:rsidRPr="00825882">
        <w:t xml:space="preserve">the PSI </w:t>
      </w:r>
      <w:r w:rsidR="006C7459">
        <w:t xml:space="preserve">to </w:t>
      </w:r>
      <w:r w:rsidR="00892D7D" w:rsidRPr="00825882">
        <w:t>identif</w:t>
      </w:r>
      <w:r w:rsidR="006C7459">
        <w:t>y</w:t>
      </w:r>
      <w:r w:rsidR="00892D7D" w:rsidRPr="00825882">
        <w:t xml:space="preserve"> excessive sharing </w:t>
      </w:r>
      <w:r w:rsidR="00825882" w:rsidRPr="00825882">
        <w:t>instead of</w:t>
      </w:r>
      <w:r w:rsidR="00892D7D" w:rsidRPr="00825882">
        <w:t xml:space="preserve"> the </w:t>
      </w:r>
      <w:r w:rsidR="00722E72">
        <w:t>Duplication coefficient</w:t>
      </w:r>
      <w:r w:rsidR="004A3A73">
        <w:t xml:space="preserve"> that</w:t>
      </w:r>
      <w:r w:rsidR="00892D7D" w:rsidRPr="00825882">
        <w:t xml:space="preserve"> shows how likely a buyer in the market is to buy another brand or the expected proportion of brand A buyers who also buy brand B. The </w:t>
      </w:r>
      <w:r w:rsidR="00892D7D" w:rsidRPr="00825882">
        <w:lastRenderedPageBreak/>
        <w:t xml:space="preserve">PSI, which incorporates the </w:t>
      </w:r>
      <w:r w:rsidR="00722E72">
        <w:t>Duplication coefficient</w:t>
      </w:r>
      <w:r w:rsidR="00892D7D" w:rsidRPr="00825882">
        <w:t>, indexes the level of sharing by the brand</w:t>
      </w:r>
      <w:r w:rsidR="00825882" w:rsidRPr="00825882">
        <w:t>’</w:t>
      </w:r>
      <w:r w:rsidR="00892D7D" w:rsidRPr="00825882">
        <w:t>s</w:t>
      </w:r>
      <w:r w:rsidR="00825882" w:rsidRPr="00825882">
        <w:t xml:space="preserve"> size</w:t>
      </w:r>
      <w:r w:rsidR="00892D7D" w:rsidRPr="00825882">
        <w:t xml:space="preserve"> and gives marketers an easier figure to interpret. To date, there has been no direct study analyzing or comparing the results.</w:t>
      </w:r>
    </w:p>
    <w:p w14:paraId="600A2BAD" w14:textId="77777777" w:rsidR="00974903" w:rsidRPr="00B71ABE" w:rsidRDefault="00974903" w:rsidP="00CE450D">
      <w:pPr>
        <w:pStyle w:val="JCBText"/>
      </w:pPr>
    </w:p>
    <w:p w14:paraId="5D1CA18F" w14:textId="0576B8D5" w:rsidR="000A2D65" w:rsidRPr="00B71ABE" w:rsidRDefault="000A2D65" w:rsidP="00CE450D">
      <w:pPr>
        <w:pStyle w:val="Heading2"/>
        <w:numPr>
          <w:ilvl w:val="0"/>
          <w:numId w:val="0"/>
        </w:numPr>
        <w:spacing w:before="0"/>
        <w:ind w:left="576" w:hanging="576"/>
        <w:rPr>
          <w:rFonts w:asciiTheme="majorBidi" w:hAnsiTheme="majorBidi" w:cstheme="majorBidi"/>
          <w:lang w:val="en-US"/>
        </w:rPr>
      </w:pPr>
      <w:r w:rsidRPr="00B71ABE">
        <w:rPr>
          <w:rFonts w:asciiTheme="majorBidi" w:hAnsiTheme="majorBidi" w:cstheme="majorBidi"/>
          <w:lang w:val="en-US"/>
        </w:rPr>
        <w:t>3.2</w:t>
      </w:r>
      <w:r w:rsidRPr="00B71ABE">
        <w:rPr>
          <w:rFonts w:asciiTheme="majorBidi" w:hAnsiTheme="majorBidi" w:cstheme="majorBidi"/>
          <w:lang w:val="en-US"/>
        </w:rPr>
        <w:tab/>
      </w:r>
      <w:r w:rsidRPr="00B71ABE">
        <w:rPr>
          <w:rFonts w:asciiTheme="majorBidi" w:hAnsiTheme="majorBidi" w:cstheme="majorBidi"/>
          <w:b w:val="0"/>
          <w:bCs w:val="0"/>
          <w:lang w:val="en-US"/>
        </w:rPr>
        <w:tab/>
      </w:r>
      <w:r w:rsidRPr="00B71ABE">
        <w:rPr>
          <w:rFonts w:asciiTheme="majorBidi" w:hAnsiTheme="majorBidi" w:cstheme="majorBidi"/>
          <w:lang w:val="en-US"/>
        </w:rPr>
        <w:t>Data</w:t>
      </w:r>
    </w:p>
    <w:p w14:paraId="2E6ED786" w14:textId="23E32C68" w:rsidR="000A2D65" w:rsidRDefault="000A2D65" w:rsidP="00CE450D">
      <w:pPr>
        <w:pStyle w:val="JCBText"/>
      </w:pPr>
      <w:r w:rsidRPr="00B71ABE">
        <w:t xml:space="preserve">Our data source for this study was Taylor Nelson </w:t>
      </w:r>
      <w:proofErr w:type="spellStart"/>
      <w:r w:rsidRPr="00B71ABE">
        <w:t>Sofres</w:t>
      </w:r>
      <w:proofErr w:type="spellEnd"/>
      <w:r w:rsidRPr="00B71ABE">
        <w:t xml:space="preserve"> (TNS)/Kantar. TNS </w:t>
      </w:r>
      <w:r w:rsidR="00F67CE4" w:rsidRPr="00B71ABE">
        <w:t>is</w:t>
      </w:r>
      <w:r w:rsidRPr="00B71ABE">
        <w:t xml:space="preserve"> a global panel provider established in 1991</w:t>
      </w:r>
      <w:r w:rsidR="004A3A73">
        <w:t xml:space="preserve"> that </w:t>
      </w:r>
      <w:r w:rsidR="00E1576F">
        <w:t>has</w:t>
      </w:r>
      <w:r w:rsidR="00E1576F" w:rsidRPr="00B71ABE">
        <w:t xml:space="preserve"> </w:t>
      </w:r>
      <w:r w:rsidRPr="00B71ABE">
        <w:t xml:space="preserve">grown to become Great Britain’s leading continuous demographically and regionally representative household consumer panel </w:t>
      </w:r>
      <w:r w:rsidR="0020464C">
        <w:fldChar w:fldCharType="begin"/>
      </w:r>
      <w:r w:rsidR="0020464C">
        <w:instrText xml:space="preserve"> ADDIN EN.CITE &lt;EndNote&gt;&lt;Cite&gt;&lt;Author&gt;Kantar&lt;/Author&gt;&lt;Year&gt;2015&lt;/Year&gt;&lt;RecNum&gt;29940&lt;/RecNum&gt;&lt;DisplayText&gt;(Kantar, 2015)&lt;/DisplayText&gt;&lt;record&gt;&lt;rec-number&gt;29940&lt;/rec-number&gt;&lt;foreign-keys&gt;&lt;key app="EN" db-id="atavasreu9ft0ke2zdmprp2evs2fawrv5fdw" timestamp="1569389806"&gt;29940&lt;/key&gt;&lt;/foreign-keys&gt;&lt;ref-type name="Web Page"&gt;12&lt;/ref-type&gt;&lt;contributors&gt;&lt;authors&gt;&lt;author&gt;Kantar, &lt;/author&gt;&lt;/authors&gt;&lt;/contributors&gt;&lt;titles&gt;&lt;title&gt;Kantar Worldpanel: Consumer panels&lt;/title&gt;&lt;/titles&gt;&lt;dates&gt;&lt;year&gt;2015&lt;/year&gt;&lt;/dates&gt;&lt;urls&gt;&lt;related-urls&gt;&lt;url&gt;http://www.kantarworldpanel.com/global/Consumer-Panels&lt;/url&gt;&lt;/related-urls&gt;&lt;/urls&gt;&lt;/record&gt;&lt;/Cite&gt;&lt;/EndNote&gt;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(Kantar, 2015)</w:t>
      </w:r>
      <w:r w:rsidR="0020464C">
        <w:fldChar w:fldCharType="end"/>
      </w:r>
      <w:r w:rsidRPr="00B71ABE">
        <w:t xml:space="preserve">. The average </w:t>
      </w:r>
      <w:r w:rsidR="00B11B6A">
        <w:t>panel</w:t>
      </w:r>
      <w:r w:rsidR="00B11B6A" w:rsidRPr="00B71ABE">
        <w:t xml:space="preserve"> </w:t>
      </w:r>
      <w:r w:rsidRPr="00B71ABE">
        <w:t xml:space="preserve">size </w:t>
      </w:r>
      <w:r w:rsidR="00F67CE4" w:rsidRPr="00B71ABE">
        <w:t>is</w:t>
      </w:r>
      <w:r w:rsidRPr="00B71ABE">
        <w:t xml:space="preserve"> 20,027</w:t>
      </w:r>
      <w:r w:rsidR="00E1576F">
        <w:t>,</w:t>
      </w:r>
      <w:r w:rsidRPr="00B71ABE">
        <w:t xml:space="preserve"> with </w:t>
      </w:r>
      <w:r w:rsidR="00B11B6A">
        <w:t>panel</w:t>
      </w:r>
      <w:r w:rsidR="00B11B6A" w:rsidRPr="00B71ABE">
        <w:t xml:space="preserve"> </w:t>
      </w:r>
      <w:r w:rsidRPr="00B71ABE">
        <w:t>sizes ranging from 25,093 (nappies 2013) to 6,467</w:t>
      </w:r>
      <w:r w:rsidRPr="00EB6AD1">
        <w:t xml:space="preserve"> (yogurt 2000). </w:t>
      </w:r>
      <w:r w:rsidR="00F67CE4" w:rsidRPr="00F67CE4">
        <w:t>TNS collects data twice a week from electronic terminals kept in the consumers’ homes</w:t>
      </w:r>
      <w:r w:rsidR="00E1576F">
        <w:t>,</w:t>
      </w:r>
      <w:r w:rsidR="00F67CE4" w:rsidRPr="00F67CE4">
        <w:t xml:space="preserve"> which marketers view through an interface called </w:t>
      </w:r>
      <w:proofErr w:type="spellStart"/>
      <w:r w:rsidR="00F67CE4" w:rsidRPr="00F67CE4">
        <w:t>Powerview</w:t>
      </w:r>
      <w:proofErr w:type="spellEnd"/>
      <w:r w:rsidR="00F67CE4" w:rsidRPr="00F67CE4">
        <w:t xml:space="preserve"> V.</w:t>
      </w:r>
    </w:p>
    <w:p w14:paraId="562C1438" w14:textId="77E24184" w:rsidR="003532D2" w:rsidRPr="00A440D4" w:rsidRDefault="003532D2" w:rsidP="00A440D4">
      <w:pPr>
        <w:pStyle w:val="Tables1JCB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fldChar w:fldCharType="begin"/>
      </w:r>
      <w:r>
        <w:rPr>
          <w:rFonts w:asciiTheme="majorBidi" w:hAnsiTheme="majorBidi" w:cstheme="majorBidi"/>
          <w:lang w:val="en-US"/>
        </w:rPr>
        <w:instrText xml:space="preserve"> REF _Ref66178620 \h </w:instrText>
      </w:r>
      <w:r>
        <w:rPr>
          <w:rFonts w:asciiTheme="majorBidi" w:hAnsiTheme="majorBidi" w:cstheme="majorBidi"/>
          <w:lang w:val="en-US"/>
        </w:rPr>
      </w:r>
      <w:r>
        <w:rPr>
          <w:rFonts w:asciiTheme="majorBidi" w:hAnsiTheme="majorBidi" w:cstheme="majorBidi"/>
          <w:lang w:val="en-US"/>
        </w:rPr>
        <w:fldChar w:fldCharType="separate"/>
      </w:r>
      <w:r w:rsidR="001A262A">
        <w:t xml:space="preserve">Table </w:t>
      </w:r>
      <w:r w:rsidR="001A262A">
        <w:rPr>
          <w:noProof/>
        </w:rPr>
        <w:t>1</w:t>
      </w:r>
      <w:r>
        <w:rPr>
          <w:rFonts w:asciiTheme="majorBidi" w:hAnsiTheme="majorBidi" w:cstheme="majorBidi"/>
          <w:lang w:val="en-US"/>
        </w:rPr>
        <w:fldChar w:fldCharType="end"/>
      </w:r>
      <w:r>
        <w:rPr>
          <w:rFonts w:asciiTheme="majorBidi" w:hAnsiTheme="majorBidi" w:cstheme="majorBidi"/>
          <w:lang w:val="en-US"/>
        </w:rPr>
        <w:t xml:space="preserve"> </w:t>
      </w:r>
      <w:r w:rsidRPr="00974903">
        <w:rPr>
          <w:rFonts w:asciiTheme="majorBidi" w:hAnsiTheme="majorBidi" w:cstheme="majorBidi"/>
          <w:lang w:val="en-US"/>
        </w:rPr>
        <w:t>about here</w:t>
      </w:r>
    </w:p>
    <w:p w14:paraId="233AEBB6" w14:textId="5AF106DB" w:rsidR="006B6DC6" w:rsidRDefault="00B43C45" w:rsidP="00CE450D">
      <w:pPr>
        <w:pStyle w:val="JCBText"/>
      </w:pPr>
      <w:r>
        <w:fldChar w:fldCharType="begin"/>
      </w:r>
      <w:r>
        <w:instrText xml:space="preserve"> REF _Ref66178620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 xml:space="preserve"> outlines t</w:t>
      </w:r>
      <w:r w:rsidR="00B61D9B" w:rsidRPr="00B61D9B">
        <w:t>h</w:t>
      </w:r>
      <w:r w:rsidR="00770B62">
        <w:t>e current</w:t>
      </w:r>
      <w:r w:rsidR="00B61D9B" w:rsidRPr="00B61D9B">
        <w:t xml:space="preserve"> study </w:t>
      </w:r>
      <w:r>
        <w:t>data, including</w:t>
      </w:r>
      <w:r w:rsidRPr="00B61D9B">
        <w:t xml:space="preserve"> </w:t>
      </w:r>
      <w:r w:rsidR="00B61D9B" w:rsidRPr="00B61D9B">
        <w:t xml:space="preserve">three consumer goods categories that have </w:t>
      </w:r>
      <w:r w:rsidR="00CF37A8">
        <w:t>previously demonstrated</w:t>
      </w:r>
      <w:r w:rsidR="00CF37A8" w:rsidRPr="00B61D9B">
        <w:t xml:space="preserve"> </w:t>
      </w:r>
      <w:r w:rsidR="00B61D9B" w:rsidRPr="00B61D9B">
        <w:t>functional partitions</w:t>
      </w:r>
      <w:r w:rsidR="00CF37A8">
        <w:t>:</w:t>
      </w:r>
      <w:r w:rsidR="000A2D65" w:rsidRPr="00EB6AD1">
        <w:t xml:space="preserve"> decaffeinated coffee </w:t>
      </w:r>
      <w:r w:rsidR="0020464C">
        <w:fldChar w:fldCharType="begin"/>
      </w:r>
      <w:r w:rsidR="0020464C">
        <w:instrText xml:space="preserve"> ADDIN EN.CITE &lt;EndNote&gt;&lt;Cite&gt;&lt;Author&gt;Ehrenberg&lt;/Author&gt;&lt;Year&gt;1999&lt;/Year&gt;&lt;RecNum&gt;10124&lt;/RecNum&gt;&lt;DisplayText&gt;(Ehrenberg and Uncles, 1999)&lt;/DisplayText&gt;&lt;record&gt;&lt;rec-number&gt;10124&lt;/rec-number&gt;&lt;foreign-keys&gt;&lt;key app="EN" db-id="atavasreu9ft0ke2zdmprp2evs2fawrv5fdw" timestamp="1569389772"&gt;10124&lt;/key&gt;&lt;/foreign-keys&gt;&lt;ref-type name="Report"&gt;27&lt;/ref-type&gt;&lt;contributors&gt;&lt;authors&gt;&lt;author&gt;Ehrenberg, Andrew&lt;/author&gt;&lt;author&gt;Uncles, Mark D.&lt;/author&gt;&lt;/authors&gt;&lt;/contributors&gt;&lt;titles&gt;&lt;title&gt;Understanding Dirichlet-type markets&lt;/title&gt;&lt;secondary-title&gt;Report 1 for Corporate Sponsors&lt;/secondary-title&gt;&lt;alt-title&gt;The R&amp;amp;D Initiative: Research Report 1&lt;/alt-title&gt;&lt;/titles&gt;&lt;pages&gt;1-26&lt;/pages&gt;&lt;keywords&gt;&lt;keyword&gt;Behaviourism, Consumer Choice&lt;/keyword&gt;&lt;/keywords&gt;&lt;dates&gt;&lt;year&gt;1999&lt;/year&gt;&lt;pub-dates&gt;&lt;date&gt;August&lt;/date&gt;&lt;/pub-dates&gt;&lt;/dates&gt;&lt;pub-location&gt;Adelaide&lt;/pub-location&gt;&lt;publisher&gt;Ehrenberg-Bass Institute for Marketing Science&lt;/publisher&gt;&lt;isbn&gt;1&lt;/isbn&gt;&lt;label&gt;PDF&lt;/label&gt;&lt;work-type&gt;Research Report&lt;/work-type&gt;&lt;urls&gt;&lt;/urls&gt;&lt;/record&gt;&lt;/Cite&gt;&lt;/EndNote&gt;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(Ehrenberg and Uncles, 1999)</w:t>
      </w:r>
      <w:r w:rsidR="0020464C">
        <w:fldChar w:fldCharType="end"/>
      </w:r>
      <w:r w:rsidR="000A2D65" w:rsidRPr="00EB6AD1">
        <w:t xml:space="preserve">, male-orientated body sprays </w:t>
      </w:r>
      <w:r w:rsidR="0020464C">
        <w:fldChar w:fldCharType="begin"/>
      </w:r>
      <w:r w:rsidR="0020464C">
        <w:instrText xml:space="preserve"> ADDIN EN.CITE &lt;EndNote&gt;&lt;Cite&gt;&lt;Author&gt;Scriven&lt;/Author&gt;&lt;Year&gt;2010&lt;/Year&gt;&lt;RecNum&gt;19424&lt;/RecNum&gt;&lt;DisplayText&gt;(Scriven and Danenberg, 2010)&lt;/DisplayText&gt;&lt;record&gt;&lt;rec-number&gt;19424&lt;/rec-number&gt;&lt;foreign-keys&gt;&lt;key app="EN" db-id="atavasreu9ft0ke2zdmprp2evs2fawrv5fdw" timestamp="1569389787"&gt;19424&lt;/key&gt;&lt;/foreign-keys&gt;&lt;ref-type name="Report"&gt;27&lt;/ref-type&gt;&lt;contributors&gt;&lt;authors&gt;&lt;author&gt;Scriven, John&lt;/author&gt;&lt;author&gt;Danenberg, Nick&lt;/author&gt;&lt;/authors&gt;&lt;/contributors&gt;&lt;titles&gt;&lt;title&gt;Understanding How Brands Compete: A Guide to Duplication of Purchase Analysis&lt;/title&gt;&lt;secondary-title&gt;Report 53 for Corporate Sponsors&lt;/secondary-title&gt;&lt;/titles&gt;&lt;pages&gt;12&lt;/pages&gt;&lt;number&gt;Report 53 for Corporate Sponsors&lt;/number&gt;&lt;dates&gt;&lt;year&gt;2010&lt;/year&gt;&lt;pub-dates&gt;&lt;date&gt;July 2010&lt;/date&gt;&lt;/pub-dates&gt;&lt;/dates&gt;&lt;pub-location&gt;Adelaide&lt;/pub-location&gt;&lt;publisher&gt;Ehrenberg-Bass Institute for Marketing Science&lt;/publisher&gt;&lt;label&gt;pdf&lt;/label&gt;&lt;urls&gt;&lt;/urls&gt;&lt;/record&gt;&lt;/Cite&gt;&lt;/EndNote&gt;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(Scriven and Danenberg, 2010)</w:t>
      </w:r>
      <w:r w:rsidR="0020464C">
        <w:fldChar w:fldCharType="end"/>
      </w:r>
      <w:r w:rsidR="000A2D65" w:rsidRPr="00EB6AD1">
        <w:t>, and butter</w:t>
      </w:r>
      <w:r w:rsidR="007E1DA8">
        <w:t xml:space="preserve"> </w:t>
      </w:r>
      <w:r w:rsidR="0020464C">
        <w:fldChar w:fldCharType="begin"/>
      </w:r>
      <w:r w:rsidR="0020464C">
        <w:instrText xml:space="preserve"> ADDIN EN.CITE &lt;EndNote&gt;&lt;Cite&gt;&lt;Author&gt;Scriven&lt;/Author&gt;&lt;Year&gt;2010&lt;/Year&gt;&lt;RecNum&gt;19424&lt;/RecNum&gt;&lt;DisplayText&gt;(Scriven and Danenberg, 2010)&lt;/DisplayText&gt;&lt;record&gt;&lt;rec-number&gt;19424&lt;/rec-number&gt;&lt;foreign-keys&gt;&lt;key app="EN" db-id="atavasreu9ft0ke2zdmprp2evs2fawrv5fdw" timestamp="1569389787"&gt;19424&lt;/key&gt;&lt;/foreign-keys&gt;&lt;ref-type name="Report"&gt;27&lt;/ref-type&gt;&lt;contributors&gt;&lt;authors&gt;&lt;author&gt;Scriven, John&lt;/author&gt;&lt;author&gt;Danenberg, Nick&lt;/author&gt;&lt;/authors&gt;&lt;/contributors&gt;&lt;titles&gt;&lt;title&gt;Understanding How Brands Compete: A Guide to Duplication of Purchase Analysis&lt;/title&gt;&lt;secondary-title&gt;Report 53 for Corporate Sponsors&lt;/secondary-title&gt;&lt;/titles&gt;&lt;pages&gt;12&lt;/pages&gt;&lt;number&gt;Report 53 for Corporate Sponsors&lt;/number&gt;&lt;dates&gt;&lt;year&gt;2010&lt;/year&gt;&lt;pub-dates&gt;&lt;date&gt;July 2010&lt;/date&gt;&lt;/pub-dates&gt;&lt;/dates&gt;&lt;pub-location&gt;Adelaide&lt;/pub-location&gt;&lt;publisher&gt;Ehrenberg-Bass Institute for Marketing Science&lt;/publisher&gt;&lt;label&gt;pdf&lt;/label&gt;&lt;urls&gt;&lt;/urls&gt;&lt;/record&gt;&lt;/Cite&gt;&lt;/EndNote&gt;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(Scriven and Danenberg, 2010)</w:t>
      </w:r>
      <w:r w:rsidR="0020464C">
        <w:fldChar w:fldCharType="end"/>
      </w:r>
      <w:r w:rsidR="000A2D65" w:rsidRPr="00EB6AD1">
        <w:t xml:space="preserve">. </w:t>
      </w:r>
      <w:r w:rsidR="002469C2">
        <w:t xml:space="preserve">We add </w:t>
      </w:r>
      <w:r w:rsidR="00B61D9B">
        <w:t>s</w:t>
      </w:r>
      <w:r w:rsidR="000A2D65" w:rsidRPr="00EB6AD1">
        <w:t xml:space="preserve">ix additional categories </w:t>
      </w:r>
      <w:r w:rsidR="00B61D9B">
        <w:t xml:space="preserve">that </w:t>
      </w:r>
      <w:r w:rsidR="000A2D65" w:rsidRPr="00EB6AD1">
        <w:t>have evidence of private label partition</w:t>
      </w:r>
      <w:r w:rsidR="00B61D9B">
        <w:t>s</w:t>
      </w:r>
      <w:r w:rsidR="00CF37A8">
        <w:t>:</w:t>
      </w:r>
      <w:r w:rsidR="000A2D65" w:rsidRPr="00EB6AD1">
        <w:t xml:space="preserve"> yogurt</w:t>
      </w:r>
      <w:r w:rsidR="0066556D">
        <w:t>,</w:t>
      </w:r>
      <w:r w:rsidR="000A2D65" w:rsidRPr="00EB6AD1">
        <w:t xml:space="preserve"> deodorant, toothpaste, margarine, colas</w:t>
      </w:r>
      <w:r w:rsidR="002469C2">
        <w:t>,</w:t>
      </w:r>
      <w:r w:rsidR="000A2D65" w:rsidRPr="00EB6AD1">
        <w:t xml:space="preserve"> and nappies</w:t>
      </w:r>
      <w:r w:rsidR="00D9061C">
        <w:t xml:space="preserve"> </w:t>
      </w:r>
      <w:r w:rsidR="0020464C">
        <w:fldChar w:fldCharType="begin"/>
      </w:r>
      <w:r w:rsidR="0020464C">
        <w:instrText xml:space="preserve"> ADDIN EN.CITE &lt;EndNote&gt;&lt;Cite&gt;&lt;Author&gt;Dawes&lt;/Author&gt;&lt;Year&gt;2013&lt;/Year&gt;&lt;RecNum&gt;19856&lt;/RecNum&gt;&lt;DisplayText&gt;(Dawes and Nenycz-Thiel, 2013)&lt;/DisplayText&gt;&lt;record&gt;&lt;rec-number&gt;19856&lt;/rec-number&gt;&lt;foreign-keys&gt;&lt;key app="EN" db-id="atavasreu9ft0ke2zdmprp2evs2fawrv5fdw" timestamp="1569389788"&gt;19856&lt;/key&gt;&lt;/foreign-keys&gt;&lt;ref-type name="Journal Article"&gt;17&lt;/ref-type&gt;&lt;contributors&gt;&lt;authors&gt;&lt;author&gt;Dawes, John&lt;/author&gt;&lt;author&gt;Nenycz-Thiel, Magda&lt;/author&gt;&lt;/authors&gt;&lt;/contributors&gt;&lt;titles&gt;&lt;title&gt;Analyzing the intensity of private label competition across retailers&lt;/title&gt;&lt;secondary-title&gt;Journal of Business Research&lt;/secondary-title&gt;&lt;/titles&gt;&lt;periodical&gt;&lt;full-title&gt;Journal of business research&lt;/full-title&gt;&lt;/periodical&gt;&lt;pages&gt;60-66&lt;/pages&gt;&lt;volume&gt;66&lt;/volume&gt;&lt;number&gt;1&lt;/number&gt;&lt;dates&gt;&lt;year&gt;2013&lt;/year&gt;&lt;/dates&gt;&lt;label&gt;word doc&lt;/label&gt;&lt;urls&gt;&lt;/urls&gt;&lt;/record&gt;&lt;/Cite&gt;&lt;/EndNote&gt;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(Dawes and Nenycz-Thiel, 2013)</w:t>
      </w:r>
      <w:r w:rsidR="0020464C">
        <w:fldChar w:fldCharType="end"/>
      </w:r>
      <w:r w:rsidR="000A2D65" w:rsidRPr="00EB6AD1">
        <w:t xml:space="preserve">. The </w:t>
      </w:r>
      <w:r w:rsidR="002469C2">
        <w:t xml:space="preserve">categories’ </w:t>
      </w:r>
      <w:r w:rsidR="000A2D65" w:rsidRPr="00EB6AD1">
        <w:t>annual penetrations vary considerably</w:t>
      </w:r>
      <w:r w:rsidR="002469C2">
        <w:t>,</w:t>
      </w:r>
      <w:r w:rsidR="000A2D65" w:rsidRPr="00EB6AD1">
        <w:t xml:space="preserve"> with a maximum of 99.3% (yellow fats 2009) and a minimum of 14.8% (nappies 2014)</w:t>
      </w:r>
      <w:r w:rsidR="000635B9">
        <w:t xml:space="preserve"> adding nice variation across the many sets of data for pattern spotting</w:t>
      </w:r>
      <w:r w:rsidR="000A2D65" w:rsidRPr="00EB6AD1">
        <w:t xml:space="preserve">. </w:t>
      </w:r>
      <w:r w:rsidR="00BD0D6B">
        <w:t>T</w:t>
      </w:r>
      <w:r w:rsidR="000A2D65" w:rsidRPr="00EB6AD1">
        <w:t xml:space="preserve">he annual average purchase frequencies range from 31 (yogurt in 1998) to six occasions per year (toothpaste 2010). </w:t>
      </w:r>
      <w:r w:rsidR="00D9061C">
        <w:t>The</w:t>
      </w:r>
      <w:r w:rsidR="000A2D65" w:rsidRPr="00EB6AD1">
        <w:t xml:space="preserve"> </w:t>
      </w:r>
      <w:r w:rsidR="00176386">
        <w:t xml:space="preserve">wide </w:t>
      </w:r>
      <w:r w:rsidR="000A2D65" w:rsidRPr="00EB6AD1">
        <w:t xml:space="preserve">assortment, </w:t>
      </w:r>
      <w:r w:rsidR="00176386">
        <w:t xml:space="preserve">high </w:t>
      </w:r>
      <w:r w:rsidR="000A2D65" w:rsidRPr="00EB6AD1">
        <w:t>percentage of the population buying</w:t>
      </w:r>
      <w:r w:rsidR="002469C2">
        <w:t>,</w:t>
      </w:r>
      <w:r w:rsidR="000A2D65" w:rsidRPr="00EB6AD1">
        <w:t xml:space="preserve"> and how often those consumers </w:t>
      </w:r>
      <w:r w:rsidR="006B6DC6">
        <w:t xml:space="preserve">buy the </w:t>
      </w:r>
      <w:r w:rsidR="00EC6552" w:rsidRPr="00EB6AD1">
        <w:t>categor</w:t>
      </w:r>
      <w:r w:rsidR="00EC6552">
        <w:t>ies</w:t>
      </w:r>
      <w:r w:rsidR="00EC6552" w:rsidRPr="00EB6AD1">
        <w:t xml:space="preserve"> </w:t>
      </w:r>
      <w:r w:rsidR="000A2D65" w:rsidRPr="00EB6AD1">
        <w:t xml:space="preserve">increases </w:t>
      </w:r>
      <w:r w:rsidR="002469C2" w:rsidRPr="002469C2">
        <w:t xml:space="preserve">our investigation's generalizability into the </w:t>
      </w:r>
      <w:r w:rsidR="00384365">
        <w:t xml:space="preserve">partition or groupings’ existence and the </w:t>
      </w:r>
      <w:r w:rsidR="002469C2" w:rsidRPr="002469C2">
        <w:t xml:space="preserve">persistence </w:t>
      </w:r>
      <w:r w:rsidR="003C4DE5">
        <w:t xml:space="preserve">(or not) </w:t>
      </w:r>
      <w:r w:rsidR="002469C2" w:rsidRPr="002469C2">
        <w:t xml:space="preserve">of </w:t>
      </w:r>
      <w:r w:rsidR="00384365">
        <w:t>deviations</w:t>
      </w:r>
      <w:r w:rsidR="000A2D65" w:rsidRPr="00EB6AD1">
        <w:t>.</w:t>
      </w:r>
    </w:p>
    <w:p w14:paraId="3B781EC9" w14:textId="77777777" w:rsidR="00974903" w:rsidRPr="00EB6AD1" w:rsidRDefault="00974903" w:rsidP="00CE450D">
      <w:pPr>
        <w:pStyle w:val="JCBText"/>
      </w:pPr>
    </w:p>
    <w:p w14:paraId="078F9A25" w14:textId="4D6EE3AF" w:rsidR="000A2D65" w:rsidRPr="00EB6AD1" w:rsidRDefault="000A2D65" w:rsidP="00CE450D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  <w:sz w:val="24"/>
          <w:szCs w:val="24"/>
        </w:rPr>
      </w:pPr>
      <w:r w:rsidRPr="009E0D24">
        <w:rPr>
          <w:rFonts w:asciiTheme="majorBidi" w:hAnsiTheme="majorBidi" w:cstheme="majorBidi"/>
          <w:sz w:val="24"/>
          <w:szCs w:val="24"/>
        </w:rPr>
        <w:lastRenderedPageBreak/>
        <w:t>4</w:t>
      </w:r>
      <w:r w:rsidRPr="009E0D24">
        <w:rPr>
          <w:rFonts w:asciiTheme="majorBidi" w:hAnsiTheme="majorBidi" w:cstheme="majorBidi"/>
          <w:sz w:val="24"/>
          <w:szCs w:val="24"/>
        </w:rPr>
        <w:tab/>
      </w:r>
      <w:r w:rsidRPr="00F848B5">
        <w:rPr>
          <w:rFonts w:asciiTheme="majorBidi" w:hAnsiTheme="majorBidi" w:cstheme="majorBidi"/>
          <w:sz w:val="24"/>
          <w:szCs w:val="24"/>
        </w:rPr>
        <w:tab/>
      </w:r>
      <w:r w:rsidR="00594A95" w:rsidRPr="00F848B5">
        <w:rPr>
          <w:rFonts w:asciiTheme="majorBidi" w:hAnsiTheme="majorBidi" w:cstheme="majorBidi"/>
          <w:sz w:val="24"/>
          <w:szCs w:val="24"/>
        </w:rPr>
        <w:t xml:space="preserve">Analysis and </w:t>
      </w:r>
      <w:r w:rsidRPr="009E0D24">
        <w:rPr>
          <w:rFonts w:asciiTheme="majorBidi" w:hAnsiTheme="majorBidi" w:cstheme="majorBidi"/>
          <w:sz w:val="24"/>
          <w:szCs w:val="24"/>
        </w:rPr>
        <w:t>Results</w:t>
      </w:r>
    </w:p>
    <w:p w14:paraId="4DFEB19A" w14:textId="7C21B0C6" w:rsidR="00E20BEE" w:rsidRDefault="000A2D65" w:rsidP="00E20BEE">
      <w:pPr>
        <w:pStyle w:val="JCBText"/>
      </w:pPr>
      <w:r w:rsidRPr="00EB6AD1">
        <w:t>The top five brands</w:t>
      </w:r>
      <w:r w:rsidR="00ED68F9">
        <w:t xml:space="preserve">, </w:t>
      </w:r>
      <w:r w:rsidR="000D0CCE">
        <w:t>covering substantial proportions of the</w:t>
      </w:r>
      <w:r w:rsidR="00ED68F9" w:rsidRPr="00EB6AD1">
        <w:t xml:space="preserve"> purchases</w:t>
      </w:r>
      <w:r w:rsidRPr="00EB6AD1">
        <w:t xml:space="preserve"> of each potential partition</w:t>
      </w:r>
      <w:r w:rsidR="00E243AC">
        <w:t>,</w:t>
      </w:r>
      <w:r w:rsidRPr="00EB6AD1">
        <w:t xml:space="preserve"> were analyzed. For example, in the </w:t>
      </w:r>
      <w:r w:rsidR="00F848B5">
        <w:t>coffee</w:t>
      </w:r>
      <w:r w:rsidRPr="00EB6AD1">
        <w:t xml:space="preserve"> category in 2014, the top five national brands accounted for </w:t>
      </w:r>
      <w:r w:rsidR="00F848B5">
        <w:t>50</w:t>
      </w:r>
      <w:r w:rsidRPr="00EB6AD1">
        <w:t>% of all national brand sales</w:t>
      </w:r>
      <w:r w:rsidR="00ED68F9">
        <w:t>,</w:t>
      </w:r>
      <w:r w:rsidRPr="00EB6AD1">
        <w:t xml:space="preserve"> and the top five private label brands accounted for </w:t>
      </w:r>
      <w:r w:rsidR="00F848B5">
        <w:t>26</w:t>
      </w:r>
      <w:r w:rsidRPr="00EB6AD1">
        <w:t>% of all private label sales. On average</w:t>
      </w:r>
      <w:r w:rsidR="00E243AC">
        <w:t>,</w:t>
      </w:r>
      <w:r w:rsidRPr="00EB6AD1">
        <w:t xml:space="preserve"> the top five brands account </w:t>
      </w:r>
      <w:r w:rsidR="00E243AC">
        <w:t>for</w:t>
      </w:r>
      <w:r w:rsidRPr="00EB6AD1">
        <w:t xml:space="preserve"> 49% of their</w:t>
      </w:r>
      <w:r w:rsidR="005266D7" w:rsidRPr="005266D7">
        <w:t xml:space="preserve"> </w:t>
      </w:r>
      <w:r w:rsidR="005266D7" w:rsidRPr="00EB6AD1">
        <w:t>respective</w:t>
      </w:r>
      <w:r w:rsidRPr="00EB6AD1">
        <w:t xml:space="preserve"> overall sales. If a consumer was going to purchase outside of their functionally based repertoire, the previous empirical evidence suggests they would buy the largest non-functionally similar brand </w:t>
      </w:r>
      <w:r w:rsidR="0020464C">
        <w:fldChar w:fldCharType="begin"/>
      </w:r>
      <w:r w:rsidR="0020464C">
        <w:instrText xml:space="preserve"> ADDIN EN.CITE &lt;EndNote&gt;&lt;Cite&gt;&lt;Author&gt;Dawes&lt;/Author&gt;&lt;Year&gt;2016&lt;/Year&gt;&lt;RecNum&gt;30541&lt;/RecNum&gt;&lt;IDText&gt;Testing the robustness of brand partitions identified from purchase duplication analysis&lt;/IDText&gt;&lt;DisplayText&gt;(Dawes, 2016)&lt;/DisplayText&gt;&lt;record&gt;&lt;rec-number&gt;30541&lt;/rec-number&gt;&lt;foreign-keys&gt;&lt;key app="EN" db-id="atavasreu9ft0ke2zdmprp2evs2fawrv5fdw" timestamp="1569389807"&gt;30541&lt;/key&gt;&lt;/foreign-keys&gt;&lt;ref-type name="Journal Article"&gt;17&lt;/ref-type&gt;&lt;contributors&gt;&lt;authors&gt;&lt;author&gt;Dawes, John G.&lt;/author&gt;&lt;/authors&gt;&lt;/contributors&gt;&lt;titles&gt;&lt;title&gt;Testing the robustness of brand partitions identified from purchase duplication analysis&lt;/title&gt;&lt;secondary-title&gt;Journal of Marketing Management&lt;/secondary-title&gt;&lt;/titles&gt;&lt;periodical&gt;&lt;full-title&gt;Journal of Marketing Management&lt;/full-title&gt;&lt;/periodical&gt;&lt;pages&gt;695-715&lt;/pages&gt;&lt;volume&gt;32&lt;/volume&gt;&lt;number&gt;7&lt;/number&gt;&lt;dates&gt;&lt;year&gt;2016&lt;/year&gt;&lt;/dates&gt;&lt;publisher&gt;Taylor &amp;amp; Francis&lt;/publisher&gt;&lt;isbn&gt;0267-257X&lt;/isbn&gt;&lt;urls&gt;&lt;/urls&gt;&lt;/record&gt;&lt;/Cite&gt;&lt;/EndNote&gt;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(Dawes, 2016)</w:t>
      </w:r>
      <w:r w:rsidR="0020464C">
        <w:fldChar w:fldCharType="end"/>
      </w:r>
      <w:r w:rsidRPr="00EB6AD1">
        <w:t xml:space="preserve">. </w:t>
      </w:r>
      <w:r w:rsidR="00ED68F9">
        <w:t>L</w:t>
      </w:r>
      <w:r w:rsidRPr="00EB6AD1">
        <w:t xml:space="preserve">imiting </w:t>
      </w:r>
      <w:r w:rsidR="00ED68F9">
        <w:t xml:space="preserve">the analysis </w:t>
      </w:r>
      <w:r w:rsidRPr="00EB6AD1">
        <w:t xml:space="preserve">to just the top brands within a category is common </w:t>
      </w:r>
      <w:r w:rsidR="0020464C">
        <w:fldChar w:fldCharType="begin">
          <w:fldData xml:space="preserve">PEVuZE5vdGU+PENpdGU+PEF1dGhvcj5BbmVzYnVyeTwvQXV0aG9yPjxZZWFyPjIwMTg8L1llYXI+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</w:fldData>
        </w:fldChar>
      </w:r>
      <w:r w:rsidR="001F0E82">
        <w:instrText xml:space="preserve"> ADDIN EN.CITE </w:instrText>
      </w:r>
      <w:r w:rsidR="001F0E82">
        <w:fldChar w:fldCharType="begin">
          <w:fldData xml:space="preserve">PEVuZE5vdGU+PENpdGU+PEF1dGhvcj5BbmVzYnVyeTwvQXV0aG9yPjxZZWFyPjIwMTg8L1llYXI+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</w:fldData>
        </w:fldChar>
      </w:r>
      <w:r w:rsidR="001F0E82">
        <w:instrText xml:space="preserve"> ADDIN EN.CITE.DATA </w:instrText>
      </w:r>
      <w:r w:rsidR="001F0E82">
        <w:fldChar w:fldCharType="end"/>
      </w:r>
      <w:r w:rsidR="0020464C">
        <w:fldChar w:fldCharType="separate"/>
      </w:r>
      <w:r w:rsidR="005F5D16">
        <w:rPr>
          <w:noProof/>
        </w:rPr>
        <w:t>(Anesbury et al., 2018b; Ehrenberg et al., 1990; Hammond et al., 1996)</w:t>
      </w:r>
      <w:r w:rsidR="0020464C">
        <w:fldChar w:fldCharType="end"/>
      </w:r>
      <w:r w:rsidR="005266D7">
        <w:t>,</w:t>
      </w:r>
      <w:r w:rsidR="00835C73">
        <w:t xml:space="preserve"> especially for initial studies in an area</w:t>
      </w:r>
      <w:r w:rsidRPr="00EB6AD1">
        <w:rPr>
          <w:color w:val="000000" w:themeColor="text1"/>
        </w:rPr>
        <w:t xml:space="preserve">, with one study analyzing the </w:t>
      </w:r>
      <w:r w:rsidRPr="00EB6AD1">
        <w:t xml:space="preserve">top three national and private label brands </w:t>
      </w:r>
      <w:r w:rsidR="0020464C">
        <w:fldChar w:fldCharType="begin"/>
      </w:r>
      <w:r w:rsidR="0020464C">
        <w:instrText xml:space="preserve"> ADDIN EN.CITE &lt;EndNote&gt;&lt;Cite&gt;&lt;Author&gt;Bound&lt;/Author&gt;&lt;Year&gt;1997&lt;/Year&gt;&lt;RecNum&gt;5000&lt;/RecNum&gt;&lt;DisplayText&gt;(Bound and Ehrenberg, 1997)&lt;/DisplayText&gt;&lt;record&gt;&lt;rec-number&gt;5000&lt;/rec-number&gt;&lt;foreign-keys&gt;&lt;key app="EN" db-id="atavasreu9ft0ke2zdmprp2evs2fawrv5fdw" timestamp="1569389762"&gt;5000&lt;/key&gt;&lt;/foreign-keys&gt;&lt;ref-type name="Journal Article"&gt;17&lt;/ref-type&gt;&lt;contributors&gt;&lt;authors&gt;&lt;author&gt;Bound, John&lt;/author&gt;&lt;author&gt;Ehrenberg, Andrew&lt;/author&gt;&lt;/authors&gt;&lt;/contributors&gt;&lt;titles&gt;&lt;title&gt;Private Label Purchasing&lt;/title&gt;&lt;secondary-title&gt;Admap&lt;/secondary-title&gt;&lt;/titles&gt;&lt;pages&gt;17-19&lt;/pages&gt;&lt;volume&gt;32&lt;/volume&gt;&lt;number&gt;7&lt;/number&gt;&lt;keywords&gt;&lt;keyword&gt;Brand, Brand Name, Repeat Purchase&lt;/keyword&gt;&lt;/keywords&gt;&lt;dates&gt;&lt;year&gt;1997&lt;/year&gt;&lt;/dates&gt;&lt;label&gt;On server&lt;/label&gt;&lt;urls&gt;&lt;/urls&gt;&lt;/record&gt;&lt;/Cite&gt;&lt;/EndNote&gt;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(Bound and Ehrenberg, 1997)</w:t>
      </w:r>
      <w:r w:rsidR="0020464C">
        <w:fldChar w:fldCharType="end"/>
      </w:r>
      <w:r w:rsidRPr="00EB6AD1">
        <w:t>.</w:t>
      </w:r>
    </w:p>
    <w:p w14:paraId="221672C6" w14:textId="0F5A0D31" w:rsidR="00E20BEE" w:rsidRPr="00EB6AD1" w:rsidRDefault="00E20BEE" w:rsidP="00E20BEE">
      <w:pPr>
        <w:pStyle w:val="JCBText"/>
      </w:pPr>
      <w:r w:rsidRPr="00E20BEE">
        <w:t xml:space="preserve">Having a consistent number of brands inside and outside a </w:t>
      </w:r>
      <w:r w:rsidR="006122EC">
        <w:t xml:space="preserve">potential </w:t>
      </w:r>
      <w:r w:rsidRPr="00E20BEE">
        <w:t>partition (e.g., five decaffeinated and five caffeinated</w:t>
      </w:r>
      <w:r w:rsidR="006122EC">
        <w:t xml:space="preserve"> brands</w:t>
      </w:r>
      <w:r w:rsidRPr="00E20BEE">
        <w:t xml:space="preserve">) </w:t>
      </w:r>
      <w:r w:rsidR="002A1004">
        <w:t xml:space="preserve">also </w:t>
      </w:r>
      <w:r w:rsidRPr="00E20BEE">
        <w:t xml:space="preserve">ensures sharing </w:t>
      </w:r>
      <w:r w:rsidR="006122EC">
        <w:t>levels are</w:t>
      </w:r>
      <w:r w:rsidRPr="00E20BEE">
        <w:t xml:space="preserve"> </w:t>
      </w:r>
      <w:r w:rsidR="006122EC">
        <w:t>not</w:t>
      </w:r>
      <w:r w:rsidRPr="00E20BEE">
        <w:t xml:space="preserve"> because </w:t>
      </w:r>
      <w:r w:rsidR="0043476F">
        <w:t xml:space="preserve">of </w:t>
      </w:r>
      <w:r w:rsidRPr="00E20BEE">
        <w:t xml:space="preserve">the number of available options or </w:t>
      </w:r>
      <w:r w:rsidR="006122EC">
        <w:t xml:space="preserve">any </w:t>
      </w:r>
      <w:r w:rsidRPr="00E20BEE">
        <w:t xml:space="preserve">changes from year to year. For example, including the top ten caffeinated coffee brands and only the top five decaffeinated coffee alters the </w:t>
      </w:r>
      <w:r w:rsidR="00722E72">
        <w:t>duplication coefficient</w:t>
      </w:r>
      <w:r w:rsidRPr="00E20BEE">
        <w:t xml:space="preserve"> and</w:t>
      </w:r>
      <w:r w:rsidR="0043476F">
        <w:t>,</w:t>
      </w:r>
      <w:r w:rsidRPr="00E20BEE">
        <w:t xml:space="preserve"> the</w:t>
      </w:r>
      <w:r w:rsidR="0043476F">
        <w:t>refore,</w:t>
      </w:r>
      <w:r w:rsidRPr="00E20BEE">
        <w:t xml:space="preserve"> PSI. Further, having five decaffeinated coffee brands in year one, ten in year two, and four in year three similarly influences the PSI through the </w:t>
      </w:r>
      <w:r w:rsidR="00722E72">
        <w:t>duplication coefficient</w:t>
      </w:r>
      <w:r w:rsidRPr="00E20BEE">
        <w:t xml:space="preserve">. Therefore, </w:t>
      </w:r>
      <w:r w:rsidR="00671FF2">
        <w:t xml:space="preserve">in the first instance </w:t>
      </w:r>
      <w:r w:rsidR="0043476F">
        <w:t xml:space="preserve">to </w:t>
      </w:r>
      <w:r w:rsidRPr="00E20BEE">
        <w:t>determin</w:t>
      </w:r>
      <w:r w:rsidR="0043476F">
        <w:t>e</w:t>
      </w:r>
      <w:r w:rsidRPr="00E20BEE">
        <w:t xml:space="preserve"> if the functional difference is causing </w:t>
      </w:r>
      <w:r w:rsidR="0043476F">
        <w:t>deviations</w:t>
      </w:r>
      <w:r w:rsidRPr="00E20BEE">
        <w:t xml:space="preserve"> and </w:t>
      </w:r>
      <w:r w:rsidR="00630EF1">
        <w:t>check the stability of the</w:t>
      </w:r>
      <w:r w:rsidRPr="00E20BEE">
        <w:t xml:space="preserve"> </w:t>
      </w:r>
      <w:r w:rsidR="0043476F">
        <w:t>deviations</w:t>
      </w:r>
      <w:r w:rsidRPr="00E20BEE">
        <w:t xml:space="preserve">, we remove the bias </w:t>
      </w:r>
      <w:r w:rsidR="0043476F">
        <w:t>from</w:t>
      </w:r>
      <w:r w:rsidRPr="00E20BEE">
        <w:t xml:space="preserve"> an unequal or inconsistent number of </w:t>
      </w:r>
      <w:r w:rsidR="0043476F">
        <w:t>brands</w:t>
      </w:r>
      <w:r w:rsidRPr="00E20BEE">
        <w:t>.</w:t>
      </w:r>
    </w:p>
    <w:p w14:paraId="01456FBC" w14:textId="3C7F79F2" w:rsidR="000A2D65" w:rsidRPr="0096674B" w:rsidRDefault="00B25C26" w:rsidP="00CE450D">
      <w:pPr>
        <w:pStyle w:val="JCBText"/>
      </w:pPr>
      <w:r>
        <w:t>To</w:t>
      </w:r>
      <w:r w:rsidRPr="00EB6AD1">
        <w:t xml:space="preserve"> </w:t>
      </w:r>
      <w:r>
        <w:t xml:space="preserve">demonstrate the </w:t>
      </w:r>
      <w:r w:rsidRPr="00EB6AD1">
        <w:t>approach</w:t>
      </w:r>
      <w:r>
        <w:t xml:space="preserve">, </w:t>
      </w:r>
      <w:r w:rsidRPr="00EB6AD1">
        <w:t xml:space="preserve">data from the coffee category </w:t>
      </w:r>
      <w:r>
        <w:t xml:space="preserve">over </w:t>
      </w:r>
      <w:r w:rsidRPr="00EB6AD1">
        <w:t>three yea</w:t>
      </w:r>
      <w:r>
        <w:t xml:space="preserve">rs </w:t>
      </w:r>
      <w:r w:rsidRPr="00EB6AD1">
        <w:t>(2012 to 2014)</w:t>
      </w:r>
      <w:r>
        <w:t xml:space="preserve"> is used</w:t>
      </w:r>
      <w:r w:rsidRPr="00EB6AD1">
        <w:t xml:space="preserve">. </w:t>
      </w:r>
      <w:r w:rsidR="00800C45">
        <w:t xml:space="preserve">For each brand, </w:t>
      </w:r>
      <w:r w:rsidR="000A2D65" w:rsidRPr="00EB6AD1">
        <w:t xml:space="preserve">the percentage </w:t>
      </w:r>
      <w:r w:rsidR="00800C45">
        <w:t xml:space="preserve">of </w:t>
      </w:r>
      <w:r w:rsidR="000A2D65" w:rsidRPr="00EB6AD1">
        <w:t>buyers who bought</w:t>
      </w:r>
      <w:r w:rsidR="00800C45">
        <w:t xml:space="preserve"> </w:t>
      </w:r>
      <w:r w:rsidR="000A2D65" w:rsidRPr="00EB6AD1">
        <w:t>other brands</w:t>
      </w:r>
      <w:r w:rsidR="00800C45">
        <w:t xml:space="preserve"> was calculated</w:t>
      </w:r>
      <w:r w:rsidR="000A2D65" w:rsidRPr="00EB6AD1">
        <w:t xml:space="preserve">. For example, in </w:t>
      </w:r>
      <w:r w:rsidR="003532D2">
        <w:fldChar w:fldCharType="begin"/>
      </w:r>
      <w:r w:rsidR="003532D2">
        <w:instrText xml:space="preserve"> REF _Ref66178598 \h </w:instrText>
      </w:r>
      <w:r w:rsidR="003532D2">
        <w:fldChar w:fldCharType="separate"/>
      </w:r>
      <w:r w:rsidR="001A262A">
        <w:t xml:space="preserve">Table </w:t>
      </w:r>
      <w:r w:rsidR="001A262A">
        <w:rPr>
          <w:noProof/>
        </w:rPr>
        <w:t>2</w:t>
      </w:r>
      <w:r w:rsidR="003532D2">
        <w:fldChar w:fldCharType="end"/>
      </w:r>
      <w:r w:rsidR="000A2D65" w:rsidRPr="00EB6AD1">
        <w:t>, of the 4,639 consumers (1</w:t>
      </w:r>
      <w:r w:rsidR="00B77894">
        <w:t>9</w:t>
      </w:r>
      <w:r w:rsidR="000A2D65" w:rsidRPr="00EB6AD1">
        <w:t xml:space="preserve">% penetration) who </w:t>
      </w:r>
      <w:r w:rsidR="00ED68F9">
        <w:t>bought</w:t>
      </w:r>
      <w:r w:rsidR="000A2D65" w:rsidRPr="00EB6AD1">
        <w:t xml:space="preserve"> Nescafe Original Instan</w:t>
      </w:r>
      <w:r w:rsidR="00CF37A8">
        <w:t>t</w:t>
      </w:r>
      <w:r w:rsidR="000A2D65" w:rsidRPr="00EB6AD1">
        <w:t xml:space="preserve"> Coffee, 835 (18%) bought Nescafe Gold Blend Standard, 557 (12%) bought </w:t>
      </w:r>
      <w:proofErr w:type="spellStart"/>
      <w:r w:rsidR="000A2D65" w:rsidRPr="00EB6AD1">
        <w:t>Douwe</w:t>
      </w:r>
      <w:proofErr w:type="spellEnd"/>
      <w:r w:rsidR="000A2D65" w:rsidRPr="00EB6AD1">
        <w:t xml:space="preserve"> Egbert Pure Gold</w:t>
      </w:r>
      <w:r w:rsidR="00ED68F9">
        <w:t>,</w:t>
      </w:r>
      <w:r w:rsidR="000A2D65" w:rsidRPr="00EB6AD1">
        <w:t xml:space="preserve"> and 65 (1%) </w:t>
      </w:r>
      <w:r w:rsidR="000A2D65" w:rsidRPr="0096674B">
        <w:t>bought Tesco Classic Gold Decaffeinated Instant Coffee.</w:t>
      </w:r>
    </w:p>
    <w:p w14:paraId="5FDC3C83" w14:textId="5ED84DEB" w:rsidR="000A2D65" w:rsidRPr="0096674B" w:rsidRDefault="003532D2" w:rsidP="00CE450D">
      <w:pPr>
        <w:pStyle w:val="Tables1JCB"/>
        <w:spacing w:line="48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fldChar w:fldCharType="begin"/>
      </w:r>
      <w:r>
        <w:rPr>
          <w:rFonts w:asciiTheme="majorBidi" w:hAnsiTheme="majorBidi" w:cstheme="majorBidi"/>
          <w:lang w:val="en-US"/>
        </w:rPr>
        <w:instrText xml:space="preserve"> REF _Ref66178598 \h </w:instrText>
      </w:r>
      <w:r>
        <w:rPr>
          <w:rFonts w:asciiTheme="majorBidi" w:hAnsiTheme="majorBidi" w:cstheme="majorBidi"/>
          <w:lang w:val="en-US"/>
        </w:rPr>
      </w:r>
      <w:r>
        <w:rPr>
          <w:rFonts w:asciiTheme="majorBidi" w:hAnsiTheme="majorBidi" w:cstheme="majorBidi"/>
          <w:lang w:val="en-US"/>
        </w:rPr>
        <w:fldChar w:fldCharType="separate"/>
      </w:r>
      <w:r w:rsidR="001A262A">
        <w:t xml:space="preserve">Table </w:t>
      </w:r>
      <w:r w:rsidR="001A262A">
        <w:rPr>
          <w:noProof/>
        </w:rPr>
        <w:t>2</w:t>
      </w:r>
      <w:r>
        <w:rPr>
          <w:rFonts w:asciiTheme="majorBidi" w:hAnsiTheme="majorBidi" w:cstheme="majorBidi"/>
          <w:lang w:val="en-US"/>
        </w:rPr>
        <w:fldChar w:fldCharType="end"/>
      </w:r>
      <w:r>
        <w:rPr>
          <w:rFonts w:asciiTheme="majorBidi" w:hAnsiTheme="majorBidi" w:cstheme="majorBidi"/>
          <w:lang w:val="en-US"/>
        </w:rPr>
        <w:t xml:space="preserve"> </w:t>
      </w:r>
      <w:r w:rsidR="000A2D65" w:rsidRPr="0096674B">
        <w:rPr>
          <w:rFonts w:asciiTheme="majorBidi" w:hAnsiTheme="majorBidi" w:cstheme="majorBidi"/>
          <w:lang w:val="en-US"/>
        </w:rPr>
        <w:t>about here</w:t>
      </w:r>
    </w:p>
    <w:p w14:paraId="1F0A56CB" w14:textId="724244A0" w:rsidR="000A2D65" w:rsidRPr="00974903" w:rsidRDefault="004A3A73" w:rsidP="00C66C7D">
      <w:pPr>
        <w:pStyle w:val="JCBText"/>
      </w:pPr>
      <w:r>
        <w:lastRenderedPageBreak/>
        <w:t>Applying t</w:t>
      </w:r>
      <w:r w:rsidR="00B7570D">
        <w:t>he PSI</w:t>
      </w:r>
      <w:r w:rsidR="00B7570D" w:rsidRPr="00825882">
        <w:t xml:space="preserve"> formula involves dividing the duplicated purchases between two brands by multiplying the </w:t>
      </w:r>
      <w:r w:rsidR="00722E72">
        <w:t>duplication coefficient</w:t>
      </w:r>
      <w:r w:rsidR="00B7570D" w:rsidRPr="00825882">
        <w:t xml:space="preserve"> by the penetration of the first brand.</w:t>
      </w:r>
      <w:r w:rsidR="00B7570D">
        <w:t xml:space="preserve"> </w:t>
      </w:r>
      <w:r w:rsidR="00722E72">
        <w:t>Therefore, t</w:t>
      </w:r>
      <w:r w:rsidR="00B7570D">
        <w:t>he first stage calculat</w:t>
      </w:r>
      <w:r w:rsidR="00722E72">
        <w:t>es</w:t>
      </w:r>
      <w:r w:rsidR="00B7570D">
        <w:t xml:space="preserve"> the </w:t>
      </w:r>
      <w:r w:rsidR="00722E72">
        <w:t>duplication coefficient</w:t>
      </w:r>
      <w:r w:rsidR="00B7570D">
        <w:t xml:space="preserve"> (i.e.,</w:t>
      </w:r>
      <w:r w:rsidR="00B7570D" w:rsidRPr="0096674B">
        <w:t xml:space="preserve"> the average duplication </w:t>
      </w:r>
      <w:r w:rsidR="00B7570D" w:rsidRPr="00974903">
        <w:t xml:space="preserve">divided by the average penetration </w:t>
      </w:r>
      <w:r w:rsidR="00B7570D" w:rsidRPr="00974903">
        <w:rPr>
          <w:szCs w:val="22"/>
        </w:rPr>
        <w:fldChar w:fldCharType="begin"/>
      </w:r>
      <w:r w:rsidR="00B7570D" w:rsidRPr="00974903">
        <w:rPr>
          <w:szCs w:val="22"/>
        </w:rPr>
        <w:instrText xml:space="preserve"> ADDIN EN.CITE &lt;EndNote&gt;&lt;Cite&gt;&lt;Author&gt;Ehrenberg&lt;/Author&gt;&lt;Year&gt;1999&lt;/Year&gt;&lt;RecNum&gt;6223&lt;/RecNum&gt;&lt;DisplayText&gt;(Ehrenberg and Bound, 1999; Ehrenberg and Pouilleau, 1992)&lt;/DisplayText&gt;&lt;record&gt;&lt;rec-number&gt;6223&lt;/rec-number&gt;&lt;foreign-keys&gt;&lt;key app="EN" db-id="atavasreu9ft0ke2zdmprp2evs2fawrv5fdw" timestamp="1569389765"&gt;6223&lt;/key&gt;&lt;/foreign-keys&gt;&lt;ref-type name="Report"&gt;27&lt;/ref-type&gt;&lt;contributors&gt;&lt;authors&gt;&lt;author&gt;Ehrenberg, Andrew&lt;/author&gt;&lt;author&gt;Bound, John&lt;/author&gt;&lt;/authors&gt;&lt;/contributors&gt;&lt;titles&gt;&lt;title&gt;Customer retention and switching in the car market&lt;/title&gt;&lt;secondary-title&gt;Report 6 for Corporate Sponsors&lt;/secondary-title&gt;&lt;alt-title&gt;The R&amp;amp;D Initiative: Research Report 6&lt;/alt-title&gt;&lt;/titles&gt;&lt;pages&gt;1-15&lt;/pages&gt;&lt;number&gt;6&lt;/number&gt;&lt;keywords&gt;&lt;keyword&gt;Measurement&lt;/keyword&gt;&lt;/keywords&gt;&lt;dates&gt;&lt;year&gt;1999&lt;/year&gt;&lt;pub-dates&gt;&lt;date&gt;October&lt;/date&gt;&lt;/pub-dates&gt;&lt;/dates&gt;&lt;pub-location&gt;Adelaide&lt;/pub-location&gt;&lt;publisher&gt;Ehrenberg-Bass Institute for Marketing Science&lt;/publisher&gt;&lt;isbn&gt;6&lt;/isbn&gt;&lt;label&gt;PDF&lt;/label&gt;&lt;work-type&gt;Research Report&lt;/work-type&gt;&lt;urls&gt;&lt;/urls&gt;&lt;/record&gt;&lt;/Cite&gt;&lt;Cite&gt;&lt;Author&gt;Ehrenberg&lt;/Author&gt;&lt;Year&gt;1992&lt;/Year&gt;&lt;RecNum&gt;7935&lt;/RecNum&gt;&lt;record&gt;&lt;rec-number&gt;7935&lt;/rec-number&gt;&lt;foreign-keys&gt;&lt;key app="EN" db-id="atavasreu9ft0ke2zdmprp2evs2fawrv5fdw" timestamp="1569389767"&gt;7935&lt;/key&gt;&lt;/foreign-keys&gt;&lt;ref-type name="Journal Article"&gt;17&lt;/ref-type&gt;&lt;contributors&gt;&lt;authors&gt;&lt;author&gt;Ehrenberg, Andrew&lt;/author&gt;&lt;author&gt;Pouilleau, B.&lt;/author&gt;&lt;/authors&gt;&lt;secondary-authors&gt;&lt;author&gt;Sharp, Byron&lt;/author&gt;&lt;/secondary-authors&gt;&lt;/contributors&gt;&lt;titles&gt;&lt;title&gt;The Analysis of a Contingency Table: the Pattern of Car Switching&lt;/title&gt;&lt;secondary-title&gt;Journal of Empirical Generalisations in Marketing Science&lt;/secondary-title&gt;&lt;/titles&gt;&lt;pages&gt;1-6&lt;/pages&gt;&lt;volume&gt;14&lt;/volume&gt;&lt;dates&gt;&lt;year&gt;1992&lt;/year&gt;&lt;/dates&gt;&lt;work-type&gt;Draft&lt;/work-type&gt;&lt;urls&gt;&lt;/urls&gt;&lt;/record&gt;&lt;/Cite&gt;&lt;/EndNote&gt;</w:instrText>
      </w:r>
      <w:r w:rsidR="00B7570D" w:rsidRPr="00974903">
        <w:rPr>
          <w:szCs w:val="22"/>
        </w:rPr>
        <w:fldChar w:fldCharType="separate"/>
      </w:r>
      <w:r w:rsidR="00B7570D" w:rsidRPr="00974903">
        <w:rPr>
          <w:noProof/>
          <w:szCs w:val="22"/>
        </w:rPr>
        <w:t>(Ehrenberg and Bound, 1999; Ehrenberg and Pouilleau, 1992)</w:t>
      </w:r>
      <w:r w:rsidR="00B7570D" w:rsidRPr="00974903">
        <w:rPr>
          <w:szCs w:val="22"/>
        </w:rPr>
        <w:fldChar w:fldCharType="end"/>
      </w:r>
      <w:r w:rsidR="006D1B97">
        <w:rPr>
          <w:szCs w:val="22"/>
        </w:rPr>
        <w:t>). In</w:t>
      </w:r>
      <w:r w:rsidR="00B7570D">
        <w:rPr>
          <w:szCs w:val="22"/>
        </w:rPr>
        <w:t xml:space="preserve"> this case 10.25 divided by 7.15 = 1.43</w:t>
      </w:r>
      <w:r w:rsidR="006D1B97">
        <w:rPr>
          <w:szCs w:val="22"/>
        </w:rPr>
        <w:t>4</w:t>
      </w:r>
      <w:r w:rsidR="00B7570D">
        <w:rPr>
          <w:szCs w:val="22"/>
        </w:rPr>
        <w:t>.</w:t>
      </w:r>
      <w:r w:rsidR="006D1B97">
        <w:rPr>
          <w:szCs w:val="22"/>
        </w:rPr>
        <w:t xml:space="preserve"> In </w:t>
      </w:r>
      <w:r w:rsidR="003532D2">
        <w:rPr>
          <w:szCs w:val="22"/>
        </w:rPr>
        <w:fldChar w:fldCharType="begin"/>
      </w:r>
      <w:r w:rsidR="003532D2">
        <w:rPr>
          <w:szCs w:val="22"/>
        </w:rPr>
        <w:instrText xml:space="preserve"> REF _Ref66178645 \h </w:instrText>
      </w:r>
      <w:r w:rsidR="003532D2">
        <w:rPr>
          <w:szCs w:val="22"/>
        </w:rPr>
      </w:r>
      <w:r w:rsidR="003532D2">
        <w:rPr>
          <w:szCs w:val="22"/>
        </w:rPr>
        <w:fldChar w:fldCharType="separate"/>
      </w:r>
      <w:r w:rsidR="001A262A">
        <w:t xml:space="preserve">Table </w:t>
      </w:r>
      <w:r w:rsidR="001A262A">
        <w:rPr>
          <w:noProof/>
        </w:rPr>
        <w:t>3</w:t>
      </w:r>
      <w:r w:rsidR="003532D2">
        <w:rPr>
          <w:szCs w:val="22"/>
        </w:rPr>
        <w:fldChar w:fldCharType="end"/>
      </w:r>
      <w:r w:rsidR="006D1B97">
        <w:rPr>
          <w:szCs w:val="22"/>
        </w:rPr>
        <w:t xml:space="preserve">, the PSI of </w:t>
      </w:r>
      <w:proofErr w:type="spellStart"/>
      <w:r w:rsidR="006D1B97" w:rsidRPr="00B77894">
        <w:t>Douwe</w:t>
      </w:r>
      <w:proofErr w:type="spellEnd"/>
      <w:r w:rsidR="006D1B97" w:rsidRPr="00B77894">
        <w:t xml:space="preserve"> Egbert Pure Gold (DEPG) and Nescafe Gold Blend Standard (NGBS)</w:t>
      </w:r>
      <w:r w:rsidR="006D1B97">
        <w:t xml:space="preserve"> is </w:t>
      </w:r>
      <w:r w:rsidR="00F10D12" w:rsidRPr="00B77894">
        <w:t>1.4</w:t>
      </w:r>
      <w:r w:rsidR="00B7570D">
        <w:t>335</w:t>
      </w:r>
      <w:r w:rsidR="00F10D12" w:rsidRPr="00B77894">
        <w:t xml:space="preserve">. </w:t>
      </w:r>
      <w:r w:rsidR="006D1B97">
        <w:t xml:space="preserve">Using the data in </w:t>
      </w:r>
      <w:r w:rsidR="003532D2">
        <w:fldChar w:fldCharType="begin"/>
      </w:r>
      <w:r w:rsidR="003532D2">
        <w:instrText xml:space="preserve"> REF _Ref66178598 \h </w:instrText>
      </w:r>
      <w:r w:rsidR="003532D2">
        <w:fldChar w:fldCharType="separate"/>
      </w:r>
      <w:r w:rsidR="001A262A">
        <w:t xml:space="preserve">Table </w:t>
      </w:r>
      <w:r w:rsidR="001A262A">
        <w:rPr>
          <w:noProof/>
        </w:rPr>
        <w:t>2</w:t>
      </w:r>
      <w:r w:rsidR="003532D2">
        <w:fldChar w:fldCharType="end"/>
      </w:r>
      <w:r w:rsidR="006D1B97">
        <w:t xml:space="preserve">, </w:t>
      </w:r>
      <w:r w:rsidR="000A2D65" w:rsidRPr="00B77894">
        <w:t>DEPG shares 24</w:t>
      </w:r>
      <w:r w:rsidR="00C95491">
        <w:t>.1</w:t>
      </w:r>
      <w:r w:rsidR="006D1B97">
        <w:t>(</w:t>
      </w:r>
      <w:r w:rsidR="000A2D65" w:rsidRPr="00B77894">
        <w:t>%</w:t>
      </w:r>
      <w:r w:rsidR="006D1B97">
        <w:t>)</w:t>
      </w:r>
      <w:r w:rsidR="000A2D65" w:rsidRPr="00B77894">
        <w:t xml:space="preserve"> of its customers with NGBS</w:t>
      </w:r>
      <w:r w:rsidR="0096674B" w:rsidRPr="00B77894">
        <w:t>,</w:t>
      </w:r>
      <w:r w:rsidR="006D1B97">
        <w:t xml:space="preserve"> </w:t>
      </w:r>
      <w:r w:rsidR="000A2D65" w:rsidRPr="00B77894">
        <w:t>divided by the 1.4</w:t>
      </w:r>
      <w:r w:rsidR="00C95491">
        <w:t>34</w:t>
      </w:r>
      <w:r w:rsidR="000A2D65" w:rsidRPr="00B77894">
        <w:t xml:space="preserve"> (</w:t>
      </w:r>
      <w:r w:rsidR="00722E72">
        <w:t>duplication coefficient</w:t>
      </w:r>
      <w:r w:rsidR="000A2D65" w:rsidRPr="00B77894">
        <w:t>) multiplied by 1</w:t>
      </w:r>
      <w:r w:rsidR="00C95491">
        <w:t>1.73</w:t>
      </w:r>
      <w:r w:rsidR="006D1B97">
        <w:t>(</w:t>
      </w:r>
      <w:r w:rsidR="000A2D65" w:rsidRPr="00B77894">
        <w:t>%</w:t>
      </w:r>
      <w:r w:rsidR="006D1B97">
        <w:t>)</w:t>
      </w:r>
      <w:r w:rsidR="000A2D65" w:rsidRPr="00B77894">
        <w:t xml:space="preserve"> (NGBS</w:t>
      </w:r>
      <w:r w:rsidR="001C1DCD" w:rsidRPr="00B77894">
        <w:t>’s</w:t>
      </w:r>
      <w:r w:rsidR="000A2D65" w:rsidRPr="00B77894">
        <w:t xml:space="preserve"> penetration), which equals 1.4</w:t>
      </w:r>
      <w:r w:rsidR="00B41A6C">
        <w:t>3</w:t>
      </w:r>
      <w:r w:rsidR="000A2D65" w:rsidRPr="00B77894">
        <w:t>.</w:t>
      </w:r>
      <w:r w:rsidR="006D1B97">
        <w:t xml:space="preserve"> The calculations involve whole numbers and not percentages (e.g., 11.73, not 0.1173).</w:t>
      </w:r>
      <w:r w:rsidR="000A2D65" w:rsidRPr="00B77894">
        <w:t xml:space="preserve"> Second, NGBS shares 2</w:t>
      </w:r>
      <w:r w:rsidR="00C95491">
        <w:t>0.7</w:t>
      </w:r>
      <w:r w:rsidR="006D1B97">
        <w:t>(</w:t>
      </w:r>
      <w:r w:rsidR="000A2D65" w:rsidRPr="00B77894">
        <w:t>%</w:t>
      </w:r>
      <w:r w:rsidR="006D1B97">
        <w:t>)</w:t>
      </w:r>
      <w:r w:rsidR="000A2D65" w:rsidRPr="00B77894">
        <w:t xml:space="preserve"> of its customers with DEPG, divided</w:t>
      </w:r>
      <w:r w:rsidR="000A2D65" w:rsidRPr="0096674B">
        <w:t xml:space="preserve"> by 1.4</w:t>
      </w:r>
      <w:r w:rsidR="00C95491">
        <w:t>34</w:t>
      </w:r>
      <w:r w:rsidR="000A2D65" w:rsidRPr="0096674B">
        <w:t xml:space="preserve"> (</w:t>
      </w:r>
      <w:r w:rsidR="00722E72">
        <w:t>duplication coefficient</w:t>
      </w:r>
      <w:r w:rsidR="000A2D65" w:rsidRPr="0096674B">
        <w:t>) multiplied by 10</w:t>
      </w:r>
      <w:r w:rsidR="00C95491">
        <w:t>.06</w:t>
      </w:r>
      <w:r w:rsidR="006D1B97">
        <w:t>(</w:t>
      </w:r>
      <w:r w:rsidR="000A2D65" w:rsidRPr="0096674B">
        <w:t>%</w:t>
      </w:r>
      <w:r w:rsidR="006D1B97">
        <w:t>)</w:t>
      </w:r>
      <w:r w:rsidR="000A2D65" w:rsidRPr="0096674B">
        <w:t xml:space="preserve"> (DEPG</w:t>
      </w:r>
      <w:r w:rsidR="001C1DCD" w:rsidRPr="0096674B">
        <w:t>’s</w:t>
      </w:r>
      <w:r w:rsidR="000A2D65" w:rsidRPr="0096674B">
        <w:t xml:space="preserve"> penetration), which equals 1.4</w:t>
      </w:r>
      <w:r w:rsidR="00C95491">
        <w:t>29</w:t>
      </w:r>
      <w:r w:rsidR="000A2D65" w:rsidRPr="0096674B">
        <w:t>. As the PSI is an index, the two figures average</w:t>
      </w:r>
      <w:r w:rsidR="0096674B" w:rsidRPr="0096674B">
        <w:t xml:space="preserve"> </w:t>
      </w:r>
      <w:r w:rsidR="00CC154A" w:rsidRPr="0096674B">
        <w:t xml:space="preserve">– giving the </w:t>
      </w:r>
      <w:r w:rsidR="006D1B97">
        <w:t>intra-</w:t>
      </w:r>
      <w:r w:rsidR="00CC154A" w:rsidRPr="0096674B">
        <w:t>PSI between DEPG and NGBS of 1.4</w:t>
      </w:r>
      <w:r w:rsidR="00C95491">
        <w:t>31</w:t>
      </w:r>
      <w:r w:rsidR="000A2D65" w:rsidRPr="0096674B">
        <w:t xml:space="preserve">. </w:t>
      </w:r>
      <w:r w:rsidR="00C05B36" w:rsidRPr="00974903">
        <w:t xml:space="preserve">The </w:t>
      </w:r>
      <w:r w:rsidR="0096674B" w:rsidRPr="00974903">
        <w:t>inter</w:t>
      </w:r>
      <w:r w:rsidR="00C05B36" w:rsidRPr="00974903">
        <w:t>-</w:t>
      </w:r>
      <w:r w:rsidR="00501502">
        <w:t>PSI</w:t>
      </w:r>
      <w:r w:rsidR="00C05B36" w:rsidRPr="00974903">
        <w:t xml:space="preserve"> </w:t>
      </w:r>
      <w:r w:rsidR="006D1B97">
        <w:t xml:space="preserve">(i.e., the averaging of the PSI between the two </w:t>
      </w:r>
      <w:r w:rsidR="00501502">
        <w:t>groups</w:t>
      </w:r>
      <w:r w:rsidR="006D1B97">
        <w:t xml:space="preserve"> of brands) </w:t>
      </w:r>
      <w:r w:rsidR="00722E72">
        <w:t>is</w:t>
      </w:r>
      <w:r w:rsidR="00722E72" w:rsidRPr="00974903">
        <w:t xml:space="preserve"> </w:t>
      </w:r>
      <w:r w:rsidR="00501502">
        <w:t>0.82 (</w:t>
      </w:r>
      <w:r w:rsidR="00C66C7D">
        <w:t>the average of the cells in the bottom left</w:t>
      </w:r>
      <w:r w:rsidR="00722E72">
        <w:t xml:space="preserve"> </w:t>
      </w:r>
      <w:r w:rsidR="00C66C7D">
        <w:t xml:space="preserve">or top right of </w:t>
      </w:r>
      <w:r w:rsidR="00C66C7D">
        <w:fldChar w:fldCharType="begin"/>
      </w:r>
      <w:r w:rsidR="00C66C7D">
        <w:instrText xml:space="preserve"> REF _Ref66178645 \h </w:instrText>
      </w:r>
      <w:r w:rsidR="00C66C7D">
        <w:fldChar w:fldCharType="separate"/>
      </w:r>
      <w:r w:rsidR="00C66C7D">
        <w:t xml:space="preserve">Table </w:t>
      </w:r>
      <w:r w:rsidR="00C66C7D">
        <w:rPr>
          <w:noProof/>
        </w:rPr>
        <w:t>3</w:t>
      </w:r>
      <w:r w:rsidR="00C66C7D">
        <w:fldChar w:fldCharType="end"/>
      </w:r>
      <w:r w:rsidR="00C66C7D">
        <w:t xml:space="preserve">). The result </w:t>
      </w:r>
      <w:r w:rsidR="00C05B36" w:rsidRPr="00974903">
        <w:t>highlight</w:t>
      </w:r>
      <w:r w:rsidR="00C66C7D">
        <w:t xml:space="preserve">s </w:t>
      </w:r>
      <w:r w:rsidR="00C05B36" w:rsidRPr="00974903">
        <w:t xml:space="preserve">that </w:t>
      </w:r>
      <w:r w:rsidR="00501502">
        <w:t>slightly fewer</w:t>
      </w:r>
      <w:r w:rsidR="00501502" w:rsidRPr="00974903">
        <w:t xml:space="preserve"> </w:t>
      </w:r>
      <w:r w:rsidR="00C05B36" w:rsidRPr="00974903">
        <w:t>buyers</w:t>
      </w:r>
      <w:r w:rsidR="00C66C7D">
        <w:t xml:space="preserve"> than expected</w:t>
      </w:r>
      <w:r w:rsidR="00722E72">
        <w:t xml:space="preserve"> </w:t>
      </w:r>
      <w:r w:rsidR="00C05B36" w:rsidRPr="00974903">
        <w:t>of caffeinated coffee</w:t>
      </w:r>
      <w:r w:rsidR="0096674B" w:rsidRPr="00974903">
        <w:t xml:space="preserve"> </w:t>
      </w:r>
      <w:r w:rsidR="00C05B36" w:rsidRPr="00974903">
        <w:t>also buy decaffeinated coffee and vic</w:t>
      </w:r>
      <w:r w:rsidR="0096674B" w:rsidRPr="00974903">
        <w:t>e</w:t>
      </w:r>
      <w:r w:rsidR="00C05B36" w:rsidRPr="00974903">
        <w:t xml:space="preserve"> versa</w:t>
      </w:r>
      <w:r w:rsidR="00722E72">
        <w:t xml:space="preserve"> – but in the UK in 2014, there is a decaffeinated grouping, not partition</w:t>
      </w:r>
      <w:r w:rsidR="00C05B36" w:rsidRPr="00974903">
        <w:t>.</w:t>
      </w:r>
    </w:p>
    <w:p w14:paraId="6AB06995" w14:textId="20BEFB5C" w:rsidR="000A2D65" w:rsidRPr="00974903" w:rsidRDefault="003532D2" w:rsidP="00CE450D">
      <w:pPr>
        <w:pStyle w:val="Tables1JCB"/>
        <w:spacing w:line="48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fldChar w:fldCharType="begin"/>
      </w:r>
      <w:r>
        <w:rPr>
          <w:rFonts w:asciiTheme="majorBidi" w:hAnsiTheme="majorBidi" w:cstheme="majorBidi"/>
          <w:lang w:val="en-US"/>
        </w:rPr>
        <w:instrText xml:space="preserve"> REF _Ref66178645 \h </w:instrText>
      </w:r>
      <w:r>
        <w:rPr>
          <w:rFonts w:asciiTheme="majorBidi" w:hAnsiTheme="majorBidi" w:cstheme="majorBidi"/>
          <w:lang w:val="en-US"/>
        </w:rPr>
      </w:r>
      <w:r>
        <w:rPr>
          <w:rFonts w:asciiTheme="majorBidi" w:hAnsiTheme="majorBidi" w:cstheme="majorBidi"/>
          <w:lang w:val="en-US"/>
        </w:rPr>
        <w:fldChar w:fldCharType="separate"/>
      </w:r>
      <w:r w:rsidR="001A262A">
        <w:t xml:space="preserve">Table </w:t>
      </w:r>
      <w:r w:rsidR="001A262A">
        <w:rPr>
          <w:noProof/>
        </w:rPr>
        <w:t>3</w:t>
      </w:r>
      <w:r>
        <w:rPr>
          <w:rFonts w:asciiTheme="majorBidi" w:hAnsiTheme="majorBidi" w:cstheme="majorBidi"/>
          <w:lang w:val="en-US"/>
        </w:rPr>
        <w:fldChar w:fldCharType="end"/>
      </w:r>
      <w:r>
        <w:rPr>
          <w:rFonts w:asciiTheme="majorBidi" w:hAnsiTheme="majorBidi" w:cstheme="majorBidi"/>
          <w:lang w:val="en-US"/>
        </w:rPr>
        <w:t xml:space="preserve"> </w:t>
      </w:r>
      <w:r w:rsidR="000A2D65" w:rsidRPr="00974903">
        <w:rPr>
          <w:rFonts w:asciiTheme="majorBidi" w:hAnsiTheme="majorBidi" w:cstheme="majorBidi"/>
          <w:lang w:val="en-US"/>
        </w:rPr>
        <w:t>about here</w:t>
      </w:r>
    </w:p>
    <w:p w14:paraId="0CCF700B" w14:textId="07E544FA" w:rsidR="000A2D65" w:rsidRPr="00974903" w:rsidRDefault="006C0BAE" w:rsidP="00A91EA5">
      <w:pPr>
        <w:pStyle w:val="JCBText"/>
      </w:pPr>
      <w:r w:rsidRPr="00974903">
        <w:t>We</w:t>
      </w:r>
      <w:r w:rsidR="00DB7CDA" w:rsidRPr="00974903">
        <w:t xml:space="preserve"> calculate the</w:t>
      </w:r>
      <w:r w:rsidR="000A2D65" w:rsidRPr="00974903">
        <w:t xml:space="preserve"> average </w:t>
      </w:r>
      <w:r w:rsidR="005E1216">
        <w:t>intra-</w:t>
      </w:r>
      <w:r w:rsidR="000A2D65" w:rsidRPr="00974903">
        <w:t>PSI</w:t>
      </w:r>
      <w:r w:rsidR="00A91EA5">
        <w:t xml:space="preserve"> and inter-PSI</w:t>
      </w:r>
      <w:r w:rsidR="000A2D65" w:rsidRPr="00974903">
        <w:t xml:space="preserve"> </w:t>
      </w:r>
      <w:r w:rsidR="00DB7CDA" w:rsidRPr="00974903">
        <w:t xml:space="preserve">for each </w:t>
      </w:r>
      <w:r w:rsidR="00835794">
        <w:t>previously evidenced functional partition</w:t>
      </w:r>
      <w:r w:rsidR="00A91EA5">
        <w:t>,</w:t>
      </w:r>
      <w:r w:rsidR="00835794">
        <w:t xml:space="preserve"> including </w:t>
      </w:r>
      <w:r w:rsidR="00835794" w:rsidRPr="00EB6AD1">
        <w:t xml:space="preserve">decaffeinated coffee </w:t>
      </w:r>
      <w:r w:rsidR="00835794">
        <w:fldChar w:fldCharType="begin"/>
      </w:r>
      <w:r w:rsidR="00835794">
        <w:instrText xml:space="preserve"> ADDIN EN.CITE &lt;EndNote&gt;&lt;Cite&gt;&lt;Author&gt;Ehrenberg&lt;/Author&gt;&lt;Year&gt;1999&lt;/Year&gt;&lt;RecNum&gt;10124&lt;/RecNum&gt;&lt;DisplayText&gt;(Ehrenberg and Uncles, 1999)&lt;/DisplayText&gt;&lt;record&gt;&lt;rec-number&gt;10124&lt;/rec-number&gt;&lt;foreign-keys&gt;&lt;key app="EN" db-id="atavasreu9ft0ke2zdmprp2evs2fawrv5fdw" timestamp="1569389772"&gt;10124&lt;/key&gt;&lt;/foreign-keys&gt;&lt;ref-type name="Report"&gt;27&lt;/ref-type&gt;&lt;contributors&gt;&lt;authors&gt;&lt;author&gt;Ehrenberg, Andrew&lt;/author&gt;&lt;author&gt;Uncles, Mark D.&lt;/author&gt;&lt;/authors&gt;&lt;/contributors&gt;&lt;titles&gt;&lt;title&gt;Understanding Dirichlet-type markets&lt;/title&gt;&lt;secondary-title&gt;Report 1 for Corporate Sponsors&lt;/secondary-title&gt;&lt;alt-title&gt;The R&amp;amp;D Initiative: Research Report 1&lt;/alt-title&gt;&lt;/titles&gt;&lt;pages&gt;1-26&lt;/pages&gt;&lt;keywords&gt;&lt;keyword&gt;Behaviourism, Consumer Choice&lt;/keyword&gt;&lt;/keywords&gt;&lt;dates&gt;&lt;year&gt;1999&lt;/year&gt;&lt;pub-dates&gt;&lt;date&gt;August&lt;/date&gt;&lt;/pub-dates&gt;&lt;/dates&gt;&lt;pub-location&gt;Adelaide&lt;/pub-location&gt;&lt;publisher&gt;Ehrenberg-Bass Institute for Marketing Science&lt;/publisher&gt;&lt;isbn&gt;1&lt;/isbn&gt;&lt;label&gt;PDF&lt;/label&gt;&lt;work-type&gt;Research Report&lt;/work-type&gt;&lt;urls&gt;&lt;/urls&gt;&lt;/record&gt;&lt;/Cite&gt;&lt;/EndNote&gt;</w:instrText>
      </w:r>
      <w:r w:rsidR="00835794">
        <w:fldChar w:fldCharType="separate"/>
      </w:r>
      <w:r w:rsidR="00835794">
        <w:rPr>
          <w:noProof/>
        </w:rPr>
        <w:t>(Ehrenberg and Uncles, 1999)</w:t>
      </w:r>
      <w:r w:rsidR="00835794">
        <w:fldChar w:fldCharType="end"/>
      </w:r>
      <w:r w:rsidR="00835794" w:rsidRPr="00EB6AD1">
        <w:t xml:space="preserve">, male-orientated body sprays </w:t>
      </w:r>
      <w:r w:rsidR="00835794">
        <w:fldChar w:fldCharType="begin"/>
      </w:r>
      <w:r w:rsidR="00835794">
        <w:instrText xml:space="preserve"> ADDIN EN.CITE &lt;EndNote&gt;&lt;Cite&gt;&lt;Author&gt;Scriven&lt;/Author&gt;&lt;Year&gt;2010&lt;/Year&gt;&lt;RecNum&gt;19424&lt;/RecNum&gt;&lt;DisplayText&gt;(Scriven and Danenberg, 2010)&lt;/DisplayText&gt;&lt;record&gt;&lt;rec-number&gt;19424&lt;/rec-number&gt;&lt;foreign-keys&gt;&lt;key app="EN" db-id="atavasreu9ft0ke2zdmprp2evs2fawrv5fdw" timestamp="1569389787"&gt;19424&lt;/key&gt;&lt;/foreign-keys&gt;&lt;ref-type name="Report"&gt;27&lt;/ref-type&gt;&lt;contributors&gt;&lt;authors&gt;&lt;author&gt;Scriven, John&lt;/author&gt;&lt;author&gt;Danenberg, Nick&lt;/author&gt;&lt;/authors&gt;&lt;/contributors&gt;&lt;titles&gt;&lt;title&gt;Understanding How Brands Compete: A Guide to Duplication of Purchase Analysis&lt;/title&gt;&lt;secondary-title&gt;Report 53 for Corporate Sponsors&lt;/secondary-title&gt;&lt;/titles&gt;&lt;pages&gt;12&lt;/pages&gt;&lt;number&gt;Report 53 for Corporate Sponsors&lt;/number&gt;&lt;dates&gt;&lt;year&gt;2010&lt;/year&gt;&lt;pub-dates&gt;&lt;date&gt;July 2010&lt;/date&gt;&lt;/pub-dates&gt;&lt;/dates&gt;&lt;pub-location&gt;Adelaide&lt;/pub-location&gt;&lt;publisher&gt;Ehrenberg-Bass Institute for Marketing Science&lt;/publisher&gt;&lt;label&gt;pdf&lt;/label&gt;&lt;urls&gt;&lt;/urls&gt;&lt;/record&gt;&lt;/Cite&gt;&lt;/EndNote&gt;</w:instrText>
      </w:r>
      <w:r w:rsidR="00835794">
        <w:fldChar w:fldCharType="separate"/>
      </w:r>
      <w:r w:rsidR="00835794">
        <w:rPr>
          <w:noProof/>
        </w:rPr>
        <w:t>(Scriven and Danenberg, 2010)</w:t>
      </w:r>
      <w:r w:rsidR="00835794">
        <w:fldChar w:fldCharType="end"/>
      </w:r>
      <w:r w:rsidR="00835794" w:rsidRPr="00EB6AD1">
        <w:t>, and butter</w:t>
      </w:r>
      <w:r w:rsidR="00835794">
        <w:t xml:space="preserve"> </w:t>
      </w:r>
      <w:r w:rsidR="00835794">
        <w:fldChar w:fldCharType="begin"/>
      </w:r>
      <w:r w:rsidR="00835794">
        <w:instrText xml:space="preserve"> ADDIN EN.CITE &lt;EndNote&gt;&lt;Cite&gt;&lt;Author&gt;Scriven&lt;/Author&gt;&lt;Year&gt;2010&lt;/Year&gt;&lt;RecNum&gt;19424&lt;/RecNum&gt;&lt;DisplayText&gt;(Scriven and Danenberg, 2010)&lt;/DisplayText&gt;&lt;record&gt;&lt;rec-number&gt;19424&lt;/rec-number&gt;&lt;foreign-keys&gt;&lt;key app="EN" db-id="atavasreu9ft0ke2zdmprp2evs2fawrv5fdw" timestamp="1569389787"&gt;19424&lt;/key&gt;&lt;/foreign-keys&gt;&lt;ref-type name="Report"&gt;27&lt;/ref-type&gt;&lt;contributors&gt;&lt;authors&gt;&lt;author&gt;Scriven, John&lt;/author&gt;&lt;author&gt;Danenberg, Nick&lt;/author&gt;&lt;/authors&gt;&lt;/contributors&gt;&lt;titles&gt;&lt;title&gt;Understanding How Brands Compete: A Guide to Duplication of Purchase Analysis&lt;/title&gt;&lt;secondary-title&gt;Report 53 for Corporate Sponsors&lt;/secondary-title&gt;&lt;/titles&gt;&lt;pages&gt;12&lt;/pages&gt;&lt;number&gt;Report 53 for Corporate Sponsors&lt;/number&gt;&lt;dates&gt;&lt;year&gt;2010&lt;/year&gt;&lt;pub-dates&gt;&lt;date&gt;July 2010&lt;/date&gt;&lt;/pub-dates&gt;&lt;/dates&gt;&lt;pub-location&gt;Adelaide&lt;/pub-location&gt;&lt;publisher&gt;Ehrenberg-Bass Institute for Marketing Science&lt;/publisher&gt;&lt;label&gt;pdf&lt;/label&gt;&lt;urls&gt;&lt;/urls&gt;&lt;/record&gt;&lt;/Cite&gt;&lt;/EndNote&gt;</w:instrText>
      </w:r>
      <w:r w:rsidR="00835794">
        <w:fldChar w:fldCharType="separate"/>
      </w:r>
      <w:r w:rsidR="00835794">
        <w:rPr>
          <w:noProof/>
        </w:rPr>
        <w:t>(Scriven and Danenberg, 2010)</w:t>
      </w:r>
      <w:r w:rsidR="00835794">
        <w:fldChar w:fldCharType="end"/>
      </w:r>
      <w:r w:rsidR="00835794">
        <w:t xml:space="preserve">, and six categories with </w:t>
      </w:r>
      <w:r w:rsidR="004A3A73">
        <w:t>perceived</w:t>
      </w:r>
      <w:r w:rsidR="00835794">
        <w:t xml:space="preserve"> private label partitions </w:t>
      </w:r>
      <w:r w:rsidR="00835794">
        <w:fldChar w:fldCharType="begin"/>
      </w:r>
      <w:r w:rsidR="00835794">
        <w:instrText xml:space="preserve"> ADDIN EN.CITE &lt;EndNote&gt;&lt;Cite&gt;&lt;Author&gt;Dawes&lt;/Author&gt;&lt;Year&gt;2013&lt;/Year&gt;&lt;RecNum&gt;19856&lt;/RecNum&gt;&lt;DisplayText&gt;(Dawes and Nenycz-Thiel, 2013)&lt;/DisplayText&gt;&lt;record&gt;&lt;rec-number&gt;19856&lt;/rec-number&gt;&lt;foreign-keys&gt;&lt;key app="EN" db-id="atavasreu9ft0ke2zdmprp2evs2fawrv5fdw" timestamp="1569389788"&gt;19856&lt;/key&gt;&lt;/foreign-keys&gt;&lt;ref-type name="Journal Article"&gt;17&lt;/ref-type&gt;&lt;contributors&gt;&lt;authors&gt;&lt;author&gt;Dawes, John&lt;/author&gt;&lt;author&gt;Nenycz-Thiel, Magda&lt;/author&gt;&lt;/authors&gt;&lt;/contributors&gt;&lt;titles&gt;&lt;title&gt;Analyzing the intensity of private label competition across retailers&lt;/title&gt;&lt;secondary-title&gt;Journal of Business Research&lt;/secondary-title&gt;&lt;/titles&gt;&lt;periodical&gt;&lt;full-title&gt;Journal of business research&lt;/full-title&gt;&lt;/periodical&gt;&lt;pages&gt;60-66&lt;/pages&gt;&lt;volume&gt;66&lt;/volume&gt;&lt;number&gt;1&lt;/number&gt;&lt;dates&gt;&lt;year&gt;2013&lt;/year&gt;&lt;/dates&gt;&lt;label&gt;word doc&lt;/label&gt;&lt;urls&gt;&lt;/urls&gt;&lt;/record&gt;&lt;/Cite&gt;&lt;/EndNote&gt;</w:instrText>
      </w:r>
      <w:r w:rsidR="00835794">
        <w:fldChar w:fldCharType="separate"/>
      </w:r>
      <w:r w:rsidR="00835794">
        <w:rPr>
          <w:noProof/>
        </w:rPr>
        <w:t>(Dawes and Nenycz-Thiel, 2013)</w:t>
      </w:r>
      <w:r w:rsidR="00835794">
        <w:fldChar w:fldCharType="end"/>
      </w:r>
      <w:r w:rsidR="00835794" w:rsidRPr="00EB6AD1">
        <w:t>.</w:t>
      </w:r>
      <w:r w:rsidR="000A2D65" w:rsidRPr="00974903">
        <w:t xml:space="preserve"> </w:t>
      </w:r>
      <w:r w:rsidR="0096674B" w:rsidRPr="00974903">
        <w:t>When intra-</w:t>
      </w:r>
      <w:r w:rsidR="000A2D65" w:rsidRPr="00974903">
        <w:t xml:space="preserve">PSIs </w:t>
      </w:r>
      <w:r w:rsidR="0096674B" w:rsidRPr="00974903">
        <w:t>are</w:t>
      </w:r>
      <w:r w:rsidR="00445FED" w:rsidRPr="00974903">
        <w:t xml:space="preserve"> </w:t>
      </w:r>
      <w:r w:rsidR="000A2D65" w:rsidRPr="00974903">
        <w:t xml:space="preserve">1.2 </w:t>
      </w:r>
      <w:r w:rsidR="0096674B" w:rsidRPr="00974903">
        <w:t xml:space="preserve">or larger, and the inter-PSI is 0.8 or smaller, they </w:t>
      </w:r>
      <w:r w:rsidR="0067270E" w:rsidRPr="00974903">
        <w:t xml:space="preserve">are </w:t>
      </w:r>
      <w:r w:rsidR="00FE41E2">
        <w:t xml:space="preserve">classified as </w:t>
      </w:r>
      <w:r w:rsidR="000A2D65" w:rsidRPr="00974903">
        <w:t>managerially significant</w:t>
      </w:r>
      <w:r w:rsidR="00A91EA5">
        <w:t xml:space="preserve"> (i.e., a partition)</w:t>
      </w:r>
      <w:r w:rsidR="000A2D65" w:rsidRPr="00974903">
        <w:t>.</w:t>
      </w:r>
      <w:r w:rsidR="00A91EA5">
        <w:t xml:space="preserve"> </w:t>
      </w:r>
      <w:r w:rsidR="00A91EA5" w:rsidRPr="00974903">
        <w:t xml:space="preserve">When intra-PSIs are 1.2 or larger, </w:t>
      </w:r>
      <w:r w:rsidR="00A91EA5">
        <w:t>but</w:t>
      </w:r>
      <w:r w:rsidR="00A91EA5" w:rsidRPr="00974903">
        <w:t xml:space="preserve"> the inter-PSI is </w:t>
      </w:r>
      <w:r w:rsidR="00A91EA5">
        <w:t xml:space="preserve">greater than </w:t>
      </w:r>
      <w:r w:rsidR="00A91EA5" w:rsidRPr="00974903">
        <w:t>0.8,</w:t>
      </w:r>
      <w:r w:rsidR="00A91EA5">
        <w:t xml:space="preserve"> there is a grouping</w:t>
      </w:r>
      <w:r w:rsidR="00A91EA5" w:rsidRPr="00974903">
        <w:t>.</w:t>
      </w:r>
      <w:r w:rsidR="000A2D65" w:rsidRPr="00974903">
        <w:t xml:space="preserve"> In </w:t>
      </w:r>
      <w:r w:rsidR="008B118D">
        <w:fldChar w:fldCharType="begin"/>
      </w:r>
      <w:r w:rsidR="008B118D">
        <w:instrText xml:space="preserve"> REF _Ref66178645 \h </w:instrText>
      </w:r>
      <w:r w:rsidR="008B118D">
        <w:fldChar w:fldCharType="separate"/>
      </w:r>
      <w:r w:rsidR="001A262A">
        <w:t xml:space="preserve">Table </w:t>
      </w:r>
      <w:r w:rsidR="001A262A">
        <w:rPr>
          <w:noProof/>
        </w:rPr>
        <w:t>3</w:t>
      </w:r>
      <w:r w:rsidR="008B118D">
        <w:fldChar w:fldCharType="end"/>
      </w:r>
      <w:r w:rsidR="000A2D65" w:rsidRPr="00974903">
        <w:t xml:space="preserve">, the decaffeinated </w:t>
      </w:r>
      <w:r w:rsidR="0096674B" w:rsidRPr="00974903">
        <w:t>intra-</w:t>
      </w:r>
      <w:r w:rsidR="000A2D65" w:rsidRPr="00974903">
        <w:t>PSI is 2.</w:t>
      </w:r>
      <w:r w:rsidR="00B77894">
        <w:t>5</w:t>
      </w:r>
      <w:r w:rsidR="000A2D65" w:rsidRPr="00974903">
        <w:t xml:space="preserve">, meaning that the top </w:t>
      </w:r>
      <w:r w:rsidR="0096674B" w:rsidRPr="00974903">
        <w:t>five</w:t>
      </w:r>
      <w:r w:rsidR="000A2D65" w:rsidRPr="00974903">
        <w:t xml:space="preserve"> decaffeinated coffee brands share customers almost two and a half times more than expected.</w:t>
      </w:r>
      <w:r w:rsidR="0096674B" w:rsidRPr="00974903">
        <w:t xml:space="preserve"> The inter-PSI is 0.82, meaning that they share 18% fewer customers with the top five </w:t>
      </w:r>
      <w:r w:rsidR="004A3A73">
        <w:t>regular</w:t>
      </w:r>
      <w:r w:rsidR="004A3A73" w:rsidRPr="00974903">
        <w:t xml:space="preserve"> </w:t>
      </w:r>
      <w:r w:rsidR="0096674B" w:rsidRPr="00974903">
        <w:t xml:space="preserve">coffee </w:t>
      </w:r>
      <w:r w:rsidR="0096674B" w:rsidRPr="00974903">
        <w:lastRenderedPageBreak/>
        <w:t>brands.</w:t>
      </w:r>
      <w:r w:rsidR="00605CEC">
        <w:t xml:space="preserve"> </w:t>
      </w:r>
      <w:r w:rsidR="00516376">
        <w:fldChar w:fldCharType="begin"/>
      </w:r>
      <w:r w:rsidR="00516376">
        <w:instrText xml:space="preserve"> REF _Ref68772939 \h </w:instrText>
      </w:r>
      <w:r w:rsidR="00516376">
        <w:fldChar w:fldCharType="separate"/>
      </w:r>
      <w:r w:rsidR="001A262A">
        <w:t xml:space="preserve">Table </w:t>
      </w:r>
      <w:r w:rsidR="001A262A">
        <w:rPr>
          <w:noProof/>
        </w:rPr>
        <w:t>5</w:t>
      </w:r>
      <w:r w:rsidR="00516376">
        <w:fldChar w:fldCharType="end"/>
      </w:r>
      <w:r w:rsidR="00516376">
        <w:t xml:space="preserve"> within the </w:t>
      </w:r>
      <w:r w:rsidR="00605CEC">
        <w:t xml:space="preserve">Appendix contains the </w:t>
      </w:r>
      <w:r w:rsidR="00A91EA5">
        <w:t>intra-</w:t>
      </w:r>
      <w:r w:rsidR="00F05A44">
        <w:t>PSI</w:t>
      </w:r>
      <w:r w:rsidR="00A91EA5">
        <w:t xml:space="preserve"> and inter-PSI</w:t>
      </w:r>
      <w:r w:rsidR="00605CEC">
        <w:t xml:space="preserve"> for the coffee category for 2010 to 2013.</w:t>
      </w:r>
    </w:p>
    <w:p w14:paraId="0D0A1397" w14:textId="1FB88750" w:rsidR="000A2D65" w:rsidRPr="00974903" w:rsidRDefault="000A2D65" w:rsidP="00CE450D">
      <w:pPr>
        <w:pStyle w:val="JCBText"/>
      </w:pPr>
      <w:r w:rsidRPr="00974903">
        <w:t>Th</w:t>
      </w:r>
      <w:r w:rsidR="00770B62">
        <w:t>e</w:t>
      </w:r>
      <w:r w:rsidRPr="00974903">
        <w:t xml:space="preserve"> initial </w:t>
      </w:r>
      <w:r w:rsidR="00314C9A">
        <w:t>analysis</w:t>
      </w:r>
      <w:r w:rsidR="00314C9A" w:rsidRPr="00974903">
        <w:t xml:space="preserve"> </w:t>
      </w:r>
      <w:r w:rsidRPr="00974903">
        <w:t>replicates the existing knowledge that i</w:t>
      </w:r>
      <w:r w:rsidR="0066556D" w:rsidRPr="00974903">
        <w:t>n</w:t>
      </w:r>
      <w:r w:rsidRPr="00974903">
        <w:t xml:space="preserve"> some categories, functional similarities amongst a group of brands, which are different </w:t>
      </w:r>
      <w:r w:rsidR="001B175C" w:rsidRPr="00974903">
        <w:t>from</w:t>
      </w:r>
      <w:r w:rsidRPr="00974903">
        <w:t xml:space="preserve"> the other brands, share more customers. </w:t>
      </w:r>
      <w:r w:rsidR="006B6DC6" w:rsidRPr="00974903">
        <w:t xml:space="preserve">We now move on </w:t>
      </w:r>
      <w:r w:rsidR="001B175C" w:rsidRPr="00974903">
        <w:t>to extend the analysis to all categories and years systematically</w:t>
      </w:r>
      <w:r w:rsidRPr="00974903">
        <w:t>.</w:t>
      </w:r>
    </w:p>
    <w:p w14:paraId="6C881070" w14:textId="052BBAB8" w:rsidR="00B2255E" w:rsidRPr="00974903" w:rsidRDefault="00B2255E" w:rsidP="00B2255E">
      <w:pPr>
        <w:pStyle w:val="Tables1JCB"/>
        <w:spacing w:line="48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fldChar w:fldCharType="begin"/>
      </w:r>
      <w:r>
        <w:rPr>
          <w:rFonts w:asciiTheme="majorBidi" w:hAnsiTheme="majorBidi" w:cstheme="majorBidi"/>
          <w:lang w:val="en-US"/>
        </w:rPr>
        <w:instrText xml:space="preserve"> REF _Ref66178715 \h </w:instrText>
      </w:r>
      <w:r>
        <w:rPr>
          <w:rFonts w:asciiTheme="majorBidi" w:hAnsiTheme="majorBidi" w:cstheme="majorBidi"/>
          <w:lang w:val="en-US"/>
        </w:rPr>
      </w:r>
      <w:r>
        <w:rPr>
          <w:rFonts w:asciiTheme="majorBidi" w:hAnsiTheme="majorBidi" w:cstheme="majorBidi"/>
          <w:lang w:val="en-US"/>
        </w:rPr>
        <w:fldChar w:fldCharType="separate"/>
      </w:r>
      <w:r>
        <w:t xml:space="preserve">Table </w:t>
      </w:r>
      <w:r>
        <w:rPr>
          <w:noProof/>
        </w:rPr>
        <w:t>4</w:t>
      </w:r>
      <w:r>
        <w:rPr>
          <w:rFonts w:asciiTheme="majorBidi" w:hAnsiTheme="majorBidi" w:cstheme="majorBidi"/>
          <w:lang w:val="en-US"/>
        </w:rPr>
        <w:fldChar w:fldCharType="end"/>
      </w:r>
      <w:r>
        <w:rPr>
          <w:rFonts w:asciiTheme="majorBidi" w:hAnsiTheme="majorBidi" w:cstheme="majorBidi"/>
          <w:lang w:val="en-US"/>
        </w:rPr>
        <w:t xml:space="preserve"> </w:t>
      </w:r>
      <w:r w:rsidRPr="00974903">
        <w:rPr>
          <w:rFonts w:asciiTheme="majorBidi" w:hAnsiTheme="majorBidi" w:cstheme="majorBidi"/>
          <w:lang w:val="en-US"/>
        </w:rPr>
        <w:t>about here</w:t>
      </w:r>
    </w:p>
    <w:p w14:paraId="3AEB8842" w14:textId="11485D94" w:rsidR="00B2255E" w:rsidRDefault="00B2255E" w:rsidP="00055359">
      <w:pPr>
        <w:pStyle w:val="JCBText"/>
      </w:pPr>
      <w:r>
        <w:fldChar w:fldCharType="begin"/>
      </w:r>
      <w:r>
        <w:instrText xml:space="preserve"> REF _Ref66178715 \h </w:instrText>
      </w:r>
      <w:r>
        <w:fldChar w:fldCharType="separate"/>
      </w:r>
      <w:r>
        <w:t xml:space="preserve">Table </w:t>
      </w:r>
      <w:r>
        <w:rPr>
          <w:noProof/>
        </w:rPr>
        <w:t>4</w:t>
      </w:r>
      <w:r>
        <w:fldChar w:fldCharType="end"/>
      </w:r>
      <w:r>
        <w:t xml:space="preserve"> </w:t>
      </w:r>
      <w:r w:rsidRPr="00974903">
        <w:t xml:space="preserve">shows </w:t>
      </w:r>
      <w:r w:rsidR="00055359">
        <w:t>a successful</w:t>
      </w:r>
      <w:r w:rsidRPr="00974903">
        <w:t xml:space="preserve"> replicat</w:t>
      </w:r>
      <w:r w:rsidR="00055359">
        <w:t>ion of</w:t>
      </w:r>
      <w:r w:rsidRPr="00974903">
        <w:t xml:space="preserve"> </w:t>
      </w:r>
      <w:r w:rsidR="00C10380">
        <w:t xml:space="preserve">the </w:t>
      </w:r>
      <w:r w:rsidRPr="00974903">
        <w:t>previous</w:t>
      </w:r>
      <w:r w:rsidR="00055359">
        <w:t xml:space="preserve"> </w:t>
      </w:r>
      <w:r>
        <w:t xml:space="preserve">partitions </w:t>
      </w:r>
      <w:r w:rsidR="00055359">
        <w:t xml:space="preserve">of </w:t>
      </w:r>
      <w:r w:rsidRPr="00EB6AD1">
        <w:t>decaffeinated coffee</w:t>
      </w:r>
      <w:r>
        <w:t xml:space="preserve"> (2010, 2012</w:t>
      </w:r>
      <w:r w:rsidR="00055359">
        <w:t>,</w:t>
      </w:r>
      <w:r>
        <w:t xml:space="preserve"> and 2013)</w:t>
      </w:r>
      <w:r w:rsidRPr="00EB6AD1">
        <w:t xml:space="preserve"> </w:t>
      </w:r>
      <w:r>
        <w:fldChar w:fldCharType="begin"/>
      </w:r>
      <w:r>
        <w:instrText xml:space="preserve"> ADDIN EN.CITE &lt;EndNote&gt;&lt;Cite&gt;&lt;Author&gt;Ehrenberg&lt;/Author&gt;&lt;Year&gt;1999&lt;/Year&gt;&lt;RecNum&gt;10124&lt;/RecNum&gt;&lt;DisplayText&gt;(Ehrenberg and Uncles, 1999)&lt;/DisplayText&gt;&lt;record&gt;&lt;rec-number&gt;10124&lt;/rec-number&gt;&lt;foreign-keys&gt;&lt;key app="EN" db-id="atavasreu9ft0ke2zdmprp2evs2fawrv5fdw" timestamp="1569389772"&gt;10124&lt;/key&gt;&lt;/foreign-keys&gt;&lt;ref-type name="Report"&gt;27&lt;/ref-type&gt;&lt;contributors&gt;&lt;authors&gt;&lt;author&gt;Ehrenberg, Andrew&lt;/author&gt;&lt;author&gt;Uncles, Mark D.&lt;/author&gt;&lt;/authors&gt;&lt;/contributors&gt;&lt;titles&gt;&lt;title&gt;Understanding Dirichlet-type markets&lt;/title&gt;&lt;secondary-title&gt;Report 1 for Corporate Sponsors&lt;/secondary-title&gt;&lt;alt-title&gt;The R&amp;amp;D Initiative: Research Report 1&lt;/alt-title&gt;&lt;/titles&gt;&lt;pages&gt;1-26&lt;/pages&gt;&lt;keywords&gt;&lt;keyword&gt;Behaviourism, Consumer Choice&lt;/keyword&gt;&lt;/keywords&gt;&lt;dates&gt;&lt;year&gt;1999&lt;/year&gt;&lt;pub-dates&gt;&lt;date&gt;August&lt;/date&gt;&lt;/pub-dates&gt;&lt;/dates&gt;&lt;pub-location&gt;Adelaide&lt;/pub-location&gt;&lt;publisher&gt;Ehrenberg-Bass Institute for Marketing Science&lt;/publisher&gt;&lt;isbn&gt;1&lt;/isbn&gt;&lt;label&gt;PDF&lt;/label&gt;&lt;work-type&gt;Research Report&lt;/work-type&gt;&lt;urls&gt;&lt;/urls&gt;&lt;/record&gt;&lt;/Cite&gt;&lt;/EndNote&gt;</w:instrText>
      </w:r>
      <w:r>
        <w:fldChar w:fldCharType="separate"/>
      </w:r>
      <w:r>
        <w:rPr>
          <w:noProof/>
        </w:rPr>
        <w:t>(Ehrenberg and Uncles, 1999)</w:t>
      </w:r>
      <w:r>
        <w:fldChar w:fldCharType="end"/>
      </w:r>
      <w:r>
        <w:t xml:space="preserve"> </w:t>
      </w:r>
      <w:r w:rsidR="00055359">
        <w:t xml:space="preserve">and </w:t>
      </w:r>
      <w:r>
        <w:t xml:space="preserve">private label toothpaste (2008 to 2010) </w:t>
      </w:r>
      <w:r w:rsidRPr="00974903">
        <w:fldChar w:fldCharType="begin"/>
      </w:r>
      <w:r w:rsidRPr="00974903">
        <w:instrText xml:space="preserve"> ADDIN EN.CITE &lt;EndNote&gt;&lt;Cite&gt;&lt;Author&gt;Dawes&lt;/Author&gt;&lt;Year&gt;2013&lt;/Year&gt;&lt;RecNum&gt;19856&lt;/RecNum&gt;&lt;DisplayText&gt;(Dawes and Nenycz-Thiel, 2013)&lt;/DisplayText&gt;&lt;record&gt;&lt;rec-number&gt;19856&lt;/rec-number&gt;&lt;foreign-keys&gt;&lt;key app="EN" db-id="atavasreu9ft0ke2zdmprp2evs2fawrv5fdw" timestamp="1569389788"&gt;19856&lt;/key&gt;&lt;/foreign-keys&gt;&lt;ref-type name="Journal Article"&gt;17&lt;/ref-type&gt;&lt;contributors&gt;&lt;authors&gt;&lt;author&gt;Dawes, John&lt;/author&gt;&lt;author&gt;Nenycz-Thiel, Magda&lt;/author&gt;&lt;/authors&gt;&lt;/contributors&gt;&lt;titles&gt;&lt;title&gt;Analyzing the intensity of private label competition across retailers&lt;/title&gt;&lt;secondary-title&gt;Journal of Business Research&lt;/secondary-title&gt;&lt;/titles&gt;&lt;periodical&gt;&lt;full-title&gt;Journal of business research&lt;/full-title&gt;&lt;/periodical&gt;&lt;pages&gt;60-66&lt;/pages&gt;&lt;volume&gt;66&lt;/volume&gt;&lt;number&gt;1&lt;/number&gt;&lt;dates&gt;&lt;year&gt;2013&lt;/year&gt;&lt;/dates&gt;&lt;label&gt;word doc&lt;/label&gt;&lt;urls&gt;&lt;/urls&gt;&lt;/record&gt;&lt;/Cite&gt;&lt;/EndNote&gt;</w:instrText>
      </w:r>
      <w:r w:rsidRPr="00974903">
        <w:fldChar w:fldCharType="separate"/>
      </w:r>
      <w:r w:rsidRPr="00974903">
        <w:rPr>
          <w:noProof/>
        </w:rPr>
        <w:t>(Dawes and Nenycz-Thiel, 2013)</w:t>
      </w:r>
      <w:r w:rsidRPr="00974903">
        <w:fldChar w:fldCharType="end"/>
      </w:r>
      <w:r>
        <w:t>. The other previous</w:t>
      </w:r>
      <w:r w:rsidR="00055359">
        <w:t xml:space="preserve"> </w:t>
      </w:r>
      <w:r>
        <w:t>partitions</w:t>
      </w:r>
      <w:r w:rsidR="00055359">
        <w:t>,</w:t>
      </w:r>
      <w:r>
        <w:t xml:space="preserve"> including </w:t>
      </w:r>
      <w:r w:rsidRPr="00EB6AD1">
        <w:t xml:space="preserve">male-orientated body sprays </w:t>
      </w:r>
      <w:r>
        <w:fldChar w:fldCharType="begin"/>
      </w:r>
      <w:r>
        <w:instrText xml:space="preserve"> ADDIN EN.CITE &lt;EndNote&gt;&lt;Cite&gt;&lt;Author&gt;Scriven&lt;/Author&gt;&lt;Year&gt;2010&lt;/Year&gt;&lt;RecNum&gt;19424&lt;/RecNum&gt;&lt;DisplayText&gt;(Scriven and Danenberg, 2010)&lt;/DisplayText&gt;&lt;record&gt;&lt;rec-number&gt;19424&lt;/rec-number&gt;&lt;foreign-keys&gt;&lt;key app="EN" db-id="atavasreu9ft0ke2zdmprp2evs2fawrv5fdw" timestamp="1569389787"&gt;19424&lt;/key&gt;&lt;/foreign-keys&gt;&lt;ref-type name="Report"&gt;27&lt;/ref-type&gt;&lt;contributors&gt;&lt;authors&gt;&lt;author&gt;Scriven, John&lt;/author&gt;&lt;author&gt;Danenberg, Nick&lt;/author&gt;&lt;/authors&gt;&lt;/contributors&gt;&lt;titles&gt;&lt;title&gt;Understanding How Brands Compete: A Guide to Duplication of Purchase Analysis&lt;/title&gt;&lt;secondary-title&gt;Report 53 for Corporate Sponsors&lt;/secondary-title&gt;&lt;/titles&gt;&lt;pages&gt;12&lt;/pages&gt;&lt;number&gt;Report 53 for Corporate Sponsors&lt;/number&gt;&lt;dates&gt;&lt;year&gt;2010&lt;/year&gt;&lt;pub-dates&gt;&lt;date&gt;July 2010&lt;/date&gt;&lt;/pub-dates&gt;&lt;/dates&gt;&lt;pub-location&gt;Adelaide&lt;/pub-location&gt;&lt;publisher&gt;Ehrenberg-Bass Institute for Marketing Science&lt;/publisher&gt;&lt;label&gt;pdf&lt;/label&gt;&lt;urls&gt;&lt;/urls&gt;&lt;/record&gt;&lt;/Cite&gt;&lt;/EndNote&gt;</w:instrText>
      </w:r>
      <w:r>
        <w:fldChar w:fldCharType="separate"/>
      </w:r>
      <w:r>
        <w:rPr>
          <w:noProof/>
        </w:rPr>
        <w:t>(Scriven and Danenberg, 2010)</w:t>
      </w:r>
      <w:r>
        <w:fldChar w:fldCharType="end"/>
      </w:r>
      <w:r w:rsidRPr="00EB6AD1">
        <w:t xml:space="preserve">, </w:t>
      </w:r>
      <w:r w:rsidRPr="00974903">
        <w:t xml:space="preserve">butter </w:t>
      </w:r>
      <w:r w:rsidRPr="00974903">
        <w:fldChar w:fldCharType="begin"/>
      </w:r>
      <w:r w:rsidRPr="00974903">
        <w:instrText xml:space="preserve"> ADDIN EN.CITE &lt;EndNote&gt;&lt;Cite&gt;&lt;Author&gt;Scriven&lt;/Author&gt;&lt;Year&gt;2010&lt;/Year&gt;&lt;RecNum&gt;19424&lt;/RecNum&gt;&lt;DisplayText&gt;(Scriven and Danenberg, 2010)&lt;/DisplayText&gt;&lt;record&gt;&lt;rec-number&gt;19424&lt;/rec-number&gt;&lt;foreign-keys&gt;&lt;key app="EN" db-id="atavasreu9ft0ke2zdmprp2evs2fawrv5fdw" timestamp="1569389787"&gt;19424&lt;/key&gt;&lt;/foreign-keys&gt;&lt;ref-type name="Report"&gt;27&lt;/ref-type&gt;&lt;contributors&gt;&lt;authors&gt;&lt;author&gt;Scriven, John&lt;/author&gt;&lt;author&gt;Danenberg, Nick&lt;/author&gt;&lt;/authors&gt;&lt;/contributors&gt;&lt;titles&gt;&lt;title&gt;Understanding How Brands Compete: A Guide to Duplication of Purchase Analysis&lt;/title&gt;&lt;secondary-title&gt;Report 53 for Corporate Sponsors&lt;/secondary-title&gt;&lt;/titles&gt;&lt;pages&gt;12&lt;/pages&gt;&lt;number&gt;Report 53 for Corporate Sponsors&lt;/number&gt;&lt;dates&gt;&lt;year&gt;2010&lt;/year&gt;&lt;pub-dates&gt;&lt;date&gt;July 2010&lt;/date&gt;&lt;/pub-dates&gt;&lt;/dates&gt;&lt;pub-location&gt;Adelaide&lt;/pub-location&gt;&lt;publisher&gt;Ehrenberg-Bass Institute for Marketing Science&lt;/publisher&gt;&lt;label&gt;pdf&lt;/label&gt;&lt;urls&gt;&lt;/urls&gt;&lt;/record&gt;&lt;/Cite&gt;&lt;/EndNote&gt;</w:instrText>
      </w:r>
      <w:r w:rsidRPr="00974903">
        <w:fldChar w:fldCharType="separate"/>
      </w:r>
      <w:r w:rsidRPr="00974903">
        <w:rPr>
          <w:noProof/>
        </w:rPr>
        <w:t>(Scriven and Danenberg, 2010)</w:t>
      </w:r>
      <w:r w:rsidRPr="00974903">
        <w:fldChar w:fldCharType="end"/>
      </w:r>
      <w:r w:rsidRPr="00974903">
        <w:t xml:space="preserve">, and </w:t>
      </w:r>
      <w:r w:rsidR="00305717">
        <w:t>consumer goods</w:t>
      </w:r>
      <w:r w:rsidRPr="00974903">
        <w:t xml:space="preserve"> categories with private label partitions </w:t>
      </w:r>
      <w:r w:rsidRPr="00974903">
        <w:fldChar w:fldCharType="begin"/>
      </w:r>
      <w:r w:rsidRPr="00974903">
        <w:instrText xml:space="preserve"> ADDIN EN.CITE &lt;EndNote&gt;&lt;Cite&gt;&lt;Author&gt;Dawes&lt;/Author&gt;&lt;Year&gt;2013&lt;/Year&gt;&lt;RecNum&gt;19856&lt;/RecNum&gt;&lt;DisplayText&gt;(Dawes and Nenycz-Thiel, 2013)&lt;/DisplayText&gt;&lt;record&gt;&lt;rec-number&gt;19856&lt;/rec-number&gt;&lt;foreign-keys&gt;&lt;key app="EN" db-id="atavasreu9ft0ke2zdmprp2evs2fawrv5fdw" timestamp="1569389788"&gt;19856&lt;/key&gt;&lt;/foreign-keys&gt;&lt;ref-type name="Journal Article"&gt;17&lt;/ref-type&gt;&lt;contributors&gt;&lt;authors&gt;&lt;author&gt;Dawes, John&lt;/author&gt;&lt;author&gt;Nenycz-Thiel, Magda&lt;/author&gt;&lt;/authors&gt;&lt;/contributors&gt;&lt;titles&gt;&lt;title&gt;Analyzing the intensity of private label competition across retailers&lt;/title&gt;&lt;secondary-title&gt;Journal of Business Research&lt;/secondary-title&gt;&lt;/titles&gt;&lt;periodical&gt;&lt;full-title&gt;Journal of business research&lt;/full-title&gt;&lt;/periodical&gt;&lt;pages&gt;60-66&lt;/pages&gt;&lt;volume&gt;66&lt;/volume&gt;&lt;number&gt;1&lt;/number&gt;&lt;dates&gt;&lt;year&gt;2013&lt;/year&gt;&lt;/dates&gt;&lt;label&gt;word doc&lt;/label&gt;&lt;urls&gt;&lt;/urls&gt;&lt;/record&gt;&lt;/Cite&gt;&lt;/EndNote&gt;</w:instrText>
      </w:r>
      <w:r w:rsidRPr="00974903">
        <w:fldChar w:fldCharType="separate"/>
      </w:r>
      <w:r w:rsidRPr="00974903">
        <w:rPr>
          <w:noProof/>
        </w:rPr>
        <w:t>(Dawes and Nenycz-Thiel, 2013)</w:t>
      </w:r>
      <w:r w:rsidRPr="00974903">
        <w:fldChar w:fldCharType="end"/>
      </w:r>
      <w:r w:rsidR="00055359">
        <w:t>,</w:t>
      </w:r>
      <w:r w:rsidRPr="00974903">
        <w:t xml:space="preserve"> </w:t>
      </w:r>
      <w:r>
        <w:t>are in fact groupings. In this instance, the functional difference or private label</w:t>
      </w:r>
      <w:r w:rsidR="00055359">
        <w:t>s</w:t>
      </w:r>
      <w:r>
        <w:t xml:space="preserve"> causes excess sharing (i.e., intra-PSI &gt;1.2)</w:t>
      </w:r>
      <w:r w:rsidR="00055359">
        <w:t>,</w:t>
      </w:r>
      <w:r>
        <w:t xml:space="preserve"> but they are not isolated from the rest of the category (i.e., inter-PSI &gt;0.8).</w:t>
      </w:r>
      <w:r w:rsidR="00055359">
        <w:t xml:space="preserve"> </w:t>
      </w:r>
      <w:r w:rsidR="00055359" w:rsidRPr="00055359">
        <w:t>Overall, in 40% of cases, previous partitions are indeed partitions, not groupings</w:t>
      </w:r>
      <w:r w:rsidR="00055359">
        <w:t>.</w:t>
      </w:r>
    </w:p>
    <w:p w14:paraId="0827C156" w14:textId="5A8D63E0" w:rsidR="00055359" w:rsidRDefault="00B2255E" w:rsidP="00B2255E">
      <w:pPr>
        <w:pStyle w:val="JCBText"/>
      </w:pPr>
      <w:r>
        <w:t xml:space="preserve">To determine </w:t>
      </w:r>
      <w:r w:rsidR="00055359">
        <w:t>when</w:t>
      </w:r>
      <w:r>
        <w:t xml:space="preserve"> </w:t>
      </w:r>
      <w:r w:rsidR="00055359">
        <w:t>deviations</w:t>
      </w:r>
      <w:r>
        <w:t xml:space="preserve"> (</w:t>
      </w:r>
      <w:r w:rsidR="00055359">
        <w:t>partitions or</w:t>
      </w:r>
      <w:r>
        <w:t xml:space="preserve"> groupings) occur i</w:t>
      </w:r>
      <w:r w:rsidR="00055359">
        <w:t>f</w:t>
      </w:r>
      <w:r>
        <w:t xml:space="preserve"> the level of excessive sharing within (i.e., intra), and under sharing between (i.e., inter) </w:t>
      </w:r>
      <w:proofErr w:type="spellStart"/>
      <w:r w:rsidRPr="00EB6AD1">
        <w:t>persistent</w:t>
      </w:r>
      <w:r w:rsidR="00AA11A3">
        <w:t>s</w:t>
      </w:r>
      <w:proofErr w:type="spellEnd"/>
      <w:r>
        <w:t xml:space="preserve"> – we use a coefficient of variance (CV). The measure is simple – a division of the standard deviation by the </w:t>
      </w:r>
      <w:r w:rsidR="00055359">
        <w:t>indexes mean</w:t>
      </w:r>
      <w:r>
        <w:t xml:space="preserve"> </w:t>
      </w:r>
      <w:r>
        <w:fldChar w:fldCharType="begin"/>
      </w:r>
      <w:r>
        <w:instrText xml:space="preserve"> ADDIN EN.CITE &lt;EndNote&gt;&lt;Cite&gt;&lt;Author&gt;Brown&lt;/Author&gt;&lt;Year&gt;1998&lt;/Year&gt;&lt;RecNum&gt;87510&lt;/RecNum&gt;&lt;DisplayText&gt;(Brown, 1998)&lt;/DisplayText&gt;&lt;record&gt;&lt;rec-number&gt;87510&lt;/rec-number&gt;&lt;foreign-keys&gt;&lt;key app="EN" db-id="atavasreu9ft0ke2zdmprp2evs2fawrv5fdw" timestamp="1618462297"&gt;87510&lt;/key&gt;&lt;/foreign-keys&gt;&lt;ref-type name="Book Section"&gt;5&lt;/ref-type&gt;&lt;contributors&gt;&lt;authors&gt;&lt;author&gt;Brown, Charles E.&lt;/author&gt;&lt;/authors&gt;&lt;/contributors&gt;&lt;titles&gt;&lt;title&gt;Coefficient of Variation&lt;/title&gt;&lt;secondary-title&gt;Applied Multivariate Statistics in Geohydrology and Related Sciences&lt;/secondary-title&gt;&lt;/titles&gt;&lt;pages&gt;155-157&lt;/pages&gt;&lt;dates&gt;&lt;year&gt;1998&lt;/year&gt;&lt;/dates&gt;&lt;pub-location&gt;Berlin, Heidelberg&lt;/pub-location&gt;&lt;publisher&gt;Springer Berlin Heidelberg&lt;/publisher&gt;&lt;isbn&gt;978-3-642-80328-4&lt;/isbn&gt;&lt;label&gt;Brown1998&lt;/label&gt;&lt;urls&gt;&lt;related-urls&gt;&lt;url&gt;https://doi.org/10.1007/978-3-642-80328-4_13&lt;/url&gt;&lt;/related-urls&gt;&lt;/urls&gt;&lt;electronic-resource-num&gt;10.1007/978-3-642-80328-4_13&lt;/electronic-resource-num&gt;&lt;/record&gt;&lt;/Cite&gt;&lt;/EndNote&gt;</w:instrText>
      </w:r>
      <w:r>
        <w:fldChar w:fldCharType="separate"/>
      </w:r>
      <w:r>
        <w:rPr>
          <w:noProof/>
        </w:rPr>
        <w:t>(Brown, 1998)</w:t>
      </w:r>
      <w:r>
        <w:fldChar w:fldCharType="end"/>
      </w:r>
      <w:r>
        <w:t xml:space="preserve">. </w:t>
      </w:r>
      <w:r w:rsidR="00055359" w:rsidRPr="00055359">
        <w:t>We use three thresholds: a very good CV is &lt;10, a good CV is between 10 and 20, and an acceptable CV is between 20 and 30</w:t>
      </w:r>
      <w:r>
        <w:t>.</w:t>
      </w:r>
    </w:p>
    <w:p w14:paraId="78D71148" w14:textId="7D3D7D42" w:rsidR="00B2255E" w:rsidRDefault="001A0F56" w:rsidP="00B2255E">
      <w:pPr>
        <w:pStyle w:val="JCBText"/>
      </w:pPr>
      <w:r>
        <w:t>R</w:t>
      </w:r>
      <w:r w:rsidR="00B2255E">
        <w:t xml:space="preserve">esults in </w:t>
      </w:r>
      <w:r w:rsidR="00B2255E">
        <w:fldChar w:fldCharType="begin"/>
      </w:r>
      <w:r w:rsidR="00B2255E">
        <w:instrText xml:space="preserve"> REF _Ref66178715 \h </w:instrText>
      </w:r>
      <w:r w:rsidR="00B2255E">
        <w:fldChar w:fldCharType="separate"/>
      </w:r>
      <w:r w:rsidR="00B2255E">
        <w:t xml:space="preserve">Table </w:t>
      </w:r>
      <w:r w:rsidR="00B2255E">
        <w:rPr>
          <w:noProof/>
        </w:rPr>
        <w:t>4</w:t>
      </w:r>
      <w:r w:rsidR="00B2255E">
        <w:fldChar w:fldCharType="end"/>
      </w:r>
      <w:r w:rsidR="00B2255E">
        <w:t xml:space="preserve"> show that 63% of the PSI have a very good CV, 21% a good CV, and 13% an acceptable CV. Only 4% (i.e., only the intra-PSI for decaffeinated coffee for 2010 to 2012) had an unacceptable CV. On further examination, the results </w:t>
      </w:r>
      <w:r w:rsidR="00DF183A">
        <w:t>s</w:t>
      </w:r>
      <w:r w:rsidR="00B2255E">
        <w:t xml:space="preserve">how a high level of sharing of consumers for the same brand of caffeinated coffee with decaffeinated coffee in 2011 (e.g., an intra-PSI of 3.7 between Nescafe and an intra-PSI of 3.0 between Tesco Gold Instance Coffee). These may have been a result of the range being price promoted or advertised at the same time. Overall, our results show in the 24 category/years examined, just five (21%) had partitions - all others (79%) </w:t>
      </w:r>
      <w:r w:rsidR="00B2255E">
        <w:lastRenderedPageBreak/>
        <w:t>were groupings. Further, any excess level of sharing between brands or under sharing between the remaining brands (</w:t>
      </w:r>
      <w:r w:rsidR="00891247">
        <w:t>either</w:t>
      </w:r>
      <w:r w:rsidR="00B2255E">
        <w:t xml:space="preserve"> partitions or groupings) is persistent in 96% of cases. </w:t>
      </w:r>
    </w:p>
    <w:p w14:paraId="1D658BAC" w14:textId="77777777" w:rsidR="00974903" w:rsidRPr="00EB6AD1" w:rsidRDefault="00974903" w:rsidP="00CE450D">
      <w:pPr>
        <w:pStyle w:val="TOAHeading"/>
      </w:pPr>
    </w:p>
    <w:p w14:paraId="274E4331" w14:textId="3D3DD80E" w:rsidR="00A97C25" w:rsidRPr="00E931F0" w:rsidRDefault="00A97C25" w:rsidP="00CE450D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  <w:sz w:val="24"/>
          <w:szCs w:val="24"/>
        </w:rPr>
      </w:pPr>
      <w:r w:rsidRPr="00E931F0">
        <w:rPr>
          <w:rFonts w:asciiTheme="majorBidi" w:hAnsiTheme="majorBidi" w:cstheme="majorBidi"/>
          <w:sz w:val="24"/>
          <w:szCs w:val="24"/>
        </w:rPr>
        <w:t>5</w:t>
      </w:r>
      <w:r w:rsidRPr="00E931F0">
        <w:rPr>
          <w:rFonts w:asciiTheme="majorBidi" w:hAnsiTheme="majorBidi" w:cstheme="majorBidi"/>
          <w:sz w:val="24"/>
          <w:szCs w:val="24"/>
        </w:rPr>
        <w:tab/>
      </w:r>
      <w:r w:rsidRPr="00E931F0">
        <w:rPr>
          <w:rFonts w:asciiTheme="majorBidi" w:hAnsiTheme="majorBidi" w:cstheme="majorBidi"/>
          <w:sz w:val="24"/>
          <w:szCs w:val="24"/>
        </w:rPr>
        <w:tab/>
        <w:t>Discussion</w:t>
      </w:r>
    </w:p>
    <w:p w14:paraId="17D42C4E" w14:textId="3AFB5AF7" w:rsidR="00401230" w:rsidRDefault="002B1AB2" w:rsidP="00CE450D">
      <w:pPr>
        <w:pStyle w:val="JCBText"/>
      </w:pPr>
      <w:r w:rsidRPr="00EB6AD1">
        <w:t>Th</w:t>
      </w:r>
      <w:r w:rsidR="00770B62">
        <w:t>e current</w:t>
      </w:r>
      <w:r w:rsidRPr="00EB6AD1">
        <w:t xml:space="preserve"> research find</w:t>
      </w:r>
      <w:r w:rsidR="00DB368F" w:rsidRPr="00EB6AD1">
        <w:t>s</w:t>
      </w:r>
      <w:r w:rsidRPr="00EB6AD1">
        <w:t xml:space="preserve"> that in </w:t>
      </w:r>
      <w:r w:rsidR="00027DF8" w:rsidRPr="00EB6AD1">
        <w:t>all</w:t>
      </w:r>
      <w:r w:rsidRPr="00EB6AD1">
        <w:t xml:space="preserve"> cases, where a group of brands excessive</w:t>
      </w:r>
      <w:r w:rsidR="003A4914">
        <w:t>ly</w:t>
      </w:r>
      <w:r w:rsidRPr="00EB6AD1">
        <w:t xml:space="preserve"> shar</w:t>
      </w:r>
      <w:r w:rsidR="003A4914">
        <w:t>es</w:t>
      </w:r>
      <w:r w:rsidRPr="00EB6AD1">
        <w:t xml:space="preserve"> customers in one </w:t>
      </w:r>
      <w:r w:rsidR="00DD1094">
        <w:t>year</w:t>
      </w:r>
      <w:r w:rsidRPr="00EB6AD1">
        <w:t>, they continue to</w:t>
      </w:r>
      <w:r w:rsidR="00BE62A7">
        <w:t xml:space="preserve"> do so</w:t>
      </w:r>
      <w:r w:rsidRPr="00EB6AD1">
        <w:t xml:space="preserve"> in the </w:t>
      </w:r>
      <w:r w:rsidR="00BE62A7">
        <w:t>following</w:t>
      </w:r>
      <w:r w:rsidR="00BE62A7" w:rsidRPr="00EB6AD1">
        <w:t xml:space="preserve"> </w:t>
      </w:r>
      <w:r w:rsidR="003A4914">
        <w:t xml:space="preserve">two </w:t>
      </w:r>
      <w:r w:rsidR="00DD1094">
        <w:t>years</w:t>
      </w:r>
      <w:r w:rsidRPr="00EB6AD1">
        <w:t xml:space="preserve">. </w:t>
      </w:r>
      <w:r w:rsidR="003A4914">
        <w:t>The</w:t>
      </w:r>
      <w:r w:rsidRPr="00EB6AD1">
        <w:t xml:space="preserve"> results provide additional evidence </w:t>
      </w:r>
      <w:r w:rsidR="00DD1094">
        <w:t xml:space="preserve">of </w:t>
      </w:r>
      <w:r w:rsidRPr="00EB6AD1">
        <w:t xml:space="preserve">market </w:t>
      </w:r>
      <w:r w:rsidR="00DD1094" w:rsidRPr="00EB6AD1">
        <w:t>stationar</w:t>
      </w:r>
      <w:r w:rsidR="00DD1094">
        <w:t>ity</w:t>
      </w:r>
      <w:r w:rsidRPr="00EB6AD1">
        <w:t xml:space="preserve"> in the medium</w:t>
      </w:r>
      <w:r w:rsidR="0066556D">
        <w:t>-</w:t>
      </w:r>
      <w:r w:rsidRPr="00EB6AD1">
        <w:t xml:space="preserve">term </w:t>
      </w:r>
      <w:r w:rsidR="00E931F0">
        <w:fldChar w:fldCharType="begin">
          <w:fldData xml:space="preserve">PEVuZE5vdGU+PENpdGU+PEF1dGhvcj5HcmFoYW08L0F1dGhvcj48WWVhcj4yMDA5PC9ZZWFyPjxS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</w:fldData>
        </w:fldChar>
      </w:r>
      <w:r w:rsidR="00E931F0">
        <w:instrText xml:space="preserve"> ADDIN EN.CITE </w:instrText>
      </w:r>
      <w:r w:rsidR="00E931F0">
        <w:fldChar w:fldCharType="begin">
          <w:fldData xml:space="preserve">PEVuZE5vdGU+PENpdGU+PEF1dGhvcj5HcmFoYW08L0F1dGhvcj48WWVhcj4yMDA5PC9ZZWFyPjxS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</w:fldData>
        </w:fldChar>
      </w:r>
      <w:r w:rsidR="00E931F0">
        <w:instrText xml:space="preserve"> ADDIN EN.CITE.DATA </w:instrText>
      </w:r>
      <w:r w:rsidR="00E931F0">
        <w:fldChar w:fldCharType="end"/>
      </w:r>
      <w:r w:rsidR="00E931F0">
        <w:fldChar w:fldCharType="separate"/>
      </w:r>
      <w:r w:rsidR="00E931F0">
        <w:rPr>
          <w:noProof/>
        </w:rPr>
        <w:t>(Graham, 2009; Trinh and Anesbury, 2015; Vaughan, 2020)</w:t>
      </w:r>
      <w:r w:rsidR="00E931F0">
        <w:fldChar w:fldCharType="end"/>
      </w:r>
      <w:r w:rsidR="00454022">
        <w:t>,</w:t>
      </w:r>
      <w:r w:rsidR="008B118D">
        <w:t xml:space="preserve"> specifically within the UK market</w:t>
      </w:r>
      <w:r w:rsidR="00401230">
        <w:t>.</w:t>
      </w:r>
    </w:p>
    <w:p w14:paraId="6C57BEF9" w14:textId="77777777" w:rsidR="0081015B" w:rsidRPr="00EB6AD1" w:rsidRDefault="0081015B" w:rsidP="00CE450D">
      <w:pPr>
        <w:pStyle w:val="JCBText"/>
      </w:pPr>
    </w:p>
    <w:p w14:paraId="5AFE8165" w14:textId="09FEC0E6" w:rsidR="00A97C25" w:rsidRPr="00EB6AD1" w:rsidRDefault="00A97C25" w:rsidP="00CE450D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  <w:sz w:val="24"/>
          <w:szCs w:val="24"/>
        </w:rPr>
      </w:pPr>
      <w:r w:rsidRPr="00EB6AD1">
        <w:rPr>
          <w:rFonts w:asciiTheme="majorBidi" w:hAnsiTheme="majorBidi" w:cstheme="majorBidi"/>
          <w:sz w:val="24"/>
          <w:szCs w:val="24"/>
        </w:rPr>
        <w:t>5.1</w:t>
      </w:r>
      <w:r w:rsidRPr="00EB6AD1">
        <w:rPr>
          <w:rFonts w:asciiTheme="majorBidi" w:hAnsiTheme="majorBidi" w:cstheme="majorBidi"/>
          <w:sz w:val="24"/>
          <w:szCs w:val="24"/>
        </w:rPr>
        <w:tab/>
      </w:r>
      <w:r w:rsidRPr="00EB6AD1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 w:rsidRPr="00EB6AD1">
        <w:rPr>
          <w:rFonts w:asciiTheme="majorBidi" w:hAnsiTheme="majorBidi" w:cstheme="majorBidi"/>
          <w:sz w:val="24"/>
          <w:szCs w:val="24"/>
        </w:rPr>
        <w:t>Theoretical Implications</w:t>
      </w:r>
    </w:p>
    <w:p w14:paraId="159D1899" w14:textId="254D5AF3" w:rsidR="003B5A25" w:rsidRPr="00A440D4" w:rsidRDefault="003B5A25" w:rsidP="00A440D4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5.1.1</w:t>
      </w:r>
      <w:r w:rsidRPr="00EB6AD1">
        <w:rPr>
          <w:rFonts w:asciiTheme="majorBidi" w:hAnsiTheme="majorBidi" w:cstheme="majorBidi"/>
          <w:sz w:val="24"/>
          <w:szCs w:val="24"/>
        </w:rPr>
        <w:tab/>
      </w:r>
      <w:r w:rsidRPr="00EB6AD1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Consumer’s purchase brands that do not share functional differences</w:t>
      </w:r>
    </w:p>
    <w:p w14:paraId="65C6F133" w14:textId="4AA8CD72" w:rsidR="003B5A25" w:rsidRDefault="00515081" w:rsidP="00CE450D">
      <w:pPr>
        <w:pStyle w:val="JCBText"/>
      </w:pPr>
      <w:r w:rsidRPr="005D43F1">
        <w:t xml:space="preserve">The research provides </w:t>
      </w:r>
      <w:r w:rsidR="003B23D2">
        <w:t>multiple</w:t>
      </w:r>
      <w:r w:rsidR="003B23D2" w:rsidRPr="005D43F1">
        <w:t xml:space="preserve"> </w:t>
      </w:r>
      <w:r w:rsidRPr="005D43F1">
        <w:t xml:space="preserve">theoretical contributions. The first </w:t>
      </w:r>
      <w:r w:rsidR="00A42347" w:rsidRPr="005D43F1">
        <w:t xml:space="preserve">is </w:t>
      </w:r>
      <w:r w:rsidR="006B6DC6" w:rsidRPr="005D43F1">
        <w:t xml:space="preserve">to </w:t>
      </w:r>
      <w:r w:rsidR="00C26755">
        <w:t>support</w:t>
      </w:r>
      <w:r w:rsidR="00800C45" w:rsidRPr="005D43F1">
        <w:t xml:space="preserve"> the repertoire literature</w:t>
      </w:r>
      <w:r w:rsidRPr="005D43F1">
        <w:t xml:space="preserve"> </w:t>
      </w:r>
      <w:r w:rsidR="006B6DC6" w:rsidRPr="005D43F1">
        <w:t>that sho</w:t>
      </w:r>
      <w:r w:rsidR="003B23D2">
        <w:t>ws</w:t>
      </w:r>
      <w:r w:rsidR="006B6DC6" w:rsidRPr="005D43F1">
        <w:t xml:space="preserve"> </w:t>
      </w:r>
      <w:r w:rsidRPr="005D43F1">
        <w:t>that on average</w:t>
      </w:r>
      <w:r w:rsidR="00575F58" w:rsidRPr="005D43F1">
        <w:t>,</w:t>
      </w:r>
      <w:r w:rsidRPr="005D43F1">
        <w:t xml:space="preserve"> consumers buy 2-3 brands from</w:t>
      </w:r>
      <w:r w:rsidR="00336FD5" w:rsidRPr="005D43F1">
        <w:t xml:space="preserve"> consumer goods categories </w:t>
      </w:r>
      <w:r w:rsidR="0020464C" w:rsidRPr="005D43F1">
        <w:fldChar w:fldCharType="begin">
          <w:fldData xml:space="preserve">PEVuZE5vdGU+PENpdGU+PEF1dGhvcj5CYW5lbGlzPC9BdXRob3I+PFllYXI+MjAxMzwvWWVhcj48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</w:fldData>
        </w:fldChar>
      </w:r>
      <w:r w:rsidR="001F0E82">
        <w:instrText xml:space="preserve"> ADDIN EN.CITE </w:instrText>
      </w:r>
      <w:r w:rsidR="001F0E82">
        <w:fldChar w:fldCharType="begin">
          <w:fldData xml:space="preserve">PEVuZE5vdGU+PENpdGU+PEF1dGhvcj5CYW5lbGlzPC9BdXRob3I+PFllYXI+MjAxMzwvWWVhcj48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</w:fldData>
        </w:fldChar>
      </w:r>
      <w:r w:rsidR="001F0E82">
        <w:instrText xml:space="preserve"> ADDIN EN.CITE.DATA </w:instrText>
      </w:r>
      <w:r w:rsidR="001F0E82">
        <w:fldChar w:fldCharType="end"/>
      </w:r>
      <w:r w:rsidR="0020464C" w:rsidRPr="005D43F1">
        <w:fldChar w:fldCharType="separate"/>
      </w:r>
      <w:r w:rsidR="005F5D16" w:rsidRPr="005D43F1">
        <w:rPr>
          <w:noProof/>
        </w:rPr>
        <w:t>(Banelis et al., 2013; Goodhardt et al., 1984; Dawes, 2008; Wrigley and Dunn, 1984b; Trinh, 2014)</w:t>
      </w:r>
      <w:r w:rsidR="0020464C" w:rsidRPr="005D43F1">
        <w:fldChar w:fldCharType="end"/>
      </w:r>
      <w:r w:rsidR="00027DF8" w:rsidRPr="005D43F1">
        <w:t xml:space="preserve">. </w:t>
      </w:r>
      <w:r w:rsidR="0066556D" w:rsidRPr="005D43F1">
        <w:t>Th</w:t>
      </w:r>
      <w:r w:rsidR="00770B62">
        <w:t>e</w:t>
      </w:r>
      <w:r w:rsidR="0066556D" w:rsidRPr="005D43F1">
        <w:t xml:space="preserve"> study </w:t>
      </w:r>
      <w:r w:rsidRPr="005D43F1">
        <w:t xml:space="preserve">offers initial evidence that consumers </w:t>
      </w:r>
      <w:r w:rsidR="00103DF9" w:rsidRPr="005D43F1">
        <w:t>generally</w:t>
      </w:r>
      <w:r w:rsidRPr="005D43F1">
        <w:t xml:space="preserve"> buy brands that share similarit</w:t>
      </w:r>
      <w:r w:rsidR="00ED79CD" w:rsidRPr="005D43F1">
        <w:t>ies (e.g., functions, price-tiers), but crucially, those purchases are not exclusively within that partition (i.e., they purchase other brands from the category as well</w:t>
      </w:r>
      <w:r w:rsidR="00C26755">
        <w:t xml:space="preserve"> in line with popularity</w:t>
      </w:r>
      <w:r w:rsidR="00B364CA">
        <w:t xml:space="preserve"> on average</w:t>
      </w:r>
      <w:r w:rsidR="00ED79CD" w:rsidRPr="005D43F1">
        <w:t>)</w:t>
      </w:r>
      <w:r w:rsidRPr="005D43F1">
        <w:t>.</w:t>
      </w:r>
    </w:p>
    <w:p w14:paraId="589C6AB5" w14:textId="7D1F78A2" w:rsidR="003B5A25" w:rsidRPr="00A440D4" w:rsidRDefault="003B5A25" w:rsidP="00A440D4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5.1.2</w:t>
      </w:r>
      <w:r w:rsidRPr="00EB6AD1">
        <w:rPr>
          <w:rFonts w:asciiTheme="majorBidi" w:hAnsiTheme="majorBidi" w:cstheme="majorBidi"/>
          <w:sz w:val="24"/>
          <w:szCs w:val="24"/>
        </w:rPr>
        <w:tab/>
      </w:r>
      <w:r w:rsidRPr="00EB6AD1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Markets continue to be stable in the medium-term</w:t>
      </w:r>
    </w:p>
    <w:p w14:paraId="2DEC29D3" w14:textId="355B2568" w:rsidR="00800C45" w:rsidRDefault="003328A2" w:rsidP="003B5A25">
      <w:pPr>
        <w:pStyle w:val="JCBText"/>
      </w:pPr>
      <w:r w:rsidRPr="003328A2">
        <w:t>The second contribution is to provide additional empirical support for markets' medium-term stability</w:t>
      </w:r>
      <w:r>
        <w:t xml:space="preserve"> </w:t>
      </w:r>
      <w:r w:rsidR="00E931F0" w:rsidRPr="005D43F1">
        <w:fldChar w:fldCharType="begin">
          <w:fldData xml:space="preserve">PEVuZE5vdGU+PENpdGU+PEF1dGhvcj5HcmFoYW08L0F1dGhvcj48WWVhcj4yMDA5PC9ZZWFyPjxS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</w:fldData>
        </w:fldChar>
      </w:r>
      <w:r w:rsidR="00E931F0" w:rsidRPr="005D43F1">
        <w:instrText xml:space="preserve"> ADDIN EN.CITE </w:instrText>
      </w:r>
      <w:r w:rsidR="00E931F0" w:rsidRPr="005D43F1">
        <w:fldChar w:fldCharType="begin">
          <w:fldData xml:space="preserve">PEVuZE5vdGU+PENpdGU+PEF1dGhvcj5HcmFoYW08L0F1dGhvcj48WWVhcj4yMDA5PC9ZZWFyPjxS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</w:fldData>
        </w:fldChar>
      </w:r>
      <w:r w:rsidR="00E931F0" w:rsidRPr="005D43F1">
        <w:instrText xml:space="preserve"> ADDIN EN.CITE.DATA </w:instrText>
      </w:r>
      <w:r w:rsidR="00E931F0" w:rsidRPr="005D43F1">
        <w:fldChar w:fldCharType="end"/>
      </w:r>
      <w:r w:rsidR="00E931F0" w:rsidRPr="005D43F1">
        <w:fldChar w:fldCharType="separate"/>
      </w:r>
      <w:r w:rsidR="00E931F0" w:rsidRPr="005D43F1">
        <w:rPr>
          <w:noProof/>
        </w:rPr>
        <w:t>(Graham, 2009; Trinh and Anesbury, 2015; Vaughan, 2020)</w:t>
      </w:r>
      <w:r w:rsidR="00E931F0" w:rsidRPr="005D43F1">
        <w:fldChar w:fldCharType="end"/>
      </w:r>
      <w:r w:rsidR="00A42347" w:rsidRPr="005D43F1">
        <w:t xml:space="preserve">. </w:t>
      </w:r>
      <w:r w:rsidR="00F10D12" w:rsidRPr="005D43F1">
        <w:t>Th</w:t>
      </w:r>
      <w:r w:rsidR="00770B62">
        <w:t>e</w:t>
      </w:r>
      <w:r w:rsidR="00F10D12" w:rsidRPr="005D43F1">
        <w:t xml:space="preserve"> finding aligns with p</w:t>
      </w:r>
      <w:r w:rsidR="00A42347" w:rsidRPr="005D43F1">
        <w:t xml:space="preserve">revious </w:t>
      </w:r>
      <w:r w:rsidR="0066556D" w:rsidRPr="005D43F1">
        <w:t>research</w:t>
      </w:r>
      <w:r w:rsidR="00A42347" w:rsidRPr="005D43F1">
        <w:t xml:space="preserve"> show</w:t>
      </w:r>
      <w:r w:rsidR="00F10D12" w:rsidRPr="005D43F1">
        <w:t>ing</w:t>
      </w:r>
      <w:r w:rsidR="00A42347" w:rsidRPr="005D43F1">
        <w:t xml:space="preserve"> that </w:t>
      </w:r>
      <w:r w:rsidR="00575F58" w:rsidRPr="005D43F1">
        <w:t>most</w:t>
      </w:r>
      <w:r w:rsidR="00A42347" w:rsidRPr="005D43F1">
        <w:t xml:space="preserve"> brands remain at the same market share levels</w:t>
      </w:r>
      <w:r w:rsidR="00F365E9">
        <w:t xml:space="preserve"> in the medium term</w:t>
      </w:r>
      <w:r w:rsidR="00A42347" w:rsidRPr="005D43F1">
        <w:t>, with only exceptional circumstances such as innovation altering their performance.</w:t>
      </w:r>
      <w:r w:rsidR="003B5A25">
        <w:t xml:space="preserve"> Further, the </w:t>
      </w:r>
      <w:r w:rsidR="00A42347" w:rsidRPr="005D43F1">
        <w:t>study</w:t>
      </w:r>
      <w:r w:rsidR="003B5A25">
        <w:t xml:space="preserve"> also</w:t>
      </w:r>
      <w:r w:rsidR="00A42347" w:rsidRPr="005D43F1">
        <w:t xml:space="preserve"> shows that the competitive structure of consumer goods categories </w:t>
      </w:r>
      <w:r w:rsidR="004A3A73">
        <w:t>is</w:t>
      </w:r>
      <w:r w:rsidR="00A42347" w:rsidRPr="005D43F1">
        <w:t xml:space="preserve"> also </w:t>
      </w:r>
      <w:r w:rsidR="00464687">
        <w:t xml:space="preserve">mostly </w:t>
      </w:r>
      <w:r w:rsidR="00A42347" w:rsidRPr="005D43F1">
        <w:t>stable in the medium-term</w:t>
      </w:r>
      <w:r w:rsidR="00E22E57" w:rsidRPr="005D43F1">
        <w:t xml:space="preserve"> – reinforcing previous research </w:t>
      </w:r>
      <w:r w:rsidR="004A3A73">
        <w:t>with</w:t>
      </w:r>
      <w:r w:rsidR="004A3A73" w:rsidRPr="005D43F1">
        <w:t xml:space="preserve"> </w:t>
      </w:r>
      <w:r w:rsidR="006002E4" w:rsidRPr="005D43F1">
        <w:t xml:space="preserve">similar </w:t>
      </w:r>
      <w:r w:rsidR="00E22E57" w:rsidRPr="005D43F1">
        <w:t>market share stab</w:t>
      </w:r>
      <w:r w:rsidR="006002E4" w:rsidRPr="005D43F1">
        <w:t>ility</w:t>
      </w:r>
      <w:r w:rsidR="00E22E57" w:rsidRPr="005D43F1">
        <w:t xml:space="preserve"> </w:t>
      </w:r>
      <w:r w:rsidR="004A3A73">
        <w:t>findings</w:t>
      </w:r>
      <w:r w:rsidR="00E22E57" w:rsidRPr="005D43F1">
        <w:t xml:space="preserve"> </w:t>
      </w:r>
      <w:r w:rsidR="00E931F0" w:rsidRPr="005D43F1">
        <w:rPr>
          <w:lang w:val="en-GB"/>
        </w:rPr>
        <w:fldChar w:fldCharType="begin">
          <w:fldData xml:space="preserve">PEVuZE5vdGU+PENpdGU+PEF1dGhvcj5EZWtpbXBlPC9BdXRob3I+PFllYXI+MTk5NTwvWWVhcj48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=
</w:fldData>
        </w:fldChar>
      </w:r>
      <w:r w:rsidR="00E931F0" w:rsidRPr="005D43F1">
        <w:rPr>
          <w:lang w:val="en-GB"/>
        </w:rPr>
        <w:instrText xml:space="preserve"> ADDIN EN.CITE </w:instrText>
      </w:r>
      <w:r w:rsidR="00E931F0" w:rsidRPr="005D43F1">
        <w:rPr>
          <w:lang w:val="en-GB"/>
        </w:rPr>
        <w:fldChar w:fldCharType="begin">
          <w:fldData xml:space="preserve">PEVuZE5vdGU+PENpdGU+PEF1dGhvcj5EZWtpbXBlPC9BdXRob3I+PFllYXI+MTk5NTwvWWVhcj48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=
</w:fldData>
        </w:fldChar>
      </w:r>
      <w:r w:rsidR="00E931F0" w:rsidRPr="005D43F1">
        <w:rPr>
          <w:lang w:val="en-GB"/>
        </w:rPr>
        <w:instrText xml:space="preserve"> ADDIN EN.CITE.DATA </w:instrText>
      </w:r>
      <w:r w:rsidR="00E931F0" w:rsidRPr="005D43F1">
        <w:rPr>
          <w:lang w:val="en-GB"/>
        </w:rPr>
      </w:r>
      <w:r w:rsidR="00E931F0" w:rsidRPr="005D43F1">
        <w:rPr>
          <w:lang w:val="en-GB"/>
        </w:rPr>
        <w:fldChar w:fldCharType="end"/>
      </w:r>
      <w:r w:rsidR="00E931F0" w:rsidRPr="005D43F1">
        <w:rPr>
          <w:lang w:val="en-GB"/>
        </w:rPr>
      </w:r>
      <w:r w:rsidR="00E931F0" w:rsidRPr="005D43F1">
        <w:rPr>
          <w:lang w:val="en-GB"/>
        </w:rPr>
        <w:fldChar w:fldCharType="separate"/>
      </w:r>
      <w:r w:rsidR="00E931F0" w:rsidRPr="005D43F1">
        <w:rPr>
          <w:noProof/>
          <w:lang w:val="en-GB"/>
        </w:rPr>
        <w:t>(Dekimpe and Hanssens, 1995; Graham, 2009; Trinh and Anesbury, 2015; Vaughan, 2020)</w:t>
      </w:r>
      <w:r w:rsidR="00E931F0" w:rsidRPr="005D43F1">
        <w:rPr>
          <w:lang w:val="en-GB"/>
        </w:rPr>
        <w:fldChar w:fldCharType="end"/>
      </w:r>
      <w:r w:rsidR="00A42347" w:rsidRPr="005D43F1">
        <w:t xml:space="preserve">. </w:t>
      </w:r>
      <w:r w:rsidR="00575F58" w:rsidRPr="005D43F1">
        <w:t>If a brand compet</w:t>
      </w:r>
      <w:r w:rsidR="004A3A73">
        <w:t>es</w:t>
      </w:r>
      <w:r w:rsidR="00575F58" w:rsidRPr="005D43F1">
        <w:t xml:space="preserve"> heavily with other brands </w:t>
      </w:r>
      <w:r w:rsidR="004A3A73">
        <w:t>that</w:t>
      </w:r>
      <w:r w:rsidR="004A3A73" w:rsidRPr="005D43F1">
        <w:t xml:space="preserve"> </w:t>
      </w:r>
      <w:r w:rsidR="00575F58" w:rsidRPr="005D43F1">
        <w:t xml:space="preserve">share similar functionality, </w:t>
      </w:r>
      <w:r w:rsidR="004A3A73">
        <w:t>it</w:t>
      </w:r>
      <w:r w:rsidR="004A3A73" w:rsidRPr="005D43F1">
        <w:t xml:space="preserve"> </w:t>
      </w:r>
      <w:r w:rsidR="00575F58" w:rsidRPr="005D43F1">
        <w:t xml:space="preserve">will continue </w:t>
      </w:r>
      <w:r w:rsidR="004A3A73">
        <w:t>to do so</w:t>
      </w:r>
      <w:r w:rsidR="00575F58" w:rsidRPr="005D43F1">
        <w:t xml:space="preserve"> over the extended timeframe</w:t>
      </w:r>
      <w:r w:rsidR="00ED79CD" w:rsidRPr="005D43F1">
        <w:t>;</w:t>
      </w:r>
      <w:r w:rsidR="00575F58" w:rsidRPr="005D43F1">
        <w:t xml:space="preserve"> </w:t>
      </w:r>
      <w:r w:rsidR="00BF718E" w:rsidRPr="005D43F1">
        <w:t xml:space="preserve">hence </w:t>
      </w:r>
      <w:r w:rsidR="00575F58" w:rsidRPr="005D43F1">
        <w:t xml:space="preserve">partitioning </w:t>
      </w:r>
      <w:r>
        <w:t xml:space="preserve">or grouping </w:t>
      </w:r>
      <w:r w:rsidR="00575F58" w:rsidRPr="005D43F1">
        <w:t xml:space="preserve">is </w:t>
      </w:r>
      <w:r w:rsidR="00464687">
        <w:t xml:space="preserve">mostly </w:t>
      </w:r>
      <w:r w:rsidR="00BF718E" w:rsidRPr="005D43F1">
        <w:t>stable</w:t>
      </w:r>
      <w:r w:rsidR="00A42347" w:rsidRPr="005D43F1">
        <w:t xml:space="preserve">. </w:t>
      </w:r>
      <w:r w:rsidR="00800C45" w:rsidRPr="005D43F1">
        <w:lastRenderedPageBreak/>
        <w:t xml:space="preserve">While there are many reasons that </w:t>
      </w:r>
      <w:r>
        <w:t>deviations</w:t>
      </w:r>
      <w:r w:rsidRPr="005D43F1">
        <w:t xml:space="preserve"> </w:t>
      </w:r>
      <w:r w:rsidR="00800C45" w:rsidRPr="005D43F1">
        <w:t>might not persist</w:t>
      </w:r>
      <w:r w:rsidR="00575F58" w:rsidRPr="005D43F1">
        <w:t>,</w:t>
      </w:r>
      <w:r w:rsidR="00800C45" w:rsidRPr="005D43F1">
        <w:t xml:space="preserve"> </w:t>
      </w:r>
      <w:r>
        <w:t>very few</w:t>
      </w:r>
      <w:r w:rsidRPr="005D43F1">
        <w:t xml:space="preserve"> </w:t>
      </w:r>
      <w:r w:rsidR="00800C45" w:rsidRPr="005D43F1">
        <w:t xml:space="preserve">were present in the categories </w:t>
      </w:r>
      <w:r w:rsidR="00274395" w:rsidRPr="005D43F1">
        <w:t>analyzed</w:t>
      </w:r>
      <w:r w:rsidR="00800C45" w:rsidRPr="005D43F1">
        <w:t xml:space="preserve"> here.</w:t>
      </w:r>
    </w:p>
    <w:p w14:paraId="65440DBF" w14:textId="4AA58FD9" w:rsidR="003B5A25" w:rsidRPr="00EF2311" w:rsidRDefault="003B5A25" w:rsidP="003B5A25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5.1.3</w:t>
      </w:r>
      <w:r w:rsidRPr="00EB6AD1">
        <w:rPr>
          <w:rFonts w:asciiTheme="majorBidi" w:hAnsiTheme="majorBidi" w:cstheme="majorBidi"/>
          <w:sz w:val="24"/>
          <w:szCs w:val="24"/>
        </w:rPr>
        <w:tab/>
      </w:r>
      <w:r w:rsidRPr="00EB6AD1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 w:rsidR="00BB2F06">
        <w:rPr>
          <w:rFonts w:asciiTheme="majorBidi" w:hAnsiTheme="majorBidi" w:cstheme="majorBidi"/>
          <w:sz w:val="24"/>
          <w:szCs w:val="24"/>
        </w:rPr>
        <w:t xml:space="preserve">Dirichlet assumption of independence holds, except </w:t>
      </w:r>
      <w:r w:rsidR="000B25B0">
        <w:rPr>
          <w:rFonts w:asciiTheme="majorBidi" w:hAnsiTheme="majorBidi" w:cstheme="majorBidi"/>
          <w:sz w:val="24"/>
          <w:szCs w:val="24"/>
        </w:rPr>
        <w:t>for</w:t>
      </w:r>
      <w:r w:rsidR="00BB2F06">
        <w:rPr>
          <w:rFonts w:asciiTheme="majorBidi" w:hAnsiTheme="majorBidi" w:cstheme="majorBidi"/>
          <w:sz w:val="24"/>
          <w:szCs w:val="24"/>
        </w:rPr>
        <w:t xml:space="preserve"> sub-categories</w:t>
      </w:r>
    </w:p>
    <w:p w14:paraId="01C34BB5" w14:textId="16E4F4E9" w:rsidR="003B5A25" w:rsidRPr="00EB6AD1" w:rsidRDefault="00344EFB" w:rsidP="003B5A25">
      <w:pPr>
        <w:pStyle w:val="JCBText"/>
      </w:pPr>
      <w:r>
        <w:t xml:space="preserve">The research continues to show that the Dirichlet model, a simple stochastic model of purchase incidence and brand choice </w:t>
      </w:r>
      <w:r>
        <w:fldChar w:fldCharType="begin"/>
      </w:r>
      <w:r>
        <w:instrText xml:space="preserve"> ADDIN EN.CITE &lt;EndNote&gt;&lt;Cite&gt;&lt;Author&gt;Ehrenberg&lt;/Author&gt;&lt;Year&gt;1959&lt;/Year&gt;&lt;RecNum&gt;5854&lt;/RecNum&gt;&lt;DisplayText&gt;(Ehrenberg, 1959; Goodhardt et al., 1984)&lt;/DisplayText&gt;&lt;record&gt;&lt;rec-number&gt;5854&lt;/rec-number&gt;&lt;foreign-keys&gt;&lt;key app="EN" db-id="atavasreu9ft0ke2zdmprp2evs2fawrv5fdw" timestamp="1569389764"&gt;5854&lt;/key&gt;&lt;/foreign-keys&gt;&lt;ref-type name="Journal Article"&gt;17&lt;/ref-type&gt;&lt;contributors&gt;&lt;authors&gt;&lt;author&gt;Ehrenberg, Andrew S. C.&lt;/author&gt;&lt;/authors&gt;&lt;/contributors&gt;&lt;titles&gt;&lt;title&gt;The pattern of consumer purchases&lt;/title&gt;&lt;secondary-title&gt;Applied Statistics&lt;/secondary-title&gt;&lt;/titles&gt;&lt;pages&gt;26-41&lt;/pages&gt;&lt;volume&gt;8&lt;/volume&gt;&lt;number&gt;1&lt;/number&gt;&lt;keywords&gt;&lt;keyword&gt;Consumer Choice, Behaviourism, Statistics&lt;/keyword&gt;&lt;/keywords&gt;&lt;dates&gt;&lt;year&gt;1959&lt;/year&gt;&lt;pub-dates&gt;&lt;date&gt;March&lt;/date&gt;&lt;/pub-dates&gt;&lt;/dates&gt;&lt;urls&gt;&lt;/urls&gt;&lt;electronic-resource-num&gt;10.2307/2985810&lt;/electronic-resource-num&gt;&lt;/record&gt;&lt;/Cite&gt;&lt;Cite&gt;&lt;Author&gt;Goodhardt&lt;/Author&gt;&lt;Year&gt;1984&lt;/Year&gt;&lt;RecNum&gt;2446&lt;/RecNum&gt;&lt;record&gt;&lt;rec-number&gt;2446&lt;/rec-number&gt;&lt;foreign-keys&gt;&lt;key app="EN" db-id="atavasreu9ft0ke2zdmprp2evs2fawrv5fdw" timestamp="1569389757"&gt;2446&lt;/key&gt;&lt;/foreign-keys&gt;&lt;ref-type name="Journal Article"&gt;17&lt;/ref-type&gt;&lt;contributors&gt;&lt;authors&gt;&lt;author&gt;Goodhardt, Gerald J&lt;/author&gt;&lt;author&gt;Ehrenberg, Andrew&lt;/author&gt;&lt;author&gt;Chatfield, Christopher&lt;/author&gt;&lt;/authors&gt;&lt;/contributors&gt;&lt;titles&gt;&lt;title&gt;The Dirichlet: A comprehensive model of buying behaviour&lt;/title&gt;&lt;secondary-title&gt;Journal of the Royal Statistical Society&lt;/secondary-title&gt;&lt;/titles&gt;&lt;periodical&gt;&lt;full-title&gt;Journal of the Royal Statistical Society&lt;/full-title&gt;&lt;/periodical&gt;&lt;pages&gt;621-643&lt;/pages&gt;&lt;volume&gt;147&lt;/volume&gt;&lt;number&gt;5&lt;/number&gt;&lt;keywords&gt;&lt;keyword&gt;Brand, Brand Loyalty&lt;/keyword&gt;&lt;/keywords&gt;&lt;dates&gt;&lt;year&gt;1984&lt;/year&gt;&lt;pub-dates&gt;&lt;date&gt;October&lt;/date&gt;&lt;/pub-dates&gt;&lt;/dates&gt;&lt;label&gt;PDF&lt;/label&gt;&lt;urls&gt;&lt;/urls&gt;&lt;electronic-resource-num&gt;10.2307/2981696&lt;/electronic-resource-num&gt;&lt;/record&gt;&lt;/Cite&gt;&lt;/EndNote&gt;</w:instrText>
      </w:r>
      <w:r>
        <w:fldChar w:fldCharType="separate"/>
      </w:r>
      <w:r>
        <w:rPr>
          <w:noProof/>
        </w:rPr>
        <w:t>(Ehrenberg, 1959; Goodhardt et al., 1984)</w:t>
      </w:r>
      <w:r>
        <w:fldChar w:fldCharType="end"/>
      </w:r>
      <w:r w:rsidR="000B25B0">
        <w:t>, is valid</w:t>
      </w:r>
      <w:r>
        <w:t>. Further, we show that that the independence assumption of the model (i.e., the purchase propensity for any brand is independent of buying any other brand</w:t>
      </w:r>
      <w:r w:rsidR="000B25B0">
        <w:t xml:space="preserve">) </w:t>
      </w:r>
      <w:r w:rsidR="00102623">
        <w:t xml:space="preserve">which </w:t>
      </w:r>
      <w:r w:rsidR="000B25B0">
        <w:t xml:space="preserve">assumes </w:t>
      </w:r>
      <w:r>
        <w:t xml:space="preserve">that there are no partitions within a market </w:t>
      </w:r>
      <w:r>
        <w:fldChar w:fldCharType="begin"/>
      </w:r>
      <w:r>
        <w:instrText xml:space="preserve"> ADDIN EN.CITE &lt;EndNote&gt;&lt;Cite&gt;&lt;Author&gt;Scriven&lt;/Author&gt;&lt;Year&gt;2017&lt;/Year&gt;&lt;RecNum&gt;34694&lt;/RecNum&gt;&lt;DisplayText&gt;(Scriven et al., 2017)&lt;/DisplayText&gt;&lt;record&gt;&lt;rec-number&gt;34694&lt;/rec-number&gt;&lt;foreign-keys&gt;&lt;key app="EN" db-id="atavasreu9ft0ke2zdmprp2evs2fawrv5fdw" timestamp="1569389814"&gt;34694&lt;/key&gt;&lt;/foreign-keys&gt;&lt;ref-type name="Journal Article"&gt;17&lt;/ref-type&gt;&lt;contributors&gt;&lt;authors&gt;&lt;author&gt;Scriven, John&lt;/author&gt;&lt;author&gt;Bound, John&lt;/author&gt;&lt;author&gt;Graham, Charles&lt;/author&gt;&lt;/authors&gt;&lt;/contributors&gt;&lt;titles&gt;&lt;title&gt;Making sense of common Dirichlet deviations&lt;/title&gt;&lt;secondary-title&gt;Australasian Marketing Journal (AMJ)&lt;/secondary-title&gt;&lt;/titles&gt;&lt;pages&gt;294-308&lt;/pages&gt;&lt;volume&gt;25&lt;/volume&gt;&lt;number&gt;4&lt;/number&gt;&lt;dates&gt;&lt;year&gt;2017&lt;/year&gt;&lt;/dates&gt;&lt;publisher&gt;Elsevier&lt;/publisher&gt;&lt;isbn&gt;1441-3582&lt;/isbn&gt;&lt;urls&gt;&lt;/urls&gt;&lt;/record&gt;&lt;/Cite&gt;&lt;/EndNote&gt;</w:instrText>
      </w:r>
      <w:r>
        <w:fldChar w:fldCharType="separate"/>
      </w:r>
      <w:r>
        <w:rPr>
          <w:noProof/>
        </w:rPr>
        <w:t>(Scriven et al., 2017)</w:t>
      </w:r>
      <w:r>
        <w:fldChar w:fldCharType="end"/>
      </w:r>
      <w:r>
        <w:t>) holds</w:t>
      </w:r>
      <w:r w:rsidR="000B25B0">
        <w:t xml:space="preserve">. However, </w:t>
      </w:r>
      <w:r>
        <w:t xml:space="preserve">when it does not hold (i.e., where partitions occur), the </w:t>
      </w:r>
      <w:r w:rsidR="000B25B0">
        <w:t>analysis contains data from</w:t>
      </w:r>
      <w:r>
        <w:t xml:space="preserve"> two sub-categories. </w:t>
      </w:r>
      <w:r w:rsidR="000B25B0">
        <w:t>The result r</w:t>
      </w:r>
      <w:r>
        <w:t>einforc</w:t>
      </w:r>
      <w:r w:rsidR="000B25B0">
        <w:t>es</w:t>
      </w:r>
      <w:r>
        <w:t xml:space="preserve"> the claim</w:t>
      </w:r>
      <w:r w:rsidR="00A27695">
        <w:t xml:space="preserve"> from </w:t>
      </w:r>
      <w:r w:rsidR="00BB2F06">
        <w:fldChar w:fldCharType="begin"/>
      </w:r>
      <w:r w:rsidR="00BB2F06">
        <w:instrText xml:space="preserve"> ADDIN EN.CITE &lt;EndNote&gt;&lt;Cite AuthorYear="1"&gt;&lt;Author&gt;Sharp&lt;/Author&gt;&lt;Year&gt;2012&lt;/Year&gt;&lt;RecNum&gt;23492&lt;/RecNum&gt;&lt;DisplayText&gt;Sharp et al. (2012)&lt;/DisplayText&gt;&lt;record&gt;&lt;rec-number&gt;23492&lt;/rec-number&gt;&lt;foreign-keys&gt;&lt;key app="EN" db-id="atavasreu9ft0ke2zdmprp2evs2fawrv5fdw" timestamp="1569389794"&gt;23492&lt;/key&gt;&lt;/foreign-keys&gt;&lt;ref-type name="Journal Article"&gt;17&lt;/ref-type&gt;&lt;contributors&gt;&lt;authors&gt;&lt;author&gt;Sharp, Byron&lt;/author&gt;&lt;author&gt;Wright, Malcolm&lt;/author&gt;&lt;author&gt;Dawes, John&lt;/author&gt;&lt;author&gt;Driesener, Carl&lt;/author&gt;&lt;author&gt;Meyer-Waarden, Lars&lt;/author&gt;&lt;author&gt;Stocchi, Lara&lt;/author&gt;&lt;author&gt;Stern, Philip&lt;/author&gt;&lt;/authors&gt;&lt;/contributors&gt;&lt;titles&gt;&lt;title&gt;It’s a Dirichlet world: Modeling individuals’ loyalties reveals how brands compete, grow, and decline&lt;/title&gt;&lt;secondary-title&gt;Journal of Advertising Research&lt;/secondary-title&gt;&lt;/titles&gt;&lt;periodical&gt;&lt;full-title&gt;Journal of Advertising Research&lt;/full-title&gt;&lt;/periodical&gt;&lt;pages&gt;203-213&lt;/pages&gt;&lt;volume&gt;52&lt;/volume&gt;&lt;number&gt;2&lt;/number&gt;&lt;dates&gt;&lt;year&gt;2012&lt;/year&gt;&lt;/dates&gt;&lt;urls&gt;&lt;/urls&gt;&lt;/record&gt;&lt;/Cite&gt;&lt;/EndNote&gt;</w:instrText>
      </w:r>
      <w:r w:rsidR="00BB2F06">
        <w:fldChar w:fldCharType="separate"/>
      </w:r>
      <w:r w:rsidR="00BB2F06">
        <w:rPr>
          <w:noProof/>
        </w:rPr>
        <w:t>Sharp et al. (2012)</w:t>
      </w:r>
      <w:r w:rsidR="00BB2F06">
        <w:fldChar w:fldCharType="end"/>
      </w:r>
      <w:r>
        <w:t xml:space="preserve"> that </w:t>
      </w:r>
      <w:r w:rsidR="000B25B0">
        <w:t>partitions</w:t>
      </w:r>
      <w:r>
        <w:t xml:space="preserve"> are easily </w:t>
      </w:r>
      <w:r w:rsidR="00E25AA9">
        <w:t>identifiable</w:t>
      </w:r>
      <w:r>
        <w:t xml:space="preserve">. </w:t>
      </w:r>
      <w:r w:rsidR="00E25AA9">
        <w:t xml:space="preserve">The research contradicts an earlier suggestion by </w:t>
      </w:r>
      <w:r w:rsidR="00BB2F06">
        <w:fldChar w:fldCharType="begin"/>
      </w:r>
      <w:r w:rsidR="00BB2F06">
        <w:instrText xml:space="preserve"> ADDIN EN.CITE &lt;EndNote&gt;&lt;Cite AuthorYear="1"&gt;&lt;Author&gt;Ehrenberg&lt;/Author&gt;&lt;Year&gt;1988&lt;/Year&gt;&lt;RecNum&gt;7380&lt;/RecNum&gt;&lt;DisplayText&gt;Ehrenberg (1988)&lt;/DisplayText&gt;&lt;record&gt;&lt;rec-number&gt;7380&lt;/rec-number&gt;&lt;foreign-keys&gt;&lt;key app="EN" db-id="atavasreu9ft0ke2zdmprp2evs2fawrv5fdw" timestamp="1569389767"&gt;7380&lt;/key&gt;&lt;/foreign-keys&gt;&lt;ref-type name="Book"&gt;6&lt;/ref-type&gt;&lt;contributors&gt;&lt;authors&gt;&lt;author&gt;Ehrenberg, Andrew&lt;/author&gt;&lt;/authors&gt;&lt;/contributors&gt;&lt;titles&gt;&lt;title&gt;Repeat-buying: Facts, theory and applications&lt;/title&gt;&lt;/titles&gt;&lt;keywords&gt;&lt;keyword&gt;repeat purchase&lt;/keyword&gt;&lt;/keywords&gt;&lt;dates&gt;&lt;year&gt;1988&lt;/year&gt;&lt;/dates&gt;&lt;pub-location&gt;London&lt;/pub-location&gt;&lt;publisher&gt;Oxford University Press&lt;/publisher&gt;&lt;urls&gt;&lt;/urls&gt;&lt;/record&gt;&lt;/Cite&gt;&lt;/EndNote&gt;</w:instrText>
      </w:r>
      <w:r w:rsidR="00BB2F06">
        <w:fldChar w:fldCharType="separate"/>
      </w:r>
      <w:r w:rsidR="00BB2F06">
        <w:rPr>
          <w:noProof/>
        </w:rPr>
        <w:t>Ehrenberg (1988)</w:t>
      </w:r>
      <w:r w:rsidR="00BB2F06">
        <w:fldChar w:fldCharType="end"/>
      </w:r>
      <w:r w:rsidR="00E25AA9">
        <w:t xml:space="preserve"> that over multiple years deviations would not persist – supporting the research on Dirichlet parameter stability </w:t>
      </w:r>
      <w:r w:rsidR="00BB2F06">
        <w:fldChar w:fldCharType="begin"/>
      </w:r>
      <w:r w:rsidR="00BB2F06">
        <w:instrText xml:space="preserve"> ADDIN EN.CITE &lt;EndNote&gt;&lt;Cite&gt;&lt;Author&gt;Stocchi&lt;/Author&gt;&lt;Year&gt;2010&lt;/Year&gt;&lt;RecNum&gt;23561&lt;/RecNum&gt;&lt;DisplayText&gt;(Stocchi and Wright, 2010)&lt;/DisplayText&gt;&lt;record&gt;&lt;rec-number&gt;23561&lt;/rec-number&gt;&lt;foreign-keys&gt;&lt;key app="EN" db-id="atavasreu9ft0ke2zdmprp2evs2fawrv5fdw" timestamp="1569389794"&gt;23561&lt;/key&gt;&lt;/foreign-keys&gt;&lt;ref-type name="Conference Proceedings"&gt;10&lt;/ref-type&gt;&lt;contributors&gt;&lt;authors&gt;&lt;author&gt;Stocchi, L.&lt;/author&gt;&lt;author&gt;Wright, M.&lt;/author&gt;&lt;/authors&gt;&lt;/contributors&gt;&lt;titles&gt;&lt;title&gt;Temporal stability and aggregation bias in the NBD-dirichlet parameters&lt;/title&gt;&lt;secondary-title&gt;EMAC&lt;/secondary-title&gt;&lt;/titles&gt;&lt;dates&gt;&lt;year&gt;2010&lt;/year&gt;&lt;/dates&gt;&lt;pub-location&gt;Copenhagen&lt;/pub-location&gt;&lt;urls&gt;&lt;/urls&gt;&lt;/record&gt;&lt;/Cite&gt;&lt;/EndNote&gt;</w:instrText>
      </w:r>
      <w:r w:rsidR="00BB2F06">
        <w:fldChar w:fldCharType="separate"/>
      </w:r>
      <w:r w:rsidR="00BB2F06">
        <w:rPr>
          <w:noProof/>
        </w:rPr>
        <w:t>(Stocchi and Wright, 2010)</w:t>
      </w:r>
      <w:r w:rsidR="00BB2F06">
        <w:fldChar w:fldCharType="end"/>
      </w:r>
      <w:r w:rsidR="00E25AA9">
        <w:t xml:space="preserve">, and </w:t>
      </w:r>
      <w:r w:rsidR="000B25B0">
        <w:t xml:space="preserve">that </w:t>
      </w:r>
      <w:r w:rsidR="00E25AA9">
        <w:t>approximately</w:t>
      </w:r>
      <w:r w:rsidR="000B25B0">
        <w:t xml:space="preserve"> half</w:t>
      </w:r>
      <w:r w:rsidR="00E25AA9">
        <w:t xml:space="preserve"> of all deviations are stable </w:t>
      </w:r>
      <w:r w:rsidR="00BB2F06">
        <w:fldChar w:fldCharType="begin"/>
      </w:r>
      <w:r w:rsidR="00BB2F06">
        <w:instrText xml:space="preserve"> ADDIN EN.CITE &lt;EndNote&gt;&lt;Cite&gt;&lt;Author&gt;Pare&lt;/Author&gt;&lt;Year&gt;2006&lt;/Year&gt;&lt;RecNum&gt;14853&lt;/RecNum&gt;&lt;DisplayText&gt;(Pare et al., 2006; Pare and Dawes, 2007)&lt;/DisplayText&gt;&lt;record&gt;&lt;rec-number&gt;14853&lt;/rec-number&gt;&lt;foreign-keys&gt;&lt;key app="EN" db-id="atavasreu9ft0ke2zdmprp2evs2fawrv5fdw" timestamp="1569389780"&gt;14853&lt;/key&gt;&lt;/foreign-keys&gt;&lt;ref-type name="Conference Paper"&gt;47&lt;/ref-type&gt;&lt;contributors&gt;&lt;authors&gt;&lt;author&gt;Pare, Vipul&lt;/author&gt;&lt;author&gt;Dawes, John&lt;/author&gt;&lt;author&gt;Driesener, Carl&lt;/author&gt;&lt;/authors&gt;&lt;/contributors&gt;&lt;titles&gt;&lt;title&gt;Double jeopardy deviations from small and medium share brands - how frequent and how persistent?&lt;/title&gt;&lt;secondary-title&gt;ANZMAC&lt;/secondary-title&gt;&lt;/titles&gt;&lt;dates&gt;&lt;year&gt;2006&lt;/year&gt;&lt;/dates&gt;&lt;pub-location&gt;Brisbane, Australia&lt;/pub-location&gt;&lt;label&gt;PDF&lt;/label&gt;&lt;urls&gt;&lt;/urls&gt;&lt;/record&gt;&lt;/Cite&gt;&lt;Cite&gt;&lt;Author&gt;Pare&lt;/Author&gt;&lt;Year&gt;2007&lt;/Year&gt;&lt;RecNum&gt;14851&lt;/RecNum&gt;&lt;record&gt;&lt;rec-number&gt;14851&lt;/rec-number&gt;&lt;foreign-keys&gt;&lt;key app="EN" db-id="atavasreu9ft0ke2zdmprp2evs2fawrv5fdw" timestamp="1569389780"&gt;14851&lt;/key&gt;&lt;/foreign-keys&gt;&lt;ref-type name="Conference Paper"&gt;47&lt;/ref-type&gt;&lt;contributors&gt;&lt;authors&gt;&lt;author&gt;Pare, Vipul&lt;/author&gt;&lt;author&gt;Dawes, John&lt;/author&gt;&lt;/authors&gt;&lt;/contributors&gt;&lt;titles&gt;&lt;title&gt;Deviations from double jeopardy: how many private label and high-share brands exhibit excess loyalty?&lt;/title&gt;&lt;secondary-title&gt;ANZMAC&lt;/secondary-title&gt;&lt;/titles&gt;&lt;pages&gt;1717-1722&lt;/pages&gt;&lt;dates&gt;&lt;year&gt;2007&lt;/year&gt;&lt;/dates&gt;&lt;pub-location&gt;Dunedin, New Zealand&lt;/pub-location&gt;&lt;label&gt;PDF&lt;/label&gt;&lt;urls&gt;&lt;/urls&gt;&lt;/record&gt;&lt;/Cite&gt;&lt;/EndNote&gt;</w:instrText>
      </w:r>
      <w:r w:rsidR="00BB2F06">
        <w:fldChar w:fldCharType="separate"/>
      </w:r>
      <w:r w:rsidR="00BB2F06">
        <w:rPr>
          <w:noProof/>
        </w:rPr>
        <w:t>(Pare et al., 2006; Pare and Dawes, 2007)</w:t>
      </w:r>
      <w:r w:rsidR="00BB2F06">
        <w:fldChar w:fldCharType="end"/>
      </w:r>
      <w:r w:rsidR="00E25AA9">
        <w:t>.</w:t>
      </w:r>
    </w:p>
    <w:p w14:paraId="4ED12F68" w14:textId="2931D9C0" w:rsidR="00A97C25" w:rsidRPr="00EB6AD1" w:rsidRDefault="00A97C25" w:rsidP="00CE450D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  <w:sz w:val="24"/>
          <w:szCs w:val="24"/>
        </w:rPr>
      </w:pPr>
      <w:r w:rsidRPr="00EB6AD1">
        <w:rPr>
          <w:rFonts w:asciiTheme="majorBidi" w:hAnsiTheme="majorBidi" w:cstheme="majorBidi"/>
          <w:sz w:val="24"/>
          <w:szCs w:val="24"/>
        </w:rPr>
        <w:t>5.2</w:t>
      </w:r>
      <w:r w:rsidRPr="00EB6AD1">
        <w:rPr>
          <w:rFonts w:asciiTheme="majorBidi" w:hAnsiTheme="majorBidi" w:cstheme="majorBidi"/>
          <w:sz w:val="24"/>
          <w:szCs w:val="24"/>
        </w:rPr>
        <w:tab/>
      </w:r>
      <w:r w:rsidRPr="00EB6AD1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 w:rsidRPr="00EB6AD1">
        <w:rPr>
          <w:rFonts w:asciiTheme="majorBidi" w:hAnsiTheme="majorBidi" w:cstheme="majorBidi"/>
          <w:sz w:val="24"/>
          <w:szCs w:val="24"/>
        </w:rPr>
        <w:t>Practical Implications</w:t>
      </w:r>
    </w:p>
    <w:p w14:paraId="029C3F6A" w14:textId="4141D44B" w:rsidR="004118E1" w:rsidRDefault="004118E1" w:rsidP="00CE450D">
      <w:pPr>
        <w:pStyle w:val="JCBText"/>
      </w:pPr>
      <w:r w:rsidRPr="00EB6AD1">
        <w:t xml:space="preserve">Marketers must </w:t>
      </w:r>
      <w:r w:rsidR="00575F58">
        <w:t>decide</w:t>
      </w:r>
      <w:r w:rsidRPr="00EB6AD1">
        <w:t xml:space="preserve"> </w:t>
      </w:r>
      <w:r w:rsidR="00540CED">
        <w:t>which</w:t>
      </w:r>
      <w:r w:rsidRPr="00EB6AD1">
        <w:t xml:space="preserve"> products</w:t>
      </w:r>
      <w:r w:rsidR="00FA3BF2">
        <w:t xml:space="preserve"> and variants</w:t>
      </w:r>
      <w:r w:rsidRPr="00EB6AD1">
        <w:t xml:space="preserve"> they </w:t>
      </w:r>
      <w:r w:rsidR="00595895">
        <w:t xml:space="preserve">will </w:t>
      </w:r>
      <w:r w:rsidRPr="00EB6AD1">
        <w:t>sell</w:t>
      </w:r>
      <w:r w:rsidR="00540CED">
        <w:t xml:space="preserve">, including </w:t>
      </w:r>
      <w:r w:rsidR="00540CED" w:rsidRPr="00EB6AD1">
        <w:t xml:space="preserve">adding </w:t>
      </w:r>
      <w:r w:rsidR="00540CED">
        <w:t>or</w:t>
      </w:r>
      <w:r w:rsidR="00540CED" w:rsidRPr="00EB6AD1">
        <w:t xml:space="preserve"> deleting </w:t>
      </w:r>
      <w:r w:rsidR="00470126">
        <w:t>offers</w:t>
      </w:r>
      <w:r w:rsidR="00540CED">
        <w:t xml:space="preserve"> </w:t>
      </w:r>
      <w:r w:rsidR="0020464C">
        <w:fldChar w:fldCharType="begin"/>
      </w:r>
      <w:r w:rsidR="005F5D16">
        <w:instrText xml:space="preserve"> ADDIN EN.CITE &lt;EndNote&gt;&lt;Cite&gt;&lt;Author&gt;Day&lt;/Author&gt;&lt;Year&gt;1979&lt;/Year&gt;&lt;RecNum&gt;2717&lt;/RecNum&gt;&lt;DisplayText&gt;(Day et al., 1979; Srivastava et al., 1981)&lt;/DisplayText&gt;&lt;record&gt;&lt;rec-number&gt;2717&lt;/rec-number&gt;&lt;foreign-keys&gt;&lt;key app="EN" db-id="atavasreu9ft0ke2zdmprp2evs2fawrv5fdw" timestamp="1569389758"&gt;2717&lt;/key&gt;&lt;/foreign-keys&gt;&lt;ref-type name="Journal Article"&gt;17&lt;/ref-type&gt;&lt;contributors&gt;&lt;authors&gt;&lt;author&gt;Day, George S.&lt;/author&gt;&lt;author&gt;Shocker, Allan D.&lt;/author&gt;&lt;author&gt;Srivastava, Rajendra K.&lt;/author&gt;&lt;/authors&gt;&lt;/contributors&gt;&lt;titles&gt;&lt;title&gt;Customer-Oriented Approaches to Identifying Product-Markets&lt;/title&gt;&lt;secondary-title&gt;Journal of Marketing&lt;/secondary-title&gt;&lt;/titles&gt;&lt;periodical&gt;&lt;full-title&gt;Journal of Marketing&lt;/full-title&gt;&lt;/periodical&gt;&lt;pages&gt;8-19&lt;/pages&gt;&lt;volume&gt;43&lt;/volume&gt;&lt;number&gt;4&lt;/number&gt;&lt;keywords&gt;&lt;keyword&gt;Segmentation&lt;/keyword&gt;&lt;/keywords&gt;&lt;dates&gt;&lt;year&gt;1979&lt;/year&gt;&lt;/dates&gt;&lt;label&gt;PDF&lt;/label&gt;&lt;urls&gt;&lt;/urls&gt;&lt;/record&gt;&lt;/Cite&gt;&lt;Cite&gt;&lt;Author&gt;Srivastava&lt;/Author&gt;&lt;Year&gt;1981&lt;/Year&gt;&lt;RecNum&gt;8649&lt;/RecNum&gt;&lt;record&gt;&lt;rec-number&gt;8649&lt;/rec-number&gt;&lt;foreign-keys&gt;&lt;key app="EN" db-id="atavasreu9ft0ke2zdmprp2evs2fawrv5fdw" timestamp="1569389769"&gt;8649&lt;/key&gt;&lt;/foreign-keys&gt;&lt;ref-type name="Journal Article"&gt;17&lt;/ref-type&gt;&lt;contributors&gt;&lt;authors&gt;&lt;author&gt;Srivastava, Rajendra&lt;/author&gt;&lt;author&gt;Leone, Robert P.&lt;/author&gt;&lt;author&gt;Shocker, Allan D.&lt;/author&gt;&lt;/authors&gt;&lt;/contributors&gt;&lt;titles&gt;&lt;title&gt;Market Structure Analysis: Hierarchical Clustering of Products Based on Substitution-in-Use&lt;/title&gt;&lt;secondary-title&gt;Journal of Marketing&lt;/secondary-title&gt;&lt;/titles&gt;&lt;periodical&gt;&lt;full-title&gt;Journal of Marketing&lt;/full-title&gt;&lt;/periodical&gt;&lt;pages&gt;38-48&lt;/pages&gt;&lt;volume&gt;45&lt;/volume&gt;&lt;dates&gt;&lt;year&gt;1981&lt;/year&gt;&lt;pub-dates&gt;&lt;date&gt;Summer 1981&lt;/date&gt;&lt;/pub-dates&gt;&lt;/dates&gt;&lt;label&gt;PDF&lt;/label&gt;&lt;urls&gt;&lt;/urls&gt;&lt;/record&gt;&lt;/Cite&gt;&lt;/EndNote&gt;</w:instrText>
      </w:r>
      <w:r w:rsidR="0020464C">
        <w:fldChar w:fldCharType="separate"/>
      </w:r>
      <w:r w:rsidR="005F5D16">
        <w:rPr>
          <w:noProof/>
        </w:rPr>
        <w:t>(Day et al., 1979; Srivastava et al., 1981)</w:t>
      </w:r>
      <w:r w:rsidR="0020464C">
        <w:fldChar w:fldCharType="end"/>
      </w:r>
      <w:r w:rsidR="00540CED">
        <w:t xml:space="preserve"> or which promotion strategies they should employ </w:t>
      </w:r>
      <w:r w:rsidR="0020464C">
        <w:fldChar w:fldCharType="begin"/>
      </w:r>
      <w:r w:rsidR="001F0E82">
        <w:instrText xml:space="preserve"> ADDIN EN.CITE &lt;EndNote&gt;&lt;Cite&gt;&lt;Author&gt;Fraser&lt;/Author&gt;&lt;Year&gt;1983&lt;/Year&gt;&lt;RecNum&gt;8641&lt;/RecNum&gt;&lt;DisplayText&gt;(Fraser and Bradford, 1983; Urban et al., 1984)&lt;/DisplayText&gt;&lt;record&gt;&lt;rec-number&gt;8641&lt;/rec-number&gt;&lt;foreign-keys&gt;&lt;key app="EN" db-id="atavasreu9ft0ke2zdmprp2evs2fawrv5fdw" timestamp="1569389769"&gt;8641&lt;/key&gt;&lt;/foreign-keys&gt;&lt;ref-type name="Journal Article"&gt;17&lt;/ref-type&gt;&lt;contributors&gt;&lt;authors&gt;&lt;author&gt;Fraser, Cynthia&lt;/author&gt;&lt;author&gt;Bradford, John W&lt;/author&gt;&lt;/authors&gt;&lt;/contributors&gt;&lt;titles&gt;&lt;title&gt;Competitive Market Structure Analysis: Principal Partitioning of Revealed Substitutabilities&lt;/title&gt;&lt;secondary-title&gt;Journal of Consumer Research&lt;/secondary-title&gt;&lt;/titles&gt;&lt;periodical&gt;&lt;full-title&gt;Journal of Consumer Research&lt;/full-title&gt;&lt;/periodical&gt;&lt;pages&gt;15-31&lt;/pages&gt;&lt;volume&gt;10&lt;/volume&gt;&lt;dates&gt;&lt;year&gt;1983&lt;/year&gt;&lt;pub-dates&gt;&lt;date&gt;June 1983&lt;/date&gt;&lt;/pub-dates&gt;&lt;/dates&gt;&lt;label&gt;PDF&lt;/label&gt;&lt;urls&gt;&lt;/urls&gt;&lt;/record&gt;&lt;/Cite&gt;&lt;Cite&gt;&lt;Author&gt;Urban&lt;/Author&gt;&lt;Year&gt;1984&lt;/Year&gt;&lt;RecNum&gt;8650&lt;/RecNum&gt;&lt;record&gt;&lt;rec-number&gt;8650&lt;/rec-number&gt;&lt;foreign-keys&gt;&lt;key app="EN" db-id="atavasreu9ft0ke2zdmprp2evs2fawrv5fdw" timestamp="1569389769"&gt;8650&lt;/key&gt;&lt;/foreign-keys&gt;&lt;ref-type name="Journal Article"&gt;17&lt;/ref-type&gt;&lt;contributors&gt;&lt;authors&gt;&lt;author&gt;Urban, Glen, L&lt;/author&gt;&lt;author&gt;Johnson, Philip L.&lt;/author&gt;&lt;author&gt;Hauser, John R.&lt;/author&gt;&lt;/authors&gt;&lt;/contributors&gt;&lt;titles&gt;&lt;title&gt;Testing Competitive Market Structures&lt;/title&gt;&lt;secondary-title&gt;Marketing Science&lt;/secondary-title&gt;&lt;/titles&gt;&lt;pages&gt;83-112&lt;/pages&gt;&lt;volume&gt;3&lt;/volume&gt;&lt;number&gt;2&lt;/number&gt;&lt;dates&gt;&lt;year&gt;1984&lt;/year&gt;&lt;pub-dates&gt;&lt;date&gt;Spring 1984&lt;/date&gt;&lt;/pub-dates&gt;&lt;/dates&gt;&lt;label&gt;PDF&lt;/label&gt;&lt;urls&gt;&lt;/urls&gt;&lt;/record&gt;&lt;/Cite&gt;&lt;/EndNote&gt;</w:instrText>
      </w:r>
      <w:r w:rsidR="0020464C">
        <w:fldChar w:fldCharType="separate"/>
      </w:r>
      <w:r w:rsidR="005F5D16">
        <w:rPr>
          <w:noProof/>
        </w:rPr>
        <w:t>(Fraser and Bradford, 1983; Urban et al., 1984)</w:t>
      </w:r>
      <w:r w:rsidR="0020464C">
        <w:fldChar w:fldCharType="end"/>
      </w:r>
      <w:r w:rsidR="00540CED" w:rsidRPr="00EB6AD1">
        <w:t>.</w:t>
      </w:r>
      <w:r w:rsidR="00540CED">
        <w:t xml:space="preserve"> </w:t>
      </w:r>
      <w:r w:rsidRPr="00EB6AD1">
        <w:t xml:space="preserve">Such decisions </w:t>
      </w:r>
      <w:r w:rsidR="00540CED">
        <w:t>ideally are</w:t>
      </w:r>
      <w:r w:rsidRPr="00EB6AD1">
        <w:t xml:space="preserve"> made after </w:t>
      </w:r>
      <w:r w:rsidR="00DD1094">
        <w:t>researching</w:t>
      </w:r>
      <w:r w:rsidRPr="00EB6AD1">
        <w:t xml:space="preserve"> competitive market structures. The </w:t>
      </w:r>
      <w:proofErr w:type="spellStart"/>
      <w:r w:rsidR="00125154">
        <w:t>DoP</w:t>
      </w:r>
      <w:proofErr w:type="spellEnd"/>
      <w:r w:rsidRPr="00EB6AD1">
        <w:t xml:space="preserve"> allows for this analysis </w:t>
      </w:r>
      <w:r w:rsidR="0020464C">
        <w:fldChar w:fldCharType="begin">
          <w:fldData xml:space="preserve">PEVuZE5vdGU+PENpdGU+PEF1dGhvcj5Hb29kaGFyZHQ8L0F1dGhvcj48WWVhcj4xOTY5PC9ZZWFy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</w:fldData>
        </w:fldChar>
      </w:r>
      <w:r w:rsidR="001F0E82">
        <w:instrText xml:space="preserve"> ADDIN EN.CITE </w:instrText>
      </w:r>
      <w:r w:rsidR="001F0E82">
        <w:fldChar w:fldCharType="begin">
          <w:fldData xml:space="preserve">PEVuZE5vdGU+PENpdGU+PEF1dGhvcj5Hb29kaGFyZHQ8L0F1dGhvcj48WWVhcj4xOTY5PC9ZZWFy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</w:fldData>
        </w:fldChar>
      </w:r>
      <w:r w:rsidR="001F0E82">
        <w:instrText xml:space="preserve"> ADDIN EN.CITE.DATA </w:instrText>
      </w:r>
      <w:r w:rsidR="001F0E82">
        <w:fldChar w:fldCharType="end"/>
      </w:r>
      <w:r w:rsidR="0020464C">
        <w:fldChar w:fldCharType="separate"/>
      </w:r>
      <w:r w:rsidR="005F5D16">
        <w:rPr>
          <w:noProof/>
        </w:rPr>
        <w:t>(Goodhardt and Ehrenberg, 1969a; Uncles and Ellis, 1989; Anesbury et al., 2018a)</w:t>
      </w:r>
      <w:r w:rsidR="0020464C">
        <w:fldChar w:fldCharType="end"/>
      </w:r>
      <w:r w:rsidR="00DD1094" w:rsidRPr="00EB6AD1">
        <w:t>.</w:t>
      </w:r>
      <w:r w:rsidR="00DD1094">
        <w:t xml:space="preserve"> </w:t>
      </w:r>
      <w:r w:rsidR="00575F58" w:rsidRPr="00575F58">
        <w:t xml:space="preserve">The results of this study </w:t>
      </w:r>
      <w:r w:rsidR="00102623">
        <w:t xml:space="preserve">help </w:t>
      </w:r>
      <w:r w:rsidR="00575F58" w:rsidRPr="00575F58">
        <w:t>decision</w:t>
      </w:r>
      <w:r w:rsidR="00102623">
        <w:t xml:space="preserve"> maker</w:t>
      </w:r>
      <w:r w:rsidR="00575F58" w:rsidRPr="00575F58">
        <w:t xml:space="preserve">s </w:t>
      </w:r>
      <w:r w:rsidR="00102623">
        <w:t>know</w:t>
      </w:r>
      <w:r w:rsidR="00575F58" w:rsidRPr="00575F58">
        <w:t xml:space="preserve"> that market structures will </w:t>
      </w:r>
      <w:r w:rsidR="00102623">
        <w:t xml:space="preserve">typically </w:t>
      </w:r>
      <w:r w:rsidR="00575F58" w:rsidRPr="00575F58">
        <w:t xml:space="preserve">remain stable in </w:t>
      </w:r>
      <w:r w:rsidR="00387493">
        <w:t xml:space="preserve">the </w:t>
      </w:r>
      <w:r w:rsidR="00575F58" w:rsidRPr="00575F58">
        <w:t>short to medium-term</w:t>
      </w:r>
      <w:r w:rsidRPr="00EB6AD1">
        <w:t xml:space="preserve">. </w:t>
      </w:r>
      <w:r w:rsidR="006B6DC6">
        <w:t xml:space="preserve">The reassurance of market stability helps mitigate the </w:t>
      </w:r>
      <w:r w:rsidRPr="00EB6AD1">
        <w:t>risk</w:t>
      </w:r>
      <w:r w:rsidR="00DD1094">
        <w:t>s</w:t>
      </w:r>
      <w:r w:rsidRPr="00EB6AD1">
        <w:t xml:space="preserve"> </w:t>
      </w:r>
      <w:r w:rsidR="00A9419D">
        <w:t>of taking</w:t>
      </w:r>
      <w:r w:rsidRPr="00EB6AD1">
        <w:t xml:space="preserve"> decision</w:t>
      </w:r>
      <w:r w:rsidR="00DD1094">
        <w:t>s</w:t>
      </w:r>
      <w:r w:rsidRPr="00EB6AD1">
        <w:t xml:space="preserve"> based on a </w:t>
      </w:r>
      <w:r w:rsidR="009A5FED">
        <w:t>volatile or unpredictable</w:t>
      </w:r>
      <w:r w:rsidR="009A5FED" w:rsidRPr="00EB6AD1">
        <w:t xml:space="preserve"> </w:t>
      </w:r>
      <w:r w:rsidRPr="00EB6AD1">
        <w:t>market structure</w:t>
      </w:r>
      <w:r w:rsidR="00A9419D">
        <w:t>.</w:t>
      </w:r>
    </w:p>
    <w:p w14:paraId="1BC8F473" w14:textId="33C89D23" w:rsidR="001F0E82" w:rsidRPr="00A055F7" w:rsidRDefault="004A3A73" w:rsidP="00A055F7">
      <w:pPr>
        <w:pStyle w:val="JCBText"/>
      </w:pPr>
      <w:r w:rsidRPr="00A055F7">
        <w:t>Over the medium and long term, m</w:t>
      </w:r>
      <w:r w:rsidR="001F0E82" w:rsidRPr="00A055F7">
        <w:t>arketers decid</w:t>
      </w:r>
      <w:r w:rsidRPr="00A055F7">
        <w:t>e</w:t>
      </w:r>
      <w:r w:rsidR="001F0E82" w:rsidRPr="00A055F7">
        <w:t xml:space="preserve"> which brands to introduce or remove from their brand portfolio, depend</w:t>
      </w:r>
      <w:r w:rsidRPr="00A055F7">
        <w:t>ing</w:t>
      </w:r>
      <w:r w:rsidR="001F0E82" w:rsidRPr="00A055F7">
        <w:t xml:space="preserve"> on market structure. For example, as </w:t>
      </w:r>
      <w:r w:rsidR="005F6DDA" w:rsidRPr="00A055F7">
        <w:t xml:space="preserve">the global decaffeinated </w:t>
      </w:r>
      <w:r w:rsidR="00A055F7" w:rsidRPr="00A055F7">
        <w:t xml:space="preserve">coffee market experiences growth </w:t>
      </w:r>
      <w:r w:rsidR="00A055F7" w:rsidRPr="00A440D4">
        <w:fldChar w:fldCharType="begin"/>
      </w:r>
      <w:r w:rsidR="00A055F7" w:rsidRPr="00A440D4">
        <w:instrText xml:space="preserve"> ADDIN EN.CITE &lt;EndNote&gt;&lt;Cite&gt;&lt;Author&gt;Grand View Research&lt;/Author&gt;&lt;Year&gt;2020&lt;/Year&gt;&lt;RecNum&gt;87491&lt;/RecNum&gt;&lt;DisplayText&gt;(Grand View Research, 2020)&lt;/DisplayText&gt;&lt;record&gt;&lt;rec-number&gt;87491&lt;/rec-number&gt;&lt;foreign-keys&gt;&lt;key app="EN" db-id="atavasreu9ft0ke2zdmprp2evs2fawrv5fdw" timestamp="1617847411"&gt;87491&lt;/key&gt;&lt;/foreign-keys&gt;&lt;ref-type name="Report"&gt;27&lt;/ref-type&gt;&lt;contributors&gt;&lt;authors&gt;&lt;author&gt;Grand View Research,&lt;/author&gt;&lt;/authors&gt;&lt;/contributors&gt;&lt;titles&gt;&lt;title&gt;Decaffeinated Coffee Market Size, Share &amp;amp; Trends Analysis Report By Product (Roasted, Raw), By Bean Species (Arabica, Robusta), By Distribution Channel, By Region, And Segment Forecasts, 2020-2027&lt;/title&gt;&lt;/titles&gt;&lt;pages&gt;80&lt;/pages&gt;&lt;dates&gt;&lt;year&gt;2020&lt;/year&gt;&lt;pub-dates&gt;&lt;date&gt;April&lt;/date&gt;&lt;/pub-dates&gt;&lt;/dates&gt;&lt;pub-location&gt;San Francisco, CA&lt;/pub-location&gt;&lt;publisher&gt;Grand View Research&lt;/publisher&gt;&lt;urls&gt;&lt;related-urls&gt;&lt;url&gt;https://www.grandviewresearch.com/industry-analysis/decaf-coffee-market&lt;/url&gt;&lt;/related-urls&gt;&lt;/urls&gt;&lt;/record&gt;&lt;/Cite&gt;&lt;/EndNote&gt;</w:instrText>
      </w:r>
      <w:r w:rsidR="00A055F7" w:rsidRPr="00A440D4">
        <w:fldChar w:fldCharType="separate"/>
      </w:r>
      <w:r w:rsidR="00A055F7" w:rsidRPr="00A440D4">
        <w:t>(Grand View Research, 2020)</w:t>
      </w:r>
      <w:r w:rsidR="00A055F7" w:rsidRPr="00A440D4">
        <w:fldChar w:fldCharType="end"/>
      </w:r>
      <w:r w:rsidR="001F0E82" w:rsidRPr="00A055F7">
        <w:t>, brand managers can examine the level of competition between brands and variants to determine whether the</w:t>
      </w:r>
      <w:r w:rsidRPr="00A055F7">
        <w:t xml:space="preserve"> </w:t>
      </w:r>
      <w:r w:rsidR="00A055F7" w:rsidRPr="00A055F7">
        <w:t>decaffeinated</w:t>
      </w:r>
      <w:r w:rsidR="001F0E82" w:rsidRPr="00A055F7">
        <w:t xml:space="preserve"> partition </w:t>
      </w:r>
      <w:r w:rsidR="00340462">
        <w:lastRenderedPageBreak/>
        <w:t xml:space="preserve">or grouping </w:t>
      </w:r>
      <w:r w:rsidRPr="00A055F7">
        <w:t>offers attractive</w:t>
      </w:r>
      <w:r w:rsidR="001F0E82" w:rsidRPr="00A055F7">
        <w:t xml:space="preserve"> opportunities (depending on the size, growth rate, and intensity of competition) for expansion through new product development or brand extension</w:t>
      </w:r>
      <w:r w:rsidRPr="00A055F7">
        <w:t xml:space="preserve">. </w:t>
      </w:r>
      <w:r w:rsidR="00340462">
        <w:t>A w</w:t>
      </w:r>
      <w:r w:rsidR="001F0E82" w:rsidRPr="00A055F7">
        <w:t xml:space="preserve">rong decision </w:t>
      </w:r>
      <w:r w:rsidRPr="00A055F7">
        <w:t>may</w:t>
      </w:r>
      <w:r w:rsidR="001F0E82" w:rsidRPr="00A055F7">
        <w:t xml:space="preserve"> be costly</w:t>
      </w:r>
      <w:r w:rsidR="00F021D7" w:rsidRPr="00A055F7">
        <w:t>—it is much better for a brand to compete</w:t>
      </w:r>
      <w:r w:rsidR="00340462">
        <w:t xml:space="preserve"> - </w:t>
      </w:r>
      <w:r w:rsidR="00F021D7" w:rsidRPr="00A055F7">
        <w:t xml:space="preserve">share more customers with competitor brands, than to share customers within its own portfolio and cannibalize itself. </w:t>
      </w:r>
      <w:r w:rsidR="00A055F7" w:rsidRPr="00A055F7">
        <w:t>Our</w:t>
      </w:r>
      <w:r w:rsidR="00F021D7" w:rsidRPr="00A055F7">
        <w:t xml:space="preserve"> paper </w:t>
      </w:r>
      <w:r w:rsidR="00A055F7" w:rsidRPr="00A055F7">
        <w:t>aids that decision making by providing</w:t>
      </w:r>
      <w:r w:rsidR="001F0E82" w:rsidRPr="00A055F7">
        <w:t xml:space="preserve"> a simple answer to </w:t>
      </w:r>
      <w:r w:rsidR="00F021D7" w:rsidRPr="00A055F7">
        <w:t>the</w:t>
      </w:r>
      <w:r w:rsidR="001F0E82" w:rsidRPr="00A055F7">
        <w:t xml:space="preserve"> novel question</w:t>
      </w:r>
      <w:r w:rsidR="00F021D7" w:rsidRPr="00A055F7">
        <w:t xml:space="preserve"> about whether</w:t>
      </w:r>
      <w:r w:rsidR="001F0E82" w:rsidRPr="00A055F7">
        <w:t xml:space="preserve"> duplication of purchase </w:t>
      </w:r>
      <w:r w:rsidR="00340462">
        <w:t>deviations</w:t>
      </w:r>
      <w:r w:rsidR="00A055F7" w:rsidRPr="00A055F7">
        <w:t>, such as the decaffeinated coffee,</w:t>
      </w:r>
      <w:r w:rsidR="001F0E82" w:rsidRPr="00A055F7">
        <w:t xml:space="preserve"> </w:t>
      </w:r>
      <w:r w:rsidR="00F021D7" w:rsidRPr="00A055F7">
        <w:t xml:space="preserve">are </w:t>
      </w:r>
      <w:r w:rsidR="001F0E82" w:rsidRPr="00A055F7">
        <w:t>persistent</w:t>
      </w:r>
      <w:r w:rsidR="00F021D7" w:rsidRPr="00A055F7">
        <w:t xml:space="preserve">. </w:t>
      </w:r>
      <w:r w:rsidR="00340462" w:rsidRPr="00340462">
        <w:t>The affirmative answer helps marketers make evidence-based medium-term decisions</w:t>
      </w:r>
      <w:r w:rsidR="00F021D7" w:rsidRPr="00A055F7">
        <w:t xml:space="preserve"> about brand introduction</w:t>
      </w:r>
      <w:r w:rsidR="004217E4">
        <w:t>s</w:t>
      </w:r>
      <w:r w:rsidR="00F021D7" w:rsidRPr="00A055F7">
        <w:t xml:space="preserve">, </w:t>
      </w:r>
      <w:r w:rsidR="00340462">
        <w:t>new product development,</w:t>
      </w:r>
      <w:r w:rsidR="00F021D7" w:rsidRPr="00A055F7">
        <w:t xml:space="preserve"> and marketing interventions. </w:t>
      </w:r>
      <w:r w:rsidR="001F0E82" w:rsidRPr="00A055F7">
        <w:t xml:space="preserve">Marketers who understand the </w:t>
      </w:r>
      <w:proofErr w:type="spellStart"/>
      <w:r w:rsidR="001F0E82" w:rsidRPr="00A055F7">
        <w:t>DoP</w:t>
      </w:r>
      <w:proofErr w:type="spellEnd"/>
      <w:r w:rsidR="001F0E82" w:rsidRPr="00A055F7">
        <w:t xml:space="preserve"> pattern make different decisions and allocate resources differently to those who do not </w:t>
      </w:r>
      <w:r w:rsidR="001F0E82" w:rsidRPr="00472E06">
        <w:fldChar w:fldCharType="begin"/>
      </w:r>
      <w:r w:rsidR="001F0E82" w:rsidRPr="00A055F7">
        <w:instrText xml:space="preserve"> ADDIN EN.CITE &lt;EndNote&gt;&lt;Cite&gt;&lt;Author&gt;Kennedy&lt;/Author&gt;&lt;Year&gt;2012&lt;/Year&gt;&lt;RecNum&gt;23130&lt;/RecNum&gt;&lt;DisplayText&gt;(Kennedy and McColl, 2012)&lt;/DisplayText&gt;&lt;record&gt;&lt;rec-number&gt;23130&lt;/rec-number&gt;&lt;foreign-keys&gt;&lt;key app="EN" db-id="atavasreu9ft0ke2zdmprp2evs2fawrv5fdw" timestamp="1569389793"&gt;23130&lt;/key&gt;&lt;/foreign-keys&gt;&lt;ref-type name="Journal Article"&gt;17&lt;/ref-type&gt;&lt;contributors&gt;&lt;authors&gt;&lt;author&gt;Kennedy, Rachel&lt;/author&gt;&lt;author&gt;McColl, Bruce&lt;/author&gt;&lt;/authors&gt;&lt;/contributors&gt;&lt;titles&gt;&lt;title&gt;Brand growth at Mars, Inc.: How the global marketer embraced Ehrenberg’s science with creativity&lt;/title&gt;&lt;secondary-title&gt;Journal of Advertising Research&lt;/secondary-title&gt;&lt;/titles&gt;&lt;periodical&gt;&lt;full-title&gt;Journal of Advertising Research&lt;/full-title&gt;&lt;/periodical&gt;&lt;pages&gt;270-276&lt;/pages&gt;&lt;volume&gt;52&lt;/volume&gt;&lt;number&gt;2&lt;/number&gt;&lt;dates&gt;&lt;year&gt;2012&lt;/year&gt;&lt;/dates&gt;&lt;urls&gt;&lt;/urls&gt;&lt;/record&gt;&lt;/Cite&gt;&lt;/EndNote&gt;</w:instrText>
      </w:r>
      <w:r w:rsidR="001F0E82" w:rsidRPr="00472E06">
        <w:fldChar w:fldCharType="separate"/>
      </w:r>
      <w:r w:rsidR="001F0E82" w:rsidRPr="00A440D4">
        <w:t>(Kennedy and McColl, 2012)</w:t>
      </w:r>
      <w:r w:rsidR="001F0E82" w:rsidRPr="00472E06">
        <w:fldChar w:fldCharType="end"/>
      </w:r>
      <w:r w:rsidR="001F0E82" w:rsidRPr="00A055F7">
        <w:t>.</w:t>
      </w:r>
    </w:p>
    <w:p w14:paraId="787E9406" w14:textId="2B451F33" w:rsidR="00A9419D" w:rsidRPr="00EB6AD1" w:rsidRDefault="00575F58" w:rsidP="00CE450D">
      <w:pPr>
        <w:pStyle w:val="JCBText"/>
      </w:pPr>
      <w:r w:rsidRPr="00575F58">
        <w:t xml:space="preserve">Understanding the structure of a market and the persistence of </w:t>
      </w:r>
      <w:r w:rsidR="00340462">
        <w:t>deviations</w:t>
      </w:r>
      <w:r w:rsidR="00340462" w:rsidRPr="00575F58">
        <w:t xml:space="preserve"> </w:t>
      </w:r>
      <w:r w:rsidRPr="00575F58">
        <w:t xml:space="preserve">can help marketers make </w:t>
      </w:r>
      <w:r w:rsidR="004A3A73">
        <w:t xml:space="preserve">informed </w:t>
      </w:r>
      <w:r w:rsidRPr="00575F58">
        <w:t xml:space="preserve">communications and positioning decisions. With persistent </w:t>
      </w:r>
      <w:r w:rsidR="00340462">
        <w:t>deviations</w:t>
      </w:r>
      <w:r w:rsidRPr="00575F58">
        <w:t>, it may be wise to invest in building the long-term mental availability of particular brands and brand attributes. It also raises the question of brand portfolio management, e.g., should a company have a brand for the entire category or differentiated variant</w:t>
      </w:r>
      <w:r w:rsidR="006002E4">
        <w:t>s</w:t>
      </w:r>
      <w:r w:rsidRPr="00575F58">
        <w:t xml:space="preserve"> </w:t>
      </w:r>
      <w:r w:rsidR="002E5569">
        <w:t xml:space="preserve">or brands </w:t>
      </w:r>
      <w:r w:rsidRPr="00575F58">
        <w:t>for partitions</w:t>
      </w:r>
      <w:r w:rsidR="00340462">
        <w:t xml:space="preserve"> or groupings</w:t>
      </w:r>
      <w:r w:rsidRPr="00575F58">
        <w:t>?</w:t>
      </w:r>
    </w:p>
    <w:p w14:paraId="6337D475" w14:textId="3231E22B" w:rsidR="00A97C25" w:rsidRPr="00EB6AD1" w:rsidRDefault="00A97C25" w:rsidP="00CE450D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ajorBidi" w:hAnsiTheme="majorBidi" w:cstheme="majorBidi"/>
          <w:sz w:val="24"/>
          <w:szCs w:val="24"/>
        </w:rPr>
      </w:pPr>
      <w:bookmarkStart w:id="5" w:name="_Toc187983987"/>
      <w:r w:rsidRPr="00EB6AD1">
        <w:rPr>
          <w:rFonts w:asciiTheme="majorBidi" w:hAnsiTheme="majorBidi" w:cstheme="majorBidi"/>
          <w:sz w:val="24"/>
          <w:szCs w:val="24"/>
        </w:rPr>
        <w:t>5.3</w:t>
      </w:r>
      <w:r w:rsidRPr="00EB6AD1">
        <w:rPr>
          <w:rFonts w:asciiTheme="majorBidi" w:hAnsiTheme="majorBidi" w:cstheme="majorBidi"/>
          <w:sz w:val="24"/>
          <w:szCs w:val="24"/>
        </w:rPr>
        <w:tab/>
      </w:r>
      <w:r w:rsidRPr="00EB6AD1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 w:rsidRPr="00EB6AD1">
        <w:rPr>
          <w:rFonts w:asciiTheme="majorBidi" w:hAnsiTheme="majorBidi" w:cstheme="majorBidi"/>
          <w:sz w:val="24"/>
          <w:szCs w:val="24"/>
        </w:rPr>
        <w:t>Limitations and Priorities for Future Research</w:t>
      </w:r>
    </w:p>
    <w:bookmarkEnd w:id="5"/>
    <w:p w14:paraId="4ECD203F" w14:textId="2A9C03FF" w:rsidR="003237DC" w:rsidRDefault="00E814EA" w:rsidP="00A22BC3">
      <w:pPr>
        <w:pStyle w:val="JCBText"/>
        <w:tabs>
          <w:tab w:val="left" w:pos="2410"/>
        </w:tabs>
      </w:pPr>
      <w:r>
        <w:t>F</w:t>
      </w:r>
      <w:r w:rsidRPr="00EB6AD1">
        <w:t xml:space="preserve">uture research </w:t>
      </w:r>
      <w:r>
        <w:t xml:space="preserve">should address the </w:t>
      </w:r>
      <w:r w:rsidR="00593F1E" w:rsidRPr="00EB6AD1">
        <w:t xml:space="preserve">limitations </w:t>
      </w:r>
      <w:r>
        <w:t>of this study</w:t>
      </w:r>
      <w:r w:rsidR="00593F1E" w:rsidRPr="00EB6AD1">
        <w:t xml:space="preserve">. </w:t>
      </w:r>
      <w:r w:rsidR="00ED79CD">
        <w:t>A</w:t>
      </w:r>
      <w:r w:rsidR="00593F1E" w:rsidRPr="00EB6AD1">
        <w:t xml:space="preserve">lthough the research tests the </w:t>
      </w:r>
      <w:r>
        <w:t>persistence</w:t>
      </w:r>
      <w:r w:rsidR="00593F1E" w:rsidRPr="00EB6AD1">
        <w:t xml:space="preserve"> of known </w:t>
      </w:r>
      <w:r w:rsidR="005405EC">
        <w:t>deviations</w:t>
      </w:r>
      <w:r w:rsidR="005405EC" w:rsidRPr="00EB6AD1">
        <w:t xml:space="preserve"> </w:t>
      </w:r>
      <w:r w:rsidR="00593F1E" w:rsidRPr="00EB6AD1">
        <w:t xml:space="preserve">over time, this limits the analysis to </w:t>
      </w:r>
      <w:r w:rsidR="00550CD8">
        <w:t>nine</w:t>
      </w:r>
      <w:r w:rsidR="00593F1E" w:rsidRPr="00EB6AD1">
        <w:t xml:space="preserve"> consumer goods categories. </w:t>
      </w:r>
      <w:r w:rsidR="00575F58" w:rsidRPr="00575F58">
        <w:t xml:space="preserve">Ideally, future researchers should have access to more data to test </w:t>
      </w:r>
      <w:r w:rsidR="003C0CA5">
        <w:t xml:space="preserve">the stability of deviations in </w:t>
      </w:r>
      <w:r w:rsidR="00575F58" w:rsidRPr="00575F58">
        <w:t xml:space="preserve">other </w:t>
      </w:r>
      <w:r w:rsidR="003C0CA5">
        <w:t xml:space="preserve">diverse </w:t>
      </w:r>
      <w:proofErr w:type="spellStart"/>
      <w:r w:rsidR="00743E81">
        <w:t>situations</w:t>
      </w:r>
      <w:r w:rsidR="00657E64">
        <w:t>ß</w:t>
      </w:r>
      <w:proofErr w:type="spellEnd"/>
      <w:r w:rsidR="00DA1F5D">
        <w:t>. These may include, and are certainly not limited to the wine market</w:t>
      </w:r>
      <w:r w:rsidR="00743E81">
        <w:t>s</w:t>
      </w:r>
      <w:r w:rsidR="00DA1F5D">
        <w:t xml:space="preserve"> </w:t>
      </w:r>
      <w:r w:rsidR="00E3229D">
        <w:fldChar w:fldCharType="begin"/>
      </w:r>
      <w:r w:rsidR="00E3229D">
        <w:instrText xml:space="preserve"> ADDIN EN.CITE &lt;EndNote&gt;&lt;Cite&gt;&lt;Author&gt;Wilson&lt;/Author&gt;&lt;Year&gt;2019&lt;/Year&gt;&lt;RecNum&gt;87318&lt;/RecNum&gt;&lt;DisplayText&gt;(Wilson and Winchester, 2019)&lt;/DisplayText&gt;&lt;record&gt;&lt;rec-number&gt;87318&lt;/rec-number&gt;&lt;foreign-keys&gt;&lt;key app="EN" db-id="atavasreu9ft0ke2zdmprp2evs2fawrv5fdw" timestamp="1612227660"&gt;87318&lt;/key&gt;&lt;/foreign-keys&gt;&lt;ref-type name="Journal Article"&gt;17&lt;/ref-type&gt;&lt;contributors&gt;&lt;authors&gt;&lt;author&gt;Wilson, Damien&lt;/author&gt;&lt;author&gt;Winchester, Maxwell&lt;/author&gt;&lt;/authors&gt;&lt;/contributors&gt;&lt;titles&gt;&lt;title&gt;Extending the double jeopardy and duplication of purchase laws to the wine market&lt;/title&gt;&lt;secondary-title&gt;International Journal of Wine Business Research&lt;/secondary-title&gt;&lt;/titles&gt;&lt;periodical&gt;&lt;full-title&gt;International Journal of Wine Business Research&lt;/full-title&gt;&lt;/periodical&gt;&lt;volume&gt;31&lt;/volume&gt;&lt;number&gt;2&lt;/number&gt;&lt;dates&gt;&lt;year&gt;2019&lt;/year&gt;&lt;pub-dates&gt;&lt;date&gt;17 June&lt;/date&gt;&lt;/pub-dates&gt;&lt;/dates&gt;&lt;publisher&gt;Emerald Publishing Limited&lt;/publisher&gt;&lt;isbn&gt;1751-1062&lt;/isbn&gt;&lt;urls&gt;&lt;/urls&gt;&lt;electronic-resource-num&gt;10.1108/IJWBR-12-2017-0072&lt;/electronic-resource-num&gt;&lt;/record&gt;&lt;/Cite&gt;&lt;/EndNote&gt;</w:instrText>
      </w:r>
      <w:r w:rsidR="00E3229D">
        <w:fldChar w:fldCharType="separate"/>
      </w:r>
      <w:r w:rsidR="00E3229D">
        <w:rPr>
          <w:noProof/>
        </w:rPr>
        <w:t>(Wilson and Winchester, 2019)</w:t>
      </w:r>
      <w:r w:rsidR="00E3229D">
        <w:fldChar w:fldCharType="end"/>
      </w:r>
      <w:r w:rsidR="00DA1F5D">
        <w:t xml:space="preserve">, physical activities </w:t>
      </w:r>
      <w:r w:rsidR="00E3229D">
        <w:fldChar w:fldCharType="begin"/>
      </w:r>
      <w:r w:rsidR="00E3229D">
        <w:instrText xml:space="preserve"> ADDIN EN.CITE &lt;EndNote&gt;&lt;Cite&gt;&lt;Author&gt;Wilson&lt;/Author&gt;&lt;Year&gt;2019&lt;/Year&gt;&lt;RecNum&gt;85594&lt;/RecNum&gt;&lt;DisplayText&gt;(Wilson et al., 2019)&lt;/DisplayText&gt;&lt;record&gt;&lt;rec-number&gt;85594&lt;/rec-number&gt;&lt;foreign-keys&gt;&lt;key app="EN" db-id="atavasreu9ft0ke2zdmprp2evs2fawrv5fdw" timestamp="1576472486"&gt;85594&lt;/key&gt;&lt;/foreign-keys&gt;&lt;ref-type name="Journal Article"&gt;17&lt;/ref-type&gt;&lt;contributors&gt;&lt;authors&gt;&lt;author&gt;Wilson, Amy L.&lt;/author&gt;&lt;author&gt;Nguyen, Cathy&lt;/author&gt;&lt;author&gt;Bogomolova, Svetlana&lt;/author&gt;&lt;author&gt;Sharp, Byron&lt;/author&gt;&lt;author&gt;Olds, Timothy&lt;/author&gt;&lt;/authors&gt;&lt;/contributors&gt;&lt;titles&gt;&lt;title&gt;Analysing how physical activity competes: a cross-disciplinary application of the Duplication of Behaviour Law&lt;/title&gt;&lt;secondary-title&gt;International Journal of Behavioral Nutrition and Physical Activity&lt;/secondary-title&gt;&lt;/titles&gt;&lt;pages&gt;1-13&lt;/pages&gt;&lt;volume&gt;16&lt;/volume&gt;&lt;number&gt;1&lt;/number&gt;&lt;dates&gt;&lt;year&gt;2019&lt;/year&gt;&lt;/dates&gt;&lt;urls&gt;&lt;/urls&gt;&lt;electronic-resource-num&gt;10.1186/s12966-019-0847-9&lt;/electronic-resource-num&gt;&lt;/record&gt;&lt;/Cite&gt;&lt;/EndNote&gt;</w:instrText>
      </w:r>
      <w:r w:rsidR="00E3229D">
        <w:fldChar w:fldCharType="separate"/>
      </w:r>
      <w:r w:rsidR="00E3229D">
        <w:rPr>
          <w:noProof/>
        </w:rPr>
        <w:t>(Wilson et al., 2019)</w:t>
      </w:r>
      <w:r w:rsidR="00E3229D">
        <w:fldChar w:fldCharType="end"/>
      </w:r>
      <w:r w:rsidR="00DA1F5D">
        <w:t xml:space="preserve">, voting preferences </w:t>
      </w:r>
      <w:r w:rsidR="00E3229D">
        <w:fldChar w:fldCharType="begin"/>
      </w:r>
      <w:r w:rsidR="00E3229D">
        <w:instrText xml:space="preserve"> ADDIN EN.CITE &lt;EndNote&gt;&lt;Cite&gt;&lt;Author&gt;Kooyman&lt;/Author&gt;&lt;Year&gt;2017&lt;/Year&gt;&lt;RecNum&gt;34145&lt;/RecNum&gt;&lt;DisplayText&gt;(Kooyman and Wright, 2017)&lt;/DisplayText&gt;&lt;record&gt;&lt;rec-number&gt;34145&lt;/rec-number&gt;&lt;foreign-keys&gt;&lt;key app="EN" db-id="atavasreu9ft0ke2zdmprp2evs2fawrv5fdw" timestamp="1569389813"&gt;34145&lt;/key&gt;&lt;/foreign-keys&gt;&lt;ref-type name="Journal Article"&gt;17&lt;/ref-type&gt;&lt;contributors&gt;&lt;authors&gt;&lt;author&gt;Kooyman, Caitlin,&lt;/author&gt;&lt;author&gt;Wright, Malcolm John&lt;/author&gt;&lt;/authors&gt;&lt;/contributors&gt;&lt;titles&gt;&lt;title&gt;Double jeopardy benchmarks for political polls&lt;/title&gt;&lt;secondary-title&gt;Australasian Marketing Journal&lt;/secondary-title&gt;&lt;/titles&gt;&lt;dates&gt;&lt;year&gt;2017&lt;/year&gt;&lt;/dates&gt;&lt;urls&gt;&lt;related-urls&gt;&lt;url&gt;https://www.researchgate.net/publication/319199024_Double_jeopardy_benchmarks_for_political_polls&lt;/url&gt;&lt;/related-urls&gt;&lt;/urls&gt;&lt;electronic-resource-num&gt;10.1016/j.ausmj.2017.07.001&lt;/electronic-resource-num&gt;&lt;/record&gt;&lt;/Cite&gt;&lt;/EndNote&gt;</w:instrText>
      </w:r>
      <w:r w:rsidR="00E3229D">
        <w:fldChar w:fldCharType="separate"/>
      </w:r>
      <w:r w:rsidR="00E3229D">
        <w:rPr>
          <w:noProof/>
        </w:rPr>
        <w:t>(Kooyman and Wright, 2017)</w:t>
      </w:r>
      <w:r w:rsidR="00E3229D">
        <w:fldChar w:fldCharType="end"/>
      </w:r>
      <w:r w:rsidR="00DA1F5D">
        <w:t xml:space="preserve">, entertainment choices (viewing) </w:t>
      </w:r>
      <w:r w:rsidR="00E3229D">
        <w:fldChar w:fldCharType="begin"/>
      </w:r>
      <w:r w:rsidR="00E3229D">
        <w:instrText xml:space="preserve"> ADDIN EN.CITE &lt;EndNote&gt;&lt;Cite&gt;&lt;Author&gt;Lees&lt;/Author&gt;&lt;Year&gt;2013&lt;/Year&gt;&lt;RecNum&gt;21928&lt;/RecNum&gt;&lt;DisplayText&gt;(Lees and Wright, 2013)&lt;/DisplayText&gt;&lt;record&gt;&lt;rec-number&gt;21928&lt;/rec-number&gt;&lt;foreign-keys&gt;&lt;key app="EN" db-id="atavasreu9ft0ke2zdmprp2evs2fawrv5fdw" timestamp="1569389792"&gt;21928&lt;/key&gt;&lt;/foreign-keys&gt;&lt;ref-type name="Journal Article"&gt;17&lt;/ref-type&gt;&lt;contributors&gt;&lt;authors&gt;&lt;author&gt;Lees, Gavin&lt;/author&gt;&lt;author&gt;Wright, Malcom&lt;/author&gt;&lt;/authors&gt;&lt;/contributors&gt;&lt;titles&gt;&lt;title&gt;Does the duplication of viewing law apply to radio listening?&lt;/title&gt;&lt;secondary-title&gt;European Journal of Marketing&lt;/secondary-title&gt;&lt;/titles&gt;&lt;periodical&gt;&lt;full-title&gt;European Journal of Marketing&lt;/full-title&gt;&lt;/periodical&gt;&lt;pages&gt;674-685&lt;/pages&gt;&lt;volume&gt;47&lt;/volume&gt;&lt;number&gt;3/4&lt;/number&gt;&lt;dates&gt;&lt;year&gt;2013&lt;/year&gt;&lt;/dates&gt;&lt;urls&gt;&lt;/urls&gt;&lt;/record&gt;&lt;/Cite&gt;&lt;/EndNote&gt;</w:instrText>
      </w:r>
      <w:r w:rsidR="00E3229D">
        <w:fldChar w:fldCharType="separate"/>
      </w:r>
      <w:r w:rsidR="00E3229D">
        <w:rPr>
          <w:noProof/>
        </w:rPr>
        <w:t>(Lees and Wright, 2013)</w:t>
      </w:r>
      <w:r w:rsidR="00E3229D">
        <w:fldChar w:fldCharType="end"/>
      </w:r>
      <w:r w:rsidR="00DA1F5D">
        <w:t xml:space="preserve">, gambling </w:t>
      </w:r>
      <w:r w:rsidR="00E3229D">
        <w:fldChar w:fldCharType="begin"/>
      </w:r>
      <w:r w:rsidR="00E3229D">
        <w:instrText xml:space="preserve"> ADDIN EN.CITE &lt;EndNote&gt;&lt;Cite&gt;&lt;Author&gt;Lam&lt;/Author&gt;&lt;Year&gt;2013&lt;/Year&gt;&lt;RecNum&gt;27221&lt;/RecNum&gt;&lt;DisplayText&gt;(Lam and Ozorio, 2013; Lam, 2006)&lt;/DisplayText&gt;&lt;record&gt;&lt;rec-number&gt;27221&lt;/rec-number&gt;&lt;foreign-keys&gt;&lt;key app="EN" db-id="atavasreu9ft0ke2zdmprp2evs2fawrv5fdw" timestamp="1569389800"&gt;27221&lt;/key&gt;&lt;/foreign-keys&gt;&lt;ref-type name="Journal Article"&gt;17&lt;/ref-type&gt;&lt;contributors&gt;&lt;authors&gt;&lt;author&gt;Lam, Desmond&lt;/author&gt;&lt;author&gt;Ozorio, Bernadete&lt;/author&gt;&lt;/authors&gt;&lt;/contributors&gt;&lt;titles&gt;&lt;title&gt;Duplication of Purchase Law in the gaming entertainment industry—A transnational investigation&lt;/title&gt;&lt;secondary-title&gt;International Journal of Hospitality Management&lt;/secondary-title&gt;&lt;/titles&gt;&lt;pages&gt;203-207&lt;/pages&gt;&lt;volume&gt;33&lt;/volume&gt;&lt;dates&gt;&lt;year&gt;2013&lt;/year&gt;&lt;/dates&gt;&lt;publisher&gt;Elsevier&lt;/publisher&gt;&lt;isbn&gt;0278-4319&lt;/isbn&gt;&lt;urls&gt;&lt;/urls&gt;&lt;/record&gt;&lt;/Cite&gt;&lt;Cite&gt;&lt;Author&gt;Lam&lt;/Author&gt;&lt;Year&gt;2006&lt;/Year&gt;&lt;RecNum&gt;27222&lt;/RecNum&gt;&lt;record&gt;&lt;rec-number&gt;27222&lt;/rec-number&gt;&lt;foreign-keys&gt;&lt;key app="EN" db-id="atavasreu9ft0ke2zdmprp2evs2fawrv5fdw" timestamp="1569389800"&gt;27222&lt;/key&gt;&lt;/foreign-keys&gt;&lt;ref-type name="Journal Article"&gt;17&lt;/ref-type&gt;&lt;contributors&gt;&lt;authors&gt;&lt;author&gt;Lam, Desmond&lt;/author&gt;&lt;/authors&gt;&lt;/contributors&gt;&lt;titles&gt;&lt;title&gt;Applicability of the Duplication of Purchase Law to Gaming&lt;/title&gt;&lt;secondary-title&gt;UNLV Gaming Research &amp;amp; Review Journal&lt;/secondary-title&gt;&lt;/titles&gt;&lt;pages&gt;55-62&lt;/pages&gt;&lt;volume&gt;10&lt;/volume&gt;&lt;number&gt;2&lt;/number&gt;&lt;dates&gt;&lt;year&gt;2006&lt;/year&gt;&lt;/dates&gt;&lt;isbn&gt;2327-8455&lt;/isbn&gt;&lt;urls&gt;&lt;/urls&gt;&lt;/record&gt;&lt;/Cite&gt;&lt;/EndNote&gt;</w:instrText>
      </w:r>
      <w:r w:rsidR="00E3229D">
        <w:fldChar w:fldCharType="separate"/>
      </w:r>
      <w:r w:rsidR="00E3229D">
        <w:rPr>
          <w:noProof/>
        </w:rPr>
        <w:t>(Lam and Ozorio, 2013; Lam, 2006)</w:t>
      </w:r>
      <w:r w:rsidR="00E3229D">
        <w:fldChar w:fldCharType="end"/>
      </w:r>
      <w:r w:rsidR="00A22BC3">
        <w:t xml:space="preserve">, and memory associations </w:t>
      </w:r>
      <w:r w:rsidR="00E3229D">
        <w:fldChar w:fldCharType="begin"/>
      </w:r>
      <w:r w:rsidR="00E3229D">
        <w:instrText xml:space="preserve"> ADDIN EN.CITE &lt;EndNote&gt;&lt;Cite&gt;&lt;Author&gt;Romaniuk&lt;/Author&gt;&lt;Year&gt;2005&lt;/Year&gt;&lt;RecNum&gt;14795&lt;/RecNum&gt;&lt;DisplayText&gt;(Romaniuk, 2005)&lt;/DisplayText&gt;&lt;record&gt;&lt;rec-number&gt;14795&lt;/rec-number&gt;&lt;foreign-keys&gt;&lt;key app="EN" db-id="atavasreu9ft0ke2zdmprp2evs2fawrv5fdw" timestamp="1569389780"&gt;14795&lt;/key&gt;&lt;/foreign-keys&gt;&lt;ref-type name="Conference Paper"&gt;47&lt;/ref-type&gt;&lt;contributors&gt;&lt;authors&gt;&lt;author&gt;Romaniuk, Jenni&lt;/author&gt;&lt;/authors&gt;&lt;/contributors&gt;&lt;titles&gt;&lt;title&gt;How do brands compete for consideration? a duplication analysis approach&lt;/title&gt;&lt;secondary-title&gt;European Marketing Academy Conference&lt;/secondary-title&gt;&lt;/titles&gt;&lt;dates&gt;&lt;year&gt;2005&lt;/year&gt;&lt;/dates&gt;&lt;pub-location&gt;Bocconi University, Italy&lt;/pub-location&gt;&lt;urls&gt;&lt;/urls&gt;&lt;/record&gt;&lt;/Cite&gt;&lt;/EndNote&gt;</w:instrText>
      </w:r>
      <w:r w:rsidR="00E3229D">
        <w:fldChar w:fldCharType="separate"/>
      </w:r>
      <w:r w:rsidR="00E3229D">
        <w:rPr>
          <w:noProof/>
        </w:rPr>
        <w:t>(Romaniuk, 2005)</w:t>
      </w:r>
      <w:r w:rsidR="00E3229D">
        <w:fldChar w:fldCharType="end"/>
      </w:r>
      <w:r w:rsidR="00593F1E" w:rsidRPr="00EB6AD1">
        <w:t xml:space="preserve">. Second, the data </w:t>
      </w:r>
      <w:r w:rsidR="00550CD8" w:rsidRPr="00EB6AD1">
        <w:t>analyzed</w:t>
      </w:r>
      <w:r w:rsidR="00593F1E" w:rsidRPr="00EB6AD1">
        <w:t xml:space="preserve"> in this study is limited to consumer goods categories</w:t>
      </w:r>
      <w:r w:rsidR="00575F58">
        <w:t>,</w:t>
      </w:r>
      <w:r w:rsidR="0014023E">
        <w:t xml:space="preserve"> </w:t>
      </w:r>
      <w:r w:rsidR="00932FB1">
        <w:t>yet</w:t>
      </w:r>
      <w:r w:rsidR="00593F1E" w:rsidRPr="00EB6AD1">
        <w:t xml:space="preserve"> partitions </w:t>
      </w:r>
      <w:r>
        <w:t>occur</w:t>
      </w:r>
      <w:r w:rsidR="00593F1E" w:rsidRPr="00EB6AD1">
        <w:t xml:space="preserve"> in other marke</w:t>
      </w:r>
      <w:r w:rsidR="00EB1E18" w:rsidRPr="00EB6AD1">
        <w:t xml:space="preserve">ts such as television sets </w:t>
      </w:r>
      <w:r w:rsidR="0020464C">
        <w:fldChar w:fldCharType="begin"/>
      </w:r>
      <w:r w:rsidR="0020464C">
        <w:instrText xml:space="preserve"> ADDIN EN.CITE &lt;EndNote&gt;&lt;Cite&gt;&lt;Author&gt;Bennett&lt;/Author&gt;&lt;Year&gt;2008&lt;/Year&gt;&lt;RecNum&gt;34284&lt;/RecNum&gt;&lt;DisplayText&gt;(Bennett, 2008)&lt;/DisplayText&gt;&lt;record&gt;&lt;rec-number&gt;34284&lt;/rec-number&gt;&lt;foreign-keys&gt;&lt;key app="EN" db-id="atavasreu9ft0ke2zdmprp2evs2fawrv5fdw" timestamp="1569389813"&gt;34284&lt;/key&gt;&lt;/foreign-keys&gt;&lt;ref-type name="Journal Article"&gt;17&lt;/ref-type&gt;&lt;contributors&gt;&lt;authors&gt;&lt;author&gt;Bennett, Dag&lt;/author&gt;&lt;/authors&gt;&lt;/contributors&gt;&lt;titles&gt;&lt;title&gt;Brand Loyalty Dynamics—China&amp;apos;s Television brands come of age&lt;/title&gt;&lt;secondary-title&gt;Australasian Marketing Journal&lt;/secondary-title&gt;&lt;/titles&gt;&lt;pages&gt;39-50&lt;/pages&gt;&lt;volume&gt;16&lt;/volume&gt;&lt;number&gt;2&lt;/number&gt;&lt;dates&gt;&lt;year&gt;2008&lt;/year&gt;&lt;/dates&gt;&lt;publisher&gt;Elsevier&lt;/publisher&gt;&lt;isbn&gt;1441-3582&lt;/isbn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(Bennett, 2008)</w:t>
      </w:r>
      <w:r w:rsidR="0020464C">
        <w:fldChar w:fldCharType="end"/>
      </w:r>
      <w:r w:rsidR="00593F1E" w:rsidRPr="00EB6AD1">
        <w:t xml:space="preserve">, cars </w:t>
      </w:r>
      <w:r w:rsidR="0020464C">
        <w:fldChar w:fldCharType="begin"/>
      </w:r>
      <w:r w:rsidR="0020464C">
        <w:instrText xml:space="preserve"> ADDIN EN.CITE &lt;EndNote&gt;&lt;Cite&gt;&lt;Author&gt;Ehrenberg&lt;/Author&gt;&lt;Year&gt;1999&lt;/Year&gt;&lt;RecNum&gt;6223&lt;/RecNum&gt;&lt;DisplayText&gt;(Ehrenberg and Bound, 1999)&lt;/DisplayText&gt;&lt;record&gt;&lt;rec-number&gt;6223&lt;/rec-number&gt;&lt;foreign-keys&gt;&lt;key app="EN" db-id="atavasreu9ft0ke2zdmprp2evs2fawrv5fdw" timestamp="1569389765"&gt;6223&lt;/key&gt;&lt;/foreign-keys&gt;&lt;ref-type name="Report"&gt;27&lt;/ref-type&gt;&lt;contributors&gt;&lt;authors&gt;&lt;author&gt;Ehrenberg, Andrew&lt;/author&gt;&lt;author&gt;Bound, John&lt;/author&gt;&lt;/authors&gt;&lt;/contributors&gt;&lt;titles&gt;&lt;title&gt;Customer retention and switching in the car market&lt;/title&gt;&lt;secondary-title&gt;Report 6 for Corporate Sponsors&lt;/secondary-title&gt;&lt;alt-title&gt;The R&amp;amp;D Initiative: Research Report 6&lt;/alt-title&gt;&lt;/titles&gt;&lt;pages&gt;1-15&lt;/pages&gt;&lt;number&gt;6&lt;/number&gt;&lt;keywords&gt;&lt;keyword&gt;Measurement&lt;/keyword&gt;&lt;/keywords&gt;&lt;dates&gt;&lt;year&gt;1999&lt;/year&gt;&lt;pub-dates&gt;&lt;date&gt;October&lt;/date&gt;&lt;/pub-dates&gt;&lt;/dates&gt;&lt;pub-location&gt;Adelaide&lt;/pub-location&gt;&lt;publisher&gt;Ehrenberg-Bass Institute for Marketing Science&lt;/publisher&gt;&lt;isbn&gt;6&lt;/isbn&gt;&lt;label&gt;PDF&lt;/label&gt;&lt;work-type&gt;Research Report&lt;/work-type&gt;&lt;urls&gt;&lt;/urls&gt;&lt;/record&gt;&lt;/Cite&gt;&lt;/EndNote&gt;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(Ehrenberg and Bound, 1999)</w:t>
      </w:r>
      <w:r w:rsidR="0020464C">
        <w:fldChar w:fldCharType="end"/>
      </w:r>
      <w:r w:rsidR="00575F58">
        <w:t>,</w:t>
      </w:r>
      <w:r w:rsidR="00593F1E" w:rsidRPr="00EB6AD1">
        <w:t xml:space="preserve"> or tourism destinations </w:t>
      </w:r>
      <w:r w:rsidR="0020464C">
        <w:fldChar w:fldCharType="begin"/>
      </w:r>
      <w:r w:rsidR="0020464C">
        <w:instrText xml:space="preserve"> ADDIN EN.CITE &lt;EndNote&gt;&lt;Cite&gt;&lt;Author&gt;Mansfield&lt;/Author&gt;&lt;Year&gt;2003&lt;/Year&gt;&lt;RecNum&gt;9709&lt;/RecNum&gt;&lt;DisplayText&gt;(Mansfield and Romaniuk, 2003)&lt;/DisplayText&gt;&lt;record&gt;&lt;rec-number&gt;9709&lt;/rec-number&gt;&lt;foreign-keys&gt;&lt;key app="EN" db-id="atavasreu9ft0ke2zdmprp2evs2fawrv5fdw" timestamp="1569389771"&gt;9709&lt;/key&gt;&lt;/foreign-keys&gt;&lt;ref-type name="Conference Proceedings"&gt;10&lt;/ref-type&gt;&lt;contributors&gt;&lt;authors&gt;&lt;author&gt;Mansfield, Annabel&lt;/author&gt;&lt;author&gt;Romaniuk, Jenni&lt;/author&gt;&lt;/authors&gt;&lt;/contributors&gt;&lt;titles&gt;&lt;title&gt;How do Tourism Destinations Compete? An Application of the Duplication of Purchase Law&lt;/title&gt;&lt;secondary-title&gt;EMAC&lt;/secondary-title&gt;&lt;/titles&gt;&lt;pages&gt;1-6&lt;/pages&gt;&lt;dates&gt;&lt;year&gt;2003&lt;/year&gt;&lt;/dates&gt;&lt;pub-location&gt;Glasgow&lt;/pub-location&gt;&lt;urls&gt;&lt;/urls&gt;&lt;/record&gt;&lt;/Cite&gt;&lt;/EndNote&gt;</w:instrText>
      </w:r>
      <w:r w:rsidR="0020464C">
        <w:fldChar w:fldCharType="separate"/>
      </w:r>
      <w:r w:rsidR="0020464C">
        <w:rPr>
          <w:noProof/>
        </w:rPr>
        <w:t>(Mansfield and Romaniuk, 2003)</w:t>
      </w:r>
      <w:r w:rsidR="0020464C">
        <w:fldChar w:fldCharType="end"/>
      </w:r>
      <w:r w:rsidR="00593F1E" w:rsidRPr="00EB6AD1">
        <w:t>.</w:t>
      </w:r>
      <w:r w:rsidR="00EB1E18" w:rsidRPr="00EB6AD1">
        <w:t xml:space="preserve"> </w:t>
      </w:r>
      <w:r w:rsidR="00DA1F5D">
        <w:t xml:space="preserve">Third, </w:t>
      </w:r>
      <w:r w:rsidR="00A22BC3">
        <w:t xml:space="preserve">an examination of deviations from other NBD-Dirichlet </w:t>
      </w:r>
      <w:r w:rsidR="00A22BC3">
        <w:lastRenderedPageBreak/>
        <w:t xml:space="preserve">patterns (e.g., double jeopardy, natural monopoly) </w:t>
      </w:r>
      <w:r w:rsidR="00E3229D">
        <w:fldChar w:fldCharType="begin">
          <w:fldData xml:space="preserve">PEVuZE5vdGU+PENpdGU+PEF1dGhvcj5QYXJlPC9BdXRob3I+PFllYXI+MjAwNjwvWWVhcj48UmVj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</w:fldData>
        </w:fldChar>
      </w:r>
      <w:r w:rsidR="00E3229D">
        <w:instrText xml:space="preserve"> ADDIN EN.CITE </w:instrText>
      </w:r>
      <w:r w:rsidR="00E3229D">
        <w:fldChar w:fldCharType="begin">
          <w:fldData xml:space="preserve">PEVuZE5vdGU+PENpdGU+PEF1dGhvcj5QYXJlPC9BdXRob3I+PFllYXI+MjAwNjwvWWVhcj48UmVj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</w:fldData>
        </w:fldChar>
      </w:r>
      <w:r w:rsidR="00E3229D">
        <w:instrText xml:space="preserve"> ADDIN EN.CITE.DATA </w:instrText>
      </w:r>
      <w:r w:rsidR="00E3229D">
        <w:fldChar w:fldCharType="end"/>
      </w:r>
      <w:r w:rsidR="00E3229D">
        <w:fldChar w:fldCharType="separate"/>
      </w:r>
      <w:r w:rsidR="00E3229D">
        <w:rPr>
          <w:noProof/>
        </w:rPr>
        <w:t>(Pare et al., 2006; Pare and Dawes, 2007; Stocchi et al., 2017; Dawes, 2020)</w:t>
      </w:r>
      <w:r w:rsidR="00E3229D">
        <w:fldChar w:fldCharType="end"/>
      </w:r>
      <w:r w:rsidR="00A22BC3">
        <w:t xml:space="preserve">, and their persistency may prove fruitful. </w:t>
      </w:r>
      <w:r w:rsidR="009C0377">
        <w:t>Last</w:t>
      </w:r>
      <w:r w:rsidR="00593F1E" w:rsidRPr="00EB6AD1">
        <w:t xml:space="preserve">, the study analyses data purely from the United Kingdom. Similarly, previous studies have identified </w:t>
      </w:r>
      <w:r w:rsidR="005405EC">
        <w:t>deviations</w:t>
      </w:r>
      <w:r w:rsidR="005405EC" w:rsidRPr="00EB6AD1">
        <w:t xml:space="preserve"> </w:t>
      </w:r>
      <w:r w:rsidR="00593F1E" w:rsidRPr="00EB6AD1">
        <w:t>in other markets s</w:t>
      </w:r>
      <w:r w:rsidR="00EB1E18" w:rsidRPr="00EB6AD1">
        <w:t xml:space="preserve">uch as </w:t>
      </w:r>
      <w:r w:rsidR="00B814A4">
        <w:t xml:space="preserve">Russia, </w:t>
      </w:r>
      <w:r w:rsidR="00EB1E18" w:rsidRPr="00EB6AD1">
        <w:t>Thailand</w:t>
      </w:r>
      <w:r w:rsidR="00ED79CD">
        <w:t>,</w:t>
      </w:r>
      <w:r w:rsidR="00EB1E18" w:rsidRPr="00EB6AD1">
        <w:t xml:space="preserve"> and China </w:t>
      </w:r>
      <w:r w:rsidR="00936067">
        <w:fldChar w:fldCharType="begin">
          <w:fldData xml:space="preserve">PEVuZE5vdGU+PENpdGU+PEF1dGhvcj5VbmNsZXM8L0F1dGhvcj48WWVhcj4yMDA5PC9ZZWFyPjxS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</w:fldData>
        </w:fldChar>
      </w:r>
      <w:r w:rsidR="001F0E82">
        <w:instrText xml:space="preserve"> ADDIN EN.CITE </w:instrText>
      </w:r>
      <w:r w:rsidR="001F0E82">
        <w:fldChar w:fldCharType="begin">
          <w:fldData xml:space="preserve">PEVuZE5vdGU+PENpdGU+PEF1dGhvcj5VbmNsZXM8L0F1dGhvcj48WWVhcj4yMDA5PC9ZZWFyPjxS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</w:fldData>
        </w:fldChar>
      </w:r>
      <w:r w:rsidR="001F0E82">
        <w:instrText xml:space="preserve"> ADDIN EN.CITE.DATA </w:instrText>
      </w:r>
      <w:r w:rsidR="001F0E82">
        <w:fldChar w:fldCharType="end"/>
      </w:r>
      <w:r w:rsidR="00936067">
        <w:fldChar w:fldCharType="separate"/>
      </w:r>
      <w:r w:rsidR="00936067">
        <w:rPr>
          <w:noProof/>
        </w:rPr>
        <w:t>(Uncles and Kwok, 2009; Uncles and Kwok, 2008; Bennett, 2008; Bennett and Graham, 2010; Kennedy and McColl, 2012)</w:t>
      </w:r>
      <w:r w:rsidR="00936067">
        <w:fldChar w:fldCharType="end"/>
      </w:r>
      <w:r w:rsidR="00EB1E18" w:rsidRPr="00EB6AD1">
        <w:t xml:space="preserve">. Future research should investigate these </w:t>
      </w:r>
      <w:r w:rsidR="00BE62A7">
        <w:t xml:space="preserve">and other </w:t>
      </w:r>
      <w:r w:rsidR="00EB1E18" w:rsidRPr="00EB6AD1">
        <w:t>markets</w:t>
      </w:r>
      <w:r w:rsidR="00EC14CB">
        <w:t>.</w:t>
      </w:r>
    </w:p>
    <w:p w14:paraId="57D62E07" w14:textId="77777777" w:rsidR="00122F56" w:rsidRDefault="00122F56" w:rsidP="00CE450D">
      <w:pPr>
        <w:rPr>
          <w:rFonts w:eastAsiaTheme="minorEastAsia" w:cstheme="minorBidi"/>
          <w:b/>
          <w:bCs/>
          <w:caps/>
          <w:lang w:val="en-US"/>
        </w:rPr>
      </w:pPr>
      <w:r>
        <w:rPr>
          <w:lang w:val="en-US"/>
        </w:rPr>
        <w:br w:type="page"/>
      </w:r>
    </w:p>
    <w:p w14:paraId="0D0B7E62" w14:textId="3A6F2EEA" w:rsidR="004642DC" w:rsidRDefault="0086638B" w:rsidP="00974903">
      <w:pPr>
        <w:pStyle w:val="PrimaryHeadingJCB"/>
        <w:rPr>
          <w:lang w:val="en-US"/>
        </w:rPr>
      </w:pPr>
      <w:r w:rsidRPr="00EB6AD1">
        <w:rPr>
          <w:lang w:val="en-US"/>
        </w:rPr>
        <w:lastRenderedPageBreak/>
        <w:t>tables</w:t>
      </w:r>
    </w:p>
    <w:p w14:paraId="4BEC09F0" w14:textId="771992BA" w:rsidR="00872E20" w:rsidRDefault="00872E20" w:rsidP="00872E20">
      <w:pPr>
        <w:pStyle w:val="Caption"/>
      </w:pPr>
      <w:bookmarkStart w:id="6" w:name="_Ref6617862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1A262A">
        <w:rPr>
          <w:noProof/>
        </w:rPr>
        <w:t>1</w:t>
      </w:r>
      <w:r>
        <w:fldChar w:fldCharType="end"/>
      </w:r>
      <w:bookmarkEnd w:id="6"/>
      <w:r>
        <w:t>: Summary of data</w:t>
      </w:r>
    </w:p>
    <w:tbl>
      <w:tblPr>
        <w:tblStyle w:val="TableGrid"/>
        <w:tblW w:w="67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1808"/>
        <w:gridCol w:w="1808"/>
        <w:gridCol w:w="2027"/>
      </w:tblGrid>
      <w:tr w:rsidR="00872E20" w:rsidRPr="00872E20" w14:paraId="23EF8313" w14:textId="77777777" w:rsidTr="005405EC">
        <w:trPr>
          <w:trHeight w:val="227"/>
        </w:trPr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74A279EA" w14:textId="77777777" w:rsidR="00872E20" w:rsidRPr="00872E20" w:rsidRDefault="00872E20" w:rsidP="009C0377">
            <w:pPr>
              <w:pStyle w:val="Table"/>
              <w:keepNext/>
              <w:keepLines/>
              <w:rPr>
                <w:b/>
              </w:rPr>
            </w:pPr>
            <w:r w:rsidRPr="00872E20">
              <w:rPr>
                <w:b/>
              </w:rPr>
              <w:t>Category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82BF3EE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/>
              </w:rPr>
            </w:pPr>
            <w:r w:rsidRPr="00872E20">
              <w:rPr>
                <w:b/>
              </w:rPr>
              <w:t>Year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939B6EB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/>
              </w:rPr>
            </w:pPr>
            <w:r w:rsidRPr="00872E20">
              <w:rPr>
                <w:b/>
              </w:rPr>
              <w:t>Category Penetration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662B3DD2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/>
              </w:rPr>
            </w:pPr>
            <w:r w:rsidRPr="00872E20">
              <w:rPr>
                <w:b/>
              </w:rPr>
              <w:t>Category Purchase Frequency</w:t>
            </w:r>
          </w:p>
        </w:tc>
      </w:tr>
      <w:tr w:rsidR="00872E20" w:rsidRPr="00872E20" w14:paraId="0C42E2A4" w14:textId="77777777" w:rsidTr="005405EC">
        <w:trPr>
          <w:trHeight w:val="227"/>
        </w:trPr>
        <w:tc>
          <w:tcPr>
            <w:tcW w:w="1074" w:type="dxa"/>
            <w:tcBorders>
              <w:top w:val="single" w:sz="4" w:space="0" w:color="auto"/>
              <w:bottom w:val="nil"/>
            </w:tcBorders>
            <w:vAlign w:val="center"/>
          </w:tcPr>
          <w:p w14:paraId="368424F4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  <w:r w:rsidRPr="00872E20">
              <w:rPr>
                <w:bCs/>
              </w:rPr>
              <w:t>Cola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068A6F33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2010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07D8A0BE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72</w:t>
            </w:r>
          </w:p>
        </w:tc>
        <w:tc>
          <w:tcPr>
            <w:tcW w:w="2027" w:type="dxa"/>
            <w:tcBorders>
              <w:top w:val="single" w:sz="4" w:space="0" w:color="auto"/>
              <w:bottom w:val="nil"/>
            </w:tcBorders>
            <w:vAlign w:val="center"/>
          </w:tcPr>
          <w:p w14:paraId="1C9B48C1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14</w:t>
            </w:r>
          </w:p>
        </w:tc>
      </w:tr>
      <w:tr w:rsidR="00872E20" w:rsidRPr="00872E20" w14:paraId="3624CCF4" w14:textId="77777777" w:rsidTr="005405EC">
        <w:trPr>
          <w:trHeight w:val="227"/>
        </w:trPr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14:paraId="7CFD6ED6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21920FF7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2011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7B7B32E5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73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14:paraId="405C75ED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14</w:t>
            </w:r>
          </w:p>
        </w:tc>
      </w:tr>
      <w:tr w:rsidR="00872E20" w:rsidRPr="00872E20" w14:paraId="2877DFA6" w14:textId="77777777" w:rsidTr="005405EC">
        <w:trPr>
          <w:trHeight w:val="227"/>
        </w:trPr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14:paraId="3CD78DE6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346B818E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2012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1B55E5A0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74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14:paraId="4956F813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15</w:t>
            </w:r>
          </w:p>
        </w:tc>
      </w:tr>
      <w:tr w:rsidR="00872E20" w:rsidRPr="00872E20" w14:paraId="3FBD19CD" w14:textId="77777777" w:rsidTr="005405EC">
        <w:trPr>
          <w:trHeight w:val="227"/>
        </w:trPr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14:paraId="19CBA89E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3510698D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2013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51AE09E2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75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14:paraId="1CBDFDC4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15</w:t>
            </w:r>
          </w:p>
        </w:tc>
      </w:tr>
      <w:tr w:rsidR="00872E20" w:rsidRPr="00872E20" w14:paraId="16FDCD8F" w14:textId="77777777" w:rsidTr="005405EC">
        <w:trPr>
          <w:trHeight w:val="227"/>
        </w:trPr>
        <w:tc>
          <w:tcPr>
            <w:tcW w:w="1074" w:type="dxa"/>
            <w:tcBorders>
              <w:top w:val="nil"/>
              <w:bottom w:val="single" w:sz="4" w:space="0" w:color="auto"/>
            </w:tcBorders>
            <w:vAlign w:val="center"/>
          </w:tcPr>
          <w:p w14:paraId="54939FE5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3E69E68A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2014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7FBE0782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75</w:t>
            </w:r>
          </w:p>
        </w:tc>
        <w:tc>
          <w:tcPr>
            <w:tcW w:w="2027" w:type="dxa"/>
            <w:tcBorders>
              <w:top w:val="nil"/>
              <w:bottom w:val="single" w:sz="4" w:space="0" w:color="auto"/>
            </w:tcBorders>
            <w:vAlign w:val="center"/>
          </w:tcPr>
          <w:p w14:paraId="3832FC17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15</w:t>
            </w:r>
          </w:p>
        </w:tc>
      </w:tr>
      <w:tr w:rsidR="00872E20" w:rsidRPr="00872E20" w14:paraId="0C64B695" w14:textId="77777777" w:rsidTr="005405EC">
        <w:trPr>
          <w:trHeight w:val="227"/>
        </w:trPr>
        <w:tc>
          <w:tcPr>
            <w:tcW w:w="1074" w:type="dxa"/>
            <w:tcBorders>
              <w:top w:val="single" w:sz="4" w:space="0" w:color="auto"/>
              <w:bottom w:val="nil"/>
            </w:tcBorders>
            <w:vAlign w:val="center"/>
          </w:tcPr>
          <w:p w14:paraId="21C39A34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  <w:r w:rsidRPr="00872E20">
              <w:rPr>
                <w:bCs/>
              </w:rPr>
              <w:t>Coffee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67FF79A8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2010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4EEB07C9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84</w:t>
            </w:r>
          </w:p>
        </w:tc>
        <w:tc>
          <w:tcPr>
            <w:tcW w:w="2027" w:type="dxa"/>
            <w:tcBorders>
              <w:top w:val="single" w:sz="4" w:space="0" w:color="auto"/>
              <w:bottom w:val="nil"/>
            </w:tcBorders>
            <w:vAlign w:val="center"/>
          </w:tcPr>
          <w:p w14:paraId="2996771F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9</w:t>
            </w:r>
          </w:p>
        </w:tc>
      </w:tr>
      <w:tr w:rsidR="00872E20" w:rsidRPr="00872E20" w14:paraId="1C2D0E7A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14:paraId="0EBD2F33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0AC86C6E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2011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45F47494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83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14:paraId="4E292995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9</w:t>
            </w:r>
          </w:p>
        </w:tc>
      </w:tr>
      <w:tr w:rsidR="00872E20" w:rsidRPr="00872E20" w14:paraId="719CF636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14:paraId="07910D87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62C0B827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2012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16658E48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82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14:paraId="51101907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9</w:t>
            </w:r>
          </w:p>
        </w:tc>
      </w:tr>
      <w:tr w:rsidR="00872E20" w:rsidRPr="00872E20" w14:paraId="12A4EE65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14:paraId="2D9E5933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2ED0BC71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2013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18D9F666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82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14:paraId="7CCE5522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10</w:t>
            </w:r>
          </w:p>
        </w:tc>
      </w:tr>
      <w:tr w:rsidR="00872E20" w:rsidRPr="00872E20" w14:paraId="5D9C0324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single" w:sz="4" w:space="0" w:color="auto"/>
            </w:tcBorders>
            <w:vAlign w:val="center"/>
          </w:tcPr>
          <w:p w14:paraId="5C5A41AD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0D967167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2014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5F8930F1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81</w:t>
            </w:r>
          </w:p>
        </w:tc>
        <w:tc>
          <w:tcPr>
            <w:tcW w:w="2027" w:type="dxa"/>
            <w:tcBorders>
              <w:top w:val="nil"/>
              <w:bottom w:val="single" w:sz="4" w:space="0" w:color="auto"/>
            </w:tcBorders>
            <w:vAlign w:val="center"/>
          </w:tcPr>
          <w:p w14:paraId="2D27740E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9</w:t>
            </w:r>
          </w:p>
        </w:tc>
      </w:tr>
      <w:tr w:rsidR="00872E20" w:rsidRPr="00872E20" w14:paraId="40543B1D" w14:textId="77777777" w:rsidTr="009C0377">
        <w:trPr>
          <w:trHeight w:val="227"/>
        </w:trPr>
        <w:tc>
          <w:tcPr>
            <w:tcW w:w="1074" w:type="dxa"/>
            <w:tcBorders>
              <w:top w:val="single" w:sz="4" w:space="0" w:color="auto"/>
              <w:bottom w:val="nil"/>
            </w:tcBorders>
            <w:vAlign w:val="center"/>
          </w:tcPr>
          <w:p w14:paraId="453175E9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  <w:r w:rsidRPr="00872E20">
              <w:rPr>
                <w:bCs/>
              </w:rPr>
              <w:t>Toothpaste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158552D3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2008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36C720B3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89</w:t>
            </w:r>
          </w:p>
        </w:tc>
        <w:tc>
          <w:tcPr>
            <w:tcW w:w="2027" w:type="dxa"/>
            <w:tcBorders>
              <w:top w:val="single" w:sz="4" w:space="0" w:color="auto"/>
              <w:bottom w:val="nil"/>
            </w:tcBorders>
            <w:vAlign w:val="center"/>
          </w:tcPr>
          <w:p w14:paraId="103E47C6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6</w:t>
            </w:r>
          </w:p>
        </w:tc>
      </w:tr>
      <w:tr w:rsidR="00872E20" w:rsidRPr="00872E20" w14:paraId="062FDF6D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14:paraId="7A6CAC9C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3626DE26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2009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0C252CDA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89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14:paraId="093660E5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6</w:t>
            </w:r>
          </w:p>
        </w:tc>
      </w:tr>
      <w:tr w:rsidR="00872E20" w:rsidRPr="00872E20" w14:paraId="3D2A59E7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single" w:sz="4" w:space="0" w:color="auto"/>
            </w:tcBorders>
            <w:vAlign w:val="center"/>
          </w:tcPr>
          <w:p w14:paraId="759B0ED8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589561CA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2010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75D55CD1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89</w:t>
            </w:r>
          </w:p>
        </w:tc>
        <w:tc>
          <w:tcPr>
            <w:tcW w:w="2027" w:type="dxa"/>
            <w:tcBorders>
              <w:top w:val="nil"/>
              <w:bottom w:val="single" w:sz="4" w:space="0" w:color="auto"/>
            </w:tcBorders>
            <w:vAlign w:val="center"/>
          </w:tcPr>
          <w:p w14:paraId="1556C759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6</w:t>
            </w:r>
          </w:p>
        </w:tc>
      </w:tr>
      <w:tr w:rsidR="00872E20" w:rsidRPr="00872E20" w14:paraId="02B04249" w14:textId="77777777" w:rsidTr="009C0377">
        <w:trPr>
          <w:trHeight w:val="227"/>
        </w:trPr>
        <w:tc>
          <w:tcPr>
            <w:tcW w:w="1074" w:type="dxa"/>
            <w:tcBorders>
              <w:top w:val="single" w:sz="4" w:space="0" w:color="auto"/>
              <w:bottom w:val="nil"/>
            </w:tcBorders>
            <w:vAlign w:val="center"/>
          </w:tcPr>
          <w:p w14:paraId="1CC7D214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  <w:r w:rsidRPr="00872E20">
              <w:rPr>
                <w:bCs/>
              </w:rPr>
              <w:t>Deodorant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38D316F8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2008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1524E96F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76</w:t>
            </w:r>
          </w:p>
        </w:tc>
        <w:tc>
          <w:tcPr>
            <w:tcW w:w="2027" w:type="dxa"/>
            <w:tcBorders>
              <w:top w:val="single" w:sz="4" w:space="0" w:color="auto"/>
              <w:bottom w:val="nil"/>
            </w:tcBorders>
            <w:vAlign w:val="center"/>
          </w:tcPr>
          <w:p w14:paraId="441C09C9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6</w:t>
            </w:r>
          </w:p>
        </w:tc>
      </w:tr>
      <w:tr w:rsidR="00872E20" w:rsidRPr="00872E20" w14:paraId="1D82F155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14:paraId="3EEB8AF7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6D3EF228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2009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22DCE3DE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74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14:paraId="0F1E6E87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7</w:t>
            </w:r>
          </w:p>
        </w:tc>
      </w:tr>
      <w:tr w:rsidR="00872E20" w:rsidRPr="00872E20" w14:paraId="430FE149" w14:textId="77777777" w:rsidTr="005405EC">
        <w:trPr>
          <w:trHeight w:val="227"/>
        </w:trPr>
        <w:tc>
          <w:tcPr>
            <w:tcW w:w="1074" w:type="dxa"/>
            <w:tcBorders>
              <w:top w:val="nil"/>
              <w:bottom w:val="single" w:sz="4" w:space="0" w:color="auto"/>
            </w:tcBorders>
            <w:vAlign w:val="center"/>
          </w:tcPr>
          <w:p w14:paraId="43711DE0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6593E59A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2010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75DC2CDE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75</w:t>
            </w:r>
          </w:p>
        </w:tc>
        <w:tc>
          <w:tcPr>
            <w:tcW w:w="2027" w:type="dxa"/>
            <w:tcBorders>
              <w:top w:val="nil"/>
              <w:bottom w:val="single" w:sz="4" w:space="0" w:color="auto"/>
            </w:tcBorders>
            <w:vAlign w:val="center"/>
          </w:tcPr>
          <w:p w14:paraId="1AB23E61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7</w:t>
            </w:r>
          </w:p>
        </w:tc>
      </w:tr>
      <w:tr w:rsidR="00872E20" w:rsidRPr="00872E20" w14:paraId="384E3E40" w14:textId="77777777" w:rsidTr="009C0377">
        <w:trPr>
          <w:trHeight w:val="227"/>
        </w:trPr>
        <w:tc>
          <w:tcPr>
            <w:tcW w:w="1074" w:type="dxa"/>
            <w:tcBorders>
              <w:top w:val="single" w:sz="4" w:space="0" w:color="auto"/>
              <w:bottom w:val="nil"/>
            </w:tcBorders>
            <w:vAlign w:val="center"/>
          </w:tcPr>
          <w:p w14:paraId="53428363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  <w:r w:rsidRPr="00872E20">
              <w:rPr>
                <w:bCs/>
              </w:rPr>
              <w:t>Nappies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39B74CF3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2010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480FD3E7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15</w:t>
            </w:r>
          </w:p>
        </w:tc>
        <w:tc>
          <w:tcPr>
            <w:tcW w:w="2027" w:type="dxa"/>
            <w:tcBorders>
              <w:top w:val="single" w:sz="4" w:space="0" w:color="auto"/>
              <w:bottom w:val="nil"/>
            </w:tcBorders>
            <w:vAlign w:val="center"/>
          </w:tcPr>
          <w:p w14:paraId="224125A7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</w:t>
            </w:r>
          </w:p>
        </w:tc>
      </w:tr>
      <w:tr w:rsidR="00872E20" w:rsidRPr="00872E20" w14:paraId="3B6BCE68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14:paraId="2CB6FB23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02CD380C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2011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15EBDF08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16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14:paraId="14D7F201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</w:t>
            </w:r>
          </w:p>
        </w:tc>
      </w:tr>
      <w:tr w:rsidR="00872E20" w:rsidRPr="00872E20" w14:paraId="176700DC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14:paraId="31DA2E8B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1A385E45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2012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7F853363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16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14:paraId="34115141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</w:t>
            </w:r>
          </w:p>
        </w:tc>
      </w:tr>
      <w:tr w:rsidR="00872E20" w:rsidRPr="00872E20" w14:paraId="16ABB8E4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14:paraId="6598AE05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2D58D534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2013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43F7E822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16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14:paraId="18913BB1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7</w:t>
            </w:r>
          </w:p>
        </w:tc>
      </w:tr>
      <w:tr w:rsidR="00872E20" w:rsidRPr="00872E20" w14:paraId="765D8A1E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single" w:sz="4" w:space="0" w:color="auto"/>
            </w:tcBorders>
            <w:vAlign w:val="center"/>
          </w:tcPr>
          <w:p w14:paraId="54E0B029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4AD2EA9D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2014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187F5B16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15</w:t>
            </w:r>
          </w:p>
        </w:tc>
        <w:tc>
          <w:tcPr>
            <w:tcW w:w="2027" w:type="dxa"/>
            <w:tcBorders>
              <w:top w:val="nil"/>
              <w:bottom w:val="single" w:sz="4" w:space="0" w:color="auto"/>
            </w:tcBorders>
            <w:vAlign w:val="center"/>
          </w:tcPr>
          <w:p w14:paraId="68D60A7F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7</w:t>
            </w:r>
          </w:p>
        </w:tc>
      </w:tr>
      <w:tr w:rsidR="00872E20" w:rsidRPr="00872E20" w14:paraId="6BD17389" w14:textId="77777777" w:rsidTr="009C0377">
        <w:trPr>
          <w:trHeight w:val="227"/>
        </w:trPr>
        <w:tc>
          <w:tcPr>
            <w:tcW w:w="1074" w:type="dxa"/>
            <w:tcBorders>
              <w:top w:val="single" w:sz="4" w:space="0" w:color="auto"/>
              <w:bottom w:val="nil"/>
            </w:tcBorders>
            <w:vAlign w:val="center"/>
          </w:tcPr>
          <w:p w14:paraId="7D8894E2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  <w:r w:rsidRPr="00872E20">
              <w:rPr>
                <w:bCs/>
              </w:rPr>
              <w:t>Yoghurt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7BC4A932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1998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429BD02F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87</w:t>
            </w:r>
          </w:p>
        </w:tc>
        <w:tc>
          <w:tcPr>
            <w:tcW w:w="2027" w:type="dxa"/>
            <w:tcBorders>
              <w:top w:val="single" w:sz="4" w:space="0" w:color="auto"/>
              <w:bottom w:val="nil"/>
            </w:tcBorders>
            <w:vAlign w:val="center"/>
          </w:tcPr>
          <w:p w14:paraId="6E8E8000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31</w:t>
            </w:r>
          </w:p>
        </w:tc>
      </w:tr>
      <w:tr w:rsidR="00872E20" w:rsidRPr="00872E20" w14:paraId="24D9A8E6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14:paraId="5D4A5291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074E7200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1999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67781E00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88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14:paraId="0623C217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29</w:t>
            </w:r>
          </w:p>
        </w:tc>
      </w:tr>
      <w:tr w:rsidR="00872E20" w:rsidRPr="00872E20" w14:paraId="3C53D8BF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single" w:sz="4" w:space="0" w:color="auto"/>
            </w:tcBorders>
            <w:vAlign w:val="center"/>
          </w:tcPr>
          <w:p w14:paraId="4D315067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77E658E1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2000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5AECAB4B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88</w:t>
            </w:r>
          </w:p>
        </w:tc>
        <w:tc>
          <w:tcPr>
            <w:tcW w:w="2027" w:type="dxa"/>
            <w:tcBorders>
              <w:top w:val="nil"/>
              <w:bottom w:val="single" w:sz="4" w:space="0" w:color="auto"/>
            </w:tcBorders>
            <w:vAlign w:val="center"/>
          </w:tcPr>
          <w:p w14:paraId="44744A51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29</w:t>
            </w:r>
          </w:p>
        </w:tc>
      </w:tr>
      <w:tr w:rsidR="00872E20" w:rsidRPr="00872E20" w14:paraId="14FBADE2" w14:textId="77777777" w:rsidTr="009C0377">
        <w:trPr>
          <w:trHeight w:val="227"/>
        </w:trPr>
        <w:tc>
          <w:tcPr>
            <w:tcW w:w="1074" w:type="dxa"/>
            <w:tcBorders>
              <w:top w:val="single" w:sz="4" w:space="0" w:color="auto"/>
              <w:bottom w:val="nil"/>
            </w:tcBorders>
            <w:vAlign w:val="center"/>
          </w:tcPr>
          <w:p w14:paraId="77AEF0A0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  <w:r w:rsidRPr="00872E20">
              <w:rPr>
                <w:bCs/>
              </w:rPr>
              <w:t>Margarine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0D5210C8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2008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vAlign w:val="center"/>
          </w:tcPr>
          <w:p w14:paraId="205A7671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92</w:t>
            </w:r>
          </w:p>
        </w:tc>
        <w:tc>
          <w:tcPr>
            <w:tcW w:w="2027" w:type="dxa"/>
            <w:tcBorders>
              <w:top w:val="single" w:sz="4" w:space="0" w:color="auto"/>
              <w:bottom w:val="nil"/>
            </w:tcBorders>
            <w:vAlign w:val="center"/>
          </w:tcPr>
          <w:p w14:paraId="497E7FDA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22</w:t>
            </w:r>
          </w:p>
        </w:tc>
      </w:tr>
      <w:tr w:rsidR="00872E20" w:rsidRPr="00872E20" w14:paraId="2803840A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14:paraId="164A68DB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3FA5646A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2009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4709FB97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92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14:paraId="6505BBD3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22</w:t>
            </w:r>
          </w:p>
        </w:tc>
      </w:tr>
      <w:tr w:rsidR="00872E20" w:rsidRPr="00872E20" w14:paraId="7E58E001" w14:textId="77777777" w:rsidTr="009C0377">
        <w:trPr>
          <w:trHeight w:val="227"/>
        </w:trPr>
        <w:tc>
          <w:tcPr>
            <w:tcW w:w="1074" w:type="dxa"/>
            <w:tcBorders>
              <w:top w:val="nil"/>
              <w:bottom w:val="single" w:sz="4" w:space="0" w:color="auto"/>
            </w:tcBorders>
            <w:vAlign w:val="center"/>
          </w:tcPr>
          <w:p w14:paraId="29ED4D2C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0FB66D26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2010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vAlign w:val="center"/>
          </w:tcPr>
          <w:p w14:paraId="64860E50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91</w:t>
            </w:r>
          </w:p>
        </w:tc>
        <w:tc>
          <w:tcPr>
            <w:tcW w:w="2027" w:type="dxa"/>
            <w:tcBorders>
              <w:top w:val="nil"/>
              <w:bottom w:val="single" w:sz="4" w:space="0" w:color="auto"/>
            </w:tcBorders>
            <w:vAlign w:val="center"/>
          </w:tcPr>
          <w:p w14:paraId="05E00628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</w:rPr>
            </w:pPr>
            <w:r w:rsidRPr="00872E20">
              <w:rPr>
                <w:bCs/>
              </w:rPr>
              <w:t>21</w:t>
            </w:r>
          </w:p>
        </w:tc>
      </w:tr>
      <w:tr w:rsidR="00872E20" w:rsidRPr="00872E20" w14:paraId="64196F56" w14:textId="77777777" w:rsidTr="009C0377">
        <w:trPr>
          <w:trHeight w:val="227"/>
        </w:trPr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32967E66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  <w:color w:val="000000"/>
              </w:rPr>
            </w:pPr>
            <w:r w:rsidRPr="00872E20">
              <w:rPr>
                <w:bCs/>
                <w:color w:val="000000"/>
              </w:rPr>
              <w:t>Yellow Fats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527BE898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  <w:color w:val="000000"/>
              </w:rPr>
            </w:pPr>
            <w:r w:rsidRPr="00872E20">
              <w:rPr>
                <w:bCs/>
                <w:color w:val="000000"/>
              </w:rPr>
              <w:t>2008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7696EB61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  <w:color w:val="000000"/>
              </w:rPr>
            </w:pPr>
            <w:r w:rsidRPr="00872E20">
              <w:rPr>
                <w:bCs/>
                <w:color w:val="000000"/>
              </w:rPr>
              <w:t>99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14:paraId="16D0D21D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  <w:color w:val="000000"/>
              </w:rPr>
            </w:pPr>
            <w:r w:rsidRPr="00872E20">
              <w:rPr>
                <w:bCs/>
                <w:color w:val="000000"/>
              </w:rPr>
              <w:t>22</w:t>
            </w:r>
          </w:p>
        </w:tc>
      </w:tr>
      <w:tr w:rsidR="00872E20" w:rsidRPr="00872E20" w14:paraId="740EDFF9" w14:textId="77777777" w:rsidTr="009C0377">
        <w:trPr>
          <w:trHeight w:val="227"/>
        </w:trPr>
        <w:tc>
          <w:tcPr>
            <w:tcW w:w="1074" w:type="dxa"/>
            <w:vAlign w:val="center"/>
          </w:tcPr>
          <w:p w14:paraId="3ED1170D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766E1B45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  <w:color w:val="000000"/>
              </w:rPr>
            </w:pPr>
            <w:r w:rsidRPr="00872E20">
              <w:rPr>
                <w:bCs/>
                <w:color w:val="000000"/>
              </w:rPr>
              <w:t>2009</w:t>
            </w:r>
          </w:p>
        </w:tc>
        <w:tc>
          <w:tcPr>
            <w:tcW w:w="1808" w:type="dxa"/>
            <w:vAlign w:val="center"/>
          </w:tcPr>
          <w:p w14:paraId="79192631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  <w:color w:val="000000"/>
              </w:rPr>
            </w:pPr>
            <w:r w:rsidRPr="00872E20">
              <w:rPr>
                <w:bCs/>
                <w:color w:val="000000"/>
              </w:rPr>
              <w:t>99</w:t>
            </w:r>
          </w:p>
        </w:tc>
        <w:tc>
          <w:tcPr>
            <w:tcW w:w="2027" w:type="dxa"/>
            <w:vAlign w:val="center"/>
          </w:tcPr>
          <w:p w14:paraId="54DB1704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  <w:color w:val="000000"/>
              </w:rPr>
            </w:pPr>
            <w:r w:rsidRPr="00872E20">
              <w:rPr>
                <w:bCs/>
                <w:color w:val="000000"/>
              </w:rPr>
              <w:t>22</w:t>
            </w:r>
          </w:p>
        </w:tc>
      </w:tr>
      <w:tr w:rsidR="00872E20" w:rsidRPr="00872E20" w14:paraId="23B19C87" w14:textId="77777777" w:rsidTr="009C0377">
        <w:trPr>
          <w:trHeight w:val="227"/>
        </w:trPr>
        <w:tc>
          <w:tcPr>
            <w:tcW w:w="1074" w:type="dxa"/>
            <w:vAlign w:val="center"/>
          </w:tcPr>
          <w:p w14:paraId="79B34665" w14:textId="77777777" w:rsidR="00872E20" w:rsidRPr="00872E20" w:rsidRDefault="00872E20" w:rsidP="009C0377">
            <w:pPr>
              <w:pStyle w:val="Table"/>
              <w:keepNext/>
              <w:keepLines/>
              <w:rPr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6DA0831B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  <w:color w:val="000000"/>
              </w:rPr>
            </w:pPr>
            <w:r w:rsidRPr="00872E20">
              <w:rPr>
                <w:bCs/>
                <w:color w:val="000000"/>
              </w:rPr>
              <w:t>2010</w:t>
            </w:r>
          </w:p>
        </w:tc>
        <w:tc>
          <w:tcPr>
            <w:tcW w:w="1808" w:type="dxa"/>
            <w:vAlign w:val="center"/>
          </w:tcPr>
          <w:p w14:paraId="41D28ABC" w14:textId="77777777" w:rsidR="00872E20" w:rsidRPr="00872E20" w:rsidRDefault="00872E20" w:rsidP="005405EC">
            <w:pPr>
              <w:pStyle w:val="Table"/>
              <w:keepNext/>
              <w:keepLines/>
              <w:jc w:val="center"/>
              <w:rPr>
                <w:bCs/>
                <w:color w:val="000000"/>
              </w:rPr>
            </w:pPr>
            <w:r w:rsidRPr="00872E20">
              <w:rPr>
                <w:bCs/>
                <w:color w:val="000000"/>
              </w:rPr>
              <w:t>99</w:t>
            </w:r>
          </w:p>
        </w:tc>
        <w:tc>
          <w:tcPr>
            <w:tcW w:w="2027" w:type="dxa"/>
            <w:vAlign w:val="center"/>
          </w:tcPr>
          <w:p w14:paraId="452125BD" w14:textId="77777777" w:rsidR="00872E20" w:rsidRPr="00872E20" w:rsidRDefault="00872E20" w:rsidP="009C0377">
            <w:pPr>
              <w:pStyle w:val="Table"/>
              <w:keepNext/>
              <w:keepLines/>
              <w:jc w:val="center"/>
              <w:rPr>
                <w:bCs/>
                <w:color w:val="000000"/>
              </w:rPr>
            </w:pPr>
            <w:r w:rsidRPr="00872E20">
              <w:rPr>
                <w:bCs/>
                <w:color w:val="000000"/>
              </w:rPr>
              <w:t>22</w:t>
            </w:r>
          </w:p>
        </w:tc>
      </w:tr>
    </w:tbl>
    <w:p w14:paraId="7D361DBC" w14:textId="77777777" w:rsidR="00872E20" w:rsidRDefault="00872E20" w:rsidP="00872E20">
      <w:pPr>
        <w:pStyle w:val="JCBText"/>
        <w:ind w:firstLine="0"/>
      </w:pPr>
    </w:p>
    <w:p w14:paraId="34B97B08" w14:textId="3E52072F" w:rsidR="00265B82" w:rsidRDefault="00265B82" w:rsidP="00974903">
      <w:pPr>
        <w:pStyle w:val="Caption"/>
      </w:pPr>
      <w:bookmarkStart w:id="7" w:name="_Ref66178598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1A262A">
        <w:rPr>
          <w:noProof/>
        </w:rPr>
        <w:t>2</w:t>
      </w:r>
      <w:r>
        <w:fldChar w:fldCharType="end"/>
      </w:r>
      <w:bookmarkEnd w:id="7"/>
      <w:r>
        <w:t>: percentage of households sharing coffee brands (UK, 2014)</w:t>
      </w:r>
    </w:p>
    <w:tbl>
      <w:tblPr>
        <w:tblStyle w:val="TableGrid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172"/>
        <w:gridCol w:w="640"/>
        <w:gridCol w:w="640"/>
        <w:gridCol w:w="640"/>
        <w:gridCol w:w="641"/>
        <w:gridCol w:w="641"/>
        <w:gridCol w:w="641"/>
        <w:gridCol w:w="641"/>
        <w:gridCol w:w="641"/>
        <w:gridCol w:w="641"/>
        <w:gridCol w:w="641"/>
        <w:gridCol w:w="666"/>
      </w:tblGrid>
      <w:tr w:rsidR="004642DC" w:rsidRPr="00EB6AD1" w14:paraId="2C86B8AC" w14:textId="77777777" w:rsidTr="004642DC">
        <w:trPr>
          <w:trHeight w:val="227"/>
        </w:trPr>
        <w:tc>
          <w:tcPr>
            <w:tcW w:w="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CAEB9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B7D4D0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Category Penetration (%)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BEEBB" w14:textId="3DB4A82D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81.</w:t>
            </w:r>
            <w:r w:rsidR="00A20B71">
              <w:rPr>
                <w:color w:val="000000" w:themeColor="text1"/>
              </w:rPr>
              <w:t>4</w:t>
            </w:r>
          </w:p>
        </w:tc>
        <w:tc>
          <w:tcPr>
            <w:tcW w:w="64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23422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who also bought…</w:t>
            </w:r>
          </w:p>
        </w:tc>
      </w:tr>
      <w:tr w:rsidR="004642DC" w:rsidRPr="00EB6AD1" w14:paraId="6568B5F6" w14:textId="77777777" w:rsidTr="004642DC">
        <w:trPr>
          <w:cantSplit/>
          <w:trHeight w:val="227"/>
        </w:trPr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67716D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7737B7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Category Purchase Frequency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4E83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9.4</w:t>
            </w:r>
          </w:p>
        </w:tc>
        <w:tc>
          <w:tcPr>
            <w:tcW w:w="32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DA1B2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Caffeinated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2D04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Decaffeinated</w:t>
            </w:r>
          </w:p>
        </w:tc>
      </w:tr>
      <w:tr w:rsidR="004642DC" w:rsidRPr="00EB6AD1" w14:paraId="3D1AC85E" w14:textId="77777777" w:rsidTr="004642DC">
        <w:trPr>
          <w:cantSplit/>
          <w:trHeight w:val="1418"/>
        </w:trPr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199174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EE0F57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Buyers of...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CF74B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Pen (%)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4BD70D7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 xml:space="preserve">Nescafe Original </w:t>
            </w:r>
            <w:proofErr w:type="spellStart"/>
            <w:proofErr w:type="gramStart"/>
            <w:r w:rsidRPr="00EB6AD1">
              <w:rPr>
                <w:color w:val="000000" w:themeColor="text1"/>
              </w:rPr>
              <w:t>I.Coffee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29EB236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Nescafe Gold Blend Std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D278DBE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proofErr w:type="spellStart"/>
            <w:r w:rsidRPr="00EB6AD1">
              <w:rPr>
                <w:color w:val="000000" w:themeColor="text1"/>
              </w:rPr>
              <w:t>Douwe</w:t>
            </w:r>
            <w:proofErr w:type="spellEnd"/>
            <w:r w:rsidRPr="00EB6AD1">
              <w:rPr>
                <w:color w:val="000000" w:themeColor="text1"/>
              </w:rPr>
              <w:t xml:space="preserve"> Egbert Pure Gold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175A0D7" w14:textId="77777777" w:rsidR="004642DC" w:rsidRPr="008302C8" w:rsidRDefault="004642DC" w:rsidP="00974903">
            <w:pPr>
              <w:pStyle w:val="JCBTable"/>
              <w:jc w:val="left"/>
              <w:rPr>
                <w:color w:val="000000" w:themeColor="text1"/>
                <w:lang w:val="de-DE"/>
              </w:rPr>
            </w:pPr>
            <w:proofErr w:type="spellStart"/>
            <w:r w:rsidRPr="008302C8">
              <w:rPr>
                <w:color w:val="000000" w:themeColor="text1"/>
                <w:lang w:val="de-DE"/>
              </w:rPr>
              <w:t>Kenco</w:t>
            </w:r>
            <w:proofErr w:type="spellEnd"/>
            <w:r w:rsidRPr="008302C8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8302C8">
              <w:rPr>
                <w:color w:val="000000" w:themeColor="text1"/>
                <w:lang w:val="de-DE"/>
              </w:rPr>
              <w:t>Mllcno</w:t>
            </w:r>
            <w:proofErr w:type="spellEnd"/>
            <w:r w:rsidRPr="008302C8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8302C8">
              <w:rPr>
                <w:color w:val="000000" w:themeColor="text1"/>
                <w:lang w:val="de-DE"/>
              </w:rPr>
              <w:t>Whlbn</w:t>
            </w:r>
            <w:proofErr w:type="spellEnd"/>
            <w:r w:rsidRPr="008302C8">
              <w:rPr>
                <w:color w:val="000000" w:themeColor="text1"/>
                <w:lang w:val="de-DE"/>
              </w:rPr>
              <w:t xml:space="preserve"> Ins Cf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8A84ABF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Nescafe CM Cappuccino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B4857C7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Kenco Decaf Coffee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15C57B2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 xml:space="preserve">Nescafe </w:t>
            </w:r>
            <w:proofErr w:type="spellStart"/>
            <w:r w:rsidRPr="00EB6AD1">
              <w:rPr>
                <w:color w:val="000000" w:themeColor="text1"/>
              </w:rPr>
              <w:t>Orgnl</w:t>
            </w:r>
            <w:proofErr w:type="spellEnd"/>
            <w:r w:rsidRPr="00EB6AD1">
              <w:rPr>
                <w:color w:val="000000" w:themeColor="text1"/>
              </w:rPr>
              <w:t xml:space="preserve"> Decaf </w:t>
            </w:r>
            <w:proofErr w:type="spellStart"/>
            <w:proofErr w:type="gramStart"/>
            <w:r w:rsidRPr="00EB6AD1">
              <w:rPr>
                <w:color w:val="000000" w:themeColor="text1"/>
              </w:rPr>
              <w:t>I.Cfe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E9CF871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 xml:space="preserve">Kenco </w:t>
            </w:r>
            <w:proofErr w:type="spellStart"/>
            <w:r w:rsidRPr="00EB6AD1">
              <w:rPr>
                <w:color w:val="000000" w:themeColor="text1"/>
              </w:rPr>
              <w:t>Mllcno</w:t>
            </w:r>
            <w:proofErr w:type="spellEnd"/>
            <w:r w:rsidRPr="00EB6AD1">
              <w:rPr>
                <w:color w:val="000000" w:themeColor="text1"/>
              </w:rPr>
              <w:t xml:space="preserve"> </w:t>
            </w:r>
            <w:proofErr w:type="spellStart"/>
            <w:r w:rsidRPr="00EB6AD1">
              <w:rPr>
                <w:color w:val="000000" w:themeColor="text1"/>
              </w:rPr>
              <w:t>Whlbn</w:t>
            </w:r>
            <w:proofErr w:type="spellEnd"/>
            <w:r w:rsidRPr="00EB6AD1">
              <w:rPr>
                <w:color w:val="000000" w:themeColor="text1"/>
              </w:rPr>
              <w:t xml:space="preserve"> </w:t>
            </w:r>
            <w:proofErr w:type="spellStart"/>
            <w:r w:rsidRPr="00EB6AD1">
              <w:rPr>
                <w:color w:val="000000" w:themeColor="text1"/>
              </w:rPr>
              <w:t>Dcf</w:t>
            </w:r>
            <w:proofErr w:type="spellEnd"/>
            <w:r w:rsidRPr="00EB6AD1">
              <w:rPr>
                <w:color w:val="000000" w:themeColor="text1"/>
              </w:rPr>
              <w:t xml:space="preserve"> IC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6F3EA67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 xml:space="preserve">Aldi Gold </w:t>
            </w:r>
            <w:proofErr w:type="spellStart"/>
            <w:r w:rsidRPr="00EB6AD1">
              <w:rPr>
                <w:color w:val="000000" w:themeColor="text1"/>
              </w:rPr>
              <w:t>Decaff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674778B" w14:textId="77777777" w:rsidR="004642DC" w:rsidRPr="00EB6AD1" w:rsidRDefault="004642DC" w:rsidP="00974903">
            <w:pPr>
              <w:pStyle w:val="JCBText"/>
              <w:keepNext/>
              <w:keepLines/>
              <w:spacing w:line="240" w:lineRule="auto"/>
              <w:ind w:left="113" w:right="113" w:firstLine="0"/>
              <w:rPr>
                <w:color w:val="000000" w:themeColor="text1"/>
                <w:sz w:val="16"/>
                <w:szCs w:val="16"/>
              </w:rPr>
            </w:pPr>
            <w:r w:rsidRPr="00EB6AD1">
              <w:rPr>
                <w:bCs/>
                <w:sz w:val="16"/>
                <w:szCs w:val="16"/>
              </w:rPr>
              <w:t xml:space="preserve">Tesco Classic </w:t>
            </w:r>
            <w:proofErr w:type="spellStart"/>
            <w:r w:rsidRPr="00EB6AD1">
              <w:rPr>
                <w:bCs/>
                <w:sz w:val="16"/>
                <w:szCs w:val="16"/>
              </w:rPr>
              <w:t>Gld</w:t>
            </w:r>
            <w:proofErr w:type="spellEnd"/>
            <w:r w:rsidRPr="00EB6AD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B6AD1">
              <w:rPr>
                <w:bCs/>
                <w:sz w:val="16"/>
                <w:szCs w:val="16"/>
              </w:rPr>
              <w:t>Dcf</w:t>
            </w:r>
            <w:proofErr w:type="spellEnd"/>
            <w:r w:rsidRPr="00EB6AD1">
              <w:rPr>
                <w:bCs/>
                <w:sz w:val="16"/>
                <w:szCs w:val="16"/>
              </w:rPr>
              <w:t xml:space="preserve"> I.C</w:t>
            </w:r>
          </w:p>
        </w:tc>
      </w:tr>
      <w:tr w:rsidR="004642DC" w:rsidRPr="00EB6AD1" w14:paraId="4FBADC68" w14:textId="77777777" w:rsidTr="004642DC">
        <w:trPr>
          <w:trHeight w:val="284"/>
        </w:trPr>
        <w:tc>
          <w:tcPr>
            <w:tcW w:w="36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8592D1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Caffeinated</w:t>
            </w:r>
          </w:p>
        </w:tc>
        <w:tc>
          <w:tcPr>
            <w:tcW w:w="21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E3F81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 xml:space="preserve">Nescafe Original </w:t>
            </w:r>
            <w:proofErr w:type="spellStart"/>
            <w:proofErr w:type="gramStart"/>
            <w:r w:rsidRPr="00EB6AD1">
              <w:rPr>
                <w:color w:val="000000" w:themeColor="text1"/>
              </w:rPr>
              <w:t>I.Coffee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72110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18.6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87C3D8D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vAlign w:val="center"/>
          </w:tcPr>
          <w:p w14:paraId="315222CA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vAlign w:val="center"/>
          </w:tcPr>
          <w:p w14:paraId="370D6DAF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vAlign w:val="center"/>
          </w:tcPr>
          <w:p w14:paraId="1935A54C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vAlign w:val="center"/>
          </w:tcPr>
          <w:p w14:paraId="3A131C7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vAlign w:val="center"/>
          </w:tcPr>
          <w:p w14:paraId="0A37E27E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vAlign w:val="center"/>
          </w:tcPr>
          <w:p w14:paraId="1CF8A669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vAlign w:val="center"/>
          </w:tcPr>
          <w:p w14:paraId="0A14CB30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vAlign w:val="center"/>
          </w:tcPr>
          <w:p w14:paraId="5AC39706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  <w:vAlign w:val="center"/>
          </w:tcPr>
          <w:p w14:paraId="1C85AFED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</w:t>
            </w:r>
          </w:p>
        </w:tc>
      </w:tr>
      <w:tr w:rsidR="004642DC" w:rsidRPr="00EB6AD1" w14:paraId="43459E3E" w14:textId="77777777" w:rsidTr="004642DC">
        <w:trPr>
          <w:trHeight w:val="284"/>
        </w:trPr>
        <w:tc>
          <w:tcPr>
            <w:tcW w:w="361" w:type="dxa"/>
            <w:vMerge/>
            <w:tcBorders>
              <w:right w:val="single" w:sz="4" w:space="0" w:color="auto"/>
            </w:tcBorders>
            <w:vAlign w:val="center"/>
          </w:tcPr>
          <w:p w14:paraId="4EA65C4B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F9345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Nescafe Gold Blend Std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198BB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11.7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BD0F8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28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2C09A6D4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0951E55E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21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25D8EC2A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10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0DE8D6C3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38839F9A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6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2C8EA998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4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780CED1B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22F10A30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</w:t>
            </w:r>
          </w:p>
        </w:tc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1420A423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</w:t>
            </w:r>
          </w:p>
        </w:tc>
      </w:tr>
      <w:tr w:rsidR="004642DC" w:rsidRPr="00EB6AD1" w14:paraId="53528375" w14:textId="77777777" w:rsidTr="004642DC">
        <w:trPr>
          <w:trHeight w:val="284"/>
        </w:trPr>
        <w:tc>
          <w:tcPr>
            <w:tcW w:w="361" w:type="dxa"/>
            <w:vMerge/>
            <w:tcBorders>
              <w:right w:val="single" w:sz="4" w:space="0" w:color="auto"/>
            </w:tcBorders>
            <w:vAlign w:val="center"/>
          </w:tcPr>
          <w:p w14:paraId="60D48DF5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56DD40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proofErr w:type="spellStart"/>
            <w:r w:rsidRPr="00EB6AD1">
              <w:rPr>
                <w:color w:val="000000" w:themeColor="text1"/>
              </w:rPr>
              <w:t>Douwe</w:t>
            </w:r>
            <w:proofErr w:type="spellEnd"/>
            <w:r w:rsidRPr="00EB6AD1">
              <w:rPr>
                <w:color w:val="000000" w:themeColor="text1"/>
              </w:rPr>
              <w:t xml:space="preserve"> Egbert Pure Gold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2B3A6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10.1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62A126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22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21CD115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24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531EF013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64ECEEF4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14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7097EF9D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0FD0463C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7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44232A5D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3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141CFEF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3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376E00A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</w:t>
            </w:r>
          </w:p>
        </w:tc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121BE5FB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</w:t>
            </w:r>
          </w:p>
        </w:tc>
      </w:tr>
      <w:tr w:rsidR="004642DC" w:rsidRPr="00EB6AD1" w14:paraId="4C8A9BC7" w14:textId="77777777" w:rsidTr="004642DC">
        <w:trPr>
          <w:trHeight w:val="284"/>
        </w:trPr>
        <w:tc>
          <w:tcPr>
            <w:tcW w:w="361" w:type="dxa"/>
            <w:vMerge/>
            <w:tcBorders>
              <w:right w:val="single" w:sz="4" w:space="0" w:color="auto"/>
            </w:tcBorders>
            <w:vAlign w:val="center"/>
          </w:tcPr>
          <w:p w14:paraId="1F89FEF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070CF2" w14:textId="77777777" w:rsidR="004642DC" w:rsidRPr="008302C8" w:rsidRDefault="004642DC" w:rsidP="00974903">
            <w:pPr>
              <w:pStyle w:val="JCBTable"/>
              <w:jc w:val="left"/>
              <w:rPr>
                <w:color w:val="000000" w:themeColor="text1"/>
                <w:lang w:val="de-DE"/>
              </w:rPr>
            </w:pPr>
            <w:proofErr w:type="spellStart"/>
            <w:r w:rsidRPr="008302C8">
              <w:rPr>
                <w:color w:val="000000" w:themeColor="text1"/>
                <w:lang w:val="de-DE"/>
              </w:rPr>
              <w:t>Kenco</w:t>
            </w:r>
            <w:proofErr w:type="spellEnd"/>
            <w:r w:rsidRPr="008302C8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8302C8">
              <w:rPr>
                <w:color w:val="000000" w:themeColor="text1"/>
                <w:lang w:val="de-DE"/>
              </w:rPr>
              <w:t>Mllcno</w:t>
            </w:r>
            <w:proofErr w:type="spellEnd"/>
            <w:r w:rsidRPr="008302C8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8302C8">
              <w:rPr>
                <w:color w:val="000000" w:themeColor="text1"/>
                <w:lang w:val="de-DE"/>
              </w:rPr>
              <w:t>Whlbn</w:t>
            </w:r>
            <w:proofErr w:type="spellEnd"/>
            <w:r w:rsidRPr="008302C8">
              <w:rPr>
                <w:color w:val="000000" w:themeColor="text1"/>
                <w:lang w:val="de-DE"/>
              </w:rPr>
              <w:t xml:space="preserve"> Ins Cf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850C5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9.0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8F5986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15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6B6A603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14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6AFA0574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15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14B02D80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45CE52CE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9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174B715F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5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4448F665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3E2152F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12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1F789224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</w:t>
            </w:r>
          </w:p>
        </w:tc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6F8B42B2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</w:t>
            </w:r>
          </w:p>
        </w:tc>
      </w:tr>
      <w:tr w:rsidR="004642DC" w:rsidRPr="00EB6AD1" w14:paraId="57F31794" w14:textId="77777777" w:rsidTr="004642DC">
        <w:trPr>
          <w:trHeight w:val="284"/>
        </w:trPr>
        <w:tc>
          <w:tcPr>
            <w:tcW w:w="36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C86F788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D31F3B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Nescafe CM Cappuccino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1F9F8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6.9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BF6946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24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5D367586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14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0D478062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12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0B14D5E5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12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395E5EB3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7463CED1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5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3402274E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5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51AAAD15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3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1BBEDEFD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4</w:t>
            </w:r>
          </w:p>
        </w:tc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047D5A05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</w:t>
            </w:r>
          </w:p>
        </w:tc>
      </w:tr>
      <w:tr w:rsidR="004642DC" w:rsidRPr="00EB6AD1" w14:paraId="507E7DE2" w14:textId="77777777" w:rsidTr="004642DC">
        <w:trPr>
          <w:trHeight w:val="284"/>
        </w:trPr>
        <w:tc>
          <w:tcPr>
            <w:tcW w:w="361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23DC7796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Decaffeinated</w:t>
            </w:r>
          </w:p>
        </w:tc>
        <w:tc>
          <w:tcPr>
            <w:tcW w:w="21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E481C5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Kenco Decaf Coffee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338F5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5.0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BCF96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16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7BB8BB8E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14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7900404D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13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19AFC4C8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9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071CFB69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7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7DE59AF2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6C7631C5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15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0D603626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11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3F0A12B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7</w:t>
            </w:r>
          </w:p>
        </w:tc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007CD831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8</w:t>
            </w:r>
          </w:p>
        </w:tc>
      </w:tr>
      <w:tr w:rsidR="004642DC" w:rsidRPr="00EB6AD1" w14:paraId="27F53CEE" w14:textId="77777777" w:rsidTr="004642DC">
        <w:trPr>
          <w:trHeight w:val="284"/>
        </w:trPr>
        <w:tc>
          <w:tcPr>
            <w:tcW w:w="361" w:type="dxa"/>
            <w:vMerge/>
            <w:tcBorders>
              <w:right w:val="single" w:sz="4" w:space="0" w:color="auto"/>
            </w:tcBorders>
            <w:vAlign w:val="center"/>
          </w:tcPr>
          <w:p w14:paraId="1FB015C8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404DF5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 xml:space="preserve">Nescafe </w:t>
            </w:r>
            <w:proofErr w:type="spellStart"/>
            <w:r w:rsidRPr="00EB6AD1">
              <w:rPr>
                <w:color w:val="000000" w:themeColor="text1"/>
              </w:rPr>
              <w:t>Orgnl</w:t>
            </w:r>
            <w:proofErr w:type="spellEnd"/>
            <w:r w:rsidRPr="00EB6AD1">
              <w:rPr>
                <w:color w:val="000000" w:themeColor="text1"/>
              </w:rPr>
              <w:t xml:space="preserve"> Decaf </w:t>
            </w:r>
            <w:proofErr w:type="spellStart"/>
            <w:proofErr w:type="gramStart"/>
            <w:r w:rsidRPr="00EB6AD1">
              <w:rPr>
                <w:color w:val="000000" w:themeColor="text1"/>
              </w:rPr>
              <w:t>I.Cfe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B8199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3.4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A7C35D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42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27FEBF7F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13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73053696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10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2A0C1553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7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2C9ADC4F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9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4C027D4B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22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168D81BD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4DB6DAD1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5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7AF575BD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7</w:t>
            </w:r>
          </w:p>
        </w:tc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35B2D07E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8</w:t>
            </w:r>
          </w:p>
        </w:tc>
      </w:tr>
      <w:tr w:rsidR="004642DC" w:rsidRPr="00EB6AD1" w14:paraId="70134A18" w14:textId="77777777" w:rsidTr="004642DC">
        <w:trPr>
          <w:trHeight w:val="284"/>
        </w:trPr>
        <w:tc>
          <w:tcPr>
            <w:tcW w:w="361" w:type="dxa"/>
            <w:vMerge/>
            <w:tcBorders>
              <w:right w:val="single" w:sz="4" w:space="0" w:color="auto"/>
            </w:tcBorders>
            <w:vAlign w:val="center"/>
          </w:tcPr>
          <w:p w14:paraId="062F310F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79C192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 xml:space="preserve">Kenco </w:t>
            </w:r>
            <w:proofErr w:type="spellStart"/>
            <w:r w:rsidRPr="00EB6AD1">
              <w:rPr>
                <w:color w:val="000000" w:themeColor="text1"/>
              </w:rPr>
              <w:t>Mllcno</w:t>
            </w:r>
            <w:proofErr w:type="spellEnd"/>
            <w:r w:rsidRPr="00EB6AD1">
              <w:rPr>
                <w:color w:val="000000" w:themeColor="text1"/>
              </w:rPr>
              <w:t xml:space="preserve"> </w:t>
            </w:r>
            <w:proofErr w:type="spellStart"/>
            <w:r w:rsidRPr="00EB6AD1">
              <w:rPr>
                <w:color w:val="000000" w:themeColor="text1"/>
              </w:rPr>
              <w:t>Whlbn</w:t>
            </w:r>
            <w:proofErr w:type="spellEnd"/>
            <w:r w:rsidRPr="00EB6AD1">
              <w:rPr>
                <w:color w:val="000000" w:themeColor="text1"/>
              </w:rPr>
              <w:t xml:space="preserve"> </w:t>
            </w:r>
            <w:proofErr w:type="spellStart"/>
            <w:r w:rsidRPr="00EB6AD1">
              <w:rPr>
                <w:color w:val="000000" w:themeColor="text1"/>
              </w:rPr>
              <w:t>Dcf</w:t>
            </w:r>
            <w:proofErr w:type="spellEnd"/>
            <w:r w:rsidRPr="00EB6AD1">
              <w:rPr>
                <w:color w:val="000000" w:themeColor="text1"/>
              </w:rPr>
              <w:t xml:space="preserve"> IC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3F5EC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FE508D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11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526507B0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10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08E4DC4F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13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4EE46F5B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44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2C90D9CA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7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4BFFEB28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21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33ED300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7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2D5855DC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30E2A02E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6</w:t>
            </w:r>
          </w:p>
        </w:tc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0127D49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5</w:t>
            </w:r>
          </w:p>
        </w:tc>
      </w:tr>
      <w:tr w:rsidR="004642DC" w:rsidRPr="00EB6AD1" w14:paraId="137A77A6" w14:textId="77777777" w:rsidTr="004642DC">
        <w:trPr>
          <w:trHeight w:val="284"/>
        </w:trPr>
        <w:tc>
          <w:tcPr>
            <w:tcW w:w="361" w:type="dxa"/>
            <w:vMerge/>
            <w:tcBorders>
              <w:right w:val="single" w:sz="4" w:space="0" w:color="auto"/>
            </w:tcBorders>
            <w:vAlign w:val="center"/>
          </w:tcPr>
          <w:p w14:paraId="2F0E5F20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641CED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 xml:space="preserve">Aldi Gold </w:t>
            </w:r>
            <w:proofErr w:type="spellStart"/>
            <w:r w:rsidRPr="00EB6AD1">
              <w:rPr>
                <w:color w:val="000000" w:themeColor="text1"/>
              </w:rPr>
              <w:t>Decaff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682D1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2.1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C57A26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13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32EBBEC6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190289E6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7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117104FA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7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37D8A06F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12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0C8F8799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16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7951BC77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11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4FB810CC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7</w:t>
            </w: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63694DC8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59D9CC2B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12</w:t>
            </w:r>
          </w:p>
        </w:tc>
      </w:tr>
      <w:tr w:rsidR="004642DC" w:rsidRPr="00EB6AD1" w14:paraId="65D6A360" w14:textId="77777777" w:rsidTr="004642DC">
        <w:trPr>
          <w:trHeight w:val="284"/>
        </w:trPr>
        <w:tc>
          <w:tcPr>
            <w:tcW w:w="3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4CCF9A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53EE9" w14:textId="77777777" w:rsidR="004642DC" w:rsidRPr="00EB6AD1" w:rsidRDefault="004642DC" w:rsidP="00974903">
            <w:pPr>
              <w:pStyle w:val="JCBTable"/>
              <w:jc w:val="left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 xml:space="preserve">Tesco Classic </w:t>
            </w:r>
            <w:proofErr w:type="spellStart"/>
            <w:r w:rsidRPr="00EB6AD1">
              <w:rPr>
                <w:color w:val="000000" w:themeColor="text1"/>
              </w:rPr>
              <w:t>Gld</w:t>
            </w:r>
            <w:proofErr w:type="spellEnd"/>
            <w:r w:rsidRPr="00EB6AD1">
              <w:rPr>
                <w:color w:val="000000" w:themeColor="text1"/>
              </w:rPr>
              <w:t xml:space="preserve"> </w:t>
            </w:r>
            <w:proofErr w:type="spellStart"/>
            <w:r w:rsidRPr="00EB6AD1">
              <w:rPr>
                <w:color w:val="000000" w:themeColor="text1"/>
              </w:rPr>
              <w:t>Dcf</w:t>
            </w:r>
            <w:proofErr w:type="spellEnd"/>
            <w:r w:rsidRPr="00EB6AD1">
              <w:rPr>
                <w:color w:val="000000" w:themeColor="text1"/>
              </w:rPr>
              <w:t xml:space="preserve"> I.C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1CB3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2.1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858F7BD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13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vAlign w:val="center"/>
          </w:tcPr>
          <w:p w14:paraId="2824D91D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10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14:paraId="28AA0401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10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14:paraId="1D68655E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9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14:paraId="49059A2B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6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14:paraId="76F84759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19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14:paraId="2DD61878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13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14:paraId="0975863E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6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14:paraId="7CABB968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  <w:r w:rsidRPr="00EB6AD1">
              <w:rPr>
                <w:color w:val="000000" w:themeColor="text1"/>
              </w:rPr>
              <w:t>12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14:paraId="62F4D685" w14:textId="77777777" w:rsidR="004642DC" w:rsidRPr="00EB6AD1" w:rsidRDefault="004642DC" w:rsidP="00974903">
            <w:pPr>
              <w:pStyle w:val="JCBTable"/>
              <w:rPr>
                <w:color w:val="000000" w:themeColor="text1"/>
              </w:rPr>
            </w:pPr>
          </w:p>
        </w:tc>
      </w:tr>
      <w:tr w:rsidR="004642DC" w:rsidRPr="002B28C4" w14:paraId="2A6DA025" w14:textId="77777777" w:rsidTr="004642DC">
        <w:trPr>
          <w:trHeight w:val="284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BC3" w14:textId="77777777" w:rsidR="004642DC" w:rsidRPr="00B77894" w:rsidRDefault="004642DC" w:rsidP="00974903">
            <w:pPr>
              <w:pStyle w:val="JCBTable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BA4" w14:textId="77777777" w:rsidR="004642DC" w:rsidRPr="00B77894" w:rsidRDefault="004642DC" w:rsidP="00974903">
            <w:pPr>
              <w:pStyle w:val="JCBTable"/>
              <w:jc w:val="left"/>
              <w:rPr>
                <w:b/>
                <w:bCs/>
                <w:color w:val="000000" w:themeColor="text1"/>
              </w:rPr>
            </w:pPr>
            <w:r w:rsidRPr="00B77894">
              <w:rPr>
                <w:b/>
                <w:bCs/>
                <w:color w:val="000000" w:themeColor="text1"/>
              </w:rPr>
              <w:t>Average Duplication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4989" w14:textId="77777777" w:rsidR="004642DC" w:rsidRPr="00B77894" w:rsidRDefault="004642DC" w:rsidP="00974903">
            <w:pPr>
              <w:pStyle w:val="JCBTable"/>
              <w:rPr>
                <w:b/>
                <w:bCs/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CE722" w14:textId="77777777" w:rsidR="004642DC" w:rsidRPr="00B77894" w:rsidRDefault="004642DC" w:rsidP="00974903">
            <w:pPr>
              <w:pStyle w:val="JCBTable"/>
              <w:rPr>
                <w:b/>
                <w:bCs/>
                <w:color w:val="000000" w:themeColor="text1"/>
              </w:rPr>
            </w:pPr>
            <w:r w:rsidRPr="00B77894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BDF70" w14:textId="77777777" w:rsidR="004642DC" w:rsidRPr="00B77894" w:rsidRDefault="004642DC" w:rsidP="00974903">
            <w:pPr>
              <w:pStyle w:val="JCBTable"/>
              <w:rPr>
                <w:b/>
                <w:bCs/>
                <w:color w:val="000000" w:themeColor="text1"/>
              </w:rPr>
            </w:pPr>
            <w:r w:rsidRPr="00B77894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7AE99" w14:textId="77777777" w:rsidR="004642DC" w:rsidRPr="00B77894" w:rsidRDefault="004642DC" w:rsidP="00974903">
            <w:pPr>
              <w:pStyle w:val="JCBTable"/>
              <w:rPr>
                <w:b/>
                <w:bCs/>
                <w:color w:val="000000" w:themeColor="text1"/>
              </w:rPr>
            </w:pPr>
            <w:r w:rsidRPr="00B77894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1CE11" w14:textId="77777777" w:rsidR="004642DC" w:rsidRPr="00B77894" w:rsidRDefault="004642DC" w:rsidP="00974903">
            <w:pPr>
              <w:pStyle w:val="JCBTable"/>
              <w:rPr>
                <w:b/>
                <w:bCs/>
                <w:color w:val="000000" w:themeColor="text1"/>
              </w:rPr>
            </w:pPr>
            <w:r w:rsidRPr="00B77894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B3BA4" w14:textId="77777777" w:rsidR="004642DC" w:rsidRPr="00B77894" w:rsidRDefault="004642DC" w:rsidP="00974903">
            <w:pPr>
              <w:pStyle w:val="JCBTable"/>
              <w:rPr>
                <w:b/>
                <w:bCs/>
                <w:color w:val="000000" w:themeColor="text1"/>
              </w:rPr>
            </w:pPr>
            <w:r w:rsidRPr="00B77894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EEC7" w14:textId="77777777" w:rsidR="004642DC" w:rsidRPr="00B77894" w:rsidRDefault="004642DC" w:rsidP="00974903">
            <w:pPr>
              <w:pStyle w:val="JCBTable"/>
              <w:rPr>
                <w:b/>
                <w:bCs/>
                <w:color w:val="000000" w:themeColor="text1"/>
              </w:rPr>
            </w:pPr>
            <w:r w:rsidRPr="00B77894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06DD" w14:textId="77777777" w:rsidR="004642DC" w:rsidRPr="00B77894" w:rsidRDefault="004642DC" w:rsidP="00974903">
            <w:pPr>
              <w:pStyle w:val="JCBTable"/>
              <w:rPr>
                <w:b/>
                <w:bCs/>
                <w:color w:val="000000" w:themeColor="text1"/>
              </w:rPr>
            </w:pPr>
            <w:r w:rsidRPr="00B77894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7F319" w14:textId="77777777" w:rsidR="004642DC" w:rsidRPr="00B77894" w:rsidRDefault="004642DC" w:rsidP="00974903">
            <w:pPr>
              <w:pStyle w:val="JCBTable"/>
              <w:rPr>
                <w:b/>
                <w:bCs/>
                <w:color w:val="000000" w:themeColor="text1"/>
              </w:rPr>
            </w:pPr>
            <w:r w:rsidRPr="00B77894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5E35E" w14:textId="77777777" w:rsidR="004642DC" w:rsidRPr="00B77894" w:rsidRDefault="004642DC" w:rsidP="00974903">
            <w:pPr>
              <w:pStyle w:val="JCBTable"/>
              <w:rPr>
                <w:b/>
                <w:bCs/>
                <w:color w:val="000000" w:themeColor="text1"/>
              </w:rPr>
            </w:pPr>
            <w:r w:rsidRPr="00B77894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06C75" w14:textId="77777777" w:rsidR="004642DC" w:rsidRPr="00B77894" w:rsidRDefault="004642DC" w:rsidP="00974903">
            <w:pPr>
              <w:pStyle w:val="JCBTable"/>
              <w:rPr>
                <w:b/>
                <w:bCs/>
                <w:color w:val="000000" w:themeColor="text1"/>
              </w:rPr>
            </w:pPr>
            <w:r w:rsidRPr="00B77894">
              <w:rPr>
                <w:b/>
                <w:bCs/>
                <w:color w:val="000000" w:themeColor="text1"/>
              </w:rPr>
              <w:t>5</w:t>
            </w:r>
          </w:p>
        </w:tc>
      </w:tr>
    </w:tbl>
    <w:p w14:paraId="02A0FD9C" w14:textId="4DE808B1" w:rsidR="000A2D65" w:rsidRPr="00EB6AD1" w:rsidRDefault="00A9419D" w:rsidP="00974903">
      <w:pPr>
        <w:pStyle w:val="Tables1JCB"/>
        <w:keepNext/>
        <w:keepLines/>
        <w:rPr>
          <w:lang w:val="en-US"/>
        </w:rPr>
      </w:pPr>
      <w:r>
        <w:rPr>
          <w:lang w:val="en-US"/>
        </w:rPr>
        <w:t xml:space="preserve"> </w:t>
      </w:r>
    </w:p>
    <w:p w14:paraId="3D2D2C1A" w14:textId="0AFCE0BE" w:rsidR="005665EC" w:rsidRPr="000404F5" w:rsidRDefault="005665EC" w:rsidP="00974903">
      <w:pPr>
        <w:pStyle w:val="Caption"/>
      </w:pPr>
      <w:bookmarkStart w:id="8" w:name="_Ref6617864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1A262A">
        <w:rPr>
          <w:noProof/>
        </w:rPr>
        <w:t>3</w:t>
      </w:r>
      <w:r>
        <w:fldChar w:fldCharType="end"/>
      </w:r>
      <w:bookmarkEnd w:id="8"/>
      <w:r>
        <w:t>: Partition Sharing Indexes coffee brands (UK, 2014)</w:t>
      </w:r>
    </w:p>
    <w:tbl>
      <w:tblPr>
        <w:tblStyle w:val="TableGrid"/>
        <w:tblW w:w="934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216"/>
        <w:gridCol w:w="590"/>
        <w:gridCol w:w="552"/>
        <w:gridCol w:w="716"/>
        <w:gridCol w:w="551"/>
        <w:gridCol w:w="552"/>
        <w:gridCol w:w="551"/>
        <w:gridCol w:w="495"/>
        <w:gridCol w:w="511"/>
        <w:gridCol w:w="551"/>
        <w:gridCol w:w="552"/>
        <w:gridCol w:w="551"/>
        <w:gridCol w:w="552"/>
      </w:tblGrid>
      <w:tr w:rsidR="008E553F" w:rsidRPr="00EB6AD1" w14:paraId="49156B94" w14:textId="77777777" w:rsidTr="000A2D65">
        <w:trPr>
          <w:trHeight w:val="2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09650" w14:textId="77777777" w:rsidR="008E553F" w:rsidRPr="00EB6AD1" w:rsidRDefault="008E553F" w:rsidP="00974903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36C5B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rPr>
                <w:color w:val="000000" w:themeColor="text1"/>
              </w:rPr>
              <w:t>Category Penetration (%)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0AB1D" w14:textId="0590B861" w:rsidR="008E553F" w:rsidRPr="00EB6AD1" w:rsidRDefault="008E553F" w:rsidP="00974903">
            <w:pPr>
              <w:pStyle w:val="JCBTable"/>
            </w:pPr>
            <w:r w:rsidRPr="00EB6AD1">
              <w:rPr>
                <w:color w:val="000000" w:themeColor="text1"/>
              </w:rPr>
              <w:t>81.</w:t>
            </w:r>
            <w:r w:rsidR="00A20B71">
              <w:rPr>
                <w:color w:val="000000" w:themeColor="text1"/>
              </w:rPr>
              <w:t>4</w:t>
            </w:r>
          </w:p>
        </w:tc>
        <w:tc>
          <w:tcPr>
            <w:tcW w:w="61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13906" w14:textId="77777777" w:rsidR="008E553F" w:rsidRPr="00EB6AD1" w:rsidRDefault="008E553F" w:rsidP="00974903">
            <w:pPr>
              <w:pStyle w:val="JCBTable"/>
            </w:pPr>
            <w:r w:rsidRPr="00EB6AD1">
              <w:t>who also bought…</w:t>
            </w:r>
          </w:p>
        </w:tc>
      </w:tr>
      <w:tr w:rsidR="008E553F" w:rsidRPr="00EB6AD1" w14:paraId="55983594" w14:textId="77777777" w:rsidTr="000A2D65">
        <w:trPr>
          <w:trHeight w:val="22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2C8" w14:textId="77777777" w:rsidR="008E553F" w:rsidRPr="00EB6AD1" w:rsidRDefault="008E553F" w:rsidP="00974903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094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rPr>
                <w:color w:val="000000" w:themeColor="text1"/>
              </w:rPr>
              <w:t>Category Purchase Frequency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327" w14:textId="77777777" w:rsidR="008E553F" w:rsidRPr="00EB6AD1" w:rsidRDefault="008E553F" w:rsidP="00974903">
            <w:pPr>
              <w:pStyle w:val="JCBTable"/>
            </w:pPr>
            <w:r w:rsidRPr="00EB6AD1">
              <w:rPr>
                <w:color w:val="000000" w:themeColor="text1"/>
              </w:rPr>
              <w:t>9.4</w:t>
            </w:r>
          </w:p>
        </w:tc>
        <w:tc>
          <w:tcPr>
            <w:tcW w:w="29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3DA49" w14:textId="77777777" w:rsidR="008E553F" w:rsidRPr="00EB6AD1" w:rsidRDefault="008E553F" w:rsidP="00974903">
            <w:pPr>
              <w:pStyle w:val="JCBTable"/>
            </w:pPr>
            <w:r w:rsidRPr="00EB6AD1">
              <w:rPr>
                <w:color w:val="000000" w:themeColor="text1"/>
              </w:rPr>
              <w:t>Caffeinated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A086B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F245" w14:textId="77777777" w:rsidR="008E553F" w:rsidRPr="00EB6AD1" w:rsidRDefault="008E553F" w:rsidP="00974903">
            <w:pPr>
              <w:pStyle w:val="JCBTable"/>
            </w:pPr>
            <w:r w:rsidRPr="00EB6AD1">
              <w:rPr>
                <w:color w:val="000000" w:themeColor="text1"/>
              </w:rPr>
              <w:t>Decaffeinated</w:t>
            </w:r>
          </w:p>
        </w:tc>
      </w:tr>
      <w:tr w:rsidR="0089071F" w:rsidRPr="00EB6AD1" w14:paraId="30284896" w14:textId="77777777" w:rsidTr="000A2D65">
        <w:trPr>
          <w:cantSplit/>
          <w:trHeight w:val="1134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9FD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15FA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t>Buyers of...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8F434" w14:textId="77777777" w:rsidR="008E553F" w:rsidRPr="00EB6AD1" w:rsidRDefault="008E553F" w:rsidP="00974903">
            <w:pPr>
              <w:pStyle w:val="JCBTable"/>
            </w:pPr>
            <w:r w:rsidRPr="00EB6AD1">
              <w:t>Pen (%)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04D6DAC" w14:textId="77777777" w:rsidR="008E553F" w:rsidRPr="00EB6AD1" w:rsidRDefault="008E553F" w:rsidP="00974903">
            <w:pPr>
              <w:pStyle w:val="JCBTable"/>
              <w:jc w:val="left"/>
            </w:pPr>
            <w:proofErr w:type="spellStart"/>
            <w:r w:rsidRPr="00EB6AD1">
              <w:rPr>
                <w:bCs/>
              </w:rPr>
              <w:t>Douwe</w:t>
            </w:r>
            <w:proofErr w:type="spellEnd"/>
            <w:r w:rsidRPr="00EB6AD1">
              <w:rPr>
                <w:bCs/>
              </w:rPr>
              <w:t xml:space="preserve"> Egbert Pure Gold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5751FD9" w14:textId="77777777" w:rsidR="008E553F" w:rsidRPr="008302C8" w:rsidRDefault="008E553F" w:rsidP="00974903">
            <w:pPr>
              <w:pStyle w:val="JCBTable"/>
              <w:jc w:val="left"/>
              <w:rPr>
                <w:lang w:val="de-DE"/>
              </w:rPr>
            </w:pPr>
            <w:proofErr w:type="spellStart"/>
            <w:r w:rsidRPr="008302C8">
              <w:rPr>
                <w:bCs/>
                <w:lang w:val="de-DE"/>
              </w:rPr>
              <w:t>Kenco</w:t>
            </w:r>
            <w:proofErr w:type="spellEnd"/>
            <w:r w:rsidRPr="008302C8">
              <w:rPr>
                <w:bCs/>
                <w:lang w:val="de-DE"/>
              </w:rPr>
              <w:t xml:space="preserve"> </w:t>
            </w:r>
            <w:proofErr w:type="spellStart"/>
            <w:r w:rsidRPr="008302C8">
              <w:rPr>
                <w:bCs/>
                <w:lang w:val="de-DE"/>
              </w:rPr>
              <w:t>Mllcno</w:t>
            </w:r>
            <w:proofErr w:type="spellEnd"/>
            <w:r w:rsidRPr="008302C8">
              <w:rPr>
                <w:bCs/>
                <w:lang w:val="de-DE"/>
              </w:rPr>
              <w:t xml:space="preserve"> </w:t>
            </w:r>
            <w:proofErr w:type="spellStart"/>
            <w:r w:rsidRPr="008302C8">
              <w:rPr>
                <w:bCs/>
                <w:lang w:val="de-DE"/>
              </w:rPr>
              <w:t>Whlbn</w:t>
            </w:r>
            <w:proofErr w:type="spellEnd"/>
            <w:r w:rsidRPr="008302C8">
              <w:rPr>
                <w:bCs/>
                <w:lang w:val="de-DE"/>
              </w:rPr>
              <w:t xml:space="preserve"> Ins Cf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953A2CB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rPr>
                <w:bCs/>
              </w:rPr>
              <w:t>Nescafe CM Cappuccino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899419A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rPr>
                <w:bCs/>
              </w:rPr>
              <w:t>Nescafe Gold Blend Std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A769473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rPr>
                <w:bCs/>
              </w:rPr>
              <w:t xml:space="preserve">Nescafe Original </w:t>
            </w:r>
            <w:proofErr w:type="spellStart"/>
            <w:proofErr w:type="gramStart"/>
            <w:r w:rsidRPr="00EB6AD1">
              <w:rPr>
                <w:bCs/>
              </w:rPr>
              <w:t>I.Coffee</w:t>
            </w:r>
            <w:proofErr w:type="spellEnd"/>
            <w:proofErr w:type="gramEnd"/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229E201" w14:textId="77777777" w:rsidR="008E553F" w:rsidRPr="00EB6AD1" w:rsidRDefault="008E553F" w:rsidP="00974903">
            <w:pPr>
              <w:pStyle w:val="JCBTable"/>
              <w:jc w:val="left"/>
              <w:rPr>
                <w:bCs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BD04596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rPr>
                <w:bCs/>
              </w:rPr>
              <w:t xml:space="preserve">Aldi Gold </w:t>
            </w:r>
            <w:proofErr w:type="spellStart"/>
            <w:r w:rsidRPr="00EB6AD1">
              <w:rPr>
                <w:bCs/>
              </w:rPr>
              <w:t>Decaff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00A63D6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rPr>
                <w:bCs/>
              </w:rPr>
              <w:t>Kenco Decaf Coffee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A4C222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rPr>
                <w:bCs/>
              </w:rPr>
              <w:t xml:space="preserve">Kenco </w:t>
            </w:r>
            <w:proofErr w:type="spellStart"/>
            <w:r w:rsidRPr="00EB6AD1">
              <w:rPr>
                <w:bCs/>
              </w:rPr>
              <w:t>Mllcno</w:t>
            </w:r>
            <w:proofErr w:type="spellEnd"/>
            <w:r w:rsidRPr="00EB6AD1">
              <w:rPr>
                <w:bCs/>
              </w:rPr>
              <w:t xml:space="preserve"> </w:t>
            </w:r>
            <w:proofErr w:type="spellStart"/>
            <w:r w:rsidRPr="00EB6AD1">
              <w:rPr>
                <w:bCs/>
              </w:rPr>
              <w:t>Whlbn</w:t>
            </w:r>
            <w:proofErr w:type="spellEnd"/>
            <w:r w:rsidRPr="00EB6AD1">
              <w:rPr>
                <w:bCs/>
              </w:rPr>
              <w:t xml:space="preserve"> </w:t>
            </w:r>
            <w:proofErr w:type="spellStart"/>
            <w:r w:rsidRPr="00EB6AD1">
              <w:rPr>
                <w:bCs/>
              </w:rPr>
              <w:t>Dcf</w:t>
            </w:r>
            <w:proofErr w:type="spellEnd"/>
            <w:r w:rsidRPr="00EB6AD1">
              <w:rPr>
                <w:bCs/>
              </w:rPr>
              <w:t xml:space="preserve"> IC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0B897CD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rPr>
                <w:bCs/>
              </w:rPr>
              <w:t xml:space="preserve">Nescafe </w:t>
            </w:r>
            <w:proofErr w:type="spellStart"/>
            <w:r w:rsidRPr="00EB6AD1">
              <w:rPr>
                <w:bCs/>
              </w:rPr>
              <w:t>Orgnl</w:t>
            </w:r>
            <w:proofErr w:type="spellEnd"/>
            <w:r w:rsidRPr="00EB6AD1">
              <w:rPr>
                <w:bCs/>
              </w:rPr>
              <w:t xml:space="preserve"> Decaf </w:t>
            </w:r>
            <w:proofErr w:type="spellStart"/>
            <w:proofErr w:type="gramStart"/>
            <w:r w:rsidRPr="00EB6AD1">
              <w:rPr>
                <w:bCs/>
              </w:rPr>
              <w:t>I.Cfe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4A45A49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rPr>
                <w:bCs/>
              </w:rPr>
              <w:t xml:space="preserve">Tesco Classic </w:t>
            </w:r>
            <w:proofErr w:type="spellStart"/>
            <w:r w:rsidRPr="00EB6AD1">
              <w:rPr>
                <w:bCs/>
              </w:rPr>
              <w:t>Gld</w:t>
            </w:r>
            <w:proofErr w:type="spellEnd"/>
            <w:r w:rsidRPr="00EB6AD1">
              <w:rPr>
                <w:bCs/>
              </w:rPr>
              <w:t xml:space="preserve"> </w:t>
            </w:r>
            <w:proofErr w:type="spellStart"/>
            <w:r w:rsidRPr="00EB6AD1">
              <w:rPr>
                <w:bCs/>
              </w:rPr>
              <w:t>Dcf</w:t>
            </w:r>
            <w:proofErr w:type="spellEnd"/>
            <w:r w:rsidRPr="00EB6AD1">
              <w:rPr>
                <w:bCs/>
              </w:rPr>
              <w:t xml:space="preserve"> I.C</w:t>
            </w:r>
          </w:p>
        </w:tc>
      </w:tr>
      <w:tr w:rsidR="0089071F" w:rsidRPr="00EB6AD1" w14:paraId="2FF63070" w14:textId="77777777" w:rsidTr="000A2D65">
        <w:trPr>
          <w:trHeight w:val="227"/>
        </w:trPr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4756076" w14:textId="77777777" w:rsidR="008E553F" w:rsidRPr="00EB6AD1" w:rsidRDefault="008E553F" w:rsidP="00974903">
            <w:pPr>
              <w:pStyle w:val="JCBTable"/>
              <w:ind w:left="113" w:right="113"/>
              <w:jc w:val="left"/>
            </w:pPr>
            <w:r w:rsidRPr="00EB6AD1">
              <w:t>Caffeinated</w:t>
            </w:r>
          </w:p>
        </w:tc>
        <w:tc>
          <w:tcPr>
            <w:tcW w:w="221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24AA8" w14:textId="77777777" w:rsidR="008E553F" w:rsidRPr="00EB6AD1" w:rsidRDefault="008E553F" w:rsidP="00974903">
            <w:pPr>
              <w:pStyle w:val="JCBTable"/>
              <w:jc w:val="left"/>
            </w:pPr>
            <w:proofErr w:type="spellStart"/>
            <w:r w:rsidRPr="00EB6AD1">
              <w:t>Douwe</w:t>
            </w:r>
            <w:proofErr w:type="spellEnd"/>
            <w:r w:rsidRPr="00EB6AD1">
              <w:t xml:space="preserve"> Egbert Pure Gold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70D49" w14:textId="77777777" w:rsidR="008E553F" w:rsidRPr="00EB6AD1" w:rsidRDefault="008E553F" w:rsidP="00974903">
            <w:pPr>
              <w:pStyle w:val="JCBTable"/>
            </w:pPr>
            <w:r w:rsidRPr="00EB6AD1">
              <w:t>10.1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C585E8" w14:textId="77777777" w:rsidR="008E553F" w:rsidRPr="00EB6AD1" w:rsidRDefault="008E553F" w:rsidP="00974903">
            <w:pPr>
              <w:pStyle w:val="JCBTable"/>
            </w:pPr>
            <w:r w:rsidRPr="00EB6AD1">
              <w:t> 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vAlign w:val="center"/>
          </w:tcPr>
          <w:p w14:paraId="24AEEDB3" w14:textId="77777777" w:rsidR="008E553F" w:rsidRPr="00EB6AD1" w:rsidRDefault="008E553F" w:rsidP="00974903">
            <w:pPr>
              <w:pStyle w:val="JCBTable"/>
            </w:pPr>
            <w:r w:rsidRPr="00EB6AD1">
              <w:t>1.0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vAlign w:val="center"/>
          </w:tcPr>
          <w:p w14:paraId="65E1AC64" w14:textId="77777777" w:rsidR="008E553F" w:rsidRPr="00EB6AD1" w:rsidRDefault="008E553F" w:rsidP="00974903">
            <w:pPr>
              <w:pStyle w:val="JCBTable"/>
            </w:pPr>
            <w:r w:rsidRPr="00EB6AD1">
              <w:t>0.8</w:t>
            </w:r>
          </w:p>
        </w:tc>
        <w:tc>
          <w:tcPr>
            <w:tcW w:w="552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1D9F534B" w14:textId="77777777" w:rsidR="008E553F" w:rsidRPr="00EB6AD1" w:rsidRDefault="008E553F" w:rsidP="00974903">
            <w:pPr>
              <w:pStyle w:val="JCBTable"/>
            </w:pPr>
            <w:r w:rsidRPr="00EB6AD1">
              <w:t>1.4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B2B5B" w14:textId="77777777" w:rsidR="008E553F" w:rsidRPr="00EB6AD1" w:rsidRDefault="008E553F" w:rsidP="00974903">
            <w:pPr>
              <w:pStyle w:val="JCBTable"/>
            </w:pPr>
            <w:r w:rsidRPr="00EB6AD1">
              <w:t>0.8</w:t>
            </w:r>
          </w:p>
        </w:tc>
        <w:tc>
          <w:tcPr>
            <w:tcW w:w="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CB03FF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5165217B" w14:textId="77777777" w:rsidR="008E553F" w:rsidRPr="00EB6AD1" w:rsidRDefault="008E553F" w:rsidP="00974903">
            <w:pPr>
              <w:pStyle w:val="JCBTable"/>
            </w:pPr>
            <w:r w:rsidRPr="00EB6AD1">
              <w:t>0.5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vAlign w:val="center"/>
          </w:tcPr>
          <w:p w14:paraId="2FC24F57" w14:textId="77777777" w:rsidR="008E553F" w:rsidRPr="00EB6AD1" w:rsidRDefault="008E553F" w:rsidP="00974903">
            <w:pPr>
              <w:pStyle w:val="JCBTable"/>
            </w:pPr>
            <w:r w:rsidRPr="00EB6AD1">
              <w:t>0.9</w:t>
            </w:r>
          </w:p>
        </w:tc>
        <w:tc>
          <w:tcPr>
            <w:tcW w:w="552" w:type="dxa"/>
            <w:tcBorders>
              <w:top w:val="single" w:sz="4" w:space="0" w:color="auto"/>
              <w:bottom w:val="nil"/>
            </w:tcBorders>
            <w:vAlign w:val="center"/>
          </w:tcPr>
          <w:p w14:paraId="4C6A8669" w14:textId="77777777" w:rsidR="008E553F" w:rsidRPr="00EB6AD1" w:rsidRDefault="008E553F" w:rsidP="00974903">
            <w:pPr>
              <w:pStyle w:val="JCBTable"/>
            </w:pPr>
            <w:r w:rsidRPr="00EB6AD1">
              <w:t>0.9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vAlign w:val="center"/>
          </w:tcPr>
          <w:p w14:paraId="2DB340C3" w14:textId="1C94A971" w:rsidR="008E553F" w:rsidRPr="00EB6AD1" w:rsidRDefault="0089071F" w:rsidP="00974903">
            <w:pPr>
              <w:pStyle w:val="JCBTable"/>
            </w:pPr>
            <w:r>
              <w:t>0.7</w:t>
            </w:r>
          </w:p>
        </w:tc>
        <w:tc>
          <w:tcPr>
            <w:tcW w:w="552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50C851C7" w14:textId="77777777" w:rsidR="008E553F" w:rsidRPr="00EB6AD1" w:rsidRDefault="008E553F" w:rsidP="00974903">
            <w:pPr>
              <w:pStyle w:val="JCBTable"/>
            </w:pPr>
            <w:r w:rsidRPr="00EB6AD1">
              <w:t>0.7</w:t>
            </w:r>
          </w:p>
        </w:tc>
      </w:tr>
      <w:tr w:rsidR="0089071F" w:rsidRPr="00EB6AD1" w14:paraId="54028CEE" w14:textId="77777777" w:rsidTr="000A2D65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12ACF6CE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22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850692" w14:textId="77777777" w:rsidR="008E553F" w:rsidRPr="008302C8" w:rsidRDefault="008E553F" w:rsidP="00974903">
            <w:pPr>
              <w:pStyle w:val="JCBTable"/>
              <w:jc w:val="left"/>
              <w:rPr>
                <w:lang w:val="de-DE"/>
              </w:rPr>
            </w:pPr>
            <w:proofErr w:type="spellStart"/>
            <w:r w:rsidRPr="008302C8">
              <w:rPr>
                <w:lang w:val="de-DE"/>
              </w:rPr>
              <w:t>Kenco</w:t>
            </w:r>
            <w:proofErr w:type="spellEnd"/>
            <w:r w:rsidRPr="008302C8">
              <w:rPr>
                <w:lang w:val="de-DE"/>
              </w:rPr>
              <w:t xml:space="preserve"> </w:t>
            </w:r>
            <w:proofErr w:type="spellStart"/>
            <w:r w:rsidRPr="008302C8">
              <w:rPr>
                <w:lang w:val="de-DE"/>
              </w:rPr>
              <w:t>Mllcno</w:t>
            </w:r>
            <w:proofErr w:type="spellEnd"/>
            <w:r w:rsidRPr="008302C8">
              <w:rPr>
                <w:lang w:val="de-DE"/>
              </w:rPr>
              <w:t xml:space="preserve"> </w:t>
            </w:r>
            <w:proofErr w:type="spellStart"/>
            <w:r w:rsidRPr="008302C8">
              <w:rPr>
                <w:lang w:val="de-DE"/>
              </w:rPr>
              <w:t>Whlbn</w:t>
            </w:r>
            <w:proofErr w:type="spellEnd"/>
            <w:r w:rsidRPr="008302C8">
              <w:rPr>
                <w:lang w:val="de-DE"/>
              </w:rPr>
              <w:t xml:space="preserve"> Ins Cf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9B853" w14:textId="77777777" w:rsidR="008E553F" w:rsidRPr="00EB6AD1" w:rsidRDefault="008E553F" w:rsidP="00974903">
            <w:pPr>
              <w:pStyle w:val="JCBTable"/>
            </w:pPr>
            <w:r w:rsidRPr="00EB6AD1">
              <w:t>9.0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012537" w14:textId="77777777" w:rsidR="008E553F" w:rsidRPr="00EB6AD1" w:rsidRDefault="008E553F" w:rsidP="00974903">
            <w:pPr>
              <w:pStyle w:val="JCBTable"/>
            </w:pPr>
            <w:r w:rsidRPr="00EB6AD1">
              <w:t>1.0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14:paraId="29FD7963" w14:textId="77777777" w:rsidR="008E553F" w:rsidRPr="00EB6AD1" w:rsidRDefault="008E553F" w:rsidP="00974903">
            <w:pPr>
              <w:pStyle w:val="JCBTable"/>
            </w:pPr>
            <w:r w:rsidRPr="00EB6AD1">
              <w:t> </w:t>
            </w: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14:paraId="7C268C99" w14:textId="77777777" w:rsidR="008E553F" w:rsidRPr="00EB6AD1" w:rsidRDefault="008E553F" w:rsidP="00974903">
            <w:pPr>
              <w:pStyle w:val="JCBTable"/>
            </w:pPr>
            <w:r w:rsidRPr="00EB6AD1">
              <w:t>0.9</w:t>
            </w: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14:paraId="6DECCE47" w14:textId="77777777" w:rsidR="008E553F" w:rsidRPr="00EB6AD1" w:rsidRDefault="008E553F" w:rsidP="00974903">
            <w:pPr>
              <w:pStyle w:val="JCBTable"/>
            </w:pPr>
            <w:r w:rsidRPr="00EB6AD1">
              <w:t>0.8</w:t>
            </w:r>
          </w:p>
        </w:tc>
        <w:tc>
          <w:tcPr>
            <w:tcW w:w="551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B26E02" w14:textId="77777777" w:rsidR="008E553F" w:rsidRPr="00EB6AD1" w:rsidRDefault="008E553F" w:rsidP="00974903">
            <w:pPr>
              <w:pStyle w:val="JCBTable"/>
            </w:pPr>
            <w:r w:rsidRPr="00EB6AD1">
              <w:t>0.6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31213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6A494A73" w14:textId="77777777" w:rsidR="008E553F" w:rsidRPr="00EB6AD1" w:rsidRDefault="008E553F" w:rsidP="00974903">
            <w:pPr>
              <w:pStyle w:val="JCBTable"/>
            </w:pPr>
            <w:r w:rsidRPr="00EB6AD1">
              <w:t>0.5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8BA1F08" w14:textId="77777777" w:rsidR="008E553F" w:rsidRPr="00EB6AD1" w:rsidRDefault="008E553F" w:rsidP="00974903">
            <w:pPr>
              <w:pStyle w:val="JCBTable"/>
            </w:pPr>
            <w:r w:rsidRPr="00EB6AD1">
              <w:t>0.7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745360C" w14:textId="77777777" w:rsidR="008E553F" w:rsidRPr="00EB6AD1" w:rsidRDefault="008E553F" w:rsidP="00974903">
            <w:pPr>
              <w:pStyle w:val="JCBTable"/>
            </w:pPr>
            <w:r w:rsidRPr="00EB6AD1">
              <w:t>3.4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537306A" w14:textId="77777777" w:rsidR="008E553F" w:rsidRPr="00EB6AD1" w:rsidRDefault="008E553F" w:rsidP="00974903">
            <w:pPr>
              <w:pStyle w:val="JCBTable"/>
            </w:pPr>
            <w:r w:rsidRPr="00EB6AD1">
              <w:t>0.5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1494C57" w14:textId="77777777" w:rsidR="008E553F" w:rsidRPr="00EB6AD1" w:rsidRDefault="008E553F" w:rsidP="00974903">
            <w:pPr>
              <w:pStyle w:val="JCBTable"/>
            </w:pPr>
            <w:r w:rsidRPr="00EB6AD1">
              <w:t>0.7</w:t>
            </w:r>
          </w:p>
        </w:tc>
      </w:tr>
      <w:tr w:rsidR="0089071F" w:rsidRPr="00EB6AD1" w14:paraId="5EF3866E" w14:textId="77777777" w:rsidTr="000A2D65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00E572D0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22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723BB3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t>Nescafe CM Cappuccino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92D54" w14:textId="77777777" w:rsidR="008E553F" w:rsidRPr="00EB6AD1" w:rsidRDefault="008E553F" w:rsidP="00974903">
            <w:pPr>
              <w:pStyle w:val="JCBTable"/>
            </w:pPr>
            <w:r w:rsidRPr="00EB6AD1">
              <w:t>6.9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FCB2BA" w14:textId="77777777" w:rsidR="008E553F" w:rsidRPr="00EB6AD1" w:rsidRDefault="008E553F" w:rsidP="00974903">
            <w:pPr>
              <w:pStyle w:val="JCBTable"/>
            </w:pPr>
            <w:r w:rsidRPr="00EB6AD1">
              <w:t>0.8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14:paraId="746160C9" w14:textId="77777777" w:rsidR="008E553F" w:rsidRPr="00EB6AD1" w:rsidRDefault="008E553F" w:rsidP="00974903">
            <w:pPr>
              <w:pStyle w:val="JCBTable"/>
            </w:pPr>
            <w:r w:rsidRPr="00EB6AD1">
              <w:t>0.9</w:t>
            </w: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14:paraId="56CAE957" w14:textId="77777777" w:rsidR="008E553F" w:rsidRPr="00EB6AD1" w:rsidRDefault="008E553F" w:rsidP="00974903">
            <w:pPr>
              <w:pStyle w:val="JCBTable"/>
            </w:pPr>
            <w:r w:rsidRPr="00EB6AD1">
              <w:t> </w:t>
            </w: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14:paraId="4166A538" w14:textId="77777777" w:rsidR="008E553F" w:rsidRPr="00EB6AD1" w:rsidRDefault="008E553F" w:rsidP="00974903">
            <w:pPr>
              <w:pStyle w:val="JCBTable"/>
            </w:pPr>
            <w:r w:rsidRPr="00EB6AD1">
              <w:t>0.8</w:t>
            </w:r>
          </w:p>
        </w:tc>
        <w:tc>
          <w:tcPr>
            <w:tcW w:w="5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DD1D6D" w14:textId="77777777" w:rsidR="008E553F" w:rsidRPr="00EB6AD1" w:rsidRDefault="008E553F" w:rsidP="00974903">
            <w:pPr>
              <w:pStyle w:val="JCBTable"/>
            </w:pPr>
            <w:r w:rsidRPr="00EB6AD1">
              <w:t>0.9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EAE65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783543B0" w14:textId="77777777" w:rsidR="008E553F" w:rsidRPr="00EB6AD1" w:rsidRDefault="008E553F" w:rsidP="00974903">
            <w:pPr>
              <w:pStyle w:val="JCBTable"/>
            </w:pPr>
            <w:r w:rsidRPr="00EB6AD1">
              <w:t>1.3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2E729F77" w14:textId="77777777" w:rsidR="008E553F" w:rsidRPr="00EB6AD1" w:rsidRDefault="008E553F" w:rsidP="00974903">
            <w:pPr>
              <w:pStyle w:val="JCBTable"/>
            </w:pPr>
            <w:r w:rsidRPr="00EB6AD1">
              <w:t>0.7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E5C5AB0" w14:textId="77777777" w:rsidR="008E553F" w:rsidRPr="00EB6AD1" w:rsidRDefault="008E553F" w:rsidP="00974903">
            <w:pPr>
              <w:pStyle w:val="JCBTable"/>
            </w:pPr>
            <w:r w:rsidRPr="00EB6AD1">
              <w:t>0.7</w:t>
            </w: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14:paraId="38101690" w14:textId="77777777" w:rsidR="008E553F" w:rsidRPr="00EB6AD1" w:rsidRDefault="008E553F" w:rsidP="00974903">
            <w:pPr>
              <w:pStyle w:val="JCBTable"/>
            </w:pPr>
            <w:r w:rsidRPr="00EB6AD1">
              <w:t>0.9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5C3E5945" w14:textId="77777777" w:rsidR="008E553F" w:rsidRPr="00EB6AD1" w:rsidRDefault="008E553F" w:rsidP="00974903">
            <w:pPr>
              <w:pStyle w:val="JCBTable"/>
            </w:pPr>
            <w:r w:rsidRPr="00EB6AD1">
              <w:t>0.6</w:t>
            </w:r>
          </w:p>
        </w:tc>
      </w:tr>
      <w:tr w:rsidR="0089071F" w:rsidRPr="00EB6AD1" w14:paraId="3C3E864D" w14:textId="77777777" w:rsidTr="000A2D65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3F79060C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22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E9DD44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t>Nescafe Gold Blend Std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A4A8D" w14:textId="77777777" w:rsidR="008E553F" w:rsidRPr="00EB6AD1" w:rsidRDefault="008E553F" w:rsidP="00974903">
            <w:pPr>
              <w:pStyle w:val="JCBTable"/>
            </w:pPr>
            <w:r w:rsidRPr="00EB6AD1">
              <w:t>11.7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3F6ADCB0" w14:textId="77777777" w:rsidR="008E553F" w:rsidRPr="00EB6AD1" w:rsidRDefault="008E553F" w:rsidP="00974903">
            <w:pPr>
              <w:pStyle w:val="JCBTable"/>
            </w:pPr>
            <w:r w:rsidRPr="00EB6AD1">
              <w:t>1.4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14:paraId="01A12123" w14:textId="77777777" w:rsidR="008E553F" w:rsidRPr="00EB6AD1" w:rsidRDefault="008E553F" w:rsidP="00974903">
            <w:pPr>
              <w:pStyle w:val="JCBTable"/>
            </w:pPr>
            <w:r w:rsidRPr="00EB6AD1">
              <w:t>0.8</w:t>
            </w: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14:paraId="1D80DCFC" w14:textId="77777777" w:rsidR="008E553F" w:rsidRPr="00EB6AD1" w:rsidRDefault="008E553F" w:rsidP="00974903">
            <w:pPr>
              <w:pStyle w:val="JCBTable"/>
            </w:pPr>
            <w:r w:rsidRPr="00EB6AD1">
              <w:t>0.8</w:t>
            </w: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14:paraId="73AA7BE6" w14:textId="77777777" w:rsidR="008E553F" w:rsidRPr="00EB6AD1" w:rsidRDefault="008E553F" w:rsidP="00974903">
            <w:pPr>
              <w:pStyle w:val="JCBTable"/>
            </w:pPr>
            <w:r w:rsidRPr="00EB6AD1">
              <w:t> </w:t>
            </w:r>
          </w:p>
        </w:tc>
        <w:tc>
          <w:tcPr>
            <w:tcW w:w="5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600F6A" w14:textId="77777777" w:rsidR="008E553F" w:rsidRPr="00EB6AD1" w:rsidRDefault="008E553F" w:rsidP="00974903">
            <w:pPr>
              <w:pStyle w:val="JCBTable"/>
            </w:pPr>
            <w:r w:rsidRPr="00EB6AD1">
              <w:t>1.1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C4A78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0201CC44" w14:textId="77777777" w:rsidR="008E553F" w:rsidRPr="00EB6AD1" w:rsidRDefault="008E553F" w:rsidP="00974903">
            <w:pPr>
              <w:pStyle w:val="JCBTable"/>
            </w:pPr>
            <w:r w:rsidRPr="00EB6AD1">
              <w:t>0.5</w:t>
            </w: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14:paraId="1A060B1F" w14:textId="77777777" w:rsidR="008E553F" w:rsidRPr="00EB6AD1" w:rsidRDefault="008E553F" w:rsidP="00974903">
            <w:pPr>
              <w:pStyle w:val="JCBTable"/>
            </w:pPr>
            <w:r w:rsidRPr="00EB6AD1">
              <w:t>0.8</w:t>
            </w: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14:paraId="74E56380" w14:textId="0E3503C9" w:rsidR="008E553F" w:rsidRPr="00EB6AD1" w:rsidRDefault="0089071F" w:rsidP="00974903">
            <w:pPr>
              <w:pStyle w:val="JCBTable"/>
            </w:pPr>
            <w:r>
              <w:t>0.6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F272208" w14:textId="77777777" w:rsidR="008E553F" w:rsidRPr="00EB6AD1" w:rsidRDefault="008E553F" w:rsidP="00974903">
            <w:pPr>
              <w:pStyle w:val="JCBTable"/>
            </w:pPr>
            <w:r w:rsidRPr="00EB6AD1">
              <w:t>0.8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3B51628D" w14:textId="77777777" w:rsidR="008E553F" w:rsidRPr="00EB6AD1" w:rsidRDefault="008E553F" w:rsidP="00974903">
            <w:pPr>
              <w:pStyle w:val="JCBTable"/>
            </w:pPr>
            <w:r w:rsidRPr="00EB6AD1">
              <w:t>0.6</w:t>
            </w:r>
          </w:p>
        </w:tc>
      </w:tr>
      <w:tr w:rsidR="0089071F" w:rsidRPr="00EB6AD1" w14:paraId="154A04A8" w14:textId="77777777" w:rsidTr="000A2D65">
        <w:trPr>
          <w:trHeight w:val="227"/>
        </w:trPr>
        <w:tc>
          <w:tcPr>
            <w:tcW w:w="406" w:type="dxa"/>
            <w:vMerge/>
            <w:tcBorders>
              <w:bottom w:val="nil"/>
              <w:right w:val="single" w:sz="4" w:space="0" w:color="auto"/>
            </w:tcBorders>
          </w:tcPr>
          <w:p w14:paraId="45B311F6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22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C4E9FB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t xml:space="preserve">Nescafe Original </w:t>
            </w:r>
            <w:proofErr w:type="spellStart"/>
            <w:proofErr w:type="gramStart"/>
            <w:r w:rsidRPr="00EB6AD1">
              <w:t>I.Coffee</w:t>
            </w:r>
            <w:proofErr w:type="spellEnd"/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0ECF7" w14:textId="77777777" w:rsidR="008E553F" w:rsidRPr="00EB6AD1" w:rsidRDefault="008E553F" w:rsidP="00974903">
            <w:pPr>
              <w:pStyle w:val="JCBTable"/>
            </w:pPr>
            <w:r w:rsidRPr="00EB6AD1">
              <w:t>18.6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D9FB513" w14:textId="77777777" w:rsidR="008E553F" w:rsidRPr="00EB6AD1" w:rsidRDefault="008E553F" w:rsidP="00974903">
            <w:pPr>
              <w:pStyle w:val="JCBTable"/>
            </w:pPr>
            <w:r w:rsidRPr="00EB6AD1">
              <w:t>1.0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2F24F54" w14:textId="77777777" w:rsidR="008E553F" w:rsidRPr="00EB6AD1" w:rsidRDefault="008E553F" w:rsidP="00974903">
            <w:pPr>
              <w:pStyle w:val="JCBTable"/>
            </w:pPr>
            <w:r w:rsidRPr="00EB6AD1">
              <w:t>0.6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vAlign w:val="center"/>
          </w:tcPr>
          <w:p w14:paraId="64DA108C" w14:textId="77777777" w:rsidR="008E553F" w:rsidRPr="00EB6AD1" w:rsidRDefault="008E553F" w:rsidP="00974903">
            <w:pPr>
              <w:pStyle w:val="JCBTable"/>
            </w:pPr>
            <w:r w:rsidRPr="00EB6AD1">
              <w:t>0.9</w:t>
            </w: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  <w:vAlign w:val="center"/>
          </w:tcPr>
          <w:p w14:paraId="1CB9AC32" w14:textId="77777777" w:rsidR="008E553F" w:rsidRPr="00EB6AD1" w:rsidRDefault="008E553F" w:rsidP="00974903">
            <w:pPr>
              <w:pStyle w:val="JCBTable"/>
            </w:pPr>
            <w:r w:rsidRPr="00EB6AD1">
              <w:t>1.1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ABC5" w14:textId="77777777" w:rsidR="008E553F" w:rsidRPr="00EB6AD1" w:rsidRDefault="008E553F" w:rsidP="00974903">
            <w:pPr>
              <w:pStyle w:val="JCBTable"/>
            </w:pPr>
            <w:r w:rsidRPr="00EB6AD1">
              <w:t> 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D617B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BD19F5F" w14:textId="77777777" w:rsidR="008E553F" w:rsidRPr="00EB6AD1" w:rsidRDefault="008E553F" w:rsidP="00974903">
            <w:pPr>
              <w:pStyle w:val="JCBTable"/>
            </w:pPr>
            <w:r w:rsidRPr="00EB6AD1">
              <w:t>0.5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3DBEABD" w14:textId="77777777" w:rsidR="008E553F" w:rsidRPr="00EB6AD1" w:rsidRDefault="008E553F" w:rsidP="00974903">
            <w:pPr>
              <w:pStyle w:val="JCBTable"/>
            </w:pPr>
            <w:r w:rsidRPr="00EB6AD1">
              <w:t>0.6</w:t>
            </w: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6C9055C" w14:textId="77777777" w:rsidR="008E553F" w:rsidRPr="00EB6AD1" w:rsidRDefault="008E553F" w:rsidP="00974903">
            <w:pPr>
              <w:pStyle w:val="JCBTable"/>
            </w:pPr>
            <w:r w:rsidRPr="00EB6AD1">
              <w:t>0.4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DF9D2D" w14:textId="77777777" w:rsidR="008E553F" w:rsidRPr="00EB6AD1" w:rsidRDefault="008E553F" w:rsidP="00974903">
            <w:pPr>
              <w:pStyle w:val="JCBTable"/>
            </w:pPr>
            <w:r w:rsidRPr="00EB6AD1">
              <w:t>1.6</w:t>
            </w: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9D7979" w14:textId="77777777" w:rsidR="008E553F" w:rsidRPr="00EB6AD1" w:rsidRDefault="008E553F" w:rsidP="00974903">
            <w:pPr>
              <w:pStyle w:val="JCBTable"/>
            </w:pPr>
            <w:r w:rsidRPr="00EB6AD1">
              <w:t>0.5</w:t>
            </w:r>
          </w:p>
        </w:tc>
      </w:tr>
      <w:tr w:rsidR="0089071F" w:rsidRPr="00EB6AD1" w14:paraId="3CD71884" w14:textId="77777777" w:rsidTr="000A2D65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14:paraId="53A15182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2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0D612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t>Partition Sharing Index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15551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92EA1B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BD404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7EDC" w14:textId="77777777" w:rsidR="008E553F" w:rsidRPr="00EB6AD1" w:rsidRDefault="008E553F" w:rsidP="00974903">
            <w:pPr>
              <w:pStyle w:val="JCBTable"/>
              <w:rPr>
                <w:b/>
              </w:rPr>
            </w:pPr>
            <w:r w:rsidRPr="00EB6AD1">
              <w:rPr>
                <w:b/>
              </w:rPr>
              <w:t>0.92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1C9CDC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BA5CB7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3CC8B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C4AD832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4DEFE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6E3E" w14:textId="77777777" w:rsidR="008E553F" w:rsidRPr="00EB6AD1" w:rsidRDefault="008E553F" w:rsidP="00974903">
            <w:pPr>
              <w:pStyle w:val="JCBTable"/>
              <w:rPr>
                <w:b/>
              </w:rPr>
            </w:pPr>
            <w:r w:rsidRPr="00EB6AD1">
              <w:rPr>
                <w:b/>
              </w:rPr>
              <w:t>0.82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C134AA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0E2610" w14:textId="77777777" w:rsidR="008E553F" w:rsidRPr="00EB6AD1" w:rsidRDefault="008E553F" w:rsidP="00974903">
            <w:pPr>
              <w:pStyle w:val="JCBTable"/>
            </w:pPr>
          </w:p>
        </w:tc>
      </w:tr>
      <w:tr w:rsidR="0089071F" w:rsidRPr="00EB6AD1" w14:paraId="53309659" w14:textId="77777777" w:rsidTr="000A2D65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14:paraId="22D45E97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2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D8A24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E96542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EA18B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8220B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EE3F3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BC6F4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C6B22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6F827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0AD33A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6107D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38300" w14:textId="77777777" w:rsidR="008E553F" w:rsidRPr="00EB6AD1" w:rsidRDefault="008E553F" w:rsidP="00974903">
            <w:pPr>
              <w:pStyle w:val="JCBTable"/>
              <w:rPr>
                <w:b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854695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F182B8" w14:textId="77777777" w:rsidR="008E553F" w:rsidRPr="00EB6AD1" w:rsidRDefault="008E553F" w:rsidP="00974903">
            <w:pPr>
              <w:pStyle w:val="JCBTable"/>
            </w:pPr>
          </w:p>
        </w:tc>
      </w:tr>
      <w:tr w:rsidR="0089071F" w:rsidRPr="00EB6AD1" w14:paraId="739DAD91" w14:textId="77777777" w:rsidTr="003A1DF0">
        <w:trPr>
          <w:trHeight w:val="227"/>
        </w:trPr>
        <w:tc>
          <w:tcPr>
            <w:tcW w:w="406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14:paraId="0A04B571" w14:textId="77777777" w:rsidR="008E553F" w:rsidRPr="00EB6AD1" w:rsidRDefault="008E553F" w:rsidP="00974903">
            <w:pPr>
              <w:pStyle w:val="JCBTable"/>
              <w:ind w:left="113" w:right="113"/>
              <w:jc w:val="left"/>
            </w:pPr>
            <w:r w:rsidRPr="00EB6AD1">
              <w:t>Decaffeinated</w:t>
            </w:r>
          </w:p>
        </w:tc>
        <w:tc>
          <w:tcPr>
            <w:tcW w:w="22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B1731C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t xml:space="preserve">Aldi Gold </w:t>
            </w:r>
            <w:proofErr w:type="spellStart"/>
            <w:r w:rsidRPr="00EB6AD1">
              <w:t>Decaff</w:t>
            </w:r>
            <w:proofErr w:type="spell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9E8D1" w14:textId="77777777" w:rsidR="008E553F" w:rsidRPr="00EB6AD1" w:rsidRDefault="008E553F" w:rsidP="00974903">
            <w:pPr>
              <w:pStyle w:val="JCBTable"/>
            </w:pPr>
            <w:r w:rsidRPr="00EB6AD1">
              <w:t>2.1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0E856648" w14:textId="77777777" w:rsidR="008E553F" w:rsidRPr="00EB6AD1" w:rsidRDefault="008E553F" w:rsidP="00974903">
            <w:pPr>
              <w:pStyle w:val="JCBTable"/>
            </w:pPr>
            <w:r w:rsidRPr="00EB6AD1">
              <w:t>0.5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2EB18F28" w14:textId="77777777" w:rsidR="008E553F" w:rsidRPr="00EB6AD1" w:rsidRDefault="008E553F" w:rsidP="00974903">
            <w:pPr>
              <w:pStyle w:val="JCBTable"/>
            </w:pPr>
            <w:r w:rsidRPr="00EB6AD1">
              <w:t>0.5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6CCDB171" w14:textId="77777777" w:rsidR="008E553F" w:rsidRPr="00EB6AD1" w:rsidRDefault="008E553F" w:rsidP="00974903">
            <w:pPr>
              <w:pStyle w:val="JCBTable"/>
            </w:pPr>
            <w:r w:rsidRPr="00EB6AD1">
              <w:t>1.3</w:t>
            </w:r>
          </w:p>
        </w:tc>
        <w:tc>
          <w:tcPr>
            <w:tcW w:w="552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2A1D39EF" w14:textId="77777777" w:rsidR="008E553F" w:rsidRPr="00EB6AD1" w:rsidRDefault="008E553F" w:rsidP="00974903">
            <w:pPr>
              <w:pStyle w:val="JCBTable"/>
            </w:pPr>
            <w:r w:rsidRPr="00EB6AD1">
              <w:t>0.5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443F4B" w14:textId="77777777" w:rsidR="008E553F" w:rsidRPr="00EB6AD1" w:rsidRDefault="008E553F" w:rsidP="00974903">
            <w:pPr>
              <w:pStyle w:val="JCBTable"/>
            </w:pPr>
            <w:r w:rsidRPr="00EB6AD1">
              <w:t>0.5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D064C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277A95" w14:textId="77777777" w:rsidR="008E553F" w:rsidRPr="00EB6AD1" w:rsidRDefault="008E553F" w:rsidP="00974903">
            <w:pPr>
              <w:pStyle w:val="JCBTable"/>
            </w:pPr>
            <w:r w:rsidRPr="00EB6AD1">
              <w:t> 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38969253" w14:textId="77777777" w:rsidR="008E553F" w:rsidRPr="00EB6AD1" w:rsidRDefault="008E553F" w:rsidP="00974903">
            <w:pPr>
              <w:pStyle w:val="JCBTable"/>
            </w:pPr>
            <w:r w:rsidRPr="00EB6AD1">
              <w:t>2.2</w:t>
            </w:r>
          </w:p>
        </w:tc>
        <w:tc>
          <w:tcPr>
            <w:tcW w:w="552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03785F16" w14:textId="77777777" w:rsidR="008E553F" w:rsidRPr="00EB6AD1" w:rsidRDefault="008E553F" w:rsidP="00974903">
            <w:pPr>
              <w:pStyle w:val="JCBTable"/>
            </w:pPr>
            <w:r w:rsidRPr="00EB6AD1">
              <w:t>2.0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3BE475CE" w14:textId="77777777" w:rsidR="008E553F" w:rsidRPr="00EB6AD1" w:rsidRDefault="008E553F" w:rsidP="00974903">
            <w:pPr>
              <w:pStyle w:val="JCBTable"/>
            </w:pPr>
            <w:r w:rsidRPr="00EB6AD1">
              <w:t>2.3</w:t>
            </w:r>
          </w:p>
        </w:tc>
        <w:tc>
          <w:tcPr>
            <w:tcW w:w="552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46883D1F" w14:textId="22DEDE2F" w:rsidR="008E553F" w:rsidRPr="00EB6AD1" w:rsidRDefault="0089071F" w:rsidP="00974903">
            <w:pPr>
              <w:pStyle w:val="JCBTable"/>
            </w:pPr>
            <w:r>
              <w:t>3.8</w:t>
            </w:r>
          </w:p>
        </w:tc>
      </w:tr>
      <w:tr w:rsidR="0089071F" w:rsidRPr="00EB6AD1" w14:paraId="08F4735F" w14:textId="77777777" w:rsidTr="003A1DF0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031895AE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22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32ED61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t>Kenco Decaf Coffee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992C8" w14:textId="77777777" w:rsidR="008E553F" w:rsidRPr="00EB6AD1" w:rsidRDefault="008E553F" w:rsidP="00974903">
            <w:pPr>
              <w:pStyle w:val="JCBTable"/>
            </w:pPr>
            <w:r w:rsidRPr="00EB6AD1">
              <w:t>5.0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10ECC1" w14:textId="77777777" w:rsidR="008E553F" w:rsidRPr="00EB6AD1" w:rsidRDefault="008E553F" w:rsidP="00974903">
            <w:pPr>
              <w:pStyle w:val="JCBTable"/>
            </w:pPr>
            <w:r w:rsidRPr="00EB6AD1">
              <w:t>0.9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355789BF" w14:textId="77777777" w:rsidR="008E553F" w:rsidRPr="00EB6AD1" w:rsidRDefault="008E553F" w:rsidP="00974903">
            <w:pPr>
              <w:pStyle w:val="JCBTable"/>
            </w:pPr>
            <w:r w:rsidRPr="00EB6AD1">
              <w:t>0.7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A4C31DC" w14:textId="77777777" w:rsidR="008E553F" w:rsidRPr="00EB6AD1" w:rsidRDefault="008E553F" w:rsidP="00974903">
            <w:pPr>
              <w:pStyle w:val="JCBTable"/>
            </w:pPr>
            <w:r w:rsidRPr="00EB6AD1">
              <w:t>0.7</w:t>
            </w: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14:paraId="5821BE14" w14:textId="77777777" w:rsidR="008E553F" w:rsidRPr="00EB6AD1" w:rsidRDefault="008E553F" w:rsidP="00974903">
            <w:pPr>
              <w:pStyle w:val="JCBTable"/>
            </w:pPr>
            <w:r w:rsidRPr="00EB6AD1">
              <w:t>0.8</w:t>
            </w:r>
          </w:p>
        </w:tc>
        <w:tc>
          <w:tcPr>
            <w:tcW w:w="551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85FA88" w14:textId="77777777" w:rsidR="008E553F" w:rsidRPr="00EB6AD1" w:rsidRDefault="008E553F" w:rsidP="00974903">
            <w:pPr>
              <w:pStyle w:val="JCBTable"/>
            </w:pPr>
            <w:r w:rsidRPr="00EB6AD1">
              <w:t>0.6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8F126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22780C0F" w14:textId="77777777" w:rsidR="008E553F" w:rsidRPr="00EB6AD1" w:rsidRDefault="008E553F" w:rsidP="00974903">
            <w:pPr>
              <w:pStyle w:val="JCBTable"/>
            </w:pPr>
            <w:r w:rsidRPr="00EB6AD1">
              <w:t>2.2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35956" w14:textId="77777777" w:rsidR="008E553F" w:rsidRPr="00EB6AD1" w:rsidRDefault="008E553F" w:rsidP="00974903">
            <w:pPr>
              <w:pStyle w:val="JCBTable"/>
            </w:pPr>
            <w:r w:rsidRPr="00EB6AD1">
              <w:t> 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E3739CB" w14:textId="77777777" w:rsidR="008E553F" w:rsidRPr="00EB6AD1" w:rsidRDefault="008E553F" w:rsidP="00974903">
            <w:pPr>
              <w:pStyle w:val="JCBTable"/>
            </w:pPr>
            <w:r w:rsidRPr="00EB6AD1">
              <w:t>2.9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7B0FCD5" w14:textId="77777777" w:rsidR="008E553F" w:rsidRPr="00EB6AD1" w:rsidRDefault="008E553F" w:rsidP="00974903">
            <w:pPr>
              <w:pStyle w:val="JCBTable"/>
            </w:pPr>
            <w:r w:rsidRPr="00EB6AD1">
              <w:t>3.1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BE05A49" w14:textId="77777777" w:rsidR="008E553F" w:rsidRPr="00EB6AD1" w:rsidRDefault="008E553F" w:rsidP="00974903">
            <w:pPr>
              <w:pStyle w:val="JCBTable"/>
            </w:pPr>
            <w:r w:rsidRPr="00EB6AD1">
              <w:t>2.7</w:t>
            </w:r>
          </w:p>
        </w:tc>
      </w:tr>
      <w:tr w:rsidR="0089071F" w:rsidRPr="00EB6AD1" w14:paraId="3185CC59" w14:textId="77777777" w:rsidTr="003A1DF0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24FAB69D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22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3C7A3B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t xml:space="preserve">Kenco </w:t>
            </w:r>
            <w:proofErr w:type="spellStart"/>
            <w:r w:rsidRPr="00EB6AD1">
              <w:t>Mllcno</w:t>
            </w:r>
            <w:proofErr w:type="spellEnd"/>
            <w:r w:rsidRPr="00EB6AD1">
              <w:t xml:space="preserve"> </w:t>
            </w:r>
            <w:proofErr w:type="spellStart"/>
            <w:r w:rsidRPr="00EB6AD1">
              <w:t>Whlbn</w:t>
            </w:r>
            <w:proofErr w:type="spellEnd"/>
            <w:r w:rsidRPr="00EB6AD1">
              <w:t xml:space="preserve"> </w:t>
            </w:r>
            <w:proofErr w:type="spellStart"/>
            <w:r w:rsidRPr="00EB6AD1">
              <w:t>Dcf</w:t>
            </w:r>
            <w:proofErr w:type="spellEnd"/>
            <w:r w:rsidRPr="00EB6AD1">
              <w:t xml:space="preserve"> IC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9F111" w14:textId="77777777" w:rsidR="008E553F" w:rsidRPr="00EB6AD1" w:rsidRDefault="008E553F" w:rsidP="00974903">
            <w:pPr>
              <w:pStyle w:val="JCBTable"/>
            </w:pPr>
            <w:r w:rsidRPr="00EB6AD1">
              <w:t>2.5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11E588" w14:textId="77777777" w:rsidR="008E553F" w:rsidRPr="00EB6AD1" w:rsidRDefault="008E553F" w:rsidP="00974903">
            <w:pPr>
              <w:pStyle w:val="JCBTable"/>
            </w:pPr>
            <w:r w:rsidRPr="00EB6AD1">
              <w:t>0.9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59F4968" w14:textId="77777777" w:rsidR="008E553F" w:rsidRPr="00EB6AD1" w:rsidRDefault="008E553F" w:rsidP="00974903">
            <w:pPr>
              <w:pStyle w:val="JCBTable"/>
            </w:pPr>
            <w:r w:rsidRPr="00EB6AD1">
              <w:t>3.4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ACFDAB1" w14:textId="77777777" w:rsidR="008E553F" w:rsidRPr="00EB6AD1" w:rsidRDefault="008E553F" w:rsidP="00974903">
            <w:pPr>
              <w:pStyle w:val="JCBTable"/>
            </w:pPr>
            <w:r w:rsidRPr="00EB6AD1">
              <w:t>0.7</w:t>
            </w: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14:paraId="4305B62E" w14:textId="5AFE7256" w:rsidR="008E553F" w:rsidRPr="00EB6AD1" w:rsidRDefault="0089071F" w:rsidP="00974903">
            <w:pPr>
              <w:pStyle w:val="JCBTable"/>
            </w:pPr>
            <w:r>
              <w:t>0.6</w:t>
            </w:r>
          </w:p>
        </w:tc>
        <w:tc>
          <w:tcPr>
            <w:tcW w:w="551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2AE28B" w14:textId="77777777" w:rsidR="008E553F" w:rsidRPr="00EB6AD1" w:rsidRDefault="008E553F" w:rsidP="00974903">
            <w:pPr>
              <w:pStyle w:val="JCBTable"/>
            </w:pPr>
            <w:r w:rsidRPr="00EB6AD1">
              <w:t>0.4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1D48D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5583E7D5" w14:textId="77777777" w:rsidR="008E553F" w:rsidRPr="00EB6AD1" w:rsidRDefault="008E553F" w:rsidP="00974903">
            <w:pPr>
              <w:pStyle w:val="JCBTable"/>
            </w:pPr>
            <w:r w:rsidRPr="00EB6AD1">
              <w:t>2.0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061C294" w14:textId="77777777" w:rsidR="008E553F" w:rsidRPr="00EB6AD1" w:rsidRDefault="008E553F" w:rsidP="00974903">
            <w:pPr>
              <w:pStyle w:val="JCBTable"/>
            </w:pPr>
            <w:r w:rsidRPr="00EB6AD1">
              <w:t>2.9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7271CD" w14:textId="77777777" w:rsidR="008E553F" w:rsidRPr="00EB6AD1" w:rsidRDefault="008E553F" w:rsidP="00974903">
            <w:pPr>
              <w:pStyle w:val="JCBTable"/>
            </w:pPr>
            <w:r w:rsidRPr="00EB6AD1">
              <w:t> 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E846445" w14:textId="77777777" w:rsidR="008E553F" w:rsidRPr="00EB6AD1" w:rsidRDefault="008E553F" w:rsidP="00974903">
            <w:pPr>
              <w:pStyle w:val="JCBTable"/>
            </w:pPr>
            <w:r w:rsidRPr="00EB6AD1">
              <w:t>1.5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80777A5" w14:textId="77777777" w:rsidR="008E553F" w:rsidRPr="00EB6AD1" w:rsidRDefault="008E553F" w:rsidP="00974903">
            <w:pPr>
              <w:pStyle w:val="JCBTable"/>
            </w:pPr>
            <w:r w:rsidRPr="00EB6AD1">
              <w:t>1.5</w:t>
            </w:r>
          </w:p>
        </w:tc>
      </w:tr>
      <w:tr w:rsidR="0089071F" w:rsidRPr="00EB6AD1" w14:paraId="4E342451" w14:textId="77777777" w:rsidTr="003A1DF0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74FD3491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22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D68E65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t xml:space="preserve">Nescafe </w:t>
            </w:r>
            <w:proofErr w:type="spellStart"/>
            <w:r w:rsidRPr="00EB6AD1">
              <w:t>Orgnl</w:t>
            </w:r>
            <w:proofErr w:type="spellEnd"/>
            <w:r w:rsidRPr="00EB6AD1">
              <w:t xml:space="preserve"> Decaf </w:t>
            </w:r>
            <w:proofErr w:type="spellStart"/>
            <w:proofErr w:type="gramStart"/>
            <w:r w:rsidRPr="00EB6AD1">
              <w:t>I.Cfe</w:t>
            </w:r>
            <w:proofErr w:type="spellEnd"/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18BF0" w14:textId="77777777" w:rsidR="008E553F" w:rsidRPr="00EB6AD1" w:rsidRDefault="008E553F" w:rsidP="00974903">
            <w:pPr>
              <w:pStyle w:val="JCBTable"/>
            </w:pPr>
            <w:r w:rsidRPr="00EB6AD1">
              <w:t>3.4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C024875" w14:textId="6E752F19" w:rsidR="008E553F" w:rsidRPr="00EB6AD1" w:rsidRDefault="0089071F" w:rsidP="00974903">
            <w:pPr>
              <w:pStyle w:val="JCBTable"/>
            </w:pPr>
            <w:r>
              <w:t>0.7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EA29B48" w14:textId="77777777" w:rsidR="008E553F" w:rsidRPr="00EB6AD1" w:rsidRDefault="008E553F" w:rsidP="00974903">
            <w:pPr>
              <w:pStyle w:val="JCBTable"/>
            </w:pPr>
            <w:r w:rsidRPr="00EB6AD1">
              <w:t>0.5</w:t>
            </w: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14:paraId="0F2BC66B" w14:textId="77777777" w:rsidR="008E553F" w:rsidRPr="00EB6AD1" w:rsidRDefault="008E553F" w:rsidP="00974903">
            <w:pPr>
              <w:pStyle w:val="JCBTable"/>
            </w:pPr>
            <w:r w:rsidRPr="00EB6AD1">
              <w:t>0.9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D679F43" w14:textId="77777777" w:rsidR="008E553F" w:rsidRPr="00EB6AD1" w:rsidRDefault="008E553F" w:rsidP="00974903">
            <w:pPr>
              <w:pStyle w:val="JCBTable"/>
            </w:pPr>
            <w:r w:rsidRPr="00EB6AD1">
              <w:t>0.8</w:t>
            </w:r>
          </w:p>
        </w:tc>
        <w:tc>
          <w:tcPr>
            <w:tcW w:w="551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557D25" w14:textId="77777777" w:rsidR="008E553F" w:rsidRPr="00EB6AD1" w:rsidRDefault="008E553F" w:rsidP="00974903">
            <w:pPr>
              <w:pStyle w:val="JCBTable"/>
            </w:pPr>
            <w:r w:rsidRPr="00EB6AD1">
              <w:t>1.6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EC9F0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1185B955" w14:textId="77777777" w:rsidR="008E553F" w:rsidRPr="00EB6AD1" w:rsidRDefault="008E553F" w:rsidP="00974903">
            <w:pPr>
              <w:pStyle w:val="JCBTable"/>
            </w:pPr>
            <w:r w:rsidRPr="00EB6AD1">
              <w:t>2.3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223ADBF" w14:textId="77777777" w:rsidR="008E553F" w:rsidRPr="00EB6AD1" w:rsidRDefault="008E553F" w:rsidP="00974903">
            <w:pPr>
              <w:pStyle w:val="JCBTable"/>
            </w:pPr>
            <w:r w:rsidRPr="00EB6AD1">
              <w:t>3.1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DCD573F" w14:textId="77777777" w:rsidR="008E553F" w:rsidRPr="00EB6AD1" w:rsidRDefault="008E553F" w:rsidP="00974903">
            <w:pPr>
              <w:pStyle w:val="JCBTable"/>
            </w:pPr>
            <w:r w:rsidRPr="00EB6AD1">
              <w:t>1.5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98E415" w14:textId="77777777" w:rsidR="008E553F" w:rsidRPr="00EB6AD1" w:rsidRDefault="008E553F" w:rsidP="00974903">
            <w:pPr>
              <w:pStyle w:val="JCBTable"/>
            </w:pPr>
            <w:r w:rsidRPr="00EB6AD1">
              <w:t> 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972A516" w14:textId="77777777" w:rsidR="008E553F" w:rsidRPr="00EB6AD1" w:rsidRDefault="008E553F" w:rsidP="00974903">
            <w:pPr>
              <w:pStyle w:val="JCBTable"/>
            </w:pPr>
            <w:r w:rsidRPr="00EB6AD1">
              <w:t>2.7</w:t>
            </w:r>
          </w:p>
        </w:tc>
      </w:tr>
      <w:tr w:rsidR="0089071F" w:rsidRPr="00EB6AD1" w14:paraId="08134908" w14:textId="77777777" w:rsidTr="003A1DF0">
        <w:trPr>
          <w:trHeight w:val="227"/>
        </w:trPr>
        <w:tc>
          <w:tcPr>
            <w:tcW w:w="406" w:type="dxa"/>
            <w:vMerge/>
            <w:tcBorders>
              <w:bottom w:val="nil"/>
              <w:right w:val="single" w:sz="4" w:space="0" w:color="auto"/>
            </w:tcBorders>
          </w:tcPr>
          <w:p w14:paraId="416223C6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22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032F6E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t xml:space="preserve">Tesco Classic </w:t>
            </w:r>
            <w:proofErr w:type="spellStart"/>
            <w:r w:rsidRPr="00EB6AD1">
              <w:t>Gld</w:t>
            </w:r>
            <w:proofErr w:type="spellEnd"/>
            <w:r w:rsidRPr="00EB6AD1">
              <w:t xml:space="preserve"> </w:t>
            </w:r>
            <w:proofErr w:type="spellStart"/>
            <w:r w:rsidRPr="00EB6AD1">
              <w:t>Dcf</w:t>
            </w:r>
            <w:proofErr w:type="spellEnd"/>
            <w:r w:rsidRPr="00EB6AD1">
              <w:t xml:space="preserve"> I.C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F7A42" w14:textId="77777777" w:rsidR="008E553F" w:rsidRPr="00EB6AD1" w:rsidRDefault="008E553F" w:rsidP="00974903">
            <w:pPr>
              <w:pStyle w:val="JCBTable"/>
            </w:pPr>
            <w:r w:rsidRPr="00EB6AD1">
              <w:t>2.1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4421403" w14:textId="77777777" w:rsidR="008E553F" w:rsidRPr="00EB6AD1" w:rsidRDefault="008E553F" w:rsidP="00974903">
            <w:pPr>
              <w:pStyle w:val="JCBTable"/>
            </w:pPr>
            <w:r w:rsidRPr="00EB6AD1">
              <w:t>0.7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6068F5C" w14:textId="77777777" w:rsidR="008E553F" w:rsidRPr="00EB6AD1" w:rsidRDefault="008E553F" w:rsidP="00974903">
            <w:pPr>
              <w:pStyle w:val="JCBTable"/>
            </w:pPr>
            <w:r w:rsidRPr="00EB6AD1">
              <w:t>0.7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4B66ED9" w14:textId="77777777" w:rsidR="008E553F" w:rsidRPr="00EB6AD1" w:rsidRDefault="008E553F" w:rsidP="00974903">
            <w:pPr>
              <w:pStyle w:val="JCBTable"/>
            </w:pPr>
            <w:r w:rsidRPr="00EB6AD1">
              <w:t>0.6</w:t>
            </w: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5C75E0A" w14:textId="77777777" w:rsidR="008E553F" w:rsidRPr="00EB6AD1" w:rsidRDefault="008E553F" w:rsidP="00974903">
            <w:pPr>
              <w:pStyle w:val="JCBTable"/>
            </w:pPr>
            <w:r w:rsidRPr="00EB6AD1">
              <w:t>0.6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6F6BFD" w14:textId="77777777" w:rsidR="008E553F" w:rsidRPr="00EB6AD1" w:rsidRDefault="008E553F" w:rsidP="00974903">
            <w:pPr>
              <w:pStyle w:val="JCBTable"/>
            </w:pPr>
            <w:r w:rsidRPr="00EB6AD1">
              <w:t>0.5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EB842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3F6C75" w14:textId="77777777" w:rsidR="008E553F" w:rsidRPr="00EB6AD1" w:rsidRDefault="008E553F" w:rsidP="00974903">
            <w:pPr>
              <w:pStyle w:val="JCBTable"/>
            </w:pPr>
            <w:r w:rsidRPr="00EB6AD1">
              <w:t>3.8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308BFC" w14:textId="209CB477" w:rsidR="008E553F" w:rsidRPr="00EB6AD1" w:rsidRDefault="0089071F" w:rsidP="00974903">
            <w:pPr>
              <w:pStyle w:val="JCBTable"/>
            </w:pPr>
            <w:r>
              <w:t>2.7</w:t>
            </w: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772754" w14:textId="77777777" w:rsidR="008E553F" w:rsidRPr="00EB6AD1" w:rsidRDefault="008E553F" w:rsidP="00974903">
            <w:pPr>
              <w:pStyle w:val="JCBTable"/>
            </w:pPr>
            <w:r w:rsidRPr="00EB6AD1">
              <w:t>1.5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C80D4" w14:textId="77777777" w:rsidR="008E553F" w:rsidRPr="00EB6AD1" w:rsidRDefault="008E553F" w:rsidP="00974903">
            <w:pPr>
              <w:pStyle w:val="JCBTable"/>
            </w:pPr>
            <w:r w:rsidRPr="00EB6AD1">
              <w:t>2.7</w:t>
            </w: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573184" w14:textId="77777777" w:rsidR="008E553F" w:rsidRPr="00EB6AD1" w:rsidRDefault="008E553F" w:rsidP="00974903">
            <w:pPr>
              <w:pStyle w:val="JCBTable"/>
            </w:pPr>
            <w:r w:rsidRPr="00EB6AD1">
              <w:t> </w:t>
            </w:r>
          </w:p>
        </w:tc>
      </w:tr>
      <w:tr w:rsidR="0089071F" w:rsidRPr="00EB6AD1" w14:paraId="36D21D08" w14:textId="77777777" w:rsidTr="000A2D65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14:paraId="66E57499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2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6F05F" w14:textId="77777777" w:rsidR="008E553F" w:rsidRPr="00EB6AD1" w:rsidRDefault="008E553F" w:rsidP="00974903">
            <w:pPr>
              <w:pStyle w:val="JCBTable"/>
              <w:jc w:val="left"/>
            </w:pPr>
            <w:r w:rsidRPr="00EB6AD1">
              <w:t>Partition Sharing Index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01760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FD6D74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CE217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7C39" w14:textId="77777777" w:rsidR="008E553F" w:rsidRPr="00EB6AD1" w:rsidRDefault="008E553F" w:rsidP="00974903">
            <w:pPr>
              <w:pStyle w:val="JCBTable"/>
              <w:rPr>
                <w:b/>
              </w:rPr>
            </w:pPr>
            <w:r w:rsidRPr="00EB6AD1">
              <w:rPr>
                <w:b/>
              </w:rPr>
              <w:t>0.82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5C77E4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702FDC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8D016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A838234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6F729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9372" w14:textId="77777777" w:rsidR="008E553F" w:rsidRPr="00EB6AD1" w:rsidRDefault="008E553F" w:rsidP="00974903">
            <w:pPr>
              <w:pStyle w:val="JCBTable"/>
              <w:rPr>
                <w:b/>
              </w:rPr>
            </w:pPr>
            <w:r w:rsidRPr="00EB6AD1">
              <w:rPr>
                <w:b/>
              </w:rPr>
              <w:t>2.47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F9550E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40E65B" w14:textId="77777777" w:rsidR="008E553F" w:rsidRPr="00EB6AD1" w:rsidRDefault="008E553F" w:rsidP="00974903">
            <w:pPr>
              <w:pStyle w:val="JCBTable"/>
            </w:pPr>
          </w:p>
        </w:tc>
      </w:tr>
      <w:tr w:rsidR="0089071F" w:rsidRPr="00EB6AD1" w14:paraId="3AF5EF44" w14:textId="77777777" w:rsidTr="000A2D65">
        <w:trPr>
          <w:trHeight w:val="227"/>
        </w:trPr>
        <w:tc>
          <w:tcPr>
            <w:tcW w:w="4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B08BEE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22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0300" w14:textId="77777777" w:rsidR="008E553F" w:rsidRPr="00EB6AD1" w:rsidRDefault="008E553F" w:rsidP="00974903">
            <w:pPr>
              <w:pStyle w:val="JCBTable"/>
              <w:jc w:val="left"/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F329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D55C6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0334C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C9E15" w14:textId="77777777" w:rsidR="008E553F" w:rsidRPr="00EB6AD1" w:rsidRDefault="008E553F" w:rsidP="00974903">
            <w:pPr>
              <w:pStyle w:val="JCBTable"/>
              <w:rPr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5983A9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CEA4C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541C5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C90C72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F17C6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00723" w14:textId="77777777" w:rsidR="008E553F" w:rsidRPr="00EB6AD1" w:rsidRDefault="008E553F" w:rsidP="00974903">
            <w:pPr>
              <w:pStyle w:val="JCBTable"/>
              <w:rPr>
                <w:b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CE7506" w14:textId="77777777" w:rsidR="008E553F" w:rsidRPr="00EB6AD1" w:rsidRDefault="008E553F" w:rsidP="00974903">
            <w:pPr>
              <w:pStyle w:val="JCBTable"/>
            </w:pP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6C4092" w14:textId="77777777" w:rsidR="008E553F" w:rsidRPr="00EB6AD1" w:rsidRDefault="008E553F" w:rsidP="00974903">
            <w:pPr>
              <w:pStyle w:val="JCBTable"/>
            </w:pPr>
          </w:p>
        </w:tc>
      </w:tr>
    </w:tbl>
    <w:p w14:paraId="07E8CF76" w14:textId="4A46A826" w:rsidR="008E553F" w:rsidRPr="00EB6AD1" w:rsidRDefault="008E553F" w:rsidP="00974903">
      <w:pPr>
        <w:pStyle w:val="Undertable"/>
        <w:keepNext/>
        <w:keepLines/>
      </w:pPr>
      <w:r w:rsidRPr="00EB6AD1">
        <w:t>Decaffeinated PSI = 2.47, Caffeinated PSI = 0.92</w:t>
      </w:r>
      <w:r w:rsidR="00C05B36">
        <w:t xml:space="preserve">, </w:t>
      </w:r>
      <w:r w:rsidR="00DB2FC0">
        <w:t>Intra</w:t>
      </w:r>
      <w:r w:rsidR="00C05B36">
        <w:t xml:space="preserve">-partition sharing index = </w:t>
      </w:r>
      <w:r w:rsidR="00ED62D8">
        <w:t>0.82</w:t>
      </w:r>
    </w:p>
    <w:p w14:paraId="28A71BA0" w14:textId="49374DD8" w:rsidR="0086638B" w:rsidRPr="00EB6AD1" w:rsidRDefault="0086638B" w:rsidP="00974903">
      <w:pPr>
        <w:rPr>
          <w:lang w:val="en-US"/>
        </w:rPr>
      </w:pPr>
    </w:p>
    <w:p w14:paraId="14723086" w14:textId="2CDEF38E" w:rsidR="005665EC" w:rsidRPr="000404F5" w:rsidRDefault="005665EC" w:rsidP="00974903">
      <w:pPr>
        <w:pStyle w:val="Caption"/>
      </w:pPr>
      <w:bookmarkStart w:id="9" w:name="_Ref66178715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1A262A">
        <w:rPr>
          <w:noProof/>
        </w:rPr>
        <w:t>4</w:t>
      </w:r>
      <w:r>
        <w:fldChar w:fldCharType="end"/>
      </w:r>
      <w:bookmarkEnd w:id="9"/>
      <w:r>
        <w:t>: Summary of Partition Sharing Indexes</w:t>
      </w:r>
      <w:r w:rsidR="00575F58">
        <w:t xml:space="preserve"> – Intra-PSI (Inter-PSI)</w:t>
      </w:r>
      <w:r>
        <w:t xml:space="preserve"> (UK, 1998 to 2014)</w:t>
      </w:r>
    </w:p>
    <w:tbl>
      <w:tblPr>
        <w:tblStyle w:val="TableGrid"/>
        <w:tblW w:w="11025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415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  <w:gridCol w:w="6"/>
      </w:tblGrid>
      <w:tr w:rsidR="00B279A9" w:rsidRPr="00B279A9" w14:paraId="3E7207CC" w14:textId="77777777" w:rsidTr="00A16BA3">
        <w:trPr>
          <w:gridAfter w:val="1"/>
          <w:wAfter w:w="6" w:type="dxa"/>
          <w:trHeight w:val="227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E891F" w14:textId="13C88909" w:rsidR="00764771" w:rsidRPr="00B279A9" w:rsidRDefault="00764771" w:rsidP="00764771">
            <w:pPr>
              <w:pStyle w:val="Table"/>
              <w:keepNext/>
              <w:keepLines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F5B2E" w14:textId="77777777" w:rsidR="00764771" w:rsidRPr="00B279A9" w:rsidRDefault="00764771" w:rsidP="00764771">
            <w:pPr>
              <w:pStyle w:val="Table"/>
              <w:keepNext/>
              <w:keepLines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349AD" w14:textId="68714045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Mean (x̅)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CFB99" w14:textId="68620E24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Standard Deviation (σ)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59D9C" w14:textId="39380122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Coefficient of Variation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47B94" w14:textId="4067F119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Year One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EFE5C" w14:textId="0109462C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Year Two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90282" w14:textId="33499DBF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Year Three</w:t>
            </w:r>
          </w:p>
        </w:tc>
      </w:tr>
      <w:tr w:rsidR="00B279A9" w:rsidRPr="00B279A9" w14:paraId="2E91A511" w14:textId="77777777" w:rsidTr="00A16BA3">
        <w:trPr>
          <w:trHeight w:val="227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56E2A" w14:textId="4A382064" w:rsidR="00764771" w:rsidRPr="00B279A9" w:rsidRDefault="00764771" w:rsidP="00764771">
            <w:pPr>
              <w:pStyle w:val="Table"/>
              <w:keepNext/>
              <w:keepLines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FF8C7" w14:textId="29E4B578" w:rsidR="00764771" w:rsidRPr="00B279A9" w:rsidRDefault="00764771" w:rsidP="00764771">
            <w:pPr>
              <w:pStyle w:val="Table"/>
              <w:keepNext/>
              <w:keepLines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Partition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E612" w14:textId="546A8B82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Intra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95054" w14:textId="7CD6E125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Inter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EF7D0" w14:textId="3B8E8BF3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Intra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CC063" w14:textId="669BCC68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Inter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28B82" w14:textId="78AB2FDE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Intra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6CFE2" w14:textId="09A81507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Inter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7DAFD" w14:textId="50EBEFA7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Intra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F145C" w14:textId="209236E0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Inter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8D694" w14:textId="2A62187A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Intra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BCE98" w14:textId="2DB29982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Inter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CCE39" w14:textId="25F47BD7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Intra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99F66" w14:textId="39E2CC38" w:rsidR="00764771" w:rsidRPr="00B279A9" w:rsidRDefault="00764771" w:rsidP="00764771">
            <w:pPr>
              <w:pStyle w:val="Table"/>
              <w:keepNext/>
              <w:keepLines/>
              <w:jc w:val="center"/>
              <w:rPr>
                <w:b/>
                <w:color w:val="000000" w:themeColor="text1"/>
              </w:rPr>
            </w:pPr>
            <w:r w:rsidRPr="00B279A9">
              <w:rPr>
                <w:b/>
                <w:bCs/>
                <w:color w:val="000000" w:themeColor="text1"/>
              </w:rPr>
              <w:t>Inter</w:t>
            </w:r>
          </w:p>
        </w:tc>
      </w:tr>
      <w:tr w:rsidR="00A16BA3" w:rsidRPr="00B279A9" w14:paraId="5855418F" w14:textId="77777777" w:rsidTr="00A16BA3">
        <w:trPr>
          <w:trHeight w:val="227"/>
        </w:trPr>
        <w:tc>
          <w:tcPr>
            <w:tcW w:w="2118" w:type="dxa"/>
            <w:shd w:val="clear" w:color="auto" w:fill="auto"/>
            <w:vAlign w:val="center"/>
          </w:tcPr>
          <w:p w14:paraId="3D65EDA5" w14:textId="50AC42CF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Toothpaste (2008 to 2010)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A5AAC09" w14:textId="3ECD2969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Private Label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2D4C2A0" w14:textId="339B506A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3.6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023A5E0" w14:textId="13527399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70F8DE" w14:textId="7496ED0F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C05B91" w14:textId="7BDC4359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B80AA8" w14:textId="2B6E2AAF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10**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024311" w14:textId="0088ADDA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386879F" w14:textId="30E99A11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3.7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FC3B76F" w14:textId="7C72684B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B0DBAFF" w14:textId="52398BA4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4.0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D148D6B" w14:textId="487C565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8CBB97C" w14:textId="2BB6742E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3.2</w:t>
            </w:r>
          </w:p>
        </w:tc>
        <w:tc>
          <w:tcPr>
            <w:tcW w:w="629" w:type="dxa"/>
            <w:gridSpan w:val="2"/>
            <w:shd w:val="clear" w:color="auto" w:fill="D9D9D9" w:themeFill="background1" w:themeFillShade="D9"/>
            <w:vAlign w:val="center"/>
          </w:tcPr>
          <w:p w14:paraId="5DB82C7D" w14:textId="701C7BC4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0.7</w:t>
            </w:r>
          </w:p>
        </w:tc>
      </w:tr>
      <w:tr w:rsidR="00A16BA3" w:rsidRPr="00B279A9" w14:paraId="2E0A5752" w14:textId="7D8FB284" w:rsidTr="00A16BA3">
        <w:trPr>
          <w:trHeight w:val="227"/>
        </w:trPr>
        <w:tc>
          <w:tcPr>
            <w:tcW w:w="2118" w:type="dxa"/>
            <w:shd w:val="clear" w:color="auto" w:fill="auto"/>
            <w:vAlign w:val="center"/>
          </w:tcPr>
          <w:p w14:paraId="6E27ECD6" w14:textId="0D9483AC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Coffee (2012 to 2014)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CB5BA04" w14:textId="3D0595EA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Decaffeinated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729EF9CD" w14:textId="1B8676B9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587C854" w14:textId="66F051D4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74E4AC" w14:textId="35996135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F114EA" w14:textId="35DC1425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7345C6" w14:textId="04DED785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15**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B2DE54" w14:textId="1682378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7*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2ADF110" w14:textId="11FDC930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3.3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097652A" w14:textId="5D170314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0.7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605C2D6" w14:textId="1EB2468E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D0A24DD" w14:textId="77135128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0.8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6106548" w14:textId="72BDBCD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2.5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0CC05C81" w14:textId="192B86A1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0.8</w:t>
            </w:r>
          </w:p>
        </w:tc>
      </w:tr>
      <w:tr w:rsidR="00A16BA3" w:rsidRPr="00B279A9" w14:paraId="53E2C9EF" w14:textId="4AA97FBA" w:rsidTr="00A16BA3">
        <w:trPr>
          <w:trHeight w:val="227"/>
        </w:trPr>
        <w:tc>
          <w:tcPr>
            <w:tcW w:w="2118" w:type="dxa"/>
            <w:shd w:val="clear" w:color="auto" w:fill="auto"/>
            <w:vAlign w:val="center"/>
          </w:tcPr>
          <w:p w14:paraId="5DC4A84C" w14:textId="4AB760E2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Nappies (2012 to 2014)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C795EB3" w14:textId="18B76CFF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Private Label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167B8B96" w14:textId="488FD401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734CCE" w14:textId="323C052F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780044" w14:textId="5C795F25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EF221E" w14:textId="4699DCA4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9BA06A" w14:textId="75985DA1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23***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496108" w14:textId="1675B562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4*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732D2DE" w14:textId="4D74B89C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830D58" w14:textId="1D36B3B2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0.8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3D06052" w14:textId="2FF31F2A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4994E7" w14:textId="0C5DA35D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0C032D" w14:textId="5AA71B7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1.2</w:t>
            </w:r>
          </w:p>
        </w:tc>
        <w:tc>
          <w:tcPr>
            <w:tcW w:w="629" w:type="dxa"/>
            <w:gridSpan w:val="2"/>
            <w:shd w:val="clear" w:color="auto" w:fill="D9D9D9" w:themeFill="background1" w:themeFillShade="D9"/>
            <w:vAlign w:val="center"/>
          </w:tcPr>
          <w:p w14:paraId="6395EB9E" w14:textId="2F840190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0.8</w:t>
            </w:r>
          </w:p>
        </w:tc>
      </w:tr>
      <w:tr w:rsidR="00A16BA3" w:rsidRPr="00B279A9" w14:paraId="617384F7" w14:textId="097CFF91" w:rsidTr="00A16BA3">
        <w:trPr>
          <w:trHeight w:val="227"/>
        </w:trPr>
        <w:tc>
          <w:tcPr>
            <w:tcW w:w="2118" w:type="dxa"/>
            <w:shd w:val="clear" w:color="auto" w:fill="auto"/>
            <w:vAlign w:val="center"/>
          </w:tcPr>
          <w:p w14:paraId="3E69C7F1" w14:textId="76224921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Nappies (2010 to 2012)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B283486" w14:textId="21AEAC0D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Private Label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434EC05C" w14:textId="5E668275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D91B18" w14:textId="455608E9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93D1F1" w14:textId="32A3F272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F7479C" w14:textId="3FC81050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BF863E" w14:textId="2DF376A4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9*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159ACA" w14:textId="3CBC328A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5*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073FFED" w14:textId="1516AB2C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184FF2" w14:textId="2DDB07B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D2DFBB2" w14:textId="5D25F7CB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663B4B" w14:textId="5B03B7FD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0.8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81D91EA" w14:textId="43E54E29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1.8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1B65181F" w14:textId="102F6D48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0.8</w:t>
            </w:r>
          </w:p>
        </w:tc>
      </w:tr>
      <w:tr w:rsidR="00A16BA3" w:rsidRPr="00B279A9" w14:paraId="42CD05AA" w14:textId="105B2AD1" w:rsidTr="00A16BA3">
        <w:trPr>
          <w:trHeight w:val="227"/>
        </w:trPr>
        <w:tc>
          <w:tcPr>
            <w:tcW w:w="2118" w:type="dxa"/>
            <w:shd w:val="clear" w:color="auto" w:fill="auto"/>
            <w:vAlign w:val="center"/>
          </w:tcPr>
          <w:p w14:paraId="27C0D219" w14:textId="597915B0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Coffee (2010 to 2012)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B48BECF" w14:textId="1A41F82A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Decaffeinated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1ED1126" w14:textId="01C902E9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F78474" w14:textId="559A8BE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1CD6D2" w14:textId="5ABE1F03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0D6B93" w14:textId="267363C1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0B1D1A" w14:textId="05189350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1BEAC0" w14:textId="3B4F161F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</w:t>
            </w:r>
            <w:r w:rsidR="00D80134">
              <w:rPr>
                <w:color w:val="000000"/>
              </w:rPr>
              <w:t>***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0CCC7BE" w14:textId="79CBE3B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5D40782" w14:textId="777A482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0.8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B1794DE" w14:textId="0C33A291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6639C3" w14:textId="275CCBB1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2B7087B" w14:textId="2B52882E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3.3</w:t>
            </w:r>
          </w:p>
        </w:tc>
        <w:tc>
          <w:tcPr>
            <w:tcW w:w="629" w:type="dxa"/>
            <w:gridSpan w:val="2"/>
            <w:shd w:val="clear" w:color="auto" w:fill="D9D9D9" w:themeFill="background1" w:themeFillShade="D9"/>
            <w:vAlign w:val="center"/>
          </w:tcPr>
          <w:p w14:paraId="14864754" w14:textId="47247E83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0.7</w:t>
            </w:r>
          </w:p>
        </w:tc>
      </w:tr>
      <w:tr w:rsidR="00A16BA3" w:rsidRPr="00B279A9" w14:paraId="576C9343" w14:textId="7E6B2C37" w:rsidTr="00A16BA3">
        <w:trPr>
          <w:trHeight w:val="227"/>
        </w:trPr>
        <w:tc>
          <w:tcPr>
            <w:tcW w:w="2118" w:type="dxa"/>
            <w:shd w:val="clear" w:color="auto" w:fill="auto"/>
            <w:vAlign w:val="center"/>
          </w:tcPr>
          <w:p w14:paraId="4E5F2054" w14:textId="2155A60B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Colas (2012 to 2014)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26811A1" w14:textId="537811B2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Private Label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38D84AB" w14:textId="0EC5771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3.5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27BCF2" w14:textId="7BECF0E8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9A60E8" w14:textId="679F8D1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647198" w14:textId="38D6FC1C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08C5ED" w14:textId="0E21EEFB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12**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144567" w14:textId="1AEBABFB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3*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D792288" w14:textId="147A65EC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3.8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86EF90" w14:textId="6D7E57F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B2E9B78" w14:textId="0A7E2A9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3.0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EE1C6F" w14:textId="6708F6A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60EF8D4" w14:textId="27E60F14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3.6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708C3DDA" w14:textId="2353CC4F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</w:tr>
      <w:tr w:rsidR="00A16BA3" w:rsidRPr="00B279A9" w14:paraId="34E1EAAC" w14:textId="4F2DC869" w:rsidTr="00A16BA3">
        <w:trPr>
          <w:trHeight w:val="227"/>
        </w:trPr>
        <w:tc>
          <w:tcPr>
            <w:tcW w:w="2118" w:type="dxa"/>
            <w:shd w:val="clear" w:color="auto" w:fill="auto"/>
            <w:vAlign w:val="center"/>
          </w:tcPr>
          <w:p w14:paraId="7B5A5EA8" w14:textId="34A21CFC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Yoghurt (1998 to 2000)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4EE53C2" w14:textId="615F9F12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Private Label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91228D4" w14:textId="5D28E673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042B36" w14:textId="5FA738B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45C1A6" w14:textId="51E79EE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95399E" w14:textId="3992D621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B103B7" w14:textId="2F27EAB8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10**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2054EA" w14:textId="5E317979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4*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61015B6" w14:textId="670EB070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5DD805" w14:textId="717C87C4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21DD7F6" w14:textId="070349D8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E2E6AF" w14:textId="12589F0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DF2C0FA" w14:textId="6EFD0E90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1.5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2A6E337F" w14:textId="02E7D91E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</w:tr>
      <w:tr w:rsidR="00A16BA3" w:rsidRPr="00B279A9" w14:paraId="15246A71" w14:textId="60BA5053" w:rsidTr="00A16BA3">
        <w:trPr>
          <w:trHeight w:val="227"/>
        </w:trPr>
        <w:tc>
          <w:tcPr>
            <w:tcW w:w="2118" w:type="dxa"/>
            <w:shd w:val="clear" w:color="auto" w:fill="auto"/>
            <w:vAlign w:val="center"/>
          </w:tcPr>
          <w:p w14:paraId="59F496A2" w14:textId="71135374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Colas (2010 to 2012)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743B000" w14:textId="6DE12C38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Private Label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D439BD1" w14:textId="4779FBB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3.1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99A2D3" w14:textId="6405CA0A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BF04FE" w14:textId="5A49E47B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E68CE7" w14:textId="29353EF4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C91C81" w14:textId="246465A4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</w:t>
            </w:r>
            <w:r w:rsidR="00D80134">
              <w:rPr>
                <w:color w:val="000000"/>
              </w:rPr>
              <w:t>***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55E7EC" w14:textId="2B0E0720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3*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AC3C01A" w14:textId="58273DFF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4862D6" w14:textId="449B9B35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2AD5F96" w14:textId="69CC79E0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3A8F81" w14:textId="2F770FD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038FBE6" w14:textId="0420268F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3.8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66A85B0A" w14:textId="5AFFB6E8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</w:tr>
      <w:tr w:rsidR="00A16BA3" w:rsidRPr="00B279A9" w14:paraId="24B51EBF" w14:textId="63B97522" w:rsidTr="00A16BA3">
        <w:trPr>
          <w:trHeight w:val="227"/>
        </w:trPr>
        <w:tc>
          <w:tcPr>
            <w:tcW w:w="2118" w:type="dxa"/>
            <w:shd w:val="clear" w:color="auto" w:fill="auto"/>
            <w:vAlign w:val="center"/>
          </w:tcPr>
          <w:p w14:paraId="31143A42" w14:textId="72213968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Deodorant (2008 to 2010)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00BBB35" w14:textId="58A4A7EB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Private Label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4B3597D" w14:textId="16C2B0EA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CB3D12" w14:textId="7EED58BD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25D02E" w14:textId="3CAA78A2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50BD46" w14:textId="7E10B8C3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54CCBB" w14:textId="09EEE42B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16**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6F82DB" w14:textId="54342D3E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1*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D19DA2A" w14:textId="14153601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E0F023" w14:textId="0FFD747C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3D3451D" w14:textId="556D0459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21454F" w14:textId="61A4B942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B0F4ACB" w14:textId="2255775B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2.4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5CCF85C5" w14:textId="365D248F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</w:tr>
      <w:tr w:rsidR="00A16BA3" w:rsidRPr="00B279A9" w14:paraId="4F0B33AB" w14:textId="204BD067" w:rsidTr="00A16BA3">
        <w:trPr>
          <w:trHeight w:val="227"/>
        </w:trPr>
        <w:tc>
          <w:tcPr>
            <w:tcW w:w="2118" w:type="dxa"/>
            <w:shd w:val="clear" w:color="auto" w:fill="auto"/>
            <w:vAlign w:val="center"/>
          </w:tcPr>
          <w:p w14:paraId="5369466C" w14:textId="62DF100B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Margarine (2008 to 2010)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8BF908D" w14:textId="5689530D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Private Label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79BA024F" w14:textId="26022E35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F9244E" w14:textId="4CB44FAB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204B26" w14:textId="5A88911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D17DA2" w14:textId="6BE6318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79A437" w14:textId="701B4DB3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8*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6687BB" w14:textId="1C98D36B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7*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819399B" w14:textId="5AF8306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90EC24" w14:textId="1D19C654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AC3B49E" w14:textId="4E805E7F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10A1EC" w14:textId="3CF50C98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0F4EBEA" w14:textId="786E798B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1.4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1786C03C" w14:textId="6182C3C5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</w:tr>
      <w:tr w:rsidR="00A16BA3" w:rsidRPr="00B279A9" w14:paraId="066B7866" w14:textId="278975D8" w:rsidTr="00A16BA3">
        <w:trPr>
          <w:trHeight w:val="227"/>
        </w:trPr>
        <w:tc>
          <w:tcPr>
            <w:tcW w:w="2118" w:type="dxa"/>
            <w:shd w:val="clear" w:color="auto" w:fill="auto"/>
            <w:vAlign w:val="center"/>
          </w:tcPr>
          <w:p w14:paraId="7BCA01C8" w14:textId="6403200D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Yellow Fats (2008 to 2010)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FB35915" w14:textId="584E916E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Butter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8FA2E99" w14:textId="763D741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C045AF" w14:textId="1F175E4A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F8172B" w14:textId="164B615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2A7A51" w14:textId="4CAB44A5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1E1F47" w14:textId="3952AD5B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2*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110896" w14:textId="70B87C7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2*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E6D452E" w14:textId="5BFA9168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5B30FA" w14:textId="12AFFAEF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103EBA5" w14:textId="4EC285FD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B3C8F9" w14:textId="3183B1ED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E74158C" w14:textId="50CC2011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1.3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5F7AB436" w14:textId="4029B109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</w:tr>
      <w:tr w:rsidR="00A16BA3" w:rsidRPr="00B279A9" w14:paraId="34DCFC4A" w14:textId="0160662B" w:rsidTr="00A16BA3">
        <w:trPr>
          <w:trHeight w:val="227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6A10B" w14:textId="568CF45E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Deodorant (2008 to 2010)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D017C" w14:textId="0398AA58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Male Orientated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F2CA3" w14:textId="47DB5B30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37D94" w14:textId="2C20565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BFE2F" w14:textId="6C01CD4F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A2A67" w14:textId="33DF4F2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118A" w14:textId="33D153CD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2*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761BD" w14:textId="708BAC02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2*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EA765" w14:textId="40689889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715A3" w14:textId="1E047BB5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8B41E" w14:textId="090A4DE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58790" w14:textId="24A44002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2C85A" w14:textId="2856B649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1.4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C3E55" w14:textId="7087D8A2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1.1</w:t>
            </w:r>
          </w:p>
        </w:tc>
      </w:tr>
      <w:tr w:rsidR="00A16BA3" w:rsidRPr="00B279A9" w14:paraId="60F5AEFD" w14:textId="2430445C" w:rsidTr="00A16BA3">
        <w:trPr>
          <w:trHeight w:val="227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76353" w14:textId="2C1ABB1E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Average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A22B9" w14:textId="6524B43F" w:rsidR="00A16BA3" w:rsidRPr="00B279A9" w:rsidRDefault="00A16BA3" w:rsidP="00A16BA3">
            <w:pPr>
              <w:pStyle w:val="Table"/>
              <w:keepNext/>
              <w:keepLines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0718C" w14:textId="76502FAA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6724D" w14:textId="57E33E70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DC35F" w14:textId="40A0E740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0ED18" w14:textId="2A22816A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879C9" w14:textId="0F5C8646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14**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BE3D3" w14:textId="6280C599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5*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2D631" w14:textId="4A2AF18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5B872" w14:textId="1CC3D8CE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FFE79" w14:textId="45B8B207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1AA1B" w14:textId="6715CD22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25EA4" w14:textId="1926A401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2.3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B3790" w14:textId="7D77F4BC" w:rsidR="00A16BA3" w:rsidRPr="00B279A9" w:rsidRDefault="00A16BA3" w:rsidP="00A16BA3">
            <w:pPr>
              <w:pStyle w:val="Table"/>
              <w:keepNext/>
              <w:keepLines/>
              <w:jc w:val="center"/>
              <w:rPr>
                <w:color w:val="000000" w:themeColor="text1"/>
              </w:rPr>
            </w:pPr>
            <w:r w:rsidRPr="00B279A9">
              <w:rPr>
                <w:color w:val="000000" w:themeColor="text1"/>
              </w:rPr>
              <w:t>0.9</w:t>
            </w:r>
          </w:p>
        </w:tc>
      </w:tr>
    </w:tbl>
    <w:p w14:paraId="5D55776B" w14:textId="484B395F" w:rsidR="0086638B" w:rsidRPr="00A16BA3" w:rsidRDefault="00B279A9" w:rsidP="00B279A9">
      <w:pPr>
        <w:pStyle w:val="ListParagraph"/>
        <w:ind w:left="360"/>
        <w:rPr>
          <w:i/>
          <w:iCs/>
          <w:sz w:val="20"/>
          <w:szCs w:val="20"/>
          <w:lang w:val="en-US"/>
        </w:rPr>
      </w:pPr>
      <w:r w:rsidRPr="00A16BA3">
        <w:rPr>
          <w:i/>
          <w:iCs/>
          <w:sz w:val="20"/>
          <w:szCs w:val="20"/>
          <w:lang w:val="en-US"/>
        </w:rPr>
        <w:t>* CV&lt;10 =very good, ** 10&lt;CV&gt;20 = good, *** 20&lt;CV&gt;30 = acceptable</w:t>
      </w:r>
    </w:p>
    <w:p w14:paraId="3E6C8D3B" w14:textId="19CB4FA2" w:rsidR="001A7061" w:rsidRDefault="001A7061">
      <w:pPr>
        <w:rPr>
          <w:lang w:val="en-US"/>
        </w:rPr>
      </w:pPr>
      <w:r>
        <w:rPr>
          <w:lang w:val="en-US"/>
        </w:rPr>
        <w:br w:type="page"/>
      </w:r>
    </w:p>
    <w:p w14:paraId="27BAB113" w14:textId="2F616D07" w:rsidR="00547AF4" w:rsidRPr="009540D9" w:rsidRDefault="001A7061" w:rsidP="005405EC">
      <w:pPr>
        <w:pStyle w:val="Heading1"/>
        <w:numPr>
          <w:ilvl w:val="0"/>
          <w:numId w:val="0"/>
        </w:numPr>
        <w:ind w:left="432" w:hanging="432"/>
      </w:pPr>
      <w:r>
        <w:rPr>
          <w:sz w:val="24"/>
          <w:szCs w:val="24"/>
        </w:rPr>
        <w:lastRenderedPageBreak/>
        <w:t>Appendix</w:t>
      </w:r>
    </w:p>
    <w:p w14:paraId="2D641268" w14:textId="37489C07" w:rsidR="001A7061" w:rsidRPr="000404F5" w:rsidRDefault="001A7061" w:rsidP="001A7061">
      <w:pPr>
        <w:pStyle w:val="Caption"/>
      </w:pPr>
      <w:bookmarkStart w:id="10" w:name="_Ref6877293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1A262A">
        <w:rPr>
          <w:noProof/>
        </w:rPr>
        <w:t>5</w:t>
      </w:r>
      <w:r>
        <w:fldChar w:fldCharType="end"/>
      </w:r>
      <w:bookmarkEnd w:id="10"/>
      <w:r>
        <w:t xml:space="preserve">: Partition Sharing Indexes </w:t>
      </w:r>
      <w:r w:rsidR="00A20B71">
        <w:t>coffee</w:t>
      </w:r>
      <w:r>
        <w:t xml:space="preserve"> brands (UK, 2010</w:t>
      </w:r>
      <w:r w:rsidR="00B745AB">
        <w:t xml:space="preserve"> to 201</w:t>
      </w:r>
      <w:r w:rsidR="00A20B71">
        <w:t>3</w:t>
      </w:r>
      <w:r>
        <w:t>)</w:t>
      </w:r>
    </w:p>
    <w:tbl>
      <w:tblPr>
        <w:tblStyle w:val="TableGrid"/>
        <w:tblW w:w="997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857"/>
        <w:gridCol w:w="626"/>
        <w:gridCol w:w="643"/>
        <w:gridCol w:w="644"/>
        <w:gridCol w:w="644"/>
        <w:gridCol w:w="644"/>
        <w:gridCol w:w="644"/>
        <w:gridCol w:w="643"/>
        <w:gridCol w:w="644"/>
        <w:gridCol w:w="644"/>
        <w:gridCol w:w="644"/>
        <w:gridCol w:w="644"/>
        <w:gridCol w:w="644"/>
      </w:tblGrid>
      <w:tr w:rsidR="00A24B5C" w:rsidRPr="00073183" w14:paraId="5B29B56E" w14:textId="77777777" w:rsidTr="00A24B5C">
        <w:trPr>
          <w:trHeight w:val="2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2F7D2" w14:textId="77777777" w:rsidR="00A24B5C" w:rsidRPr="00073183" w:rsidRDefault="00A24B5C" w:rsidP="00A20B71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A1D8A" w14:textId="77777777" w:rsidR="00A24B5C" w:rsidRPr="00073183" w:rsidRDefault="00A24B5C" w:rsidP="00A20B71">
            <w:pPr>
              <w:pStyle w:val="JCBTable"/>
              <w:jc w:val="left"/>
            </w:pPr>
            <w:r w:rsidRPr="00073183">
              <w:rPr>
                <w:color w:val="000000" w:themeColor="text1"/>
              </w:rPr>
              <w:t>Category Penetration (%)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C007E" w14:textId="0F04A199" w:rsidR="00A24B5C" w:rsidRPr="00073183" w:rsidRDefault="00A24B5C" w:rsidP="00A20B71">
            <w:pPr>
              <w:pStyle w:val="JCBTable"/>
            </w:pPr>
            <w:r w:rsidRPr="00073183">
              <w:t>83.7</w:t>
            </w:r>
          </w:p>
        </w:tc>
        <w:tc>
          <w:tcPr>
            <w:tcW w:w="70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B8E95" w14:textId="2719429B" w:rsidR="00A24B5C" w:rsidRPr="00073183" w:rsidRDefault="00A24B5C" w:rsidP="00A20B71">
            <w:pPr>
              <w:pStyle w:val="JCBTable"/>
            </w:pPr>
            <w:r w:rsidRPr="00073183">
              <w:t>who also bought…</w:t>
            </w:r>
          </w:p>
        </w:tc>
      </w:tr>
      <w:tr w:rsidR="00A24B5C" w:rsidRPr="00073183" w14:paraId="09F5BDAC" w14:textId="77777777" w:rsidTr="00A24B5C">
        <w:trPr>
          <w:trHeight w:val="22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2BDA" w14:textId="77777777" w:rsidR="00A24B5C" w:rsidRPr="00073183" w:rsidRDefault="00A24B5C" w:rsidP="00A20B71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43CE" w14:textId="77777777" w:rsidR="00A24B5C" w:rsidRPr="00073183" w:rsidRDefault="00A24B5C" w:rsidP="00A20B71">
            <w:pPr>
              <w:pStyle w:val="JCBTable"/>
              <w:jc w:val="left"/>
            </w:pPr>
            <w:r w:rsidRPr="00073183">
              <w:rPr>
                <w:color w:val="000000" w:themeColor="text1"/>
              </w:rPr>
              <w:t>Category Purchase Frequency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81B" w14:textId="7B47B7D7" w:rsidR="00A24B5C" w:rsidRPr="00073183" w:rsidRDefault="00A24B5C" w:rsidP="00A20B71">
            <w:pPr>
              <w:pStyle w:val="JCBTable"/>
            </w:pPr>
            <w:r w:rsidRPr="00073183">
              <w:t>9.0</w:t>
            </w:r>
          </w:p>
        </w:tc>
        <w:tc>
          <w:tcPr>
            <w:tcW w:w="3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2DE96" w14:textId="16C3649F" w:rsidR="00A24B5C" w:rsidRPr="00073183" w:rsidRDefault="00A24B5C" w:rsidP="00A20B71">
            <w:pPr>
              <w:pStyle w:val="JCBTable"/>
            </w:pPr>
            <w:r w:rsidRPr="00073183">
              <w:rPr>
                <w:color w:val="000000" w:themeColor="text1"/>
              </w:rPr>
              <w:t>Caffeinated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1CDC0" w14:textId="77777777" w:rsidR="00A24B5C" w:rsidRPr="00073183" w:rsidRDefault="00A24B5C" w:rsidP="00A20B71">
            <w:pPr>
              <w:pStyle w:val="JCBTable"/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F0D80" w14:textId="7418F6A8" w:rsidR="00A24B5C" w:rsidRPr="00073183" w:rsidRDefault="00A24B5C" w:rsidP="00A20B71">
            <w:pPr>
              <w:pStyle w:val="JCBTable"/>
            </w:pPr>
            <w:r w:rsidRPr="00073183">
              <w:rPr>
                <w:color w:val="000000" w:themeColor="text1"/>
              </w:rPr>
              <w:t>Decaffeinated</w:t>
            </w:r>
          </w:p>
        </w:tc>
      </w:tr>
      <w:tr w:rsidR="00A24B5C" w:rsidRPr="00073183" w14:paraId="2A4D7AF1" w14:textId="77777777" w:rsidTr="00A24B5C">
        <w:trPr>
          <w:cantSplit/>
          <w:trHeight w:val="1134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7A1E9E" w14:textId="3737EA96" w:rsidR="00A20B71" w:rsidRPr="00073183" w:rsidRDefault="00A20B71" w:rsidP="00A20B71">
            <w:pPr>
              <w:pStyle w:val="JCBTable"/>
              <w:ind w:left="113" w:right="113"/>
              <w:rPr>
                <w:b/>
                <w:bCs/>
              </w:rPr>
            </w:pPr>
            <w:r w:rsidRPr="00073183">
              <w:rPr>
                <w:b/>
                <w:bCs/>
              </w:rPr>
              <w:t>2010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508A" w14:textId="77777777" w:rsidR="00A20B71" w:rsidRPr="00073183" w:rsidRDefault="00A20B71" w:rsidP="00A20B71">
            <w:pPr>
              <w:pStyle w:val="JCBTable"/>
              <w:jc w:val="left"/>
            </w:pPr>
            <w:r w:rsidRPr="00073183">
              <w:t>Buyers of...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1FA05D" w14:textId="77777777" w:rsidR="00A20B71" w:rsidRPr="00073183" w:rsidRDefault="00A20B71" w:rsidP="00A20B71">
            <w:pPr>
              <w:pStyle w:val="JCBTable"/>
            </w:pPr>
            <w:r w:rsidRPr="00073183">
              <w:t>Pen (%)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C57EEB8" w14:textId="4089C2B9" w:rsidR="00A20B71" w:rsidRPr="00073183" w:rsidRDefault="00A20B71" w:rsidP="00A20B71">
            <w:pPr>
              <w:pStyle w:val="JCBTable"/>
              <w:ind w:left="113" w:right="113"/>
              <w:jc w:val="left"/>
            </w:pPr>
            <w:r w:rsidRPr="00073183">
              <w:t>Kenco Really Rich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46DE801" w14:textId="00000961" w:rsidR="00A20B71" w:rsidRPr="00073183" w:rsidRDefault="00A20B71" w:rsidP="00A20B71">
            <w:pPr>
              <w:pStyle w:val="JCBTable"/>
              <w:ind w:left="113" w:right="113"/>
              <w:jc w:val="left"/>
              <w:rPr>
                <w:lang w:val="de-DE"/>
              </w:rPr>
            </w:pPr>
            <w:r w:rsidRPr="00073183">
              <w:t>Kenco Really Smooth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76A3C10" w14:textId="3BFA62A8" w:rsidR="00A20B71" w:rsidRPr="00073183" w:rsidRDefault="00A20B71" w:rsidP="00A20B71">
            <w:pPr>
              <w:pStyle w:val="JCBTable"/>
              <w:ind w:left="113" w:right="113"/>
              <w:jc w:val="left"/>
            </w:pPr>
            <w:r w:rsidRPr="00073183">
              <w:t>Nescafe Cappuccino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18F1983" w14:textId="6361A0EB" w:rsidR="00A20B71" w:rsidRPr="00073183" w:rsidRDefault="00A20B71" w:rsidP="00A20B71">
            <w:pPr>
              <w:pStyle w:val="JCBTable"/>
              <w:ind w:left="113" w:right="113"/>
              <w:jc w:val="left"/>
            </w:pPr>
            <w:r w:rsidRPr="00073183">
              <w:t>Nescafe Gold Blend Std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9D29F6B" w14:textId="2A66789F" w:rsidR="00A20B71" w:rsidRPr="00073183" w:rsidRDefault="00A20B71" w:rsidP="00A20B71">
            <w:pPr>
              <w:pStyle w:val="JCBTable"/>
              <w:ind w:left="113" w:right="113"/>
              <w:jc w:val="left"/>
            </w:pPr>
            <w:r w:rsidRPr="00073183">
              <w:t xml:space="preserve">Nescafe Original </w:t>
            </w:r>
            <w:proofErr w:type="spellStart"/>
            <w:proofErr w:type="gramStart"/>
            <w:r w:rsidRPr="00073183">
              <w:t>I.Coffee</w:t>
            </w:r>
            <w:proofErr w:type="spellEnd"/>
            <w:proofErr w:type="gramEnd"/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03A83C5" w14:textId="77777777" w:rsidR="00A20B71" w:rsidRPr="00073183" w:rsidRDefault="00A20B71" w:rsidP="00A20B71">
            <w:pPr>
              <w:pStyle w:val="JCBTable"/>
              <w:ind w:left="113" w:right="113"/>
              <w:jc w:val="left"/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FDDE360" w14:textId="5D8AEC28" w:rsidR="00A20B71" w:rsidRPr="00073183" w:rsidRDefault="00A20B71" w:rsidP="00A20B71">
            <w:pPr>
              <w:pStyle w:val="JCBTable"/>
              <w:ind w:left="113" w:right="113"/>
              <w:jc w:val="left"/>
            </w:pPr>
            <w:r w:rsidRPr="00073183">
              <w:t>Kenco Decaf Coffee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E68A64D" w14:textId="55F933A9" w:rsidR="00A20B71" w:rsidRPr="00073183" w:rsidRDefault="00A20B71" w:rsidP="00A20B71">
            <w:pPr>
              <w:pStyle w:val="JCBTable"/>
              <w:ind w:left="113" w:right="113"/>
              <w:jc w:val="left"/>
            </w:pPr>
            <w:r w:rsidRPr="00073183">
              <w:t xml:space="preserve">Nescafe </w:t>
            </w:r>
            <w:proofErr w:type="spellStart"/>
            <w:r w:rsidRPr="00073183">
              <w:t>Orgnl</w:t>
            </w:r>
            <w:proofErr w:type="spellEnd"/>
            <w:r w:rsidRPr="00073183">
              <w:t xml:space="preserve"> Decaf </w:t>
            </w:r>
            <w:proofErr w:type="spellStart"/>
            <w:proofErr w:type="gramStart"/>
            <w:r w:rsidRPr="00073183">
              <w:t>I.Cfe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FC0BC4D" w14:textId="2E9B494F" w:rsidR="00A20B71" w:rsidRPr="00073183" w:rsidRDefault="00A20B71" w:rsidP="00A20B71">
            <w:pPr>
              <w:pStyle w:val="JCBTable"/>
              <w:ind w:left="113" w:right="113"/>
              <w:jc w:val="left"/>
            </w:pPr>
            <w:r w:rsidRPr="00073183">
              <w:t xml:space="preserve">Nescafe </w:t>
            </w:r>
            <w:proofErr w:type="spellStart"/>
            <w:r w:rsidRPr="00073183">
              <w:t>Unswt</w:t>
            </w:r>
            <w:proofErr w:type="spellEnd"/>
            <w:r w:rsidRPr="00073183">
              <w:t xml:space="preserve"> </w:t>
            </w:r>
            <w:proofErr w:type="spellStart"/>
            <w:r w:rsidRPr="00073183">
              <w:t>Dcff</w:t>
            </w:r>
            <w:proofErr w:type="spellEnd"/>
            <w:r w:rsidRPr="00073183">
              <w:t xml:space="preserve"> </w:t>
            </w:r>
            <w:proofErr w:type="spellStart"/>
            <w:r w:rsidRPr="00073183">
              <w:t>Cppcno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004B834" w14:textId="50DCC2E0" w:rsidR="00A20B71" w:rsidRPr="00073183" w:rsidRDefault="00A20B71" w:rsidP="00A20B71">
            <w:pPr>
              <w:pStyle w:val="JCBTable"/>
              <w:ind w:left="113" w:right="113"/>
              <w:jc w:val="left"/>
            </w:pPr>
            <w:r w:rsidRPr="00073183">
              <w:t xml:space="preserve">Tesco </w:t>
            </w:r>
            <w:proofErr w:type="spellStart"/>
            <w:r w:rsidRPr="00073183">
              <w:t>ClassiGld</w:t>
            </w:r>
            <w:proofErr w:type="spellEnd"/>
            <w:r w:rsidRPr="00073183">
              <w:t xml:space="preserve"> </w:t>
            </w:r>
            <w:proofErr w:type="spellStart"/>
            <w:r w:rsidRPr="00073183">
              <w:t>Dcf</w:t>
            </w:r>
            <w:proofErr w:type="spellEnd"/>
            <w:r w:rsidRPr="00073183">
              <w:t xml:space="preserve"> I.C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01B81C0" w14:textId="13B3140E" w:rsidR="00A20B71" w:rsidRPr="00073183" w:rsidRDefault="00A20B71" w:rsidP="00A20B71">
            <w:pPr>
              <w:pStyle w:val="JCBTable"/>
              <w:ind w:left="113" w:right="113"/>
              <w:jc w:val="left"/>
            </w:pPr>
            <w:r w:rsidRPr="00073183">
              <w:t xml:space="preserve">Tesco </w:t>
            </w:r>
            <w:proofErr w:type="spellStart"/>
            <w:r w:rsidRPr="00073183">
              <w:t>ClsI.Coffee</w:t>
            </w:r>
            <w:proofErr w:type="spellEnd"/>
            <w:r w:rsidRPr="00073183">
              <w:t xml:space="preserve"> Decaf</w:t>
            </w:r>
          </w:p>
        </w:tc>
      </w:tr>
      <w:tr w:rsidR="00A24B5C" w:rsidRPr="00073183" w14:paraId="2DC7ECC7" w14:textId="77777777" w:rsidTr="00A24B5C">
        <w:trPr>
          <w:trHeight w:val="227"/>
        </w:trPr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72415F" w14:textId="42763D9D" w:rsidR="00A20B71" w:rsidRPr="00073183" w:rsidRDefault="00A20B71" w:rsidP="00A20B71">
            <w:pPr>
              <w:pStyle w:val="JCBTable"/>
              <w:ind w:left="113" w:right="113"/>
              <w:jc w:val="left"/>
            </w:pPr>
            <w:r w:rsidRPr="00073183">
              <w:t>Caffeinated</w:t>
            </w:r>
          </w:p>
        </w:tc>
        <w:tc>
          <w:tcPr>
            <w:tcW w:w="18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42C0D7" w14:textId="34F8867B" w:rsidR="00A20B71" w:rsidRPr="00073183" w:rsidRDefault="00A20B71" w:rsidP="00A20B71">
            <w:pPr>
              <w:pStyle w:val="JCBTable"/>
              <w:jc w:val="left"/>
            </w:pPr>
            <w:r w:rsidRPr="00073183">
              <w:t>Kenco Really Rich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CBE2A" w14:textId="3856296B" w:rsidR="00A20B71" w:rsidRPr="00073183" w:rsidRDefault="00A20B71" w:rsidP="00A20B71">
            <w:pPr>
              <w:pStyle w:val="JCBTable"/>
            </w:pPr>
            <w:r w:rsidRPr="00073183">
              <w:t>8.9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4824BA" w14:textId="1F1BC151" w:rsidR="00A20B71" w:rsidRPr="00073183" w:rsidRDefault="00A20B71" w:rsidP="00A20B71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29B5DAC0" w14:textId="1017CA5D" w:rsidR="00A20B71" w:rsidRPr="00073183" w:rsidRDefault="00A20B71" w:rsidP="00A20B71">
            <w:pPr>
              <w:pStyle w:val="JCBTable"/>
            </w:pPr>
            <w:r w:rsidRPr="00073183">
              <w:t>2.0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95AFCC" w14:textId="52359C75" w:rsidR="00A20B71" w:rsidRPr="00073183" w:rsidRDefault="00A20B71" w:rsidP="00A20B71">
            <w:pPr>
              <w:pStyle w:val="JCBTable"/>
            </w:pPr>
            <w:r w:rsidRPr="00073183">
              <w:t>1.0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4985F9DA" w14:textId="7D57879A" w:rsidR="00A20B71" w:rsidRPr="00073183" w:rsidRDefault="00A20B71" w:rsidP="00A20B71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F0ABF" w14:textId="11A6DC48" w:rsidR="00A20B71" w:rsidRPr="00073183" w:rsidRDefault="00A20B71" w:rsidP="00A20B71">
            <w:pPr>
              <w:pStyle w:val="JCBTable"/>
            </w:pPr>
            <w:r w:rsidRPr="00073183">
              <w:t>0.9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C001A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1AFCC090" w14:textId="0489E440" w:rsidR="00A20B71" w:rsidRPr="00073183" w:rsidRDefault="00A20B71" w:rsidP="00A20B71">
            <w:pPr>
              <w:pStyle w:val="JCBTable"/>
            </w:pPr>
            <w:r w:rsidRPr="00073183">
              <w:t>1.3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6D7402FE" w14:textId="38DE8DE0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16A3AA56" w14:textId="057051C1" w:rsidR="00A20B71" w:rsidRPr="00073183" w:rsidRDefault="00A20B71" w:rsidP="00A20B71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1FCA53A0" w14:textId="451B4293" w:rsidR="00A20B71" w:rsidRPr="00073183" w:rsidRDefault="00A20B71" w:rsidP="00A20B71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2FF6E550" w14:textId="4234E31F" w:rsidR="00A20B71" w:rsidRPr="00073183" w:rsidRDefault="00A20B71" w:rsidP="00A20B71">
            <w:pPr>
              <w:pStyle w:val="JCBTable"/>
            </w:pPr>
            <w:r w:rsidRPr="00073183">
              <w:t>0.4</w:t>
            </w:r>
          </w:p>
        </w:tc>
      </w:tr>
      <w:tr w:rsidR="00A24B5C" w:rsidRPr="00073183" w14:paraId="15479831" w14:textId="77777777" w:rsidTr="00A24B5C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69D36967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7F8FD3" w14:textId="270F1AEA" w:rsidR="00A20B71" w:rsidRPr="00073183" w:rsidRDefault="00A20B71" w:rsidP="00A20B71">
            <w:pPr>
              <w:pStyle w:val="JCBTable"/>
              <w:jc w:val="left"/>
              <w:rPr>
                <w:lang w:val="de-DE"/>
              </w:rPr>
            </w:pPr>
            <w:r w:rsidRPr="00073183">
              <w:t>Kenco Really Smooth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D71B6" w14:textId="2A34E449" w:rsidR="00A20B71" w:rsidRPr="00073183" w:rsidRDefault="00A20B71" w:rsidP="00A20B71">
            <w:pPr>
              <w:pStyle w:val="JCBTable"/>
            </w:pPr>
            <w:r w:rsidRPr="00073183">
              <w:t>10.7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34C027DD" w14:textId="20E94F2C" w:rsidR="00A20B71" w:rsidRPr="00073183" w:rsidRDefault="00A20B71" w:rsidP="00A20B71">
            <w:pPr>
              <w:pStyle w:val="JCBTable"/>
            </w:pPr>
            <w:r w:rsidRPr="00073183">
              <w:t>2.0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60D78" w14:textId="5623A245" w:rsidR="00A20B71" w:rsidRPr="00073183" w:rsidRDefault="00A20B71" w:rsidP="00A20B71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FF99AC" w14:textId="34DCBA99" w:rsidR="00A20B71" w:rsidRPr="00073183" w:rsidRDefault="00A20B71" w:rsidP="00A20B71">
            <w:pPr>
              <w:pStyle w:val="JCBTable"/>
            </w:pPr>
            <w:r w:rsidRPr="00073183">
              <w:t>1.0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AB73699" w14:textId="00FED02A" w:rsidR="00A20B71" w:rsidRPr="00073183" w:rsidRDefault="00A20B71" w:rsidP="00A20B71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B660A0" w14:textId="5936C18C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5BA2F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E471AB" w14:textId="6C96FE4C" w:rsidR="00A20B71" w:rsidRPr="00073183" w:rsidRDefault="00A20B71" w:rsidP="00A20B71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2E989BC" w14:textId="4D9732CA" w:rsidR="00A20B71" w:rsidRPr="00073183" w:rsidRDefault="00A20B71" w:rsidP="00A20B71">
            <w:pPr>
              <w:pStyle w:val="JCBTable"/>
            </w:pPr>
            <w:r w:rsidRPr="00073183">
              <w:t>0.6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5B842" w14:textId="3A899AEA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378A6FFA" w14:textId="08D9DBDB" w:rsidR="00A20B71" w:rsidRPr="00073183" w:rsidRDefault="00A20B71" w:rsidP="00A20B71">
            <w:pPr>
              <w:pStyle w:val="JCBTable"/>
            </w:pPr>
            <w:r w:rsidRPr="00073183">
              <w:t>0.6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54F6A5E8" w14:textId="6B50AC18" w:rsidR="00A20B71" w:rsidRPr="00073183" w:rsidRDefault="00A20B71" w:rsidP="00A20B71">
            <w:pPr>
              <w:pStyle w:val="JCBTable"/>
            </w:pPr>
            <w:r w:rsidRPr="00073183">
              <w:t>0.3</w:t>
            </w:r>
          </w:p>
        </w:tc>
      </w:tr>
      <w:tr w:rsidR="00A24B5C" w:rsidRPr="00073183" w14:paraId="3B865CFB" w14:textId="77777777" w:rsidTr="00A24B5C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76A63A48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16DBFB" w14:textId="4A769B05" w:rsidR="00A20B71" w:rsidRPr="00073183" w:rsidRDefault="00A20B71" w:rsidP="00A20B71">
            <w:pPr>
              <w:pStyle w:val="JCBTable"/>
              <w:jc w:val="left"/>
            </w:pPr>
            <w:r w:rsidRPr="00073183">
              <w:t>Nescafe Cappuccino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227E4" w14:textId="457F2DA3" w:rsidR="00A20B71" w:rsidRPr="00073183" w:rsidRDefault="00A20B71" w:rsidP="00A20B71">
            <w:pPr>
              <w:pStyle w:val="JCBTable"/>
            </w:pPr>
            <w:r w:rsidRPr="00073183">
              <w:t>7.9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C12B65" w14:textId="76A5CC31" w:rsidR="00A20B71" w:rsidRPr="00073183" w:rsidRDefault="00A20B71" w:rsidP="00A20B71">
            <w:pPr>
              <w:pStyle w:val="JCBTable"/>
            </w:pPr>
            <w:r w:rsidRPr="00073183">
              <w:t>1.0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AAC2A" w14:textId="3958A6F9" w:rsidR="00A20B71" w:rsidRPr="00073183" w:rsidRDefault="00A20B71" w:rsidP="00A20B71">
            <w:pPr>
              <w:pStyle w:val="JCBTable"/>
            </w:pPr>
            <w:r w:rsidRPr="00073183">
              <w:t>1.0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BA55F" w14:textId="42D2607A" w:rsidR="00A20B71" w:rsidRPr="00073183" w:rsidRDefault="00A20B71" w:rsidP="00A20B71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23E662" w14:textId="7E83F928" w:rsidR="00A20B71" w:rsidRPr="00073183" w:rsidRDefault="00A20B71" w:rsidP="00A20B71">
            <w:pPr>
              <w:pStyle w:val="JCBTable"/>
            </w:pPr>
            <w:r w:rsidRPr="00073183">
              <w:t>1.0</w:t>
            </w:r>
          </w:p>
        </w:tc>
        <w:tc>
          <w:tcPr>
            <w:tcW w:w="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A1245" w14:textId="4B990340" w:rsidR="00A20B71" w:rsidRPr="00073183" w:rsidRDefault="00A20B71" w:rsidP="00A20B71">
            <w:pPr>
              <w:pStyle w:val="JCBTable"/>
            </w:pPr>
            <w:r w:rsidRPr="00073183">
              <w:t>0.9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BC4A5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44A3D724" w14:textId="09F28C51" w:rsidR="00A20B71" w:rsidRPr="00073183" w:rsidRDefault="00A20B71" w:rsidP="00A20B71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5C815AD1" w14:textId="7697472B" w:rsidR="00A20B71" w:rsidRPr="00073183" w:rsidRDefault="00A20B71" w:rsidP="00A20B71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985DC7D" w14:textId="14FE4CD3" w:rsidR="00A20B71" w:rsidRPr="00073183" w:rsidRDefault="00A20B71" w:rsidP="00A20B71">
            <w:pPr>
              <w:pStyle w:val="JCBTable"/>
            </w:pPr>
            <w:r w:rsidRPr="00073183">
              <w:t>3.1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C13" w14:textId="7DACC7AE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B38579F" w14:textId="7A0A165F" w:rsidR="00A20B71" w:rsidRPr="00073183" w:rsidRDefault="00A20B71" w:rsidP="00A20B71">
            <w:pPr>
              <w:pStyle w:val="JCBTable"/>
            </w:pPr>
            <w:r w:rsidRPr="00073183">
              <w:t>0.5</w:t>
            </w:r>
          </w:p>
        </w:tc>
      </w:tr>
      <w:tr w:rsidR="00A24B5C" w:rsidRPr="00073183" w14:paraId="0AE872C1" w14:textId="77777777" w:rsidTr="00A24B5C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2CA9EA84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96A1EC" w14:textId="51BEB38F" w:rsidR="00A20B71" w:rsidRPr="00073183" w:rsidRDefault="00A20B71" w:rsidP="00A20B71">
            <w:pPr>
              <w:pStyle w:val="JCBTable"/>
              <w:jc w:val="left"/>
            </w:pPr>
            <w:r w:rsidRPr="00073183">
              <w:t>Nescafe Gold Blend Std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E97A6" w14:textId="0A8FCFBB" w:rsidR="00A20B71" w:rsidRPr="00073183" w:rsidRDefault="00A20B71" w:rsidP="00A20B71">
            <w:pPr>
              <w:pStyle w:val="JCBTable"/>
            </w:pPr>
            <w:r w:rsidRPr="00073183">
              <w:t>17.0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1E9CAEFF" w14:textId="588832CF" w:rsidR="00A20B71" w:rsidRPr="00073183" w:rsidRDefault="00A20B71" w:rsidP="00A20B71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BF2317E" w14:textId="5B2DF396" w:rsidR="00A20B71" w:rsidRPr="00073183" w:rsidRDefault="00A20B71" w:rsidP="00A20B71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61AC35" w14:textId="0A1AACEE" w:rsidR="00A20B71" w:rsidRPr="00073183" w:rsidRDefault="00A20B71" w:rsidP="00A20B71">
            <w:pPr>
              <w:pStyle w:val="JCBTable"/>
            </w:pPr>
            <w:r w:rsidRPr="00073183">
              <w:t>1.0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18236D" w14:textId="1B2D7881" w:rsidR="00A20B71" w:rsidRPr="00073183" w:rsidRDefault="00A20B71" w:rsidP="00A20B71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3F2F3" w14:textId="27E47385" w:rsidR="00A20B71" w:rsidRPr="00073183" w:rsidRDefault="00A20B71" w:rsidP="00A20B71">
            <w:pPr>
              <w:pStyle w:val="JCBTable"/>
            </w:pPr>
            <w:r w:rsidRPr="00073183">
              <w:t>1.0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C32C3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40143E8D" w14:textId="2CD0B3A5" w:rsidR="00A20B71" w:rsidRPr="00073183" w:rsidRDefault="00A20B71" w:rsidP="00A20B71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3B08DA6" w14:textId="5C05C392" w:rsidR="00A20B71" w:rsidRPr="00073183" w:rsidRDefault="00A20B71" w:rsidP="00A20B71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736FEC3" w14:textId="1CEAF627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3D83011" w14:textId="6C0F7D66" w:rsidR="00A20B71" w:rsidRPr="00073183" w:rsidRDefault="00A20B71" w:rsidP="00A20B71">
            <w:pPr>
              <w:pStyle w:val="JCBTable"/>
            </w:pPr>
            <w:r w:rsidRPr="00073183">
              <w:t>0.4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7B8E2F9" w14:textId="2E8083F0" w:rsidR="00A20B71" w:rsidRPr="00073183" w:rsidRDefault="00A20B71" w:rsidP="00A20B71">
            <w:pPr>
              <w:pStyle w:val="JCBTable"/>
            </w:pPr>
            <w:r w:rsidRPr="00073183">
              <w:t>0.3</w:t>
            </w:r>
          </w:p>
        </w:tc>
      </w:tr>
      <w:tr w:rsidR="00A24B5C" w:rsidRPr="00073183" w14:paraId="38E5DC8A" w14:textId="77777777" w:rsidTr="00A24B5C">
        <w:trPr>
          <w:trHeight w:val="227"/>
        </w:trPr>
        <w:tc>
          <w:tcPr>
            <w:tcW w:w="40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287192D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DD9CA0" w14:textId="1FF6AB3B" w:rsidR="00A20B71" w:rsidRPr="00073183" w:rsidRDefault="00A20B71" w:rsidP="00A20B71">
            <w:pPr>
              <w:pStyle w:val="JCBTable"/>
              <w:jc w:val="left"/>
            </w:pPr>
            <w:r w:rsidRPr="00073183">
              <w:t xml:space="preserve">Nescafe Original </w:t>
            </w:r>
            <w:proofErr w:type="spellStart"/>
            <w:proofErr w:type="gramStart"/>
            <w:r w:rsidRPr="00073183">
              <w:t>I.Coffee</w:t>
            </w:r>
            <w:proofErr w:type="spellEnd"/>
            <w:proofErr w:type="gram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E98B1" w14:textId="6F30C640" w:rsidR="00A20B71" w:rsidRPr="00073183" w:rsidRDefault="00A20B71" w:rsidP="00A20B71">
            <w:pPr>
              <w:pStyle w:val="JCBTable"/>
            </w:pPr>
            <w:r w:rsidRPr="00073183">
              <w:t>21.2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48DB9" w14:textId="19502178" w:rsidR="00A20B71" w:rsidRPr="00073183" w:rsidRDefault="00A20B71" w:rsidP="00A20B71">
            <w:pPr>
              <w:pStyle w:val="JCBTable"/>
            </w:pPr>
            <w:r w:rsidRPr="00073183">
              <w:t>0.9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7DE0BB" w14:textId="2B2E0EF0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231656" w14:textId="1399B15E" w:rsidR="00A20B71" w:rsidRPr="00073183" w:rsidRDefault="00A20B71" w:rsidP="00A20B71">
            <w:pPr>
              <w:pStyle w:val="JCBTable"/>
            </w:pPr>
            <w:r w:rsidRPr="00073183">
              <w:t>0.9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1CC81F" w14:textId="56A779F6" w:rsidR="00A20B71" w:rsidRPr="00073183" w:rsidRDefault="00A20B71" w:rsidP="00A20B71">
            <w:pPr>
              <w:pStyle w:val="JCBTable"/>
            </w:pPr>
            <w:r w:rsidRPr="00073183">
              <w:t>1.0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FCD" w14:textId="54858361" w:rsidR="00A20B71" w:rsidRPr="00073183" w:rsidRDefault="00A20B71" w:rsidP="00A20B71">
            <w:pPr>
              <w:pStyle w:val="JCBTable"/>
            </w:pPr>
            <w:r w:rsidRPr="00073183">
              <w:t> 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8EA56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412E54A" w14:textId="571AF801" w:rsidR="00A20B71" w:rsidRPr="00073183" w:rsidRDefault="00A20B71" w:rsidP="00A20B71">
            <w:pPr>
              <w:pStyle w:val="JCBTable"/>
            </w:pPr>
            <w:r w:rsidRPr="00073183">
              <w:t>0.5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F32A6A" w14:textId="340F1DAC" w:rsidR="00A20B71" w:rsidRPr="00073183" w:rsidRDefault="00A20B71" w:rsidP="00A20B71">
            <w:pPr>
              <w:pStyle w:val="JCBTable"/>
            </w:pPr>
            <w:r w:rsidRPr="00073183">
              <w:t>1.3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AEF8E1" w14:textId="5F02C881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D8E9772" w14:textId="1DB9CF96" w:rsidR="00A20B71" w:rsidRPr="00073183" w:rsidRDefault="00A20B71" w:rsidP="00A20B71">
            <w:pPr>
              <w:pStyle w:val="JCBTable"/>
            </w:pPr>
            <w:r w:rsidRPr="00073183">
              <w:t>0.5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254C3BB" w14:textId="2A1DC510" w:rsidR="00A20B71" w:rsidRPr="00073183" w:rsidRDefault="00A20B71" w:rsidP="00A20B71">
            <w:pPr>
              <w:pStyle w:val="JCBTable"/>
            </w:pPr>
            <w:r w:rsidRPr="00073183">
              <w:t>0.6</w:t>
            </w:r>
          </w:p>
        </w:tc>
      </w:tr>
      <w:tr w:rsidR="00A24B5C" w:rsidRPr="00073183" w14:paraId="17FBE937" w14:textId="77777777" w:rsidTr="00A24B5C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4A5A7F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E9519" w14:textId="77777777" w:rsidR="00A20B71" w:rsidRPr="00073183" w:rsidRDefault="00A20B71" w:rsidP="00A20B71">
            <w:pPr>
              <w:pStyle w:val="JCBTable"/>
              <w:jc w:val="left"/>
            </w:pPr>
            <w:r w:rsidRPr="00073183">
              <w:t>Partition Sharing Index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ACD8D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1C8299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B0265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BC3A" w14:textId="2DBF0E00" w:rsidR="00A20B71" w:rsidRPr="00073183" w:rsidRDefault="00A20B71" w:rsidP="00A20B71">
            <w:pPr>
              <w:pStyle w:val="JCBTable"/>
              <w:rPr>
                <w:b/>
              </w:rPr>
            </w:pPr>
            <w:r w:rsidRPr="00073183">
              <w:rPr>
                <w:b/>
              </w:rPr>
              <w:t>1.10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6CC740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24B558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DBAA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F0FBC6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7ADCD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6745" w14:textId="44508E1D" w:rsidR="00A20B71" w:rsidRPr="00073183" w:rsidRDefault="00A20B71" w:rsidP="00A20B71">
            <w:pPr>
              <w:pStyle w:val="JCBTable"/>
              <w:rPr>
                <w:b/>
              </w:rPr>
            </w:pPr>
            <w:r w:rsidRPr="00073183">
              <w:rPr>
                <w:b/>
              </w:rPr>
              <w:t>0.80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2D74B8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E38897" w14:textId="77777777" w:rsidR="00A20B71" w:rsidRPr="00073183" w:rsidRDefault="00A20B71" w:rsidP="00A20B71">
            <w:pPr>
              <w:pStyle w:val="JCBTable"/>
            </w:pPr>
          </w:p>
        </w:tc>
      </w:tr>
      <w:tr w:rsidR="00A24B5C" w:rsidRPr="00073183" w14:paraId="73E5816B" w14:textId="77777777" w:rsidTr="00A24B5C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2EAD16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2F11F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8FAB7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7311F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448A7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41912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E27851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E9EC8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E32F4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457B60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B0FAF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55F27" w14:textId="77777777" w:rsidR="00A20B71" w:rsidRPr="00073183" w:rsidRDefault="00A20B71" w:rsidP="00A20B71">
            <w:pPr>
              <w:pStyle w:val="JCBTable"/>
              <w:rPr>
                <w:b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1025F2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8C9964" w14:textId="77777777" w:rsidR="00A20B71" w:rsidRPr="00073183" w:rsidRDefault="00A20B71" w:rsidP="00A20B71">
            <w:pPr>
              <w:pStyle w:val="JCBTable"/>
            </w:pPr>
          </w:p>
        </w:tc>
      </w:tr>
      <w:tr w:rsidR="00A24B5C" w:rsidRPr="00073183" w14:paraId="70829FD8" w14:textId="77777777" w:rsidTr="00A24B5C">
        <w:trPr>
          <w:trHeight w:val="227"/>
        </w:trPr>
        <w:tc>
          <w:tcPr>
            <w:tcW w:w="406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46A2DBE2" w14:textId="5CA92F58" w:rsidR="00A20B71" w:rsidRPr="00073183" w:rsidRDefault="00A20B71" w:rsidP="00A20B71">
            <w:pPr>
              <w:pStyle w:val="JCBTable"/>
              <w:ind w:left="113" w:right="113"/>
              <w:jc w:val="left"/>
            </w:pPr>
            <w:r w:rsidRPr="00073183">
              <w:t>Decaffeinated</w:t>
            </w: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DA4A3C" w14:textId="72B70FC8" w:rsidR="00A20B71" w:rsidRPr="00073183" w:rsidRDefault="00A20B71" w:rsidP="00A20B71">
            <w:pPr>
              <w:pStyle w:val="JCBTable"/>
              <w:jc w:val="left"/>
            </w:pPr>
            <w:r w:rsidRPr="00073183">
              <w:t>Kenco Decaf Coffee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ED789" w14:textId="37FDAFED" w:rsidR="00A20B71" w:rsidRPr="00073183" w:rsidRDefault="00A20B71" w:rsidP="00A20B71">
            <w:pPr>
              <w:pStyle w:val="JCBTable"/>
            </w:pPr>
            <w:r w:rsidRPr="00073183">
              <w:t>5.0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2E7F6070" w14:textId="2C4E2016" w:rsidR="00A20B71" w:rsidRPr="00073183" w:rsidRDefault="00A20B71" w:rsidP="00A20B71">
            <w:pPr>
              <w:pStyle w:val="JCBTable"/>
            </w:pPr>
            <w:r w:rsidRPr="00073183">
              <w:t>1.3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A36EF8" w14:textId="2B45FC26" w:rsidR="00A20B71" w:rsidRPr="00073183" w:rsidRDefault="00A20B71" w:rsidP="00A20B71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03E513F9" w14:textId="58C55AA8" w:rsidR="00A20B71" w:rsidRPr="00073183" w:rsidRDefault="00A20B71" w:rsidP="00A20B71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063BFA99" w14:textId="2CF40A65" w:rsidR="00A20B71" w:rsidRPr="00073183" w:rsidRDefault="00A20B71" w:rsidP="00A20B71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096978" w14:textId="07E58244" w:rsidR="00A20B71" w:rsidRPr="00073183" w:rsidRDefault="00A20B71" w:rsidP="00A20B71">
            <w:pPr>
              <w:pStyle w:val="JCBTable"/>
            </w:pPr>
            <w:r w:rsidRPr="00073183">
              <w:t>0.5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FE8AC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2E04A5" w14:textId="46350984" w:rsidR="00A20B71" w:rsidRPr="00073183" w:rsidRDefault="00A20B71" w:rsidP="00A20B71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79751903" w14:textId="4C3D6B08" w:rsidR="00A20B71" w:rsidRPr="00073183" w:rsidRDefault="00A20B71" w:rsidP="00A20B71">
            <w:pPr>
              <w:pStyle w:val="JCBTable"/>
            </w:pPr>
            <w:r w:rsidRPr="00073183">
              <w:t>2.6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1C4D7796" w14:textId="0C5B260C" w:rsidR="00A20B71" w:rsidRPr="00073183" w:rsidRDefault="00A20B71" w:rsidP="00A20B71">
            <w:pPr>
              <w:pStyle w:val="JCBTable"/>
            </w:pPr>
            <w:r w:rsidRPr="00073183">
              <w:t>1.7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62F173C1" w14:textId="7059CBDC" w:rsidR="00A20B71" w:rsidRPr="00073183" w:rsidRDefault="00A20B71" w:rsidP="00A20B71">
            <w:pPr>
              <w:pStyle w:val="JCBTable"/>
            </w:pPr>
            <w:r w:rsidRPr="00073183">
              <w:t>2.4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F2B124" w14:textId="3F930ACF" w:rsidR="00A20B71" w:rsidRPr="00073183" w:rsidRDefault="00A20B71" w:rsidP="00A20B71">
            <w:pPr>
              <w:pStyle w:val="JCBTable"/>
            </w:pPr>
            <w:r w:rsidRPr="00073183">
              <w:t>1.2</w:t>
            </w:r>
          </w:p>
        </w:tc>
      </w:tr>
      <w:tr w:rsidR="00A24B5C" w:rsidRPr="00073183" w14:paraId="4886488D" w14:textId="77777777" w:rsidTr="00A24B5C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5E3B25A4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1FEE4E" w14:textId="428492D0" w:rsidR="00A20B71" w:rsidRPr="00073183" w:rsidRDefault="00A20B71" w:rsidP="00A20B71">
            <w:pPr>
              <w:pStyle w:val="JCBTable"/>
              <w:jc w:val="left"/>
            </w:pPr>
            <w:r w:rsidRPr="00073183">
              <w:t xml:space="preserve">Nescafe </w:t>
            </w:r>
            <w:proofErr w:type="spellStart"/>
            <w:r w:rsidRPr="00073183">
              <w:t>Orgnl</w:t>
            </w:r>
            <w:proofErr w:type="spellEnd"/>
            <w:r w:rsidRPr="00073183">
              <w:t xml:space="preserve"> Decaf </w:t>
            </w:r>
            <w:proofErr w:type="spellStart"/>
            <w:proofErr w:type="gramStart"/>
            <w:r w:rsidRPr="00073183">
              <w:t>I.Cfe</w:t>
            </w:r>
            <w:proofErr w:type="spellEnd"/>
            <w:proofErr w:type="gram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5E520" w14:textId="78097A5A" w:rsidR="00A20B71" w:rsidRPr="00073183" w:rsidRDefault="00A20B71" w:rsidP="00A20B71">
            <w:pPr>
              <w:pStyle w:val="JCBTable"/>
            </w:pPr>
            <w:r w:rsidRPr="00073183">
              <w:t>5.2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5F33DEB4" w14:textId="783355DB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3F396AD" w14:textId="79C10A8D" w:rsidR="00A20B71" w:rsidRPr="00073183" w:rsidRDefault="00A20B71" w:rsidP="00A20B71">
            <w:pPr>
              <w:pStyle w:val="JCBTable"/>
            </w:pPr>
            <w:r w:rsidRPr="00073183">
              <w:t>0.6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2E84B49" w14:textId="18BB312D" w:rsidR="00A20B71" w:rsidRPr="00073183" w:rsidRDefault="00A20B71" w:rsidP="00A20B71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49CDA3A" w14:textId="00C17AFC" w:rsidR="00A20B71" w:rsidRPr="00073183" w:rsidRDefault="00A20B71" w:rsidP="00A20B71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6CD171" w14:textId="6E33066C" w:rsidR="00A20B71" w:rsidRPr="00073183" w:rsidRDefault="00A20B71" w:rsidP="00A20B71">
            <w:pPr>
              <w:pStyle w:val="JCBTable"/>
            </w:pPr>
            <w:r w:rsidRPr="00073183">
              <w:t>1.3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BA4F5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38E41ABA" w14:textId="6C4C0A09" w:rsidR="00A20B71" w:rsidRPr="00073183" w:rsidRDefault="00A20B71" w:rsidP="00A20B71">
            <w:pPr>
              <w:pStyle w:val="JCBTable"/>
            </w:pPr>
            <w:r w:rsidRPr="00073183">
              <w:t>2.6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2359A" w14:textId="2E6DE7A3" w:rsidR="00A20B71" w:rsidRPr="00073183" w:rsidRDefault="00A20B71" w:rsidP="00A20B71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E2F1B39" w14:textId="70C836F4" w:rsidR="00A20B71" w:rsidRPr="00073183" w:rsidRDefault="00A20B71" w:rsidP="00A20B71">
            <w:pPr>
              <w:pStyle w:val="JCBTable"/>
            </w:pPr>
            <w:r w:rsidRPr="00073183">
              <w:t>1.6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0346871" w14:textId="7D8DD26C" w:rsidR="00A20B71" w:rsidRPr="00073183" w:rsidRDefault="00A20B71" w:rsidP="00A20B71">
            <w:pPr>
              <w:pStyle w:val="JCBTable"/>
            </w:pPr>
            <w:r w:rsidRPr="00073183">
              <w:t>2.0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597B84E" w14:textId="413222B5" w:rsidR="00A20B71" w:rsidRPr="00073183" w:rsidRDefault="00A20B71" w:rsidP="00A20B71">
            <w:pPr>
              <w:pStyle w:val="JCBTable"/>
            </w:pPr>
            <w:r w:rsidRPr="00073183">
              <w:t>2.2</w:t>
            </w:r>
          </w:p>
        </w:tc>
      </w:tr>
      <w:tr w:rsidR="00A24B5C" w:rsidRPr="00073183" w14:paraId="578172E0" w14:textId="77777777" w:rsidTr="00A24B5C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629A163F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546499" w14:textId="07B656C1" w:rsidR="00A20B71" w:rsidRPr="00073183" w:rsidRDefault="00A20B71" w:rsidP="00A20B71">
            <w:pPr>
              <w:pStyle w:val="JCBTable"/>
              <w:jc w:val="left"/>
            </w:pPr>
            <w:r w:rsidRPr="00073183">
              <w:t xml:space="preserve">Nescafe </w:t>
            </w:r>
            <w:proofErr w:type="spellStart"/>
            <w:r w:rsidRPr="00073183">
              <w:t>Unswt</w:t>
            </w:r>
            <w:proofErr w:type="spellEnd"/>
            <w:r w:rsidRPr="00073183">
              <w:t xml:space="preserve"> </w:t>
            </w:r>
            <w:proofErr w:type="spellStart"/>
            <w:r w:rsidRPr="00073183">
              <w:t>Dcff</w:t>
            </w:r>
            <w:proofErr w:type="spellEnd"/>
            <w:r w:rsidRPr="00073183">
              <w:t xml:space="preserve"> </w:t>
            </w:r>
            <w:proofErr w:type="spellStart"/>
            <w:r w:rsidRPr="00073183">
              <w:t>Cppcno</w:t>
            </w:r>
            <w:proofErr w:type="spell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42922" w14:textId="25A24BEC" w:rsidR="00A20B71" w:rsidRPr="00073183" w:rsidRDefault="00A20B71" w:rsidP="00A20B71">
            <w:pPr>
              <w:pStyle w:val="JCBTable"/>
            </w:pPr>
            <w:r w:rsidRPr="00073183">
              <w:t>2.2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20CAD83E" w14:textId="70CCE5F9" w:rsidR="00A20B71" w:rsidRPr="00073183" w:rsidRDefault="00A20B71" w:rsidP="00A20B71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D682AA" w14:textId="20B1D698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05F79D0" w14:textId="60B69D6E" w:rsidR="00A20B71" w:rsidRPr="00073183" w:rsidRDefault="00A20B71" w:rsidP="00A20B71">
            <w:pPr>
              <w:pStyle w:val="JCBTable"/>
            </w:pPr>
            <w:r w:rsidRPr="00073183">
              <w:t>3.1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9D11A65" w14:textId="37E3404B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E7BDD" w14:textId="6F4C28A0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2D20F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42115E31" w14:textId="7774F2A4" w:rsidR="00A20B71" w:rsidRPr="00073183" w:rsidRDefault="00A20B71" w:rsidP="00A20B71">
            <w:pPr>
              <w:pStyle w:val="JCBTable"/>
            </w:pPr>
            <w:r w:rsidRPr="00073183">
              <w:t>1.7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F57685A" w14:textId="389E302B" w:rsidR="00A20B71" w:rsidRPr="00073183" w:rsidRDefault="00A20B71" w:rsidP="00A20B71">
            <w:pPr>
              <w:pStyle w:val="JCBTable"/>
            </w:pPr>
            <w:r w:rsidRPr="00073183">
              <w:t>1.6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4B0369" w14:textId="5B93134A" w:rsidR="00A20B71" w:rsidRPr="00073183" w:rsidRDefault="00A20B71" w:rsidP="00A20B71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3CEAE42" w14:textId="2993FF07" w:rsidR="00A20B71" w:rsidRPr="00073183" w:rsidRDefault="00A20B71" w:rsidP="00A20B71">
            <w:pPr>
              <w:pStyle w:val="JCBTable"/>
            </w:pPr>
            <w:r w:rsidRPr="00073183">
              <w:t>1.3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AFFEF05" w14:textId="24B494F6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</w:tr>
      <w:tr w:rsidR="00A24B5C" w:rsidRPr="00073183" w14:paraId="27B0A908" w14:textId="77777777" w:rsidTr="00A24B5C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1C20CFF9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D739B5" w14:textId="7B41CA02" w:rsidR="00A20B71" w:rsidRPr="00073183" w:rsidRDefault="00A20B71" w:rsidP="00A20B71">
            <w:pPr>
              <w:pStyle w:val="JCBTable"/>
              <w:jc w:val="left"/>
            </w:pPr>
            <w:r w:rsidRPr="00073183">
              <w:t xml:space="preserve">Tesco </w:t>
            </w:r>
            <w:proofErr w:type="spellStart"/>
            <w:r w:rsidRPr="00073183">
              <w:t>ClassiGld</w:t>
            </w:r>
            <w:proofErr w:type="spellEnd"/>
            <w:r w:rsidRPr="00073183">
              <w:t xml:space="preserve"> </w:t>
            </w:r>
            <w:proofErr w:type="spellStart"/>
            <w:r w:rsidRPr="00073183">
              <w:t>Dcf</w:t>
            </w:r>
            <w:proofErr w:type="spellEnd"/>
            <w:r w:rsidRPr="00073183">
              <w:t xml:space="preserve"> I.C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D9BB6" w14:textId="754C6634" w:rsidR="00A20B71" w:rsidRPr="00073183" w:rsidRDefault="00A20B71" w:rsidP="00A20B71">
            <w:pPr>
              <w:pStyle w:val="JCBTable"/>
            </w:pPr>
            <w:r w:rsidRPr="00073183">
              <w:t>3.7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72DB6F7A" w14:textId="670EF83F" w:rsidR="00A20B71" w:rsidRPr="00073183" w:rsidRDefault="00A20B71" w:rsidP="00A20B71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7509DC5" w14:textId="43918EA9" w:rsidR="00A20B71" w:rsidRPr="00073183" w:rsidRDefault="00A20B71" w:rsidP="00A20B71">
            <w:pPr>
              <w:pStyle w:val="JCBTable"/>
            </w:pPr>
            <w:r w:rsidRPr="00073183">
              <w:t>0.6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C1718D" w14:textId="192DB60C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A2DDFAE" w14:textId="6689B585" w:rsidR="00A20B71" w:rsidRPr="00073183" w:rsidRDefault="00A20B71" w:rsidP="00A20B71">
            <w:pPr>
              <w:pStyle w:val="JCBTable"/>
            </w:pPr>
            <w:r w:rsidRPr="00073183">
              <w:t>0.4</w:t>
            </w:r>
          </w:p>
        </w:tc>
        <w:tc>
          <w:tcPr>
            <w:tcW w:w="644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EAC532" w14:textId="1105F4AC" w:rsidR="00A20B71" w:rsidRPr="00073183" w:rsidRDefault="00A20B71" w:rsidP="00A20B71">
            <w:pPr>
              <w:pStyle w:val="JCBTable"/>
            </w:pPr>
            <w:r w:rsidRPr="00073183">
              <w:t>0.5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BBE5E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72E3069E" w14:textId="6B046150" w:rsidR="00A20B71" w:rsidRPr="00073183" w:rsidRDefault="00A20B71" w:rsidP="00A20B71">
            <w:pPr>
              <w:pStyle w:val="JCBTable"/>
            </w:pPr>
            <w:r w:rsidRPr="00073183">
              <w:t>2.4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A81DFF3" w14:textId="4875C3A8" w:rsidR="00A20B71" w:rsidRPr="00073183" w:rsidRDefault="00A20B71" w:rsidP="00A20B71">
            <w:pPr>
              <w:pStyle w:val="JCBTable"/>
            </w:pPr>
            <w:r w:rsidRPr="00073183">
              <w:t>2.0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3792D31" w14:textId="6ED9AAFC" w:rsidR="00A20B71" w:rsidRPr="00073183" w:rsidRDefault="00A20B71" w:rsidP="00A20B71">
            <w:pPr>
              <w:pStyle w:val="JCBTable"/>
            </w:pPr>
            <w:r w:rsidRPr="00073183">
              <w:t>1.3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78851" w14:textId="1376F0A5" w:rsidR="00A20B71" w:rsidRPr="00073183" w:rsidRDefault="00A20B71" w:rsidP="00A20B71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3C56B42" w14:textId="2FBD694B" w:rsidR="00A20B71" w:rsidRPr="00073183" w:rsidRDefault="00A20B71" w:rsidP="00A20B71">
            <w:pPr>
              <w:pStyle w:val="JCBTable"/>
            </w:pPr>
            <w:r w:rsidRPr="00073183">
              <w:t>5.3</w:t>
            </w:r>
          </w:p>
        </w:tc>
      </w:tr>
      <w:tr w:rsidR="00A24B5C" w:rsidRPr="00073183" w14:paraId="505941B7" w14:textId="77777777" w:rsidTr="00A24B5C">
        <w:trPr>
          <w:trHeight w:val="227"/>
        </w:trPr>
        <w:tc>
          <w:tcPr>
            <w:tcW w:w="40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F515A85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0A6627" w14:textId="773930A7" w:rsidR="00A20B71" w:rsidRPr="00073183" w:rsidRDefault="00A20B71" w:rsidP="00A20B71">
            <w:pPr>
              <w:pStyle w:val="JCBTable"/>
              <w:jc w:val="left"/>
            </w:pPr>
            <w:r w:rsidRPr="00073183">
              <w:t xml:space="preserve">Tesco </w:t>
            </w:r>
            <w:proofErr w:type="spellStart"/>
            <w:r w:rsidRPr="00073183">
              <w:t>ClsI.Coffee</w:t>
            </w:r>
            <w:proofErr w:type="spellEnd"/>
            <w:r w:rsidRPr="00073183">
              <w:t xml:space="preserve"> Decaf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DA4BC" w14:textId="1F7DBCC0" w:rsidR="00A20B71" w:rsidRPr="00073183" w:rsidRDefault="00A20B71" w:rsidP="00A20B71">
            <w:pPr>
              <w:pStyle w:val="JCBTable"/>
            </w:pPr>
            <w:r w:rsidRPr="00073183">
              <w:t>1.6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9A58D79" w14:textId="7F287E8F" w:rsidR="00A20B71" w:rsidRPr="00073183" w:rsidRDefault="00A20B71" w:rsidP="00A20B71">
            <w:pPr>
              <w:pStyle w:val="JCBTable"/>
            </w:pPr>
            <w:r w:rsidRPr="00073183">
              <w:t>0.4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F31383F" w14:textId="4FB9B980" w:rsidR="00A20B71" w:rsidRPr="00073183" w:rsidRDefault="00A20B71" w:rsidP="00A20B71">
            <w:pPr>
              <w:pStyle w:val="JCBTable"/>
            </w:pPr>
            <w:r w:rsidRPr="00073183">
              <w:t>0.3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E4781D4" w14:textId="73D2AA18" w:rsidR="00A20B71" w:rsidRPr="00073183" w:rsidRDefault="00A20B71" w:rsidP="00A20B71">
            <w:pPr>
              <w:pStyle w:val="JCBTable"/>
            </w:pPr>
            <w:r w:rsidRPr="00073183">
              <w:t>0.5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84CA404" w14:textId="33AB4D2D" w:rsidR="00A20B71" w:rsidRPr="00073183" w:rsidRDefault="00A20B71" w:rsidP="00A20B71">
            <w:pPr>
              <w:pStyle w:val="JCBTable"/>
            </w:pPr>
            <w:r w:rsidRPr="00073183">
              <w:t>0.3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3D0CFD" w14:textId="54C1BFA1" w:rsidR="00A20B71" w:rsidRPr="00073183" w:rsidRDefault="00A20B71" w:rsidP="00A20B71">
            <w:pPr>
              <w:pStyle w:val="JCBTable"/>
            </w:pPr>
            <w:r w:rsidRPr="00073183">
              <w:t>0.6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81017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E1574" w14:textId="2AC27FDA" w:rsidR="00A20B71" w:rsidRPr="00073183" w:rsidRDefault="00A20B71" w:rsidP="00A20B71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89C77A" w14:textId="27CB5313" w:rsidR="00A20B71" w:rsidRPr="00073183" w:rsidRDefault="00A20B71" w:rsidP="00A20B71">
            <w:pPr>
              <w:pStyle w:val="JCBTable"/>
            </w:pPr>
            <w:r w:rsidRPr="00073183">
              <w:t>2.2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DB65FF8" w14:textId="07015294" w:rsidR="00A20B71" w:rsidRPr="00073183" w:rsidRDefault="00A20B71" w:rsidP="00A20B71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8CA654" w14:textId="4E89DADD" w:rsidR="00A20B71" w:rsidRPr="00073183" w:rsidRDefault="00A20B71" w:rsidP="00A20B71">
            <w:pPr>
              <w:pStyle w:val="JCBTable"/>
            </w:pPr>
            <w:r w:rsidRPr="00073183">
              <w:t>5.3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D5BA50" w14:textId="64865680" w:rsidR="00A20B71" w:rsidRPr="00073183" w:rsidRDefault="00A20B71" w:rsidP="00A20B71">
            <w:pPr>
              <w:pStyle w:val="JCBTable"/>
            </w:pPr>
            <w:r w:rsidRPr="00073183">
              <w:t> </w:t>
            </w:r>
          </w:p>
        </w:tc>
      </w:tr>
      <w:tr w:rsidR="00A24B5C" w:rsidRPr="00073183" w14:paraId="6EF5B66A" w14:textId="77777777" w:rsidTr="00A24B5C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3ADB3B" w14:textId="77777777" w:rsidR="001A7061" w:rsidRPr="00073183" w:rsidRDefault="001A706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9206D" w14:textId="77777777" w:rsidR="001A7061" w:rsidRPr="00073183" w:rsidRDefault="001A7061" w:rsidP="00A20B71">
            <w:pPr>
              <w:pStyle w:val="JCBTable"/>
              <w:jc w:val="left"/>
            </w:pPr>
            <w:r w:rsidRPr="00073183">
              <w:t>Partition Sharing Index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DE610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4FE660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5E6A9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CFEA" w14:textId="2200E5F9" w:rsidR="001A7061" w:rsidRPr="00073183" w:rsidRDefault="001A7061" w:rsidP="00A20B71">
            <w:pPr>
              <w:pStyle w:val="JCBTable"/>
              <w:rPr>
                <w:b/>
              </w:rPr>
            </w:pPr>
            <w:r w:rsidRPr="00073183">
              <w:rPr>
                <w:b/>
              </w:rPr>
              <w:t>0.</w:t>
            </w:r>
            <w:r w:rsidR="00A20B71" w:rsidRPr="00073183">
              <w:rPr>
                <w:b/>
              </w:rPr>
              <w:t>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6B1ADA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1E4AE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EA5A1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284D0BB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85519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7EA5" w14:textId="50ECB73E" w:rsidR="001A7061" w:rsidRPr="00073183" w:rsidRDefault="001A7061" w:rsidP="00A20B71">
            <w:pPr>
              <w:pStyle w:val="JCBTable"/>
              <w:rPr>
                <w:b/>
              </w:rPr>
            </w:pPr>
            <w:r w:rsidRPr="00073183">
              <w:rPr>
                <w:b/>
              </w:rPr>
              <w:t>2.</w:t>
            </w:r>
            <w:r w:rsidR="00A20B71" w:rsidRPr="00073183">
              <w:rPr>
                <w:b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085344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6F0A94" w14:textId="77777777" w:rsidR="001A7061" w:rsidRPr="00073183" w:rsidRDefault="001A7061" w:rsidP="00A20B71">
            <w:pPr>
              <w:pStyle w:val="JCBTable"/>
            </w:pPr>
          </w:p>
        </w:tc>
      </w:tr>
      <w:tr w:rsidR="00A24B5C" w:rsidRPr="00073183" w14:paraId="723F3A61" w14:textId="77777777" w:rsidTr="00A24B5C">
        <w:trPr>
          <w:trHeight w:val="227"/>
        </w:trPr>
        <w:tc>
          <w:tcPr>
            <w:tcW w:w="40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FB04" w14:textId="77777777" w:rsidR="001A7061" w:rsidRPr="00073183" w:rsidRDefault="001A706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A1B2" w14:textId="77777777" w:rsidR="001A7061" w:rsidRPr="00073183" w:rsidRDefault="001A7061" w:rsidP="00A20B71">
            <w:pPr>
              <w:pStyle w:val="JCBTable"/>
              <w:jc w:val="left"/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E9F5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009A2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E7D72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F3FFB" w14:textId="77777777" w:rsidR="001A7061" w:rsidRPr="00073183" w:rsidRDefault="001A7061" w:rsidP="00A20B71">
            <w:pPr>
              <w:pStyle w:val="JCBTable"/>
              <w:rPr>
                <w:b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F63130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9D056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A3B2D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CCEF36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1B77F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448D" w14:textId="77777777" w:rsidR="001A7061" w:rsidRPr="00073183" w:rsidRDefault="001A7061" w:rsidP="00A20B71">
            <w:pPr>
              <w:pStyle w:val="JCBTable"/>
              <w:rPr>
                <w:b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F79EA7" w14:textId="77777777" w:rsidR="001A7061" w:rsidRPr="00073183" w:rsidRDefault="001A706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8E46CE" w14:textId="77777777" w:rsidR="001A7061" w:rsidRPr="00073183" w:rsidRDefault="001A7061" w:rsidP="00A20B71">
            <w:pPr>
              <w:pStyle w:val="JCBTable"/>
            </w:pPr>
          </w:p>
        </w:tc>
      </w:tr>
      <w:tr w:rsidR="00A24B5C" w:rsidRPr="00073183" w14:paraId="5AC8A9F1" w14:textId="77777777" w:rsidTr="00A24B5C">
        <w:trPr>
          <w:trHeight w:val="2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F0916" w14:textId="77777777" w:rsidR="00A24B5C" w:rsidRPr="00073183" w:rsidRDefault="00A24B5C" w:rsidP="00A20B71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C35C7" w14:textId="77777777" w:rsidR="00A24B5C" w:rsidRPr="00073183" w:rsidRDefault="00A24B5C" w:rsidP="00A20B71">
            <w:pPr>
              <w:pStyle w:val="JCBTable"/>
              <w:jc w:val="left"/>
            </w:pPr>
            <w:r w:rsidRPr="00073183">
              <w:rPr>
                <w:color w:val="000000" w:themeColor="text1"/>
              </w:rPr>
              <w:t>Category Penetration (%)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81A9D" w14:textId="333FD241" w:rsidR="00A24B5C" w:rsidRPr="00073183" w:rsidRDefault="00A24B5C" w:rsidP="00A20B71">
            <w:pPr>
              <w:pStyle w:val="JCBTable"/>
            </w:pPr>
            <w:r w:rsidRPr="00073183">
              <w:t>82.9</w:t>
            </w:r>
          </w:p>
        </w:tc>
        <w:tc>
          <w:tcPr>
            <w:tcW w:w="70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1D4AC" w14:textId="5A776AC5" w:rsidR="00A24B5C" w:rsidRPr="00073183" w:rsidRDefault="00A24B5C" w:rsidP="00A20B71">
            <w:pPr>
              <w:pStyle w:val="JCBTable"/>
            </w:pPr>
            <w:r w:rsidRPr="00073183">
              <w:t>who also bought…</w:t>
            </w:r>
          </w:p>
        </w:tc>
      </w:tr>
      <w:tr w:rsidR="00A24B5C" w:rsidRPr="00073183" w14:paraId="2932EE73" w14:textId="77777777" w:rsidTr="00A24B5C">
        <w:trPr>
          <w:trHeight w:val="22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6C20" w14:textId="77777777" w:rsidR="00A24B5C" w:rsidRPr="00073183" w:rsidRDefault="00A24B5C" w:rsidP="00A20B71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DED7" w14:textId="77777777" w:rsidR="00A24B5C" w:rsidRPr="00073183" w:rsidRDefault="00A24B5C" w:rsidP="00A20B71">
            <w:pPr>
              <w:pStyle w:val="JCBTable"/>
              <w:jc w:val="left"/>
            </w:pPr>
            <w:r w:rsidRPr="00073183">
              <w:rPr>
                <w:color w:val="000000" w:themeColor="text1"/>
              </w:rPr>
              <w:t>Category Purchase Frequency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86E" w14:textId="67EE1AF0" w:rsidR="00A24B5C" w:rsidRPr="00073183" w:rsidRDefault="00A24B5C" w:rsidP="00A20B71">
            <w:pPr>
              <w:pStyle w:val="JCBTable"/>
            </w:pPr>
            <w:r w:rsidRPr="00073183">
              <w:t>8.9</w:t>
            </w:r>
          </w:p>
        </w:tc>
        <w:tc>
          <w:tcPr>
            <w:tcW w:w="3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3EF422" w14:textId="19D83D3F" w:rsidR="00A24B5C" w:rsidRPr="00073183" w:rsidRDefault="00A24B5C" w:rsidP="00A20B71">
            <w:pPr>
              <w:pStyle w:val="JCBTable"/>
            </w:pPr>
            <w:r w:rsidRPr="00073183">
              <w:rPr>
                <w:color w:val="000000" w:themeColor="text1"/>
              </w:rPr>
              <w:t>Caffeinated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8A3D4" w14:textId="77777777" w:rsidR="00A24B5C" w:rsidRPr="00073183" w:rsidRDefault="00A24B5C" w:rsidP="00A20B71">
            <w:pPr>
              <w:pStyle w:val="JCBTable"/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CFF0" w14:textId="08CF13BB" w:rsidR="00A24B5C" w:rsidRPr="00073183" w:rsidRDefault="00A24B5C" w:rsidP="00A20B71">
            <w:pPr>
              <w:pStyle w:val="JCBTable"/>
            </w:pPr>
            <w:r w:rsidRPr="00073183">
              <w:rPr>
                <w:color w:val="000000" w:themeColor="text1"/>
              </w:rPr>
              <w:t>Decaffeinated</w:t>
            </w:r>
          </w:p>
        </w:tc>
      </w:tr>
      <w:tr w:rsidR="00A24B5C" w:rsidRPr="00073183" w14:paraId="25B2AED6" w14:textId="77777777" w:rsidTr="00A24B5C">
        <w:trPr>
          <w:cantSplit/>
          <w:trHeight w:val="1134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1F27776" w14:textId="37639CC5" w:rsidR="00073183" w:rsidRPr="00073183" w:rsidRDefault="00073183" w:rsidP="00073183">
            <w:pPr>
              <w:pStyle w:val="JCBTable"/>
              <w:ind w:left="113" w:right="113"/>
              <w:rPr>
                <w:b/>
                <w:bCs/>
              </w:rPr>
            </w:pPr>
            <w:r w:rsidRPr="00073183">
              <w:rPr>
                <w:b/>
                <w:bCs/>
              </w:rPr>
              <w:t>2011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0DB" w14:textId="77777777" w:rsidR="00073183" w:rsidRPr="00073183" w:rsidRDefault="00073183" w:rsidP="00073183">
            <w:pPr>
              <w:pStyle w:val="JCBTable"/>
              <w:jc w:val="left"/>
            </w:pPr>
            <w:r w:rsidRPr="00073183">
              <w:t>Buyers of...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C8D56" w14:textId="77777777" w:rsidR="00073183" w:rsidRPr="00073183" w:rsidRDefault="00073183" w:rsidP="00073183">
            <w:pPr>
              <w:pStyle w:val="JCBTable"/>
            </w:pPr>
            <w:r w:rsidRPr="00073183">
              <w:t>Pen (%)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1071F25" w14:textId="5E8A885F" w:rsidR="00073183" w:rsidRPr="00073183" w:rsidRDefault="00073183" w:rsidP="00073183">
            <w:pPr>
              <w:pStyle w:val="JCBTable"/>
              <w:ind w:left="113" w:right="113"/>
              <w:jc w:val="left"/>
            </w:pPr>
            <w:r w:rsidRPr="00073183">
              <w:t>Kenco Really Smooth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9428E82" w14:textId="72D50F31" w:rsidR="00073183" w:rsidRPr="00073183" w:rsidRDefault="00073183" w:rsidP="00073183">
            <w:pPr>
              <w:pStyle w:val="JCBTable"/>
              <w:ind w:left="113" w:right="113"/>
              <w:jc w:val="left"/>
              <w:rPr>
                <w:lang w:val="de-DE"/>
              </w:rPr>
            </w:pPr>
            <w:r w:rsidRPr="00073183">
              <w:t>Nescafe Cappuccino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961D051" w14:textId="1B168B8C" w:rsidR="00073183" w:rsidRPr="00073183" w:rsidRDefault="00073183" w:rsidP="00073183">
            <w:pPr>
              <w:pStyle w:val="JCBTable"/>
              <w:ind w:left="113" w:right="113"/>
              <w:jc w:val="left"/>
            </w:pPr>
            <w:r w:rsidRPr="00073183">
              <w:t>Nescafe Gold Blend Std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8819685" w14:textId="1550C459" w:rsidR="00073183" w:rsidRPr="00073183" w:rsidRDefault="00073183" w:rsidP="00073183">
            <w:pPr>
              <w:pStyle w:val="JCBTable"/>
              <w:ind w:left="113" w:right="113"/>
              <w:jc w:val="left"/>
            </w:pPr>
            <w:r w:rsidRPr="00073183">
              <w:t xml:space="preserve">Nescafe Original </w:t>
            </w:r>
            <w:proofErr w:type="spellStart"/>
            <w:proofErr w:type="gramStart"/>
            <w:r w:rsidRPr="00073183">
              <w:t>I.Coffee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E783B71" w14:textId="6A4E7D48" w:rsidR="00073183" w:rsidRPr="00073183" w:rsidRDefault="00073183" w:rsidP="00073183">
            <w:pPr>
              <w:pStyle w:val="JCBTable"/>
              <w:ind w:left="113" w:right="113"/>
              <w:jc w:val="left"/>
            </w:pPr>
            <w:r w:rsidRPr="00073183">
              <w:t xml:space="preserve">Tesco Gold </w:t>
            </w:r>
            <w:proofErr w:type="spellStart"/>
            <w:proofErr w:type="gramStart"/>
            <w:r w:rsidRPr="00073183">
              <w:t>I.Coffee</w:t>
            </w:r>
            <w:proofErr w:type="spellEnd"/>
            <w:proofErr w:type="gramEnd"/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58D30B3" w14:textId="77777777" w:rsidR="00073183" w:rsidRPr="00073183" w:rsidRDefault="00073183" w:rsidP="00073183">
            <w:pPr>
              <w:pStyle w:val="JCBTable"/>
              <w:ind w:left="113" w:right="113"/>
              <w:jc w:val="left"/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49203EB" w14:textId="26B86CB3" w:rsidR="00073183" w:rsidRPr="00073183" w:rsidRDefault="00073183" w:rsidP="00073183">
            <w:pPr>
              <w:pStyle w:val="JCBTable"/>
              <w:ind w:left="113" w:right="113"/>
              <w:jc w:val="left"/>
            </w:pPr>
            <w:r w:rsidRPr="00073183">
              <w:t>Kenco Decaf Coffee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0AD0D62" w14:textId="7D7D6BC4" w:rsidR="00073183" w:rsidRPr="00073183" w:rsidRDefault="00073183" w:rsidP="00073183">
            <w:pPr>
              <w:pStyle w:val="JCBTable"/>
              <w:ind w:left="113" w:right="113"/>
              <w:jc w:val="left"/>
            </w:pPr>
            <w:r w:rsidRPr="00073183">
              <w:t>Kenco Eco Rich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9E75F96" w14:textId="38FEA2ED" w:rsidR="00073183" w:rsidRPr="00073183" w:rsidRDefault="00073183" w:rsidP="00073183">
            <w:pPr>
              <w:pStyle w:val="JCBTable"/>
              <w:ind w:left="113" w:right="113"/>
              <w:jc w:val="left"/>
            </w:pPr>
            <w:r w:rsidRPr="00073183">
              <w:t xml:space="preserve">Nescafe </w:t>
            </w:r>
            <w:proofErr w:type="spellStart"/>
            <w:r w:rsidRPr="00073183">
              <w:t>Decaff</w:t>
            </w:r>
            <w:proofErr w:type="spellEnd"/>
            <w:r w:rsidRPr="00073183">
              <w:t xml:space="preserve"> Cappuccino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C4AE86A" w14:textId="416BCE26" w:rsidR="00073183" w:rsidRPr="00073183" w:rsidRDefault="00073183" w:rsidP="00073183">
            <w:pPr>
              <w:pStyle w:val="JCBTable"/>
              <w:ind w:left="113" w:right="113"/>
              <w:jc w:val="left"/>
            </w:pPr>
            <w:r w:rsidRPr="00073183">
              <w:t xml:space="preserve">Nescafe </w:t>
            </w:r>
            <w:proofErr w:type="spellStart"/>
            <w:r w:rsidRPr="00073183">
              <w:t>Orgnl</w:t>
            </w:r>
            <w:proofErr w:type="spellEnd"/>
            <w:r w:rsidRPr="00073183">
              <w:t xml:space="preserve"> Decaf </w:t>
            </w:r>
            <w:proofErr w:type="spellStart"/>
            <w:proofErr w:type="gramStart"/>
            <w:r w:rsidRPr="00073183">
              <w:t>I.Cfe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0C30C11" w14:textId="58E860FB" w:rsidR="00073183" w:rsidRPr="00073183" w:rsidRDefault="00073183" w:rsidP="00073183">
            <w:pPr>
              <w:pStyle w:val="JCBTable"/>
              <w:ind w:left="113" w:right="113"/>
              <w:jc w:val="left"/>
            </w:pPr>
            <w:r w:rsidRPr="00073183">
              <w:t xml:space="preserve">Tesco Classic </w:t>
            </w:r>
            <w:proofErr w:type="spellStart"/>
            <w:r w:rsidRPr="00073183">
              <w:t>Gld</w:t>
            </w:r>
            <w:proofErr w:type="spellEnd"/>
            <w:r w:rsidRPr="00073183">
              <w:t xml:space="preserve"> </w:t>
            </w:r>
            <w:proofErr w:type="spellStart"/>
            <w:r w:rsidRPr="00073183">
              <w:t>Dcf</w:t>
            </w:r>
            <w:proofErr w:type="spellEnd"/>
            <w:r w:rsidRPr="00073183">
              <w:t xml:space="preserve"> I.C</w:t>
            </w:r>
          </w:p>
        </w:tc>
      </w:tr>
      <w:tr w:rsidR="00A24B5C" w:rsidRPr="00073183" w14:paraId="39F8D008" w14:textId="77777777" w:rsidTr="00A24B5C">
        <w:trPr>
          <w:trHeight w:val="227"/>
        </w:trPr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A063B" w14:textId="6357A117" w:rsidR="00073183" w:rsidRPr="00073183" w:rsidRDefault="00073183" w:rsidP="00073183">
            <w:pPr>
              <w:pStyle w:val="JCBTable"/>
              <w:ind w:left="113" w:right="113"/>
              <w:jc w:val="left"/>
            </w:pPr>
            <w:r w:rsidRPr="00073183">
              <w:t>Caffeinated</w:t>
            </w:r>
          </w:p>
        </w:tc>
        <w:tc>
          <w:tcPr>
            <w:tcW w:w="18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DF200" w14:textId="010FF757" w:rsidR="00073183" w:rsidRPr="00073183" w:rsidRDefault="00073183" w:rsidP="00073183">
            <w:pPr>
              <w:pStyle w:val="JCBTable"/>
              <w:jc w:val="left"/>
            </w:pPr>
            <w:r w:rsidRPr="00073183">
              <w:t>Kenco Really Smooth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9F1C6" w14:textId="29DDBBED" w:rsidR="00073183" w:rsidRPr="00073183" w:rsidRDefault="00073183" w:rsidP="00073183">
            <w:pPr>
              <w:pStyle w:val="JCBTable"/>
            </w:pPr>
            <w:r w:rsidRPr="00073183">
              <w:t>10.0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FCF180" w14:textId="1D66E41B" w:rsidR="00073183" w:rsidRPr="00073183" w:rsidRDefault="00073183" w:rsidP="00073183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C99AAA" w14:textId="16CEF03C" w:rsidR="00073183" w:rsidRPr="00073183" w:rsidRDefault="00073183" w:rsidP="00073183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7F3F1317" w14:textId="6B619B28" w:rsidR="00073183" w:rsidRPr="00073183" w:rsidRDefault="00073183" w:rsidP="00073183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CC676C" w14:textId="46595C88" w:rsidR="00073183" w:rsidRPr="00073183" w:rsidRDefault="00073183" w:rsidP="00073183">
            <w:pPr>
              <w:pStyle w:val="JCBTable"/>
            </w:pPr>
            <w:r w:rsidRPr="00073183">
              <w:t>0.9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85CB3" w14:textId="3BBE278E" w:rsidR="00073183" w:rsidRPr="00073183" w:rsidRDefault="00073183" w:rsidP="00073183">
            <w:pPr>
              <w:pStyle w:val="JCBTable"/>
            </w:pPr>
            <w:r w:rsidRPr="00073183">
              <w:t>1.1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F8F6ED" w14:textId="77777777" w:rsidR="00073183" w:rsidRPr="00073183" w:rsidRDefault="00073183" w:rsidP="00073183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25A8E7" w14:textId="2BAEED09" w:rsidR="00073183" w:rsidRPr="00073183" w:rsidRDefault="00073183" w:rsidP="00073183">
            <w:pPr>
              <w:pStyle w:val="JCBTable"/>
            </w:pPr>
            <w:r w:rsidRPr="00073183">
              <w:t>1.0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2BCD98B6" w14:textId="4E4229AC" w:rsidR="00073183" w:rsidRPr="00073183" w:rsidRDefault="00073183" w:rsidP="00073183">
            <w:pPr>
              <w:pStyle w:val="JCBTable"/>
            </w:pPr>
            <w:r w:rsidRPr="00073183">
              <w:t>2.4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09683C16" w14:textId="15FE887B" w:rsidR="00073183" w:rsidRPr="00073183" w:rsidRDefault="00073183" w:rsidP="00073183">
            <w:pPr>
              <w:pStyle w:val="JCBTable"/>
            </w:pPr>
            <w:r w:rsidRPr="00073183">
              <w:t>0.6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7ED5D3C8" w14:textId="3DF3BE71" w:rsidR="00073183" w:rsidRPr="00073183" w:rsidRDefault="00073183" w:rsidP="00073183">
            <w:pPr>
              <w:pStyle w:val="JCBTable"/>
            </w:pPr>
            <w:r w:rsidRPr="00073183">
              <w:t>0.4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6C2A9DE8" w14:textId="3C003F5C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</w:tr>
      <w:tr w:rsidR="00A24B5C" w:rsidRPr="00073183" w14:paraId="4D27041C" w14:textId="77777777" w:rsidTr="00A24B5C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19519B66" w14:textId="77777777" w:rsidR="00073183" w:rsidRPr="00073183" w:rsidRDefault="00073183" w:rsidP="00073183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35F62" w14:textId="2BF71F57" w:rsidR="00073183" w:rsidRPr="00073183" w:rsidRDefault="00073183" w:rsidP="00073183">
            <w:pPr>
              <w:pStyle w:val="JCBTable"/>
              <w:jc w:val="left"/>
              <w:rPr>
                <w:lang w:val="de-DE"/>
              </w:rPr>
            </w:pPr>
            <w:r w:rsidRPr="00073183">
              <w:t>Nescafe Cappuccino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F2FCE" w14:textId="3C8A14F8" w:rsidR="00073183" w:rsidRPr="00073183" w:rsidRDefault="00073183" w:rsidP="00073183">
            <w:pPr>
              <w:pStyle w:val="JCBTable"/>
            </w:pPr>
            <w:r w:rsidRPr="00073183">
              <w:t>8.0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49DFAF" w14:textId="69199EF1" w:rsidR="00073183" w:rsidRPr="00073183" w:rsidRDefault="00073183" w:rsidP="00073183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16FAFE" w14:textId="16EFD657" w:rsidR="00073183" w:rsidRPr="00073183" w:rsidRDefault="00073183" w:rsidP="00073183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7A184" w14:textId="045CD3F1" w:rsidR="00073183" w:rsidRPr="00073183" w:rsidRDefault="00073183" w:rsidP="00073183">
            <w:pPr>
              <w:pStyle w:val="JCBTable"/>
            </w:pPr>
            <w:r w:rsidRPr="00073183">
              <w:t>0.9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EC0F9E" w14:textId="1AF187CE" w:rsidR="00073183" w:rsidRPr="00073183" w:rsidRDefault="00073183" w:rsidP="00073183">
            <w:pPr>
              <w:pStyle w:val="JCBTable"/>
            </w:pPr>
            <w:r w:rsidRPr="00073183">
              <w:t>0.9</w:t>
            </w:r>
          </w:p>
        </w:tc>
        <w:tc>
          <w:tcPr>
            <w:tcW w:w="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00D9B" w14:textId="265C2FE7" w:rsidR="00073183" w:rsidRPr="00073183" w:rsidRDefault="00073183" w:rsidP="00073183">
            <w:pPr>
              <w:pStyle w:val="JCBTable"/>
            </w:pPr>
            <w:r w:rsidRPr="00073183">
              <w:t>0.9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6D670" w14:textId="77777777" w:rsidR="00073183" w:rsidRPr="00073183" w:rsidRDefault="00073183" w:rsidP="00073183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074D6C72" w14:textId="342EC410" w:rsidR="00073183" w:rsidRPr="00073183" w:rsidRDefault="00073183" w:rsidP="00073183">
            <w:pPr>
              <w:pStyle w:val="JCBTable"/>
            </w:pPr>
            <w:r w:rsidRPr="00073183">
              <w:t>0.6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5F827" w14:textId="6EBA9C3C" w:rsidR="00073183" w:rsidRPr="00073183" w:rsidRDefault="00073183" w:rsidP="00073183">
            <w:pPr>
              <w:pStyle w:val="JCBTable"/>
            </w:pPr>
            <w:r w:rsidRPr="00073183">
              <w:t>1.0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74DC67C" w14:textId="4C0A8657" w:rsidR="00073183" w:rsidRPr="00073183" w:rsidRDefault="00073183" w:rsidP="00073183">
            <w:pPr>
              <w:pStyle w:val="JCBTable"/>
            </w:pPr>
            <w:r w:rsidRPr="00073183">
              <w:t>3.7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5DC4667A" w14:textId="41C40D6B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9C3195" w14:textId="50F8CF74" w:rsidR="00073183" w:rsidRPr="00073183" w:rsidRDefault="00073183" w:rsidP="00073183">
            <w:pPr>
              <w:pStyle w:val="JCBTable"/>
            </w:pPr>
            <w:r w:rsidRPr="00073183">
              <w:t>0.8</w:t>
            </w:r>
          </w:p>
        </w:tc>
      </w:tr>
      <w:tr w:rsidR="00A24B5C" w:rsidRPr="00073183" w14:paraId="6038CD0E" w14:textId="77777777" w:rsidTr="00A24B5C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6CD57DFC" w14:textId="77777777" w:rsidR="00073183" w:rsidRPr="00073183" w:rsidRDefault="00073183" w:rsidP="00073183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F2841" w14:textId="60DFEF14" w:rsidR="00073183" w:rsidRPr="00073183" w:rsidRDefault="00073183" w:rsidP="00073183">
            <w:pPr>
              <w:pStyle w:val="JCBTable"/>
              <w:jc w:val="left"/>
            </w:pPr>
            <w:r w:rsidRPr="00073183">
              <w:t>Nescafe Gold Blend Std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81B41" w14:textId="4DB0B0DC" w:rsidR="00073183" w:rsidRPr="00073183" w:rsidRDefault="00073183" w:rsidP="00073183">
            <w:pPr>
              <w:pStyle w:val="JCBTable"/>
            </w:pPr>
            <w:r w:rsidRPr="00073183">
              <w:t>16.0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0FCA7E0F" w14:textId="44964C9D" w:rsidR="00073183" w:rsidRPr="00073183" w:rsidRDefault="00073183" w:rsidP="00073183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52B913" w14:textId="63D3D740" w:rsidR="00073183" w:rsidRPr="00073183" w:rsidRDefault="00073183" w:rsidP="00073183">
            <w:pPr>
              <w:pStyle w:val="JCBTable"/>
            </w:pPr>
            <w:r w:rsidRPr="00073183">
              <w:t>0.9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92ED84" w14:textId="7853D148" w:rsidR="00073183" w:rsidRPr="00073183" w:rsidRDefault="00073183" w:rsidP="00073183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E8BBD" w14:textId="435BA73D" w:rsidR="00073183" w:rsidRPr="00073183" w:rsidRDefault="00073183" w:rsidP="00073183">
            <w:pPr>
              <w:pStyle w:val="JCBTable"/>
            </w:pPr>
            <w:r w:rsidRPr="00073183">
              <w:t>0.9</w:t>
            </w:r>
          </w:p>
        </w:tc>
        <w:tc>
          <w:tcPr>
            <w:tcW w:w="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3A0A3" w14:textId="5E01BF85" w:rsidR="00073183" w:rsidRPr="00073183" w:rsidRDefault="00073183" w:rsidP="00073183">
            <w:pPr>
              <w:pStyle w:val="JCBTable"/>
            </w:pPr>
            <w:r w:rsidRPr="00073183">
              <w:t>1.1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651EC" w14:textId="77777777" w:rsidR="00073183" w:rsidRPr="00073183" w:rsidRDefault="00073183" w:rsidP="00073183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46A1BA3A" w14:textId="282E7892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7227B3" w14:textId="004021A4" w:rsidR="00073183" w:rsidRPr="00073183" w:rsidRDefault="00073183" w:rsidP="00073183">
            <w:pPr>
              <w:pStyle w:val="JCBTable"/>
            </w:pPr>
            <w:r w:rsidRPr="00073183">
              <w:t>1.7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769D5B1" w14:textId="28BB2BB2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237D512" w14:textId="0FEF12C5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2F5F159" w14:textId="2FEE4241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</w:tr>
      <w:tr w:rsidR="00A24B5C" w:rsidRPr="00073183" w14:paraId="276B2796" w14:textId="77777777" w:rsidTr="00A24B5C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7E1F7750" w14:textId="77777777" w:rsidR="00073183" w:rsidRPr="00073183" w:rsidRDefault="00073183" w:rsidP="00073183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1211D" w14:textId="01A41313" w:rsidR="00073183" w:rsidRPr="00073183" w:rsidRDefault="00073183" w:rsidP="00073183">
            <w:pPr>
              <w:pStyle w:val="JCBTable"/>
              <w:jc w:val="left"/>
            </w:pPr>
            <w:r w:rsidRPr="00073183">
              <w:t xml:space="preserve">Nescafe Original </w:t>
            </w:r>
            <w:proofErr w:type="spellStart"/>
            <w:proofErr w:type="gramStart"/>
            <w:r w:rsidRPr="00073183">
              <w:t>I.Coffee</w:t>
            </w:r>
            <w:proofErr w:type="spellEnd"/>
            <w:proofErr w:type="gram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0227D" w14:textId="083D3600" w:rsidR="00073183" w:rsidRPr="00073183" w:rsidRDefault="00073183" w:rsidP="00073183">
            <w:pPr>
              <w:pStyle w:val="JCBTable"/>
            </w:pPr>
            <w:r w:rsidRPr="00073183">
              <w:t>20.0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C7DDCA" w14:textId="726B9CE4" w:rsidR="00073183" w:rsidRPr="00073183" w:rsidRDefault="00073183" w:rsidP="00073183">
            <w:pPr>
              <w:pStyle w:val="JCBTable"/>
            </w:pPr>
            <w:r w:rsidRPr="00073183">
              <w:t>0.9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47A0E" w14:textId="29643269" w:rsidR="00073183" w:rsidRPr="00073183" w:rsidRDefault="00073183" w:rsidP="00073183">
            <w:pPr>
              <w:pStyle w:val="JCBTable"/>
            </w:pPr>
            <w:r w:rsidRPr="00073183">
              <w:t>0.9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B459A" w14:textId="752EC76B" w:rsidR="00073183" w:rsidRPr="00073183" w:rsidRDefault="00073183" w:rsidP="00073183">
            <w:pPr>
              <w:pStyle w:val="JCBTable"/>
            </w:pPr>
            <w:r w:rsidRPr="00073183">
              <w:t>0.9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49E89C" w14:textId="48B98183" w:rsidR="00073183" w:rsidRPr="00073183" w:rsidRDefault="00073183" w:rsidP="00073183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6D5CF8" w14:textId="15DB5C74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48E0D" w14:textId="77777777" w:rsidR="00073183" w:rsidRPr="00073183" w:rsidRDefault="00073183" w:rsidP="00073183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261A8195" w14:textId="11ABB649" w:rsidR="00073183" w:rsidRPr="00073183" w:rsidRDefault="00073183" w:rsidP="00073183">
            <w:pPr>
              <w:pStyle w:val="JCBTable"/>
            </w:pPr>
            <w:r w:rsidRPr="00073183">
              <w:t>0.5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1EA0A71" w14:textId="6322B134" w:rsidR="00073183" w:rsidRPr="00073183" w:rsidRDefault="00073183" w:rsidP="00073183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A9F7EAB" w14:textId="08EC6AEE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3CB5C5D" w14:textId="4BE4C6B0" w:rsidR="00073183" w:rsidRPr="00073183" w:rsidRDefault="00073183" w:rsidP="00073183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2BA30107" w14:textId="7FED6323" w:rsidR="00073183" w:rsidRPr="00073183" w:rsidRDefault="00073183" w:rsidP="00073183">
            <w:pPr>
              <w:pStyle w:val="JCBTable"/>
            </w:pPr>
            <w:r w:rsidRPr="00073183">
              <w:t>0.5</w:t>
            </w:r>
          </w:p>
        </w:tc>
      </w:tr>
      <w:tr w:rsidR="00A24B5C" w:rsidRPr="00073183" w14:paraId="45B6B884" w14:textId="77777777" w:rsidTr="00A24B5C">
        <w:trPr>
          <w:trHeight w:val="227"/>
        </w:trPr>
        <w:tc>
          <w:tcPr>
            <w:tcW w:w="40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4DA6841" w14:textId="77777777" w:rsidR="00073183" w:rsidRPr="00073183" w:rsidRDefault="00073183" w:rsidP="00073183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E5962" w14:textId="57DEBC59" w:rsidR="00073183" w:rsidRPr="00073183" w:rsidRDefault="00073183" w:rsidP="00073183">
            <w:pPr>
              <w:pStyle w:val="JCBTable"/>
              <w:jc w:val="left"/>
            </w:pPr>
            <w:r w:rsidRPr="00073183">
              <w:t xml:space="preserve">Tesco Gold </w:t>
            </w:r>
            <w:proofErr w:type="spellStart"/>
            <w:proofErr w:type="gramStart"/>
            <w:r w:rsidRPr="00073183">
              <w:t>I.Coffee</w:t>
            </w:r>
            <w:proofErr w:type="spellEnd"/>
            <w:proofErr w:type="gram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7E14A" w14:textId="445845B3" w:rsidR="00073183" w:rsidRPr="00073183" w:rsidRDefault="00073183" w:rsidP="00073183">
            <w:pPr>
              <w:pStyle w:val="JCBTable"/>
            </w:pPr>
            <w:r w:rsidRPr="00073183">
              <w:t>6.0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AA1CF" w14:textId="2E6B2425" w:rsidR="00073183" w:rsidRPr="00073183" w:rsidRDefault="00073183" w:rsidP="00073183">
            <w:pPr>
              <w:pStyle w:val="JCBTable"/>
            </w:pPr>
            <w:r w:rsidRPr="00073183">
              <w:t>1.1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8E5871" w14:textId="14212933" w:rsidR="00073183" w:rsidRPr="00073183" w:rsidRDefault="00073183" w:rsidP="00073183">
            <w:pPr>
              <w:pStyle w:val="JCBTable"/>
            </w:pPr>
            <w:r w:rsidRPr="00073183">
              <w:t>0.9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E3C383" w14:textId="5A8C55F8" w:rsidR="00073183" w:rsidRPr="00073183" w:rsidRDefault="00073183" w:rsidP="00073183">
            <w:pPr>
              <w:pStyle w:val="JCBTable"/>
            </w:pPr>
            <w:r w:rsidRPr="00073183">
              <w:t>1.1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AD057F9" w14:textId="07FC8825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E10" w14:textId="541232C6" w:rsidR="00073183" w:rsidRPr="00073183" w:rsidRDefault="00073183" w:rsidP="00073183">
            <w:pPr>
              <w:pStyle w:val="JCBTable"/>
            </w:pPr>
            <w:r w:rsidRPr="00073183">
              <w:t> 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D1726" w14:textId="77777777" w:rsidR="00073183" w:rsidRPr="00073183" w:rsidRDefault="00073183" w:rsidP="00073183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95DF6C2" w14:textId="35089AEE" w:rsidR="00073183" w:rsidRPr="00073183" w:rsidRDefault="00073183" w:rsidP="00073183">
            <w:pPr>
              <w:pStyle w:val="JCBTable"/>
            </w:pPr>
            <w:r w:rsidRPr="00073183">
              <w:t>0.6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D01DCF" w14:textId="138990B9" w:rsidR="00073183" w:rsidRPr="00073183" w:rsidRDefault="00073183" w:rsidP="00073183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1463EA" w14:textId="52805118" w:rsidR="00073183" w:rsidRPr="00073183" w:rsidRDefault="00073183" w:rsidP="00073183">
            <w:pPr>
              <w:pStyle w:val="JCBTable"/>
            </w:pPr>
            <w:r w:rsidRPr="00073183">
              <w:t>0.4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4A006B" w14:textId="544C0ED5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FEDED0" w14:textId="6AD1406A" w:rsidR="00073183" w:rsidRPr="00073183" w:rsidRDefault="00073183" w:rsidP="00073183">
            <w:pPr>
              <w:pStyle w:val="JCBTable"/>
            </w:pPr>
            <w:r w:rsidRPr="00073183">
              <w:t>3.0</w:t>
            </w:r>
          </w:p>
        </w:tc>
      </w:tr>
      <w:tr w:rsidR="00A24B5C" w:rsidRPr="00073183" w14:paraId="1F227E87" w14:textId="77777777" w:rsidTr="00A24B5C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D16976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78E9D" w14:textId="77777777" w:rsidR="00A20B71" w:rsidRPr="00073183" w:rsidRDefault="00A20B71" w:rsidP="00A20B71">
            <w:pPr>
              <w:pStyle w:val="JCBTable"/>
              <w:jc w:val="left"/>
            </w:pPr>
            <w:r w:rsidRPr="00073183">
              <w:t>Partition Sharing Index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6E019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BFE85C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4203FD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D056" w14:textId="1CE45177" w:rsidR="00A20B71" w:rsidRPr="00073183" w:rsidRDefault="00A20B71" w:rsidP="00A20B71">
            <w:pPr>
              <w:pStyle w:val="JCBTable"/>
              <w:rPr>
                <w:b/>
              </w:rPr>
            </w:pPr>
            <w:r w:rsidRPr="00073183">
              <w:rPr>
                <w:b/>
              </w:rPr>
              <w:t>0.9</w:t>
            </w:r>
            <w:r w:rsidR="00073183" w:rsidRPr="00073183">
              <w:rPr>
                <w:b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083B65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DB8ED3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2F552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B89F4E7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4F88A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AFEE" w14:textId="69858446" w:rsidR="00A20B71" w:rsidRPr="00073183" w:rsidRDefault="00073183" w:rsidP="00A20B71">
            <w:pPr>
              <w:pStyle w:val="JCBTable"/>
              <w:rPr>
                <w:b/>
              </w:rPr>
            </w:pPr>
            <w:r w:rsidRPr="00073183">
              <w:rPr>
                <w:b/>
              </w:rPr>
              <w:t>1.06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4D2996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41172B" w14:textId="77777777" w:rsidR="00A20B71" w:rsidRPr="00073183" w:rsidRDefault="00A20B71" w:rsidP="00A20B71">
            <w:pPr>
              <w:pStyle w:val="JCBTable"/>
            </w:pPr>
          </w:p>
        </w:tc>
      </w:tr>
      <w:tr w:rsidR="00A24B5C" w:rsidRPr="00073183" w14:paraId="0220035F" w14:textId="77777777" w:rsidTr="00A24B5C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5CB379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DE5CD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5AFD4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7475C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96B1C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F1772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833712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49265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0F30D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0902B5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98A16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32789" w14:textId="77777777" w:rsidR="00A20B71" w:rsidRPr="00073183" w:rsidRDefault="00A20B71" w:rsidP="00A20B71">
            <w:pPr>
              <w:pStyle w:val="JCBTable"/>
              <w:rPr>
                <w:b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409FCA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3EED3C" w14:textId="77777777" w:rsidR="00A20B71" w:rsidRPr="00073183" w:rsidRDefault="00A20B71" w:rsidP="00A20B71">
            <w:pPr>
              <w:pStyle w:val="JCBTable"/>
            </w:pPr>
          </w:p>
        </w:tc>
      </w:tr>
      <w:tr w:rsidR="00A24B5C" w:rsidRPr="00073183" w14:paraId="361C7D53" w14:textId="77777777" w:rsidTr="00A24B5C">
        <w:trPr>
          <w:trHeight w:val="227"/>
        </w:trPr>
        <w:tc>
          <w:tcPr>
            <w:tcW w:w="406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212E0E8F" w14:textId="316D15BA" w:rsidR="00073183" w:rsidRPr="00073183" w:rsidRDefault="00073183" w:rsidP="00073183">
            <w:pPr>
              <w:pStyle w:val="JCBTable"/>
              <w:ind w:left="113" w:right="113"/>
              <w:jc w:val="left"/>
            </w:pPr>
            <w:r w:rsidRPr="00073183">
              <w:t>Decaffeinated</w:t>
            </w: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13C85" w14:textId="0D3CF954" w:rsidR="00073183" w:rsidRPr="00073183" w:rsidRDefault="00073183" w:rsidP="00073183">
            <w:pPr>
              <w:pStyle w:val="JCBTable"/>
              <w:jc w:val="left"/>
            </w:pPr>
            <w:r w:rsidRPr="00073183">
              <w:t>Kenco Decaf Coffee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BB07B" w14:textId="32467C1F" w:rsidR="00073183" w:rsidRPr="00073183" w:rsidRDefault="00073183" w:rsidP="00073183">
            <w:pPr>
              <w:pStyle w:val="JCBTable"/>
            </w:pPr>
            <w:r w:rsidRPr="00073183">
              <w:t>4.0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9E2364" w14:textId="24AA0BD7" w:rsidR="00073183" w:rsidRPr="00073183" w:rsidRDefault="00073183" w:rsidP="00073183">
            <w:pPr>
              <w:pStyle w:val="JCBTable"/>
            </w:pPr>
            <w:r w:rsidRPr="00073183">
              <w:t>1.0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2DC0A2D3" w14:textId="2F009BE7" w:rsidR="00073183" w:rsidRPr="00073183" w:rsidRDefault="00073183" w:rsidP="00073183">
            <w:pPr>
              <w:pStyle w:val="JCBTable"/>
            </w:pPr>
            <w:r w:rsidRPr="00073183">
              <w:t>0.6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523336EB" w14:textId="06960B2B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11CEAD0A" w14:textId="70849856" w:rsidR="00073183" w:rsidRPr="00073183" w:rsidRDefault="00073183" w:rsidP="00073183">
            <w:pPr>
              <w:pStyle w:val="JCBTable"/>
            </w:pPr>
            <w:r w:rsidRPr="00073183">
              <w:t>0.5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D1200A" w14:textId="6DAD8BA0" w:rsidR="00073183" w:rsidRPr="00073183" w:rsidRDefault="00073183" w:rsidP="00073183">
            <w:pPr>
              <w:pStyle w:val="JCBTable"/>
            </w:pPr>
            <w:r w:rsidRPr="00073183">
              <w:t>0.6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6FD72" w14:textId="77777777" w:rsidR="00073183" w:rsidRPr="00073183" w:rsidRDefault="00073183" w:rsidP="00073183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F5C1C6" w14:textId="253134B7" w:rsidR="00073183" w:rsidRPr="00073183" w:rsidRDefault="00073183" w:rsidP="00073183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2417AE16" w14:textId="44B18E25" w:rsidR="00073183" w:rsidRPr="00073183" w:rsidRDefault="00073183" w:rsidP="00073183">
            <w:pPr>
              <w:pStyle w:val="JCBTable"/>
            </w:pPr>
            <w:r w:rsidRPr="00073183">
              <w:t>1.5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3B7E3DB6" w14:textId="222294EB" w:rsidR="00073183" w:rsidRPr="00073183" w:rsidRDefault="00073183" w:rsidP="00073183">
            <w:pPr>
              <w:pStyle w:val="JCBTable"/>
            </w:pPr>
            <w:r w:rsidRPr="00073183">
              <w:t>2.1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75124009" w14:textId="5AD7F430" w:rsidR="00073183" w:rsidRPr="00073183" w:rsidRDefault="00073183" w:rsidP="00073183">
            <w:pPr>
              <w:pStyle w:val="JCBTable"/>
            </w:pPr>
            <w:r w:rsidRPr="00073183">
              <w:t>2.3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582FA010" w14:textId="3E4313F5" w:rsidR="00073183" w:rsidRPr="00073183" w:rsidRDefault="00073183" w:rsidP="00073183">
            <w:pPr>
              <w:pStyle w:val="JCBTable"/>
            </w:pPr>
            <w:r w:rsidRPr="00073183">
              <w:t>2.6</w:t>
            </w:r>
          </w:p>
        </w:tc>
      </w:tr>
      <w:tr w:rsidR="00A24B5C" w:rsidRPr="00073183" w14:paraId="42EBF6FB" w14:textId="77777777" w:rsidTr="00A24B5C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7E00A820" w14:textId="77777777" w:rsidR="00073183" w:rsidRPr="00073183" w:rsidRDefault="00073183" w:rsidP="00073183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EBEB2" w14:textId="648820F6" w:rsidR="00073183" w:rsidRPr="00073183" w:rsidRDefault="00073183" w:rsidP="00073183">
            <w:pPr>
              <w:pStyle w:val="JCBTable"/>
              <w:jc w:val="left"/>
            </w:pPr>
            <w:r w:rsidRPr="00073183">
              <w:t>Kenco Eco Rich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6A23B" w14:textId="0CD37C88" w:rsidR="00073183" w:rsidRPr="00073183" w:rsidRDefault="00073183" w:rsidP="00073183">
            <w:pPr>
              <w:pStyle w:val="JCBTable"/>
            </w:pPr>
            <w:r w:rsidRPr="00073183">
              <w:t>3.0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692A9D1A" w14:textId="66883D0E" w:rsidR="00073183" w:rsidRPr="00073183" w:rsidRDefault="00073183" w:rsidP="00073183">
            <w:pPr>
              <w:pStyle w:val="JCBTable"/>
            </w:pPr>
            <w:r w:rsidRPr="00073183">
              <w:t>2.4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9EF53" w14:textId="459B8A72" w:rsidR="00073183" w:rsidRPr="00073183" w:rsidRDefault="00073183" w:rsidP="00073183">
            <w:pPr>
              <w:pStyle w:val="JCBTable"/>
            </w:pPr>
            <w:r w:rsidRPr="00073183">
              <w:t>1.0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DBF06D1" w14:textId="55CE3AAD" w:rsidR="00073183" w:rsidRPr="00073183" w:rsidRDefault="00073183" w:rsidP="00073183">
            <w:pPr>
              <w:pStyle w:val="JCBTable"/>
            </w:pPr>
            <w:r w:rsidRPr="00073183">
              <w:t>1.7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475343A" w14:textId="20B79A18" w:rsidR="00073183" w:rsidRPr="00073183" w:rsidRDefault="00073183" w:rsidP="00073183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166AA" w14:textId="7EB18F5E" w:rsidR="00073183" w:rsidRPr="00073183" w:rsidRDefault="00073183" w:rsidP="00073183">
            <w:pPr>
              <w:pStyle w:val="JCBTable"/>
            </w:pPr>
            <w:r w:rsidRPr="00073183">
              <w:t>1.2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C808B" w14:textId="77777777" w:rsidR="00073183" w:rsidRPr="00073183" w:rsidRDefault="00073183" w:rsidP="00073183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12CC26D8" w14:textId="6E67524F" w:rsidR="00073183" w:rsidRPr="00073183" w:rsidRDefault="00073183" w:rsidP="00073183">
            <w:pPr>
              <w:pStyle w:val="JCBTable"/>
            </w:pPr>
            <w:r w:rsidRPr="00073183">
              <w:t>1.5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FAF7D9" w14:textId="43F979D3" w:rsidR="00073183" w:rsidRPr="00073183" w:rsidRDefault="00073183" w:rsidP="00073183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3030F56" w14:textId="69631FE6" w:rsidR="00073183" w:rsidRPr="00073183" w:rsidRDefault="00073183" w:rsidP="00073183">
            <w:pPr>
              <w:pStyle w:val="JCBTable"/>
            </w:pPr>
            <w:r w:rsidRPr="00073183">
              <w:t>0.5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FFF01" w14:textId="124D32BC" w:rsidR="00073183" w:rsidRPr="00073183" w:rsidRDefault="00073183" w:rsidP="00073183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969C04" w14:textId="33143494" w:rsidR="00073183" w:rsidRPr="00073183" w:rsidRDefault="00073183" w:rsidP="00073183">
            <w:pPr>
              <w:pStyle w:val="JCBTable"/>
            </w:pPr>
            <w:r w:rsidRPr="00073183">
              <w:t>0.9</w:t>
            </w:r>
          </w:p>
        </w:tc>
      </w:tr>
      <w:tr w:rsidR="00A24B5C" w:rsidRPr="00073183" w14:paraId="739023A7" w14:textId="77777777" w:rsidTr="00A24B5C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716ED77E" w14:textId="77777777" w:rsidR="00073183" w:rsidRPr="00073183" w:rsidRDefault="00073183" w:rsidP="00073183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DF495" w14:textId="2CE35183" w:rsidR="00073183" w:rsidRPr="00073183" w:rsidRDefault="00073183" w:rsidP="00073183">
            <w:pPr>
              <w:pStyle w:val="JCBTable"/>
              <w:jc w:val="left"/>
            </w:pPr>
            <w:r w:rsidRPr="00073183">
              <w:t xml:space="preserve">Nescafe </w:t>
            </w:r>
            <w:proofErr w:type="spellStart"/>
            <w:r w:rsidRPr="00073183">
              <w:t>Decaff</w:t>
            </w:r>
            <w:proofErr w:type="spellEnd"/>
            <w:r w:rsidRPr="00073183">
              <w:t xml:space="preserve"> Cappuccino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CE30C" w14:textId="172536E4" w:rsidR="00073183" w:rsidRPr="00073183" w:rsidRDefault="00073183" w:rsidP="00073183">
            <w:pPr>
              <w:pStyle w:val="JCBTable"/>
            </w:pPr>
            <w:r w:rsidRPr="00073183">
              <w:t>2.0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6C8F4B47" w14:textId="37FE2CCA" w:rsidR="00073183" w:rsidRPr="00073183" w:rsidRDefault="00073183" w:rsidP="00073183">
            <w:pPr>
              <w:pStyle w:val="JCBTable"/>
            </w:pPr>
            <w:r w:rsidRPr="00073183">
              <w:t>0.6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047CFD0" w14:textId="52B39C60" w:rsidR="00073183" w:rsidRPr="00073183" w:rsidRDefault="00073183" w:rsidP="00073183">
            <w:pPr>
              <w:pStyle w:val="JCBTable"/>
            </w:pPr>
            <w:r w:rsidRPr="00073183">
              <w:t>3.7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DFC437D" w14:textId="6F2EA33B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1B605F4" w14:textId="06DC5600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0F18B7" w14:textId="09F9A4ED" w:rsidR="00073183" w:rsidRPr="00073183" w:rsidRDefault="00073183" w:rsidP="00073183">
            <w:pPr>
              <w:pStyle w:val="JCBTable"/>
            </w:pPr>
            <w:r w:rsidRPr="00073183">
              <w:t>0.4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3EB5D" w14:textId="77777777" w:rsidR="00073183" w:rsidRPr="00073183" w:rsidRDefault="00073183" w:rsidP="00073183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7FD9392E" w14:textId="7AB29048" w:rsidR="00073183" w:rsidRPr="00073183" w:rsidRDefault="00073183" w:rsidP="00073183">
            <w:pPr>
              <w:pStyle w:val="JCBTable"/>
            </w:pPr>
            <w:r w:rsidRPr="00073183">
              <w:t>2.1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B739737" w14:textId="11C01551" w:rsidR="00073183" w:rsidRPr="00073183" w:rsidRDefault="00073183" w:rsidP="00073183">
            <w:pPr>
              <w:pStyle w:val="JCBTable"/>
            </w:pPr>
            <w:r w:rsidRPr="00073183">
              <w:t>0.5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CFC69" w14:textId="0F923057" w:rsidR="00073183" w:rsidRPr="00073183" w:rsidRDefault="00073183" w:rsidP="00073183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1EC2368" w14:textId="3DBAA446" w:rsidR="00073183" w:rsidRPr="00073183" w:rsidRDefault="00073183" w:rsidP="00073183">
            <w:pPr>
              <w:pStyle w:val="JCBTable"/>
            </w:pPr>
            <w:r w:rsidRPr="00073183">
              <w:t>1.7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B172FC2" w14:textId="081A87BE" w:rsidR="00073183" w:rsidRPr="00073183" w:rsidRDefault="00073183" w:rsidP="00073183">
            <w:pPr>
              <w:pStyle w:val="JCBTable"/>
            </w:pPr>
            <w:r w:rsidRPr="00073183">
              <w:t>2.6</w:t>
            </w:r>
          </w:p>
        </w:tc>
      </w:tr>
      <w:tr w:rsidR="00A24B5C" w:rsidRPr="00073183" w14:paraId="1FCD1889" w14:textId="77777777" w:rsidTr="00A24B5C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7BB4B95F" w14:textId="77777777" w:rsidR="00073183" w:rsidRPr="00073183" w:rsidRDefault="00073183" w:rsidP="00073183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86D84" w14:textId="46966B1A" w:rsidR="00073183" w:rsidRPr="00073183" w:rsidRDefault="00073183" w:rsidP="00073183">
            <w:pPr>
              <w:pStyle w:val="JCBTable"/>
              <w:jc w:val="left"/>
            </w:pPr>
            <w:r w:rsidRPr="00073183">
              <w:t xml:space="preserve">Nescafe </w:t>
            </w:r>
            <w:proofErr w:type="spellStart"/>
            <w:r w:rsidRPr="00073183">
              <w:t>Orgnl</w:t>
            </w:r>
            <w:proofErr w:type="spellEnd"/>
            <w:r w:rsidRPr="00073183">
              <w:t xml:space="preserve"> Decaf </w:t>
            </w:r>
            <w:proofErr w:type="spellStart"/>
            <w:proofErr w:type="gramStart"/>
            <w:r w:rsidRPr="00073183">
              <w:t>I.Cfe</w:t>
            </w:r>
            <w:proofErr w:type="spellEnd"/>
            <w:proofErr w:type="gram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E5279" w14:textId="5E9034DC" w:rsidR="00073183" w:rsidRPr="00073183" w:rsidRDefault="00073183" w:rsidP="00073183">
            <w:pPr>
              <w:pStyle w:val="JCBTable"/>
            </w:pPr>
            <w:r w:rsidRPr="00073183">
              <w:t>5.0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103EA68E" w14:textId="2473463B" w:rsidR="00073183" w:rsidRPr="00073183" w:rsidRDefault="00073183" w:rsidP="00073183">
            <w:pPr>
              <w:pStyle w:val="JCBTable"/>
            </w:pPr>
            <w:r w:rsidRPr="00073183">
              <w:t>0.4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E884AB6" w14:textId="18A04975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5DA6F9A3" w14:textId="148030ED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9C3D407" w14:textId="33F71542" w:rsidR="00073183" w:rsidRPr="00073183" w:rsidRDefault="00073183" w:rsidP="00073183">
            <w:pPr>
              <w:pStyle w:val="JCBTable"/>
            </w:pPr>
            <w:r w:rsidRPr="00073183">
              <w:t>1.2</w:t>
            </w:r>
          </w:p>
        </w:tc>
        <w:tc>
          <w:tcPr>
            <w:tcW w:w="644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AA0D60" w14:textId="3592C2E0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FE6E1" w14:textId="77777777" w:rsidR="00073183" w:rsidRPr="00073183" w:rsidRDefault="00073183" w:rsidP="00073183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18D918C3" w14:textId="410ABBF3" w:rsidR="00073183" w:rsidRPr="00073183" w:rsidRDefault="00073183" w:rsidP="00073183">
            <w:pPr>
              <w:pStyle w:val="JCBTable"/>
            </w:pPr>
            <w:r w:rsidRPr="00073183">
              <w:t>2.3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7AE34" w14:textId="4C6E6FE2" w:rsidR="00073183" w:rsidRPr="00073183" w:rsidRDefault="00073183" w:rsidP="00073183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502F806" w14:textId="4709C511" w:rsidR="00073183" w:rsidRPr="00073183" w:rsidRDefault="00073183" w:rsidP="00073183">
            <w:pPr>
              <w:pStyle w:val="JCBTable"/>
            </w:pPr>
            <w:r w:rsidRPr="00073183">
              <w:t>1.7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F70A" w14:textId="30452D5E" w:rsidR="00073183" w:rsidRPr="00073183" w:rsidRDefault="00073183" w:rsidP="00073183">
            <w:pPr>
              <w:pStyle w:val="JCBTable"/>
            </w:pPr>
            <w:r w:rsidRPr="00073183">
              <w:t> 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69F13F3" w14:textId="7F04A352" w:rsidR="00073183" w:rsidRPr="00073183" w:rsidRDefault="00073183" w:rsidP="00073183">
            <w:pPr>
              <w:pStyle w:val="JCBTable"/>
            </w:pPr>
            <w:r w:rsidRPr="00073183">
              <w:t>2.4</w:t>
            </w:r>
          </w:p>
        </w:tc>
      </w:tr>
      <w:tr w:rsidR="00A24B5C" w:rsidRPr="00073183" w14:paraId="6EB8E03C" w14:textId="77777777" w:rsidTr="00A24B5C">
        <w:trPr>
          <w:trHeight w:val="227"/>
        </w:trPr>
        <w:tc>
          <w:tcPr>
            <w:tcW w:w="40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A330FA5" w14:textId="77777777" w:rsidR="00073183" w:rsidRPr="00073183" w:rsidRDefault="00073183" w:rsidP="00073183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BF88C" w14:textId="3997B417" w:rsidR="00073183" w:rsidRPr="00073183" w:rsidRDefault="00073183" w:rsidP="00073183">
            <w:pPr>
              <w:pStyle w:val="JCBTable"/>
              <w:jc w:val="left"/>
            </w:pPr>
            <w:r w:rsidRPr="00073183">
              <w:t xml:space="preserve">Tesco Classic </w:t>
            </w:r>
            <w:proofErr w:type="spellStart"/>
            <w:r w:rsidRPr="00073183">
              <w:t>Gld</w:t>
            </w:r>
            <w:proofErr w:type="spellEnd"/>
            <w:r w:rsidRPr="00073183">
              <w:t xml:space="preserve"> </w:t>
            </w:r>
            <w:proofErr w:type="spellStart"/>
            <w:r w:rsidRPr="00073183">
              <w:t>Dcf</w:t>
            </w:r>
            <w:proofErr w:type="spellEnd"/>
            <w:r w:rsidRPr="00073183">
              <w:t xml:space="preserve"> I.C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AD0E6" w14:textId="4D5CFE60" w:rsidR="00073183" w:rsidRPr="00073183" w:rsidRDefault="00073183" w:rsidP="00073183">
            <w:pPr>
              <w:pStyle w:val="JCBTable"/>
            </w:pPr>
            <w:r w:rsidRPr="00073183">
              <w:t>3.0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A1CF0AD" w14:textId="02D8A83B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A170E" w14:textId="2BD3CFA2" w:rsidR="00073183" w:rsidRPr="00073183" w:rsidRDefault="00073183" w:rsidP="00073183">
            <w:pPr>
              <w:pStyle w:val="JCBTable"/>
            </w:pPr>
            <w:r w:rsidRPr="00073183">
              <w:t>0.8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C6357D2" w14:textId="309F0BDA" w:rsidR="00073183" w:rsidRPr="00073183" w:rsidRDefault="00073183" w:rsidP="00073183">
            <w:pPr>
              <w:pStyle w:val="JCBTable"/>
            </w:pPr>
            <w:r w:rsidRPr="00073183">
              <w:t>0.7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A2CBDB2" w14:textId="051B4F92" w:rsidR="00073183" w:rsidRPr="00073183" w:rsidRDefault="00073183" w:rsidP="00073183">
            <w:pPr>
              <w:pStyle w:val="JCBTable"/>
            </w:pPr>
            <w:r w:rsidRPr="00073183">
              <w:t>0.5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764E87" w14:textId="379A0B89" w:rsidR="00073183" w:rsidRPr="00073183" w:rsidRDefault="00073183" w:rsidP="00073183">
            <w:pPr>
              <w:pStyle w:val="JCBTable"/>
            </w:pPr>
            <w:r w:rsidRPr="00073183">
              <w:t>3.0</w:t>
            </w:r>
          </w:p>
        </w:tc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F43FF" w14:textId="77777777" w:rsidR="00073183" w:rsidRPr="00073183" w:rsidRDefault="00073183" w:rsidP="00073183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D054E6" w14:textId="76E5F105" w:rsidR="00073183" w:rsidRPr="00073183" w:rsidRDefault="00073183" w:rsidP="00073183">
            <w:pPr>
              <w:pStyle w:val="JCBTable"/>
            </w:pPr>
            <w:r w:rsidRPr="00073183">
              <w:t>2.6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55B091" w14:textId="63E722E0" w:rsidR="00073183" w:rsidRPr="00073183" w:rsidRDefault="00073183" w:rsidP="00073183">
            <w:pPr>
              <w:pStyle w:val="JCBTable"/>
            </w:pPr>
            <w:r w:rsidRPr="00073183">
              <w:t>0.9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6384ED" w14:textId="53840857" w:rsidR="00073183" w:rsidRPr="00073183" w:rsidRDefault="00073183" w:rsidP="00073183">
            <w:pPr>
              <w:pStyle w:val="JCBTable"/>
            </w:pPr>
            <w:r w:rsidRPr="00073183">
              <w:t>2.6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EF5CF4" w14:textId="4E98F3CB" w:rsidR="00073183" w:rsidRPr="00073183" w:rsidRDefault="00073183" w:rsidP="00073183">
            <w:pPr>
              <w:pStyle w:val="JCBTable"/>
            </w:pPr>
            <w:r w:rsidRPr="00073183">
              <w:t>2.4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CDC2DA" w14:textId="56BF0F55" w:rsidR="00073183" w:rsidRPr="00073183" w:rsidRDefault="00073183" w:rsidP="00073183">
            <w:pPr>
              <w:pStyle w:val="JCBTable"/>
            </w:pPr>
            <w:r w:rsidRPr="00073183">
              <w:t> </w:t>
            </w:r>
          </w:p>
        </w:tc>
      </w:tr>
      <w:tr w:rsidR="00A24B5C" w:rsidRPr="00073183" w14:paraId="2225EB8B" w14:textId="77777777" w:rsidTr="00A24B5C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7F6318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96EF4" w14:textId="77777777" w:rsidR="00A20B71" w:rsidRPr="00073183" w:rsidRDefault="00A20B71" w:rsidP="00A20B71">
            <w:pPr>
              <w:pStyle w:val="JCBTable"/>
              <w:jc w:val="left"/>
            </w:pPr>
            <w:r w:rsidRPr="00073183">
              <w:t>Partition Sharing Index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25B4F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A5C947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2791FF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9803" w14:textId="2724960D" w:rsidR="00A20B71" w:rsidRPr="00073183" w:rsidRDefault="00073183" w:rsidP="00A20B71">
            <w:pPr>
              <w:pStyle w:val="JCBTable"/>
              <w:rPr>
                <w:b/>
              </w:rPr>
            </w:pPr>
            <w:r w:rsidRPr="00073183">
              <w:rPr>
                <w:b/>
              </w:rPr>
              <w:t>1.06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8C83A8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A39255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1999A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5DE70CD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A49BB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5BEF" w14:textId="108DE20F" w:rsidR="00A20B71" w:rsidRPr="00073183" w:rsidRDefault="00073183" w:rsidP="00A20B71">
            <w:pPr>
              <w:pStyle w:val="JCBTable"/>
              <w:rPr>
                <w:b/>
              </w:rPr>
            </w:pPr>
            <w:r w:rsidRPr="00073183">
              <w:rPr>
                <w:b/>
              </w:rPr>
              <w:t>1.75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D2A0DD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720B3D" w14:textId="77777777" w:rsidR="00A20B71" w:rsidRPr="00073183" w:rsidRDefault="00A20B71" w:rsidP="00A20B71">
            <w:pPr>
              <w:pStyle w:val="JCBTable"/>
            </w:pPr>
          </w:p>
        </w:tc>
      </w:tr>
      <w:tr w:rsidR="00A24B5C" w:rsidRPr="00073183" w14:paraId="3B4EFE49" w14:textId="77777777" w:rsidTr="00A24B5C">
        <w:trPr>
          <w:trHeight w:val="227"/>
        </w:trPr>
        <w:tc>
          <w:tcPr>
            <w:tcW w:w="40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F8CF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1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D15A" w14:textId="77777777" w:rsidR="00A20B71" w:rsidRPr="00073183" w:rsidRDefault="00A20B71" w:rsidP="00A20B71">
            <w:pPr>
              <w:pStyle w:val="JCBTable"/>
              <w:jc w:val="left"/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2D5B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ED6B8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048CD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5D942" w14:textId="77777777" w:rsidR="00A20B71" w:rsidRPr="00073183" w:rsidRDefault="00A20B71" w:rsidP="00A20B71">
            <w:pPr>
              <w:pStyle w:val="JCBTable"/>
              <w:rPr>
                <w:b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DC8B53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9BA88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5C2E7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A30D67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6216D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D39ED" w14:textId="77777777" w:rsidR="00A20B71" w:rsidRPr="00073183" w:rsidRDefault="00A20B71" w:rsidP="00A20B71">
            <w:pPr>
              <w:pStyle w:val="JCBTable"/>
              <w:rPr>
                <w:b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23FF15" w14:textId="77777777" w:rsidR="00A20B71" w:rsidRPr="00073183" w:rsidRDefault="00A20B71" w:rsidP="00A20B71">
            <w:pPr>
              <w:pStyle w:val="JCBTable"/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FD9522" w14:textId="77777777" w:rsidR="00A20B71" w:rsidRPr="00073183" w:rsidRDefault="00A20B71" w:rsidP="00A20B71">
            <w:pPr>
              <w:pStyle w:val="JCBTable"/>
            </w:pPr>
          </w:p>
        </w:tc>
      </w:tr>
    </w:tbl>
    <w:p w14:paraId="36597394" w14:textId="68203628" w:rsidR="00547AF4" w:rsidRDefault="00547AF4" w:rsidP="00974903"/>
    <w:tbl>
      <w:tblPr>
        <w:tblStyle w:val="TableGrid"/>
        <w:tblW w:w="934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098"/>
        <w:gridCol w:w="581"/>
        <w:gridCol w:w="573"/>
        <w:gridCol w:w="704"/>
        <w:gridCol w:w="616"/>
        <w:gridCol w:w="616"/>
        <w:gridCol w:w="616"/>
        <w:gridCol w:w="470"/>
        <w:gridCol w:w="502"/>
        <w:gridCol w:w="539"/>
        <w:gridCol w:w="547"/>
        <w:gridCol w:w="539"/>
        <w:gridCol w:w="539"/>
      </w:tblGrid>
      <w:tr w:rsidR="00A20B71" w:rsidRPr="00B745AB" w14:paraId="414AFCCB" w14:textId="77777777" w:rsidTr="00A20B71">
        <w:trPr>
          <w:trHeight w:val="2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F62CF" w14:textId="77777777" w:rsidR="00A20B71" w:rsidRPr="00B745AB" w:rsidRDefault="00A20B71" w:rsidP="00A20B71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E8789" w14:textId="77777777" w:rsidR="00A20B71" w:rsidRPr="00B745AB" w:rsidRDefault="00A20B71" w:rsidP="00A20B71">
            <w:pPr>
              <w:pStyle w:val="JCBTable"/>
              <w:jc w:val="left"/>
            </w:pPr>
            <w:r w:rsidRPr="00B745AB">
              <w:rPr>
                <w:color w:val="000000" w:themeColor="text1"/>
              </w:rPr>
              <w:t>Category Penetration (%)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27D51" w14:textId="79A21D2D" w:rsidR="00A20B71" w:rsidRPr="00B745AB" w:rsidRDefault="00A20B71" w:rsidP="00A20B71">
            <w:pPr>
              <w:pStyle w:val="JCBTable"/>
            </w:pPr>
            <w:r>
              <w:t>82.0</w:t>
            </w:r>
          </w:p>
        </w:tc>
        <w:tc>
          <w:tcPr>
            <w:tcW w:w="626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E71A7" w14:textId="77777777" w:rsidR="00A20B71" w:rsidRPr="00B745AB" w:rsidRDefault="00A20B71" w:rsidP="00A20B71">
            <w:pPr>
              <w:pStyle w:val="JCBTable"/>
            </w:pPr>
            <w:r w:rsidRPr="00B745AB">
              <w:t>who also bought…</w:t>
            </w:r>
          </w:p>
        </w:tc>
      </w:tr>
      <w:tr w:rsidR="00A20B71" w:rsidRPr="00B745AB" w14:paraId="3E824AA0" w14:textId="77777777" w:rsidTr="00A20B71">
        <w:trPr>
          <w:trHeight w:val="22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B83" w14:textId="77777777" w:rsidR="00A20B71" w:rsidRPr="00B745AB" w:rsidRDefault="00A20B71" w:rsidP="00A20B71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3A5" w14:textId="77777777" w:rsidR="00A20B71" w:rsidRPr="00B745AB" w:rsidRDefault="00A20B71" w:rsidP="00A20B71">
            <w:pPr>
              <w:pStyle w:val="JCBTable"/>
              <w:jc w:val="left"/>
            </w:pPr>
            <w:r w:rsidRPr="00B745AB">
              <w:rPr>
                <w:color w:val="000000" w:themeColor="text1"/>
              </w:rPr>
              <w:t>Category Purchase Frequency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5895" w14:textId="7574AC0E" w:rsidR="00A20B71" w:rsidRPr="00B745AB" w:rsidRDefault="00A20B71" w:rsidP="00A20B71">
            <w:pPr>
              <w:pStyle w:val="JCBTable"/>
            </w:pPr>
            <w:r>
              <w:t>9.3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E02F9" w14:textId="79DE58A8" w:rsidR="00A20B71" w:rsidRPr="00B745AB" w:rsidRDefault="00A20B71" w:rsidP="00A20B71">
            <w:pPr>
              <w:pStyle w:val="JCBTable"/>
            </w:pPr>
            <w:r w:rsidRPr="00EB6AD1">
              <w:rPr>
                <w:color w:val="000000" w:themeColor="text1"/>
              </w:rPr>
              <w:t>Caffeinated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50929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D49BB" w14:textId="1DF72589" w:rsidR="00A20B71" w:rsidRPr="00B745AB" w:rsidRDefault="00A20B71" w:rsidP="00A20B71">
            <w:pPr>
              <w:pStyle w:val="JCBTable"/>
            </w:pPr>
            <w:r w:rsidRPr="00EB6AD1">
              <w:rPr>
                <w:color w:val="000000" w:themeColor="text1"/>
              </w:rPr>
              <w:t>Decaffeinated</w:t>
            </w:r>
          </w:p>
        </w:tc>
      </w:tr>
      <w:tr w:rsidR="00A20B71" w:rsidRPr="00B745AB" w14:paraId="51D70587" w14:textId="77777777" w:rsidTr="00A20B71">
        <w:trPr>
          <w:cantSplit/>
          <w:trHeight w:val="1134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7759EBD" w14:textId="100C1DD7" w:rsidR="00A20B71" w:rsidRPr="00B745AB" w:rsidRDefault="00A20B71" w:rsidP="00A20B71">
            <w:pPr>
              <w:pStyle w:val="JCBTable"/>
              <w:ind w:left="113" w:right="113"/>
              <w:rPr>
                <w:b/>
                <w:bCs/>
              </w:rPr>
            </w:pPr>
            <w:r w:rsidRPr="00B745AB">
              <w:rPr>
                <w:b/>
                <w:bCs/>
              </w:rPr>
              <w:t>201</w:t>
            </w:r>
            <w:r>
              <w:rPr>
                <w:b/>
                <w:bCs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9F5" w14:textId="77777777" w:rsidR="00A20B71" w:rsidRPr="00B745AB" w:rsidRDefault="00A20B71" w:rsidP="00A20B71">
            <w:pPr>
              <w:pStyle w:val="JCBTable"/>
              <w:jc w:val="left"/>
            </w:pPr>
            <w:r w:rsidRPr="00B745AB">
              <w:t>Buyers of...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458EA" w14:textId="77777777" w:rsidR="00A20B71" w:rsidRPr="00B745AB" w:rsidRDefault="00A20B71" w:rsidP="00A20B71">
            <w:pPr>
              <w:pStyle w:val="JCBTable"/>
            </w:pPr>
            <w:r w:rsidRPr="00B745AB">
              <w:t>Pen (%)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09E3EBD8" w14:textId="311ABBED" w:rsidR="00A20B71" w:rsidRPr="00B745AB" w:rsidRDefault="00691F67" w:rsidP="00A20B71">
            <w:pPr>
              <w:pStyle w:val="JCBTable"/>
              <w:ind w:left="113" w:right="113"/>
              <w:jc w:val="left"/>
            </w:pPr>
            <w:proofErr w:type="spellStart"/>
            <w:r>
              <w:t>Douwe</w:t>
            </w:r>
            <w:proofErr w:type="spellEnd"/>
            <w:r>
              <w:t xml:space="preserve"> Egbert Pure Gold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7DB60FD" w14:textId="5A748A13" w:rsidR="00A20B71" w:rsidRPr="00B745AB" w:rsidRDefault="00691F67" w:rsidP="00A20B71">
            <w:pPr>
              <w:pStyle w:val="JCBTable"/>
              <w:ind w:left="113" w:right="113"/>
              <w:jc w:val="left"/>
              <w:rPr>
                <w:lang w:val="de-DE"/>
              </w:rPr>
            </w:pPr>
            <w:r>
              <w:t xml:space="preserve">Kenco </w:t>
            </w:r>
            <w:proofErr w:type="spellStart"/>
            <w:r>
              <w:t>Mllcno</w:t>
            </w:r>
            <w:proofErr w:type="spellEnd"/>
            <w:r>
              <w:t xml:space="preserve"> </w:t>
            </w:r>
            <w:proofErr w:type="spellStart"/>
            <w:r>
              <w:t>Whlbn</w:t>
            </w:r>
            <w:proofErr w:type="spellEnd"/>
            <w:r>
              <w:t xml:space="preserve"> </w:t>
            </w:r>
            <w:proofErr w:type="gramStart"/>
            <w:r>
              <w:t>Ins</w:t>
            </w:r>
            <w:proofErr w:type="gramEnd"/>
            <w:r>
              <w:t xml:space="preserve"> Cf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6248123" w14:textId="2BEDDF89" w:rsidR="00A20B71" w:rsidRPr="00B745AB" w:rsidRDefault="00691F67" w:rsidP="00A20B71">
            <w:pPr>
              <w:pStyle w:val="JCBTable"/>
              <w:ind w:left="113" w:right="113"/>
              <w:jc w:val="left"/>
            </w:pPr>
            <w:r>
              <w:t>Nescafe Gold Blend Std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17ACA2C" w14:textId="7E4CE126" w:rsidR="00A20B71" w:rsidRPr="00B745AB" w:rsidRDefault="00691F67" w:rsidP="00A20B71">
            <w:pPr>
              <w:pStyle w:val="JCBTable"/>
              <w:ind w:left="113" w:right="113"/>
              <w:jc w:val="left"/>
            </w:pPr>
            <w:r>
              <w:t xml:space="preserve">Nescafe Original </w:t>
            </w:r>
            <w:proofErr w:type="spellStart"/>
            <w:proofErr w:type="gramStart"/>
            <w:r>
              <w:t>I.Coffee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EAAC524" w14:textId="51C6640A" w:rsidR="00A20B71" w:rsidRPr="00B745AB" w:rsidRDefault="00691F67" w:rsidP="00A20B71">
            <w:pPr>
              <w:pStyle w:val="JCBTable"/>
              <w:ind w:left="113" w:right="113"/>
              <w:jc w:val="left"/>
            </w:pPr>
            <w:r>
              <w:t xml:space="preserve">Tesco Gold </w:t>
            </w:r>
            <w:proofErr w:type="spellStart"/>
            <w:proofErr w:type="gramStart"/>
            <w:r>
              <w:t>I.Coffee</w:t>
            </w:r>
            <w:proofErr w:type="spellEnd"/>
            <w:proofErr w:type="gramEnd"/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859B0AD" w14:textId="77777777" w:rsidR="00A20B71" w:rsidRPr="00B745AB" w:rsidRDefault="00A20B71" w:rsidP="00A20B71">
            <w:pPr>
              <w:pStyle w:val="JCBTable"/>
              <w:ind w:left="113" w:right="113"/>
              <w:jc w:val="left"/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3DB91F9" w14:textId="3379D86C" w:rsidR="00A20B71" w:rsidRPr="00B745AB" w:rsidRDefault="00691F67" w:rsidP="00A20B71">
            <w:pPr>
              <w:pStyle w:val="JCBTable"/>
              <w:ind w:left="113" w:right="113"/>
              <w:jc w:val="left"/>
            </w:pPr>
            <w:r>
              <w:t xml:space="preserve">Asda </w:t>
            </w:r>
            <w:proofErr w:type="spellStart"/>
            <w:r>
              <w:t>Dcff</w:t>
            </w:r>
            <w:proofErr w:type="spellEnd"/>
            <w:r>
              <w:t xml:space="preserve"> Golden Roast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97BCEFA" w14:textId="147933A6" w:rsidR="00A20B71" w:rsidRPr="00B745AB" w:rsidRDefault="00691F67" w:rsidP="00A20B71">
            <w:pPr>
              <w:pStyle w:val="JCBTable"/>
              <w:ind w:left="113" w:right="113"/>
              <w:jc w:val="left"/>
            </w:pPr>
            <w:r>
              <w:t>Kenco Decaf Coffee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DC03EA2" w14:textId="4664FA30" w:rsidR="00A20B71" w:rsidRPr="00B745AB" w:rsidRDefault="00A20B71" w:rsidP="00A20B71">
            <w:pPr>
              <w:pStyle w:val="JCBTable"/>
              <w:ind w:left="113" w:right="113"/>
              <w:jc w:val="left"/>
            </w:pPr>
            <w:r w:rsidRPr="00B745AB">
              <w:t xml:space="preserve"> </w:t>
            </w:r>
            <w:r w:rsidR="00691F67">
              <w:t>Kenco Eco Decaf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32FC9AE" w14:textId="3ED669A8" w:rsidR="00A20B71" w:rsidRPr="00B745AB" w:rsidRDefault="00691F67" w:rsidP="00A20B71">
            <w:pPr>
              <w:pStyle w:val="JCBTable"/>
              <w:ind w:left="113" w:right="113"/>
              <w:jc w:val="left"/>
            </w:pPr>
            <w:r>
              <w:t xml:space="preserve">Nescafe </w:t>
            </w:r>
            <w:proofErr w:type="spellStart"/>
            <w:r>
              <w:t>Orgnl</w:t>
            </w:r>
            <w:proofErr w:type="spellEnd"/>
            <w:r>
              <w:t xml:space="preserve"> Decaf </w:t>
            </w:r>
            <w:proofErr w:type="spellStart"/>
            <w:proofErr w:type="gramStart"/>
            <w:r>
              <w:t>I.Cfe</w:t>
            </w:r>
            <w:proofErr w:type="spellEnd"/>
            <w:proofErr w:type="gramEnd"/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B5909BA" w14:textId="17F1C2C6" w:rsidR="00A20B71" w:rsidRPr="00B745AB" w:rsidRDefault="00691F67" w:rsidP="00A20B71">
            <w:pPr>
              <w:pStyle w:val="JCBTable"/>
              <w:ind w:left="113" w:right="113"/>
              <w:jc w:val="left"/>
            </w:pPr>
            <w:r>
              <w:t xml:space="preserve">Tesco Classic </w:t>
            </w:r>
            <w:proofErr w:type="spellStart"/>
            <w:r>
              <w:t>Gld</w:t>
            </w:r>
            <w:proofErr w:type="spellEnd"/>
            <w:r>
              <w:t xml:space="preserve"> </w:t>
            </w:r>
            <w:proofErr w:type="spellStart"/>
            <w:r>
              <w:t>Dcf</w:t>
            </w:r>
            <w:proofErr w:type="spellEnd"/>
            <w:r>
              <w:t xml:space="preserve"> I.C</w:t>
            </w:r>
          </w:p>
        </w:tc>
      </w:tr>
      <w:tr w:rsidR="00691F67" w:rsidRPr="00B745AB" w14:paraId="1BD747D1" w14:textId="77777777" w:rsidTr="00691F67">
        <w:trPr>
          <w:trHeight w:val="227"/>
        </w:trPr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0FBE7AE" w14:textId="2DA57ECD" w:rsidR="00691F67" w:rsidRPr="00B745AB" w:rsidRDefault="00691F67" w:rsidP="00691F67">
            <w:pPr>
              <w:pStyle w:val="JCBTable"/>
              <w:ind w:left="113" w:right="113"/>
              <w:jc w:val="left"/>
            </w:pPr>
            <w:r w:rsidRPr="00EB6AD1">
              <w:t>Caffeinated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F3DDAC" w14:textId="51258CF3" w:rsidR="00691F67" w:rsidRPr="00B745AB" w:rsidRDefault="00691F67" w:rsidP="00691F67">
            <w:pPr>
              <w:pStyle w:val="JCBTable"/>
              <w:jc w:val="left"/>
            </w:pPr>
            <w:proofErr w:type="spellStart"/>
            <w:r>
              <w:t>Douwe</w:t>
            </w:r>
            <w:proofErr w:type="spellEnd"/>
            <w:r>
              <w:t xml:space="preserve"> Egbert Pure Gold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8BD2B3" w14:textId="2BF25D2B" w:rsidR="00691F67" w:rsidRPr="00B745AB" w:rsidRDefault="00691F67" w:rsidP="00691F67">
            <w:pPr>
              <w:pStyle w:val="JCBTable"/>
            </w:pPr>
            <w:r>
              <w:t>10.2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71ECDE1" w14:textId="5E6313A8" w:rsidR="00691F67" w:rsidRPr="00B745AB" w:rsidRDefault="00691F67" w:rsidP="00691F67">
            <w:pPr>
              <w:pStyle w:val="JCBTable"/>
            </w:pPr>
            <w:r>
              <w:t> </w:t>
            </w: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3CD1B11" w14:textId="0DEC5092" w:rsidR="00691F67" w:rsidRPr="00B745AB" w:rsidRDefault="00691F67" w:rsidP="00691F67">
            <w:pPr>
              <w:pStyle w:val="JCBTable"/>
            </w:pPr>
            <w:r>
              <w:t>1.1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E9404FC" w14:textId="2F2C0327" w:rsidR="00691F67" w:rsidRPr="00B745AB" w:rsidRDefault="00691F67" w:rsidP="00691F67">
            <w:pPr>
              <w:pStyle w:val="JCBTable"/>
            </w:pPr>
            <w:r>
              <w:t>1.2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3F901F06" w14:textId="77EFF299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02FD2D" w14:textId="2C975EA2" w:rsidR="00691F67" w:rsidRPr="00B745AB" w:rsidRDefault="00691F67" w:rsidP="00691F67">
            <w:pPr>
              <w:pStyle w:val="JCBTable"/>
            </w:pPr>
            <w:r>
              <w:t>1.1</w:t>
            </w:r>
          </w:p>
        </w:tc>
        <w:tc>
          <w:tcPr>
            <w:tcW w:w="4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77293" w14:textId="77777777" w:rsidR="00691F67" w:rsidRPr="00B745AB" w:rsidRDefault="00691F67" w:rsidP="00691F67">
            <w:pPr>
              <w:pStyle w:val="JCBTable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60B35954" w14:textId="04D24943" w:rsidR="00691F67" w:rsidRPr="00B745AB" w:rsidRDefault="00691F67" w:rsidP="00691F67">
            <w:pPr>
              <w:pStyle w:val="JCBTable"/>
            </w:pPr>
            <w:r>
              <w:t>0.4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5B76C2E1" w14:textId="4FF65AB2" w:rsidR="00691F67" w:rsidRPr="00B745AB" w:rsidRDefault="00691F67" w:rsidP="00691F67">
            <w:pPr>
              <w:pStyle w:val="JCBTable"/>
            </w:pPr>
            <w:r>
              <w:t>0.6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761F29FF" w14:textId="26275410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249B09EF" w14:textId="58D57E8B" w:rsidR="00691F67" w:rsidRPr="00B745AB" w:rsidRDefault="00691F67" w:rsidP="00691F67">
            <w:pPr>
              <w:pStyle w:val="JCBTable"/>
            </w:pPr>
            <w:r>
              <w:t>0.6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6AD8D7AF" w14:textId="56F22BDA" w:rsidR="00691F67" w:rsidRPr="00B745AB" w:rsidRDefault="00691F67" w:rsidP="00691F67">
            <w:pPr>
              <w:pStyle w:val="JCBTable"/>
            </w:pPr>
            <w:r>
              <w:t>0.7</w:t>
            </w:r>
          </w:p>
        </w:tc>
      </w:tr>
      <w:tr w:rsidR="00691F67" w:rsidRPr="00B745AB" w14:paraId="44EB7D3A" w14:textId="77777777" w:rsidTr="00691F67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2CEADE7D" w14:textId="77777777" w:rsidR="00691F67" w:rsidRPr="00B745AB" w:rsidRDefault="00691F67" w:rsidP="00691F6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96638C7" w14:textId="2F58EB66" w:rsidR="00691F67" w:rsidRPr="00B745AB" w:rsidRDefault="00691F67" w:rsidP="00691F67">
            <w:pPr>
              <w:pStyle w:val="JCBTable"/>
              <w:jc w:val="left"/>
              <w:rPr>
                <w:lang w:val="de-DE"/>
              </w:rPr>
            </w:pPr>
            <w:r>
              <w:t xml:space="preserve">Kenco </w:t>
            </w:r>
            <w:proofErr w:type="spellStart"/>
            <w:r>
              <w:t>Mllcno</w:t>
            </w:r>
            <w:proofErr w:type="spellEnd"/>
            <w:r>
              <w:t xml:space="preserve"> </w:t>
            </w:r>
            <w:proofErr w:type="spellStart"/>
            <w:r>
              <w:t>Whlbn</w:t>
            </w:r>
            <w:proofErr w:type="spellEnd"/>
            <w:r>
              <w:t xml:space="preserve"> </w:t>
            </w:r>
            <w:proofErr w:type="gramStart"/>
            <w:r>
              <w:t>Ins</w:t>
            </w:r>
            <w:proofErr w:type="gramEnd"/>
            <w:r>
              <w:t xml:space="preserve"> Cf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9CFC30" w14:textId="20005282" w:rsidR="00691F67" w:rsidRPr="00B745AB" w:rsidRDefault="00691F67" w:rsidP="00691F67">
            <w:pPr>
              <w:pStyle w:val="JCBTable"/>
            </w:pPr>
            <w:r>
              <w:t>8.4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E83ABBC" w14:textId="5AAF1F01" w:rsidR="00691F67" w:rsidRPr="00B745AB" w:rsidRDefault="00691F67" w:rsidP="00691F67">
            <w:pPr>
              <w:pStyle w:val="JCBTable"/>
            </w:pPr>
            <w:r>
              <w:t>1.1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600D2A" w14:textId="7D43BBA2" w:rsidR="00691F67" w:rsidRPr="00B745AB" w:rsidRDefault="00691F67" w:rsidP="00691F67">
            <w:pPr>
              <w:pStyle w:val="JCBTable"/>
            </w:pPr>
            <w:r>
              <w:t> 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E5AAC5" w14:textId="610A2147" w:rsidR="00691F67" w:rsidRPr="00B745AB" w:rsidRDefault="00691F67" w:rsidP="00691F67">
            <w:pPr>
              <w:pStyle w:val="JCBTable"/>
            </w:pPr>
            <w:r>
              <w:t>0.9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14D52F58" w14:textId="39A0899E" w:rsidR="00691F67" w:rsidRPr="00B745AB" w:rsidRDefault="00691F67" w:rsidP="00691F67">
            <w:pPr>
              <w:pStyle w:val="JCBTable"/>
            </w:pPr>
            <w:r>
              <w:t>0.6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51860C66" w14:textId="5FF1622F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67F32" w14:textId="77777777" w:rsidR="00691F67" w:rsidRPr="00B745AB" w:rsidRDefault="00691F67" w:rsidP="00691F6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0E9A6859" w14:textId="600455C2" w:rsidR="00691F67" w:rsidRPr="00B745AB" w:rsidRDefault="00691F67" w:rsidP="00691F67">
            <w:pPr>
              <w:pStyle w:val="JCBTable"/>
            </w:pPr>
            <w:r>
              <w:t>0.5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A1E73C" w14:textId="3597362C" w:rsidR="00691F67" w:rsidRPr="00B745AB" w:rsidRDefault="00691F67" w:rsidP="00691F67">
            <w:pPr>
              <w:pStyle w:val="JCBTable"/>
            </w:pPr>
            <w:r>
              <w:t>0.9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30DEE2" w14:textId="55437BB1" w:rsidR="00691F67" w:rsidRPr="00B745AB" w:rsidRDefault="00691F67" w:rsidP="00691F67">
            <w:pPr>
              <w:pStyle w:val="JCBTable"/>
            </w:pPr>
            <w:r>
              <w:t>0.9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07E36822" w14:textId="5D27DEAF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3A1EA6A3" w14:textId="7B92FAD2" w:rsidR="00691F67" w:rsidRPr="00B745AB" w:rsidRDefault="00691F67" w:rsidP="00691F67">
            <w:pPr>
              <w:pStyle w:val="JCBTable"/>
            </w:pPr>
            <w:r>
              <w:t>0.7</w:t>
            </w:r>
          </w:p>
        </w:tc>
      </w:tr>
      <w:tr w:rsidR="00691F67" w:rsidRPr="00B745AB" w14:paraId="58DADFD2" w14:textId="77777777" w:rsidTr="00691F67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192FF4E3" w14:textId="77777777" w:rsidR="00691F67" w:rsidRPr="00B745AB" w:rsidRDefault="00691F67" w:rsidP="00691F6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FD261A2" w14:textId="46FCD44C" w:rsidR="00691F67" w:rsidRPr="00B745AB" w:rsidRDefault="00691F67" w:rsidP="00691F67">
            <w:pPr>
              <w:pStyle w:val="JCBTable"/>
              <w:jc w:val="left"/>
            </w:pPr>
            <w:r>
              <w:t>Nescafe Gold Blend Std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F87465" w14:textId="4ADAFC01" w:rsidR="00691F67" w:rsidRPr="00B745AB" w:rsidRDefault="00691F67" w:rsidP="00691F67">
            <w:pPr>
              <w:pStyle w:val="JCBTable"/>
            </w:pPr>
            <w:r>
              <w:t>13.5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A9619C9" w14:textId="0D134954" w:rsidR="00691F67" w:rsidRPr="00B745AB" w:rsidRDefault="00691F67" w:rsidP="00691F67">
            <w:pPr>
              <w:pStyle w:val="JCBTable"/>
            </w:pPr>
            <w:r>
              <w:t>1.2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681EB8" w14:textId="2F46F528" w:rsidR="00691F67" w:rsidRPr="00B745AB" w:rsidRDefault="00691F67" w:rsidP="00691F67">
            <w:pPr>
              <w:pStyle w:val="JCBTable"/>
            </w:pPr>
            <w:r>
              <w:t>0.9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6F4580" w14:textId="0A21FD1C" w:rsidR="00691F67" w:rsidRPr="00B745AB" w:rsidRDefault="00691F67" w:rsidP="00691F67">
            <w:pPr>
              <w:pStyle w:val="JCBTable"/>
            </w:pPr>
            <w:r>
              <w:t> 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C9EC02" w14:textId="41666BFC" w:rsidR="00691F67" w:rsidRPr="00B745AB" w:rsidRDefault="00691F67" w:rsidP="00691F67">
            <w:pPr>
              <w:pStyle w:val="JCBTable"/>
            </w:pPr>
            <w:r>
              <w:t>0.9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6FDE85" w14:textId="4D0A3E8E" w:rsidR="00691F67" w:rsidRPr="00B745AB" w:rsidRDefault="00691F67" w:rsidP="00691F67">
            <w:pPr>
              <w:pStyle w:val="JCBTable"/>
            </w:pPr>
            <w:r>
              <w:t>0.9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86D54" w14:textId="77777777" w:rsidR="00691F67" w:rsidRPr="00B745AB" w:rsidRDefault="00691F67" w:rsidP="00691F6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104727A1" w14:textId="236E712E" w:rsidR="00691F67" w:rsidRPr="00B745AB" w:rsidRDefault="00691F67" w:rsidP="00691F67">
            <w:pPr>
              <w:pStyle w:val="JCBTable"/>
            </w:pPr>
            <w:r>
              <w:t>0.6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14C80590" w14:textId="067276C2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588A1005" w14:textId="45511391" w:rsidR="00691F67" w:rsidRPr="00B745AB" w:rsidRDefault="00691F67" w:rsidP="00691F67">
            <w:pPr>
              <w:pStyle w:val="JCBTable"/>
            </w:pPr>
            <w:r>
              <w:t>0.8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43957E30" w14:textId="0C2C5614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5916C044" w14:textId="39823017" w:rsidR="00691F67" w:rsidRPr="00B745AB" w:rsidRDefault="00691F67" w:rsidP="00691F67">
            <w:pPr>
              <w:pStyle w:val="JCBTable"/>
            </w:pPr>
            <w:r>
              <w:t>0.5</w:t>
            </w:r>
          </w:p>
        </w:tc>
      </w:tr>
      <w:tr w:rsidR="00691F67" w:rsidRPr="00B745AB" w14:paraId="0828327B" w14:textId="77777777" w:rsidTr="00691F67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5FC96370" w14:textId="77777777" w:rsidR="00691F67" w:rsidRPr="00B745AB" w:rsidRDefault="00691F67" w:rsidP="00691F6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BF8ABF5" w14:textId="1CC73881" w:rsidR="00691F67" w:rsidRPr="00B745AB" w:rsidRDefault="00691F67" w:rsidP="00691F67">
            <w:pPr>
              <w:pStyle w:val="JCBTable"/>
              <w:jc w:val="left"/>
            </w:pPr>
            <w:r>
              <w:t xml:space="preserve">Nescafe Original </w:t>
            </w:r>
            <w:proofErr w:type="spellStart"/>
            <w:proofErr w:type="gramStart"/>
            <w:r>
              <w:t>I.Coffee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E9C1E7" w14:textId="55EE545A" w:rsidR="00691F67" w:rsidRPr="00B745AB" w:rsidRDefault="00691F67" w:rsidP="00691F67">
            <w:pPr>
              <w:pStyle w:val="JCBTable"/>
            </w:pPr>
            <w:r>
              <w:t>19.6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2BC083FA" w14:textId="58FA1295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1393C51F" w14:textId="1D236A69" w:rsidR="00691F67" w:rsidRPr="00B745AB" w:rsidRDefault="00691F67" w:rsidP="00691F67">
            <w:pPr>
              <w:pStyle w:val="JCBTable"/>
            </w:pPr>
            <w:r>
              <w:t>0.6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FDEBB0" w14:textId="49D508FE" w:rsidR="00691F67" w:rsidRPr="00B745AB" w:rsidRDefault="00691F67" w:rsidP="00691F67">
            <w:pPr>
              <w:pStyle w:val="JCBTable"/>
            </w:pPr>
            <w:r>
              <w:t>0.9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4785F7" w14:textId="4351EA61" w:rsidR="00691F67" w:rsidRPr="00B745AB" w:rsidRDefault="00691F67" w:rsidP="00691F67">
            <w:pPr>
              <w:pStyle w:val="JCBTable"/>
            </w:pPr>
            <w:r>
              <w:t> 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30EB5C6D" w14:textId="6EC4CD93" w:rsidR="00691F67" w:rsidRPr="00B745AB" w:rsidRDefault="00691F67" w:rsidP="00691F67">
            <w:pPr>
              <w:pStyle w:val="JCBTable"/>
            </w:pPr>
            <w:r>
              <w:t>0.6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599A3" w14:textId="77777777" w:rsidR="00691F67" w:rsidRPr="00B745AB" w:rsidRDefault="00691F67" w:rsidP="00691F6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1923EC77" w14:textId="70F80FEF" w:rsidR="00691F67" w:rsidRPr="00B745AB" w:rsidRDefault="00691F67" w:rsidP="00691F67">
            <w:pPr>
              <w:pStyle w:val="JCBTable"/>
            </w:pPr>
            <w:r>
              <w:t>0.5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12335A70" w14:textId="4241CB4E" w:rsidR="00691F67" w:rsidRPr="00B745AB" w:rsidRDefault="00691F67" w:rsidP="00691F67">
            <w:pPr>
              <w:pStyle w:val="JCBTable"/>
            </w:pPr>
            <w:r>
              <w:t>0.5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57213FEC" w14:textId="27233C73" w:rsidR="00691F67" w:rsidRPr="00B745AB" w:rsidRDefault="00691F67" w:rsidP="00691F67">
            <w:pPr>
              <w:pStyle w:val="JCBTable"/>
            </w:pPr>
            <w:r>
              <w:t>0.6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319E1448" w14:textId="6BB95801" w:rsidR="00691F67" w:rsidRPr="00B745AB" w:rsidRDefault="00691F67" w:rsidP="00691F67">
            <w:pPr>
              <w:pStyle w:val="JCBTable"/>
            </w:pPr>
            <w:r>
              <w:t>1.3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187CD5F1" w14:textId="706567F6" w:rsidR="00691F67" w:rsidRPr="00B745AB" w:rsidRDefault="00691F67" w:rsidP="00691F67">
            <w:pPr>
              <w:pStyle w:val="JCBTable"/>
            </w:pPr>
            <w:r>
              <w:t>0.4</w:t>
            </w:r>
          </w:p>
        </w:tc>
      </w:tr>
      <w:tr w:rsidR="00691F67" w:rsidRPr="00B745AB" w14:paraId="58D4B9FA" w14:textId="77777777" w:rsidTr="00691F67">
        <w:trPr>
          <w:trHeight w:val="227"/>
        </w:trPr>
        <w:tc>
          <w:tcPr>
            <w:tcW w:w="406" w:type="dxa"/>
            <w:vMerge/>
            <w:tcBorders>
              <w:bottom w:val="nil"/>
              <w:right w:val="single" w:sz="4" w:space="0" w:color="auto"/>
            </w:tcBorders>
          </w:tcPr>
          <w:p w14:paraId="09254771" w14:textId="77777777" w:rsidR="00691F67" w:rsidRPr="00B745AB" w:rsidRDefault="00691F67" w:rsidP="00691F6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6327AB6" w14:textId="2B483FEF" w:rsidR="00691F67" w:rsidRPr="00B745AB" w:rsidRDefault="00691F67" w:rsidP="00691F67">
            <w:pPr>
              <w:pStyle w:val="JCBTable"/>
              <w:jc w:val="left"/>
            </w:pPr>
            <w:r>
              <w:t xml:space="preserve">Tesco Gold </w:t>
            </w:r>
            <w:proofErr w:type="spellStart"/>
            <w:proofErr w:type="gramStart"/>
            <w:r>
              <w:t>I.Coffee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A8EF5" w14:textId="74165163" w:rsidR="00691F67" w:rsidRPr="00B745AB" w:rsidRDefault="00691F67" w:rsidP="00691F67">
            <w:pPr>
              <w:pStyle w:val="JCBTable"/>
            </w:pPr>
            <w:r>
              <w:t>8.8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6B03C8" w14:textId="5ECBA2D1" w:rsidR="00691F67" w:rsidRPr="00B745AB" w:rsidRDefault="00691F67" w:rsidP="00691F67">
            <w:pPr>
              <w:pStyle w:val="JCBTable"/>
            </w:pPr>
            <w:r>
              <w:t>1.1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697CBAAA" w14:textId="2B841CD5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111EFA2" w14:textId="35D4B056" w:rsidR="00691F67" w:rsidRPr="00B745AB" w:rsidRDefault="00691F67" w:rsidP="00691F67">
            <w:pPr>
              <w:pStyle w:val="JCBTable"/>
            </w:pPr>
            <w:r>
              <w:t>0.9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58231EEC" w14:textId="5FB36CCF" w:rsidR="00691F67" w:rsidRPr="00B745AB" w:rsidRDefault="00691F67" w:rsidP="00691F67">
            <w:pPr>
              <w:pStyle w:val="JCBTable"/>
            </w:pPr>
            <w:r>
              <w:t>0.6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345A" w14:textId="2C357A7D" w:rsidR="00691F67" w:rsidRPr="00B745AB" w:rsidRDefault="00691F67" w:rsidP="00691F67">
            <w:pPr>
              <w:pStyle w:val="JCBTable"/>
            </w:pPr>
            <w:r>
              <w:t> 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33AC3" w14:textId="77777777" w:rsidR="00691F67" w:rsidRPr="00B745AB" w:rsidRDefault="00691F67" w:rsidP="00691F6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220B0D" w14:textId="56A8D260" w:rsidR="00691F67" w:rsidRPr="00B745AB" w:rsidRDefault="00691F67" w:rsidP="00691F67">
            <w:pPr>
              <w:pStyle w:val="JCBTable"/>
            </w:pPr>
            <w:r>
              <w:t>0.9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7C0EE51C" w14:textId="5E464137" w:rsidR="00691F67" w:rsidRPr="00B745AB" w:rsidRDefault="00691F67" w:rsidP="00691F67">
            <w:pPr>
              <w:pStyle w:val="JCBTable"/>
            </w:pPr>
            <w:r>
              <w:t>0.4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627858E2" w14:textId="7742D87D" w:rsidR="00691F67" w:rsidRPr="00B745AB" w:rsidRDefault="00691F67" w:rsidP="00691F67">
            <w:pPr>
              <w:pStyle w:val="JCBTable"/>
            </w:pPr>
            <w:r>
              <w:t>0.4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3DF6BDBA" w14:textId="5146D56F" w:rsidR="00691F67" w:rsidRPr="00B745AB" w:rsidRDefault="00691F67" w:rsidP="00691F67">
            <w:pPr>
              <w:pStyle w:val="JCBTable"/>
            </w:pPr>
            <w:r>
              <w:t>0.5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D96A6D" w14:textId="5F5F5FC7" w:rsidR="00691F67" w:rsidRPr="00B745AB" w:rsidRDefault="00691F67" w:rsidP="00691F67">
            <w:pPr>
              <w:pStyle w:val="JCBTable"/>
            </w:pPr>
            <w:r>
              <w:t>2.4</w:t>
            </w:r>
          </w:p>
        </w:tc>
      </w:tr>
      <w:tr w:rsidR="00A20B71" w:rsidRPr="00B745AB" w14:paraId="5D362254" w14:textId="77777777" w:rsidTr="00A20B71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14:paraId="73EF989D" w14:textId="77777777" w:rsidR="00A20B71" w:rsidRPr="00B745AB" w:rsidRDefault="00A20B71" w:rsidP="00A20B71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EB559" w14:textId="77777777" w:rsidR="00A20B71" w:rsidRPr="00B745AB" w:rsidRDefault="00A20B71" w:rsidP="00A20B71">
            <w:pPr>
              <w:pStyle w:val="JCBTable"/>
              <w:jc w:val="left"/>
            </w:pPr>
            <w:r w:rsidRPr="00B745AB">
              <w:t>Partition Sharing Index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FE9FB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000313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2AEEC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3DFE" w14:textId="7F27665E" w:rsidR="00A20B71" w:rsidRPr="00B745AB" w:rsidRDefault="00A20B71" w:rsidP="00A20B71">
            <w:pPr>
              <w:pStyle w:val="JCBTable"/>
              <w:rPr>
                <w:b/>
              </w:rPr>
            </w:pPr>
            <w:r w:rsidRPr="00B745AB">
              <w:rPr>
                <w:b/>
              </w:rPr>
              <w:t>0.</w:t>
            </w:r>
            <w:r w:rsidR="00D772A7">
              <w:rPr>
                <w:b/>
              </w:rPr>
              <w:t>87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C02432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398ABA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BBF02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92BADD5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892D4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AFAD" w14:textId="5066207D" w:rsidR="00A20B71" w:rsidRPr="00B745AB" w:rsidRDefault="00A20B71" w:rsidP="00A20B71">
            <w:pPr>
              <w:pStyle w:val="JCBTable"/>
              <w:rPr>
                <w:b/>
              </w:rPr>
            </w:pPr>
            <w:r w:rsidRPr="00B745AB">
              <w:rPr>
                <w:b/>
              </w:rPr>
              <w:t>0.</w:t>
            </w:r>
            <w:r w:rsidR="00D772A7">
              <w:rPr>
                <w:b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913F77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3C73DF" w14:textId="77777777" w:rsidR="00A20B71" w:rsidRPr="00B745AB" w:rsidRDefault="00A20B71" w:rsidP="00A20B71">
            <w:pPr>
              <w:pStyle w:val="JCBTable"/>
            </w:pPr>
          </w:p>
        </w:tc>
      </w:tr>
      <w:tr w:rsidR="00A20B71" w:rsidRPr="00B745AB" w14:paraId="38F79BE0" w14:textId="77777777" w:rsidTr="00A20B71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14:paraId="00CFD513" w14:textId="77777777" w:rsidR="00A20B71" w:rsidRPr="00B745AB" w:rsidRDefault="00A20B71" w:rsidP="00A20B71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2DE43D" w14:textId="77777777" w:rsidR="00A20B71" w:rsidRPr="00B745AB" w:rsidRDefault="00A20B71" w:rsidP="00A20B71">
            <w:pPr>
              <w:pStyle w:val="JCBTable"/>
              <w:jc w:val="left"/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9C3B1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51FD7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339F9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3C825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02003D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02B55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B296F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113ABA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6BC46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1BDF1" w14:textId="77777777" w:rsidR="00A20B71" w:rsidRPr="00B745AB" w:rsidRDefault="00A20B71" w:rsidP="00A20B71">
            <w:pPr>
              <w:pStyle w:val="JCBTable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90B1B3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FDF046" w14:textId="77777777" w:rsidR="00A20B71" w:rsidRPr="00B745AB" w:rsidRDefault="00A20B71" w:rsidP="00A20B71">
            <w:pPr>
              <w:pStyle w:val="JCBTable"/>
            </w:pPr>
          </w:p>
        </w:tc>
      </w:tr>
      <w:tr w:rsidR="00691F67" w:rsidRPr="00B745AB" w14:paraId="6ECDDD8C" w14:textId="77777777" w:rsidTr="00691F67">
        <w:trPr>
          <w:trHeight w:val="227"/>
        </w:trPr>
        <w:tc>
          <w:tcPr>
            <w:tcW w:w="406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14:paraId="0E23B02D" w14:textId="74981462" w:rsidR="00691F67" w:rsidRPr="00B745AB" w:rsidRDefault="00691F67" w:rsidP="00691F67">
            <w:pPr>
              <w:pStyle w:val="JCBTable"/>
              <w:ind w:left="113" w:right="113"/>
              <w:jc w:val="left"/>
            </w:pPr>
            <w:r w:rsidRPr="00EB6AD1">
              <w:t>Decaffeinated</w:t>
            </w: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2A72FC" w14:textId="50FD9597" w:rsidR="00691F67" w:rsidRPr="00B745AB" w:rsidRDefault="00691F67" w:rsidP="00691F67">
            <w:pPr>
              <w:pStyle w:val="JCBTable"/>
              <w:jc w:val="left"/>
            </w:pPr>
            <w:r>
              <w:t xml:space="preserve">Asda </w:t>
            </w:r>
            <w:proofErr w:type="spellStart"/>
            <w:r>
              <w:t>Dcff</w:t>
            </w:r>
            <w:proofErr w:type="spellEnd"/>
            <w:r>
              <w:t xml:space="preserve"> Golden Roast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89EFB6" w14:textId="47BE22C1" w:rsidR="00691F67" w:rsidRPr="00B745AB" w:rsidRDefault="00691F67" w:rsidP="00691F67">
            <w:pPr>
              <w:pStyle w:val="JCBTable"/>
            </w:pPr>
            <w:r>
              <w:t>1.8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5BBDDB81" w14:textId="5BA19407" w:rsidR="00691F67" w:rsidRPr="00B745AB" w:rsidRDefault="00691F67" w:rsidP="00691F67">
            <w:pPr>
              <w:pStyle w:val="JCBTable"/>
            </w:pPr>
            <w:r>
              <w:t>0.4</w:t>
            </w: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1D9ABB28" w14:textId="2A869F95" w:rsidR="00691F67" w:rsidRPr="00B745AB" w:rsidRDefault="00691F67" w:rsidP="00691F67">
            <w:pPr>
              <w:pStyle w:val="JCBTable"/>
            </w:pPr>
            <w:r>
              <w:t>0.5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540AB875" w14:textId="13F1977B" w:rsidR="00691F67" w:rsidRPr="00B745AB" w:rsidRDefault="00691F67" w:rsidP="00691F67">
            <w:pPr>
              <w:pStyle w:val="JCBTable"/>
            </w:pPr>
            <w:r>
              <w:t>0.6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3A5352EC" w14:textId="444DCBE9" w:rsidR="00691F67" w:rsidRPr="00B745AB" w:rsidRDefault="00691F67" w:rsidP="00691F67">
            <w:pPr>
              <w:pStyle w:val="JCBTable"/>
            </w:pPr>
            <w:r>
              <w:t>0.5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A0E939" w14:textId="1590D439" w:rsidR="00691F67" w:rsidRPr="00B745AB" w:rsidRDefault="00691F67" w:rsidP="00691F67">
            <w:pPr>
              <w:pStyle w:val="JCBTable"/>
            </w:pPr>
            <w:r>
              <w:t>0.9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0001C" w14:textId="77777777" w:rsidR="00691F67" w:rsidRPr="00B745AB" w:rsidRDefault="00691F67" w:rsidP="00691F67">
            <w:pPr>
              <w:pStyle w:val="JCBTable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FB0E1D3" w14:textId="13B6FB35" w:rsidR="00691F67" w:rsidRPr="00B745AB" w:rsidRDefault="00691F67" w:rsidP="00691F67">
            <w:pPr>
              <w:pStyle w:val="JCBTable"/>
            </w:pPr>
            <w: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6FD44992" w14:textId="5ADD68E1" w:rsidR="00691F67" w:rsidRPr="00B745AB" w:rsidRDefault="00691F67" w:rsidP="00691F67">
            <w:pPr>
              <w:pStyle w:val="JCBTable"/>
            </w:pPr>
            <w:r>
              <w:t>2.1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3E1751DC" w14:textId="49E1D80F" w:rsidR="00691F67" w:rsidRPr="00B745AB" w:rsidRDefault="00691F67" w:rsidP="00691F67">
            <w:pPr>
              <w:pStyle w:val="JCBTable"/>
            </w:pPr>
            <w:r>
              <w:t>2.4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1FAC4D73" w14:textId="1414958F" w:rsidR="00691F67" w:rsidRPr="00B745AB" w:rsidRDefault="00691F67" w:rsidP="00691F67">
            <w:pPr>
              <w:pStyle w:val="JCBTable"/>
            </w:pPr>
            <w:r>
              <w:t>2.3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3023F72A" w14:textId="2887A1CA" w:rsidR="00691F67" w:rsidRPr="00B745AB" w:rsidRDefault="00691F67" w:rsidP="00691F67">
            <w:pPr>
              <w:pStyle w:val="JCBTable"/>
            </w:pPr>
            <w:r>
              <w:t>4.2</w:t>
            </w:r>
          </w:p>
        </w:tc>
      </w:tr>
      <w:tr w:rsidR="00691F67" w:rsidRPr="00B745AB" w14:paraId="5EDFD5EC" w14:textId="77777777" w:rsidTr="00691F67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6AB93526" w14:textId="77777777" w:rsidR="00691F67" w:rsidRPr="00B745AB" w:rsidRDefault="00691F67" w:rsidP="00691F6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E38E538" w14:textId="3810417F" w:rsidR="00691F67" w:rsidRPr="00B745AB" w:rsidRDefault="00691F67" w:rsidP="00691F67">
            <w:pPr>
              <w:pStyle w:val="JCBTable"/>
              <w:jc w:val="left"/>
            </w:pPr>
            <w:r>
              <w:t>Kenco Decaf Coffee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E7D32" w14:textId="3EAB1D8E" w:rsidR="00691F67" w:rsidRPr="00B745AB" w:rsidRDefault="00691F67" w:rsidP="00691F67">
            <w:pPr>
              <w:pStyle w:val="JCBTable"/>
            </w:pPr>
            <w:r>
              <w:t>3.2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71D5B78F" w14:textId="242229BE" w:rsidR="00691F67" w:rsidRPr="00B745AB" w:rsidRDefault="00691F67" w:rsidP="00691F67">
            <w:pPr>
              <w:pStyle w:val="JCBTable"/>
            </w:pPr>
            <w:r>
              <w:t>0.6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EFE555" w14:textId="473504D2" w:rsidR="00691F67" w:rsidRPr="00B745AB" w:rsidRDefault="00691F67" w:rsidP="00691F67">
            <w:pPr>
              <w:pStyle w:val="JCBTable"/>
            </w:pPr>
            <w:r>
              <w:t>0.9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443DB56F" w14:textId="19A3525E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0E664F13" w14:textId="506FB350" w:rsidR="00691F67" w:rsidRPr="00B745AB" w:rsidRDefault="00691F67" w:rsidP="00691F67">
            <w:pPr>
              <w:pStyle w:val="JCBTable"/>
            </w:pPr>
            <w:r>
              <w:t>0.5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05F44706" w14:textId="513ADCEA" w:rsidR="00691F67" w:rsidRPr="00B745AB" w:rsidRDefault="00691F67" w:rsidP="00691F67">
            <w:pPr>
              <w:pStyle w:val="JCBTable"/>
            </w:pPr>
            <w:r>
              <w:t>0.4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570B9" w14:textId="77777777" w:rsidR="00691F67" w:rsidRPr="00B745AB" w:rsidRDefault="00691F67" w:rsidP="00691F6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73D21DE1" w14:textId="70612EA8" w:rsidR="00691F67" w:rsidRPr="00B745AB" w:rsidRDefault="00691F67" w:rsidP="00691F67">
            <w:pPr>
              <w:pStyle w:val="JCBTable"/>
            </w:pPr>
            <w:r>
              <w:t>2.1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D1352D" w14:textId="6EAED482" w:rsidR="00691F67" w:rsidRPr="00B745AB" w:rsidRDefault="00691F67" w:rsidP="00691F67">
            <w:pPr>
              <w:pStyle w:val="JCBTable"/>
            </w:pPr>
            <w:r>
              <w:t> 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1AF1E3AE" w14:textId="6CA41FE9" w:rsidR="00691F67" w:rsidRPr="00B745AB" w:rsidRDefault="00691F67" w:rsidP="00691F67">
            <w:pPr>
              <w:pStyle w:val="JCBTable"/>
            </w:pPr>
            <w:r>
              <w:t>9.6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4CB84601" w14:textId="309AD4F5" w:rsidR="00691F67" w:rsidRPr="00B745AB" w:rsidRDefault="00691F67" w:rsidP="00691F67">
            <w:pPr>
              <w:pStyle w:val="JCBTable"/>
            </w:pPr>
            <w:r>
              <w:t>3.5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54626C41" w14:textId="7A3E842C" w:rsidR="00691F67" w:rsidRPr="00B745AB" w:rsidRDefault="00691F67" w:rsidP="00691F67">
            <w:pPr>
              <w:pStyle w:val="JCBTable"/>
            </w:pPr>
            <w:r>
              <w:t>2.1</w:t>
            </w:r>
          </w:p>
        </w:tc>
      </w:tr>
      <w:tr w:rsidR="00691F67" w:rsidRPr="00B745AB" w14:paraId="3563A611" w14:textId="77777777" w:rsidTr="00691F67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4C1EB68B" w14:textId="77777777" w:rsidR="00691F67" w:rsidRPr="00B745AB" w:rsidRDefault="00691F67" w:rsidP="00691F6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14DDD58" w14:textId="32778AD1" w:rsidR="00691F67" w:rsidRPr="00B745AB" w:rsidRDefault="00691F67" w:rsidP="00691F67">
            <w:pPr>
              <w:pStyle w:val="JCBTable"/>
              <w:jc w:val="left"/>
            </w:pPr>
            <w:r>
              <w:t>Kenco Eco Decaf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31538F" w14:textId="308B4788" w:rsidR="00691F67" w:rsidRPr="00B745AB" w:rsidRDefault="00691F67" w:rsidP="00691F67">
            <w:pPr>
              <w:pStyle w:val="JCBTable"/>
            </w:pPr>
            <w:r>
              <w:t>3.0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065F5F95" w14:textId="77F41480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E28750" w14:textId="0A02F5EB" w:rsidR="00691F67" w:rsidRPr="00B745AB" w:rsidRDefault="00691F67" w:rsidP="00691F67">
            <w:pPr>
              <w:pStyle w:val="JCBTable"/>
            </w:pPr>
            <w:r>
              <w:t>0.9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746DB3AB" w14:textId="6D73A1CA" w:rsidR="00691F67" w:rsidRPr="00B745AB" w:rsidRDefault="00691F67" w:rsidP="00691F67">
            <w:pPr>
              <w:pStyle w:val="JCBTable"/>
            </w:pPr>
            <w:r>
              <w:t>0.8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2F929C63" w14:textId="4E1C9BBA" w:rsidR="00691F67" w:rsidRPr="00B745AB" w:rsidRDefault="00691F67" w:rsidP="00691F67">
            <w:pPr>
              <w:pStyle w:val="JCBTable"/>
            </w:pPr>
            <w:r>
              <w:t>0.6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26863FC8" w14:textId="1AA1A892" w:rsidR="00691F67" w:rsidRPr="00B745AB" w:rsidRDefault="00691F67" w:rsidP="00691F67">
            <w:pPr>
              <w:pStyle w:val="JCBTable"/>
            </w:pPr>
            <w:r>
              <w:t>0.4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9AFE1" w14:textId="77777777" w:rsidR="00691F67" w:rsidRPr="00B745AB" w:rsidRDefault="00691F67" w:rsidP="00691F6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30ED0482" w14:textId="7A120ABF" w:rsidR="00691F67" w:rsidRPr="00B745AB" w:rsidRDefault="00691F67" w:rsidP="00691F67">
            <w:pPr>
              <w:pStyle w:val="JCBTable"/>
            </w:pPr>
            <w:r>
              <w:t>2.4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0FD2CACB" w14:textId="478A6277" w:rsidR="00691F67" w:rsidRPr="00B745AB" w:rsidRDefault="00691F67" w:rsidP="00691F67">
            <w:pPr>
              <w:pStyle w:val="JCBTable"/>
            </w:pPr>
            <w:r>
              <w:t>9.6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BA7FE0" w14:textId="77FC2007" w:rsidR="00691F67" w:rsidRPr="00B745AB" w:rsidRDefault="00691F67" w:rsidP="00691F67">
            <w:pPr>
              <w:pStyle w:val="JCBTable"/>
            </w:pPr>
            <w:r>
              <w:t> 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21C87BB5" w14:textId="39F4F759" w:rsidR="00691F67" w:rsidRPr="00B745AB" w:rsidRDefault="00691F67" w:rsidP="00691F67">
            <w:pPr>
              <w:pStyle w:val="JCBTable"/>
            </w:pPr>
            <w:r>
              <w:t>2.9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233EA599" w14:textId="7C116106" w:rsidR="00691F67" w:rsidRPr="00B745AB" w:rsidRDefault="00691F67" w:rsidP="00691F67">
            <w:pPr>
              <w:pStyle w:val="JCBTable"/>
            </w:pPr>
            <w:r>
              <w:t>2.0</w:t>
            </w:r>
          </w:p>
        </w:tc>
      </w:tr>
      <w:tr w:rsidR="00691F67" w:rsidRPr="00B745AB" w14:paraId="73766964" w14:textId="77777777" w:rsidTr="00691F67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4AE69897" w14:textId="77777777" w:rsidR="00691F67" w:rsidRPr="00B745AB" w:rsidRDefault="00691F67" w:rsidP="00691F6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B78BE76" w14:textId="5C896A13" w:rsidR="00691F67" w:rsidRPr="00B745AB" w:rsidRDefault="00691F67" w:rsidP="00691F67">
            <w:pPr>
              <w:pStyle w:val="JCBTable"/>
              <w:jc w:val="left"/>
            </w:pPr>
            <w:r>
              <w:t xml:space="preserve">Nescafe </w:t>
            </w:r>
            <w:proofErr w:type="spellStart"/>
            <w:r>
              <w:t>Orgnl</w:t>
            </w:r>
            <w:proofErr w:type="spellEnd"/>
            <w:r>
              <w:t xml:space="preserve"> Decaf </w:t>
            </w:r>
            <w:proofErr w:type="spellStart"/>
            <w:proofErr w:type="gramStart"/>
            <w:r>
              <w:t>I.Cfe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2F7408" w14:textId="4F686848" w:rsidR="00691F67" w:rsidRPr="00B745AB" w:rsidRDefault="00691F67" w:rsidP="00691F67">
            <w:pPr>
              <w:pStyle w:val="JCBTable"/>
            </w:pPr>
            <w:r>
              <w:t>4.3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61833577" w14:textId="35DC0040" w:rsidR="00691F67" w:rsidRPr="00B745AB" w:rsidRDefault="00691F67" w:rsidP="00691F67">
            <w:pPr>
              <w:pStyle w:val="JCBTable"/>
            </w:pPr>
            <w:r>
              <w:t>0.6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01A6F8EA" w14:textId="7C65F4C6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7DA7E4F2" w14:textId="4CE3532B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2D07241C" w14:textId="6FBAD6E1" w:rsidR="00691F67" w:rsidRPr="00B745AB" w:rsidRDefault="00691F67" w:rsidP="00691F67">
            <w:pPr>
              <w:pStyle w:val="JCBTable"/>
            </w:pPr>
            <w:r>
              <w:t>1.3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0600FF7F" w14:textId="3C0F46CD" w:rsidR="00691F67" w:rsidRPr="00B745AB" w:rsidRDefault="00691F67" w:rsidP="00691F67">
            <w:pPr>
              <w:pStyle w:val="JCBTable"/>
            </w:pPr>
            <w:r>
              <w:t>0.5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65CE3" w14:textId="77777777" w:rsidR="00691F67" w:rsidRPr="00B745AB" w:rsidRDefault="00691F67" w:rsidP="00691F6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5F3661AE" w14:textId="1A8BAF6D" w:rsidR="00691F67" w:rsidRPr="00B745AB" w:rsidRDefault="00691F67" w:rsidP="00691F67">
            <w:pPr>
              <w:pStyle w:val="JCBTable"/>
            </w:pPr>
            <w:r>
              <w:t>2.3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444E3BBC" w14:textId="4E106838" w:rsidR="00691F67" w:rsidRPr="00B745AB" w:rsidRDefault="00691F67" w:rsidP="00691F67">
            <w:pPr>
              <w:pStyle w:val="JCBTable"/>
            </w:pPr>
            <w:r>
              <w:t>3.5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085667E1" w14:textId="190AC65A" w:rsidR="00691F67" w:rsidRPr="00B745AB" w:rsidRDefault="00691F67" w:rsidP="00691F67">
            <w:pPr>
              <w:pStyle w:val="JCBTable"/>
            </w:pPr>
            <w:r>
              <w:t>2.9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DBC846" w14:textId="3048B96A" w:rsidR="00691F67" w:rsidRPr="00B745AB" w:rsidRDefault="00691F67" w:rsidP="00691F67">
            <w:pPr>
              <w:pStyle w:val="JCBTable"/>
            </w:pPr>
            <w:r>
              <w:t> 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0B9F25B6" w14:textId="56521556" w:rsidR="00691F67" w:rsidRPr="00B745AB" w:rsidRDefault="00691F67" w:rsidP="00691F67">
            <w:pPr>
              <w:pStyle w:val="JCBTable"/>
            </w:pPr>
            <w:r>
              <w:t>2.2</w:t>
            </w:r>
          </w:p>
        </w:tc>
      </w:tr>
      <w:tr w:rsidR="00691F67" w:rsidRPr="00B745AB" w14:paraId="5A1C2E87" w14:textId="77777777" w:rsidTr="00691F67">
        <w:trPr>
          <w:trHeight w:val="227"/>
        </w:trPr>
        <w:tc>
          <w:tcPr>
            <w:tcW w:w="406" w:type="dxa"/>
            <w:vMerge/>
            <w:tcBorders>
              <w:bottom w:val="nil"/>
              <w:right w:val="single" w:sz="4" w:space="0" w:color="auto"/>
            </w:tcBorders>
          </w:tcPr>
          <w:p w14:paraId="20B61CF6" w14:textId="77777777" w:rsidR="00691F67" w:rsidRPr="00B745AB" w:rsidRDefault="00691F67" w:rsidP="00691F6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581D81F" w14:textId="79AADDF0" w:rsidR="00691F67" w:rsidRPr="00B745AB" w:rsidRDefault="00691F67" w:rsidP="00691F67">
            <w:pPr>
              <w:pStyle w:val="JCBTable"/>
              <w:jc w:val="left"/>
            </w:pPr>
            <w:r>
              <w:t xml:space="preserve">Tesco Classic </w:t>
            </w:r>
            <w:proofErr w:type="spellStart"/>
            <w:r>
              <w:t>Gld</w:t>
            </w:r>
            <w:proofErr w:type="spellEnd"/>
            <w:r>
              <w:t xml:space="preserve"> </w:t>
            </w:r>
            <w:proofErr w:type="spellStart"/>
            <w:r>
              <w:t>Dcf</w:t>
            </w:r>
            <w:proofErr w:type="spellEnd"/>
            <w:r>
              <w:t xml:space="preserve"> I.C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4CCD10" w14:textId="7B639FCE" w:rsidR="00691F67" w:rsidRPr="00B745AB" w:rsidRDefault="00691F67" w:rsidP="00691F67">
            <w:pPr>
              <w:pStyle w:val="JCBTable"/>
            </w:pPr>
            <w:r>
              <w:t>3.5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5A63DAAB" w14:textId="197B97CA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43C8B5A0" w14:textId="4709CEF8" w:rsidR="00691F67" w:rsidRPr="00B745AB" w:rsidRDefault="00691F67" w:rsidP="00691F67">
            <w:pPr>
              <w:pStyle w:val="JCBTable"/>
            </w:pPr>
            <w:r>
              <w:t>0.7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05EC9D5C" w14:textId="1EECB39E" w:rsidR="00691F67" w:rsidRPr="00B745AB" w:rsidRDefault="00691F67" w:rsidP="00691F67">
            <w:pPr>
              <w:pStyle w:val="JCBTable"/>
            </w:pPr>
            <w:r>
              <w:t>0.5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615D8AEB" w14:textId="770B9B59" w:rsidR="00691F67" w:rsidRPr="00B745AB" w:rsidRDefault="00691F67" w:rsidP="00691F67">
            <w:pPr>
              <w:pStyle w:val="JCBTable"/>
            </w:pPr>
            <w:r>
              <w:t>0.4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318F" w14:textId="0A55D248" w:rsidR="00691F67" w:rsidRPr="00B745AB" w:rsidRDefault="00691F67" w:rsidP="00691F67">
            <w:pPr>
              <w:pStyle w:val="JCBTable"/>
            </w:pPr>
            <w:r>
              <w:t>2.4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53323" w14:textId="77777777" w:rsidR="00691F67" w:rsidRPr="00B745AB" w:rsidRDefault="00691F67" w:rsidP="00691F6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2786AD" w14:textId="4F8527A5" w:rsidR="00691F67" w:rsidRPr="00B745AB" w:rsidRDefault="00691F67" w:rsidP="00691F67">
            <w:pPr>
              <w:pStyle w:val="JCBTable"/>
            </w:pPr>
            <w:r>
              <w:t>4.2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668732" w14:textId="655269C9" w:rsidR="00691F67" w:rsidRPr="00B745AB" w:rsidRDefault="00691F67" w:rsidP="00691F67">
            <w:pPr>
              <w:pStyle w:val="JCBTable"/>
            </w:pPr>
            <w:r>
              <w:t>2.1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5D55AB" w14:textId="1C7091EF" w:rsidR="00691F67" w:rsidRPr="00B745AB" w:rsidRDefault="00691F67" w:rsidP="00691F67">
            <w:pPr>
              <w:pStyle w:val="JCBTable"/>
            </w:pPr>
            <w:r>
              <w:t>2.0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AC460E" w14:textId="4F575648" w:rsidR="00691F67" w:rsidRPr="00B745AB" w:rsidRDefault="00691F67" w:rsidP="00691F67">
            <w:pPr>
              <w:pStyle w:val="JCBTable"/>
            </w:pPr>
            <w:r>
              <w:t>2.2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1086520" w14:textId="6384D6E5" w:rsidR="00691F67" w:rsidRPr="00B745AB" w:rsidRDefault="00691F67" w:rsidP="00691F67">
            <w:pPr>
              <w:pStyle w:val="JCBTable"/>
            </w:pPr>
            <w:r>
              <w:t> </w:t>
            </w:r>
          </w:p>
        </w:tc>
      </w:tr>
      <w:tr w:rsidR="00A20B71" w:rsidRPr="00B745AB" w14:paraId="7752AE18" w14:textId="77777777" w:rsidTr="00A20B71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14:paraId="0631C9D6" w14:textId="77777777" w:rsidR="00A20B71" w:rsidRPr="00B745AB" w:rsidRDefault="00A20B71" w:rsidP="00A20B71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8D396" w14:textId="77777777" w:rsidR="00A20B71" w:rsidRPr="00B745AB" w:rsidRDefault="00A20B71" w:rsidP="00A20B71">
            <w:pPr>
              <w:pStyle w:val="JCBTable"/>
              <w:jc w:val="left"/>
            </w:pPr>
            <w:r w:rsidRPr="00B745AB">
              <w:t>Partition Sharing Index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9E7DA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C05F2C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0180A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179D" w14:textId="0665FFA2" w:rsidR="00A20B71" w:rsidRPr="00B745AB" w:rsidRDefault="00A20B71" w:rsidP="00A20B71">
            <w:pPr>
              <w:pStyle w:val="JCBTable"/>
              <w:rPr>
                <w:b/>
              </w:rPr>
            </w:pPr>
            <w:r w:rsidRPr="00B745AB">
              <w:rPr>
                <w:b/>
              </w:rPr>
              <w:t>0.</w:t>
            </w:r>
            <w:r w:rsidR="00D772A7">
              <w:rPr>
                <w:b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D1D605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0C84EA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3CBAA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8B91D9D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1D665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A9AD" w14:textId="313373AA" w:rsidR="00A20B71" w:rsidRPr="00B745AB" w:rsidRDefault="00D772A7" w:rsidP="00A20B71">
            <w:pPr>
              <w:pStyle w:val="JCBTable"/>
              <w:rPr>
                <w:b/>
              </w:rPr>
            </w:pPr>
            <w:r>
              <w:rPr>
                <w:b/>
              </w:rPr>
              <w:t>3.32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CC022D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7C5843" w14:textId="77777777" w:rsidR="00A20B71" w:rsidRPr="00B745AB" w:rsidRDefault="00A20B71" w:rsidP="00A20B71">
            <w:pPr>
              <w:pStyle w:val="JCBTable"/>
            </w:pPr>
          </w:p>
        </w:tc>
      </w:tr>
      <w:tr w:rsidR="00A20B71" w:rsidRPr="00B745AB" w14:paraId="5B25DCDC" w14:textId="77777777" w:rsidTr="00A20B71">
        <w:trPr>
          <w:trHeight w:val="227"/>
        </w:trPr>
        <w:tc>
          <w:tcPr>
            <w:tcW w:w="4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EDD1EC" w14:textId="77777777" w:rsidR="00A20B71" w:rsidRPr="00B745AB" w:rsidRDefault="00A20B71" w:rsidP="00A20B71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173C" w14:textId="77777777" w:rsidR="00A20B71" w:rsidRPr="00B745AB" w:rsidRDefault="00A20B71" w:rsidP="00A20B71">
            <w:pPr>
              <w:pStyle w:val="JCBTable"/>
              <w:jc w:val="left"/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4419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C2AC2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10662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E9006" w14:textId="77777777" w:rsidR="00A20B71" w:rsidRPr="00B745AB" w:rsidRDefault="00A20B71" w:rsidP="00A20B71">
            <w:pPr>
              <w:pStyle w:val="JCBTable"/>
              <w:rPr>
                <w:b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A83FC0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26F1C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D4E27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FC04DD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34BD5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0F10A" w14:textId="77777777" w:rsidR="00A20B71" w:rsidRPr="00B745AB" w:rsidRDefault="00A20B71" w:rsidP="00A20B71">
            <w:pPr>
              <w:pStyle w:val="JCBTable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7BCB1F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2C50D5" w14:textId="77777777" w:rsidR="00A20B71" w:rsidRPr="00B745AB" w:rsidRDefault="00A20B71" w:rsidP="00A20B71">
            <w:pPr>
              <w:pStyle w:val="JCBTable"/>
            </w:pPr>
          </w:p>
        </w:tc>
      </w:tr>
      <w:tr w:rsidR="00A20B71" w:rsidRPr="00B745AB" w14:paraId="04CBE20D" w14:textId="77777777" w:rsidTr="00A20B71">
        <w:trPr>
          <w:trHeight w:val="2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6C9D3" w14:textId="77777777" w:rsidR="00A20B71" w:rsidRPr="00B745AB" w:rsidRDefault="00A20B71" w:rsidP="00A20B71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97EB0" w14:textId="77777777" w:rsidR="00A20B71" w:rsidRPr="00B745AB" w:rsidRDefault="00A20B71" w:rsidP="00A20B71">
            <w:pPr>
              <w:pStyle w:val="JCBTable"/>
              <w:jc w:val="left"/>
            </w:pPr>
            <w:r w:rsidRPr="00B745AB">
              <w:rPr>
                <w:color w:val="000000" w:themeColor="text1"/>
              </w:rPr>
              <w:t>Category Penetration (%)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E1A60" w14:textId="7EB6FDE6" w:rsidR="00A20B71" w:rsidRPr="00B745AB" w:rsidRDefault="00A20B71" w:rsidP="00A20B71">
            <w:pPr>
              <w:pStyle w:val="JCBTable"/>
            </w:pPr>
            <w:r>
              <w:t>82.1</w:t>
            </w:r>
          </w:p>
        </w:tc>
        <w:tc>
          <w:tcPr>
            <w:tcW w:w="626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6B934" w14:textId="77777777" w:rsidR="00A20B71" w:rsidRPr="00B745AB" w:rsidRDefault="00A20B71" w:rsidP="00A20B71">
            <w:pPr>
              <w:pStyle w:val="JCBTable"/>
            </w:pPr>
            <w:r w:rsidRPr="00B745AB">
              <w:t>who also bought…</w:t>
            </w:r>
          </w:p>
        </w:tc>
      </w:tr>
      <w:tr w:rsidR="00A20B71" w:rsidRPr="00B745AB" w14:paraId="0325B937" w14:textId="77777777" w:rsidTr="00A20B71">
        <w:trPr>
          <w:trHeight w:val="22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E41" w14:textId="77777777" w:rsidR="00A20B71" w:rsidRPr="00B745AB" w:rsidRDefault="00A20B71" w:rsidP="00A20B71">
            <w:pPr>
              <w:pStyle w:val="JCBTable"/>
              <w:jc w:val="left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7991" w14:textId="77777777" w:rsidR="00A20B71" w:rsidRPr="00B745AB" w:rsidRDefault="00A20B71" w:rsidP="00A20B71">
            <w:pPr>
              <w:pStyle w:val="JCBTable"/>
              <w:jc w:val="left"/>
            </w:pPr>
            <w:r w:rsidRPr="00B745AB">
              <w:rPr>
                <w:color w:val="000000" w:themeColor="text1"/>
              </w:rPr>
              <w:t>Category Purchase Frequency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5AC2" w14:textId="2002B416" w:rsidR="00A20B71" w:rsidRPr="00B745AB" w:rsidRDefault="00A20B71" w:rsidP="00A20B71">
            <w:pPr>
              <w:pStyle w:val="JCBTable"/>
            </w:pPr>
            <w:r>
              <w:t>9.56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8AF54" w14:textId="693B2367" w:rsidR="00A20B71" w:rsidRPr="00B745AB" w:rsidRDefault="00A20B71" w:rsidP="00A20B71">
            <w:pPr>
              <w:pStyle w:val="JCBTable"/>
            </w:pPr>
            <w:r w:rsidRPr="00EB6AD1">
              <w:rPr>
                <w:color w:val="000000" w:themeColor="text1"/>
              </w:rPr>
              <w:t>Caffeinated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ADDBD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8CA7" w14:textId="11891B53" w:rsidR="00A20B71" w:rsidRPr="00B745AB" w:rsidRDefault="00A20B71" w:rsidP="00A20B71">
            <w:pPr>
              <w:pStyle w:val="JCBTable"/>
            </w:pPr>
            <w:r w:rsidRPr="00EB6AD1">
              <w:rPr>
                <w:color w:val="000000" w:themeColor="text1"/>
              </w:rPr>
              <w:t>Decaffeinated</w:t>
            </w:r>
          </w:p>
        </w:tc>
      </w:tr>
      <w:tr w:rsidR="00A20B71" w:rsidRPr="00B745AB" w14:paraId="22D99F0F" w14:textId="77777777" w:rsidTr="00A20B71">
        <w:trPr>
          <w:cantSplit/>
          <w:trHeight w:val="1134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93F1E96" w14:textId="54649CBD" w:rsidR="00A20B71" w:rsidRPr="00B745AB" w:rsidRDefault="00A20B71" w:rsidP="00A20B71">
            <w:pPr>
              <w:pStyle w:val="JCBTable"/>
              <w:ind w:left="113" w:right="113"/>
              <w:rPr>
                <w:b/>
                <w:bCs/>
              </w:rPr>
            </w:pPr>
            <w:r w:rsidRPr="00B745AB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55C1" w14:textId="77777777" w:rsidR="00A20B71" w:rsidRPr="00B745AB" w:rsidRDefault="00A20B71" w:rsidP="00A20B71">
            <w:pPr>
              <w:pStyle w:val="JCBTable"/>
              <w:jc w:val="left"/>
            </w:pPr>
            <w:r w:rsidRPr="00B745AB">
              <w:t>Buyers of...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7C838" w14:textId="77777777" w:rsidR="00A20B71" w:rsidRPr="00B745AB" w:rsidRDefault="00A20B71" w:rsidP="00A20B71">
            <w:pPr>
              <w:pStyle w:val="JCBTable"/>
            </w:pPr>
            <w:r w:rsidRPr="00B745AB">
              <w:t>Pen (%)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4208F6E4" w14:textId="0C9B416C" w:rsidR="00A20B71" w:rsidRPr="00B745AB" w:rsidRDefault="00D772A7" w:rsidP="00A20B71">
            <w:pPr>
              <w:pStyle w:val="JCBTable"/>
              <w:ind w:left="113" w:right="113"/>
              <w:jc w:val="left"/>
            </w:pPr>
            <w:proofErr w:type="spellStart"/>
            <w:r>
              <w:t>Douwe</w:t>
            </w:r>
            <w:proofErr w:type="spellEnd"/>
            <w:r>
              <w:t xml:space="preserve"> Egbert Pure Gold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CF46DE7" w14:textId="47EE9377" w:rsidR="00A20B71" w:rsidRPr="00B745AB" w:rsidRDefault="00D772A7" w:rsidP="00A20B71">
            <w:pPr>
              <w:pStyle w:val="JCBTable"/>
              <w:ind w:left="113" w:right="113"/>
              <w:jc w:val="left"/>
              <w:rPr>
                <w:lang w:val="de-DE"/>
              </w:rPr>
            </w:pPr>
            <w:r>
              <w:t xml:space="preserve">Kenco </w:t>
            </w:r>
            <w:proofErr w:type="spellStart"/>
            <w:r>
              <w:t>Mllcno</w:t>
            </w:r>
            <w:proofErr w:type="spellEnd"/>
            <w:r>
              <w:t xml:space="preserve"> </w:t>
            </w:r>
            <w:proofErr w:type="spellStart"/>
            <w:r>
              <w:t>Whlbn</w:t>
            </w:r>
            <w:proofErr w:type="spellEnd"/>
            <w:r>
              <w:t xml:space="preserve"> </w:t>
            </w:r>
            <w:proofErr w:type="gramStart"/>
            <w:r>
              <w:t>Ins</w:t>
            </w:r>
            <w:proofErr w:type="gramEnd"/>
            <w:r>
              <w:t xml:space="preserve"> Cf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8293864" w14:textId="56BB86DF" w:rsidR="00A20B71" w:rsidRPr="00B745AB" w:rsidRDefault="00D772A7" w:rsidP="00A20B71">
            <w:pPr>
              <w:pStyle w:val="JCBTable"/>
              <w:ind w:left="113" w:right="113"/>
              <w:jc w:val="left"/>
            </w:pPr>
            <w:r>
              <w:t>Nescafe CM Cappuccino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0654FBC" w14:textId="60F88F0E" w:rsidR="00A20B71" w:rsidRPr="00B745AB" w:rsidRDefault="00D772A7" w:rsidP="00A20B71">
            <w:pPr>
              <w:pStyle w:val="JCBTable"/>
              <w:ind w:left="113" w:right="113"/>
              <w:jc w:val="left"/>
            </w:pPr>
            <w:r>
              <w:t>Nescafe Gold Blend Std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9B0BF6E" w14:textId="737B490B" w:rsidR="00A20B71" w:rsidRPr="00B745AB" w:rsidRDefault="00D772A7" w:rsidP="00A20B71">
            <w:pPr>
              <w:pStyle w:val="JCBTable"/>
              <w:ind w:left="113" w:right="113"/>
              <w:jc w:val="left"/>
            </w:pPr>
            <w:r>
              <w:t xml:space="preserve">Nescafe Original </w:t>
            </w:r>
            <w:proofErr w:type="spellStart"/>
            <w:proofErr w:type="gramStart"/>
            <w:r>
              <w:t>I.Coffee</w:t>
            </w:r>
            <w:proofErr w:type="spellEnd"/>
            <w:proofErr w:type="gramEnd"/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CACBA85" w14:textId="77777777" w:rsidR="00A20B71" w:rsidRPr="00B745AB" w:rsidRDefault="00A20B71" w:rsidP="00A20B71">
            <w:pPr>
              <w:pStyle w:val="JCBTable"/>
              <w:ind w:left="113" w:right="113"/>
              <w:jc w:val="left"/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97C7F2C" w14:textId="053C6926" w:rsidR="00A20B71" w:rsidRPr="00B745AB" w:rsidRDefault="00D772A7" w:rsidP="00A20B71">
            <w:pPr>
              <w:pStyle w:val="JCBTable"/>
              <w:ind w:left="113" w:right="113"/>
              <w:jc w:val="left"/>
            </w:pPr>
            <w:r>
              <w:t>Kenco Decaf Coffee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8278265" w14:textId="1A5D1F45" w:rsidR="00A20B71" w:rsidRPr="00B745AB" w:rsidRDefault="00A20B71" w:rsidP="00A20B71">
            <w:pPr>
              <w:pStyle w:val="JCBTable"/>
              <w:ind w:left="113" w:right="113"/>
              <w:jc w:val="left"/>
            </w:pPr>
            <w:r w:rsidRPr="00B745AB">
              <w:t>A</w:t>
            </w:r>
            <w:r w:rsidR="00D772A7">
              <w:t xml:space="preserve"> Kenco Eco Decaf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EC21423" w14:textId="05C32476" w:rsidR="00A20B71" w:rsidRPr="00B745AB" w:rsidRDefault="00D772A7" w:rsidP="00A20B71">
            <w:pPr>
              <w:pStyle w:val="JCBTable"/>
              <w:ind w:left="113" w:right="113"/>
              <w:jc w:val="left"/>
            </w:pPr>
            <w:r>
              <w:t xml:space="preserve">Kenco </w:t>
            </w:r>
            <w:proofErr w:type="spellStart"/>
            <w:r>
              <w:t>Mllcno</w:t>
            </w:r>
            <w:proofErr w:type="spellEnd"/>
            <w:r>
              <w:t xml:space="preserve"> </w:t>
            </w:r>
            <w:proofErr w:type="spellStart"/>
            <w:r>
              <w:t>Whlbn</w:t>
            </w:r>
            <w:proofErr w:type="spellEnd"/>
            <w:r>
              <w:t xml:space="preserve"> </w:t>
            </w:r>
            <w:proofErr w:type="spellStart"/>
            <w:r>
              <w:t>Dcf</w:t>
            </w:r>
            <w:proofErr w:type="spellEnd"/>
            <w:r>
              <w:t xml:space="preserve"> IC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68B6C71" w14:textId="5402585F" w:rsidR="00A20B71" w:rsidRPr="00B745AB" w:rsidRDefault="00D772A7" w:rsidP="00A20B71">
            <w:pPr>
              <w:pStyle w:val="JCBTable"/>
              <w:ind w:left="113" w:right="113"/>
              <w:jc w:val="left"/>
            </w:pPr>
            <w:r>
              <w:t xml:space="preserve">Nescafe </w:t>
            </w:r>
            <w:proofErr w:type="spellStart"/>
            <w:r>
              <w:t>Orgnl</w:t>
            </w:r>
            <w:proofErr w:type="spellEnd"/>
            <w:r>
              <w:t xml:space="preserve"> Decaf </w:t>
            </w:r>
            <w:proofErr w:type="spellStart"/>
            <w:proofErr w:type="gramStart"/>
            <w:r>
              <w:t>I.Cfe</w:t>
            </w:r>
            <w:proofErr w:type="spellEnd"/>
            <w:proofErr w:type="gramEnd"/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DCBE9EA" w14:textId="4FB96D46" w:rsidR="00A20B71" w:rsidRPr="00B745AB" w:rsidRDefault="00D772A7" w:rsidP="00A20B71">
            <w:pPr>
              <w:pStyle w:val="JCBTable"/>
              <w:ind w:left="113" w:right="113"/>
              <w:jc w:val="left"/>
            </w:pPr>
            <w:r>
              <w:t xml:space="preserve">Tesco Classic </w:t>
            </w:r>
            <w:proofErr w:type="spellStart"/>
            <w:r>
              <w:t>Gld</w:t>
            </w:r>
            <w:proofErr w:type="spellEnd"/>
            <w:r>
              <w:t xml:space="preserve"> </w:t>
            </w:r>
            <w:proofErr w:type="spellStart"/>
            <w:r>
              <w:t>Dcf</w:t>
            </w:r>
            <w:proofErr w:type="spellEnd"/>
            <w:r>
              <w:t xml:space="preserve"> I.C</w:t>
            </w:r>
          </w:p>
        </w:tc>
      </w:tr>
      <w:tr w:rsidR="00D772A7" w:rsidRPr="00B745AB" w14:paraId="4B4CAF1B" w14:textId="77777777" w:rsidTr="00D772A7">
        <w:trPr>
          <w:trHeight w:val="227"/>
        </w:trPr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1B7CF41" w14:textId="2370AA1D" w:rsidR="00D772A7" w:rsidRPr="00B745AB" w:rsidRDefault="00D772A7" w:rsidP="00D772A7">
            <w:pPr>
              <w:pStyle w:val="JCBTable"/>
              <w:ind w:left="113" w:right="113"/>
              <w:jc w:val="left"/>
            </w:pPr>
            <w:r w:rsidRPr="00EB6AD1">
              <w:t>Caffeinated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96AB0E" w14:textId="066CBCB4" w:rsidR="00D772A7" w:rsidRPr="00B745AB" w:rsidRDefault="00D772A7" w:rsidP="00D772A7">
            <w:pPr>
              <w:pStyle w:val="JCBTable"/>
              <w:jc w:val="left"/>
            </w:pPr>
            <w:proofErr w:type="spellStart"/>
            <w:r>
              <w:t>Douwe</w:t>
            </w:r>
            <w:proofErr w:type="spellEnd"/>
            <w:r>
              <w:t xml:space="preserve"> Egbert Pure Gold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2D2C00" w14:textId="14A86389" w:rsidR="00D772A7" w:rsidRPr="00B745AB" w:rsidRDefault="00D772A7" w:rsidP="00D772A7">
            <w:pPr>
              <w:pStyle w:val="JCBTable"/>
            </w:pPr>
            <w:r>
              <w:t>9.1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DFDD5C4" w14:textId="778B387E" w:rsidR="00D772A7" w:rsidRPr="00B745AB" w:rsidRDefault="00D772A7" w:rsidP="00D772A7">
            <w:pPr>
              <w:pStyle w:val="JCBTable"/>
            </w:pPr>
            <w:r>
              <w:t> </w:t>
            </w: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DFE8AE8" w14:textId="1E01FB80" w:rsidR="00D772A7" w:rsidRPr="00B745AB" w:rsidRDefault="00D772A7" w:rsidP="00D772A7">
            <w:pPr>
              <w:pStyle w:val="JCBTable"/>
            </w:pPr>
            <w:r>
              <w:t>1.0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1923C3CB" w14:textId="7EA21A9D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0C1B109A" w14:textId="64DD3F52" w:rsidR="00D772A7" w:rsidRPr="00B745AB" w:rsidRDefault="00D772A7" w:rsidP="00D772A7">
            <w:pPr>
              <w:pStyle w:val="JCBTable"/>
            </w:pPr>
            <w:r>
              <w:t>1.3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05588CDC" w14:textId="3B27A3D7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4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08E24" w14:textId="77777777" w:rsidR="00D772A7" w:rsidRPr="00B745AB" w:rsidRDefault="00D772A7" w:rsidP="00D772A7">
            <w:pPr>
              <w:pStyle w:val="JCBTable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48F9DA16" w14:textId="51A9764B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430641F" w14:textId="4AC4FA65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3F7DC2D7" w14:textId="457D6B97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56A89A2E" w14:textId="3A79097E" w:rsidR="00D772A7" w:rsidRPr="00B745AB" w:rsidRDefault="00D772A7" w:rsidP="00D772A7">
            <w:pPr>
              <w:pStyle w:val="JCBTable"/>
            </w:pPr>
            <w:r>
              <w:t>0.4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1D2FBC04" w14:textId="240C7BE3" w:rsidR="00D772A7" w:rsidRPr="00B745AB" w:rsidRDefault="00D772A7" w:rsidP="00D772A7">
            <w:pPr>
              <w:pStyle w:val="JCBTable"/>
            </w:pPr>
            <w:r>
              <w:t>0.5</w:t>
            </w:r>
          </w:p>
        </w:tc>
      </w:tr>
      <w:tr w:rsidR="00D772A7" w:rsidRPr="00B745AB" w14:paraId="02072E45" w14:textId="77777777" w:rsidTr="00D772A7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57E68DDA" w14:textId="77777777" w:rsidR="00D772A7" w:rsidRPr="00B745AB" w:rsidRDefault="00D772A7" w:rsidP="00D772A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2DCC561" w14:textId="6FBEABAD" w:rsidR="00D772A7" w:rsidRPr="00B745AB" w:rsidRDefault="00D772A7" w:rsidP="00D772A7">
            <w:pPr>
              <w:pStyle w:val="JCBTable"/>
              <w:jc w:val="left"/>
              <w:rPr>
                <w:lang w:val="de-DE"/>
              </w:rPr>
            </w:pPr>
            <w:r>
              <w:t xml:space="preserve">Kenco </w:t>
            </w:r>
            <w:proofErr w:type="spellStart"/>
            <w:r>
              <w:t>Mllcno</w:t>
            </w:r>
            <w:proofErr w:type="spellEnd"/>
            <w:r>
              <w:t xml:space="preserve"> </w:t>
            </w:r>
            <w:proofErr w:type="spellStart"/>
            <w:r>
              <w:t>Whlbn</w:t>
            </w:r>
            <w:proofErr w:type="spellEnd"/>
            <w:r>
              <w:t xml:space="preserve"> </w:t>
            </w:r>
            <w:proofErr w:type="gramStart"/>
            <w:r>
              <w:t>Ins</w:t>
            </w:r>
            <w:proofErr w:type="gramEnd"/>
            <w:r>
              <w:t xml:space="preserve"> Cf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8CE445" w14:textId="4C795E13" w:rsidR="00D772A7" w:rsidRPr="00B745AB" w:rsidRDefault="00D772A7" w:rsidP="00D772A7">
            <w:pPr>
              <w:pStyle w:val="JCBTable"/>
            </w:pPr>
            <w:r>
              <w:t>10.3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A1DF039" w14:textId="7A75C126" w:rsidR="00D772A7" w:rsidRPr="00B745AB" w:rsidRDefault="00D772A7" w:rsidP="00D772A7">
            <w:pPr>
              <w:pStyle w:val="JCBTable"/>
            </w:pPr>
            <w:r>
              <w:t>1.0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95ADA5" w14:textId="49837083" w:rsidR="00D772A7" w:rsidRPr="00B745AB" w:rsidRDefault="00D772A7" w:rsidP="00D772A7">
            <w:pPr>
              <w:pStyle w:val="JCBTable"/>
            </w:pPr>
            <w:r>
              <w:t> 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2E33855C" w14:textId="19C70FDE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098FDBEA" w14:textId="35D22FAE" w:rsidR="00D772A7" w:rsidRPr="00B745AB" w:rsidRDefault="00D772A7" w:rsidP="00D772A7">
            <w:pPr>
              <w:pStyle w:val="JCBTable"/>
            </w:pPr>
            <w:r>
              <w:t>0.7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6EF44A0A" w14:textId="3EB0692E" w:rsidR="00D772A7" w:rsidRPr="00B745AB" w:rsidRDefault="00D772A7" w:rsidP="00D772A7">
            <w:pPr>
              <w:pStyle w:val="JCBTable"/>
            </w:pPr>
            <w:r>
              <w:t>0.5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95E04" w14:textId="77777777" w:rsidR="00D772A7" w:rsidRPr="00B745AB" w:rsidRDefault="00D772A7" w:rsidP="00D772A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4288702" w14:textId="351FAF84" w:rsidR="00D772A7" w:rsidRPr="00B745AB" w:rsidRDefault="00D772A7" w:rsidP="00D772A7">
            <w:pPr>
              <w:pStyle w:val="JCBTable"/>
            </w:pPr>
            <w:r>
              <w:t>0.9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D04379" w14:textId="76B4BBCC" w:rsidR="00D772A7" w:rsidRPr="00B745AB" w:rsidRDefault="00D772A7" w:rsidP="00D772A7">
            <w:pPr>
              <w:pStyle w:val="JCBTable"/>
            </w:pPr>
            <w:r>
              <w:t>0.9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0DB95A71" w14:textId="17FEF247" w:rsidR="00D772A7" w:rsidRPr="00B745AB" w:rsidRDefault="00D772A7" w:rsidP="00D772A7">
            <w:pPr>
              <w:pStyle w:val="JCBTable"/>
            </w:pPr>
            <w:r>
              <w:t>3.1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1ACF6098" w14:textId="0A6E01EB" w:rsidR="00D772A7" w:rsidRPr="00B745AB" w:rsidRDefault="00D772A7" w:rsidP="00D772A7">
            <w:pPr>
              <w:pStyle w:val="JCBTable"/>
            </w:pPr>
            <w:r>
              <w:t>0.5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20B95BE5" w14:textId="3FC3321D" w:rsidR="00D772A7" w:rsidRPr="00B745AB" w:rsidRDefault="00D772A7" w:rsidP="00D772A7">
            <w:pPr>
              <w:pStyle w:val="JCBTable"/>
            </w:pPr>
            <w:r>
              <w:t>0.7</w:t>
            </w:r>
          </w:p>
        </w:tc>
      </w:tr>
      <w:tr w:rsidR="00D772A7" w:rsidRPr="00B745AB" w14:paraId="03C99A1B" w14:textId="77777777" w:rsidTr="00D772A7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6886CAE1" w14:textId="77777777" w:rsidR="00D772A7" w:rsidRPr="00B745AB" w:rsidRDefault="00D772A7" w:rsidP="00D772A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6221454" w14:textId="51B96A0F" w:rsidR="00D772A7" w:rsidRPr="00B745AB" w:rsidRDefault="00D772A7" w:rsidP="00D772A7">
            <w:pPr>
              <w:pStyle w:val="JCBTable"/>
              <w:jc w:val="left"/>
            </w:pPr>
            <w:r>
              <w:t>Nescafe CM Cappuccino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7284ED" w14:textId="0BBA858B" w:rsidR="00D772A7" w:rsidRPr="00B745AB" w:rsidRDefault="00D772A7" w:rsidP="00D772A7">
            <w:pPr>
              <w:pStyle w:val="JCBTable"/>
            </w:pPr>
            <w:r>
              <w:t>6.3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28624A98" w14:textId="2C52CC5A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5DD48288" w14:textId="7E3FE17F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A08907" w14:textId="615F1343" w:rsidR="00D772A7" w:rsidRPr="00B745AB" w:rsidRDefault="00D772A7" w:rsidP="00D772A7">
            <w:pPr>
              <w:pStyle w:val="JCBTable"/>
            </w:pPr>
            <w:r>
              <w:t> 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B5A16A" w14:textId="2BD21F66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FE5179" w14:textId="49BE65F8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8736F" w14:textId="77777777" w:rsidR="00D772A7" w:rsidRPr="00B745AB" w:rsidRDefault="00D772A7" w:rsidP="00D772A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33C1596B" w14:textId="792072F7" w:rsidR="00D772A7" w:rsidRPr="00B745AB" w:rsidRDefault="00D772A7" w:rsidP="00D772A7">
            <w:pPr>
              <w:pStyle w:val="JCBTable"/>
            </w:pPr>
            <w:r>
              <w:t>0.6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1B902D86" w14:textId="03C4EEEB" w:rsidR="00D772A7" w:rsidRPr="00B745AB" w:rsidRDefault="00D772A7" w:rsidP="00D772A7">
            <w:pPr>
              <w:pStyle w:val="JCBTable"/>
            </w:pPr>
            <w:r>
              <w:t>0.5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052F2462" w14:textId="05B71EB6" w:rsidR="00D772A7" w:rsidRPr="00B745AB" w:rsidRDefault="00D772A7" w:rsidP="00D772A7">
            <w:pPr>
              <w:pStyle w:val="JCBTable"/>
            </w:pPr>
            <w:r>
              <w:t>0.6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7C9367A4" w14:textId="78D34D25" w:rsidR="00D772A7" w:rsidRPr="00B745AB" w:rsidRDefault="00D772A7" w:rsidP="00D772A7">
            <w:pPr>
              <w:pStyle w:val="JCBTable"/>
            </w:pPr>
            <w:r>
              <w:t>0.6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3DFBE694" w14:textId="00C910C3" w:rsidR="00D772A7" w:rsidRPr="00B745AB" w:rsidRDefault="00D772A7" w:rsidP="00D772A7">
            <w:pPr>
              <w:pStyle w:val="JCBTable"/>
            </w:pPr>
            <w:r>
              <w:t>0.7</w:t>
            </w:r>
          </w:p>
        </w:tc>
      </w:tr>
      <w:tr w:rsidR="00D772A7" w:rsidRPr="00B745AB" w14:paraId="0B16B923" w14:textId="77777777" w:rsidTr="00D772A7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6829A538" w14:textId="77777777" w:rsidR="00D772A7" w:rsidRPr="00B745AB" w:rsidRDefault="00D772A7" w:rsidP="00D772A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0B44404" w14:textId="502BEE03" w:rsidR="00D772A7" w:rsidRPr="00B745AB" w:rsidRDefault="00D772A7" w:rsidP="00D772A7">
            <w:pPr>
              <w:pStyle w:val="JCBTable"/>
              <w:jc w:val="left"/>
            </w:pPr>
            <w:r>
              <w:t>Nescafe Gold Blend Std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A20BCB" w14:textId="171302DA" w:rsidR="00D772A7" w:rsidRPr="00B745AB" w:rsidRDefault="00D772A7" w:rsidP="00D772A7">
            <w:pPr>
              <w:pStyle w:val="JCBTable"/>
            </w:pPr>
            <w:r>
              <w:t>13.0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69AB4961" w14:textId="3B0444B0" w:rsidR="00D772A7" w:rsidRPr="00B745AB" w:rsidRDefault="00D772A7" w:rsidP="00D772A7">
            <w:pPr>
              <w:pStyle w:val="JCBTable"/>
            </w:pPr>
            <w:r>
              <w:t>1.3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6B2AF7E3" w14:textId="0076DF1C" w:rsidR="00D772A7" w:rsidRPr="00B745AB" w:rsidRDefault="00D772A7" w:rsidP="00D772A7">
            <w:pPr>
              <w:pStyle w:val="JCBTable"/>
            </w:pPr>
            <w:r>
              <w:t>0.7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749DA6" w14:textId="753EA2F4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D0CF96" w14:textId="024CE719" w:rsidR="00D772A7" w:rsidRPr="00B745AB" w:rsidRDefault="00D772A7" w:rsidP="00D772A7">
            <w:pPr>
              <w:pStyle w:val="JCBTable"/>
            </w:pPr>
            <w:r>
              <w:t> 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B85EA5" w14:textId="4E924D05" w:rsidR="00D772A7" w:rsidRPr="00B745AB" w:rsidRDefault="00D772A7" w:rsidP="00D772A7">
            <w:pPr>
              <w:pStyle w:val="JCBTable"/>
            </w:pPr>
            <w:r>
              <w:t>0.9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3BFC7" w14:textId="77777777" w:rsidR="00D772A7" w:rsidRPr="00B745AB" w:rsidRDefault="00D772A7" w:rsidP="00D772A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17B0F4FC" w14:textId="330BC9F3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7AB32A28" w14:textId="0B0B11B2" w:rsidR="00D772A7" w:rsidRPr="00B745AB" w:rsidRDefault="00D772A7" w:rsidP="00D772A7">
            <w:pPr>
              <w:pStyle w:val="JCBTable"/>
            </w:pPr>
            <w:r>
              <w:t>0.7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46652CBA" w14:textId="55847F45" w:rsidR="00D772A7" w:rsidRPr="00B745AB" w:rsidRDefault="00D772A7" w:rsidP="00D772A7">
            <w:pPr>
              <w:pStyle w:val="JCBTable"/>
            </w:pPr>
            <w:r>
              <w:t>0.6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3271C080" w14:textId="1AD484F9" w:rsidR="00D772A7" w:rsidRPr="00B745AB" w:rsidRDefault="00D772A7" w:rsidP="00D772A7">
            <w:pPr>
              <w:pStyle w:val="JCBTable"/>
            </w:pPr>
            <w:r>
              <w:t>0.6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50F2BBAD" w14:textId="5ED7B28F" w:rsidR="00D772A7" w:rsidRPr="00B745AB" w:rsidRDefault="00D772A7" w:rsidP="00D772A7">
            <w:pPr>
              <w:pStyle w:val="JCBTable"/>
            </w:pPr>
            <w:r>
              <w:t>0.6</w:t>
            </w:r>
          </w:p>
        </w:tc>
      </w:tr>
      <w:tr w:rsidR="00D772A7" w:rsidRPr="00B745AB" w14:paraId="60C63AC9" w14:textId="77777777" w:rsidTr="00D772A7">
        <w:trPr>
          <w:trHeight w:val="227"/>
        </w:trPr>
        <w:tc>
          <w:tcPr>
            <w:tcW w:w="406" w:type="dxa"/>
            <w:vMerge/>
            <w:tcBorders>
              <w:bottom w:val="nil"/>
              <w:right w:val="single" w:sz="4" w:space="0" w:color="auto"/>
            </w:tcBorders>
          </w:tcPr>
          <w:p w14:paraId="01C92CAA" w14:textId="77777777" w:rsidR="00D772A7" w:rsidRPr="00B745AB" w:rsidRDefault="00D772A7" w:rsidP="00D772A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DC32B09" w14:textId="5AFCBC15" w:rsidR="00D772A7" w:rsidRPr="00B745AB" w:rsidRDefault="00D772A7" w:rsidP="00D772A7">
            <w:pPr>
              <w:pStyle w:val="JCBTable"/>
              <w:jc w:val="left"/>
            </w:pPr>
            <w:r>
              <w:t xml:space="preserve">Nescafe Original </w:t>
            </w:r>
            <w:proofErr w:type="spellStart"/>
            <w:proofErr w:type="gramStart"/>
            <w:r>
              <w:t>I.Coffee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56B15E" w14:textId="5EBC64F6" w:rsidR="00D772A7" w:rsidRPr="00B745AB" w:rsidRDefault="00D772A7" w:rsidP="00D772A7">
            <w:pPr>
              <w:pStyle w:val="JCBTable"/>
            </w:pPr>
            <w:r>
              <w:t>19.0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0FDF3D5E" w14:textId="1BE598CC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0241E6F1" w14:textId="3B0AE1D3" w:rsidR="00D772A7" w:rsidRPr="00B745AB" w:rsidRDefault="00D772A7" w:rsidP="00D772A7">
            <w:pPr>
              <w:pStyle w:val="JCBTable"/>
            </w:pPr>
            <w:r>
              <w:t>0.5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54549F9" w14:textId="52F64007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33A58F" w14:textId="30FB22BB" w:rsidR="00D772A7" w:rsidRPr="00B745AB" w:rsidRDefault="00D772A7" w:rsidP="00D772A7">
            <w:pPr>
              <w:pStyle w:val="JCBTable"/>
            </w:pPr>
            <w:r>
              <w:t>0.9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3018" w14:textId="42E9EF2F" w:rsidR="00D772A7" w:rsidRPr="00B745AB" w:rsidRDefault="00D772A7" w:rsidP="00D772A7">
            <w:pPr>
              <w:pStyle w:val="JCBTable"/>
            </w:pPr>
            <w:r>
              <w:t> 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8FE0F" w14:textId="77777777" w:rsidR="00D772A7" w:rsidRPr="00B745AB" w:rsidRDefault="00D772A7" w:rsidP="00D772A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0B774A29" w14:textId="12CACE97" w:rsidR="00D772A7" w:rsidRPr="00B745AB" w:rsidRDefault="00D772A7" w:rsidP="00D772A7">
            <w:pPr>
              <w:pStyle w:val="JCBTable"/>
            </w:pPr>
            <w:r>
              <w:t>0.5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7A64D005" w14:textId="639EC634" w:rsidR="00D772A7" w:rsidRPr="00B745AB" w:rsidRDefault="00D772A7" w:rsidP="00D772A7">
            <w:pPr>
              <w:pStyle w:val="JCBTable"/>
            </w:pPr>
            <w:r>
              <w:t>0.4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088D5AD0" w14:textId="2E1C877C" w:rsidR="00D772A7" w:rsidRPr="00B745AB" w:rsidRDefault="00D772A7" w:rsidP="00D772A7">
            <w:pPr>
              <w:pStyle w:val="JCBTable"/>
            </w:pPr>
            <w:r>
              <w:t>0.5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E18EF1" w14:textId="18E87A37" w:rsidR="00D772A7" w:rsidRPr="00B745AB" w:rsidRDefault="00D772A7" w:rsidP="00D772A7">
            <w:pPr>
              <w:pStyle w:val="JCBTable"/>
            </w:pPr>
            <w:r>
              <w:t>1.2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353581ED" w14:textId="449DEB3A" w:rsidR="00D772A7" w:rsidRPr="00B745AB" w:rsidRDefault="00D772A7" w:rsidP="00D772A7">
            <w:pPr>
              <w:pStyle w:val="JCBTable"/>
            </w:pPr>
            <w:r>
              <w:t>0.5</w:t>
            </w:r>
          </w:p>
        </w:tc>
      </w:tr>
      <w:tr w:rsidR="00A20B71" w:rsidRPr="00B745AB" w14:paraId="69DF46CA" w14:textId="77777777" w:rsidTr="00A20B71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14:paraId="2FCA1B1F" w14:textId="77777777" w:rsidR="00A20B71" w:rsidRPr="00B745AB" w:rsidRDefault="00A20B71" w:rsidP="00A20B71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F2F87" w14:textId="77777777" w:rsidR="00A20B71" w:rsidRPr="00B745AB" w:rsidRDefault="00A20B71" w:rsidP="00A20B71">
            <w:pPr>
              <w:pStyle w:val="JCBTable"/>
              <w:jc w:val="left"/>
            </w:pPr>
            <w:r w:rsidRPr="00B745AB">
              <w:t>Partition Sharing Index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F41E1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9F4E0C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1FF1E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1D27" w14:textId="286362D4" w:rsidR="00A20B71" w:rsidRPr="00B745AB" w:rsidRDefault="00A20B71" w:rsidP="00A20B71">
            <w:pPr>
              <w:pStyle w:val="JCBTable"/>
              <w:rPr>
                <w:b/>
              </w:rPr>
            </w:pPr>
            <w:r w:rsidRPr="00B745AB">
              <w:rPr>
                <w:b/>
              </w:rPr>
              <w:t>0.</w:t>
            </w:r>
            <w:r w:rsidR="00D772A7">
              <w:rPr>
                <w:b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C59BA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6B1872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5D27E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B8CFAA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386D2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0CDE" w14:textId="25A21B21" w:rsidR="00A20B71" w:rsidRPr="00B745AB" w:rsidRDefault="00A20B71" w:rsidP="00A20B71">
            <w:pPr>
              <w:pStyle w:val="JCBTable"/>
              <w:rPr>
                <w:b/>
              </w:rPr>
            </w:pPr>
            <w:r w:rsidRPr="00B745AB">
              <w:rPr>
                <w:b/>
              </w:rPr>
              <w:t>0.</w:t>
            </w:r>
            <w:r w:rsidR="00D772A7">
              <w:rPr>
                <w:b/>
              </w:rPr>
              <w:t>75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F26DAC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665532" w14:textId="77777777" w:rsidR="00A20B71" w:rsidRPr="00B745AB" w:rsidRDefault="00A20B71" w:rsidP="00A20B71">
            <w:pPr>
              <w:pStyle w:val="JCBTable"/>
            </w:pPr>
          </w:p>
        </w:tc>
      </w:tr>
      <w:tr w:rsidR="00A20B71" w:rsidRPr="00B745AB" w14:paraId="113AA058" w14:textId="77777777" w:rsidTr="00A20B71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14:paraId="35AB953D" w14:textId="77777777" w:rsidR="00A20B71" w:rsidRPr="00B745AB" w:rsidRDefault="00A20B71" w:rsidP="00A20B71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9278B" w14:textId="77777777" w:rsidR="00A20B71" w:rsidRPr="00B745AB" w:rsidRDefault="00A20B71" w:rsidP="00A20B71">
            <w:pPr>
              <w:pStyle w:val="JCBTable"/>
              <w:jc w:val="left"/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EC5EE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C0B68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E8DB7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F85C3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9B7358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4A0DA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BB9A4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CD9860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B85E0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BA489" w14:textId="77777777" w:rsidR="00A20B71" w:rsidRPr="00B745AB" w:rsidRDefault="00A20B71" w:rsidP="00A20B71">
            <w:pPr>
              <w:pStyle w:val="JCBTable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540485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3E39C1" w14:textId="77777777" w:rsidR="00A20B71" w:rsidRPr="00B745AB" w:rsidRDefault="00A20B71" w:rsidP="00A20B71">
            <w:pPr>
              <w:pStyle w:val="JCBTable"/>
            </w:pPr>
          </w:p>
        </w:tc>
      </w:tr>
      <w:tr w:rsidR="00D772A7" w:rsidRPr="00B745AB" w14:paraId="719E2269" w14:textId="77777777" w:rsidTr="00D772A7">
        <w:trPr>
          <w:trHeight w:val="227"/>
        </w:trPr>
        <w:tc>
          <w:tcPr>
            <w:tcW w:w="406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14:paraId="112613EF" w14:textId="5419FFEB" w:rsidR="00D772A7" w:rsidRPr="00B745AB" w:rsidRDefault="00D772A7" w:rsidP="00D772A7">
            <w:pPr>
              <w:pStyle w:val="JCBTable"/>
              <w:ind w:left="113" w:right="113"/>
              <w:jc w:val="left"/>
            </w:pPr>
            <w:r w:rsidRPr="00EB6AD1">
              <w:t>Decaffeinated</w:t>
            </w: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CD761A1" w14:textId="1A9C90ED" w:rsidR="00D772A7" w:rsidRPr="00B745AB" w:rsidRDefault="00D772A7" w:rsidP="00D772A7">
            <w:pPr>
              <w:pStyle w:val="JCBTable"/>
              <w:jc w:val="left"/>
            </w:pPr>
            <w:r>
              <w:t>Kenco Decaf Coffee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96B53" w14:textId="45C63FC1" w:rsidR="00D772A7" w:rsidRPr="00B745AB" w:rsidRDefault="00D772A7" w:rsidP="00D772A7">
            <w:pPr>
              <w:pStyle w:val="JCBTable"/>
            </w:pPr>
            <w:r>
              <w:t>3.9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63274982" w14:textId="2FF66E6C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53BF1E4" w14:textId="69D8B949" w:rsidR="00D772A7" w:rsidRPr="00B745AB" w:rsidRDefault="00D772A7" w:rsidP="00D772A7">
            <w:pPr>
              <w:pStyle w:val="JCBTable"/>
            </w:pPr>
            <w:r>
              <w:t>0.9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17BBA6BA" w14:textId="1F2E2A70" w:rsidR="00D772A7" w:rsidRPr="00B745AB" w:rsidRDefault="00D772A7" w:rsidP="00D772A7">
            <w:pPr>
              <w:pStyle w:val="JCBTable"/>
            </w:pPr>
            <w:r>
              <w:t>0.6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14F7DA75" w14:textId="3F3DB738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0384666A" w14:textId="57B7A6F4" w:rsidR="00D772A7" w:rsidRPr="00B745AB" w:rsidRDefault="00D772A7" w:rsidP="00D772A7">
            <w:pPr>
              <w:pStyle w:val="JCBTable"/>
            </w:pPr>
            <w:r>
              <w:t>0.5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9B4EC" w14:textId="77777777" w:rsidR="00D772A7" w:rsidRPr="00B745AB" w:rsidRDefault="00D772A7" w:rsidP="00D772A7">
            <w:pPr>
              <w:pStyle w:val="JCBTable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17E6EFE" w14:textId="6AC4D405" w:rsidR="00D772A7" w:rsidRPr="00B745AB" w:rsidRDefault="00D772A7" w:rsidP="00D772A7">
            <w:pPr>
              <w:pStyle w:val="JCBTable"/>
            </w:pPr>
            <w: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7A74D505" w14:textId="497592C1" w:rsidR="00D772A7" w:rsidRPr="00B745AB" w:rsidRDefault="00D772A7" w:rsidP="00D772A7">
            <w:pPr>
              <w:pStyle w:val="JCBTable"/>
            </w:pPr>
            <w:r>
              <w:t>8.2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6F1D1D58" w14:textId="15706CE9" w:rsidR="00D772A7" w:rsidRPr="00B745AB" w:rsidRDefault="00D772A7" w:rsidP="00D772A7">
            <w:pPr>
              <w:pStyle w:val="JCBTable"/>
            </w:pPr>
            <w:r>
              <w:t>2.9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4AFBB4FA" w14:textId="75DB488B" w:rsidR="00D772A7" w:rsidRPr="00B745AB" w:rsidRDefault="00D772A7" w:rsidP="00D772A7">
            <w:pPr>
              <w:pStyle w:val="JCBTable"/>
            </w:pPr>
            <w:r>
              <w:t>3.0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355AA5F9" w14:textId="1F51A6D1" w:rsidR="00D772A7" w:rsidRPr="00B745AB" w:rsidRDefault="00D772A7" w:rsidP="00D772A7">
            <w:pPr>
              <w:pStyle w:val="JCBTable"/>
            </w:pPr>
            <w:r>
              <w:t>2.4</w:t>
            </w:r>
          </w:p>
        </w:tc>
      </w:tr>
      <w:tr w:rsidR="00D772A7" w:rsidRPr="00B745AB" w14:paraId="54F97BD0" w14:textId="77777777" w:rsidTr="00D772A7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5A9B17FE" w14:textId="77777777" w:rsidR="00D772A7" w:rsidRPr="00B745AB" w:rsidRDefault="00D772A7" w:rsidP="00D772A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F4633D" w14:textId="0E392DA6" w:rsidR="00D772A7" w:rsidRPr="00B745AB" w:rsidRDefault="00D772A7" w:rsidP="00D772A7">
            <w:pPr>
              <w:pStyle w:val="JCBTable"/>
              <w:jc w:val="left"/>
            </w:pPr>
            <w:r>
              <w:t>Kenco Eco Decaf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8FC737" w14:textId="5410FB70" w:rsidR="00D772A7" w:rsidRPr="00B745AB" w:rsidRDefault="00D772A7" w:rsidP="00D772A7">
            <w:pPr>
              <w:pStyle w:val="JCBTable"/>
            </w:pPr>
            <w:r>
              <w:t>3.0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2DA81B1" w14:textId="24093044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AE2EAD" w14:textId="3FD70CDC" w:rsidR="00D772A7" w:rsidRPr="00B745AB" w:rsidRDefault="00D772A7" w:rsidP="00D772A7">
            <w:pPr>
              <w:pStyle w:val="JCBTable"/>
            </w:pPr>
            <w:r>
              <w:t>0.9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2C4198B6" w14:textId="208C17E0" w:rsidR="00D772A7" w:rsidRPr="00B745AB" w:rsidRDefault="00D772A7" w:rsidP="00D772A7">
            <w:pPr>
              <w:pStyle w:val="JCBTable"/>
            </w:pPr>
            <w:r>
              <w:t>0.5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6B8C4D3D" w14:textId="7EE4AAA7" w:rsidR="00D772A7" w:rsidRPr="00B745AB" w:rsidRDefault="00D772A7" w:rsidP="00D772A7">
            <w:pPr>
              <w:pStyle w:val="JCBTable"/>
            </w:pPr>
            <w:r>
              <w:t>0.7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007C162C" w14:textId="68100C2F" w:rsidR="00D772A7" w:rsidRPr="00B745AB" w:rsidRDefault="00D772A7" w:rsidP="00D772A7">
            <w:pPr>
              <w:pStyle w:val="JCBTable"/>
            </w:pPr>
            <w:r>
              <w:t>0.4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B56F3" w14:textId="77777777" w:rsidR="00D772A7" w:rsidRPr="00B745AB" w:rsidRDefault="00D772A7" w:rsidP="00D772A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37F36E43" w14:textId="3D92504B" w:rsidR="00D772A7" w:rsidRPr="00B745AB" w:rsidRDefault="00D772A7" w:rsidP="00D772A7">
            <w:pPr>
              <w:pStyle w:val="JCBTable"/>
            </w:pPr>
            <w:r>
              <w:t>8.2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D9D859" w14:textId="1472F9ED" w:rsidR="00D772A7" w:rsidRPr="00B745AB" w:rsidRDefault="00D772A7" w:rsidP="00D772A7">
            <w:pPr>
              <w:pStyle w:val="JCBTable"/>
            </w:pPr>
            <w:r>
              <w:t> 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104D7B98" w14:textId="596FE625" w:rsidR="00D772A7" w:rsidRPr="00B745AB" w:rsidRDefault="00D772A7" w:rsidP="00D772A7">
            <w:pPr>
              <w:pStyle w:val="JCBTable"/>
            </w:pPr>
            <w:r>
              <w:t>3.3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078B1E9C" w14:textId="1C6517B5" w:rsidR="00D772A7" w:rsidRPr="00B745AB" w:rsidRDefault="00D772A7" w:rsidP="00D772A7">
            <w:pPr>
              <w:pStyle w:val="JCBTable"/>
            </w:pPr>
            <w:r>
              <w:t>2.5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7F21F679" w14:textId="7C892D71" w:rsidR="00D772A7" w:rsidRPr="00B745AB" w:rsidRDefault="00D772A7" w:rsidP="00D772A7">
            <w:pPr>
              <w:pStyle w:val="JCBTable"/>
            </w:pPr>
            <w:r>
              <w:t>1.7</w:t>
            </w:r>
          </w:p>
        </w:tc>
      </w:tr>
      <w:tr w:rsidR="00D772A7" w:rsidRPr="00B745AB" w14:paraId="1DBFA08B" w14:textId="77777777" w:rsidTr="00D772A7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020FBE25" w14:textId="77777777" w:rsidR="00D772A7" w:rsidRPr="00B745AB" w:rsidRDefault="00D772A7" w:rsidP="00D772A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0FE5447" w14:textId="7F648A77" w:rsidR="00D772A7" w:rsidRPr="00B745AB" w:rsidRDefault="00D772A7" w:rsidP="00D772A7">
            <w:pPr>
              <w:pStyle w:val="JCBTable"/>
              <w:jc w:val="left"/>
            </w:pPr>
            <w:r>
              <w:t xml:space="preserve">Kenco </w:t>
            </w:r>
            <w:proofErr w:type="spellStart"/>
            <w:r>
              <w:t>Mllcno</w:t>
            </w:r>
            <w:proofErr w:type="spellEnd"/>
            <w:r>
              <w:t xml:space="preserve"> </w:t>
            </w:r>
            <w:proofErr w:type="spellStart"/>
            <w:r>
              <w:t>Whlbn</w:t>
            </w:r>
            <w:proofErr w:type="spellEnd"/>
            <w:r>
              <w:t xml:space="preserve"> </w:t>
            </w:r>
            <w:proofErr w:type="spellStart"/>
            <w:r>
              <w:t>Dcf</w:t>
            </w:r>
            <w:proofErr w:type="spellEnd"/>
            <w:r>
              <w:t xml:space="preserve"> IC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F40289" w14:textId="2E3B2FAF" w:rsidR="00D772A7" w:rsidRPr="00B745AB" w:rsidRDefault="00D772A7" w:rsidP="00D772A7">
            <w:pPr>
              <w:pStyle w:val="JCBTable"/>
            </w:pPr>
            <w:r>
              <w:t>3.4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57120AF9" w14:textId="6B15505F" w:rsidR="00D772A7" w:rsidRPr="00B745AB" w:rsidRDefault="00D772A7" w:rsidP="00D772A7">
            <w:pPr>
              <w:pStyle w:val="JCBTable"/>
            </w:pPr>
            <w:r>
              <w:t>0.8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6A3BDE0D" w14:textId="7A292F31" w:rsidR="00D772A7" w:rsidRPr="00B745AB" w:rsidRDefault="00D772A7" w:rsidP="00D772A7">
            <w:pPr>
              <w:pStyle w:val="JCBTable"/>
            </w:pPr>
            <w:r>
              <w:t>3.1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15C292A2" w14:textId="5B30642C" w:rsidR="00D772A7" w:rsidRPr="00B745AB" w:rsidRDefault="00D772A7" w:rsidP="00D772A7">
            <w:pPr>
              <w:pStyle w:val="JCBTable"/>
            </w:pPr>
            <w:r>
              <w:t>0.6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648018A2" w14:textId="460DFC35" w:rsidR="00D772A7" w:rsidRPr="00B745AB" w:rsidRDefault="00D772A7" w:rsidP="00D772A7">
            <w:pPr>
              <w:pStyle w:val="JCBTable"/>
            </w:pPr>
            <w:r>
              <w:t>0.6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213DD924" w14:textId="60AFDAEA" w:rsidR="00D772A7" w:rsidRPr="00B745AB" w:rsidRDefault="00D772A7" w:rsidP="00D772A7">
            <w:pPr>
              <w:pStyle w:val="JCBTable"/>
            </w:pPr>
            <w:r>
              <w:t>0.5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00F32" w14:textId="77777777" w:rsidR="00D772A7" w:rsidRPr="00B745AB" w:rsidRDefault="00D772A7" w:rsidP="00D772A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4F13D831" w14:textId="05E2486F" w:rsidR="00D772A7" w:rsidRPr="00B745AB" w:rsidRDefault="00D772A7" w:rsidP="00D772A7">
            <w:pPr>
              <w:pStyle w:val="JCBTable"/>
            </w:pPr>
            <w:r>
              <w:t>2.9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4759A046" w14:textId="37467BFF" w:rsidR="00D772A7" w:rsidRPr="00B745AB" w:rsidRDefault="00D772A7" w:rsidP="00D772A7">
            <w:pPr>
              <w:pStyle w:val="JCBTable"/>
            </w:pPr>
            <w:r>
              <w:t>3.3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667A6A" w14:textId="43CFECE6" w:rsidR="00D772A7" w:rsidRPr="00B745AB" w:rsidRDefault="00D772A7" w:rsidP="00D772A7">
            <w:pPr>
              <w:pStyle w:val="JCBTable"/>
            </w:pPr>
            <w:r>
              <w:t> 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7A731E4E" w14:textId="55F6C00B" w:rsidR="00D772A7" w:rsidRPr="00B745AB" w:rsidRDefault="00D772A7" w:rsidP="00D772A7">
            <w:pPr>
              <w:pStyle w:val="JCBTable"/>
            </w:pPr>
            <w:r>
              <w:t>1.6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2D5E8275" w14:textId="0057AB76" w:rsidR="00D772A7" w:rsidRPr="00B745AB" w:rsidRDefault="00D772A7" w:rsidP="00D772A7">
            <w:pPr>
              <w:pStyle w:val="JCBTable"/>
            </w:pPr>
            <w:r>
              <w:t>1.6</w:t>
            </w:r>
          </w:p>
        </w:tc>
      </w:tr>
      <w:tr w:rsidR="00D772A7" w:rsidRPr="00B745AB" w14:paraId="1A7E3789" w14:textId="77777777" w:rsidTr="00D772A7">
        <w:trPr>
          <w:trHeight w:val="22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14:paraId="5B7EA666" w14:textId="77777777" w:rsidR="00D772A7" w:rsidRPr="00B745AB" w:rsidRDefault="00D772A7" w:rsidP="00D772A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4C26FD9" w14:textId="3B741518" w:rsidR="00D772A7" w:rsidRPr="00B745AB" w:rsidRDefault="00D772A7" w:rsidP="00D772A7">
            <w:pPr>
              <w:pStyle w:val="JCBTable"/>
              <w:jc w:val="left"/>
            </w:pPr>
            <w:r>
              <w:t xml:space="preserve">Nescafe </w:t>
            </w:r>
            <w:proofErr w:type="spellStart"/>
            <w:r>
              <w:t>Orgnl</w:t>
            </w:r>
            <w:proofErr w:type="spellEnd"/>
            <w:r>
              <w:t xml:space="preserve"> Decaf </w:t>
            </w:r>
            <w:proofErr w:type="spellStart"/>
            <w:proofErr w:type="gramStart"/>
            <w:r>
              <w:t>I.Cfe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4994AC" w14:textId="54BB9D23" w:rsidR="00D772A7" w:rsidRPr="00B745AB" w:rsidRDefault="00D772A7" w:rsidP="00D772A7">
            <w:pPr>
              <w:pStyle w:val="JCBTable"/>
            </w:pPr>
            <w:r>
              <w:t>3.5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  <w:vAlign w:val="bottom"/>
          </w:tcPr>
          <w:p w14:paraId="6BD97734" w14:textId="7DFC0F7D" w:rsidR="00D772A7" w:rsidRPr="00B745AB" w:rsidRDefault="00D772A7" w:rsidP="00D772A7">
            <w:pPr>
              <w:pStyle w:val="JCBTable"/>
            </w:pPr>
            <w:r>
              <w:t>0.4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10BEF53D" w14:textId="5F8A61A5" w:rsidR="00D772A7" w:rsidRPr="00B745AB" w:rsidRDefault="00D772A7" w:rsidP="00D772A7">
            <w:pPr>
              <w:pStyle w:val="JCBTable"/>
            </w:pPr>
            <w:r>
              <w:t>0.5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08D2D5A4" w14:textId="18B27126" w:rsidR="00D772A7" w:rsidRPr="00B745AB" w:rsidRDefault="00D772A7" w:rsidP="00D772A7">
            <w:pPr>
              <w:pStyle w:val="JCBTable"/>
            </w:pPr>
            <w:r>
              <w:t>0.6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bottom"/>
          </w:tcPr>
          <w:p w14:paraId="1B5ABC10" w14:textId="1E5FCDE8" w:rsidR="00D772A7" w:rsidRPr="00B745AB" w:rsidRDefault="00D772A7" w:rsidP="00D772A7">
            <w:pPr>
              <w:pStyle w:val="JCBTable"/>
            </w:pPr>
            <w:r>
              <w:t>0.6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ED703B" w14:textId="0E4CAC86" w:rsidR="00D772A7" w:rsidRPr="00B745AB" w:rsidRDefault="00D772A7" w:rsidP="00D772A7">
            <w:pPr>
              <w:pStyle w:val="JCBTable"/>
            </w:pPr>
            <w:r>
              <w:t>1.2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746AC" w14:textId="77777777" w:rsidR="00D772A7" w:rsidRPr="00B745AB" w:rsidRDefault="00D772A7" w:rsidP="00D772A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bottom"/>
          </w:tcPr>
          <w:p w14:paraId="4E5F1A04" w14:textId="0BCC52BF" w:rsidR="00D772A7" w:rsidRPr="00B745AB" w:rsidRDefault="00D772A7" w:rsidP="00D772A7">
            <w:pPr>
              <w:pStyle w:val="JCBTable"/>
            </w:pPr>
            <w:r>
              <w:t>3.0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3175DAA7" w14:textId="68163C24" w:rsidR="00D772A7" w:rsidRPr="00B745AB" w:rsidRDefault="00D772A7" w:rsidP="00D772A7">
            <w:pPr>
              <w:pStyle w:val="JCBTable"/>
            </w:pPr>
            <w:r>
              <w:t>2.5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11521249" w14:textId="110185CD" w:rsidR="00D772A7" w:rsidRPr="00B745AB" w:rsidRDefault="00D772A7" w:rsidP="00D772A7">
            <w:pPr>
              <w:pStyle w:val="JCBTable"/>
            </w:pPr>
            <w:r>
              <w:t>1.6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94374A" w14:textId="20864497" w:rsidR="00D772A7" w:rsidRPr="00B745AB" w:rsidRDefault="00D772A7" w:rsidP="00D772A7">
            <w:pPr>
              <w:pStyle w:val="JCBTable"/>
            </w:pPr>
            <w:r>
              <w:t> 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14:paraId="1519D146" w14:textId="1C2600A0" w:rsidR="00D772A7" w:rsidRPr="00B745AB" w:rsidRDefault="00D772A7" w:rsidP="00D772A7">
            <w:pPr>
              <w:pStyle w:val="JCBTable"/>
            </w:pPr>
            <w:r>
              <w:t>2.3</w:t>
            </w:r>
          </w:p>
        </w:tc>
      </w:tr>
      <w:tr w:rsidR="00D772A7" w:rsidRPr="00B745AB" w14:paraId="4A3A2DE0" w14:textId="77777777" w:rsidTr="00D772A7">
        <w:trPr>
          <w:trHeight w:val="227"/>
        </w:trPr>
        <w:tc>
          <w:tcPr>
            <w:tcW w:w="406" w:type="dxa"/>
            <w:vMerge/>
            <w:tcBorders>
              <w:bottom w:val="nil"/>
              <w:right w:val="single" w:sz="4" w:space="0" w:color="auto"/>
            </w:tcBorders>
          </w:tcPr>
          <w:p w14:paraId="772532B8" w14:textId="77777777" w:rsidR="00D772A7" w:rsidRPr="00B745AB" w:rsidRDefault="00D772A7" w:rsidP="00D772A7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917C6A2" w14:textId="6C40170B" w:rsidR="00D772A7" w:rsidRPr="00B745AB" w:rsidRDefault="00D772A7" w:rsidP="00D772A7">
            <w:pPr>
              <w:pStyle w:val="JCBTable"/>
              <w:jc w:val="left"/>
            </w:pPr>
            <w:r>
              <w:t xml:space="preserve">Tesco Classic </w:t>
            </w:r>
            <w:proofErr w:type="spellStart"/>
            <w:r>
              <w:t>Gld</w:t>
            </w:r>
            <w:proofErr w:type="spellEnd"/>
            <w:r>
              <w:t xml:space="preserve"> </w:t>
            </w:r>
            <w:proofErr w:type="spellStart"/>
            <w:r>
              <w:t>Dcf</w:t>
            </w:r>
            <w:proofErr w:type="spellEnd"/>
            <w:r>
              <w:t xml:space="preserve"> I.C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2C368D" w14:textId="4C540394" w:rsidR="00D772A7" w:rsidRPr="00B745AB" w:rsidRDefault="00D772A7" w:rsidP="00D772A7">
            <w:pPr>
              <w:pStyle w:val="JCBTable"/>
            </w:pPr>
            <w:r>
              <w:t>2.7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4B35A92C" w14:textId="7AD7FB59" w:rsidR="00D772A7" w:rsidRPr="00B745AB" w:rsidRDefault="00D772A7" w:rsidP="00D772A7">
            <w:pPr>
              <w:pStyle w:val="JCBTable"/>
            </w:pPr>
            <w:r>
              <w:t>0.5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64A7D0AD" w14:textId="0A98BC3D" w:rsidR="00D772A7" w:rsidRPr="00B745AB" w:rsidRDefault="00D772A7" w:rsidP="00D772A7">
            <w:pPr>
              <w:pStyle w:val="JCBTable"/>
            </w:pPr>
            <w:r>
              <w:t>0.7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14FD78EF" w14:textId="0B2B7991" w:rsidR="00D772A7" w:rsidRPr="00B745AB" w:rsidRDefault="00D772A7" w:rsidP="00D772A7">
            <w:pPr>
              <w:pStyle w:val="JCBTable"/>
            </w:pPr>
            <w:r>
              <w:t>0.7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5B151482" w14:textId="3A08E231" w:rsidR="00D772A7" w:rsidRPr="00B745AB" w:rsidRDefault="00D772A7" w:rsidP="00D772A7">
            <w:pPr>
              <w:pStyle w:val="JCBTable"/>
            </w:pPr>
            <w:r>
              <w:t>0.6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52C09518" w14:textId="2BDFE36B" w:rsidR="00D772A7" w:rsidRPr="00B745AB" w:rsidRDefault="00D772A7" w:rsidP="00D772A7">
            <w:pPr>
              <w:pStyle w:val="JCBTable"/>
            </w:pPr>
            <w:r>
              <w:t>0.5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499B4" w14:textId="77777777" w:rsidR="00D772A7" w:rsidRPr="00B745AB" w:rsidRDefault="00D772A7" w:rsidP="00D772A7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295C04" w14:textId="11091DF9" w:rsidR="00D772A7" w:rsidRPr="00B745AB" w:rsidRDefault="00D772A7" w:rsidP="00D772A7">
            <w:pPr>
              <w:pStyle w:val="JCBTable"/>
            </w:pPr>
            <w:r>
              <w:t>2.4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BBE630" w14:textId="28F9607F" w:rsidR="00D772A7" w:rsidRPr="00B745AB" w:rsidRDefault="00D772A7" w:rsidP="00D772A7">
            <w:pPr>
              <w:pStyle w:val="JCBTable"/>
            </w:pPr>
            <w:r>
              <w:t>1.7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7A8606" w14:textId="137B6350" w:rsidR="00D772A7" w:rsidRPr="00B745AB" w:rsidRDefault="00D772A7" w:rsidP="00D772A7">
            <w:pPr>
              <w:pStyle w:val="JCBTable"/>
            </w:pPr>
            <w:r>
              <w:t>1.6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744BB4" w14:textId="601FAB90" w:rsidR="00D772A7" w:rsidRPr="00B745AB" w:rsidRDefault="00D772A7" w:rsidP="00D772A7">
            <w:pPr>
              <w:pStyle w:val="JCBTable"/>
            </w:pPr>
            <w:r>
              <w:t>2.3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38902B8" w14:textId="039D107B" w:rsidR="00D772A7" w:rsidRPr="00B745AB" w:rsidRDefault="00D772A7" w:rsidP="00D772A7">
            <w:pPr>
              <w:pStyle w:val="JCBTable"/>
            </w:pPr>
            <w:r>
              <w:t> </w:t>
            </w:r>
          </w:p>
        </w:tc>
      </w:tr>
      <w:tr w:rsidR="00A20B71" w:rsidRPr="00B745AB" w14:paraId="50F017DC" w14:textId="77777777" w:rsidTr="00A20B71">
        <w:trPr>
          <w:trHeight w:val="227"/>
        </w:trPr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14:paraId="34FECCD5" w14:textId="77777777" w:rsidR="00A20B71" w:rsidRPr="00B745AB" w:rsidRDefault="00A20B71" w:rsidP="00A20B71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4D4C8" w14:textId="77777777" w:rsidR="00A20B71" w:rsidRPr="00B745AB" w:rsidRDefault="00A20B71" w:rsidP="00A20B71">
            <w:pPr>
              <w:pStyle w:val="JCBTable"/>
              <w:jc w:val="left"/>
            </w:pPr>
            <w:r w:rsidRPr="00B745AB">
              <w:t>Partition Sharing Index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3C87D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10F0FFE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56009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0E29" w14:textId="4F7BD43A" w:rsidR="00A20B71" w:rsidRPr="00B745AB" w:rsidRDefault="00A20B71" w:rsidP="00A20B71">
            <w:pPr>
              <w:pStyle w:val="JCBTable"/>
              <w:rPr>
                <w:b/>
              </w:rPr>
            </w:pPr>
            <w:r w:rsidRPr="00B745AB">
              <w:rPr>
                <w:b/>
              </w:rPr>
              <w:t>0.</w:t>
            </w:r>
            <w:r w:rsidR="00D772A7">
              <w:rPr>
                <w:b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7063361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EDED12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CCDC5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55EA65A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0B5D7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EF92" w14:textId="6DBE08AC" w:rsidR="00A20B71" w:rsidRPr="00B745AB" w:rsidRDefault="00A20B71" w:rsidP="00A20B71">
            <w:pPr>
              <w:pStyle w:val="JCBTable"/>
              <w:rPr>
                <w:b/>
              </w:rPr>
            </w:pPr>
            <w:r w:rsidRPr="00B745AB">
              <w:rPr>
                <w:b/>
              </w:rPr>
              <w:t>2.</w:t>
            </w:r>
            <w:r w:rsidR="00D772A7">
              <w:rPr>
                <w:b/>
              </w:rPr>
              <w:t>95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AF6E2E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22D91E" w14:textId="77777777" w:rsidR="00A20B71" w:rsidRPr="00B745AB" w:rsidRDefault="00A20B71" w:rsidP="00A20B71">
            <w:pPr>
              <w:pStyle w:val="JCBTable"/>
            </w:pPr>
          </w:p>
        </w:tc>
      </w:tr>
      <w:tr w:rsidR="00A20B71" w:rsidRPr="00B745AB" w14:paraId="7145D193" w14:textId="77777777" w:rsidTr="00A20B71">
        <w:trPr>
          <w:trHeight w:val="227"/>
        </w:trPr>
        <w:tc>
          <w:tcPr>
            <w:tcW w:w="4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D02319" w14:textId="77777777" w:rsidR="00A20B71" w:rsidRPr="00B745AB" w:rsidRDefault="00A20B71" w:rsidP="00A20B71">
            <w:pPr>
              <w:pStyle w:val="JCBTable"/>
              <w:jc w:val="left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3732" w14:textId="77777777" w:rsidR="00A20B71" w:rsidRPr="00B745AB" w:rsidRDefault="00A20B71" w:rsidP="00A20B71">
            <w:pPr>
              <w:pStyle w:val="JCBTable"/>
              <w:jc w:val="left"/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4D15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B0941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EC84C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6E29A" w14:textId="77777777" w:rsidR="00A20B71" w:rsidRPr="00B745AB" w:rsidRDefault="00A20B71" w:rsidP="00A20B71">
            <w:pPr>
              <w:pStyle w:val="JCBTable"/>
              <w:rPr>
                <w:b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60035E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DE351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6A724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36EEB7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0A5C4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42E63" w14:textId="77777777" w:rsidR="00A20B71" w:rsidRPr="00B745AB" w:rsidRDefault="00A20B71" w:rsidP="00A20B71">
            <w:pPr>
              <w:pStyle w:val="JCBTable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C4722B" w14:textId="77777777" w:rsidR="00A20B71" w:rsidRPr="00B745AB" w:rsidRDefault="00A20B71" w:rsidP="00A20B71">
            <w:pPr>
              <w:pStyle w:val="JCBTable"/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5CAC2C" w14:textId="77777777" w:rsidR="00A20B71" w:rsidRPr="00B745AB" w:rsidRDefault="00A20B71" w:rsidP="00A20B71">
            <w:pPr>
              <w:pStyle w:val="JCBTable"/>
            </w:pPr>
          </w:p>
        </w:tc>
      </w:tr>
    </w:tbl>
    <w:p w14:paraId="36CA7F5D" w14:textId="1184DCAB" w:rsidR="00B745AB" w:rsidRDefault="00B745AB" w:rsidP="00974903"/>
    <w:p w14:paraId="31124358" w14:textId="24AE5BCA" w:rsidR="00B745AB" w:rsidRDefault="00B745AB" w:rsidP="00974903"/>
    <w:p w14:paraId="50041F89" w14:textId="77777777" w:rsidR="00B745AB" w:rsidRPr="00EB6AD1" w:rsidRDefault="00B745AB" w:rsidP="00974903">
      <w:pPr>
        <w:rPr>
          <w:lang w:val="en-US"/>
        </w:rPr>
      </w:pPr>
    </w:p>
    <w:p w14:paraId="61B0704D" w14:textId="56E5DAA2" w:rsidR="0086638B" w:rsidRDefault="0086638B" w:rsidP="00974903">
      <w:pPr>
        <w:rPr>
          <w:lang w:val="en-US"/>
        </w:rPr>
      </w:pPr>
      <w:r w:rsidRPr="00EB6AD1">
        <w:rPr>
          <w:lang w:val="en-US"/>
        </w:rPr>
        <w:br w:type="page"/>
      </w:r>
    </w:p>
    <w:p w14:paraId="2F394D54" w14:textId="651AD7A6" w:rsidR="0086638B" w:rsidRPr="00EB6AD1" w:rsidRDefault="0086638B" w:rsidP="00974903">
      <w:pPr>
        <w:rPr>
          <w:lang w:val="en-US"/>
        </w:rPr>
      </w:pPr>
      <w:r w:rsidRPr="00EB6AD1">
        <w:rPr>
          <w:rFonts w:eastAsiaTheme="majorEastAsia"/>
          <w:b/>
          <w:bCs/>
          <w:lang w:val="en-US"/>
        </w:rPr>
        <w:lastRenderedPageBreak/>
        <w:t>The Universities of _________________________ and _______________________ thanks Kantar World Panel for providing data to enable this research.</w:t>
      </w:r>
    </w:p>
    <w:p w14:paraId="3E94360B" w14:textId="49FDF8A9" w:rsidR="00E44CA5" w:rsidRPr="00EB6AD1" w:rsidRDefault="00E44CA5" w:rsidP="00974903">
      <w:pPr>
        <w:pStyle w:val="Heading1"/>
        <w:numPr>
          <w:ilvl w:val="0"/>
          <w:numId w:val="0"/>
        </w:numPr>
        <w:ind w:left="432" w:hanging="432"/>
        <w:rPr>
          <w:sz w:val="24"/>
          <w:szCs w:val="24"/>
        </w:rPr>
      </w:pPr>
      <w:r w:rsidRPr="00EB6AD1">
        <w:rPr>
          <w:sz w:val="24"/>
          <w:szCs w:val="24"/>
        </w:rPr>
        <w:t>References</w:t>
      </w:r>
    </w:p>
    <w:p w14:paraId="2E7C39DE" w14:textId="77777777" w:rsidR="00623D18" w:rsidRPr="00623D18" w:rsidRDefault="00DB368F" w:rsidP="00623D18">
      <w:pPr>
        <w:pStyle w:val="EndNoteBibliography"/>
        <w:ind w:left="720" w:hanging="720"/>
        <w:rPr>
          <w:noProof/>
        </w:rPr>
      </w:pPr>
      <w:r w:rsidRPr="00EB6AD1">
        <w:rPr>
          <w:lang w:val="en-US"/>
        </w:rPr>
        <w:fldChar w:fldCharType="begin"/>
      </w:r>
      <w:r w:rsidRPr="00EB6AD1">
        <w:rPr>
          <w:lang w:val="en-US"/>
        </w:rPr>
        <w:instrText xml:space="preserve"> ADDIN EN.REFLIST </w:instrText>
      </w:r>
      <w:r w:rsidRPr="00EB6AD1">
        <w:rPr>
          <w:lang w:val="en-US"/>
        </w:rPr>
        <w:fldChar w:fldCharType="separate"/>
      </w:r>
      <w:r w:rsidR="00623D18" w:rsidRPr="00623D18">
        <w:rPr>
          <w:noProof/>
        </w:rPr>
        <w:t xml:space="preserve">Anesbury Z, Greenacre L, Wilson A and Huang A. 2018a. Patterns of fruit and vegetable buying behaviour in the United States and India. </w:t>
      </w:r>
      <w:r w:rsidR="00623D18" w:rsidRPr="00623D18">
        <w:rPr>
          <w:i/>
          <w:noProof/>
        </w:rPr>
        <w:t xml:space="preserve">International Journal of Market Research </w:t>
      </w:r>
      <w:r w:rsidR="00623D18" w:rsidRPr="00623D18">
        <w:rPr>
          <w:b/>
          <w:noProof/>
        </w:rPr>
        <w:t>60</w:t>
      </w:r>
      <w:r w:rsidR="00623D18" w:rsidRPr="00623D18">
        <w:rPr>
          <w:noProof/>
        </w:rPr>
        <w:t xml:space="preserve"> (1): 14-31.</w:t>
      </w:r>
    </w:p>
    <w:p w14:paraId="75F9D660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Anesbury Z, Nguyen Y, Bogomolova S. 2018b. Getting a ‘sweet’ deal: does healthfulness of a sub-brand influence consumer loyalty? </w:t>
      </w:r>
      <w:r w:rsidRPr="00623D18">
        <w:rPr>
          <w:i/>
          <w:noProof/>
        </w:rPr>
        <w:t>European Journal of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52</w:t>
      </w:r>
      <w:r w:rsidRPr="00623D18">
        <w:rPr>
          <w:noProof/>
        </w:rPr>
        <w:t xml:space="preserve"> (9-10): 1802-1826.</w:t>
      </w:r>
    </w:p>
    <w:p w14:paraId="03EEBCD6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Anesbury ZW, Jürkenbeck K, Bogomolov T and Bogomolova S. 2020. Analyzing proprietary, private label, and non-brands in fresh produce purchases. </w:t>
      </w:r>
      <w:r w:rsidRPr="00623D18">
        <w:rPr>
          <w:i/>
          <w:noProof/>
        </w:rPr>
        <w:t>International Journal of Market Research</w:t>
      </w:r>
      <w:r w:rsidRPr="00623D18">
        <w:rPr>
          <w:noProof/>
        </w:rPr>
        <w:t>: 1-23.</w:t>
      </w:r>
    </w:p>
    <w:p w14:paraId="3D5E05CA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Banelis M, Riebe E, Rungie C. 2013. Empirical evidence of repertoire size. </w:t>
      </w:r>
      <w:r w:rsidRPr="00623D18">
        <w:rPr>
          <w:i/>
          <w:noProof/>
        </w:rPr>
        <w:t>Australasian Marketing Journal,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21</w:t>
      </w:r>
      <w:r w:rsidRPr="00623D18">
        <w:rPr>
          <w:noProof/>
        </w:rPr>
        <w:t xml:space="preserve"> (1): 59-65.</w:t>
      </w:r>
    </w:p>
    <w:p w14:paraId="6E4D06CF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Bennett D. 2008. Brand Loyalty Dynamics—China's Television brands come of age. </w:t>
      </w:r>
      <w:r w:rsidRPr="00623D18">
        <w:rPr>
          <w:i/>
          <w:noProof/>
        </w:rPr>
        <w:t>Australasian Marketing Journal,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16</w:t>
      </w:r>
      <w:r w:rsidRPr="00623D18">
        <w:rPr>
          <w:noProof/>
        </w:rPr>
        <w:t xml:space="preserve"> (2): 39-50.</w:t>
      </w:r>
    </w:p>
    <w:p w14:paraId="7072D99E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Bennett D, Graham C. 2010. Is loyalty driving growth for the brand in front? A two-purchase analysis of car category dynamics in Thailand. </w:t>
      </w:r>
      <w:r w:rsidRPr="00623D18">
        <w:rPr>
          <w:i/>
          <w:noProof/>
        </w:rPr>
        <w:t>Journal of Strategic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18</w:t>
      </w:r>
      <w:r w:rsidRPr="00623D18">
        <w:rPr>
          <w:noProof/>
        </w:rPr>
        <w:t xml:space="preserve"> (7): 573-585.</w:t>
      </w:r>
    </w:p>
    <w:p w14:paraId="64EB4034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Bongers M, Hofmeyr J. 2010. Why modeling averages is not good enough - a critique of Double Jeopardy. </w:t>
      </w:r>
      <w:r w:rsidRPr="00623D18">
        <w:rPr>
          <w:i/>
          <w:noProof/>
        </w:rPr>
        <w:t>Journal of Advertising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50</w:t>
      </w:r>
      <w:r w:rsidRPr="00623D18">
        <w:rPr>
          <w:noProof/>
        </w:rPr>
        <w:t xml:space="preserve"> (3): 323-333.</w:t>
      </w:r>
    </w:p>
    <w:p w14:paraId="2F76AEC4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Bound J, Ehrenberg A. 1997. Private Label Purchasing. </w:t>
      </w:r>
      <w:r w:rsidRPr="00623D18">
        <w:rPr>
          <w:i/>
          <w:noProof/>
        </w:rPr>
        <w:t>Admap,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32</w:t>
      </w:r>
      <w:r w:rsidRPr="00623D18">
        <w:rPr>
          <w:noProof/>
        </w:rPr>
        <w:t xml:space="preserve"> (7): 17-19.</w:t>
      </w:r>
    </w:p>
    <w:p w14:paraId="7E3BE3B9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Bound JA, Ehrenberg A. 1989. Significant sameness. </w:t>
      </w:r>
      <w:r w:rsidRPr="00623D18">
        <w:rPr>
          <w:i/>
          <w:noProof/>
        </w:rPr>
        <w:t>Journal of the Royal Statistical Society,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152</w:t>
      </w:r>
      <w:r w:rsidRPr="00623D18">
        <w:rPr>
          <w:noProof/>
        </w:rPr>
        <w:t>: 241-247.</w:t>
      </w:r>
    </w:p>
    <w:p w14:paraId="4C27E190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Brewis-Levie M, Harris P. 2000. An empirical analysis of buying behaviour in UK high street womenswear retailing using the Dirichlet model. </w:t>
      </w:r>
      <w:r w:rsidRPr="00623D18">
        <w:rPr>
          <w:i/>
          <w:noProof/>
        </w:rPr>
        <w:t>The International Review of Retail, Distribution and Consumer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10</w:t>
      </w:r>
      <w:r w:rsidRPr="00623D18">
        <w:rPr>
          <w:noProof/>
        </w:rPr>
        <w:t xml:space="preserve"> (1): 41-57.</w:t>
      </w:r>
    </w:p>
    <w:p w14:paraId="2D52947B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Brown CE. 1998. Coefficient of Variation, in </w:t>
      </w:r>
      <w:r w:rsidRPr="00623D18">
        <w:rPr>
          <w:i/>
          <w:noProof/>
        </w:rPr>
        <w:t>Applied Multivariate Statistics in Geohydrology and Related Sciences,</w:t>
      </w:r>
      <w:r w:rsidRPr="00623D18">
        <w:rPr>
          <w:noProof/>
        </w:rPr>
        <w:t xml:space="preserve"> Springer Berlin Heidelberg</w:t>
      </w:r>
      <w:r w:rsidRPr="00623D18">
        <w:rPr>
          <w:i/>
          <w:noProof/>
        </w:rPr>
        <w:t xml:space="preserve">: </w:t>
      </w:r>
      <w:r w:rsidRPr="00623D18">
        <w:rPr>
          <w:noProof/>
        </w:rPr>
        <w:t>Berlin, Heidelberg; 155-157.</w:t>
      </w:r>
    </w:p>
    <w:p w14:paraId="05BD8355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Dall'Olmo Riley F, Ehrenberg A, Castleberry SB, Barwise TP and Barnard NR. 1997. The variability of attitudinal repeat-rates. </w:t>
      </w:r>
      <w:r w:rsidRPr="00623D18">
        <w:rPr>
          <w:i/>
          <w:noProof/>
        </w:rPr>
        <w:t>International Journal of Research in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14</w:t>
      </w:r>
      <w:r w:rsidRPr="00623D18">
        <w:rPr>
          <w:noProof/>
        </w:rPr>
        <w:t xml:space="preserve"> (5): 437-450.</w:t>
      </w:r>
    </w:p>
    <w:p w14:paraId="66AAF586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Danaher PJ, Dagger TS. 2012. The 38-Percent Solution: Empirical Generalizations for Repeat Viewing of Television Programs. </w:t>
      </w:r>
      <w:r w:rsidRPr="00623D18">
        <w:rPr>
          <w:i/>
          <w:noProof/>
        </w:rPr>
        <w:t>Journal of Advertising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52</w:t>
      </w:r>
      <w:r w:rsidRPr="00623D18">
        <w:rPr>
          <w:noProof/>
        </w:rPr>
        <w:t xml:space="preserve"> (2).</w:t>
      </w:r>
    </w:p>
    <w:p w14:paraId="7AEAABEE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Dawes J. 2008. Regularities in buyer behaviour and brand performance; The case of Australian beer. </w:t>
      </w:r>
      <w:r w:rsidRPr="00623D18">
        <w:rPr>
          <w:i/>
          <w:noProof/>
        </w:rPr>
        <w:t>The Journal of Brand Management,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15</w:t>
      </w:r>
      <w:r w:rsidRPr="00623D18">
        <w:rPr>
          <w:noProof/>
        </w:rPr>
        <w:t xml:space="preserve"> (3): 198-208.</w:t>
      </w:r>
    </w:p>
    <w:p w14:paraId="01404E97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Dawes J. 2009. Brand loyalty in the UK sportswear market. </w:t>
      </w:r>
      <w:r w:rsidRPr="00623D18">
        <w:rPr>
          <w:i/>
          <w:noProof/>
        </w:rPr>
        <w:t>International Journal of Market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51</w:t>
      </w:r>
      <w:r w:rsidRPr="00623D18">
        <w:rPr>
          <w:noProof/>
        </w:rPr>
        <w:t xml:space="preserve"> (4): 449-463.</w:t>
      </w:r>
    </w:p>
    <w:p w14:paraId="5E577B15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Dawes J. 2014. Cigarette brand loyalty and purchase patterns: an examination using US consumer panel data. </w:t>
      </w:r>
      <w:r w:rsidRPr="00623D18">
        <w:rPr>
          <w:i/>
          <w:noProof/>
        </w:rPr>
        <w:t>Journal of Business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67</w:t>
      </w:r>
      <w:r w:rsidRPr="00623D18">
        <w:rPr>
          <w:noProof/>
        </w:rPr>
        <w:t xml:space="preserve"> (9): 1933-1943.</w:t>
      </w:r>
    </w:p>
    <w:p w14:paraId="7D90267F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Dawes J. 2020. The Natural Monopoly effect in brand purchasing: Do big brands really appeal to lighter category buyers? </w:t>
      </w:r>
      <w:r w:rsidRPr="00623D18">
        <w:rPr>
          <w:i/>
          <w:noProof/>
        </w:rPr>
        <w:t>Australasian Marketing Journal (AMJ),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28</w:t>
      </w:r>
      <w:r w:rsidRPr="00623D18">
        <w:rPr>
          <w:noProof/>
        </w:rPr>
        <w:t xml:space="preserve"> (2): 90-99.</w:t>
      </w:r>
    </w:p>
    <w:p w14:paraId="04690C71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Dawes J, Nenycz-Thiel M. 2013. Analyzing the intensity of private label competition across retailers. </w:t>
      </w:r>
      <w:r w:rsidRPr="00623D18">
        <w:rPr>
          <w:i/>
          <w:noProof/>
        </w:rPr>
        <w:t>Journal of Business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66</w:t>
      </w:r>
      <w:r w:rsidRPr="00623D18">
        <w:rPr>
          <w:noProof/>
        </w:rPr>
        <w:t xml:space="preserve"> (1): 60-66.</w:t>
      </w:r>
    </w:p>
    <w:p w14:paraId="52391EDF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Dawes J, Nenycz-Thiel M, Nehring A 2010. How do private labels compete? </w:t>
      </w:r>
      <w:r w:rsidRPr="00623D18">
        <w:rPr>
          <w:i/>
          <w:noProof/>
        </w:rPr>
        <w:t xml:space="preserve">6th Thought Leaders International Conference in Brand Management </w:t>
      </w:r>
      <w:r w:rsidRPr="00623D18">
        <w:rPr>
          <w:noProof/>
        </w:rPr>
        <w:t>Lugano, Switzerland.</w:t>
      </w:r>
    </w:p>
    <w:p w14:paraId="5F4B5760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Dawes JG. 2016. Testing the robustness of brand partitions identified from purchase duplication analysis. </w:t>
      </w:r>
      <w:r w:rsidRPr="00623D18">
        <w:rPr>
          <w:i/>
          <w:noProof/>
        </w:rPr>
        <w:t>Journal of Marketing Management,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32</w:t>
      </w:r>
      <w:r w:rsidRPr="00623D18">
        <w:rPr>
          <w:noProof/>
        </w:rPr>
        <w:t xml:space="preserve"> (7): 695-715.</w:t>
      </w:r>
    </w:p>
    <w:p w14:paraId="5C2BB890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Day GS, Shocker AD, Srivastava RK. 1979. Customer-Oriented Approaches to Identifying Product-Markets. </w:t>
      </w:r>
      <w:r w:rsidRPr="00623D18">
        <w:rPr>
          <w:i/>
          <w:noProof/>
        </w:rPr>
        <w:t>Journal of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43</w:t>
      </w:r>
      <w:r w:rsidRPr="00623D18">
        <w:rPr>
          <w:noProof/>
        </w:rPr>
        <w:t xml:space="preserve"> (4): 8-19.</w:t>
      </w:r>
    </w:p>
    <w:p w14:paraId="06560D17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lastRenderedPageBreak/>
        <w:t xml:space="preserve">Dekimpe MG, Hanssens DM. 1995. Empirical Generalizations About Market Evolution and Stationarity. </w:t>
      </w:r>
      <w:r w:rsidRPr="00623D18">
        <w:rPr>
          <w:i/>
          <w:noProof/>
        </w:rPr>
        <w:t>Marketing Science,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14</w:t>
      </w:r>
      <w:r w:rsidRPr="00623D18">
        <w:rPr>
          <w:noProof/>
        </w:rPr>
        <w:t xml:space="preserve"> (No. 3, Part 2): G109-G121.</w:t>
      </w:r>
    </w:p>
    <w:p w14:paraId="0B5ACFEA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Ehrenberg A. 1988. </w:t>
      </w:r>
      <w:r w:rsidRPr="00623D18">
        <w:rPr>
          <w:i/>
          <w:noProof/>
        </w:rPr>
        <w:t xml:space="preserve">Repeat-buying: Facts, theory and applications. </w:t>
      </w:r>
      <w:r w:rsidRPr="00623D18">
        <w:rPr>
          <w:noProof/>
        </w:rPr>
        <w:t>Oxford University Press</w:t>
      </w:r>
      <w:r w:rsidRPr="00623D18">
        <w:rPr>
          <w:i/>
          <w:noProof/>
        </w:rPr>
        <w:t xml:space="preserve">: </w:t>
      </w:r>
      <w:r w:rsidRPr="00623D18">
        <w:rPr>
          <w:noProof/>
        </w:rPr>
        <w:t>London.</w:t>
      </w:r>
    </w:p>
    <w:p w14:paraId="0F0E7035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Ehrenberg A. 1997. In Search of Holy Grails:  Two Comments. </w:t>
      </w:r>
      <w:r w:rsidRPr="00623D18">
        <w:rPr>
          <w:i/>
          <w:noProof/>
        </w:rPr>
        <w:t>Journal of Advertising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37</w:t>
      </w:r>
      <w:r w:rsidRPr="00623D18">
        <w:rPr>
          <w:noProof/>
        </w:rPr>
        <w:t>: 9-12.</w:t>
      </w:r>
    </w:p>
    <w:p w14:paraId="0DE0D1C8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Ehrenberg A, Barnard NR, Sharp B. 2000. Decision models or descriptive models? </w:t>
      </w:r>
      <w:r w:rsidRPr="00623D18">
        <w:rPr>
          <w:i/>
          <w:noProof/>
        </w:rPr>
        <w:t>International Journal of Research in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17</w:t>
      </w:r>
      <w:r w:rsidRPr="00623D18">
        <w:rPr>
          <w:noProof/>
        </w:rPr>
        <w:t xml:space="preserve"> (2-3): 147-158.</w:t>
      </w:r>
    </w:p>
    <w:p w14:paraId="29B3A869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Ehrenberg A, Bound J 1999. Customer retention and switching in the car market. </w:t>
      </w:r>
      <w:r w:rsidRPr="00623D18">
        <w:rPr>
          <w:i/>
          <w:noProof/>
        </w:rPr>
        <w:t>Report 6 for Corporate Sponsors.</w:t>
      </w:r>
      <w:r w:rsidRPr="00623D18">
        <w:rPr>
          <w:noProof/>
        </w:rPr>
        <w:t xml:space="preserve"> Adelaide: Ehrenberg-Bass Institute for Marketing Science.</w:t>
      </w:r>
    </w:p>
    <w:p w14:paraId="6ABE4A3E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Ehrenberg A, Goodhardt G. 1970. A model of multi-brand buying. </w:t>
      </w:r>
      <w:r w:rsidRPr="00623D18">
        <w:rPr>
          <w:i/>
          <w:noProof/>
        </w:rPr>
        <w:t>Journal of Marketing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7</w:t>
      </w:r>
      <w:r w:rsidRPr="00623D18">
        <w:rPr>
          <w:noProof/>
        </w:rPr>
        <w:t>: 77-84.</w:t>
      </w:r>
    </w:p>
    <w:p w14:paraId="610DDA01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Ehrenberg A, Goodhardt G, Barwise TP. 1990. Double Jeopardy revisited. </w:t>
      </w:r>
      <w:r w:rsidRPr="00623D18">
        <w:rPr>
          <w:i/>
          <w:noProof/>
        </w:rPr>
        <w:t>Journal of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54</w:t>
      </w:r>
      <w:r w:rsidRPr="00623D18">
        <w:rPr>
          <w:noProof/>
        </w:rPr>
        <w:t xml:space="preserve"> (3): 82-91.</w:t>
      </w:r>
    </w:p>
    <w:p w14:paraId="74123EDB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Ehrenberg A, Pouilleau B. 1992. The Analysis of a Contingency Table: the Pattern of Car Switching. </w:t>
      </w:r>
      <w:r w:rsidRPr="00623D18">
        <w:rPr>
          <w:i/>
          <w:noProof/>
        </w:rPr>
        <w:t>Journal of Empirical Generalisations in Marketing Science,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14</w:t>
      </w:r>
      <w:r w:rsidRPr="00623D18">
        <w:rPr>
          <w:noProof/>
        </w:rPr>
        <w:t>: 1-6.</w:t>
      </w:r>
    </w:p>
    <w:p w14:paraId="049CC746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Ehrenberg A, Uncles MD 1999. Understanding Dirichlet-type markets. </w:t>
      </w:r>
      <w:r w:rsidRPr="00623D18">
        <w:rPr>
          <w:i/>
          <w:noProof/>
        </w:rPr>
        <w:t>Report 1 for Corporate Sponsors.</w:t>
      </w:r>
      <w:r w:rsidRPr="00623D18">
        <w:rPr>
          <w:noProof/>
        </w:rPr>
        <w:t xml:space="preserve"> Adelaide: Ehrenberg-Bass Institute for Marketing Science.</w:t>
      </w:r>
    </w:p>
    <w:p w14:paraId="39C53035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Ehrenberg ASC. 1959. The pattern of consumer purchases. </w:t>
      </w:r>
      <w:r w:rsidRPr="00623D18">
        <w:rPr>
          <w:i/>
          <w:noProof/>
        </w:rPr>
        <w:t>Applied Statistics,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8</w:t>
      </w:r>
      <w:r w:rsidRPr="00623D18">
        <w:rPr>
          <w:noProof/>
        </w:rPr>
        <w:t xml:space="preserve"> (1): 26-41.</w:t>
      </w:r>
    </w:p>
    <w:p w14:paraId="4C8F9E00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Ehrenberg ASC, Uncles MD, Goodhardt GJ. 2004. Understanding brand performance measures: using dirichlet benchmarks. </w:t>
      </w:r>
      <w:r w:rsidRPr="00623D18">
        <w:rPr>
          <w:i/>
          <w:noProof/>
        </w:rPr>
        <w:t>Journal of Business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57</w:t>
      </w:r>
      <w:r w:rsidRPr="00623D18">
        <w:rPr>
          <w:noProof/>
        </w:rPr>
        <w:t xml:space="preserve"> (12): 1307-1325.</w:t>
      </w:r>
    </w:p>
    <w:p w14:paraId="321C2B21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Ellis K, Uncles M. 1991. How private labels affect consumer choice. </w:t>
      </w:r>
      <w:r w:rsidRPr="00623D18">
        <w:rPr>
          <w:i/>
          <w:noProof/>
        </w:rPr>
        <w:t>British Food Journal,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93</w:t>
      </w:r>
      <w:r w:rsidRPr="00623D18">
        <w:rPr>
          <w:noProof/>
        </w:rPr>
        <w:t xml:space="preserve"> (No. 9): 41-49.</w:t>
      </w:r>
    </w:p>
    <w:p w14:paraId="4AF31799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Fraser C, Bradford JW. 1983. Competitive Market Structure Analysis: Principal Partitioning of Revealed Substitutabilities. </w:t>
      </w:r>
      <w:r w:rsidRPr="00623D18">
        <w:rPr>
          <w:i/>
          <w:noProof/>
        </w:rPr>
        <w:t>Journal of Consumer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10</w:t>
      </w:r>
      <w:r w:rsidRPr="00623D18">
        <w:rPr>
          <w:noProof/>
        </w:rPr>
        <w:t>: 15-31.</w:t>
      </w:r>
    </w:p>
    <w:p w14:paraId="33232AA1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Goodhardt G, Ehrenberg A. 1969a. Duplication of viewing between and within channels. </w:t>
      </w:r>
      <w:r w:rsidRPr="00623D18">
        <w:rPr>
          <w:i/>
          <w:noProof/>
        </w:rPr>
        <w:t>Journal of Marketing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6</w:t>
      </w:r>
      <w:r w:rsidRPr="00623D18">
        <w:rPr>
          <w:noProof/>
        </w:rPr>
        <w:t xml:space="preserve"> (2): 169-178.</w:t>
      </w:r>
    </w:p>
    <w:p w14:paraId="63B2FD2F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Goodhardt GJ. 1966. Constant in duplicated television viewing. </w:t>
      </w:r>
      <w:r w:rsidRPr="00623D18">
        <w:rPr>
          <w:i/>
          <w:noProof/>
        </w:rPr>
        <w:t>Nature,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212</w:t>
      </w:r>
      <w:r w:rsidRPr="00623D18">
        <w:rPr>
          <w:noProof/>
        </w:rPr>
        <w:t xml:space="preserve"> (5070): 1616.</w:t>
      </w:r>
    </w:p>
    <w:p w14:paraId="7FF7AB4D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Goodhardt GJ, Ehrenberg A, Chatfield C. 1984. The Dirichlet: A comprehensive model of buying behaviour. </w:t>
      </w:r>
      <w:r w:rsidRPr="00623D18">
        <w:rPr>
          <w:i/>
          <w:noProof/>
        </w:rPr>
        <w:t>Journal of the Royal Statistical Society,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147</w:t>
      </w:r>
      <w:r w:rsidRPr="00623D18">
        <w:rPr>
          <w:noProof/>
        </w:rPr>
        <w:t xml:space="preserve"> (5): 621-643.</w:t>
      </w:r>
    </w:p>
    <w:p w14:paraId="7E9E3B8F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Goodhardt GJ, Ehrenberg ASC. 1969b. Duplication of television viewing between and within channels. </w:t>
      </w:r>
      <w:r w:rsidRPr="00623D18">
        <w:rPr>
          <w:i/>
          <w:noProof/>
        </w:rPr>
        <w:t>Journal of Marketing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6</w:t>
      </w:r>
      <w:r w:rsidRPr="00623D18">
        <w:rPr>
          <w:noProof/>
        </w:rPr>
        <w:t xml:space="preserve"> (2): 169-178.</w:t>
      </w:r>
    </w:p>
    <w:p w14:paraId="7ED4C730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Graham CDA. 2009. What's the point of Marketing anyway? The prevalence, temporal extent and implications of long-term market share equilibrium. </w:t>
      </w:r>
      <w:r w:rsidRPr="00623D18">
        <w:rPr>
          <w:i/>
          <w:noProof/>
        </w:rPr>
        <w:t>Journal of Marketing Management,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25</w:t>
      </w:r>
      <w:r w:rsidRPr="00623D18">
        <w:rPr>
          <w:noProof/>
        </w:rPr>
        <w:t xml:space="preserve"> (9-10): 867-874.</w:t>
      </w:r>
    </w:p>
    <w:p w14:paraId="2929CAF8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>Grand View Research 2020. Decaffeinated Coffee Market Size, Share &amp; Trends Analysis Report By Product (Roasted, Raw), By Bean Species (Arabica, Robusta), By Distribution Channel, By Region, And Segment Forecasts, 2020-2027. San Francisco, CA: Grand View Research.</w:t>
      </w:r>
    </w:p>
    <w:p w14:paraId="48D6A6D5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Habel C, Lockshin L. 2013. Realizing the value of extensive replication: A theoretically robust portrayal of double jeopardy. </w:t>
      </w:r>
      <w:r w:rsidRPr="00623D18">
        <w:rPr>
          <w:i/>
          <w:noProof/>
        </w:rPr>
        <w:t>Journal of Business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66</w:t>
      </w:r>
      <w:r w:rsidRPr="00623D18">
        <w:rPr>
          <w:noProof/>
        </w:rPr>
        <w:t xml:space="preserve"> (9): 1448-1456.</w:t>
      </w:r>
    </w:p>
    <w:p w14:paraId="20FB108C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Hammond K, Ehrenberg A, Goodhardt GJ. 1996. Market segmentation for competitive brands. </w:t>
      </w:r>
      <w:r w:rsidRPr="00623D18">
        <w:rPr>
          <w:i/>
          <w:noProof/>
        </w:rPr>
        <w:t>European Journal of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30</w:t>
      </w:r>
      <w:r w:rsidRPr="00623D18">
        <w:rPr>
          <w:noProof/>
        </w:rPr>
        <w:t xml:space="preserve"> (12): 39-49.</w:t>
      </w:r>
    </w:p>
    <w:p w14:paraId="4041E897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Hand C, Singh J. 2014. Segmenting the betting market in England. </w:t>
      </w:r>
      <w:r w:rsidRPr="00623D18">
        <w:rPr>
          <w:i/>
          <w:noProof/>
        </w:rPr>
        <w:t>International Journal of Market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56</w:t>
      </w:r>
      <w:r w:rsidRPr="00623D18">
        <w:rPr>
          <w:noProof/>
        </w:rPr>
        <w:t xml:space="preserve"> (1): 111-127.</w:t>
      </w:r>
    </w:p>
    <w:p w14:paraId="6DC0E8C2" w14:textId="3CA3AEC2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Kantar. 2015. Kantar Worldpanel: Consumer panels. Available at </w:t>
      </w:r>
      <w:hyperlink r:id="rId8" w:history="1">
        <w:r w:rsidRPr="00623D18">
          <w:rPr>
            <w:rStyle w:val="Hyperlink"/>
            <w:noProof/>
          </w:rPr>
          <w:t>http://www.kantarworldpanel.com/global/Consumer-Panels</w:t>
        </w:r>
      </w:hyperlink>
      <w:r w:rsidRPr="00623D18">
        <w:rPr>
          <w:noProof/>
        </w:rPr>
        <w:t xml:space="preserve"> [Accessed].</w:t>
      </w:r>
    </w:p>
    <w:p w14:paraId="3787C7E6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Keng KA, Ehrenberg A. 1984. Patterns of store choice. </w:t>
      </w:r>
      <w:r w:rsidRPr="00623D18">
        <w:rPr>
          <w:i/>
          <w:noProof/>
        </w:rPr>
        <w:t>Journal of Marketing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21</w:t>
      </w:r>
      <w:r w:rsidRPr="00623D18">
        <w:rPr>
          <w:noProof/>
        </w:rPr>
        <w:t xml:space="preserve"> (4): 399-409.</w:t>
      </w:r>
    </w:p>
    <w:p w14:paraId="4FC1F86B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Keng KA, Uncles M, Ehrenberg A and Barnard N. 1998. Competitive brand-choice and store-choice among Japanese consumers. </w:t>
      </w:r>
      <w:r w:rsidRPr="00623D18">
        <w:rPr>
          <w:i/>
          <w:noProof/>
        </w:rPr>
        <w:t>Journal of Product &amp; Brand Management,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7</w:t>
      </w:r>
      <w:r w:rsidRPr="00623D18">
        <w:rPr>
          <w:noProof/>
        </w:rPr>
        <w:t xml:space="preserve"> (6): 481 - 494.</w:t>
      </w:r>
    </w:p>
    <w:p w14:paraId="42D02586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lastRenderedPageBreak/>
        <w:t xml:space="preserve">Kennedy R, McColl B. 2012. Brand growth at Mars, Inc.: How the global marketer embraced Ehrenberg’s science with creativity. </w:t>
      </w:r>
      <w:r w:rsidRPr="00623D18">
        <w:rPr>
          <w:i/>
          <w:noProof/>
        </w:rPr>
        <w:t>Journal of Advertising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52</w:t>
      </w:r>
      <w:r w:rsidRPr="00623D18">
        <w:rPr>
          <w:noProof/>
        </w:rPr>
        <w:t xml:space="preserve"> (2): 270-276.</w:t>
      </w:r>
    </w:p>
    <w:p w14:paraId="305888FF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Kennedy R, Scriven J, Nenycz-Thiel M. 2014. When ‘significant’ is not significant. </w:t>
      </w:r>
      <w:r w:rsidRPr="00623D18">
        <w:rPr>
          <w:i/>
          <w:noProof/>
        </w:rPr>
        <w:t>International Journal of Market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56</w:t>
      </w:r>
      <w:r w:rsidRPr="00623D18">
        <w:rPr>
          <w:noProof/>
        </w:rPr>
        <w:t xml:space="preserve"> (5): 591-607.</w:t>
      </w:r>
    </w:p>
    <w:p w14:paraId="57871991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Kooyman C, Wright MJ. 2017. Double jeopardy benchmarks for political polls. </w:t>
      </w:r>
      <w:r w:rsidRPr="00623D18">
        <w:rPr>
          <w:i/>
          <w:noProof/>
        </w:rPr>
        <w:t>Australasian Marketing Journal</w:t>
      </w:r>
      <w:r w:rsidRPr="00623D18">
        <w:rPr>
          <w:noProof/>
        </w:rPr>
        <w:t>.</w:t>
      </w:r>
    </w:p>
    <w:p w14:paraId="667A5189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Lam D. 2006. Applicability of the Duplication of Purchase Law to Gaming. </w:t>
      </w:r>
      <w:r w:rsidRPr="00623D18">
        <w:rPr>
          <w:i/>
          <w:noProof/>
        </w:rPr>
        <w:t>UNLV Gaming Research &amp; Review Journal,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10</w:t>
      </w:r>
      <w:r w:rsidRPr="00623D18">
        <w:rPr>
          <w:noProof/>
        </w:rPr>
        <w:t xml:space="preserve"> (2): 55-62.</w:t>
      </w:r>
    </w:p>
    <w:p w14:paraId="1F8F10AE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Lam D, Ozorio B. 2013. Duplication of Purchase Law in the gaming entertainment industry—A transnational investigation. </w:t>
      </w:r>
      <w:r w:rsidRPr="00623D18">
        <w:rPr>
          <w:i/>
          <w:noProof/>
        </w:rPr>
        <w:t>International Journal of Hospitality Management,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33</w:t>
      </w:r>
      <w:r w:rsidRPr="00623D18">
        <w:rPr>
          <w:noProof/>
        </w:rPr>
        <w:t>: 203-207.</w:t>
      </w:r>
    </w:p>
    <w:p w14:paraId="42541E79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Lee R, Rungie C, Wright M. 2011. Regularities in the consumption of a subscription service. </w:t>
      </w:r>
      <w:r w:rsidRPr="00623D18">
        <w:rPr>
          <w:i/>
          <w:noProof/>
        </w:rPr>
        <w:t>Journal of Product &amp; Brand Management,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20</w:t>
      </w:r>
      <w:r w:rsidRPr="00623D18">
        <w:rPr>
          <w:noProof/>
        </w:rPr>
        <w:t xml:space="preserve"> (3): 182-189.</w:t>
      </w:r>
    </w:p>
    <w:p w14:paraId="6BAC2409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Lees G, Winchester M. 2014. Do customer profiles change over time? An investigation of the success of targeting consumers of Australia’s top 10 banks–2009 and 2011. </w:t>
      </w:r>
      <w:r w:rsidRPr="00623D18">
        <w:rPr>
          <w:i/>
          <w:noProof/>
        </w:rPr>
        <w:t>Journal of Financial Services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19</w:t>
      </w:r>
      <w:r w:rsidRPr="00623D18">
        <w:rPr>
          <w:noProof/>
        </w:rPr>
        <w:t xml:space="preserve"> (1): 4-16.</w:t>
      </w:r>
    </w:p>
    <w:p w14:paraId="0A50AED9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Lees G, Winchester M, De Silva S. 2016. Demographic product segmentation in financial services products in Australia and New Zealand. </w:t>
      </w:r>
      <w:r w:rsidRPr="00623D18">
        <w:rPr>
          <w:i/>
          <w:noProof/>
        </w:rPr>
        <w:t>Journal of Financial Services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21</w:t>
      </w:r>
      <w:r w:rsidRPr="00623D18">
        <w:rPr>
          <w:noProof/>
        </w:rPr>
        <w:t xml:space="preserve"> (3): 240-250.</w:t>
      </w:r>
    </w:p>
    <w:p w14:paraId="7EE69444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Lees G, Wright M. Year. Does the duplication of viewing law apply to radio listening? </w:t>
      </w:r>
      <w:r w:rsidRPr="00623D18">
        <w:rPr>
          <w:i/>
          <w:noProof/>
        </w:rPr>
        <w:t xml:space="preserve">In: </w:t>
      </w:r>
      <w:r w:rsidRPr="00623D18">
        <w:rPr>
          <w:noProof/>
        </w:rPr>
        <w:t xml:space="preserve"> Proceedings of the Australian &amp; New Zealand Marketing Academy Conference, 2009 Melbourne, Australia.</w:t>
      </w:r>
    </w:p>
    <w:p w14:paraId="29C9CBBC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Lees G, Wright M. 2013. Does the duplication of viewing law apply to radio listening? </w:t>
      </w:r>
      <w:r w:rsidRPr="00623D18">
        <w:rPr>
          <w:i/>
          <w:noProof/>
        </w:rPr>
        <w:t>European Journal of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47</w:t>
      </w:r>
      <w:r w:rsidRPr="00623D18">
        <w:rPr>
          <w:noProof/>
        </w:rPr>
        <w:t xml:space="preserve"> (3/4): 674-685.</w:t>
      </w:r>
    </w:p>
    <w:p w14:paraId="4C3E6324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Ma B, Zhang L, Li F and Wang G. 2010. The effects of product-harm crisis on brand performance. </w:t>
      </w:r>
      <w:r w:rsidRPr="00623D18">
        <w:rPr>
          <w:i/>
          <w:noProof/>
        </w:rPr>
        <w:t>International Journal of Market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52</w:t>
      </w:r>
      <w:r w:rsidRPr="00623D18">
        <w:rPr>
          <w:noProof/>
        </w:rPr>
        <w:t xml:space="preserve"> (4): 443-458.</w:t>
      </w:r>
    </w:p>
    <w:p w14:paraId="0513C1F8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Mansfield A, Romaniuk J. Year. How do Tourism Destinations Compete? An Application of the Duplication of Purchase Law. </w:t>
      </w:r>
      <w:r w:rsidRPr="00623D18">
        <w:rPr>
          <w:i/>
          <w:noProof/>
        </w:rPr>
        <w:t xml:space="preserve">In: </w:t>
      </w:r>
      <w:r w:rsidRPr="00623D18">
        <w:rPr>
          <w:noProof/>
        </w:rPr>
        <w:t xml:space="preserve"> EMAC, 2003 Glasgow. 1-6.</w:t>
      </w:r>
    </w:p>
    <w:p w14:paraId="5D74AD20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Mansfield A, Romaniuk J, Sharp B 2003. Competition Among International Tourist Destinations: Applying the Duplication of Purchase Law. </w:t>
      </w:r>
      <w:r w:rsidRPr="00623D18">
        <w:rPr>
          <w:i/>
          <w:noProof/>
        </w:rPr>
        <w:t>ANZMAC.</w:t>
      </w:r>
      <w:r w:rsidRPr="00623D18">
        <w:rPr>
          <w:noProof/>
        </w:rPr>
        <w:t xml:space="preserve"> Adelaide.</w:t>
      </w:r>
    </w:p>
    <w:p w14:paraId="2B2E754B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McCabe J, Stern P, Dacko SG. 2012. The power of before and after: How the Dirichlet can analyze the sales impact of a promotional activity. </w:t>
      </w:r>
      <w:r w:rsidRPr="00623D18">
        <w:rPr>
          <w:i/>
          <w:noProof/>
        </w:rPr>
        <w:t>Journal of Advertising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52</w:t>
      </w:r>
      <w:r w:rsidRPr="00623D18">
        <w:rPr>
          <w:noProof/>
        </w:rPr>
        <w:t xml:space="preserve"> (2).</w:t>
      </w:r>
    </w:p>
    <w:p w14:paraId="51E92F84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McPhee WN. 1963. </w:t>
      </w:r>
      <w:r w:rsidRPr="00623D18">
        <w:rPr>
          <w:i/>
          <w:noProof/>
        </w:rPr>
        <w:t xml:space="preserve">Formal theories of mass behaviour. </w:t>
      </w:r>
      <w:r w:rsidRPr="00623D18">
        <w:rPr>
          <w:noProof/>
        </w:rPr>
        <w:t>The Free Press of Glencoe</w:t>
      </w:r>
      <w:r w:rsidRPr="00623D18">
        <w:rPr>
          <w:i/>
          <w:noProof/>
        </w:rPr>
        <w:t xml:space="preserve">: </w:t>
      </w:r>
      <w:r w:rsidRPr="00623D18">
        <w:rPr>
          <w:noProof/>
        </w:rPr>
        <w:t>New York.</w:t>
      </w:r>
    </w:p>
    <w:p w14:paraId="5A9FD448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Pare V, Dawes J 2007. Deviations from double jeopardy: how many private label and high-share brands exhibit excess loyalty? </w:t>
      </w:r>
      <w:r w:rsidRPr="00623D18">
        <w:rPr>
          <w:i/>
          <w:noProof/>
        </w:rPr>
        <w:t>ANZMAC.</w:t>
      </w:r>
      <w:r w:rsidRPr="00623D18">
        <w:rPr>
          <w:noProof/>
        </w:rPr>
        <w:t xml:space="preserve"> Dunedin, New Zealand.</w:t>
      </w:r>
    </w:p>
    <w:p w14:paraId="0AE19B1A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Pare V, Dawes J, Driesener C 2006. Double jeopardy deviations from small and medium share brands - how frequent and how persistent? </w:t>
      </w:r>
      <w:r w:rsidRPr="00623D18">
        <w:rPr>
          <w:i/>
          <w:noProof/>
        </w:rPr>
        <w:t>ANZMAC.</w:t>
      </w:r>
      <w:r w:rsidRPr="00623D18">
        <w:rPr>
          <w:noProof/>
        </w:rPr>
        <w:t xml:space="preserve"> Brisbane, Australia.</w:t>
      </w:r>
    </w:p>
    <w:p w14:paraId="277B6D59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Romaniuk J 2005. How do brands compete for consideration? a duplication analysis approach. </w:t>
      </w:r>
      <w:r w:rsidRPr="00623D18">
        <w:rPr>
          <w:i/>
          <w:noProof/>
        </w:rPr>
        <w:t>European Marketing Academy Conference.</w:t>
      </w:r>
      <w:r w:rsidRPr="00623D18">
        <w:rPr>
          <w:noProof/>
        </w:rPr>
        <w:t xml:space="preserve"> Bocconi University, Italy.</w:t>
      </w:r>
    </w:p>
    <w:p w14:paraId="520D92A3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Rungie C, Goodhardt GJ. 2004. Calculation of theoretical brand performance measures from the Dirichlet  model. </w:t>
      </w:r>
      <w:r w:rsidRPr="00623D18">
        <w:rPr>
          <w:i/>
          <w:noProof/>
        </w:rPr>
        <w:t>Marketing Bulletin,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15</w:t>
      </w:r>
      <w:r w:rsidRPr="00623D18">
        <w:rPr>
          <w:noProof/>
        </w:rPr>
        <w:t>.</w:t>
      </w:r>
    </w:p>
    <w:p w14:paraId="26574127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Scriven J, Bound J. Year. A Discussion of Dirichlet Deviations. </w:t>
      </w:r>
      <w:r w:rsidRPr="00623D18">
        <w:rPr>
          <w:i/>
          <w:noProof/>
        </w:rPr>
        <w:t xml:space="preserve">In: </w:t>
      </w:r>
      <w:r w:rsidRPr="00623D18">
        <w:rPr>
          <w:noProof/>
        </w:rPr>
        <w:t>Jim Wiley, ed. Australian &amp; New Zealand Marketing Academy Conference, 2004 Wellington, New Zealand. School of Marketing and International Business, Victoria University of Wellington.</w:t>
      </w:r>
    </w:p>
    <w:p w14:paraId="361732B5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Scriven J, Bound J, Graham C. 2017. Making sense of common Dirichlet deviations. </w:t>
      </w:r>
      <w:r w:rsidRPr="00623D18">
        <w:rPr>
          <w:i/>
          <w:noProof/>
        </w:rPr>
        <w:t>Australasian Marketing Journal (AMJ),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25</w:t>
      </w:r>
      <w:r w:rsidRPr="00623D18">
        <w:rPr>
          <w:noProof/>
        </w:rPr>
        <w:t xml:space="preserve"> (4): 294-308.</w:t>
      </w:r>
    </w:p>
    <w:p w14:paraId="4CF72DE1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Scriven J, Danenberg N 2010. Understanding How Brands Compete: A Guide to Duplication of Purchase Analysis. </w:t>
      </w:r>
      <w:r w:rsidRPr="00623D18">
        <w:rPr>
          <w:i/>
          <w:noProof/>
        </w:rPr>
        <w:t>Report 53 for Corporate Sponsors.</w:t>
      </w:r>
      <w:r w:rsidRPr="00623D18">
        <w:rPr>
          <w:noProof/>
        </w:rPr>
        <w:t xml:space="preserve"> Adelaide: Ehrenberg-Bass Institute for Marketing Science.</w:t>
      </w:r>
    </w:p>
    <w:p w14:paraId="35996B4F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Scriven J, Perez-Bustamante Yabar DC, Clemente M and Bennett D. 2014. The competitive landscape for leisure: Why wide appeal matters. </w:t>
      </w:r>
      <w:r w:rsidRPr="00623D18">
        <w:rPr>
          <w:i/>
          <w:noProof/>
        </w:rPr>
        <w:t>International Journal of Market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57</w:t>
      </w:r>
      <w:r w:rsidRPr="00623D18">
        <w:rPr>
          <w:noProof/>
        </w:rPr>
        <w:t xml:space="preserve"> (2): 277-298.</w:t>
      </w:r>
    </w:p>
    <w:p w14:paraId="4C7C697E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lastRenderedPageBreak/>
        <w:t xml:space="preserve">Sharp A, Sharp B, Redford N 2003. Positioning &amp; Partitioning- A replication &amp; extension. </w:t>
      </w:r>
      <w:r w:rsidRPr="00623D18">
        <w:rPr>
          <w:i/>
          <w:noProof/>
        </w:rPr>
        <w:t>ANZMAC.</w:t>
      </w:r>
      <w:r w:rsidRPr="00623D18">
        <w:rPr>
          <w:noProof/>
        </w:rPr>
        <w:t xml:space="preserve"> Adelaide.</w:t>
      </w:r>
    </w:p>
    <w:p w14:paraId="559C96EE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Sharp B. 2010. How brands grow, in </w:t>
      </w:r>
      <w:r w:rsidRPr="00623D18">
        <w:rPr>
          <w:i/>
          <w:noProof/>
        </w:rPr>
        <w:t>How Brands Grow,</w:t>
      </w:r>
      <w:r w:rsidRPr="00623D18">
        <w:rPr>
          <w:noProof/>
        </w:rPr>
        <w:t xml:space="preserve"> Byron Sharp (ed.)</w:t>
      </w:r>
      <w:r w:rsidRPr="00623D18">
        <w:rPr>
          <w:i/>
          <w:noProof/>
        </w:rPr>
        <w:t xml:space="preserve"> </w:t>
      </w:r>
      <w:r w:rsidRPr="00623D18">
        <w:rPr>
          <w:noProof/>
        </w:rPr>
        <w:t>Oxford University Press</w:t>
      </w:r>
      <w:r w:rsidRPr="00623D18">
        <w:rPr>
          <w:i/>
          <w:noProof/>
        </w:rPr>
        <w:t xml:space="preserve">: </w:t>
      </w:r>
      <w:r w:rsidRPr="00623D18">
        <w:rPr>
          <w:noProof/>
        </w:rPr>
        <w:t>South Melbourne, Australia; 16-27.</w:t>
      </w:r>
    </w:p>
    <w:p w14:paraId="75E4963A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Sharp B, Sharp A. 1997. Loyalty Programs and Their Impact on Repeat-Purchase Loyalty Patterns. </w:t>
      </w:r>
      <w:r w:rsidRPr="00623D18">
        <w:rPr>
          <w:i/>
          <w:noProof/>
        </w:rPr>
        <w:t>International Journal of Research in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14</w:t>
      </w:r>
      <w:r w:rsidRPr="00623D18">
        <w:rPr>
          <w:noProof/>
        </w:rPr>
        <w:t xml:space="preserve"> (5): 473-486.</w:t>
      </w:r>
    </w:p>
    <w:p w14:paraId="166D5DF5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Sharp B, Wright M, Dawes J, Driesener C, Meyer-Waarden L, Stocchi L and Stern P. 2012. It’s a Dirichlet world: Modeling individuals’ loyalties reveals how brands compete, grow, and decline. </w:t>
      </w:r>
      <w:r w:rsidRPr="00623D18">
        <w:rPr>
          <w:i/>
          <w:noProof/>
        </w:rPr>
        <w:t>Journal of Advertising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52</w:t>
      </w:r>
      <w:r w:rsidRPr="00623D18">
        <w:rPr>
          <w:noProof/>
        </w:rPr>
        <w:t xml:space="preserve"> (2): 203-213.</w:t>
      </w:r>
    </w:p>
    <w:p w14:paraId="0F07FF57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Singh J, Ehrenberg A, Goodhardt G. 2008. Measuring customer loyalty to product variants. </w:t>
      </w:r>
      <w:r w:rsidRPr="00623D18">
        <w:rPr>
          <w:i/>
          <w:noProof/>
        </w:rPr>
        <w:t>International Journal of Market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50</w:t>
      </w:r>
      <w:r w:rsidRPr="00623D18">
        <w:rPr>
          <w:noProof/>
        </w:rPr>
        <w:t xml:space="preserve"> (4): 513-532.</w:t>
      </w:r>
    </w:p>
    <w:p w14:paraId="2EE2FBFF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Sjostrom T, Corsi AM, Driesener C and Chrysochou P. 2014. Are food brands that carry light claims different? </w:t>
      </w:r>
      <w:r w:rsidRPr="00623D18">
        <w:rPr>
          <w:i/>
          <w:noProof/>
        </w:rPr>
        <w:t>Journal of Brand Management,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21</w:t>
      </w:r>
      <w:r w:rsidRPr="00623D18">
        <w:rPr>
          <w:noProof/>
        </w:rPr>
        <w:t xml:space="preserve"> (4): 325-341.</w:t>
      </w:r>
    </w:p>
    <w:p w14:paraId="35C388D6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Srivastava R, Leone RP, Shocker AD. 1981. Market Structure Analysis: Hierarchical Clustering of Products Based on Substitution-in-Use. </w:t>
      </w:r>
      <w:r w:rsidRPr="00623D18">
        <w:rPr>
          <w:i/>
          <w:noProof/>
        </w:rPr>
        <w:t>Journal of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45</w:t>
      </w:r>
      <w:r w:rsidRPr="00623D18">
        <w:rPr>
          <w:noProof/>
        </w:rPr>
        <w:t>: 38-48.</w:t>
      </w:r>
    </w:p>
    <w:p w14:paraId="085F0537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Stocchi L, Pare V, Fuller R and Wright M. 2017. The Natural Monopoly effect in brand image associations. </w:t>
      </w:r>
      <w:r w:rsidRPr="00623D18">
        <w:rPr>
          <w:i/>
          <w:noProof/>
        </w:rPr>
        <w:t>Australasian Marketing Journal (AMJ),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25</w:t>
      </w:r>
      <w:r w:rsidRPr="00623D18">
        <w:rPr>
          <w:noProof/>
        </w:rPr>
        <w:t>: 309-316.</w:t>
      </w:r>
    </w:p>
    <w:p w14:paraId="002DE6CE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Stocchi L, Wright M. Year. Temporal stability and aggregation bias in the NBD-dirichlet parameters. </w:t>
      </w:r>
      <w:r w:rsidRPr="00623D18">
        <w:rPr>
          <w:i/>
          <w:noProof/>
        </w:rPr>
        <w:t xml:space="preserve">In: </w:t>
      </w:r>
      <w:r w:rsidRPr="00623D18">
        <w:rPr>
          <w:noProof/>
        </w:rPr>
        <w:t xml:space="preserve"> EMAC, 2010 Copenhagen.</w:t>
      </w:r>
    </w:p>
    <w:p w14:paraId="3DDE0C78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>Tanusondjaja A, Driesener C, Banelis M, Kennedy R and Lion S 2014. Duplication of Purchase Automation Software (DOPAS) v5.0. Adelaide: Ehrenberg-Bass Institute</w:t>
      </w:r>
    </w:p>
    <w:p w14:paraId="7E506A6F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>Mars Inc.</w:t>
      </w:r>
    </w:p>
    <w:p w14:paraId="1543E976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Tanusondjaja A, Nenycz-Thiel M, Dawes J and Kennedy R. 2018. Portfolios: Patterns in brand penetration, market share, and hero product variants. </w:t>
      </w:r>
      <w:r w:rsidRPr="00623D18">
        <w:rPr>
          <w:i/>
          <w:noProof/>
        </w:rPr>
        <w:t>Journal of Retailing and Consumer Services,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41</w:t>
      </w:r>
      <w:r w:rsidRPr="00623D18">
        <w:rPr>
          <w:noProof/>
        </w:rPr>
        <w:t>: 211-217.</w:t>
      </w:r>
    </w:p>
    <w:p w14:paraId="24348A93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Trinh G. 2014. Predicting variation in repertoire size with the NBD model. </w:t>
      </w:r>
      <w:r w:rsidRPr="00623D18">
        <w:rPr>
          <w:i/>
          <w:noProof/>
        </w:rPr>
        <w:t>Australasian Marketing Journal,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22</w:t>
      </w:r>
      <w:r w:rsidRPr="00623D18">
        <w:rPr>
          <w:noProof/>
        </w:rPr>
        <w:t xml:space="preserve"> (2): 111-116.</w:t>
      </w:r>
    </w:p>
    <w:p w14:paraId="0BBC2B73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Trinh G, Anesbury Z, Driesener C. 2017. Has behavioural loyalty to online supermarkets declined? </w:t>
      </w:r>
      <w:r w:rsidRPr="00623D18">
        <w:rPr>
          <w:i/>
          <w:noProof/>
        </w:rPr>
        <w:t>Australasian Marketing Journal (AMJ),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25</w:t>
      </w:r>
      <w:r w:rsidRPr="00623D18">
        <w:rPr>
          <w:noProof/>
        </w:rPr>
        <w:t xml:space="preserve"> (4): 326-333.</w:t>
      </w:r>
    </w:p>
    <w:p w14:paraId="160FBE66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Trinh GT, Anesbury ZW. 2015. An investigation of variation in brand growth and decline across categories. </w:t>
      </w:r>
      <w:r w:rsidRPr="00623D18">
        <w:rPr>
          <w:i/>
          <w:noProof/>
        </w:rPr>
        <w:t>International Journal of Market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57</w:t>
      </w:r>
      <w:r w:rsidRPr="00623D18">
        <w:rPr>
          <w:noProof/>
        </w:rPr>
        <w:t xml:space="preserve"> (3): 347-356.</w:t>
      </w:r>
    </w:p>
    <w:p w14:paraId="4EE2F240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Uncles, Kwok S. 2008. Generalizing patterns of store-type patronage: An analysis across major Chinese cities. </w:t>
      </w:r>
      <w:r w:rsidRPr="00623D18">
        <w:rPr>
          <w:i/>
          <w:noProof/>
        </w:rPr>
        <w:t>The International Review of Retail, Distribution and Consumer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18</w:t>
      </w:r>
      <w:r w:rsidRPr="00623D18">
        <w:rPr>
          <w:noProof/>
        </w:rPr>
        <w:t xml:space="preserve"> (5): 473-493.</w:t>
      </w:r>
    </w:p>
    <w:p w14:paraId="0D4E44E7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Uncles, Kwok S. 2009. Patterns of store patronage in urban China. </w:t>
      </w:r>
      <w:r w:rsidRPr="00623D18">
        <w:rPr>
          <w:i/>
          <w:noProof/>
        </w:rPr>
        <w:t>Journal of Business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62</w:t>
      </w:r>
      <w:r w:rsidRPr="00623D18">
        <w:rPr>
          <w:noProof/>
        </w:rPr>
        <w:t xml:space="preserve"> (1): 68-81.</w:t>
      </w:r>
    </w:p>
    <w:p w14:paraId="7AE243DD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Uncles M, Hammond K. 1995. Grocery Store Patronage. </w:t>
      </w:r>
      <w:r w:rsidRPr="00623D18">
        <w:rPr>
          <w:i/>
          <w:noProof/>
        </w:rPr>
        <w:t>The International Review of Retail, Distribution &amp; Consumer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5</w:t>
      </w:r>
      <w:r w:rsidRPr="00623D18">
        <w:rPr>
          <w:noProof/>
        </w:rPr>
        <w:t xml:space="preserve"> (3): 287-302.</w:t>
      </w:r>
    </w:p>
    <w:p w14:paraId="6AF43DB9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Uncles MD, Ehrenberg A, Hammond K. 1995. Patterns of buyer behavior: Regularities, models, and extensions. </w:t>
      </w:r>
      <w:r w:rsidRPr="00623D18">
        <w:rPr>
          <w:i/>
          <w:noProof/>
        </w:rPr>
        <w:t>Marketing Science,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14</w:t>
      </w:r>
      <w:r w:rsidRPr="00623D18">
        <w:rPr>
          <w:noProof/>
        </w:rPr>
        <w:t xml:space="preserve"> (3): G71-G78.</w:t>
      </w:r>
    </w:p>
    <w:p w14:paraId="4F730730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Uncles MD, Ellis K. 1989. The Buying of Own Labels. </w:t>
      </w:r>
      <w:r w:rsidRPr="00623D18">
        <w:rPr>
          <w:i/>
          <w:noProof/>
        </w:rPr>
        <w:t>European Journal of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23</w:t>
      </w:r>
      <w:r w:rsidRPr="00623D18">
        <w:rPr>
          <w:noProof/>
        </w:rPr>
        <w:t xml:space="preserve"> (No. 3): 47-70.</w:t>
      </w:r>
    </w:p>
    <w:p w14:paraId="7EF61E53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Urban G, L, Johnson PL, Hauser JR. 1984. Testing Competitive Market Structures. </w:t>
      </w:r>
      <w:r w:rsidRPr="00623D18">
        <w:rPr>
          <w:i/>
          <w:noProof/>
        </w:rPr>
        <w:t>Marketing Science,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3</w:t>
      </w:r>
      <w:r w:rsidRPr="00623D18">
        <w:rPr>
          <w:noProof/>
        </w:rPr>
        <w:t xml:space="preserve"> (2): 83-112.</w:t>
      </w:r>
    </w:p>
    <w:p w14:paraId="7CA9D1D7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Vaughan KM. 2020. </w:t>
      </w:r>
      <w:r w:rsidRPr="00623D18">
        <w:rPr>
          <w:i/>
          <w:noProof/>
        </w:rPr>
        <w:t>Do brands that grow advertise differently to those that do not?</w:t>
      </w:r>
      <w:r w:rsidRPr="00623D18">
        <w:rPr>
          <w:noProof/>
        </w:rPr>
        <w:t xml:space="preserve"> Doctor of Philosophy, University of South Australia.</w:t>
      </w:r>
    </w:p>
    <w:p w14:paraId="35979360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Wilson AL, Nguyen C, Bogomolova S, Sharp B and Olds T. 2019. Analysing how physical activity competes: a cross-disciplinary application of the Duplication of Behaviour Law. </w:t>
      </w:r>
      <w:r w:rsidRPr="00623D18">
        <w:rPr>
          <w:i/>
          <w:noProof/>
        </w:rPr>
        <w:t>International Journal of Behavioral Nutrition and Physical Activity,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16</w:t>
      </w:r>
      <w:r w:rsidRPr="00623D18">
        <w:rPr>
          <w:noProof/>
        </w:rPr>
        <w:t xml:space="preserve"> (1): 1-13.</w:t>
      </w:r>
    </w:p>
    <w:p w14:paraId="46EFA938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Wilson D, Winchester M. 2019. Extending the double jeopardy and duplication of purchase laws to the wine market. </w:t>
      </w:r>
      <w:r w:rsidRPr="00623D18">
        <w:rPr>
          <w:i/>
          <w:noProof/>
        </w:rPr>
        <w:t>International Journal of Wine Business Research,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31</w:t>
      </w:r>
      <w:r w:rsidRPr="00623D18">
        <w:rPr>
          <w:noProof/>
        </w:rPr>
        <w:t xml:space="preserve"> (2).</w:t>
      </w:r>
    </w:p>
    <w:p w14:paraId="514C3B1E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lastRenderedPageBreak/>
        <w:t xml:space="preserve">Wright M, Riebe E. 2010. Double jeopardy in brand defection. </w:t>
      </w:r>
      <w:r w:rsidRPr="00623D18">
        <w:rPr>
          <w:i/>
          <w:noProof/>
        </w:rPr>
        <w:t>European Journal of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44</w:t>
      </w:r>
      <w:r w:rsidRPr="00623D18">
        <w:rPr>
          <w:noProof/>
        </w:rPr>
        <w:t xml:space="preserve"> (6): 860-873.</w:t>
      </w:r>
    </w:p>
    <w:p w14:paraId="0C82E6EE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Wright M, Sharp A. 2001. The effect of a new brand entrant on a market. </w:t>
      </w:r>
      <w:r w:rsidRPr="00623D18">
        <w:rPr>
          <w:i/>
          <w:noProof/>
        </w:rPr>
        <w:t>Journal of Empirical Generalisations in Marketing Science,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6</w:t>
      </w:r>
      <w:r w:rsidRPr="00623D18">
        <w:rPr>
          <w:noProof/>
        </w:rPr>
        <w:t>: 15-29.</w:t>
      </w:r>
    </w:p>
    <w:p w14:paraId="3BA93667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Wright M, Sharp A, Sharp B. 1998. Are Australasian brands different? </w:t>
      </w:r>
      <w:r w:rsidRPr="00623D18">
        <w:rPr>
          <w:i/>
          <w:noProof/>
        </w:rPr>
        <w:t>Journal of Brand and Product Management,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7</w:t>
      </w:r>
      <w:r w:rsidRPr="00623D18">
        <w:rPr>
          <w:noProof/>
        </w:rPr>
        <w:t xml:space="preserve"> (6): 465-480.</w:t>
      </w:r>
    </w:p>
    <w:p w14:paraId="07851074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Wright M, Sharp A, Sharp B. 2002. Market statistics for the dirichlet model: Using the juster scale to replace panel data. </w:t>
      </w:r>
      <w:r w:rsidRPr="00623D18">
        <w:rPr>
          <w:i/>
          <w:noProof/>
        </w:rPr>
        <w:t>International Journal of Research in Marketing,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19</w:t>
      </w:r>
      <w:r w:rsidRPr="00623D18">
        <w:rPr>
          <w:noProof/>
        </w:rPr>
        <w:t xml:space="preserve"> (1): 81 - 90.</w:t>
      </w:r>
    </w:p>
    <w:p w14:paraId="458BC8B6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Wrigley N, Dunn R. 1984a. Stochastic panel-data models of urban shopping behaviour: 3. The interaction of store choice and brand choice. </w:t>
      </w:r>
      <w:r w:rsidRPr="00623D18">
        <w:rPr>
          <w:i/>
          <w:noProof/>
        </w:rPr>
        <w:t>Environment and Planning A,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16</w:t>
      </w:r>
      <w:r w:rsidRPr="00623D18">
        <w:rPr>
          <w:noProof/>
        </w:rPr>
        <w:t xml:space="preserve"> (9): 1221-1236.</w:t>
      </w:r>
    </w:p>
    <w:p w14:paraId="348D9C51" w14:textId="77777777" w:rsidR="00623D18" w:rsidRPr="00623D18" w:rsidRDefault="00623D18" w:rsidP="00623D18">
      <w:pPr>
        <w:pStyle w:val="EndNoteBibliography"/>
        <w:ind w:left="720" w:hanging="720"/>
        <w:rPr>
          <w:noProof/>
        </w:rPr>
      </w:pPr>
      <w:r w:rsidRPr="00623D18">
        <w:rPr>
          <w:noProof/>
        </w:rPr>
        <w:t xml:space="preserve">Wrigley N, Dunn R. 1984b. Stochastic Panel-Data Models of Urban Shopping Behaviour:  2. Multistore Purchasing Patterns and the Dirichlet Model. </w:t>
      </w:r>
      <w:r w:rsidRPr="00623D18">
        <w:rPr>
          <w:i/>
          <w:noProof/>
        </w:rPr>
        <w:t>Environment and Planning A,</w:t>
      </w:r>
      <w:r w:rsidRPr="00623D18">
        <w:rPr>
          <w:noProof/>
        </w:rPr>
        <w:t xml:space="preserve"> </w:t>
      </w:r>
      <w:r w:rsidRPr="00623D18">
        <w:rPr>
          <w:b/>
          <w:noProof/>
        </w:rPr>
        <w:t>16</w:t>
      </w:r>
      <w:r w:rsidRPr="00623D18">
        <w:rPr>
          <w:noProof/>
        </w:rPr>
        <w:t>: 759-778.</w:t>
      </w:r>
    </w:p>
    <w:p w14:paraId="60161A7C" w14:textId="74BDE881" w:rsidR="004118E1" w:rsidRPr="00EB6AD1" w:rsidRDefault="00DB368F" w:rsidP="00974903">
      <w:pPr>
        <w:pStyle w:val="JCBText"/>
      </w:pPr>
      <w:r w:rsidRPr="00EB6AD1">
        <w:fldChar w:fldCharType="end"/>
      </w:r>
    </w:p>
    <w:sectPr w:rsidR="004118E1" w:rsidRPr="00EB6AD1" w:rsidSect="00E675E3"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B8867" w14:textId="77777777" w:rsidR="00D30618" w:rsidRDefault="00D30618" w:rsidP="006033B7">
      <w:r>
        <w:separator/>
      </w:r>
    </w:p>
  </w:endnote>
  <w:endnote w:type="continuationSeparator" w:id="0">
    <w:p w14:paraId="7674EFDA" w14:textId="77777777" w:rsidR="00D30618" w:rsidRDefault="00D30618" w:rsidP="0060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Ƚp⁷羄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32F7D" w14:textId="77777777" w:rsidR="007F69B3" w:rsidRDefault="007F69B3" w:rsidP="006033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949EEB" w14:textId="77777777" w:rsidR="007F69B3" w:rsidRDefault="007F6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5632F" w14:textId="77777777" w:rsidR="00D30618" w:rsidRDefault="00D30618" w:rsidP="006033B7">
      <w:r>
        <w:separator/>
      </w:r>
    </w:p>
  </w:footnote>
  <w:footnote w:type="continuationSeparator" w:id="0">
    <w:p w14:paraId="1E3118AB" w14:textId="77777777" w:rsidR="00D30618" w:rsidRDefault="00D30618" w:rsidP="0060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649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F5E84"/>
    <w:multiLevelType w:val="hybridMultilevel"/>
    <w:tmpl w:val="3DD2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5AFB"/>
    <w:multiLevelType w:val="hybridMultilevel"/>
    <w:tmpl w:val="DF80B490"/>
    <w:lvl w:ilvl="0" w:tplc="32EE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D48FC"/>
    <w:multiLevelType w:val="multilevel"/>
    <w:tmpl w:val="88BE6E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AA176AA"/>
    <w:multiLevelType w:val="hybridMultilevel"/>
    <w:tmpl w:val="3BD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0BD2"/>
    <w:multiLevelType w:val="hybridMultilevel"/>
    <w:tmpl w:val="4D02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B379E"/>
    <w:multiLevelType w:val="hybridMultilevel"/>
    <w:tmpl w:val="F3D6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53775"/>
    <w:multiLevelType w:val="hybridMultilevel"/>
    <w:tmpl w:val="82A2F360"/>
    <w:lvl w:ilvl="0" w:tplc="56021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044F7"/>
    <w:multiLevelType w:val="hybridMultilevel"/>
    <w:tmpl w:val="D24A0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3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onsumer Behaviou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avasreu9ft0ke2zdmprp2evs2fawrv5fdw&quot;&gt;Institute&lt;record-ids&gt;&lt;item&gt;447&lt;/item&gt;&lt;item&gt;662&lt;/item&gt;&lt;item&gt;1675&lt;/item&gt;&lt;item&gt;1676&lt;/item&gt;&lt;item&gt;2446&lt;/item&gt;&lt;item&gt;2717&lt;/item&gt;&lt;item&gt;3102&lt;/item&gt;&lt;item&gt;4025&lt;/item&gt;&lt;item&gt;4044&lt;/item&gt;&lt;item&gt;4048&lt;/item&gt;&lt;item&gt;4072&lt;/item&gt;&lt;item&gt;4337&lt;/item&gt;&lt;item&gt;4791&lt;/item&gt;&lt;item&gt;5000&lt;/item&gt;&lt;item&gt;5046&lt;/item&gt;&lt;item&gt;5068&lt;/item&gt;&lt;item&gt;5197&lt;/item&gt;&lt;item&gt;5712&lt;/item&gt;&lt;item&gt;5854&lt;/item&gt;&lt;item&gt;5875&lt;/item&gt;&lt;item&gt;5890&lt;/item&gt;&lt;item&gt;6223&lt;/item&gt;&lt;item&gt;6641&lt;/item&gt;&lt;item&gt;6791&lt;/item&gt;&lt;item&gt;7039&lt;/item&gt;&lt;item&gt;7166&lt;/item&gt;&lt;item&gt;7380&lt;/item&gt;&lt;item&gt;7405&lt;/item&gt;&lt;item&gt;7498&lt;/item&gt;&lt;item&gt;7794&lt;/item&gt;&lt;item&gt;7935&lt;/item&gt;&lt;item&gt;8641&lt;/item&gt;&lt;item&gt;8649&lt;/item&gt;&lt;item&gt;8650&lt;/item&gt;&lt;item&gt;9709&lt;/item&gt;&lt;item&gt;9710&lt;/item&gt;&lt;item&gt;9753&lt;/item&gt;&lt;item&gt;9995&lt;/item&gt;&lt;item&gt;10124&lt;/item&gt;&lt;item&gt;10289&lt;/item&gt;&lt;item&gt;13624&lt;/item&gt;&lt;item&gt;14795&lt;/item&gt;&lt;item&gt;14851&lt;/item&gt;&lt;item&gt;14853&lt;/item&gt;&lt;item&gt;16829&lt;/item&gt;&lt;item&gt;17740&lt;/item&gt;&lt;item&gt;17954&lt;/item&gt;&lt;item&gt;18096&lt;/item&gt;&lt;item&gt;19424&lt;/item&gt;&lt;item&gt;19856&lt;/item&gt;&lt;item&gt;20622&lt;/item&gt;&lt;item&gt;21928&lt;/item&gt;&lt;item&gt;23130&lt;/item&gt;&lt;item&gt;23200&lt;/item&gt;&lt;item&gt;23201&lt;/item&gt;&lt;item&gt;23387&lt;/item&gt;&lt;item&gt;23492&lt;/item&gt;&lt;item&gt;23561&lt;/item&gt;&lt;item&gt;24084&lt;/item&gt;&lt;item&gt;24454&lt;/item&gt;&lt;item&gt;24729&lt;/item&gt;&lt;item&gt;24970&lt;/item&gt;&lt;item&gt;26100&lt;/item&gt;&lt;item&gt;26239&lt;/item&gt;&lt;item&gt;26246&lt;/item&gt;&lt;item&gt;27221&lt;/item&gt;&lt;item&gt;27222&lt;/item&gt;&lt;item&gt;27223&lt;/item&gt;&lt;item&gt;27760&lt;/item&gt;&lt;item&gt;27796&lt;/item&gt;&lt;item&gt;27797&lt;/item&gt;&lt;item&gt;28536&lt;/item&gt;&lt;item&gt;29940&lt;/item&gt;&lt;item&gt;30181&lt;/item&gt;&lt;item&gt;30541&lt;/item&gt;&lt;item&gt;32259&lt;/item&gt;&lt;item&gt;32431&lt;/item&gt;&lt;item&gt;32603&lt;/item&gt;&lt;item&gt;33102&lt;/item&gt;&lt;item&gt;34145&lt;/item&gt;&lt;item&gt;34150&lt;/item&gt;&lt;item&gt;34284&lt;/item&gt;&lt;item&gt;34434&lt;/item&gt;&lt;item&gt;34571&lt;/item&gt;&lt;item&gt;34616&lt;/item&gt;&lt;item&gt;34694&lt;/item&gt;&lt;item&gt;69132&lt;/item&gt;&lt;item&gt;83539&lt;/item&gt;&lt;item&gt;83542&lt;/item&gt;&lt;item&gt;84777&lt;/item&gt;&lt;item&gt;85594&lt;/item&gt;&lt;item&gt;86018&lt;/item&gt;&lt;item&gt;86786&lt;/item&gt;&lt;item&gt;86981&lt;/item&gt;&lt;item&gt;87190&lt;/item&gt;&lt;item&gt;87318&lt;/item&gt;&lt;item&gt;87491&lt;/item&gt;&lt;/record-ids&gt;&lt;/item&gt;&lt;/Libraries&gt;"/>
  </w:docVars>
  <w:rsids>
    <w:rsidRoot w:val="00483D9F"/>
    <w:rsid w:val="00000A21"/>
    <w:rsid w:val="00000DDF"/>
    <w:rsid w:val="00000FF7"/>
    <w:rsid w:val="00001BCA"/>
    <w:rsid w:val="0000258E"/>
    <w:rsid w:val="000030D2"/>
    <w:rsid w:val="0000694B"/>
    <w:rsid w:val="00010528"/>
    <w:rsid w:val="00010C8D"/>
    <w:rsid w:val="00016099"/>
    <w:rsid w:val="000218C8"/>
    <w:rsid w:val="00021B97"/>
    <w:rsid w:val="00022E7B"/>
    <w:rsid w:val="000253C0"/>
    <w:rsid w:val="00025C0C"/>
    <w:rsid w:val="0002768B"/>
    <w:rsid w:val="000278AF"/>
    <w:rsid w:val="0002791D"/>
    <w:rsid w:val="00027DF8"/>
    <w:rsid w:val="0003115B"/>
    <w:rsid w:val="00033151"/>
    <w:rsid w:val="00034CED"/>
    <w:rsid w:val="000352DE"/>
    <w:rsid w:val="000404F5"/>
    <w:rsid w:val="000408DE"/>
    <w:rsid w:val="00040B4D"/>
    <w:rsid w:val="0004249E"/>
    <w:rsid w:val="000438B5"/>
    <w:rsid w:val="00044384"/>
    <w:rsid w:val="000455B0"/>
    <w:rsid w:val="00046EEC"/>
    <w:rsid w:val="00051811"/>
    <w:rsid w:val="00051FF4"/>
    <w:rsid w:val="00052185"/>
    <w:rsid w:val="00055359"/>
    <w:rsid w:val="00055EE4"/>
    <w:rsid w:val="00056A59"/>
    <w:rsid w:val="00057633"/>
    <w:rsid w:val="00061B2F"/>
    <w:rsid w:val="00061D6F"/>
    <w:rsid w:val="0006217E"/>
    <w:rsid w:val="000635B9"/>
    <w:rsid w:val="00064BC0"/>
    <w:rsid w:val="00064CD7"/>
    <w:rsid w:val="000653B8"/>
    <w:rsid w:val="00065931"/>
    <w:rsid w:val="000670E8"/>
    <w:rsid w:val="000715FF"/>
    <w:rsid w:val="00073183"/>
    <w:rsid w:val="00073514"/>
    <w:rsid w:val="000747CD"/>
    <w:rsid w:val="00074E74"/>
    <w:rsid w:val="0007562D"/>
    <w:rsid w:val="00075683"/>
    <w:rsid w:val="00076057"/>
    <w:rsid w:val="000771A7"/>
    <w:rsid w:val="00077FAD"/>
    <w:rsid w:val="00080D8F"/>
    <w:rsid w:val="000811F0"/>
    <w:rsid w:val="00082900"/>
    <w:rsid w:val="00087872"/>
    <w:rsid w:val="000910D6"/>
    <w:rsid w:val="00091B36"/>
    <w:rsid w:val="00092C73"/>
    <w:rsid w:val="00092FAF"/>
    <w:rsid w:val="00093F02"/>
    <w:rsid w:val="000941A3"/>
    <w:rsid w:val="000949B4"/>
    <w:rsid w:val="000959B6"/>
    <w:rsid w:val="000969BD"/>
    <w:rsid w:val="00096D95"/>
    <w:rsid w:val="000A0721"/>
    <w:rsid w:val="000A14B6"/>
    <w:rsid w:val="000A2D65"/>
    <w:rsid w:val="000A5019"/>
    <w:rsid w:val="000A5DC0"/>
    <w:rsid w:val="000A6BAC"/>
    <w:rsid w:val="000B011E"/>
    <w:rsid w:val="000B25B0"/>
    <w:rsid w:val="000B3D3A"/>
    <w:rsid w:val="000B5C45"/>
    <w:rsid w:val="000B7858"/>
    <w:rsid w:val="000C10F3"/>
    <w:rsid w:val="000C1F05"/>
    <w:rsid w:val="000C3C4B"/>
    <w:rsid w:val="000C3E75"/>
    <w:rsid w:val="000C4A37"/>
    <w:rsid w:val="000C57D1"/>
    <w:rsid w:val="000C5EF9"/>
    <w:rsid w:val="000C6315"/>
    <w:rsid w:val="000D0CCE"/>
    <w:rsid w:val="000D0EB1"/>
    <w:rsid w:val="000D3167"/>
    <w:rsid w:val="000D366E"/>
    <w:rsid w:val="000D4516"/>
    <w:rsid w:val="000D665A"/>
    <w:rsid w:val="000D729E"/>
    <w:rsid w:val="000D73F3"/>
    <w:rsid w:val="000D75D1"/>
    <w:rsid w:val="000E32A1"/>
    <w:rsid w:val="000E3E60"/>
    <w:rsid w:val="000E4870"/>
    <w:rsid w:val="000E5867"/>
    <w:rsid w:val="000E5BEA"/>
    <w:rsid w:val="000E7804"/>
    <w:rsid w:val="000F2100"/>
    <w:rsid w:val="000F40A9"/>
    <w:rsid w:val="000F4546"/>
    <w:rsid w:val="000F4A66"/>
    <w:rsid w:val="000F4C5F"/>
    <w:rsid w:val="000F5BE7"/>
    <w:rsid w:val="00100DEA"/>
    <w:rsid w:val="00101423"/>
    <w:rsid w:val="0010252B"/>
    <w:rsid w:val="00102623"/>
    <w:rsid w:val="001028A1"/>
    <w:rsid w:val="00103DF9"/>
    <w:rsid w:val="00106006"/>
    <w:rsid w:val="001076A5"/>
    <w:rsid w:val="00110F66"/>
    <w:rsid w:val="00113068"/>
    <w:rsid w:val="00113778"/>
    <w:rsid w:val="00114EB8"/>
    <w:rsid w:val="00115379"/>
    <w:rsid w:val="00122F56"/>
    <w:rsid w:val="001239D3"/>
    <w:rsid w:val="001243AF"/>
    <w:rsid w:val="00125154"/>
    <w:rsid w:val="001277C6"/>
    <w:rsid w:val="00127FE9"/>
    <w:rsid w:val="00134313"/>
    <w:rsid w:val="00135781"/>
    <w:rsid w:val="0014023E"/>
    <w:rsid w:val="001403EA"/>
    <w:rsid w:val="00142914"/>
    <w:rsid w:val="00143424"/>
    <w:rsid w:val="00144181"/>
    <w:rsid w:val="00150F4B"/>
    <w:rsid w:val="00155452"/>
    <w:rsid w:val="0015696E"/>
    <w:rsid w:val="00156E6E"/>
    <w:rsid w:val="001574AA"/>
    <w:rsid w:val="001576D8"/>
    <w:rsid w:val="0015782C"/>
    <w:rsid w:val="00161305"/>
    <w:rsid w:val="001625F7"/>
    <w:rsid w:val="00163235"/>
    <w:rsid w:val="00164E2F"/>
    <w:rsid w:val="00165113"/>
    <w:rsid w:val="00171173"/>
    <w:rsid w:val="0017134A"/>
    <w:rsid w:val="00171CD4"/>
    <w:rsid w:val="001729DF"/>
    <w:rsid w:val="00173C6A"/>
    <w:rsid w:val="00174EEA"/>
    <w:rsid w:val="001750F8"/>
    <w:rsid w:val="00176386"/>
    <w:rsid w:val="001771FE"/>
    <w:rsid w:val="00180405"/>
    <w:rsid w:val="00180862"/>
    <w:rsid w:val="00182F4B"/>
    <w:rsid w:val="0018421F"/>
    <w:rsid w:val="001857BC"/>
    <w:rsid w:val="00185D53"/>
    <w:rsid w:val="0018613D"/>
    <w:rsid w:val="00187DC6"/>
    <w:rsid w:val="00190D73"/>
    <w:rsid w:val="001926BE"/>
    <w:rsid w:val="00193B58"/>
    <w:rsid w:val="00193FDC"/>
    <w:rsid w:val="00194282"/>
    <w:rsid w:val="00195825"/>
    <w:rsid w:val="00195937"/>
    <w:rsid w:val="00197AAA"/>
    <w:rsid w:val="001A0F3B"/>
    <w:rsid w:val="001A0F56"/>
    <w:rsid w:val="001A1CFF"/>
    <w:rsid w:val="001A262A"/>
    <w:rsid w:val="001A3FC4"/>
    <w:rsid w:val="001A5577"/>
    <w:rsid w:val="001A5CD6"/>
    <w:rsid w:val="001A7061"/>
    <w:rsid w:val="001A7C75"/>
    <w:rsid w:val="001B010E"/>
    <w:rsid w:val="001B1220"/>
    <w:rsid w:val="001B175C"/>
    <w:rsid w:val="001B178F"/>
    <w:rsid w:val="001B21D2"/>
    <w:rsid w:val="001B2333"/>
    <w:rsid w:val="001B2595"/>
    <w:rsid w:val="001B2942"/>
    <w:rsid w:val="001B3958"/>
    <w:rsid w:val="001B6C1F"/>
    <w:rsid w:val="001B71A8"/>
    <w:rsid w:val="001C1992"/>
    <w:rsid w:val="001C1DCD"/>
    <w:rsid w:val="001C246B"/>
    <w:rsid w:val="001C34C5"/>
    <w:rsid w:val="001C5124"/>
    <w:rsid w:val="001C6595"/>
    <w:rsid w:val="001D02EB"/>
    <w:rsid w:val="001D2678"/>
    <w:rsid w:val="001D2686"/>
    <w:rsid w:val="001D2C3F"/>
    <w:rsid w:val="001D602B"/>
    <w:rsid w:val="001D6B3B"/>
    <w:rsid w:val="001E00B1"/>
    <w:rsid w:val="001E1429"/>
    <w:rsid w:val="001E2E1D"/>
    <w:rsid w:val="001E353C"/>
    <w:rsid w:val="001E475B"/>
    <w:rsid w:val="001E5708"/>
    <w:rsid w:val="001E6CD7"/>
    <w:rsid w:val="001F0632"/>
    <w:rsid w:val="001F0E82"/>
    <w:rsid w:val="001F4190"/>
    <w:rsid w:val="001F43EF"/>
    <w:rsid w:val="001F5083"/>
    <w:rsid w:val="001F712E"/>
    <w:rsid w:val="001F7A9F"/>
    <w:rsid w:val="001F7C42"/>
    <w:rsid w:val="00200C05"/>
    <w:rsid w:val="00201EDF"/>
    <w:rsid w:val="002035F5"/>
    <w:rsid w:val="002038BF"/>
    <w:rsid w:val="00203DD4"/>
    <w:rsid w:val="0020464C"/>
    <w:rsid w:val="002058BD"/>
    <w:rsid w:val="002058EF"/>
    <w:rsid w:val="00205E51"/>
    <w:rsid w:val="00206C92"/>
    <w:rsid w:val="00207383"/>
    <w:rsid w:val="00210447"/>
    <w:rsid w:val="0021148F"/>
    <w:rsid w:val="00212BAD"/>
    <w:rsid w:val="00213D50"/>
    <w:rsid w:val="00216F43"/>
    <w:rsid w:val="00217A9A"/>
    <w:rsid w:val="00220F59"/>
    <w:rsid w:val="0022241C"/>
    <w:rsid w:val="00224279"/>
    <w:rsid w:val="0022439A"/>
    <w:rsid w:val="002254D8"/>
    <w:rsid w:val="002275C9"/>
    <w:rsid w:val="0023582B"/>
    <w:rsid w:val="0023623B"/>
    <w:rsid w:val="00241FE5"/>
    <w:rsid w:val="00242BE6"/>
    <w:rsid w:val="002456F9"/>
    <w:rsid w:val="002457E4"/>
    <w:rsid w:val="0024663A"/>
    <w:rsid w:val="002469C2"/>
    <w:rsid w:val="00246A9B"/>
    <w:rsid w:val="002500DA"/>
    <w:rsid w:val="00251E41"/>
    <w:rsid w:val="00252F2E"/>
    <w:rsid w:val="00252F77"/>
    <w:rsid w:val="00253D14"/>
    <w:rsid w:val="00255557"/>
    <w:rsid w:val="00256575"/>
    <w:rsid w:val="00256AED"/>
    <w:rsid w:val="0026208D"/>
    <w:rsid w:val="00262736"/>
    <w:rsid w:val="002655C7"/>
    <w:rsid w:val="00265B82"/>
    <w:rsid w:val="00265F78"/>
    <w:rsid w:val="002670F6"/>
    <w:rsid w:val="002677AB"/>
    <w:rsid w:val="00267A09"/>
    <w:rsid w:val="00267F6C"/>
    <w:rsid w:val="002721A7"/>
    <w:rsid w:val="00274395"/>
    <w:rsid w:val="00274AA5"/>
    <w:rsid w:val="00275B30"/>
    <w:rsid w:val="0027655B"/>
    <w:rsid w:val="002805E8"/>
    <w:rsid w:val="00284B28"/>
    <w:rsid w:val="002879F6"/>
    <w:rsid w:val="0029062F"/>
    <w:rsid w:val="00290ED2"/>
    <w:rsid w:val="002940CC"/>
    <w:rsid w:val="002946B4"/>
    <w:rsid w:val="00296DCD"/>
    <w:rsid w:val="002A1004"/>
    <w:rsid w:val="002A18F2"/>
    <w:rsid w:val="002A2A23"/>
    <w:rsid w:val="002A2E23"/>
    <w:rsid w:val="002A3F8A"/>
    <w:rsid w:val="002A746D"/>
    <w:rsid w:val="002A7819"/>
    <w:rsid w:val="002B06F0"/>
    <w:rsid w:val="002B081C"/>
    <w:rsid w:val="002B103E"/>
    <w:rsid w:val="002B1AB2"/>
    <w:rsid w:val="002B28C4"/>
    <w:rsid w:val="002B416B"/>
    <w:rsid w:val="002B4334"/>
    <w:rsid w:val="002B4E18"/>
    <w:rsid w:val="002B65F8"/>
    <w:rsid w:val="002C066E"/>
    <w:rsid w:val="002C33BE"/>
    <w:rsid w:val="002C387D"/>
    <w:rsid w:val="002C5286"/>
    <w:rsid w:val="002C5295"/>
    <w:rsid w:val="002C5501"/>
    <w:rsid w:val="002C552B"/>
    <w:rsid w:val="002C697D"/>
    <w:rsid w:val="002C69A5"/>
    <w:rsid w:val="002C761C"/>
    <w:rsid w:val="002D06AF"/>
    <w:rsid w:val="002D090C"/>
    <w:rsid w:val="002D1923"/>
    <w:rsid w:val="002D45B0"/>
    <w:rsid w:val="002E0FD3"/>
    <w:rsid w:val="002E1556"/>
    <w:rsid w:val="002E2A81"/>
    <w:rsid w:val="002E36C5"/>
    <w:rsid w:val="002E3828"/>
    <w:rsid w:val="002E3950"/>
    <w:rsid w:val="002E39C7"/>
    <w:rsid w:val="002E5569"/>
    <w:rsid w:val="002E6DBF"/>
    <w:rsid w:val="002E7A10"/>
    <w:rsid w:val="002F0C0C"/>
    <w:rsid w:val="002F0C7D"/>
    <w:rsid w:val="002F1101"/>
    <w:rsid w:val="002F17AA"/>
    <w:rsid w:val="002F427B"/>
    <w:rsid w:val="002F44B3"/>
    <w:rsid w:val="002F5F58"/>
    <w:rsid w:val="002F6F9D"/>
    <w:rsid w:val="003001BC"/>
    <w:rsid w:val="003041CF"/>
    <w:rsid w:val="0030551B"/>
    <w:rsid w:val="00305717"/>
    <w:rsid w:val="00305EFA"/>
    <w:rsid w:val="00313805"/>
    <w:rsid w:val="00313A1B"/>
    <w:rsid w:val="00314C9A"/>
    <w:rsid w:val="0031566D"/>
    <w:rsid w:val="00316385"/>
    <w:rsid w:val="00321E9A"/>
    <w:rsid w:val="003228D0"/>
    <w:rsid w:val="003237DC"/>
    <w:rsid w:val="003259E7"/>
    <w:rsid w:val="00325FCE"/>
    <w:rsid w:val="003316A5"/>
    <w:rsid w:val="003324E0"/>
    <w:rsid w:val="003328A2"/>
    <w:rsid w:val="00335210"/>
    <w:rsid w:val="00336FD5"/>
    <w:rsid w:val="0033740C"/>
    <w:rsid w:val="003378A4"/>
    <w:rsid w:val="00340462"/>
    <w:rsid w:val="00340C53"/>
    <w:rsid w:val="00340DC1"/>
    <w:rsid w:val="00340EAD"/>
    <w:rsid w:val="003411CF"/>
    <w:rsid w:val="00341B46"/>
    <w:rsid w:val="0034393D"/>
    <w:rsid w:val="00344EB3"/>
    <w:rsid w:val="00344EFB"/>
    <w:rsid w:val="00347E01"/>
    <w:rsid w:val="00351583"/>
    <w:rsid w:val="00351C4E"/>
    <w:rsid w:val="003532D2"/>
    <w:rsid w:val="00355D8C"/>
    <w:rsid w:val="00356957"/>
    <w:rsid w:val="0035765D"/>
    <w:rsid w:val="00357770"/>
    <w:rsid w:val="00357C42"/>
    <w:rsid w:val="0036078A"/>
    <w:rsid w:val="003613ED"/>
    <w:rsid w:val="00361698"/>
    <w:rsid w:val="00361F80"/>
    <w:rsid w:val="00364AE5"/>
    <w:rsid w:val="00364F18"/>
    <w:rsid w:val="00366A84"/>
    <w:rsid w:val="00370167"/>
    <w:rsid w:val="0037118B"/>
    <w:rsid w:val="0037157F"/>
    <w:rsid w:val="00371A9E"/>
    <w:rsid w:val="00371E60"/>
    <w:rsid w:val="003722F1"/>
    <w:rsid w:val="003723E2"/>
    <w:rsid w:val="00372438"/>
    <w:rsid w:val="003726AE"/>
    <w:rsid w:val="00372894"/>
    <w:rsid w:val="00372E0A"/>
    <w:rsid w:val="00373250"/>
    <w:rsid w:val="00373F6C"/>
    <w:rsid w:val="003742FA"/>
    <w:rsid w:val="0037659C"/>
    <w:rsid w:val="003770DD"/>
    <w:rsid w:val="00380D88"/>
    <w:rsid w:val="003833D1"/>
    <w:rsid w:val="00384365"/>
    <w:rsid w:val="003846E6"/>
    <w:rsid w:val="0038504B"/>
    <w:rsid w:val="0038591A"/>
    <w:rsid w:val="003865F9"/>
    <w:rsid w:val="00386AB2"/>
    <w:rsid w:val="00386EAC"/>
    <w:rsid w:val="00387217"/>
    <w:rsid w:val="00387493"/>
    <w:rsid w:val="00387ABF"/>
    <w:rsid w:val="003906D5"/>
    <w:rsid w:val="00396D94"/>
    <w:rsid w:val="003A1DF0"/>
    <w:rsid w:val="003A3143"/>
    <w:rsid w:val="003A4914"/>
    <w:rsid w:val="003A6636"/>
    <w:rsid w:val="003A7B56"/>
    <w:rsid w:val="003B0796"/>
    <w:rsid w:val="003B17C4"/>
    <w:rsid w:val="003B23D2"/>
    <w:rsid w:val="003B3144"/>
    <w:rsid w:val="003B5865"/>
    <w:rsid w:val="003B5A25"/>
    <w:rsid w:val="003C078B"/>
    <w:rsid w:val="003C0CA5"/>
    <w:rsid w:val="003C17B0"/>
    <w:rsid w:val="003C328C"/>
    <w:rsid w:val="003C333F"/>
    <w:rsid w:val="003C4DE5"/>
    <w:rsid w:val="003C5211"/>
    <w:rsid w:val="003C666B"/>
    <w:rsid w:val="003C68C2"/>
    <w:rsid w:val="003C6C6A"/>
    <w:rsid w:val="003D01D2"/>
    <w:rsid w:val="003D49AB"/>
    <w:rsid w:val="003D4BBC"/>
    <w:rsid w:val="003D6B43"/>
    <w:rsid w:val="003D76CB"/>
    <w:rsid w:val="003E2189"/>
    <w:rsid w:val="003E2329"/>
    <w:rsid w:val="003E2897"/>
    <w:rsid w:val="003E33CD"/>
    <w:rsid w:val="003E4539"/>
    <w:rsid w:val="003E7F59"/>
    <w:rsid w:val="003F0279"/>
    <w:rsid w:val="003F2185"/>
    <w:rsid w:val="003F5534"/>
    <w:rsid w:val="003F5780"/>
    <w:rsid w:val="003F6C23"/>
    <w:rsid w:val="003F6ED8"/>
    <w:rsid w:val="00401230"/>
    <w:rsid w:val="004019E1"/>
    <w:rsid w:val="00404034"/>
    <w:rsid w:val="004041B4"/>
    <w:rsid w:val="004048FE"/>
    <w:rsid w:val="00404A4C"/>
    <w:rsid w:val="00404FAC"/>
    <w:rsid w:val="00406367"/>
    <w:rsid w:val="00407AF7"/>
    <w:rsid w:val="004101B5"/>
    <w:rsid w:val="00410317"/>
    <w:rsid w:val="004118E1"/>
    <w:rsid w:val="004133C1"/>
    <w:rsid w:val="00414488"/>
    <w:rsid w:val="004161CD"/>
    <w:rsid w:val="0041721C"/>
    <w:rsid w:val="0041730C"/>
    <w:rsid w:val="00417920"/>
    <w:rsid w:val="0042098F"/>
    <w:rsid w:val="0042127E"/>
    <w:rsid w:val="00421369"/>
    <w:rsid w:val="004217E4"/>
    <w:rsid w:val="0042273B"/>
    <w:rsid w:val="0042424A"/>
    <w:rsid w:val="004267F0"/>
    <w:rsid w:val="00427CAA"/>
    <w:rsid w:val="0043093A"/>
    <w:rsid w:val="0043173C"/>
    <w:rsid w:val="00432403"/>
    <w:rsid w:val="00433E5C"/>
    <w:rsid w:val="0043476F"/>
    <w:rsid w:val="00434A16"/>
    <w:rsid w:val="00434C63"/>
    <w:rsid w:val="00440618"/>
    <w:rsid w:val="0044137D"/>
    <w:rsid w:val="00441C12"/>
    <w:rsid w:val="00442177"/>
    <w:rsid w:val="00445FED"/>
    <w:rsid w:val="00446A1A"/>
    <w:rsid w:val="004500AF"/>
    <w:rsid w:val="0045082A"/>
    <w:rsid w:val="00451106"/>
    <w:rsid w:val="00451AFF"/>
    <w:rsid w:val="004529BB"/>
    <w:rsid w:val="0045399B"/>
    <w:rsid w:val="00454022"/>
    <w:rsid w:val="00457474"/>
    <w:rsid w:val="00460672"/>
    <w:rsid w:val="00462543"/>
    <w:rsid w:val="00462D78"/>
    <w:rsid w:val="00462E23"/>
    <w:rsid w:val="00463FC8"/>
    <w:rsid w:val="004642DC"/>
    <w:rsid w:val="00464687"/>
    <w:rsid w:val="0046761B"/>
    <w:rsid w:val="00470126"/>
    <w:rsid w:val="004712E6"/>
    <w:rsid w:val="00471489"/>
    <w:rsid w:val="00471799"/>
    <w:rsid w:val="00471E5A"/>
    <w:rsid w:val="00472E06"/>
    <w:rsid w:val="004738DF"/>
    <w:rsid w:val="004746AC"/>
    <w:rsid w:val="00474A7B"/>
    <w:rsid w:val="004751B7"/>
    <w:rsid w:val="00477652"/>
    <w:rsid w:val="0047799F"/>
    <w:rsid w:val="004808AB"/>
    <w:rsid w:val="004814B5"/>
    <w:rsid w:val="00482429"/>
    <w:rsid w:val="00482768"/>
    <w:rsid w:val="00483D9F"/>
    <w:rsid w:val="004843CA"/>
    <w:rsid w:val="00486537"/>
    <w:rsid w:val="00487B3A"/>
    <w:rsid w:val="00493E7A"/>
    <w:rsid w:val="00494656"/>
    <w:rsid w:val="00496E95"/>
    <w:rsid w:val="00497A72"/>
    <w:rsid w:val="004A2AA9"/>
    <w:rsid w:val="004A3139"/>
    <w:rsid w:val="004A3A73"/>
    <w:rsid w:val="004A4F36"/>
    <w:rsid w:val="004A7145"/>
    <w:rsid w:val="004A733C"/>
    <w:rsid w:val="004A7E65"/>
    <w:rsid w:val="004B1176"/>
    <w:rsid w:val="004B3048"/>
    <w:rsid w:val="004B4611"/>
    <w:rsid w:val="004B5B84"/>
    <w:rsid w:val="004B7217"/>
    <w:rsid w:val="004C1578"/>
    <w:rsid w:val="004C2FEB"/>
    <w:rsid w:val="004C35D0"/>
    <w:rsid w:val="004C391A"/>
    <w:rsid w:val="004C3DE4"/>
    <w:rsid w:val="004C4650"/>
    <w:rsid w:val="004C524C"/>
    <w:rsid w:val="004C79F1"/>
    <w:rsid w:val="004D0177"/>
    <w:rsid w:val="004D02E6"/>
    <w:rsid w:val="004D0DB9"/>
    <w:rsid w:val="004D21D9"/>
    <w:rsid w:val="004D29B4"/>
    <w:rsid w:val="004D304F"/>
    <w:rsid w:val="004D6517"/>
    <w:rsid w:val="004D7A09"/>
    <w:rsid w:val="004E061F"/>
    <w:rsid w:val="004E322B"/>
    <w:rsid w:val="004E34CB"/>
    <w:rsid w:val="004E3F68"/>
    <w:rsid w:val="004E4E15"/>
    <w:rsid w:val="004E6060"/>
    <w:rsid w:val="004E7266"/>
    <w:rsid w:val="004F0DA5"/>
    <w:rsid w:val="004F27C1"/>
    <w:rsid w:val="004F2D2C"/>
    <w:rsid w:val="004F5352"/>
    <w:rsid w:val="004F6B0B"/>
    <w:rsid w:val="005008C4"/>
    <w:rsid w:val="00501502"/>
    <w:rsid w:val="00501AA8"/>
    <w:rsid w:val="00502E20"/>
    <w:rsid w:val="00503134"/>
    <w:rsid w:val="00504AD6"/>
    <w:rsid w:val="00510067"/>
    <w:rsid w:val="005109DB"/>
    <w:rsid w:val="00514456"/>
    <w:rsid w:val="00514782"/>
    <w:rsid w:val="00514CE7"/>
    <w:rsid w:val="00514FDE"/>
    <w:rsid w:val="00515081"/>
    <w:rsid w:val="00516376"/>
    <w:rsid w:val="005167A8"/>
    <w:rsid w:val="00516C48"/>
    <w:rsid w:val="005200B2"/>
    <w:rsid w:val="00520E6C"/>
    <w:rsid w:val="0052101A"/>
    <w:rsid w:val="00521784"/>
    <w:rsid w:val="005220AF"/>
    <w:rsid w:val="0052339F"/>
    <w:rsid w:val="00525CD5"/>
    <w:rsid w:val="005266D7"/>
    <w:rsid w:val="00527593"/>
    <w:rsid w:val="00530165"/>
    <w:rsid w:val="005301AB"/>
    <w:rsid w:val="00531F71"/>
    <w:rsid w:val="0053278F"/>
    <w:rsid w:val="00534414"/>
    <w:rsid w:val="00534473"/>
    <w:rsid w:val="00535055"/>
    <w:rsid w:val="0053547F"/>
    <w:rsid w:val="00535614"/>
    <w:rsid w:val="005358C0"/>
    <w:rsid w:val="0053709D"/>
    <w:rsid w:val="00537812"/>
    <w:rsid w:val="005405EC"/>
    <w:rsid w:val="00540C51"/>
    <w:rsid w:val="00540CB6"/>
    <w:rsid w:val="00540CED"/>
    <w:rsid w:val="00541911"/>
    <w:rsid w:val="00541BFC"/>
    <w:rsid w:val="00541F73"/>
    <w:rsid w:val="00542C89"/>
    <w:rsid w:val="00544194"/>
    <w:rsid w:val="00544595"/>
    <w:rsid w:val="00544DAF"/>
    <w:rsid w:val="00546023"/>
    <w:rsid w:val="0054749B"/>
    <w:rsid w:val="00547AF4"/>
    <w:rsid w:val="005503A0"/>
    <w:rsid w:val="005509A6"/>
    <w:rsid w:val="00550CD8"/>
    <w:rsid w:val="0055208B"/>
    <w:rsid w:val="00553D5C"/>
    <w:rsid w:val="005540D9"/>
    <w:rsid w:val="005567A9"/>
    <w:rsid w:val="005632AB"/>
    <w:rsid w:val="00563F76"/>
    <w:rsid w:val="005657E5"/>
    <w:rsid w:val="0056607A"/>
    <w:rsid w:val="005665EC"/>
    <w:rsid w:val="005703C6"/>
    <w:rsid w:val="00575263"/>
    <w:rsid w:val="00575F58"/>
    <w:rsid w:val="00577CE1"/>
    <w:rsid w:val="00580947"/>
    <w:rsid w:val="00583702"/>
    <w:rsid w:val="00585BE2"/>
    <w:rsid w:val="00586C50"/>
    <w:rsid w:val="005874E2"/>
    <w:rsid w:val="00590752"/>
    <w:rsid w:val="00590910"/>
    <w:rsid w:val="00591913"/>
    <w:rsid w:val="00592519"/>
    <w:rsid w:val="00593F1E"/>
    <w:rsid w:val="00594A95"/>
    <w:rsid w:val="00595895"/>
    <w:rsid w:val="00595964"/>
    <w:rsid w:val="00596CA0"/>
    <w:rsid w:val="00596D9C"/>
    <w:rsid w:val="005A28B5"/>
    <w:rsid w:val="005A3AD3"/>
    <w:rsid w:val="005A3BDA"/>
    <w:rsid w:val="005A6A8C"/>
    <w:rsid w:val="005A7231"/>
    <w:rsid w:val="005B471C"/>
    <w:rsid w:val="005C0DC9"/>
    <w:rsid w:val="005C305B"/>
    <w:rsid w:val="005C3514"/>
    <w:rsid w:val="005C502C"/>
    <w:rsid w:val="005C579B"/>
    <w:rsid w:val="005C57DF"/>
    <w:rsid w:val="005C5F31"/>
    <w:rsid w:val="005D0157"/>
    <w:rsid w:val="005D1429"/>
    <w:rsid w:val="005D2BDE"/>
    <w:rsid w:val="005D43F1"/>
    <w:rsid w:val="005D447C"/>
    <w:rsid w:val="005D76B1"/>
    <w:rsid w:val="005D7F4A"/>
    <w:rsid w:val="005E0448"/>
    <w:rsid w:val="005E0852"/>
    <w:rsid w:val="005E1216"/>
    <w:rsid w:val="005E4F2C"/>
    <w:rsid w:val="005E631B"/>
    <w:rsid w:val="005E6CEF"/>
    <w:rsid w:val="005E7F50"/>
    <w:rsid w:val="005F0DC5"/>
    <w:rsid w:val="005F53F7"/>
    <w:rsid w:val="005F5D16"/>
    <w:rsid w:val="005F6DDA"/>
    <w:rsid w:val="005F7284"/>
    <w:rsid w:val="006002E4"/>
    <w:rsid w:val="00601C54"/>
    <w:rsid w:val="00602132"/>
    <w:rsid w:val="0060248D"/>
    <w:rsid w:val="006033B7"/>
    <w:rsid w:val="006034B9"/>
    <w:rsid w:val="00603C00"/>
    <w:rsid w:val="00605C8B"/>
    <w:rsid w:val="00605CEC"/>
    <w:rsid w:val="0060618D"/>
    <w:rsid w:val="0061061D"/>
    <w:rsid w:val="00610721"/>
    <w:rsid w:val="00611958"/>
    <w:rsid w:val="006122EC"/>
    <w:rsid w:val="0061347A"/>
    <w:rsid w:val="006152B5"/>
    <w:rsid w:val="006173B2"/>
    <w:rsid w:val="00620393"/>
    <w:rsid w:val="00620FAE"/>
    <w:rsid w:val="0062140E"/>
    <w:rsid w:val="006225B6"/>
    <w:rsid w:val="00623575"/>
    <w:rsid w:val="006238CB"/>
    <w:rsid w:val="00623D18"/>
    <w:rsid w:val="0062413D"/>
    <w:rsid w:val="00624AFA"/>
    <w:rsid w:val="00625234"/>
    <w:rsid w:val="006262D1"/>
    <w:rsid w:val="006264B4"/>
    <w:rsid w:val="00630211"/>
    <w:rsid w:val="00630EF1"/>
    <w:rsid w:val="0063115D"/>
    <w:rsid w:val="006331D0"/>
    <w:rsid w:val="00633C4A"/>
    <w:rsid w:val="006340E9"/>
    <w:rsid w:val="00635F90"/>
    <w:rsid w:val="00643E39"/>
    <w:rsid w:val="00644854"/>
    <w:rsid w:val="00644FF5"/>
    <w:rsid w:val="006450F5"/>
    <w:rsid w:val="0065017E"/>
    <w:rsid w:val="0065177D"/>
    <w:rsid w:val="0065229E"/>
    <w:rsid w:val="00653A3A"/>
    <w:rsid w:val="0065584C"/>
    <w:rsid w:val="006566BE"/>
    <w:rsid w:val="006579DF"/>
    <w:rsid w:val="00657E64"/>
    <w:rsid w:val="00661005"/>
    <w:rsid w:val="00661116"/>
    <w:rsid w:val="006624B8"/>
    <w:rsid w:val="006641FF"/>
    <w:rsid w:val="00664486"/>
    <w:rsid w:val="006649C8"/>
    <w:rsid w:val="0066556D"/>
    <w:rsid w:val="00665C6B"/>
    <w:rsid w:val="00666DA1"/>
    <w:rsid w:val="006672C8"/>
    <w:rsid w:val="00667945"/>
    <w:rsid w:val="00670018"/>
    <w:rsid w:val="00671214"/>
    <w:rsid w:val="00671FF2"/>
    <w:rsid w:val="0067270E"/>
    <w:rsid w:val="00673536"/>
    <w:rsid w:val="00674852"/>
    <w:rsid w:val="00675B67"/>
    <w:rsid w:val="00676C3F"/>
    <w:rsid w:val="00677AD2"/>
    <w:rsid w:val="00680B83"/>
    <w:rsid w:val="00682C2D"/>
    <w:rsid w:val="00684A14"/>
    <w:rsid w:val="00684F87"/>
    <w:rsid w:val="00685142"/>
    <w:rsid w:val="006866C1"/>
    <w:rsid w:val="00690473"/>
    <w:rsid w:val="00690837"/>
    <w:rsid w:val="00691F67"/>
    <w:rsid w:val="00693C99"/>
    <w:rsid w:val="00693D6E"/>
    <w:rsid w:val="00694053"/>
    <w:rsid w:val="006950E9"/>
    <w:rsid w:val="0069584C"/>
    <w:rsid w:val="006963CA"/>
    <w:rsid w:val="006A04E3"/>
    <w:rsid w:val="006A1808"/>
    <w:rsid w:val="006A30F3"/>
    <w:rsid w:val="006A3378"/>
    <w:rsid w:val="006A353B"/>
    <w:rsid w:val="006A3904"/>
    <w:rsid w:val="006A46DD"/>
    <w:rsid w:val="006A4A02"/>
    <w:rsid w:val="006A614C"/>
    <w:rsid w:val="006B00C8"/>
    <w:rsid w:val="006B1227"/>
    <w:rsid w:val="006B26AD"/>
    <w:rsid w:val="006B29E8"/>
    <w:rsid w:val="006B4472"/>
    <w:rsid w:val="006B4775"/>
    <w:rsid w:val="006B4877"/>
    <w:rsid w:val="006B6DC6"/>
    <w:rsid w:val="006B77BA"/>
    <w:rsid w:val="006B77D2"/>
    <w:rsid w:val="006B7FB6"/>
    <w:rsid w:val="006C0BAE"/>
    <w:rsid w:val="006C1AD9"/>
    <w:rsid w:val="006C210B"/>
    <w:rsid w:val="006C4BB5"/>
    <w:rsid w:val="006C5071"/>
    <w:rsid w:val="006C5784"/>
    <w:rsid w:val="006C655E"/>
    <w:rsid w:val="006C7459"/>
    <w:rsid w:val="006C766F"/>
    <w:rsid w:val="006C7980"/>
    <w:rsid w:val="006D03E8"/>
    <w:rsid w:val="006D17AA"/>
    <w:rsid w:val="006D1B97"/>
    <w:rsid w:val="006D1DA8"/>
    <w:rsid w:val="006D2504"/>
    <w:rsid w:val="006D2668"/>
    <w:rsid w:val="006D2D53"/>
    <w:rsid w:val="006D558B"/>
    <w:rsid w:val="006E0B56"/>
    <w:rsid w:val="006E185F"/>
    <w:rsid w:val="006E1DFC"/>
    <w:rsid w:val="006E2D41"/>
    <w:rsid w:val="006E3663"/>
    <w:rsid w:val="006E3857"/>
    <w:rsid w:val="006E4092"/>
    <w:rsid w:val="006E539A"/>
    <w:rsid w:val="006E5B6D"/>
    <w:rsid w:val="006E5E5F"/>
    <w:rsid w:val="006E6364"/>
    <w:rsid w:val="006F15AF"/>
    <w:rsid w:val="006F2BEB"/>
    <w:rsid w:val="006F30E2"/>
    <w:rsid w:val="006F4B15"/>
    <w:rsid w:val="006F5840"/>
    <w:rsid w:val="006F60D4"/>
    <w:rsid w:val="007005E2"/>
    <w:rsid w:val="00700869"/>
    <w:rsid w:val="007011CE"/>
    <w:rsid w:val="007026B7"/>
    <w:rsid w:val="007042ED"/>
    <w:rsid w:val="007045EC"/>
    <w:rsid w:val="00704C22"/>
    <w:rsid w:val="0070509D"/>
    <w:rsid w:val="007057DD"/>
    <w:rsid w:val="007064E5"/>
    <w:rsid w:val="007070C9"/>
    <w:rsid w:val="00710668"/>
    <w:rsid w:val="00710CEB"/>
    <w:rsid w:val="00712B66"/>
    <w:rsid w:val="007137CE"/>
    <w:rsid w:val="007158D9"/>
    <w:rsid w:val="00715A21"/>
    <w:rsid w:val="00717403"/>
    <w:rsid w:val="007178E8"/>
    <w:rsid w:val="00721242"/>
    <w:rsid w:val="007219C4"/>
    <w:rsid w:val="007221B3"/>
    <w:rsid w:val="00722D6B"/>
    <w:rsid w:val="00722E72"/>
    <w:rsid w:val="00726F52"/>
    <w:rsid w:val="0073273F"/>
    <w:rsid w:val="0073279A"/>
    <w:rsid w:val="00733B06"/>
    <w:rsid w:val="0073448A"/>
    <w:rsid w:val="00734D5D"/>
    <w:rsid w:val="00734F1F"/>
    <w:rsid w:val="00740432"/>
    <w:rsid w:val="00740758"/>
    <w:rsid w:val="00740C65"/>
    <w:rsid w:val="0074340B"/>
    <w:rsid w:val="00743E81"/>
    <w:rsid w:val="007443B0"/>
    <w:rsid w:val="007470A5"/>
    <w:rsid w:val="0075152C"/>
    <w:rsid w:val="007529CB"/>
    <w:rsid w:val="007537C8"/>
    <w:rsid w:val="00753C17"/>
    <w:rsid w:val="00754676"/>
    <w:rsid w:val="007547AA"/>
    <w:rsid w:val="007547D3"/>
    <w:rsid w:val="0075761E"/>
    <w:rsid w:val="00757ED5"/>
    <w:rsid w:val="0076208B"/>
    <w:rsid w:val="007636BE"/>
    <w:rsid w:val="00764771"/>
    <w:rsid w:val="0076510F"/>
    <w:rsid w:val="00765E41"/>
    <w:rsid w:val="00765F55"/>
    <w:rsid w:val="0076707B"/>
    <w:rsid w:val="00767CAB"/>
    <w:rsid w:val="00770B62"/>
    <w:rsid w:val="00770BAE"/>
    <w:rsid w:val="00771383"/>
    <w:rsid w:val="0077199E"/>
    <w:rsid w:val="00772AF1"/>
    <w:rsid w:val="007736DB"/>
    <w:rsid w:val="007749C5"/>
    <w:rsid w:val="00777DFB"/>
    <w:rsid w:val="00781854"/>
    <w:rsid w:val="00781BAC"/>
    <w:rsid w:val="0078305F"/>
    <w:rsid w:val="00783ADA"/>
    <w:rsid w:val="007846C4"/>
    <w:rsid w:val="0078786B"/>
    <w:rsid w:val="00792E04"/>
    <w:rsid w:val="007950CE"/>
    <w:rsid w:val="0079546F"/>
    <w:rsid w:val="00795D22"/>
    <w:rsid w:val="007967D5"/>
    <w:rsid w:val="00797B8F"/>
    <w:rsid w:val="007A0BE4"/>
    <w:rsid w:val="007A0CF5"/>
    <w:rsid w:val="007A0F69"/>
    <w:rsid w:val="007A404F"/>
    <w:rsid w:val="007A4770"/>
    <w:rsid w:val="007A553E"/>
    <w:rsid w:val="007B00B2"/>
    <w:rsid w:val="007B0FB9"/>
    <w:rsid w:val="007B1C19"/>
    <w:rsid w:val="007B214E"/>
    <w:rsid w:val="007B21C7"/>
    <w:rsid w:val="007B5B34"/>
    <w:rsid w:val="007B5C7A"/>
    <w:rsid w:val="007B5DF7"/>
    <w:rsid w:val="007C0FE8"/>
    <w:rsid w:val="007D0022"/>
    <w:rsid w:val="007D036B"/>
    <w:rsid w:val="007D0CC6"/>
    <w:rsid w:val="007D2199"/>
    <w:rsid w:val="007D22D8"/>
    <w:rsid w:val="007D23BA"/>
    <w:rsid w:val="007D27BA"/>
    <w:rsid w:val="007D2AC1"/>
    <w:rsid w:val="007D415B"/>
    <w:rsid w:val="007D50CE"/>
    <w:rsid w:val="007D793E"/>
    <w:rsid w:val="007E1DA8"/>
    <w:rsid w:val="007E20D2"/>
    <w:rsid w:val="007E238F"/>
    <w:rsid w:val="007E3152"/>
    <w:rsid w:val="007E429D"/>
    <w:rsid w:val="007E4588"/>
    <w:rsid w:val="007E55EE"/>
    <w:rsid w:val="007E5A33"/>
    <w:rsid w:val="007E6B20"/>
    <w:rsid w:val="007E7324"/>
    <w:rsid w:val="007E752A"/>
    <w:rsid w:val="007F0E0C"/>
    <w:rsid w:val="007F152F"/>
    <w:rsid w:val="007F3DFA"/>
    <w:rsid w:val="007F41FF"/>
    <w:rsid w:val="007F4BF6"/>
    <w:rsid w:val="007F585B"/>
    <w:rsid w:val="007F5E06"/>
    <w:rsid w:val="007F69B3"/>
    <w:rsid w:val="00800C45"/>
    <w:rsid w:val="0080292B"/>
    <w:rsid w:val="00802D5F"/>
    <w:rsid w:val="00802E73"/>
    <w:rsid w:val="00803A41"/>
    <w:rsid w:val="00805F52"/>
    <w:rsid w:val="0081015B"/>
    <w:rsid w:val="008117E2"/>
    <w:rsid w:val="00811DAE"/>
    <w:rsid w:val="00811FBC"/>
    <w:rsid w:val="008147C5"/>
    <w:rsid w:val="00817574"/>
    <w:rsid w:val="00817F9F"/>
    <w:rsid w:val="0082084A"/>
    <w:rsid w:val="00820BF3"/>
    <w:rsid w:val="00822C58"/>
    <w:rsid w:val="00825882"/>
    <w:rsid w:val="008302C8"/>
    <w:rsid w:val="00831319"/>
    <w:rsid w:val="00831F94"/>
    <w:rsid w:val="0083211D"/>
    <w:rsid w:val="00835794"/>
    <w:rsid w:val="00835C73"/>
    <w:rsid w:val="00836DED"/>
    <w:rsid w:val="00840673"/>
    <w:rsid w:val="00842D2D"/>
    <w:rsid w:val="00844953"/>
    <w:rsid w:val="00844FE6"/>
    <w:rsid w:val="00845D4E"/>
    <w:rsid w:val="00846F03"/>
    <w:rsid w:val="00846F7D"/>
    <w:rsid w:val="0085043F"/>
    <w:rsid w:val="00850560"/>
    <w:rsid w:val="0085248D"/>
    <w:rsid w:val="008527F9"/>
    <w:rsid w:val="00852FB0"/>
    <w:rsid w:val="00853A0F"/>
    <w:rsid w:val="00855CDB"/>
    <w:rsid w:val="00860BD6"/>
    <w:rsid w:val="00862C2B"/>
    <w:rsid w:val="00864419"/>
    <w:rsid w:val="0086492A"/>
    <w:rsid w:val="00866323"/>
    <w:rsid w:val="0086638B"/>
    <w:rsid w:val="00866CC3"/>
    <w:rsid w:val="008672E8"/>
    <w:rsid w:val="00871721"/>
    <w:rsid w:val="0087273A"/>
    <w:rsid w:val="00872E20"/>
    <w:rsid w:val="00872EA1"/>
    <w:rsid w:val="00874783"/>
    <w:rsid w:val="00874BE9"/>
    <w:rsid w:val="008762A5"/>
    <w:rsid w:val="00876C69"/>
    <w:rsid w:val="00876F92"/>
    <w:rsid w:val="00877778"/>
    <w:rsid w:val="008808BB"/>
    <w:rsid w:val="00880C01"/>
    <w:rsid w:val="00884E48"/>
    <w:rsid w:val="00886BCD"/>
    <w:rsid w:val="00887B4F"/>
    <w:rsid w:val="0089071F"/>
    <w:rsid w:val="00891247"/>
    <w:rsid w:val="00891A24"/>
    <w:rsid w:val="008925A8"/>
    <w:rsid w:val="00892D7D"/>
    <w:rsid w:val="00895B23"/>
    <w:rsid w:val="00895F10"/>
    <w:rsid w:val="008966D0"/>
    <w:rsid w:val="00896888"/>
    <w:rsid w:val="008979A4"/>
    <w:rsid w:val="008A2126"/>
    <w:rsid w:val="008A36F6"/>
    <w:rsid w:val="008A39B2"/>
    <w:rsid w:val="008A3D88"/>
    <w:rsid w:val="008A4160"/>
    <w:rsid w:val="008A5909"/>
    <w:rsid w:val="008A7D95"/>
    <w:rsid w:val="008B0FAE"/>
    <w:rsid w:val="008B118D"/>
    <w:rsid w:val="008B2861"/>
    <w:rsid w:val="008B2F9B"/>
    <w:rsid w:val="008B36A4"/>
    <w:rsid w:val="008B3808"/>
    <w:rsid w:val="008B3BA1"/>
    <w:rsid w:val="008B5145"/>
    <w:rsid w:val="008B7759"/>
    <w:rsid w:val="008C11C5"/>
    <w:rsid w:val="008C15EB"/>
    <w:rsid w:val="008C1906"/>
    <w:rsid w:val="008C20BB"/>
    <w:rsid w:val="008C24FA"/>
    <w:rsid w:val="008C3B23"/>
    <w:rsid w:val="008C50F8"/>
    <w:rsid w:val="008C5EB0"/>
    <w:rsid w:val="008C70C5"/>
    <w:rsid w:val="008D10F4"/>
    <w:rsid w:val="008D12AA"/>
    <w:rsid w:val="008D404A"/>
    <w:rsid w:val="008D7122"/>
    <w:rsid w:val="008D764C"/>
    <w:rsid w:val="008E553F"/>
    <w:rsid w:val="008E64D4"/>
    <w:rsid w:val="008E71B5"/>
    <w:rsid w:val="008F3033"/>
    <w:rsid w:val="008F4D47"/>
    <w:rsid w:val="008F4F41"/>
    <w:rsid w:val="008F618B"/>
    <w:rsid w:val="008F7153"/>
    <w:rsid w:val="00900E58"/>
    <w:rsid w:val="00901497"/>
    <w:rsid w:val="00901A8A"/>
    <w:rsid w:val="009035F3"/>
    <w:rsid w:val="00903D6B"/>
    <w:rsid w:val="00905468"/>
    <w:rsid w:val="009074C7"/>
    <w:rsid w:val="009142EA"/>
    <w:rsid w:val="00916B9E"/>
    <w:rsid w:val="009176C2"/>
    <w:rsid w:val="009178AB"/>
    <w:rsid w:val="009179D1"/>
    <w:rsid w:val="00917F7E"/>
    <w:rsid w:val="00923F52"/>
    <w:rsid w:val="00925447"/>
    <w:rsid w:val="00925D53"/>
    <w:rsid w:val="0093228F"/>
    <w:rsid w:val="00932FB1"/>
    <w:rsid w:val="009335F0"/>
    <w:rsid w:val="00933FBB"/>
    <w:rsid w:val="00934233"/>
    <w:rsid w:val="009355F0"/>
    <w:rsid w:val="00936067"/>
    <w:rsid w:val="0093645E"/>
    <w:rsid w:val="009428DF"/>
    <w:rsid w:val="00943CCF"/>
    <w:rsid w:val="00944C7E"/>
    <w:rsid w:val="0094635E"/>
    <w:rsid w:val="00946CEB"/>
    <w:rsid w:val="00947042"/>
    <w:rsid w:val="009475F7"/>
    <w:rsid w:val="0094763A"/>
    <w:rsid w:val="00950C01"/>
    <w:rsid w:val="00950DD5"/>
    <w:rsid w:val="009518F7"/>
    <w:rsid w:val="00951C0A"/>
    <w:rsid w:val="0095288C"/>
    <w:rsid w:val="00952EBF"/>
    <w:rsid w:val="00953BCB"/>
    <w:rsid w:val="00954059"/>
    <w:rsid w:val="009540D9"/>
    <w:rsid w:val="00955770"/>
    <w:rsid w:val="00955AC2"/>
    <w:rsid w:val="00961FA5"/>
    <w:rsid w:val="00962FC7"/>
    <w:rsid w:val="00963C09"/>
    <w:rsid w:val="00963DA2"/>
    <w:rsid w:val="00963FC7"/>
    <w:rsid w:val="0096478A"/>
    <w:rsid w:val="0096674B"/>
    <w:rsid w:val="00966C5B"/>
    <w:rsid w:val="00966D99"/>
    <w:rsid w:val="0097423B"/>
    <w:rsid w:val="00974903"/>
    <w:rsid w:val="009755E6"/>
    <w:rsid w:val="00981376"/>
    <w:rsid w:val="00981E1D"/>
    <w:rsid w:val="00982BBF"/>
    <w:rsid w:val="00983060"/>
    <w:rsid w:val="0098581E"/>
    <w:rsid w:val="0098639F"/>
    <w:rsid w:val="00987069"/>
    <w:rsid w:val="00987A30"/>
    <w:rsid w:val="00990C40"/>
    <w:rsid w:val="00990D26"/>
    <w:rsid w:val="009924C8"/>
    <w:rsid w:val="00992559"/>
    <w:rsid w:val="009928F7"/>
    <w:rsid w:val="0099300E"/>
    <w:rsid w:val="0099681B"/>
    <w:rsid w:val="009972AF"/>
    <w:rsid w:val="00997876"/>
    <w:rsid w:val="009A04CA"/>
    <w:rsid w:val="009A0C44"/>
    <w:rsid w:val="009A14D1"/>
    <w:rsid w:val="009A2F11"/>
    <w:rsid w:val="009A38D1"/>
    <w:rsid w:val="009A4115"/>
    <w:rsid w:val="009A430E"/>
    <w:rsid w:val="009A5FED"/>
    <w:rsid w:val="009B1372"/>
    <w:rsid w:val="009B184D"/>
    <w:rsid w:val="009B3798"/>
    <w:rsid w:val="009B44F2"/>
    <w:rsid w:val="009B456B"/>
    <w:rsid w:val="009B54ED"/>
    <w:rsid w:val="009B7963"/>
    <w:rsid w:val="009B7988"/>
    <w:rsid w:val="009C0377"/>
    <w:rsid w:val="009C1070"/>
    <w:rsid w:val="009C165A"/>
    <w:rsid w:val="009C40B9"/>
    <w:rsid w:val="009C418B"/>
    <w:rsid w:val="009C45F6"/>
    <w:rsid w:val="009C520C"/>
    <w:rsid w:val="009D0FB5"/>
    <w:rsid w:val="009D1BAF"/>
    <w:rsid w:val="009D1E07"/>
    <w:rsid w:val="009D2455"/>
    <w:rsid w:val="009D3AC6"/>
    <w:rsid w:val="009D466F"/>
    <w:rsid w:val="009D6DA0"/>
    <w:rsid w:val="009E0D24"/>
    <w:rsid w:val="009E176F"/>
    <w:rsid w:val="009E253E"/>
    <w:rsid w:val="009E2FC8"/>
    <w:rsid w:val="009E3E78"/>
    <w:rsid w:val="009E55AF"/>
    <w:rsid w:val="009E788E"/>
    <w:rsid w:val="009F111E"/>
    <w:rsid w:val="009F13D0"/>
    <w:rsid w:val="009F58E2"/>
    <w:rsid w:val="009F6EE4"/>
    <w:rsid w:val="009F7074"/>
    <w:rsid w:val="00A037BD"/>
    <w:rsid w:val="00A0446E"/>
    <w:rsid w:val="00A055F7"/>
    <w:rsid w:val="00A05CB2"/>
    <w:rsid w:val="00A061F6"/>
    <w:rsid w:val="00A06783"/>
    <w:rsid w:val="00A07FC8"/>
    <w:rsid w:val="00A101A6"/>
    <w:rsid w:val="00A11A80"/>
    <w:rsid w:val="00A12BC2"/>
    <w:rsid w:val="00A12FAA"/>
    <w:rsid w:val="00A144AB"/>
    <w:rsid w:val="00A159C9"/>
    <w:rsid w:val="00A16BA3"/>
    <w:rsid w:val="00A17BB9"/>
    <w:rsid w:val="00A17DFE"/>
    <w:rsid w:val="00A20B71"/>
    <w:rsid w:val="00A2215F"/>
    <w:rsid w:val="00A22BC3"/>
    <w:rsid w:val="00A24B5C"/>
    <w:rsid w:val="00A257ED"/>
    <w:rsid w:val="00A25967"/>
    <w:rsid w:val="00A27695"/>
    <w:rsid w:val="00A308C8"/>
    <w:rsid w:val="00A321EA"/>
    <w:rsid w:val="00A32DF6"/>
    <w:rsid w:val="00A32E74"/>
    <w:rsid w:val="00A35C6C"/>
    <w:rsid w:val="00A3699D"/>
    <w:rsid w:val="00A37D92"/>
    <w:rsid w:val="00A42347"/>
    <w:rsid w:val="00A440B9"/>
    <w:rsid w:val="00A440D4"/>
    <w:rsid w:val="00A4460E"/>
    <w:rsid w:val="00A4593F"/>
    <w:rsid w:val="00A4686F"/>
    <w:rsid w:val="00A46970"/>
    <w:rsid w:val="00A46B97"/>
    <w:rsid w:val="00A46BEB"/>
    <w:rsid w:val="00A46CD8"/>
    <w:rsid w:val="00A51066"/>
    <w:rsid w:val="00A530CC"/>
    <w:rsid w:val="00A579F8"/>
    <w:rsid w:val="00A60F14"/>
    <w:rsid w:val="00A610C7"/>
    <w:rsid w:val="00A6463D"/>
    <w:rsid w:val="00A64E98"/>
    <w:rsid w:val="00A70E4E"/>
    <w:rsid w:val="00A732DE"/>
    <w:rsid w:val="00A73CB8"/>
    <w:rsid w:val="00A745FC"/>
    <w:rsid w:val="00A77CF7"/>
    <w:rsid w:val="00A8101B"/>
    <w:rsid w:val="00A813AD"/>
    <w:rsid w:val="00A8187D"/>
    <w:rsid w:val="00A832DE"/>
    <w:rsid w:val="00A8412D"/>
    <w:rsid w:val="00A86ED8"/>
    <w:rsid w:val="00A87C69"/>
    <w:rsid w:val="00A910AE"/>
    <w:rsid w:val="00A91B82"/>
    <w:rsid w:val="00A91CF3"/>
    <w:rsid w:val="00A91EA5"/>
    <w:rsid w:val="00A9352A"/>
    <w:rsid w:val="00A93F30"/>
    <w:rsid w:val="00A9419D"/>
    <w:rsid w:val="00A94268"/>
    <w:rsid w:val="00A9463C"/>
    <w:rsid w:val="00A9587C"/>
    <w:rsid w:val="00A976AB"/>
    <w:rsid w:val="00A97C25"/>
    <w:rsid w:val="00AA11A3"/>
    <w:rsid w:val="00AA125C"/>
    <w:rsid w:val="00AA1563"/>
    <w:rsid w:val="00AA1827"/>
    <w:rsid w:val="00AA2007"/>
    <w:rsid w:val="00AA2B67"/>
    <w:rsid w:val="00AA2E3C"/>
    <w:rsid w:val="00AA454D"/>
    <w:rsid w:val="00AA64C1"/>
    <w:rsid w:val="00AA666B"/>
    <w:rsid w:val="00AA7A10"/>
    <w:rsid w:val="00AA7F1E"/>
    <w:rsid w:val="00AA7F30"/>
    <w:rsid w:val="00AB4006"/>
    <w:rsid w:val="00AB497C"/>
    <w:rsid w:val="00AB4C51"/>
    <w:rsid w:val="00AB6C86"/>
    <w:rsid w:val="00AB78AA"/>
    <w:rsid w:val="00AB7972"/>
    <w:rsid w:val="00AC06A9"/>
    <w:rsid w:val="00AC23FB"/>
    <w:rsid w:val="00AC35D6"/>
    <w:rsid w:val="00AC4EA1"/>
    <w:rsid w:val="00AC525F"/>
    <w:rsid w:val="00AD27EA"/>
    <w:rsid w:val="00AD3D00"/>
    <w:rsid w:val="00AD3E65"/>
    <w:rsid w:val="00AD41DB"/>
    <w:rsid w:val="00AD6DEB"/>
    <w:rsid w:val="00AD7C85"/>
    <w:rsid w:val="00AE389E"/>
    <w:rsid w:val="00AE4191"/>
    <w:rsid w:val="00AE5980"/>
    <w:rsid w:val="00AE6103"/>
    <w:rsid w:val="00AE66EB"/>
    <w:rsid w:val="00AE70F3"/>
    <w:rsid w:val="00AE7846"/>
    <w:rsid w:val="00AF0F2A"/>
    <w:rsid w:val="00AF3B66"/>
    <w:rsid w:val="00AF5943"/>
    <w:rsid w:val="00AF6D18"/>
    <w:rsid w:val="00AF73AC"/>
    <w:rsid w:val="00B000B3"/>
    <w:rsid w:val="00B009E3"/>
    <w:rsid w:val="00B04C57"/>
    <w:rsid w:val="00B061E3"/>
    <w:rsid w:val="00B076DD"/>
    <w:rsid w:val="00B1088D"/>
    <w:rsid w:val="00B1094C"/>
    <w:rsid w:val="00B11B6A"/>
    <w:rsid w:val="00B12728"/>
    <w:rsid w:val="00B1462F"/>
    <w:rsid w:val="00B16B1D"/>
    <w:rsid w:val="00B16E38"/>
    <w:rsid w:val="00B20152"/>
    <w:rsid w:val="00B20168"/>
    <w:rsid w:val="00B20185"/>
    <w:rsid w:val="00B21161"/>
    <w:rsid w:val="00B2248F"/>
    <w:rsid w:val="00B2255E"/>
    <w:rsid w:val="00B25C26"/>
    <w:rsid w:val="00B261F1"/>
    <w:rsid w:val="00B279A9"/>
    <w:rsid w:val="00B312C6"/>
    <w:rsid w:val="00B3329F"/>
    <w:rsid w:val="00B338A6"/>
    <w:rsid w:val="00B348F7"/>
    <w:rsid w:val="00B35019"/>
    <w:rsid w:val="00B364CA"/>
    <w:rsid w:val="00B36DBF"/>
    <w:rsid w:val="00B374B8"/>
    <w:rsid w:val="00B41539"/>
    <w:rsid w:val="00B41A6C"/>
    <w:rsid w:val="00B41C05"/>
    <w:rsid w:val="00B41DBE"/>
    <w:rsid w:val="00B4236E"/>
    <w:rsid w:val="00B42511"/>
    <w:rsid w:val="00B43C45"/>
    <w:rsid w:val="00B45A79"/>
    <w:rsid w:val="00B466EF"/>
    <w:rsid w:val="00B468CA"/>
    <w:rsid w:val="00B4710B"/>
    <w:rsid w:val="00B47A5D"/>
    <w:rsid w:val="00B51624"/>
    <w:rsid w:val="00B523A9"/>
    <w:rsid w:val="00B5281C"/>
    <w:rsid w:val="00B568F0"/>
    <w:rsid w:val="00B61D9B"/>
    <w:rsid w:val="00B62866"/>
    <w:rsid w:val="00B63CB2"/>
    <w:rsid w:val="00B67974"/>
    <w:rsid w:val="00B708E2"/>
    <w:rsid w:val="00B71ABE"/>
    <w:rsid w:val="00B71F00"/>
    <w:rsid w:val="00B73860"/>
    <w:rsid w:val="00B740CC"/>
    <w:rsid w:val="00B745AB"/>
    <w:rsid w:val="00B7570D"/>
    <w:rsid w:val="00B776CB"/>
    <w:rsid w:val="00B77894"/>
    <w:rsid w:val="00B814A4"/>
    <w:rsid w:val="00B862AB"/>
    <w:rsid w:val="00B86BC1"/>
    <w:rsid w:val="00B879F9"/>
    <w:rsid w:val="00B92356"/>
    <w:rsid w:val="00B96ADE"/>
    <w:rsid w:val="00BA0D92"/>
    <w:rsid w:val="00BA182B"/>
    <w:rsid w:val="00BA23F8"/>
    <w:rsid w:val="00BA27B9"/>
    <w:rsid w:val="00BA3A00"/>
    <w:rsid w:val="00BA4002"/>
    <w:rsid w:val="00BA5560"/>
    <w:rsid w:val="00BA6AEE"/>
    <w:rsid w:val="00BB14A1"/>
    <w:rsid w:val="00BB17BB"/>
    <w:rsid w:val="00BB2F06"/>
    <w:rsid w:val="00BB339B"/>
    <w:rsid w:val="00BB46C9"/>
    <w:rsid w:val="00BB4BBE"/>
    <w:rsid w:val="00BB674A"/>
    <w:rsid w:val="00BB773B"/>
    <w:rsid w:val="00BC06A2"/>
    <w:rsid w:val="00BC0B30"/>
    <w:rsid w:val="00BC1DE7"/>
    <w:rsid w:val="00BC3D36"/>
    <w:rsid w:val="00BC4EA4"/>
    <w:rsid w:val="00BC52E9"/>
    <w:rsid w:val="00BD0D6B"/>
    <w:rsid w:val="00BD30F8"/>
    <w:rsid w:val="00BD4B7F"/>
    <w:rsid w:val="00BD5188"/>
    <w:rsid w:val="00BD569B"/>
    <w:rsid w:val="00BD56A6"/>
    <w:rsid w:val="00BE0E64"/>
    <w:rsid w:val="00BE50CC"/>
    <w:rsid w:val="00BE51A9"/>
    <w:rsid w:val="00BE59E6"/>
    <w:rsid w:val="00BE62A7"/>
    <w:rsid w:val="00BF163A"/>
    <w:rsid w:val="00BF718E"/>
    <w:rsid w:val="00C01802"/>
    <w:rsid w:val="00C02DC5"/>
    <w:rsid w:val="00C04096"/>
    <w:rsid w:val="00C04C63"/>
    <w:rsid w:val="00C05B36"/>
    <w:rsid w:val="00C06719"/>
    <w:rsid w:val="00C06FBC"/>
    <w:rsid w:val="00C07419"/>
    <w:rsid w:val="00C10380"/>
    <w:rsid w:val="00C103A5"/>
    <w:rsid w:val="00C12F6C"/>
    <w:rsid w:val="00C1778F"/>
    <w:rsid w:val="00C178B3"/>
    <w:rsid w:val="00C17F48"/>
    <w:rsid w:val="00C2010D"/>
    <w:rsid w:val="00C211F7"/>
    <w:rsid w:val="00C22DF7"/>
    <w:rsid w:val="00C244F5"/>
    <w:rsid w:val="00C245A4"/>
    <w:rsid w:val="00C24C05"/>
    <w:rsid w:val="00C24D01"/>
    <w:rsid w:val="00C257C3"/>
    <w:rsid w:val="00C26755"/>
    <w:rsid w:val="00C350C3"/>
    <w:rsid w:val="00C35977"/>
    <w:rsid w:val="00C35A3F"/>
    <w:rsid w:val="00C3689A"/>
    <w:rsid w:val="00C36DCD"/>
    <w:rsid w:val="00C37C59"/>
    <w:rsid w:val="00C41649"/>
    <w:rsid w:val="00C440D7"/>
    <w:rsid w:val="00C447E1"/>
    <w:rsid w:val="00C45C60"/>
    <w:rsid w:val="00C4673C"/>
    <w:rsid w:val="00C468A4"/>
    <w:rsid w:val="00C472CD"/>
    <w:rsid w:val="00C47693"/>
    <w:rsid w:val="00C47A45"/>
    <w:rsid w:val="00C47D36"/>
    <w:rsid w:val="00C50EA1"/>
    <w:rsid w:val="00C516E6"/>
    <w:rsid w:val="00C51BB4"/>
    <w:rsid w:val="00C51F7C"/>
    <w:rsid w:val="00C52149"/>
    <w:rsid w:val="00C53F92"/>
    <w:rsid w:val="00C57B6D"/>
    <w:rsid w:val="00C61B7D"/>
    <w:rsid w:val="00C624D0"/>
    <w:rsid w:val="00C629D3"/>
    <w:rsid w:val="00C62F12"/>
    <w:rsid w:val="00C6384E"/>
    <w:rsid w:val="00C650A8"/>
    <w:rsid w:val="00C667DC"/>
    <w:rsid w:val="00C66C25"/>
    <w:rsid w:val="00C66C7D"/>
    <w:rsid w:val="00C67480"/>
    <w:rsid w:val="00C67512"/>
    <w:rsid w:val="00C67B93"/>
    <w:rsid w:val="00C67EA6"/>
    <w:rsid w:val="00C70E87"/>
    <w:rsid w:val="00C70FC8"/>
    <w:rsid w:val="00C749EA"/>
    <w:rsid w:val="00C7549C"/>
    <w:rsid w:val="00C757A4"/>
    <w:rsid w:val="00C76698"/>
    <w:rsid w:val="00C8137D"/>
    <w:rsid w:val="00C83685"/>
    <w:rsid w:val="00C83693"/>
    <w:rsid w:val="00C84044"/>
    <w:rsid w:val="00C855EC"/>
    <w:rsid w:val="00C8604E"/>
    <w:rsid w:val="00C91125"/>
    <w:rsid w:val="00C9374D"/>
    <w:rsid w:val="00C95491"/>
    <w:rsid w:val="00CA12CE"/>
    <w:rsid w:val="00CA2571"/>
    <w:rsid w:val="00CA2E32"/>
    <w:rsid w:val="00CA3730"/>
    <w:rsid w:val="00CA4568"/>
    <w:rsid w:val="00CA5489"/>
    <w:rsid w:val="00CB0391"/>
    <w:rsid w:val="00CB108C"/>
    <w:rsid w:val="00CB1EFC"/>
    <w:rsid w:val="00CB2576"/>
    <w:rsid w:val="00CB3D1E"/>
    <w:rsid w:val="00CB4F1A"/>
    <w:rsid w:val="00CB6935"/>
    <w:rsid w:val="00CB6BBD"/>
    <w:rsid w:val="00CB6BF7"/>
    <w:rsid w:val="00CC04A6"/>
    <w:rsid w:val="00CC154A"/>
    <w:rsid w:val="00CC194B"/>
    <w:rsid w:val="00CC1C0F"/>
    <w:rsid w:val="00CC2B45"/>
    <w:rsid w:val="00CC3CC7"/>
    <w:rsid w:val="00CC5E01"/>
    <w:rsid w:val="00CC6252"/>
    <w:rsid w:val="00CC69EC"/>
    <w:rsid w:val="00CC6F77"/>
    <w:rsid w:val="00CC7291"/>
    <w:rsid w:val="00CC77BA"/>
    <w:rsid w:val="00CC7F67"/>
    <w:rsid w:val="00CD0EB0"/>
    <w:rsid w:val="00CD1D22"/>
    <w:rsid w:val="00CD431A"/>
    <w:rsid w:val="00CD6004"/>
    <w:rsid w:val="00CE1013"/>
    <w:rsid w:val="00CE128B"/>
    <w:rsid w:val="00CE1638"/>
    <w:rsid w:val="00CE1CD1"/>
    <w:rsid w:val="00CE2178"/>
    <w:rsid w:val="00CE241D"/>
    <w:rsid w:val="00CE3341"/>
    <w:rsid w:val="00CE450D"/>
    <w:rsid w:val="00CE67DA"/>
    <w:rsid w:val="00CE6E5A"/>
    <w:rsid w:val="00CE7378"/>
    <w:rsid w:val="00CE7DFD"/>
    <w:rsid w:val="00CF1A7C"/>
    <w:rsid w:val="00CF364C"/>
    <w:rsid w:val="00CF37A8"/>
    <w:rsid w:val="00CF432C"/>
    <w:rsid w:val="00CF4E16"/>
    <w:rsid w:val="00CF6709"/>
    <w:rsid w:val="00CF72A1"/>
    <w:rsid w:val="00D003B4"/>
    <w:rsid w:val="00D01163"/>
    <w:rsid w:val="00D04F68"/>
    <w:rsid w:val="00D05C43"/>
    <w:rsid w:val="00D1020F"/>
    <w:rsid w:val="00D11C8C"/>
    <w:rsid w:val="00D20247"/>
    <w:rsid w:val="00D2571E"/>
    <w:rsid w:val="00D30055"/>
    <w:rsid w:val="00D301D5"/>
    <w:rsid w:val="00D30618"/>
    <w:rsid w:val="00D30C2B"/>
    <w:rsid w:val="00D31F4C"/>
    <w:rsid w:val="00D32A0C"/>
    <w:rsid w:val="00D33212"/>
    <w:rsid w:val="00D34651"/>
    <w:rsid w:val="00D37CAA"/>
    <w:rsid w:val="00D403E5"/>
    <w:rsid w:val="00D4155D"/>
    <w:rsid w:val="00D41735"/>
    <w:rsid w:val="00D41803"/>
    <w:rsid w:val="00D41B4A"/>
    <w:rsid w:val="00D42AA6"/>
    <w:rsid w:val="00D42F6A"/>
    <w:rsid w:val="00D432E8"/>
    <w:rsid w:val="00D44CA6"/>
    <w:rsid w:val="00D47A18"/>
    <w:rsid w:val="00D53E22"/>
    <w:rsid w:val="00D54F93"/>
    <w:rsid w:val="00D55D7C"/>
    <w:rsid w:val="00D5721F"/>
    <w:rsid w:val="00D62556"/>
    <w:rsid w:val="00D6257B"/>
    <w:rsid w:val="00D62EF4"/>
    <w:rsid w:val="00D64E12"/>
    <w:rsid w:val="00D663DC"/>
    <w:rsid w:val="00D67061"/>
    <w:rsid w:val="00D74036"/>
    <w:rsid w:val="00D75194"/>
    <w:rsid w:val="00D75378"/>
    <w:rsid w:val="00D768CA"/>
    <w:rsid w:val="00D772A7"/>
    <w:rsid w:val="00D77B1E"/>
    <w:rsid w:val="00D80134"/>
    <w:rsid w:val="00D80405"/>
    <w:rsid w:val="00D80824"/>
    <w:rsid w:val="00D827E6"/>
    <w:rsid w:val="00D83522"/>
    <w:rsid w:val="00D83D98"/>
    <w:rsid w:val="00D84CA1"/>
    <w:rsid w:val="00D87532"/>
    <w:rsid w:val="00D9046C"/>
    <w:rsid w:val="00D9061C"/>
    <w:rsid w:val="00D92212"/>
    <w:rsid w:val="00D922D2"/>
    <w:rsid w:val="00D93874"/>
    <w:rsid w:val="00D9649A"/>
    <w:rsid w:val="00D9662E"/>
    <w:rsid w:val="00D974EE"/>
    <w:rsid w:val="00DA1C37"/>
    <w:rsid w:val="00DA1F5D"/>
    <w:rsid w:val="00DA41F8"/>
    <w:rsid w:val="00DA4528"/>
    <w:rsid w:val="00DA534D"/>
    <w:rsid w:val="00DA690B"/>
    <w:rsid w:val="00DB2FC0"/>
    <w:rsid w:val="00DB368F"/>
    <w:rsid w:val="00DB3772"/>
    <w:rsid w:val="00DB377C"/>
    <w:rsid w:val="00DB56D9"/>
    <w:rsid w:val="00DB7CDA"/>
    <w:rsid w:val="00DC021B"/>
    <w:rsid w:val="00DC0DD6"/>
    <w:rsid w:val="00DC13CB"/>
    <w:rsid w:val="00DC6975"/>
    <w:rsid w:val="00DD04FF"/>
    <w:rsid w:val="00DD06A6"/>
    <w:rsid w:val="00DD1094"/>
    <w:rsid w:val="00DD1437"/>
    <w:rsid w:val="00DD29EC"/>
    <w:rsid w:val="00DD47EB"/>
    <w:rsid w:val="00DD5B0F"/>
    <w:rsid w:val="00DD5B13"/>
    <w:rsid w:val="00DE0072"/>
    <w:rsid w:val="00DE1102"/>
    <w:rsid w:val="00DE2265"/>
    <w:rsid w:val="00DE3303"/>
    <w:rsid w:val="00DE6798"/>
    <w:rsid w:val="00DE6F52"/>
    <w:rsid w:val="00DF05C3"/>
    <w:rsid w:val="00DF0E59"/>
    <w:rsid w:val="00DF183A"/>
    <w:rsid w:val="00E01F78"/>
    <w:rsid w:val="00E049DD"/>
    <w:rsid w:val="00E1454F"/>
    <w:rsid w:val="00E1576F"/>
    <w:rsid w:val="00E15A1D"/>
    <w:rsid w:val="00E20BEE"/>
    <w:rsid w:val="00E21C61"/>
    <w:rsid w:val="00E22E57"/>
    <w:rsid w:val="00E237D3"/>
    <w:rsid w:val="00E23D28"/>
    <w:rsid w:val="00E243AC"/>
    <w:rsid w:val="00E25AA9"/>
    <w:rsid w:val="00E262E5"/>
    <w:rsid w:val="00E30900"/>
    <w:rsid w:val="00E31CCF"/>
    <w:rsid w:val="00E320C5"/>
    <w:rsid w:val="00E3229D"/>
    <w:rsid w:val="00E322F2"/>
    <w:rsid w:val="00E329E5"/>
    <w:rsid w:val="00E32F90"/>
    <w:rsid w:val="00E3397B"/>
    <w:rsid w:val="00E33999"/>
    <w:rsid w:val="00E33DA8"/>
    <w:rsid w:val="00E3472C"/>
    <w:rsid w:val="00E3669B"/>
    <w:rsid w:val="00E37946"/>
    <w:rsid w:val="00E44CA5"/>
    <w:rsid w:val="00E464CF"/>
    <w:rsid w:val="00E46976"/>
    <w:rsid w:val="00E478E2"/>
    <w:rsid w:val="00E5029A"/>
    <w:rsid w:val="00E50AC8"/>
    <w:rsid w:val="00E538AD"/>
    <w:rsid w:val="00E54414"/>
    <w:rsid w:val="00E54CB9"/>
    <w:rsid w:val="00E562FC"/>
    <w:rsid w:val="00E5674E"/>
    <w:rsid w:val="00E57230"/>
    <w:rsid w:val="00E57E93"/>
    <w:rsid w:val="00E62E7A"/>
    <w:rsid w:val="00E64595"/>
    <w:rsid w:val="00E6492F"/>
    <w:rsid w:val="00E64ECB"/>
    <w:rsid w:val="00E6718B"/>
    <w:rsid w:val="00E675E3"/>
    <w:rsid w:val="00E67B07"/>
    <w:rsid w:val="00E70FE7"/>
    <w:rsid w:val="00E745F8"/>
    <w:rsid w:val="00E772EB"/>
    <w:rsid w:val="00E808B2"/>
    <w:rsid w:val="00E814EA"/>
    <w:rsid w:val="00E8218A"/>
    <w:rsid w:val="00E82A0E"/>
    <w:rsid w:val="00E82C01"/>
    <w:rsid w:val="00E85411"/>
    <w:rsid w:val="00E87A54"/>
    <w:rsid w:val="00E91432"/>
    <w:rsid w:val="00E9156E"/>
    <w:rsid w:val="00E925A7"/>
    <w:rsid w:val="00E931F0"/>
    <w:rsid w:val="00E94219"/>
    <w:rsid w:val="00E97839"/>
    <w:rsid w:val="00EA1797"/>
    <w:rsid w:val="00EA5204"/>
    <w:rsid w:val="00EA68AE"/>
    <w:rsid w:val="00EA6D47"/>
    <w:rsid w:val="00EA7516"/>
    <w:rsid w:val="00EA7C85"/>
    <w:rsid w:val="00EB05AA"/>
    <w:rsid w:val="00EB1E18"/>
    <w:rsid w:val="00EB3928"/>
    <w:rsid w:val="00EB5028"/>
    <w:rsid w:val="00EB6AD1"/>
    <w:rsid w:val="00EC14CB"/>
    <w:rsid w:val="00EC1E47"/>
    <w:rsid w:val="00EC2968"/>
    <w:rsid w:val="00EC3250"/>
    <w:rsid w:val="00EC4032"/>
    <w:rsid w:val="00EC4347"/>
    <w:rsid w:val="00EC5C8C"/>
    <w:rsid w:val="00EC6552"/>
    <w:rsid w:val="00ED07C1"/>
    <w:rsid w:val="00ED62D8"/>
    <w:rsid w:val="00ED68F9"/>
    <w:rsid w:val="00ED6E3C"/>
    <w:rsid w:val="00ED79B6"/>
    <w:rsid w:val="00ED79CD"/>
    <w:rsid w:val="00EE0184"/>
    <w:rsid w:val="00EE0752"/>
    <w:rsid w:val="00EE0EC9"/>
    <w:rsid w:val="00EE1B68"/>
    <w:rsid w:val="00EE228C"/>
    <w:rsid w:val="00EE28B8"/>
    <w:rsid w:val="00EE2E4E"/>
    <w:rsid w:val="00EE2ECB"/>
    <w:rsid w:val="00EE2F7C"/>
    <w:rsid w:val="00EE3FE3"/>
    <w:rsid w:val="00EE45A4"/>
    <w:rsid w:val="00EE6E1E"/>
    <w:rsid w:val="00EF016D"/>
    <w:rsid w:val="00EF0640"/>
    <w:rsid w:val="00EF2655"/>
    <w:rsid w:val="00EF3A51"/>
    <w:rsid w:val="00EF4D48"/>
    <w:rsid w:val="00EF513D"/>
    <w:rsid w:val="00EF5302"/>
    <w:rsid w:val="00EF548F"/>
    <w:rsid w:val="00EF62DC"/>
    <w:rsid w:val="00F005D3"/>
    <w:rsid w:val="00F012FF"/>
    <w:rsid w:val="00F01ECC"/>
    <w:rsid w:val="00F021D7"/>
    <w:rsid w:val="00F025F5"/>
    <w:rsid w:val="00F0273F"/>
    <w:rsid w:val="00F03696"/>
    <w:rsid w:val="00F05A44"/>
    <w:rsid w:val="00F06756"/>
    <w:rsid w:val="00F07BCA"/>
    <w:rsid w:val="00F1006C"/>
    <w:rsid w:val="00F102FB"/>
    <w:rsid w:val="00F1064B"/>
    <w:rsid w:val="00F10D12"/>
    <w:rsid w:val="00F11BEB"/>
    <w:rsid w:val="00F12039"/>
    <w:rsid w:val="00F1241E"/>
    <w:rsid w:val="00F129B6"/>
    <w:rsid w:val="00F1449F"/>
    <w:rsid w:val="00F20C03"/>
    <w:rsid w:val="00F20D48"/>
    <w:rsid w:val="00F211B2"/>
    <w:rsid w:val="00F21496"/>
    <w:rsid w:val="00F21870"/>
    <w:rsid w:val="00F21873"/>
    <w:rsid w:val="00F23A5F"/>
    <w:rsid w:val="00F24B39"/>
    <w:rsid w:val="00F26FD2"/>
    <w:rsid w:val="00F27CAD"/>
    <w:rsid w:val="00F316B5"/>
    <w:rsid w:val="00F31AE1"/>
    <w:rsid w:val="00F3250B"/>
    <w:rsid w:val="00F33BC1"/>
    <w:rsid w:val="00F3558C"/>
    <w:rsid w:val="00F365E9"/>
    <w:rsid w:val="00F36AAD"/>
    <w:rsid w:val="00F37E8D"/>
    <w:rsid w:val="00F40DFF"/>
    <w:rsid w:val="00F422BB"/>
    <w:rsid w:val="00F439E3"/>
    <w:rsid w:val="00F44120"/>
    <w:rsid w:val="00F44B8F"/>
    <w:rsid w:val="00F46080"/>
    <w:rsid w:val="00F51C65"/>
    <w:rsid w:val="00F523B3"/>
    <w:rsid w:val="00F55FEC"/>
    <w:rsid w:val="00F561CA"/>
    <w:rsid w:val="00F56E32"/>
    <w:rsid w:val="00F60589"/>
    <w:rsid w:val="00F61B83"/>
    <w:rsid w:val="00F61DA7"/>
    <w:rsid w:val="00F6223F"/>
    <w:rsid w:val="00F62374"/>
    <w:rsid w:val="00F6383A"/>
    <w:rsid w:val="00F64A0F"/>
    <w:rsid w:val="00F64E4D"/>
    <w:rsid w:val="00F65F29"/>
    <w:rsid w:val="00F66B69"/>
    <w:rsid w:val="00F6733F"/>
    <w:rsid w:val="00F67CE4"/>
    <w:rsid w:val="00F67DBB"/>
    <w:rsid w:val="00F67EAC"/>
    <w:rsid w:val="00F71322"/>
    <w:rsid w:val="00F731D5"/>
    <w:rsid w:val="00F73EFB"/>
    <w:rsid w:val="00F75A78"/>
    <w:rsid w:val="00F77868"/>
    <w:rsid w:val="00F77A94"/>
    <w:rsid w:val="00F82B31"/>
    <w:rsid w:val="00F83647"/>
    <w:rsid w:val="00F843D7"/>
    <w:rsid w:val="00F848B5"/>
    <w:rsid w:val="00F84A6D"/>
    <w:rsid w:val="00F85C92"/>
    <w:rsid w:val="00F8627F"/>
    <w:rsid w:val="00F87725"/>
    <w:rsid w:val="00F87960"/>
    <w:rsid w:val="00F87AD1"/>
    <w:rsid w:val="00F9098C"/>
    <w:rsid w:val="00F90AE3"/>
    <w:rsid w:val="00F90EFD"/>
    <w:rsid w:val="00F94520"/>
    <w:rsid w:val="00FA165E"/>
    <w:rsid w:val="00FA237C"/>
    <w:rsid w:val="00FA2510"/>
    <w:rsid w:val="00FA256A"/>
    <w:rsid w:val="00FA27B1"/>
    <w:rsid w:val="00FA327D"/>
    <w:rsid w:val="00FA3BF2"/>
    <w:rsid w:val="00FA49AF"/>
    <w:rsid w:val="00FA6122"/>
    <w:rsid w:val="00FA7130"/>
    <w:rsid w:val="00FA7DEC"/>
    <w:rsid w:val="00FB089C"/>
    <w:rsid w:val="00FB2370"/>
    <w:rsid w:val="00FB2F35"/>
    <w:rsid w:val="00FB3907"/>
    <w:rsid w:val="00FB3D52"/>
    <w:rsid w:val="00FB5500"/>
    <w:rsid w:val="00FB6DE0"/>
    <w:rsid w:val="00FB702F"/>
    <w:rsid w:val="00FC0A8D"/>
    <w:rsid w:val="00FC2E9A"/>
    <w:rsid w:val="00FC3714"/>
    <w:rsid w:val="00FC40D5"/>
    <w:rsid w:val="00FC5F26"/>
    <w:rsid w:val="00FC5F50"/>
    <w:rsid w:val="00FC64D1"/>
    <w:rsid w:val="00FC6A26"/>
    <w:rsid w:val="00FD0F01"/>
    <w:rsid w:val="00FD315F"/>
    <w:rsid w:val="00FD463C"/>
    <w:rsid w:val="00FD4A2E"/>
    <w:rsid w:val="00FD4BA5"/>
    <w:rsid w:val="00FD5C43"/>
    <w:rsid w:val="00FD61E8"/>
    <w:rsid w:val="00FD6D26"/>
    <w:rsid w:val="00FD70C5"/>
    <w:rsid w:val="00FE0A33"/>
    <w:rsid w:val="00FE0A69"/>
    <w:rsid w:val="00FE1C6F"/>
    <w:rsid w:val="00FE23CD"/>
    <w:rsid w:val="00FE249F"/>
    <w:rsid w:val="00FE41E2"/>
    <w:rsid w:val="00FE480E"/>
    <w:rsid w:val="00FE5175"/>
    <w:rsid w:val="00FE7ADD"/>
    <w:rsid w:val="00FF0A95"/>
    <w:rsid w:val="00FF2631"/>
    <w:rsid w:val="00FF2FDF"/>
    <w:rsid w:val="00FF4FC1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EDC91"/>
  <w14:defaultImageDpi w14:val="32767"/>
  <w15:docId w15:val="{4B08242A-2CB1-3641-A904-F10C6FFB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370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08C"/>
    <w:pPr>
      <w:keepNext/>
      <w:keepLines/>
      <w:numPr>
        <w:numId w:val="1"/>
      </w:numPr>
      <w:spacing w:before="480" w:line="480" w:lineRule="auto"/>
      <w:outlineLvl w:val="0"/>
    </w:pPr>
    <w:rPr>
      <w:rFonts w:eastAsiaTheme="majorEastAsia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08C"/>
    <w:pPr>
      <w:keepNext/>
      <w:keepLines/>
      <w:numPr>
        <w:ilvl w:val="1"/>
        <w:numId w:val="1"/>
      </w:numPr>
      <w:spacing w:before="200" w:line="480" w:lineRule="auto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8C"/>
    <w:pPr>
      <w:keepNext/>
      <w:keepLines/>
      <w:numPr>
        <w:ilvl w:val="2"/>
        <w:numId w:val="1"/>
      </w:numPr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08C"/>
    <w:pPr>
      <w:keepNext/>
      <w:keepLines/>
      <w:numPr>
        <w:ilvl w:val="3"/>
        <w:numId w:val="1"/>
      </w:numPr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08C"/>
    <w:pPr>
      <w:keepNext/>
      <w:keepLines/>
      <w:numPr>
        <w:ilvl w:val="4"/>
        <w:numId w:val="1"/>
      </w:numPr>
      <w:spacing w:before="200" w:line="48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08C"/>
    <w:pPr>
      <w:keepNext/>
      <w:keepLines/>
      <w:numPr>
        <w:ilvl w:val="5"/>
        <w:numId w:val="1"/>
      </w:numPr>
      <w:spacing w:before="200" w:line="48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08C"/>
    <w:pPr>
      <w:keepNext/>
      <w:keepLines/>
      <w:numPr>
        <w:ilvl w:val="6"/>
        <w:numId w:val="1"/>
      </w:numPr>
      <w:spacing w:before="200"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08C"/>
    <w:pPr>
      <w:keepNext/>
      <w:keepLines/>
      <w:numPr>
        <w:ilvl w:val="7"/>
        <w:numId w:val="1"/>
      </w:numPr>
      <w:spacing w:before="200" w:line="48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08C"/>
    <w:pPr>
      <w:keepNext/>
      <w:keepLines/>
      <w:numPr>
        <w:ilvl w:val="8"/>
        <w:numId w:val="1"/>
      </w:numPr>
      <w:spacing w:before="20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BHeading2">
    <w:name w:val="JCB Heading 2"/>
    <w:basedOn w:val="Normal"/>
    <w:link w:val="JCBHeading2Char"/>
    <w:qFormat/>
    <w:rsid w:val="00A97C25"/>
    <w:pPr>
      <w:spacing w:before="480" w:line="480" w:lineRule="auto"/>
      <w:ind w:left="431" w:hanging="431"/>
    </w:pPr>
    <w:rPr>
      <w:rFonts w:eastAsia="Times"/>
      <w:b/>
      <w:lang w:eastAsia="en-AU"/>
    </w:rPr>
  </w:style>
  <w:style w:type="paragraph" w:customStyle="1" w:styleId="JCBText">
    <w:name w:val="JCB Text"/>
    <w:basedOn w:val="Normal"/>
    <w:link w:val="JCBTextChar"/>
    <w:qFormat/>
    <w:rsid w:val="00EB6AD1"/>
    <w:pPr>
      <w:spacing w:line="480" w:lineRule="auto"/>
      <w:ind w:firstLine="720"/>
    </w:pPr>
    <w:rPr>
      <w:rFonts w:eastAsia="Times"/>
      <w:lang w:val="en-US" w:eastAsia="en-AU"/>
    </w:rPr>
  </w:style>
  <w:style w:type="character" w:customStyle="1" w:styleId="JCBTextChar">
    <w:name w:val="JCB Text Char"/>
    <w:basedOn w:val="DefaultParagraphFont"/>
    <w:link w:val="JCBText"/>
    <w:rsid w:val="00EB6AD1"/>
    <w:rPr>
      <w:rFonts w:ascii="Times New Roman" w:eastAsia="Times" w:hAnsi="Times New Roman" w:cs="Times New Roman"/>
      <w:lang w:val="en-US" w:eastAsia="en-AU"/>
    </w:rPr>
  </w:style>
  <w:style w:type="paragraph" w:customStyle="1" w:styleId="JCBHeading3">
    <w:name w:val="JCB Heading 3"/>
    <w:basedOn w:val="Normal"/>
    <w:qFormat/>
    <w:rsid w:val="00A97C25"/>
    <w:pPr>
      <w:spacing w:line="480" w:lineRule="auto"/>
    </w:pPr>
    <w:rPr>
      <w:rFonts w:eastAsia="Times"/>
      <w:b/>
      <w:lang w:eastAsia="en-AU"/>
    </w:rPr>
  </w:style>
  <w:style w:type="paragraph" w:customStyle="1" w:styleId="JCBRQs">
    <w:name w:val="JCB RQs"/>
    <w:basedOn w:val="JCBText"/>
    <w:qFormat/>
    <w:rsid w:val="008925A8"/>
    <w:pPr>
      <w:spacing w:line="240" w:lineRule="auto"/>
      <w:ind w:left="567"/>
    </w:pPr>
    <w:rPr>
      <w:b/>
    </w:rPr>
  </w:style>
  <w:style w:type="paragraph" w:styleId="Caption">
    <w:name w:val="caption"/>
    <w:basedOn w:val="Normal"/>
    <w:next w:val="Normal"/>
    <w:uiPriority w:val="35"/>
    <w:qFormat/>
    <w:rsid w:val="00265B82"/>
    <w:pPr>
      <w:keepNext/>
      <w:keepLines/>
      <w:spacing w:before="120" w:after="120"/>
      <w:outlineLvl w:val="0"/>
    </w:pPr>
    <w:rPr>
      <w:rFonts w:eastAsia="Times"/>
      <w:color w:val="000000" w:themeColor="text1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95937"/>
    <w:rPr>
      <w:color w:val="808080"/>
    </w:rPr>
  </w:style>
  <w:style w:type="table" w:styleId="TableGrid">
    <w:name w:val="Table Grid"/>
    <w:basedOn w:val="TableNormal"/>
    <w:uiPriority w:val="59"/>
    <w:rsid w:val="00E675E3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table">
    <w:name w:val="Under table"/>
    <w:basedOn w:val="JCBText"/>
    <w:link w:val="UndertableChar"/>
    <w:qFormat/>
    <w:rsid w:val="003E33CD"/>
    <w:pPr>
      <w:spacing w:line="240" w:lineRule="auto"/>
    </w:pPr>
    <w:rPr>
      <w:i/>
      <w:sz w:val="20"/>
    </w:rPr>
  </w:style>
  <w:style w:type="paragraph" w:customStyle="1" w:styleId="JCBTable">
    <w:name w:val="JCB Table"/>
    <w:basedOn w:val="JCBText"/>
    <w:qFormat/>
    <w:rsid w:val="001B2333"/>
    <w:pPr>
      <w:keepNext/>
      <w:keepLines/>
      <w:spacing w:line="240" w:lineRule="auto"/>
      <w:ind w:firstLine="0"/>
      <w:jc w:val="center"/>
    </w:pPr>
    <w:rPr>
      <w:color w:val="000000"/>
      <w:sz w:val="16"/>
      <w:szCs w:val="16"/>
    </w:rPr>
  </w:style>
  <w:style w:type="character" w:customStyle="1" w:styleId="UndertableChar">
    <w:name w:val="Under table Char"/>
    <w:basedOn w:val="JCBTextChar"/>
    <w:link w:val="Undertable"/>
    <w:rsid w:val="003E33CD"/>
    <w:rPr>
      <w:rFonts w:ascii="Times New Roman" w:eastAsia="Times" w:hAnsi="Times New Roman" w:cs="Times New Roman"/>
      <w:i/>
      <w:sz w:val="20"/>
      <w:lang w:val="en-AU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DB368F"/>
    <w:pPr>
      <w:jc w:val="center"/>
    </w:pPr>
    <w:rPr>
      <w:rFonts w:eastAsia="Times"/>
      <w:szCs w:val="20"/>
      <w:lang w:eastAsia="en-AU"/>
    </w:rPr>
  </w:style>
  <w:style w:type="character" w:customStyle="1" w:styleId="JCBHeading2Char">
    <w:name w:val="JCB Heading 2 Char"/>
    <w:basedOn w:val="DefaultParagraphFont"/>
    <w:link w:val="JCBHeading2"/>
    <w:rsid w:val="00A97C25"/>
    <w:rPr>
      <w:rFonts w:ascii="Times New Roman" w:eastAsia="Times" w:hAnsi="Times New Roman" w:cs="Times New Roman"/>
      <w:b/>
      <w:lang w:val="en-AU" w:eastAsia="en-AU"/>
    </w:rPr>
  </w:style>
  <w:style w:type="character" w:customStyle="1" w:styleId="EndNoteBibliographyTitleChar">
    <w:name w:val="EndNote Bibliography Title Char"/>
    <w:basedOn w:val="JCBHeading2Char"/>
    <w:link w:val="EndNoteBibliographyTitle"/>
    <w:rsid w:val="00DB368F"/>
    <w:rPr>
      <w:rFonts w:ascii="Times New Roman" w:eastAsia="Times" w:hAnsi="Times New Roman" w:cs="Times New Roman"/>
      <w:b w:val="0"/>
      <w:szCs w:val="20"/>
      <w:lang w:val="en-AU" w:eastAsia="en-AU"/>
    </w:rPr>
  </w:style>
  <w:style w:type="paragraph" w:customStyle="1" w:styleId="EndNoteBibliography">
    <w:name w:val="EndNote Bibliography"/>
    <w:basedOn w:val="Normal"/>
    <w:link w:val="EndNoteBibliographyChar"/>
    <w:rsid w:val="00DB368F"/>
    <w:rPr>
      <w:rFonts w:eastAsia="Times"/>
      <w:szCs w:val="20"/>
      <w:lang w:eastAsia="en-AU"/>
    </w:rPr>
  </w:style>
  <w:style w:type="character" w:customStyle="1" w:styleId="EndNoteBibliographyChar">
    <w:name w:val="EndNote Bibliography Char"/>
    <w:basedOn w:val="JCBHeading2Char"/>
    <w:link w:val="EndNoteBibliography"/>
    <w:rsid w:val="00DB368F"/>
    <w:rPr>
      <w:rFonts w:ascii="Times New Roman" w:eastAsia="Times" w:hAnsi="Times New Roman" w:cs="Times New Roman"/>
      <w:b w:val="0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B36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B36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C3F"/>
    <w:rPr>
      <w:rFonts w:ascii="Times" w:eastAsia="Times" w:hAnsi="Times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C3F"/>
    <w:rPr>
      <w:rFonts w:ascii="Times" w:eastAsia="Times" w:hAnsi="Times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C3F"/>
    <w:rPr>
      <w:rFonts w:ascii="Times" w:eastAsia="Times" w:hAnsi="Times" w:cs="Times New Roman"/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3F"/>
    <w:rPr>
      <w:rFonts w:ascii="Times New Roman" w:eastAsia="Times" w:hAnsi="Times New Roman" w:cs="Times New Roman"/>
      <w:sz w:val="18"/>
      <w:szCs w:val="18"/>
      <w:lang w:val="en-AU" w:eastAsia="en-AU"/>
    </w:rPr>
  </w:style>
  <w:style w:type="paragraph" w:styleId="NormalWeb">
    <w:name w:val="Normal (Web)"/>
    <w:basedOn w:val="Normal"/>
    <w:uiPriority w:val="99"/>
    <w:unhideWhenUsed/>
    <w:rsid w:val="0042098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B108C"/>
    <w:rPr>
      <w:rFonts w:ascii="Times New Roman" w:eastAsiaTheme="majorEastAsia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B108C"/>
    <w:rPr>
      <w:rFonts w:ascii="Times New Roman" w:eastAsiaTheme="majorEastAsia" w:hAnsi="Times New Roman" w:cs="Times New Roman"/>
      <w:b/>
      <w:bCs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8C"/>
    <w:rPr>
      <w:rFonts w:asciiTheme="majorHAnsi" w:eastAsiaTheme="majorEastAsia" w:hAnsiTheme="majorHAnsi" w:cstheme="majorBidi"/>
      <w:b/>
      <w:bCs/>
      <w:color w:val="4472C4" w:themeColor="accent1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08C"/>
    <w:rPr>
      <w:rFonts w:asciiTheme="majorHAnsi" w:eastAsiaTheme="majorEastAsia" w:hAnsiTheme="majorHAnsi" w:cstheme="majorBidi"/>
      <w:b/>
      <w:bCs/>
      <w:i/>
      <w:iCs/>
      <w:color w:val="4472C4" w:themeColor="accent1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08C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08C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08C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0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CB108C"/>
  </w:style>
  <w:style w:type="paragraph" w:styleId="Header">
    <w:name w:val="header"/>
    <w:basedOn w:val="Normal"/>
    <w:link w:val="HeaderChar"/>
    <w:uiPriority w:val="99"/>
    <w:unhideWhenUsed/>
    <w:rsid w:val="00603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B7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B7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033B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248F"/>
    <w:rPr>
      <w:color w:val="605E5C"/>
      <w:shd w:val="clear" w:color="auto" w:fill="E1DFDD"/>
    </w:rPr>
  </w:style>
  <w:style w:type="paragraph" w:customStyle="1" w:styleId="Table">
    <w:name w:val="Table"/>
    <w:basedOn w:val="JCBText"/>
    <w:qFormat/>
    <w:rsid w:val="004E3F68"/>
    <w:pPr>
      <w:spacing w:line="240" w:lineRule="auto"/>
      <w:ind w:firstLine="0"/>
    </w:pPr>
    <w:rPr>
      <w:sz w:val="16"/>
      <w:szCs w:val="16"/>
    </w:rPr>
  </w:style>
  <w:style w:type="paragraph" w:customStyle="1" w:styleId="PrimaryHeadingJCB">
    <w:name w:val="Primary Heading JCB"/>
    <w:basedOn w:val="Normal"/>
    <w:qFormat/>
    <w:rsid w:val="0086638B"/>
    <w:pPr>
      <w:spacing w:after="120" w:line="480" w:lineRule="auto"/>
      <w:jc w:val="center"/>
    </w:pPr>
    <w:rPr>
      <w:rFonts w:eastAsiaTheme="minorEastAsia" w:cstheme="minorBidi"/>
      <w:b/>
      <w:bCs/>
      <w:caps/>
    </w:rPr>
  </w:style>
  <w:style w:type="paragraph" w:customStyle="1" w:styleId="Tables1JCB">
    <w:name w:val="Tables 1 JCB"/>
    <w:basedOn w:val="Normal"/>
    <w:qFormat/>
    <w:rsid w:val="0086638B"/>
    <w:pPr>
      <w:jc w:val="center"/>
    </w:pPr>
    <w:rPr>
      <w:rFonts w:eastAsiaTheme="minorEastAsia" w:cstheme="minorBidi"/>
      <w:caps/>
    </w:rPr>
  </w:style>
  <w:style w:type="paragraph" w:customStyle="1" w:styleId="Tables2JCB">
    <w:name w:val="Tables 2 JCB"/>
    <w:basedOn w:val="Normal"/>
    <w:autoRedefine/>
    <w:qFormat/>
    <w:rsid w:val="005665EC"/>
    <w:pPr>
      <w:keepNext/>
      <w:keepLines/>
      <w:spacing w:after="40"/>
      <w:jc w:val="center"/>
    </w:pPr>
    <w:rPr>
      <w:rFonts w:eastAsiaTheme="minorEastAsia" w:cstheme="minorBidi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7C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0D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0055"/>
    <w:rPr>
      <w:rFonts w:ascii="Times New Roman" w:eastAsia="Times New Roman" w:hAnsi="Times New Roman" w:cs="Times New Roman"/>
      <w:lang w:val="en-AU"/>
    </w:rPr>
  </w:style>
  <w:style w:type="paragraph" w:styleId="TOAHeading">
    <w:name w:val="toa heading"/>
    <w:basedOn w:val="Normal"/>
    <w:next w:val="Normal"/>
    <w:uiPriority w:val="99"/>
    <w:unhideWhenUsed/>
    <w:rsid w:val="00E931F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arworldpanel.com/global/Consumer-Pan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1AB26D-53C0-6544-BB00-C565E869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27384</Words>
  <Characters>154721</Characters>
  <Application>Microsoft Office Word</Application>
  <DocSecurity>0</DocSecurity>
  <Lines>4991</Lines>
  <Paragraphs>2985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Anesbury</dc:creator>
  <cp:keywords/>
  <dc:description/>
  <cp:lastModifiedBy>Bennett, Dag</cp:lastModifiedBy>
  <cp:revision>6</cp:revision>
  <cp:lastPrinted>2018-11-11T22:19:00Z</cp:lastPrinted>
  <dcterms:created xsi:type="dcterms:W3CDTF">2021-06-10T15:19:00Z</dcterms:created>
  <dcterms:modified xsi:type="dcterms:W3CDTF">2021-06-11T15:48:00Z</dcterms:modified>
</cp:coreProperties>
</file>