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E4968" w14:textId="325DB781" w:rsidR="00EF3722" w:rsidRPr="00F76B3F" w:rsidRDefault="00EF3722" w:rsidP="00F14F0B">
      <w:pPr>
        <w:rPr>
          <w:b/>
          <w:lang w:val="en-US"/>
        </w:rPr>
      </w:pPr>
      <w:r w:rsidRPr="00763695">
        <w:rPr>
          <w:b/>
          <w:lang w:val="en-GB"/>
        </w:rPr>
        <w:t>R</w:t>
      </w:r>
      <w:r w:rsidR="002221B6" w:rsidRPr="00763695">
        <w:rPr>
          <w:b/>
          <w:lang w:val="en-GB"/>
        </w:rPr>
        <w:t xml:space="preserve">espiratory </w:t>
      </w:r>
      <w:proofErr w:type="spellStart"/>
      <w:r w:rsidR="002221B6" w:rsidRPr="00763695">
        <w:rPr>
          <w:b/>
          <w:lang w:val="en-GB"/>
        </w:rPr>
        <w:t>muscles’s</w:t>
      </w:r>
      <w:proofErr w:type="spellEnd"/>
      <w:r w:rsidR="002221B6" w:rsidRPr="00763695">
        <w:rPr>
          <w:b/>
          <w:lang w:val="en-GB"/>
        </w:rPr>
        <w:t xml:space="preserve"> thermogr</w:t>
      </w:r>
      <w:r w:rsidR="002221B6" w:rsidRPr="00F76B3F">
        <w:rPr>
          <w:b/>
          <w:lang w:val="en-GB"/>
        </w:rPr>
        <w:t xml:space="preserve">aphic analysis in asthmatic youth with and without bronchospasm induced by </w:t>
      </w:r>
      <w:proofErr w:type="spellStart"/>
      <w:r w:rsidR="002221B6" w:rsidRPr="00F76B3F">
        <w:rPr>
          <w:b/>
          <w:lang w:val="en-US"/>
        </w:rPr>
        <w:t>eucapnic</w:t>
      </w:r>
      <w:proofErr w:type="spellEnd"/>
      <w:r w:rsidR="002221B6" w:rsidRPr="00F76B3F">
        <w:rPr>
          <w:b/>
          <w:lang w:val="en-US"/>
        </w:rPr>
        <w:t xml:space="preserve"> voluntary </w:t>
      </w:r>
      <w:r w:rsidR="006C6290" w:rsidRPr="00F76B3F">
        <w:rPr>
          <w:b/>
          <w:lang w:val="en-US"/>
        </w:rPr>
        <w:t>hyperpnea.</w:t>
      </w:r>
    </w:p>
    <w:p w14:paraId="49139125" w14:textId="6F622104" w:rsidR="00763695" w:rsidRPr="00F76B3F" w:rsidRDefault="00763695" w:rsidP="00F14F0B">
      <w:pPr>
        <w:rPr>
          <w:b/>
          <w:lang w:val="en-GB"/>
        </w:rPr>
      </w:pPr>
      <w:r w:rsidRPr="00F76B3F">
        <w:rPr>
          <w:b/>
          <w:lang w:val="en-US"/>
        </w:rPr>
        <w:t>Abstract</w:t>
      </w:r>
    </w:p>
    <w:p w14:paraId="5DC33ED2" w14:textId="4E3A1294" w:rsidR="00763695" w:rsidRPr="00F76B3F" w:rsidRDefault="00832107" w:rsidP="00AB6216">
      <w:pPr>
        <w:spacing w:line="480" w:lineRule="auto"/>
        <w:rPr>
          <w:bCs/>
          <w:lang w:val="en-US"/>
        </w:rPr>
      </w:pPr>
      <w:r w:rsidRPr="00F76B3F">
        <w:rPr>
          <w:b/>
          <w:lang w:val="en-GB"/>
        </w:rPr>
        <w:t>Objective</w:t>
      </w:r>
      <w:r w:rsidR="006237EC" w:rsidRPr="00F76B3F">
        <w:rPr>
          <w:b/>
          <w:lang w:val="en-GB"/>
        </w:rPr>
        <w:t>:</w:t>
      </w:r>
      <w:r w:rsidR="00A21715" w:rsidRPr="00F76B3F">
        <w:rPr>
          <w:b/>
          <w:lang w:val="en-GB"/>
        </w:rPr>
        <w:t xml:space="preserve"> </w:t>
      </w:r>
      <w:r w:rsidR="00BD4C14" w:rsidRPr="00F76B3F">
        <w:rPr>
          <w:bCs/>
          <w:lang w:val="en-US"/>
        </w:rPr>
        <w:t xml:space="preserve">To compare the thermographic pattern of </w:t>
      </w:r>
      <w:r w:rsidR="009F2DAE" w:rsidRPr="00F76B3F">
        <w:rPr>
          <w:lang w:val="en-US"/>
        </w:rPr>
        <w:t xml:space="preserve">regions of interest (ROI) of </w:t>
      </w:r>
      <w:r w:rsidR="00BD4C14" w:rsidRPr="00F76B3F">
        <w:rPr>
          <w:bCs/>
          <w:lang w:val="en-US"/>
        </w:rPr>
        <w:t xml:space="preserve">respiratory muscles in young asthmatics with and without bronchospasm induced by </w:t>
      </w:r>
      <w:bookmarkStart w:id="0" w:name="_Hlk92900155"/>
      <w:proofErr w:type="spellStart"/>
      <w:r w:rsidR="00EF3722" w:rsidRPr="00F76B3F">
        <w:rPr>
          <w:bCs/>
          <w:lang w:val="en-US"/>
        </w:rPr>
        <w:t>e</w:t>
      </w:r>
      <w:r w:rsidR="004C0F3F" w:rsidRPr="00F76B3F">
        <w:rPr>
          <w:rFonts w:eastAsia="Times New Roman"/>
          <w:bCs/>
          <w:lang w:val="en-US"/>
        </w:rPr>
        <w:t>ucapnic</w:t>
      </w:r>
      <w:proofErr w:type="spellEnd"/>
      <w:r w:rsidR="004C0F3F" w:rsidRPr="00F76B3F">
        <w:rPr>
          <w:rFonts w:eastAsia="Times New Roman"/>
          <w:bCs/>
          <w:lang w:val="en-US"/>
        </w:rPr>
        <w:t xml:space="preserve"> voluntary hyperpnea</w:t>
      </w:r>
      <w:bookmarkEnd w:id="0"/>
      <w:r w:rsidR="00F30421" w:rsidRPr="00F76B3F">
        <w:rPr>
          <w:rFonts w:eastAsia="Times New Roman"/>
          <w:bCs/>
          <w:lang w:val="en-US"/>
        </w:rPr>
        <w:t xml:space="preserve"> </w:t>
      </w:r>
      <w:r w:rsidR="004C0F3F" w:rsidRPr="00F76B3F">
        <w:rPr>
          <w:rFonts w:eastAsia="Times New Roman"/>
          <w:bCs/>
          <w:lang w:val="en-US"/>
        </w:rPr>
        <w:t>(EVH)</w:t>
      </w:r>
      <w:r w:rsidR="00944E8E" w:rsidRPr="00F76B3F">
        <w:rPr>
          <w:b/>
          <w:lang w:val="en-US"/>
        </w:rPr>
        <w:t xml:space="preserve">. </w:t>
      </w:r>
      <w:r w:rsidR="00194765" w:rsidRPr="00F76B3F">
        <w:rPr>
          <w:b/>
          <w:lang w:val="en-US"/>
        </w:rPr>
        <w:t>Materials and Methods:</w:t>
      </w:r>
      <w:r w:rsidR="00A21715" w:rsidRPr="00F76B3F">
        <w:rPr>
          <w:b/>
          <w:lang w:val="en-US"/>
        </w:rPr>
        <w:t xml:space="preserve"> </w:t>
      </w:r>
      <w:r w:rsidR="0072252A" w:rsidRPr="00F76B3F">
        <w:rPr>
          <w:bCs/>
          <w:lang w:val="en-US"/>
        </w:rPr>
        <w:t>C</w:t>
      </w:r>
      <w:r w:rsidRPr="00F76B3F">
        <w:rPr>
          <w:lang w:val="en-US"/>
        </w:rPr>
        <w:t>ross-sectional study carried out with 55 young</w:t>
      </w:r>
      <w:r w:rsidR="00F30421" w:rsidRPr="00F76B3F">
        <w:rPr>
          <w:lang w:val="en-US"/>
        </w:rPr>
        <w:t xml:space="preserve"> </w:t>
      </w:r>
      <w:r w:rsidR="006B0D84" w:rsidRPr="00F76B3F">
        <w:rPr>
          <w:lang w:val="en-GB"/>
        </w:rPr>
        <w:t xml:space="preserve">(55% Male, 45% females) </w:t>
      </w:r>
      <w:r w:rsidR="006B0D84" w:rsidRPr="00F76B3F">
        <w:rPr>
          <w:lang w:val="en-US"/>
        </w:rPr>
        <w:t>aged</w:t>
      </w:r>
      <w:r w:rsidRPr="00F76B3F">
        <w:rPr>
          <w:lang w:val="en-US"/>
        </w:rPr>
        <w:t xml:space="preserve"> </w:t>
      </w:r>
      <w:r w:rsidR="005726CA" w:rsidRPr="00F76B3F">
        <w:rPr>
          <w:lang w:val="en-GB"/>
        </w:rPr>
        <w:t xml:space="preserve">12.5±3.3 </w:t>
      </w:r>
      <w:r w:rsidRPr="00F76B3F">
        <w:rPr>
          <w:lang w:val="en-US"/>
        </w:rPr>
        <w:t>years, divided in</w:t>
      </w:r>
      <w:r w:rsidR="00B226C0" w:rsidRPr="00F76B3F">
        <w:rPr>
          <w:lang w:val="en-US"/>
        </w:rPr>
        <w:t xml:space="preserve"> 9 non-asthmatics, 22 asthmatics without </w:t>
      </w:r>
      <w:bookmarkStart w:id="1" w:name="_Hlk103162069"/>
      <w:r w:rsidR="00B226C0" w:rsidRPr="00F76B3F">
        <w:rPr>
          <w:lang w:val="en-US"/>
        </w:rPr>
        <w:t>exercise-induced bronchospasm compatible response</w:t>
      </w:r>
      <w:r w:rsidR="00F30421" w:rsidRPr="00F76B3F">
        <w:rPr>
          <w:lang w:val="en-US"/>
        </w:rPr>
        <w:t xml:space="preserve"> </w:t>
      </w:r>
      <w:r w:rsidR="00B226C0" w:rsidRPr="00F76B3F">
        <w:rPr>
          <w:lang w:val="en-US"/>
        </w:rPr>
        <w:t>(EIB-</w:t>
      </w:r>
      <w:proofErr w:type="spellStart"/>
      <w:r w:rsidR="00B226C0" w:rsidRPr="00F76B3F">
        <w:rPr>
          <w:lang w:val="en-US"/>
        </w:rPr>
        <w:t>cr</w:t>
      </w:r>
      <w:bookmarkEnd w:id="1"/>
      <w:proofErr w:type="spellEnd"/>
      <w:r w:rsidR="00B226C0" w:rsidRPr="00F76B3F">
        <w:rPr>
          <w:lang w:val="en-US"/>
        </w:rPr>
        <w:t xml:space="preserve">) and 24 asthmatics with EIB-cr. </w:t>
      </w:r>
      <w:r w:rsidRPr="00F76B3F">
        <w:rPr>
          <w:lang w:val="en-US"/>
        </w:rPr>
        <w:t xml:space="preserve">The diagnosis of EIB was given to subjects with a fall in </w:t>
      </w:r>
      <w:r w:rsidR="00C011C6" w:rsidRPr="00F76B3F">
        <w:rPr>
          <w:lang w:val="en-US"/>
        </w:rPr>
        <w:t>forced expiratory volume in the first second</w:t>
      </w:r>
      <w:r w:rsidR="00F30421" w:rsidRPr="00F76B3F">
        <w:rPr>
          <w:lang w:val="en-US"/>
        </w:rPr>
        <w:t xml:space="preserve"> </w:t>
      </w:r>
      <w:r w:rsidR="00C011C6" w:rsidRPr="00F76B3F">
        <w:rPr>
          <w:lang w:val="en-US"/>
        </w:rPr>
        <w:t>(</w:t>
      </w:r>
      <w:r w:rsidRPr="00F76B3F">
        <w:rPr>
          <w:lang w:val="en-US"/>
        </w:rPr>
        <w:t>FEV</w:t>
      </w:r>
      <w:r w:rsidRPr="00F76B3F">
        <w:rPr>
          <w:vertAlign w:val="subscript"/>
          <w:lang w:val="en-US"/>
        </w:rPr>
        <w:t>1</w:t>
      </w:r>
      <w:r w:rsidR="00C011C6" w:rsidRPr="00F76B3F">
        <w:rPr>
          <w:lang w:val="en-US"/>
        </w:rPr>
        <w:t>)</w:t>
      </w:r>
      <w:r w:rsidR="00F30421" w:rsidRPr="00F76B3F">
        <w:rPr>
          <w:lang w:val="en-US"/>
        </w:rPr>
        <w:t xml:space="preserve"> </w:t>
      </w:r>
      <w:r w:rsidR="001C33C4" w:rsidRPr="00F76B3F">
        <w:rPr>
          <w:u w:val="single"/>
          <w:lang w:val="en-US"/>
        </w:rPr>
        <w:t>&gt;</w:t>
      </w:r>
      <w:r w:rsidR="001C33C4" w:rsidRPr="00F76B3F">
        <w:rPr>
          <w:lang w:val="en-US"/>
        </w:rPr>
        <w:t xml:space="preserve">10% </w:t>
      </w:r>
      <w:r w:rsidRPr="00F76B3F">
        <w:rPr>
          <w:lang w:val="en-US"/>
        </w:rPr>
        <w:t>compared to baseline. Thermographic recordings of respiratory muscles were delimited in</w:t>
      </w:r>
      <w:r w:rsidR="00A21715" w:rsidRPr="00F76B3F">
        <w:rPr>
          <w:lang w:val="en-US"/>
        </w:rPr>
        <w:t xml:space="preserve"> </w:t>
      </w:r>
      <w:r w:rsidRPr="00F76B3F">
        <w:rPr>
          <w:lang w:val="en-US"/>
        </w:rPr>
        <w:t>ROI of the sternocleidomastoid</w:t>
      </w:r>
      <w:r w:rsidR="00F30421" w:rsidRPr="00F76B3F">
        <w:rPr>
          <w:lang w:val="en-US"/>
        </w:rPr>
        <w:t xml:space="preserve"> </w:t>
      </w:r>
      <w:r w:rsidR="00227AE2" w:rsidRPr="00F76B3F">
        <w:rPr>
          <w:lang w:val="en-US"/>
        </w:rPr>
        <w:t>(SCM)</w:t>
      </w:r>
      <w:r w:rsidRPr="00F76B3F">
        <w:rPr>
          <w:lang w:val="en-US"/>
        </w:rPr>
        <w:t xml:space="preserve">, </w:t>
      </w:r>
      <w:r w:rsidR="00944E8E" w:rsidRPr="00F76B3F">
        <w:rPr>
          <w:lang w:val="en-US"/>
        </w:rPr>
        <w:t>pectoral,</w:t>
      </w:r>
      <w:r w:rsidRPr="00F76B3F">
        <w:rPr>
          <w:lang w:val="en-US"/>
        </w:rPr>
        <w:t xml:space="preserve"> and rectus abdominis intention area. Thermal captures and FEV</w:t>
      </w:r>
      <w:r w:rsidRPr="00F76B3F">
        <w:rPr>
          <w:vertAlign w:val="subscript"/>
          <w:lang w:val="en-US"/>
        </w:rPr>
        <w:t>1</w:t>
      </w:r>
      <w:r w:rsidRPr="00F76B3F">
        <w:rPr>
          <w:lang w:val="en-US"/>
        </w:rPr>
        <w:t xml:space="preserve"> were taken before and 5, 10, 15 and 30 minutes</w:t>
      </w:r>
      <w:r w:rsidR="00944E8E" w:rsidRPr="00F76B3F">
        <w:rPr>
          <w:lang w:val="en-US"/>
        </w:rPr>
        <w:t xml:space="preserve"> after EVH</w:t>
      </w:r>
      <w:r w:rsidRPr="00F76B3F">
        <w:rPr>
          <w:b/>
          <w:lang w:val="en-US"/>
        </w:rPr>
        <w:t>.</w:t>
      </w:r>
      <w:r w:rsidR="00994D47" w:rsidRPr="00F76B3F">
        <w:rPr>
          <w:b/>
          <w:lang w:val="en-US"/>
        </w:rPr>
        <w:t xml:space="preserve"> </w:t>
      </w:r>
      <w:r w:rsidR="00944E8E" w:rsidRPr="00F76B3F">
        <w:rPr>
          <w:b/>
          <w:lang w:val="en-US"/>
        </w:rPr>
        <w:t>Results:</w:t>
      </w:r>
      <w:r w:rsidR="00A21715" w:rsidRPr="00F76B3F">
        <w:rPr>
          <w:b/>
          <w:lang w:val="en-US"/>
        </w:rPr>
        <w:t xml:space="preserve"> </w:t>
      </w:r>
      <w:r w:rsidR="00F30421" w:rsidRPr="00F76B3F">
        <w:rPr>
          <w:bCs/>
          <w:lang w:val="en-US"/>
        </w:rPr>
        <w:t xml:space="preserve">Twenty-four </w:t>
      </w:r>
      <w:r w:rsidR="005726CA" w:rsidRPr="00F76B3F">
        <w:rPr>
          <w:bCs/>
          <w:lang w:val="en-US"/>
        </w:rPr>
        <w:t>(5</w:t>
      </w:r>
      <w:r w:rsidR="00582658" w:rsidRPr="00F76B3F">
        <w:rPr>
          <w:bCs/>
          <w:lang w:val="en-US"/>
        </w:rPr>
        <w:t>2</w:t>
      </w:r>
      <w:r w:rsidR="005726CA" w:rsidRPr="00F76B3F">
        <w:rPr>
          <w:bCs/>
          <w:lang w:val="en-US"/>
        </w:rPr>
        <w:t>.</w:t>
      </w:r>
      <w:r w:rsidR="00582658" w:rsidRPr="00F76B3F">
        <w:rPr>
          <w:bCs/>
          <w:lang w:val="en-US"/>
        </w:rPr>
        <w:t>1</w:t>
      </w:r>
      <w:r w:rsidR="005726CA" w:rsidRPr="00F76B3F">
        <w:rPr>
          <w:bCs/>
          <w:lang w:val="en-US"/>
        </w:rPr>
        <w:t>%) of asthmatics had EIB</w:t>
      </w:r>
      <w:r w:rsidR="00582658" w:rsidRPr="00F76B3F">
        <w:rPr>
          <w:bCs/>
          <w:lang w:val="en-US"/>
        </w:rPr>
        <w:t>-cr</w:t>
      </w:r>
      <w:r w:rsidR="005726CA" w:rsidRPr="00F76B3F">
        <w:rPr>
          <w:b/>
          <w:lang w:val="en-US"/>
        </w:rPr>
        <w:t xml:space="preserve">. </w:t>
      </w:r>
      <w:r w:rsidR="009C5006" w:rsidRPr="00F76B3F">
        <w:rPr>
          <w:lang w:val="en-US"/>
        </w:rPr>
        <w:t>T</w:t>
      </w:r>
      <w:r w:rsidR="00227AE2" w:rsidRPr="00F76B3F">
        <w:rPr>
          <w:lang w:val="en-US"/>
        </w:rPr>
        <w:t>here was a decrease in temperature at 10 minutes after EVH</w:t>
      </w:r>
      <w:r w:rsidR="009C5006" w:rsidRPr="00F76B3F">
        <w:rPr>
          <w:lang w:val="en-US"/>
        </w:rPr>
        <w:t xml:space="preserve"> test</w:t>
      </w:r>
      <w:r w:rsidR="00227AE2" w:rsidRPr="00F76B3F">
        <w:rPr>
          <w:lang w:val="en-US"/>
        </w:rPr>
        <w:t xml:space="preserve"> </w:t>
      </w:r>
      <w:r w:rsidR="009C5006" w:rsidRPr="00F76B3F">
        <w:rPr>
          <w:lang w:val="en-US"/>
        </w:rPr>
        <w:t>in the SCM</w:t>
      </w:r>
      <w:r w:rsidR="005726CA" w:rsidRPr="00F76B3F">
        <w:rPr>
          <w:lang w:val="en-US"/>
        </w:rPr>
        <w:t>,</w:t>
      </w:r>
      <w:r w:rsidR="009C5006" w:rsidRPr="00F76B3F">
        <w:rPr>
          <w:lang w:val="en-US"/>
        </w:rPr>
        <w:t xml:space="preserve"> pectoral </w:t>
      </w:r>
      <w:r w:rsidR="005726CA" w:rsidRPr="00F76B3F">
        <w:rPr>
          <w:lang w:val="en-US"/>
        </w:rPr>
        <w:t xml:space="preserve">and rectus abdominis </w:t>
      </w:r>
      <w:r w:rsidR="009C5006" w:rsidRPr="00F76B3F">
        <w:rPr>
          <w:lang w:val="en-US"/>
        </w:rPr>
        <w:t>ROIs</w:t>
      </w:r>
      <w:r w:rsidR="00F30421" w:rsidRPr="00F76B3F">
        <w:rPr>
          <w:lang w:val="en-US"/>
        </w:rPr>
        <w:t xml:space="preserve"> </w:t>
      </w:r>
      <w:r w:rsidR="00205208" w:rsidRPr="00F76B3F">
        <w:rPr>
          <w:lang w:val="en-GB"/>
        </w:rPr>
        <w:t>in all groups</w:t>
      </w:r>
      <w:r w:rsidR="00205208" w:rsidRPr="00F76B3F">
        <w:rPr>
          <w:lang w:val="en-US"/>
        </w:rPr>
        <w:t xml:space="preserve"> </w:t>
      </w:r>
      <w:r w:rsidR="005164BD" w:rsidRPr="00F76B3F">
        <w:rPr>
          <w:lang w:val="en-US"/>
        </w:rPr>
        <w:t>(</w:t>
      </w:r>
      <w:r w:rsidR="00BC6B15" w:rsidRPr="00F76B3F">
        <w:rPr>
          <w:lang w:val="en-US"/>
        </w:rPr>
        <w:t xml:space="preserve">both with </w:t>
      </w:r>
      <w:r w:rsidR="005164BD" w:rsidRPr="00F76B3F">
        <w:rPr>
          <w:lang w:val="en-US"/>
        </w:rPr>
        <w:t>p&lt;0.05)</w:t>
      </w:r>
      <w:r w:rsidR="009C5006" w:rsidRPr="00F76B3F">
        <w:rPr>
          <w:lang w:val="en-US"/>
        </w:rPr>
        <w:t>.</w:t>
      </w:r>
      <w:r w:rsidR="00227AE2" w:rsidRPr="00F76B3F">
        <w:rPr>
          <w:lang w:val="en-US"/>
        </w:rPr>
        <w:t xml:space="preserve"> </w:t>
      </w:r>
      <w:r w:rsidR="00994D47" w:rsidRPr="00F76B3F">
        <w:rPr>
          <w:lang w:val="en-GB"/>
        </w:rPr>
        <w:t xml:space="preserve">There </w:t>
      </w:r>
      <w:r w:rsidR="00F30421" w:rsidRPr="00F76B3F">
        <w:rPr>
          <w:lang w:val="en-GB"/>
        </w:rPr>
        <w:t>was</w:t>
      </w:r>
      <w:r w:rsidR="00994D47" w:rsidRPr="00F76B3F">
        <w:rPr>
          <w:lang w:val="en-GB"/>
        </w:rPr>
        <w:t xml:space="preserve"> a decrease in temperature</w:t>
      </w:r>
      <w:r w:rsidR="00F30421" w:rsidRPr="00F76B3F">
        <w:rPr>
          <w:lang w:val="en-GB"/>
        </w:rPr>
        <w:t xml:space="preserve"> </w:t>
      </w:r>
      <w:r w:rsidR="00994D47" w:rsidRPr="00F76B3F">
        <w:rPr>
          <w:lang w:val="en-GB"/>
        </w:rPr>
        <w:t>(</w:t>
      </w:r>
      <w:r w:rsidR="00C011C6" w:rsidRPr="00F76B3F">
        <w:rPr>
          <w:lang w:val="en-GB"/>
        </w:rPr>
        <w:t>%</w:t>
      </w:r>
      <w:r w:rsidR="00994D47" w:rsidRPr="00F76B3F">
        <w:rPr>
          <w:lang w:val="en-GB"/>
        </w:rPr>
        <w:t xml:space="preserve"> bas</w:t>
      </w:r>
      <w:r w:rsidR="00C011C6" w:rsidRPr="00F76B3F">
        <w:rPr>
          <w:lang w:val="en-GB"/>
        </w:rPr>
        <w:t>al</w:t>
      </w:r>
      <w:r w:rsidR="00994D47" w:rsidRPr="00F76B3F">
        <w:rPr>
          <w:lang w:val="en-GB"/>
        </w:rPr>
        <w:t>)</w:t>
      </w:r>
      <w:r w:rsidR="00994D47" w:rsidRPr="00F76B3F">
        <w:rPr>
          <w:lang w:val="en-US"/>
        </w:rPr>
        <w:t xml:space="preserve"> in asthmatic with EIB-</w:t>
      </w:r>
      <w:proofErr w:type="spellStart"/>
      <w:r w:rsidR="00994D47" w:rsidRPr="00F76B3F">
        <w:rPr>
          <w:lang w:val="en-US"/>
        </w:rPr>
        <w:t>cr</w:t>
      </w:r>
      <w:proofErr w:type="spellEnd"/>
      <w:r w:rsidR="00994D47" w:rsidRPr="00F76B3F">
        <w:rPr>
          <w:lang w:val="en-US"/>
        </w:rPr>
        <w:t xml:space="preserve"> compared to non-asthmatics in the rectus abdominis </w:t>
      </w:r>
      <w:r w:rsidR="005164BD" w:rsidRPr="00F76B3F">
        <w:rPr>
          <w:lang w:val="en-US"/>
        </w:rPr>
        <w:t>area</w:t>
      </w:r>
      <w:r w:rsidR="00F30421" w:rsidRPr="00F76B3F">
        <w:rPr>
          <w:lang w:val="en-US"/>
        </w:rPr>
        <w:t xml:space="preserve"> </w:t>
      </w:r>
      <w:r w:rsidR="00994D47" w:rsidRPr="00F76B3F">
        <w:rPr>
          <w:lang w:val="en-US"/>
        </w:rPr>
        <w:t>(p&lt;0.05).</w:t>
      </w:r>
      <w:r w:rsidR="00556A9E" w:rsidRPr="00F76B3F">
        <w:rPr>
          <w:lang w:val="en-US"/>
        </w:rPr>
        <w:t xml:space="preserve"> </w:t>
      </w:r>
      <w:r w:rsidR="00556A9E" w:rsidRPr="00F76B3F">
        <w:rPr>
          <w:b/>
          <w:lang w:val="en-US"/>
        </w:rPr>
        <w:t>Conclusion:</w:t>
      </w:r>
      <w:r w:rsidR="00A21715" w:rsidRPr="00F76B3F">
        <w:rPr>
          <w:b/>
          <w:lang w:val="en-US"/>
        </w:rPr>
        <w:t xml:space="preserve"> </w:t>
      </w:r>
      <w:r w:rsidR="00556A9E" w:rsidRPr="00F76B3F">
        <w:rPr>
          <w:bCs/>
          <w:lang w:val="en-US"/>
        </w:rPr>
        <w:t xml:space="preserve">There was a decrease in temperature in </w:t>
      </w:r>
      <w:r w:rsidR="007A7CC3" w:rsidRPr="00F76B3F">
        <w:rPr>
          <w:bCs/>
          <w:lang w:val="en-US"/>
        </w:rPr>
        <w:t xml:space="preserve">the ROIs of </w:t>
      </w:r>
      <w:r w:rsidR="00556A9E" w:rsidRPr="00F76B3F">
        <w:rPr>
          <w:bCs/>
          <w:lang w:val="en-US"/>
        </w:rPr>
        <w:t xml:space="preserve">different muscle groups, especially in asthmatics. </w:t>
      </w:r>
      <w:r w:rsidR="000055BA" w:rsidRPr="00F76B3F">
        <w:rPr>
          <w:bCs/>
          <w:lang w:val="en-US"/>
        </w:rPr>
        <w:t>The greater drop in FEV</w:t>
      </w:r>
      <w:r w:rsidR="000055BA" w:rsidRPr="00F76B3F">
        <w:rPr>
          <w:bCs/>
          <w:vertAlign w:val="subscript"/>
          <w:lang w:val="en-US"/>
        </w:rPr>
        <w:t>1</w:t>
      </w:r>
      <w:r w:rsidR="000055BA" w:rsidRPr="00F76B3F">
        <w:rPr>
          <w:bCs/>
          <w:lang w:val="en-US"/>
        </w:rPr>
        <w:t xml:space="preserve"> </w:t>
      </w:r>
      <w:r w:rsidR="00556A9E" w:rsidRPr="00F76B3F">
        <w:rPr>
          <w:bCs/>
          <w:lang w:val="en-US"/>
        </w:rPr>
        <w:t>observed in individuals with EIB-</w:t>
      </w:r>
      <w:proofErr w:type="spellStart"/>
      <w:r w:rsidR="00556A9E" w:rsidRPr="00F76B3F">
        <w:rPr>
          <w:bCs/>
          <w:lang w:val="en-US"/>
        </w:rPr>
        <w:t>cr</w:t>
      </w:r>
      <w:proofErr w:type="spellEnd"/>
      <w:r w:rsidR="00556A9E" w:rsidRPr="00F76B3F">
        <w:rPr>
          <w:bCs/>
          <w:lang w:val="en-US"/>
        </w:rPr>
        <w:t xml:space="preserve"> was initially associated with a decrease in skin temperature, with a difference between the non-asthmatics in the abdominal muscle </w:t>
      </w:r>
      <w:r w:rsidR="005164BD" w:rsidRPr="00F76B3F">
        <w:rPr>
          <w:bCs/>
          <w:lang w:val="en-US"/>
        </w:rPr>
        <w:t>area</w:t>
      </w:r>
      <w:r w:rsidR="00556A9E" w:rsidRPr="00F76B3F">
        <w:rPr>
          <w:bCs/>
          <w:lang w:val="en-US"/>
        </w:rPr>
        <w:t xml:space="preserve">. It is likely that this decrease in temperature occurred due to a temporary displacement of blood flow to the most </w:t>
      </w:r>
      <w:r w:rsidR="00556A9E" w:rsidRPr="00F76B3F">
        <w:rPr>
          <w:bCs/>
          <w:lang w:val="en-US"/>
        </w:rPr>
        <w:lastRenderedPageBreak/>
        <w:t>used muscle groups, with a decrease in the region of the skin evaluated in the thermography.</w:t>
      </w:r>
      <w:r w:rsidR="005164BD" w:rsidRPr="00F76B3F">
        <w:rPr>
          <w:bCs/>
          <w:lang w:val="en-US"/>
        </w:rPr>
        <w:t xml:space="preserve"> </w:t>
      </w:r>
    </w:p>
    <w:p w14:paraId="09F18F78" w14:textId="6394C7D6" w:rsidR="00556A9E" w:rsidRPr="00F76B3F" w:rsidRDefault="00194765" w:rsidP="00AB6216">
      <w:pPr>
        <w:spacing w:line="480" w:lineRule="auto"/>
        <w:rPr>
          <w:bCs/>
          <w:lang w:val="en-US"/>
        </w:rPr>
      </w:pPr>
      <w:r w:rsidRPr="00F76B3F">
        <w:rPr>
          <w:bCs/>
          <w:lang w:val="en-US"/>
        </w:rPr>
        <w:t xml:space="preserve">                              </w:t>
      </w:r>
      <w:r w:rsidR="009A1F00" w:rsidRPr="00F76B3F">
        <w:rPr>
          <w:b/>
          <w:lang w:val="en-US"/>
        </w:rPr>
        <w:t xml:space="preserve">                                                                                                                    </w:t>
      </w:r>
      <w:r w:rsidR="00106E62" w:rsidRPr="00F76B3F">
        <w:rPr>
          <w:b/>
          <w:lang w:val="en-US"/>
        </w:rPr>
        <w:t>Keywords</w:t>
      </w:r>
      <w:r w:rsidR="00556A9E" w:rsidRPr="00F76B3F">
        <w:rPr>
          <w:b/>
          <w:lang w:val="en-US"/>
        </w:rPr>
        <w:t xml:space="preserve">: </w:t>
      </w:r>
      <w:r w:rsidR="00556A9E" w:rsidRPr="00F76B3F">
        <w:rPr>
          <w:lang w:val="en-US"/>
        </w:rPr>
        <w:t>Asthma; Exercise-Induced Bronchospasm; Thermography; Bronchial Hyper-Reactivity, Thermal Imaging.</w:t>
      </w:r>
    </w:p>
    <w:p w14:paraId="1E8DBB2B" w14:textId="77777777" w:rsidR="00763695" w:rsidRPr="00F76B3F" w:rsidRDefault="00763695" w:rsidP="00AB6216">
      <w:pPr>
        <w:spacing w:line="480" w:lineRule="auto"/>
        <w:rPr>
          <w:b/>
          <w:bCs/>
          <w:lang w:val="en-GB"/>
        </w:rPr>
      </w:pPr>
    </w:p>
    <w:p w14:paraId="12A3216A" w14:textId="77777777" w:rsidR="00227493" w:rsidRPr="00F76B3F" w:rsidRDefault="00227493">
      <w:pPr>
        <w:tabs>
          <w:tab w:val="clear" w:pos="851"/>
        </w:tabs>
        <w:spacing w:line="276" w:lineRule="auto"/>
        <w:jc w:val="left"/>
        <w:rPr>
          <w:b/>
          <w:bCs/>
          <w:lang w:val="en-GB"/>
        </w:rPr>
      </w:pPr>
      <w:r w:rsidRPr="00F76B3F">
        <w:rPr>
          <w:b/>
          <w:bCs/>
          <w:lang w:val="en-GB"/>
        </w:rPr>
        <w:br w:type="page"/>
      </w:r>
    </w:p>
    <w:p w14:paraId="054F1D27" w14:textId="23E13B0D" w:rsidR="006237EC" w:rsidRPr="00F76B3F" w:rsidRDefault="006237EC" w:rsidP="00AB6216">
      <w:pPr>
        <w:spacing w:line="480" w:lineRule="auto"/>
        <w:rPr>
          <w:rFonts w:eastAsia="Times New Roman"/>
          <w:b/>
          <w:bCs/>
          <w:lang w:val="en-GB"/>
        </w:rPr>
      </w:pPr>
      <w:r w:rsidRPr="00F76B3F">
        <w:rPr>
          <w:b/>
          <w:bCs/>
          <w:lang w:val="en-GB"/>
        </w:rPr>
        <w:lastRenderedPageBreak/>
        <w:t>I</w:t>
      </w:r>
      <w:r w:rsidR="00884F39" w:rsidRPr="00F76B3F">
        <w:rPr>
          <w:b/>
          <w:bCs/>
          <w:lang w:val="en-GB"/>
        </w:rPr>
        <w:t>ntroduction</w:t>
      </w:r>
    </w:p>
    <w:p w14:paraId="5B7D79FD" w14:textId="07CF2BAF" w:rsidR="00CD5864" w:rsidRPr="00F76B3F" w:rsidRDefault="00616ACC" w:rsidP="0009380B">
      <w:pPr>
        <w:spacing w:line="480" w:lineRule="auto"/>
        <w:rPr>
          <w:lang w:val="en-GB"/>
        </w:rPr>
      </w:pPr>
      <w:r w:rsidRPr="00F76B3F">
        <w:rPr>
          <w:lang w:val="en-GB"/>
        </w:rPr>
        <w:tab/>
      </w:r>
      <w:r w:rsidR="00011D7A" w:rsidRPr="00F76B3F">
        <w:rPr>
          <w:lang w:val="en-GB"/>
        </w:rPr>
        <w:t xml:space="preserve">Studies with the application of thermography in specific physical efforts, in the area of sports medicine and in ergonomics, describe acute changes in skin heat according to the execution technique, mode of muscle contraction, requested body area and intensity of effort </w:t>
      </w:r>
      <w:r w:rsidR="00E9424B" w:rsidRPr="00F76B3F">
        <w:fldChar w:fldCharType="begin" w:fldLock="1"/>
      </w:r>
      <w:r w:rsidR="00A4141D" w:rsidRPr="00F76B3F">
        <w:rPr>
          <w:lang w:val="en-GB"/>
        </w:rPr>
        <w:instrText>ADDIN CSL_CITATION {"citationItems":[{"id":"ITEM-1","itemData":{"DOI":"10.12965/jer.1735046.523","ISSN":"2288-176X","author":[{"dropping-particle":"","family":"Escamilla-Galindo","given":"Víctor L","non-dropping-particle":"","parse-names":false,"suffix":""},{"dropping-particle":"","family":"Estal-Martínez","given":"Alejandro","non-dropping-particle":"","parse-names":false,"suffix":""},{"dropping-particle":"","family":"Adamczyk","given":"Jakub G","non-dropping-particle":"","parse-names":false,"suffix":""},{"dropping-particle":"","family":"Brito","given":"Ciro José","non-dropping-particle":"","parse-names":false,"suffix":""},{"dropping-particle":"","family":"Arnaiz-Lastras","given":"Javier","non-dropping-particle":"","parse-names":false,"suffix":""},{"dropping-particle":"","family":"Sillero-Quintana","given":"Manuel","non-dropping-particle":"","parse-names":false,"suffix":""}],"container-title":"J Exerc Rehabil","id":"ITEM-1","issue":"5","issued":{"date-parts":[["2017"]]},"page":"526-534","title":"Skin temperature response to unilateral training measured with infrared thermography","type":"article-journal","volume":"13"},"uris":["http://www.mendeley.com/documents/?uuid=ecd1fef8-0d65-4c29-9672-7eb6e2fe0681"]},{"id":"ITEM-2","itemData":{"DOI":"10.7575/aiac.ijkss.v.2n.3p.23","ISSN":"2202-946X","abstract":"Introduction: Non-contact thermography enables the diagnosis of the distribution of skin surface temperature during athletic movement. Resistance exercise results in stress of required musculature, which is supposed to be measurable thermographically in terms of skin surface temperature change. Objective: 13 male participants (age: 27.1 ± 4.9 years, height: 181.5 ± 5.7 cm, mass: 74.8 ± 7.4 kg) completed the study. On 5 separate visits to the laboratory, participants performed one of 5 resistance exercise to target specific muscles (M. pectoralis major, M. rectus abdominis, M. trapezi-us, M. erector spinae, M. quadriceps femoris). The exercise protocol consisted of 3 sets of 20 repetitions, with 1 minute rest between exercise sets. Method: The average skin surface temperature above the muscle groups used was thermo-graphically determined using standard methods at 7 time points; pre-exercise, immediately following each exercise set, and post exercise (2, 3, and 6 minutes after the finale exercise set). The measurement areas were standardized using anatomic reference points. Results: From an inferential statistical point of view, no significant change in the average temperature caused by the applied resistance training was found for the individual muscle groups over time at the indi-vidual measurement times (all P0.08). However, thermography showed a characteristic chronological temperature curve for the five body areas between measurement times, as well as a distinctive spatial temperature distribution over the measurement areas. Discussion: Based on the thermographic image data and the characteristic temperature curve, it is possible to identify the primarily used functional musculature after device-controlled resistance training. Therefore, thermography seems to be suited for visually imaging functional musculature.","author":[{"dropping-particle":"","family":"Fröhlich","given":"Michael","non-dropping-particle":"","parse-names":false,"suffix":""},{"dropping-particle":"","family":"Ludwig","given":"Oliver","non-dropping-particle":"","parse-names":false,"suffix":""},{"dropping-particle":"","family":"Kraus","given":"Simon","non-dropping-particle":"","parse-names":false,"suffix":""},{"dropping-particle":"","family":"Felder","given":"Hanno","non-dropping-particle":"","parse-names":false,"suffix":""}],"container-title":"IJKSS","id":"ITEM-2","issue":"3","issued":{"date-parts":[["2014"]]},"page":"23-27","title":"Changes in Skin Surface Temperature during Muscular Endurance indicated Strain – An Explorative Study","type":"article-journal","volume":"2"},"uris":["http://www.mendeley.com/documents/?uuid=0b5a32f7-b1f1-497d-acac-e25b568d227f"]},{"id":"ITEM-3","itemData":{"DOI":"10.1007/s10439-012-0718-x","ISSN":"0090-6964","author":[{"dropping-particle":"","family":"Formenti","given":"Damiano","non-dropping-particle":"","parse-names":false,"suffix":""},{"dropping-particle":"","family":"Ludwig","given":"Nicola","non-dropping-particle":"","parse-names":false,"suffix":""},{"dropping-particle":"","family":"Gargano","given":"Marco","non-dropping-particle":"","parse-names":false,"suffix":""},{"dropping-particle":"","family":"Gondola","given":"Marco","non-dropping-particle":"","parse-names":false,"suffix":""},{"dropping-particle":"","family":"Dellerma","given":"Nicoletta","non-dropping-particle":"","parse-names":false,"suffix":""},{"dropping-particle":"","family":"Caumo","given":"Andrea","non-dropping-particle":"","parse-names":false,"suffix":""},{"dropping-particle":"","family":"Alberti","given":"Giampietro","non-dropping-particle":"","parse-names":false,"suffix":""}],"container-title":"Ann Biomed Eng","id":"ITEM-3","issue":"4","issued":{"date-parts":[["2013"]]},"page":"863-871","title":"Thermal Imaging of Exercise-Associated Skin Temperature Changes in Trained and Untrained Female Subjects","type":"article-journal","volume":"41"},"uris":["http://www.mendeley.com/documents/?uuid=48ffcefa-5dd2-4031-ac81-c3e12fcdf7fb"]},{"id":"ITEM-4","itemData":{"DOI":"10.1007/s00421-010-1791-1","ISSN":"1439-6319","author":[{"dropping-particle":"","family":"Schlader","given":"Zachary J.","non-dropping-particle":"","parse-names":false,"suffix":""},{"dropping-particle":"","family":"Simmons","given":"Shona E.","non-dropping-particle":"","parse-names":false,"suffix":""},{"dropping-particle":"","family":"Stannard","given":"Stephen R.","non-dropping-particle":"","parse-names":false,"suffix":""},{"dropping-particle":"","family":"Mündel","given":"Toby","non-dropping-particle":"","parse-names":false,"suffix":""}],"container-title":"Eur J Appl Physiol","id":"ITEM-4","issue":"8","issued":{"date-parts":[["2011"]]},"page":"1631-1639","title":"Skin temperature as a thermal controller of exercise intensity","type":"article-journal","volume":"111"},"uris":["http://www.mendeley.com/documents/?uuid=f76c1431-d19f-4b3d-bc89-3087d0354c50"]},{"id":"ITEM-5","itemData":{"author":[{"dropping-particle":"","family":"Adamczyk","given":"JG","non-dropping-particle":"","parse-names":false,"suffix":""},{"dropping-particle":"","family":"Mastej","given":"M","non-dropping-particle":"","parse-names":false,"suffix":""},{"dropping-particle":"","family":"Boguszewski","given":"D","non-dropping-particle":"","parse-names":false,"suffix":""},{"dropping-particle":"","family":"D","given":"Białoszewski","non-dropping-particle":"","parse-names":false,"suffix":""}],"container-title":"Pedagog Psychol Med Biol Probl Phys Train Sport","id":"ITEM-5","issue":"3","issued":{"date-parts":[["2014"]]},"page":"90–95","title":"Usage of thermography as indirect non- invasive method of evaluation of physical efficiency.Pilot study","type":"article-journal","volume":"18"},"uris":["http://www.mendeley.com/documents/?uuid=59c16c11-c01e-4270-a640-ecdd2296f54d"]},{"id":"ITEM-6","itemData":{"DOI":"10.7575/aiac.ijkss.v.6n.1p.12","ISSN":"2202-946X","abstract":"Background: Studies showed, that changes in muscular metabolic-associated heat production and blood circulation during and after muscular work affect skin temperature (T) but the results are inconsistent and the effect of exercise intensity is unclear. Objective: This study investigated the intensity-dependent reaction of T on resistance training. Methods: Ten male students participated. After acclimatization (15 min), the participants completed 3x10 repetitions of unilateral biceps curl with 30, 50 or 70% of their one-repetition-maximum (1RM) in a randomized order. Skin temperature of the loaded and unloaded biceps was measured at rest (Trest), immediately following set 1, 2 and 3 (TS1,TS2,TS3) and 30 minutes post exercise (T1 - T30) with an infrared camera. Results: Two-way ANOVA detected a significant effect of the measuring time point on T (Trest to T30) of the loaded arm for 30% (Eta²=0.85), 50% (Eta²=0.88) and 70% 1RM (Eta²=0.85) and of the unloaded arm only for 30% 1RM (Eta²=0.41) (p&lt;0.05) but time effects were independent of the exercise intensity (p&gt;0.05). The T values at the different measuring time points (Trest - T30) did not differ between the intensities at any time point. The loaded arm showed a mean maximum T rise to Trest of 1.8°C and on average, maximum T was reached approximately 5 minutes after the third set. Conclusion: This study indicate a rise of T, which could be independent of the exercise intensity. Infrared thermography seems to be applicable to identify the primary used functional muscles in resistance training but this method seems not suitable to differentiate between exercise intensity from 30 to 70% 1RM.","author":[{"dropping-particle":"","family":"Weigert","given":"Martin","non-dropping-particle":"","parse-names":false,"suffix":""},{"dropping-particle":"","family":"Nitzsche","given":"Nico","non-dropping-particle":"","parse-names":false,"suffix":""},{"dropping-particle":"","family":"Kunert","given":"Felix","non-dropping-particle":"","parse-names":false,"suffix":""},{"dropping-particle":"","family":"Lösch","given":"Christiane","non-dropping-particle":"","parse-names":false,"suffix":""},{"dropping-particle":"","family":"Baumgärtel","given":"Lutz","non-dropping-particle":"","parse-names":false,"suffix":""},{"dropping-particle":"","family":"Schulz","given":"Henry","non-dropping-particle":"","parse-names":false,"suffix":""}],"container-title":"Int J Kinesiol Sports Sci","id":"ITEM-6","issue":"1","issued":{"date-parts":[["2018"]]},"page":"12-18","title":"Acute Exercise-Associated Skin Surface Temperature Changes after Resistance Training with Different Exercise Intensities","type":"article-journal","volume":"6"},"uris":["http://www.mendeley.com/documents/?uuid=29fbf2ef-9a74-4e81-a26e-c6ba24e2ee60"]},{"id":"ITEM-7","itemData":{"author":[{"dropping-particle":"","family":"Fernández-Cuevas","given":"I","non-dropping-particle":"","parse-names":false,"suffix":""},{"dropping-particle":"","family":"Sillero-Quintana","given":"M","non-dropping-particle":"","parse-names":false,"suffix":""},{"dropping-particle":"","family":"Garcia-Concepcion","given":"M A","non-dropping-particle":"","parse-names":false,"suffix":""},{"dropping-particle":"","family":"Ribot Serrano","given":"J","non-dropping-particle":"","parse-names":false,"suffix":""},{"dropping-particle":"","family":"Gomez-Carmona","given":"P","non-dropping-particle":"","parse-names":false,"suffix":""},{"dropping-particle":"","family":"Marins","given":"J","non-dropping-particle":"","parse-names":false,"suffix":""}],"container-title":"New Stud Athl","id":"ITEM-7","issue":"1","issued":{"date-parts":[["2014"]]},"page":"57–71","title":"Monitoring skin thermalresponse to training with infrared thermography","type":"article-journal","volume":"29"},"uris":["http://www.mendeley.com/documents/?uuid=8d2478ff-dcc8-4973-83cc-103231167537"]},{"id":"ITEM-8","itemData":{"DOI":"10.1080/10803548.2012.11076931","ISSN":"1080-3548","author":[{"dropping-particle":"","family":"Bartuzi","given":"Paweł","non-dropping-particle":"","parse-names":false,"suffix":""},{"dropping-particle":"","family":"Roman-Liu","given":"Danuta","non-dropping-particle":"","parse-names":false,"suffix":""},{"dropping-particle":"","family":"Wiśniewski","given":"Tomasz","non-dropping-particle":"","parse-names":false,"suffix":""}],"container-title":"Int J Occup Saf Ergon","id":"ITEM-8","issue":"2","issued":{"date-parts":[["2012"]]},"page":"233-243","title":"The Influence of Fatigue on Muscle Temperature","type":"article-journal","volume":"18"},"uris":["http://www.mendeley.com/documents/?uuid=af3b1fce-75b0-4444-b3cc-fc59f4602c79"]},{"id":"ITEM-9","itemData":{"author":[{"dropping-particle":"","family":"Formenti","given":"D","non-dropping-particle":"","parse-names":false,"suffix":""},{"dropping-particle":"","family":"Merla","given":"A","non-dropping-particle":"","parse-names":false,"suffix":""},{"dropping-particle":"","family":"Quesada","given":"J I P","non-dropping-particle":"","parse-names":false,"suffix":""}],"id":"ITEM-9","issued":{"date-parts":[["2017"]]},"page":"111-133","title":"The use of infrared thermography in the study of sport and exercise Physiology. In: J. I. P. QUESADA (Ed.). Application of infrared thermography in sports science. Valencia, ES: Springer International Publishing AG.","type":"article-journal"},"uris":["http://www.mendeley.com/documents/?uuid=683de914-bfd9-427c-8fe3-e57f910ef4e9"]},{"id":"ITEM-10","itemData":{"DOI":"10.1183/13993003.congress-2015.PA968","abstract":"Introduction: Thermal imaging(TI) is a non-invasive technique that visually represents the process in exercise training. Aim was to evaluate skin temperature of trunk in asthmatics during two different breathing. Method: 5 women with asthma were included (FEV1(%):92.0±13.7). Maximal inspiratory pressures were measured and inspiratory muscle training was performed with a pressure device(POWERBreathe) at 50%MIP. They performed 30 thoracic, 30 diaphragmatic breathing on separate days. TI sequences of anterior trunk were recorded by thermal imaging camera (FLIR-Ex series).Results: Frequencies of the max skin temperature localizations .Thoracic breathing Most localized trunk area, (%)Diaphragmatic breathing Most localized trunk area, (%)Pre-trainingSternum, (60%)Sternum, (40%)10th breathingSternum, (40%)Right intercostals muscles, (40%)20th breathingSternum, (40%)Right intercostals muscles, (40%)30th breathingSternum, (40%)Right intercostals muscles, (40%), Diaphragm, (40%)RecoverySternum, (40%) Left pectoral muscles (40%)Sternum, (40%)The frequencies of the maximum skin temperature localizationsIn comparison of max temperatures, significant difference was found between pre-training and 10th diaphragmatic (p=0.04). TI of 10th breathing of a subject during diaphragmatic breathing is shown. Conclusion: TI can be helpful as indirect assessment of the efficiency in medicine and pulmonary rehabilitation.","author":[{"dropping-particle":"","family":"Duruturk","given":"Neslihan","non-dropping-particle":"","parse-names":false,"suffix":""},{"dropping-particle":"","family":"Pekyavas","given":"Nihan Ozunlu","non-dropping-particle":"","parse-names":false,"suffix":""},{"dropping-particle":"","family":"Acar","given":"Manolya","non-dropping-particle":"","parse-names":false,"suffix":""}],"container-title":"Eur Respir J","id":"ITEM-10","issue":"suppl 59","issued":{"date-parts":[["2015"]]},"page":"PA968","title":"Thermal imaging of inspiratory muscle training in patients with asthma- A pilot study","type":"article-journal","volume":"46"},"uris":["http://www.mendeley.com/documents/?uuid=25254ef9-2122-4124-966e-61733f62854d"]}],"mendeley":{"formattedCitation":"(Schlader et al. 2011, Bartuzi et al. 2012, Formenti et al. 2013, 2017, Adamczyk et al. 2014, Fernández-Cuevas et al. 2014, Fröhlich et al. 2014, Duruturk et al. 2015, Escamilla-Galindo et al. 2017, Weigert et al. 2018)","plainTextFormattedCitation":"(Schlader et al. 2011, Bartuzi et al. 2012, Formenti et al. 2013, 2017, Adamczyk et al. 2014, Fernández-Cuevas et al. 2014, Fröhlich et al. 2014, Duruturk et al. 2015, Escamilla-Galindo et al. 2017, Weigert et al. 2018)","previouslyFormattedCitation":"(Schlader et al. 2011, Bartuzi et al. 2012, Formenti et al. 2013, 2017, Adamczyk et al. 2014, Fernández-Cuevas et al. 2014, Fröhlich et al. 2014, Duruturk et al. 2015, Escamilla-Galindo et al. 2017, Weigert et al. 2018)"},"properties":{"noteIndex":0},"schema":"https://github.com/citation-style-language/schema/raw/master/csl-citation.json"}</w:instrText>
      </w:r>
      <w:r w:rsidR="00E9424B" w:rsidRPr="00F76B3F">
        <w:fldChar w:fldCharType="separate"/>
      </w:r>
      <w:r w:rsidR="008A282A" w:rsidRPr="00F76B3F">
        <w:rPr>
          <w:noProof/>
          <w:lang w:val="en-GB"/>
        </w:rPr>
        <w:t>(Schlader et al. 2011, Bartuzi et al. 2012, Formenti et al. 2013, 2017, Adamczyk et al. 2014, Fernández-Cuevas et al. 2014, Fröhlich et al. 2014, Duruturk et al. 2015, Escamilla-Galindo et al. 2017, Weigert et al. 2018)</w:t>
      </w:r>
      <w:r w:rsidR="00E9424B" w:rsidRPr="00F76B3F">
        <w:fldChar w:fldCharType="end"/>
      </w:r>
      <w:r w:rsidR="00F323FC" w:rsidRPr="00F76B3F">
        <w:rPr>
          <w:lang w:val="en-GB"/>
        </w:rPr>
        <w:t xml:space="preserve">. </w:t>
      </w:r>
      <w:r w:rsidR="00011D7A" w:rsidRPr="00F76B3F">
        <w:rPr>
          <w:lang w:val="en-GB"/>
        </w:rPr>
        <w:t>In this sense, some authors have stated that thermography can provide information about metabolic activity in muscle groups submitted to training and adaptations related to the reestablishment of basal temperature.</w:t>
      </w:r>
      <w:r w:rsidR="00292C74" w:rsidRPr="00F76B3F">
        <w:rPr>
          <w:i/>
          <w:lang w:val="en-GB"/>
        </w:rPr>
        <w:t xml:space="preserve"> </w:t>
      </w:r>
      <w:r w:rsidR="00292C74" w:rsidRPr="00F76B3F">
        <w:rPr>
          <w:i/>
        </w:rPr>
        <w:fldChar w:fldCharType="begin" w:fldLock="1"/>
      </w:r>
      <w:r w:rsidR="00292C74" w:rsidRPr="00F76B3F">
        <w:rPr>
          <w:i/>
          <w:lang w:val="en-GB"/>
        </w:rPr>
        <w:instrText>ADDIN CSL_CITATION {"citationItems":[{"id":"ITEM-1","itemData":{"author":[{"dropping-particle":"","family":"Fernández-Cuevas","given":"I","non-dropping-particle":"","parse-names":false,"suffix":""},{"dropping-particle":"","family":"Sillero-Quintana","given":"M","non-dropping-particle":"","parse-names":false,"suffix":""},{"dropping-particle":"","family":"Garcia-Concepcion","given":"M A","non-dropping-particle":"","parse-names":false,"suffix":""},{"dropping-particle":"","family":"Ribot Serrano","given":"J","non-dropping-particle":"","parse-names":false,"suffix":""},{"dropping-particle":"","family":"Gomez-Carmona","given":"P","non-dropping-particle":"","parse-names":false,"suffix":""},{"dropping-particle":"","family":"Marins","given":"J","non-dropping-particle":"","parse-names":false,"suffix":""}],"container-title":"New Stud Athl","id":"ITEM-1","issue":"1","issued":{"date-parts":[["2014"]]},"page":"57–71","title":"Monitoring skin thermalresponse to training with infrared thermography","type":"article-journal","volume":"29"},"uris":["http://www.mendeley.com/documents/?uuid=8d2478ff-dcc8-4973-83cc-103231167537"]},{"id":"ITEM-2","itemData":{"author":[{"dropping-particle":"","family":"Adamczyk","given":"JG","non-dropping-particle":"","parse-names":false,"suffix":""},{"dr</w:instrText>
      </w:r>
      <w:r w:rsidR="00292C74" w:rsidRPr="00F76B3F">
        <w:rPr>
          <w:i/>
        </w:rPr>
        <w:instrText>opping-particle":"","family":"Mastej","given":"M","non-dropping-particle":"","parse-names":false,"suffix":""},{"dropping-particle":"","family":"Boguszewski","given":"D","non-dropping-particle":"","parse-names":false,"suffix":""},{"dropping-particle":"","family":"D","given":"Białoszewski","non-dropping-particle":"","parse-names":false,"suffix":""}],"container-title":"Pedagog Psychol Med Biol Probl Phys Train Sport","id":"ITEM-2","issue":"3","issued":{"date-parts":[["2014"]]},"page":"90–95","title":"Usage of thermography as indirect non- invasive method of evaluation of physical efficiency.Pilot study","type":"article-journal","volume":"18"},"uris":["http://www.mendeley.com/documents/?uuid=59c16c11-c01e-4270-a640-ecdd2296f54d"]},{"id":"ITEM-3","itemData":{"DOI":"10.7575/aiac.ijkss.v.6n.1p.12","ISSN":"2202-946X","abstract":"Background: Studies showed, that changes in muscular metabolic-associated heat production and blood circulation during and after muscular work affect skin temperature (T) but the results are inconsistent and the effect of exercise intensity is unclear. Objective: This study investigated the intensity-dependent reaction of T on resistance training. Methods: Ten male students participated. After acclimatization (15 min), the participants completed 3x10 repetitions of unilateral biceps curl with 30, 50 or 70% of their one-repetition-maximum (1RM) in a randomized order. Skin temperature of the loaded and unloaded biceps was measured at rest (Trest), immediately following set 1, 2 and 3 (TS1,TS2,TS3) and 30 minutes post exercise (T1 - T30) with an infrared camera. Results: Two-way ANOVA detected a significant effect of the measuring time point on T (Trest to T30) of the loaded arm for 30% (Eta²=0.85), 50% (Eta²=0.88) and 70% 1RM (Eta²=0.85) and of the unloaded arm only for 30% 1RM (Eta²=0.41) (p&lt;0.05) but time effects were independent of the exercise intensity (p&gt;0.05). The T values at the different measuring time points (Trest - T30) did not differ between the intensities at any time point. The loaded arm showed a mean maximum T rise to Trest of 1.8°C and on average, maximum T was reached approximately 5 minutes after the third set. Conclusion: This study indicate a rise of T, which could be independent of the exercise intensity. Infrared thermography seems to be applicable to identify the primary used functional muscles in resistance training but this method seems not suitable to differentiate between exercise intensity from 30 to 70% 1RM.","author":[{"dropping-particle":"","family":"Weigert","given":"Martin","non-dropping-particle":"","parse-names":false,"suffix":""},{"dropping-particle":"","family":"Nitzsche","given":"Nico","non-dropping-particle":"","parse-names":false,"suffix":""},{"dropping-particle":"","family":"Kunert","given":"Felix","non-dropping-particle":"","parse-names":false,"suffix":""},{"dropping-particle":"","family":"Lösch","given":"Christiane","non-dropping-particle":"","parse-names":false,"suffix":""},{"dropping-particle":"","family":"Baumgärtel","given":"Lutz","non-dropping-particle":"","parse-names":false,"suffix":""},{"dropping-particle":"","family":"Schulz","given":"Henry","non-dropping-particle":"","parse-names":false,"suffix":""}],"container-title":"Int J Kinesiol Sports Sci","id":"ITEM-3","issue":"1","issued":{"date-parts":[["2018"]]},"page":"12-18","title":"Acute Exercise-Assoc</w:instrText>
      </w:r>
      <w:r w:rsidR="00292C74" w:rsidRPr="00F76B3F">
        <w:rPr>
          <w:i/>
          <w:lang w:val="en-GB"/>
        </w:rPr>
        <w:instrText>iated Skin Surface Temperature Changes after Resistance Training with Different Exercise Intensities","type":"article-journal","volume":"6"},"uris":["http://www.mendeley.com/documents/?uuid=29fbf2ef-9a74-4e81-a26e-c6ba24e2ee60"]},{"id":"ITEM-4","itemData":{"DOI":"10.1080/10803548.2012.11076931","ISSN":"1080-3548","author":[{"dropping-particle":"","family":"Bartuzi","given":"Paweł","non-dropping-particle":"","parse-names":false,"suffix":""},{"dropping-particle":"","family":"Roman-Liu","given":"Danuta","non-dropping-particle":"","parse-names":false,"suffix":""},{"dropping-particle":"","family":"Wiśniewski","given":"Tomasz","non-dropping-particle":"","parse-names":false,"suffix":""}],"container-title":"Int J Occup Saf Ergon","id":"ITEM-4","issue":"2","issued":{"date-parts":[["2012"]]},"page":"233-243","title":"The Influence of Fatigue on Muscle Temperature","type":"article-journal","volume":"18"},"uris":["http://www.mendeley.com/documents/?uuid=af3b1fce-75b0-4444-b3cc-fc59f4602c79"]}],"mendeley":{"formattedCitation":"(Bartuzi et al. 2012, Adamczyk et al. 2014, Fernández-Cuevas et al. 2014, Weigert et al. 2018)","plainTextFormattedCitation":"(Bartuzi et al. 2012, Adamczyk et al. 2014, Fernández-Cuevas et al. 2014, Weigert et al. 2018)","previouslyFormattedCitation":"(Bartuzi et al. 2012, Adamczyk et al. 2014, Fernández-Cuevas et al. 2014, Weigert et al. 2018)"},"properties":{"noteIndex":0},"schema":"https://github.com/citation-style-language/schema/raw/master/csl-citation.json"}</w:instrText>
      </w:r>
      <w:r w:rsidR="00292C74" w:rsidRPr="00F76B3F">
        <w:rPr>
          <w:i/>
        </w:rPr>
        <w:fldChar w:fldCharType="separate"/>
      </w:r>
      <w:r w:rsidR="00292C74" w:rsidRPr="00F76B3F">
        <w:rPr>
          <w:noProof/>
          <w:lang w:val="en-GB"/>
        </w:rPr>
        <w:t>(Bartuzi et al. 2012, Adamczyk et al. 2014, Fernández-Cuevas et al. 2014, Weigert et al. 2018)</w:t>
      </w:r>
      <w:r w:rsidR="00292C74" w:rsidRPr="00F76B3F">
        <w:rPr>
          <w:i/>
        </w:rPr>
        <w:fldChar w:fldCharType="end"/>
      </w:r>
    </w:p>
    <w:p w14:paraId="278C48CE" w14:textId="105CB809" w:rsidR="007978C3" w:rsidRPr="00F76B3F" w:rsidRDefault="00661094" w:rsidP="00B370D3">
      <w:pPr>
        <w:spacing w:line="480" w:lineRule="auto"/>
      </w:pPr>
      <w:r w:rsidRPr="00F76B3F">
        <w:rPr>
          <w:lang w:val="en-GB"/>
        </w:rPr>
        <w:tab/>
        <w:t>On the other hand, previous research had reported a fall in temperature when evaluating thermal response after exercise</w:t>
      </w:r>
      <w:r w:rsidR="003B7545" w:rsidRPr="00F76B3F">
        <w:rPr>
          <w:lang w:val="en-GB"/>
        </w:rPr>
        <w:t xml:space="preserve"> </w:t>
      </w:r>
      <w:r w:rsidR="00292C74" w:rsidRPr="00F76B3F">
        <w:rPr>
          <w:lang w:val="en-GB"/>
        </w:rPr>
        <w:fldChar w:fldCharType="begin" w:fldLock="1"/>
      </w:r>
      <w:r w:rsidR="00B14B55" w:rsidRPr="00F76B3F">
        <w:rPr>
          <w:lang w:val="en-GB"/>
        </w:rPr>
        <w:instrText>ADDIN CSL_CITATION {"citationItems":[{"id":"ITEM-1","itemData":{"DOI":"10.7575/aiac.ijkss.v.2n.3p.23","ISSN":"2202-946X","abstract":"Introduction: Non-contact thermography enables the diagnosis of the distribution of skin surface temperature during athletic movement. Resistance exercise results in stress of required musculature, which is supposed to be measurable thermographically in terms of skin surface temperature change. Objective: 13 male participants (age: 27.1 ± 4.9 years, height: 181.5 ± 5.7 cm, mass: 74.8 ± 7.4 kg) completed the study. On 5 separate visits to the laboratory, participants performed one of 5 resistance exercise to target specific muscles (M. pectoralis major, M. rectus abdominis, M. trapezi-us, M. erector spinae, M. quadriceps femoris). The exercise protocol consisted of 3 sets of 20 repetitions, with 1 minute rest between exercise sets. Method: The average skin surface temperature above the muscle groups used was thermo-graphically determined using standard methods at 7 time points; pre-exercise, immediately following each exercise set, and post exercise (2, 3, and 6 minutes after the finale exercise set). The measurement areas were standardized using anatomic reference points. Results: From an inferential statistical point of view, no significant change in the average temperature caused by the applied resistance training was found for the individual muscle groups over time at the indi-vidual measurement times (all P0.08). However, thermography showed a characteristic chronological temperature curve for the five body areas between measurement times, as well as a distinctive spatial temperature distribution over the measurement areas. Discussion: Based on the thermographic image data and the characteristic temperature curve, it is possible to identify the primarily used functional musculature after device-controlled resistance training. Therefore, thermography seems to be suited for visually imaging functional musculature.","author":[{"dropping-particle":"","family":"Fröhlich","given":"Michael","non-dropping-particle":"","parse-names":false,"suffix":""},{"dropping-particle":"","family":"Ludwig","given":"Oliver","non-dropping-particle":"","parse-names":false,"suffix":""},{"dropping-particle":"","family":"Kraus","given":"Simon","non-dropping-particle":"","parse-names":false,"suffix":""},{"dropping-particle":"","family":"Felder","given":"Hanno","non-dropping-particle":"","parse-names":false,"suffix":""}],"container-title":"IJKSS","id":"ITEM-1","issue":"3","issued":{"date-parts":[["2014"]]},"page":"23-27","title":"Changes in Skin Surface Temperature during Muscular Endurance indicated Strain – An Explorative Study","type":"article-journal","volume":"2"},"uris":["http://www.mendeley.com/documents/?uuid=0b5a32f7-b1f1-497d-acac-e25b568d227f"]},{"id":"ITEM-2","itemData":{"DOI":"10.12965/jer.1735046.523","ISSN":"2288-176X","author":[{"dropping-particle":"","family":"Escamilla-Galindo","given":"Víctor L","non-dropping-particle":"","parse-names":false,"suffix":""},{"dropping-particle":"","family":"Estal-Martínez","given":"Alejandro","non-dropping-particle":"","parse-names":false,"suffix":""},{"dropping-particle":"","family":"Adamczyk","given":"Jakub G","non-dropping-particle":"","parse-names":false,"suffix":""},{"dropping-particle":"","family":"Brito","given":"Ciro José","non-dropping-particle":"","parse-names":false,"suffix":""},{"dropping-particle":"","family":"Arnaiz-Lastras","given":"Javier","non-dropping-particle":"","parse-names":false,"suffix":""},{"dropping-particle":"","family":"Sillero-Quintana","given":"Manuel","non-dropping-particle":"","parse-names":false,"suffix":""}],"container-title":"J Exerc Rehabil","id":"ITEM-2","issue":"5","issued":{"date-parts":[["2017"]]},"page":"526-534","title":"Skin temperature response to unilateral training measured with infrared thermography","type":"article-journal","volume":"13"},"uris":["http://www.mendeley.com/documents/?uuid=ecd1fef8-0d65-4c29-9672-7eb6e2fe0681"]},{"id":"ITEM-3","itemData":{"author":[{"dropping-particle":"","family":"Fernández-Cuevas","given":"I","non-dropping-particle":"","parse-names":false,"suffix":""},{"dropping-particle":"","family":"Sillero-Quintana","given":"M","non-dropping-particle":"","parse-names":false,"suffix":""},{"dropping-particle":"","family":"Garcia-Concepcion","given":"M A","non-dropping-particle":"","parse-names":false,"suffix":""},{"dropping-particle":"","family":"Ribot Serrano","given":"J","non-dropping-particle":"","parse-names":false,"suffix":""},{"dropping-particle":"","family":"Gomez-Carmona","given":"P","non-dropping-particle":"","parse-names":false,"suffix":""},{"dropping-particle":"","family":"Marins","given":"J","non-dropping-particle":"","parse-names":false,"suffix":""}],"container-title":"New Stud Athl","id":"ITEM-3","issue":"1","issued":{"date-parts":[["2014"]]},"page":"57–71","title":"Monitoring skin thermalresponse to training with infrared thermography","type":"article-journal","volume":"29"},"uris":["http://www.mendeley.com/documents/?uuid=8d2478ff-dcc8-4973-83cc-103231167537"]},{"id":"ITEM-4","itemData":{"author":[{"dropping-particle":"","family":"Adamczyk","given":"JG","non-dropping-particle":"","parse-names":false,"suffix":""},{"dropping-particle":"","family":"Mastej","given":"M","non-dropping-particle":"","parse-names":false,"suffix":""},{"dropping-particle":"","family":"Boguszewski","given":"D","non-dropping-particle":"","parse-names":false,"suffix":""},{"dropping-particle":"","family":"D","given":"Białoszewski","non-dropping-particle":"","parse-names":false,"suffix":""}],"container-title":"Pedagog Psychol Med Biol Probl Phys Train Sport","id":"ITEM-4","issue":"3","issued":{"date-parts":[["2014"]]},"page":"90–95","title":"Usage of thermography as indirect non- invasive method of evaluation of physical efficiency.Pilot study","type":"article-journal","volume":"18"},"uris":["http://www.mendeley.com/documents/?uuid=59c16c11-c01e-4270-a640-ecdd2296f54d"]}],"mendeley":{"formattedCitation":"(Adamczyk et al. 2014, Fernández-Cuevas et al. 2014, Fröhlich et al. 2014, Escamilla-Galindo et al. 2017)","plainTextFormattedCitation":"(Adamczyk et al. 2014, Fernández-Cuevas et al. 2014, Fröhlich et al. 2014, Escamilla-Galindo et al. 2017)","previouslyFormattedCitation":"(Adamczyk et al. 2014, Fernández-Cuevas et al. 2014, Fröhlich et al. 2014, Escamilla-Galindo et al. 2017)"},"properties":{"noteIndex":0},"schema":"https://github.com/citation-style-language/schema/raw/master/csl-citation.json"}</w:instrText>
      </w:r>
      <w:r w:rsidR="00292C74" w:rsidRPr="00F76B3F">
        <w:rPr>
          <w:lang w:val="en-GB"/>
        </w:rPr>
        <w:fldChar w:fldCharType="separate"/>
      </w:r>
      <w:r w:rsidR="00E55E3A" w:rsidRPr="00F76B3F">
        <w:rPr>
          <w:noProof/>
          <w:lang w:val="en-GB"/>
        </w:rPr>
        <w:t>(Adamczyk et al. 2014, Fernández-Cuevas et al. 2014, Fröhlich et al. 2014, Escamilla-Galindo et al. 2017)</w:t>
      </w:r>
      <w:r w:rsidR="00292C74" w:rsidRPr="00F76B3F">
        <w:rPr>
          <w:lang w:val="en-GB"/>
        </w:rPr>
        <w:fldChar w:fldCharType="end"/>
      </w:r>
      <w:r w:rsidRPr="00F76B3F">
        <w:rPr>
          <w:lang w:val="en-GB"/>
        </w:rPr>
        <w:t xml:space="preserve"> and a case study had reported a fall in skin temperature in a man after training of respiratory muscles(Ludwig et al. 2012). </w:t>
      </w:r>
      <w:r w:rsidR="00455429" w:rsidRPr="00F76B3F">
        <w:rPr>
          <w:lang w:val="en-GB"/>
        </w:rPr>
        <w:t xml:space="preserve">This drop in skin temperature related to the </w:t>
      </w:r>
      <w:r w:rsidR="00E9424B" w:rsidRPr="00F76B3F">
        <w:rPr>
          <w:lang w:val="en-GB"/>
        </w:rPr>
        <w:t>regions of interest (ROI ́s)</w:t>
      </w:r>
      <w:r w:rsidR="00455429" w:rsidRPr="00F76B3F">
        <w:rPr>
          <w:lang w:val="en-GB"/>
        </w:rPr>
        <w:t xml:space="preserve"> of the muscles studied has been described as a physiological response due to a temporary displacement of blood flow to the most used muscle groups in order to provide nutrients for active tissues</w:t>
      </w:r>
      <w:r w:rsidR="00891DA8" w:rsidRPr="00F76B3F">
        <w:rPr>
          <w:lang w:val="en-GB"/>
        </w:rPr>
        <w:t xml:space="preserve"> </w:t>
      </w:r>
      <w:r w:rsidR="00A215BA" w:rsidRPr="00F76B3F">
        <w:rPr>
          <w:lang w:val="en-GB"/>
        </w:rPr>
        <w:fldChar w:fldCharType="begin" w:fldLock="1"/>
      </w:r>
      <w:r w:rsidR="00964ADF" w:rsidRPr="00F76B3F">
        <w:rPr>
          <w:lang w:val="en-GB"/>
        </w:rPr>
        <w:instrText xml:space="preserve">ADDIN CSL_CITATION {"citationItems":[{"id":"ITEM-1","itemData":{"author":[{"dropping-particle":"","family":"Formenti","given":"D","non-dropping-particle":"","parse-names":false,"suffix":""},{"dropping-particle":"","family":"Merla","given":"A","non-dropping-particle":"","parse-names":false,"suffix":""},{"dropping-particle":"","family":"Quesada","given":"J I P","non-dropping-particle":"","parse-names":false,"suffix":""}],"id":"ITEM-1","issued":{"date-parts":[["2017"]]},"page":"111-133","title":"The use of infrared thermography in the study of sport and exercise Physiology. In: J. I. P. QUESADA (Ed.). Application of infrared thermography in sports science. Valencia, ES: Springer International Publishing AG.","type":"article-journal"},"uris":["http://www.mendeley.com/documents/?uuid=683de914-bfd9-427c-8fe3-e57f910ef4e9"]},{"id":"ITEM-2","itemData":{"DOI":"10.12965/jer.1735046.523","ISSN":"2288-176X","author":[{"dropping-particle":"","family":"Escamilla-Galindo","given":"Víctor L","non-dropping-particle":"","parse-names":false,"suffix":""},{"dropping-particle":"","family":"Estal-Martínez","given":"Alejandro","non-dropping-particle":"","parse-names":false,"suffix":""},{"dropping-particle":"","family":"Adamczyk","given":"Jakub G","non-dropping-particle":"","parse-names":false,"suffix":""},{"dropping-particle":"","family":"Brito","given":"Ciro José","non-dropping-particle":"","parse-names":false,"suffix":""},{"dropping-particle":"","family":"Arnaiz-Lastras","given":"Javier","non-dropping-particle":"","parse-names":false,"suffix":""},{"dropping-particle":"","family":"Sillero-Quintana","given":"Manuel","non-dropping-particle":"","parse-names":false,"suffix":""}],"container-title":"J Exerc Rehabil","id":"ITEM-2","issue":"5","issued":{"date-parts":[["2017"]]},"page":"526-534","title":"Skin temperature response to unilateral training measured with infrared thermography","type":"article-journal","volume":"13"},"uris":["http://www.mendeley.com/documents/?uuid=ecd1fef8-0d65-4c29-9672-7eb6e2fe0681"]},{"id":"ITEM-3","itemData":{"author":[{"dropping-particle":"","family":"Fernández-Cuevas","given":"I","non-dropping-particle":"","parse-names":false,"suffix":""},{"dropping-particle":"","family":"Sillero-Quintana","given":"M","non-dropping-particle":"","parse-names":false,"suffix":""},{"dropping-particle":"","family":"Garcia-Concepcion","given":"M A","non-dropping-particle":"","parse-names":false,"suffix":""},{"dropping-particle":"","family":"Ribot Serrano","given":"J","non-dropping-particle":"","parse-names":false,"suffix":""},{"dropping-particle":"","family":"Gomez-Carmona","given":"P","non-dropping-particle":"","parse-names":false,"suffix":""},{"dropping-particle":"","family":"Marins","given":"J","non-dropping-particle":"","parse-names":false,"suffix":""}],"container-title":"New Stud Athl","id":"ITEM-3","issue":"1","issued":{"date-parts":[["2014"]]},"page":"57–71","title":"Monitoring skin thermalresponse to training with infrared thermography","type":"article-journal","volume":"29"},"uris":["http://www.mendeley.com/documents/?uuid=8d2478ff-dcc8-4973-83cc-103231167537"]},{"id":"ITEM-4","itemData":{"DOI":"10.7575/aiac.ijkss.v.2n.3p.23","ISSN":"2202-946X","abstract":"Introduction: Non-contact thermography enables the diagnosis of the distribution of skin surface temperature during athletic movement. Resistance exercise results in stress of required musculature, which is supposed to be measurable thermographically in terms of skin surface temperature change. Objective: 13 male participants (age: 27.1 ± 4.9 years, height: 181.5 ± 5.7 cm, mass: 74.8 ± 7.4 kg) completed the study. On 5 separate visits to the laboratory, participants performed one of 5 resistance exercise to target specific muscles (M. pectoralis major, M. rectus abdominis, M. trapezi-us, M. erector spinae, M. quadriceps femoris). The exercise protocol consisted of 3 sets of 20 repetitions, with 1 minute rest between exercise sets. Method: The average skin surface temperature above the muscle groups used was thermo-graphically determined using standard methods at 7 time points; pre-exercise, immediately following each exercise set, and post exercise (2, 3, and 6 minutes after the finale exercise set). The measurement areas were standardized using anatomic reference points. Results: From an inferential statistical point of view, no significant change in the average temperature caused by the applied resistance training was found for the individual muscle groups over time at the indi-vidual measurement times (all P0.08). However, thermography showed a characteristic chronological temperature curve for the five body areas between measurement times, as well as a distinctive spatial temperature distribution over the measurement areas. Discussion: Based on the thermographic image data and the characteristic temperature curve, it is possible to identify the primarily used functional musculature </w:instrText>
      </w:r>
      <w:r w:rsidR="00964ADF" w:rsidRPr="00F76B3F">
        <w:instrText>after device-controlled resistance training. Therefore, thermography seems to be suited for visually imaging functional musculature.","author":[{"dropping-particle":"","family":"Fröhlich","given":"Michael","non-dropping-particle":"","parse-names":false,"suffix":""},{"dropping-particle":"","family":"Ludwig","given":"Oliver","non-dropping-particle":"","parse-names":false,"suffix":""},{"dropping-particle":"","family":"Kraus","given":"Simon","non-dropping-particle":"","parse-names":false,"suffix":""},{"dropping-particle":"","family":"Felder","given":"Hanno","non-dropping-particle":"","parse-names":false,"suffix":""}],"container-title":"IJKSS","id":"ITEM-4","issue":"3","issued":{"date-parts":[["2014"]]},"page":"23-27","title":"Changes in Skin Surface Temperature during Muscular Endurance indicated Strain – An Explorative Study","type":"article-journal","volume":"2"},"uris":["http://www.mendeley.com/documents/?uuid=0b5a32f7-b1f1-497d-acac-e25b568d227f"]}],"mendeley":{"formattedCitation":"(Fernández-Cuevas et al. 2014, Fröhlich et al. 2014, Escamilla-Galindo et al. 2017, Formenti et al. 2017)","plainTextFormattedCitation":"(Fernández-Cuevas et al. 2014, Fröhlich et al. 2014, Escamilla-Galindo et al. 2017, Formenti et al. 2017)","previouslyFormattedCitation":"(Fernández-Cuevas et al. 2014, Fröhlich et al. 2014, Escamilla-Galindo et al. 2017, Formenti et al. 2017)"},"properties":{"noteIndex":0},"schema":"https://github.com/citation-style-language/schema/raw/master/csl-citation.json"}</w:instrText>
      </w:r>
      <w:r w:rsidR="00A215BA" w:rsidRPr="00F76B3F">
        <w:rPr>
          <w:lang w:val="en-GB"/>
        </w:rPr>
        <w:fldChar w:fldCharType="separate"/>
      </w:r>
      <w:r w:rsidR="00A215BA" w:rsidRPr="00F76B3F">
        <w:rPr>
          <w:noProof/>
        </w:rPr>
        <w:t>(Fernández-Cuevas et al. 2014, Fröhlich et al. 2014, Escamilla-Galindo et al. 2017, Formenti et al. 2017)</w:t>
      </w:r>
      <w:r w:rsidR="00A215BA" w:rsidRPr="00F76B3F">
        <w:rPr>
          <w:lang w:val="en-GB"/>
        </w:rPr>
        <w:fldChar w:fldCharType="end"/>
      </w:r>
      <w:r w:rsidR="00455429" w:rsidRPr="00F76B3F">
        <w:t>.</w:t>
      </w:r>
      <w:r w:rsidR="00011D7A" w:rsidRPr="00F76B3F">
        <w:t xml:space="preserve"> </w:t>
      </w:r>
    </w:p>
    <w:p w14:paraId="0A96B750" w14:textId="32775E80" w:rsidR="00715A5D" w:rsidRPr="00F76B3F" w:rsidRDefault="00661094" w:rsidP="00B370D3">
      <w:pPr>
        <w:spacing w:line="480" w:lineRule="auto"/>
        <w:rPr>
          <w:lang w:val="en-GB"/>
        </w:rPr>
      </w:pPr>
      <w:r w:rsidRPr="00F76B3F">
        <w:lastRenderedPageBreak/>
        <w:tab/>
      </w:r>
      <w:bookmarkStart w:id="2" w:name="OLE_LINK4"/>
      <w:r w:rsidR="006B7C21" w:rsidRPr="00F76B3F">
        <w:rPr>
          <w:lang w:val="en-GB"/>
        </w:rPr>
        <w:t xml:space="preserve">Although we did not find any study that evaluated measurements of skin temperature variations in respiratory muscle regions after a bronchial provocation test, changes in local temperature that may be related to changes in the </w:t>
      </w:r>
      <w:r w:rsidR="00A4141D" w:rsidRPr="00F76B3F">
        <w:rPr>
          <w:lang w:val="en-US"/>
        </w:rPr>
        <w:t xml:space="preserve">exercise-induced </w:t>
      </w:r>
      <w:proofErr w:type="gramStart"/>
      <w:r w:rsidR="00A4141D" w:rsidRPr="00F76B3F">
        <w:rPr>
          <w:lang w:val="en-US"/>
        </w:rPr>
        <w:t>bronchospasm(</w:t>
      </w:r>
      <w:proofErr w:type="gramEnd"/>
      <w:r w:rsidR="006B7C21" w:rsidRPr="00F76B3F">
        <w:rPr>
          <w:lang w:val="en-GB"/>
        </w:rPr>
        <w:t>EIB</w:t>
      </w:r>
      <w:r w:rsidR="00A4141D" w:rsidRPr="00F76B3F">
        <w:rPr>
          <w:lang w:val="en-GB"/>
        </w:rPr>
        <w:t>)</w:t>
      </w:r>
      <w:r w:rsidR="006B7C21" w:rsidRPr="00F76B3F">
        <w:rPr>
          <w:lang w:val="en-GB"/>
        </w:rPr>
        <w:t xml:space="preserve"> </w:t>
      </w:r>
      <w:r w:rsidR="00AD62E1" w:rsidRPr="00F76B3F">
        <w:rPr>
          <w:lang w:val="en-GB"/>
        </w:rPr>
        <w:t>represent a challenging topic with innovative characteristics</w:t>
      </w:r>
      <w:r w:rsidR="00271800" w:rsidRPr="00F76B3F">
        <w:rPr>
          <w:lang w:val="en-GB"/>
        </w:rPr>
        <w:t xml:space="preserve">. </w:t>
      </w:r>
      <w:r w:rsidR="00011D7A" w:rsidRPr="00F76B3F">
        <w:rPr>
          <w:lang w:val="en-GB"/>
        </w:rPr>
        <w:t xml:space="preserve">These responses should stimulate studies, focusing on possible temperature changes in the skin of ROIs related to respiratory muscles and changes in </w:t>
      </w:r>
      <w:r w:rsidR="008A6007" w:rsidRPr="00F76B3F">
        <w:rPr>
          <w:lang w:val="en-GB"/>
        </w:rPr>
        <w:t xml:space="preserve">bronchial obstruction objectively evaluated by the </w:t>
      </w:r>
      <w:r w:rsidR="00011D7A" w:rsidRPr="00F76B3F">
        <w:rPr>
          <w:lang w:val="en-GB"/>
        </w:rPr>
        <w:t xml:space="preserve">forced expiratory volume in one </w:t>
      </w:r>
      <w:proofErr w:type="gramStart"/>
      <w:r w:rsidR="00011D7A" w:rsidRPr="00F76B3F">
        <w:rPr>
          <w:lang w:val="en-GB"/>
        </w:rPr>
        <w:t>second(</w:t>
      </w:r>
      <w:proofErr w:type="gramEnd"/>
      <w:r w:rsidR="00011D7A" w:rsidRPr="00F76B3F">
        <w:rPr>
          <w:lang w:val="en-GB"/>
        </w:rPr>
        <w:t>FEV</w:t>
      </w:r>
      <w:r w:rsidR="00011D7A" w:rsidRPr="00F76B3F">
        <w:rPr>
          <w:vertAlign w:val="subscript"/>
          <w:lang w:val="en-GB"/>
        </w:rPr>
        <w:t>1</w:t>
      </w:r>
      <w:r w:rsidR="00011D7A" w:rsidRPr="00F76B3F">
        <w:rPr>
          <w:lang w:val="en-GB"/>
        </w:rPr>
        <w:t>) over time</w:t>
      </w:r>
      <w:r w:rsidR="00626231" w:rsidRPr="00F76B3F">
        <w:rPr>
          <w:lang w:val="en-GB"/>
        </w:rPr>
        <w:t xml:space="preserve">. </w:t>
      </w:r>
      <w:r w:rsidR="00C35EAC" w:rsidRPr="00F76B3F">
        <w:rPr>
          <w:lang w:val="en-GB"/>
        </w:rPr>
        <w:t>T</w:t>
      </w:r>
      <w:r w:rsidR="00715A5D" w:rsidRPr="00F76B3F">
        <w:rPr>
          <w:lang w:val="en-GB"/>
        </w:rPr>
        <w:t xml:space="preserve">he present study aimed to describe, </w:t>
      </w:r>
      <w:r w:rsidR="008D2A9C" w:rsidRPr="00F76B3F">
        <w:rPr>
          <w:lang w:val="en-GB"/>
        </w:rPr>
        <w:t>analyse,</w:t>
      </w:r>
      <w:r w:rsidR="00715A5D" w:rsidRPr="00F76B3F">
        <w:rPr>
          <w:lang w:val="en-GB"/>
        </w:rPr>
        <w:t xml:space="preserve"> and compare the repercussions of the thermographic pattern</w:t>
      </w:r>
      <w:r w:rsidR="009F2DAE" w:rsidRPr="00F76B3F">
        <w:rPr>
          <w:lang w:val="en-GB"/>
        </w:rPr>
        <w:t xml:space="preserve"> of the ROIs </w:t>
      </w:r>
      <w:r w:rsidR="00715A5D" w:rsidRPr="00F76B3F">
        <w:rPr>
          <w:lang w:val="en-GB"/>
        </w:rPr>
        <w:t xml:space="preserve">of respiratory musculature in youth’s asthmatics with and without bronchospasm induced by </w:t>
      </w:r>
      <w:proofErr w:type="spellStart"/>
      <w:r w:rsidR="00715A5D" w:rsidRPr="00F76B3F">
        <w:rPr>
          <w:lang w:val="en-GB"/>
        </w:rPr>
        <w:t>eucapnic</w:t>
      </w:r>
      <w:proofErr w:type="spellEnd"/>
      <w:r w:rsidR="00715A5D" w:rsidRPr="00F76B3F">
        <w:rPr>
          <w:lang w:val="en-GB"/>
        </w:rPr>
        <w:t xml:space="preserve"> voluntary hyperpnea</w:t>
      </w:r>
      <w:r w:rsidR="00E8613B" w:rsidRPr="00F76B3F">
        <w:rPr>
          <w:lang w:val="en-GB"/>
        </w:rPr>
        <w:t>.</w:t>
      </w:r>
    </w:p>
    <w:bookmarkEnd w:id="2"/>
    <w:p w14:paraId="65694518" w14:textId="77777777" w:rsidR="00227493" w:rsidRPr="00F76B3F" w:rsidRDefault="00227493" w:rsidP="00AB6216">
      <w:pPr>
        <w:spacing w:line="480" w:lineRule="auto"/>
        <w:rPr>
          <w:b/>
          <w:lang w:val="en-GB"/>
        </w:rPr>
      </w:pPr>
    </w:p>
    <w:p w14:paraId="7200448B" w14:textId="1745A21F" w:rsidR="002A519F" w:rsidRPr="00F76B3F" w:rsidRDefault="002A519F" w:rsidP="00AB6216">
      <w:pPr>
        <w:spacing w:line="480" w:lineRule="auto"/>
        <w:rPr>
          <w:b/>
          <w:lang w:val="en-GB"/>
        </w:rPr>
      </w:pPr>
      <w:r w:rsidRPr="00F76B3F">
        <w:rPr>
          <w:b/>
          <w:lang w:val="en-GB"/>
        </w:rPr>
        <w:t>M</w:t>
      </w:r>
      <w:r w:rsidR="00986950" w:rsidRPr="00F76B3F">
        <w:rPr>
          <w:b/>
          <w:lang w:val="en-GB"/>
        </w:rPr>
        <w:t>ethod</w:t>
      </w:r>
      <w:r w:rsidR="00D90215" w:rsidRPr="00F76B3F">
        <w:rPr>
          <w:b/>
          <w:lang w:val="en-GB"/>
        </w:rPr>
        <w:t>s</w:t>
      </w:r>
    </w:p>
    <w:p w14:paraId="68C34C60" w14:textId="4DF805AE" w:rsidR="002A519F" w:rsidRPr="00F76B3F" w:rsidRDefault="000571BF" w:rsidP="00AB6216">
      <w:pPr>
        <w:spacing w:line="480" w:lineRule="auto"/>
        <w:rPr>
          <w:bCs/>
          <w:i/>
          <w:iCs/>
          <w:lang w:val="en-GB"/>
        </w:rPr>
      </w:pPr>
      <w:r w:rsidRPr="00F76B3F">
        <w:rPr>
          <w:bCs/>
          <w:i/>
          <w:iCs/>
          <w:lang w:val="en-GB"/>
        </w:rPr>
        <w:t xml:space="preserve">Study design, period, and </w:t>
      </w:r>
      <w:proofErr w:type="gramStart"/>
      <w:r w:rsidRPr="00F76B3F">
        <w:rPr>
          <w:bCs/>
          <w:i/>
          <w:iCs/>
          <w:lang w:val="en-GB"/>
        </w:rPr>
        <w:t>ethics</w:t>
      </w:r>
      <w:proofErr w:type="gramEnd"/>
    </w:p>
    <w:p w14:paraId="44B5C7E9" w14:textId="314D0432" w:rsidR="005171D8" w:rsidRPr="00F76B3F" w:rsidRDefault="005171D8" w:rsidP="005171D8">
      <w:pPr>
        <w:spacing w:line="480" w:lineRule="auto"/>
        <w:rPr>
          <w:sz w:val="22"/>
          <w:szCs w:val="22"/>
          <w:lang w:val="en-GB"/>
        </w:rPr>
      </w:pPr>
      <w:r w:rsidRPr="00F76B3F">
        <w:rPr>
          <w:lang w:val="en-GB"/>
        </w:rPr>
        <w:tab/>
      </w:r>
      <w:r w:rsidR="002A519F" w:rsidRPr="00F76B3F">
        <w:rPr>
          <w:lang w:val="en-GB"/>
        </w:rPr>
        <w:t xml:space="preserve">This is an exploratory, cross-sectional analytical study, carried out from April 2019 to February 2020, at the Pulmonary Functional Laboratory of the Hospital das </w:t>
      </w:r>
      <w:proofErr w:type="spellStart"/>
      <w:r w:rsidR="002A519F" w:rsidRPr="00F76B3F">
        <w:rPr>
          <w:lang w:val="en-GB"/>
        </w:rPr>
        <w:t>Clínicas</w:t>
      </w:r>
      <w:proofErr w:type="spellEnd"/>
      <w:r w:rsidR="002A519F" w:rsidRPr="00F76B3F">
        <w:rPr>
          <w:lang w:val="en-GB"/>
        </w:rPr>
        <w:t xml:space="preserve"> at the Federal University of Pernambuco, Recife, Brazil. The study was approved by the institution's ethics and research committee with human beings (No: 2.796.049). All parents or guardians </w:t>
      </w:r>
      <w:r w:rsidR="000571BF" w:rsidRPr="00F76B3F">
        <w:rPr>
          <w:lang w:val="en-GB"/>
        </w:rPr>
        <w:t>and adolescents signed an informed consent form, as requested by the Brazilian Regulatory Agency</w:t>
      </w:r>
      <w:r w:rsidRPr="00F76B3F">
        <w:rPr>
          <w:lang w:val="en-GB"/>
        </w:rPr>
        <w:t>. The study flowchart is shows in figure 1.</w:t>
      </w:r>
    </w:p>
    <w:p w14:paraId="7DBA5FF5" w14:textId="0CC3096B" w:rsidR="002A519F" w:rsidRPr="00F76B3F" w:rsidRDefault="002A519F" w:rsidP="00AB6216">
      <w:pPr>
        <w:spacing w:line="480" w:lineRule="auto"/>
        <w:ind w:firstLine="851"/>
        <w:rPr>
          <w:lang w:val="en-GB"/>
        </w:rPr>
      </w:pPr>
    </w:p>
    <w:p w14:paraId="4A92F642" w14:textId="5EF76C0E" w:rsidR="000571BF" w:rsidRPr="00F76B3F" w:rsidRDefault="000571BF" w:rsidP="00AB6216">
      <w:pPr>
        <w:spacing w:line="480" w:lineRule="auto"/>
        <w:rPr>
          <w:bCs/>
          <w:i/>
          <w:iCs/>
          <w:lang w:val="en-GB"/>
        </w:rPr>
      </w:pPr>
      <w:r w:rsidRPr="00F76B3F">
        <w:rPr>
          <w:bCs/>
          <w:i/>
          <w:iCs/>
          <w:lang w:val="en-GB"/>
        </w:rPr>
        <w:lastRenderedPageBreak/>
        <w:t xml:space="preserve">Study Population  </w:t>
      </w:r>
    </w:p>
    <w:p w14:paraId="4826C4F2" w14:textId="7EF50BBC" w:rsidR="000615FB" w:rsidRPr="00F76B3F" w:rsidRDefault="000571BF" w:rsidP="003566B1">
      <w:pPr>
        <w:spacing w:line="480" w:lineRule="auto"/>
        <w:rPr>
          <w:lang w:val="en-GB"/>
        </w:rPr>
      </w:pPr>
      <w:r w:rsidRPr="00F76B3F">
        <w:rPr>
          <w:lang w:val="en-GB"/>
        </w:rPr>
        <w:tab/>
        <w:t xml:space="preserve">The </w:t>
      </w:r>
      <w:r w:rsidR="00896A3E" w:rsidRPr="00F76B3F">
        <w:rPr>
          <w:lang w:val="en-GB"/>
        </w:rPr>
        <w:t>study</w:t>
      </w:r>
      <w:r w:rsidRPr="00F76B3F">
        <w:rPr>
          <w:lang w:val="en-GB"/>
        </w:rPr>
        <w:t xml:space="preserve"> included children and </w:t>
      </w:r>
      <w:r w:rsidR="00FB2A7A" w:rsidRPr="00F76B3F">
        <w:rPr>
          <w:lang w:val="en-GB"/>
        </w:rPr>
        <w:t>adolescents</w:t>
      </w:r>
      <w:r w:rsidRPr="00F76B3F">
        <w:rPr>
          <w:lang w:val="en-GB"/>
        </w:rPr>
        <w:t xml:space="preserve"> of both sexes, aged between 8 and 20 years, </w:t>
      </w:r>
      <w:r w:rsidR="00896A3E" w:rsidRPr="00F76B3F">
        <w:rPr>
          <w:lang w:val="en-GB"/>
        </w:rPr>
        <w:t>allocated into three groups</w:t>
      </w:r>
      <w:r w:rsidRPr="00F76B3F">
        <w:rPr>
          <w:lang w:val="en-GB"/>
        </w:rPr>
        <w:t xml:space="preserve">: 1- </w:t>
      </w:r>
      <w:r w:rsidR="006C6290" w:rsidRPr="00F76B3F">
        <w:rPr>
          <w:lang w:val="en-GB"/>
        </w:rPr>
        <w:t>non-asthmatic</w:t>
      </w:r>
      <w:r w:rsidRPr="00F76B3F">
        <w:rPr>
          <w:lang w:val="en-GB"/>
        </w:rPr>
        <w:t xml:space="preserve">, 2- asthmatic with </w:t>
      </w:r>
      <w:r w:rsidRPr="00F76B3F">
        <w:rPr>
          <w:lang w:val="en-US"/>
        </w:rPr>
        <w:t>EIB-</w:t>
      </w:r>
      <w:proofErr w:type="spellStart"/>
      <w:r w:rsidRPr="00F76B3F">
        <w:rPr>
          <w:lang w:val="en-US"/>
        </w:rPr>
        <w:t>cr</w:t>
      </w:r>
      <w:proofErr w:type="spellEnd"/>
      <w:r w:rsidRPr="00F76B3F">
        <w:rPr>
          <w:lang w:val="en-GB"/>
        </w:rPr>
        <w:t xml:space="preserve"> and 3- asthmatic without </w:t>
      </w:r>
      <w:r w:rsidRPr="00F76B3F">
        <w:rPr>
          <w:lang w:val="en-US"/>
        </w:rPr>
        <w:t>EIB-</w:t>
      </w:r>
      <w:proofErr w:type="spellStart"/>
      <w:r w:rsidRPr="00F76B3F">
        <w:rPr>
          <w:lang w:val="en-US"/>
        </w:rPr>
        <w:t>cr</w:t>
      </w:r>
      <w:proofErr w:type="spellEnd"/>
      <w:r w:rsidRPr="00F76B3F">
        <w:rPr>
          <w:lang w:val="en-GB"/>
        </w:rPr>
        <w:t xml:space="preserve">. </w:t>
      </w:r>
      <w:proofErr w:type="gramStart"/>
      <w:r w:rsidR="005171D8" w:rsidRPr="00F76B3F">
        <w:rPr>
          <w:lang w:val="en-GB"/>
        </w:rPr>
        <w:t>Non-asthmatic</w:t>
      </w:r>
      <w:proofErr w:type="gramEnd"/>
      <w:r w:rsidR="005171D8" w:rsidRPr="00F76B3F">
        <w:rPr>
          <w:lang w:val="en-GB"/>
        </w:rPr>
        <w:t xml:space="preserve"> individuals were respiratory asymptomatic without a family history of asthma, atopy, or upper respiratory tract infection invited in schools and dissemination in digital media. Asthmatic subjects were diagnosed according to</w:t>
      </w:r>
      <w:r w:rsidRPr="00F76B3F">
        <w:rPr>
          <w:lang w:val="en-GB"/>
        </w:rPr>
        <w:t xml:space="preserve"> the Global Initiative for Asthma criteria</w:t>
      </w:r>
      <w:r w:rsidR="005171D8" w:rsidRPr="00F76B3F">
        <w:rPr>
          <w:lang w:val="en-GB"/>
        </w:rPr>
        <w:t xml:space="preserve"> </w:t>
      </w:r>
      <w:r w:rsidRPr="00F76B3F">
        <w:rPr>
          <w:i/>
        </w:rPr>
        <w:fldChar w:fldCharType="begin" w:fldLock="1"/>
      </w:r>
      <w:r w:rsidR="000615FB" w:rsidRPr="00F76B3F">
        <w:rPr>
          <w:i/>
          <w:lang w:val="en-GB"/>
        </w:rPr>
        <w:instrText>ADDIN CSL_CITATION {"citationItems":[{"id":"ITEM-1","itemData":{"ISSN":"09536612","abstract":"The 2019 GINA strategy report represents the most important change in asthma management in 30 years. GINA no longer recommends treatment with short-acting beta2-agonists (SABA) alone in the light of mounting evidence that SABA-only does not protect patients from severe exacerbations and that regular or frequent use of SABAs increases the risk of exacerbations. GINA now recommends that all adults and adolescents with asthma should receive either symptom-drive or daily low dose inhaled corticosteroid (ICS)-containing controller treatment to reduce the risk of serious asthma attacks.","author":[{"dropping-particle":"","family":"GINA","given":"","non-dropping-particle":"","parse-names":false,"suffix":""}],"id":"ITEM-1","issued":{"date-parts":[["2018"]]},"title":"Global Initiative for Asthma (GINA). [Cited 2021 fev 11]. Available from: http://www.ginasthma.org","type":"article-journal"},"uris":["http://www.mendeley.com/documents/?uuid=43645e69-2e8b-4bbc-945f-c571beb4a453"]}],"mendeley":{"formattedCitation":"(GINA 2018)","plainTextFormattedCitation":"(GINA 2018)","previouslyFormattedCitation":"(GINA 2018)"},"properties":{"noteIndex":0},"schema":"https://github.com/citation-style-language/schema/raw/master/csl-citation.json"}</w:instrText>
      </w:r>
      <w:r w:rsidRPr="00F76B3F">
        <w:rPr>
          <w:i/>
        </w:rPr>
        <w:fldChar w:fldCharType="separate"/>
      </w:r>
      <w:r w:rsidR="00AB6216" w:rsidRPr="00F76B3F">
        <w:rPr>
          <w:noProof/>
          <w:lang w:val="en-GB"/>
        </w:rPr>
        <w:t>(GINA 2018)</w:t>
      </w:r>
      <w:r w:rsidRPr="00F76B3F">
        <w:rPr>
          <w:i/>
        </w:rPr>
        <w:fldChar w:fldCharType="end"/>
      </w:r>
      <w:r w:rsidRPr="00F76B3F">
        <w:rPr>
          <w:lang w:val="en-GB"/>
        </w:rPr>
        <w:t>, confirmed by a specialist physician at the service</w:t>
      </w:r>
      <w:r w:rsidR="00B0514A" w:rsidRPr="00F76B3F">
        <w:rPr>
          <w:lang w:val="en-GB"/>
        </w:rPr>
        <w:t xml:space="preserve">. </w:t>
      </w:r>
      <w:r w:rsidR="003566B1" w:rsidRPr="00F76B3F">
        <w:rPr>
          <w:lang w:val="en-GB"/>
        </w:rPr>
        <w:t xml:space="preserve">Patients were first-time incomers, were in the initial clinical evaluation process and still have not had treatment readjustments to achieve adequate control of symptoms. </w:t>
      </w:r>
    </w:p>
    <w:p w14:paraId="12EBDE24" w14:textId="46CEBF79" w:rsidR="00814A2E" w:rsidRPr="00F76B3F" w:rsidRDefault="000615FB" w:rsidP="00882123">
      <w:pPr>
        <w:spacing w:line="480" w:lineRule="auto"/>
        <w:rPr>
          <w:lang w:val="en-GB"/>
        </w:rPr>
      </w:pPr>
      <w:r w:rsidRPr="00F76B3F">
        <w:rPr>
          <w:lang w:val="en-GB"/>
        </w:rPr>
        <w:tab/>
      </w:r>
      <w:r w:rsidR="00814A2E" w:rsidRPr="00F76B3F">
        <w:rPr>
          <w:lang w:val="en-GB"/>
        </w:rPr>
        <w:t xml:space="preserve">All volunteers were instructed to abstain from exercise (24 hours before test) and caffeine </w:t>
      </w:r>
      <w:r w:rsidR="00226D56" w:rsidRPr="00F76B3F">
        <w:rPr>
          <w:lang w:val="en-GB"/>
        </w:rPr>
        <w:t>(</w:t>
      </w:r>
      <w:r w:rsidR="00814A2E" w:rsidRPr="00F76B3F">
        <w:rPr>
          <w:lang w:val="en-GB"/>
        </w:rPr>
        <w:t>on test day</w:t>
      </w:r>
      <w:r w:rsidR="00226D56" w:rsidRPr="00F76B3F">
        <w:rPr>
          <w:lang w:val="en-GB"/>
        </w:rPr>
        <w:t>)</w:t>
      </w:r>
      <w:r w:rsidR="00814A2E" w:rsidRPr="00F76B3F">
        <w:rPr>
          <w:lang w:val="en-GB"/>
        </w:rPr>
        <w:t xml:space="preserve">, from using short- and long-acting bronchodilators for 12 and 48 hours, respectively, and to not use inhaled corticosteroids on the test day </w:t>
      </w:r>
      <w:r w:rsidR="00814A2E" w:rsidRPr="00F76B3F">
        <w:fldChar w:fldCharType="begin" w:fldLock="1"/>
      </w:r>
      <w:r w:rsidR="00814A2E" w:rsidRPr="00F76B3F">
        <w:rPr>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bronchoconstriction","type":"article-journal","volume":"187"},"uris":["http://www.mendeley.com/documents/?uuid=bce80628-a9dd-4fdc-9816-ea4a724f5252"]}],"mendeley":{"formattedCitation":"(Parsons et al. 2013)","plainTextFormattedCitation":"(Parsons et al. 2013)","previouslyFormattedCitation":"(Parsons et al. 2013)"},"properties":{"noteIndex":0},"schema":"https://github.com/citation-style-language/schema/raw/master/csl-citation.json"}</w:instrText>
      </w:r>
      <w:r w:rsidR="00814A2E" w:rsidRPr="00F76B3F">
        <w:fldChar w:fldCharType="separate"/>
      </w:r>
      <w:r w:rsidR="00814A2E" w:rsidRPr="00F76B3F">
        <w:rPr>
          <w:noProof/>
          <w:lang w:val="en-GB"/>
        </w:rPr>
        <w:t>(Parsons et al. 2013)</w:t>
      </w:r>
      <w:r w:rsidR="00814A2E" w:rsidRPr="00F76B3F">
        <w:fldChar w:fldCharType="end"/>
      </w:r>
      <w:r w:rsidR="00814A2E" w:rsidRPr="00F76B3F">
        <w:rPr>
          <w:lang w:val="en-GB"/>
        </w:rPr>
        <w:t>, in addition to fulfil the necessary requirements for obtaining infrared thermography images</w:t>
      </w:r>
      <w:r w:rsidR="00814A2E" w:rsidRPr="00F76B3F">
        <w:fldChar w:fldCharType="begin" w:fldLock="1"/>
      </w:r>
      <w:r w:rsidR="00814A2E" w:rsidRPr="00F76B3F">
        <w:rPr>
          <w:lang w:val="en-GB"/>
        </w:rPr>
        <w:instrText>ADDIN CSL_CITATION {"citationItems":[{"id":"ITEM-1","itemData":{"DOI":"10.18073/2358-4696/pajmt.v2n1p35-43","ISSN":"23584696","author":[{"dropping-particle":"","family":"Schwartz","given":"R.G.","non-dropping-particle":"","parse-names":false,"suffix":""},{"dropping-particle":"","family":"O’Young","given":"B.","non-dropping-particle":"","parse-names":false,"suffix":""},{"dropping-particle":"","family":"Getson","given":"P.","non-dropping-particle":"","parse-names":false,"suffix":""},{"dropping-particle":"","family":"Govindan","given":"S.","non-dropping-particle":"","parse-names":false,"suffix":""},{"dropping-particle":"","family":"Uricchio","given":"J.","non-dropping-particle":"","parse-names":false,"suffix":""},{"dropping-particle":"","family":"Bernton","given":"T.","non-dropping-particle":"","parse-names":false,"suffix":""},{"dropping-particle":"","family":"Brioschi","given":"M.","non-dropping-particle":"","parse-names":false,"suffix":""},{"dropping-particle":"","family":"Zhang","given":"H-Y.","non-dropping-particle":"","parse-names":false,"suffix":""}],"container-title":"Pan Am J Med Thermol","id":"ITEM-1","issue":"1","issued":{"date-parts":[["2015"]]},"page":"35-43","title":"Guidelines for Neuromusculoskeletal Infrared Thermography Sympathetic Skin Response (SSR) Studies","type":"article-journal","volume":"2"},"uris":["http://www.mendeley.com/documents/?uuid=bd133336-78dd-4523-bf1e-d8ae29a097cd"]}],"mendeley":{"formattedCitation":"(Schwartz et al. 2015)","plainTextFormattedCitation":"(Schwartz et al. 2015)","previouslyFormattedCitation":"(Schwartz et al. 2015)"},"properties":{"noteIndex":0},"schema":"https://github.com/citation-style-language/schema/raw/master/csl-citation.json"}</w:instrText>
      </w:r>
      <w:r w:rsidR="00814A2E" w:rsidRPr="00F76B3F">
        <w:fldChar w:fldCharType="separate"/>
      </w:r>
      <w:r w:rsidR="00814A2E" w:rsidRPr="00F76B3F">
        <w:rPr>
          <w:noProof/>
          <w:lang w:val="en-GB"/>
        </w:rPr>
        <w:t>(Schwartz et al. 2015)</w:t>
      </w:r>
      <w:r w:rsidR="00814A2E" w:rsidRPr="00F76B3F">
        <w:fldChar w:fldCharType="end"/>
      </w:r>
      <w:r w:rsidR="00814A2E" w:rsidRPr="00F76B3F">
        <w:rPr>
          <w:lang w:val="en-GB"/>
        </w:rPr>
        <w:t>.</w:t>
      </w:r>
    </w:p>
    <w:p w14:paraId="633C74F6" w14:textId="0CBF60B8" w:rsidR="006237EC" w:rsidRPr="00F76B3F" w:rsidRDefault="00814A2E" w:rsidP="00AB6216">
      <w:pPr>
        <w:spacing w:line="480" w:lineRule="auto"/>
        <w:rPr>
          <w:lang w:val="en-GB"/>
        </w:rPr>
      </w:pPr>
      <w:r w:rsidRPr="00F76B3F">
        <w:rPr>
          <w:lang w:val="en-GB"/>
        </w:rPr>
        <w:tab/>
      </w:r>
      <w:r w:rsidR="003566B1" w:rsidRPr="00F76B3F">
        <w:rPr>
          <w:lang w:val="en-GB"/>
        </w:rPr>
        <w:t>Individuals reporting asthma exacerbation or acute respiratory infection in the last six weeks, who regularly used inhaled steroids, or had a baseline FEV</w:t>
      </w:r>
      <w:r w:rsidR="003566B1" w:rsidRPr="00F76B3F">
        <w:rPr>
          <w:vertAlign w:val="subscript"/>
          <w:lang w:val="en-GB"/>
        </w:rPr>
        <w:t>1</w:t>
      </w:r>
      <w:r w:rsidR="003566B1" w:rsidRPr="00F76B3F">
        <w:rPr>
          <w:lang w:val="en-GB"/>
        </w:rPr>
        <w:t xml:space="preserve"> &lt;60% of predicted value for Brazilians</w:t>
      </w:r>
      <w:r w:rsidR="00882123" w:rsidRPr="00F76B3F">
        <w:rPr>
          <w:lang w:val="en-GB"/>
        </w:rPr>
        <w:t xml:space="preserve"> </w:t>
      </w:r>
      <w:r w:rsidR="00882123" w:rsidRPr="00F76B3F">
        <w:fldChar w:fldCharType="begin" w:fldLock="1"/>
      </w:r>
      <w:r w:rsidR="003857A0" w:rsidRPr="00F76B3F">
        <w:rPr>
          <w:lang w:val="en-GB"/>
        </w:rPr>
        <w:instrText>ADDIN CSL_CITATION {"citationItems":[{"id":"ITEM-1","itemData":{"author":[{"dropping-particle":"","family":"Pereira","given":"CAC","non-dropping-particle":"","parse-names":false,"suffix":""},{"dropping-particle":"","family":"Neder","given":"JA","non-dropping-particle":"","parse-names":false,"suffix":""}],"container-title":"J Pneumol","id":"ITEM-1","issue":"suppl. 3","issued":{"date-parts":[["2002"]]},"page":"1-82","title":"Sociedade Brasileira de Pneumologia. Diretrizes para Testes de Função Pulmonar","type":"article-journal","volume":"28"},"uris":["http://www.mendeley.com/documents/?uuid=4eb1a33c-f395-4c13-a218-f2079a778972"]}],"mendeley":{"formattedCitation":"(Pereira and Neder 2002)","plainTextFormattedCitation":"(Pereira and Neder 2002)","previouslyFormattedCitation":"(Pereira and Neder 2002)"},"properties":{"noteIndex":0},"schema":"https://github.com/citation-style-language/schema/raw/master/csl-citation.json"}</w:instrText>
      </w:r>
      <w:r w:rsidR="00882123" w:rsidRPr="00F76B3F">
        <w:fldChar w:fldCharType="separate"/>
      </w:r>
      <w:r w:rsidR="00882123" w:rsidRPr="00F76B3F">
        <w:rPr>
          <w:noProof/>
          <w:lang w:val="en-GB"/>
        </w:rPr>
        <w:t>(Pereira and Neder 2002)</w:t>
      </w:r>
      <w:r w:rsidR="00882123" w:rsidRPr="00F76B3F">
        <w:fldChar w:fldCharType="end"/>
      </w:r>
      <w:r w:rsidR="00882123" w:rsidRPr="00F76B3F">
        <w:rPr>
          <w:lang w:val="en-GB"/>
        </w:rPr>
        <w:t>, and those with incapacity to perform the manoeuvres necessary for spirometry or EVH</w:t>
      </w:r>
      <w:r w:rsidR="003566B1" w:rsidRPr="00F76B3F">
        <w:rPr>
          <w:lang w:val="en-GB"/>
        </w:rPr>
        <w:t xml:space="preserve"> were excluded</w:t>
      </w:r>
      <w:r w:rsidR="00882123" w:rsidRPr="00F76B3F">
        <w:rPr>
          <w:lang w:val="en-GB"/>
        </w:rPr>
        <w:t xml:space="preserve"> </w:t>
      </w:r>
      <w:r w:rsidR="00882123" w:rsidRPr="00F76B3F">
        <w:fldChar w:fldCharType="begin" w:fldLock="1"/>
      </w:r>
      <w:r w:rsidR="00882123" w:rsidRPr="00F76B3F">
        <w:rPr>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bronchoconstriction","type":"article-journal","volume":"187"},"uris":["http://www.mendeley.com/documents/?uuid=bce80628-a9dd-4fdc-9816-ea4a724f5252"]}],"mendeley":{"formattedCitation":"(Parsons et al. 2013)","plainTextFormattedCitation":"(Parsons et al. 2013)","previouslyFormattedCitation":"(Parsons et al. 2013)"},"properties":{"noteIndex":0},"schema":"https://github.com/citation-style-language/schema/raw/master/csl-citation.json"}</w:instrText>
      </w:r>
      <w:r w:rsidR="00882123" w:rsidRPr="00F76B3F">
        <w:fldChar w:fldCharType="separate"/>
      </w:r>
      <w:r w:rsidR="00882123" w:rsidRPr="00F76B3F">
        <w:rPr>
          <w:noProof/>
          <w:lang w:val="en-GB"/>
        </w:rPr>
        <w:t>(Parsons et al. 2013)</w:t>
      </w:r>
      <w:r w:rsidR="00882123" w:rsidRPr="00F76B3F">
        <w:fldChar w:fldCharType="end"/>
      </w:r>
      <w:r w:rsidR="003566B1" w:rsidRPr="00F76B3F">
        <w:rPr>
          <w:lang w:val="en-GB"/>
        </w:rPr>
        <w:t>.</w:t>
      </w:r>
      <w:r w:rsidR="00882123" w:rsidRPr="00F76B3F">
        <w:rPr>
          <w:lang w:val="en-GB"/>
        </w:rPr>
        <w:t xml:space="preserve"> All those with technical factors that prevent skin exposure to the thermal balance of the room in accordance with internationally recognized protocols</w:t>
      </w:r>
      <w:r w:rsidR="00882123" w:rsidRPr="00F76B3F">
        <w:fldChar w:fldCharType="begin" w:fldLock="1"/>
      </w:r>
      <w:r w:rsidR="00882123" w:rsidRPr="00F76B3F">
        <w:rPr>
          <w:lang w:val="en-GB"/>
        </w:rPr>
        <w:instrText>ADDIN CSL_CITATION {"citationItems":[{"id":"ITEM-1","itemData":{"DOI":"10.18073/2358-4696/pajmt.v2n1p35-43","ISSN":"23584696","author":[{"dropping-particle":"","family":"Schwartz","given":"R.G.","non-dropping-particle":"","parse-names":false,"suffix":""},{"dropping-particle":"","family":"O’Young","given":"B.","non-dropping-particle":"","parse-names":false,"suffix":""},{"dropping-particle":"","family":"Getson","given":"P.","non-dropping-particle":"","parse-names":false,"suffix":""},{"dropping-particle":"","family":"Govindan","given":"S.","non-dropping-particle":"","parse-names":false,"suffix":""},{"dropping-particle":"","family":"Uricchio","given":"J.","non-dropping-particle":"","parse-names":false,"suffix":""},{"dropping-particle":"","family":"Bernton","given":"T.","non-dropping-particle":"","parse-names":false,"suffix":""},{"dropping-particle":"","family":"Brioschi","given":"M.","non-dropping-particle":"","parse-names":false,"suffix":""},{"dropping-particle":"","family":"Zhang","given":"H-Y.","non-dropping-particle":"","parse-names":false,"suffix":""}],"container-title":"Pan Am J Med Thermol","id":"ITEM-1","issue":"1","issued":{"date-parts":[["2015"]]},"page":"35-43","title":"Guidelines for Neuromusculoskeletal Infrared Thermography Sympathetic Skin Response (SSR) Studies","type":"article-journal","volume":"2"},"uris":["http://www.mendeley.com/documents/?uuid=bd133336-78dd-4523-bf1e-d8ae29a097cd"]}],"mendeley":{"formattedCitation":"(Schwartz et al. 2015)","plainTextFormattedCitation":"(Schwartz et al. 2015)","previouslyFormattedCitation":"(Schwartz et al. 2015)"},"properties":{"noteIndex":0},"schema":"https://github.com/citation-style-language/schema/raw/master/csl-citation.json"}</w:instrText>
      </w:r>
      <w:r w:rsidR="00882123" w:rsidRPr="00F76B3F">
        <w:fldChar w:fldCharType="separate"/>
      </w:r>
      <w:r w:rsidR="00882123" w:rsidRPr="00F76B3F">
        <w:rPr>
          <w:noProof/>
          <w:lang w:val="en-GB"/>
        </w:rPr>
        <w:t>(Schwartz et al. 2015)</w:t>
      </w:r>
      <w:r w:rsidR="00882123" w:rsidRPr="00F76B3F">
        <w:fldChar w:fldCharType="end"/>
      </w:r>
      <w:r w:rsidR="00882123" w:rsidRPr="00F76B3F">
        <w:rPr>
          <w:lang w:val="en-GB"/>
        </w:rPr>
        <w:t xml:space="preserve"> were also excluded.  </w:t>
      </w:r>
    </w:p>
    <w:p w14:paraId="22CEEBE4" w14:textId="4B29C237" w:rsidR="00BF4302" w:rsidRPr="00F76B3F" w:rsidRDefault="00BF4302" w:rsidP="00886A5D">
      <w:pPr>
        <w:rPr>
          <w:lang w:val="en-GB"/>
        </w:rPr>
      </w:pPr>
      <w:r w:rsidRPr="00F76B3F">
        <w:rPr>
          <w:lang w:val="en-GB"/>
        </w:rPr>
        <w:lastRenderedPageBreak/>
        <w:tab/>
        <w:t xml:space="preserve">Ninety-eight individuals were selected to participate in the research and 43 were excluded </w:t>
      </w:r>
      <w:r w:rsidR="00886A5D" w:rsidRPr="00F76B3F">
        <w:rPr>
          <w:lang w:val="en-GB"/>
        </w:rPr>
        <w:t>[</w:t>
      </w:r>
      <w:r w:rsidRPr="00F76B3F">
        <w:rPr>
          <w:lang w:val="en-GB"/>
        </w:rPr>
        <w:t>15 participants had symptoms of airway infection in the last six weeks, 1</w:t>
      </w:r>
      <w:r w:rsidR="002F5D2B" w:rsidRPr="00F76B3F">
        <w:rPr>
          <w:lang w:val="en-GB"/>
        </w:rPr>
        <w:t>1</w:t>
      </w:r>
      <w:r w:rsidRPr="00F76B3F">
        <w:rPr>
          <w:lang w:val="en-GB"/>
        </w:rPr>
        <w:t xml:space="preserve"> subjects were unable to perform spirometry or EVH</w:t>
      </w:r>
      <w:r w:rsidR="00886A5D" w:rsidRPr="00F76B3F">
        <w:rPr>
          <w:lang w:val="en-GB"/>
        </w:rPr>
        <w:t xml:space="preserve"> (6 had FEV</w:t>
      </w:r>
      <w:r w:rsidR="00886A5D" w:rsidRPr="00F76B3F">
        <w:rPr>
          <w:vertAlign w:val="subscript"/>
          <w:lang w:val="en-GB"/>
        </w:rPr>
        <w:t>1</w:t>
      </w:r>
      <w:r w:rsidR="00886A5D" w:rsidRPr="00F76B3F">
        <w:rPr>
          <w:lang w:val="en-GB"/>
        </w:rPr>
        <w:t xml:space="preserve"> &lt;60%</w:t>
      </w:r>
      <w:r w:rsidR="002F5D2B" w:rsidRPr="00F76B3F">
        <w:rPr>
          <w:lang w:val="en-GB"/>
        </w:rPr>
        <w:t xml:space="preserve"> of predicted</w:t>
      </w:r>
      <w:r w:rsidR="00886A5D" w:rsidRPr="00F76B3F">
        <w:rPr>
          <w:lang w:val="en-GB"/>
        </w:rPr>
        <w:t xml:space="preserve">, 3 failed to perform more than 2 reproducible spirometry </w:t>
      </w:r>
      <w:r w:rsidR="006C6290" w:rsidRPr="00F76B3F">
        <w:rPr>
          <w:lang w:val="en-GB"/>
        </w:rPr>
        <w:t>exams</w:t>
      </w:r>
      <w:r w:rsidR="00886A5D" w:rsidRPr="00F76B3F">
        <w:rPr>
          <w:lang w:val="en-GB"/>
        </w:rPr>
        <w:t xml:space="preserve"> after 8 attempts, 2 did not understand how to perform HEV)</w:t>
      </w:r>
      <w:r w:rsidRPr="00F76B3F">
        <w:rPr>
          <w:lang w:val="en-GB"/>
        </w:rPr>
        <w:t>, seven wore makeup and/or tight clothes creating one compression area</w:t>
      </w:r>
      <w:r w:rsidR="002F5D2B" w:rsidRPr="00F76B3F">
        <w:rPr>
          <w:lang w:val="en-GB"/>
        </w:rPr>
        <w:t>,</w:t>
      </w:r>
      <w:r w:rsidRPr="00F76B3F">
        <w:rPr>
          <w:lang w:val="en-GB"/>
        </w:rPr>
        <w:t xml:space="preserve"> four used inhaled corticosteroids on the day of collection</w:t>
      </w:r>
      <w:r w:rsidR="002F5D2B" w:rsidRPr="00F76B3F">
        <w:rPr>
          <w:lang w:val="en-GB"/>
        </w:rPr>
        <w:t xml:space="preserve"> and 6 withdrew from performing the tests during the initial interview</w:t>
      </w:r>
      <w:r w:rsidR="00886A5D" w:rsidRPr="00F76B3F">
        <w:rPr>
          <w:lang w:val="en-GB"/>
        </w:rPr>
        <w:t>]</w:t>
      </w:r>
      <w:r w:rsidRPr="00F76B3F">
        <w:rPr>
          <w:lang w:val="en-GB"/>
        </w:rPr>
        <w:t>.</w:t>
      </w:r>
      <w:r w:rsidR="00042561" w:rsidRPr="00F76B3F">
        <w:rPr>
          <w:lang w:val="en-GB"/>
        </w:rPr>
        <w:t xml:space="preserve"> </w:t>
      </w:r>
    </w:p>
    <w:p w14:paraId="4D3C6DC3" w14:textId="77777777" w:rsidR="00D41FBE" w:rsidRPr="00F76B3F" w:rsidRDefault="00D41FBE" w:rsidP="00AB6216">
      <w:pPr>
        <w:spacing w:line="480" w:lineRule="auto"/>
        <w:rPr>
          <w:bCs/>
          <w:i/>
          <w:iCs/>
          <w:lang w:val="en-GB"/>
        </w:rPr>
      </w:pPr>
      <w:r w:rsidRPr="00F76B3F">
        <w:rPr>
          <w:bCs/>
          <w:i/>
          <w:iCs/>
          <w:lang w:val="en-GB"/>
        </w:rPr>
        <w:t xml:space="preserve">Procedures </w:t>
      </w:r>
    </w:p>
    <w:p w14:paraId="67C8CC90" w14:textId="1EC9A97E" w:rsidR="00EC29C2" w:rsidRPr="00F76B3F" w:rsidRDefault="00EC29C2" w:rsidP="003A7437">
      <w:pPr>
        <w:spacing w:line="480" w:lineRule="auto"/>
        <w:rPr>
          <w:sz w:val="22"/>
          <w:szCs w:val="22"/>
          <w:lang w:val="en-GB"/>
        </w:rPr>
      </w:pPr>
      <w:r w:rsidRPr="00F76B3F">
        <w:rPr>
          <w:lang w:val="en-GB"/>
        </w:rPr>
        <w:tab/>
        <w:t xml:space="preserve">Information was collected on symptoms during exercise, medication used, and then the </w:t>
      </w:r>
      <w:r w:rsidR="00FB2A7A" w:rsidRPr="00F76B3F">
        <w:rPr>
          <w:lang w:val="en-GB"/>
        </w:rPr>
        <w:t>patient’s</w:t>
      </w:r>
      <w:r w:rsidRPr="00F76B3F">
        <w:rPr>
          <w:lang w:val="en-GB"/>
        </w:rPr>
        <w:t xml:space="preserve"> </w:t>
      </w:r>
      <w:r w:rsidR="00501CBF" w:rsidRPr="00F76B3F">
        <w:rPr>
          <w:lang w:val="en-GB"/>
        </w:rPr>
        <w:t xml:space="preserve">weight(kg) and height(cm) </w:t>
      </w:r>
      <w:r w:rsidR="00941A7B" w:rsidRPr="00F76B3F">
        <w:rPr>
          <w:lang w:val="en-GB"/>
        </w:rPr>
        <w:t xml:space="preserve">were </w:t>
      </w:r>
      <w:r w:rsidR="00501CBF" w:rsidRPr="00F76B3F">
        <w:rPr>
          <w:lang w:val="en-GB"/>
        </w:rPr>
        <w:t>measured on a calibrated scale</w:t>
      </w:r>
      <w:r w:rsidR="00BA4C9C" w:rsidRPr="00F76B3F">
        <w:rPr>
          <w:lang w:val="en-GB"/>
        </w:rPr>
        <w:t xml:space="preserve"> </w:t>
      </w:r>
      <w:r w:rsidR="00501CBF" w:rsidRPr="00F76B3F">
        <w:rPr>
          <w:lang w:val="en-GB"/>
        </w:rPr>
        <w:t>and stadiometer, respectively (</w:t>
      </w:r>
      <w:proofErr w:type="spellStart"/>
      <w:r w:rsidR="00501CBF" w:rsidRPr="00F76B3F">
        <w:rPr>
          <w:lang w:val="en-GB"/>
        </w:rPr>
        <w:t>Welmy</w:t>
      </w:r>
      <w:proofErr w:type="spellEnd"/>
      <w:r w:rsidR="00501CBF" w:rsidRPr="00F76B3F">
        <w:rPr>
          <w:lang w:val="en-GB"/>
        </w:rPr>
        <w:t xml:space="preserve"> W 200, Santa Barbara </w:t>
      </w:r>
      <w:proofErr w:type="spellStart"/>
      <w:r w:rsidR="00501CBF" w:rsidRPr="00F76B3F">
        <w:rPr>
          <w:lang w:val="en-GB"/>
        </w:rPr>
        <w:t>d</w:t>
      </w:r>
      <w:r w:rsidR="00BA4C9C" w:rsidRPr="00F76B3F">
        <w:rPr>
          <w:lang w:val="en-GB"/>
        </w:rPr>
        <w:t>´</w:t>
      </w:r>
      <w:r w:rsidR="00501CBF" w:rsidRPr="00F76B3F">
        <w:rPr>
          <w:lang w:val="en-GB"/>
        </w:rPr>
        <w:t>Oeste</w:t>
      </w:r>
      <w:proofErr w:type="spellEnd"/>
      <w:r w:rsidR="00501CBF" w:rsidRPr="00F76B3F">
        <w:rPr>
          <w:lang w:val="en-GB"/>
        </w:rPr>
        <w:t>, SP, Brazil).</w:t>
      </w:r>
      <w:r w:rsidRPr="00F76B3F">
        <w:rPr>
          <w:lang w:val="en-GB"/>
        </w:rPr>
        <w:t xml:space="preserve"> Participants answered the Asthma Control Test (ACT), version validated for Brazil</w:t>
      </w:r>
      <w:r w:rsidRPr="00F76B3F">
        <w:rPr>
          <w:lang w:val="pt-PT"/>
        </w:rPr>
        <w:fldChar w:fldCharType="begin" w:fldLock="1"/>
      </w:r>
      <w:r w:rsidR="000615FB" w:rsidRPr="00F76B3F">
        <w:rPr>
          <w:lang w:val="en-GB"/>
        </w:rPr>
        <w:instrText>ADDIN CSL_CITATION {"citationItems":[{"id":"ITEM-1","itemData":{"DOI":"10.1590/S1806-37132010000200002","ISSN":"1806-3713","abstract":"OBJETIVO: Desenvolver e validar uma versão do Asthma Control Test (ACT, Teste de Controle da Asma) em português para uso no Brasil. MÉTODOS: Foram estudados 290 pacientes ambulatoriais com asma maiores que 12 anos. Os pacientes responderam ao ACT e foram examinados por um pneumologista para avaliar o controle da asma em duas visitas. Na primeira visita, também realizaram prova de função pulmonar. A segunda visita foi realizada ao menos quatro semanas depois da primeira. RESULTADOS: Utilizando-se como ponto de corte um escore de 18 para diferenciar asma controlada de asma não controlada, foram encontradas sensibilidade de 93%, especificidade de 74%, valor preditivo negativo de 86% e valor preditivo positivo de 85%. As razões de verossimilhança positiva e negativa foram, respectivamente, 3,58 e 0,09. O questionário tem grande capacidade de discriminar asma controlada de asma não controlada, com uma área sob a curva ROC de 0,904. Os pacientes que mantiveram os sintomas estáveis na segunda avaliação tiveram pontuação semelhante no questionário, indicando uma boa reprodutibilidade teste-reteste, com um coeficiente de correlação intraclasse de 0,93. Os pacientes que melhoraram os sintomas na segunda avaliação tiveram pontuação do questionário significativamente melhor, indicando uma boa responsividade do questionário para identificar mudanças no controle da doença. CONCLUSÕES: A versão em português do ACT apresentou boa reprodutibilidade teste-reteste e foi capaz de discriminar o nível de controle da asma, assim como detectar mudanças no controle da asma em uma população de baixa escolaridade e renda familiar em um serviço público de saúde no Brasil.","author":[{"dropping-particle":"","family":"Roxo","given":"Jaqueline Petroni Faria","non-dropping-particle":"","parse-names":false,"suffix":""},{"dropping-particle":"","family":"Ponte","given":"Eduardo Vieira","non-dropping-particle":"","parse-names":false,"suffix":""},{"dropping-particle":"","family":"Ramos","given":"Daniela Campos Borges","non-dropping-particle":"","parse-names":false,"suffix":""},{"dropping-particle":"","family":"Pimentel","given":"Luciana","non-dropping-particle":"","parse-names":false,"suffix":""},{"dropping-particle":"","family":"D'Oliveira Júnior","given":"Argemiro","non-dropping-particle":"","parse-names":false,"suffix":""},{"dropping-particle":"","family":"Cruz","given":"Álvaro Augusto","non-dropping-particle":"","parse-names":false,"suffix":""}],"container-title":"J Bras Pneumol","id":"ITEM-1","issue":"2","issued":{"date-parts":[["2010"]]},"page":"159-166","title":"Validação do Teste de Controle da Asma em português para uso no Brasil: validation for use in Brazil","type":"article-journal","volume":"36"},"uris":["http://www.mendeley.com/documents/?uuid=654b624d-5cd7-4167-abd0-1da696dbbf95"]}],"mendeley":{"formattedCitation":"(Roxo et al. 2010)","plainTextFormattedCitation":"(Roxo et al. 2010)","previouslyFormattedCitation":"(Roxo et al. 2010)"},"properties":{"noteIndex":0},"schema":"https://github.com/citation-style-language/schema/raw/master/csl-citation.json"}</w:instrText>
      </w:r>
      <w:r w:rsidRPr="00F76B3F">
        <w:rPr>
          <w:lang w:val="pt-PT"/>
        </w:rPr>
        <w:fldChar w:fldCharType="separate"/>
      </w:r>
      <w:r w:rsidR="00AB6216" w:rsidRPr="00F76B3F">
        <w:rPr>
          <w:noProof/>
          <w:lang w:val="en-GB"/>
        </w:rPr>
        <w:t>(Roxo et al. 2010)</w:t>
      </w:r>
      <w:r w:rsidRPr="00F76B3F">
        <w:rPr>
          <w:lang w:val="pt-PT"/>
        </w:rPr>
        <w:fldChar w:fldCharType="end"/>
      </w:r>
      <w:r w:rsidRPr="00F76B3F">
        <w:rPr>
          <w:lang w:val="en-GB"/>
        </w:rPr>
        <w:t xml:space="preserve">. Air temperature and relative humidity were measured by a Thermo-Hygro-Anemometer (Incoterm, Porto Alegre, Brazil). </w:t>
      </w:r>
    </w:p>
    <w:p w14:paraId="1D202AFE" w14:textId="539EC855" w:rsidR="006237EC" w:rsidRPr="00F76B3F" w:rsidRDefault="00EC29C2" w:rsidP="00AB6216">
      <w:pPr>
        <w:spacing w:line="480" w:lineRule="auto"/>
        <w:rPr>
          <w:i/>
          <w:iCs/>
          <w:lang w:val="en-GB"/>
        </w:rPr>
      </w:pPr>
      <w:bookmarkStart w:id="3" w:name="_Hlk78794879"/>
      <w:r w:rsidRPr="00F76B3F">
        <w:rPr>
          <w:i/>
          <w:iCs/>
          <w:lang w:val="en-GB"/>
        </w:rPr>
        <w:t>Thermographic Analysis</w:t>
      </w:r>
    </w:p>
    <w:bookmarkEnd w:id="3"/>
    <w:p w14:paraId="37F04821" w14:textId="7966C967" w:rsidR="00C21181" w:rsidRPr="00F76B3F" w:rsidRDefault="00C21181" w:rsidP="00AB6216">
      <w:pPr>
        <w:spacing w:line="480" w:lineRule="auto"/>
        <w:rPr>
          <w:sz w:val="22"/>
          <w:szCs w:val="22"/>
          <w:lang w:val="en-GB"/>
        </w:rPr>
      </w:pPr>
      <w:r w:rsidRPr="00F76B3F">
        <w:rPr>
          <w:lang w:val="en-GB"/>
        </w:rPr>
        <w:tab/>
      </w:r>
      <w:r w:rsidR="007A7CC3" w:rsidRPr="00F76B3F">
        <w:rPr>
          <w:lang w:val="en-GB"/>
        </w:rPr>
        <w:t>The subjects were instructed to wear comfortable light cotton clothes for the collection</w:t>
      </w:r>
      <w:r w:rsidRPr="00F76B3F">
        <w:rPr>
          <w:lang w:val="en-GB"/>
        </w:rPr>
        <w:t>(shorts for boys, top and shorts for girls)</w:t>
      </w:r>
      <w:r w:rsidRPr="00F76B3F">
        <w:rPr>
          <w:lang w:val="pt-PT"/>
        </w:rPr>
        <w:fldChar w:fldCharType="begin" w:fldLock="1"/>
      </w:r>
      <w:r w:rsidR="000615FB" w:rsidRPr="00F76B3F">
        <w:rPr>
          <w:lang w:val="en-GB"/>
        </w:rPr>
        <w:instrText>ADDIN CSL_CITATION {"citationItems":[{"id":"ITEM-1","itemData":{"DOI":"10.18073/2358-4696/pajmt.v2n1p35-43","ISSN":"23584696","author":[{"dropping-particle":"","family":"Schwartz","given":"R.G.","non-dropping-particle":"","parse-names":false,"suffix":""},{"dropping-particle":"","family":"O’Young","given":"B.","non-dropping-particle":"","parse-names":false,"suffix":""},{"dropping-particle":"","family":"Getson","given":"P.","non-dropping-particle":"","parse-names":false,"suffix":""},{"dropping-particle":"","family":"Govindan","given":"S.","non-dropping-particle":"","parse-names":false,"suffix":""},{"dropping-particle":"","family":"Uricchio","given":"J.","non-dropping-particle":"","parse-names":false,"suffix":""},{"dropping-particle":"","family":"Bernton","given":"T.","non-dropping-particle":"","parse-names":false,"suffix":""},{"dropping-particle":"","family":"Brioschi","given":"M.","non-dropping-particle":"","parse-names":false,"suffix":""},{"dropping-particle":"","family":"Zhang","given":"H-Y.","non-dropping-particle":"","parse-names":false,"suffix":""}],"container-title":"Pan Am J Med Thermol","id":"ITEM-1","issue":"1","issued":{"date-parts":[["2015"]]},"page":"35-43","title":"Guidelines for Neuromusculoskeletal Infrared Thermography Sympathetic Skin Response (SSR) Studies","type":"article-journal","volume":"2"},"uris":["http://www.mendeley.com/documents/?uuid=bd133336-78dd-4523-bf1e-d8ae29a097cd"]}],"mendeley":{"formattedCitation":"(Schwartz et al. 2015)","plainTextFormattedCitation":"(Schwartz et al. 2015)","previouslyFormattedCitation":"(Schwartz et al. 2015)"},"properties":{"noteIndex":0},"schema":"https://github.com/citation-style-language/schema/raw/master/csl-citation.json"}</w:instrText>
      </w:r>
      <w:r w:rsidRPr="00F76B3F">
        <w:rPr>
          <w:lang w:val="pt-PT"/>
        </w:rPr>
        <w:fldChar w:fldCharType="separate"/>
      </w:r>
      <w:r w:rsidR="00AB6216" w:rsidRPr="00F76B3F">
        <w:rPr>
          <w:noProof/>
          <w:lang w:val="en-GB"/>
        </w:rPr>
        <w:t>(Schwartz et al. 2015)</w:t>
      </w:r>
      <w:r w:rsidRPr="00F76B3F">
        <w:rPr>
          <w:lang w:val="pt-PT"/>
        </w:rPr>
        <w:fldChar w:fldCharType="end"/>
      </w:r>
      <w:r w:rsidRPr="00F76B3F">
        <w:rPr>
          <w:lang w:val="en-GB"/>
        </w:rPr>
        <w:t xml:space="preserve">. Soon after, </w:t>
      </w:r>
      <w:r w:rsidR="00F83444" w:rsidRPr="00F76B3F">
        <w:rPr>
          <w:lang w:val="en-GB"/>
        </w:rPr>
        <w:t xml:space="preserve">they stayed in an air-conditioned room </w:t>
      </w:r>
      <w:r w:rsidRPr="00F76B3F">
        <w:rPr>
          <w:lang w:val="en-GB"/>
        </w:rPr>
        <w:t>(</w:t>
      </w:r>
      <w:proofErr w:type="spellStart"/>
      <w:r w:rsidRPr="00F76B3F">
        <w:rPr>
          <w:lang w:val="en-GB"/>
        </w:rPr>
        <w:t>mean</w:t>
      </w:r>
      <w:r w:rsidR="009027E9" w:rsidRPr="00F76B3F">
        <w:rPr>
          <w:lang w:val="en-GB"/>
        </w:rPr>
        <w:t>±SD</w:t>
      </w:r>
      <w:proofErr w:type="spellEnd"/>
      <w:r w:rsidR="009027E9" w:rsidRPr="00F76B3F">
        <w:rPr>
          <w:lang w:val="en-GB"/>
        </w:rPr>
        <w:t xml:space="preserve"> ambient</w:t>
      </w:r>
      <w:r w:rsidRPr="00F76B3F">
        <w:rPr>
          <w:lang w:val="en-GB"/>
        </w:rPr>
        <w:t xml:space="preserve"> temperature of 21.8±0.7°C and 50.5±3.2% relative humidity), where thermographic images were collected by digital, infrared and portable (FLIR E5 Ex Series thermal imager, model E 63900, </w:t>
      </w:r>
      <w:proofErr w:type="spellStart"/>
      <w:r w:rsidRPr="00F76B3F">
        <w:rPr>
          <w:lang w:val="en-GB"/>
        </w:rPr>
        <w:t>Flir</w:t>
      </w:r>
      <w:proofErr w:type="spellEnd"/>
      <w:r w:rsidRPr="00F76B3F">
        <w:rPr>
          <w:lang w:val="en-GB"/>
        </w:rPr>
        <w:t xml:space="preserve"> Systems, USA), with uncooled microbolometer and fixed focus, thermal resolution IR = 120×90 pixels, thermal/NETD sensitivity =&lt;0.10°C/&lt;100 Mk, image frequency = 9 Hz, temperature readout range from –</w:t>
      </w:r>
      <w:r w:rsidRPr="00F76B3F">
        <w:rPr>
          <w:lang w:val="en-GB"/>
        </w:rPr>
        <w:lastRenderedPageBreak/>
        <w:t xml:space="preserve">20° to 250°C, 3.0-inch </w:t>
      </w:r>
      <w:proofErr w:type="spellStart"/>
      <w:r w:rsidRPr="00F76B3F">
        <w:rPr>
          <w:lang w:val="en-GB"/>
        </w:rPr>
        <w:t>color</w:t>
      </w:r>
      <w:proofErr w:type="spellEnd"/>
      <w:r w:rsidRPr="00F76B3F">
        <w:rPr>
          <w:lang w:val="en-GB"/>
        </w:rPr>
        <w:t xml:space="preserve"> LCD screen (320 × 240 dots) , MSX (Multi Spectral Dynamic Imaging) of 320×240 and accuracy (precision) of ±2% or 2°C in an environment of 10°C to 35°C.</w:t>
      </w:r>
    </w:p>
    <w:p w14:paraId="523A8888" w14:textId="10AB0394" w:rsidR="00C21181" w:rsidRPr="00F76B3F" w:rsidRDefault="00C21181" w:rsidP="00AB6216">
      <w:pPr>
        <w:spacing w:line="480" w:lineRule="auto"/>
        <w:rPr>
          <w:sz w:val="22"/>
          <w:szCs w:val="22"/>
          <w:lang w:val="en-GB"/>
        </w:rPr>
      </w:pPr>
      <w:r w:rsidRPr="00F76B3F">
        <w:rPr>
          <w:lang w:val="en-GB"/>
        </w:rPr>
        <w:tab/>
      </w:r>
      <w:r w:rsidR="00F56ED0" w:rsidRPr="00F76B3F">
        <w:rPr>
          <w:lang w:val="en-GB"/>
        </w:rPr>
        <w:t>T</w:t>
      </w:r>
      <w:r w:rsidRPr="00F76B3F">
        <w:rPr>
          <w:lang w:val="en-GB"/>
        </w:rPr>
        <w:t>he participants remained for 15 minutes in a sitting position, in a plastic chair and with an approximate angle of 90° in the hip, knee and ankle joints, back resting on the chair back, both hands resting on the iliac crests, with the gaze directed at the camera</w:t>
      </w:r>
      <w:r w:rsidR="001E6AE3" w:rsidRPr="00F76B3F">
        <w:rPr>
          <w:lang w:val="pt-PT"/>
        </w:rPr>
        <w:fldChar w:fldCharType="begin" w:fldLock="1"/>
      </w:r>
      <w:r w:rsidR="000615FB" w:rsidRPr="00F76B3F">
        <w:rPr>
          <w:lang w:val="en-GB"/>
        </w:rPr>
        <w:instrText>ADDIN CSL_CITATION {"citationItems":[{"id":"ITEM-1","itemData":{"DOI":"10.18073/2358-4696/pajmt.v2n1p35-43","ISSN":"23584696","author":[{"dropping-particle":"","family":"Schwartz","given":"R.G.","non-dropping-particle":"","parse-names":false,"suffix":""},{"dropping-particle":"","family":"O’Young","given":"B.","non-dropping-particle":"","parse-names":false,"suffix":""},{"dropping-particle":"","family":"Getson","given":"P.","non-dropping-particle":"","parse-names":false,"suffix":""},{"dropping-particle":"","family":"Govindan","given":"S.","non-dropping-particle":"","parse-names":false,"suffix":""},{"dropping-particle":"","family":"Uricchio","given":"J.","non-dropping-particle":"","parse-names":false,"suffix":""},{"dropping-particle":"","family":"Bernton","given":"T.","non-dropping-particle":"","parse-names":false,"suffix":""},{"dropping-particle":"","family":"Brioschi","given":"M.","non-dropping-particle":"","parse-names":false,"suffix":""},{"dropping-particle":"","family":"Zhang","given":"H-Y.","non-dropping-particle":"","parse-names":false,"suffix":""}],"container-title":"Pan Am J Med Thermol","id":"ITEM-1","issue":"1","issued":{"date-parts":[["2015"]]},"page":"35-43","title":"Guidelines for Neuromusculoskeletal Infrared Thermography Sympathetic Skin Response (SSR) Studies","type":"article-journal","volume":"2"},"uris":["http://www.mendeley.com/documents/?uuid=bd133336-78dd-4523-bf1e-d8ae29a097cd"]}],"mendeley":{"formattedCitation":"(Schwartz et al. 2015)","plainTextFormattedCitation":"(Schwartz et al. 2015)","previouslyFormattedCitation":"(Schwartz et al. 2015)"},"properties":{"noteIndex":0},"schema":"https://github.com/citation-style-language/schema/raw/master/csl-citation.json"}</w:instrText>
      </w:r>
      <w:r w:rsidR="001E6AE3" w:rsidRPr="00F76B3F">
        <w:rPr>
          <w:lang w:val="pt-PT"/>
        </w:rPr>
        <w:fldChar w:fldCharType="separate"/>
      </w:r>
      <w:r w:rsidR="00AB6216" w:rsidRPr="00F76B3F">
        <w:rPr>
          <w:noProof/>
          <w:lang w:val="en-GB"/>
        </w:rPr>
        <w:t>(Schwartz et al. 2015)</w:t>
      </w:r>
      <w:r w:rsidR="001E6AE3" w:rsidRPr="00F76B3F">
        <w:rPr>
          <w:lang w:val="pt-PT"/>
        </w:rPr>
        <w:fldChar w:fldCharType="end"/>
      </w:r>
      <w:r w:rsidRPr="00F76B3F">
        <w:rPr>
          <w:lang w:val="en-GB"/>
        </w:rPr>
        <w:t>. For the thermographic record, the camera was positioned in front of the participant, stabilized by the tripod (Pro Camera Support, Bonge/</w:t>
      </w:r>
      <w:proofErr w:type="spellStart"/>
      <w:r w:rsidRPr="00F76B3F">
        <w:rPr>
          <w:lang w:val="en-GB"/>
        </w:rPr>
        <w:t>Manfrotto</w:t>
      </w:r>
      <w:proofErr w:type="spellEnd"/>
      <w:r w:rsidRPr="00F76B3F">
        <w:rPr>
          <w:lang w:val="en-GB"/>
        </w:rPr>
        <w:t xml:space="preserve">, Italy) and at </w:t>
      </w:r>
      <w:r w:rsidR="001E6AE3" w:rsidRPr="00F76B3F">
        <w:rPr>
          <w:lang w:val="en-GB"/>
        </w:rPr>
        <w:t>60</w:t>
      </w:r>
      <w:r w:rsidRPr="00F76B3F">
        <w:rPr>
          <w:lang w:val="en-GB"/>
        </w:rPr>
        <w:t xml:space="preserve"> cm for each demarcated region, adjusted according to the body dimensions of each participant, configured for emissivity 0.98 and thermal range 25° to 36°C. The moments of thermal capture occurred immediately before the collection of FEV</w:t>
      </w:r>
      <w:r w:rsidRPr="00F76B3F">
        <w:rPr>
          <w:vertAlign w:val="subscript"/>
          <w:lang w:val="en-GB"/>
        </w:rPr>
        <w:t>1</w:t>
      </w:r>
      <w:r w:rsidRPr="00F76B3F">
        <w:rPr>
          <w:lang w:val="en-GB"/>
        </w:rPr>
        <w:t>.</w:t>
      </w:r>
    </w:p>
    <w:p w14:paraId="6C78A345" w14:textId="77777777" w:rsidR="00952093" w:rsidRPr="00F76B3F" w:rsidRDefault="001E6AE3" w:rsidP="00AB6216">
      <w:pPr>
        <w:spacing w:line="480" w:lineRule="auto"/>
        <w:rPr>
          <w:strike/>
          <w:lang w:val="en-GB"/>
        </w:rPr>
      </w:pPr>
      <w:r w:rsidRPr="00F76B3F">
        <w:rPr>
          <w:lang w:val="en-GB"/>
        </w:rPr>
        <w:tab/>
        <w:t xml:space="preserve">All measurements were performed by the same researcher, always in the morning. Thermographic images were taken, which included the anterior region of the body, including the neck, chest, and abdomen, at each moment of the study. From the collected images, regions of interest (ROI ́s) were traced for thermal analysis of the chosen segment (Figure </w:t>
      </w:r>
      <w:r w:rsidR="00F5707C" w:rsidRPr="00F76B3F">
        <w:rPr>
          <w:lang w:val="en-GB"/>
        </w:rPr>
        <w:t>2</w:t>
      </w:r>
      <w:r w:rsidRPr="00F76B3F">
        <w:rPr>
          <w:lang w:val="en-GB"/>
        </w:rPr>
        <w:t xml:space="preserve">). </w:t>
      </w:r>
    </w:p>
    <w:p w14:paraId="7B92520B" w14:textId="7381B684" w:rsidR="00BA4E83" w:rsidRPr="00F76B3F" w:rsidRDefault="00E9424B" w:rsidP="00AB6216">
      <w:pPr>
        <w:spacing w:line="480" w:lineRule="auto"/>
        <w:rPr>
          <w:strike/>
          <w:lang w:val="en-GB"/>
        </w:rPr>
      </w:pPr>
      <w:r w:rsidRPr="00F76B3F">
        <w:rPr>
          <w:lang w:val="en-GB"/>
        </w:rPr>
        <w:tab/>
      </w:r>
      <w:r w:rsidR="00904A00" w:rsidRPr="00F76B3F">
        <w:rPr>
          <w:lang w:val="en-GB"/>
        </w:rPr>
        <w:t xml:space="preserve">The ROI`s corresponding to the area of intent of the right and left sternocleidomastoid </w:t>
      </w:r>
      <w:r w:rsidR="00F5201E" w:rsidRPr="00F76B3F">
        <w:rPr>
          <w:lang w:val="en-US"/>
        </w:rPr>
        <w:t xml:space="preserve">(SCM) </w:t>
      </w:r>
      <w:r w:rsidR="00904A00" w:rsidRPr="00F76B3F">
        <w:rPr>
          <w:lang w:val="en-GB"/>
        </w:rPr>
        <w:t>muscles were demarcated by elliptical forms</w:t>
      </w:r>
      <w:r w:rsidR="00AE10B5" w:rsidRPr="00F76B3F">
        <w:rPr>
          <w:lang w:val="en-GB"/>
        </w:rPr>
        <w:t xml:space="preserve"> </w:t>
      </w:r>
      <w:r w:rsidR="00D84322" w:rsidRPr="00F76B3F">
        <w:rPr>
          <w:shd w:val="clear" w:color="auto" w:fill="FFFFFF"/>
          <w:lang w:val="en-GB"/>
        </w:rPr>
        <w:t xml:space="preserve">(Figure </w:t>
      </w:r>
      <w:r w:rsidR="00F5707C" w:rsidRPr="00F76B3F">
        <w:rPr>
          <w:shd w:val="clear" w:color="auto" w:fill="FFFFFF"/>
          <w:lang w:val="en-GB"/>
        </w:rPr>
        <w:t>2</w:t>
      </w:r>
      <w:r w:rsidR="00D84322" w:rsidRPr="00F76B3F">
        <w:rPr>
          <w:shd w:val="clear" w:color="auto" w:fill="FFFFFF"/>
          <w:lang w:val="en-GB"/>
        </w:rPr>
        <w:t xml:space="preserve"> [E/1 e E/2])</w:t>
      </w:r>
      <w:r w:rsidR="00904A00" w:rsidRPr="00F76B3F">
        <w:rPr>
          <w:lang w:val="en-GB"/>
        </w:rPr>
        <w:t xml:space="preserve">. </w:t>
      </w:r>
      <w:r w:rsidR="00BA4E83" w:rsidRPr="00F76B3F">
        <w:rPr>
          <w:lang w:val="en-GB"/>
        </w:rPr>
        <w:t xml:space="preserve">The ROIs corresponding to the insertion muscles of the right and left pectoralis were also demarcated with ellipses and are represented in Figure </w:t>
      </w:r>
      <w:r w:rsidR="00F5707C" w:rsidRPr="00F76B3F">
        <w:rPr>
          <w:lang w:val="en-GB"/>
        </w:rPr>
        <w:t>2</w:t>
      </w:r>
      <w:r w:rsidR="00BA4E83" w:rsidRPr="00F76B3F">
        <w:rPr>
          <w:lang w:val="en-GB"/>
        </w:rPr>
        <w:t xml:space="preserve"> (E/3 e E/4). For the ROI representing the anterolateral abdominal musculature (area of intent of the most superficial musculature such as the rectum of the </w:t>
      </w:r>
      <w:r w:rsidR="00BA4E83" w:rsidRPr="00F76B3F">
        <w:rPr>
          <w:lang w:val="en-GB"/>
        </w:rPr>
        <w:lastRenderedPageBreak/>
        <w:t xml:space="preserve">abdomen, the external </w:t>
      </w:r>
      <w:r w:rsidR="006C6290" w:rsidRPr="00F76B3F">
        <w:rPr>
          <w:lang w:val="en-GB"/>
        </w:rPr>
        <w:t>oblique,</w:t>
      </w:r>
      <w:r w:rsidR="00BA4E83" w:rsidRPr="00F76B3F">
        <w:rPr>
          <w:lang w:val="en-GB"/>
        </w:rPr>
        <w:t xml:space="preserve"> and the transverse of the abdomen) a square area of analysis was used</w:t>
      </w:r>
      <w:r w:rsidR="00A760B6" w:rsidRPr="00F76B3F">
        <w:rPr>
          <w:lang w:val="en-GB"/>
        </w:rPr>
        <w:t xml:space="preserve"> (Figure </w:t>
      </w:r>
      <w:r w:rsidR="00F5707C" w:rsidRPr="00F76B3F">
        <w:rPr>
          <w:lang w:val="en-GB"/>
        </w:rPr>
        <w:t>2</w:t>
      </w:r>
      <w:r w:rsidR="00A760B6" w:rsidRPr="00F76B3F">
        <w:rPr>
          <w:lang w:val="en-GB"/>
        </w:rPr>
        <w:t xml:space="preserve"> [BX1])</w:t>
      </w:r>
      <w:r w:rsidR="00BA4E83" w:rsidRPr="00F76B3F">
        <w:rPr>
          <w:lang w:val="en-GB"/>
        </w:rPr>
        <w:t>.</w:t>
      </w:r>
    </w:p>
    <w:p w14:paraId="144BCCB9" w14:textId="1845D6D4" w:rsidR="00AE10B5" w:rsidRPr="00F76B3F" w:rsidRDefault="00AE10B5" w:rsidP="00AB6216">
      <w:pPr>
        <w:spacing w:line="480" w:lineRule="auto"/>
        <w:rPr>
          <w:lang w:val="en-GB"/>
        </w:rPr>
      </w:pPr>
      <w:r w:rsidRPr="00F76B3F">
        <w:rPr>
          <w:lang w:val="en-GB"/>
        </w:rPr>
        <w:tab/>
        <w:t>These regions were selected in the software FLIR TOOLS</w:t>
      </w:r>
      <w:r w:rsidRPr="00F76B3F">
        <w:rPr>
          <w:vertAlign w:val="superscript"/>
          <w:lang w:val="en-GB"/>
        </w:rPr>
        <w:t>®</w:t>
      </w:r>
      <w:r w:rsidRPr="00F76B3F">
        <w:rPr>
          <w:lang w:val="en-GB"/>
        </w:rPr>
        <w:t xml:space="preserve"> (version 5.6.16078.1002, 2015, FLIR Systems, Inc. 27700 SW, Parkway Avenue Wilsonville, OR 97070, USA), starting from the limitations of the original image made manually. The Rainbow HC (Rainbow High Contrast) colour palette was used, with images treated in thermal amplitude from 25.0 to 36.0°C and settings adjusted for environmental parameters of each participant, considering each ROI </w:t>
      </w:r>
      <w:proofErr w:type="gramStart"/>
      <w:r w:rsidRPr="00F76B3F">
        <w:rPr>
          <w:lang w:val="en-GB"/>
        </w:rPr>
        <w:t>as a result of</w:t>
      </w:r>
      <w:proofErr w:type="gramEnd"/>
      <w:r w:rsidRPr="00F76B3F">
        <w:rPr>
          <w:lang w:val="en-GB"/>
        </w:rPr>
        <w:t xml:space="preserve"> thermography the average temperature value of each capture region. The focus allowed clear distinction of all the details and contours of the image. </w:t>
      </w:r>
    </w:p>
    <w:p w14:paraId="7BF6691F" w14:textId="56AEA2F8" w:rsidR="006237EC" w:rsidRPr="00F76B3F" w:rsidRDefault="00D62E67" w:rsidP="00AB6216">
      <w:pPr>
        <w:spacing w:line="480" w:lineRule="auto"/>
        <w:rPr>
          <w:i/>
          <w:iCs/>
          <w:lang w:val="en-GB"/>
        </w:rPr>
      </w:pPr>
      <w:r w:rsidRPr="00F76B3F">
        <w:rPr>
          <w:i/>
          <w:iCs/>
          <w:lang w:val="en-GB"/>
        </w:rPr>
        <w:t>Spirometry</w:t>
      </w:r>
      <w:r w:rsidR="006237EC" w:rsidRPr="00F76B3F">
        <w:rPr>
          <w:i/>
          <w:iCs/>
          <w:lang w:val="en-GB"/>
        </w:rPr>
        <w:t xml:space="preserve"> </w:t>
      </w:r>
      <w:r w:rsidRPr="00F76B3F">
        <w:rPr>
          <w:i/>
          <w:iCs/>
          <w:lang w:val="en-GB"/>
        </w:rPr>
        <w:t xml:space="preserve">and </w:t>
      </w:r>
      <w:proofErr w:type="spellStart"/>
      <w:r w:rsidRPr="00F76B3F">
        <w:rPr>
          <w:bCs/>
          <w:i/>
          <w:iCs/>
          <w:lang w:val="en-US"/>
        </w:rPr>
        <w:t>e</w:t>
      </w:r>
      <w:r w:rsidRPr="00F76B3F">
        <w:rPr>
          <w:rFonts w:eastAsia="Times New Roman"/>
          <w:bCs/>
          <w:i/>
          <w:iCs/>
          <w:lang w:val="en-US"/>
        </w:rPr>
        <w:t>ucapnic</w:t>
      </w:r>
      <w:proofErr w:type="spellEnd"/>
      <w:r w:rsidRPr="00F76B3F">
        <w:rPr>
          <w:rFonts w:eastAsia="Times New Roman"/>
          <w:bCs/>
          <w:i/>
          <w:iCs/>
          <w:lang w:val="en-US"/>
        </w:rPr>
        <w:t xml:space="preserve"> voluntary hyperpnea (EVH)</w:t>
      </w:r>
    </w:p>
    <w:p w14:paraId="1DBD7D6D" w14:textId="78BEF98E" w:rsidR="00D62E67" w:rsidRPr="00F76B3F" w:rsidRDefault="00D62E67" w:rsidP="00AB6216">
      <w:pPr>
        <w:spacing w:line="480" w:lineRule="auto"/>
        <w:rPr>
          <w:lang w:val="en-GB"/>
        </w:rPr>
      </w:pPr>
      <w:r w:rsidRPr="00F76B3F">
        <w:rPr>
          <w:lang w:val="en-GB"/>
        </w:rPr>
        <w:tab/>
        <w:t xml:space="preserve">Baseline </w:t>
      </w:r>
      <w:r w:rsidRPr="00F76B3F">
        <w:rPr>
          <w:lang w:val="en-US"/>
        </w:rPr>
        <w:t>FEV</w:t>
      </w:r>
      <w:r w:rsidRPr="00F76B3F">
        <w:rPr>
          <w:vertAlign w:val="subscript"/>
          <w:lang w:val="en-US"/>
        </w:rPr>
        <w:t>1</w:t>
      </w:r>
      <w:r w:rsidRPr="00F76B3F">
        <w:rPr>
          <w:lang w:val="en-GB"/>
        </w:rPr>
        <w:t xml:space="preserve"> was determined by a spirometer (</w:t>
      </w:r>
      <w:proofErr w:type="spellStart"/>
      <w:r w:rsidRPr="00F76B3F">
        <w:rPr>
          <w:lang w:val="en-GB"/>
        </w:rPr>
        <w:t>MicroQuark</w:t>
      </w:r>
      <w:proofErr w:type="spellEnd"/>
      <w:r w:rsidRPr="00F76B3F">
        <w:rPr>
          <w:lang w:val="en-GB"/>
        </w:rPr>
        <w:t xml:space="preserve"> - COSMED, Rome, Italy) in accordance with international protocols</w:t>
      </w:r>
      <w:r w:rsidRPr="00F76B3F">
        <w:fldChar w:fldCharType="begin" w:fldLock="1"/>
      </w:r>
      <w:r w:rsidR="000615FB" w:rsidRPr="00F76B3F">
        <w:rPr>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bronchoconstriction","type":"article-journal","volume":"187"},"uris":["http://www.mendeley.com/documents/?uuid=bce80628-a9dd-4fdc-9816-ea4a724f5252"]}],"mendeley":{"formattedCitation":"(Parsons et al. 2013)","plainTextFormattedCitation":"(Parsons et al. 2013)","previouslyFormattedCitation":"(Parsons et al. 2013)"},"properties":{"noteIndex":0},"schema":"https://github.com/citation-style-language/schema/raw/master/csl-citation.json"}</w:instrText>
      </w:r>
      <w:r w:rsidRPr="00F76B3F">
        <w:fldChar w:fldCharType="separate"/>
      </w:r>
      <w:r w:rsidR="00AB6216" w:rsidRPr="00F76B3F">
        <w:rPr>
          <w:noProof/>
          <w:lang w:val="en-GB"/>
        </w:rPr>
        <w:t>(Parsons et al. 2013)</w:t>
      </w:r>
      <w:r w:rsidRPr="00F76B3F">
        <w:fldChar w:fldCharType="end"/>
      </w:r>
      <w:r w:rsidRPr="00F76B3F">
        <w:rPr>
          <w:lang w:val="en-GB"/>
        </w:rPr>
        <w:t>. The equipment has been calibrated daily and the predicted values and calculations followed the criteria of execution and acceptability determined by international guidelines</w:t>
      </w:r>
      <w:r w:rsidRPr="00F76B3F">
        <w:fldChar w:fldCharType="begin" w:fldLock="1"/>
      </w:r>
      <w:r w:rsidR="000615FB" w:rsidRPr="00F76B3F">
        <w:rPr>
          <w:lang w:val="en-GB"/>
        </w:rPr>
        <w:instrText>ADDIN CSL_CITATION {"citationItems":[{"id":"ITEM-1","itemData":{"DOI":"10.1183/09031936.05.00034805","ISSN":"0903-1936","PMID":"16055882","author":[{"dropping-particle":"","family":"Miller","given":"M. R.","non-dropping-particle":"","parse-names":false,"suffix":""}],"container-title":"Eur Respir J","id":"ITEM-1","issue":"2","issued":{"date-parts":[["2005"]]},"page":"319-338","title":"Standardisation of spirometry","type":"article-journal","volume":"26"},"uris":["http://www.mendeley.com/documents/?uuid=cf0b8cff-3a99-465e-9b92-cc6bb8ed451f"]}],"mendeley":{"formattedCitation":"(Miller 2005)","plainTextFormattedCitation":"(Miller 2005)","previouslyFormattedCitation":"(Miller 2005)"},"properties":{"noteIndex":0},"schema":"https://github.com/citation-style-language/schema/raw/master/csl-citation.json"}</w:instrText>
      </w:r>
      <w:r w:rsidRPr="00F76B3F">
        <w:fldChar w:fldCharType="separate"/>
      </w:r>
      <w:r w:rsidR="00AB6216" w:rsidRPr="00F76B3F">
        <w:rPr>
          <w:noProof/>
          <w:lang w:val="en-GB"/>
        </w:rPr>
        <w:t>(Miller 2005)</w:t>
      </w:r>
      <w:r w:rsidRPr="00F76B3F">
        <w:fldChar w:fldCharType="end"/>
      </w:r>
      <w:r w:rsidRPr="00F76B3F">
        <w:rPr>
          <w:lang w:val="en-GB"/>
        </w:rPr>
        <w:t>.</w:t>
      </w:r>
    </w:p>
    <w:p w14:paraId="7EA73F36" w14:textId="58C3DFEE" w:rsidR="004230F6" w:rsidRPr="00F76B3F" w:rsidRDefault="00D62E67" w:rsidP="00AB6216">
      <w:pPr>
        <w:spacing w:line="480" w:lineRule="auto"/>
        <w:ind w:firstLine="851"/>
        <w:rPr>
          <w:lang w:val="en-GB"/>
        </w:rPr>
      </w:pPr>
      <w:r w:rsidRPr="00F76B3F">
        <w:rPr>
          <w:lang w:val="en-GB"/>
        </w:rPr>
        <w:t xml:space="preserve">For </w:t>
      </w:r>
      <w:proofErr w:type="spellStart"/>
      <w:r w:rsidRPr="00F76B3F">
        <w:rPr>
          <w:lang w:val="en-GB"/>
        </w:rPr>
        <w:t>eucapnic</w:t>
      </w:r>
      <w:proofErr w:type="spellEnd"/>
      <w:r w:rsidRPr="00F76B3F">
        <w:rPr>
          <w:lang w:val="en-GB"/>
        </w:rPr>
        <w:t xml:space="preserve"> voluntary hyperpnea, patients breathed a mixture of dry air at room temperature with the addition of 5% carbon dioxide (CO2) (White-Martins, Recife, PE - Brazil) collected in a Douglas balloon, through the mouth with the nose capped using a unilateral device of low resistance valve (Laerdal, Copenhagen-Denmark).</w:t>
      </w:r>
      <w:r w:rsidR="00A720A0" w:rsidRPr="00F76B3F">
        <w:rPr>
          <w:lang w:val="en-GB"/>
        </w:rPr>
        <w:t xml:space="preserve"> The test lasted six minutes and the target of minute ventilation was set at 21 times higher than baseline</w:t>
      </w:r>
      <w:r w:rsidR="00A720A0" w:rsidRPr="00F76B3F">
        <w:fldChar w:fldCharType="begin" w:fldLock="1"/>
      </w:r>
      <w:r w:rsidR="00A215BA" w:rsidRPr="00F76B3F">
        <w:rPr>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bronchoconstriction","type":"article-journal","volume":"187"},"uris":["http://www.mendeley.com/documents/?uuid=bce80628-a9dd-4fdc-9816-ea4a724f5252"]},{"id":"ITEM-2","itemData":{"author":[{"dropping-particle":"","family":"Anderson","given":"S D","non-dropping-particle":"","parse-names":false,"suffix":""},{"dropping-particle":"","family":"Argyros","given":"G J","non-dropping-particle":"","parse-names":false,"suffix":""},{"dropping-particle":"","family":"Magnussen","given":"H","non-dropping-particle":"","parse-names":false,"suffix":""},{"dropping-particle":"","family":"Holzer","given":"K","non-dropping-particle":"","parse-names":false,"suffix":""},{"dropping-particle":"","family":"Prince","given":"Royal","non-dropping-particle":"","parse-names":false,"suffix":""},{"dropping-particle":"","family":"Hospital","given":"Alfred","non-dropping-particle":"","parse-names":false,"suffix":""}],"container-title":"Br J Sports Med","id":"ITEM-2","issue":"5","issued":{"date-parts":[["2001"]]},"page":"344-347","title":"Provocation by eucapnic voluntary hyperpnoea to identify exercise induced bronchoconstriction","type":"article-journal","volume":"35"},"uris":["http://www.mendeley.com/documents/?uuid=822133ab-b1a2-4702-b1e3-077dd29ec9da"]},{"id":"ITEM-3","itemData":{"DOI":"10.1016/j.jaci.2016.05.029","ISSN":"10976825","abstract":"The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update—2016","type":"article-journal","volume":"138"},"uris":["http://www.mendeley.com/documents/?uuid=1aecc86c-7d7e-463b-963c-9cef2155c966"]}],"mendeley":{"formattedCitation":"(Anderson et al. 2001, Parsons et al. 2013, Weiler et al. 2016)","plainTextFormattedCitation":"(Anderson et al. 2001, Parsons et al. 2013, Weiler et al. 2016)","previouslyFormattedCitation":"(Anderson et al. 2001, Parsons et al. 2013, Weiler et al. 2016)"},"properties":{"noteIndex":0},"schema":"https://github.com/citation-style-language/schema/raw/master/csl-citation.json"}</w:instrText>
      </w:r>
      <w:r w:rsidR="00A720A0" w:rsidRPr="00F76B3F">
        <w:fldChar w:fldCharType="separate"/>
      </w:r>
      <w:r w:rsidR="00A4141D" w:rsidRPr="00F76B3F">
        <w:rPr>
          <w:noProof/>
          <w:lang w:val="en-GB"/>
        </w:rPr>
        <w:t xml:space="preserve">(Anderson et al. 2001, </w:t>
      </w:r>
      <w:r w:rsidR="00A4141D" w:rsidRPr="00F76B3F">
        <w:rPr>
          <w:noProof/>
          <w:lang w:val="en-GB"/>
        </w:rPr>
        <w:lastRenderedPageBreak/>
        <w:t>Parsons et al. 2013, Weiler et al. 2016)</w:t>
      </w:r>
      <w:r w:rsidR="00A720A0" w:rsidRPr="00F76B3F">
        <w:fldChar w:fldCharType="end"/>
      </w:r>
      <w:r w:rsidR="00A720A0" w:rsidRPr="00F76B3F">
        <w:rPr>
          <w:lang w:val="en-GB"/>
        </w:rPr>
        <w:t xml:space="preserve">. The ventilation rate (VR) was monitored using an analogic </w:t>
      </w:r>
      <w:proofErr w:type="spellStart"/>
      <w:r w:rsidR="00A720A0" w:rsidRPr="00F76B3F">
        <w:rPr>
          <w:lang w:val="en-GB"/>
        </w:rPr>
        <w:t>ventilometer</w:t>
      </w:r>
      <w:proofErr w:type="spellEnd"/>
      <w:r w:rsidR="00A720A0" w:rsidRPr="00F76B3F">
        <w:rPr>
          <w:lang w:val="en-GB"/>
        </w:rPr>
        <w:t xml:space="preserve"> (Wright Mark 8 NSPIRE Health,</w:t>
      </w:r>
      <w:r w:rsidR="009234B7" w:rsidRPr="00F76B3F">
        <w:rPr>
          <w:lang w:val="en-GB"/>
        </w:rPr>
        <w:t xml:space="preserve"> </w:t>
      </w:r>
      <w:r w:rsidR="00A720A0" w:rsidRPr="00F76B3F">
        <w:rPr>
          <w:lang w:val="en-GB"/>
        </w:rPr>
        <w:t xml:space="preserve">Colorado-USA) and the subjects were stimulated every 30 seconds to maintain the target ventilation target. </w:t>
      </w:r>
    </w:p>
    <w:p w14:paraId="1CF31371" w14:textId="057EE457" w:rsidR="006237EC" w:rsidRPr="00F76B3F" w:rsidRDefault="004230F6" w:rsidP="00AB6216">
      <w:pPr>
        <w:spacing w:line="480" w:lineRule="auto"/>
        <w:ind w:firstLine="851"/>
        <w:rPr>
          <w:lang w:val="en-GB"/>
        </w:rPr>
      </w:pPr>
      <w:r w:rsidRPr="00F76B3F">
        <w:rPr>
          <w:lang w:val="en-GB"/>
        </w:rPr>
        <w:t>A decrease of ≥10% in the FEV</w:t>
      </w:r>
      <w:r w:rsidRPr="00F76B3F">
        <w:rPr>
          <w:vertAlign w:val="subscript"/>
          <w:lang w:val="en-GB"/>
        </w:rPr>
        <w:t>1</w:t>
      </w:r>
      <w:r w:rsidRPr="00F76B3F">
        <w:rPr>
          <w:lang w:val="en-GB"/>
        </w:rPr>
        <w:t xml:space="preserve"> as compared to the baseline value during any measurement time point after the challenge (5,</w:t>
      </w:r>
      <w:r w:rsidR="0026112D" w:rsidRPr="00F76B3F">
        <w:rPr>
          <w:lang w:val="en-GB"/>
        </w:rPr>
        <w:t xml:space="preserve"> 10,</w:t>
      </w:r>
      <w:r w:rsidRPr="00F76B3F">
        <w:rPr>
          <w:lang w:val="en-GB"/>
        </w:rPr>
        <w:t xml:space="preserve"> 15, or 30 min) was considered a positive response to the EVH challenge and an EIB-compatible diagnosis</w:t>
      </w:r>
      <w:r w:rsidR="000A1A0C" w:rsidRPr="00F76B3F">
        <w:fldChar w:fldCharType="begin" w:fldLock="1"/>
      </w:r>
      <w:r w:rsidR="00A4141D" w:rsidRPr="00F76B3F">
        <w:rPr>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testing","type":"article-journal","volume":"52"},"uris":["http://www.mendeley.com/documents/?uuid=7617ecc0-ff72-4762-a536-4dc2d49bed9e"]}],"mendeley":{"formattedCitation":"(Parsons et al. 2013, Hallstrand et al. 2018)","plainTextFormattedCitation":"(Parsons et al. 2013, Hallstrand et al. 2018)","previouslyFormattedCitation":"(Parsons et al. 2013, Hallstrand et al. 2018)"},"properties":{"noteIndex":0},"schema":"https://github.com/citation-style-language/schema/raw/master/csl-citation.json"}</w:instrText>
      </w:r>
      <w:r w:rsidR="000A1A0C" w:rsidRPr="00F76B3F">
        <w:fldChar w:fldCharType="separate"/>
      </w:r>
      <w:r w:rsidR="00A4141D" w:rsidRPr="00F76B3F">
        <w:rPr>
          <w:noProof/>
          <w:lang w:val="en-GB"/>
        </w:rPr>
        <w:t>(Parsons et al. 2013, Hallstrand et al. 2018)</w:t>
      </w:r>
      <w:r w:rsidR="000A1A0C" w:rsidRPr="00F76B3F">
        <w:fldChar w:fldCharType="end"/>
      </w:r>
      <w:r w:rsidR="006237EC" w:rsidRPr="00F76B3F">
        <w:rPr>
          <w:lang w:val="en-GB"/>
        </w:rPr>
        <w:t xml:space="preserve">. </w:t>
      </w:r>
      <w:r w:rsidRPr="00F76B3F">
        <w:rPr>
          <w:rFonts w:ascii="Arial Unicode MS" w:eastAsia="Arial Unicode MS" w:hAnsi="Arial Unicode MS" w:cs="Arial Unicode MS"/>
          <w:lang w:val="en-GB"/>
        </w:rPr>
        <w:t>Patients who presented &gt; 10% reduction after 30 minutes of evaluation were administered 400 mcg of spray salbutamol (four inhalations) and after 20 minutes, a new spirometry was performed to monitor the return of FEV</w:t>
      </w:r>
      <w:r w:rsidRPr="00F76B3F">
        <w:rPr>
          <w:rFonts w:ascii="Arial Unicode MS" w:eastAsia="Arial Unicode MS" w:hAnsi="Arial Unicode MS" w:cs="Arial Unicode MS"/>
          <w:vertAlign w:val="subscript"/>
          <w:lang w:val="en-GB"/>
        </w:rPr>
        <w:t>1</w:t>
      </w:r>
      <w:r w:rsidRPr="00F76B3F">
        <w:rPr>
          <w:rFonts w:ascii="Arial Unicode MS" w:eastAsia="Arial Unicode MS" w:hAnsi="Arial Unicode MS" w:cs="Arial Unicode MS"/>
          <w:lang w:val="en-GB"/>
        </w:rPr>
        <w:t xml:space="preserve"> to baseline levels.</w:t>
      </w:r>
    </w:p>
    <w:p w14:paraId="7FBCB47A" w14:textId="128C8EA6" w:rsidR="006237EC" w:rsidRPr="00F76B3F" w:rsidRDefault="004230F6" w:rsidP="00AB6216">
      <w:pPr>
        <w:spacing w:line="480" w:lineRule="auto"/>
        <w:rPr>
          <w:i/>
          <w:iCs/>
          <w:lang w:val="en-GB"/>
        </w:rPr>
      </w:pPr>
      <w:r w:rsidRPr="00F76B3F">
        <w:rPr>
          <w:i/>
          <w:iCs/>
          <w:lang w:val="en-GB"/>
        </w:rPr>
        <w:t>Statistical Analysis</w:t>
      </w:r>
      <w:r w:rsidR="006237EC" w:rsidRPr="00F76B3F">
        <w:rPr>
          <w:lang w:val="en-GB"/>
        </w:rPr>
        <w:t xml:space="preserve">   </w:t>
      </w:r>
    </w:p>
    <w:p w14:paraId="49163E1E" w14:textId="77777777" w:rsidR="00E63080" w:rsidRPr="00F76B3F" w:rsidRDefault="00A93867" w:rsidP="00AB6216">
      <w:pPr>
        <w:spacing w:line="480" w:lineRule="auto"/>
        <w:rPr>
          <w:lang w:val="en-GB"/>
        </w:rPr>
      </w:pPr>
      <w:r w:rsidRPr="00F76B3F">
        <w:rPr>
          <w:lang w:val="en-GB"/>
        </w:rPr>
        <w:tab/>
      </w:r>
      <w:r w:rsidR="004230F6" w:rsidRPr="00F76B3F">
        <w:rPr>
          <w:lang w:val="en-GB"/>
        </w:rPr>
        <w:t xml:space="preserve">Statistical Analysis was performed by </w:t>
      </w:r>
      <w:r w:rsidR="00804C00" w:rsidRPr="00F76B3F">
        <w:rPr>
          <w:lang w:val="en-GB"/>
        </w:rPr>
        <w:t>GraphPad</w:t>
      </w:r>
      <w:r w:rsidR="004230F6" w:rsidRPr="00F76B3F">
        <w:rPr>
          <w:lang w:val="en-GB"/>
        </w:rPr>
        <w:t xml:space="preserve"> </w:t>
      </w:r>
      <w:r w:rsidR="00804C00" w:rsidRPr="00F76B3F">
        <w:rPr>
          <w:lang w:val="en-GB"/>
        </w:rPr>
        <w:t>P</w:t>
      </w:r>
      <w:r w:rsidR="004230F6" w:rsidRPr="00F76B3F">
        <w:rPr>
          <w:lang w:val="en-GB"/>
        </w:rPr>
        <w:t xml:space="preserve">rism 6.0 (USA). Continuous data is reported as means ± SD, while absolute data is reported as total value and percentage. Normality was verified by the Shapiro-Wilk test. For the difference between the proportions, the </w:t>
      </w:r>
      <w:r w:rsidR="004230F6" w:rsidRPr="00F76B3F">
        <w:t>χ</w:t>
      </w:r>
      <w:r w:rsidR="004230F6" w:rsidRPr="00F76B3F">
        <w:rPr>
          <w:lang w:val="en-GB"/>
        </w:rPr>
        <w:t>2 test was used. The One-Way ANOVA tests with Tukey's post-test and the</w:t>
      </w:r>
      <w:r w:rsidR="00804C00" w:rsidRPr="00F76B3F">
        <w:rPr>
          <w:lang w:val="en-GB"/>
        </w:rPr>
        <w:t xml:space="preserve"> t</w:t>
      </w:r>
      <w:r w:rsidR="004230F6" w:rsidRPr="00F76B3F">
        <w:rPr>
          <w:lang w:val="en-GB"/>
        </w:rPr>
        <w:t xml:space="preserve"> tests were used to evaluate the differences between the means. </w:t>
      </w:r>
    </w:p>
    <w:p w14:paraId="39D3CB61" w14:textId="77777777" w:rsidR="00763695" w:rsidRPr="00F76B3F" w:rsidRDefault="00E63080" w:rsidP="00763695">
      <w:pPr>
        <w:spacing w:line="480" w:lineRule="auto"/>
        <w:rPr>
          <w:lang w:val="en-GB"/>
        </w:rPr>
      </w:pPr>
      <w:r w:rsidRPr="00F76B3F">
        <w:rPr>
          <w:lang w:val="en-GB"/>
        </w:rPr>
        <w:tab/>
      </w:r>
      <w:r w:rsidR="003E4C89" w:rsidRPr="00F76B3F">
        <w:rPr>
          <w:lang w:val="en-GB"/>
        </w:rPr>
        <w:t>To compare the effects between the temperature</w:t>
      </w:r>
      <w:r w:rsidR="00F55EEA" w:rsidRPr="00F76B3F">
        <w:rPr>
          <w:lang w:val="en-GB"/>
        </w:rPr>
        <w:t xml:space="preserve"> and maximal post-EVH changes in temperature (expressed as a percentage of the baseline value) </w:t>
      </w:r>
      <w:r w:rsidR="003E4C89" w:rsidRPr="00F76B3F">
        <w:rPr>
          <w:lang w:val="en-GB"/>
        </w:rPr>
        <w:t>according to the EIB</w:t>
      </w:r>
      <w:r w:rsidR="00F55EEA" w:rsidRPr="00F76B3F">
        <w:rPr>
          <w:lang w:val="en-GB"/>
        </w:rPr>
        <w:t>-</w:t>
      </w:r>
      <w:proofErr w:type="spellStart"/>
      <w:r w:rsidR="00F55EEA" w:rsidRPr="00F76B3F">
        <w:rPr>
          <w:lang w:val="en-GB"/>
        </w:rPr>
        <w:t>cr</w:t>
      </w:r>
      <w:proofErr w:type="spellEnd"/>
      <w:r w:rsidR="003E4C89" w:rsidRPr="00F76B3F">
        <w:rPr>
          <w:lang w:val="en-GB"/>
        </w:rPr>
        <w:t>, during the</w:t>
      </w:r>
      <w:r w:rsidR="00484676" w:rsidRPr="00F76B3F">
        <w:rPr>
          <w:lang w:val="en-GB"/>
        </w:rPr>
        <w:t xml:space="preserve"> </w:t>
      </w:r>
      <w:r w:rsidR="003E4C89" w:rsidRPr="00F76B3F">
        <w:rPr>
          <w:lang w:val="en-GB"/>
        </w:rPr>
        <w:t xml:space="preserve">evaluated times, and their interactions (group x time x interaction), </w:t>
      </w:r>
      <w:bookmarkStart w:id="4" w:name="_Hlk117519372"/>
      <w:r w:rsidR="003E4C89" w:rsidRPr="00F76B3F">
        <w:rPr>
          <w:lang w:val="en-GB"/>
        </w:rPr>
        <w:t>Generalized Estimating</w:t>
      </w:r>
      <w:r w:rsidR="00484676" w:rsidRPr="00F76B3F">
        <w:rPr>
          <w:lang w:val="en-GB"/>
        </w:rPr>
        <w:t xml:space="preserve"> </w:t>
      </w:r>
      <w:r w:rsidR="003E4C89" w:rsidRPr="00F76B3F">
        <w:rPr>
          <w:lang w:val="en-GB"/>
        </w:rPr>
        <w:t>Equations (GEE) were used, followed by Bonferroni´s post hoc test with correction for</w:t>
      </w:r>
      <w:r w:rsidR="00484676" w:rsidRPr="00F76B3F">
        <w:rPr>
          <w:lang w:val="en-GB"/>
        </w:rPr>
        <w:t xml:space="preserve"> </w:t>
      </w:r>
      <w:r w:rsidR="003E4C89" w:rsidRPr="00F76B3F">
        <w:rPr>
          <w:lang w:val="en-GB"/>
        </w:rPr>
        <w:t>multiple comparisons</w:t>
      </w:r>
      <w:r w:rsidR="00484676" w:rsidRPr="00F76B3F">
        <w:rPr>
          <w:lang w:val="en-GB"/>
        </w:rPr>
        <w:t xml:space="preserve"> </w:t>
      </w:r>
      <w:r w:rsidR="00484676" w:rsidRPr="00F76B3F">
        <w:rPr>
          <w:lang w:val="en-GB"/>
        </w:rPr>
        <w:lastRenderedPageBreak/>
        <w:t xml:space="preserve">(Scale response = </w:t>
      </w:r>
      <w:r w:rsidR="006D52AA" w:rsidRPr="00F76B3F">
        <w:rPr>
          <w:lang w:val="en-GB"/>
        </w:rPr>
        <w:t>l</w:t>
      </w:r>
      <w:r w:rsidR="00484676" w:rsidRPr="00F76B3F">
        <w:rPr>
          <w:lang w:val="en-GB"/>
        </w:rPr>
        <w:t xml:space="preserve">inear when data assume normal distribution and </w:t>
      </w:r>
      <w:r w:rsidR="006D52AA" w:rsidRPr="00F76B3F">
        <w:rPr>
          <w:lang w:val="en-GB"/>
        </w:rPr>
        <w:t>g</w:t>
      </w:r>
      <w:r w:rsidR="00484676" w:rsidRPr="00F76B3F">
        <w:rPr>
          <w:lang w:val="en-GB"/>
        </w:rPr>
        <w:t>amma for non-normal distribution)</w:t>
      </w:r>
      <w:r w:rsidR="003E4C89" w:rsidRPr="00F76B3F">
        <w:rPr>
          <w:lang w:val="en-GB"/>
        </w:rPr>
        <w:t xml:space="preserve">. </w:t>
      </w:r>
      <w:bookmarkEnd w:id="4"/>
      <w:r w:rsidR="003E4C89" w:rsidRPr="00F76B3F">
        <w:rPr>
          <w:lang w:val="en-GB"/>
        </w:rPr>
        <w:t>Bilateral p values were calculated, and the significance level adopted</w:t>
      </w:r>
      <w:r w:rsidR="00484676" w:rsidRPr="00F76B3F">
        <w:rPr>
          <w:lang w:val="en-GB"/>
        </w:rPr>
        <w:t xml:space="preserve"> </w:t>
      </w:r>
      <w:r w:rsidR="003E4C89" w:rsidRPr="00F76B3F">
        <w:rPr>
          <w:lang w:val="en-GB"/>
        </w:rPr>
        <w:t>was 5%</w:t>
      </w:r>
    </w:p>
    <w:p w14:paraId="64111EB2" w14:textId="55A4AD63" w:rsidR="009704C4" w:rsidRPr="00F76B3F" w:rsidRDefault="009704C4" w:rsidP="00763695">
      <w:pPr>
        <w:spacing w:line="480" w:lineRule="auto"/>
        <w:rPr>
          <w:lang w:val="en-GB"/>
        </w:rPr>
      </w:pPr>
      <w:r w:rsidRPr="00F76B3F">
        <w:rPr>
          <w:lang w:val="en-GB"/>
        </w:rPr>
        <w:tab/>
        <w:t xml:space="preserve">We calculated the sample on the G*power-3.1.9.4 program through post-hoc power based </w:t>
      </w:r>
      <w:r w:rsidR="006D163D" w:rsidRPr="00F76B3F">
        <w:rPr>
          <w:lang w:val="en-GB"/>
        </w:rPr>
        <w:t xml:space="preserve">in the temperature </w:t>
      </w:r>
      <w:r w:rsidRPr="00F76B3F">
        <w:rPr>
          <w:lang w:val="en-GB"/>
        </w:rPr>
        <w:t xml:space="preserve">on the </w:t>
      </w:r>
      <w:r w:rsidR="00AF74FF" w:rsidRPr="00F76B3F">
        <w:rPr>
          <w:lang w:val="en-GB"/>
        </w:rPr>
        <w:t xml:space="preserve">ROI of the abdominal muscles </w:t>
      </w:r>
      <w:r w:rsidRPr="00F76B3F">
        <w:rPr>
          <w:lang w:val="en-GB"/>
        </w:rPr>
        <w:t xml:space="preserve">data from three </w:t>
      </w:r>
      <w:r w:rsidR="00AF74FF" w:rsidRPr="00F76B3F">
        <w:rPr>
          <w:lang w:val="en-GB"/>
        </w:rPr>
        <w:t>analysed</w:t>
      </w:r>
      <w:r w:rsidRPr="00F76B3F">
        <w:rPr>
          <w:lang w:val="en-GB"/>
        </w:rPr>
        <w:t xml:space="preserve"> groups</w:t>
      </w:r>
      <w:r w:rsidR="006D163D" w:rsidRPr="00F76B3F">
        <w:rPr>
          <w:lang w:val="en-GB"/>
        </w:rPr>
        <w:t xml:space="preserve"> (expressed as a percentage of the baseline value)</w:t>
      </w:r>
      <w:r w:rsidRPr="00F76B3F">
        <w:rPr>
          <w:lang w:val="en-GB"/>
        </w:rPr>
        <w:t>. The values considered were α=0.05, total sample size=55, number of groups =3, and effect size=</w:t>
      </w:r>
      <w:r w:rsidR="00C05DF0" w:rsidRPr="00F76B3F">
        <w:rPr>
          <w:lang w:val="en-GB"/>
        </w:rPr>
        <w:t>0.355.</w:t>
      </w:r>
      <w:r w:rsidRPr="00F76B3F">
        <w:rPr>
          <w:lang w:val="en-GB"/>
        </w:rPr>
        <w:t xml:space="preserve"> The effect size was calculated based on the mean, sample size, and </w:t>
      </w:r>
      <w:r w:rsidR="00C05DF0" w:rsidRPr="00F76B3F">
        <w:rPr>
          <w:lang w:val="en-GB"/>
        </w:rPr>
        <w:t>SD</w:t>
      </w:r>
      <w:r w:rsidRPr="00F76B3F">
        <w:rPr>
          <w:lang w:val="en-GB"/>
        </w:rPr>
        <w:t xml:space="preserve"> for the three analysed groups. These data generated a Power (1-β err prob) of </w:t>
      </w:r>
      <w:r w:rsidR="00C05DF0" w:rsidRPr="00F76B3F">
        <w:rPr>
          <w:lang w:val="en-GB"/>
        </w:rPr>
        <w:t>99%</w:t>
      </w:r>
      <w:r w:rsidRPr="00F76B3F">
        <w:rPr>
          <w:lang w:val="en-GB"/>
        </w:rPr>
        <w:t>.</w:t>
      </w:r>
    </w:p>
    <w:p w14:paraId="4F5F728B" w14:textId="77777777" w:rsidR="00227493" w:rsidRPr="00F76B3F" w:rsidRDefault="00227493" w:rsidP="00763695">
      <w:pPr>
        <w:spacing w:line="480" w:lineRule="auto"/>
        <w:rPr>
          <w:b/>
          <w:lang w:val="en-GB"/>
        </w:rPr>
      </w:pPr>
    </w:p>
    <w:p w14:paraId="614F2262" w14:textId="4456C20E" w:rsidR="006237EC" w:rsidRPr="00F76B3F" w:rsidRDefault="00E87E97" w:rsidP="00763695">
      <w:pPr>
        <w:spacing w:line="480" w:lineRule="auto"/>
        <w:rPr>
          <w:lang w:val="en-GB"/>
        </w:rPr>
      </w:pPr>
      <w:r w:rsidRPr="00F76B3F">
        <w:rPr>
          <w:b/>
          <w:lang w:val="en-GB"/>
        </w:rPr>
        <w:t>R</w:t>
      </w:r>
      <w:r w:rsidR="0032320B" w:rsidRPr="00F76B3F">
        <w:rPr>
          <w:b/>
          <w:lang w:val="en-GB"/>
        </w:rPr>
        <w:t>esults</w:t>
      </w:r>
    </w:p>
    <w:p w14:paraId="3E64FD0E" w14:textId="1D0634B7" w:rsidR="00E87E97" w:rsidRPr="00F76B3F" w:rsidRDefault="003429B0" w:rsidP="00AB6216">
      <w:pPr>
        <w:spacing w:line="480" w:lineRule="auto"/>
        <w:rPr>
          <w:sz w:val="22"/>
          <w:szCs w:val="22"/>
          <w:lang w:val="en-GB"/>
        </w:rPr>
      </w:pPr>
      <w:r w:rsidRPr="00F76B3F">
        <w:rPr>
          <w:lang w:val="en-GB"/>
        </w:rPr>
        <w:tab/>
      </w:r>
      <w:r w:rsidR="00E87E97" w:rsidRPr="00F76B3F">
        <w:rPr>
          <w:lang w:val="en-GB"/>
        </w:rPr>
        <w:t>The study included 55 individuals (55% Male</w:t>
      </w:r>
      <w:r w:rsidR="00F55EEA" w:rsidRPr="00F76B3F">
        <w:rPr>
          <w:lang w:val="en-GB"/>
        </w:rPr>
        <w:t>, 45% females</w:t>
      </w:r>
      <w:r w:rsidR="00E87E97" w:rsidRPr="00F76B3F">
        <w:rPr>
          <w:lang w:val="en-GB"/>
        </w:rPr>
        <w:t xml:space="preserve">) aged 12.5±3.3 years, grouped into nine </w:t>
      </w:r>
      <w:bookmarkStart w:id="5" w:name="_Hlk136548785"/>
      <w:r w:rsidR="00E87E97" w:rsidRPr="00F76B3F">
        <w:rPr>
          <w:lang w:val="en-GB"/>
        </w:rPr>
        <w:t>non-asthmatics, 22 asthmatics without EIB</w:t>
      </w:r>
      <w:r w:rsidR="006424B4" w:rsidRPr="00F76B3F">
        <w:rPr>
          <w:lang w:val="en-GB"/>
        </w:rPr>
        <w:t>-</w:t>
      </w:r>
      <w:proofErr w:type="spellStart"/>
      <w:r w:rsidR="006424B4" w:rsidRPr="00F76B3F">
        <w:rPr>
          <w:lang w:val="en-GB"/>
        </w:rPr>
        <w:t>cr</w:t>
      </w:r>
      <w:proofErr w:type="spellEnd"/>
      <w:r w:rsidR="00E87E97" w:rsidRPr="00F76B3F">
        <w:rPr>
          <w:lang w:val="en-GB"/>
        </w:rPr>
        <w:t xml:space="preserve"> and 24 asthmatics with EIB</w:t>
      </w:r>
      <w:bookmarkEnd w:id="5"/>
      <w:r w:rsidR="006424B4" w:rsidRPr="00F76B3F">
        <w:rPr>
          <w:lang w:val="en-GB"/>
        </w:rPr>
        <w:t>-cr</w:t>
      </w:r>
      <w:r w:rsidR="00E87E97" w:rsidRPr="00F76B3F">
        <w:rPr>
          <w:lang w:val="en-GB"/>
        </w:rPr>
        <w:t>. The sample groups were homogeneous in relation to gender, age, BMI, ventilation rate achieved, basal FEV</w:t>
      </w:r>
      <w:r w:rsidR="00E87E97" w:rsidRPr="00F76B3F">
        <w:rPr>
          <w:vertAlign w:val="subscript"/>
          <w:lang w:val="en-GB"/>
        </w:rPr>
        <w:t>1</w:t>
      </w:r>
      <w:r w:rsidR="00E87E97" w:rsidRPr="00F76B3F">
        <w:rPr>
          <w:lang w:val="en-GB"/>
        </w:rPr>
        <w:t xml:space="preserve"> and predicted percentage (Table 1)</w:t>
      </w:r>
      <w:r w:rsidR="001234C9" w:rsidRPr="00F76B3F">
        <w:rPr>
          <w:lang w:val="en-GB"/>
        </w:rPr>
        <w:t>.</w:t>
      </w:r>
      <w:r w:rsidR="00E87E97" w:rsidRPr="00F76B3F">
        <w:rPr>
          <w:lang w:val="en-GB"/>
        </w:rPr>
        <w:t xml:space="preserve"> </w:t>
      </w:r>
      <w:r w:rsidR="001234C9" w:rsidRPr="00F76B3F">
        <w:rPr>
          <w:lang w:val="en-GB"/>
        </w:rPr>
        <w:t>E</w:t>
      </w:r>
      <w:r w:rsidR="00E87E97" w:rsidRPr="00F76B3F">
        <w:rPr>
          <w:lang w:val="en-GB"/>
        </w:rPr>
        <w:t>nvironmental parameters (</w:t>
      </w:r>
      <w:r w:rsidR="00042561" w:rsidRPr="00F76B3F">
        <w:rPr>
          <w:lang w:val="en-GB"/>
        </w:rPr>
        <w:t xml:space="preserve">ambient </w:t>
      </w:r>
      <w:r w:rsidR="00E87E97" w:rsidRPr="00F76B3F">
        <w:rPr>
          <w:lang w:val="en-GB"/>
        </w:rPr>
        <w:t xml:space="preserve">temperature and relative humidity of the room air) were not different in the collections of each group (Table 1). There was no difference in </w:t>
      </w:r>
      <w:r w:rsidR="00F55EEA" w:rsidRPr="00F76B3F">
        <w:rPr>
          <w:lang w:val="en-GB"/>
        </w:rPr>
        <w:t xml:space="preserve">asthma </w:t>
      </w:r>
      <w:r w:rsidR="00E87E97" w:rsidRPr="00F76B3F">
        <w:rPr>
          <w:lang w:val="en-GB"/>
        </w:rPr>
        <w:t>disease control (ACT) among asthma patients with and without EIB</w:t>
      </w:r>
      <w:r w:rsidR="006424B4" w:rsidRPr="00F76B3F">
        <w:rPr>
          <w:lang w:val="en-GB"/>
        </w:rPr>
        <w:t>-</w:t>
      </w:r>
      <w:proofErr w:type="spellStart"/>
      <w:r w:rsidR="006424B4" w:rsidRPr="00F76B3F">
        <w:rPr>
          <w:lang w:val="en-GB"/>
        </w:rPr>
        <w:t>cr</w:t>
      </w:r>
      <w:proofErr w:type="spellEnd"/>
      <w:r w:rsidR="00E87E97" w:rsidRPr="00F76B3F">
        <w:rPr>
          <w:lang w:val="en-GB"/>
        </w:rPr>
        <w:t xml:space="preserve">, </w:t>
      </w:r>
      <w:r w:rsidR="001234C9" w:rsidRPr="00F76B3F">
        <w:rPr>
          <w:lang w:val="en-GB"/>
        </w:rPr>
        <w:t>but</w:t>
      </w:r>
      <w:r w:rsidR="00E87E97" w:rsidRPr="00F76B3F">
        <w:rPr>
          <w:lang w:val="en-GB"/>
        </w:rPr>
        <w:t xml:space="preserve"> as expected, the fall in FEV</w:t>
      </w:r>
      <w:r w:rsidR="00E87E97" w:rsidRPr="00F76B3F">
        <w:rPr>
          <w:vertAlign w:val="subscript"/>
          <w:lang w:val="en-GB"/>
        </w:rPr>
        <w:t>1</w:t>
      </w:r>
      <w:r w:rsidR="00E87E97" w:rsidRPr="00F76B3F">
        <w:rPr>
          <w:lang w:val="en-GB"/>
        </w:rPr>
        <w:t xml:space="preserve"> was higher in individuals with EIB</w:t>
      </w:r>
      <w:r w:rsidR="006424B4" w:rsidRPr="00F76B3F">
        <w:rPr>
          <w:lang w:val="en-GB"/>
        </w:rPr>
        <w:t>-</w:t>
      </w:r>
      <w:proofErr w:type="spellStart"/>
      <w:r w:rsidR="006424B4" w:rsidRPr="00F76B3F">
        <w:rPr>
          <w:lang w:val="en-GB"/>
        </w:rPr>
        <w:t>cr</w:t>
      </w:r>
      <w:proofErr w:type="spellEnd"/>
      <w:r w:rsidR="00E87E97" w:rsidRPr="00F76B3F">
        <w:rPr>
          <w:lang w:val="en-GB"/>
        </w:rPr>
        <w:t xml:space="preserve"> (Table 1). Of the 24 individuals with EIB</w:t>
      </w:r>
      <w:r w:rsidR="006424B4" w:rsidRPr="00F76B3F">
        <w:rPr>
          <w:lang w:val="en-GB"/>
        </w:rPr>
        <w:t>-</w:t>
      </w:r>
      <w:proofErr w:type="spellStart"/>
      <w:r w:rsidR="006424B4" w:rsidRPr="00F76B3F">
        <w:rPr>
          <w:lang w:val="en-GB"/>
        </w:rPr>
        <w:t>cr</w:t>
      </w:r>
      <w:proofErr w:type="spellEnd"/>
      <w:r w:rsidR="00E87E97" w:rsidRPr="00F76B3F">
        <w:rPr>
          <w:lang w:val="en-GB"/>
        </w:rPr>
        <w:t xml:space="preserve">, 14 (58.3%) were mild, 9 (37.5%) moderate and 01 (4.2%) severe. </w:t>
      </w:r>
    </w:p>
    <w:p w14:paraId="74947FA2" w14:textId="55B87D95" w:rsidR="00840FEF" w:rsidRPr="00F76B3F" w:rsidRDefault="00326F27" w:rsidP="00AB6216">
      <w:pPr>
        <w:pStyle w:val="PargrafodaLista"/>
        <w:spacing w:line="480" w:lineRule="auto"/>
        <w:ind w:left="0" w:firstLine="851"/>
        <w:contextualSpacing w:val="0"/>
        <w:rPr>
          <w:lang w:val="en-GB"/>
        </w:rPr>
      </w:pPr>
      <w:r w:rsidRPr="00F76B3F">
        <w:rPr>
          <w:lang w:val="en-GB"/>
        </w:rPr>
        <w:lastRenderedPageBreak/>
        <w:t xml:space="preserve">In the ROI`s corresponding to the area of intent of all muscle groups </w:t>
      </w:r>
      <w:r w:rsidR="00840FEF" w:rsidRPr="00F76B3F">
        <w:rPr>
          <w:lang w:val="en-GB"/>
        </w:rPr>
        <w:t>(</w:t>
      </w:r>
      <w:r w:rsidR="00F5201E" w:rsidRPr="00F76B3F">
        <w:rPr>
          <w:lang w:val="en-US"/>
        </w:rPr>
        <w:t>SCM</w:t>
      </w:r>
      <w:r w:rsidR="00840FEF" w:rsidRPr="00F76B3F">
        <w:rPr>
          <w:lang w:val="en-GB"/>
        </w:rPr>
        <w:t>, pectoral and rectum of the abdominal) occurred temperature decrease in 10 minutes after EV</w:t>
      </w:r>
      <w:r w:rsidR="00921D93" w:rsidRPr="00F76B3F">
        <w:rPr>
          <w:lang w:val="en-GB"/>
        </w:rPr>
        <w:t>H</w:t>
      </w:r>
      <w:r w:rsidR="00840FEF" w:rsidRPr="00F76B3F">
        <w:rPr>
          <w:lang w:val="en-GB"/>
        </w:rPr>
        <w:t xml:space="preserve"> when compared to baseline</w:t>
      </w:r>
      <w:r w:rsidR="00F34D03" w:rsidRPr="00F76B3F">
        <w:rPr>
          <w:lang w:val="en-GB"/>
        </w:rPr>
        <w:t xml:space="preserve"> </w:t>
      </w:r>
      <w:r w:rsidR="005B618B" w:rsidRPr="00F76B3F">
        <w:rPr>
          <w:lang w:val="en-GB"/>
        </w:rPr>
        <w:t>in all groups (</w:t>
      </w:r>
      <w:r w:rsidR="00F34D03" w:rsidRPr="00F76B3F">
        <w:rPr>
          <w:lang w:val="en-GB"/>
        </w:rPr>
        <w:t>non-asthmatics and asthmatics without and with EIB</w:t>
      </w:r>
      <w:r w:rsidR="006424B4" w:rsidRPr="00F76B3F">
        <w:rPr>
          <w:lang w:val="en-GB"/>
        </w:rPr>
        <w:t>-</w:t>
      </w:r>
      <w:proofErr w:type="spellStart"/>
      <w:r w:rsidR="006424B4" w:rsidRPr="00F76B3F">
        <w:rPr>
          <w:lang w:val="en-GB"/>
        </w:rPr>
        <w:t>cr</w:t>
      </w:r>
      <w:proofErr w:type="spellEnd"/>
      <w:r w:rsidR="005B618B" w:rsidRPr="00F76B3F">
        <w:rPr>
          <w:lang w:val="en-GB"/>
        </w:rPr>
        <w:t>)</w:t>
      </w:r>
      <w:r w:rsidR="00840FEF" w:rsidRPr="00F76B3F">
        <w:rPr>
          <w:lang w:val="en-GB"/>
        </w:rPr>
        <w:t xml:space="preserve"> </w:t>
      </w:r>
      <w:r w:rsidR="00935B73" w:rsidRPr="00F76B3F">
        <w:rPr>
          <w:lang w:val="en-GB"/>
        </w:rPr>
        <w:t>(</w:t>
      </w:r>
      <w:r w:rsidR="002E693A" w:rsidRPr="00F76B3F">
        <w:rPr>
          <w:lang w:val="en-GB"/>
        </w:rPr>
        <w:t xml:space="preserve">Figure </w:t>
      </w:r>
      <w:r w:rsidR="00F5707C" w:rsidRPr="00F76B3F">
        <w:rPr>
          <w:lang w:val="en-GB"/>
        </w:rPr>
        <w:t>3</w:t>
      </w:r>
      <w:r w:rsidR="002E693A" w:rsidRPr="00F76B3F">
        <w:rPr>
          <w:lang w:val="en-GB"/>
        </w:rPr>
        <w:t>)</w:t>
      </w:r>
      <w:r w:rsidR="00935B73" w:rsidRPr="00F76B3F">
        <w:rPr>
          <w:lang w:val="en-GB"/>
        </w:rPr>
        <w:t>.</w:t>
      </w:r>
    </w:p>
    <w:p w14:paraId="6F4D3CBF" w14:textId="09483799" w:rsidR="00F34D03" w:rsidRPr="00F76B3F" w:rsidRDefault="00344B1A" w:rsidP="00AB6216">
      <w:pPr>
        <w:pStyle w:val="PargrafodaLista"/>
        <w:spacing w:line="480" w:lineRule="auto"/>
        <w:ind w:left="0" w:firstLine="851"/>
        <w:contextualSpacing w:val="0"/>
        <w:rPr>
          <w:lang w:val="en-GB"/>
        </w:rPr>
      </w:pPr>
      <w:r w:rsidRPr="00F76B3F">
        <w:rPr>
          <w:lang w:val="en-GB"/>
        </w:rPr>
        <w:t xml:space="preserve">Figure 4 shows the behaviour in maximal post-EVH changes in temperature (expressed as a percentage of the baseline value) </w:t>
      </w:r>
      <w:r w:rsidR="00F174C1" w:rsidRPr="00F76B3F">
        <w:rPr>
          <w:lang w:val="en-GB"/>
        </w:rPr>
        <w:t>in the different ROIs over the evaluated times</w:t>
      </w:r>
      <w:r w:rsidRPr="00F76B3F">
        <w:rPr>
          <w:lang w:val="en-GB"/>
        </w:rPr>
        <w:t xml:space="preserve">. </w:t>
      </w:r>
      <w:r w:rsidR="003D3509" w:rsidRPr="00F76B3F">
        <w:rPr>
          <w:lang w:val="en-GB"/>
        </w:rPr>
        <w:t xml:space="preserve">There was a </w:t>
      </w:r>
      <w:r w:rsidR="00EA59D1" w:rsidRPr="00F76B3F">
        <w:rPr>
          <w:lang w:val="en-GB"/>
        </w:rPr>
        <w:t>difference</w:t>
      </w:r>
      <w:r w:rsidR="003D3509" w:rsidRPr="00F76B3F">
        <w:rPr>
          <w:lang w:val="en-GB"/>
        </w:rPr>
        <w:t xml:space="preserve"> </w:t>
      </w:r>
      <w:r w:rsidR="00EA59D1" w:rsidRPr="00F76B3F">
        <w:rPr>
          <w:lang w:val="en-GB"/>
        </w:rPr>
        <w:t xml:space="preserve">between </w:t>
      </w:r>
      <w:r w:rsidR="003D3509" w:rsidRPr="00F76B3F">
        <w:rPr>
          <w:lang w:val="en-GB"/>
        </w:rPr>
        <w:t>asthmatic with EIB</w:t>
      </w:r>
      <w:r w:rsidR="006424B4" w:rsidRPr="00F76B3F">
        <w:rPr>
          <w:lang w:val="en-GB"/>
        </w:rPr>
        <w:t>-</w:t>
      </w:r>
      <w:proofErr w:type="spellStart"/>
      <w:r w:rsidR="006424B4" w:rsidRPr="00F76B3F">
        <w:rPr>
          <w:lang w:val="en-GB"/>
        </w:rPr>
        <w:t>cr</w:t>
      </w:r>
      <w:proofErr w:type="spellEnd"/>
      <w:r w:rsidR="00EA59D1" w:rsidRPr="00F76B3F">
        <w:rPr>
          <w:lang w:val="en-GB"/>
        </w:rPr>
        <w:t xml:space="preserve"> and </w:t>
      </w:r>
      <w:r w:rsidR="003D3509" w:rsidRPr="00F76B3F">
        <w:rPr>
          <w:lang w:val="en-GB"/>
        </w:rPr>
        <w:t xml:space="preserve">non-asthmatic in the </w:t>
      </w:r>
      <w:r w:rsidR="00F174C1" w:rsidRPr="00F76B3F">
        <w:rPr>
          <w:lang w:val="en-GB"/>
        </w:rPr>
        <w:t xml:space="preserve">ROI of </w:t>
      </w:r>
      <w:r w:rsidR="003D3509" w:rsidRPr="00F76B3F">
        <w:rPr>
          <w:lang w:val="en-GB"/>
        </w:rPr>
        <w:t xml:space="preserve">anterolateral abdominal musculature, considering all the times evaluated (Figure </w:t>
      </w:r>
      <w:r w:rsidR="00F5707C" w:rsidRPr="00F76B3F">
        <w:rPr>
          <w:lang w:val="en-GB"/>
        </w:rPr>
        <w:t>4</w:t>
      </w:r>
      <w:r w:rsidR="003D3509" w:rsidRPr="00F76B3F">
        <w:rPr>
          <w:lang w:val="en-GB"/>
        </w:rPr>
        <w:t>).</w:t>
      </w:r>
      <w:r w:rsidR="005C7FA3" w:rsidRPr="00F76B3F">
        <w:rPr>
          <w:lang w:val="en-GB"/>
        </w:rPr>
        <w:t xml:space="preserve">  </w:t>
      </w:r>
      <w:r w:rsidR="005C0EBB" w:rsidRPr="00F76B3F">
        <w:rPr>
          <w:lang w:val="en-GB"/>
        </w:rPr>
        <w:t>Figure 5 shows the time course of FEV</w:t>
      </w:r>
      <w:r w:rsidR="005C0EBB" w:rsidRPr="00F76B3F">
        <w:rPr>
          <w:vertAlign w:val="subscript"/>
          <w:lang w:val="en-GB"/>
        </w:rPr>
        <w:t>1</w:t>
      </w:r>
      <w:r w:rsidR="005C0EBB" w:rsidRPr="00F76B3F">
        <w:rPr>
          <w:lang w:val="en-GB"/>
        </w:rPr>
        <w:t xml:space="preserve"> post EVH.</w:t>
      </w:r>
      <w:r w:rsidR="00784220" w:rsidRPr="00F76B3F">
        <w:rPr>
          <w:lang w:val="en-GB"/>
        </w:rPr>
        <w:t xml:space="preserve"> This figure shows the known difference in FEV</w:t>
      </w:r>
      <w:r w:rsidR="00784220" w:rsidRPr="00F76B3F">
        <w:rPr>
          <w:vertAlign w:val="subscript"/>
          <w:lang w:val="en-GB"/>
        </w:rPr>
        <w:t>1</w:t>
      </w:r>
      <w:r w:rsidR="00784220" w:rsidRPr="00F76B3F">
        <w:rPr>
          <w:lang w:val="en-GB"/>
        </w:rPr>
        <w:t xml:space="preserve"> between asthmatics with EIB</w:t>
      </w:r>
      <w:r w:rsidR="006424B4" w:rsidRPr="00F76B3F">
        <w:rPr>
          <w:lang w:val="en-GB"/>
        </w:rPr>
        <w:t>-</w:t>
      </w:r>
      <w:proofErr w:type="spellStart"/>
      <w:r w:rsidR="006424B4" w:rsidRPr="00F76B3F">
        <w:rPr>
          <w:lang w:val="en-GB"/>
        </w:rPr>
        <w:t>cr</w:t>
      </w:r>
      <w:proofErr w:type="spellEnd"/>
      <w:r w:rsidR="00784220" w:rsidRPr="00F76B3F">
        <w:rPr>
          <w:lang w:val="en-GB"/>
        </w:rPr>
        <w:t xml:space="preserve"> and asthmatics without EIB</w:t>
      </w:r>
      <w:r w:rsidR="006424B4" w:rsidRPr="00F76B3F">
        <w:rPr>
          <w:lang w:val="en-GB"/>
        </w:rPr>
        <w:t>-</w:t>
      </w:r>
      <w:proofErr w:type="spellStart"/>
      <w:r w:rsidR="006424B4" w:rsidRPr="00F76B3F">
        <w:rPr>
          <w:lang w:val="en-GB"/>
        </w:rPr>
        <w:t>cr</w:t>
      </w:r>
      <w:proofErr w:type="spellEnd"/>
      <w:r w:rsidR="00784220" w:rsidRPr="00F76B3F">
        <w:rPr>
          <w:lang w:val="en-GB"/>
        </w:rPr>
        <w:t xml:space="preserve"> and non-asthmatics (EIB</w:t>
      </w:r>
      <w:r w:rsidR="00E2121B" w:rsidRPr="00F76B3F">
        <w:rPr>
          <w:lang w:val="en-GB"/>
        </w:rPr>
        <w:t>-</w:t>
      </w:r>
      <w:proofErr w:type="spellStart"/>
      <w:r w:rsidR="00E2121B" w:rsidRPr="00F76B3F">
        <w:rPr>
          <w:lang w:val="en-GB"/>
        </w:rPr>
        <w:t>cr</w:t>
      </w:r>
      <w:proofErr w:type="spellEnd"/>
      <w:r w:rsidR="00784220" w:rsidRPr="00F76B3F">
        <w:rPr>
          <w:lang w:val="en-GB"/>
        </w:rPr>
        <w:t xml:space="preserve"> diagnosis = fall in FEV</w:t>
      </w:r>
      <w:r w:rsidR="00784220" w:rsidRPr="00F76B3F">
        <w:rPr>
          <w:vertAlign w:val="subscript"/>
          <w:lang w:val="en-GB"/>
        </w:rPr>
        <w:t>1</w:t>
      </w:r>
      <w:r w:rsidR="00784220" w:rsidRPr="00F76B3F">
        <w:rPr>
          <w:lang w:val="en-GB"/>
        </w:rPr>
        <w:t xml:space="preserve"> &gt;10% compared to baseline)</w:t>
      </w:r>
    </w:p>
    <w:p w14:paraId="4FA011C1" w14:textId="77777777" w:rsidR="00227493" w:rsidRPr="00F76B3F" w:rsidRDefault="00227493" w:rsidP="00AB6216">
      <w:pPr>
        <w:spacing w:line="480" w:lineRule="auto"/>
        <w:rPr>
          <w:b/>
          <w:bCs/>
          <w:lang w:val="en-GB"/>
        </w:rPr>
      </w:pPr>
    </w:p>
    <w:p w14:paraId="6E2B6FD1" w14:textId="1BBA2813" w:rsidR="006237EC" w:rsidRPr="00F76B3F" w:rsidRDefault="008A3C3B" w:rsidP="00AB6216">
      <w:pPr>
        <w:spacing w:line="480" w:lineRule="auto"/>
        <w:rPr>
          <w:b/>
          <w:bCs/>
          <w:lang w:val="en-GB"/>
        </w:rPr>
      </w:pPr>
      <w:r w:rsidRPr="00F76B3F">
        <w:rPr>
          <w:b/>
          <w:bCs/>
          <w:lang w:val="en-GB"/>
        </w:rPr>
        <w:t>Discussion</w:t>
      </w:r>
    </w:p>
    <w:p w14:paraId="782173B1" w14:textId="52485FA1" w:rsidR="00DA665A" w:rsidRPr="00F76B3F" w:rsidRDefault="006237EC" w:rsidP="00DA665A">
      <w:pPr>
        <w:spacing w:line="480" w:lineRule="auto"/>
        <w:rPr>
          <w:lang w:val="en-GB"/>
        </w:rPr>
      </w:pPr>
      <w:r w:rsidRPr="00F76B3F">
        <w:rPr>
          <w:lang w:val="en-GB"/>
        </w:rPr>
        <w:t xml:space="preserve">             </w:t>
      </w:r>
      <w:r w:rsidR="008A3C3B" w:rsidRPr="00F76B3F">
        <w:rPr>
          <w:lang w:val="en-GB"/>
        </w:rPr>
        <w:t xml:space="preserve">This research is the first to present the repercussions and </w:t>
      </w:r>
      <w:r w:rsidR="00D82501" w:rsidRPr="00F76B3F">
        <w:rPr>
          <w:lang w:val="en-GB"/>
        </w:rPr>
        <w:t>behaviour</w:t>
      </w:r>
      <w:r w:rsidR="008A3C3B" w:rsidRPr="00F76B3F">
        <w:rPr>
          <w:lang w:val="en-GB"/>
        </w:rPr>
        <w:t xml:space="preserve"> of the </w:t>
      </w:r>
      <w:r w:rsidR="00177107" w:rsidRPr="00F76B3F">
        <w:rPr>
          <w:lang w:val="en-GB"/>
        </w:rPr>
        <w:t>FEV</w:t>
      </w:r>
      <w:r w:rsidR="00177107" w:rsidRPr="00F76B3F">
        <w:rPr>
          <w:vertAlign w:val="subscript"/>
          <w:lang w:val="en-GB"/>
        </w:rPr>
        <w:t>1</w:t>
      </w:r>
      <w:r w:rsidR="00177107" w:rsidRPr="00F76B3F">
        <w:rPr>
          <w:lang w:val="en-GB"/>
        </w:rPr>
        <w:t xml:space="preserve"> and the </w:t>
      </w:r>
      <w:r w:rsidR="008A3C3B" w:rsidRPr="00F76B3F">
        <w:rPr>
          <w:lang w:val="en-GB"/>
        </w:rPr>
        <w:t>thermographic pattern of the ROIs representing the musculature (right and left sternocleidomastoid muscles, right and left pectoralis major and area of intent of the rectum of the abdomen, external and transverse oblique of the abdomen) in the youth’s asthmatics with and without EVH-induced bronchospasm.</w:t>
      </w:r>
      <w:r w:rsidR="00154094" w:rsidRPr="00F76B3F">
        <w:rPr>
          <w:lang w:val="en-GB"/>
        </w:rPr>
        <w:t xml:space="preserve"> </w:t>
      </w:r>
      <w:r w:rsidR="00DA665A" w:rsidRPr="00F76B3F">
        <w:rPr>
          <w:lang w:val="en-GB"/>
        </w:rPr>
        <w:t>In addition, it was shown that asthmatics with EIB had a greater temperature drop than non-asthmatic in the anterolateral abdominal musculature.</w:t>
      </w:r>
    </w:p>
    <w:p w14:paraId="19119D8F" w14:textId="19844A53" w:rsidR="00302ECC" w:rsidRPr="00F76B3F" w:rsidRDefault="00132394" w:rsidP="00AB6216">
      <w:pPr>
        <w:spacing w:line="480" w:lineRule="auto"/>
        <w:rPr>
          <w:sz w:val="22"/>
          <w:szCs w:val="22"/>
          <w:lang w:val="en-GB"/>
        </w:rPr>
      </w:pPr>
      <w:r w:rsidRPr="00F76B3F">
        <w:rPr>
          <w:lang w:val="en-GB"/>
        </w:rPr>
        <w:tab/>
      </w:r>
      <w:r w:rsidR="00EA58EE" w:rsidRPr="00F76B3F">
        <w:rPr>
          <w:lang w:val="en-GB"/>
        </w:rPr>
        <w:t xml:space="preserve">Although the temperature captured with thermography represents the skin temperature, there are studies showing an association between skin </w:t>
      </w:r>
      <w:r w:rsidR="00EA58EE" w:rsidRPr="00F76B3F">
        <w:rPr>
          <w:lang w:val="en-GB"/>
        </w:rPr>
        <w:lastRenderedPageBreak/>
        <w:t xml:space="preserve">temperature and muscle activity, whose stimulation dissipates heat through both direct conduction in the tissues and the thermoregulatory system that involves the transfer of heat via the blood, to be dissipated at the surface (skin) by radiation in addition to evaporation </w:t>
      </w:r>
      <w:r w:rsidR="00EA58EE" w:rsidRPr="00F76B3F">
        <w:rPr>
          <w:i/>
        </w:rPr>
        <w:fldChar w:fldCharType="begin" w:fldLock="1"/>
      </w:r>
      <w:r w:rsidR="00EA58EE" w:rsidRPr="00F76B3F">
        <w:rPr>
          <w:i/>
          <w:lang w:val="en-GB"/>
        </w:rPr>
        <w:instrText>ADDIN CSL_CITATION {"citationItems":[{"id":"ITEM-1","itemData":{"author":[{"dropping-particle":"","family":"Fernández-Cuevas","given":"I","non-dropping-particle":"","parse-names":false,"suffix":""},{"dropping-particle":"","family":"Sillero-Quintana","given":"M","non-dropping-particle":"","parse-names":false,"suffix":""},{"dropping-particle":"","family":"Garcia-Concepcion","given":"M A","non-dropping-particle":"","parse-names":false,"suffix":""},{"dropping-particle":"","family":"Ribot Serrano","given":"J","non-dropping-particle":"","parse-names":false,"suffix":""},{"dropping-particle":"","family":"Gomez-Carmona","given":"P","non-dropping-particle":"","parse-names":false,"suffix":""},{"dropping-particle":"","family":"Marins","given":"J","non-dropping-particle":"","parse-names":false,"suffix":""}],"container-title":"New Stud Athl","id":"ITEM-1","issue":"1","issued":{"date-parts":[["2014"]]},"page":"57–71","title":"Monitoring skin thermalresponse to training with infrared thermography","type":"article-journal","volume":"29"},"uris":["http://www.mendeley.com/documents/?uuid=8d2478ff-dcc8-4973-83cc-103231167537"]},{"id":"ITEM-2","itemData":{"author":[{"dropping-particle":"","family":"Adamczyk","given":"JG","non-dropping-particle":"","parse-names":false,"suffix":""},{"dropping-particle":"","family":"Mastej","given":"M","non-dropping-particle":"","parse-names":false,"suffix":""},{"dropping-particle":"","family":"Boguszewski","given":"D","non-dropping-particle":"","parse-names":false,"suffix":""},{"dropping-particle":"","family":"D","given":"Białoszewski","non-dropping-particle":"","parse-names":false,"suffix":""}],"container-title":"Pedagog Psychol Med Biol Probl Phys Train Sport","id":"ITEM-2","issue":"3","issued":{"date-parts":[["2014"]]},"page":"90–95","title":"Usage of thermography as indirect non- invasive method of evaluation of physical efficiency.Pilot study","type":"article-journal","volume":"18"},"uris":["http://www.mendeley.com/documents/?uuid=59c16c11-c01e-4270-a640-ecdd2296f54d"]},{"id":"ITEM-3","itemData":{"DOI":"10.7575/aiac.ijkss.v.6n.1p.12","ISSN":"2202-946X","abstract":"Background: Studies showed, that changes in muscular metabolic-associated heat production and blood circulation during and after muscular work affect skin temperature (T) but the results are inconsistent and the effect of exercise intensity is unclear. Objective: This study investigated the intensity-dependent reaction of T on resistance training. Methods: Ten male students participated. After acclimatization (15 min), the participants completed 3x10 repetitions of</w:instrText>
      </w:r>
      <w:r w:rsidR="00EA58EE" w:rsidRPr="00F76B3F">
        <w:rPr>
          <w:i/>
        </w:rPr>
        <w:instrText xml:space="preserve"> unilateral biceps curl with 30, 50 or 70% of their one-repetition-maximum (1RM) in a randomized order. Skin temperature of the loaded and unloaded biceps was measured at rest (Trest), immediately following set 1, 2 and 3 (TS1,TS2,TS3) and 30 minutes post exercise (T1 - T30) with an infrared camera. Results: Two-way ANOVA detected a significant effect of the measuring time point on T (Trest to T30) of the loaded arm for 30% (Eta²=0.85), 50% (Eta²=0.88) and 70% 1RM (Eta²=0.85) and of the unloaded arm only for 30% 1RM (Eta²=0.41) (p&lt;0.05) but time effects were independent of the exercise intensity (p&gt;0.05). The T values at the different measuring time points (Trest - T30) did not differ between the intensities at any time point. The loaded arm showed a mean maximum T rise to Trest of 1.8°C and on average, maximum T was reached approximately 5 minutes after the third set. Conclusion: This study indicate a rise of T, which could be independent of the exercise intensity. Infrared thermography seems to be applicable to identify the primary used functional muscles in resistance training but this method seems not suitable to differentiate between exercise intensity from 30 to 70% 1RM.","author":[{"dropping-particle":"","family":"Weigert","given":"Martin","non-dropping-particle":"","parse-names":false,"suffix":""},{"dropping-particle":"","family":"Nitzsche","given":"Nico","non-dropping-particle":"","parse-names":false,"suffix":""},{"dropping-particle":"","family":"Kunert","given":"Felix","non-dropping-particle":"","parse-names":false,"suffix":""},{"dropping-particle":"","family":"Lösch","given":"Christiane","non-dropping-particle":"","parse-names":false,"suffix":""},{"dropping-particle":"","family":"Baumgärtel","given":"Lutz","non-dropping-particle":"","parse-names":false,"suffix":""},{"dropping-particle":"","family":"Schulz","given":"Henry","non-dropping-particle":"","parse-names":false,"suffix":""}],"container-title":"Int J Kinesiol Sports Sci","id":"ITEM-3","issue":"1","issued":{"date-parts":[["2018"]]},"page":"12-18","title":"Acute Exercise-Associated Skin Surface Temperature Changes after Resistance Training with Different Exercise Intensities","type":"article-journal","volume":"6"},"uris":["http://www.mendeley.com/documents/?uuid=29fbf2ef-9a74-4e81-a26e-c6ba24e2ee60"]},{"id":"ITEM-4","itemData":{"DOI":"10.1080/10803548.2012.11076931","ISSN":"1080-3548","author":[{"dropping-particle":"","family":"Bartuzi","given":"Paweł","non-dropping-particle":"","parse-names":false,"suffix":""},{"dropping-particle":"","family":"Roman-Liu","given":"Danuta","non-dropping-particle":"","parse-names":false,"suffix":""},{"dropping-particle":"","family":"Wiśniewski","given":"Tomasz","non-dropping-particle":"","parse-names":false,"suffix":""}],"container-title":"Int J Occup Saf Ergon","id":"ITEM-4","issue":"2","issued":{"date-parts":[["2012"]]},"page":"233-243","title":"The Influence of Fatigue on Muscle Temperature","type":"article-journal","volume":"18"},"uris":["http://www.mendeley.com/documents/?uuid=af3b1fce-75b0-4444-b3cc-fc59f4602c79"]}],"mendeley":{"formattedCitation":"(Bartuzi et al. 2012, Adamczyk et al. 2014, Fernández-Cuevas et al. 2014, Weigert et al. 2018)","plainTextFormattedCitation":"(Bartuzi et al. 2012, Adamczyk et al. 2014, Fernández-Cuevas et al. 2014, Weigert et al. 2018)","previouslyFormattedCitation":"(Bartuzi et al. 2012, Adamczyk et al. 2014, Fernández-Cuevas et al. 2014, Weigert et al. 2018)"},"properties":{"noteIndex":0},"schema":"https://github.com/citation-style-language/schema/raw/master/csl-citation.json"}</w:instrText>
      </w:r>
      <w:r w:rsidR="00EA58EE" w:rsidRPr="00F76B3F">
        <w:rPr>
          <w:i/>
        </w:rPr>
        <w:fldChar w:fldCharType="separate"/>
      </w:r>
      <w:r w:rsidR="00EA58EE" w:rsidRPr="00F76B3F">
        <w:rPr>
          <w:noProof/>
        </w:rPr>
        <w:t>(Bartuzi et al. 2012, Adamczyk et al. 2014, Fernández-Cuevas et al. 2014, Weigert et al. 2018)</w:t>
      </w:r>
      <w:r w:rsidR="00EA58EE" w:rsidRPr="00F76B3F">
        <w:rPr>
          <w:i/>
        </w:rPr>
        <w:fldChar w:fldCharType="end"/>
      </w:r>
      <w:r w:rsidR="00EA58EE" w:rsidRPr="00F76B3F">
        <w:t xml:space="preserve">. </w:t>
      </w:r>
      <w:r w:rsidRPr="00F76B3F">
        <w:rPr>
          <w:lang w:val="en-GB"/>
        </w:rPr>
        <w:t xml:space="preserve">Our findings </w:t>
      </w:r>
      <w:r w:rsidR="00AA3B85" w:rsidRPr="00F76B3F">
        <w:rPr>
          <w:lang w:val="en-GB"/>
        </w:rPr>
        <w:t>suggest that</w:t>
      </w:r>
      <w:r w:rsidRPr="00F76B3F">
        <w:rPr>
          <w:lang w:val="en-GB"/>
        </w:rPr>
        <w:t xml:space="preserve"> </w:t>
      </w:r>
      <w:r w:rsidR="00AA3B85" w:rsidRPr="00F76B3F">
        <w:rPr>
          <w:lang w:val="en-GB"/>
        </w:rPr>
        <w:t xml:space="preserve">in </w:t>
      </w:r>
      <w:r w:rsidRPr="00F76B3F">
        <w:rPr>
          <w:lang w:val="en-GB"/>
        </w:rPr>
        <w:t xml:space="preserve">asthmatic individuals the temperatures decreased up to 10 minutes after EVH in all ROIs, reaching significantly different baseline values in the tenth minute, and then began to increase </w:t>
      </w:r>
      <w:r w:rsidR="00AA3B85" w:rsidRPr="00F76B3F">
        <w:rPr>
          <w:lang w:val="en-GB"/>
        </w:rPr>
        <w:t>slightly</w:t>
      </w:r>
      <w:r w:rsidRPr="00F76B3F">
        <w:rPr>
          <w:lang w:val="en-GB"/>
        </w:rPr>
        <w:t>.</w:t>
      </w:r>
      <w:r w:rsidR="00302ECC" w:rsidRPr="00F76B3F">
        <w:rPr>
          <w:sz w:val="22"/>
          <w:szCs w:val="22"/>
          <w:lang w:val="en-GB"/>
        </w:rPr>
        <w:t xml:space="preserve"> </w:t>
      </w:r>
      <w:r w:rsidR="00302ECC" w:rsidRPr="00F76B3F">
        <w:rPr>
          <w:lang w:val="en-GB"/>
        </w:rPr>
        <w:t>Asymptomatic patients also had significantly lower temperatures at 10 minutes, but their first thermal response was temperature increase, although it was not statistically significant.</w:t>
      </w:r>
      <w:r w:rsidR="00177107" w:rsidRPr="00F76B3F">
        <w:rPr>
          <w:lang w:val="en-GB"/>
        </w:rPr>
        <w:t xml:space="preserve"> </w:t>
      </w:r>
      <w:r w:rsidR="00603F07" w:rsidRPr="00F76B3F">
        <w:rPr>
          <w:lang w:val="en-GB"/>
        </w:rPr>
        <w:t>These results are in line with information observed for bronchial obstruction caused by EVH and objectively visualized by FEV</w:t>
      </w:r>
      <w:r w:rsidR="00603F07" w:rsidRPr="00F76B3F">
        <w:rPr>
          <w:vertAlign w:val="subscript"/>
          <w:lang w:val="en-GB"/>
        </w:rPr>
        <w:t>1</w:t>
      </w:r>
      <w:r w:rsidR="00EA58EE" w:rsidRPr="00F76B3F">
        <w:rPr>
          <w:lang w:val="en-GB"/>
        </w:rPr>
        <w:t>.</w:t>
      </w:r>
    </w:p>
    <w:p w14:paraId="413E1B49" w14:textId="01FFF87D" w:rsidR="00D267AE" w:rsidRPr="00F76B3F" w:rsidRDefault="00D267AE" w:rsidP="00AB6216">
      <w:pPr>
        <w:spacing w:line="480" w:lineRule="auto"/>
        <w:rPr>
          <w:lang w:val="en-GB"/>
        </w:rPr>
      </w:pPr>
      <w:r w:rsidRPr="00F76B3F">
        <w:rPr>
          <w:lang w:val="en-GB"/>
        </w:rPr>
        <w:tab/>
      </w:r>
      <w:r w:rsidR="00A57337" w:rsidRPr="00F76B3F">
        <w:rPr>
          <w:lang w:val="en-GB"/>
        </w:rPr>
        <w:t>It is likely that this decrease in temperature occurred by shifting blood flow to the most used muscle groups with cooling in the skin region</w:t>
      </w:r>
      <w:r w:rsidR="00211C6A" w:rsidRPr="00F76B3F">
        <w:rPr>
          <w:lang w:val="en-GB"/>
        </w:rPr>
        <w:fldChar w:fldCharType="begin" w:fldLock="1"/>
      </w:r>
      <w:r w:rsidR="006B421F" w:rsidRPr="00F76B3F">
        <w:rPr>
          <w:lang w:val="en-GB"/>
        </w:rPr>
        <w:instrText>ADDIN CSL_CITATION {"citationItems":[{"id":"ITEM-1","itemData":{"DOI":"10.7575/aiac.ijkss.v.2n.3p.23","ISSN":"2202-946X","abstract":"Introduction: Non-contact thermography enables the diagnosis of the distribution of skin surface temperature during athletic movement. Resistance exercise results in stress of required musculature, which is supposed to be measurable thermographically in terms of skin surface temperature change. Objective: 13 male participants (age: 27.1 ± 4.9 years, height: 181.5 ± 5.7 cm, mass: 74.8 ± 7.4 kg) completed the study. On 5 separate visits to the laboratory, participants performed one of 5 resistance exercise to target specific muscles (M. pectoralis major, M. rectus abdominis, M. trapezi-us, M. erector spinae, M. quadriceps femoris). The exercise protocol consisted of 3 sets of 20 repetitions, with 1 minute rest between exercise sets. Method: The average skin surface temperature above the muscle groups used was thermo-graphically determined using standard methods at 7 time points; pre-exercise, immediately following each exercise set, and post exercise (2, 3, and 6 minutes after the finale exercise set). The measurement areas were standardized using anatomic reference points. Results: From an inferential statistical point of view, no significant change in the average temperature caused by the applied resistance training was found for the individual muscle groups over time at the indi-vidual measurement times (all P0.08). However, thermography showed a characteristic chronological temperature curve for the five body areas between measurement times, as well as a distinctive spatial temperature distribution over the measurement areas. Discussion: Based on the thermographic image data and the characteristic temperature curve, it is possible to identify the primarily used functional musculature after device-controlled resistance training. Therefore, thermography seems to be suited for visually imaging functional musculature.","author":[{"dropping-particle":"","family":"Fröhlich","given":"Michael","non-dropping-particle":"","parse-names":false,"suffix":""},{"dropping-particle":"","family":"Ludwig","given":"Oliver","non-dropping-particle":"","parse-names":false,"suffix":""},{"dropping-particle":"","family":"Kraus","given":"Simon","non-dropping-particle":"","parse-names":false,"suffix":""},{"dropping-particle":"","family":"Felder","given":"Hanno","non-dropping-particle":"","parse-names":false,"suffix":""}],"container-title":"IJKSS","id":"ITEM-1","issue":"3","issued":{"date-parts":[["2014"]]},"page":"23-27","title":"Changes in Skin Surface Temperature during Muscular Endurance indicated Strain – An Explorative Study","type":"article-journal","volume":"2"},"uris":["http://www.mendeley.com/documents/?uuid=0b5a32f7-b1f1-497d-acac-e25b568d227f"]},{"id":"ITEM-2","itemData":{"DOI":"10.12965/jer.1735046.523","ISSN":"2288-176X","author":[{"dropping-particle":"","family":"Escamilla-Galindo","given":"Víctor L","non-dropping-particle":"","parse-names":false,"suffix":""},{"dropping-particle":"","family":"Estal-Martínez","given":"Alejandro","non-dropping-particle":"","parse-names":false,"suffix":""},{"dropping-particle":"","family":"Adamczyk","given":"Jakub G","non-dropping-particle":"","parse-names":false,"suffix":""},{"dropping-particle":"","family":"Brito","given":"Ciro José","non-dropping-particle":"","parse-names":false,"suffix":""},{"dropping-particle":"","family":"Arnaiz-Lastras","given":"Javier","non-dropping-particle":"","parse-names":false,"suffix":""},{"dropping-particle":"","family":"Sillero-Quintana","given":"Manuel","non-dropping-particle":"","parse-names":false,"suffix":""}],"container-title":"J Exerc Rehabil","id":"ITEM-2","issue":"5","issued":{"date-parts":[["2017"]]},"page":"526-534","title":"Skin temperature response to unilateral training measured with infrared thermography","type":"article-journal","volume":"13"},"uris":["http://www.mendeley.com/documents/?uuid=ecd1fef8-0d65-4c29-9672-7eb6e2fe0681"]},{"id":"ITEM-3","itemData":{"author":[{"dropping-particle":"","family":"Fernández-Cuevas","given":"I","non-dropping-particle":"","parse-names":false,"suffix":""},{"dropping-particle":"","family":"Sillero-Quintana","given":"M","non-dropping-particle":"","parse-names":false,"suffix":""},{"dropping-particle":"","family":"Garcia-Concepcion","given":"M A","non-dropping-particle":"","parse-names":false,"suffix":""},{"dropping-particle":"","family":"Ribot Serrano","given":"J","non-dropping-particle":"","parse-names":false,"suffix":""},{"dropping-particle":"","family":"Gomez-Carmona","given":"P","non-dropping-particle":"","parse-names":false,"suffix":""},{"dropping-particle":"","family":"Marins","given":"J","non-dropping-particle":"","parse-names":false,"suffix":""}],"container-title":"New Stud Athl","id":"ITEM-3","issue":"1","issued":{"date-parts":[["2014"]]},"page":"57–71","title":"Monitoring skin thermalresponse to training with infrared thermography","type":"article-journal","volume":"29"},"uris":["http://www.mendeley.com/documents/?uuid=8d2478ff-dcc8-4973-83cc-103231167537"]},{"id":"ITEM-4","itemData":{"author":[{"dropping-particle":"","family":"Adamczyk","given":"JG","non-dropping-particle":"","parse-names":false,"suffix":""},{"dropping-particle":"","family":"Mastej","given":"M","non-dropping-particle":"","parse-names":false,"suffix":""},{"dropping-particle":"","family":"Boguszewski","given":"D","non-dropping-particle":"","parse-names":false,"suffix":""},{"dropping-particle":"","family":"D","given":"Białoszewski","non-dropping-particle":"","parse-names":false,"suffix":""}],"container-title":"Pedagog Psychol Med Biol Probl Phys Train Sport","id":"ITEM-4","issue":"3","issued":{"date-parts":[["2014"]]},"page":"90–95","title":"Usage of thermography as indirect non- invasive method of evaluation of physical efficiency.Pilot study","type":"article-journal","volume":"18"},"uris":["http://www.mendeley.com/documents/?uuid=59c16c11-c01e-4270-a640-ecdd2296f54d"]},{"id":"ITEM-5","itemData":{"DOI":"10.1016/j.infrared.2013.09.011","ISSN":"1509-409X","PMID":"23140359","abstract":"Specific respiratory muscle training improves athletes' performance particularly at high intensities. This work aims to study the usability of infrared thermography to evaluate two types of breathing, thoracic and diaphragmatic, on the cartographies of the cutaneous temperature of the trunk. IR thermography is a non-invasive technique that visually represents the whole process during and after training. A well trained subject in both respirations performed the exercise with SpiroTiger® for 5 minutes, followed by 5 minutes of recovery. Ten Regions of Interest on the subject skin were selected following anatomical and functional correspondence with the muscles involved in breathing. In order to check functional behaviour of respiratory muscles, we calculated the correlation among thermal data of all the ROI. Global temperature of body trunk showed a general decrease of few degrees during both kinds of the training but thermal imaging documented also thermal spots of increasing temperature in pectoral areas due to the superficial vasocirculation in thoracic breathing. The results indicate that thermal imaging can be used for quantitative evaluation of the cutaneous temperature in various trunk zones characterized by thoracic and diaphragmatic breathing. This work can be considered a preliminary study to the development of future statistical study.","author":[{"dropping-particle":"","family":"Ludwig","given":"Nicola","non-dropping-particle":"","parse-names":false,"suffix":""},{"dropping-particle":"","family":"Gargano","given":"Marco","non-dropping-particle":"","parse-names":false,"suffix":""},{"dropping-particle":"","family":"Formenti","given":"Damiano","non-dropping-particle":"","parse-names":false,"suffix":""},{"dropping-particle":"","family":"Bruno","given":"Davide","non-dropping-particle":"","parse-names":false,"suffix":""},{"dropping-particle":"","family":"Ongaro","given":"Lucio","non-dropping-particle":"","parse-names":false,"suffix":""},{"dropping-particle":"","family":"Alberti","given":"Giampietro","non-dropping-particle":"","parse-names":false,"suffix":""}],"container-title":"Acta Bioeng Biomech","id":"ITEM-5","issue":"3","issued":{"date-parts":[["2012"]]},"page":"41-7","title":"Breathing training characterization by thermal imaging: a case study.","type":"article-journal","volume":"14"},"uris":["http://www.mendeley.com/documents/?uuid=02e2188f-9a44-4bfe-88cd-f0309162866e"]},{"id":"ITEM-6","itemData":{"author":[{"dropping-particle":"","family":"Formenti","given":"D","non-dropping-particle":"","parse-names":false,"suffix":""},{"dropping-particle":"","family":"Merla","given":"A","non-dropping-particle":"","parse-names":false,"suffix":""},{"dropping-particle":"","family":"Quesada","given":"J I P","non-dropping-particle":"","parse-names":false,"suffix":""}],"id":"ITEM-6","issued":{"date-parts":[["2017"]]},"page":"111-133","title":"The use of infrared thermography in the study of sport and exercise Physiology. In: J. I. P. QUESADA (Ed.). Application of infrared thermography in sports science. Valencia, ES: Springer International Publishing AG.","type":"article-journal"},"uris":["http://www.mendeley.com/documents/?uuid=683de914-bfd9-427c-8fe3-e57f910ef4e9"]},{"id":"ITEM-7","itemData":{"DOI":"10.1007/97</w:instrText>
      </w:r>
      <w:r w:rsidR="006B421F" w:rsidRPr="00F76B3F">
        <w:instrText>8-3-319-47410-6_2","author":[{"dropping-particle":"","family":"Priego Quesada","given":"J I","non-dropping-particle":"","parse-names":false,"suffix":""},{"dropping-particle":"","family":"Salvador Palmer","given":"R","non-dropping-particle":"","parse-names":false,"suffix":""},{"dropping-particle":"","family":"Ortiz de Anda","given":"R C María","non-dropping-particle":"","parse-names":false,"suffix":""}],"id":"ITEM-7","issued":{"date-parts":[["2017"]]},"title":"Physics Principles of the Infrared Thermography and Human Thermoregulation. In: Priego Quesada J. (eds) Application of Infrared Thermography in Sports Science. Biological and Medic","type":"chapter"},"uris":["http://www.mendeley.com/documents/?uuid=b5b4dbe4-cbe7-4580-a49a-2cf58394a4bb"]}],"mendeley":{"formattedCitation":"(Ludwig et al. 2012, Adamczyk et al. 2014, Fernández-Cuevas et al. 2014, Fröhlich et al. 2014, Escamilla-Galindo et al. 2017, Formenti et al. 2017, Priego Quesada et al. 2017)","plainTextFormattedCitation":"(Ludwig et al. 2012, Adamczyk et al. 2014, Fernández-Cuevas et al. 2014, Fröhlich et al. 2014, Escamilla-Galindo et al. 2017, Formenti et al. 2017, Priego Quesada et al. 2017)","previouslyFormattedCitation":"(Ludwig et al. 2012, Adamczyk et al. 2014, Fernández-Cuevas et al. 2014, Fröhlich et al. 2014, Escamilla-Galindo et al. 2017, Formenti et al. 2017, Priego Quesada et al. 2017)"},"properties":{"noteIndex":0},"schema":"https://github.com/citation-style-language/schema/raw/master/csl-citation.json"}</w:instrText>
      </w:r>
      <w:r w:rsidR="00211C6A" w:rsidRPr="00F76B3F">
        <w:rPr>
          <w:lang w:val="en-GB"/>
        </w:rPr>
        <w:fldChar w:fldCharType="separate"/>
      </w:r>
      <w:r w:rsidR="00211C6A" w:rsidRPr="00F76B3F">
        <w:rPr>
          <w:noProof/>
        </w:rPr>
        <w:t>(Ludwig et al. 2012, Adamczyk et al. 2014, Fernández-Cuevas et al. 2014, Fröhlich et al. 2014, Escamilla-Galindo et al. 2017, Formenti et al. 2017, Priego Quesada et al. 2017)</w:t>
      </w:r>
      <w:r w:rsidR="00211C6A" w:rsidRPr="00F76B3F">
        <w:rPr>
          <w:lang w:val="en-GB"/>
        </w:rPr>
        <w:fldChar w:fldCharType="end"/>
      </w:r>
      <w:r w:rsidR="00964ADF" w:rsidRPr="00F76B3F">
        <w:t>.</w:t>
      </w:r>
      <w:r w:rsidR="00A57337" w:rsidRPr="00F76B3F">
        <w:t xml:space="preserve"> </w:t>
      </w:r>
      <w:r w:rsidR="00A57337" w:rsidRPr="00F76B3F">
        <w:rPr>
          <w:lang w:val="en-GB"/>
        </w:rPr>
        <w:t>These differences in the physical forms of temperature recording are important to understand the complex heat loss systems that are acting during and after exercise</w:t>
      </w:r>
      <w:r w:rsidR="00A57337" w:rsidRPr="00F76B3F">
        <w:fldChar w:fldCharType="begin" w:fldLock="1"/>
      </w:r>
      <w:r w:rsidR="000615FB" w:rsidRPr="00F76B3F">
        <w:rPr>
          <w:lang w:val="en-GB"/>
        </w:rPr>
        <w:instrText>ADDIN CSL_CITATION {"citationItems":[{"id":"ITEM-1","itemData":{"DOI":"10.3390/s100504700","ISSN":"1424-8220","author":[{"dropping-particle":"","family":"Hildebrandt","given":"Carolin","non-dropping-particle":"","parse-names":false,"suffix":""},{"dropping-particle":"","family":"Raschner","given":"Christian","non-dropping-particle":"","parse-names":false,"suffix":""},{"dropping-particle":"","family":"Ammer","given":"Kurt","non-dropping-particle":"","parse-names":false,"suffix":""}],"container-title":"Sensors","id":"ITEM-1","issue":"5","issued":{"date-parts":[["2010"]]},"page":"4700-4715","title":"An Overview of Recent Application of Medical Infrared Thermography in Sports Medicine in Austria","type":"article-journal","volume":"10"},"uris":["http://www.mendeley.com/documents/?uuid=222708ba-b7b1-4816-bd21-73e3ffff0e8a"]}],"mendeley":{"formattedCitation":"(Hildebrandt et al. 2010)","plainTextFormattedCitation":"(Hildebrandt et al. 2010)","previouslyFormattedCitation":"(Hildebrandt et al. 2010)"},"properties":{"noteIndex":0},"schema":"https://github.com/citation-style-language/schema/raw/master/csl-citation.json"}</w:instrText>
      </w:r>
      <w:r w:rsidR="00A57337" w:rsidRPr="00F76B3F">
        <w:fldChar w:fldCharType="separate"/>
      </w:r>
      <w:r w:rsidR="00AB6216" w:rsidRPr="00F76B3F">
        <w:rPr>
          <w:noProof/>
          <w:lang w:val="en-GB"/>
        </w:rPr>
        <w:t>(Hildebrandt et al. 2010)</w:t>
      </w:r>
      <w:r w:rsidR="00A57337" w:rsidRPr="00F76B3F">
        <w:fldChar w:fldCharType="end"/>
      </w:r>
      <w:r w:rsidR="00A57337" w:rsidRPr="00F76B3F">
        <w:rPr>
          <w:lang w:val="en-GB"/>
        </w:rPr>
        <w:t>. Another question is that this answer was observed in different parts of the body, in the initial moments of bronchoconstriction up to 30 minutes where sweat production could not yet be present. Thus, it can be considered that these blood adjustments in the skin use the process of vasoconstriction of blood vessels.</w:t>
      </w:r>
      <w:r w:rsidRPr="00F76B3F">
        <w:rPr>
          <w:lang w:val="en-GB"/>
        </w:rPr>
        <w:t xml:space="preserve"> Therefore, it offers greater blood </w:t>
      </w:r>
      <w:r w:rsidRPr="00F76B3F">
        <w:rPr>
          <w:lang w:val="en-GB"/>
        </w:rPr>
        <w:lastRenderedPageBreak/>
        <w:t>flow and, consequently, more oxygen to the muscle region being exercised</w:t>
      </w:r>
      <w:r w:rsidRPr="00F76B3F">
        <w:fldChar w:fldCharType="begin" w:fldLock="1"/>
      </w:r>
      <w:r w:rsidR="000615FB" w:rsidRPr="00F76B3F">
        <w:rPr>
          <w:lang w:val="en-GB"/>
        </w:rPr>
        <w:instrText>ADDIN CSL_CITATION {"citationItems":[{"id":"ITEM-1","itemData":{"DOI":"10.1111/j.1600-0838.2010.01206.x","ISSN":"09057188","author":[{"dropping-particle":"","family":"Johnson","given":"J. M.","non-dropping-particle":"","parse-names":false,"suffix":""}],"container-title":"Scand J Med Sci Sports","id":"ITEM-1","issued":{"date-parts":[["2010"]]},"page":"29-39","title":"Exercise in a hot environment: the skin circulation","type":"article-journal","volume":"20"},"uris":["http://www.mendeley.com/documents/?uuid=ea1cf456-457c-49d5-9246-cbd907d4129c"]}],"mendeley":{"formattedCitation":"(Johnson 2010)","plainTextFormattedCitation":"(Johnson 2010)","previouslyFormattedCitation":"(Johnson 2010)"},"properties":{"noteIndex":0},"schema":"https://github.com/citation-style-language/schema/raw/master/csl-citation.json"}</w:instrText>
      </w:r>
      <w:r w:rsidRPr="00F76B3F">
        <w:fldChar w:fldCharType="separate"/>
      </w:r>
      <w:r w:rsidR="00AB6216" w:rsidRPr="00F76B3F">
        <w:rPr>
          <w:noProof/>
          <w:lang w:val="en-GB"/>
        </w:rPr>
        <w:t>(Johnson 2010)</w:t>
      </w:r>
      <w:r w:rsidRPr="00F76B3F">
        <w:fldChar w:fldCharType="end"/>
      </w:r>
      <w:r w:rsidRPr="00F76B3F">
        <w:rPr>
          <w:lang w:val="en-GB"/>
        </w:rPr>
        <w:t xml:space="preserve">. </w:t>
      </w:r>
    </w:p>
    <w:p w14:paraId="635697BC" w14:textId="7AC6B6D8" w:rsidR="009855DB" w:rsidRPr="00F76B3F" w:rsidRDefault="00D267AE" w:rsidP="00AB6216">
      <w:pPr>
        <w:pStyle w:val="PargrafodaLista"/>
        <w:spacing w:line="480" w:lineRule="auto"/>
        <w:ind w:left="0" w:firstLine="851"/>
        <w:contextualSpacing w:val="0"/>
        <w:rPr>
          <w:lang w:val="en-GB"/>
        </w:rPr>
      </w:pPr>
      <w:r w:rsidRPr="00F76B3F">
        <w:rPr>
          <w:lang w:val="en-GB"/>
        </w:rPr>
        <w:t xml:space="preserve">However, soon after exercise, the responses may be different depending on several factors </w:t>
      </w:r>
      <w:r w:rsidR="00A719E7" w:rsidRPr="00F76B3F">
        <w:rPr>
          <w:lang w:val="en-GB"/>
        </w:rPr>
        <w:t xml:space="preserve">such as the </w:t>
      </w:r>
      <w:r w:rsidRPr="00F76B3F">
        <w:rPr>
          <w:lang w:val="en-GB"/>
        </w:rPr>
        <w:t xml:space="preserve">duration and intensity of the exercise. Activities performed for longer with the same intensity can cause an increase in skin temperature in the regions of the hands, forearms, and arms and in the </w:t>
      </w:r>
      <w:r w:rsidR="001F3B29" w:rsidRPr="00F76B3F">
        <w:rPr>
          <w:lang w:val="en-GB"/>
        </w:rPr>
        <w:t>thorax</w:t>
      </w:r>
      <w:r w:rsidRPr="00F76B3F">
        <w:rPr>
          <w:lang w:val="en-GB"/>
        </w:rPr>
        <w:t xml:space="preserve"> regions</w:t>
      </w:r>
      <w:r w:rsidRPr="00F76B3F">
        <w:fldChar w:fldCharType="begin" w:fldLock="1"/>
      </w:r>
      <w:r w:rsidR="000615FB" w:rsidRPr="00F76B3F">
        <w:rPr>
          <w:lang w:val="en-GB"/>
        </w:rPr>
        <w:instrText>ADDIN CSL_CITATION {"citationItems":[{"id":"ITEM-1","itemData":{"DOI":"10.1007/s40279-019-01210-w","ISSN":"0112-1642","author":[{"dropping-particle":"","family":"Hillen","given":"Barlo","non-dropping-particle":"","parse-names":false,"suffix":""},{"dropping-particle":"","family":"Pfirrmann","given":"Daniel","non-dropping-particle":"","parse-names":false,"suffix":""},{"dropping-particle":"","family":"Nägele","given":"Markus","non-dropping-particle":"","parse-names":false,"suffix":""},{"dropping-particle":"","family":"Simon","given":"Perikles","non-dropping-particle":"","parse-names":false,"suffix":""}],"container-title":"Sports Med","id":"ITEM-1","issue":"2","issued":{"date-parts":[["2020"]]},"page":"263-282","title":"Infrared Thermography in Exercise Physiology: The Dawning of Exercise Radiomics","type":"article-journal","volume":"50"},"uris":["http://www.mendeley.com/documents/?uuid=5518020d-c3bf-43a0-9cce-76d9623ede84"]}],"mendeley":{"formattedCitation":"(Hillen et al. 2020)","plainTextFormattedCitation":"(Hillen et al. 2020)","previouslyFormattedCitation":"(Hillen et al. 2020)"},"properties":{"noteIndex":0},"schema":"https://github.com/citation-style-language/schema/raw/master/csl-citation.json"}</w:instrText>
      </w:r>
      <w:r w:rsidRPr="00F76B3F">
        <w:fldChar w:fldCharType="separate"/>
      </w:r>
      <w:r w:rsidR="00AB6216" w:rsidRPr="00F76B3F">
        <w:rPr>
          <w:noProof/>
          <w:lang w:val="en-GB"/>
        </w:rPr>
        <w:t>(Hillen et al. 2020)</w:t>
      </w:r>
      <w:r w:rsidRPr="00F76B3F">
        <w:fldChar w:fldCharType="end"/>
      </w:r>
      <w:r w:rsidRPr="00F76B3F">
        <w:rPr>
          <w:lang w:val="en-GB"/>
        </w:rPr>
        <w:t>. Clark et al</w:t>
      </w:r>
      <w:r w:rsidR="009855DB" w:rsidRPr="00F76B3F">
        <w:rPr>
          <w:lang w:val="en-GB"/>
        </w:rPr>
        <w:t>,</w:t>
      </w:r>
      <w:r w:rsidRPr="00F76B3F">
        <w:fldChar w:fldCharType="begin" w:fldLock="1"/>
      </w:r>
      <w:r w:rsidR="000615FB" w:rsidRPr="00F76B3F">
        <w:rPr>
          <w:lang w:val="en-GB"/>
        </w:rPr>
        <w:instrText>ADDIN CSL_CITATION {"citationItems":[{"id":"ITEM-1","itemData":{"DOI":"10.1113/jphysiol.1977.sp011800","ISSN":"00223751","author":[{"dropping-particle":"","family":"Clark","given":"R P","non-dropping-particle":"","parse-names":false,"suffix":""},{"dropping-particle":"","family":"Mullan","given":"B J","non-dropping-particle":"","parse-names":false,"suffix":""},{"dropping-particle":"","family":"Pugh","given":"L G","non-dropping-particle":"","parse-names":false,"suffix":""}],"container-title":"J Physiol","id":"ITEM-1","issue":"1","issued":{"date-parts":[["1977","5","1"]]},"page":"53-62","title":"Skin temperature during running--a study using infra-red colour thermography.","type":"article-journal","volume":"267"},"uris":["http://www.mendeley.com/documents/?uuid=db7cda87-6c2d-485e-8ec1-eb8476cbbe09"]}],"mendeley":{"formattedCitation":"(Clark et al. 1977)","plainTextFormattedCitation":"(Clark et al. 1977)","previouslyFormattedCitation":"(Clark et al. 1977)"},"properties":{"noteIndex":0},"schema":"https://github.com/citation-style-language/schema/raw/master/csl-citation.json"}</w:instrText>
      </w:r>
      <w:r w:rsidRPr="00F76B3F">
        <w:fldChar w:fldCharType="separate"/>
      </w:r>
      <w:r w:rsidR="00AB6216" w:rsidRPr="00F76B3F">
        <w:rPr>
          <w:noProof/>
          <w:lang w:val="en-GB"/>
        </w:rPr>
        <w:t>(Clark et al. 1977)</w:t>
      </w:r>
      <w:r w:rsidRPr="00F76B3F">
        <w:fldChar w:fldCharType="end"/>
      </w:r>
      <w:r w:rsidRPr="00F76B3F">
        <w:rPr>
          <w:lang w:val="en-GB"/>
        </w:rPr>
        <w:t xml:space="preserve"> reported that a 75-minute run can increase skin temperature in the active musculature in relation to direct heat transfer from the active muscles to the skin surface.</w:t>
      </w:r>
      <w:r w:rsidR="009855DB" w:rsidRPr="00F76B3F">
        <w:rPr>
          <w:lang w:val="en-GB"/>
        </w:rPr>
        <w:t xml:space="preserve"> The constant increase in exercise load has also been associated by causing a continuous cutaneous vasoconstrictive response, dependent on the adrenergic system</w:t>
      </w:r>
      <w:r w:rsidR="009855DB" w:rsidRPr="00F76B3F">
        <w:fldChar w:fldCharType="begin" w:fldLock="1"/>
      </w:r>
      <w:r w:rsidR="000615FB" w:rsidRPr="00F76B3F">
        <w:rPr>
          <w:lang w:val="en-GB"/>
        </w:rPr>
        <w:instrText>ADDIN CSL_CITATION {"citationItems":[{"id":"ITEM-1","itemData":{"DOI":"10.1152/japplphysiol.00298.2010","ISSN":"8750-7587","abstract":"Human skin blood flow responses to body heating and cooling are essential to the normal processes of physiological thermoregulation. Large increases in skin blood flow provide the necessary augmentation of convective heat loss during environmental heat exposure and/or exercise, just as reflex cutaneous vasoconstriction is key to preventing excessive heat dissipation during cold exposure. In humans, reflex sympathetic innervation of the cutaneous circulation has two branches: a sympathetic noradrenergic vasoconstrictor system, and a non-noradrenergic active vasodilator system. Noradrenergic vasoconstrictor nerves are tonically active in normothermic environments and increase their activity during cold exposure, releasing both norepinephrine and cotransmitters (including neuropeptide Y) to decrease skin blood flow. The active vasodilator system in human skin does not exhibit resting tone and is only activated during increases in body temperature, such as those brought about by heat exposure or exercise. Active cutaneous vasodilation occurs via cholinergic nerve cotransmission and has been shown to include potential roles for nitric oxide, vasoactive intestinal peptide, prostaglandins, and substance P (and/or neurokinin-1 receptors). It has proven both interesting and challenging that no one substance has been identified as the sole mediator of active cutaneous vasodilation. The processes of reflex cutaneous vasodilation and vasoconstriction are both modified by acute factors, such as exercise and hydration, and more long-term factors, such as aging, reproductive hormones, and disease. This review will highlight some of the recent findings in these areas, as well as interesting areas of ongoing and future work.","author":[{"dropping-particle":"","family":"Charkoudian","given":"Nisha","non-dropping-particle":"","parse-names":false,"suffix":""}],"container-title":"J Appl Physiol","id":"ITEM-1","issue":"4","issued":{"date-parts":[["2010"]]},"page":"1221-1228","title":"Mechanisms and modifiers of reflex induced cutaneous vasodilation and vasoconstriction in humans","type":"article-journal","volume":"109"},"uris":["http://www.mendeley.com/documents/?uuid=743bed57-3d0f-4281-b7fe-8e674d157605"]},{"id":"ITEM-2","itemData":{"DOI":"10.1111/j.1600-0838.2010.01206.x","ISSN":"09057188","author":[{"dropping-particle":"","family":"Johnson","given":"J. M.","non-dropping-particle":"","parse-names":false,"suffix":""}],"container-title":"Scand J Med Sci Sports","id":"ITEM-2","issued":{"date-parts":[["2010"]]},"page":"29-39","title":"Exercise in a hot environment: the skin circulation","type":"article-journal","volume":"20"},"uris":["http://www.mendeley.com/documents/?uuid=ea1cf456-457c-49d5-9246-cbd907d4129c"]}],"mendeley":{"formattedCitation":"(Charkoudian 2010, Johnson 2010)","plainTextFormattedCitation":"(Charkoudian 2010, Johnson 2010)","previouslyFormattedCitation":"(Charkoudian 2010, Johnson 2010)"},"properties":{"noteIndex":0},"schema":"https://github.com/citation-style-language/schema/raw/master/csl-citation.json"}</w:instrText>
      </w:r>
      <w:r w:rsidR="009855DB" w:rsidRPr="00F76B3F">
        <w:fldChar w:fldCharType="separate"/>
      </w:r>
      <w:r w:rsidR="00AB6216" w:rsidRPr="00F76B3F">
        <w:rPr>
          <w:noProof/>
          <w:lang w:val="en-GB"/>
        </w:rPr>
        <w:t>(</w:t>
      </w:r>
      <w:proofErr w:type="spellStart"/>
      <w:r w:rsidR="00AB6216" w:rsidRPr="00F76B3F">
        <w:rPr>
          <w:noProof/>
          <w:lang w:val="en-GB"/>
        </w:rPr>
        <w:t>Charkoudian</w:t>
      </w:r>
      <w:proofErr w:type="spellEnd"/>
      <w:r w:rsidR="00AB6216" w:rsidRPr="00F76B3F">
        <w:rPr>
          <w:noProof/>
          <w:lang w:val="en-GB"/>
        </w:rPr>
        <w:t xml:space="preserve"> 2010, Johnson 2010)</w:t>
      </w:r>
      <w:r w:rsidR="009855DB" w:rsidRPr="00F76B3F">
        <w:fldChar w:fldCharType="end"/>
      </w:r>
      <w:r w:rsidR="009855DB" w:rsidRPr="00F76B3F">
        <w:rPr>
          <w:lang w:val="en-GB"/>
        </w:rPr>
        <w:t>.</w:t>
      </w:r>
    </w:p>
    <w:p w14:paraId="0360FF4B" w14:textId="157A9C29" w:rsidR="009855DB" w:rsidRPr="00F76B3F" w:rsidRDefault="006B421F" w:rsidP="00AB6216">
      <w:pPr>
        <w:pStyle w:val="PargrafodaLista"/>
        <w:spacing w:line="480" w:lineRule="auto"/>
        <w:ind w:left="0" w:firstLine="851"/>
        <w:contextualSpacing w:val="0"/>
        <w:rPr>
          <w:lang w:val="en-GB"/>
        </w:rPr>
      </w:pPr>
      <w:r w:rsidRPr="00F76B3F">
        <w:rPr>
          <w:lang w:val="en-GB"/>
        </w:rPr>
        <w:t>Although it was not measured in this research, r</w:t>
      </w:r>
      <w:r w:rsidR="009855DB" w:rsidRPr="00F76B3F">
        <w:rPr>
          <w:lang w:val="en-GB"/>
        </w:rPr>
        <w:t>espiratory muscle overload and mechanical disadvantage caused by hyperinflation and air trapping is already known in acute asthma</w:t>
      </w:r>
      <w:r w:rsidR="009855DB" w:rsidRPr="00F76B3F">
        <w:fldChar w:fldCharType="begin" w:fldLock="1"/>
      </w:r>
      <w:r w:rsidR="00AC1494" w:rsidRPr="00F76B3F">
        <w:rPr>
          <w:lang w:val="en-GB"/>
        </w:rPr>
        <w:instrText>ADDIN CSL_CITATION {"citationItems":[{"id":"ITEM-1","itemData":{"DOI":"10.1016/S0300-2896(15)30149-6","ISSN":"03002896","author":[{"dropping-particle":"","family":"Ferrer","given":"A.","non-dropping-particle":"","parse-names":false,"suffix":""},{"dropping-particle":"","family":"Orozco-Levi","given":"M.","non-dropping-particle":"","parse-names":false,"suffix":""},{"dropping-particle":"","family":"Gea","given":"J.","non-dropping-particle":"","parse-names":false,"suffix":""},{"dropping-particle":"","family":"Méndez","given":"R.","non-dropping-particle":"","parse-names":false,"suffix":""},{"dropping-particle":"","family":"Ramírez","given":"A.L.","non-dropping-particle":"","parse-names":false,"suffix":""},{"dropping-particle":"","family":"Broquetas","given":"J.M.","non-dropping-particle":"","parse-names":false,"suffix":""}],"container-title":"Arch Broncopneumol","id":"ITEM-1","issue":"6","issued":{"date-parts":[["2000"]]},"page":"303-312","title":"Reproducibilidad mecánica y metabólica de la prueba de resistencia de los músculos espiratorios con cargas umbrales incrementales","type":"article-journal","volume":"36"},"uris":["http://www.mendeley.com/documents/?uuid=9ff83667-9e2f-4496-9c6b-774e40cfcd14"]},{"id":"ITEM-2","itemData":{"DOI":"10.1136/adc.88.9.807","ISSN":"0003-9888","author":[{"dropping-particle":"","family":"Panditi","given":"S","non-dropping-particle":"","parse-names":false,"suffix":""}],"container-title":"Arch Dis Child","id":"ITEM-2","issue":"9","issued":{"date-parts":[["2003"]]},"page":"807-811","title":"Perception of exercise induced asthma by children and their parents","type":"article-journal","volume":"88"},"uris":["http://www.mendeley.com/documents/?uuid=6c446738-e8f1-442c-861c-2c55410ddf3b"]},{"id":"ITEM-3","itemData":{"DOI":"10.1164/rccm.201303-0437ST","ISSN":"1073449X","abstract":"Background: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Med","id":"ITEM-3","issue":"9","issued":{"date-parts":[["2013"]]},"page":"1016-1027 online supplement","title":"An official American thoracic society clinical practice guideline: Exercise-induced bronchoconstriction","type":"article-journal","volume":"187"},"uris":["http://www.mendeley.com/documents/?uuid=bce80628-a9dd-4fdc-9816-ea4a724f5252"]},{"id":"ITEM-4","itemData":{"DOI":"10.1183/09031936.05.00034805","ISSN":"0903-1936","PMID":"16055882","author":[{"dropping-particle":"","family":"Miller","given":"M. R.","non-dropping-particle":"","parse-names":false,"suffix":""}],"container-title":"Eur Respir J","id":"ITEM-4","issue":"2","issued":{"date-parts":[["2005"]]},"page":"319-338","title":"Standardisation of spirometry","type":"article-journal","volume":"26"},"uris":["http://www.mendeley.com/documents/?uuid=cf0b8cff-3a99-465e-9b92-cc6bb8ed451f"]}],"mendeley":{"formattedCitation":"(Ferrer et al. 2000, Panditi 2003, Miller 2005, Parsons et al. 2013)","plainTextFormattedCitation":"(Ferrer et al. 2000, Panditi 2003, Miller 2005, Parsons et al. 2013)","previouslyFormattedCitation":"(Ferrer et al. 2000, Panditi 2003, Miller 2005, Parsons et al. 2013)"},"properties":{"noteIndex":0},"schema":"https://github.com/citation-style-language/schema/raw/master/csl-citation.json"}</w:instrText>
      </w:r>
      <w:r w:rsidR="009855DB" w:rsidRPr="00F76B3F">
        <w:fldChar w:fldCharType="separate"/>
      </w:r>
      <w:r w:rsidRPr="00F76B3F">
        <w:rPr>
          <w:noProof/>
          <w:lang w:val="en-GB"/>
        </w:rPr>
        <w:t>(Ferrer et al. 2000, Panditi 2003, Miller 2005, Parsons et al. 2013)</w:t>
      </w:r>
      <w:r w:rsidR="009855DB" w:rsidRPr="00F76B3F">
        <w:fldChar w:fldCharType="end"/>
      </w:r>
      <w:r w:rsidR="009855DB" w:rsidRPr="00F76B3F">
        <w:rPr>
          <w:lang w:val="en-GB"/>
        </w:rPr>
        <w:t xml:space="preserve">. </w:t>
      </w:r>
      <w:r w:rsidR="00AC1494" w:rsidRPr="00F76B3F">
        <w:rPr>
          <w:lang w:val="en-GB"/>
        </w:rPr>
        <w:t>It is reported that the mechanical disadvantage caused by bronchospasm (measured by FEV</w:t>
      </w:r>
      <w:r w:rsidR="00AC1494" w:rsidRPr="00F76B3F">
        <w:rPr>
          <w:vertAlign w:val="subscript"/>
          <w:lang w:val="en-GB"/>
        </w:rPr>
        <w:t>1</w:t>
      </w:r>
      <w:r w:rsidR="00AC1494" w:rsidRPr="00F76B3F">
        <w:rPr>
          <w:lang w:val="en-GB"/>
        </w:rPr>
        <w:t>) may cause an increase in accessory muscle activity of respiration</w:t>
      </w:r>
      <w:r w:rsidR="00AC1494" w:rsidRPr="00F76B3F">
        <w:rPr>
          <w:lang w:val="en-GB"/>
        </w:rPr>
        <w:fldChar w:fldCharType="begin" w:fldLock="1"/>
      </w:r>
      <w:r w:rsidR="008A282A" w:rsidRPr="00F76B3F">
        <w:rPr>
          <w:lang w:val="en-GB"/>
        </w:rPr>
        <w:instrText>ADDIN CSL_CITATION {"citationItems":[{"id":"ITEM-1","itemData":{"ISSN":"1048-9886","PMID":"1809452","abstract":"Asthma increases the load on the ventilatory pump by causing simultaneous increases in airway resistance, lung volume, and minute ventilation. The inspiratory muscles bear the majority of this load, whereas expiratory muscle recruitment is relatively minor. Respiratory muscle strength and endurance appear to be normal in stable asthmatics. During acute attacks, airway closure and expiratory airflow limitation result in a dynamic increase in end-expiratory lung volume. In turn, hyperinflation compromises the function of inspiratory muscles, especially that of the diaphragm, by reducing their force-generating capacity (muscle shortening) and impairing their mechanical advantage on the chest wall. Thus, exacerbations of asthma cause an acute increase in mechanical load together with decreased ventilatory capacity, thereby predisposing to inspiratory muscle fatigue and precipitating hypercapnic respiratory failure in severe cases. Management of ventilatory failure in asthma consists of mechanical unloading of the inspiratory muscles by positive pressure ventilation together with pharmacotherapy (anti-inflammatory and bronchodilating agents) to improve airway function. The strategy of mechanical ventilation is aimed at minimizing dynamic hyperinflation, which increases inspiratory muscle load as well as promotes barotrauma.","author":[{"dropping-particle":"","family":"Hill","given":"A R","non-dropping-particle":"","parse-names":false,"suffix":""}],"container-title":"J Assoc Acad Minor Phys","id":"ITEM-1","issue":"3","issued":{"date-parts":[["1991"]]},"page":"100-8","title":"Respiratory muscle function in asthma.","type":"article-journal","volume":"2"},"uris":["http://www.mendeley.com/documents/?uuid=1eb0ee0e-c340-444d-b56d-d8ce149a6be8"]},{"id":"ITEM-2","itemData":{"DOI":"10.1371/journal.pone.0266365","ISSN":"1932-6203","author":[{"dropping-particle":"","family":"Cavalcanti","given":"Jéssica D.","non-dropping-particle":"","parse-names":false,"suffix":""},{"dropping-particle":"","family":"Fregonezi","given":"Guilherme Augusto F.","non-dropping-particle":"","parse-names":false,"suffix":""},{"dropping-particle":"","family":"Sarmento","given":"Antonio J.","non-dropping-particle":"","parse-names":false,"suffix":""},{"dropping-particle":"","family":"Bezerra","given":"Thiago","non-dropping-particle":"","parse-names":false,"suffix":""},{"dropping-particle":"","family":"Gualdi","given":"Lucien P.","non-dropping-particle":"","parse-names":false,"suffix":""},{"dropping-particle":"","family":"Pennati","given":"Francesca","non-dropping-particle":"","parse-names":false,"suffix":""},{"dropping-particle":"","family":"Aliverti","given":"Andrea","non-dropping-particle":"","parse-names":false,"suffix":""},{"dropping-particle":"","family":"Resqueti","given":"Vanessa R.","non-dropping-particle":"","parse-names":false,"suffix":""}],"container-title":"PLOS ONE","id":"ITEM-2","issue":"4","issued":{"date-parts":[["2022"]]},"page":"e0266365","title":"Electrical activity and fatigue of respiratory and locomotor muscles in obstructive respiratory diseases during field walking test","type":"article-journal","volume":"17"},"uris":["http://www.mendeley.com/documents/?uuid=37159226-0041-4493-9c38-0104e4576d5c"]},{"id":"ITEM-3","itemData":{"DOI":"10.1164/arrd.1980.121.3.441","ISSN":"0003-0805","author":[{"dropping-particle":"","family":"Martin","given":"J.","non-dropping-particle":"","parse-names":false,"suffix":""},{"dropping-particle":"","family":"Powell","given":"E.","non-dropping-particle":"","parse-names":false,"suffix":""},{"dropping-particle":"","family":"Shore","given":"S.","non-dropping-particle":"","parse-names":false,"suffix":""},{"dropping-particle":"","family":"Emrich","given":"J.","non-dropping-particle":"","parse-names":false,"suffix":""},{"dropping-particle":"","family":"Engel","given":"L. A.","non-dropping-particle":"","parse-names":false,"suffix":""}],"container-title":"Am Rev Respira Dis","id":"ITEM-3","issue":"3","issued":{"date-parts":[["1980"]]},"page":"441-447","title":"The Role of Respiratory Muscles in the Hyperinflation of Bronchial Asthma 1– 3","type":"article-journal","volume":"121"},"uris":["http://www.mendeley.com/documents/?uuid=36346fea-8462-4b3b-ac1e-21c3426f8d71"]}],"mendeley":{"formattedCitation":"(Martin et al. 1980, Hill 1991, Cavalcanti et al. 2022)","plainTextFormattedCitation":"(Martin et al. 1980, Hill 1991, Cavalcanti et al. 2022)","previouslyFormattedCitation":"(Martin et al. 1980, Hill 1991, Cavalcanti et al. 2022)"},"properties":{"noteIndex":0},"schema":"https://github.com/citation-style-language/schema/raw/master/csl-citation.json"}</w:instrText>
      </w:r>
      <w:r w:rsidR="00AC1494" w:rsidRPr="00F76B3F">
        <w:rPr>
          <w:lang w:val="en-GB"/>
        </w:rPr>
        <w:fldChar w:fldCharType="separate"/>
      </w:r>
      <w:r w:rsidR="00AC1494" w:rsidRPr="00F76B3F">
        <w:rPr>
          <w:noProof/>
          <w:lang w:val="en-GB"/>
        </w:rPr>
        <w:t>(Martin et al. 1980, Hill 1991, Cavalcanti et al. 2022)</w:t>
      </w:r>
      <w:r w:rsidR="00AC1494" w:rsidRPr="00F76B3F">
        <w:rPr>
          <w:lang w:val="en-GB"/>
        </w:rPr>
        <w:fldChar w:fldCharType="end"/>
      </w:r>
      <w:r w:rsidR="009855DB" w:rsidRPr="00F76B3F">
        <w:rPr>
          <w:lang w:val="en-GB"/>
        </w:rPr>
        <w:t>.</w:t>
      </w:r>
      <w:r w:rsidR="00B0721E" w:rsidRPr="00F76B3F">
        <w:rPr>
          <w:lang w:val="en-GB"/>
        </w:rPr>
        <w:t xml:space="preserve"> </w:t>
      </w:r>
      <w:r w:rsidR="009855DB" w:rsidRPr="00F76B3F">
        <w:rPr>
          <w:lang w:val="en-GB"/>
        </w:rPr>
        <w:t>The difference in results in the percentage variation of temperature between asthmatics with EIB</w:t>
      </w:r>
      <w:r w:rsidR="006424B4" w:rsidRPr="00F76B3F">
        <w:rPr>
          <w:lang w:val="en-GB"/>
        </w:rPr>
        <w:t>-</w:t>
      </w:r>
      <w:proofErr w:type="spellStart"/>
      <w:r w:rsidR="006424B4" w:rsidRPr="00F76B3F">
        <w:rPr>
          <w:lang w:val="en-GB"/>
        </w:rPr>
        <w:t>cr</w:t>
      </w:r>
      <w:proofErr w:type="spellEnd"/>
      <w:r w:rsidR="009855DB" w:rsidRPr="00F76B3F">
        <w:rPr>
          <w:lang w:val="en-GB"/>
        </w:rPr>
        <w:t xml:space="preserve"> and asymptomatic presenting initially increased surface temperature in the ROI of the abdomen in the latter group, can be justified </w:t>
      </w:r>
      <w:r w:rsidR="004800E3" w:rsidRPr="00F76B3F">
        <w:rPr>
          <w:lang w:val="en-GB"/>
        </w:rPr>
        <w:t>because</w:t>
      </w:r>
      <w:r w:rsidR="009855DB" w:rsidRPr="00F76B3F">
        <w:rPr>
          <w:lang w:val="en-GB"/>
        </w:rPr>
        <w:t>, for non-asthmatic</w:t>
      </w:r>
      <w:r w:rsidR="00B11296" w:rsidRPr="00F76B3F">
        <w:rPr>
          <w:lang w:val="en-GB"/>
        </w:rPr>
        <w:t>,</w:t>
      </w:r>
      <w:r w:rsidR="009855DB" w:rsidRPr="00F76B3F">
        <w:rPr>
          <w:lang w:val="en-GB"/>
        </w:rPr>
        <w:t xml:space="preserve"> the EVH test does not require as much effort as for asthmatics</w:t>
      </w:r>
      <w:r w:rsidR="00B11296" w:rsidRPr="00F76B3F">
        <w:rPr>
          <w:lang w:val="en-GB"/>
        </w:rPr>
        <w:t xml:space="preserve">. </w:t>
      </w:r>
      <w:r w:rsidR="004800E3" w:rsidRPr="00F76B3F">
        <w:rPr>
          <w:lang w:val="en-GB"/>
        </w:rPr>
        <w:t>Thus,</w:t>
      </w:r>
      <w:r w:rsidR="009855DB" w:rsidRPr="00F76B3F">
        <w:rPr>
          <w:lang w:val="en-GB"/>
        </w:rPr>
        <w:t xml:space="preserve"> its thermal response does not mirror the peripheral vascular </w:t>
      </w:r>
      <w:r w:rsidR="009855DB" w:rsidRPr="00F76B3F">
        <w:rPr>
          <w:lang w:val="en-GB"/>
        </w:rPr>
        <w:lastRenderedPageBreak/>
        <w:t xml:space="preserve">effect required when the body needs to direct blood flow to deeper tissues due to more intense muscle activity. </w:t>
      </w:r>
    </w:p>
    <w:p w14:paraId="06841276" w14:textId="6A777DEE" w:rsidR="00A701EB" w:rsidRPr="00F76B3F" w:rsidRDefault="00C80C21" w:rsidP="00AB6216">
      <w:pPr>
        <w:spacing w:line="480" w:lineRule="auto"/>
        <w:ind w:firstLine="851"/>
        <w:rPr>
          <w:lang w:val="en-GB"/>
        </w:rPr>
      </w:pPr>
      <w:r w:rsidRPr="00F76B3F">
        <w:rPr>
          <w:lang w:val="en-GB"/>
        </w:rPr>
        <w:t>Due to the limited number of studies found on this t</w:t>
      </w:r>
      <w:r w:rsidR="00605154" w:rsidRPr="00F76B3F">
        <w:rPr>
          <w:lang w:val="en-GB"/>
        </w:rPr>
        <w:t>heme</w:t>
      </w:r>
      <w:r w:rsidRPr="00F76B3F">
        <w:rPr>
          <w:lang w:val="en-GB"/>
        </w:rPr>
        <w:t>, the low number of subjects evaluated in some studies</w:t>
      </w:r>
      <w:r w:rsidR="00C62357" w:rsidRPr="00F76B3F">
        <w:fldChar w:fldCharType="begin" w:fldLock="1"/>
      </w:r>
      <w:r w:rsidR="008A282A" w:rsidRPr="00F76B3F">
        <w:rPr>
          <w:lang w:val="en-GB"/>
        </w:rPr>
        <w:instrText>ADDIN CSL_CITATION {"citationItems":[{"id":"ITEM-1","itemData":{"DOI":"10.1016/j.infrared.2013.09.011","ISSN":"1509-409X","PMID":"23140359","abstract":"Specific respiratory muscle training improves athletes' performance particularly at high intensities. This work aims to study the usability of infrared thermography to evaluate two types of breathing, thoracic and diaphragmatic, on the cartographies of the cutaneous temperature of the trunk. IR thermography is a non-invasive technique that visually represents the whole process during and after training. A well trained subject in both respirations performed the exercise with SpiroTiger® for 5 minutes, followed by 5 minutes of recovery. Ten Regions of Interest on the subject skin were selected following anatomical and functional correspondence with the muscles involved in breathing. In order to check functional behaviour of respiratory muscles, we calculated the correlation among thermal data of all the ROI. Global temperature of body trunk showed a general decrease of few degrees during both kinds of the training but thermal imaging documented also thermal spots of increasing temperature in pectoral areas due to the superficial vasocirculation in thoracic breathing. The results indicate that thermal imaging can be used for quantitative evaluation of the cutaneous temperature in various trunk zones characterized by thoracic and diaphragmatic breathing. This work can be considered a preliminary study to the development of future statistical study.","author":[{"dropping-particle":"","family":"Ludwig","given":"Nicola","non-dropping-particle":"","parse-names":false,"suffix":""},{"dropping-particle":"","family":"Gargano","given":"Marco","non-dropping-particle":"","parse-names":false,"suffix":""},{"dropping-particle":"","family":"Formenti","given":"Damiano","non-dropping-particle":"","parse-names":false,"suffix":""},{"dropping-particle":"","family":"Bruno","given":"Davide","non-dropping-particle":"","parse-names":false,"suffix":""},{"dropping-particle":"","family":"Ongaro","given":"Lucio","non-dropping-particle":"","parse-names":false,"suffix":""},{"dropping-particle":"","family":"Alberti","given":"Giampietro","non-dropping-particle":"","parse-names":false,"suffix":""}],"container-title":"Acta Bioeng Biomech","id":"ITEM-1","issue":"3","issued":{"date-parts":[["2012"]]},"page":"41-7","title":"Breathing training characterization by thermal imaging: a case study.","type":"article-journal","volume":"14"},"uris":["http://www.mendeley.com/documents/?uuid=02e2188f-9a44-4bfe-88cd-f0309162866e"]},{"id":"ITEM-2","itemData":{"DOI":"10.1016/j.infrared.2016.06.014","ISSN":"13504495","author":[{"dropping-particle":"","family":"Basu","given":"Anushree","non-dropping-particle":"","parse-names":false,"suffix":""},{"dropping-particle":"","family":"Routray","given":"Aurobinda","non-dropping-particle":"","parse-names":false,"suffix":""},{"dropping-particle":"","family":"Mukherjee","given":"Rashmi","non-dropping-particle":"","parse-names":false,"suffix":""},{"dropping-particle":"","family":"Shit","given":"Suprosanna","non-dropping-particle":"","parse-names":false,"suffix":""}],"container-title":"Infrared Phys Technol","id":"ITEM-2","issued":{"date-parts":[["2016"]]},"page":"382-390","title":"Infrared imaging based hyperventilation monitoring through respiration rate estimation","type":"article-journal","volume":"77"},"uris":["http://www.mendeley.com/documents/?uuid=08656c37-6643-4ad1-a916-f7cff97a4c20"]},{"id":"ITEM-3","itemData":{"DOI":"10.1364/BOE.6.004378","ISSN":"2156-7085","author":[{"dropping-particle":"","family":"Pereira","given":"Carina Barbosa","non-dropping-particle":"","parse-names":false,"suffix":""},{"dropping-particle":"","family":"Yu","given":"Xinchi","non-dropping-particle":"","parse-names":false,"suffix":""},{"dropping-particle":"","family":"Czaplik","given":"Michael","non-dropping-particle":"","parse-names":false,"suffix":""},{"dropping-particle":"","family":"Rossaint","given":"Rolf","non-dropping-particle":"","parse-names":false,"suffix":""},{"dropping-particle":"","family":"Blazek","given":"Vladimir","non-dropping-particle":"","parse-names":false,"suffix":""},{"dropping-particle":"","family":"Leonhardt","given":"Steffen","non-dropping-particle":"","parse-names":false,"suffix":""}],"container-title":"Biomed Opt Express","id":"ITEM-3","issue":"11","issued":{"date-parts":[["2015"]]},"page":"4378","title":"Remote monitoring of breathing dynamics using infrared thermography","type":"article-journal","volume":"6"},"uris":["http://www.mendeley.com/documents/?uuid=472acb91-2555-4293-ab4c-01e7eb69ad5a"]},{"id":"ITEM-4","itemData":{"DOI":"10.1183/13993003.congress-2015.PA968","abstract":"Introduction: Thermal imaging(TI) is a non-invasive technique that visually represents the process in exercise training. Aim was to evaluate skin temperature of trunk in asthmatics during two different breathing. Method: 5 women with asthma were included (FEV1(%):92.0±13.7). Maximal inspiratory pressures were measured and inspiratory muscle training was performed with a pressure device(POWERBreathe) at 50%MIP. They performed 30 thoracic, 30 diaphragmatic breathing on separate days. TI sequences of anterior trunk were recorded by thermal imaging camera (FLIR-Ex series).Results: Frequencies of the max skin temperature localizations .Thoracic breathing Most localized trunk area, (%)Diaphragmatic breathing Most localized trunk area, (%)Pre-trainingSternum, (60%)Sternum, (40%)10th breathingSternum, (40%)Right intercostals muscles, (40%)20th breathingSternum, (40%)Right intercostals muscles, (40%)30th breathingSternum, (40%)Right intercostals muscles, (40%), Diaphragm, (40%)RecoverySternum, (40%) Left pectoral muscles (40%)Sternum, (40%)The frequencies of the maximum skin temperature localizationsIn comparison of max temperatures, significant difference was found between pre-training and 10th diaphragmatic (p=0.04). TI of 10th breathing of a subject during diaphragmatic breathing is shown. Conclusion: TI can be helpful as indirect assessment of the efficiency in medicine and pulmonary rehabilitation.","author":[{"dropping-particle":"","family":"Duruturk","given":"Neslihan","non-dropping-particle":"","parse-names":false,"suffix":""},{"dropping-particle":"","family":"Pekyavas","given":"Nihan Ozunlu","non-dropping-particle":"","parse-names":false,"suffix":""},{"dropping-particle":"","family":"Acar","given":"Manolya","non-dropping-particle":"","parse-names":false,"suffix":""}],"container-title":"Eur Respir J","id":"ITEM-4","issue":"suppl 59","issued":{"date-parts":[["2015"]]},"page":"PA968","title":"Thermal imaging of inspiratory muscle training in patients with asthma- A pilot study","type":"article-journal","volume":"46"},"uris":["http://www.mendeley.com/documents/?uuid=25254ef9-2122-4124-966e-61733f62854d"]}],"mendeley":{"formattedCitation":"(Ludwig et al. 2012, Duruturk et al. 2015, Pereira et al. 2015, Basu et al. 2016)","plainTextFormattedCitation":"(Ludwig et al. 2012, Duruturk et al. 2015, Pereira et al. 2015, Basu et al. 2016)","previouslyFormattedCitation":"(Ludwig et al. 2012, Duruturk et al. 2015, Pereira et al. 2015, Basu et al. 2016)"},"properties":{"noteIndex":0},"schema":"https://github.com/citation-style-language/schema/raw/master/csl-citation.json"}</w:instrText>
      </w:r>
      <w:r w:rsidR="00C62357" w:rsidRPr="00F76B3F">
        <w:fldChar w:fldCharType="separate"/>
      </w:r>
      <w:r w:rsidR="008A282A" w:rsidRPr="00F76B3F">
        <w:rPr>
          <w:noProof/>
          <w:lang w:val="en-GB"/>
        </w:rPr>
        <w:t>(Ludwig et al. 2012, Duruturk et al. 2015, Pereira et al. 2015, Basu et al. 2016)</w:t>
      </w:r>
      <w:r w:rsidR="00C62357" w:rsidRPr="00F76B3F">
        <w:fldChar w:fldCharType="end"/>
      </w:r>
      <w:r w:rsidRPr="00F76B3F">
        <w:rPr>
          <w:lang w:val="en-GB"/>
        </w:rPr>
        <w:t xml:space="preserve"> and consequent </w:t>
      </w:r>
      <w:r w:rsidR="00605154" w:rsidRPr="00F76B3F">
        <w:rPr>
          <w:lang w:val="en-GB"/>
        </w:rPr>
        <w:t>absence</w:t>
      </w:r>
      <w:r w:rsidRPr="00F76B3F">
        <w:rPr>
          <w:lang w:val="en-GB"/>
        </w:rPr>
        <w:t xml:space="preserve"> of statistical treatment</w:t>
      </w:r>
      <w:r w:rsidR="00C62357" w:rsidRPr="00F76B3F">
        <w:fldChar w:fldCharType="begin" w:fldLock="1"/>
      </w:r>
      <w:r w:rsidR="000615FB" w:rsidRPr="00F76B3F">
        <w:rPr>
          <w:lang w:val="en-GB"/>
        </w:rPr>
        <w:instrText>ADDIN CSL_CITATION {"citationItems":[{"id":"ITEM-1","itemData":{"DOI":"10.1016/j.infrared.2013.09.011","ISSN":"1509-409X","PMID":"23140359","abstract":"Specific respiratory muscle training improves athletes' performance particularly at high intensities. This work aims to study the usability of infrared thermography to evaluate two types of breathing, thoracic and diaphragmatic, on the cartographies of the cutaneous temperature of the trunk. IR thermography is a non-invasive technique that visually represents the whole process during and after training. A well trained subject in both respirations performed the exercise with SpiroTiger® for 5 minutes, followed by 5 minutes of recovery. Ten Regions of Interest on the subject skin were selected following anatomical and functional correspondence with the muscles involved in breathing. In order to check functional behaviour of respiratory muscles, we calculated the correlation among thermal data of all the ROI. Global temperature of body trunk showed a general decrease of few degrees during both kinds of the training but thermal imaging documented also thermal spots of increasing temperature in pectoral areas due to the superficial vasocirculation in thoracic breathing. The results indicate that thermal imaging can be used for quantitative evaluation of the cutaneous temperature in various trunk zones characterized by thoracic and diaphragmatic breathing. This work can be considered a preliminary study to the development of future statistical study.","author":[{"dropping-particle":"","family":"Ludwig","given":"Nicola","non-dropping-particle":"","parse-names":false,"suffix":""},{"dropping-particle":"","family":"Gargano","given":"Marco","non-dropping-particle":"","parse-names":false,"suffix":""},{"dropping-particle":"","family":"Formenti","given":"Damiano","non-dropping-particle":"","parse-names":false,"suffix":""},{"dropping-particle":"","family":"Bruno","given":"Davide","non-dropping-particle":"","parse-names":false,"suffix":""},{"dropping-particle":"","family":"Ongaro","given":"Lucio","non-dropping-particle":"","parse-names":false,"suffix":""},{"dropping-particle":"","family":"Alberti","given":"Giampietro","non-dropping-particle":"","parse-names":false,"suffix":""}],"container-title":"Acta Bioeng Biomech","id":"ITEM-1","issue":"3","issued":{"date-parts":[["2012"]]},"page":"41-7","title":"Breathing training characterization by thermal imaging: a case study.","type":"article-journal","volume":"14"},"uris":["http://www.mendeley.com/documents/?uuid=02e2188f-9a44-4bfe-88cd-f0309162866e"]}],"mendeley":{"formattedCitation":"(Ludwig et al. 2012)","plainTextFormattedCitation":"(Ludwig et al. 2012)","previouslyFormattedCitation":"(Ludwig et al. 2012)"},"properties":{"noteIndex":0},"schema":"https://github.com/citation-style-language/schema/raw/master/csl-citation.json"}</w:instrText>
      </w:r>
      <w:r w:rsidR="00C62357" w:rsidRPr="00F76B3F">
        <w:fldChar w:fldCharType="separate"/>
      </w:r>
      <w:r w:rsidR="00AB6216" w:rsidRPr="00F76B3F">
        <w:rPr>
          <w:noProof/>
          <w:lang w:val="en-GB"/>
        </w:rPr>
        <w:t>(Ludwig et al. 2012)</w:t>
      </w:r>
      <w:r w:rsidR="00C62357" w:rsidRPr="00F76B3F">
        <w:fldChar w:fldCharType="end"/>
      </w:r>
      <w:r w:rsidRPr="00F76B3F">
        <w:rPr>
          <w:lang w:val="en-GB"/>
        </w:rPr>
        <w:t xml:space="preserve">, </w:t>
      </w:r>
      <w:r w:rsidR="00AC1494" w:rsidRPr="00F76B3F">
        <w:rPr>
          <w:lang w:val="en-GB"/>
        </w:rPr>
        <w:t>do not allow for more in-depth comparisons on the subject and exposes the exploratory nature of the present study</w:t>
      </w:r>
      <w:r w:rsidRPr="00F76B3F">
        <w:rPr>
          <w:lang w:val="en-GB"/>
        </w:rPr>
        <w:t>.</w:t>
      </w:r>
      <w:r w:rsidR="00014458" w:rsidRPr="00F76B3F">
        <w:rPr>
          <w:lang w:val="en-GB"/>
        </w:rPr>
        <w:t xml:space="preserve"> Basu</w:t>
      </w:r>
      <w:r w:rsidR="00C62357" w:rsidRPr="00F76B3F">
        <w:rPr>
          <w:lang w:val="en-GB"/>
        </w:rPr>
        <w:t xml:space="preserve"> et al.</w:t>
      </w:r>
      <w:r w:rsidR="006C6290" w:rsidRPr="00F76B3F">
        <w:rPr>
          <w:lang w:val="en-GB"/>
        </w:rPr>
        <w:t xml:space="preserve"> 2016</w:t>
      </w:r>
      <w:r w:rsidR="00C62357" w:rsidRPr="00F76B3F">
        <w:rPr>
          <w:lang w:val="en-GB"/>
        </w:rPr>
        <w:t xml:space="preserve">, </w:t>
      </w:r>
      <w:r w:rsidR="00F16364" w:rsidRPr="00F76B3F">
        <w:rPr>
          <w:lang w:val="en-GB"/>
        </w:rPr>
        <w:t>analysed</w:t>
      </w:r>
      <w:r w:rsidR="00C62357" w:rsidRPr="00F76B3F">
        <w:rPr>
          <w:lang w:val="en-GB"/>
        </w:rPr>
        <w:t xml:space="preserve"> hyperventilation caused by stress and anxiety in humans using a thermographic tool aimed at the nose, calculating their breathing </w:t>
      </w:r>
      <w:r w:rsidR="006C6290" w:rsidRPr="00F76B3F">
        <w:rPr>
          <w:lang w:val="en-GB"/>
        </w:rPr>
        <w:t>rates,</w:t>
      </w:r>
      <w:r w:rsidR="00C62357" w:rsidRPr="00F76B3F">
        <w:rPr>
          <w:lang w:val="en-GB"/>
        </w:rPr>
        <w:t xml:space="preserve"> and found good accuracy compared with a spirometer</w:t>
      </w:r>
      <w:r w:rsidR="00F16364" w:rsidRPr="00F76B3F">
        <w:rPr>
          <w:lang w:val="en-GB"/>
        </w:rPr>
        <w:t xml:space="preserve">. </w:t>
      </w:r>
      <w:r w:rsidR="00014458" w:rsidRPr="00F76B3F">
        <w:rPr>
          <w:lang w:val="en-GB"/>
        </w:rPr>
        <w:t>Pereira</w:t>
      </w:r>
      <w:r w:rsidR="00F16364" w:rsidRPr="00F76B3F">
        <w:rPr>
          <w:lang w:val="en-GB"/>
        </w:rPr>
        <w:t xml:space="preserve"> et al.</w:t>
      </w:r>
      <w:r w:rsidR="006C6290" w:rsidRPr="00F76B3F">
        <w:rPr>
          <w:lang w:val="en-GB"/>
        </w:rPr>
        <w:t xml:space="preserve"> 2015</w:t>
      </w:r>
      <w:r w:rsidR="00F16364" w:rsidRPr="00F76B3F">
        <w:rPr>
          <w:lang w:val="en-GB"/>
        </w:rPr>
        <w:t xml:space="preserve">, addressed the representation of an algorithm to remotely monitor the breathing rate using infrared thermography in the nasal region, as a reliable approach to respiratory function by measuring airflow and nasal temperature. </w:t>
      </w:r>
    </w:p>
    <w:p w14:paraId="75B34084" w14:textId="61604A0F" w:rsidR="006F326F" w:rsidRPr="00F76B3F" w:rsidRDefault="004F40E3" w:rsidP="00AB6216">
      <w:pPr>
        <w:spacing w:line="480" w:lineRule="auto"/>
        <w:rPr>
          <w:lang w:val="en-GB"/>
        </w:rPr>
      </w:pPr>
      <w:r w:rsidRPr="00F76B3F">
        <w:rPr>
          <w:lang w:val="en-GB"/>
        </w:rPr>
        <w:tab/>
      </w:r>
      <w:r w:rsidR="00605154" w:rsidRPr="00F76B3F">
        <w:rPr>
          <w:lang w:val="en-GB"/>
        </w:rPr>
        <w:t xml:space="preserve">A possible limitation of this study was the fact that it found few patients with </w:t>
      </w:r>
      <w:r w:rsidR="00AF151D" w:rsidRPr="00F76B3F">
        <w:rPr>
          <w:lang w:val="en-GB"/>
        </w:rPr>
        <w:t xml:space="preserve">severe </w:t>
      </w:r>
      <w:r w:rsidR="00605154" w:rsidRPr="00F76B3F">
        <w:rPr>
          <w:lang w:val="en-GB"/>
        </w:rPr>
        <w:t>EIB</w:t>
      </w:r>
      <w:r w:rsidR="006424B4" w:rsidRPr="00F76B3F">
        <w:rPr>
          <w:lang w:val="en-GB"/>
        </w:rPr>
        <w:t>-</w:t>
      </w:r>
      <w:proofErr w:type="spellStart"/>
      <w:r w:rsidR="006424B4" w:rsidRPr="00F76B3F">
        <w:rPr>
          <w:lang w:val="en-GB"/>
        </w:rPr>
        <w:t>cr</w:t>
      </w:r>
      <w:proofErr w:type="spellEnd"/>
      <w:r w:rsidR="00605154" w:rsidRPr="00F76B3F">
        <w:rPr>
          <w:lang w:val="en-GB"/>
        </w:rPr>
        <w:t xml:space="preserve"> and thus did not find a more </w:t>
      </w:r>
      <w:r w:rsidR="00AF151D" w:rsidRPr="00F76B3F">
        <w:rPr>
          <w:lang w:val="en-GB"/>
        </w:rPr>
        <w:t xml:space="preserve">intense </w:t>
      </w:r>
      <w:r w:rsidR="00605154" w:rsidRPr="00F76B3F">
        <w:rPr>
          <w:lang w:val="en-GB"/>
        </w:rPr>
        <w:t>thermal response</w:t>
      </w:r>
      <w:r w:rsidR="009704C4" w:rsidRPr="00F76B3F">
        <w:rPr>
          <w:lang w:val="en-GB"/>
        </w:rPr>
        <w:t>, in addition to the low adherence of asymptomatic participants</w:t>
      </w:r>
      <w:r w:rsidR="00605154" w:rsidRPr="00F76B3F">
        <w:rPr>
          <w:lang w:val="en-GB"/>
        </w:rPr>
        <w:t>.</w:t>
      </w:r>
      <w:r w:rsidR="00C12976" w:rsidRPr="00F76B3F">
        <w:rPr>
          <w:lang w:val="en-GB"/>
        </w:rPr>
        <w:t xml:space="preserve"> However, </w:t>
      </w:r>
      <w:r w:rsidR="00032F14" w:rsidRPr="00F76B3F">
        <w:rPr>
          <w:lang w:val="en-GB"/>
        </w:rPr>
        <w:t>a</w:t>
      </w:r>
      <w:r w:rsidR="00605154" w:rsidRPr="00F76B3F">
        <w:rPr>
          <w:lang w:val="en-GB"/>
        </w:rPr>
        <w:t xml:space="preserve"> standardized classification for </w:t>
      </w:r>
      <w:r w:rsidR="00A701EB" w:rsidRPr="00F76B3F">
        <w:rPr>
          <w:lang w:val="en-GB"/>
        </w:rPr>
        <w:t>EIB</w:t>
      </w:r>
      <w:r w:rsidR="006424B4" w:rsidRPr="00F76B3F">
        <w:rPr>
          <w:lang w:val="en-GB"/>
        </w:rPr>
        <w:t>-</w:t>
      </w:r>
      <w:proofErr w:type="spellStart"/>
      <w:r w:rsidR="006424B4" w:rsidRPr="00F76B3F">
        <w:rPr>
          <w:lang w:val="en-GB"/>
        </w:rPr>
        <w:t>cr</w:t>
      </w:r>
      <w:proofErr w:type="spellEnd"/>
      <w:r w:rsidR="00032F14" w:rsidRPr="00F76B3F">
        <w:rPr>
          <w:lang w:val="en-GB"/>
        </w:rPr>
        <w:t xml:space="preserve"> was used</w:t>
      </w:r>
      <w:r w:rsidR="004800E3" w:rsidRPr="00F76B3F">
        <w:fldChar w:fldCharType="begin" w:fldLock="1"/>
      </w:r>
      <w:r w:rsidR="000615FB" w:rsidRPr="00F76B3F">
        <w:rPr>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bronchoconstriction","type":"article-journal","volume":"187"},"uris":["http://www.mendeley.com/documents/?uuid=bce80628-a9dd-4fdc-9816-ea4a724f5252"]}],"mendeley":{"formattedCitation":"(Parsons et al. 2013)","plainTextFormattedCitation":"(Parsons et al. 2013)","previouslyFormattedCitation":"(Parsons et al. 2013)"},"properties":{"noteIndex":0},"schema":"https://github.com/citation-style-language/schema/raw/master/csl-citation.json"}</w:instrText>
      </w:r>
      <w:r w:rsidR="004800E3" w:rsidRPr="00F76B3F">
        <w:fldChar w:fldCharType="separate"/>
      </w:r>
      <w:r w:rsidR="00AB6216" w:rsidRPr="00F76B3F">
        <w:rPr>
          <w:noProof/>
          <w:lang w:val="en-GB"/>
        </w:rPr>
        <w:t>(Parsons et al. 2013)</w:t>
      </w:r>
      <w:r w:rsidR="004800E3" w:rsidRPr="00F76B3F">
        <w:fldChar w:fldCharType="end"/>
      </w:r>
      <w:r w:rsidR="00A701EB" w:rsidRPr="00F76B3F">
        <w:rPr>
          <w:lang w:val="en-GB"/>
        </w:rPr>
        <w:t>,</w:t>
      </w:r>
      <w:r w:rsidR="00605154" w:rsidRPr="00F76B3F">
        <w:rPr>
          <w:lang w:val="en-GB"/>
        </w:rPr>
        <w:t xml:space="preserve"> and its severity and the results </w:t>
      </w:r>
      <w:r w:rsidR="00AF151D" w:rsidRPr="00F76B3F">
        <w:rPr>
          <w:lang w:val="en-GB"/>
        </w:rPr>
        <w:t xml:space="preserve">observed </w:t>
      </w:r>
      <w:r w:rsidR="00605154" w:rsidRPr="00F76B3F">
        <w:rPr>
          <w:lang w:val="en-GB"/>
        </w:rPr>
        <w:t>here give a</w:t>
      </w:r>
      <w:r w:rsidR="00C12976" w:rsidRPr="00F76B3F">
        <w:rPr>
          <w:lang w:val="en-GB"/>
        </w:rPr>
        <w:t>n idea of the</w:t>
      </w:r>
      <w:r w:rsidR="00605154" w:rsidRPr="00F76B3F">
        <w:rPr>
          <w:lang w:val="en-GB"/>
        </w:rPr>
        <w:t xml:space="preserve"> thermographic behaviour during a bronchoprovocation test with EVH. </w:t>
      </w:r>
      <w:r w:rsidR="00494494" w:rsidRPr="00F76B3F">
        <w:rPr>
          <w:lang w:val="en-GB"/>
        </w:rPr>
        <w:t xml:space="preserve">Other questions </w:t>
      </w:r>
      <w:r w:rsidR="00C12976" w:rsidRPr="00F76B3F">
        <w:rPr>
          <w:lang w:val="en-GB"/>
        </w:rPr>
        <w:t>are</w:t>
      </w:r>
      <w:r w:rsidR="00605154" w:rsidRPr="00F76B3F">
        <w:rPr>
          <w:lang w:val="en-GB"/>
        </w:rPr>
        <w:t xml:space="preserve"> about the muscles used for evaluation, the sensitivity of the camera in identifying the proposed changes and the absence of comparison between exercised/trained and untrained.</w:t>
      </w:r>
      <w:r w:rsidR="00A701EB" w:rsidRPr="00F76B3F">
        <w:rPr>
          <w:lang w:val="en-GB"/>
        </w:rPr>
        <w:t xml:space="preserve"> </w:t>
      </w:r>
      <w:r w:rsidR="00605154" w:rsidRPr="00F76B3F">
        <w:rPr>
          <w:lang w:val="en-GB"/>
        </w:rPr>
        <w:t>In any case, there is a diversity of new</w:t>
      </w:r>
      <w:r w:rsidR="007A0F0C" w:rsidRPr="00F76B3F">
        <w:rPr>
          <w:lang w:val="en-GB"/>
        </w:rPr>
        <w:t xml:space="preserve"> and interesting</w:t>
      </w:r>
      <w:r w:rsidR="00605154" w:rsidRPr="00F76B3F">
        <w:rPr>
          <w:lang w:val="en-GB"/>
        </w:rPr>
        <w:t xml:space="preserve"> lines of research on the thermal responses, obtained through infrared thermography, allowing an analysis of both global and local skin temperature</w:t>
      </w:r>
      <w:r w:rsidR="00AC2FDB" w:rsidRPr="00F76B3F">
        <w:rPr>
          <w:lang w:val="en-GB"/>
        </w:rPr>
        <w:t xml:space="preserve">. </w:t>
      </w:r>
      <w:r w:rsidR="006F326F" w:rsidRPr="00F76B3F">
        <w:rPr>
          <w:lang w:val="en-GB"/>
        </w:rPr>
        <w:t xml:space="preserve">Future studies </w:t>
      </w:r>
      <w:r w:rsidR="006F326F" w:rsidRPr="00F76B3F">
        <w:rPr>
          <w:lang w:val="en-GB"/>
        </w:rPr>
        <w:lastRenderedPageBreak/>
        <w:t xml:space="preserve">should investigate the level of influence of infrared thermography in different genders and age groups. </w:t>
      </w:r>
    </w:p>
    <w:p w14:paraId="274DDE4A" w14:textId="07945122" w:rsidR="007978AB" w:rsidRPr="00F76B3F" w:rsidRDefault="007978AB" w:rsidP="00AB6216">
      <w:pPr>
        <w:spacing w:line="480" w:lineRule="auto"/>
        <w:rPr>
          <w:lang w:val="en-GB"/>
        </w:rPr>
      </w:pPr>
      <w:r w:rsidRPr="00F76B3F">
        <w:rPr>
          <w:lang w:val="en-GB"/>
        </w:rPr>
        <w:tab/>
        <w:t>Another question is about the use of the top on girls (guided to be small) which occurred in all conditions of thermographic measurement, being verified if the areas close to the garment contained peak points/higher temperature (possible due to friction with the skin during thoracic movement), which did not occur. Therefore, the interference of clothing on body surface temperature with the physical exertion performed in this study is</w:t>
      </w:r>
      <w:r w:rsidR="00F76B3F" w:rsidRPr="00F76B3F">
        <w:rPr>
          <w:lang w:val="en-GB"/>
        </w:rPr>
        <w:t xml:space="preserve"> </w:t>
      </w:r>
      <w:r w:rsidR="00F76B3F" w:rsidRPr="00F76B3F">
        <w:rPr>
          <w:color w:val="FF0000"/>
          <w:lang w:val="en-GB"/>
        </w:rPr>
        <w:t>unlikely</w:t>
      </w:r>
      <w:r w:rsidRPr="00F76B3F">
        <w:rPr>
          <w:lang w:val="en-GB"/>
        </w:rPr>
        <w:t xml:space="preserve">. In addition, it was verified that the groups were homogeneous </w:t>
      </w:r>
      <w:r w:rsidR="006C6290" w:rsidRPr="00F76B3F">
        <w:rPr>
          <w:lang w:val="en-GB"/>
        </w:rPr>
        <w:t>regarding</w:t>
      </w:r>
      <w:r w:rsidRPr="00F76B3F">
        <w:rPr>
          <w:lang w:val="en-GB"/>
        </w:rPr>
        <w:t xml:space="preserve"> </w:t>
      </w:r>
      <w:r w:rsidR="006C6290" w:rsidRPr="00F76B3F">
        <w:rPr>
          <w:lang w:val="en-GB"/>
        </w:rPr>
        <w:t>sex</w:t>
      </w:r>
      <w:r w:rsidRPr="00F76B3F">
        <w:rPr>
          <w:lang w:val="en-GB"/>
        </w:rPr>
        <w:t>.</w:t>
      </w:r>
    </w:p>
    <w:p w14:paraId="214C2A79" w14:textId="7494F8D3" w:rsidR="00A701EB" w:rsidRPr="00F76B3F" w:rsidRDefault="00F14F0B" w:rsidP="00AB6216">
      <w:pPr>
        <w:spacing w:line="480" w:lineRule="auto"/>
        <w:rPr>
          <w:lang w:val="en-GB"/>
        </w:rPr>
      </w:pPr>
      <w:r w:rsidRPr="00F76B3F">
        <w:rPr>
          <w:b/>
          <w:bCs/>
          <w:lang w:val="en-GB"/>
        </w:rPr>
        <w:tab/>
      </w:r>
      <w:r w:rsidRPr="00F76B3F">
        <w:rPr>
          <w:lang w:val="en-GB"/>
        </w:rPr>
        <w:t>In c</w:t>
      </w:r>
      <w:r w:rsidR="00032F14" w:rsidRPr="00F76B3F">
        <w:rPr>
          <w:lang w:val="en-GB"/>
        </w:rPr>
        <w:t>onclusion</w:t>
      </w:r>
      <w:r w:rsidRPr="00F76B3F">
        <w:rPr>
          <w:lang w:val="en-GB"/>
        </w:rPr>
        <w:t xml:space="preserve"> t</w:t>
      </w:r>
      <w:r w:rsidR="00A701EB" w:rsidRPr="00F76B3F">
        <w:rPr>
          <w:lang w:val="en-GB"/>
        </w:rPr>
        <w:t>here was a decrease in temperature in different</w:t>
      </w:r>
      <w:r w:rsidR="008B3605" w:rsidRPr="00F76B3F">
        <w:rPr>
          <w:lang w:val="en-GB"/>
        </w:rPr>
        <w:t xml:space="preserve"> ROIs of</w:t>
      </w:r>
      <w:r w:rsidR="00A701EB" w:rsidRPr="00F76B3F">
        <w:rPr>
          <w:lang w:val="en-GB"/>
        </w:rPr>
        <w:t xml:space="preserve"> muscle groups after EVH, especially in asthmatic </w:t>
      </w:r>
      <w:r w:rsidR="0015647F" w:rsidRPr="00F76B3F">
        <w:rPr>
          <w:lang w:val="en-GB"/>
        </w:rPr>
        <w:t>participants</w:t>
      </w:r>
      <w:r w:rsidR="00A701EB" w:rsidRPr="00F76B3F">
        <w:rPr>
          <w:lang w:val="en-GB"/>
        </w:rPr>
        <w:t xml:space="preserve">. The abdominal </w:t>
      </w:r>
      <w:r w:rsidR="00A21715" w:rsidRPr="00F76B3F">
        <w:rPr>
          <w:bCs/>
          <w:lang w:val="en-US"/>
        </w:rPr>
        <w:t>area</w:t>
      </w:r>
      <w:r w:rsidR="00A701EB" w:rsidRPr="00F76B3F">
        <w:rPr>
          <w:lang w:val="en-GB"/>
        </w:rPr>
        <w:t xml:space="preserve"> among the other </w:t>
      </w:r>
      <w:r w:rsidR="008B3605" w:rsidRPr="00F76B3F">
        <w:rPr>
          <w:lang w:val="en-GB"/>
        </w:rPr>
        <w:t xml:space="preserve">ROIs of the analysed </w:t>
      </w:r>
      <w:r w:rsidR="00A701EB" w:rsidRPr="00F76B3F">
        <w:rPr>
          <w:lang w:val="en-GB"/>
        </w:rPr>
        <w:t xml:space="preserve">muscles </w:t>
      </w:r>
      <w:r w:rsidR="0015647F" w:rsidRPr="00F76B3F">
        <w:rPr>
          <w:lang w:val="en-GB"/>
        </w:rPr>
        <w:t>showed</w:t>
      </w:r>
      <w:r w:rsidR="00A701EB" w:rsidRPr="00F76B3F">
        <w:rPr>
          <w:lang w:val="en-GB"/>
        </w:rPr>
        <w:t xml:space="preserve"> the greatest differences of temperature when comparing individuals without asthma. </w:t>
      </w:r>
    </w:p>
    <w:p w14:paraId="529BF0FB" w14:textId="77777777" w:rsidR="00F14F0B" w:rsidRPr="00F76B3F" w:rsidRDefault="00F14F0B" w:rsidP="00AB6216">
      <w:pPr>
        <w:spacing w:line="480" w:lineRule="auto"/>
        <w:rPr>
          <w:b/>
          <w:bCs/>
          <w:lang w:val="en-GB"/>
        </w:rPr>
      </w:pPr>
    </w:p>
    <w:p w14:paraId="25541070" w14:textId="1C72A71E" w:rsidR="00054EEC" w:rsidRPr="00F76B3F" w:rsidRDefault="00054EEC" w:rsidP="00AB6216">
      <w:pPr>
        <w:spacing w:line="480" w:lineRule="auto"/>
        <w:rPr>
          <w:b/>
          <w:bCs/>
          <w:lang w:val="en-GB"/>
        </w:rPr>
      </w:pPr>
      <w:r w:rsidRPr="00F76B3F">
        <w:rPr>
          <w:b/>
          <w:bCs/>
          <w:lang w:val="en-GB"/>
        </w:rPr>
        <w:t>Acknowledgments</w:t>
      </w:r>
    </w:p>
    <w:p w14:paraId="25076AF6" w14:textId="77777777" w:rsidR="00054EEC" w:rsidRPr="00F76B3F" w:rsidRDefault="00054EEC" w:rsidP="00AB6216">
      <w:pPr>
        <w:spacing w:line="480" w:lineRule="auto"/>
        <w:rPr>
          <w:lang w:val="en-GB"/>
        </w:rPr>
      </w:pPr>
    </w:p>
    <w:p w14:paraId="6935CEE4" w14:textId="73805415" w:rsidR="006237EC" w:rsidRPr="00F76B3F" w:rsidRDefault="00054EEC" w:rsidP="00AB6216">
      <w:pPr>
        <w:spacing w:line="480" w:lineRule="auto"/>
        <w:rPr>
          <w:lang w:val="en-GB"/>
        </w:rPr>
      </w:pPr>
      <w:r w:rsidRPr="00F76B3F">
        <w:rPr>
          <w:lang w:val="en-GB"/>
        </w:rPr>
        <w:t>The authors would like to thank José Henrique Mota for his help in formatting the images. The Foundation for Support to Science and Technology of the State of Pernambuco (FACEPE) for the support received.</w:t>
      </w:r>
      <w:r w:rsidR="00EB6160" w:rsidRPr="00F76B3F">
        <w:rPr>
          <w:lang w:val="en-GB"/>
        </w:rPr>
        <w:t xml:space="preserve"> </w:t>
      </w:r>
      <w:r w:rsidR="00EB6160" w:rsidRPr="00F76B3F">
        <w:rPr>
          <w:shd w:val="clear" w:color="auto" w:fill="FFFFFF"/>
          <w:lang w:val="en-GB"/>
        </w:rPr>
        <w:t>We appreciate the partnership with London South Bank University.</w:t>
      </w:r>
    </w:p>
    <w:p w14:paraId="0651DE99" w14:textId="77777777" w:rsidR="00F14F0B" w:rsidRPr="00F76B3F" w:rsidRDefault="00F14F0B" w:rsidP="00F14F0B">
      <w:pPr>
        <w:autoSpaceDE w:val="0"/>
        <w:autoSpaceDN w:val="0"/>
        <w:adjustRightInd w:val="0"/>
        <w:spacing w:after="0" w:line="480" w:lineRule="auto"/>
        <w:rPr>
          <w:lang w:val="en-US"/>
        </w:rPr>
      </w:pPr>
    </w:p>
    <w:p w14:paraId="01356C66" w14:textId="1D2692D5" w:rsidR="00227493" w:rsidRPr="00F76B3F" w:rsidRDefault="00F14F0B" w:rsidP="00EB6160">
      <w:pPr>
        <w:spacing w:line="240" w:lineRule="auto"/>
        <w:rPr>
          <w:lang w:val="en-US"/>
        </w:rPr>
      </w:pPr>
      <w:r w:rsidRPr="00F76B3F">
        <w:rPr>
          <w:b/>
          <w:lang w:val="en-US"/>
        </w:rPr>
        <w:t>Conflict of Interest:</w:t>
      </w:r>
      <w:r w:rsidRPr="00F76B3F">
        <w:rPr>
          <w:lang w:val="en-US"/>
        </w:rPr>
        <w:t xml:space="preserve"> The authors report no conflicts of </w:t>
      </w:r>
      <w:r w:rsidR="00227493" w:rsidRPr="00F76B3F">
        <w:rPr>
          <w:lang w:val="en-US"/>
        </w:rPr>
        <w:t>interest.</w:t>
      </w:r>
      <w:r w:rsidR="00227493" w:rsidRPr="00F76B3F">
        <w:rPr>
          <w:lang w:val="en-US"/>
        </w:rPr>
        <w:br w:type="page"/>
      </w:r>
    </w:p>
    <w:p w14:paraId="54447DC9" w14:textId="7D98102E" w:rsidR="006237EC" w:rsidRPr="00F76B3F" w:rsidRDefault="006237EC" w:rsidP="0037665B">
      <w:pPr>
        <w:rPr>
          <w:b/>
          <w:bCs/>
          <w:lang w:val="en-GB"/>
        </w:rPr>
      </w:pPr>
      <w:r w:rsidRPr="00F76B3F">
        <w:rPr>
          <w:b/>
          <w:bCs/>
          <w:lang w:val="en-GB"/>
        </w:rPr>
        <w:lastRenderedPageBreak/>
        <w:t>Refer</w:t>
      </w:r>
      <w:r w:rsidR="00054EEC" w:rsidRPr="00F76B3F">
        <w:rPr>
          <w:b/>
          <w:bCs/>
          <w:lang w:val="en-GB"/>
        </w:rPr>
        <w:t>ences</w:t>
      </w:r>
    </w:p>
    <w:p w14:paraId="629A7D0E" w14:textId="77777777" w:rsidR="006237EC" w:rsidRPr="00F76B3F" w:rsidRDefault="006237EC" w:rsidP="0037665B">
      <w:pPr>
        <w:rPr>
          <w:lang w:val="en-GB"/>
        </w:rPr>
      </w:pPr>
    </w:p>
    <w:p w14:paraId="07BC0AC7" w14:textId="07470679" w:rsidR="006C6290" w:rsidRPr="00F76B3F" w:rsidRDefault="000A1A0C" w:rsidP="006C6290">
      <w:pPr>
        <w:widowControl w:val="0"/>
        <w:autoSpaceDE w:val="0"/>
        <w:autoSpaceDN w:val="0"/>
        <w:adjustRightInd w:val="0"/>
        <w:ind w:left="480" w:hanging="480"/>
        <w:rPr>
          <w:noProof/>
          <w:lang w:val="en-GB"/>
        </w:rPr>
      </w:pPr>
      <w:r w:rsidRPr="00F76B3F">
        <w:rPr>
          <w:lang w:val="en-GB"/>
        </w:rPr>
        <w:fldChar w:fldCharType="begin" w:fldLock="1"/>
      </w:r>
      <w:r w:rsidR="006237EC" w:rsidRPr="00F76B3F">
        <w:rPr>
          <w:lang w:val="en-GB"/>
        </w:rPr>
        <w:instrText xml:space="preserve">ADDIN Mendeley Bibliography CSL_BIBLIOGRAPHY </w:instrText>
      </w:r>
      <w:r w:rsidRPr="00F76B3F">
        <w:rPr>
          <w:lang w:val="en-GB"/>
        </w:rPr>
        <w:fldChar w:fldCharType="separate"/>
      </w:r>
      <w:bookmarkStart w:id="6" w:name="_Hlk138147079"/>
      <w:r w:rsidR="006C6290" w:rsidRPr="00F76B3F">
        <w:rPr>
          <w:noProof/>
          <w:lang w:val="en-GB"/>
        </w:rPr>
        <w:t xml:space="preserve">Adamczyk J, Mastej M, Boguszewski D, </w:t>
      </w:r>
      <w:r w:rsidR="006C6290" w:rsidRPr="00F76B3F">
        <w:rPr>
          <w:i/>
          <w:iCs/>
          <w:noProof/>
          <w:lang w:val="en-GB"/>
        </w:rPr>
        <w:t>et al.</w:t>
      </w:r>
      <w:r w:rsidR="006C6290" w:rsidRPr="00F76B3F">
        <w:rPr>
          <w:noProof/>
          <w:lang w:val="en-GB"/>
        </w:rPr>
        <w:t xml:space="preserve"> Usage of thermography as indirect non- invasive method of evaluation of physical efficiency.Pilot study. </w:t>
      </w:r>
      <w:r w:rsidR="006C6290" w:rsidRPr="00F76B3F">
        <w:rPr>
          <w:i/>
          <w:iCs/>
          <w:noProof/>
          <w:lang w:val="en-GB"/>
        </w:rPr>
        <w:t>Pedagog Psychol Med Biol Probl Phys Train Sport</w:t>
      </w:r>
      <w:r w:rsidR="006C6290" w:rsidRPr="00F76B3F">
        <w:rPr>
          <w:noProof/>
          <w:lang w:val="en-GB"/>
        </w:rPr>
        <w:t xml:space="preserve"> (2014); </w:t>
      </w:r>
      <w:r w:rsidR="006C6290" w:rsidRPr="00F76B3F">
        <w:rPr>
          <w:b/>
          <w:bCs/>
          <w:noProof/>
          <w:lang w:val="en-GB"/>
        </w:rPr>
        <w:t>18</w:t>
      </w:r>
      <w:r w:rsidR="006C6290" w:rsidRPr="00F76B3F">
        <w:rPr>
          <w:noProof/>
          <w:lang w:val="en-GB"/>
        </w:rPr>
        <w:t>: 90–95.</w:t>
      </w:r>
    </w:p>
    <w:p w14:paraId="53F61F9A"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Anderson SD, Argyros GJ, Magnussen H, </w:t>
      </w:r>
      <w:r w:rsidRPr="00F76B3F">
        <w:rPr>
          <w:i/>
          <w:iCs/>
          <w:noProof/>
          <w:lang w:val="en-GB"/>
        </w:rPr>
        <w:t>et al.</w:t>
      </w:r>
      <w:r w:rsidRPr="00F76B3F">
        <w:rPr>
          <w:noProof/>
          <w:lang w:val="en-GB"/>
        </w:rPr>
        <w:t xml:space="preserve"> Provocation by eucapnic voluntary hyperpnoea to identify exercise induced bronchoconstriction. </w:t>
      </w:r>
      <w:r w:rsidRPr="00F76B3F">
        <w:rPr>
          <w:i/>
          <w:iCs/>
          <w:noProof/>
          <w:lang w:val="en-GB"/>
        </w:rPr>
        <w:t>Br J Sport. Med</w:t>
      </w:r>
      <w:r w:rsidRPr="00F76B3F">
        <w:rPr>
          <w:noProof/>
          <w:lang w:val="en-GB"/>
        </w:rPr>
        <w:t xml:space="preserve"> (2001); </w:t>
      </w:r>
      <w:r w:rsidRPr="00F76B3F">
        <w:rPr>
          <w:b/>
          <w:bCs/>
          <w:noProof/>
          <w:lang w:val="en-GB"/>
        </w:rPr>
        <w:t>35</w:t>
      </w:r>
      <w:r w:rsidRPr="00F76B3F">
        <w:rPr>
          <w:noProof/>
          <w:lang w:val="en-GB"/>
        </w:rPr>
        <w:t>: 344–347.</w:t>
      </w:r>
    </w:p>
    <w:p w14:paraId="24273056"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Bartuzi P, Roman-Liu D, Wiśniewski T. The Influence of Fatigue on Muscle Temperature. </w:t>
      </w:r>
      <w:r w:rsidRPr="00F76B3F">
        <w:rPr>
          <w:i/>
          <w:iCs/>
          <w:noProof/>
          <w:lang w:val="en-GB"/>
        </w:rPr>
        <w:t>Int J Occup Saf Erg.</w:t>
      </w:r>
      <w:r w:rsidRPr="00F76B3F">
        <w:rPr>
          <w:noProof/>
          <w:lang w:val="en-GB"/>
        </w:rPr>
        <w:t xml:space="preserve"> (2012); </w:t>
      </w:r>
      <w:r w:rsidRPr="00F76B3F">
        <w:rPr>
          <w:b/>
          <w:bCs/>
          <w:noProof/>
          <w:lang w:val="en-GB"/>
        </w:rPr>
        <w:t>18</w:t>
      </w:r>
      <w:r w:rsidRPr="00F76B3F">
        <w:rPr>
          <w:noProof/>
          <w:lang w:val="en-GB"/>
        </w:rPr>
        <w:t>: 233–243.</w:t>
      </w:r>
    </w:p>
    <w:p w14:paraId="0E762178"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Basu A, Routray A, Mukherjee R, </w:t>
      </w:r>
      <w:r w:rsidRPr="00F76B3F">
        <w:rPr>
          <w:i/>
          <w:iCs/>
          <w:noProof/>
          <w:lang w:val="en-GB"/>
        </w:rPr>
        <w:t>et al.</w:t>
      </w:r>
      <w:r w:rsidRPr="00F76B3F">
        <w:rPr>
          <w:noProof/>
          <w:lang w:val="en-GB"/>
        </w:rPr>
        <w:t xml:space="preserve"> Infrared imaging based hyperventilation monitoring through respiration rate estimation. </w:t>
      </w:r>
      <w:r w:rsidRPr="00F76B3F">
        <w:rPr>
          <w:i/>
          <w:iCs/>
          <w:noProof/>
          <w:lang w:val="en-GB"/>
        </w:rPr>
        <w:t>Infrared Phys Technol</w:t>
      </w:r>
      <w:r w:rsidRPr="00F76B3F">
        <w:rPr>
          <w:noProof/>
          <w:lang w:val="en-GB"/>
        </w:rPr>
        <w:t xml:space="preserve"> (2016); </w:t>
      </w:r>
      <w:r w:rsidRPr="00F76B3F">
        <w:rPr>
          <w:b/>
          <w:bCs/>
          <w:noProof/>
          <w:lang w:val="en-GB"/>
        </w:rPr>
        <w:t>77</w:t>
      </w:r>
      <w:r w:rsidRPr="00F76B3F">
        <w:rPr>
          <w:noProof/>
          <w:lang w:val="en-GB"/>
        </w:rPr>
        <w:t>: 382–390.</w:t>
      </w:r>
    </w:p>
    <w:p w14:paraId="64EEC458"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Cavalcanti JD, Fregonezi GAF, Sarmento AJ, </w:t>
      </w:r>
      <w:r w:rsidRPr="00F76B3F">
        <w:rPr>
          <w:i/>
          <w:iCs/>
          <w:noProof/>
          <w:lang w:val="en-GB"/>
        </w:rPr>
        <w:t>et al.</w:t>
      </w:r>
      <w:r w:rsidRPr="00F76B3F">
        <w:rPr>
          <w:noProof/>
          <w:lang w:val="en-GB"/>
        </w:rPr>
        <w:t xml:space="preserve"> Electrical activity and fatigue of respiratory and locomotor muscles in obstructive respiratory diseases during field walking test. </w:t>
      </w:r>
      <w:r w:rsidRPr="00F76B3F">
        <w:rPr>
          <w:i/>
          <w:iCs/>
          <w:noProof/>
          <w:lang w:val="en-GB"/>
        </w:rPr>
        <w:t>PLoS One</w:t>
      </w:r>
      <w:r w:rsidRPr="00F76B3F">
        <w:rPr>
          <w:noProof/>
          <w:lang w:val="en-GB"/>
        </w:rPr>
        <w:t xml:space="preserve"> (2022); </w:t>
      </w:r>
      <w:r w:rsidRPr="00F76B3F">
        <w:rPr>
          <w:b/>
          <w:bCs/>
          <w:noProof/>
          <w:lang w:val="en-GB"/>
        </w:rPr>
        <w:t>17</w:t>
      </w:r>
      <w:r w:rsidRPr="00F76B3F">
        <w:rPr>
          <w:noProof/>
          <w:lang w:val="en-GB"/>
        </w:rPr>
        <w:t>: e0266365.</w:t>
      </w:r>
    </w:p>
    <w:p w14:paraId="36EF564F"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Charkoudian N. Mechanisms and modifiers of reflex induced cutaneous vasodilation and vasoconstriction in humans. </w:t>
      </w:r>
      <w:r w:rsidRPr="00F76B3F">
        <w:rPr>
          <w:i/>
          <w:iCs/>
          <w:noProof/>
          <w:lang w:val="en-GB"/>
        </w:rPr>
        <w:t>J Appl Physiol</w:t>
      </w:r>
      <w:r w:rsidRPr="00F76B3F">
        <w:rPr>
          <w:noProof/>
          <w:lang w:val="en-GB"/>
        </w:rPr>
        <w:t xml:space="preserve"> (2010); </w:t>
      </w:r>
      <w:r w:rsidRPr="00F76B3F">
        <w:rPr>
          <w:b/>
          <w:bCs/>
          <w:noProof/>
          <w:lang w:val="en-GB"/>
        </w:rPr>
        <w:t>109</w:t>
      </w:r>
      <w:r w:rsidRPr="00F76B3F">
        <w:rPr>
          <w:noProof/>
          <w:lang w:val="en-GB"/>
        </w:rPr>
        <w:t>: 1221–1228.</w:t>
      </w:r>
    </w:p>
    <w:p w14:paraId="16CEF596"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Clark RP, Mullan BJ, Pugh LG. Skin temperature during running--a study using infra-red colour thermography. </w:t>
      </w:r>
      <w:r w:rsidRPr="00F76B3F">
        <w:rPr>
          <w:i/>
          <w:iCs/>
          <w:noProof/>
          <w:lang w:val="en-GB"/>
        </w:rPr>
        <w:t>J Physiol</w:t>
      </w:r>
      <w:r w:rsidRPr="00F76B3F">
        <w:rPr>
          <w:noProof/>
          <w:lang w:val="en-GB"/>
        </w:rPr>
        <w:t xml:space="preserve"> (1977); </w:t>
      </w:r>
      <w:r w:rsidRPr="00F76B3F">
        <w:rPr>
          <w:b/>
          <w:bCs/>
          <w:noProof/>
          <w:lang w:val="en-GB"/>
        </w:rPr>
        <w:t>267</w:t>
      </w:r>
      <w:r w:rsidRPr="00F76B3F">
        <w:rPr>
          <w:noProof/>
          <w:lang w:val="en-GB"/>
        </w:rPr>
        <w:t>: 53–62.</w:t>
      </w:r>
    </w:p>
    <w:p w14:paraId="1CB029A7" w14:textId="77777777" w:rsidR="006C6290" w:rsidRPr="00F76B3F" w:rsidRDefault="006C6290" w:rsidP="006C6290">
      <w:pPr>
        <w:widowControl w:val="0"/>
        <w:autoSpaceDE w:val="0"/>
        <w:autoSpaceDN w:val="0"/>
        <w:adjustRightInd w:val="0"/>
        <w:ind w:left="480" w:hanging="480"/>
        <w:rPr>
          <w:noProof/>
        </w:rPr>
      </w:pPr>
      <w:r w:rsidRPr="00F76B3F">
        <w:rPr>
          <w:noProof/>
          <w:lang w:val="en-GB"/>
        </w:rPr>
        <w:t xml:space="preserve">Duruturk N, Pekyavas NO, Acar M. Thermal imaging of inspiratory muscle training in patients with asthma- A pilot study. </w:t>
      </w:r>
      <w:r w:rsidRPr="00F76B3F">
        <w:rPr>
          <w:i/>
          <w:iCs/>
          <w:noProof/>
        </w:rPr>
        <w:t>Eur Respir J</w:t>
      </w:r>
      <w:r w:rsidRPr="00F76B3F">
        <w:rPr>
          <w:noProof/>
        </w:rPr>
        <w:t xml:space="preserve"> (2015); </w:t>
      </w:r>
      <w:r w:rsidRPr="00F76B3F">
        <w:rPr>
          <w:b/>
          <w:bCs/>
          <w:noProof/>
        </w:rPr>
        <w:t>46</w:t>
      </w:r>
      <w:r w:rsidRPr="00F76B3F">
        <w:rPr>
          <w:noProof/>
        </w:rPr>
        <w:t>: PA968.</w:t>
      </w:r>
    </w:p>
    <w:p w14:paraId="2D3A9AF3" w14:textId="77777777" w:rsidR="006C6290" w:rsidRPr="00F76B3F" w:rsidRDefault="006C6290" w:rsidP="006C6290">
      <w:pPr>
        <w:widowControl w:val="0"/>
        <w:autoSpaceDE w:val="0"/>
        <w:autoSpaceDN w:val="0"/>
        <w:adjustRightInd w:val="0"/>
        <w:ind w:left="480" w:hanging="480"/>
        <w:rPr>
          <w:noProof/>
        </w:rPr>
      </w:pPr>
      <w:r w:rsidRPr="00F76B3F">
        <w:rPr>
          <w:noProof/>
        </w:rPr>
        <w:t xml:space="preserve">Escamilla-Galindo VL, Estal-Martínez A, Adamczyk JG, </w:t>
      </w:r>
      <w:r w:rsidRPr="00F76B3F">
        <w:rPr>
          <w:i/>
          <w:iCs/>
          <w:noProof/>
        </w:rPr>
        <w:t>et al.</w:t>
      </w:r>
      <w:r w:rsidRPr="00F76B3F">
        <w:rPr>
          <w:noProof/>
        </w:rPr>
        <w:t xml:space="preserve"> </w:t>
      </w:r>
      <w:r w:rsidRPr="00F76B3F">
        <w:rPr>
          <w:noProof/>
          <w:lang w:val="en-GB"/>
        </w:rPr>
        <w:t xml:space="preserve">Skin temperature response to unilateral training measured with infrared thermography. </w:t>
      </w:r>
      <w:r w:rsidRPr="00F76B3F">
        <w:rPr>
          <w:i/>
          <w:iCs/>
          <w:noProof/>
        </w:rPr>
        <w:t>J Exerc Rehabil</w:t>
      </w:r>
      <w:r w:rsidRPr="00F76B3F">
        <w:rPr>
          <w:noProof/>
        </w:rPr>
        <w:t xml:space="preserve"> (2017); </w:t>
      </w:r>
      <w:r w:rsidRPr="00F76B3F">
        <w:rPr>
          <w:b/>
          <w:bCs/>
          <w:noProof/>
        </w:rPr>
        <w:t>13</w:t>
      </w:r>
      <w:r w:rsidRPr="00F76B3F">
        <w:rPr>
          <w:noProof/>
        </w:rPr>
        <w:t>: 526–534.</w:t>
      </w:r>
    </w:p>
    <w:p w14:paraId="3C57275B" w14:textId="77777777" w:rsidR="006C6290" w:rsidRPr="00F76B3F" w:rsidRDefault="006C6290" w:rsidP="006C6290">
      <w:pPr>
        <w:widowControl w:val="0"/>
        <w:autoSpaceDE w:val="0"/>
        <w:autoSpaceDN w:val="0"/>
        <w:adjustRightInd w:val="0"/>
        <w:ind w:left="480" w:hanging="480"/>
        <w:rPr>
          <w:noProof/>
          <w:lang w:val="en-GB"/>
        </w:rPr>
      </w:pPr>
      <w:r w:rsidRPr="00F76B3F">
        <w:rPr>
          <w:noProof/>
        </w:rPr>
        <w:lastRenderedPageBreak/>
        <w:t xml:space="preserve">Fernández-Cuevas I, Sillero-Quintana M, Garcia-Concepcion MA, </w:t>
      </w:r>
      <w:r w:rsidRPr="00F76B3F">
        <w:rPr>
          <w:i/>
          <w:iCs/>
          <w:noProof/>
        </w:rPr>
        <w:t>et al.</w:t>
      </w:r>
      <w:r w:rsidRPr="00F76B3F">
        <w:rPr>
          <w:noProof/>
        </w:rPr>
        <w:t xml:space="preserve"> </w:t>
      </w:r>
      <w:r w:rsidRPr="00F76B3F">
        <w:rPr>
          <w:noProof/>
          <w:lang w:val="en-GB"/>
        </w:rPr>
        <w:t xml:space="preserve">Monitoring skin thermalresponse to training with infrared thermography. </w:t>
      </w:r>
      <w:r w:rsidRPr="00F76B3F">
        <w:rPr>
          <w:i/>
          <w:iCs/>
          <w:noProof/>
          <w:lang w:val="en-GB"/>
        </w:rPr>
        <w:t>New Stud Athl</w:t>
      </w:r>
      <w:r w:rsidRPr="00F76B3F">
        <w:rPr>
          <w:noProof/>
          <w:lang w:val="en-GB"/>
        </w:rPr>
        <w:t xml:space="preserve"> (2014); </w:t>
      </w:r>
      <w:r w:rsidRPr="00F76B3F">
        <w:rPr>
          <w:b/>
          <w:bCs/>
          <w:noProof/>
          <w:lang w:val="en-GB"/>
        </w:rPr>
        <w:t>29</w:t>
      </w:r>
      <w:r w:rsidRPr="00F76B3F">
        <w:rPr>
          <w:noProof/>
          <w:lang w:val="en-GB"/>
        </w:rPr>
        <w:t>: 57–71.</w:t>
      </w:r>
    </w:p>
    <w:p w14:paraId="768DA80B" w14:textId="77777777" w:rsidR="006C6290" w:rsidRPr="00F76B3F" w:rsidRDefault="006C6290" w:rsidP="006C6290">
      <w:pPr>
        <w:widowControl w:val="0"/>
        <w:autoSpaceDE w:val="0"/>
        <w:autoSpaceDN w:val="0"/>
        <w:adjustRightInd w:val="0"/>
        <w:ind w:left="480" w:hanging="480"/>
        <w:rPr>
          <w:noProof/>
          <w:lang w:val="en-GB"/>
        </w:rPr>
      </w:pPr>
      <w:r w:rsidRPr="00F76B3F">
        <w:rPr>
          <w:noProof/>
        </w:rPr>
        <w:t xml:space="preserve">Ferrer A, Orozco-Levi M, Gea J, </w:t>
      </w:r>
      <w:r w:rsidRPr="00F76B3F">
        <w:rPr>
          <w:i/>
          <w:iCs/>
          <w:noProof/>
        </w:rPr>
        <w:t>et al.</w:t>
      </w:r>
      <w:r w:rsidRPr="00F76B3F">
        <w:rPr>
          <w:noProof/>
        </w:rPr>
        <w:t xml:space="preserve"> Reproducibilidad mecánica y metabólica de la prueba de resistencia de los músculos espiratorios con cargas umbrales incrementales. </w:t>
      </w:r>
      <w:r w:rsidRPr="00F76B3F">
        <w:rPr>
          <w:i/>
          <w:iCs/>
          <w:noProof/>
          <w:lang w:val="en-GB"/>
        </w:rPr>
        <w:t>Arch Broncopneumol</w:t>
      </w:r>
      <w:r w:rsidRPr="00F76B3F">
        <w:rPr>
          <w:noProof/>
          <w:lang w:val="en-GB"/>
        </w:rPr>
        <w:t xml:space="preserve"> (2000); </w:t>
      </w:r>
      <w:r w:rsidRPr="00F76B3F">
        <w:rPr>
          <w:b/>
          <w:bCs/>
          <w:noProof/>
          <w:lang w:val="en-GB"/>
        </w:rPr>
        <w:t>36</w:t>
      </w:r>
      <w:r w:rsidRPr="00F76B3F">
        <w:rPr>
          <w:noProof/>
          <w:lang w:val="en-GB"/>
        </w:rPr>
        <w:t>: 303–312.</w:t>
      </w:r>
    </w:p>
    <w:p w14:paraId="3374B3F8"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Formenti D, Ludwig N, Gargano M, </w:t>
      </w:r>
      <w:r w:rsidRPr="00F76B3F">
        <w:rPr>
          <w:i/>
          <w:iCs/>
          <w:noProof/>
          <w:lang w:val="en-GB"/>
        </w:rPr>
        <w:t>et al.</w:t>
      </w:r>
      <w:r w:rsidRPr="00F76B3F">
        <w:rPr>
          <w:noProof/>
          <w:lang w:val="en-GB"/>
        </w:rPr>
        <w:t xml:space="preserve"> Thermal Imaging of Exercise-Associated Skin Temperature Changes in Trained and Untrained Female Subjects. </w:t>
      </w:r>
      <w:r w:rsidRPr="00F76B3F">
        <w:rPr>
          <w:i/>
          <w:iCs/>
          <w:noProof/>
          <w:lang w:val="en-GB"/>
        </w:rPr>
        <w:t>Ann Biomed Eng</w:t>
      </w:r>
      <w:r w:rsidRPr="00F76B3F">
        <w:rPr>
          <w:noProof/>
          <w:lang w:val="en-GB"/>
        </w:rPr>
        <w:t xml:space="preserve"> (2013); </w:t>
      </w:r>
      <w:r w:rsidRPr="00F76B3F">
        <w:rPr>
          <w:b/>
          <w:bCs/>
          <w:noProof/>
          <w:lang w:val="en-GB"/>
        </w:rPr>
        <w:t>41</w:t>
      </w:r>
      <w:r w:rsidRPr="00F76B3F">
        <w:rPr>
          <w:noProof/>
          <w:lang w:val="en-GB"/>
        </w:rPr>
        <w:t>: 863–871.</w:t>
      </w:r>
    </w:p>
    <w:p w14:paraId="1F29023E"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Formenti D, Merla A, Quesada JIP. The use of infrared thermography in the study of sport and exercise Physiology. In: J. I. P. QUESADA (Ed.). Application of infrared thermography in sports science. Valencia, ES: Springer International Publishing AG. (2017);111–133.</w:t>
      </w:r>
    </w:p>
    <w:p w14:paraId="0347D380"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Fröhlich M, Ludwig O, Kraus S, </w:t>
      </w:r>
      <w:r w:rsidRPr="00F76B3F">
        <w:rPr>
          <w:i/>
          <w:iCs/>
          <w:noProof/>
          <w:lang w:val="en-GB"/>
        </w:rPr>
        <w:t>et al.</w:t>
      </w:r>
      <w:r w:rsidRPr="00F76B3F">
        <w:rPr>
          <w:noProof/>
          <w:lang w:val="en-GB"/>
        </w:rPr>
        <w:t xml:space="preserve"> Changes in Skin Surface Temperature during Muscular Endurance indicated Strain – An Explorative Study. </w:t>
      </w:r>
      <w:r w:rsidRPr="00F76B3F">
        <w:rPr>
          <w:i/>
          <w:iCs/>
          <w:noProof/>
          <w:lang w:val="en-GB"/>
        </w:rPr>
        <w:t>IJKSS</w:t>
      </w:r>
      <w:r w:rsidRPr="00F76B3F">
        <w:rPr>
          <w:noProof/>
          <w:lang w:val="en-GB"/>
        </w:rPr>
        <w:t xml:space="preserve"> (2014); </w:t>
      </w:r>
      <w:r w:rsidRPr="00F76B3F">
        <w:rPr>
          <w:b/>
          <w:bCs/>
          <w:noProof/>
          <w:lang w:val="en-GB"/>
        </w:rPr>
        <w:t>2</w:t>
      </w:r>
      <w:r w:rsidRPr="00F76B3F">
        <w:rPr>
          <w:noProof/>
          <w:lang w:val="en-GB"/>
        </w:rPr>
        <w:t>: 23–27.</w:t>
      </w:r>
    </w:p>
    <w:p w14:paraId="75899A35"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GINA. Global Initiative for Asthma (GINA). [Cited 2021 fev 11]. Available from: http://www.ginasthma.org. (2018);</w:t>
      </w:r>
    </w:p>
    <w:p w14:paraId="3AEDD2C0"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Hallstrand TS, Leuppi JD, Joos G, </w:t>
      </w:r>
      <w:r w:rsidRPr="00F76B3F">
        <w:rPr>
          <w:i/>
          <w:iCs/>
          <w:noProof/>
          <w:lang w:val="en-GB"/>
        </w:rPr>
        <w:t>et al.</w:t>
      </w:r>
      <w:r w:rsidRPr="00F76B3F">
        <w:rPr>
          <w:noProof/>
          <w:lang w:val="en-GB"/>
        </w:rPr>
        <w:t xml:space="preserve"> ERS technical standard on bronchial challenge testing: pathophysiology and methodology of indirect airway challenge testing. </w:t>
      </w:r>
      <w:r w:rsidRPr="00F76B3F">
        <w:rPr>
          <w:i/>
          <w:iCs/>
          <w:noProof/>
          <w:lang w:val="en-GB"/>
        </w:rPr>
        <w:t>Eur Respir J</w:t>
      </w:r>
      <w:r w:rsidRPr="00F76B3F">
        <w:rPr>
          <w:noProof/>
          <w:lang w:val="en-GB"/>
        </w:rPr>
        <w:t xml:space="preserve"> (2018); </w:t>
      </w:r>
      <w:r w:rsidRPr="00F76B3F">
        <w:rPr>
          <w:b/>
          <w:bCs/>
          <w:noProof/>
          <w:lang w:val="en-GB"/>
        </w:rPr>
        <w:t>52</w:t>
      </w:r>
      <w:r w:rsidRPr="00F76B3F">
        <w:rPr>
          <w:noProof/>
          <w:lang w:val="en-GB"/>
        </w:rPr>
        <w:t>: 1801033.</w:t>
      </w:r>
    </w:p>
    <w:p w14:paraId="50BAE518"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Hildebrandt C, Raschner C, Ammer K. An Overview of Recent Application of Medical Infrared Thermography in Sports Medicine in Austria. </w:t>
      </w:r>
      <w:r w:rsidRPr="00F76B3F">
        <w:rPr>
          <w:i/>
          <w:iCs/>
          <w:noProof/>
          <w:lang w:val="en-GB"/>
        </w:rPr>
        <w:t>Sensors</w:t>
      </w:r>
      <w:r w:rsidRPr="00F76B3F">
        <w:rPr>
          <w:noProof/>
          <w:lang w:val="en-GB"/>
        </w:rPr>
        <w:t xml:space="preserve"> (2010); </w:t>
      </w:r>
      <w:r w:rsidRPr="00F76B3F">
        <w:rPr>
          <w:b/>
          <w:bCs/>
          <w:noProof/>
          <w:lang w:val="en-GB"/>
        </w:rPr>
        <w:t>10</w:t>
      </w:r>
      <w:r w:rsidRPr="00F76B3F">
        <w:rPr>
          <w:noProof/>
          <w:lang w:val="en-GB"/>
        </w:rPr>
        <w:t>: 4700–4715.</w:t>
      </w:r>
    </w:p>
    <w:p w14:paraId="2CF39F4A"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Hill AR. Respiratory muscle function in asthma. </w:t>
      </w:r>
      <w:r w:rsidRPr="00F76B3F">
        <w:rPr>
          <w:i/>
          <w:iCs/>
          <w:noProof/>
          <w:lang w:val="en-GB"/>
        </w:rPr>
        <w:t>J Assoc Acad Minor Phys</w:t>
      </w:r>
      <w:r w:rsidRPr="00F76B3F">
        <w:rPr>
          <w:noProof/>
          <w:lang w:val="en-GB"/>
        </w:rPr>
        <w:t xml:space="preserve"> (1991); </w:t>
      </w:r>
      <w:r w:rsidRPr="00F76B3F">
        <w:rPr>
          <w:b/>
          <w:bCs/>
          <w:noProof/>
          <w:lang w:val="en-GB"/>
        </w:rPr>
        <w:t>2</w:t>
      </w:r>
      <w:r w:rsidRPr="00F76B3F">
        <w:rPr>
          <w:noProof/>
          <w:lang w:val="en-GB"/>
        </w:rPr>
        <w:t>: 100–8.</w:t>
      </w:r>
    </w:p>
    <w:p w14:paraId="19329DFF"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Hillen B, Pfirrmann D, Nägele M, </w:t>
      </w:r>
      <w:r w:rsidRPr="00F76B3F">
        <w:rPr>
          <w:i/>
          <w:iCs/>
          <w:noProof/>
          <w:lang w:val="en-GB"/>
        </w:rPr>
        <w:t>et al.</w:t>
      </w:r>
      <w:r w:rsidRPr="00F76B3F">
        <w:rPr>
          <w:noProof/>
          <w:lang w:val="en-GB"/>
        </w:rPr>
        <w:t xml:space="preserve"> Infrared Thermography in Exercise Physiology: The Dawning of Exercise Radiomics. </w:t>
      </w:r>
      <w:r w:rsidRPr="00F76B3F">
        <w:rPr>
          <w:i/>
          <w:iCs/>
          <w:noProof/>
          <w:lang w:val="en-GB"/>
        </w:rPr>
        <w:t>Sport. Med</w:t>
      </w:r>
      <w:r w:rsidRPr="00F76B3F">
        <w:rPr>
          <w:noProof/>
          <w:lang w:val="en-GB"/>
        </w:rPr>
        <w:t xml:space="preserve"> (2020); </w:t>
      </w:r>
      <w:r w:rsidRPr="00F76B3F">
        <w:rPr>
          <w:b/>
          <w:bCs/>
          <w:noProof/>
          <w:lang w:val="en-GB"/>
        </w:rPr>
        <w:t>50</w:t>
      </w:r>
      <w:r w:rsidRPr="00F76B3F">
        <w:rPr>
          <w:noProof/>
          <w:lang w:val="en-GB"/>
        </w:rPr>
        <w:t xml:space="preserve">: </w:t>
      </w:r>
      <w:r w:rsidRPr="00F76B3F">
        <w:rPr>
          <w:noProof/>
          <w:lang w:val="en-GB"/>
        </w:rPr>
        <w:lastRenderedPageBreak/>
        <w:t>263–282.</w:t>
      </w:r>
    </w:p>
    <w:p w14:paraId="45E3F762"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Johnson JM. Exercise in a hot environment: the skin circulation. </w:t>
      </w:r>
      <w:r w:rsidRPr="00F76B3F">
        <w:rPr>
          <w:i/>
          <w:iCs/>
          <w:noProof/>
          <w:lang w:val="en-GB"/>
        </w:rPr>
        <w:t>Scand J Med Sci Sport.</w:t>
      </w:r>
      <w:r w:rsidRPr="00F76B3F">
        <w:rPr>
          <w:noProof/>
          <w:lang w:val="en-GB"/>
        </w:rPr>
        <w:t xml:space="preserve"> (2010); </w:t>
      </w:r>
      <w:r w:rsidRPr="00F76B3F">
        <w:rPr>
          <w:b/>
          <w:bCs/>
          <w:noProof/>
          <w:lang w:val="en-GB"/>
        </w:rPr>
        <w:t>20</w:t>
      </w:r>
      <w:r w:rsidRPr="00F76B3F">
        <w:rPr>
          <w:noProof/>
          <w:lang w:val="en-GB"/>
        </w:rPr>
        <w:t>: 29–39.</w:t>
      </w:r>
    </w:p>
    <w:p w14:paraId="559649D6"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Ludwig N, Gargano M, Formenti D, </w:t>
      </w:r>
      <w:r w:rsidRPr="00F76B3F">
        <w:rPr>
          <w:i/>
          <w:iCs/>
          <w:noProof/>
          <w:lang w:val="en-GB"/>
        </w:rPr>
        <w:t>et al.</w:t>
      </w:r>
      <w:r w:rsidRPr="00F76B3F">
        <w:rPr>
          <w:noProof/>
          <w:lang w:val="en-GB"/>
        </w:rPr>
        <w:t xml:space="preserve"> Breathing training characterization by thermal imaging: a case study. </w:t>
      </w:r>
      <w:r w:rsidRPr="00F76B3F">
        <w:rPr>
          <w:i/>
          <w:iCs/>
          <w:noProof/>
          <w:lang w:val="en-GB"/>
        </w:rPr>
        <w:t>Acta Bioeng Biomech</w:t>
      </w:r>
      <w:r w:rsidRPr="00F76B3F">
        <w:rPr>
          <w:noProof/>
          <w:lang w:val="en-GB"/>
        </w:rPr>
        <w:t xml:space="preserve"> (2012); </w:t>
      </w:r>
      <w:r w:rsidRPr="00F76B3F">
        <w:rPr>
          <w:b/>
          <w:bCs/>
          <w:noProof/>
          <w:lang w:val="en-GB"/>
        </w:rPr>
        <w:t>14</w:t>
      </w:r>
      <w:r w:rsidRPr="00F76B3F">
        <w:rPr>
          <w:noProof/>
          <w:lang w:val="en-GB"/>
        </w:rPr>
        <w:t>: 41–7.</w:t>
      </w:r>
    </w:p>
    <w:p w14:paraId="019B6B6A"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Martin J, Powell E, Shore S, </w:t>
      </w:r>
      <w:r w:rsidRPr="00F76B3F">
        <w:rPr>
          <w:i/>
          <w:iCs/>
          <w:noProof/>
          <w:lang w:val="en-GB"/>
        </w:rPr>
        <w:t>et al.</w:t>
      </w:r>
      <w:r w:rsidRPr="00F76B3F">
        <w:rPr>
          <w:noProof/>
          <w:lang w:val="en-GB"/>
        </w:rPr>
        <w:t xml:space="preserve"> The Role of Respiratory Muscles in the Hyperinflation of Bronchial Asthma 1– 3. </w:t>
      </w:r>
      <w:r w:rsidRPr="00F76B3F">
        <w:rPr>
          <w:i/>
          <w:iCs/>
          <w:noProof/>
          <w:lang w:val="en-GB"/>
        </w:rPr>
        <w:t>Am Rev Respira Dis</w:t>
      </w:r>
      <w:r w:rsidRPr="00F76B3F">
        <w:rPr>
          <w:noProof/>
          <w:lang w:val="en-GB"/>
        </w:rPr>
        <w:t xml:space="preserve"> (1980); </w:t>
      </w:r>
      <w:r w:rsidRPr="00F76B3F">
        <w:rPr>
          <w:b/>
          <w:bCs/>
          <w:noProof/>
          <w:lang w:val="en-GB"/>
        </w:rPr>
        <w:t>121</w:t>
      </w:r>
      <w:r w:rsidRPr="00F76B3F">
        <w:rPr>
          <w:noProof/>
          <w:lang w:val="en-GB"/>
        </w:rPr>
        <w:t>: 441–447.</w:t>
      </w:r>
    </w:p>
    <w:p w14:paraId="42747EB9"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Miller MR. Standardisation of spirometry. </w:t>
      </w:r>
      <w:r w:rsidRPr="00F76B3F">
        <w:rPr>
          <w:i/>
          <w:iCs/>
          <w:noProof/>
          <w:lang w:val="en-GB"/>
        </w:rPr>
        <w:t>Eur Respir J</w:t>
      </w:r>
      <w:r w:rsidRPr="00F76B3F">
        <w:rPr>
          <w:noProof/>
          <w:lang w:val="en-GB"/>
        </w:rPr>
        <w:t xml:space="preserve"> (2005); </w:t>
      </w:r>
      <w:r w:rsidRPr="00F76B3F">
        <w:rPr>
          <w:b/>
          <w:bCs/>
          <w:noProof/>
          <w:lang w:val="en-GB"/>
        </w:rPr>
        <w:t>26</w:t>
      </w:r>
      <w:r w:rsidRPr="00F76B3F">
        <w:rPr>
          <w:noProof/>
          <w:lang w:val="en-GB"/>
        </w:rPr>
        <w:t>: 319–338.</w:t>
      </w:r>
    </w:p>
    <w:p w14:paraId="0A2E6869"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Panditi S. Perception of exercise induced asthma by children and their parents. </w:t>
      </w:r>
      <w:r w:rsidRPr="00F76B3F">
        <w:rPr>
          <w:i/>
          <w:iCs/>
          <w:noProof/>
          <w:lang w:val="en-GB"/>
        </w:rPr>
        <w:t>Arch Dis Child</w:t>
      </w:r>
      <w:r w:rsidRPr="00F76B3F">
        <w:rPr>
          <w:noProof/>
          <w:lang w:val="en-GB"/>
        </w:rPr>
        <w:t xml:space="preserve"> (2003); </w:t>
      </w:r>
      <w:r w:rsidRPr="00F76B3F">
        <w:rPr>
          <w:b/>
          <w:bCs/>
          <w:noProof/>
          <w:lang w:val="en-GB"/>
        </w:rPr>
        <w:t>88</w:t>
      </w:r>
      <w:r w:rsidRPr="00F76B3F">
        <w:rPr>
          <w:noProof/>
          <w:lang w:val="en-GB"/>
        </w:rPr>
        <w:t>: 807–811.</w:t>
      </w:r>
    </w:p>
    <w:p w14:paraId="316843FC" w14:textId="77777777" w:rsidR="006C6290" w:rsidRPr="00F76B3F" w:rsidRDefault="006C6290" w:rsidP="006C6290">
      <w:pPr>
        <w:widowControl w:val="0"/>
        <w:autoSpaceDE w:val="0"/>
        <w:autoSpaceDN w:val="0"/>
        <w:adjustRightInd w:val="0"/>
        <w:ind w:left="480" w:hanging="480"/>
        <w:rPr>
          <w:noProof/>
        </w:rPr>
      </w:pPr>
      <w:r w:rsidRPr="00F76B3F">
        <w:rPr>
          <w:noProof/>
          <w:lang w:val="en-GB"/>
        </w:rPr>
        <w:t xml:space="preserve">Parsons JP, Hallstrand TS, Mastronarde JG, </w:t>
      </w:r>
      <w:r w:rsidRPr="00F76B3F">
        <w:rPr>
          <w:i/>
          <w:iCs/>
          <w:noProof/>
          <w:lang w:val="en-GB"/>
        </w:rPr>
        <w:t>et al.</w:t>
      </w:r>
      <w:r w:rsidRPr="00F76B3F">
        <w:rPr>
          <w:noProof/>
          <w:lang w:val="en-GB"/>
        </w:rPr>
        <w:t xml:space="preserve"> An official American thoracic society clinical practice guideline: Exercise-induced bronchoconstriction. </w:t>
      </w:r>
      <w:r w:rsidRPr="00F76B3F">
        <w:rPr>
          <w:i/>
          <w:iCs/>
          <w:noProof/>
        </w:rPr>
        <w:t>Am J Respir Crit Care Med</w:t>
      </w:r>
      <w:r w:rsidRPr="00F76B3F">
        <w:rPr>
          <w:noProof/>
        </w:rPr>
        <w:t xml:space="preserve"> (2013); </w:t>
      </w:r>
      <w:r w:rsidRPr="00F76B3F">
        <w:rPr>
          <w:b/>
          <w:bCs/>
          <w:noProof/>
        </w:rPr>
        <w:t>187</w:t>
      </w:r>
      <w:r w:rsidRPr="00F76B3F">
        <w:rPr>
          <w:noProof/>
        </w:rPr>
        <w:t>: 1016-1027 online supplement.</w:t>
      </w:r>
    </w:p>
    <w:p w14:paraId="0804EB19" w14:textId="77777777" w:rsidR="006C6290" w:rsidRPr="00F76B3F" w:rsidRDefault="006C6290" w:rsidP="006C6290">
      <w:pPr>
        <w:widowControl w:val="0"/>
        <w:autoSpaceDE w:val="0"/>
        <w:autoSpaceDN w:val="0"/>
        <w:adjustRightInd w:val="0"/>
        <w:ind w:left="480" w:hanging="480"/>
        <w:rPr>
          <w:noProof/>
        </w:rPr>
      </w:pPr>
      <w:r w:rsidRPr="00F76B3F">
        <w:rPr>
          <w:noProof/>
        </w:rPr>
        <w:t xml:space="preserve">Pereira C, Neder J. Sociedade Brasileira de Pneumologia. Diretrizes para Testes de Função Pulmonar. </w:t>
      </w:r>
      <w:r w:rsidRPr="00F76B3F">
        <w:rPr>
          <w:i/>
          <w:iCs/>
          <w:noProof/>
        </w:rPr>
        <w:t>J Pneumol</w:t>
      </w:r>
      <w:r w:rsidRPr="00F76B3F">
        <w:rPr>
          <w:noProof/>
        </w:rPr>
        <w:t xml:space="preserve"> (2002); </w:t>
      </w:r>
      <w:r w:rsidRPr="00F76B3F">
        <w:rPr>
          <w:b/>
          <w:bCs/>
          <w:noProof/>
        </w:rPr>
        <w:t>28</w:t>
      </w:r>
      <w:r w:rsidRPr="00F76B3F">
        <w:rPr>
          <w:noProof/>
        </w:rPr>
        <w:t>: 1–82.</w:t>
      </w:r>
    </w:p>
    <w:p w14:paraId="3FBBDBAC" w14:textId="77777777" w:rsidR="006C6290" w:rsidRPr="00F76B3F" w:rsidRDefault="006C6290" w:rsidP="006C6290">
      <w:pPr>
        <w:widowControl w:val="0"/>
        <w:autoSpaceDE w:val="0"/>
        <w:autoSpaceDN w:val="0"/>
        <w:adjustRightInd w:val="0"/>
        <w:ind w:left="480" w:hanging="480"/>
        <w:rPr>
          <w:noProof/>
        </w:rPr>
      </w:pPr>
      <w:r w:rsidRPr="00F76B3F">
        <w:rPr>
          <w:noProof/>
        </w:rPr>
        <w:t xml:space="preserve">Pereira CB, Yu X, Czaplik M, </w:t>
      </w:r>
      <w:r w:rsidRPr="00F76B3F">
        <w:rPr>
          <w:i/>
          <w:iCs/>
          <w:noProof/>
        </w:rPr>
        <w:t>et al.</w:t>
      </w:r>
      <w:r w:rsidRPr="00F76B3F">
        <w:rPr>
          <w:noProof/>
        </w:rPr>
        <w:t xml:space="preserve"> </w:t>
      </w:r>
      <w:r w:rsidRPr="00F76B3F">
        <w:rPr>
          <w:noProof/>
          <w:lang w:val="en-GB"/>
        </w:rPr>
        <w:t xml:space="preserve">Remote monitoring of breathing dynamics using infrared thermography. </w:t>
      </w:r>
      <w:r w:rsidRPr="00F76B3F">
        <w:rPr>
          <w:i/>
          <w:iCs/>
          <w:noProof/>
        </w:rPr>
        <w:t>Biomed Opt Express</w:t>
      </w:r>
      <w:r w:rsidRPr="00F76B3F">
        <w:rPr>
          <w:noProof/>
        </w:rPr>
        <w:t xml:space="preserve"> (2015); </w:t>
      </w:r>
      <w:r w:rsidRPr="00F76B3F">
        <w:rPr>
          <w:b/>
          <w:bCs/>
          <w:noProof/>
        </w:rPr>
        <w:t>6</w:t>
      </w:r>
      <w:r w:rsidRPr="00F76B3F">
        <w:rPr>
          <w:noProof/>
        </w:rPr>
        <w:t>: 4378.</w:t>
      </w:r>
    </w:p>
    <w:p w14:paraId="24E73B2A" w14:textId="77777777" w:rsidR="006C6290" w:rsidRPr="00F76B3F" w:rsidRDefault="006C6290" w:rsidP="006C6290">
      <w:pPr>
        <w:widowControl w:val="0"/>
        <w:autoSpaceDE w:val="0"/>
        <w:autoSpaceDN w:val="0"/>
        <w:adjustRightInd w:val="0"/>
        <w:ind w:left="480" w:hanging="480"/>
        <w:rPr>
          <w:noProof/>
        </w:rPr>
      </w:pPr>
      <w:r w:rsidRPr="00F76B3F">
        <w:rPr>
          <w:noProof/>
        </w:rPr>
        <w:t xml:space="preserve">Priego Quesada JI, Salvador Palmer R, Ortiz de Anda RCM. </w:t>
      </w:r>
      <w:r w:rsidRPr="00F76B3F">
        <w:rPr>
          <w:noProof/>
          <w:lang w:val="en-GB"/>
        </w:rPr>
        <w:t xml:space="preserve">Physics Principles of the Infrared Thermography and Human Thermoregulation. In: Priego Quesada J. (eds) Application of Infrared Thermography in Sports Science. </w:t>
      </w:r>
      <w:r w:rsidRPr="00F76B3F">
        <w:rPr>
          <w:noProof/>
        </w:rPr>
        <w:t>Biological and Medic. (2017);</w:t>
      </w:r>
    </w:p>
    <w:p w14:paraId="55D58064" w14:textId="77777777" w:rsidR="006C6290" w:rsidRPr="00F76B3F" w:rsidRDefault="006C6290" w:rsidP="006C6290">
      <w:pPr>
        <w:widowControl w:val="0"/>
        <w:autoSpaceDE w:val="0"/>
        <w:autoSpaceDN w:val="0"/>
        <w:adjustRightInd w:val="0"/>
        <w:ind w:left="480" w:hanging="480"/>
        <w:rPr>
          <w:noProof/>
          <w:lang w:val="en-GB"/>
        </w:rPr>
      </w:pPr>
      <w:r w:rsidRPr="00F76B3F">
        <w:rPr>
          <w:noProof/>
        </w:rPr>
        <w:t xml:space="preserve">Roxo JPF, Ponte EV, Ramos DCB, </w:t>
      </w:r>
      <w:r w:rsidRPr="00F76B3F">
        <w:rPr>
          <w:i/>
          <w:iCs/>
          <w:noProof/>
        </w:rPr>
        <w:t>et al.</w:t>
      </w:r>
      <w:r w:rsidRPr="00F76B3F">
        <w:rPr>
          <w:noProof/>
        </w:rPr>
        <w:t xml:space="preserve"> Validação do Teste de Controle da Asma em português para uso no Brasil: validation for use in Brazil. </w:t>
      </w:r>
      <w:r w:rsidRPr="00F76B3F">
        <w:rPr>
          <w:i/>
          <w:iCs/>
          <w:noProof/>
          <w:lang w:val="en-GB"/>
        </w:rPr>
        <w:t>J Bras Pneumol</w:t>
      </w:r>
      <w:r w:rsidRPr="00F76B3F">
        <w:rPr>
          <w:noProof/>
          <w:lang w:val="en-GB"/>
        </w:rPr>
        <w:t xml:space="preserve"> (2010); </w:t>
      </w:r>
      <w:r w:rsidRPr="00F76B3F">
        <w:rPr>
          <w:b/>
          <w:bCs/>
          <w:noProof/>
          <w:lang w:val="en-GB"/>
        </w:rPr>
        <w:t>36</w:t>
      </w:r>
      <w:r w:rsidRPr="00F76B3F">
        <w:rPr>
          <w:noProof/>
          <w:lang w:val="en-GB"/>
        </w:rPr>
        <w:t>: 159–166.</w:t>
      </w:r>
    </w:p>
    <w:p w14:paraId="7AAB56C3"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Schlader ZJ, Simmons SE, Stannard SR, </w:t>
      </w:r>
      <w:r w:rsidRPr="00F76B3F">
        <w:rPr>
          <w:i/>
          <w:iCs/>
          <w:noProof/>
          <w:lang w:val="en-GB"/>
        </w:rPr>
        <w:t>et al.</w:t>
      </w:r>
      <w:r w:rsidRPr="00F76B3F">
        <w:rPr>
          <w:noProof/>
          <w:lang w:val="en-GB"/>
        </w:rPr>
        <w:t xml:space="preserve"> Skin temperature as a thermal controller of exercise intensity. </w:t>
      </w:r>
      <w:r w:rsidRPr="00F76B3F">
        <w:rPr>
          <w:i/>
          <w:iCs/>
          <w:noProof/>
          <w:lang w:val="en-GB"/>
        </w:rPr>
        <w:t>Eur J Appl Physiol</w:t>
      </w:r>
      <w:r w:rsidRPr="00F76B3F">
        <w:rPr>
          <w:noProof/>
          <w:lang w:val="en-GB"/>
        </w:rPr>
        <w:t xml:space="preserve"> (2011); </w:t>
      </w:r>
      <w:r w:rsidRPr="00F76B3F">
        <w:rPr>
          <w:b/>
          <w:bCs/>
          <w:noProof/>
          <w:lang w:val="en-GB"/>
        </w:rPr>
        <w:t>111</w:t>
      </w:r>
      <w:r w:rsidRPr="00F76B3F">
        <w:rPr>
          <w:noProof/>
          <w:lang w:val="en-GB"/>
        </w:rPr>
        <w:t>: 1631–1639.</w:t>
      </w:r>
    </w:p>
    <w:p w14:paraId="1A2C8043"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lastRenderedPageBreak/>
        <w:t xml:space="preserve">Schwartz RG, O’Young B, Getson P, </w:t>
      </w:r>
      <w:r w:rsidRPr="00F76B3F">
        <w:rPr>
          <w:i/>
          <w:iCs/>
          <w:noProof/>
          <w:lang w:val="en-GB"/>
        </w:rPr>
        <w:t>et al.</w:t>
      </w:r>
      <w:r w:rsidRPr="00F76B3F">
        <w:rPr>
          <w:noProof/>
          <w:lang w:val="en-GB"/>
        </w:rPr>
        <w:t xml:space="preserve"> Guidelines for Neuromusculoskeletal Infrared Thermography Sympathetic Skin Response (SSR) Studies. </w:t>
      </w:r>
      <w:r w:rsidRPr="00F76B3F">
        <w:rPr>
          <w:i/>
          <w:iCs/>
          <w:noProof/>
          <w:lang w:val="en-GB"/>
        </w:rPr>
        <w:t>Pan Am J Med Thermol</w:t>
      </w:r>
      <w:r w:rsidRPr="00F76B3F">
        <w:rPr>
          <w:noProof/>
          <w:lang w:val="en-GB"/>
        </w:rPr>
        <w:t xml:space="preserve"> (2015); </w:t>
      </w:r>
      <w:r w:rsidRPr="00F76B3F">
        <w:rPr>
          <w:b/>
          <w:bCs/>
          <w:noProof/>
          <w:lang w:val="en-GB"/>
        </w:rPr>
        <w:t>2</w:t>
      </w:r>
      <w:r w:rsidRPr="00F76B3F">
        <w:rPr>
          <w:noProof/>
          <w:lang w:val="en-GB"/>
        </w:rPr>
        <w:t>: 35–43.</w:t>
      </w:r>
    </w:p>
    <w:p w14:paraId="384142E9"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Weigert M, Nitzsche N, Kunert F, </w:t>
      </w:r>
      <w:r w:rsidRPr="00F76B3F">
        <w:rPr>
          <w:i/>
          <w:iCs/>
          <w:noProof/>
          <w:lang w:val="en-GB"/>
        </w:rPr>
        <w:t>et al.</w:t>
      </w:r>
      <w:r w:rsidRPr="00F76B3F">
        <w:rPr>
          <w:noProof/>
          <w:lang w:val="en-GB"/>
        </w:rPr>
        <w:t xml:space="preserve"> Acute Exercise-Associated Skin Surface Temperature Changes after Resistance Training with Different Exercise Intensities. </w:t>
      </w:r>
      <w:r w:rsidRPr="00F76B3F">
        <w:rPr>
          <w:i/>
          <w:iCs/>
          <w:noProof/>
          <w:lang w:val="en-GB"/>
        </w:rPr>
        <w:t>Int J Kinesiol Sport. Sci</w:t>
      </w:r>
      <w:r w:rsidRPr="00F76B3F">
        <w:rPr>
          <w:noProof/>
          <w:lang w:val="en-GB"/>
        </w:rPr>
        <w:t xml:space="preserve"> (2018); </w:t>
      </w:r>
      <w:r w:rsidRPr="00F76B3F">
        <w:rPr>
          <w:b/>
          <w:bCs/>
          <w:noProof/>
          <w:lang w:val="en-GB"/>
        </w:rPr>
        <w:t>6</w:t>
      </w:r>
      <w:r w:rsidRPr="00F76B3F">
        <w:rPr>
          <w:noProof/>
          <w:lang w:val="en-GB"/>
        </w:rPr>
        <w:t>: 12–18.</w:t>
      </w:r>
    </w:p>
    <w:p w14:paraId="3AB0C3CE" w14:textId="77777777" w:rsidR="006C6290" w:rsidRPr="00F76B3F" w:rsidRDefault="006C6290" w:rsidP="006C6290">
      <w:pPr>
        <w:widowControl w:val="0"/>
        <w:autoSpaceDE w:val="0"/>
        <w:autoSpaceDN w:val="0"/>
        <w:adjustRightInd w:val="0"/>
        <w:ind w:left="480" w:hanging="480"/>
        <w:rPr>
          <w:noProof/>
          <w:lang w:val="en-GB"/>
        </w:rPr>
      </w:pPr>
      <w:r w:rsidRPr="00F76B3F">
        <w:rPr>
          <w:noProof/>
          <w:lang w:val="en-GB"/>
        </w:rPr>
        <w:t xml:space="preserve">Weiler JM, Brannan JD, Randolph CC, </w:t>
      </w:r>
      <w:r w:rsidRPr="00F76B3F">
        <w:rPr>
          <w:i/>
          <w:iCs/>
          <w:noProof/>
          <w:lang w:val="en-GB"/>
        </w:rPr>
        <w:t>et al.</w:t>
      </w:r>
      <w:r w:rsidRPr="00F76B3F">
        <w:rPr>
          <w:noProof/>
          <w:lang w:val="en-GB"/>
        </w:rPr>
        <w:t xml:space="preserve"> Exercise-induced bronchoconstriction update—2016. </w:t>
      </w:r>
      <w:r w:rsidRPr="00F76B3F">
        <w:rPr>
          <w:i/>
          <w:iCs/>
          <w:noProof/>
          <w:lang w:val="en-GB"/>
        </w:rPr>
        <w:t>J Allergy Clin Immunol</w:t>
      </w:r>
      <w:r w:rsidRPr="00F76B3F">
        <w:rPr>
          <w:noProof/>
          <w:lang w:val="en-GB"/>
        </w:rPr>
        <w:t xml:space="preserve"> (2016); </w:t>
      </w:r>
      <w:r w:rsidRPr="00F76B3F">
        <w:rPr>
          <w:b/>
          <w:bCs/>
          <w:noProof/>
          <w:lang w:val="en-GB"/>
        </w:rPr>
        <w:t>138</w:t>
      </w:r>
      <w:r w:rsidRPr="00F76B3F">
        <w:rPr>
          <w:noProof/>
          <w:lang w:val="en-GB"/>
        </w:rPr>
        <w:t>: 1292-1295.e36.</w:t>
      </w:r>
    </w:p>
    <w:bookmarkEnd w:id="6"/>
    <w:p w14:paraId="6C2F462A" w14:textId="77777777" w:rsidR="006237EC" w:rsidRPr="00F76B3F" w:rsidRDefault="000A1A0C" w:rsidP="0037665B">
      <w:pPr>
        <w:rPr>
          <w:lang w:val="en-GB"/>
        </w:rPr>
      </w:pPr>
      <w:r w:rsidRPr="00F76B3F">
        <w:rPr>
          <w:lang w:val="en-GB"/>
        </w:rPr>
        <w:fldChar w:fldCharType="end"/>
      </w:r>
    </w:p>
    <w:p w14:paraId="6CA3BC74" w14:textId="77777777" w:rsidR="006237EC" w:rsidRPr="00F76B3F" w:rsidRDefault="006237EC" w:rsidP="0037665B">
      <w:pPr>
        <w:rPr>
          <w:lang w:val="en-GB"/>
        </w:rPr>
      </w:pPr>
    </w:p>
    <w:p w14:paraId="6081B070" w14:textId="7BF69BD3" w:rsidR="006237EC" w:rsidRPr="00F76B3F" w:rsidRDefault="006237EC" w:rsidP="0037665B">
      <w:pPr>
        <w:rPr>
          <w:lang w:val="en-GB"/>
        </w:rPr>
      </w:pPr>
    </w:p>
    <w:p w14:paraId="3EC4DE58" w14:textId="2192B701" w:rsidR="00AB6216" w:rsidRPr="00F76B3F" w:rsidRDefault="00AB6216" w:rsidP="0037665B">
      <w:pPr>
        <w:rPr>
          <w:lang w:val="en-GB"/>
        </w:rPr>
      </w:pPr>
    </w:p>
    <w:p w14:paraId="14835D75" w14:textId="0EA51EE8" w:rsidR="00AB6216" w:rsidRPr="00F76B3F" w:rsidRDefault="00AB6216" w:rsidP="0037665B">
      <w:pPr>
        <w:rPr>
          <w:lang w:val="en-GB"/>
        </w:rPr>
      </w:pPr>
    </w:p>
    <w:p w14:paraId="6F9F761B" w14:textId="5382E31E" w:rsidR="00AB6216" w:rsidRPr="00F76B3F" w:rsidRDefault="00AB6216" w:rsidP="0037665B">
      <w:pPr>
        <w:rPr>
          <w:lang w:val="en-GB"/>
        </w:rPr>
      </w:pPr>
    </w:p>
    <w:p w14:paraId="5F4FD2BC" w14:textId="77777777" w:rsidR="00AB6216" w:rsidRPr="00F76B3F" w:rsidRDefault="00AB6216" w:rsidP="0037665B">
      <w:pPr>
        <w:rPr>
          <w:lang w:val="en-GB"/>
        </w:rPr>
      </w:pPr>
    </w:p>
    <w:p w14:paraId="15E9CB99" w14:textId="45345F15" w:rsidR="00834DC4" w:rsidRPr="00F76B3F" w:rsidRDefault="00834DC4" w:rsidP="0037665B">
      <w:pPr>
        <w:rPr>
          <w:lang w:val="en-GB"/>
        </w:rPr>
      </w:pPr>
    </w:p>
    <w:p w14:paraId="053092CE" w14:textId="337CAB13" w:rsidR="00834DC4" w:rsidRPr="00F76B3F" w:rsidRDefault="00834DC4" w:rsidP="0037665B">
      <w:pPr>
        <w:rPr>
          <w:lang w:val="en-GB"/>
        </w:rPr>
      </w:pPr>
    </w:p>
    <w:p w14:paraId="50BBC142" w14:textId="4DF1D425" w:rsidR="00834DC4" w:rsidRPr="00F76B3F" w:rsidRDefault="00834DC4" w:rsidP="0037665B">
      <w:pPr>
        <w:rPr>
          <w:lang w:val="en-GB"/>
        </w:rPr>
      </w:pPr>
    </w:p>
    <w:p w14:paraId="5164811B" w14:textId="17B9D7B5" w:rsidR="00834DC4" w:rsidRPr="00F76B3F" w:rsidRDefault="00834DC4" w:rsidP="0037665B">
      <w:pPr>
        <w:rPr>
          <w:lang w:val="en-GB"/>
        </w:rPr>
      </w:pPr>
    </w:p>
    <w:p w14:paraId="4F94E7A3" w14:textId="77777777" w:rsidR="00834DC4" w:rsidRPr="00F76B3F" w:rsidRDefault="00834DC4" w:rsidP="0037665B">
      <w:pPr>
        <w:rPr>
          <w:lang w:val="en-GB"/>
        </w:rPr>
      </w:pPr>
    </w:p>
    <w:p w14:paraId="6A5AB418" w14:textId="77777777" w:rsidR="006237EC" w:rsidRPr="00F76B3F" w:rsidRDefault="006237EC" w:rsidP="0037665B">
      <w:pPr>
        <w:rPr>
          <w:lang w:val="en-GB"/>
        </w:rPr>
      </w:pPr>
    </w:p>
    <w:p w14:paraId="34BBDCC7" w14:textId="77777777" w:rsidR="006237EC" w:rsidRPr="00F76B3F" w:rsidRDefault="006237EC" w:rsidP="0037665B">
      <w:pPr>
        <w:rPr>
          <w:noProof/>
          <w:lang w:val="en-GB" w:eastAsia="pt-BR"/>
        </w:rPr>
      </w:pPr>
    </w:p>
    <w:p w14:paraId="261192E4" w14:textId="798C3B99" w:rsidR="00227493" w:rsidRPr="00F76B3F" w:rsidRDefault="00227493">
      <w:pPr>
        <w:tabs>
          <w:tab w:val="clear" w:pos="851"/>
        </w:tabs>
        <w:spacing w:line="276" w:lineRule="auto"/>
        <w:jc w:val="left"/>
        <w:rPr>
          <w:lang w:val="en-GB"/>
        </w:rPr>
      </w:pPr>
      <w:r w:rsidRPr="00F76B3F">
        <w:rPr>
          <w:lang w:val="en-GB"/>
        </w:rPr>
        <w:br w:type="page"/>
      </w:r>
    </w:p>
    <w:p w14:paraId="0FE34BF6" w14:textId="77777777" w:rsidR="006237EC" w:rsidRPr="00F76B3F" w:rsidRDefault="006237EC" w:rsidP="0037665B">
      <w:pPr>
        <w:rPr>
          <w:lang w:val="en-GB"/>
        </w:rPr>
      </w:pPr>
    </w:p>
    <w:p w14:paraId="1DE5E400" w14:textId="77777777" w:rsidR="006237EC" w:rsidRPr="00F76B3F" w:rsidRDefault="006237EC" w:rsidP="0037665B">
      <w:pPr>
        <w:rPr>
          <w:lang w:val="en-GB"/>
        </w:rPr>
      </w:pPr>
    </w:p>
    <w:p w14:paraId="76469EDA" w14:textId="39B563F9" w:rsidR="006237EC" w:rsidRPr="00F76B3F" w:rsidRDefault="00592F5D" w:rsidP="003B6CC4">
      <w:pPr>
        <w:spacing w:line="240" w:lineRule="auto"/>
        <w:ind w:left="-1134" w:right="-852"/>
        <w:rPr>
          <w:lang w:val="en-GB"/>
        </w:rPr>
      </w:pPr>
      <w:r w:rsidRPr="00F76B3F">
        <w:rPr>
          <w:b/>
          <w:bCs/>
          <w:lang w:val="en-GB"/>
        </w:rPr>
        <w:t>Table 1</w:t>
      </w:r>
      <w:r w:rsidRPr="00F76B3F">
        <w:rPr>
          <w:lang w:val="en-GB"/>
        </w:rPr>
        <w:t xml:space="preserve">. Characterization of children and adolescents according to bronchospasm induced by </w:t>
      </w:r>
      <w:proofErr w:type="spellStart"/>
      <w:r w:rsidRPr="00F76B3F">
        <w:rPr>
          <w:bCs/>
          <w:lang w:val="en-US"/>
        </w:rPr>
        <w:t>e</w:t>
      </w:r>
      <w:r w:rsidRPr="00F76B3F">
        <w:rPr>
          <w:rFonts w:eastAsia="Times New Roman"/>
          <w:bCs/>
          <w:lang w:val="en-US"/>
        </w:rPr>
        <w:t>ucapnic</w:t>
      </w:r>
      <w:proofErr w:type="spellEnd"/>
      <w:r w:rsidRPr="00F76B3F">
        <w:rPr>
          <w:rFonts w:eastAsia="Times New Roman"/>
          <w:bCs/>
          <w:lang w:val="en-US"/>
        </w:rPr>
        <w:t xml:space="preserve"> voluntary hyperpnea</w:t>
      </w:r>
      <w:r w:rsidR="00B400A7" w:rsidRPr="00F76B3F">
        <w:rPr>
          <w:rFonts w:eastAsia="Times New Roman"/>
          <w:bCs/>
          <w:lang w:val="en-US"/>
        </w:rPr>
        <w:t xml:space="preserve"> </w:t>
      </w:r>
      <w:r w:rsidRPr="00F76B3F">
        <w:rPr>
          <w:rFonts w:eastAsia="Times New Roman"/>
          <w:bCs/>
          <w:lang w:val="en-US"/>
        </w:rPr>
        <w:t>(EVH)</w:t>
      </w:r>
      <w:r w:rsidRPr="00F76B3F">
        <w:rPr>
          <w:b/>
          <w:lang w:val="en-US"/>
        </w:rPr>
        <w:t>.</w:t>
      </w:r>
    </w:p>
    <w:tbl>
      <w:tblPr>
        <w:tblW w:w="10635" w:type="dxa"/>
        <w:tblInd w:w="-1058" w:type="dxa"/>
        <w:tblBorders>
          <w:top w:val="single" w:sz="4" w:space="0" w:color="auto"/>
          <w:bottom w:val="single" w:sz="4" w:space="0" w:color="auto"/>
        </w:tblBorders>
        <w:tblLayout w:type="fixed"/>
        <w:tblLook w:val="04A0" w:firstRow="1" w:lastRow="0" w:firstColumn="1" w:lastColumn="0" w:noHBand="0" w:noVBand="1"/>
      </w:tblPr>
      <w:tblGrid>
        <w:gridCol w:w="2810"/>
        <w:gridCol w:w="1419"/>
        <w:gridCol w:w="2127"/>
        <w:gridCol w:w="1560"/>
        <w:gridCol w:w="1419"/>
        <w:gridCol w:w="1300"/>
      </w:tblGrid>
      <w:tr w:rsidR="00F76B3F" w:rsidRPr="00F76B3F" w14:paraId="47010E90" w14:textId="77777777" w:rsidTr="003B6CC4">
        <w:tc>
          <w:tcPr>
            <w:tcW w:w="2810" w:type="dxa"/>
            <w:tcBorders>
              <w:top w:val="single" w:sz="4" w:space="0" w:color="auto"/>
              <w:left w:val="nil"/>
              <w:bottom w:val="single" w:sz="4" w:space="0" w:color="auto"/>
              <w:right w:val="nil"/>
            </w:tcBorders>
          </w:tcPr>
          <w:p w14:paraId="0E490D6E" w14:textId="77777777" w:rsidR="006237EC" w:rsidRPr="00F76B3F" w:rsidRDefault="006237EC" w:rsidP="001E415B">
            <w:pPr>
              <w:spacing w:line="240" w:lineRule="auto"/>
              <w:rPr>
                <w:lang w:val="en-GB"/>
              </w:rPr>
            </w:pPr>
          </w:p>
        </w:tc>
        <w:tc>
          <w:tcPr>
            <w:tcW w:w="1419" w:type="dxa"/>
            <w:tcBorders>
              <w:top w:val="single" w:sz="4" w:space="0" w:color="auto"/>
              <w:left w:val="nil"/>
              <w:bottom w:val="single" w:sz="4" w:space="0" w:color="auto"/>
              <w:right w:val="nil"/>
            </w:tcBorders>
            <w:vAlign w:val="center"/>
            <w:hideMark/>
          </w:tcPr>
          <w:p w14:paraId="2397577F" w14:textId="73C7FBDC" w:rsidR="006237EC" w:rsidRPr="00F76B3F" w:rsidRDefault="008F6811" w:rsidP="008F6811">
            <w:pPr>
              <w:spacing w:line="240" w:lineRule="auto"/>
              <w:jc w:val="center"/>
            </w:pPr>
            <w:proofErr w:type="spellStart"/>
            <w:r w:rsidRPr="00F76B3F">
              <w:t>All</w:t>
            </w:r>
            <w:proofErr w:type="spellEnd"/>
            <w:r w:rsidRPr="00F76B3F">
              <w:t xml:space="preserve">               </w:t>
            </w:r>
            <w:proofErr w:type="gramStart"/>
            <w:r w:rsidRPr="00F76B3F">
              <w:t xml:space="preserve">   </w:t>
            </w:r>
            <w:r w:rsidR="006237EC" w:rsidRPr="00F76B3F">
              <w:t>(</w:t>
            </w:r>
            <w:proofErr w:type="gramEnd"/>
            <w:r w:rsidR="006237EC" w:rsidRPr="00F76B3F">
              <w:t>N=55)</w:t>
            </w:r>
          </w:p>
        </w:tc>
        <w:tc>
          <w:tcPr>
            <w:tcW w:w="2127" w:type="dxa"/>
            <w:tcBorders>
              <w:top w:val="single" w:sz="4" w:space="0" w:color="auto"/>
              <w:left w:val="nil"/>
              <w:bottom w:val="single" w:sz="4" w:space="0" w:color="auto"/>
              <w:right w:val="nil"/>
            </w:tcBorders>
            <w:vAlign w:val="center"/>
            <w:hideMark/>
          </w:tcPr>
          <w:p w14:paraId="470796D2" w14:textId="16C55247" w:rsidR="006237EC" w:rsidRPr="00F76B3F" w:rsidRDefault="008F6811" w:rsidP="008F6811">
            <w:pPr>
              <w:spacing w:line="240" w:lineRule="auto"/>
              <w:jc w:val="center"/>
            </w:pPr>
            <w:r w:rsidRPr="00F76B3F">
              <w:t>Non-</w:t>
            </w:r>
            <w:proofErr w:type="spellStart"/>
            <w:r w:rsidRPr="00F76B3F">
              <w:t>asthmatic</w:t>
            </w:r>
            <w:proofErr w:type="spellEnd"/>
            <w:r w:rsidRPr="00F76B3F">
              <w:t xml:space="preserve"> </w:t>
            </w:r>
            <w:r w:rsidR="006237EC" w:rsidRPr="00F76B3F">
              <w:t>(n=09)</w:t>
            </w:r>
          </w:p>
        </w:tc>
        <w:tc>
          <w:tcPr>
            <w:tcW w:w="1560" w:type="dxa"/>
            <w:tcBorders>
              <w:top w:val="single" w:sz="4" w:space="0" w:color="auto"/>
              <w:left w:val="nil"/>
              <w:bottom w:val="single" w:sz="4" w:space="0" w:color="auto"/>
              <w:right w:val="nil"/>
            </w:tcBorders>
            <w:vAlign w:val="center"/>
            <w:hideMark/>
          </w:tcPr>
          <w:p w14:paraId="569766B2" w14:textId="3B1F33B8" w:rsidR="006237EC" w:rsidRPr="00F76B3F" w:rsidRDefault="00593D04" w:rsidP="008F6811">
            <w:pPr>
              <w:spacing w:line="240" w:lineRule="auto"/>
              <w:jc w:val="center"/>
            </w:pPr>
            <w:bookmarkStart w:id="7" w:name="OLE_LINK5"/>
            <w:proofErr w:type="spellStart"/>
            <w:r w:rsidRPr="00F76B3F">
              <w:t>W</w:t>
            </w:r>
            <w:r w:rsidR="008F6811" w:rsidRPr="00F76B3F">
              <w:t>ithout</w:t>
            </w:r>
            <w:proofErr w:type="spellEnd"/>
            <w:r w:rsidR="008F6811" w:rsidRPr="00F76B3F">
              <w:t xml:space="preserve"> EIB</w:t>
            </w:r>
            <w:r w:rsidR="008A1692" w:rsidRPr="00F76B3F">
              <w:t>-</w:t>
            </w:r>
            <w:proofErr w:type="spellStart"/>
            <w:r w:rsidR="008A1692" w:rsidRPr="00F76B3F">
              <w:t>cr</w:t>
            </w:r>
            <w:proofErr w:type="spellEnd"/>
            <w:r w:rsidR="008F6811" w:rsidRPr="00F76B3F">
              <w:t xml:space="preserve"> </w:t>
            </w:r>
            <w:bookmarkEnd w:id="7"/>
            <w:r w:rsidR="006237EC" w:rsidRPr="00F76B3F">
              <w:t>(n=22)</w:t>
            </w:r>
          </w:p>
        </w:tc>
        <w:tc>
          <w:tcPr>
            <w:tcW w:w="1419" w:type="dxa"/>
            <w:tcBorders>
              <w:top w:val="single" w:sz="4" w:space="0" w:color="auto"/>
              <w:left w:val="nil"/>
              <w:bottom w:val="single" w:sz="4" w:space="0" w:color="auto"/>
              <w:right w:val="nil"/>
            </w:tcBorders>
            <w:vAlign w:val="center"/>
            <w:hideMark/>
          </w:tcPr>
          <w:p w14:paraId="32E911E8" w14:textId="444683D8" w:rsidR="006237EC" w:rsidRPr="00F76B3F" w:rsidRDefault="008F6811" w:rsidP="008F6811">
            <w:pPr>
              <w:spacing w:line="240" w:lineRule="auto"/>
              <w:jc w:val="center"/>
            </w:pPr>
            <w:r w:rsidRPr="00F76B3F">
              <w:t>EIB</w:t>
            </w:r>
            <w:r w:rsidR="008A1692" w:rsidRPr="00F76B3F">
              <w:t>-</w:t>
            </w:r>
            <w:proofErr w:type="spellStart"/>
            <w:r w:rsidR="008A1692" w:rsidRPr="00F76B3F">
              <w:t>cr</w:t>
            </w:r>
            <w:proofErr w:type="spellEnd"/>
            <w:r w:rsidRPr="00F76B3F">
              <w:t xml:space="preserve">         </w:t>
            </w:r>
            <w:proofErr w:type="gramStart"/>
            <w:r w:rsidRPr="00F76B3F">
              <w:t xml:space="preserve">   </w:t>
            </w:r>
            <w:r w:rsidR="006237EC" w:rsidRPr="00F76B3F">
              <w:t>(</w:t>
            </w:r>
            <w:proofErr w:type="gramEnd"/>
            <w:r w:rsidR="006237EC" w:rsidRPr="00F76B3F">
              <w:t>n=24)</w:t>
            </w:r>
          </w:p>
        </w:tc>
        <w:tc>
          <w:tcPr>
            <w:tcW w:w="1300" w:type="dxa"/>
            <w:tcBorders>
              <w:top w:val="single" w:sz="4" w:space="0" w:color="auto"/>
              <w:left w:val="nil"/>
              <w:bottom w:val="single" w:sz="4" w:space="0" w:color="auto"/>
              <w:right w:val="nil"/>
            </w:tcBorders>
            <w:vAlign w:val="center"/>
            <w:hideMark/>
          </w:tcPr>
          <w:p w14:paraId="3260CF64" w14:textId="5BCB339E" w:rsidR="006237EC" w:rsidRPr="00F76B3F" w:rsidRDefault="006237EC" w:rsidP="008F6811">
            <w:pPr>
              <w:spacing w:line="240" w:lineRule="auto"/>
              <w:jc w:val="center"/>
            </w:pPr>
            <w:r w:rsidRPr="00F76B3F">
              <w:t>p</w:t>
            </w:r>
          </w:p>
        </w:tc>
      </w:tr>
      <w:tr w:rsidR="00F76B3F" w:rsidRPr="00F76B3F" w14:paraId="13C2D566" w14:textId="77777777" w:rsidTr="003B6CC4">
        <w:tc>
          <w:tcPr>
            <w:tcW w:w="2810" w:type="dxa"/>
            <w:tcBorders>
              <w:top w:val="single" w:sz="4" w:space="0" w:color="auto"/>
              <w:left w:val="nil"/>
              <w:bottom w:val="nil"/>
              <w:right w:val="nil"/>
            </w:tcBorders>
            <w:hideMark/>
          </w:tcPr>
          <w:p w14:paraId="0E987EFC" w14:textId="1D8818F4" w:rsidR="006237EC" w:rsidRPr="00F76B3F" w:rsidRDefault="006237EC" w:rsidP="001E415B">
            <w:pPr>
              <w:spacing w:line="240" w:lineRule="auto"/>
            </w:pPr>
            <w:r w:rsidRPr="00F76B3F">
              <w:t>Sex</w:t>
            </w:r>
          </w:p>
        </w:tc>
        <w:tc>
          <w:tcPr>
            <w:tcW w:w="1419" w:type="dxa"/>
            <w:tcBorders>
              <w:top w:val="single" w:sz="4" w:space="0" w:color="auto"/>
              <w:left w:val="nil"/>
              <w:bottom w:val="nil"/>
              <w:right w:val="nil"/>
            </w:tcBorders>
            <w:vAlign w:val="center"/>
          </w:tcPr>
          <w:p w14:paraId="0B4C46C4" w14:textId="77777777" w:rsidR="006237EC" w:rsidRPr="00F76B3F" w:rsidRDefault="006237EC" w:rsidP="008F6811">
            <w:pPr>
              <w:spacing w:line="240" w:lineRule="auto"/>
              <w:jc w:val="center"/>
            </w:pPr>
          </w:p>
        </w:tc>
        <w:tc>
          <w:tcPr>
            <w:tcW w:w="2127" w:type="dxa"/>
            <w:tcBorders>
              <w:top w:val="single" w:sz="4" w:space="0" w:color="auto"/>
              <w:left w:val="nil"/>
              <w:bottom w:val="nil"/>
              <w:right w:val="nil"/>
            </w:tcBorders>
            <w:vAlign w:val="center"/>
          </w:tcPr>
          <w:p w14:paraId="0843900B" w14:textId="77777777" w:rsidR="006237EC" w:rsidRPr="00F76B3F" w:rsidRDefault="006237EC" w:rsidP="008F6811">
            <w:pPr>
              <w:spacing w:line="240" w:lineRule="auto"/>
              <w:jc w:val="center"/>
            </w:pPr>
          </w:p>
        </w:tc>
        <w:tc>
          <w:tcPr>
            <w:tcW w:w="1560" w:type="dxa"/>
            <w:tcBorders>
              <w:top w:val="single" w:sz="4" w:space="0" w:color="auto"/>
              <w:left w:val="nil"/>
              <w:bottom w:val="nil"/>
              <w:right w:val="nil"/>
            </w:tcBorders>
            <w:vAlign w:val="center"/>
          </w:tcPr>
          <w:p w14:paraId="22F9AA60" w14:textId="77777777" w:rsidR="006237EC" w:rsidRPr="00F76B3F" w:rsidRDefault="006237EC" w:rsidP="008F6811">
            <w:pPr>
              <w:spacing w:line="240" w:lineRule="auto"/>
              <w:jc w:val="center"/>
            </w:pPr>
          </w:p>
        </w:tc>
        <w:tc>
          <w:tcPr>
            <w:tcW w:w="1419" w:type="dxa"/>
            <w:tcBorders>
              <w:top w:val="single" w:sz="4" w:space="0" w:color="auto"/>
              <w:left w:val="nil"/>
              <w:bottom w:val="nil"/>
              <w:right w:val="nil"/>
            </w:tcBorders>
            <w:vAlign w:val="center"/>
          </w:tcPr>
          <w:p w14:paraId="5F09D713" w14:textId="77777777" w:rsidR="006237EC" w:rsidRPr="00F76B3F" w:rsidRDefault="006237EC" w:rsidP="008F6811">
            <w:pPr>
              <w:spacing w:line="240" w:lineRule="auto"/>
              <w:jc w:val="center"/>
            </w:pPr>
          </w:p>
        </w:tc>
        <w:tc>
          <w:tcPr>
            <w:tcW w:w="1300" w:type="dxa"/>
            <w:tcBorders>
              <w:top w:val="single" w:sz="4" w:space="0" w:color="auto"/>
              <w:left w:val="nil"/>
              <w:bottom w:val="nil"/>
              <w:right w:val="nil"/>
            </w:tcBorders>
            <w:vAlign w:val="center"/>
          </w:tcPr>
          <w:p w14:paraId="178CE892" w14:textId="77777777" w:rsidR="006237EC" w:rsidRPr="00F76B3F" w:rsidRDefault="006237EC" w:rsidP="008F6811">
            <w:pPr>
              <w:spacing w:line="240" w:lineRule="auto"/>
              <w:jc w:val="center"/>
            </w:pPr>
          </w:p>
        </w:tc>
      </w:tr>
      <w:tr w:rsidR="00F76B3F" w:rsidRPr="00F76B3F" w14:paraId="2627D48B" w14:textId="77777777" w:rsidTr="003B6CC4">
        <w:tc>
          <w:tcPr>
            <w:tcW w:w="2810" w:type="dxa"/>
            <w:tcBorders>
              <w:top w:val="nil"/>
              <w:left w:val="nil"/>
              <w:bottom w:val="nil"/>
              <w:right w:val="nil"/>
            </w:tcBorders>
            <w:hideMark/>
          </w:tcPr>
          <w:p w14:paraId="348171E9" w14:textId="59D99568" w:rsidR="006237EC" w:rsidRPr="00F76B3F" w:rsidRDefault="006237EC" w:rsidP="001E415B">
            <w:pPr>
              <w:spacing w:line="240" w:lineRule="auto"/>
            </w:pPr>
            <w:r w:rsidRPr="00F76B3F">
              <w:t xml:space="preserve">   Ma</w:t>
            </w:r>
            <w:r w:rsidR="008F6811" w:rsidRPr="00F76B3F">
              <w:t>le</w:t>
            </w:r>
          </w:p>
        </w:tc>
        <w:tc>
          <w:tcPr>
            <w:tcW w:w="1419" w:type="dxa"/>
            <w:tcBorders>
              <w:top w:val="nil"/>
              <w:left w:val="nil"/>
              <w:bottom w:val="nil"/>
              <w:right w:val="nil"/>
            </w:tcBorders>
            <w:vAlign w:val="center"/>
            <w:hideMark/>
          </w:tcPr>
          <w:p w14:paraId="64FBD8E6" w14:textId="77777777" w:rsidR="006237EC" w:rsidRPr="00F76B3F" w:rsidRDefault="006237EC" w:rsidP="008F6811">
            <w:pPr>
              <w:spacing w:line="240" w:lineRule="auto"/>
              <w:jc w:val="center"/>
            </w:pPr>
            <w:r w:rsidRPr="00F76B3F">
              <w:t>30 (55)</w:t>
            </w:r>
          </w:p>
        </w:tc>
        <w:tc>
          <w:tcPr>
            <w:tcW w:w="2127" w:type="dxa"/>
            <w:tcBorders>
              <w:top w:val="nil"/>
              <w:left w:val="nil"/>
              <w:bottom w:val="nil"/>
              <w:right w:val="nil"/>
            </w:tcBorders>
            <w:vAlign w:val="center"/>
            <w:hideMark/>
          </w:tcPr>
          <w:p w14:paraId="2CBCE6EB" w14:textId="77777777" w:rsidR="006237EC" w:rsidRPr="00F76B3F" w:rsidRDefault="006237EC" w:rsidP="008F6811">
            <w:pPr>
              <w:spacing w:line="240" w:lineRule="auto"/>
              <w:jc w:val="center"/>
            </w:pPr>
            <w:r w:rsidRPr="00F76B3F">
              <w:t>05 (55,5)</w:t>
            </w:r>
          </w:p>
        </w:tc>
        <w:tc>
          <w:tcPr>
            <w:tcW w:w="1560" w:type="dxa"/>
            <w:tcBorders>
              <w:top w:val="nil"/>
              <w:left w:val="nil"/>
              <w:bottom w:val="nil"/>
              <w:right w:val="nil"/>
            </w:tcBorders>
            <w:vAlign w:val="center"/>
            <w:hideMark/>
          </w:tcPr>
          <w:p w14:paraId="65F38668" w14:textId="77777777" w:rsidR="006237EC" w:rsidRPr="00F76B3F" w:rsidRDefault="006237EC" w:rsidP="008F6811">
            <w:pPr>
              <w:spacing w:line="240" w:lineRule="auto"/>
              <w:jc w:val="center"/>
            </w:pPr>
            <w:r w:rsidRPr="00F76B3F">
              <w:t>11 (50,0)</w:t>
            </w:r>
          </w:p>
        </w:tc>
        <w:tc>
          <w:tcPr>
            <w:tcW w:w="1419" w:type="dxa"/>
            <w:tcBorders>
              <w:top w:val="nil"/>
              <w:left w:val="nil"/>
              <w:bottom w:val="nil"/>
              <w:right w:val="nil"/>
            </w:tcBorders>
            <w:vAlign w:val="center"/>
            <w:hideMark/>
          </w:tcPr>
          <w:p w14:paraId="4A783718" w14:textId="77777777" w:rsidR="006237EC" w:rsidRPr="00F76B3F" w:rsidRDefault="006237EC" w:rsidP="008F6811">
            <w:pPr>
              <w:spacing w:line="240" w:lineRule="auto"/>
              <w:jc w:val="center"/>
            </w:pPr>
            <w:r w:rsidRPr="00F76B3F">
              <w:t>14 (58,3)</w:t>
            </w:r>
          </w:p>
        </w:tc>
        <w:tc>
          <w:tcPr>
            <w:tcW w:w="1300" w:type="dxa"/>
            <w:vMerge w:val="restart"/>
            <w:tcBorders>
              <w:top w:val="nil"/>
              <w:left w:val="nil"/>
              <w:bottom w:val="nil"/>
              <w:right w:val="nil"/>
            </w:tcBorders>
            <w:vAlign w:val="center"/>
            <w:hideMark/>
          </w:tcPr>
          <w:p w14:paraId="00E68278" w14:textId="77777777" w:rsidR="006237EC" w:rsidRPr="00F76B3F" w:rsidRDefault="006237EC" w:rsidP="008F6811">
            <w:pPr>
              <w:spacing w:line="240" w:lineRule="auto"/>
              <w:jc w:val="center"/>
            </w:pPr>
            <w:r w:rsidRPr="00F76B3F">
              <w:t>0,753</w:t>
            </w:r>
          </w:p>
        </w:tc>
      </w:tr>
      <w:tr w:rsidR="00F76B3F" w:rsidRPr="00F76B3F" w14:paraId="5395EF41" w14:textId="77777777" w:rsidTr="003B6CC4">
        <w:tc>
          <w:tcPr>
            <w:tcW w:w="2810" w:type="dxa"/>
            <w:tcBorders>
              <w:top w:val="nil"/>
              <w:left w:val="nil"/>
              <w:bottom w:val="nil"/>
              <w:right w:val="nil"/>
            </w:tcBorders>
            <w:hideMark/>
          </w:tcPr>
          <w:p w14:paraId="61118CA5" w14:textId="7033EF24" w:rsidR="006237EC" w:rsidRPr="00F76B3F" w:rsidRDefault="006237EC" w:rsidP="001E415B">
            <w:pPr>
              <w:spacing w:line="240" w:lineRule="auto"/>
            </w:pPr>
            <w:r w:rsidRPr="00F76B3F">
              <w:t xml:space="preserve">   </w:t>
            </w:r>
            <w:proofErr w:type="spellStart"/>
            <w:r w:rsidRPr="00F76B3F">
              <w:t>Fem</w:t>
            </w:r>
            <w:r w:rsidR="008F6811" w:rsidRPr="00F76B3F">
              <w:t>ale</w:t>
            </w:r>
            <w:proofErr w:type="spellEnd"/>
          </w:p>
        </w:tc>
        <w:tc>
          <w:tcPr>
            <w:tcW w:w="1419" w:type="dxa"/>
            <w:tcBorders>
              <w:top w:val="nil"/>
              <w:left w:val="nil"/>
              <w:bottom w:val="nil"/>
              <w:right w:val="nil"/>
            </w:tcBorders>
            <w:vAlign w:val="center"/>
            <w:hideMark/>
          </w:tcPr>
          <w:p w14:paraId="794D8B77" w14:textId="77777777" w:rsidR="006237EC" w:rsidRPr="00F76B3F" w:rsidRDefault="006237EC" w:rsidP="008F6811">
            <w:pPr>
              <w:spacing w:line="240" w:lineRule="auto"/>
              <w:jc w:val="center"/>
            </w:pPr>
            <w:r w:rsidRPr="00F76B3F">
              <w:t>25 (46)</w:t>
            </w:r>
          </w:p>
        </w:tc>
        <w:tc>
          <w:tcPr>
            <w:tcW w:w="2127" w:type="dxa"/>
            <w:tcBorders>
              <w:top w:val="nil"/>
              <w:left w:val="nil"/>
              <w:bottom w:val="nil"/>
              <w:right w:val="nil"/>
            </w:tcBorders>
            <w:vAlign w:val="center"/>
            <w:hideMark/>
          </w:tcPr>
          <w:p w14:paraId="2EEC3D95" w14:textId="77777777" w:rsidR="006237EC" w:rsidRPr="00F76B3F" w:rsidRDefault="006237EC" w:rsidP="008F6811">
            <w:pPr>
              <w:spacing w:line="240" w:lineRule="auto"/>
              <w:jc w:val="center"/>
            </w:pPr>
            <w:r w:rsidRPr="00F76B3F">
              <w:t>04 (44,5)</w:t>
            </w:r>
          </w:p>
        </w:tc>
        <w:tc>
          <w:tcPr>
            <w:tcW w:w="1560" w:type="dxa"/>
            <w:tcBorders>
              <w:top w:val="nil"/>
              <w:left w:val="nil"/>
              <w:bottom w:val="nil"/>
              <w:right w:val="nil"/>
            </w:tcBorders>
            <w:vAlign w:val="center"/>
            <w:hideMark/>
          </w:tcPr>
          <w:p w14:paraId="38033F97" w14:textId="77777777" w:rsidR="006237EC" w:rsidRPr="00F76B3F" w:rsidRDefault="006237EC" w:rsidP="008F6811">
            <w:pPr>
              <w:spacing w:line="240" w:lineRule="auto"/>
              <w:jc w:val="center"/>
            </w:pPr>
            <w:r w:rsidRPr="00F76B3F">
              <w:t>11 (50,0)</w:t>
            </w:r>
          </w:p>
        </w:tc>
        <w:tc>
          <w:tcPr>
            <w:tcW w:w="1419" w:type="dxa"/>
            <w:tcBorders>
              <w:top w:val="nil"/>
              <w:left w:val="nil"/>
              <w:bottom w:val="nil"/>
              <w:right w:val="nil"/>
            </w:tcBorders>
            <w:vAlign w:val="center"/>
            <w:hideMark/>
          </w:tcPr>
          <w:p w14:paraId="6FAB621D" w14:textId="77777777" w:rsidR="006237EC" w:rsidRPr="00F76B3F" w:rsidRDefault="006237EC" w:rsidP="008F6811">
            <w:pPr>
              <w:spacing w:line="240" w:lineRule="auto"/>
              <w:jc w:val="center"/>
            </w:pPr>
            <w:r w:rsidRPr="00F76B3F">
              <w:t>10 (41,7)</w:t>
            </w:r>
          </w:p>
        </w:tc>
        <w:tc>
          <w:tcPr>
            <w:tcW w:w="1300" w:type="dxa"/>
            <w:vMerge/>
            <w:tcBorders>
              <w:top w:val="nil"/>
              <w:left w:val="nil"/>
              <w:bottom w:val="nil"/>
              <w:right w:val="nil"/>
            </w:tcBorders>
            <w:vAlign w:val="center"/>
            <w:hideMark/>
          </w:tcPr>
          <w:p w14:paraId="1CDFDFB5" w14:textId="77777777" w:rsidR="006237EC" w:rsidRPr="00F76B3F" w:rsidRDefault="006237EC" w:rsidP="008F6811">
            <w:pPr>
              <w:spacing w:line="240" w:lineRule="auto"/>
              <w:jc w:val="center"/>
            </w:pPr>
          </w:p>
        </w:tc>
      </w:tr>
      <w:tr w:rsidR="00F76B3F" w:rsidRPr="00F76B3F" w14:paraId="77E331F7" w14:textId="77777777" w:rsidTr="003B6CC4">
        <w:tc>
          <w:tcPr>
            <w:tcW w:w="2810" w:type="dxa"/>
            <w:tcBorders>
              <w:top w:val="nil"/>
              <w:left w:val="nil"/>
              <w:bottom w:val="nil"/>
              <w:right w:val="nil"/>
            </w:tcBorders>
            <w:hideMark/>
          </w:tcPr>
          <w:p w14:paraId="3A087BE9" w14:textId="6277D83C" w:rsidR="006237EC" w:rsidRPr="00F76B3F" w:rsidRDefault="008F6811" w:rsidP="001E415B">
            <w:pPr>
              <w:spacing w:line="240" w:lineRule="auto"/>
            </w:pPr>
            <w:r w:rsidRPr="00F76B3F">
              <w:t>Age</w:t>
            </w:r>
            <w:r w:rsidR="006237EC" w:rsidRPr="00F76B3F">
              <w:t xml:space="preserve"> (</w:t>
            </w:r>
            <w:proofErr w:type="spellStart"/>
            <w:r w:rsidRPr="00F76B3F">
              <w:t>years</w:t>
            </w:r>
            <w:proofErr w:type="spellEnd"/>
            <w:r w:rsidR="006237EC" w:rsidRPr="00F76B3F">
              <w:t>)</w:t>
            </w:r>
          </w:p>
        </w:tc>
        <w:tc>
          <w:tcPr>
            <w:tcW w:w="1419" w:type="dxa"/>
            <w:tcBorders>
              <w:top w:val="nil"/>
              <w:left w:val="nil"/>
              <w:bottom w:val="nil"/>
              <w:right w:val="nil"/>
            </w:tcBorders>
            <w:vAlign w:val="center"/>
            <w:hideMark/>
          </w:tcPr>
          <w:p w14:paraId="728677AD" w14:textId="77777777" w:rsidR="006237EC" w:rsidRPr="00F76B3F" w:rsidRDefault="006237EC" w:rsidP="008F6811">
            <w:pPr>
              <w:spacing w:line="240" w:lineRule="auto"/>
              <w:jc w:val="center"/>
            </w:pPr>
            <w:r w:rsidRPr="00F76B3F">
              <w:t>12,51±3,3</w:t>
            </w:r>
          </w:p>
        </w:tc>
        <w:tc>
          <w:tcPr>
            <w:tcW w:w="2127" w:type="dxa"/>
            <w:tcBorders>
              <w:top w:val="nil"/>
              <w:left w:val="nil"/>
              <w:bottom w:val="nil"/>
              <w:right w:val="nil"/>
            </w:tcBorders>
            <w:vAlign w:val="center"/>
            <w:hideMark/>
          </w:tcPr>
          <w:p w14:paraId="2BAA267A" w14:textId="77777777" w:rsidR="006237EC" w:rsidRPr="00F76B3F" w:rsidRDefault="006237EC" w:rsidP="008F6811">
            <w:pPr>
              <w:spacing w:line="240" w:lineRule="auto"/>
              <w:jc w:val="center"/>
            </w:pPr>
            <w:r w:rsidRPr="00F76B3F">
              <w:t>14,89±1,8</w:t>
            </w:r>
          </w:p>
        </w:tc>
        <w:tc>
          <w:tcPr>
            <w:tcW w:w="1560" w:type="dxa"/>
            <w:tcBorders>
              <w:top w:val="nil"/>
              <w:left w:val="nil"/>
              <w:bottom w:val="nil"/>
              <w:right w:val="nil"/>
            </w:tcBorders>
            <w:vAlign w:val="center"/>
            <w:hideMark/>
          </w:tcPr>
          <w:p w14:paraId="3992EF43" w14:textId="77777777" w:rsidR="006237EC" w:rsidRPr="00F76B3F" w:rsidRDefault="006237EC" w:rsidP="008F6811">
            <w:pPr>
              <w:spacing w:line="240" w:lineRule="auto"/>
              <w:jc w:val="center"/>
            </w:pPr>
            <w:r w:rsidRPr="00F76B3F">
              <w:t>12,00±3,4</w:t>
            </w:r>
          </w:p>
        </w:tc>
        <w:tc>
          <w:tcPr>
            <w:tcW w:w="1419" w:type="dxa"/>
            <w:tcBorders>
              <w:top w:val="nil"/>
              <w:left w:val="nil"/>
              <w:bottom w:val="nil"/>
              <w:right w:val="nil"/>
            </w:tcBorders>
            <w:vAlign w:val="center"/>
            <w:hideMark/>
          </w:tcPr>
          <w:p w14:paraId="54F1A81E" w14:textId="77777777" w:rsidR="006237EC" w:rsidRPr="00F76B3F" w:rsidRDefault="006237EC" w:rsidP="008F6811">
            <w:pPr>
              <w:spacing w:line="240" w:lineRule="auto"/>
              <w:jc w:val="center"/>
            </w:pPr>
            <w:r w:rsidRPr="00F76B3F">
              <w:t>12,08±3,4</w:t>
            </w:r>
          </w:p>
        </w:tc>
        <w:tc>
          <w:tcPr>
            <w:tcW w:w="1300" w:type="dxa"/>
            <w:tcBorders>
              <w:top w:val="nil"/>
              <w:left w:val="nil"/>
              <w:bottom w:val="nil"/>
              <w:right w:val="nil"/>
            </w:tcBorders>
            <w:vAlign w:val="center"/>
            <w:hideMark/>
          </w:tcPr>
          <w:p w14:paraId="55CB6B60" w14:textId="77777777" w:rsidR="006237EC" w:rsidRPr="00F76B3F" w:rsidRDefault="006237EC" w:rsidP="008F6811">
            <w:pPr>
              <w:spacing w:line="240" w:lineRule="auto"/>
              <w:jc w:val="center"/>
            </w:pPr>
            <w:r w:rsidRPr="00F76B3F">
              <w:t>0,135</w:t>
            </w:r>
          </w:p>
        </w:tc>
      </w:tr>
      <w:tr w:rsidR="00F76B3F" w:rsidRPr="00F76B3F" w14:paraId="4D34CD8F" w14:textId="77777777" w:rsidTr="003B6CC4">
        <w:tc>
          <w:tcPr>
            <w:tcW w:w="2810" w:type="dxa"/>
            <w:tcBorders>
              <w:top w:val="nil"/>
              <w:left w:val="nil"/>
              <w:bottom w:val="nil"/>
              <w:right w:val="nil"/>
            </w:tcBorders>
            <w:hideMark/>
          </w:tcPr>
          <w:p w14:paraId="6200C6BE" w14:textId="43EFB23E" w:rsidR="006237EC" w:rsidRPr="00F76B3F" w:rsidRDefault="008D70AA" w:rsidP="001E415B">
            <w:pPr>
              <w:spacing w:line="240" w:lineRule="auto"/>
            </w:pPr>
            <w:r w:rsidRPr="00F76B3F">
              <w:t>BMI</w:t>
            </w:r>
            <w:r w:rsidR="006237EC" w:rsidRPr="00F76B3F">
              <w:t xml:space="preserve"> (Kg/m</w:t>
            </w:r>
            <w:r w:rsidR="006237EC" w:rsidRPr="00F76B3F">
              <w:rPr>
                <w:vertAlign w:val="superscript"/>
              </w:rPr>
              <w:t>2</w:t>
            </w:r>
            <w:r w:rsidR="006237EC" w:rsidRPr="00F76B3F">
              <w:t>)</w:t>
            </w:r>
          </w:p>
        </w:tc>
        <w:tc>
          <w:tcPr>
            <w:tcW w:w="1419" w:type="dxa"/>
            <w:tcBorders>
              <w:top w:val="nil"/>
              <w:left w:val="nil"/>
              <w:bottom w:val="nil"/>
              <w:right w:val="nil"/>
            </w:tcBorders>
            <w:vAlign w:val="center"/>
            <w:hideMark/>
          </w:tcPr>
          <w:p w14:paraId="52D54429" w14:textId="77777777" w:rsidR="006237EC" w:rsidRPr="00F76B3F" w:rsidRDefault="006237EC" w:rsidP="008F6811">
            <w:pPr>
              <w:spacing w:line="240" w:lineRule="auto"/>
              <w:jc w:val="center"/>
            </w:pPr>
            <w:r w:rsidRPr="00F76B3F">
              <w:t>20,41±4,2</w:t>
            </w:r>
          </w:p>
        </w:tc>
        <w:tc>
          <w:tcPr>
            <w:tcW w:w="2127" w:type="dxa"/>
            <w:tcBorders>
              <w:top w:val="nil"/>
              <w:left w:val="nil"/>
              <w:bottom w:val="nil"/>
              <w:right w:val="nil"/>
            </w:tcBorders>
            <w:vAlign w:val="center"/>
            <w:hideMark/>
          </w:tcPr>
          <w:p w14:paraId="5AA4AA44" w14:textId="77777777" w:rsidR="006237EC" w:rsidRPr="00F76B3F" w:rsidRDefault="006237EC" w:rsidP="008F6811">
            <w:pPr>
              <w:spacing w:line="240" w:lineRule="auto"/>
              <w:jc w:val="center"/>
            </w:pPr>
            <w:r w:rsidRPr="00F76B3F">
              <w:t>19,26±2,4</w:t>
            </w:r>
          </w:p>
        </w:tc>
        <w:tc>
          <w:tcPr>
            <w:tcW w:w="1560" w:type="dxa"/>
            <w:tcBorders>
              <w:top w:val="nil"/>
              <w:left w:val="nil"/>
              <w:bottom w:val="nil"/>
              <w:right w:val="nil"/>
            </w:tcBorders>
            <w:vAlign w:val="center"/>
            <w:hideMark/>
          </w:tcPr>
          <w:p w14:paraId="7A24D694" w14:textId="77777777" w:rsidR="006237EC" w:rsidRPr="00F76B3F" w:rsidRDefault="006237EC" w:rsidP="008F6811">
            <w:pPr>
              <w:spacing w:line="240" w:lineRule="auto"/>
              <w:jc w:val="center"/>
            </w:pPr>
            <w:r w:rsidRPr="00F76B3F">
              <w:t>20,69±4,4</w:t>
            </w:r>
          </w:p>
        </w:tc>
        <w:tc>
          <w:tcPr>
            <w:tcW w:w="1419" w:type="dxa"/>
            <w:tcBorders>
              <w:top w:val="nil"/>
              <w:left w:val="nil"/>
              <w:bottom w:val="nil"/>
              <w:right w:val="nil"/>
            </w:tcBorders>
            <w:vAlign w:val="center"/>
            <w:hideMark/>
          </w:tcPr>
          <w:p w14:paraId="7248F0D6" w14:textId="77777777" w:rsidR="006237EC" w:rsidRPr="00F76B3F" w:rsidRDefault="006237EC" w:rsidP="008F6811">
            <w:pPr>
              <w:spacing w:line="240" w:lineRule="auto"/>
              <w:jc w:val="center"/>
            </w:pPr>
            <w:r w:rsidRPr="00F76B3F">
              <w:t>20,55±4,6</w:t>
            </w:r>
          </w:p>
        </w:tc>
        <w:tc>
          <w:tcPr>
            <w:tcW w:w="1300" w:type="dxa"/>
            <w:tcBorders>
              <w:top w:val="nil"/>
              <w:left w:val="nil"/>
              <w:bottom w:val="nil"/>
              <w:right w:val="nil"/>
            </w:tcBorders>
            <w:vAlign w:val="center"/>
            <w:hideMark/>
          </w:tcPr>
          <w:p w14:paraId="734C325B" w14:textId="77777777" w:rsidR="006237EC" w:rsidRPr="00F76B3F" w:rsidRDefault="006237EC" w:rsidP="008F6811">
            <w:pPr>
              <w:spacing w:line="240" w:lineRule="auto"/>
              <w:jc w:val="center"/>
            </w:pPr>
            <w:r w:rsidRPr="00F76B3F">
              <w:t>0,873</w:t>
            </w:r>
          </w:p>
        </w:tc>
      </w:tr>
      <w:tr w:rsidR="00F76B3F" w:rsidRPr="00F76B3F" w14:paraId="0BB1D37E" w14:textId="77777777" w:rsidTr="003B6CC4">
        <w:tc>
          <w:tcPr>
            <w:tcW w:w="2810" w:type="dxa"/>
            <w:tcBorders>
              <w:top w:val="nil"/>
              <w:left w:val="nil"/>
              <w:bottom w:val="nil"/>
              <w:right w:val="nil"/>
            </w:tcBorders>
            <w:hideMark/>
          </w:tcPr>
          <w:p w14:paraId="7DBED491" w14:textId="77777777" w:rsidR="006237EC" w:rsidRPr="00F76B3F" w:rsidRDefault="006237EC" w:rsidP="001E415B">
            <w:pPr>
              <w:spacing w:line="240" w:lineRule="auto"/>
            </w:pPr>
            <w:r w:rsidRPr="00F76B3F">
              <w:t>ACT</w:t>
            </w:r>
          </w:p>
        </w:tc>
        <w:tc>
          <w:tcPr>
            <w:tcW w:w="1419" w:type="dxa"/>
            <w:tcBorders>
              <w:top w:val="nil"/>
              <w:left w:val="nil"/>
              <w:bottom w:val="nil"/>
              <w:right w:val="nil"/>
            </w:tcBorders>
            <w:vAlign w:val="center"/>
            <w:hideMark/>
          </w:tcPr>
          <w:p w14:paraId="1CEDB4EA" w14:textId="77777777" w:rsidR="006237EC" w:rsidRPr="00F76B3F" w:rsidRDefault="006237EC" w:rsidP="008F6811">
            <w:pPr>
              <w:spacing w:line="240" w:lineRule="auto"/>
              <w:jc w:val="center"/>
            </w:pPr>
            <w:r w:rsidRPr="00F76B3F">
              <w:t>19,43±3,7</w:t>
            </w:r>
          </w:p>
        </w:tc>
        <w:tc>
          <w:tcPr>
            <w:tcW w:w="2127" w:type="dxa"/>
            <w:tcBorders>
              <w:top w:val="nil"/>
              <w:left w:val="nil"/>
              <w:bottom w:val="nil"/>
              <w:right w:val="nil"/>
            </w:tcBorders>
            <w:vAlign w:val="center"/>
            <w:hideMark/>
          </w:tcPr>
          <w:p w14:paraId="664240C2" w14:textId="77777777" w:rsidR="006237EC" w:rsidRPr="00F76B3F" w:rsidRDefault="006237EC" w:rsidP="008F6811">
            <w:pPr>
              <w:spacing w:line="240" w:lineRule="auto"/>
              <w:jc w:val="center"/>
            </w:pPr>
            <w:r w:rsidRPr="00F76B3F">
              <w:t>-</w:t>
            </w:r>
          </w:p>
        </w:tc>
        <w:tc>
          <w:tcPr>
            <w:tcW w:w="1560" w:type="dxa"/>
            <w:tcBorders>
              <w:top w:val="nil"/>
              <w:left w:val="nil"/>
              <w:bottom w:val="nil"/>
              <w:right w:val="nil"/>
            </w:tcBorders>
            <w:vAlign w:val="center"/>
            <w:hideMark/>
          </w:tcPr>
          <w:p w14:paraId="16BB44D2" w14:textId="77777777" w:rsidR="006237EC" w:rsidRPr="00F76B3F" w:rsidRDefault="006237EC" w:rsidP="008F6811">
            <w:pPr>
              <w:spacing w:line="240" w:lineRule="auto"/>
              <w:jc w:val="center"/>
            </w:pPr>
            <w:r w:rsidRPr="00F76B3F">
              <w:t>18,59±4,7</w:t>
            </w:r>
          </w:p>
        </w:tc>
        <w:tc>
          <w:tcPr>
            <w:tcW w:w="1419" w:type="dxa"/>
            <w:tcBorders>
              <w:top w:val="nil"/>
              <w:left w:val="nil"/>
              <w:bottom w:val="nil"/>
              <w:right w:val="nil"/>
            </w:tcBorders>
            <w:vAlign w:val="center"/>
            <w:hideMark/>
          </w:tcPr>
          <w:p w14:paraId="294BE6CF" w14:textId="77777777" w:rsidR="006237EC" w:rsidRPr="00F76B3F" w:rsidRDefault="006237EC" w:rsidP="008F6811">
            <w:pPr>
              <w:spacing w:line="240" w:lineRule="auto"/>
              <w:jc w:val="center"/>
            </w:pPr>
            <w:r w:rsidRPr="00F76B3F">
              <w:t>20,00±2,3</w:t>
            </w:r>
          </w:p>
        </w:tc>
        <w:tc>
          <w:tcPr>
            <w:tcW w:w="1300" w:type="dxa"/>
            <w:tcBorders>
              <w:top w:val="nil"/>
              <w:left w:val="nil"/>
              <w:bottom w:val="nil"/>
              <w:right w:val="nil"/>
            </w:tcBorders>
            <w:vAlign w:val="center"/>
            <w:hideMark/>
          </w:tcPr>
          <w:p w14:paraId="5FE267B7" w14:textId="77777777" w:rsidR="006237EC" w:rsidRPr="00F76B3F" w:rsidRDefault="006237EC" w:rsidP="008F6811">
            <w:pPr>
              <w:spacing w:line="240" w:lineRule="auto"/>
              <w:jc w:val="center"/>
            </w:pPr>
            <w:r w:rsidRPr="00F76B3F">
              <w:t>0,287</w:t>
            </w:r>
          </w:p>
        </w:tc>
      </w:tr>
      <w:tr w:rsidR="00F76B3F" w:rsidRPr="00F76B3F" w14:paraId="242DCBE3" w14:textId="77777777" w:rsidTr="003B6CC4">
        <w:tc>
          <w:tcPr>
            <w:tcW w:w="2810" w:type="dxa"/>
            <w:tcBorders>
              <w:top w:val="nil"/>
              <w:left w:val="nil"/>
              <w:bottom w:val="nil"/>
              <w:right w:val="nil"/>
            </w:tcBorders>
            <w:hideMark/>
          </w:tcPr>
          <w:p w14:paraId="400B2D7D" w14:textId="29664773" w:rsidR="006237EC" w:rsidRPr="00F76B3F" w:rsidRDefault="008F6811" w:rsidP="001E415B">
            <w:pPr>
              <w:spacing w:line="240" w:lineRule="auto"/>
            </w:pPr>
            <w:proofErr w:type="spellStart"/>
            <w:r w:rsidRPr="00F76B3F">
              <w:t>Ventilation</w:t>
            </w:r>
            <w:proofErr w:type="spellEnd"/>
            <w:r w:rsidR="00B400A7" w:rsidRPr="00F76B3F">
              <w:t xml:space="preserve"> </w:t>
            </w:r>
            <w:r w:rsidRPr="00F76B3F">
              <w:t>Rate</w:t>
            </w:r>
            <w:r w:rsidR="006237EC" w:rsidRPr="00F76B3F">
              <w:t>(ml/min)</w:t>
            </w:r>
          </w:p>
        </w:tc>
        <w:tc>
          <w:tcPr>
            <w:tcW w:w="1419" w:type="dxa"/>
            <w:tcBorders>
              <w:top w:val="nil"/>
              <w:left w:val="nil"/>
              <w:bottom w:val="nil"/>
              <w:right w:val="nil"/>
            </w:tcBorders>
            <w:vAlign w:val="center"/>
            <w:hideMark/>
          </w:tcPr>
          <w:p w14:paraId="07DCEE67" w14:textId="77777777" w:rsidR="006237EC" w:rsidRPr="00F76B3F" w:rsidRDefault="006237EC" w:rsidP="008F6811">
            <w:pPr>
              <w:spacing w:line="240" w:lineRule="auto"/>
              <w:jc w:val="center"/>
            </w:pPr>
            <w:r w:rsidRPr="00F76B3F">
              <w:t>46,26±18,0</w:t>
            </w:r>
          </w:p>
        </w:tc>
        <w:tc>
          <w:tcPr>
            <w:tcW w:w="2127" w:type="dxa"/>
            <w:tcBorders>
              <w:top w:val="nil"/>
              <w:left w:val="nil"/>
              <w:bottom w:val="nil"/>
              <w:right w:val="nil"/>
            </w:tcBorders>
            <w:vAlign w:val="center"/>
            <w:hideMark/>
          </w:tcPr>
          <w:p w14:paraId="41B29EAA" w14:textId="77777777" w:rsidR="006237EC" w:rsidRPr="00F76B3F" w:rsidRDefault="006237EC" w:rsidP="008F6811">
            <w:pPr>
              <w:spacing w:line="240" w:lineRule="auto"/>
              <w:jc w:val="center"/>
            </w:pPr>
            <w:r w:rsidRPr="00F76B3F">
              <w:t>58,7±4,2</w:t>
            </w:r>
          </w:p>
        </w:tc>
        <w:tc>
          <w:tcPr>
            <w:tcW w:w="1560" w:type="dxa"/>
            <w:tcBorders>
              <w:top w:val="nil"/>
              <w:left w:val="nil"/>
              <w:bottom w:val="nil"/>
              <w:right w:val="nil"/>
            </w:tcBorders>
            <w:vAlign w:val="center"/>
            <w:hideMark/>
          </w:tcPr>
          <w:p w14:paraId="7C7DB0E7" w14:textId="77777777" w:rsidR="006237EC" w:rsidRPr="00F76B3F" w:rsidRDefault="006237EC" w:rsidP="008F6811">
            <w:pPr>
              <w:spacing w:line="240" w:lineRule="auto"/>
              <w:jc w:val="center"/>
            </w:pPr>
            <w:r w:rsidRPr="00F76B3F">
              <w:t>41,1±17,4</w:t>
            </w:r>
          </w:p>
        </w:tc>
        <w:tc>
          <w:tcPr>
            <w:tcW w:w="1419" w:type="dxa"/>
            <w:tcBorders>
              <w:top w:val="nil"/>
              <w:left w:val="nil"/>
              <w:bottom w:val="nil"/>
              <w:right w:val="nil"/>
            </w:tcBorders>
            <w:vAlign w:val="center"/>
            <w:hideMark/>
          </w:tcPr>
          <w:p w14:paraId="7CF88341" w14:textId="77777777" w:rsidR="006237EC" w:rsidRPr="00F76B3F" w:rsidRDefault="006237EC" w:rsidP="008F6811">
            <w:pPr>
              <w:spacing w:line="240" w:lineRule="auto"/>
              <w:jc w:val="center"/>
            </w:pPr>
            <w:r w:rsidRPr="00F76B3F">
              <w:t>47,3±19,4</w:t>
            </w:r>
          </w:p>
        </w:tc>
        <w:tc>
          <w:tcPr>
            <w:tcW w:w="1300" w:type="dxa"/>
            <w:tcBorders>
              <w:top w:val="nil"/>
              <w:left w:val="nil"/>
              <w:bottom w:val="nil"/>
              <w:right w:val="nil"/>
            </w:tcBorders>
            <w:vAlign w:val="center"/>
            <w:hideMark/>
          </w:tcPr>
          <w:p w14:paraId="64D03FD5" w14:textId="77777777" w:rsidR="006237EC" w:rsidRPr="00F76B3F" w:rsidRDefault="006237EC" w:rsidP="008F6811">
            <w:pPr>
              <w:spacing w:line="240" w:lineRule="auto"/>
              <w:jc w:val="center"/>
            </w:pPr>
            <w:r w:rsidRPr="00F76B3F">
              <w:t>0,070</w:t>
            </w:r>
          </w:p>
        </w:tc>
      </w:tr>
      <w:tr w:rsidR="00F76B3F" w:rsidRPr="00F76B3F" w14:paraId="0DBDC966" w14:textId="77777777" w:rsidTr="003B6CC4">
        <w:tc>
          <w:tcPr>
            <w:tcW w:w="2810" w:type="dxa"/>
            <w:tcBorders>
              <w:top w:val="nil"/>
              <w:left w:val="nil"/>
              <w:bottom w:val="nil"/>
              <w:right w:val="nil"/>
            </w:tcBorders>
            <w:hideMark/>
          </w:tcPr>
          <w:p w14:paraId="0BF38076" w14:textId="1C2C167F" w:rsidR="006237EC" w:rsidRPr="00F76B3F" w:rsidRDefault="006237EC" w:rsidP="001E415B">
            <w:pPr>
              <w:spacing w:line="240" w:lineRule="auto"/>
            </w:pPr>
            <w:proofErr w:type="spellStart"/>
            <w:r w:rsidRPr="00F76B3F">
              <w:t>Temperatur</w:t>
            </w:r>
            <w:r w:rsidR="00B400A7" w:rsidRPr="00F76B3F">
              <w:t>e</w:t>
            </w:r>
            <w:proofErr w:type="spellEnd"/>
            <w:r w:rsidRPr="00F76B3F">
              <w:t xml:space="preserve"> (C</w:t>
            </w:r>
            <w:proofErr w:type="gramStart"/>
            <w:r w:rsidRPr="00F76B3F">
              <w:t>°)</w:t>
            </w:r>
            <w:r w:rsidR="008A1692" w:rsidRPr="00F76B3F">
              <w:t>*</w:t>
            </w:r>
            <w:proofErr w:type="gramEnd"/>
            <w:r w:rsidR="008A1692" w:rsidRPr="00F76B3F">
              <w:t>*</w:t>
            </w:r>
          </w:p>
        </w:tc>
        <w:tc>
          <w:tcPr>
            <w:tcW w:w="1419" w:type="dxa"/>
            <w:tcBorders>
              <w:top w:val="nil"/>
              <w:left w:val="nil"/>
              <w:bottom w:val="nil"/>
              <w:right w:val="nil"/>
            </w:tcBorders>
            <w:vAlign w:val="center"/>
            <w:hideMark/>
          </w:tcPr>
          <w:p w14:paraId="1793DCCD" w14:textId="77777777" w:rsidR="006237EC" w:rsidRPr="00F76B3F" w:rsidRDefault="006237EC" w:rsidP="008F6811">
            <w:pPr>
              <w:spacing w:line="240" w:lineRule="auto"/>
              <w:jc w:val="center"/>
            </w:pPr>
            <w:r w:rsidRPr="00F76B3F">
              <w:t>21,7±0,7</w:t>
            </w:r>
          </w:p>
        </w:tc>
        <w:tc>
          <w:tcPr>
            <w:tcW w:w="2127" w:type="dxa"/>
            <w:tcBorders>
              <w:top w:val="nil"/>
              <w:left w:val="nil"/>
              <w:bottom w:val="nil"/>
              <w:right w:val="nil"/>
            </w:tcBorders>
            <w:vAlign w:val="center"/>
            <w:hideMark/>
          </w:tcPr>
          <w:p w14:paraId="1E8A6537" w14:textId="77777777" w:rsidR="006237EC" w:rsidRPr="00F76B3F" w:rsidRDefault="006237EC" w:rsidP="008F6811">
            <w:pPr>
              <w:spacing w:line="240" w:lineRule="auto"/>
              <w:jc w:val="center"/>
            </w:pPr>
            <w:r w:rsidRPr="00F76B3F">
              <w:t>22,1±0,5</w:t>
            </w:r>
          </w:p>
        </w:tc>
        <w:tc>
          <w:tcPr>
            <w:tcW w:w="1560" w:type="dxa"/>
            <w:tcBorders>
              <w:top w:val="nil"/>
              <w:left w:val="nil"/>
              <w:bottom w:val="nil"/>
              <w:right w:val="nil"/>
            </w:tcBorders>
            <w:vAlign w:val="center"/>
            <w:hideMark/>
          </w:tcPr>
          <w:p w14:paraId="3E59A00F" w14:textId="77777777" w:rsidR="006237EC" w:rsidRPr="00F76B3F" w:rsidRDefault="006237EC" w:rsidP="008F6811">
            <w:pPr>
              <w:spacing w:line="240" w:lineRule="auto"/>
              <w:jc w:val="center"/>
            </w:pPr>
            <w:r w:rsidRPr="00F76B3F">
              <w:t>21,5±0,6</w:t>
            </w:r>
          </w:p>
        </w:tc>
        <w:tc>
          <w:tcPr>
            <w:tcW w:w="1419" w:type="dxa"/>
            <w:tcBorders>
              <w:top w:val="nil"/>
              <w:left w:val="nil"/>
              <w:bottom w:val="nil"/>
              <w:right w:val="nil"/>
            </w:tcBorders>
            <w:vAlign w:val="center"/>
            <w:hideMark/>
          </w:tcPr>
          <w:p w14:paraId="0F5E3851" w14:textId="77777777" w:rsidR="006237EC" w:rsidRPr="00F76B3F" w:rsidRDefault="006237EC" w:rsidP="008F6811">
            <w:pPr>
              <w:spacing w:line="240" w:lineRule="auto"/>
              <w:jc w:val="center"/>
            </w:pPr>
            <w:r w:rsidRPr="00F76B3F">
              <w:t>21,6±0,8</w:t>
            </w:r>
          </w:p>
        </w:tc>
        <w:tc>
          <w:tcPr>
            <w:tcW w:w="1300" w:type="dxa"/>
            <w:tcBorders>
              <w:top w:val="nil"/>
              <w:left w:val="nil"/>
              <w:bottom w:val="nil"/>
              <w:right w:val="nil"/>
            </w:tcBorders>
            <w:vAlign w:val="center"/>
            <w:hideMark/>
          </w:tcPr>
          <w:p w14:paraId="2CA33F3D" w14:textId="77777777" w:rsidR="006237EC" w:rsidRPr="00F76B3F" w:rsidRDefault="006237EC" w:rsidP="008F6811">
            <w:pPr>
              <w:spacing w:line="240" w:lineRule="auto"/>
              <w:jc w:val="center"/>
            </w:pPr>
            <w:r w:rsidRPr="00F76B3F">
              <w:t>0,088</w:t>
            </w:r>
          </w:p>
        </w:tc>
      </w:tr>
      <w:tr w:rsidR="00F76B3F" w:rsidRPr="00F76B3F" w14:paraId="39F52BD5" w14:textId="77777777" w:rsidTr="003B6CC4">
        <w:tc>
          <w:tcPr>
            <w:tcW w:w="2810" w:type="dxa"/>
            <w:tcBorders>
              <w:top w:val="nil"/>
              <w:left w:val="nil"/>
              <w:bottom w:val="nil"/>
              <w:right w:val="nil"/>
            </w:tcBorders>
            <w:hideMark/>
          </w:tcPr>
          <w:p w14:paraId="44E41769" w14:textId="40C9E7E3" w:rsidR="006237EC" w:rsidRPr="00F76B3F" w:rsidRDefault="00B400A7" w:rsidP="001E415B">
            <w:pPr>
              <w:spacing w:line="240" w:lineRule="auto"/>
            </w:pPr>
            <w:proofErr w:type="spellStart"/>
            <w:r w:rsidRPr="00F76B3F">
              <w:t>R</w:t>
            </w:r>
            <w:r w:rsidR="006237EC" w:rsidRPr="00F76B3F">
              <w:t>elativ</w:t>
            </w:r>
            <w:r w:rsidRPr="00F76B3F">
              <w:t>e</w:t>
            </w:r>
            <w:proofErr w:type="spellEnd"/>
            <w:r w:rsidRPr="00F76B3F">
              <w:t xml:space="preserve"> </w:t>
            </w:r>
            <w:proofErr w:type="spellStart"/>
            <w:r w:rsidRPr="00F76B3F">
              <w:t>humidity</w:t>
            </w:r>
            <w:proofErr w:type="spellEnd"/>
            <w:r w:rsidR="006237EC" w:rsidRPr="00F76B3F">
              <w:t xml:space="preserve"> (</w:t>
            </w:r>
            <w:proofErr w:type="gramStart"/>
            <w:r w:rsidR="006237EC" w:rsidRPr="00F76B3F">
              <w:t>%)</w:t>
            </w:r>
            <w:r w:rsidR="008A1692" w:rsidRPr="00F76B3F">
              <w:t>*</w:t>
            </w:r>
            <w:proofErr w:type="gramEnd"/>
            <w:r w:rsidR="008A1692" w:rsidRPr="00F76B3F">
              <w:t>*</w:t>
            </w:r>
          </w:p>
        </w:tc>
        <w:tc>
          <w:tcPr>
            <w:tcW w:w="1419" w:type="dxa"/>
            <w:tcBorders>
              <w:top w:val="nil"/>
              <w:left w:val="nil"/>
              <w:bottom w:val="nil"/>
              <w:right w:val="nil"/>
            </w:tcBorders>
            <w:vAlign w:val="center"/>
            <w:hideMark/>
          </w:tcPr>
          <w:p w14:paraId="7D62EA50" w14:textId="77777777" w:rsidR="006237EC" w:rsidRPr="00F76B3F" w:rsidRDefault="006237EC" w:rsidP="008F6811">
            <w:pPr>
              <w:spacing w:line="240" w:lineRule="auto"/>
              <w:jc w:val="center"/>
            </w:pPr>
            <w:r w:rsidRPr="00F76B3F">
              <w:t>50,4±</w:t>
            </w:r>
            <w:r w:rsidRPr="00F76B3F">
              <w:rPr>
                <w:rStyle w:val="fontstyle01"/>
                <w:rFonts w:ascii="Arial" w:hAnsi="Arial"/>
                <w:color w:val="auto"/>
                <w:sz w:val="24"/>
                <w:szCs w:val="24"/>
              </w:rPr>
              <w:t>3,1</w:t>
            </w:r>
          </w:p>
        </w:tc>
        <w:tc>
          <w:tcPr>
            <w:tcW w:w="2127" w:type="dxa"/>
            <w:tcBorders>
              <w:top w:val="nil"/>
              <w:left w:val="nil"/>
              <w:bottom w:val="nil"/>
              <w:right w:val="nil"/>
            </w:tcBorders>
            <w:vAlign w:val="center"/>
            <w:hideMark/>
          </w:tcPr>
          <w:p w14:paraId="56C3F0BA" w14:textId="77777777" w:rsidR="006237EC" w:rsidRPr="00F76B3F" w:rsidRDefault="006237EC" w:rsidP="008F6811">
            <w:pPr>
              <w:spacing w:line="240" w:lineRule="auto"/>
              <w:jc w:val="center"/>
            </w:pPr>
            <w:r w:rsidRPr="00F76B3F">
              <w:t>48,8±3,1</w:t>
            </w:r>
          </w:p>
        </w:tc>
        <w:tc>
          <w:tcPr>
            <w:tcW w:w="1560" w:type="dxa"/>
            <w:tcBorders>
              <w:top w:val="nil"/>
              <w:left w:val="nil"/>
              <w:bottom w:val="nil"/>
              <w:right w:val="nil"/>
            </w:tcBorders>
            <w:vAlign w:val="center"/>
            <w:hideMark/>
          </w:tcPr>
          <w:p w14:paraId="35F6FE8A" w14:textId="77777777" w:rsidR="006237EC" w:rsidRPr="00F76B3F" w:rsidRDefault="006237EC" w:rsidP="008F6811">
            <w:pPr>
              <w:spacing w:line="240" w:lineRule="auto"/>
              <w:jc w:val="center"/>
            </w:pPr>
            <w:r w:rsidRPr="00F76B3F">
              <w:t>50,9±3,3</w:t>
            </w:r>
          </w:p>
        </w:tc>
        <w:tc>
          <w:tcPr>
            <w:tcW w:w="1419" w:type="dxa"/>
            <w:tcBorders>
              <w:top w:val="nil"/>
              <w:left w:val="nil"/>
              <w:bottom w:val="nil"/>
              <w:right w:val="nil"/>
            </w:tcBorders>
            <w:vAlign w:val="center"/>
            <w:hideMark/>
          </w:tcPr>
          <w:p w14:paraId="5F8FCE58" w14:textId="77777777" w:rsidR="006237EC" w:rsidRPr="00F76B3F" w:rsidRDefault="006237EC" w:rsidP="008F6811">
            <w:pPr>
              <w:spacing w:line="240" w:lineRule="auto"/>
              <w:jc w:val="center"/>
            </w:pPr>
            <w:r w:rsidRPr="00F76B3F">
              <w:t>50,4±2,8</w:t>
            </w:r>
          </w:p>
        </w:tc>
        <w:tc>
          <w:tcPr>
            <w:tcW w:w="1300" w:type="dxa"/>
            <w:tcBorders>
              <w:top w:val="nil"/>
              <w:left w:val="nil"/>
              <w:bottom w:val="nil"/>
              <w:right w:val="nil"/>
            </w:tcBorders>
            <w:vAlign w:val="center"/>
            <w:hideMark/>
          </w:tcPr>
          <w:p w14:paraId="2AEBFA7C" w14:textId="77777777" w:rsidR="006237EC" w:rsidRPr="00F76B3F" w:rsidRDefault="006237EC" w:rsidP="008F6811">
            <w:pPr>
              <w:spacing w:line="240" w:lineRule="auto"/>
              <w:jc w:val="center"/>
            </w:pPr>
            <w:r w:rsidRPr="00F76B3F">
              <w:t>0,229</w:t>
            </w:r>
          </w:p>
        </w:tc>
      </w:tr>
      <w:tr w:rsidR="00F76B3F" w:rsidRPr="00F76B3F" w14:paraId="325FBDA3" w14:textId="77777777" w:rsidTr="003B6CC4">
        <w:tc>
          <w:tcPr>
            <w:tcW w:w="2810" w:type="dxa"/>
            <w:tcBorders>
              <w:top w:val="nil"/>
              <w:left w:val="nil"/>
              <w:bottom w:val="nil"/>
              <w:right w:val="nil"/>
            </w:tcBorders>
            <w:hideMark/>
          </w:tcPr>
          <w:p w14:paraId="0D9F5A7B" w14:textId="18B5BA79" w:rsidR="006237EC" w:rsidRPr="00F76B3F" w:rsidRDefault="00B400A7" w:rsidP="001E415B">
            <w:pPr>
              <w:spacing w:line="240" w:lineRule="auto"/>
            </w:pPr>
            <w:r w:rsidRPr="00F76B3F">
              <w:t xml:space="preserve">Baseline </w:t>
            </w:r>
            <w:r w:rsidR="006237EC" w:rsidRPr="00F76B3F">
              <w:t>F</w:t>
            </w:r>
            <w:r w:rsidRPr="00F76B3F">
              <w:t>EV</w:t>
            </w:r>
            <w:r w:rsidR="006237EC" w:rsidRPr="00F76B3F">
              <w:rPr>
                <w:vertAlign w:val="subscript"/>
              </w:rPr>
              <w:t>1</w:t>
            </w:r>
            <w:r w:rsidR="006237EC" w:rsidRPr="00F76B3F">
              <w:t xml:space="preserve"> (ml)</w:t>
            </w:r>
          </w:p>
        </w:tc>
        <w:tc>
          <w:tcPr>
            <w:tcW w:w="1419" w:type="dxa"/>
            <w:tcBorders>
              <w:top w:val="nil"/>
              <w:left w:val="nil"/>
              <w:bottom w:val="nil"/>
              <w:right w:val="nil"/>
            </w:tcBorders>
            <w:vAlign w:val="center"/>
            <w:hideMark/>
          </w:tcPr>
          <w:p w14:paraId="355EDAD4" w14:textId="77777777" w:rsidR="006237EC" w:rsidRPr="00F76B3F" w:rsidRDefault="006237EC" w:rsidP="008F6811">
            <w:pPr>
              <w:spacing w:line="240" w:lineRule="auto"/>
              <w:jc w:val="center"/>
            </w:pPr>
            <w:r w:rsidRPr="00F76B3F">
              <w:t>2,4±0,9</w:t>
            </w:r>
          </w:p>
        </w:tc>
        <w:tc>
          <w:tcPr>
            <w:tcW w:w="2127" w:type="dxa"/>
            <w:tcBorders>
              <w:top w:val="nil"/>
              <w:left w:val="nil"/>
              <w:bottom w:val="nil"/>
              <w:right w:val="nil"/>
            </w:tcBorders>
            <w:vAlign w:val="center"/>
            <w:hideMark/>
          </w:tcPr>
          <w:p w14:paraId="12FDCF0F" w14:textId="77777777" w:rsidR="006237EC" w:rsidRPr="00F76B3F" w:rsidRDefault="006237EC" w:rsidP="008F6811">
            <w:pPr>
              <w:spacing w:line="240" w:lineRule="auto"/>
              <w:jc w:val="center"/>
            </w:pPr>
            <w:r w:rsidRPr="00F76B3F">
              <w:t>3,0±0,5</w:t>
            </w:r>
          </w:p>
        </w:tc>
        <w:tc>
          <w:tcPr>
            <w:tcW w:w="1560" w:type="dxa"/>
            <w:tcBorders>
              <w:top w:val="nil"/>
              <w:left w:val="nil"/>
              <w:bottom w:val="nil"/>
              <w:right w:val="nil"/>
            </w:tcBorders>
            <w:vAlign w:val="center"/>
            <w:hideMark/>
          </w:tcPr>
          <w:p w14:paraId="2DFD3656" w14:textId="77777777" w:rsidR="006237EC" w:rsidRPr="00F76B3F" w:rsidRDefault="006237EC" w:rsidP="008F6811">
            <w:pPr>
              <w:spacing w:line="240" w:lineRule="auto"/>
              <w:jc w:val="center"/>
            </w:pPr>
            <w:r w:rsidRPr="00F76B3F">
              <w:t>2,33±1,1</w:t>
            </w:r>
          </w:p>
        </w:tc>
        <w:tc>
          <w:tcPr>
            <w:tcW w:w="1419" w:type="dxa"/>
            <w:tcBorders>
              <w:top w:val="nil"/>
              <w:left w:val="nil"/>
              <w:bottom w:val="nil"/>
              <w:right w:val="nil"/>
            </w:tcBorders>
            <w:vAlign w:val="center"/>
            <w:hideMark/>
          </w:tcPr>
          <w:p w14:paraId="661A4A72" w14:textId="77777777" w:rsidR="006237EC" w:rsidRPr="00F76B3F" w:rsidRDefault="006237EC" w:rsidP="008F6811">
            <w:pPr>
              <w:spacing w:line="240" w:lineRule="auto"/>
              <w:jc w:val="center"/>
            </w:pPr>
            <w:r w:rsidRPr="00F76B3F">
              <w:t>2,30±0,7</w:t>
            </w:r>
          </w:p>
        </w:tc>
        <w:tc>
          <w:tcPr>
            <w:tcW w:w="1300" w:type="dxa"/>
            <w:tcBorders>
              <w:top w:val="nil"/>
              <w:left w:val="nil"/>
              <w:bottom w:val="nil"/>
              <w:right w:val="nil"/>
            </w:tcBorders>
            <w:vAlign w:val="center"/>
            <w:hideMark/>
          </w:tcPr>
          <w:p w14:paraId="19A6E304" w14:textId="77777777" w:rsidR="006237EC" w:rsidRPr="00F76B3F" w:rsidRDefault="006237EC" w:rsidP="008F6811">
            <w:pPr>
              <w:spacing w:line="240" w:lineRule="auto"/>
              <w:jc w:val="center"/>
            </w:pPr>
            <w:r w:rsidRPr="00F76B3F">
              <w:t>0,076</w:t>
            </w:r>
          </w:p>
        </w:tc>
      </w:tr>
      <w:tr w:rsidR="00F76B3F" w:rsidRPr="00F76B3F" w14:paraId="7D1CF463" w14:textId="77777777" w:rsidTr="003B6CC4">
        <w:tc>
          <w:tcPr>
            <w:tcW w:w="2810" w:type="dxa"/>
            <w:tcBorders>
              <w:top w:val="nil"/>
              <w:left w:val="nil"/>
              <w:bottom w:val="nil"/>
              <w:right w:val="nil"/>
            </w:tcBorders>
            <w:hideMark/>
          </w:tcPr>
          <w:p w14:paraId="1DFADE00" w14:textId="6079D8C9" w:rsidR="006237EC" w:rsidRPr="00F76B3F" w:rsidRDefault="00B400A7" w:rsidP="001E415B">
            <w:pPr>
              <w:spacing w:line="240" w:lineRule="auto"/>
            </w:pPr>
            <w:r w:rsidRPr="00F76B3F">
              <w:t>FEV</w:t>
            </w:r>
            <w:r w:rsidRPr="00F76B3F">
              <w:rPr>
                <w:vertAlign w:val="subscript"/>
              </w:rPr>
              <w:t>1</w:t>
            </w:r>
            <w:r w:rsidR="006237EC" w:rsidRPr="00F76B3F">
              <w:t xml:space="preserve"> %</w:t>
            </w:r>
          </w:p>
        </w:tc>
        <w:tc>
          <w:tcPr>
            <w:tcW w:w="1419" w:type="dxa"/>
            <w:tcBorders>
              <w:top w:val="nil"/>
              <w:left w:val="nil"/>
              <w:bottom w:val="nil"/>
              <w:right w:val="nil"/>
            </w:tcBorders>
            <w:vAlign w:val="center"/>
            <w:hideMark/>
          </w:tcPr>
          <w:p w14:paraId="3C2359ED" w14:textId="77777777" w:rsidR="006237EC" w:rsidRPr="00F76B3F" w:rsidRDefault="006237EC" w:rsidP="008F6811">
            <w:pPr>
              <w:spacing w:line="240" w:lineRule="auto"/>
              <w:jc w:val="center"/>
            </w:pPr>
            <w:r w:rsidRPr="00F76B3F">
              <w:t>85,7±16,3</w:t>
            </w:r>
          </w:p>
        </w:tc>
        <w:tc>
          <w:tcPr>
            <w:tcW w:w="2127" w:type="dxa"/>
            <w:tcBorders>
              <w:top w:val="nil"/>
              <w:left w:val="nil"/>
              <w:bottom w:val="nil"/>
              <w:right w:val="nil"/>
            </w:tcBorders>
            <w:vAlign w:val="center"/>
            <w:hideMark/>
          </w:tcPr>
          <w:p w14:paraId="333DAE38" w14:textId="77777777" w:rsidR="006237EC" w:rsidRPr="00F76B3F" w:rsidRDefault="006237EC" w:rsidP="008F6811">
            <w:pPr>
              <w:spacing w:line="240" w:lineRule="auto"/>
              <w:jc w:val="center"/>
            </w:pPr>
            <w:r w:rsidRPr="00F76B3F">
              <w:t>91,8±10,3</w:t>
            </w:r>
          </w:p>
        </w:tc>
        <w:tc>
          <w:tcPr>
            <w:tcW w:w="1560" w:type="dxa"/>
            <w:tcBorders>
              <w:top w:val="nil"/>
              <w:left w:val="nil"/>
              <w:bottom w:val="nil"/>
              <w:right w:val="nil"/>
            </w:tcBorders>
            <w:vAlign w:val="center"/>
            <w:hideMark/>
          </w:tcPr>
          <w:p w14:paraId="60515B01" w14:textId="77777777" w:rsidR="006237EC" w:rsidRPr="00F76B3F" w:rsidRDefault="006237EC" w:rsidP="008F6811">
            <w:pPr>
              <w:spacing w:line="240" w:lineRule="auto"/>
              <w:jc w:val="center"/>
            </w:pPr>
            <w:r w:rsidRPr="00F76B3F">
              <w:t>85,9±17,3</w:t>
            </w:r>
          </w:p>
        </w:tc>
        <w:tc>
          <w:tcPr>
            <w:tcW w:w="1419" w:type="dxa"/>
            <w:tcBorders>
              <w:top w:val="nil"/>
              <w:left w:val="nil"/>
              <w:bottom w:val="nil"/>
              <w:right w:val="nil"/>
            </w:tcBorders>
            <w:vAlign w:val="center"/>
            <w:hideMark/>
          </w:tcPr>
          <w:p w14:paraId="2C1D2C33" w14:textId="77777777" w:rsidR="006237EC" w:rsidRPr="00F76B3F" w:rsidRDefault="006237EC" w:rsidP="008F6811">
            <w:pPr>
              <w:spacing w:line="240" w:lineRule="auto"/>
              <w:jc w:val="center"/>
            </w:pPr>
            <w:r w:rsidRPr="00F76B3F">
              <w:t>83,2±17,2</w:t>
            </w:r>
          </w:p>
        </w:tc>
        <w:tc>
          <w:tcPr>
            <w:tcW w:w="1300" w:type="dxa"/>
            <w:tcBorders>
              <w:top w:val="nil"/>
              <w:left w:val="nil"/>
              <w:bottom w:val="nil"/>
              <w:right w:val="nil"/>
            </w:tcBorders>
            <w:vAlign w:val="center"/>
            <w:hideMark/>
          </w:tcPr>
          <w:p w14:paraId="76357D83" w14:textId="77777777" w:rsidR="006237EC" w:rsidRPr="00F76B3F" w:rsidRDefault="006237EC" w:rsidP="008F6811">
            <w:pPr>
              <w:spacing w:line="240" w:lineRule="auto"/>
              <w:jc w:val="center"/>
            </w:pPr>
            <w:r w:rsidRPr="00F76B3F">
              <w:t>0,409</w:t>
            </w:r>
          </w:p>
        </w:tc>
      </w:tr>
      <w:tr w:rsidR="00F76B3F" w:rsidRPr="00F76B3F" w14:paraId="193DFFF6" w14:textId="77777777" w:rsidTr="003B6CC4">
        <w:tc>
          <w:tcPr>
            <w:tcW w:w="2810" w:type="dxa"/>
            <w:tcBorders>
              <w:top w:val="nil"/>
              <w:left w:val="nil"/>
              <w:bottom w:val="single" w:sz="4" w:space="0" w:color="auto"/>
              <w:right w:val="nil"/>
            </w:tcBorders>
            <w:hideMark/>
          </w:tcPr>
          <w:p w14:paraId="5AD86616" w14:textId="1A8C47E6" w:rsidR="006237EC" w:rsidRPr="00F76B3F" w:rsidRDefault="00B400A7" w:rsidP="001E415B">
            <w:pPr>
              <w:spacing w:line="240" w:lineRule="auto"/>
            </w:pPr>
            <w:r w:rsidRPr="00F76B3F">
              <w:t>FEV</w:t>
            </w:r>
            <w:r w:rsidRPr="00F76B3F">
              <w:rPr>
                <w:vertAlign w:val="subscript"/>
              </w:rPr>
              <w:t xml:space="preserve">1 </w:t>
            </w:r>
            <w:proofErr w:type="spellStart"/>
            <w:r w:rsidRPr="00F76B3F">
              <w:t>drop</w:t>
            </w:r>
            <w:proofErr w:type="spellEnd"/>
            <w:r w:rsidR="006237EC" w:rsidRPr="00F76B3F">
              <w:t xml:space="preserve"> (%)</w:t>
            </w:r>
          </w:p>
        </w:tc>
        <w:tc>
          <w:tcPr>
            <w:tcW w:w="1419" w:type="dxa"/>
            <w:tcBorders>
              <w:top w:val="nil"/>
              <w:left w:val="nil"/>
              <w:bottom w:val="single" w:sz="4" w:space="0" w:color="auto"/>
              <w:right w:val="nil"/>
            </w:tcBorders>
            <w:vAlign w:val="center"/>
            <w:hideMark/>
          </w:tcPr>
          <w:p w14:paraId="3AD13807" w14:textId="77777777" w:rsidR="006237EC" w:rsidRPr="00F76B3F" w:rsidRDefault="006237EC" w:rsidP="008F6811">
            <w:pPr>
              <w:spacing w:line="240" w:lineRule="auto"/>
              <w:jc w:val="center"/>
            </w:pPr>
            <w:r w:rsidRPr="00F76B3F">
              <w:t>13,3±12,9</w:t>
            </w:r>
          </w:p>
        </w:tc>
        <w:tc>
          <w:tcPr>
            <w:tcW w:w="2127" w:type="dxa"/>
            <w:tcBorders>
              <w:top w:val="nil"/>
              <w:left w:val="nil"/>
              <w:bottom w:val="single" w:sz="4" w:space="0" w:color="auto"/>
              <w:right w:val="nil"/>
            </w:tcBorders>
            <w:vAlign w:val="center"/>
            <w:hideMark/>
          </w:tcPr>
          <w:p w14:paraId="075F3CD0" w14:textId="77777777" w:rsidR="006237EC" w:rsidRPr="00F76B3F" w:rsidRDefault="006237EC" w:rsidP="008F6811">
            <w:pPr>
              <w:spacing w:line="240" w:lineRule="auto"/>
              <w:jc w:val="center"/>
            </w:pPr>
            <w:r w:rsidRPr="00F76B3F">
              <w:t>-4,8±3,3*</w:t>
            </w:r>
          </w:p>
        </w:tc>
        <w:tc>
          <w:tcPr>
            <w:tcW w:w="1560" w:type="dxa"/>
            <w:tcBorders>
              <w:top w:val="nil"/>
              <w:left w:val="nil"/>
              <w:bottom w:val="single" w:sz="4" w:space="0" w:color="auto"/>
              <w:right w:val="nil"/>
            </w:tcBorders>
            <w:vAlign w:val="center"/>
            <w:hideMark/>
          </w:tcPr>
          <w:p w14:paraId="6BACA9FD" w14:textId="77777777" w:rsidR="006237EC" w:rsidRPr="00F76B3F" w:rsidRDefault="006237EC" w:rsidP="008F6811">
            <w:pPr>
              <w:spacing w:line="240" w:lineRule="auto"/>
              <w:jc w:val="center"/>
            </w:pPr>
            <w:r w:rsidRPr="00F76B3F">
              <w:t>-5,3±3,3*</w:t>
            </w:r>
          </w:p>
        </w:tc>
        <w:tc>
          <w:tcPr>
            <w:tcW w:w="1419" w:type="dxa"/>
            <w:tcBorders>
              <w:top w:val="nil"/>
              <w:left w:val="nil"/>
              <w:bottom w:val="single" w:sz="4" w:space="0" w:color="auto"/>
              <w:right w:val="nil"/>
            </w:tcBorders>
            <w:vAlign w:val="center"/>
            <w:hideMark/>
          </w:tcPr>
          <w:p w14:paraId="5A02321D" w14:textId="77777777" w:rsidR="006237EC" w:rsidRPr="00F76B3F" w:rsidRDefault="006237EC" w:rsidP="008F6811">
            <w:pPr>
              <w:spacing w:line="240" w:lineRule="auto"/>
              <w:jc w:val="center"/>
            </w:pPr>
            <w:r w:rsidRPr="00F76B3F">
              <w:t>-23,9±2,9</w:t>
            </w:r>
          </w:p>
        </w:tc>
        <w:tc>
          <w:tcPr>
            <w:tcW w:w="1300" w:type="dxa"/>
            <w:tcBorders>
              <w:top w:val="nil"/>
              <w:left w:val="nil"/>
              <w:bottom w:val="single" w:sz="4" w:space="0" w:color="auto"/>
              <w:right w:val="nil"/>
            </w:tcBorders>
            <w:vAlign w:val="center"/>
            <w:hideMark/>
          </w:tcPr>
          <w:p w14:paraId="21496F42" w14:textId="77777777" w:rsidR="006237EC" w:rsidRPr="00F76B3F" w:rsidRDefault="006237EC" w:rsidP="008F6811">
            <w:pPr>
              <w:spacing w:line="240" w:lineRule="auto"/>
              <w:jc w:val="center"/>
            </w:pPr>
            <w:r w:rsidRPr="00F76B3F">
              <w:t>&lt;0,001</w:t>
            </w:r>
          </w:p>
        </w:tc>
      </w:tr>
    </w:tbl>
    <w:p w14:paraId="5DF90946" w14:textId="290907E2" w:rsidR="008F6811" w:rsidRPr="00F76B3F" w:rsidRDefault="00B400A7" w:rsidP="003B6CC4">
      <w:pPr>
        <w:ind w:left="-851" w:right="-852"/>
        <w:rPr>
          <w:lang w:val="en-GB"/>
        </w:rPr>
      </w:pPr>
      <w:r w:rsidRPr="00F76B3F">
        <w:rPr>
          <w:lang w:val="en-GB"/>
        </w:rPr>
        <w:t>Data are expressed as absolute frequency (%) or mean± standard deviation. Chi square test, one-way ANOVA test and t test. *Statistical difference with the EIB</w:t>
      </w:r>
      <w:r w:rsidR="008A1692" w:rsidRPr="00F76B3F">
        <w:rPr>
          <w:lang w:val="en-GB"/>
        </w:rPr>
        <w:t>-</w:t>
      </w:r>
      <w:proofErr w:type="spellStart"/>
      <w:r w:rsidR="008A1692" w:rsidRPr="00F76B3F">
        <w:rPr>
          <w:lang w:val="en-GB"/>
        </w:rPr>
        <w:t>cr</w:t>
      </w:r>
      <w:proofErr w:type="spellEnd"/>
      <w:r w:rsidRPr="00F76B3F">
        <w:rPr>
          <w:lang w:val="en-GB"/>
        </w:rPr>
        <w:t xml:space="preserve"> group. </w:t>
      </w:r>
      <w:r w:rsidR="00FA13FB" w:rsidRPr="00F76B3F">
        <w:rPr>
          <w:lang w:val="en-GB"/>
        </w:rPr>
        <w:t xml:space="preserve">** = </w:t>
      </w:r>
      <w:r w:rsidR="00444852" w:rsidRPr="00F76B3F">
        <w:rPr>
          <w:lang w:val="en-GB"/>
        </w:rPr>
        <w:t>ambient</w:t>
      </w:r>
      <w:r w:rsidRPr="00F76B3F">
        <w:rPr>
          <w:lang w:val="en-GB"/>
        </w:rPr>
        <w:t xml:space="preserve"> temperature and relative humidity</w:t>
      </w:r>
      <w:r w:rsidR="00FA13FB" w:rsidRPr="00F76B3F">
        <w:rPr>
          <w:lang w:val="en-GB"/>
        </w:rPr>
        <w:t>; EIB-</w:t>
      </w:r>
      <w:proofErr w:type="spellStart"/>
      <w:r w:rsidR="00FA13FB" w:rsidRPr="00F76B3F">
        <w:rPr>
          <w:lang w:val="en-GB"/>
        </w:rPr>
        <w:t>cr</w:t>
      </w:r>
      <w:proofErr w:type="spellEnd"/>
      <w:r w:rsidR="00FA13FB" w:rsidRPr="00F76B3F">
        <w:rPr>
          <w:lang w:val="en-GB"/>
        </w:rPr>
        <w:t xml:space="preserve"> = exercise-induced bronchospasm compatible response</w:t>
      </w:r>
      <w:r w:rsidRPr="00F76B3F">
        <w:rPr>
          <w:lang w:val="en-GB"/>
        </w:rPr>
        <w:t>.</w:t>
      </w:r>
    </w:p>
    <w:p w14:paraId="2F05FC93" w14:textId="77777777" w:rsidR="006237EC" w:rsidRPr="00F76B3F" w:rsidRDefault="006237EC" w:rsidP="0037665B">
      <w:pPr>
        <w:rPr>
          <w:lang w:val="en-GB"/>
        </w:rPr>
      </w:pPr>
    </w:p>
    <w:p w14:paraId="13B75A10" w14:textId="77777777" w:rsidR="006237EC" w:rsidRPr="00F76B3F" w:rsidRDefault="006237EC" w:rsidP="0037665B">
      <w:pPr>
        <w:rPr>
          <w:lang w:val="en-GB"/>
        </w:rPr>
      </w:pPr>
    </w:p>
    <w:p w14:paraId="7C06D64D" w14:textId="77777777" w:rsidR="006237EC" w:rsidRPr="00F76B3F" w:rsidRDefault="006237EC" w:rsidP="0037665B">
      <w:pPr>
        <w:rPr>
          <w:lang w:val="en-GB"/>
        </w:rPr>
      </w:pPr>
    </w:p>
    <w:p w14:paraId="2D58348C" w14:textId="77777777" w:rsidR="006237EC" w:rsidRPr="00F76B3F" w:rsidRDefault="006237EC" w:rsidP="0037665B">
      <w:pPr>
        <w:rPr>
          <w:lang w:val="en-GB"/>
        </w:rPr>
      </w:pPr>
    </w:p>
    <w:p w14:paraId="256FA101" w14:textId="77777777" w:rsidR="003B6CC4" w:rsidRPr="00F76B3F" w:rsidRDefault="003B6CC4">
      <w:pPr>
        <w:tabs>
          <w:tab w:val="clear" w:pos="851"/>
        </w:tabs>
        <w:spacing w:line="276" w:lineRule="auto"/>
        <w:jc w:val="left"/>
        <w:rPr>
          <w:b/>
          <w:bCs/>
          <w:lang w:val="en-GB"/>
        </w:rPr>
      </w:pPr>
      <w:r w:rsidRPr="00F76B3F">
        <w:rPr>
          <w:b/>
          <w:bCs/>
          <w:lang w:val="en-GB"/>
        </w:rPr>
        <w:br w:type="page"/>
      </w:r>
    </w:p>
    <w:p w14:paraId="2BE499FB" w14:textId="1EAB1C76" w:rsidR="006237EC" w:rsidRPr="00F76B3F" w:rsidRDefault="003B6CC4" w:rsidP="0037665B">
      <w:pPr>
        <w:rPr>
          <w:b/>
          <w:bCs/>
          <w:lang w:val="en-GB"/>
        </w:rPr>
      </w:pPr>
      <w:r w:rsidRPr="00F76B3F">
        <w:rPr>
          <w:b/>
          <w:bCs/>
          <w:lang w:val="en-GB"/>
        </w:rPr>
        <w:lastRenderedPageBreak/>
        <w:t xml:space="preserve">Figure </w:t>
      </w:r>
      <w:proofErr w:type="gramStart"/>
      <w:r w:rsidRPr="00F76B3F">
        <w:rPr>
          <w:b/>
          <w:bCs/>
          <w:lang w:val="en-GB"/>
        </w:rPr>
        <w:t>legends</w:t>
      </w:r>
      <w:proofErr w:type="gramEnd"/>
    </w:p>
    <w:p w14:paraId="7BF3F1B8" w14:textId="77777777" w:rsidR="006237EC" w:rsidRPr="00F76B3F" w:rsidRDefault="006237EC" w:rsidP="0037665B">
      <w:pPr>
        <w:rPr>
          <w:lang w:val="en-GB"/>
        </w:rPr>
      </w:pPr>
    </w:p>
    <w:p w14:paraId="7BFBB330" w14:textId="77777777" w:rsidR="003B6CC4" w:rsidRPr="00F76B3F" w:rsidRDefault="003B6CC4" w:rsidP="003B6CC4">
      <w:pPr>
        <w:spacing w:line="240" w:lineRule="auto"/>
        <w:rPr>
          <w:lang w:val="en-GB"/>
        </w:rPr>
      </w:pPr>
      <w:r w:rsidRPr="00F76B3F">
        <w:rPr>
          <w:b/>
          <w:bCs/>
          <w:lang w:val="en-GB"/>
        </w:rPr>
        <w:t>Figure 1</w:t>
      </w:r>
      <w:r w:rsidRPr="00F76B3F">
        <w:rPr>
          <w:lang w:val="en-GB"/>
        </w:rPr>
        <w:t>. Study schedule flowchart. Unfilled circle indicates forced expiratory volume in the first second (FEV</w:t>
      </w:r>
      <w:r w:rsidRPr="00F76B3F">
        <w:rPr>
          <w:vertAlign w:val="subscript"/>
          <w:lang w:val="en-GB"/>
        </w:rPr>
        <w:t>1</w:t>
      </w:r>
      <w:r w:rsidRPr="00F76B3F">
        <w:rPr>
          <w:lang w:val="en-GB"/>
        </w:rPr>
        <w:t>). Gray rectangle is general data collection and EVH protocol, black is study acclimatization and unfilled thermography collection. BD= Bronchodilator</w:t>
      </w:r>
    </w:p>
    <w:p w14:paraId="7BEA67BD" w14:textId="404436A7" w:rsidR="003B6CC4" w:rsidRPr="00F76B3F" w:rsidRDefault="003B6CC4" w:rsidP="003B6CC4">
      <w:pPr>
        <w:spacing w:line="240" w:lineRule="auto"/>
        <w:rPr>
          <w:bCs/>
          <w:lang w:val="en-GB"/>
        </w:rPr>
      </w:pPr>
      <w:r w:rsidRPr="00F76B3F">
        <w:rPr>
          <w:b/>
          <w:lang w:val="en-GB"/>
        </w:rPr>
        <w:t xml:space="preserve">Figure 2. </w:t>
      </w:r>
      <w:r w:rsidRPr="00F76B3F">
        <w:rPr>
          <w:bCs/>
          <w:lang w:val="en-GB"/>
        </w:rPr>
        <w:t>Thermographic image of the thorax with the respective regions of interest (ROI's).</w:t>
      </w:r>
    </w:p>
    <w:p w14:paraId="1C770B91" w14:textId="190D9EB4" w:rsidR="00B66F1D" w:rsidRPr="00F76B3F" w:rsidRDefault="00A50288" w:rsidP="003B6CC4">
      <w:pPr>
        <w:spacing w:after="0" w:line="240" w:lineRule="auto"/>
        <w:rPr>
          <w:lang w:val="en-GB"/>
        </w:rPr>
      </w:pPr>
      <w:r w:rsidRPr="00F76B3F">
        <w:rPr>
          <w:b/>
          <w:bCs/>
          <w:lang w:val="en-GB"/>
        </w:rPr>
        <w:t xml:space="preserve">Figure </w:t>
      </w:r>
      <w:r w:rsidR="00F5707C" w:rsidRPr="00F76B3F">
        <w:rPr>
          <w:b/>
          <w:bCs/>
          <w:lang w:val="en-GB"/>
        </w:rPr>
        <w:t>3</w:t>
      </w:r>
      <w:r w:rsidRPr="00F76B3F">
        <w:rPr>
          <w:b/>
          <w:bCs/>
          <w:lang w:val="en-GB"/>
        </w:rPr>
        <w:t>.</w:t>
      </w:r>
      <w:r w:rsidRPr="00F76B3F">
        <w:rPr>
          <w:lang w:val="en-GB"/>
        </w:rPr>
        <w:t xml:space="preserve"> Means and standard deviation of </w:t>
      </w:r>
      <w:r w:rsidR="00032F14" w:rsidRPr="00F76B3F">
        <w:rPr>
          <w:lang w:val="en-GB"/>
        </w:rPr>
        <w:t xml:space="preserve">infrared </w:t>
      </w:r>
      <w:r w:rsidRPr="00F76B3F">
        <w:rPr>
          <w:lang w:val="en-GB"/>
        </w:rPr>
        <w:t>temperatures of the sternocleidomastoid (SCM), pectoral and rectus abdominis muscles at rest and at five, 10, 15 and 30 minutes after EV</w:t>
      </w:r>
      <w:r w:rsidR="00953DCE" w:rsidRPr="00F76B3F">
        <w:rPr>
          <w:lang w:val="en-GB"/>
        </w:rPr>
        <w:t>H</w:t>
      </w:r>
      <w:r w:rsidR="00462DEE" w:rsidRPr="00F76B3F">
        <w:rPr>
          <w:lang w:val="en-GB"/>
        </w:rPr>
        <w:t xml:space="preserve"> in the evaluated groups</w:t>
      </w:r>
      <w:r w:rsidRPr="00F76B3F">
        <w:rPr>
          <w:lang w:val="en-GB"/>
        </w:rPr>
        <w:t xml:space="preserve">. </w:t>
      </w:r>
      <w:r w:rsidR="00484676" w:rsidRPr="00F76B3F">
        <w:rPr>
          <w:lang w:val="en-GB"/>
        </w:rPr>
        <w:t>Generalized Estimating Equations (GEE) analyses (scale response = Gamma)</w:t>
      </w:r>
      <w:r w:rsidRPr="00F76B3F">
        <w:rPr>
          <w:lang w:val="en-GB"/>
        </w:rPr>
        <w:t xml:space="preserve">. </w:t>
      </w:r>
    </w:p>
    <w:p w14:paraId="5633B789" w14:textId="437938B4" w:rsidR="00A50288" w:rsidRPr="00F76B3F" w:rsidRDefault="00A50288" w:rsidP="003B6CC4">
      <w:pPr>
        <w:spacing w:after="0" w:line="240" w:lineRule="auto"/>
        <w:rPr>
          <w:lang w:val="en-GB"/>
        </w:rPr>
      </w:pPr>
      <w:bookmarkStart w:id="8" w:name="OLE_LINK3"/>
      <w:r w:rsidRPr="00F76B3F">
        <w:rPr>
          <w:lang w:val="en-GB"/>
        </w:rPr>
        <w:t xml:space="preserve">* = </w:t>
      </w:r>
      <w:bookmarkStart w:id="9" w:name="OLE_LINK1"/>
      <w:r w:rsidRPr="00F76B3F">
        <w:rPr>
          <w:lang w:val="en-GB"/>
        </w:rPr>
        <w:t>Statistical difference compared to baseline in all groups</w:t>
      </w:r>
      <w:bookmarkEnd w:id="9"/>
      <w:r w:rsidRPr="00F76B3F">
        <w:rPr>
          <w:lang w:val="en-GB"/>
        </w:rPr>
        <w:t>.</w:t>
      </w:r>
    </w:p>
    <w:bookmarkEnd w:id="8"/>
    <w:p w14:paraId="331E27FC" w14:textId="77777777" w:rsidR="000E6C27" w:rsidRPr="00F76B3F" w:rsidRDefault="000E6C27" w:rsidP="003B6CC4">
      <w:pPr>
        <w:spacing w:after="0" w:line="240" w:lineRule="auto"/>
        <w:rPr>
          <w:lang w:val="en-GB"/>
        </w:rPr>
      </w:pPr>
      <w:proofErr w:type="gramStart"/>
      <w:r w:rsidRPr="00F76B3F">
        <w:rPr>
          <w:lang w:val="en-GB"/>
        </w:rPr>
        <w:t>‡  =</w:t>
      </w:r>
      <w:proofErr w:type="gramEnd"/>
      <w:r w:rsidRPr="00F76B3F">
        <w:rPr>
          <w:lang w:val="en-GB"/>
        </w:rPr>
        <w:t xml:space="preserve">  Statistical difference compared with 10 minutes in all groups. </w:t>
      </w:r>
    </w:p>
    <w:p w14:paraId="5A48DD1B" w14:textId="77777777" w:rsidR="000E6C27" w:rsidRPr="00F76B3F" w:rsidRDefault="000E6C27" w:rsidP="003B6CC4">
      <w:pPr>
        <w:spacing w:after="0" w:line="240" w:lineRule="auto"/>
        <w:rPr>
          <w:lang w:val="en-GB"/>
        </w:rPr>
      </w:pPr>
    </w:p>
    <w:p w14:paraId="1DBE1C52" w14:textId="708E713A" w:rsidR="00B66F1D" w:rsidRPr="00F76B3F" w:rsidRDefault="006A301F" w:rsidP="003B6CC4">
      <w:pPr>
        <w:spacing w:after="0" w:line="240" w:lineRule="auto"/>
        <w:rPr>
          <w:lang w:val="en-GB"/>
        </w:rPr>
      </w:pPr>
      <w:r w:rsidRPr="00F76B3F">
        <w:rPr>
          <w:b/>
          <w:lang w:val="en-GB"/>
        </w:rPr>
        <w:t>Figur</w:t>
      </w:r>
      <w:r w:rsidR="00B66F1D" w:rsidRPr="00F76B3F">
        <w:rPr>
          <w:b/>
          <w:lang w:val="en-GB"/>
        </w:rPr>
        <w:t>e</w:t>
      </w:r>
      <w:r w:rsidRPr="00F76B3F">
        <w:rPr>
          <w:b/>
          <w:lang w:val="en-GB"/>
        </w:rPr>
        <w:t xml:space="preserve"> </w:t>
      </w:r>
      <w:r w:rsidR="00F5707C" w:rsidRPr="00F76B3F">
        <w:rPr>
          <w:b/>
          <w:lang w:val="en-GB"/>
        </w:rPr>
        <w:t>4</w:t>
      </w:r>
      <w:r w:rsidR="006237EC" w:rsidRPr="00F76B3F">
        <w:rPr>
          <w:b/>
          <w:lang w:val="en-GB"/>
        </w:rPr>
        <w:t>.</w:t>
      </w:r>
      <w:r w:rsidR="006237EC" w:rsidRPr="00F76B3F">
        <w:rPr>
          <w:lang w:val="en-GB"/>
        </w:rPr>
        <w:t xml:space="preserve"> </w:t>
      </w:r>
      <w:r w:rsidR="00B66F1D" w:rsidRPr="00F76B3F">
        <w:rPr>
          <w:lang w:val="en-GB"/>
        </w:rPr>
        <w:t xml:space="preserve">Mean and standard deviation of the </w:t>
      </w:r>
      <w:r w:rsidR="00CB2FCB" w:rsidRPr="00F76B3F">
        <w:rPr>
          <w:lang w:val="en-GB"/>
        </w:rPr>
        <w:t>maximal post-EVH changes in temperature (expressed as a percentage of the baseline value) of sternocleidomastoid (SCM), pectoral and rectus abdominis muscles at five, 10, 15 and 30 minutes after EVH</w:t>
      </w:r>
      <w:r w:rsidR="00462DEE" w:rsidRPr="00F76B3F">
        <w:rPr>
          <w:lang w:val="en-GB"/>
        </w:rPr>
        <w:t xml:space="preserve"> in the evaluated groups</w:t>
      </w:r>
      <w:r w:rsidR="00B66F1D" w:rsidRPr="00F76B3F">
        <w:rPr>
          <w:lang w:val="en-GB"/>
        </w:rPr>
        <w:t xml:space="preserve">. </w:t>
      </w:r>
      <w:r w:rsidR="00484676" w:rsidRPr="00F76B3F">
        <w:rPr>
          <w:lang w:val="en-GB"/>
        </w:rPr>
        <w:t>Generalized Estimating Equations (GEE) analyses (scale response = Linear)</w:t>
      </w:r>
      <w:r w:rsidR="00B66F1D" w:rsidRPr="00F76B3F">
        <w:rPr>
          <w:lang w:val="en-GB"/>
        </w:rPr>
        <w:t>.</w:t>
      </w:r>
    </w:p>
    <w:p w14:paraId="791FAB96" w14:textId="77777777" w:rsidR="006352A5" w:rsidRPr="00F76B3F" w:rsidRDefault="006352A5" w:rsidP="003B6CC4">
      <w:pPr>
        <w:spacing w:after="0" w:line="240" w:lineRule="auto"/>
        <w:rPr>
          <w:lang w:val="en-GB"/>
        </w:rPr>
      </w:pPr>
      <w:r w:rsidRPr="00F76B3F">
        <w:rPr>
          <w:lang w:val="en-GB"/>
        </w:rPr>
        <w:t>T = Temperature</w:t>
      </w:r>
    </w:p>
    <w:p w14:paraId="0F0BDD84" w14:textId="58D9F82B" w:rsidR="005921AA" w:rsidRPr="00F76B3F" w:rsidRDefault="005921AA" w:rsidP="003B6CC4">
      <w:pPr>
        <w:spacing w:after="0" w:line="240" w:lineRule="auto"/>
        <w:rPr>
          <w:lang w:val="en-GB"/>
        </w:rPr>
      </w:pPr>
      <w:r w:rsidRPr="00F76B3F">
        <w:rPr>
          <w:lang w:val="en-GB"/>
        </w:rPr>
        <w:t xml:space="preserve">* </w:t>
      </w:r>
      <w:r w:rsidR="00AB658C" w:rsidRPr="00F76B3F">
        <w:rPr>
          <w:lang w:val="en-GB"/>
        </w:rPr>
        <w:t xml:space="preserve"> </w:t>
      </w:r>
      <w:r w:rsidRPr="00F76B3F">
        <w:rPr>
          <w:lang w:val="en-GB"/>
        </w:rPr>
        <w:t xml:space="preserve">= </w:t>
      </w:r>
      <w:r w:rsidR="00AB658C" w:rsidRPr="00F76B3F">
        <w:rPr>
          <w:lang w:val="en-GB"/>
        </w:rPr>
        <w:t>Statistical difference compared to 5 minutes in all groups.</w:t>
      </w:r>
    </w:p>
    <w:p w14:paraId="215148E3" w14:textId="4BFC200A" w:rsidR="00B66F1D" w:rsidRPr="00F76B3F" w:rsidRDefault="00B66F1D" w:rsidP="003B6CC4">
      <w:pPr>
        <w:spacing w:after="0" w:line="240" w:lineRule="auto"/>
        <w:rPr>
          <w:lang w:val="en-GB"/>
        </w:rPr>
      </w:pPr>
      <w:r w:rsidRPr="00F76B3F">
        <w:rPr>
          <w:lang w:val="en-GB"/>
        </w:rPr>
        <w:t>** = Difference between the E</w:t>
      </w:r>
      <w:r w:rsidR="00921D93" w:rsidRPr="00F76B3F">
        <w:rPr>
          <w:lang w:val="en-GB"/>
        </w:rPr>
        <w:t>IB</w:t>
      </w:r>
      <w:r w:rsidR="006424B4" w:rsidRPr="00F76B3F">
        <w:rPr>
          <w:lang w:val="en-GB"/>
        </w:rPr>
        <w:t>-</w:t>
      </w:r>
      <w:proofErr w:type="spellStart"/>
      <w:r w:rsidR="006424B4" w:rsidRPr="00F76B3F">
        <w:rPr>
          <w:lang w:val="en-GB"/>
        </w:rPr>
        <w:t>cr</w:t>
      </w:r>
      <w:proofErr w:type="spellEnd"/>
      <w:r w:rsidRPr="00F76B3F">
        <w:rPr>
          <w:lang w:val="en-GB"/>
        </w:rPr>
        <w:t xml:space="preserve"> and asymptomatic group.</w:t>
      </w:r>
    </w:p>
    <w:p w14:paraId="2E793A8A" w14:textId="2C3FD2E3" w:rsidR="00B66F1D" w:rsidRPr="00F76B3F" w:rsidRDefault="00B66F1D" w:rsidP="003B6CC4">
      <w:pPr>
        <w:spacing w:after="0" w:line="240" w:lineRule="auto"/>
        <w:rPr>
          <w:lang w:val="en-GB"/>
        </w:rPr>
      </w:pPr>
      <w:bookmarkStart w:id="10" w:name="OLE_LINK2"/>
      <w:proofErr w:type="gramStart"/>
      <w:r w:rsidRPr="00F76B3F">
        <w:rPr>
          <w:lang w:val="en-GB"/>
        </w:rPr>
        <w:t>‡</w:t>
      </w:r>
      <w:bookmarkEnd w:id="10"/>
      <w:r w:rsidRPr="00F76B3F">
        <w:rPr>
          <w:lang w:val="en-GB"/>
        </w:rPr>
        <w:t xml:space="preserve"> </w:t>
      </w:r>
      <w:r w:rsidR="00AB658C" w:rsidRPr="00F76B3F">
        <w:rPr>
          <w:lang w:val="en-GB"/>
        </w:rPr>
        <w:t xml:space="preserve"> </w:t>
      </w:r>
      <w:r w:rsidRPr="00F76B3F">
        <w:rPr>
          <w:lang w:val="en-GB"/>
        </w:rPr>
        <w:t>=</w:t>
      </w:r>
      <w:proofErr w:type="gramEnd"/>
      <w:r w:rsidRPr="00F76B3F">
        <w:rPr>
          <w:lang w:val="en-GB"/>
        </w:rPr>
        <w:t xml:space="preserve"> </w:t>
      </w:r>
      <w:r w:rsidR="00AB658C" w:rsidRPr="00F76B3F">
        <w:rPr>
          <w:lang w:val="en-GB"/>
        </w:rPr>
        <w:t xml:space="preserve"> Statistical difference </w:t>
      </w:r>
      <w:r w:rsidRPr="00F76B3F">
        <w:rPr>
          <w:lang w:val="en-GB"/>
        </w:rPr>
        <w:t>compared with 10 minutes</w:t>
      </w:r>
      <w:r w:rsidR="00AB658C" w:rsidRPr="00F76B3F">
        <w:rPr>
          <w:lang w:val="en-GB"/>
        </w:rPr>
        <w:t xml:space="preserve"> in all groups</w:t>
      </w:r>
      <w:r w:rsidRPr="00F76B3F">
        <w:rPr>
          <w:lang w:val="en-GB"/>
        </w:rPr>
        <w:t>.</w:t>
      </w:r>
      <w:r w:rsidR="006352A5" w:rsidRPr="00F76B3F">
        <w:rPr>
          <w:lang w:val="en-GB"/>
        </w:rPr>
        <w:t xml:space="preserve"> </w:t>
      </w:r>
    </w:p>
    <w:p w14:paraId="4F04D97F" w14:textId="77777777" w:rsidR="005C0EBB" w:rsidRPr="00F76B3F" w:rsidRDefault="005C0EBB" w:rsidP="003B6CC4">
      <w:pPr>
        <w:spacing w:after="0" w:line="240" w:lineRule="auto"/>
        <w:rPr>
          <w:lang w:val="en-GB"/>
        </w:rPr>
      </w:pPr>
    </w:p>
    <w:p w14:paraId="385B590B" w14:textId="77777777" w:rsidR="005C0EBB" w:rsidRPr="00F76B3F" w:rsidRDefault="005C0EBB" w:rsidP="003B6CC4">
      <w:pPr>
        <w:spacing w:after="0" w:line="240" w:lineRule="auto"/>
        <w:rPr>
          <w:lang w:val="en-GB"/>
        </w:rPr>
      </w:pPr>
    </w:p>
    <w:p w14:paraId="1F17D09A" w14:textId="77777777" w:rsidR="006424B4" w:rsidRPr="00F76B3F" w:rsidRDefault="005C0EBB" w:rsidP="003B6CC4">
      <w:pPr>
        <w:spacing w:after="0" w:line="240" w:lineRule="auto"/>
        <w:rPr>
          <w:lang w:val="en-GB"/>
        </w:rPr>
      </w:pPr>
      <w:r w:rsidRPr="00F76B3F">
        <w:rPr>
          <w:b/>
          <w:bCs/>
          <w:lang w:val="en-GB"/>
        </w:rPr>
        <w:t>Figure 5.</w:t>
      </w:r>
      <w:r w:rsidRPr="00F76B3F">
        <w:rPr>
          <w:lang w:val="en-GB"/>
        </w:rPr>
        <w:t xml:space="preserve"> Decrease in FEV</w:t>
      </w:r>
      <w:r w:rsidRPr="00F76B3F">
        <w:rPr>
          <w:vertAlign w:val="subscript"/>
          <w:lang w:val="en-GB"/>
        </w:rPr>
        <w:t>1</w:t>
      </w:r>
      <w:r w:rsidRPr="00F76B3F">
        <w:rPr>
          <w:lang w:val="en-GB"/>
        </w:rPr>
        <w:t xml:space="preserve"> (%) compared to baseline after EVH </w:t>
      </w:r>
      <w:r w:rsidR="00462DEE" w:rsidRPr="00F76B3F">
        <w:rPr>
          <w:lang w:val="en-GB"/>
        </w:rPr>
        <w:t>in the evaluated groups</w:t>
      </w:r>
      <w:r w:rsidR="00CB3A0A" w:rsidRPr="00F76B3F">
        <w:rPr>
          <w:lang w:val="en-GB"/>
        </w:rPr>
        <w:t>. Generalized Estimating Equations (GEE) analyses (scale response = Linear), interaction p&lt;0.001, time p&lt;0.001 and group p&lt;0.001.</w:t>
      </w:r>
    </w:p>
    <w:p w14:paraId="6FAA6701" w14:textId="73403F72" w:rsidR="006424B4" w:rsidRPr="00F76B3F" w:rsidRDefault="006424B4" w:rsidP="006424B4">
      <w:pPr>
        <w:spacing w:after="0" w:line="240" w:lineRule="auto"/>
        <w:rPr>
          <w:lang w:val="en-GB"/>
        </w:rPr>
      </w:pPr>
      <w:r w:rsidRPr="00F76B3F">
        <w:rPr>
          <w:lang w:val="en-GB"/>
        </w:rPr>
        <w:t>* = Difference between the EIB-</w:t>
      </w:r>
      <w:proofErr w:type="spellStart"/>
      <w:r w:rsidRPr="00F76B3F">
        <w:rPr>
          <w:lang w:val="en-GB"/>
        </w:rPr>
        <w:t>cr</w:t>
      </w:r>
      <w:proofErr w:type="spellEnd"/>
      <w:r w:rsidRPr="00F76B3F">
        <w:rPr>
          <w:lang w:val="en-GB"/>
        </w:rPr>
        <w:t xml:space="preserve"> and </w:t>
      </w:r>
      <w:r w:rsidR="00D417CA" w:rsidRPr="00F76B3F">
        <w:rPr>
          <w:lang w:val="en-GB"/>
        </w:rPr>
        <w:t>w</w:t>
      </w:r>
      <w:r w:rsidRPr="00F76B3F">
        <w:rPr>
          <w:lang w:val="en-GB"/>
        </w:rPr>
        <w:t>ithout EIB-</w:t>
      </w:r>
      <w:proofErr w:type="spellStart"/>
      <w:r w:rsidRPr="00F76B3F">
        <w:rPr>
          <w:lang w:val="en-GB"/>
        </w:rPr>
        <w:t>cr</w:t>
      </w:r>
      <w:proofErr w:type="spellEnd"/>
      <w:r w:rsidRPr="00F76B3F">
        <w:rPr>
          <w:lang w:val="en-GB"/>
        </w:rPr>
        <w:t xml:space="preserve"> and asymptomatic group.</w:t>
      </w:r>
    </w:p>
    <w:p w14:paraId="2CAAB392" w14:textId="26F4F997" w:rsidR="005C0EBB" w:rsidRPr="00F76B3F" w:rsidRDefault="00CB3A0A" w:rsidP="003B6CC4">
      <w:pPr>
        <w:spacing w:after="0" w:line="240" w:lineRule="auto"/>
        <w:rPr>
          <w:lang w:val="en-GB"/>
        </w:rPr>
      </w:pPr>
      <w:r w:rsidRPr="00F76B3F">
        <w:rPr>
          <w:lang w:val="en-GB"/>
        </w:rPr>
        <w:t xml:space="preserve"> </w:t>
      </w:r>
    </w:p>
    <w:p w14:paraId="04CFE595" w14:textId="634C4AB8" w:rsidR="00E80E53" w:rsidRPr="00F76B3F" w:rsidRDefault="00E80E53" w:rsidP="00B66F1D">
      <w:pPr>
        <w:spacing w:after="0" w:line="240" w:lineRule="auto"/>
        <w:rPr>
          <w:lang w:val="en-GB"/>
        </w:rPr>
      </w:pPr>
    </w:p>
    <w:p w14:paraId="00DB5FFF" w14:textId="77777777" w:rsidR="00E80E53" w:rsidRPr="00F76B3F" w:rsidRDefault="00E80E53" w:rsidP="00B66F1D">
      <w:pPr>
        <w:spacing w:after="0" w:line="240" w:lineRule="auto"/>
        <w:rPr>
          <w:lang w:val="en-GB"/>
        </w:rPr>
      </w:pPr>
    </w:p>
    <w:p w14:paraId="05CE3DE6" w14:textId="77777777" w:rsidR="006237EC" w:rsidRPr="00F76B3F" w:rsidRDefault="006237EC" w:rsidP="0037665B">
      <w:pPr>
        <w:rPr>
          <w:lang w:val="en-GB"/>
        </w:rPr>
      </w:pPr>
    </w:p>
    <w:p w14:paraId="542943B2" w14:textId="77777777" w:rsidR="00CE3ACD" w:rsidRPr="00F76B3F" w:rsidRDefault="00CE3ACD" w:rsidP="0037665B">
      <w:pPr>
        <w:pStyle w:val="PargrafodaLista"/>
        <w:rPr>
          <w:lang w:val="en-GB"/>
        </w:rPr>
      </w:pPr>
    </w:p>
    <w:p w14:paraId="4E16E4C5" w14:textId="77777777" w:rsidR="00EF4F15" w:rsidRPr="00F76B3F" w:rsidRDefault="00EF4F15" w:rsidP="0037665B">
      <w:pPr>
        <w:pStyle w:val="PargrafodaLista"/>
        <w:rPr>
          <w:lang w:val="en-GB"/>
        </w:rPr>
      </w:pPr>
    </w:p>
    <w:p w14:paraId="5F5342FD" w14:textId="77777777" w:rsidR="00EF4F15" w:rsidRPr="00F76B3F" w:rsidRDefault="00EF4F15" w:rsidP="0037665B">
      <w:pPr>
        <w:pStyle w:val="PargrafodaLista"/>
        <w:rPr>
          <w:lang w:val="en-GB"/>
        </w:rPr>
      </w:pPr>
    </w:p>
    <w:sectPr w:rsidR="00EF4F15" w:rsidRPr="00F76B3F" w:rsidSect="00BB734F">
      <w:headerReference w:type="default" r:id="rId8"/>
      <w:pgSz w:w="11906" w:h="16838"/>
      <w:pgMar w:top="1701" w:right="1701" w:bottom="1701"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A1622" w14:textId="77777777" w:rsidR="00BB734F" w:rsidRDefault="00BB734F" w:rsidP="0037665B">
      <w:r>
        <w:separator/>
      </w:r>
    </w:p>
  </w:endnote>
  <w:endnote w:type="continuationSeparator" w:id="0">
    <w:p w14:paraId="09DC4D01" w14:textId="77777777" w:rsidR="00BB734F" w:rsidRDefault="00BB734F" w:rsidP="0037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OT46dcae81">
    <w:altName w:val="Cambria"/>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992B3" w14:textId="77777777" w:rsidR="00BB734F" w:rsidRDefault="00BB734F" w:rsidP="0037665B">
      <w:r>
        <w:separator/>
      </w:r>
    </w:p>
  </w:footnote>
  <w:footnote w:type="continuationSeparator" w:id="0">
    <w:p w14:paraId="44F8EE0B" w14:textId="77777777" w:rsidR="00BB734F" w:rsidRDefault="00BB734F" w:rsidP="0037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39404"/>
      <w:docPartObj>
        <w:docPartGallery w:val="Page Numbers (Top of Page)"/>
        <w:docPartUnique/>
      </w:docPartObj>
    </w:sdtPr>
    <w:sdtContent>
      <w:p w14:paraId="412FAD03" w14:textId="421F7CF3" w:rsidR="00B0514A" w:rsidRDefault="00B0514A">
        <w:pPr>
          <w:pStyle w:val="Cabealho"/>
          <w:jc w:val="right"/>
        </w:pPr>
        <w:r>
          <w:fldChar w:fldCharType="begin"/>
        </w:r>
        <w:r>
          <w:instrText xml:space="preserve"> PAGE   \* MERGEFORMAT </w:instrText>
        </w:r>
        <w:r>
          <w:fldChar w:fldCharType="separate"/>
        </w:r>
        <w:r w:rsidR="00096F9C">
          <w:rPr>
            <w:noProof/>
          </w:rPr>
          <w:t>18</w:t>
        </w:r>
        <w:r>
          <w:rPr>
            <w:noProof/>
          </w:rPr>
          <w:fldChar w:fldCharType="end"/>
        </w:r>
      </w:p>
    </w:sdtContent>
  </w:sdt>
  <w:p w14:paraId="5D0D2A20" w14:textId="77777777" w:rsidR="00B0514A" w:rsidRDefault="00B0514A" w:rsidP="003766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B6921"/>
    <w:multiLevelType w:val="hybridMultilevel"/>
    <w:tmpl w:val="13A64E40"/>
    <w:lvl w:ilvl="0" w:tplc="04160001">
      <w:start w:val="1"/>
      <w:numFmt w:val="bullet"/>
      <w:lvlText w:val=""/>
      <w:lvlJc w:val="left"/>
      <w:pPr>
        <w:ind w:left="720" w:hanging="360"/>
      </w:pPr>
      <w:rPr>
        <w:rFonts w:ascii="Symbol" w:hAnsi="Symbol" w:hint="default"/>
        <w:lang w:val="pt-P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8D7CF8"/>
    <w:multiLevelType w:val="hybridMultilevel"/>
    <w:tmpl w:val="327AD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AD0117"/>
    <w:multiLevelType w:val="multilevel"/>
    <w:tmpl w:val="002022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42A13"/>
    <w:multiLevelType w:val="hybridMultilevel"/>
    <w:tmpl w:val="95F8DA70"/>
    <w:lvl w:ilvl="0" w:tplc="AA8A02A4">
      <w:start w:val="1"/>
      <w:numFmt w:val="decimal"/>
      <w:lvlText w:val="%1."/>
      <w:lvlJc w:val="left"/>
      <w:pPr>
        <w:ind w:left="720" w:hanging="360"/>
      </w:pPr>
      <w:rPr>
        <w:rFonts w:ascii="Arial" w:eastAsiaTheme="minorHAnsi" w:hAnsi="Arial" w:cs="Arial"/>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C72373"/>
    <w:multiLevelType w:val="hybridMultilevel"/>
    <w:tmpl w:val="6B7ABB7A"/>
    <w:lvl w:ilvl="0" w:tplc="69F2EB7A">
      <w:start w:val="1"/>
      <w:numFmt w:val="lowerLetter"/>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7BC12EE"/>
    <w:multiLevelType w:val="multilevel"/>
    <w:tmpl w:val="B79C61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A071B"/>
    <w:multiLevelType w:val="hybridMultilevel"/>
    <w:tmpl w:val="8BA83208"/>
    <w:lvl w:ilvl="0" w:tplc="7A966B9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CE169AF"/>
    <w:multiLevelType w:val="hybridMultilevel"/>
    <w:tmpl w:val="63C86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79484D"/>
    <w:multiLevelType w:val="hybridMultilevel"/>
    <w:tmpl w:val="0E6E07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3866599C"/>
    <w:multiLevelType w:val="multilevel"/>
    <w:tmpl w:val="1496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95B8E"/>
    <w:multiLevelType w:val="multilevel"/>
    <w:tmpl w:val="27EA929E"/>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54794D"/>
    <w:multiLevelType w:val="multilevel"/>
    <w:tmpl w:val="6BF2BA88"/>
    <w:lvl w:ilvl="0">
      <w:start w:val="6"/>
      <w:numFmt w:val="decimal"/>
      <w:lvlText w:val="%1"/>
      <w:lvlJc w:val="left"/>
      <w:pPr>
        <w:ind w:left="360" w:hanging="360"/>
      </w:pPr>
      <w:rPr>
        <w:rFonts w:ascii="Arial" w:eastAsia="Times New Roman" w:hAnsi="Arial" w:cs="Arial" w:hint="default"/>
        <w:b/>
        <w:sz w:val="24"/>
      </w:rPr>
    </w:lvl>
    <w:lvl w:ilvl="1">
      <w:start w:val="1"/>
      <w:numFmt w:val="decimal"/>
      <w:lvlText w:val="%1.%2"/>
      <w:lvlJc w:val="left"/>
      <w:pPr>
        <w:ind w:left="360" w:hanging="360"/>
      </w:pPr>
      <w:rPr>
        <w:rFonts w:ascii="Arial" w:eastAsia="Times New Roman" w:hAnsi="Arial" w:cs="Arial" w:hint="default"/>
        <w:b w:val="0"/>
        <w:sz w:val="24"/>
      </w:rPr>
    </w:lvl>
    <w:lvl w:ilvl="2">
      <w:start w:val="1"/>
      <w:numFmt w:val="decimal"/>
      <w:lvlText w:val="%1.%2.%3"/>
      <w:lvlJc w:val="left"/>
      <w:pPr>
        <w:ind w:left="720" w:hanging="720"/>
      </w:pPr>
      <w:rPr>
        <w:rFonts w:ascii="Arial" w:eastAsia="Times New Roman" w:hAnsi="Arial" w:cs="Arial" w:hint="default"/>
        <w:b/>
        <w:sz w:val="24"/>
      </w:rPr>
    </w:lvl>
    <w:lvl w:ilvl="3">
      <w:start w:val="1"/>
      <w:numFmt w:val="decimal"/>
      <w:lvlText w:val="%1.%2.%3.%4"/>
      <w:lvlJc w:val="left"/>
      <w:pPr>
        <w:ind w:left="720" w:hanging="720"/>
      </w:pPr>
      <w:rPr>
        <w:rFonts w:ascii="Arial" w:eastAsia="Times New Roman" w:hAnsi="Arial" w:cs="Arial"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440" w:hanging="1440"/>
      </w:pPr>
      <w:rPr>
        <w:rFonts w:ascii="Times New Roman" w:eastAsia="Times New Roman" w:hAnsi="Times New Roman" w:cs="Times New Roman" w:hint="default"/>
        <w:b/>
        <w:sz w:val="24"/>
      </w:rPr>
    </w:lvl>
  </w:abstractNum>
  <w:abstractNum w:abstractNumId="12" w15:restartNumberingAfterBreak="0">
    <w:nsid w:val="4ED804BE"/>
    <w:multiLevelType w:val="hybridMultilevel"/>
    <w:tmpl w:val="FC4A4F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430EB2"/>
    <w:multiLevelType w:val="hybridMultilevel"/>
    <w:tmpl w:val="E36E8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3E3666"/>
    <w:multiLevelType w:val="hybridMultilevel"/>
    <w:tmpl w:val="28E40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A0A0B5E"/>
    <w:multiLevelType w:val="multilevel"/>
    <w:tmpl w:val="5A0A0B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06689B"/>
    <w:multiLevelType w:val="multilevel"/>
    <w:tmpl w:val="80B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34895"/>
    <w:multiLevelType w:val="multilevel"/>
    <w:tmpl w:val="712ACCC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2707BE"/>
    <w:multiLevelType w:val="multilevel"/>
    <w:tmpl w:val="840ADF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05103596">
    <w:abstractNumId w:val="17"/>
  </w:num>
  <w:num w:numId="2" w16cid:durableId="2015918368">
    <w:abstractNumId w:val="10"/>
  </w:num>
  <w:num w:numId="3" w16cid:durableId="2055615580">
    <w:abstractNumId w:val="0"/>
  </w:num>
  <w:num w:numId="4" w16cid:durableId="939215036">
    <w:abstractNumId w:val="18"/>
  </w:num>
  <w:num w:numId="5" w16cid:durableId="1536036628">
    <w:abstractNumId w:val="7"/>
  </w:num>
  <w:num w:numId="6" w16cid:durableId="486553198">
    <w:abstractNumId w:val="14"/>
  </w:num>
  <w:num w:numId="7" w16cid:durableId="198668706">
    <w:abstractNumId w:val="11"/>
  </w:num>
  <w:num w:numId="8" w16cid:durableId="1855067938">
    <w:abstractNumId w:val="2"/>
  </w:num>
  <w:num w:numId="9" w16cid:durableId="1602177798">
    <w:abstractNumId w:val="1"/>
  </w:num>
  <w:num w:numId="10" w16cid:durableId="1771506824">
    <w:abstractNumId w:val="5"/>
  </w:num>
  <w:num w:numId="11" w16cid:durableId="832842370">
    <w:abstractNumId w:val="8"/>
  </w:num>
  <w:num w:numId="12" w16cid:durableId="180557540">
    <w:abstractNumId w:val="4"/>
  </w:num>
  <w:num w:numId="13" w16cid:durableId="1787776026">
    <w:abstractNumId w:val="9"/>
  </w:num>
  <w:num w:numId="14" w16cid:durableId="1010983301">
    <w:abstractNumId w:val="16"/>
  </w:num>
  <w:num w:numId="15" w16cid:durableId="2133942864">
    <w:abstractNumId w:val="15"/>
  </w:num>
  <w:num w:numId="16" w16cid:durableId="1279992093">
    <w:abstractNumId w:val="13"/>
  </w:num>
  <w:num w:numId="17" w16cid:durableId="1704746107">
    <w:abstractNumId w:val="6"/>
  </w:num>
  <w:num w:numId="18" w16cid:durableId="2124762831">
    <w:abstractNumId w:val="12"/>
  </w:num>
  <w:num w:numId="19" w16cid:durableId="386924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3E"/>
    <w:rsid w:val="00004BB5"/>
    <w:rsid w:val="00004E25"/>
    <w:rsid w:val="000055BA"/>
    <w:rsid w:val="00010409"/>
    <w:rsid w:val="00011D7A"/>
    <w:rsid w:val="00012836"/>
    <w:rsid w:val="00014458"/>
    <w:rsid w:val="000177C5"/>
    <w:rsid w:val="00020FF4"/>
    <w:rsid w:val="000210C5"/>
    <w:rsid w:val="000214E4"/>
    <w:rsid w:val="000239DD"/>
    <w:rsid w:val="000256CF"/>
    <w:rsid w:val="00027F2F"/>
    <w:rsid w:val="000311CB"/>
    <w:rsid w:val="00032F14"/>
    <w:rsid w:val="00034D04"/>
    <w:rsid w:val="00035B75"/>
    <w:rsid w:val="00035C94"/>
    <w:rsid w:val="00042561"/>
    <w:rsid w:val="00051FF0"/>
    <w:rsid w:val="00053F52"/>
    <w:rsid w:val="00054EEC"/>
    <w:rsid w:val="00056E6D"/>
    <w:rsid w:val="000571BF"/>
    <w:rsid w:val="000615FB"/>
    <w:rsid w:val="000676A5"/>
    <w:rsid w:val="000711AE"/>
    <w:rsid w:val="00085EA9"/>
    <w:rsid w:val="00086D32"/>
    <w:rsid w:val="00091202"/>
    <w:rsid w:val="000934F0"/>
    <w:rsid w:val="0009380B"/>
    <w:rsid w:val="00094F8B"/>
    <w:rsid w:val="0009523F"/>
    <w:rsid w:val="00096F9C"/>
    <w:rsid w:val="00097771"/>
    <w:rsid w:val="000A1A0C"/>
    <w:rsid w:val="000B7133"/>
    <w:rsid w:val="000C3430"/>
    <w:rsid w:val="000C42E2"/>
    <w:rsid w:val="000E00E2"/>
    <w:rsid w:val="000E2243"/>
    <w:rsid w:val="000E441F"/>
    <w:rsid w:val="000E6C27"/>
    <w:rsid w:val="000E7650"/>
    <w:rsid w:val="000F1303"/>
    <w:rsid w:val="000F1306"/>
    <w:rsid w:val="000F1605"/>
    <w:rsid w:val="000F52C3"/>
    <w:rsid w:val="000F5780"/>
    <w:rsid w:val="000F66F2"/>
    <w:rsid w:val="000F772F"/>
    <w:rsid w:val="00100D58"/>
    <w:rsid w:val="001040BF"/>
    <w:rsid w:val="001056CD"/>
    <w:rsid w:val="00106E62"/>
    <w:rsid w:val="00113486"/>
    <w:rsid w:val="001146C4"/>
    <w:rsid w:val="0011735E"/>
    <w:rsid w:val="001211E8"/>
    <w:rsid w:val="001231B1"/>
    <w:rsid w:val="001234C9"/>
    <w:rsid w:val="00123759"/>
    <w:rsid w:val="0012474B"/>
    <w:rsid w:val="00132394"/>
    <w:rsid w:val="00137456"/>
    <w:rsid w:val="00137722"/>
    <w:rsid w:val="001422D2"/>
    <w:rsid w:val="001443FD"/>
    <w:rsid w:val="00154094"/>
    <w:rsid w:val="0015503E"/>
    <w:rsid w:val="001553F5"/>
    <w:rsid w:val="0015647F"/>
    <w:rsid w:val="00162F76"/>
    <w:rsid w:val="00171EF8"/>
    <w:rsid w:val="00175397"/>
    <w:rsid w:val="00177107"/>
    <w:rsid w:val="00177DFE"/>
    <w:rsid w:val="00183FEA"/>
    <w:rsid w:val="00184EA7"/>
    <w:rsid w:val="001929D7"/>
    <w:rsid w:val="00194765"/>
    <w:rsid w:val="00195474"/>
    <w:rsid w:val="0019599C"/>
    <w:rsid w:val="00197318"/>
    <w:rsid w:val="00197CE1"/>
    <w:rsid w:val="001A5B1B"/>
    <w:rsid w:val="001A5FC9"/>
    <w:rsid w:val="001A6448"/>
    <w:rsid w:val="001B25BC"/>
    <w:rsid w:val="001B345E"/>
    <w:rsid w:val="001B4D91"/>
    <w:rsid w:val="001B4F7A"/>
    <w:rsid w:val="001C225B"/>
    <w:rsid w:val="001C33C4"/>
    <w:rsid w:val="001C5E3A"/>
    <w:rsid w:val="001D1F84"/>
    <w:rsid w:val="001D774E"/>
    <w:rsid w:val="001E00FE"/>
    <w:rsid w:val="001E087B"/>
    <w:rsid w:val="001E25A8"/>
    <w:rsid w:val="001E415B"/>
    <w:rsid w:val="001E57E3"/>
    <w:rsid w:val="001E6AE3"/>
    <w:rsid w:val="001F3B29"/>
    <w:rsid w:val="00200464"/>
    <w:rsid w:val="00202D7B"/>
    <w:rsid w:val="00205178"/>
    <w:rsid w:val="00205208"/>
    <w:rsid w:val="00205B5E"/>
    <w:rsid w:val="00207001"/>
    <w:rsid w:val="00211C6A"/>
    <w:rsid w:val="002132B7"/>
    <w:rsid w:val="0021552D"/>
    <w:rsid w:val="00216A7E"/>
    <w:rsid w:val="00217EF2"/>
    <w:rsid w:val="002221B6"/>
    <w:rsid w:val="00226D56"/>
    <w:rsid w:val="00227493"/>
    <w:rsid w:val="00227AE2"/>
    <w:rsid w:val="002300BC"/>
    <w:rsid w:val="00241E45"/>
    <w:rsid w:val="002420D9"/>
    <w:rsid w:val="00250E97"/>
    <w:rsid w:val="002528D1"/>
    <w:rsid w:val="00253F2E"/>
    <w:rsid w:val="002548B7"/>
    <w:rsid w:val="0026112D"/>
    <w:rsid w:val="00264043"/>
    <w:rsid w:val="00265029"/>
    <w:rsid w:val="00271800"/>
    <w:rsid w:val="002729CC"/>
    <w:rsid w:val="00283CF4"/>
    <w:rsid w:val="00290161"/>
    <w:rsid w:val="00292C74"/>
    <w:rsid w:val="00292E9A"/>
    <w:rsid w:val="002931B4"/>
    <w:rsid w:val="0029529A"/>
    <w:rsid w:val="002975AB"/>
    <w:rsid w:val="002A519F"/>
    <w:rsid w:val="002A5EA9"/>
    <w:rsid w:val="002B3E75"/>
    <w:rsid w:val="002B46FC"/>
    <w:rsid w:val="002C1166"/>
    <w:rsid w:val="002C473A"/>
    <w:rsid w:val="002C5E3F"/>
    <w:rsid w:val="002D15F2"/>
    <w:rsid w:val="002D1786"/>
    <w:rsid w:val="002D20B0"/>
    <w:rsid w:val="002D6399"/>
    <w:rsid w:val="002E4310"/>
    <w:rsid w:val="002E666C"/>
    <w:rsid w:val="002E693A"/>
    <w:rsid w:val="002E6D98"/>
    <w:rsid w:val="002E7A53"/>
    <w:rsid w:val="002F0FD0"/>
    <w:rsid w:val="002F3CAF"/>
    <w:rsid w:val="002F466E"/>
    <w:rsid w:val="002F530A"/>
    <w:rsid w:val="002F5D2B"/>
    <w:rsid w:val="00300B80"/>
    <w:rsid w:val="00300D3A"/>
    <w:rsid w:val="00302ECC"/>
    <w:rsid w:val="00307A1F"/>
    <w:rsid w:val="00311089"/>
    <w:rsid w:val="0032320B"/>
    <w:rsid w:val="00326CEB"/>
    <w:rsid w:val="00326F27"/>
    <w:rsid w:val="00327597"/>
    <w:rsid w:val="003320F1"/>
    <w:rsid w:val="00332D0D"/>
    <w:rsid w:val="003353F6"/>
    <w:rsid w:val="00337DCA"/>
    <w:rsid w:val="003429B0"/>
    <w:rsid w:val="00343EB2"/>
    <w:rsid w:val="00344705"/>
    <w:rsid w:val="00344B1A"/>
    <w:rsid w:val="00351878"/>
    <w:rsid w:val="0035217D"/>
    <w:rsid w:val="00352202"/>
    <w:rsid w:val="003523D7"/>
    <w:rsid w:val="003566B1"/>
    <w:rsid w:val="00356B4E"/>
    <w:rsid w:val="00357C73"/>
    <w:rsid w:val="00363463"/>
    <w:rsid w:val="003642BC"/>
    <w:rsid w:val="00371C92"/>
    <w:rsid w:val="00375EB7"/>
    <w:rsid w:val="0037665B"/>
    <w:rsid w:val="00377053"/>
    <w:rsid w:val="003822BE"/>
    <w:rsid w:val="003857A0"/>
    <w:rsid w:val="00385EE6"/>
    <w:rsid w:val="00387A95"/>
    <w:rsid w:val="0039124A"/>
    <w:rsid w:val="003A02BB"/>
    <w:rsid w:val="003A043D"/>
    <w:rsid w:val="003A2D74"/>
    <w:rsid w:val="003A451E"/>
    <w:rsid w:val="003A7437"/>
    <w:rsid w:val="003B2E4F"/>
    <w:rsid w:val="003B6CC4"/>
    <w:rsid w:val="003B7545"/>
    <w:rsid w:val="003D3509"/>
    <w:rsid w:val="003D7C88"/>
    <w:rsid w:val="003E201C"/>
    <w:rsid w:val="003E4C89"/>
    <w:rsid w:val="003F42E1"/>
    <w:rsid w:val="003F5C8A"/>
    <w:rsid w:val="004013F4"/>
    <w:rsid w:val="00405271"/>
    <w:rsid w:val="00407419"/>
    <w:rsid w:val="004079AE"/>
    <w:rsid w:val="00416AD8"/>
    <w:rsid w:val="004230F6"/>
    <w:rsid w:val="0042510A"/>
    <w:rsid w:val="0043672B"/>
    <w:rsid w:val="00437670"/>
    <w:rsid w:val="0044039E"/>
    <w:rsid w:val="0044060F"/>
    <w:rsid w:val="00443068"/>
    <w:rsid w:val="00444718"/>
    <w:rsid w:val="00444852"/>
    <w:rsid w:val="00445AE4"/>
    <w:rsid w:val="00446716"/>
    <w:rsid w:val="00455352"/>
    <w:rsid w:val="00455429"/>
    <w:rsid w:val="004612E6"/>
    <w:rsid w:val="00462DEE"/>
    <w:rsid w:val="0046525F"/>
    <w:rsid w:val="0046716E"/>
    <w:rsid w:val="00470754"/>
    <w:rsid w:val="00471D40"/>
    <w:rsid w:val="0047387A"/>
    <w:rsid w:val="00473C93"/>
    <w:rsid w:val="004800E3"/>
    <w:rsid w:val="0048081A"/>
    <w:rsid w:val="0048199A"/>
    <w:rsid w:val="00484676"/>
    <w:rsid w:val="00484E1D"/>
    <w:rsid w:val="00486B25"/>
    <w:rsid w:val="00494494"/>
    <w:rsid w:val="00497FC4"/>
    <w:rsid w:val="004A0869"/>
    <w:rsid w:val="004A6A77"/>
    <w:rsid w:val="004A78FD"/>
    <w:rsid w:val="004B0DC4"/>
    <w:rsid w:val="004B4B65"/>
    <w:rsid w:val="004B63A6"/>
    <w:rsid w:val="004B73DF"/>
    <w:rsid w:val="004C0F3F"/>
    <w:rsid w:val="004C2014"/>
    <w:rsid w:val="004C433C"/>
    <w:rsid w:val="004D0C0A"/>
    <w:rsid w:val="004E0014"/>
    <w:rsid w:val="004E03EF"/>
    <w:rsid w:val="004E3B4E"/>
    <w:rsid w:val="004E4EEA"/>
    <w:rsid w:val="004F2E3E"/>
    <w:rsid w:val="004F40E3"/>
    <w:rsid w:val="004F5BA6"/>
    <w:rsid w:val="00501CBF"/>
    <w:rsid w:val="00512B54"/>
    <w:rsid w:val="00512E37"/>
    <w:rsid w:val="005164BD"/>
    <w:rsid w:val="005171D8"/>
    <w:rsid w:val="00531DAE"/>
    <w:rsid w:val="005331DA"/>
    <w:rsid w:val="00533859"/>
    <w:rsid w:val="0053497A"/>
    <w:rsid w:val="00536AFD"/>
    <w:rsid w:val="00537FDA"/>
    <w:rsid w:val="00541A3D"/>
    <w:rsid w:val="005422A4"/>
    <w:rsid w:val="0054658D"/>
    <w:rsid w:val="00551240"/>
    <w:rsid w:val="00552C6C"/>
    <w:rsid w:val="0055383D"/>
    <w:rsid w:val="00556A9E"/>
    <w:rsid w:val="00557A5C"/>
    <w:rsid w:val="00562E39"/>
    <w:rsid w:val="0056379C"/>
    <w:rsid w:val="005656A3"/>
    <w:rsid w:val="00566292"/>
    <w:rsid w:val="00567535"/>
    <w:rsid w:val="005726CA"/>
    <w:rsid w:val="00575856"/>
    <w:rsid w:val="00577C51"/>
    <w:rsid w:val="00582658"/>
    <w:rsid w:val="0058353C"/>
    <w:rsid w:val="00583B98"/>
    <w:rsid w:val="00590EFE"/>
    <w:rsid w:val="005921AA"/>
    <w:rsid w:val="00592F5D"/>
    <w:rsid w:val="00593D04"/>
    <w:rsid w:val="0059696A"/>
    <w:rsid w:val="005A09C4"/>
    <w:rsid w:val="005A6865"/>
    <w:rsid w:val="005B15E4"/>
    <w:rsid w:val="005B618B"/>
    <w:rsid w:val="005C0D1E"/>
    <w:rsid w:val="005C0EBB"/>
    <w:rsid w:val="005C1D88"/>
    <w:rsid w:val="005C1E01"/>
    <w:rsid w:val="005C4692"/>
    <w:rsid w:val="005C7FA3"/>
    <w:rsid w:val="005D180F"/>
    <w:rsid w:val="005D2964"/>
    <w:rsid w:val="005D6678"/>
    <w:rsid w:val="005D76A2"/>
    <w:rsid w:val="005E0529"/>
    <w:rsid w:val="005E13A0"/>
    <w:rsid w:val="005E6EB3"/>
    <w:rsid w:val="005F056D"/>
    <w:rsid w:val="005F5F00"/>
    <w:rsid w:val="005F75BB"/>
    <w:rsid w:val="00603C7A"/>
    <w:rsid w:val="00603F07"/>
    <w:rsid w:val="00605154"/>
    <w:rsid w:val="00610E1C"/>
    <w:rsid w:val="00612DBF"/>
    <w:rsid w:val="006156C3"/>
    <w:rsid w:val="00616ACC"/>
    <w:rsid w:val="006172D1"/>
    <w:rsid w:val="006176D1"/>
    <w:rsid w:val="00621439"/>
    <w:rsid w:val="00621EC9"/>
    <w:rsid w:val="006237EC"/>
    <w:rsid w:val="00626231"/>
    <w:rsid w:val="006266A2"/>
    <w:rsid w:val="00626F99"/>
    <w:rsid w:val="006352A5"/>
    <w:rsid w:val="00636270"/>
    <w:rsid w:val="006424B4"/>
    <w:rsid w:val="00645D10"/>
    <w:rsid w:val="00661094"/>
    <w:rsid w:val="006717AA"/>
    <w:rsid w:val="00682B66"/>
    <w:rsid w:val="00682DC6"/>
    <w:rsid w:val="00683B8C"/>
    <w:rsid w:val="00693640"/>
    <w:rsid w:val="00693C57"/>
    <w:rsid w:val="006A2816"/>
    <w:rsid w:val="006A2AE2"/>
    <w:rsid w:val="006A2ECF"/>
    <w:rsid w:val="006A301F"/>
    <w:rsid w:val="006A5FC4"/>
    <w:rsid w:val="006A62A7"/>
    <w:rsid w:val="006B0C02"/>
    <w:rsid w:val="006B0D84"/>
    <w:rsid w:val="006B1D78"/>
    <w:rsid w:val="006B421F"/>
    <w:rsid w:val="006B5B08"/>
    <w:rsid w:val="006B7C21"/>
    <w:rsid w:val="006C0896"/>
    <w:rsid w:val="006C2235"/>
    <w:rsid w:val="006C3531"/>
    <w:rsid w:val="006C6290"/>
    <w:rsid w:val="006C6D5E"/>
    <w:rsid w:val="006C7246"/>
    <w:rsid w:val="006D0C12"/>
    <w:rsid w:val="006D163D"/>
    <w:rsid w:val="006D4FC1"/>
    <w:rsid w:val="006D52AA"/>
    <w:rsid w:val="006D59C7"/>
    <w:rsid w:val="006D64DC"/>
    <w:rsid w:val="006E2FE6"/>
    <w:rsid w:val="006E3903"/>
    <w:rsid w:val="006F326F"/>
    <w:rsid w:val="00701FCD"/>
    <w:rsid w:val="0070358B"/>
    <w:rsid w:val="00705BF4"/>
    <w:rsid w:val="007065BD"/>
    <w:rsid w:val="00715A5D"/>
    <w:rsid w:val="0072252A"/>
    <w:rsid w:val="0072355A"/>
    <w:rsid w:val="007305F4"/>
    <w:rsid w:val="00733ED0"/>
    <w:rsid w:val="00735339"/>
    <w:rsid w:val="007356E2"/>
    <w:rsid w:val="007421CE"/>
    <w:rsid w:val="007423DB"/>
    <w:rsid w:val="00744E0D"/>
    <w:rsid w:val="00745F4E"/>
    <w:rsid w:val="00747643"/>
    <w:rsid w:val="007519D0"/>
    <w:rsid w:val="007525C7"/>
    <w:rsid w:val="00761AEC"/>
    <w:rsid w:val="00763695"/>
    <w:rsid w:val="0076533D"/>
    <w:rsid w:val="00766AC0"/>
    <w:rsid w:val="007672FB"/>
    <w:rsid w:val="00771518"/>
    <w:rsid w:val="00774E1C"/>
    <w:rsid w:val="007753B7"/>
    <w:rsid w:val="00776F4B"/>
    <w:rsid w:val="007806DE"/>
    <w:rsid w:val="00780F08"/>
    <w:rsid w:val="00781503"/>
    <w:rsid w:val="007823E6"/>
    <w:rsid w:val="00784220"/>
    <w:rsid w:val="00786C2B"/>
    <w:rsid w:val="0079420D"/>
    <w:rsid w:val="00795B48"/>
    <w:rsid w:val="00795D6E"/>
    <w:rsid w:val="007978AB"/>
    <w:rsid w:val="007978C3"/>
    <w:rsid w:val="007A0F0C"/>
    <w:rsid w:val="007A1B2F"/>
    <w:rsid w:val="007A369D"/>
    <w:rsid w:val="007A5497"/>
    <w:rsid w:val="007A7CC3"/>
    <w:rsid w:val="007B312F"/>
    <w:rsid w:val="007B4899"/>
    <w:rsid w:val="007B51D7"/>
    <w:rsid w:val="007C11CE"/>
    <w:rsid w:val="007C4155"/>
    <w:rsid w:val="007C50E1"/>
    <w:rsid w:val="007C651B"/>
    <w:rsid w:val="007D43E7"/>
    <w:rsid w:val="007D7233"/>
    <w:rsid w:val="007E6251"/>
    <w:rsid w:val="007F1C78"/>
    <w:rsid w:val="007F3D00"/>
    <w:rsid w:val="007F4D83"/>
    <w:rsid w:val="0080084C"/>
    <w:rsid w:val="00800971"/>
    <w:rsid w:val="00804438"/>
    <w:rsid w:val="008044DF"/>
    <w:rsid w:val="00804C00"/>
    <w:rsid w:val="00806D5F"/>
    <w:rsid w:val="00814910"/>
    <w:rsid w:val="00814A2E"/>
    <w:rsid w:val="00816960"/>
    <w:rsid w:val="008227E0"/>
    <w:rsid w:val="0082344A"/>
    <w:rsid w:val="00823D02"/>
    <w:rsid w:val="00827F35"/>
    <w:rsid w:val="00830FB3"/>
    <w:rsid w:val="00832107"/>
    <w:rsid w:val="00832689"/>
    <w:rsid w:val="00832B7F"/>
    <w:rsid w:val="00834DC4"/>
    <w:rsid w:val="00840FEF"/>
    <w:rsid w:val="0084346F"/>
    <w:rsid w:val="008434A6"/>
    <w:rsid w:val="008447D3"/>
    <w:rsid w:val="008458A7"/>
    <w:rsid w:val="00857130"/>
    <w:rsid w:val="008576F8"/>
    <w:rsid w:val="00861200"/>
    <w:rsid w:val="008665E3"/>
    <w:rsid w:val="00866DFF"/>
    <w:rsid w:val="008802D1"/>
    <w:rsid w:val="00882123"/>
    <w:rsid w:val="00884F39"/>
    <w:rsid w:val="00886A5D"/>
    <w:rsid w:val="00891DA8"/>
    <w:rsid w:val="00895172"/>
    <w:rsid w:val="00896A3E"/>
    <w:rsid w:val="008A1692"/>
    <w:rsid w:val="008A1C32"/>
    <w:rsid w:val="008A282A"/>
    <w:rsid w:val="008A3C3B"/>
    <w:rsid w:val="008A440C"/>
    <w:rsid w:val="008A6007"/>
    <w:rsid w:val="008A6FB8"/>
    <w:rsid w:val="008A7068"/>
    <w:rsid w:val="008B09D3"/>
    <w:rsid w:val="008B20E9"/>
    <w:rsid w:val="008B3605"/>
    <w:rsid w:val="008B6FE0"/>
    <w:rsid w:val="008C570B"/>
    <w:rsid w:val="008C602F"/>
    <w:rsid w:val="008D1E4E"/>
    <w:rsid w:val="008D2A9C"/>
    <w:rsid w:val="008D70AA"/>
    <w:rsid w:val="008E0768"/>
    <w:rsid w:val="008E4E63"/>
    <w:rsid w:val="008E4E8B"/>
    <w:rsid w:val="008F10D9"/>
    <w:rsid w:val="008F1745"/>
    <w:rsid w:val="008F26BD"/>
    <w:rsid w:val="008F6811"/>
    <w:rsid w:val="00901924"/>
    <w:rsid w:val="009027E9"/>
    <w:rsid w:val="00904A00"/>
    <w:rsid w:val="00904DA8"/>
    <w:rsid w:val="00904ED7"/>
    <w:rsid w:val="00913327"/>
    <w:rsid w:val="009144A4"/>
    <w:rsid w:val="00917ECD"/>
    <w:rsid w:val="00921D93"/>
    <w:rsid w:val="0092285F"/>
    <w:rsid w:val="00922B54"/>
    <w:rsid w:val="009234B7"/>
    <w:rsid w:val="009279B6"/>
    <w:rsid w:val="00935B73"/>
    <w:rsid w:val="00941A3B"/>
    <w:rsid w:val="00941A7B"/>
    <w:rsid w:val="00944E8E"/>
    <w:rsid w:val="009472F9"/>
    <w:rsid w:val="00952093"/>
    <w:rsid w:val="00953DCE"/>
    <w:rsid w:val="00954808"/>
    <w:rsid w:val="0096164A"/>
    <w:rsid w:val="0096240A"/>
    <w:rsid w:val="00962B77"/>
    <w:rsid w:val="00964ADF"/>
    <w:rsid w:val="00967C3E"/>
    <w:rsid w:val="009704C4"/>
    <w:rsid w:val="00973D73"/>
    <w:rsid w:val="00974162"/>
    <w:rsid w:val="00980E30"/>
    <w:rsid w:val="00982F53"/>
    <w:rsid w:val="0098395E"/>
    <w:rsid w:val="009855DB"/>
    <w:rsid w:val="00985E9D"/>
    <w:rsid w:val="00986950"/>
    <w:rsid w:val="00990B3F"/>
    <w:rsid w:val="00991341"/>
    <w:rsid w:val="009937CB"/>
    <w:rsid w:val="00993CCA"/>
    <w:rsid w:val="00994D47"/>
    <w:rsid w:val="009953EF"/>
    <w:rsid w:val="0099583F"/>
    <w:rsid w:val="00995BBC"/>
    <w:rsid w:val="009969DA"/>
    <w:rsid w:val="009A1F00"/>
    <w:rsid w:val="009A484F"/>
    <w:rsid w:val="009B64BA"/>
    <w:rsid w:val="009C5006"/>
    <w:rsid w:val="009D48F2"/>
    <w:rsid w:val="009D5739"/>
    <w:rsid w:val="009E4FF7"/>
    <w:rsid w:val="009F0511"/>
    <w:rsid w:val="009F0B8E"/>
    <w:rsid w:val="009F2DAE"/>
    <w:rsid w:val="009F579D"/>
    <w:rsid w:val="009F5F1D"/>
    <w:rsid w:val="009F6044"/>
    <w:rsid w:val="009F7A7E"/>
    <w:rsid w:val="009F7E58"/>
    <w:rsid w:val="00A0564B"/>
    <w:rsid w:val="00A11AE6"/>
    <w:rsid w:val="00A146C0"/>
    <w:rsid w:val="00A15C78"/>
    <w:rsid w:val="00A16A39"/>
    <w:rsid w:val="00A215BA"/>
    <w:rsid w:val="00A21715"/>
    <w:rsid w:val="00A25996"/>
    <w:rsid w:val="00A33C5D"/>
    <w:rsid w:val="00A36484"/>
    <w:rsid w:val="00A4141D"/>
    <w:rsid w:val="00A47B63"/>
    <w:rsid w:val="00A50288"/>
    <w:rsid w:val="00A50D5F"/>
    <w:rsid w:val="00A513EA"/>
    <w:rsid w:val="00A53BF7"/>
    <w:rsid w:val="00A56B68"/>
    <w:rsid w:val="00A57337"/>
    <w:rsid w:val="00A574B3"/>
    <w:rsid w:val="00A600F7"/>
    <w:rsid w:val="00A603F7"/>
    <w:rsid w:val="00A619A6"/>
    <w:rsid w:val="00A61D70"/>
    <w:rsid w:val="00A62867"/>
    <w:rsid w:val="00A63917"/>
    <w:rsid w:val="00A65973"/>
    <w:rsid w:val="00A65BBE"/>
    <w:rsid w:val="00A66584"/>
    <w:rsid w:val="00A66DCC"/>
    <w:rsid w:val="00A67D14"/>
    <w:rsid w:val="00A701EB"/>
    <w:rsid w:val="00A719E7"/>
    <w:rsid w:val="00A720A0"/>
    <w:rsid w:val="00A73181"/>
    <w:rsid w:val="00A75623"/>
    <w:rsid w:val="00A760B6"/>
    <w:rsid w:val="00A768C5"/>
    <w:rsid w:val="00A7764C"/>
    <w:rsid w:val="00A83A12"/>
    <w:rsid w:val="00A83AD2"/>
    <w:rsid w:val="00A8449A"/>
    <w:rsid w:val="00A84A4D"/>
    <w:rsid w:val="00A91DBE"/>
    <w:rsid w:val="00A92407"/>
    <w:rsid w:val="00A9294C"/>
    <w:rsid w:val="00A934AA"/>
    <w:rsid w:val="00A93867"/>
    <w:rsid w:val="00A942CA"/>
    <w:rsid w:val="00AA3B85"/>
    <w:rsid w:val="00AA62C4"/>
    <w:rsid w:val="00AA7111"/>
    <w:rsid w:val="00AB0129"/>
    <w:rsid w:val="00AB6216"/>
    <w:rsid w:val="00AB658C"/>
    <w:rsid w:val="00AC1494"/>
    <w:rsid w:val="00AC2FDB"/>
    <w:rsid w:val="00AC4E57"/>
    <w:rsid w:val="00AD4629"/>
    <w:rsid w:val="00AD62E1"/>
    <w:rsid w:val="00AD7D47"/>
    <w:rsid w:val="00AE10AC"/>
    <w:rsid w:val="00AE10B5"/>
    <w:rsid w:val="00AE1A20"/>
    <w:rsid w:val="00AE76DB"/>
    <w:rsid w:val="00AF151D"/>
    <w:rsid w:val="00AF1B69"/>
    <w:rsid w:val="00AF73BF"/>
    <w:rsid w:val="00AF74FF"/>
    <w:rsid w:val="00B0220D"/>
    <w:rsid w:val="00B0429B"/>
    <w:rsid w:val="00B0514A"/>
    <w:rsid w:val="00B05CEA"/>
    <w:rsid w:val="00B0721E"/>
    <w:rsid w:val="00B0760C"/>
    <w:rsid w:val="00B10B40"/>
    <w:rsid w:val="00B11296"/>
    <w:rsid w:val="00B120DD"/>
    <w:rsid w:val="00B12D59"/>
    <w:rsid w:val="00B132AD"/>
    <w:rsid w:val="00B13908"/>
    <w:rsid w:val="00B14B55"/>
    <w:rsid w:val="00B226C0"/>
    <w:rsid w:val="00B22DCA"/>
    <w:rsid w:val="00B27833"/>
    <w:rsid w:val="00B338DE"/>
    <w:rsid w:val="00B348CE"/>
    <w:rsid w:val="00B370D3"/>
    <w:rsid w:val="00B400A7"/>
    <w:rsid w:val="00B40425"/>
    <w:rsid w:val="00B4183D"/>
    <w:rsid w:val="00B46808"/>
    <w:rsid w:val="00B4736B"/>
    <w:rsid w:val="00B503AA"/>
    <w:rsid w:val="00B50E52"/>
    <w:rsid w:val="00B5175C"/>
    <w:rsid w:val="00B541D0"/>
    <w:rsid w:val="00B54442"/>
    <w:rsid w:val="00B54CA9"/>
    <w:rsid w:val="00B60D91"/>
    <w:rsid w:val="00B66F1D"/>
    <w:rsid w:val="00B7157B"/>
    <w:rsid w:val="00B72FD2"/>
    <w:rsid w:val="00B838A8"/>
    <w:rsid w:val="00B9073F"/>
    <w:rsid w:val="00B930BE"/>
    <w:rsid w:val="00B932D6"/>
    <w:rsid w:val="00BA0619"/>
    <w:rsid w:val="00BA4C9C"/>
    <w:rsid w:val="00BA4E83"/>
    <w:rsid w:val="00BB0CEE"/>
    <w:rsid w:val="00BB734F"/>
    <w:rsid w:val="00BC53F0"/>
    <w:rsid w:val="00BC6B15"/>
    <w:rsid w:val="00BD4C14"/>
    <w:rsid w:val="00BE0767"/>
    <w:rsid w:val="00BE16BA"/>
    <w:rsid w:val="00BE43A4"/>
    <w:rsid w:val="00BF2487"/>
    <w:rsid w:val="00BF3007"/>
    <w:rsid w:val="00BF4302"/>
    <w:rsid w:val="00BF4332"/>
    <w:rsid w:val="00BF6681"/>
    <w:rsid w:val="00BF737F"/>
    <w:rsid w:val="00C011C6"/>
    <w:rsid w:val="00C032B3"/>
    <w:rsid w:val="00C05DF0"/>
    <w:rsid w:val="00C06627"/>
    <w:rsid w:val="00C116C7"/>
    <w:rsid w:val="00C12976"/>
    <w:rsid w:val="00C142FD"/>
    <w:rsid w:val="00C21181"/>
    <w:rsid w:val="00C22506"/>
    <w:rsid w:val="00C26C0D"/>
    <w:rsid w:val="00C3081B"/>
    <w:rsid w:val="00C32DCB"/>
    <w:rsid w:val="00C347D4"/>
    <w:rsid w:val="00C35EAC"/>
    <w:rsid w:val="00C37A63"/>
    <w:rsid w:val="00C42E02"/>
    <w:rsid w:val="00C43E46"/>
    <w:rsid w:val="00C463A1"/>
    <w:rsid w:val="00C47801"/>
    <w:rsid w:val="00C524C5"/>
    <w:rsid w:val="00C530C2"/>
    <w:rsid w:val="00C555D6"/>
    <w:rsid w:val="00C60829"/>
    <w:rsid w:val="00C62357"/>
    <w:rsid w:val="00C63755"/>
    <w:rsid w:val="00C70488"/>
    <w:rsid w:val="00C704B7"/>
    <w:rsid w:val="00C71ADB"/>
    <w:rsid w:val="00C71CC6"/>
    <w:rsid w:val="00C74132"/>
    <w:rsid w:val="00C75F44"/>
    <w:rsid w:val="00C803EA"/>
    <w:rsid w:val="00C80C21"/>
    <w:rsid w:val="00C8355C"/>
    <w:rsid w:val="00C86B83"/>
    <w:rsid w:val="00C92C9C"/>
    <w:rsid w:val="00C9559E"/>
    <w:rsid w:val="00C95670"/>
    <w:rsid w:val="00C96B8A"/>
    <w:rsid w:val="00C97D8B"/>
    <w:rsid w:val="00CB18F0"/>
    <w:rsid w:val="00CB2FCB"/>
    <w:rsid w:val="00CB3A0A"/>
    <w:rsid w:val="00CB612B"/>
    <w:rsid w:val="00CC4D72"/>
    <w:rsid w:val="00CC7F28"/>
    <w:rsid w:val="00CD41FD"/>
    <w:rsid w:val="00CD5864"/>
    <w:rsid w:val="00CE0F6D"/>
    <w:rsid w:val="00CE3ACD"/>
    <w:rsid w:val="00CE7F23"/>
    <w:rsid w:val="00CF390B"/>
    <w:rsid w:val="00CF4DAF"/>
    <w:rsid w:val="00D07CAB"/>
    <w:rsid w:val="00D17A08"/>
    <w:rsid w:val="00D21395"/>
    <w:rsid w:val="00D267AE"/>
    <w:rsid w:val="00D30C87"/>
    <w:rsid w:val="00D31DB1"/>
    <w:rsid w:val="00D40A45"/>
    <w:rsid w:val="00D417CA"/>
    <w:rsid w:val="00D41FBE"/>
    <w:rsid w:val="00D46629"/>
    <w:rsid w:val="00D552FE"/>
    <w:rsid w:val="00D559CA"/>
    <w:rsid w:val="00D55F7C"/>
    <w:rsid w:val="00D56196"/>
    <w:rsid w:val="00D62E67"/>
    <w:rsid w:val="00D66676"/>
    <w:rsid w:val="00D802BB"/>
    <w:rsid w:val="00D810F2"/>
    <w:rsid w:val="00D82501"/>
    <w:rsid w:val="00D83499"/>
    <w:rsid w:val="00D840A8"/>
    <w:rsid w:val="00D84322"/>
    <w:rsid w:val="00D85097"/>
    <w:rsid w:val="00D85916"/>
    <w:rsid w:val="00D90215"/>
    <w:rsid w:val="00D95B54"/>
    <w:rsid w:val="00DA1409"/>
    <w:rsid w:val="00DA1F46"/>
    <w:rsid w:val="00DA3A24"/>
    <w:rsid w:val="00DA665A"/>
    <w:rsid w:val="00DB2880"/>
    <w:rsid w:val="00DC14AA"/>
    <w:rsid w:val="00DC1D6F"/>
    <w:rsid w:val="00DD22DF"/>
    <w:rsid w:val="00DD341A"/>
    <w:rsid w:val="00DF0F6A"/>
    <w:rsid w:val="00E033D2"/>
    <w:rsid w:val="00E140EF"/>
    <w:rsid w:val="00E14891"/>
    <w:rsid w:val="00E15AB0"/>
    <w:rsid w:val="00E15C5F"/>
    <w:rsid w:val="00E2121B"/>
    <w:rsid w:val="00E2265E"/>
    <w:rsid w:val="00E27845"/>
    <w:rsid w:val="00E31E90"/>
    <w:rsid w:val="00E36E92"/>
    <w:rsid w:val="00E40F83"/>
    <w:rsid w:val="00E51B21"/>
    <w:rsid w:val="00E55E3A"/>
    <w:rsid w:val="00E56330"/>
    <w:rsid w:val="00E56602"/>
    <w:rsid w:val="00E63080"/>
    <w:rsid w:val="00E6498D"/>
    <w:rsid w:val="00E65794"/>
    <w:rsid w:val="00E7189A"/>
    <w:rsid w:val="00E72D3D"/>
    <w:rsid w:val="00E738D4"/>
    <w:rsid w:val="00E74CCE"/>
    <w:rsid w:val="00E7566B"/>
    <w:rsid w:val="00E770E1"/>
    <w:rsid w:val="00E80E53"/>
    <w:rsid w:val="00E83D8A"/>
    <w:rsid w:val="00E83DFE"/>
    <w:rsid w:val="00E8613B"/>
    <w:rsid w:val="00E87E97"/>
    <w:rsid w:val="00E9106D"/>
    <w:rsid w:val="00E92603"/>
    <w:rsid w:val="00E94107"/>
    <w:rsid w:val="00E94199"/>
    <w:rsid w:val="00E9424B"/>
    <w:rsid w:val="00EA2E43"/>
    <w:rsid w:val="00EA3D23"/>
    <w:rsid w:val="00EA584C"/>
    <w:rsid w:val="00EA58EE"/>
    <w:rsid w:val="00EA59D1"/>
    <w:rsid w:val="00EA6385"/>
    <w:rsid w:val="00EA7AF1"/>
    <w:rsid w:val="00EB07A5"/>
    <w:rsid w:val="00EB0BEE"/>
    <w:rsid w:val="00EB3F8F"/>
    <w:rsid w:val="00EB4ED3"/>
    <w:rsid w:val="00EB6160"/>
    <w:rsid w:val="00EB6387"/>
    <w:rsid w:val="00EB738D"/>
    <w:rsid w:val="00EC23E2"/>
    <w:rsid w:val="00EC29C2"/>
    <w:rsid w:val="00EC6F16"/>
    <w:rsid w:val="00ED0021"/>
    <w:rsid w:val="00ED02CC"/>
    <w:rsid w:val="00ED0FAF"/>
    <w:rsid w:val="00ED4DEE"/>
    <w:rsid w:val="00ED59BE"/>
    <w:rsid w:val="00EE19B3"/>
    <w:rsid w:val="00EE1A00"/>
    <w:rsid w:val="00EE2485"/>
    <w:rsid w:val="00EE25EE"/>
    <w:rsid w:val="00EE2BFC"/>
    <w:rsid w:val="00EE7C8A"/>
    <w:rsid w:val="00EF2D7A"/>
    <w:rsid w:val="00EF31A9"/>
    <w:rsid w:val="00EF3722"/>
    <w:rsid w:val="00EF4F15"/>
    <w:rsid w:val="00EF5587"/>
    <w:rsid w:val="00EF566A"/>
    <w:rsid w:val="00EF6801"/>
    <w:rsid w:val="00F00FF4"/>
    <w:rsid w:val="00F0397B"/>
    <w:rsid w:val="00F057FC"/>
    <w:rsid w:val="00F06993"/>
    <w:rsid w:val="00F0738B"/>
    <w:rsid w:val="00F074C6"/>
    <w:rsid w:val="00F076A1"/>
    <w:rsid w:val="00F110AC"/>
    <w:rsid w:val="00F116BD"/>
    <w:rsid w:val="00F12627"/>
    <w:rsid w:val="00F13149"/>
    <w:rsid w:val="00F14F0B"/>
    <w:rsid w:val="00F16364"/>
    <w:rsid w:val="00F174C1"/>
    <w:rsid w:val="00F217BD"/>
    <w:rsid w:val="00F219C9"/>
    <w:rsid w:val="00F24B7C"/>
    <w:rsid w:val="00F24FA2"/>
    <w:rsid w:val="00F24FAB"/>
    <w:rsid w:val="00F26690"/>
    <w:rsid w:val="00F30421"/>
    <w:rsid w:val="00F31C97"/>
    <w:rsid w:val="00F323FC"/>
    <w:rsid w:val="00F327A0"/>
    <w:rsid w:val="00F33616"/>
    <w:rsid w:val="00F33EF8"/>
    <w:rsid w:val="00F34D03"/>
    <w:rsid w:val="00F3783B"/>
    <w:rsid w:val="00F44E63"/>
    <w:rsid w:val="00F47DD2"/>
    <w:rsid w:val="00F506BF"/>
    <w:rsid w:val="00F5201E"/>
    <w:rsid w:val="00F5392A"/>
    <w:rsid w:val="00F55EEA"/>
    <w:rsid w:val="00F56ED0"/>
    <w:rsid w:val="00F56FAD"/>
    <w:rsid w:val="00F5707C"/>
    <w:rsid w:val="00F60510"/>
    <w:rsid w:val="00F62B37"/>
    <w:rsid w:val="00F6434E"/>
    <w:rsid w:val="00F66ABC"/>
    <w:rsid w:val="00F67127"/>
    <w:rsid w:val="00F6738F"/>
    <w:rsid w:val="00F76B3F"/>
    <w:rsid w:val="00F8141D"/>
    <w:rsid w:val="00F83444"/>
    <w:rsid w:val="00F94A53"/>
    <w:rsid w:val="00F95A5E"/>
    <w:rsid w:val="00F9731F"/>
    <w:rsid w:val="00FA0697"/>
    <w:rsid w:val="00FA13FB"/>
    <w:rsid w:val="00FA4D90"/>
    <w:rsid w:val="00FA7064"/>
    <w:rsid w:val="00FA78F2"/>
    <w:rsid w:val="00FA79FD"/>
    <w:rsid w:val="00FB1A60"/>
    <w:rsid w:val="00FB2A7A"/>
    <w:rsid w:val="00FB38CF"/>
    <w:rsid w:val="00FB462A"/>
    <w:rsid w:val="00FC1336"/>
    <w:rsid w:val="00FC164F"/>
    <w:rsid w:val="00FC2957"/>
    <w:rsid w:val="00FC4960"/>
    <w:rsid w:val="00FC5757"/>
    <w:rsid w:val="00FC61C4"/>
    <w:rsid w:val="00FD1E24"/>
    <w:rsid w:val="00FD2BB2"/>
    <w:rsid w:val="00FD2F8B"/>
    <w:rsid w:val="00FD3AFA"/>
    <w:rsid w:val="00FD5059"/>
    <w:rsid w:val="00FE07FD"/>
    <w:rsid w:val="00FE53C8"/>
    <w:rsid w:val="00FF050C"/>
    <w:rsid w:val="00FF4732"/>
    <w:rsid w:val="00FF66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5F70"/>
  <w15:docId w15:val="{28ECBA5C-292B-48D0-89C8-C6A89D56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5B"/>
    <w:pPr>
      <w:tabs>
        <w:tab w:val="left" w:pos="851"/>
      </w:tabs>
      <w:spacing w:line="360" w:lineRule="auto"/>
      <w:jc w:val="both"/>
    </w:pPr>
    <w:rPr>
      <w:rFonts w:ascii="Arial" w:hAnsi="Arial" w:cs="Arial"/>
      <w:sz w:val="24"/>
      <w:szCs w:val="24"/>
    </w:rPr>
  </w:style>
  <w:style w:type="paragraph" w:styleId="Ttulo1">
    <w:name w:val="heading 1"/>
    <w:basedOn w:val="Normal"/>
    <w:next w:val="Normal"/>
    <w:link w:val="Ttulo1Char"/>
    <w:uiPriority w:val="9"/>
    <w:qFormat/>
    <w:rsid w:val="00FC164F"/>
    <w:pPr>
      <w:keepNext/>
      <w:keepLines/>
      <w:spacing w:before="480" w:after="0"/>
      <w:outlineLvl w:val="0"/>
    </w:pPr>
    <w:rPr>
      <w:rFonts w:eastAsia="Times New Roman" w:cs="Times New Roman"/>
      <w:b/>
      <w:bCs/>
      <w:szCs w:val="28"/>
    </w:rPr>
  </w:style>
  <w:style w:type="paragraph" w:styleId="Ttulo2">
    <w:name w:val="heading 2"/>
    <w:basedOn w:val="Normal"/>
    <w:next w:val="Normal"/>
    <w:link w:val="Ttulo2Char"/>
    <w:uiPriority w:val="9"/>
    <w:unhideWhenUsed/>
    <w:qFormat/>
    <w:rsid w:val="00FC164F"/>
    <w:pPr>
      <w:keepNext/>
      <w:keepLines/>
      <w:spacing w:before="40" w:after="0"/>
      <w:outlineLvl w:val="1"/>
    </w:pPr>
    <w:rPr>
      <w:rFonts w:eastAsiaTheme="majorEastAsia" w:cstheme="majorBidi"/>
      <w:i/>
      <w:szCs w:val="26"/>
    </w:rPr>
  </w:style>
  <w:style w:type="paragraph" w:styleId="Ttulo3">
    <w:name w:val="heading 3"/>
    <w:basedOn w:val="Normal"/>
    <w:next w:val="Normal"/>
    <w:link w:val="Ttulo3Char"/>
    <w:uiPriority w:val="9"/>
    <w:unhideWhenUsed/>
    <w:qFormat/>
    <w:rsid w:val="00FC164F"/>
    <w:pPr>
      <w:keepNext/>
      <w:keepLines/>
      <w:spacing w:before="40" w:after="0"/>
      <w:outlineLvl w:val="2"/>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164F"/>
    <w:rPr>
      <w:rFonts w:ascii="Arial" w:eastAsia="Times New Roman" w:hAnsi="Arial" w:cs="Times New Roman"/>
      <w:b/>
      <w:bCs/>
      <w:sz w:val="24"/>
      <w:szCs w:val="28"/>
    </w:rPr>
  </w:style>
  <w:style w:type="character" w:customStyle="1" w:styleId="Ttulo2Char">
    <w:name w:val="Título 2 Char"/>
    <w:basedOn w:val="Fontepargpadro"/>
    <w:link w:val="Ttulo2"/>
    <w:uiPriority w:val="9"/>
    <w:rsid w:val="00FC164F"/>
    <w:rPr>
      <w:rFonts w:ascii="Arial" w:eastAsiaTheme="majorEastAsia" w:hAnsi="Arial" w:cstheme="majorBidi"/>
      <w:i/>
      <w:sz w:val="24"/>
      <w:szCs w:val="26"/>
    </w:rPr>
  </w:style>
  <w:style w:type="character" w:customStyle="1" w:styleId="Ttulo3Char">
    <w:name w:val="Título 3 Char"/>
    <w:basedOn w:val="Fontepargpadro"/>
    <w:link w:val="Ttulo3"/>
    <w:uiPriority w:val="9"/>
    <w:rsid w:val="00FC164F"/>
    <w:rPr>
      <w:rFonts w:ascii="Arial" w:eastAsiaTheme="majorEastAsia" w:hAnsi="Arial" w:cstheme="majorBidi"/>
      <w:i/>
      <w:sz w:val="24"/>
      <w:szCs w:val="24"/>
    </w:rPr>
  </w:style>
  <w:style w:type="paragraph" w:styleId="Cabealho">
    <w:name w:val="header"/>
    <w:basedOn w:val="Normal"/>
    <w:link w:val="CabealhoChar"/>
    <w:uiPriority w:val="99"/>
    <w:unhideWhenUsed/>
    <w:rsid w:val="004F2E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2E3E"/>
  </w:style>
  <w:style w:type="paragraph" w:customStyle="1" w:styleId="Default">
    <w:name w:val="Default"/>
    <w:rsid w:val="004F2E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76533D"/>
    <w:pPr>
      <w:ind w:left="720"/>
      <w:contextualSpacing/>
    </w:pPr>
  </w:style>
  <w:style w:type="table" w:styleId="Tabelacomgrade">
    <w:name w:val="Table Grid"/>
    <w:basedOn w:val="Tabelanormal"/>
    <w:uiPriority w:val="39"/>
    <w:rsid w:val="0076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443FD"/>
    <w:pPr>
      <w:spacing w:after="160" w:line="259" w:lineRule="auto"/>
    </w:pPr>
    <w:rPr>
      <w:rFonts w:ascii="Calibri" w:eastAsia="Calibri" w:hAnsi="Calibri" w:cs="Calibri"/>
      <w:lang w:eastAsia="pt-BR"/>
    </w:rPr>
  </w:style>
  <w:style w:type="paragraph" w:styleId="NormalWeb">
    <w:name w:val="Normal (Web)"/>
    <w:basedOn w:val="Normal"/>
    <w:uiPriority w:val="99"/>
    <w:unhideWhenUsed/>
    <w:qFormat/>
    <w:rsid w:val="001443FD"/>
    <w:pPr>
      <w:spacing w:before="100" w:beforeAutospacing="1" w:after="100" w:afterAutospacing="1" w:line="240" w:lineRule="auto"/>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144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43FD"/>
    <w:rPr>
      <w:rFonts w:ascii="Tahoma" w:hAnsi="Tahoma" w:cs="Tahoma"/>
      <w:sz w:val="16"/>
      <w:szCs w:val="16"/>
    </w:rPr>
  </w:style>
  <w:style w:type="paragraph" w:styleId="Rodap">
    <w:name w:val="footer"/>
    <w:basedOn w:val="Normal"/>
    <w:link w:val="RodapChar"/>
    <w:uiPriority w:val="99"/>
    <w:unhideWhenUsed/>
    <w:rsid w:val="001443FD"/>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1443FD"/>
    <w:rPr>
      <w:rFonts w:ascii="Calibri" w:eastAsia="Calibri" w:hAnsi="Calibri" w:cs="Times New Roman"/>
    </w:rPr>
  </w:style>
  <w:style w:type="paragraph" w:styleId="Textodecomentrio">
    <w:name w:val="annotation text"/>
    <w:basedOn w:val="Normal"/>
    <w:link w:val="TextodecomentrioChar"/>
    <w:uiPriority w:val="99"/>
    <w:unhideWhenUsed/>
    <w:rsid w:val="001443FD"/>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443FD"/>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443FD"/>
    <w:rPr>
      <w:b/>
      <w:bCs/>
    </w:rPr>
  </w:style>
  <w:style w:type="character" w:customStyle="1" w:styleId="AssuntodocomentrioChar">
    <w:name w:val="Assunto do comentário Char"/>
    <w:basedOn w:val="TextodecomentrioChar"/>
    <w:link w:val="Assuntodocomentrio"/>
    <w:uiPriority w:val="99"/>
    <w:semiHidden/>
    <w:rsid w:val="001443FD"/>
    <w:rPr>
      <w:rFonts w:ascii="Calibri" w:eastAsia="Calibri" w:hAnsi="Calibri" w:cs="Times New Roman"/>
      <w:b/>
      <w:bCs/>
      <w:sz w:val="20"/>
      <w:szCs w:val="20"/>
    </w:rPr>
  </w:style>
  <w:style w:type="character" w:styleId="Hyperlink">
    <w:name w:val="Hyperlink"/>
    <w:uiPriority w:val="99"/>
    <w:unhideWhenUsed/>
    <w:rsid w:val="001443FD"/>
    <w:rPr>
      <w:color w:val="0000FF"/>
      <w:u w:val="single"/>
    </w:rPr>
  </w:style>
  <w:style w:type="character" w:customStyle="1" w:styleId="fontstyle01">
    <w:name w:val="fontstyle01"/>
    <w:rsid w:val="001443FD"/>
    <w:rPr>
      <w:rFonts w:ascii="AdvOT46dcae81" w:hAnsi="AdvOT46dcae81" w:hint="default"/>
      <w:b w:val="0"/>
      <w:bCs w:val="0"/>
      <w:i w:val="0"/>
      <w:iCs w:val="0"/>
      <w:color w:val="000000"/>
      <w:sz w:val="20"/>
      <w:szCs w:val="20"/>
    </w:rPr>
  </w:style>
  <w:style w:type="character" w:customStyle="1" w:styleId="fontstyle21">
    <w:name w:val="fontstyle21"/>
    <w:rsid w:val="001443FD"/>
    <w:rPr>
      <w:rFonts w:ascii="Times-Roman" w:hAnsi="Times-Roman" w:hint="default"/>
      <w:b w:val="0"/>
      <w:bCs w:val="0"/>
      <w:i w:val="0"/>
      <w:iCs w:val="0"/>
      <w:color w:val="000000"/>
      <w:sz w:val="24"/>
      <w:szCs w:val="24"/>
    </w:rPr>
  </w:style>
  <w:style w:type="character" w:styleId="Forte">
    <w:name w:val="Strong"/>
    <w:basedOn w:val="Fontepargpadro"/>
    <w:uiPriority w:val="22"/>
    <w:qFormat/>
    <w:rsid w:val="001443FD"/>
    <w:rPr>
      <w:b/>
      <w:bCs/>
    </w:rPr>
  </w:style>
  <w:style w:type="character" w:styleId="nfase">
    <w:name w:val="Emphasis"/>
    <w:basedOn w:val="Fontepargpadro"/>
    <w:uiPriority w:val="20"/>
    <w:qFormat/>
    <w:rsid w:val="001443FD"/>
    <w:rPr>
      <w:i/>
      <w:iCs/>
    </w:rPr>
  </w:style>
  <w:style w:type="character" w:customStyle="1" w:styleId="docsum-authors">
    <w:name w:val="docsum-authors"/>
    <w:basedOn w:val="Fontepargpadro"/>
    <w:rsid w:val="001443FD"/>
  </w:style>
  <w:style w:type="character" w:customStyle="1" w:styleId="lrzxr">
    <w:name w:val="lrzxr"/>
    <w:basedOn w:val="Fontepargpadro"/>
    <w:rsid w:val="00FF6651"/>
  </w:style>
  <w:style w:type="character" w:customStyle="1" w:styleId="grkhzd">
    <w:name w:val="grkhzd"/>
    <w:basedOn w:val="Fontepargpadro"/>
    <w:rsid w:val="00FF6651"/>
  </w:style>
  <w:style w:type="character" w:customStyle="1" w:styleId="identifier">
    <w:name w:val="identifier"/>
    <w:basedOn w:val="Fontepargpadro"/>
    <w:rsid w:val="00A934AA"/>
  </w:style>
  <w:style w:type="character" w:customStyle="1" w:styleId="id-label">
    <w:name w:val="id-label"/>
    <w:basedOn w:val="Fontepargpadro"/>
    <w:rsid w:val="00A934AA"/>
  </w:style>
  <w:style w:type="character" w:customStyle="1" w:styleId="period">
    <w:name w:val="period"/>
    <w:basedOn w:val="Fontepargpadro"/>
    <w:rsid w:val="00A934AA"/>
  </w:style>
  <w:style w:type="character" w:customStyle="1" w:styleId="cit">
    <w:name w:val="cit"/>
    <w:basedOn w:val="Fontepargpadro"/>
    <w:rsid w:val="00A934AA"/>
  </w:style>
  <w:style w:type="character" w:customStyle="1" w:styleId="citation-doi">
    <w:name w:val="citation-doi"/>
    <w:basedOn w:val="Fontepargpadro"/>
    <w:rsid w:val="00A934AA"/>
  </w:style>
  <w:style w:type="character" w:customStyle="1" w:styleId="secondary-date">
    <w:name w:val="secondary-date"/>
    <w:basedOn w:val="Fontepargpadro"/>
    <w:rsid w:val="00A934AA"/>
  </w:style>
  <w:style w:type="character" w:customStyle="1" w:styleId="docsum-journal-citation">
    <w:name w:val="docsum-journal-citation"/>
    <w:basedOn w:val="Fontepargpadro"/>
    <w:rsid w:val="00A934AA"/>
  </w:style>
  <w:style w:type="character" w:customStyle="1" w:styleId="dropdown">
    <w:name w:val="dropdown"/>
    <w:basedOn w:val="Fontepargpadro"/>
    <w:rsid w:val="00A934AA"/>
  </w:style>
  <w:style w:type="character" w:customStyle="1" w:styleId="editionmeta">
    <w:name w:val="_editionmeta"/>
    <w:basedOn w:val="Fontepargpadro"/>
    <w:rsid w:val="00A934AA"/>
  </w:style>
  <w:style w:type="character" w:customStyle="1" w:styleId="separator">
    <w:name w:val="_separator"/>
    <w:basedOn w:val="Fontepargpadro"/>
    <w:rsid w:val="00A934AA"/>
  </w:style>
  <w:style w:type="character" w:customStyle="1" w:styleId="group-doi">
    <w:name w:val="group-doi"/>
    <w:basedOn w:val="Fontepargpadro"/>
    <w:rsid w:val="00A934AA"/>
  </w:style>
  <w:style w:type="paragraph" w:styleId="Ttulo">
    <w:name w:val="Title"/>
    <w:basedOn w:val="Normal"/>
    <w:link w:val="TtuloChar"/>
    <w:qFormat/>
    <w:rsid w:val="00FA069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FA0697"/>
    <w:rPr>
      <w:rFonts w:ascii="Times New Roman" w:eastAsia="Times New Roman" w:hAnsi="Times New Roman" w:cs="Times New Roman"/>
      <w:sz w:val="28"/>
      <w:szCs w:val="20"/>
      <w:lang w:eastAsia="pt-BR"/>
    </w:rPr>
  </w:style>
  <w:style w:type="paragraph" w:styleId="CabealhodoSumrio">
    <w:name w:val="TOC Heading"/>
    <w:basedOn w:val="Ttulo1"/>
    <w:next w:val="Normal"/>
    <w:uiPriority w:val="39"/>
    <w:unhideWhenUsed/>
    <w:qFormat/>
    <w:rsid w:val="00866DFF"/>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pt-BR"/>
    </w:rPr>
  </w:style>
  <w:style w:type="paragraph" w:styleId="Sumrio1">
    <w:name w:val="toc 1"/>
    <w:basedOn w:val="Normal"/>
    <w:next w:val="Normal"/>
    <w:autoRedefine/>
    <w:uiPriority w:val="39"/>
    <w:unhideWhenUsed/>
    <w:rsid w:val="00217EF2"/>
    <w:pPr>
      <w:tabs>
        <w:tab w:val="clear" w:pos="851"/>
        <w:tab w:val="right" w:leader="dot" w:pos="10763"/>
      </w:tabs>
      <w:spacing w:before="120" w:after="0"/>
    </w:pPr>
    <w:rPr>
      <w:rFonts w:asciiTheme="minorHAnsi" w:hAnsiTheme="minorHAnsi" w:cstheme="minorHAnsi"/>
      <w:b/>
      <w:bCs/>
      <w:i/>
      <w:iCs/>
    </w:rPr>
  </w:style>
  <w:style w:type="paragraph" w:styleId="Sumrio2">
    <w:name w:val="toc 2"/>
    <w:basedOn w:val="Normal"/>
    <w:next w:val="Normal"/>
    <w:autoRedefine/>
    <w:uiPriority w:val="39"/>
    <w:unhideWhenUsed/>
    <w:rsid w:val="00217EF2"/>
    <w:pPr>
      <w:tabs>
        <w:tab w:val="clear" w:pos="851"/>
        <w:tab w:val="right" w:leader="dot" w:pos="10763"/>
      </w:tabs>
      <w:spacing w:before="120" w:after="0"/>
    </w:pPr>
    <w:rPr>
      <w:b/>
      <w:bCs/>
      <w:noProof/>
    </w:rPr>
  </w:style>
  <w:style w:type="paragraph" w:styleId="Sumrio3">
    <w:name w:val="toc 3"/>
    <w:basedOn w:val="Normal"/>
    <w:next w:val="Normal"/>
    <w:autoRedefine/>
    <w:uiPriority w:val="39"/>
    <w:unhideWhenUsed/>
    <w:rsid w:val="00866DFF"/>
    <w:pPr>
      <w:tabs>
        <w:tab w:val="clear" w:pos="851"/>
      </w:tabs>
      <w:spacing w:after="0"/>
      <w:ind w:left="480"/>
      <w:jc w:val="left"/>
    </w:pPr>
    <w:rPr>
      <w:rFonts w:asciiTheme="minorHAnsi" w:hAnsiTheme="minorHAnsi" w:cstheme="minorHAnsi"/>
      <w:sz w:val="20"/>
      <w:szCs w:val="20"/>
    </w:rPr>
  </w:style>
  <w:style w:type="character" w:styleId="Refdecomentrio">
    <w:name w:val="annotation reference"/>
    <w:basedOn w:val="Fontepargpadro"/>
    <w:uiPriority w:val="99"/>
    <w:semiHidden/>
    <w:unhideWhenUsed/>
    <w:rsid w:val="00F24B7C"/>
    <w:rPr>
      <w:sz w:val="16"/>
      <w:szCs w:val="16"/>
    </w:rPr>
  </w:style>
  <w:style w:type="character" w:customStyle="1" w:styleId="authors-list-item">
    <w:name w:val="authors-list-item"/>
    <w:basedOn w:val="Fontepargpadro"/>
    <w:rsid w:val="0072355A"/>
  </w:style>
  <w:style w:type="character" w:customStyle="1" w:styleId="author-sup-separator">
    <w:name w:val="author-sup-separator"/>
    <w:basedOn w:val="Fontepargpadro"/>
    <w:rsid w:val="0072355A"/>
  </w:style>
  <w:style w:type="character" w:customStyle="1" w:styleId="comma">
    <w:name w:val="comma"/>
    <w:basedOn w:val="Fontepargpadro"/>
    <w:rsid w:val="0072355A"/>
  </w:style>
  <w:style w:type="character" w:customStyle="1" w:styleId="ref">
    <w:name w:val="ref"/>
    <w:basedOn w:val="Fontepargpadro"/>
    <w:rsid w:val="00BF2487"/>
  </w:style>
  <w:style w:type="character" w:customStyle="1" w:styleId="refctt">
    <w:name w:val="refctt"/>
    <w:basedOn w:val="Fontepargpadro"/>
    <w:rsid w:val="00BF2487"/>
  </w:style>
  <w:style w:type="paragraph" w:styleId="Pr-formataoHTML">
    <w:name w:val="HTML Preformatted"/>
    <w:basedOn w:val="Normal"/>
    <w:link w:val="Pr-formataoHTMLChar"/>
    <w:uiPriority w:val="99"/>
    <w:unhideWhenUsed/>
    <w:rsid w:val="0011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13486"/>
    <w:rPr>
      <w:rFonts w:ascii="Courier New" w:eastAsia="Times New Roman" w:hAnsi="Courier New" w:cs="Courier New"/>
      <w:sz w:val="20"/>
      <w:szCs w:val="20"/>
      <w:lang w:eastAsia="pt-BR"/>
    </w:rPr>
  </w:style>
  <w:style w:type="character" w:customStyle="1" w:styleId="y2iqfc">
    <w:name w:val="y2iqfc"/>
    <w:basedOn w:val="Fontepargpadro"/>
    <w:rsid w:val="00113486"/>
  </w:style>
  <w:style w:type="paragraph" w:styleId="Sumrio4">
    <w:name w:val="toc 4"/>
    <w:basedOn w:val="Normal"/>
    <w:next w:val="Normal"/>
    <w:autoRedefine/>
    <w:uiPriority w:val="39"/>
    <w:unhideWhenUsed/>
    <w:rsid w:val="00701FCD"/>
    <w:pPr>
      <w:tabs>
        <w:tab w:val="clear" w:pos="851"/>
      </w:tabs>
      <w:spacing w:after="0"/>
      <w:ind w:left="72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701FCD"/>
    <w:pPr>
      <w:tabs>
        <w:tab w:val="clear" w:pos="851"/>
      </w:tabs>
      <w:spacing w:after="0"/>
      <w:ind w:left="96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701FCD"/>
    <w:pPr>
      <w:tabs>
        <w:tab w:val="clear" w:pos="851"/>
      </w:tabs>
      <w:spacing w:after="0"/>
      <w:ind w:left="12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701FCD"/>
    <w:pPr>
      <w:tabs>
        <w:tab w:val="clear" w:pos="851"/>
      </w:tabs>
      <w:spacing w:after="0"/>
      <w:ind w:left="144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701FCD"/>
    <w:pPr>
      <w:tabs>
        <w:tab w:val="clear" w:pos="851"/>
      </w:tabs>
      <w:spacing w:after="0"/>
      <w:ind w:left="168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701FCD"/>
    <w:pPr>
      <w:tabs>
        <w:tab w:val="clear" w:pos="851"/>
      </w:tabs>
      <w:spacing w:after="0"/>
      <w:ind w:left="1920"/>
      <w:jc w:val="left"/>
    </w:pPr>
    <w:rPr>
      <w:rFonts w:asciiTheme="minorHAnsi" w:hAnsiTheme="minorHAnsi" w:cstheme="minorHAnsi"/>
      <w:sz w:val="20"/>
      <w:szCs w:val="20"/>
    </w:rPr>
  </w:style>
  <w:style w:type="character" w:styleId="Nmerodepgina">
    <w:name w:val="page number"/>
    <w:basedOn w:val="Fontepargpadro"/>
    <w:uiPriority w:val="99"/>
    <w:unhideWhenUsed/>
    <w:rsid w:val="0056379C"/>
    <w:rPr>
      <w:rFonts w:eastAsiaTheme="minorEastAsia" w:cstheme="minorBidi"/>
      <w:bCs w:val="0"/>
      <w:iCs w:val="0"/>
      <w:szCs w:val="22"/>
      <w:lang w:val="pt-BR"/>
    </w:rPr>
  </w:style>
  <w:style w:type="character" w:customStyle="1" w:styleId="jlqj4b">
    <w:name w:val="jlqj4b"/>
    <w:basedOn w:val="Fontepargpadro"/>
    <w:rsid w:val="00556A9E"/>
  </w:style>
  <w:style w:type="paragraph" w:styleId="Reviso">
    <w:name w:val="Revision"/>
    <w:hidden/>
    <w:uiPriority w:val="99"/>
    <w:semiHidden/>
    <w:rsid w:val="009279B6"/>
    <w:pPr>
      <w:spacing w:after="0" w:line="240" w:lineRule="auto"/>
    </w:pPr>
    <w:rPr>
      <w:rFonts w:ascii="Arial" w:hAnsi="Arial" w:cs="Arial"/>
      <w:sz w:val="24"/>
      <w:szCs w:val="24"/>
    </w:rPr>
  </w:style>
  <w:style w:type="character" w:styleId="MenoPendente">
    <w:name w:val="Unresolved Mention"/>
    <w:basedOn w:val="Fontepargpadro"/>
    <w:uiPriority w:val="99"/>
    <w:semiHidden/>
    <w:unhideWhenUsed/>
    <w:rsid w:val="0085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13881">
      <w:bodyDiv w:val="1"/>
      <w:marLeft w:val="0"/>
      <w:marRight w:val="0"/>
      <w:marTop w:val="0"/>
      <w:marBottom w:val="0"/>
      <w:divBdr>
        <w:top w:val="none" w:sz="0" w:space="0" w:color="auto"/>
        <w:left w:val="none" w:sz="0" w:space="0" w:color="auto"/>
        <w:bottom w:val="none" w:sz="0" w:space="0" w:color="auto"/>
        <w:right w:val="none" w:sz="0" w:space="0" w:color="auto"/>
      </w:divBdr>
    </w:div>
    <w:div w:id="85730335">
      <w:bodyDiv w:val="1"/>
      <w:marLeft w:val="0"/>
      <w:marRight w:val="0"/>
      <w:marTop w:val="0"/>
      <w:marBottom w:val="0"/>
      <w:divBdr>
        <w:top w:val="none" w:sz="0" w:space="0" w:color="auto"/>
        <w:left w:val="none" w:sz="0" w:space="0" w:color="auto"/>
        <w:bottom w:val="none" w:sz="0" w:space="0" w:color="auto"/>
        <w:right w:val="none" w:sz="0" w:space="0" w:color="auto"/>
      </w:divBdr>
    </w:div>
    <w:div w:id="118455534">
      <w:bodyDiv w:val="1"/>
      <w:marLeft w:val="0"/>
      <w:marRight w:val="0"/>
      <w:marTop w:val="0"/>
      <w:marBottom w:val="0"/>
      <w:divBdr>
        <w:top w:val="none" w:sz="0" w:space="0" w:color="auto"/>
        <w:left w:val="none" w:sz="0" w:space="0" w:color="auto"/>
        <w:bottom w:val="none" w:sz="0" w:space="0" w:color="auto"/>
        <w:right w:val="none" w:sz="0" w:space="0" w:color="auto"/>
      </w:divBdr>
    </w:div>
    <w:div w:id="124198596">
      <w:bodyDiv w:val="1"/>
      <w:marLeft w:val="0"/>
      <w:marRight w:val="0"/>
      <w:marTop w:val="0"/>
      <w:marBottom w:val="0"/>
      <w:divBdr>
        <w:top w:val="none" w:sz="0" w:space="0" w:color="auto"/>
        <w:left w:val="none" w:sz="0" w:space="0" w:color="auto"/>
        <w:bottom w:val="none" w:sz="0" w:space="0" w:color="auto"/>
        <w:right w:val="none" w:sz="0" w:space="0" w:color="auto"/>
      </w:divBdr>
    </w:div>
    <w:div w:id="199779526">
      <w:bodyDiv w:val="1"/>
      <w:marLeft w:val="0"/>
      <w:marRight w:val="0"/>
      <w:marTop w:val="0"/>
      <w:marBottom w:val="0"/>
      <w:divBdr>
        <w:top w:val="none" w:sz="0" w:space="0" w:color="auto"/>
        <w:left w:val="none" w:sz="0" w:space="0" w:color="auto"/>
        <w:bottom w:val="none" w:sz="0" w:space="0" w:color="auto"/>
        <w:right w:val="none" w:sz="0" w:space="0" w:color="auto"/>
      </w:divBdr>
    </w:div>
    <w:div w:id="229658438">
      <w:bodyDiv w:val="1"/>
      <w:marLeft w:val="0"/>
      <w:marRight w:val="0"/>
      <w:marTop w:val="0"/>
      <w:marBottom w:val="0"/>
      <w:divBdr>
        <w:top w:val="none" w:sz="0" w:space="0" w:color="auto"/>
        <w:left w:val="none" w:sz="0" w:space="0" w:color="auto"/>
        <w:bottom w:val="none" w:sz="0" w:space="0" w:color="auto"/>
        <w:right w:val="none" w:sz="0" w:space="0" w:color="auto"/>
      </w:divBdr>
    </w:div>
    <w:div w:id="289366508">
      <w:bodyDiv w:val="1"/>
      <w:marLeft w:val="0"/>
      <w:marRight w:val="0"/>
      <w:marTop w:val="0"/>
      <w:marBottom w:val="0"/>
      <w:divBdr>
        <w:top w:val="none" w:sz="0" w:space="0" w:color="auto"/>
        <w:left w:val="none" w:sz="0" w:space="0" w:color="auto"/>
        <w:bottom w:val="none" w:sz="0" w:space="0" w:color="auto"/>
        <w:right w:val="none" w:sz="0" w:space="0" w:color="auto"/>
      </w:divBdr>
    </w:div>
    <w:div w:id="297687561">
      <w:bodyDiv w:val="1"/>
      <w:marLeft w:val="0"/>
      <w:marRight w:val="0"/>
      <w:marTop w:val="0"/>
      <w:marBottom w:val="0"/>
      <w:divBdr>
        <w:top w:val="none" w:sz="0" w:space="0" w:color="auto"/>
        <w:left w:val="none" w:sz="0" w:space="0" w:color="auto"/>
        <w:bottom w:val="none" w:sz="0" w:space="0" w:color="auto"/>
        <w:right w:val="none" w:sz="0" w:space="0" w:color="auto"/>
      </w:divBdr>
    </w:div>
    <w:div w:id="354502234">
      <w:bodyDiv w:val="1"/>
      <w:marLeft w:val="0"/>
      <w:marRight w:val="0"/>
      <w:marTop w:val="0"/>
      <w:marBottom w:val="0"/>
      <w:divBdr>
        <w:top w:val="none" w:sz="0" w:space="0" w:color="auto"/>
        <w:left w:val="none" w:sz="0" w:space="0" w:color="auto"/>
        <w:bottom w:val="none" w:sz="0" w:space="0" w:color="auto"/>
        <w:right w:val="none" w:sz="0" w:space="0" w:color="auto"/>
      </w:divBdr>
    </w:div>
    <w:div w:id="373771214">
      <w:bodyDiv w:val="1"/>
      <w:marLeft w:val="0"/>
      <w:marRight w:val="0"/>
      <w:marTop w:val="0"/>
      <w:marBottom w:val="0"/>
      <w:divBdr>
        <w:top w:val="none" w:sz="0" w:space="0" w:color="auto"/>
        <w:left w:val="none" w:sz="0" w:space="0" w:color="auto"/>
        <w:bottom w:val="none" w:sz="0" w:space="0" w:color="auto"/>
        <w:right w:val="none" w:sz="0" w:space="0" w:color="auto"/>
      </w:divBdr>
    </w:div>
    <w:div w:id="453453058">
      <w:bodyDiv w:val="1"/>
      <w:marLeft w:val="0"/>
      <w:marRight w:val="0"/>
      <w:marTop w:val="0"/>
      <w:marBottom w:val="0"/>
      <w:divBdr>
        <w:top w:val="none" w:sz="0" w:space="0" w:color="auto"/>
        <w:left w:val="none" w:sz="0" w:space="0" w:color="auto"/>
        <w:bottom w:val="none" w:sz="0" w:space="0" w:color="auto"/>
        <w:right w:val="none" w:sz="0" w:space="0" w:color="auto"/>
      </w:divBdr>
    </w:div>
    <w:div w:id="454446661">
      <w:bodyDiv w:val="1"/>
      <w:marLeft w:val="0"/>
      <w:marRight w:val="0"/>
      <w:marTop w:val="0"/>
      <w:marBottom w:val="0"/>
      <w:divBdr>
        <w:top w:val="none" w:sz="0" w:space="0" w:color="auto"/>
        <w:left w:val="none" w:sz="0" w:space="0" w:color="auto"/>
        <w:bottom w:val="none" w:sz="0" w:space="0" w:color="auto"/>
        <w:right w:val="none" w:sz="0" w:space="0" w:color="auto"/>
      </w:divBdr>
    </w:div>
    <w:div w:id="480149264">
      <w:bodyDiv w:val="1"/>
      <w:marLeft w:val="0"/>
      <w:marRight w:val="0"/>
      <w:marTop w:val="0"/>
      <w:marBottom w:val="0"/>
      <w:divBdr>
        <w:top w:val="none" w:sz="0" w:space="0" w:color="auto"/>
        <w:left w:val="none" w:sz="0" w:space="0" w:color="auto"/>
        <w:bottom w:val="none" w:sz="0" w:space="0" w:color="auto"/>
        <w:right w:val="none" w:sz="0" w:space="0" w:color="auto"/>
      </w:divBdr>
    </w:div>
    <w:div w:id="519005896">
      <w:bodyDiv w:val="1"/>
      <w:marLeft w:val="0"/>
      <w:marRight w:val="0"/>
      <w:marTop w:val="0"/>
      <w:marBottom w:val="0"/>
      <w:divBdr>
        <w:top w:val="none" w:sz="0" w:space="0" w:color="auto"/>
        <w:left w:val="none" w:sz="0" w:space="0" w:color="auto"/>
        <w:bottom w:val="none" w:sz="0" w:space="0" w:color="auto"/>
        <w:right w:val="none" w:sz="0" w:space="0" w:color="auto"/>
      </w:divBdr>
    </w:div>
    <w:div w:id="559290075">
      <w:bodyDiv w:val="1"/>
      <w:marLeft w:val="0"/>
      <w:marRight w:val="0"/>
      <w:marTop w:val="0"/>
      <w:marBottom w:val="0"/>
      <w:divBdr>
        <w:top w:val="none" w:sz="0" w:space="0" w:color="auto"/>
        <w:left w:val="none" w:sz="0" w:space="0" w:color="auto"/>
        <w:bottom w:val="none" w:sz="0" w:space="0" w:color="auto"/>
        <w:right w:val="none" w:sz="0" w:space="0" w:color="auto"/>
      </w:divBdr>
    </w:div>
    <w:div w:id="664746664">
      <w:bodyDiv w:val="1"/>
      <w:marLeft w:val="0"/>
      <w:marRight w:val="0"/>
      <w:marTop w:val="0"/>
      <w:marBottom w:val="0"/>
      <w:divBdr>
        <w:top w:val="none" w:sz="0" w:space="0" w:color="auto"/>
        <w:left w:val="none" w:sz="0" w:space="0" w:color="auto"/>
        <w:bottom w:val="none" w:sz="0" w:space="0" w:color="auto"/>
        <w:right w:val="none" w:sz="0" w:space="0" w:color="auto"/>
      </w:divBdr>
    </w:div>
    <w:div w:id="776608509">
      <w:bodyDiv w:val="1"/>
      <w:marLeft w:val="0"/>
      <w:marRight w:val="0"/>
      <w:marTop w:val="0"/>
      <w:marBottom w:val="0"/>
      <w:divBdr>
        <w:top w:val="none" w:sz="0" w:space="0" w:color="auto"/>
        <w:left w:val="none" w:sz="0" w:space="0" w:color="auto"/>
        <w:bottom w:val="none" w:sz="0" w:space="0" w:color="auto"/>
        <w:right w:val="none" w:sz="0" w:space="0" w:color="auto"/>
      </w:divBdr>
    </w:div>
    <w:div w:id="875777299">
      <w:bodyDiv w:val="1"/>
      <w:marLeft w:val="0"/>
      <w:marRight w:val="0"/>
      <w:marTop w:val="0"/>
      <w:marBottom w:val="0"/>
      <w:divBdr>
        <w:top w:val="none" w:sz="0" w:space="0" w:color="auto"/>
        <w:left w:val="none" w:sz="0" w:space="0" w:color="auto"/>
        <w:bottom w:val="none" w:sz="0" w:space="0" w:color="auto"/>
        <w:right w:val="none" w:sz="0" w:space="0" w:color="auto"/>
      </w:divBdr>
    </w:div>
    <w:div w:id="957294745">
      <w:bodyDiv w:val="1"/>
      <w:marLeft w:val="0"/>
      <w:marRight w:val="0"/>
      <w:marTop w:val="0"/>
      <w:marBottom w:val="0"/>
      <w:divBdr>
        <w:top w:val="none" w:sz="0" w:space="0" w:color="auto"/>
        <w:left w:val="none" w:sz="0" w:space="0" w:color="auto"/>
        <w:bottom w:val="none" w:sz="0" w:space="0" w:color="auto"/>
        <w:right w:val="none" w:sz="0" w:space="0" w:color="auto"/>
      </w:divBdr>
    </w:div>
    <w:div w:id="1036008151">
      <w:bodyDiv w:val="1"/>
      <w:marLeft w:val="0"/>
      <w:marRight w:val="0"/>
      <w:marTop w:val="0"/>
      <w:marBottom w:val="0"/>
      <w:divBdr>
        <w:top w:val="none" w:sz="0" w:space="0" w:color="auto"/>
        <w:left w:val="none" w:sz="0" w:space="0" w:color="auto"/>
        <w:bottom w:val="none" w:sz="0" w:space="0" w:color="auto"/>
        <w:right w:val="none" w:sz="0" w:space="0" w:color="auto"/>
      </w:divBdr>
    </w:div>
    <w:div w:id="1058478309">
      <w:bodyDiv w:val="1"/>
      <w:marLeft w:val="0"/>
      <w:marRight w:val="0"/>
      <w:marTop w:val="0"/>
      <w:marBottom w:val="0"/>
      <w:divBdr>
        <w:top w:val="none" w:sz="0" w:space="0" w:color="auto"/>
        <w:left w:val="none" w:sz="0" w:space="0" w:color="auto"/>
        <w:bottom w:val="none" w:sz="0" w:space="0" w:color="auto"/>
        <w:right w:val="none" w:sz="0" w:space="0" w:color="auto"/>
      </w:divBdr>
    </w:div>
    <w:div w:id="1215579859">
      <w:bodyDiv w:val="1"/>
      <w:marLeft w:val="0"/>
      <w:marRight w:val="0"/>
      <w:marTop w:val="0"/>
      <w:marBottom w:val="0"/>
      <w:divBdr>
        <w:top w:val="none" w:sz="0" w:space="0" w:color="auto"/>
        <w:left w:val="none" w:sz="0" w:space="0" w:color="auto"/>
        <w:bottom w:val="none" w:sz="0" w:space="0" w:color="auto"/>
        <w:right w:val="none" w:sz="0" w:space="0" w:color="auto"/>
      </w:divBdr>
    </w:div>
    <w:div w:id="1222209989">
      <w:bodyDiv w:val="1"/>
      <w:marLeft w:val="0"/>
      <w:marRight w:val="0"/>
      <w:marTop w:val="0"/>
      <w:marBottom w:val="0"/>
      <w:divBdr>
        <w:top w:val="none" w:sz="0" w:space="0" w:color="auto"/>
        <w:left w:val="none" w:sz="0" w:space="0" w:color="auto"/>
        <w:bottom w:val="none" w:sz="0" w:space="0" w:color="auto"/>
        <w:right w:val="none" w:sz="0" w:space="0" w:color="auto"/>
      </w:divBdr>
      <w:divsChild>
        <w:div w:id="137188113">
          <w:marLeft w:val="0"/>
          <w:marRight w:val="0"/>
          <w:marTop w:val="0"/>
          <w:marBottom w:val="0"/>
          <w:divBdr>
            <w:top w:val="none" w:sz="0" w:space="0" w:color="auto"/>
            <w:left w:val="none" w:sz="0" w:space="0" w:color="auto"/>
            <w:bottom w:val="none" w:sz="0" w:space="0" w:color="auto"/>
            <w:right w:val="none" w:sz="0" w:space="0" w:color="auto"/>
          </w:divBdr>
          <w:divsChild>
            <w:div w:id="1375422866">
              <w:marLeft w:val="0"/>
              <w:marRight w:val="0"/>
              <w:marTop w:val="0"/>
              <w:marBottom w:val="0"/>
              <w:divBdr>
                <w:top w:val="none" w:sz="0" w:space="0" w:color="auto"/>
                <w:left w:val="none" w:sz="0" w:space="0" w:color="auto"/>
                <w:bottom w:val="none" w:sz="0" w:space="0" w:color="auto"/>
                <w:right w:val="none" w:sz="0" w:space="0" w:color="auto"/>
              </w:divBdr>
              <w:divsChild>
                <w:div w:id="879779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1432473">
          <w:marLeft w:val="0"/>
          <w:marRight w:val="0"/>
          <w:marTop w:val="0"/>
          <w:marBottom w:val="0"/>
          <w:divBdr>
            <w:top w:val="none" w:sz="0" w:space="0" w:color="auto"/>
            <w:left w:val="none" w:sz="0" w:space="0" w:color="auto"/>
            <w:bottom w:val="none" w:sz="0" w:space="0" w:color="auto"/>
            <w:right w:val="none" w:sz="0" w:space="0" w:color="auto"/>
          </w:divBdr>
          <w:divsChild>
            <w:div w:id="179666760">
              <w:marLeft w:val="0"/>
              <w:marRight w:val="0"/>
              <w:marTop w:val="0"/>
              <w:marBottom w:val="0"/>
              <w:divBdr>
                <w:top w:val="none" w:sz="0" w:space="0" w:color="auto"/>
                <w:left w:val="none" w:sz="0" w:space="0" w:color="auto"/>
                <w:bottom w:val="none" w:sz="0" w:space="0" w:color="auto"/>
                <w:right w:val="none" w:sz="0" w:space="0" w:color="auto"/>
              </w:divBdr>
              <w:divsChild>
                <w:div w:id="15456035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68539581">
      <w:bodyDiv w:val="1"/>
      <w:marLeft w:val="0"/>
      <w:marRight w:val="0"/>
      <w:marTop w:val="0"/>
      <w:marBottom w:val="0"/>
      <w:divBdr>
        <w:top w:val="none" w:sz="0" w:space="0" w:color="auto"/>
        <w:left w:val="none" w:sz="0" w:space="0" w:color="auto"/>
        <w:bottom w:val="none" w:sz="0" w:space="0" w:color="auto"/>
        <w:right w:val="none" w:sz="0" w:space="0" w:color="auto"/>
      </w:divBdr>
    </w:div>
    <w:div w:id="1474102561">
      <w:bodyDiv w:val="1"/>
      <w:marLeft w:val="0"/>
      <w:marRight w:val="0"/>
      <w:marTop w:val="0"/>
      <w:marBottom w:val="0"/>
      <w:divBdr>
        <w:top w:val="none" w:sz="0" w:space="0" w:color="auto"/>
        <w:left w:val="none" w:sz="0" w:space="0" w:color="auto"/>
        <w:bottom w:val="none" w:sz="0" w:space="0" w:color="auto"/>
        <w:right w:val="none" w:sz="0" w:space="0" w:color="auto"/>
      </w:divBdr>
    </w:div>
    <w:div w:id="1490245353">
      <w:bodyDiv w:val="1"/>
      <w:marLeft w:val="0"/>
      <w:marRight w:val="0"/>
      <w:marTop w:val="0"/>
      <w:marBottom w:val="0"/>
      <w:divBdr>
        <w:top w:val="none" w:sz="0" w:space="0" w:color="auto"/>
        <w:left w:val="none" w:sz="0" w:space="0" w:color="auto"/>
        <w:bottom w:val="none" w:sz="0" w:space="0" w:color="auto"/>
        <w:right w:val="none" w:sz="0" w:space="0" w:color="auto"/>
      </w:divBdr>
    </w:div>
    <w:div w:id="1572231240">
      <w:bodyDiv w:val="1"/>
      <w:marLeft w:val="0"/>
      <w:marRight w:val="0"/>
      <w:marTop w:val="0"/>
      <w:marBottom w:val="0"/>
      <w:divBdr>
        <w:top w:val="none" w:sz="0" w:space="0" w:color="auto"/>
        <w:left w:val="none" w:sz="0" w:space="0" w:color="auto"/>
        <w:bottom w:val="none" w:sz="0" w:space="0" w:color="auto"/>
        <w:right w:val="none" w:sz="0" w:space="0" w:color="auto"/>
      </w:divBdr>
    </w:div>
    <w:div w:id="1697538241">
      <w:bodyDiv w:val="1"/>
      <w:marLeft w:val="0"/>
      <w:marRight w:val="0"/>
      <w:marTop w:val="0"/>
      <w:marBottom w:val="0"/>
      <w:divBdr>
        <w:top w:val="none" w:sz="0" w:space="0" w:color="auto"/>
        <w:left w:val="none" w:sz="0" w:space="0" w:color="auto"/>
        <w:bottom w:val="none" w:sz="0" w:space="0" w:color="auto"/>
        <w:right w:val="none" w:sz="0" w:space="0" w:color="auto"/>
      </w:divBdr>
    </w:div>
    <w:div w:id="1786651640">
      <w:bodyDiv w:val="1"/>
      <w:marLeft w:val="0"/>
      <w:marRight w:val="0"/>
      <w:marTop w:val="0"/>
      <w:marBottom w:val="0"/>
      <w:divBdr>
        <w:top w:val="none" w:sz="0" w:space="0" w:color="auto"/>
        <w:left w:val="none" w:sz="0" w:space="0" w:color="auto"/>
        <w:bottom w:val="none" w:sz="0" w:space="0" w:color="auto"/>
        <w:right w:val="none" w:sz="0" w:space="0" w:color="auto"/>
      </w:divBdr>
    </w:div>
    <w:div w:id="1846018501">
      <w:bodyDiv w:val="1"/>
      <w:marLeft w:val="0"/>
      <w:marRight w:val="0"/>
      <w:marTop w:val="0"/>
      <w:marBottom w:val="0"/>
      <w:divBdr>
        <w:top w:val="none" w:sz="0" w:space="0" w:color="auto"/>
        <w:left w:val="none" w:sz="0" w:space="0" w:color="auto"/>
        <w:bottom w:val="none" w:sz="0" w:space="0" w:color="auto"/>
        <w:right w:val="none" w:sz="0" w:space="0" w:color="auto"/>
      </w:divBdr>
    </w:div>
    <w:div w:id="1898666747">
      <w:bodyDiv w:val="1"/>
      <w:marLeft w:val="0"/>
      <w:marRight w:val="0"/>
      <w:marTop w:val="0"/>
      <w:marBottom w:val="0"/>
      <w:divBdr>
        <w:top w:val="none" w:sz="0" w:space="0" w:color="auto"/>
        <w:left w:val="none" w:sz="0" w:space="0" w:color="auto"/>
        <w:bottom w:val="none" w:sz="0" w:space="0" w:color="auto"/>
        <w:right w:val="none" w:sz="0" w:space="0" w:color="auto"/>
      </w:divBdr>
    </w:div>
    <w:div w:id="1905408957">
      <w:bodyDiv w:val="1"/>
      <w:marLeft w:val="0"/>
      <w:marRight w:val="0"/>
      <w:marTop w:val="0"/>
      <w:marBottom w:val="0"/>
      <w:divBdr>
        <w:top w:val="none" w:sz="0" w:space="0" w:color="auto"/>
        <w:left w:val="none" w:sz="0" w:space="0" w:color="auto"/>
        <w:bottom w:val="none" w:sz="0" w:space="0" w:color="auto"/>
        <w:right w:val="none" w:sz="0" w:space="0" w:color="auto"/>
      </w:divBdr>
    </w:div>
    <w:div w:id="1972125079">
      <w:bodyDiv w:val="1"/>
      <w:marLeft w:val="0"/>
      <w:marRight w:val="0"/>
      <w:marTop w:val="0"/>
      <w:marBottom w:val="0"/>
      <w:divBdr>
        <w:top w:val="none" w:sz="0" w:space="0" w:color="auto"/>
        <w:left w:val="none" w:sz="0" w:space="0" w:color="auto"/>
        <w:bottom w:val="none" w:sz="0" w:space="0" w:color="auto"/>
        <w:right w:val="none" w:sz="0" w:space="0" w:color="auto"/>
      </w:divBdr>
      <w:divsChild>
        <w:div w:id="1635989581">
          <w:marLeft w:val="0"/>
          <w:marRight w:val="0"/>
          <w:marTop w:val="0"/>
          <w:marBottom w:val="0"/>
          <w:divBdr>
            <w:top w:val="none" w:sz="0" w:space="0" w:color="auto"/>
            <w:left w:val="none" w:sz="0" w:space="0" w:color="auto"/>
            <w:bottom w:val="none" w:sz="0" w:space="0" w:color="auto"/>
            <w:right w:val="none" w:sz="0" w:space="0" w:color="auto"/>
          </w:divBdr>
          <w:divsChild>
            <w:div w:id="250166932">
              <w:marLeft w:val="0"/>
              <w:marRight w:val="0"/>
              <w:marTop w:val="0"/>
              <w:marBottom w:val="0"/>
              <w:divBdr>
                <w:top w:val="none" w:sz="0" w:space="0" w:color="auto"/>
                <w:left w:val="none" w:sz="0" w:space="0" w:color="auto"/>
                <w:bottom w:val="none" w:sz="0" w:space="0" w:color="auto"/>
                <w:right w:val="none" w:sz="0" w:space="0" w:color="auto"/>
              </w:divBdr>
              <w:divsChild>
                <w:div w:id="4674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0602">
      <w:bodyDiv w:val="1"/>
      <w:marLeft w:val="0"/>
      <w:marRight w:val="0"/>
      <w:marTop w:val="0"/>
      <w:marBottom w:val="0"/>
      <w:divBdr>
        <w:top w:val="none" w:sz="0" w:space="0" w:color="auto"/>
        <w:left w:val="none" w:sz="0" w:space="0" w:color="auto"/>
        <w:bottom w:val="none" w:sz="0" w:space="0" w:color="auto"/>
        <w:right w:val="none" w:sz="0" w:space="0" w:color="auto"/>
      </w:divBdr>
      <w:divsChild>
        <w:div w:id="1479421942">
          <w:marLeft w:val="0"/>
          <w:marRight w:val="0"/>
          <w:marTop w:val="0"/>
          <w:marBottom w:val="0"/>
          <w:divBdr>
            <w:top w:val="none" w:sz="0" w:space="0" w:color="auto"/>
            <w:left w:val="none" w:sz="0" w:space="0" w:color="auto"/>
            <w:bottom w:val="none" w:sz="0" w:space="0" w:color="auto"/>
            <w:right w:val="none" w:sz="0" w:space="0" w:color="auto"/>
          </w:divBdr>
          <w:divsChild>
            <w:div w:id="1558975668">
              <w:marLeft w:val="0"/>
              <w:marRight w:val="0"/>
              <w:marTop w:val="0"/>
              <w:marBottom w:val="0"/>
              <w:divBdr>
                <w:top w:val="none" w:sz="0" w:space="0" w:color="auto"/>
                <w:left w:val="none" w:sz="0" w:space="0" w:color="auto"/>
                <w:bottom w:val="none" w:sz="0" w:space="0" w:color="auto"/>
                <w:right w:val="none" w:sz="0" w:space="0" w:color="auto"/>
              </w:divBdr>
              <w:divsChild>
                <w:div w:id="20238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8907">
      <w:bodyDiv w:val="1"/>
      <w:marLeft w:val="0"/>
      <w:marRight w:val="0"/>
      <w:marTop w:val="0"/>
      <w:marBottom w:val="0"/>
      <w:divBdr>
        <w:top w:val="none" w:sz="0" w:space="0" w:color="auto"/>
        <w:left w:val="none" w:sz="0" w:space="0" w:color="auto"/>
        <w:bottom w:val="none" w:sz="0" w:space="0" w:color="auto"/>
        <w:right w:val="none" w:sz="0" w:space="0" w:color="auto"/>
      </w:divBdr>
    </w:div>
    <w:div w:id="2050033075">
      <w:bodyDiv w:val="1"/>
      <w:marLeft w:val="0"/>
      <w:marRight w:val="0"/>
      <w:marTop w:val="0"/>
      <w:marBottom w:val="0"/>
      <w:divBdr>
        <w:top w:val="none" w:sz="0" w:space="0" w:color="auto"/>
        <w:left w:val="none" w:sz="0" w:space="0" w:color="auto"/>
        <w:bottom w:val="none" w:sz="0" w:space="0" w:color="auto"/>
        <w:right w:val="none" w:sz="0" w:space="0" w:color="auto"/>
      </w:divBdr>
    </w:div>
    <w:div w:id="2106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FC1F-5796-4BCA-B2F7-1DFCA460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21</Pages>
  <Words>24291</Words>
  <Characters>131175</Characters>
  <Application>Microsoft Office Word</Application>
  <DocSecurity>0</DocSecurity>
  <Lines>1093</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Note</dc:creator>
  <cp:lastModifiedBy>Marco Valois</cp:lastModifiedBy>
  <cp:revision>53</cp:revision>
  <cp:lastPrinted>2021-09-29T11:37:00Z</cp:lastPrinted>
  <dcterms:created xsi:type="dcterms:W3CDTF">2023-05-30T13:57:00Z</dcterms:created>
  <dcterms:modified xsi:type="dcterms:W3CDTF">2024-02-26T14:32:00Z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http://www.zotero.org/styles/clinical-physiology-and-functional-imaging</vt:lpwstr>
  </property>
  <property fmtid="{D5CDD505-2E9C-101B-9397-08002B2CF9AE}" pid="5" name="Mendeley Recent Style Name 1_1">
    <vt:lpwstr>Clinical Physiology and Functional Imaging</vt:lpwstr>
  </property>
  <property fmtid="{D5CDD505-2E9C-101B-9397-08002B2CF9AE}" pid="6" name="Mendeley Recent Style Id 2_1">
    <vt:lpwstr>http://www.zotero.org/styles/expert-review-of-respiratory-medicine</vt:lpwstr>
  </property>
  <property fmtid="{D5CDD505-2E9C-101B-9397-08002B2CF9AE}" pid="7" name="Mendeley Recent Style Name 2_1">
    <vt:lpwstr>Expert Review of Respiratory Medicine</vt:lpwstr>
  </property>
  <property fmtid="{D5CDD505-2E9C-101B-9397-08002B2CF9AE}" pid="8" name="Mendeley Recent Style Id 3_1">
    <vt:lpwstr>http://www.zotero.org/styles/lung</vt:lpwstr>
  </property>
  <property fmtid="{D5CDD505-2E9C-101B-9397-08002B2CF9AE}" pid="9" name="Mendeley Recent Style Name 3_1">
    <vt:lpwstr>Lung</vt:lpwstr>
  </property>
  <property fmtid="{D5CDD505-2E9C-101B-9397-08002B2CF9AE}" pid="10" name="Mendeley Recent Style Id 4_1">
    <vt:lpwstr>http://www.zotero.org/styles/pediatric-pulmonology</vt:lpwstr>
  </property>
  <property fmtid="{D5CDD505-2E9C-101B-9397-08002B2CF9AE}" pid="11" name="Mendeley Recent Style Name 4_1">
    <vt:lpwstr>Pediatric Pulmonology</vt:lpwstr>
  </property>
  <property fmtid="{D5CDD505-2E9C-101B-9397-08002B2CF9AE}" pid="12" name="Mendeley Recent Style Id 5_1">
    <vt:lpwstr>http://www.zotero.org/styles/respiratory-medicine</vt:lpwstr>
  </property>
  <property fmtid="{D5CDD505-2E9C-101B-9397-08002B2CF9AE}" pid="13" name="Mendeley Recent Style Name 5_1">
    <vt:lpwstr>Respiratory Medicine</vt:lpwstr>
  </property>
  <property fmtid="{D5CDD505-2E9C-101B-9397-08002B2CF9AE}" pid="14" name="Mendeley Recent Style Id 6_1">
    <vt:lpwstr>http://www.zotero.org/styles/the-journal-of-allergy-and-clinical-immunology</vt:lpwstr>
  </property>
  <property fmtid="{D5CDD505-2E9C-101B-9397-08002B2CF9AE}" pid="15" name="Mendeley Recent Style Name 6_1">
    <vt:lpwstr>The Journal of Allergy and Clinical Immunology</vt:lpwstr>
  </property>
  <property fmtid="{D5CDD505-2E9C-101B-9397-08002B2CF9AE}" pid="16" name="Mendeley Recent Style Id 7_1">
    <vt:lpwstr>http://www.zotero.org/styles/thieme-german</vt:lpwstr>
  </property>
  <property fmtid="{D5CDD505-2E9C-101B-9397-08002B2CF9AE}" pid="17" name="Mendeley Recent Style Name 7_1">
    <vt:lpwstr>Thieme-German (Deutsch)</vt:lpwstr>
  </property>
  <property fmtid="{D5CDD505-2E9C-101B-9397-08002B2CF9AE}" pid="18" name="Mendeley Recent Style Id 8_1">
    <vt:lpwstr>http://www.zotero.org/styles/universidade-federal-de-pernambuco-abnt</vt:lpwstr>
  </property>
  <property fmtid="{D5CDD505-2E9C-101B-9397-08002B2CF9AE}" pid="19" name="Mendeley Recent Style Name 8_1">
    <vt:lpwstr>Universidade Federal de Pernambuco - ABNT (Portuguese - Brazil)</vt:lpwstr>
  </property>
  <property fmtid="{D5CDD505-2E9C-101B-9397-08002B2CF9AE}" pid="20" name="Mendeley Recent Style Id 9_1">
    <vt:lpwstr>http://www.zotero.org/styles/world-journal-of-respirology</vt:lpwstr>
  </property>
  <property fmtid="{D5CDD505-2E9C-101B-9397-08002B2CF9AE}" pid="21" name="Mendeley Recent Style Name 9_1">
    <vt:lpwstr>World Journal of Respirology</vt:lpwstr>
  </property>
  <property fmtid="{D5CDD505-2E9C-101B-9397-08002B2CF9AE}" pid="22" name="Mendeley Document_1">
    <vt:lpwstr>True</vt:lpwstr>
  </property>
  <property fmtid="{D5CDD505-2E9C-101B-9397-08002B2CF9AE}" pid="23" name="Mendeley Unique User Id_1">
    <vt:lpwstr>3dff1702-48e6-394a-8b9f-24ece03aa60e</vt:lpwstr>
  </property>
  <property fmtid="{D5CDD505-2E9C-101B-9397-08002B2CF9AE}" pid="24" name="Mendeley Citation Style_1">
    <vt:lpwstr>http://www.zotero.org/styles/clinical-physiology-and-functional-imaging</vt:lpwstr>
  </property>
</Properties>
</file>