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250CC" w14:textId="77777777" w:rsidR="00AE2872" w:rsidRPr="00B37B1B" w:rsidRDefault="00AE2872" w:rsidP="00AE2872">
      <w:pPr>
        <w:spacing w:line="480" w:lineRule="auto"/>
        <w:jc w:val="center"/>
        <w:rPr>
          <w:rFonts w:ascii="Times New Roman" w:hAnsi="Times New Roman" w:cs="Times New Roman"/>
          <w:b/>
          <w:sz w:val="32"/>
          <w:szCs w:val="32"/>
          <w:lang w:val="en-US"/>
        </w:rPr>
      </w:pPr>
      <w:bookmarkStart w:id="0" w:name="_GoBack"/>
      <w:r w:rsidRPr="00B37B1B">
        <w:rPr>
          <w:rFonts w:ascii="Times New Roman" w:hAnsi="Times New Roman" w:cs="Times New Roman"/>
          <w:b/>
          <w:sz w:val="32"/>
          <w:szCs w:val="32"/>
          <w:lang w:val="en-US"/>
        </w:rPr>
        <w:t>Testing the Italian version of the Cyberchondria Severity Scale and a metacognitive model of Cyberchondria</w:t>
      </w:r>
      <w:bookmarkEnd w:id="0"/>
      <w:r w:rsidRPr="00B37B1B">
        <w:rPr>
          <w:rFonts w:ascii="Times New Roman" w:hAnsi="Times New Roman" w:cs="Times New Roman"/>
          <w:b/>
          <w:sz w:val="32"/>
          <w:szCs w:val="32"/>
          <w:lang w:val="en-US"/>
        </w:rPr>
        <w:t xml:space="preserve"> </w:t>
      </w:r>
    </w:p>
    <w:p w14:paraId="3A727DD3" w14:textId="77777777" w:rsidR="00AE2872" w:rsidRPr="00B37B1B" w:rsidRDefault="00AE2872" w:rsidP="00AE2872">
      <w:pPr>
        <w:spacing w:line="480" w:lineRule="auto"/>
        <w:jc w:val="center"/>
        <w:rPr>
          <w:rFonts w:ascii="Times New Roman" w:hAnsi="Times New Roman" w:cs="Times New Roman"/>
          <w:i/>
          <w:sz w:val="24"/>
          <w:szCs w:val="32"/>
          <w:lang w:val="en-US"/>
        </w:rPr>
      </w:pPr>
      <w:r w:rsidRPr="00B37B1B">
        <w:rPr>
          <w:rFonts w:ascii="Times New Roman" w:hAnsi="Times New Roman" w:cs="Times New Roman"/>
          <w:i/>
          <w:sz w:val="24"/>
          <w:szCs w:val="32"/>
          <w:lang w:val="en-US"/>
        </w:rPr>
        <w:t>Running title:</w:t>
      </w:r>
      <w:r w:rsidRPr="00B37B1B">
        <w:rPr>
          <w:lang w:val="en-US"/>
        </w:rPr>
        <w:t xml:space="preserve"> </w:t>
      </w:r>
      <w:r w:rsidRPr="00B37B1B">
        <w:rPr>
          <w:rFonts w:ascii="Times New Roman" w:hAnsi="Times New Roman" w:cs="Times New Roman"/>
          <w:i/>
          <w:sz w:val="24"/>
          <w:szCs w:val="32"/>
          <w:lang w:val="en-US"/>
        </w:rPr>
        <w:t>Cyberchondria: a metacognitive model</w:t>
      </w:r>
    </w:p>
    <w:p w14:paraId="5551C7B7" w14:textId="77777777" w:rsidR="00AE2872" w:rsidRPr="00AE2872" w:rsidRDefault="00AE2872" w:rsidP="00AE2872">
      <w:pPr>
        <w:spacing w:line="480" w:lineRule="auto"/>
        <w:rPr>
          <w:rFonts w:ascii="Times New Roman" w:hAnsi="Times New Roman" w:cs="Times New Roman"/>
          <w:color w:val="000000"/>
          <w:shd w:val="clear" w:color="auto" w:fill="FFFFFF"/>
          <w:vertAlign w:val="superscript"/>
        </w:rPr>
      </w:pPr>
      <w:r w:rsidRPr="00AE2872">
        <w:rPr>
          <w:rFonts w:ascii="Times New Roman" w:hAnsi="Times New Roman" w:cs="Times New Roman"/>
          <w:sz w:val="24"/>
          <w:szCs w:val="24"/>
        </w:rPr>
        <w:t>Claudia Marino</w:t>
      </w:r>
      <w:r w:rsidRPr="00AE2872">
        <w:rPr>
          <w:rFonts w:ascii="Times New Roman" w:hAnsi="Times New Roman" w:cs="Times New Roman"/>
          <w:color w:val="000000"/>
          <w:shd w:val="clear" w:color="auto" w:fill="FFFFFF"/>
          <w:vertAlign w:val="superscript"/>
        </w:rPr>
        <w:t xml:space="preserve"> a,b</w:t>
      </w:r>
      <w:r w:rsidRPr="00AE2872">
        <w:rPr>
          <w:rFonts w:ascii="Times New Roman" w:hAnsi="Times New Roman" w:cs="Times New Roman"/>
          <w:sz w:val="24"/>
          <w:szCs w:val="24"/>
        </w:rPr>
        <w:t>, Thomas A. Fergus</w:t>
      </w:r>
      <w:r w:rsidRPr="00AE2872">
        <w:rPr>
          <w:rFonts w:ascii="Times New Roman" w:hAnsi="Times New Roman" w:cs="Times New Roman"/>
          <w:color w:val="000000"/>
          <w:shd w:val="clear" w:color="auto" w:fill="FFFFFF"/>
          <w:vertAlign w:val="superscript"/>
        </w:rPr>
        <w:t xml:space="preserve"> c</w:t>
      </w:r>
      <w:r w:rsidRPr="00AE2872">
        <w:rPr>
          <w:rFonts w:ascii="Times New Roman" w:hAnsi="Times New Roman" w:cs="Times New Roman"/>
          <w:sz w:val="24"/>
          <w:szCs w:val="24"/>
        </w:rPr>
        <w:t>, Alessio Vieno</w:t>
      </w:r>
      <w:r w:rsidRPr="00AE2872">
        <w:rPr>
          <w:rFonts w:ascii="Times New Roman" w:hAnsi="Times New Roman" w:cs="Times New Roman"/>
          <w:color w:val="000000"/>
          <w:shd w:val="clear" w:color="auto" w:fill="FFFFFF"/>
          <w:vertAlign w:val="superscript"/>
        </w:rPr>
        <w:t xml:space="preserve"> a</w:t>
      </w:r>
      <w:r w:rsidRPr="00AE2872">
        <w:rPr>
          <w:rFonts w:ascii="Times New Roman" w:hAnsi="Times New Roman" w:cs="Times New Roman"/>
          <w:sz w:val="24"/>
          <w:szCs w:val="24"/>
        </w:rPr>
        <w:t>, Gioia Bottesi</w:t>
      </w:r>
      <w:r w:rsidRPr="00AE2872">
        <w:rPr>
          <w:rFonts w:ascii="Times New Roman" w:hAnsi="Times New Roman" w:cs="Times New Roman"/>
          <w:color w:val="000000"/>
          <w:shd w:val="clear" w:color="auto" w:fill="FFFFFF"/>
          <w:vertAlign w:val="superscript"/>
        </w:rPr>
        <w:t xml:space="preserve"> d</w:t>
      </w:r>
      <w:r w:rsidRPr="00AE2872">
        <w:rPr>
          <w:rFonts w:ascii="Times New Roman" w:hAnsi="Times New Roman" w:cs="Times New Roman"/>
          <w:sz w:val="24"/>
          <w:szCs w:val="24"/>
        </w:rPr>
        <w:t>, Marta Ghisi</w:t>
      </w:r>
      <w:r w:rsidRPr="00AE2872">
        <w:rPr>
          <w:rFonts w:ascii="Times New Roman" w:hAnsi="Times New Roman" w:cs="Times New Roman"/>
          <w:color w:val="000000"/>
          <w:shd w:val="clear" w:color="auto" w:fill="FFFFFF"/>
          <w:vertAlign w:val="superscript"/>
        </w:rPr>
        <w:t xml:space="preserve"> d</w:t>
      </w:r>
      <w:r w:rsidRPr="00AE2872">
        <w:rPr>
          <w:rFonts w:ascii="Times New Roman" w:hAnsi="Times New Roman" w:cs="Times New Roman"/>
          <w:sz w:val="24"/>
          <w:szCs w:val="24"/>
        </w:rPr>
        <w:t>, Marcantonio M. Spada</w:t>
      </w:r>
      <w:r w:rsidRPr="00AE2872">
        <w:rPr>
          <w:rFonts w:ascii="Times New Roman" w:hAnsi="Times New Roman" w:cs="Times New Roman"/>
          <w:color w:val="000000"/>
          <w:shd w:val="clear" w:color="auto" w:fill="FFFFFF"/>
          <w:vertAlign w:val="superscript"/>
        </w:rPr>
        <w:t xml:space="preserve"> b</w:t>
      </w:r>
    </w:p>
    <w:p w14:paraId="3D679CEF" w14:textId="77777777" w:rsidR="00AE2872" w:rsidRPr="00AE2872" w:rsidRDefault="00AE2872" w:rsidP="00AE2872">
      <w:pPr>
        <w:pStyle w:val="Default"/>
        <w:tabs>
          <w:tab w:val="left" w:pos="567"/>
        </w:tabs>
        <w:jc w:val="both"/>
        <w:rPr>
          <w:rFonts w:ascii="Times New Roman" w:hAnsi="Times New Roman" w:cs="Times New Roman"/>
          <w:lang w:val="en-US"/>
        </w:rPr>
      </w:pPr>
      <w:r w:rsidRPr="00AE2872">
        <w:rPr>
          <w:rFonts w:ascii="Times New Roman" w:hAnsi="Times New Roman" w:cs="Times New Roman"/>
          <w:shd w:val="clear" w:color="auto" w:fill="FFFFFF"/>
          <w:vertAlign w:val="superscript"/>
          <w:lang w:val="en-US"/>
        </w:rPr>
        <w:t xml:space="preserve">a </w:t>
      </w:r>
      <w:r w:rsidRPr="00AE2872">
        <w:rPr>
          <w:rFonts w:ascii="Times New Roman" w:hAnsi="Times New Roman" w:cs="Times New Roman"/>
          <w:lang w:val="en-US"/>
        </w:rPr>
        <w:t>Department of Developmental and Social Psychology, University of Padova, Padova, Italy</w:t>
      </w:r>
    </w:p>
    <w:p w14:paraId="4AFC546A" w14:textId="77777777" w:rsidR="00AE2872" w:rsidRPr="00AE2872" w:rsidRDefault="00AE2872" w:rsidP="00AE2872">
      <w:pPr>
        <w:pStyle w:val="Default"/>
        <w:tabs>
          <w:tab w:val="left" w:pos="567"/>
        </w:tabs>
        <w:jc w:val="both"/>
        <w:rPr>
          <w:rFonts w:ascii="Times New Roman" w:hAnsi="Times New Roman" w:cs="Times New Roman"/>
          <w:lang w:val="en-US"/>
        </w:rPr>
      </w:pPr>
    </w:p>
    <w:p w14:paraId="4D3F4D4F" w14:textId="77777777" w:rsidR="00AE2872" w:rsidRPr="00AE2872" w:rsidRDefault="00AE2872" w:rsidP="00AE2872">
      <w:pPr>
        <w:pStyle w:val="Default"/>
        <w:tabs>
          <w:tab w:val="left" w:pos="567"/>
        </w:tabs>
        <w:jc w:val="both"/>
        <w:rPr>
          <w:rFonts w:ascii="Times New Roman" w:hAnsi="Times New Roman" w:cs="Times New Roman"/>
          <w:lang w:val="en-GB"/>
        </w:rPr>
      </w:pPr>
      <w:r w:rsidRPr="00AE2872">
        <w:rPr>
          <w:rFonts w:ascii="Times New Roman" w:hAnsi="Times New Roman" w:cs="Times New Roman"/>
          <w:shd w:val="clear" w:color="auto" w:fill="FFFFFF"/>
          <w:vertAlign w:val="superscript"/>
        </w:rPr>
        <w:t xml:space="preserve">b </w:t>
      </w:r>
      <w:r w:rsidRPr="00AE2872">
        <w:rPr>
          <w:rFonts w:ascii="Times New Roman" w:hAnsi="Times New Roman" w:cs="Times New Roman"/>
          <w:lang w:val="en-GB"/>
        </w:rPr>
        <w:t>Division of Psychology, School of Applied Sciences, London South Bank University, London, UK</w:t>
      </w:r>
    </w:p>
    <w:p w14:paraId="1085B1A2" w14:textId="77777777" w:rsidR="00AE2872" w:rsidRPr="00AE2872" w:rsidRDefault="00AE2872" w:rsidP="00AE2872">
      <w:pPr>
        <w:pStyle w:val="Default"/>
        <w:tabs>
          <w:tab w:val="left" w:pos="567"/>
        </w:tabs>
        <w:jc w:val="both"/>
        <w:rPr>
          <w:rFonts w:ascii="Times New Roman" w:hAnsi="Times New Roman" w:cs="Times New Roman"/>
          <w:lang w:val="en-GB"/>
        </w:rPr>
      </w:pPr>
    </w:p>
    <w:p w14:paraId="73FC56D6" w14:textId="77777777" w:rsidR="00AE2872" w:rsidRPr="00AE2872" w:rsidRDefault="00AE2872" w:rsidP="00AE2872">
      <w:pPr>
        <w:pStyle w:val="Default"/>
        <w:tabs>
          <w:tab w:val="left" w:pos="567"/>
        </w:tabs>
        <w:jc w:val="both"/>
        <w:rPr>
          <w:rFonts w:ascii="Times New Roman" w:hAnsi="Times New Roman" w:cs="Times New Roman"/>
          <w:shd w:val="clear" w:color="auto" w:fill="FFFFFF"/>
        </w:rPr>
      </w:pPr>
      <w:r w:rsidRPr="00AE2872">
        <w:rPr>
          <w:rFonts w:ascii="Times New Roman" w:hAnsi="Times New Roman" w:cs="Times New Roman"/>
          <w:shd w:val="clear" w:color="auto" w:fill="FFFFFF"/>
          <w:vertAlign w:val="superscript"/>
        </w:rPr>
        <w:t xml:space="preserve">c </w:t>
      </w:r>
      <w:r w:rsidRPr="00AE2872">
        <w:rPr>
          <w:rFonts w:ascii="Times New Roman" w:hAnsi="Times New Roman" w:cs="Times New Roman"/>
          <w:shd w:val="clear" w:color="auto" w:fill="FFFFFF"/>
        </w:rPr>
        <w:t>Department of Psychology and Neuroscience, Baylor University, Waco, TX, USA</w:t>
      </w:r>
    </w:p>
    <w:p w14:paraId="329C386B" w14:textId="77777777" w:rsidR="00AE2872" w:rsidRPr="00AE2872" w:rsidRDefault="00AE2872" w:rsidP="00AE2872">
      <w:pPr>
        <w:pStyle w:val="Default"/>
        <w:tabs>
          <w:tab w:val="left" w:pos="567"/>
        </w:tabs>
        <w:jc w:val="both"/>
        <w:rPr>
          <w:rFonts w:ascii="Times New Roman" w:hAnsi="Times New Roman" w:cs="Times New Roman"/>
          <w:shd w:val="clear" w:color="auto" w:fill="FFFFFF"/>
        </w:rPr>
      </w:pPr>
    </w:p>
    <w:p w14:paraId="2E2D3145" w14:textId="77777777" w:rsidR="00AE2872" w:rsidRPr="00AE2872" w:rsidRDefault="00AE2872" w:rsidP="00AE2872">
      <w:pPr>
        <w:pStyle w:val="Default"/>
        <w:tabs>
          <w:tab w:val="left" w:pos="567"/>
        </w:tabs>
        <w:jc w:val="both"/>
        <w:rPr>
          <w:rFonts w:ascii="Times New Roman" w:hAnsi="Times New Roman" w:cs="Times New Roman"/>
          <w:shd w:val="clear" w:color="auto" w:fill="FFFFFF"/>
        </w:rPr>
      </w:pPr>
      <w:r w:rsidRPr="00AE2872">
        <w:rPr>
          <w:rFonts w:ascii="Times New Roman" w:hAnsi="Times New Roman" w:cs="Times New Roman"/>
          <w:shd w:val="clear" w:color="auto" w:fill="FFFFFF"/>
          <w:vertAlign w:val="superscript"/>
        </w:rPr>
        <w:t>d</w:t>
      </w:r>
      <w:r w:rsidRPr="00AE2872">
        <w:rPr>
          <w:rFonts w:ascii="Times New Roman" w:hAnsi="Times New Roman" w:cs="Times New Roman"/>
          <w:shd w:val="clear" w:color="auto" w:fill="FFFFFF"/>
        </w:rPr>
        <w:t xml:space="preserve"> Department of General Psychology, University of Padova, Padova, Italy</w:t>
      </w:r>
    </w:p>
    <w:p w14:paraId="16C7FA16" w14:textId="77777777" w:rsidR="00AE2872" w:rsidRPr="00AE2872" w:rsidRDefault="00AE2872" w:rsidP="00AE2872">
      <w:pPr>
        <w:pStyle w:val="Default"/>
        <w:tabs>
          <w:tab w:val="left" w:pos="567"/>
        </w:tabs>
        <w:jc w:val="both"/>
        <w:rPr>
          <w:rFonts w:ascii="Times New Roman" w:hAnsi="Times New Roman" w:cs="Times New Roman"/>
          <w:lang w:val="en-GB"/>
        </w:rPr>
      </w:pPr>
    </w:p>
    <w:p w14:paraId="10D1E58D" w14:textId="77777777" w:rsidR="00AE2872" w:rsidRPr="00AE2872" w:rsidRDefault="00AE2872" w:rsidP="00AE2872">
      <w:pPr>
        <w:pStyle w:val="Default"/>
        <w:tabs>
          <w:tab w:val="left" w:pos="567"/>
        </w:tabs>
        <w:jc w:val="both"/>
        <w:rPr>
          <w:rFonts w:ascii="Times New Roman" w:hAnsi="Times New Roman" w:cs="Times New Roman"/>
          <w:lang w:val="en-GB"/>
        </w:rPr>
      </w:pPr>
    </w:p>
    <w:p w14:paraId="5F60179B" w14:textId="77777777" w:rsidR="00AE2872" w:rsidRPr="00AE2872" w:rsidRDefault="00AE2872" w:rsidP="00AE2872">
      <w:pPr>
        <w:pStyle w:val="Default"/>
        <w:tabs>
          <w:tab w:val="left" w:pos="567"/>
        </w:tabs>
        <w:jc w:val="both"/>
        <w:rPr>
          <w:rFonts w:ascii="Times New Roman" w:hAnsi="Times New Roman" w:cs="Times New Roman"/>
          <w:lang w:val="en-GB"/>
        </w:rPr>
      </w:pPr>
      <w:r w:rsidRPr="00AE2872">
        <w:rPr>
          <w:rFonts w:ascii="Times New Roman" w:hAnsi="Times New Roman" w:cs="Times New Roman"/>
          <w:lang w:val="en-GB"/>
        </w:rPr>
        <w:t xml:space="preserve">Authors’ email addresses: </w:t>
      </w:r>
    </w:p>
    <w:p w14:paraId="047676CB" w14:textId="77777777" w:rsidR="00AE2872" w:rsidRPr="00AE2872" w:rsidRDefault="000C0672" w:rsidP="00AE2872">
      <w:pPr>
        <w:pStyle w:val="Default"/>
        <w:tabs>
          <w:tab w:val="left" w:pos="567"/>
        </w:tabs>
        <w:jc w:val="both"/>
        <w:rPr>
          <w:rFonts w:ascii="Times New Roman" w:hAnsi="Times New Roman" w:cs="Times New Roman"/>
          <w:lang w:val="en-GB"/>
        </w:rPr>
      </w:pPr>
      <w:hyperlink r:id="rId9" w:history="1">
        <w:r w:rsidR="00AE2872" w:rsidRPr="00AE2872">
          <w:rPr>
            <w:rStyle w:val="Collegamentoipertestuale"/>
            <w:rFonts w:ascii="Times New Roman" w:hAnsi="Times New Roman" w:cs="Times New Roman"/>
            <w:lang w:val="en-GB"/>
          </w:rPr>
          <w:t>claudia.marino@unipd.it</w:t>
        </w:r>
      </w:hyperlink>
    </w:p>
    <w:p w14:paraId="4FB80949" w14:textId="77777777" w:rsidR="00AE2872" w:rsidRPr="00AE2872" w:rsidRDefault="000C0672" w:rsidP="00AE2872">
      <w:pPr>
        <w:pStyle w:val="Default"/>
        <w:tabs>
          <w:tab w:val="left" w:pos="567"/>
        </w:tabs>
        <w:jc w:val="both"/>
        <w:rPr>
          <w:rStyle w:val="Collegamentoipertestuale"/>
          <w:rFonts w:ascii="Times New Roman" w:hAnsi="Times New Roman" w:cs="Times New Roman"/>
          <w:lang w:val="en-GB"/>
        </w:rPr>
      </w:pPr>
      <w:hyperlink r:id="rId10" w:history="1">
        <w:r w:rsidR="00AE2872" w:rsidRPr="00AE2872">
          <w:rPr>
            <w:rStyle w:val="Collegamentoipertestuale"/>
            <w:rFonts w:ascii="Times New Roman" w:hAnsi="Times New Roman" w:cs="Times New Roman"/>
            <w:lang w:val="en-GB"/>
          </w:rPr>
          <w:t>alessio.vieno@unipd.it</w:t>
        </w:r>
      </w:hyperlink>
    </w:p>
    <w:p w14:paraId="6249108E" w14:textId="77777777" w:rsidR="00AE2872" w:rsidRPr="00AE2872" w:rsidRDefault="000C0672" w:rsidP="00AE2872">
      <w:pPr>
        <w:pStyle w:val="Default"/>
        <w:tabs>
          <w:tab w:val="left" w:pos="567"/>
        </w:tabs>
        <w:jc w:val="both"/>
        <w:rPr>
          <w:rFonts w:ascii="Times New Roman" w:hAnsi="Times New Roman" w:cs="Times New Roman"/>
          <w:lang w:val="en-GB"/>
        </w:rPr>
      </w:pPr>
      <w:hyperlink r:id="rId11" w:history="1">
        <w:r w:rsidR="00AE2872" w:rsidRPr="00AE2872">
          <w:rPr>
            <w:rStyle w:val="Collegamentoipertestuale"/>
            <w:rFonts w:ascii="Times New Roman" w:hAnsi="Times New Roman" w:cs="Times New Roman"/>
            <w:lang w:val="en-GB"/>
          </w:rPr>
          <w:t>Thomas_Fergus@baylor.edu</w:t>
        </w:r>
      </w:hyperlink>
      <w:r w:rsidR="00AE2872" w:rsidRPr="00AE2872">
        <w:rPr>
          <w:rFonts w:ascii="Times New Roman" w:hAnsi="Times New Roman" w:cs="Times New Roman"/>
          <w:lang w:val="en-GB"/>
        </w:rPr>
        <w:t xml:space="preserve"> </w:t>
      </w:r>
    </w:p>
    <w:p w14:paraId="280D0C07" w14:textId="77777777" w:rsidR="00AE2872" w:rsidRPr="00AE2872" w:rsidRDefault="000C0672" w:rsidP="00AE2872">
      <w:pPr>
        <w:pStyle w:val="Default"/>
        <w:tabs>
          <w:tab w:val="left" w:pos="567"/>
        </w:tabs>
        <w:jc w:val="both"/>
        <w:rPr>
          <w:rFonts w:ascii="Times New Roman" w:hAnsi="Times New Roman" w:cs="Times New Roman"/>
          <w:lang w:val="en-GB"/>
        </w:rPr>
      </w:pPr>
      <w:hyperlink r:id="rId12" w:history="1">
        <w:r w:rsidR="00AE2872" w:rsidRPr="00AE2872">
          <w:rPr>
            <w:rStyle w:val="Collegamentoipertestuale"/>
            <w:rFonts w:ascii="Times New Roman" w:hAnsi="Times New Roman" w:cs="Times New Roman"/>
            <w:lang w:val="en-GB"/>
          </w:rPr>
          <w:t>gioia.bottesi@unipd.it</w:t>
        </w:r>
      </w:hyperlink>
    </w:p>
    <w:p w14:paraId="1793265D" w14:textId="77777777" w:rsidR="00AE2872" w:rsidRPr="00AE2872" w:rsidRDefault="000C0672" w:rsidP="00AE2872">
      <w:pPr>
        <w:pStyle w:val="Default"/>
        <w:tabs>
          <w:tab w:val="left" w:pos="567"/>
        </w:tabs>
        <w:jc w:val="both"/>
        <w:rPr>
          <w:rFonts w:ascii="Times New Roman" w:hAnsi="Times New Roman" w:cs="Times New Roman"/>
          <w:lang w:val="en-GB"/>
        </w:rPr>
      </w:pPr>
      <w:hyperlink r:id="rId13" w:history="1">
        <w:r w:rsidR="00AE2872" w:rsidRPr="00AE2872">
          <w:rPr>
            <w:rStyle w:val="Collegamentoipertestuale"/>
            <w:rFonts w:ascii="Times New Roman" w:hAnsi="Times New Roman" w:cs="Times New Roman"/>
            <w:lang w:val="en-GB"/>
          </w:rPr>
          <w:t>marta.ghisi@unipd.it</w:t>
        </w:r>
      </w:hyperlink>
      <w:r w:rsidR="00AE2872" w:rsidRPr="00AE2872">
        <w:rPr>
          <w:rFonts w:ascii="Times New Roman" w:hAnsi="Times New Roman" w:cs="Times New Roman"/>
          <w:lang w:val="en-GB"/>
        </w:rPr>
        <w:t xml:space="preserve"> </w:t>
      </w:r>
    </w:p>
    <w:p w14:paraId="03336BA5" w14:textId="77777777" w:rsidR="00AE2872" w:rsidRPr="00AE2872" w:rsidRDefault="000C0672" w:rsidP="00AE2872">
      <w:pPr>
        <w:pStyle w:val="Default"/>
        <w:tabs>
          <w:tab w:val="left" w:pos="567"/>
        </w:tabs>
        <w:jc w:val="both"/>
        <w:rPr>
          <w:rFonts w:ascii="Times New Roman" w:hAnsi="Times New Roman" w:cs="Times New Roman"/>
          <w:lang w:val="en-GB"/>
        </w:rPr>
      </w:pPr>
      <w:hyperlink r:id="rId14" w:history="1">
        <w:r w:rsidR="00AE2872" w:rsidRPr="00AE2872">
          <w:rPr>
            <w:rStyle w:val="Collegamentoipertestuale"/>
            <w:rFonts w:ascii="Times New Roman" w:hAnsi="Times New Roman" w:cs="Times New Roman"/>
            <w:lang w:val="en-US"/>
          </w:rPr>
          <w:t>spadam@lsbu.ac.uk</w:t>
        </w:r>
      </w:hyperlink>
    </w:p>
    <w:p w14:paraId="66B552B6" w14:textId="77777777" w:rsidR="00AE2872" w:rsidRPr="00AE2872" w:rsidRDefault="00AE2872" w:rsidP="00AE2872">
      <w:pPr>
        <w:pStyle w:val="Default"/>
        <w:tabs>
          <w:tab w:val="left" w:pos="567"/>
        </w:tabs>
        <w:jc w:val="both"/>
        <w:rPr>
          <w:rFonts w:ascii="Times New Roman" w:hAnsi="Times New Roman" w:cs="Times New Roman"/>
          <w:lang w:val="en-GB"/>
        </w:rPr>
      </w:pPr>
    </w:p>
    <w:p w14:paraId="5532EBAE" w14:textId="77777777" w:rsidR="00AE2872" w:rsidRPr="00AE2872" w:rsidRDefault="00AE2872" w:rsidP="00AE2872">
      <w:pPr>
        <w:spacing w:line="480" w:lineRule="auto"/>
        <w:rPr>
          <w:rFonts w:ascii="Times New Roman" w:hAnsi="Times New Roman" w:cs="Times New Roman"/>
          <w:sz w:val="24"/>
          <w:szCs w:val="24"/>
          <w:lang w:val="en-US"/>
        </w:rPr>
      </w:pPr>
      <w:r w:rsidRPr="00AE2872">
        <w:rPr>
          <w:rFonts w:ascii="Times New Roman" w:hAnsi="Times New Roman" w:cs="Times New Roman"/>
          <w:color w:val="000000"/>
          <w:sz w:val="24"/>
          <w:szCs w:val="24"/>
          <w:shd w:val="clear" w:color="auto" w:fill="FFFFFF"/>
          <w:vertAlign w:val="superscript"/>
          <w:lang w:val="en-US"/>
        </w:rPr>
        <w:t xml:space="preserve">* </w:t>
      </w:r>
      <w:r w:rsidRPr="00AE2872">
        <w:rPr>
          <w:rFonts w:ascii="Times New Roman" w:hAnsi="Times New Roman" w:cs="Times New Roman"/>
          <w:sz w:val="24"/>
          <w:szCs w:val="24"/>
          <w:lang w:val="en-US"/>
        </w:rPr>
        <w:t>Correspondence should be addressed to: Dr Claudia Marino, Department of Developmental and Social Psychology, University of Padova, via Venezia 8, Padova, Italy. Phone number: +390498276402; fax number not available.</w:t>
      </w:r>
    </w:p>
    <w:p w14:paraId="1D8861B5" w14:textId="77777777" w:rsidR="00AE2872" w:rsidRPr="00AE2872" w:rsidRDefault="00AE2872" w:rsidP="00AE2872">
      <w:pPr>
        <w:spacing w:line="480" w:lineRule="auto"/>
        <w:rPr>
          <w:lang w:val="en-US"/>
        </w:rPr>
      </w:pPr>
      <w:r w:rsidRPr="00AE2872">
        <w:rPr>
          <w:rFonts w:ascii="Times New Roman" w:hAnsi="Times New Roman" w:cs="Times New Roman"/>
          <w:sz w:val="24"/>
          <w:szCs w:val="24"/>
          <w:lang w:val="en-US"/>
        </w:rPr>
        <w:t xml:space="preserve"> Email: </w:t>
      </w:r>
      <w:hyperlink r:id="rId15" w:history="1">
        <w:r w:rsidRPr="00AE2872">
          <w:rPr>
            <w:rStyle w:val="Collegamentoipertestuale"/>
            <w:rFonts w:ascii="Times New Roman" w:hAnsi="Times New Roman" w:cs="Times New Roman"/>
            <w:sz w:val="24"/>
            <w:szCs w:val="24"/>
            <w:lang w:val="en-US"/>
          </w:rPr>
          <w:t>claudia.marino@unipd.it</w:t>
        </w:r>
      </w:hyperlink>
      <w:r w:rsidRPr="00AE2872">
        <w:rPr>
          <w:lang w:val="en-US"/>
        </w:rPr>
        <w:t xml:space="preserve"> </w:t>
      </w:r>
    </w:p>
    <w:p w14:paraId="14191B06" w14:textId="77777777" w:rsidR="00AE2872" w:rsidRPr="00AE2872" w:rsidRDefault="00AE2872" w:rsidP="00AE2872">
      <w:pPr>
        <w:spacing w:line="480" w:lineRule="auto"/>
        <w:rPr>
          <w:lang w:val="en-US"/>
        </w:rPr>
      </w:pPr>
    </w:p>
    <w:p w14:paraId="222E667C" w14:textId="77777777" w:rsidR="00AE2872" w:rsidRPr="00AE2872" w:rsidRDefault="00AE2872" w:rsidP="00AE2872">
      <w:pPr>
        <w:spacing w:after="0" w:line="480" w:lineRule="auto"/>
        <w:contextualSpacing/>
        <w:jc w:val="both"/>
        <w:rPr>
          <w:rFonts w:ascii="Times New Roman" w:hAnsi="Times New Roman" w:cs="Times New Roman"/>
          <w:sz w:val="24"/>
          <w:szCs w:val="24"/>
          <w:lang w:val="en-US"/>
        </w:rPr>
      </w:pPr>
      <w:r w:rsidRPr="00AE2872">
        <w:rPr>
          <w:rFonts w:ascii="Times New Roman" w:hAnsi="Times New Roman" w:cs="Times New Roman"/>
          <w:b/>
          <w:sz w:val="24"/>
          <w:szCs w:val="24"/>
          <w:lang w:val="en-US"/>
        </w:rPr>
        <w:t>Conflict of interest statement:</w:t>
      </w:r>
      <w:r w:rsidRPr="00AE2872">
        <w:rPr>
          <w:rFonts w:ascii="Times New Roman" w:hAnsi="Times New Roman" w:cs="Times New Roman"/>
          <w:sz w:val="24"/>
          <w:szCs w:val="24"/>
          <w:lang w:val="en-US"/>
        </w:rPr>
        <w:t xml:space="preserve"> The authors declare no conflict of interest.</w:t>
      </w:r>
    </w:p>
    <w:p w14:paraId="691E6A74" w14:textId="77777777" w:rsidR="00AE2872" w:rsidRPr="00AE2872" w:rsidRDefault="00AE2872" w:rsidP="00644642">
      <w:pPr>
        <w:spacing w:after="0" w:line="480" w:lineRule="auto"/>
        <w:ind w:left="1" w:firstLine="1"/>
        <w:contextualSpacing/>
        <w:jc w:val="both"/>
        <w:rPr>
          <w:rFonts w:ascii="Times New Roman" w:hAnsi="Times New Roman" w:cs="Times New Roman"/>
          <w:b/>
          <w:sz w:val="24"/>
          <w:szCs w:val="24"/>
          <w:lang w:val="en-US"/>
        </w:rPr>
      </w:pPr>
    </w:p>
    <w:p w14:paraId="4EE6C1F3" w14:textId="77777777" w:rsidR="00AE2872" w:rsidRPr="00AE2872" w:rsidRDefault="00AE2872" w:rsidP="00644642">
      <w:pPr>
        <w:spacing w:after="0" w:line="480" w:lineRule="auto"/>
        <w:ind w:left="1" w:firstLine="1"/>
        <w:contextualSpacing/>
        <w:jc w:val="both"/>
        <w:rPr>
          <w:rFonts w:ascii="Times New Roman" w:hAnsi="Times New Roman" w:cs="Times New Roman"/>
          <w:b/>
          <w:sz w:val="24"/>
          <w:szCs w:val="24"/>
          <w:lang w:val="en-US"/>
        </w:rPr>
      </w:pPr>
    </w:p>
    <w:p w14:paraId="05AB7101" w14:textId="77777777" w:rsidR="00AE2872" w:rsidRPr="00AE2872" w:rsidRDefault="00AE2872" w:rsidP="00644642">
      <w:pPr>
        <w:spacing w:after="0" w:line="480" w:lineRule="auto"/>
        <w:ind w:left="1" w:firstLine="1"/>
        <w:contextualSpacing/>
        <w:jc w:val="both"/>
        <w:rPr>
          <w:rFonts w:ascii="Times New Roman" w:hAnsi="Times New Roman" w:cs="Times New Roman"/>
          <w:b/>
          <w:sz w:val="24"/>
          <w:szCs w:val="24"/>
          <w:lang w:val="en-US"/>
        </w:rPr>
      </w:pPr>
    </w:p>
    <w:p w14:paraId="7A1D1A0F" w14:textId="77777777" w:rsidR="00D26F2E" w:rsidRPr="00AE2872" w:rsidRDefault="00D26F2E" w:rsidP="00644642">
      <w:pPr>
        <w:spacing w:after="0" w:line="480" w:lineRule="auto"/>
        <w:ind w:left="1" w:firstLine="1"/>
        <w:contextualSpacing/>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lastRenderedPageBreak/>
        <w:t xml:space="preserve">Abstract </w:t>
      </w:r>
    </w:p>
    <w:p w14:paraId="1D160BD0" w14:textId="497DA2AA" w:rsidR="00644642" w:rsidRPr="00AE2872" w:rsidRDefault="00644642" w:rsidP="00644642">
      <w:pPr>
        <w:spacing w:after="0" w:line="480" w:lineRule="auto"/>
        <w:ind w:left="1" w:firstLine="1"/>
        <w:contextualSpacing/>
        <w:jc w:val="both"/>
        <w:rPr>
          <w:rFonts w:ascii="Times New Roman" w:hAnsi="Times New Roman" w:cs="Times New Roman"/>
          <w:kern w:val="2"/>
          <w:sz w:val="24"/>
          <w:szCs w:val="24"/>
          <w:lang w:val="en-US"/>
        </w:rPr>
      </w:pPr>
      <w:r w:rsidRPr="00AE2872">
        <w:rPr>
          <w:rFonts w:ascii="Times New Roman" w:hAnsi="Times New Roman" w:cs="Times New Roman"/>
          <w:sz w:val="24"/>
          <w:szCs w:val="24"/>
          <w:lang w:val="en-US"/>
        </w:rPr>
        <w:t xml:space="preserve">Cyberchondria refers to the tendency to excessively and compulsively search for online medical information despite the distress experienced, with consequent impairment of daily-life activities. The current two studies sought to explore: (i) the factor-structure of the Italian version of the Cyberchondria Severity Scale; and (ii) a metacognitive model of cyberchondria. </w:t>
      </w:r>
    </w:p>
    <w:p w14:paraId="2F7C0133" w14:textId="063740AF" w:rsidR="00644642" w:rsidRDefault="00644642" w:rsidP="00F24234">
      <w:pPr>
        <w:spacing w:after="0" w:line="480" w:lineRule="auto"/>
        <w:ind w:left="1" w:firstLine="1"/>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Participants were Italian community adults who reported using the Internet to search for health-related information (Study 1: N = 374, Study 2: N = 717). Results from Study 1 supported the Italian version of the CSS exhibiting a five-factor structure, with the resulting scales demonstrating good internal consistency, five-week test-retest reliability, and generally strong correlations with indices of health anxiety. In Study 2, results of a path analysis showed that the negative metacognitive belief domain (“thoughts are uncontrollable”) </w:t>
      </w:r>
      <w:r w:rsidR="00B20499" w:rsidRPr="00AE2872">
        <w:rPr>
          <w:rFonts w:ascii="Times New Roman" w:hAnsi="Times New Roman" w:cs="Times New Roman"/>
          <w:sz w:val="24"/>
          <w:szCs w:val="24"/>
          <w:lang w:val="en-US"/>
        </w:rPr>
        <w:t xml:space="preserve">shared </w:t>
      </w:r>
      <w:r w:rsidRPr="00AE2872">
        <w:rPr>
          <w:rFonts w:ascii="Times New Roman" w:hAnsi="Times New Roman" w:cs="Times New Roman"/>
          <w:sz w:val="24"/>
          <w:szCs w:val="24"/>
          <w:lang w:val="en-US"/>
        </w:rPr>
        <w:t xml:space="preserve">the strongest direct </w:t>
      </w:r>
      <w:r w:rsidR="00B20499" w:rsidRPr="00AE2872">
        <w:rPr>
          <w:rFonts w:ascii="Times New Roman" w:hAnsi="Times New Roman" w:cs="Times New Roman"/>
          <w:sz w:val="24"/>
          <w:szCs w:val="24"/>
          <w:lang w:val="en-US"/>
        </w:rPr>
        <w:t xml:space="preserve">association with each </w:t>
      </w:r>
      <w:r w:rsidRPr="00AE2872">
        <w:rPr>
          <w:rFonts w:ascii="Times New Roman" w:hAnsi="Times New Roman" w:cs="Times New Roman"/>
          <w:sz w:val="24"/>
          <w:szCs w:val="24"/>
          <w:lang w:val="en-US"/>
        </w:rPr>
        <w:t xml:space="preserve">of the five dimensions of cyberchondria, followed by beliefs about rituals. Consistently, the strongest indirect </w:t>
      </w:r>
      <w:r w:rsidR="00B20499" w:rsidRPr="00AE2872">
        <w:rPr>
          <w:rFonts w:ascii="Times New Roman" w:hAnsi="Times New Roman" w:cs="Times New Roman"/>
          <w:sz w:val="24"/>
          <w:szCs w:val="24"/>
          <w:lang w:val="en-US"/>
        </w:rPr>
        <w:t>associations</w:t>
      </w:r>
      <w:r w:rsidRPr="00AE2872">
        <w:rPr>
          <w:rFonts w:ascii="Times New Roman" w:hAnsi="Times New Roman" w:cs="Times New Roman"/>
          <w:sz w:val="24"/>
          <w:szCs w:val="24"/>
          <w:lang w:val="en-US"/>
        </w:rPr>
        <w:t xml:space="preserve"> were found between “thoughts are uncontrollable” and all the five cyberchondria dimens</w:t>
      </w:r>
      <w:r w:rsidR="00F24234" w:rsidRPr="00AE2872">
        <w:rPr>
          <w:rFonts w:ascii="Times New Roman" w:hAnsi="Times New Roman" w:cs="Times New Roman"/>
          <w:sz w:val="24"/>
          <w:szCs w:val="24"/>
          <w:lang w:val="en-US"/>
        </w:rPr>
        <w:t xml:space="preserve">ions via beliefs about rituals. </w:t>
      </w:r>
      <w:r w:rsidRPr="00AE2872">
        <w:rPr>
          <w:rFonts w:ascii="Times New Roman" w:hAnsi="Times New Roman" w:cs="Times New Roman"/>
          <w:sz w:val="24"/>
          <w:szCs w:val="24"/>
          <w:lang w:val="en-US"/>
        </w:rPr>
        <w:t>These results provide support for an Italian version of the CSS and the metacognitive conceptualization of cyberchondria.</w:t>
      </w:r>
    </w:p>
    <w:p w14:paraId="3C141BD0" w14:textId="77777777" w:rsidR="00B37B1B" w:rsidRPr="00B37B1B" w:rsidRDefault="00B37B1B" w:rsidP="00B37B1B">
      <w:pPr>
        <w:spacing w:after="0" w:line="480" w:lineRule="auto"/>
        <w:ind w:left="1" w:firstLine="1"/>
        <w:contextualSpacing/>
        <w:jc w:val="both"/>
        <w:rPr>
          <w:rFonts w:ascii="Times New Roman" w:hAnsi="Times New Roman" w:cs="Times New Roman"/>
          <w:sz w:val="24"/>
          <w:szCs w:val="24"/>
          <w:lang w:val="en-US"/>
        </w:rPr>
      </w:pPr>
      <w:r w:rsidRPr="00B37B1B">
        <w:rPr>
          <w:rFonts w:ascii="Times New Roman" w:hAnsi="Times New Roman" w:cs="Times New Roman"/>
          <w:sz w:val="24"/>
          <w:szCs w:val="24"/>
          <w:lang w:val="en-US"/>
        </w:rPr>
        <w:t>Key practitioner message:</w:t>
      </w:r>
    </w:p>
    <w:p w14:paraId="6A7BDEAA" w14:textId="77777777" w:rsidR="00B37B1B" w:rsidRPr="00B37B1B" w:rsidRDefault="00B37B1B" w:rsidP="00B37B1B">
      <w:pPr>
        <w:spacing w:after="0" w:line="480" w:lineRule="auto"/>
        <w:ind w:left="1" w:firstLine="1"/>
        <w:contextualSpacing/>
        <w:jc w:val="both"/>
        <w:rPr>
          <w:rFonts w:ascii="Times New Roman" w:hAnsi="Times New Roman" w:cs="Times New Roman"/>
          <w:sz w:val="24"/>
          <w:szCs w:val="24"/>
          <w:lang w:val="en-US"/>
        </w:rPr>
      </w:pPr>
      <w:r w:rsidRPr="00B37B1B">
        <w:rPr>
          <w:rFonts w:ascii="Times New Roman" w:hAnsi="Times New Roman" w:cs="Times New Roman"/>
          <w:sz w:val="24"/>
          <w:szCs w:val="24"/>
          <w:lang w:val="en-US"/>
        </w:rPr>
        <w:t>-</w:t>
      </w:r>
      <w:r w:rsidRPr="00B37B1B">
        <w:rPr>
          <w:rFonts w:ascii="Times New Roman" w:hAnsi="Times New Roman" w:cs="Times New Roman"/>
          <w:sz w:val="24"/>
          <w:szCs w:val="24"/>
          <w:lang w:val="en-US"/>
        </w:rPr>
        <w:tab/>
        <w:t xml:space="preserve">Italian professionals can now use the Italian version of the Cyberchondria Severity Scale to assess cyberchondria. </w:t>
      </w:r>
    </w:p>
    <w:p w14:paraId="2D1A1360" w14:textId="77777777" w:rsidR="00B37B1B" w:rsidRPr="00B37B1B" w:rsidRDefault="00B37B1B" w:rsidP="00B37B1B">
      <w:pPr>
        <w:spacing w:after="0" w:line="480" w:lineRule="auto"/>
        <w:ind w:left="1" w:firstLine="1"/>
        <w:contextualSpacing/>
        <w:jc w:val="both"/>
        <w:rPr>
          <w:rFonts w:ascii="Times New Roman" w:hAnsi="Times New Roman" w:cs="Times New Roman"/>
          <w:sz w:val="24"/>
          <w:szCs w:val="24"/>
          <w:lang w:val="en-US"/>
        </w:rPr>
      </w:pPr>
      <w:r w:rsidRPr="00B37B1B">
        <w:rPr>
          <w:rFonts w:ascii="Times New Roman" w:hAnsi="Times New Roman" w:cs="Times New Roman"/>
          <w:sz w:val="24"/>
          <w:szCs w:val="24"/>
          <w:lang w:val="en-US"/>
        </w:rPr>
        <w:t>-</w:t>
      </w:r>
      <w:r w:rsidRPr="00B37B1B">
        <w:rPr>
          <w:rFonts w:ascii="Times New Roman" w:hAnsi="Times New Roman" w:cs="Times New Roman"/>
          <w:sz w:val="24"/>
          <w:szCs w:val="24"/>
          <w:lang w:val="en-US"/>
        </w:rPr>
        <w:tab/>
        <w:t>Both the five- and four-factor higher order structures of the Italian Cyberchondria Severity Scale are tenable.</w:t>
      </w:r>
    </w:p>
    <w:p w14:paraId="5C6607C4" w14:textId="77777777" w:rsidR="00B37B1B" w:rsidRPr="00B37B1B" w:rsidRDefault="00B37B1B" w:rsidP="00B37B1B">
      <w:pPr>
        <w:spacing w:after="0" w:line="480" w:lineRule="auto"/>
        <w:ind w:left="1" w:firstLine="1"/>
        <w:contextualSpacing/>
        <w:jc w:val="both"/>
        <w:rPr>
          <w:rFonts w:ascii="Times New Roman" w:hAnsi="Times New Roman" w:cs="Times New Roman"/>
          <w:sz w:val="24"/>
          <w:szCs w:val="24"/>
          <w:lang w:val="en-US"/>
        </w:rPr>
      </w:pPr>
      <w:r w:rsidRPr="00B37B1B">
        <w:rPr>
          <w:rFonts w:ascii="Times New Roman" w:hAnsi="Times New Roman" w:cs="Times New Roman"/>
          <w:sz w:val="24"/>
          <w:szCs w:val="24"/>
          <w:lang w:val="en-US"/>
        </w:rPr>
        <w:t>-</w:t>
      </w:r>
      <w:r w:rsidRPr="00B37B1B">
        <w:rPr>
          <w:rFonts w:ascii="Times New Roman" w:hAnsi="Times New Roman" w:cs="Times New Roman"/>
          <w:sz w:val="24"/>
          <w:szCs w:val="24"/>
          <w:lang w:val="en-US"/>
        </w:rPr>
        <w:tab/>
        <w:t xml:space="preserve">The conceptualization of cyberchondria in the metacognitive framework is supported. </w:t>
      </w:r>
    </w:p>
    <w:p w14:paraId="614660B0" w14:textId="5144C564" w:rsidR="00B37B1B" w:rsidRPr="00AE2872" w:rsidRDefault="00B37B1B" w:rsidP="00B37B1B">
      <w:pPr>
        <w:spacing w:after="0" w:line="480" w:lineRule="auto"/>
        <w:ind w:left="1" w:firstLine="1"/>
        <w:contextualSpacing/>
        <w:jc w:val="both"/>
        <w:rPr>
          <w:rFonts w:ascii="Times New Roman" w:hAnsi="Times New Roman" w:cs="Times New Roman"/>
          <w:sz w:val="24"/>
          <w:szCs w:val="24"/>
          <w:lang w:val="en-US"/>
        </w:rPr>
      </w:pPr>
      <w:r w:rsidRPr="00B37B1B">
        <w:rPr>
          <w:rFonts w:ascii="Times New Roman" w:hAnsi="Times New Roman" w:cs="Times New Roman"/>
          <w:sz w:val="24"/>
          <w:szCs w:val="24"/>
          <w:lang w:val="en-US"/>
        </w:rPr>
        <w:t>-</w:t>
      </w:r>
      <w:r w:rsidRPr="00B37B1B">
        <w:rPr>
          <w:rFonts w:ascii="Times New Roman" w:hAnsi="Times New Roman" w:cs="Times New Roman"/>
          <w:sz w:val="24"/>
          <w:szCs w:val="24"/>
          <w:lang w:val="en-US"/>
        </w:rPr>
        <w:tab/>
        <w:t>Prevention and treatment interventions for cyberchondria specifically targeting metacognitive beliefs (especially uncontrollability of thinking) might be effective.</w:t>
      </w:r>
    </w:p>
    <w:p w14:paraId="4346DE97" w14:textId="77777777" w:rsidR="00644642" w:rsidRPr="00AE2872" w:rsidRDefault="00644642" w:rsidP="00644642">
      <w:pPr>
        <w:spacing w:after="0" w:line="480" w:lineRule="auto"/>
        <w:contextualSpacing/>
        <w:jc w:val="both"/>
        <w:rPr>
          <w:rFonts w:ascii="Times New Roman" w:hAnsi="Times New Roman" w:cs="Times New Roman"/>
          <w:sz w:val="24"/>
          <w:szCs w:val="24"/>
          <w:lang w:val="en-US"/>
        </w:rPr>
      </w:pPr>
    </w:p>
    <w:p w14:paraId="10D61143" w14:textId="77777777" w:rsidR="00644642" w:rsidRPr="00AE2872" w:rsidRDefault="00644642" w:rsidP="00644642">
      <w:pPr>
        <w:spacing w:after="0" w:line="480" w:lineRule="auto"/>
        <w:contextualSpacing/>
        <w:jc w:val="both"/>
        <w:rPr>
          <w:rFonts w:ascii="Times New Roman" w:hAnsi="Times New Roman" w:cs="Times New Roman"/>
          <w:sz w:val="24"/>
          <w:szCs w:val="24"/>
          <w:lang w:val="en-US"/>
        </w:rPr>
      </w:pPr>
      <w:r w:rsidRPr="00AE2872">
        <w:rPr>
          <w:rFonts w:ascii="Times New Roman" w:hAnsi="Times New Roman" w:cs="Times New Roman"/>
          <w:b/>
          <w:sz w:val="24"/>
          <w:szCs w:val="24"/>
          <w:lang w:val="en-US"/>
        </w:rPr>
        <w:t>Keywords:</w:t>
      </w:r>
      <w:r w:rsidRPr="00AE2872">
        <w:rPr>
          <w:rFonts w:ascii="Times New Roman" w:hAnsi="Times New Roman" w:cs="Times New Roman"/>
          <w:sz w:val="24"/>
          <w:szCs w:val="24"/>
          <w:lang w:val="en-US"/>
        </w:rPr>
        <w:t xml:space="preserve"> cyberchondria; metacognitive beliefs; rituals; stop signals.</w:t>
      </w:r>
    </w:p>
    <w:p w14:paraId="0D2C4844" w14:textId="6D1C10E2" w:rsidR="00173B94" w:rsidRPr="00AE2872" w:rsidRDefault="00A96D0E" w:rsidP="00A96D0E">
      <w:pPr>
        <w:tabs>
          <w:tab w:val="left" w:pos="4035"/>
        </w:tabs>
        <w:spacing w:after="0" w:line="480" w:lineRule="auto"/>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lastRenderedPageBreak/>
        <w:t>I</w:t>
      </w:r>
      <w:r w:rsidR="00E74C66" w:rsidRPr="00AE2872">
        <w:rPr>
          <w:rFonts w:ascii="Times New Roman" w:hAnsi="Times New Roman" w:cs="Times New Roman"/>
          <w:b/>
          <w:sz w:val="24"/>
          <w:szCs w:val="24"/>
          <w:lang w:val="en-US"/>
        </w:rPr>
        <w:t>ntroduction</w:t>
      </w:r>
    </w:p>
    <w:p w14:paraId="2795056F" w14:textId="65963A95" w:rsidR="002E013C" w:rsidRPr="00AE2872" w:rsidRDefault="00A6221C" w:rsidP="001C7B28">
      <w:pPr>
        <w:spacing w:after="0" w:line="480" w:lineRule="auto"/>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International statistics have been indicating that there is an increasing number of people who seek for health information online worldwide (</w:t>
      </w:r>
      <w:r w:rsidRPr="00AE2872">
        <w:rPr>
          <w:rFonts w:ascii="Times New Roman" w:eastAsia="Times New Roman" w:hAnsi="Times New Roman" w:cs="Times New Roman"/>
          <w:sz w:val="24"/>
          <w:szCs w:val="24"/>
          <w:lang w:val="en-US" w:eastAsia="it-IT"/>
        </w:rPr>
        <w:t>McMullan, Berle, Arnáez, &amp; Starcevic, 2019</w:t>
      </w:r>
      <w:r w:rsidRPr="00AE2872">
        <w:rPr>
          <w:rFonts w:ascii="Times New Roman" w:hAnsi="Times New Roman" w:cs="Times New Roman"/>
          <w:sz w:val="24"/>
          <w:szCs w:val="24"/>
          <w:lang w:val="en-US"/>
        </w:rPr>
        <w:t>)</w:t>
      </w:r>
      <w:r w:rsidR="0022694E"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xml:space="preserve"> with about 35% of Italian Internet users searching for medical information (Eurostat, 2018). </w:t>
      </w:r>
      <w:r w:rsidR="0022694E" w:rsidRPr="00AE2872">
        <w:rPr>
          <w:rFonts w:ascii="Times New Roman" w:hAnsi="Times New Roman" w:cs="Times New Roman"/>
          <w:sz w:val="24"/>
          <w:szCs w:val="24"/>
          <w:lang w:val="en-US"/>
        </w:rPr>
        <w:t>D</w:t>
      </w:r>
      <w:r w:rsidRPr="00AE2872">
        <w:rPr>
          <w:rFonts w:ascii="Times New Roman" w:hAnsi="Times New Roman" w:cs="Times New Roman"/>
          <w:sz w:val="24"/>
          <w:szCs w:val="24"/>
          <w:lang w:val="en-US"/>
        </w:rPr>
        <w:t xml:space="preserve">espite the usefulness of the </w:t>
      </w:r>
      <w:r w:rsidR="00527638" w:rsidRPr="00AE2872">
        <w:rPr>
          <w:rFonts w:ascii="Times New Roman" w:hAnsi="Times New Roman" w:cs="Times New Roman"/>
          <w:sz w:val="24"/>
          <w:szCs w:val="24"/>
          <w:lang w:val="en-US"/>
        </w:rPr>
        <w:t>I</w:t>
      </w:r>
      <w:r w:rsidRPr="00AE2872">
        <w:rPr>
          <w:rFonts w:ascii="Times New Roman" w:hAnsi="Times New Roman" w:cs="Times New Roman"/>
          <w:sz w:val="24"/>
          <w:szCs w:val="24"/>
          <w:lang w:val="en-US"/>
        </w:rPr>
        <w:t>nternet to easily access information and promote health behaviors (</w:t>
      </w:r>
      <w:r w:rsidR="006F76DA" w:rsidRPr="00AE2872">
        <w:rPr>
          <w:rFonts w:ascii="Times New Roman" w:hAnsi="Times New Roman" w:cs="Times New Roman"/>
          <w:sz w:val="24"/>
          <w:szCs w:val="24"/>
          <w:lang w:val="en-US"/>
        </w:rPr>
        <w:t>Batigun, Gor, Komurcu, &amp; Erturk, 2018</w:t>
      </w:r>
      <w:r w:rsidR="00B04F97" w:rsidRPr="00AE2872">
        <w:rPr>
          <w:rFonts w:ascii="Times New Roman" w:hAnsi="Times New Roman" w:cs="Times New Roman"/>
          <w:sz w:val="24"/>
          <w:szCs w:val="24"/>
          <w:lang w:val="en-US"/>
        </w:rPr>
        <w:t xml:space="preserve">; </w:t>
      </w:r>
      <w:r w:rsidR="00B04F97" w:rsidRPr="00AE2872">
        <w:rPr>
          <w:rFonts w:ascii="Times New Roman" w:eastAsia="Times New Roman" w:hAnsi="Times New Roman" w:cs="Times New Roman"/>
          <w:sz w:val="24"/>
          <w:szCs w:val="24"/>
          <w:lang w:val="en-US" w:eastAsia="it-IT"/>
        </w:rPr>
        <w:t>Webb, Joseph, Yardley, &amp; Michie, 2010</w:t>
      </w:r>
      <w:r w:rsidRPr="00AE2872">
        <w:rPr>
          <w:rFonts w:ascii="Times New Roman" w:hAnsi="Times New Roman" w:cs="Times New Roman"/>
          <w:sz w:val="24"/>
          <w:szCs w:val="24"/>
          <w:lang w:val="en-US"/>
        </w:rPr>
        <w:t>), it has been show</w:t>
      </w:r>
      <w:r w:rsidR="00252A4E" w:rsidRPr="00AE2872">
        <w:rPr>
          <w:rFonts w:ascii="Times New Roman" w:hAnsi="Times New Roman" w:cs="Times New Roman"/>
          <w:sz w:val="24"/>
          <w:szCs w:val="24"/>
          <w:lang w:val="en-US"/>
        </w:rPr>
        <w:t>n</w:t>
      </w:r>
      <w:r w:rsidRPr="00AE2872">
        <w:rPr>
          <w:rFonts w:ascii="Times New Roman" w:hAnsi="Times New Roman" w:cs="Times New Roman"/>
          <w:sz w:val="24"/>
          <w:szCs w:val="24"/>
          <w:lang w:val="en-US"/>
        </w:rPr>
        <w:t xml:space="preserve"> that Internet searches </w:t>
      </w:r>
      <w:r w:rsidR="00400DAE" w:rsidRPr="00AE2872">
        <w:rPr>
          <w:rFonts w:ascii="Times New Roman" w:hAnsi="Times New Roman" w:cs="Times New Roman"/>
          <w:sz w:val="24"/>
          <w:szCs w:val="24"/>
          <w:lang w:val="en-US"/>
        </w:rPr>
        <w:t xml:space="preserve">for health information </w:t>
      </w:r>
      <w:r w:rsidR="006A4D5D" w:rsidRPr="00AE2872">
        <w:rPr>
          <w:rFonts w:ascii="Times New Roman" w:hAnsi="Times New Roman" w:cs="Times New Roman"/>
          <w:sz w:val="24"/>
          <w:szCs w:val="24"/>
          <w:lang w:val="en-US"/>
        </w:rPr>
        <w:t>might expose</w:t>
      </w:r>
      <w:r w:rsidR="00B2673A" w:rsidRPr="00AE2872">
        <w:rPr>
          <w:rFonts w:ascii="Times New Roman" w:hAnsi="Times New Roman" w:cs="Times New Roman"/>
          <w:sz w:val="24"/>
          <w:szCs w:val="24"/>
          <w:lang w:val="en-US"/>
        </w:rPr>
        <w:t xml:space="preserve"> </w:t>
      </w:r>
      <w:r w:rsidR="0022694E" w:rsidRPr="00AE2872">
        <w:rPr>
          <w:rFonts w:ascii="Times New Roman" w:hAnsi="Times New Roman" w:cs="Times New Roman"/>
          <w:sz w:val="24"/>
          <w:szCs w:val="24"/>
          <w:lang w:val="en-US"/>
        </w:rPr>
        <w:t xml:space="preserve">inexperienced </w:t>
      </w:r>
      <w:r w:rsidR="00B2673A" w:rsidRPr="00AE2872">
        <w:rPr>
          <w:rFonts w:ascii="Times New Roman" w:hAnsi="Times New Roman" w:cs="Times New Roman"/>
          <w:sz w:val="24"/>
          <w:szCs w:val="24"/>
          <w:lang w:val="en-US"/>
        </w:rPr>
        <w:t>users</w:t>
      </w:r>
      <w:r w:rsidR="006A4D5D" w:rsidRPr="00AE2872">
        <w:rPr>
          <w:rFonts w:ascii="Times New Roman" w:hAnsi="Times New Roman" w:cs="Times New Roman"/>
          <w:sz w:val="24"/>
          <w:szCs w:val="24"/>
          <w:lang w:val="en-US"/>
        </w:rPr>
        <w:t xml:space="preserve"> to potent</w:t>
      </w:r>
      <w:r w:rsidR="00B31B98" w:rsidRPr="00AE2872">
        <w:rPr>
          <w:rFonts w:ascii="Times New Roman" w:hAnsi="Times New Roman" w:cs="Times New Roman"/>
          <w:sz w:val="24"/>
          <w:szCs w:val="24"/>
          <w:lang w:val="en-US"/>
        </w:rPr>
        <w:t xml:space="preserve">ial harms due to self-diagnosis, </w:t>
      </w:r>
      <w:r w:rsidR="006A4D5D" w:rsidRPr="00AE2872">
        <w:rPr>
          <w:rFonts w:ascii="Times New Roman" w:hAnsi="Times New Roman" w:cs="Times New Roman"/>
          <w:sz w:val="24"/>
          <w:szCs w:val="24"/>
          <w:lang w:val="en-US"/>
        </w:rPr>
        <w:t>self-treatment (White &amp; Horvitz, 2009)</w:t>
      </w:r>
      <w:r w:rsidR="00F3106A" w:rsidRPr="00AE2872">
        <w:rPr>
          <w:rFonts w:ascii="Times New Roman" w:hAnsi="Times New Roman" w:cs="Times New Roman"/>
          <w:sz w:val="24"/>
          <w:szCs w:val="24"/>
          <w:lang w:val="en-US"/>
        </w:rPr>
        <w:t>,</w:t>
      </w:r>
      <w:r w:rsidR="00515E02" w:rsidRPr="00AE2872">
        <w:rPr>
          <w:rFonts w:ascii="Times New Roman" w:hAnsi="Times New Roman" w:cs="Times New Roman"/>
          <w:sz w:val="24"/>
          <w:szCs w:val="24"/>
          <w:lang w:val="en-US"/>
        </w:rPr>
        <w:t xml:space="preserve"> and increas</w:t>
      </w:r>
      <w:r w:rsidR="0022694E" w:rsidRPr="00AE2872">
        <w:rPr>
          <w:rFonts w:ascii="Times New Roman" w:hAnsi="Times New Roman" w:cs="Times New Roman"/>
          <w:sz w:val="24"/>
          <w:szCs w:val="24"/>
          <w:lang w:val="en-US"/>
        </w:rPr>
        <w:t>ing</w:t>
      </w:r>
      <w:r w:rsidR="00515E02" w:rsidRPr="00AE2872">
        <w:rPr>
          <w:rFonts w:ascii="Times New Roman" w:hAnsi="Times New Roman" w:cs="Times New Roman"/>
          <w:sz w:val="24"/>
          <w:szCs w:val="24"/>
          <w:lang w:val="en-US"/>
        </w:rPr>
        <w:t xml:space="preserve"> levels of health anxiety</w:t>
      </w:r>
      <w:r w:rsidR="00F3106A" w:rsidRPr="00AE2872">
        <w:rPr>
          <w:rFonts w:ascii="Times New Roman" w:hAnsi="Times New Roman" w:cs="Times New Roman"/>
          <w:sz w:val="24"/>
          <w:szCs w:val="24"/>
          <w:lang w:val="en-US"/>
        </w:rPr>
        <w:t xml:space="preserve"> (</w:t>
      </w:r>
      <w:r w:rsidR="000D4FA7" w:rsidRPr="00AE2872">
        <w:rPr>
          <w:rFonts w:ascii="Times New Roman" w:hAnsi="Times New Roman" w:cs="Times New Roman"/>
          <w:sz w:val="24"/>
          <w:szCs w:val="24"/>
          <w:lang w:val="en-US"/>
        </w:rPr>
        <w:t xml:space="preserve">in terms of </w:t>
      </w:r>
      <w:r w:rsidR="00F3106A" w:rsidRPr="00AE2872">
        <w:rPr>
          <w:rFonts w:ascii="Times New Roman" w:hAnsi="Times New Roman" w:cs="Times New Roman"/>
          <w:sz w:val="24"/>
          <w:szCs w:val="24"/>
          <w:lang w:val="en-US"/>
        </w:rPr>
        <w:t>fears and worry about a perceived symptom</w:t>
      </w:r>
      <w:r w:rsidR="00356FF1" w:rsidRPr="00AE2872">
        <w:rPr>
          <w:rFonts w:ascii="Times New Roman" w:hAnsi="Times New Roman" w:cs="Times New Roman"/>
          <w:sz w:val="24"/>
          <w:szCs w:val="24"/>
          <w:lang w:val="en-US"/>
        </w:rPr>
        <w:t>,</w:t>
      </w:r>
      <w:r w:rsidR="000D4FA7" w:rsidRPr="00AE2872">
        <w:rPr>
          <w:rFonts w:ascii="Times New Roman" w:hAnsi="Times New Roman" w:cs="Times New Roman"/>
          <w:sz w:val="24"/>
          <w:szCs w:val="24"/>
          <w:lang w:val="en-US"/>
        </w:rPr>
        <w:t xml:space="preserve"> </w:t>
      </w:r>
      <w:r w:rsidR="00F3106A" w:rsidRPr="00AE2872">
        <w:rPr>
          <w:rFonts w:ascii="Times New Roman" w:hAnsi="Times New Roman" w:cs="Times New Roman"/>
          <w:sz w:val="24"/>
          <w:szCs w:val="24"/>
          <w:lang w:val="en-US"/>
        </w:rPr>
        <w:t>ranging from no concerns to pathological anxiety; Bailer, Kerstner, Witthöft, Diener, Mier, &amp; Rist, 2016)</w:t>
      </w:r>
      <w:r w:rsidR="005E09AD" w:rsidRPr="00AE2872">
        <w:rPr>
          <w:rFonts w:ascii="Times New Roman" w:hAnsi="Times New Roman" w:cs="Times New Roman"/>
          <w:sz w:val="24"/>
          <w:szCs w:val="24"/>
          <w:lang w:val="en-US"/>
        </w:rPr>
        <w:t xml:space="preserve">. </w:t>
      </w:r>
      <w:r w:rsidR="00515E02" w:rsidRPr="00AE2872">
        <w:rPr>
          <w:rFonts w:ascii="Times New Roman" w:hAnsi="Times New Roman" w:cs="Times New Roman"/>
          <w:sz w:val="24"/>
          <w:szCs w:val="24"/>
          <w:lang w:val="en-US"/>
        </w:rPr>
        <w:t>To this regard</w:t>
      </w:r>
      <w:r w:rsidR="00B2673A" w:rsidRPr="00AE2872">
        <w:rPr>
          <w:rFonts w:ascii="Times New Roman" w:hAnsi="Times New Roman" w:cs="Times New Roman"/>
          <w:sz w:val="24"/>
          <w:szCs w:val="24"/>
          <w:lang w:val="en-US"/>
        </w:rPr>
        <w:t>, a</w:t>
      </w:r>
      <w:r w:rsidR="00B04F97" w:rsidRPr="00AE2872">
        <w:rPr>
          <w:rFonts w:ascii="Times New Roman" w:hAnsi="Times New Roman" w:cs="Times New Roman"/>
          <w:sz w:val="24"/>
          <w:szCs w:val="24"/>
          <w:lang w:val="en-US"/>
        </w:rPr>
        <w:t xml:space="preserve"> recent meta-analysis showed </w:t>
      </w:r>
      <w:r w:rsidR="00515E02" w:rsidRPr="00AE2872">
        <w:rPr>
          <w:rFonts w:ascii="Times New Roman" w:hAnsi="Times New Roman" w:cs="Times New Roman"/>
          <w:sz w:val="24"/>
          <w:szCs w:val="24"/>
          <w:lang w:val="en-US"/>
        </w:rPr>
        <w:t>a medium correlation</w:t>
      </w:r>
      <w:r w:rsidR="00F3106A" w:rsidRPr="00AE2872">
        <w:rPr>
          <w:rFonts w:ascii="Times New Roman" w:hAnsi="Times New Roman" w:cs="Times New Roman"/>
          <w:sz w:val="24"/>
          <w:szCs w:val="24"/>
          <w:lang w:val="en-US"/>
        </w:rPr>
        <w:t xml:space="preserve"> (</w:t>
      </w:r>
      <w:r w:rsidR="00F3106A" w:rsidRPr="00AE2872">
        <w:rPr>
          <w:rFonts w:ascii="Times New Roman" w:hAnsi="Times New Roman" w:cs="Times New Roman"/>
          <w:i/>
          <w:sz w:val="24"/>
          <w:szCs w:val="24"/>
          <w:lang w:val="en-US"/>
        </w:rPr>
        <w:t>r</w:t>
      </w:r>
      <w:r w:rsidR="00504C31" w:rsidRPr="00AE2872">
        <w:rPr>
          <w:rFonts w:ascii="Times New Roman" w:hAnsi="Times New Roman" w:cs="Times New Roman"/>
          <w:i/>
          <w:sz w:val="24"/>
          <w:szCs w:val="24"/>
          <w:lang w:val="en-US"/>
        </w:rPr>
        <w:t xml:space="preserve"> </w:t>
      </w:r>
      <w:r w:rsidR="00F3106A" w:rsidRPr="00AE2872">
        <w:rPr>
          <w:rFonts w:ascii="Times New Roman" w:hAnsi="Times New Roman" w:cs="Times New Roman"/>
          <w:sz w:val="24"/>
          <w:szCs w:val="24"/>
          <w:lang w:val="en-US"/>
        </w:rPr>
        <w:t>=</w:t>
      </w:r>
      <w:r w:rsidR="00252A4E" w:rsidRPr="00AE2872">
        <w:rPr>
          <w:rFonts w:ascii="Times New Roman" w:hAnsi="Times New Roman" w:cs="Times New Roman"/>
          <w:sz w:val="24"/>
          <w:szCs w:val="24"/>
          <w:lang w:val="en-US"/>
        </w:rPr>
        <w:t xml:space="preserve"> </w:t>
      </w:r>
      <w:r w:rsidR="00F3106A" w:rsidRPr="00AE2872">
        <w:rPr>
          <w:rFonts w:ascii="Times New Roman" w:hAnsi="Times New Roman" w:cs="Times New Roman"/>
          <w:sz w:val="24"/>
          <w:szCs w:val="24"/>
          <w:lang w:val="en-US"/>
        </w:rPr>
        <w:t>.34)</w:t>
      </w:r>
      <w:r w:rsidR="00515E02" w:rsidRPr="00AE2872">
        <w:rPr>
          <w:rFonts w:ascii="Times New Roman" w:hAnsi="Times New Roman" w:cs="Times New Roman"/>
          <w:sz w:val="24"/>
          <w:szCs w:val="24"/>
          <w:lang w:val="en-US"/>
        </w:rPr>
        <w:t xml:space="preserve"> between </w:t>
      </w:r>
      <w:r w:rsidR="00B2673A" w:rsidRPr="00AE2872">
        <w:rPr>
          <w:rFonts w:ascii="Times New Roman" w:hAnsi="Times New Roman" w:cs="Times New Roman"/>
          <w:sz w:val="24"/>
          <w:szCs w:val="24"/>
          <w:lang w:val="en-US"/>
        </w:rPr>
        <w:t>online health information seeking</w:t>
      </w:r>
      <w:r w:rsidR="00515E02" w:rsidRPr="00AE2872">
        <w:rPr>
          <w:rFonts w:ascii="Times New Roman" w:hAnsi="Times New Roman" w:cs="Times New Roman"/>
          <w:sz w:val="24"/>
          <w:szCs w:val="24"/>
          <w:lang w:val="en-US"/>
        </w:rPr>
        <w:t xml:space="preserve"> and health anxiety (</w:t>
      </w:r>
      <w:r w:rsidR="00515E02" w:rsidRPr="00AE2872">
        <w:rPr>
          <w:rFonts w:ascii="Times New Roman" w:eastAsia="Times New Roman" w:hAnsi="Times New Roman" w:cs="Times New Roman"/>
          <w:sz w:val="24"/>
          <w:szCs w:val="24"/>
          <w:lang w:val="en-US" w:eastAsia="it-IT"/>
        </w:rPr>
        <w:t>McMullan et al., 2019). Although there is no consensus on whether</w:t>
      </w:r>
      <w:r w:rsidR="0022694E" w:rsidRPr="00AE2872">
        <w:rPr>
          <w:rFonts w:ascii="Times New Roman" w:eastAsia="Times New Roman" w:hAnsi="Times New Roman" w:cs="Times New Roman"/>
          <w:sz w:val="24"/>
          <w:szCs w:val="24"/>
          <w:lang w:val="en-US" w:eastAsia="it-IT"/>
        </w:rPr>
        <w:t xml:space="preserve"> </w:t>
      </w:r>
      <w:r w:rsidR="00B31B98" w:rsidRPr="00AE2872">
        <w:rPr>
          <w:rFonts w:ascii="Times New Roman" w:eastAsia="Times New Roman" w:hAnsi="Times New Roman" w:cs="Times New Roman"/>
          <w:sz w:val="24"/>
          <w:szCs w:val="24"/>
          <w:lang w:val="en-US" w:eastAsia="it-IT"/>
        </w:rPr>
        <w:t>I</w:t>
      </w:r>
      <w:r w:rsidR="0022694E" w:rsidRPr="00AE2872">
        <w:rPr>
          <w:rFonts w:ascii="Times New Roman" w:eastAsia="Times New Roman" w:hAnsi="Times New Roman" w:cs="Times New Roman"/>
          <w:sz w:val="24"/>
          <w:szCs w:val="24"/>
          <w:lang w:val="en-US" w:eastAsia="it-IT"/>
        </w:rPr>
        <w:t xml:space="preserve">nternet searches are the cause or the consequence of health anxiety, it is likely that online health information seeking </w:t>
      </w:r>
      <w:r w:rsidRPr="00AE2872">
        <w:rPr>
          <w:rFonts w:ascii="Times New Roman" w:hAnsi="Times New Roman" w:cs="Times New Roman"/>
          <w:sz w:val="24"/>
          <w:szCs w:val="24"/>
          <w:lang w:val="en-US"/>
        </w:rPr>
        <w:t>significantly contribute</w:t>
      </w:r>
      <w:r w:rsidR="00AD516A" w:rsidRPr="00AE2872">
        <w:rPr>
          <w:rFonts w:ascii="Times New Roman" w:hAnsi="Times New Roman" w:cs="Times New Roman"/>
          <w:sz w:val="24"/>
          <w:szCs w:val="24"/>
          <w:lang w:val="en-US"/>
        </w:rPr>
        <w:t>s</w:t>
      </w:r>
      <w:r w:rsidRPr="00AE2872">
        <w:rPr>
          <w:rFonts w:ascii="Times New Roman" w:hAnsi="Times New Roman" w:cs="Times New Roman"/>
          <w:sz w:val="24"/>
          <w:szCs w:val="24"/>
          <w:lang w:val="en-US"/>
        </w:rPr>
        <w:t xml:space="preserve"> to greater anxiety about ones’ health status </w:t>
      </w:r>
      <w:r w:rsidR="00400DAE" w:rsidRPr="00AE2872">
        <w:rPr>
          <w:rFonts w:ascii="Times New Roman" w:hAnsi="Times New Roman" w:cs="Times New Roman"/>
          <w:sz w:val="24"/>
          <w:szCs w:val="24"/>
          <w:lang w:val="en-US"/>
        </w:rPr>
        <w:t xml:space="preserve">and </w:t>
      </w:r>
      <w:r w:rsidRPr="00AE2872">
        <w:rPr>
          <w:rFonts w:ascii="Times New Roman" w:hAnsi="Times New Roman" w:cs="Times New Roman"/>
          <w:sz w:val="24"/>
          <w:szCs w:val="24"/>
          <w:lang w:val="en-US"/>
        </w:rPr>
        <w:t xml:space="preserve">thus worsening </w:t>
      </w:r>
      <w:r w:rsidR="00140B7E" w:rsidRPr="00AE2872">
        <w:rPr>
          <w:rFonts w:ascii="Times New Roman" w:hAnsi="Times New Roman" w:cs="Times New Roman"/>
          <w:sz w:val="24"/>
          <w:szCs w:val="24"/>
          <w:lang w:val="en-US"/>
        </w:rPr>
        <w:t>possible pre-existing</w:t>
      </w:r>
      <w:r w:rsidRPr="00AE2872">
        <w:rPr>
          <w:rFonts w:ascii="Times New Roman" w:hAnsi="Times New Roman" w:cs="Times New Roman"/>
          <w:sz w:val="24"/>
          <w:szCs w:val="24"/>
          <w:lang w:val="en-US"/>
        </w:rPr>
        <w:t xml:space="preserve"> health anxiety (</w:t>
      </w:r>
      <w:r w:rsidR="00515E02" w:rsidRPr="00AE2872">
        <w:rPr>
          <w:rFonts w:ascii="Times New Roman" w:hAnsi="Times New Roman" w:cs="Times New Roman"/>
          <w:sz w:val="24"/>
          <w:szCs w:val="24"/>
          <w:lang w:val="en-US"/>
        </w:rPr>
        <w:t xml:space="preserve">Starcevic </w:t>
      </w:r>
      <w:r w:rsidR="0049045C" w:rsidRPr="00AE2872">
        <w:rPr>
          <w:rFonts w:ascii="Times New Roman" w:hAnsi="Times New Roman" w:cs="Times New Roman"/>
          <w:sz w:val="24"/>
          <w:szCs w:val="24"/>
          <w:lang w:val="en-US"/>
        </w:rPr>
        <w:t>&amp;</w:t>
      </w:r>
      <w:r w:rsidR="00515E02" w:rsidRPr="00AE2872">
        <w:rPr>
          <w:rFonts w:ascii="Times New Roman" w:hAnsi="Times New Roman" w:cs="Times New Roman"/>
          <w:sz w:val="24"/>
          <w:szCs w:val="24"/>
          <w:lang w:val="en-US"/>
        </w:rPr>
        <w:t xml:space="preserve"> Berle, 2015</w:t>
      </w:r>
      <w:r w:rsidR="0022694E" w:rsidRPr="00AE2872">
        <w:rPr>
          <w:rFonts w:ascii="Times New Roman" w:hAnsi="Times New Roman" w:cs="Times New Roman"/>
          <w:sz w:val="24"/>
          <w:szCs w:val="24"/>
          <w:lang w:val="en-US"/>
        </w:rPr>
        <w:t xml:space="preserve">). </w:t>
      </w:r>
      <w:r w:rsidR="00140B7E" w:rsidRPr="00AE2872">
        <w:rPr>
          <w:rFonts w:ascii="Times New Roman" w:hAnsi="Times New Roman" w:cs="Times New Roman"/>
          <w:sz w:val="24"/>
          <w:szCs w:val="24"/>
          <w:lang w:val="en-US"/>
        </w:rPr>
        <w:t>Therefore, b</w:t>
      </w:r>
      <w:r w:rsidRPr="00AE2872">
        <w:rPr>
          <w:rFonts w:ascii="Times New Roman" w:hAnsi="Times New Roman" w:cs="Times New Roman"/>
          <w:sz w:val="24"/>
          <w:szCs w:val="24"/>
          <w:lang w:val="en-US"/>
        </w:rPr>
        <w:t xml:space="preserve">eyond the mere search for health information, the term “cyberchondria” indicates the tendency </w:t>
      </w:r>
      <w:r w:rsidR="00140B7E" w:rsidRPr="00AE2872">
        <w:rPr>
          <w:rFonts w:ascii="Times New Roman" w:hAnsi="Times New Roman" w:cs="Times New Roman"/>
          <w:sz w:val="24"/>
          <w:szCs w:val="24"/>
          <w:lang w:val="en-US"/>
        </w:rPr>
        <w:t xml:space="preserve">not only </w:t>
      </w:r>
      <w:r w:rsidRPr="00AE2872">
        <w:rPr>
          <w:rFonts w:ascii="Times New Roman" w:hAnsi="Times New Roman" w:cs="Times New Roman"/>
          <w:sz w:val="24"/>
          <w:szCs w:val="24"/>
          <w:lang w:val="en-US"/>
        </w:rPr>
        <w:t>to</w:t>
      </w:r>
      <w:r w:rsidR="0022694E" w:rsidRPr="00AE2872">
        <w:rPr>
          <w:rFonts w:ascii="Times New Roman" w:hAnsi="Times New Roman" w:cs="Times New Roman"/>
          <w:sz w:val="24"/>
          <w:szCs w:val="24"/>
          <w:lang w:val="en-US"/>
        </w:rPr>
        <w:t xml:space="preserve"> excessively search for </w:t>
      </w:r>
      <w:r w:rsidR="00B04F97" w:rsidRPr="00AE2872">
        <w:rPr>
          <w:rFonts w:ascii="Times New Roman" w:hAnsi="Times New Roman" w:cs="Times New Roman"/>
          <w:sz w:val="24"/>
          <w:szCs w:val="24"/>
          <w:lang w:val="en-US"/>
        </w:rPr>
        <w:t xml:space="preserve">online </w:t>
      </w:r>
      <w:r w:rsidR="00140B7E" w:rsidRPr="00AE2872">
        <w:rPr>
          <w:rFonts w:ascii="Times New Roman" w:hAnsi="Times New Roman" w:cs="Times New Roman"/>
          <w:sz w:val="24"/>
          <w:szCs w:val="24"/>
          <w:lang w:val="en-US"/>
        </w:rPr>
        <w:t xml:space="preserve">medical </w:t>
      </w:r>
      <w:r w:rsidR="0022694E" w:rsidRPr="00AE2872">
        <w:rPr>
          <w:rFonts w:ascii="Times New Roman" w:hAnsi="Times New Roman" w:cs="Times New Roman"/>
          <w:sz w:val="24"/>
          <w:szCs w:val="24"/>
          <w:lang w:val="en-US"/>
        </w:rPr>
        <w:t>information but also</w:t>
      </w:r>
      <w:r w:rsidR="00140B7E" w:rsidRPr="00AE2872">
        <w:rPr>
          <w:rFonts w:ascii="Times New Roman" w:hAnsi="Times New Roman" w:cs="Times New Roman"/>
          <w:sz w:val="24"/>
          <w:szCs w:val="24"/>
          <w:lang w:val="en-US"/>
        </w:rPr>
        <w:t xml:space="preserve"> to</w:t>
      </w:r>
      <w:r w:rsidR="0022694E" w:rsidRPr="00AE2872">
        <w:rPr>
          <w:rFonts w:ascii="Times New Roman" w:hAnsi="Times New Roman" w:cs="Times New Roman"/>
          <w:sz w:val="24"/>
          <w:szCs w:val="24"/>
          <w:lang w:val="en-US"/>
        </w:rPr>
        <w:t xml:space="preserve"> </w:t>
      </w:r>
      <w:r w:rsidR="00140B7E" w:rsidRPr="00AE2872">
        <w:rPr>
          <w:rFonts w:ascii="Times New Roman" w:hAnsi="Times New Roman" w:cs="Times New Roman"/>
          <w:sz w:val="24"/>
          <w:szCs w:val="24"/>
          <w:lang w:val="en-US"/>
        </w:rPr>
        <w:t>compulsively search despite the distress experienced as a result of such searches</w:t>
      </w:r>
      <w:r w:rsidR="00BD6EED" w:rsidRPr="00AE2872">
        <w:rPr>
          <w:rFonts w:ascii="Times New Roman" w:hAnsi="Times New Roman" w:cs="Times New Roman"/>
          <w:sz w:val="24"/>
          <w:szCs w:val="24"/>
          <w:lang w:val="en-US"/>
        </w:rPr>
        <w:t xml:space="preserve">, </w:t>
      </w:r>
      <w:r w:rsidR="00B31B98" w:rsidRPr="00AE2872">
        <w:rPr>
          <w:rFonts w:ascii="Times New Roman" w:hAnsi="Times New Roman" w:cs="Times New Roman"/>
          <w:sz w:val="24"/>
          <w:szCs w:val="24"/>
          <w:lang w:val="en-US"/>
        </w:rPr>
        <w:t>and consequent</w:t>
      </w:r>
      <w:r w:rsidR="00BD6EED" w:rsidRPr="00AE2872">
        <w:rPr>
          <w:rFonts w:ascii="Times New Roman" w:hAnsi="Times New Roman" w:cs="Times New Roman"/>
          <w:sz w:val="24"/>
          <w:szCs w:val="24"/>
          <w:lang w:val="en-US"/>
        </w:rPr>
        <w:t xml:space="preserve"> impairment of daily-life activities</w:t>
      </w:r>
      <w:r w:rsidR="00140B7E" w:rsidRPr="00AE2872">
        <w:rPr>
          <w:rFonts w:ascii="Times New Roman" w:hAnsi="Times New Roman" w:cs="Times New Roman"/>
          <w:sz w:val="24"/>
          <w:szCs w:val="24"/>
          <w:lang w:val="en-US"/>
        </w:rPr>
        <w:t xml:space="preserve"> (Starcevic &amp; Berle, 2013). Moreover, </w:t>
      </w:r>
      <w:r w:rsidR="00BD6EED" w:rsidRPr="00AE2872">
        <w:rPr>
          <w:rFonts w:ascii="Times New Roman" w:hAnsi="Times New Roman" w:cs="Times New Roman"/>
          <w:sz w:val="24"/>
          <w:szCs w:val="24"/>
          <w:lang w:val="en-US"/>
        </w:rPr>
        <w:t xml:space="preserve">the overloaded </w:t>
      </w:r>
      <w:r w:rsidR="003668CD" w:rsidRPr="00AE2872">
        <w:rPr>
          <w:rFonts w:ascii="Times New Roman" w:hAnsi="Times New Roman" w:cs="Times New Roman"/>
          <w:sz w:val="24"/>
          <w:szCs w:val="24"/>
          <w:lang w:val="en-US"/>
        </w:rPr>
        <w:t>health information</w:t>
      </w:r>
      <w:r w:rsidR="00B31B98" w:rsidRPr="00AE2872">
        <w:rPr>
          <w:rFonts w:ascii="Times New Roman" w:hAnsi="Times New Roman" w:cs="Times New Roman"/>
          <w:sz w:val="24"/>
          <w:szCs w:val="24"/>
          <w:lang w:val="en-US"/>
        </w:rPr>
        <w:t xml:space="preserve"> found on the I</w:t>
      </w:r>
      <w:r w:rsidR="00BD6EED" w:rsidRPr="00AE2872">
        <w:rPr>
          <w:rFonts w:ascii="Times New Roman" w:hAnsi="Times New Roman" w:cs="Times New Roman"/>
          <w:sz w:val="24"/>
          <w:szCs w:val="24"/>
          <w:lang w:val="en-US"/>
        </w:rPr>
        <w:t xml:space="preserve">nternet likely lead users to </w:t>
      </w:r>
      <w:r w:rsidR="00140B7E" w:rsidRPr="00AE2872">
        <w:rPr>
          <w:rFonts w:ascii="Times New Roman" w:hAnsi="Times New Roman" w:cs="Times New Roman"/>
          <w:sz w:val="24"/>
          <w:szCs w:val="24"/>
          <w:lang w:val="en-US"/>
        </w:rPr>
        <w:t>seek</w:t>
      </w:r>
      <w:r w:rsidR="0022694E" w:rsidRPr="00AE2872">
        <w:rPr>
          <w:rFonts w:ascii="Times New Roman" w:hAnsi="Times New Roman" w:cs="Times New Roman"/>
          <w:sz w:val="24"/>
          <w:szCs w:val="24"/>
          <w:lang w:val="en-US"/>
        </w:rPr>
        <w:t xml:space="preserve"> for reassurance</w:t>
      </w:r>
      <w:r w:rsidR="003668CD" w:rsidRPr="00AE2872">
        <w:rPr>
          <w:rFonts w:ascii="Times New Roman" w:hAnsi="Times New Roman" w:cs="Times New Roman"/>
          <w:sz w:val="24"/>
          <w:szCs w:val="24"/>
          <w:lang w:val="en-US"/>
        </w:rPr>
        <w:t xml:space="preserve"> by consulting multiple medical professionals</w:t>
      </w:r>
      <w:r w:rsidR="00140B7E" w:rsidRPr="00AE2872">
        <w:rPr>
          <w:rFonts w:ascii="Times New Roman" w:hAnsi="Times New Roman" w:cs="Times New Roman"/>
          <w:sz w:val="24"/>
          <w:szCs w:val="24"/>
          <w:lang w:val="en-US"/>
        </w:rPr>
        <w:t>,</w:t>
      </w:r>
      <w:r w:rsidR="003668CD" w:rsidRPr="00AE2872">
        <w:rPr>
          <w:rFonts w:ascii="Times New Roman" w:hAnsi="Times New Roman" w:cs="Times New Roman"/>
          <w:sz w:val="24"/>
          <w:szCs w:val="24"/>
          <w:lang w:val="en-US"/>
        </w:rPr>
        <w:t xml:space="preserve"> thus </w:t>
      </w:r>
      <w:r w:rsidR="00400DAE" w:rsidRPr="00AE2872">
        <w:rPr>
          <w:rFonts w:ascii="Times New Roman" w:hAnsi="Times New Roman" w:cs="Times New Roman"/>
          <w:sz w:val="24"/>
          <w:szCs w:val="24"/>
          <w:lang w:val="en-US"/>
        </w:rPr>
        <w:t xml:space="preserve">potentially </w:t>
      </w:r>
      <w:r w:rsidR="003668CD" w:rsidRPr="00AE2872">
        <w:rPr>
          <w:rFonts w:ascii="Times New Roman" w:hAnsi="Times New Roman" w:cs="Times New Roman"/>
          <w:sz w:val="24"/>
          <w:szCs w:val="24"/>
          <w:lang w:val="en-US"/>
        </w:rPr>
        <w:t xml:space="preserve">deteriorating the relationship with </w:t>
      </w:r>
      <w:r w:rsidR="00504C31" w:rsidRPr="00AE2872">
        <w:rPr>
          <w:rFonts w:ascii="Times New Roman" w:hAnsi="Times New Roman" w:cs="Times New Roman"/>
          <w:sz w:val="24"/>
          <w:szCs w:val="24"/>
          <w:lang w:val="en-US"/>
        </w:rPr>
        <w:t>medical professionals</w:t>
      </w:r>
      <w:r w:rsidR="003668CD" w:rsidRPr="00AE2872">
        <w:rPr>
          <w:rFonts w:ascii="Times New Roman" w:hAnsi="Times New Roman" w:cs="Times New Roman"/>
          <w:sz w:val="24"/>
          <w:szCs w:val="24"/>
          <w:lang w:val="en-US"/>
        </w:rPr>
        <w:t xml:space="preserve"> (McElroy &amp; Shevlin, </w:t>
      </w:r>
      <w:r w:rsidR="0015502F" w:rsidRPr="00AE2872">
        <w:rPr>
          <w:rFonts w:ascii="Times New Roman" w:hAnsi="Times New Roman" w:cs="Times New Roman"/>
          <w:sz w:val="24"/>
          <w:szCs w:val="24"/>
          <w:lang w:val="en-US"/>
        </w:rPr>
        <w:t>2014</w:t>
      </w:r>
      <w:r w:rsidR="003668CD" w:rsidRPr="00AE2872">
        <w:rPr>
          <w:rFonts w:ascii="Times New Roman" w:hAnsi="Times New Roman" w:cs="Times New Roman"/>
          <w:sz w:val="24"/>
          <w:szCs w:val="24"/>
          <w:lang w:val="en-US"/>
        </w:rPr>
        <w:t xml:space="preserve">). </w:t>
      </w:r>
      <w:r w:rsidR="004B3EEC" w:rsidRPr="00AE2872">
        <w:rPr>
          <w:rFonts w:ascii="Times New Roman" w:hAnsi="Times New Roman" w:cs="Times New Roman"/>
          <w:sz w:val="24"/>
          <w:szCs w:val="24"/>
          <w:lang w:val="en-US"/>
        </w:rPr>
        <w:t>From this viewpoint</w:t>
      </w:r>
      <w:r w:rsidR="003668CD" w:rsidRPr="00AE2872">
        <w:rPr>
          <w:rFonts w:ascii="Times New Roman" w:hAnsi="Times New Roman" w:cs="Times New Roman"/>
          <w:sz w:val="24"/>
          <w:szCs w:val="24"/>
          <w:lang w:val="en-US"/>
        </w:rPr>
        <w:t xml:space="preserve">, cyberchondria appears to be a multi-dimensional phenomenon </w:t>
      </w:r>
      <w:r w:rsidR="00B31B98" w:rsidRPr="00AE2872">
        <w:rPr>
          <w:rFonts w:ascii="Times New Roman" w:hAnsi="Times New Roman" w:cs="Times New Roman"/>
          <w:sz w:val="24"/>
          <w:szCs w:val="24"/>
          <w:lang w:val="en-US"/>
        </w:rPr>
        <w:t>that includes</w:t>
      </w:r>
      <w:r w:rsidR="003668CD" w:rsidRPr="00AE2872">
        <w:rPr>
          <w:rFonts w:ascii="Times New Roman" w:hAnsi="Times New Roman" w:cs="Times New Roman"/>
          <w:sz w:val="24"/>
          <w:szCs w:val="24"/>
          <w:lang w:val="en-US"/>
        </w:rPr>
        <w:t xml:space="preserve"> </w:t>
      </w:r>
      <w:r w:rsidR="001359EA" w:rsidRPr="00AE2872">
        <w:rPr>
          <w:rFonts w:ascii="Times New Roman" w:hAnsi="Times New Roman" w:cs="Times New Roman"/>
          <w:sz w:val="24"/>
          <w:szCs w:val="24"/>
          <w:lang w:val="en-US"/>
        </w:rPr>
        <w:t xml:space="preserve">health </w:t>
      </w:r>
      <w:r w:rsidR="00620935" w:rsidRPr="00AE2872">
        <w:rPr>
          <w:rFonts w:ascii="Times New Roman" w:hAnsi="Times New Roman" w:cs="Times New Roman"/>
          <w:sz w:val="24"/>
          <w:szCs w:val="24"/>
          <w:lang w:val="en-US"/>
        </w:rPr>
        <w:t xml:space="preserve">distress, </w:t>
      </w:r>
      <w:r w:rsidR="00FA48FA" w:rsidRPr="00AE2872">
        <w:rPr>
          <w:rFonts w:ascii="Times New Roman" w:hAnsi="Times New Roman" w:cs="Times New Roman"/>
          <w:sz w:val="24"/>
          <w:szCs w:val="24"/>
          <w:lang w:val="en-US"/>
        </w:rPr>
        <w:t>s</w:t>
      </w:r>
      <w:r w:rsidR="00620935" w:rsidRPr="00AE2872">
        <w:rPr>
          <w:rFonts w:ascii="Times New Roman" w:hAnsi="Times New Roman" w:cs="Times New Roman"/>
          <w:sz w:val="24"/>
          <w:szCs w:val="24"/>
          <w:lang w:val="en-US"/>
        </w:rPr>
        <w:t>afety</w:t>
      </w:r>
      <w:r w:rsidR="00FA48FA" w:rsidRPr="00AE2872">
        <w:rPr>
          <w:rFonts w:ascii="Times New Roman" w:hAnsi="Times New Roman" w:cs="Times New Roman"/>
          <w:sz w:val="24"/>
          <w:szCs w:val="24"/>
          <w:lang w:val="en-US"/>
        </w:rPr>
        <w:t xml:space="preserve"> </w:t>
      </w:r>
      <w:r w:rsidR="002E6BB9" w:rsidRPr="00AE2872">
        <w:rPr>
          <w:rFonts w:ascii="Times New Roman" w:hAnsi="Times New Roman" w:cs="Times New Roman"/>
          <w:sz w:val="24"/>
          <w:szCs w:val="24"/>
          <w:lang w:val="en-US"/>
        </w:rPr>
        <w:t>behaviors</w:t>
      </w:r>
      <w:r w:rsidR="00B31B98" w:rsidRPr="00AE2872">
        <w:rPr>
          <w:rFonts w:ascii="Times New Roman" w:hAnsi="Times New Roman" w:cs="Times New Roman"/>
          <w:sz w:val="24"/>
          <w:szCs w:val="24"/>
          <w:lang w:val="en-US"/>
        </w:rPr>
        <w:t>,</w:t>
      </w:r>
      <w:r w:rsidR="002E6BB9" w:rsidRPr="00AE2872">
        <w:rPr>
          <w:rFonts w:ascii="Times New Roman" w:hAnsi="Times New Roman" w:cs="Times New Roman"/>
          <w:sz w:val="24"/>
          <w:szCs w:val="24"/>
          <w:lang w:val="en-US"/>
        </w:rPr>
        <w:t xml:space="preserve"> and</w:t>
      </w:r>
      <w:r w:rsidR="00620935" w:rsidRPr="00AE2872">
        <w:rPr>
          <w:rFonts w:ascii="Times New Roman" w:hAnsi="Times New Roman" w:cs="Times New Roman"/>
          <w:sz w:val="24"/>
          <w:szCs w:val="24"/>
          <w:lang w:val="en-US"/>
        </w:rPr>
        <w:t xml:space="preserve"> negative</w:t>
      </w:r>
      <w:r w:rsidR="002E6BB9" w:rsidRPr="00AE2872">
        <w:rPr>
          <w:rFonts w:ascii="Times New Roman" w:hAnsi="Times New Roman" w:cs="Times New Roman"/>
          <w:sz w:val="24"/>
          <w:szCs w:val="24"/>
          <w:lang w:val="en-US"/>
        </w:rPr>
        <w:t xml:space="preserve"> consequences.</w:t>
      </w:r>
      <w:r w:rsidR="009E6145" w:rsidRPr="00AE2872">
        <w:rPr>
          <w:rFonts w:ascii="Times New Roman" w:hAnsi="Times New Roman" w:cs="Times New Roman"/>
          <w:sz w:val="24"/>
          <w:szCs w:val="24"/>
          <w:lang w:val="en-US"/>
        </w:rPr>
        <w:t xml:space="preserve"> </w:t>
      </w:r>
      <w:r w:rsidR="00B31B98" w:rsidRPr="00AE2872">
        <w:rPr>
          <w:rFonts w:ascii="Times New Roman" w:hAnsi="Times New Roman" w:cs="Times New Roman"/>
          <w:sz w:val="24"/>
          <w:szCs w:val="24"/>
          <w:lang w:val="en-US"/>
        </w:rPr>
        <w:t>In that</w:t>
      </w:r>
      <w:r w:rsidR="009E6145" w:rsidRPr="00AE2872">
        <w:rPr>
          <w:rFonts w:ascii="Times New Roman" w:hAnsi="Times New Roman" w:cs="Times New Roman"/>
          <w:sz w:val="24"/>
          <w:szCs w:val="24"/>
          <w:lang w:val="en-US"/>
        </w:rPr>
        <w:t xml:space="preserve">, cyberchondria may </w:t>
      </w:r>
      <w:r w:rsidR="00892338" w:rsidRPr="00AE2872">
        <w:rPr>
          <w:rFonts w:ascii="Times New Roman" w:hAnsi="Times New Roman" w:cs="Times New Roman"/>
          <w:sz w:val="24"/>
          <w:szCs w:val="24"/>
          <w:lang w:val="en-US"/>
        </w:rPr>
        <w:t>make individuals anxious about their health</w:t>
      </w:r>
      <w:r w:rsidR="009E6145" w:rsidRPr="00AE2872">
        <w:rPr>
          <w:rFonts w:ascii="Times New Roman" w:hAnsi="Times New Roman" w:cs="Times New Roman"/>
          <w:sz w:val="24"/>
          <w:szCs w:val="24"/>
          <w:lang w:val="en-US"/>
        </w:rPr>
        <w:t xml:space="preserve"> following the </w:t>
      </w:r>
      <w:r w:rsidR="00892338" w:rsidRPr="00AE2872">
        <w:rPr>
          <w:rFonts w:ascii="Times New Roman" w:hAnsi="Times New Roman" w:cs="Times New Roman"/>
          <w:sz w:val="24"/>
          <w:szCs w:val="24"/>
          <w:lang w:val="en-US"/>
        </w:rPr>
        <w:t xml:space="preserve">online searches or </w:t>
      </w:r>
      <w:r w:rsidR="009E6145" w:rsidRPr="00AE2872">
        <w:rPr>
          <w:rFonts w:ascii="Times New Roman" w:hAnsi="Times New Roman" w:cs="Times New Roman"/>
          <w:sz w:val="24"/>
          <w:szCs w:val="24"/>
          <w:lang w:val="en-US"/>
        </w:rPr>
        <w:t>constitute</w:t>
      </w:r>
      <w:r w:rsidR="00252A4E" w:rsidRPr="00AE2872">
        <w:rPr>
          <w:rFonts w:ascii="Times New Roman" w:hAnsi="Times New Roman" w:cs="Times New Roman"/>
          <w:sz w:val="24"/>
          <w:szCs w:val="24"/>
          <w:lang w:val="en-US"/>
        </w:rPr>
        <w:t>s</w:t>
      </w:r>
      <w:r w:rsidR="009E6145" w:rsidRPr="00AE2872">
        <w:rPr>
          <w:rFonts w:ascii="Times New Roman" w:hAnsi="Times New Roman" w:cs="Times New Roman"/>
          <w:sz w:val="24"/>
          <w:szCs w:val="24"/>
          <w:lang w:val="en-US"/>
        </w:rPr>
        <w:t xml:space="preserve"> a coping strategy for health anxious individuals (Starcevic, 2017).</w:t>
      </w:r>
      <w:r w:rsidR="00434E15" w:rsidRPr="00AE2872">
        <w:rPr>
          <w:rFonts w:ascii="Times New Roman" w:hAnsi="Times New Roman" w:cs="Times New Roman"/>
          <w:sz w:val="24"/>
          <w:szCs w:val="24"/>
          <w:lang w:val="en-US"/>
        </w:rPr>
        <w:t xml:space="preserve"> </w:t>
      </w:r>
    </w:p>
    <w:p w14:paraId="3003537D" w14:textId="0C7D086F" w:rsidR="00266960" w:rsidRPr="00AE2872" w:rsidRDefault="00DF122A" w:rsidP="00266960">
      <w:pPr>
        <w:spacing w:after="0" w:line="480" w:lineRule="auto"/>
        <w:ind w:firstLine="709"/>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lastRenderedPageBreak/>
        <w:t xml:space="preserve">Several studies </w:t>
      </w:r>
      <w:r w:rsidR="00354C0F" w:rsidRPr="00AE2872">
        <w:rPr>
          <w:rFonts w:ascii="Times New Roman" w:hAnsi="Times New Roman" w:cs="Times New Roman"/>
          <w:sz w:val="24"/>
          <w:szCs w:val="24"/>
          <w:lang w:val="en-US"/>
        </w:rPr>
        <w:t xml:space="preserve">have </w:t>
      </w:r>
      <w:r w:rsidRPr="00AE2872">
        <w:rPr>
          <w:rFonts w:ascii="Times New Roman" w:hAnsi="Times New Roman" w:cs="Times New Roman"/>
          <w:sz w:val="24"/>
          <w:szCs w:val="24"/>
          <w:lang w:val="en-US"/>
        </w:rPr>
        <w:t>highlighted possible correlates of cyberchondria: for example, symptoms of health anxiety, quality of life, healthcare utilization (</w:t>
      </w:r>
      <w:r w:rsidRPr="00AE2872">
        <w:rPr>
          <w:rFonts w:ascii="Times New Roman" w:eastAsia="Times New Roman" w:hAnsi="Times New Roman" w:cs="Times New Roman"/>
          <w:sz w:val="24"/>
          <w:szCs w:val="24"/>
          <w:lang w:val="en-US" w:eastAsia="it-IT"/>
        </w:rPr>
        <w:t>Mathes et al., 2018</w:t>
      </w:r>
      <w:r w:rsidRPr="00AE2872">
        <w:rPr>
          <w:rFonts w:ascii="Times New Roman" w:hAnsi="Times New Roman" w:cs="Times New Roman"/>
          <w:sz w:val="24"/>
          <w:szCs w:val="24"/>
          <w:lang w:val="en-US"/>
        </w:rPr>
        <w:t xml:space="preserve">), intolerance of uncertainty (e.g., Fergus, 2015; </w:t>
      </w:r>
      <w:r w:rsidRPr="00AE2872">
        <w:rPr>
          <w:rFonts w:ascii="Times New Roman" w:eastAsia="Times New Roman" w:hAnsi="Times New Roman" w:cs="Times New Roman"/>
          <w:sz w:val="24"/>
          <w:szCs w:val="24"/>
          <w:lang w:val="en-US" w:eastAsia="it-IT"/>
        </w:rPr>
        <w:t>Norr, Albanese, Oglesby, Allan, &amp; Schmidt, 2015b),</w:t>
      </w:r>
      <w:r w:rsidRPr="00AE2872">
        <w:rPr>
          <w:rFonts w:ascii="Times New Roman" w:hAnsi="Times New Roman" w:cs="Times New Roman"/>
          <w:sz w:val="24"/>
          <w:szCs w:val="24"/>
          <w:lang w:val="en-US"/>
        </w:rPr>
        <w:t xml:space="preserve"> generalized problematic Internet use (Fergus &amp; Spada, 2017), and obsessive-compulsive disorder (e.g. Fergus &amp; Russell, 2016). However, there is a lack of studies </w:t>
      </w:r>
      <w:r w:rsidR="00354C0F" w:rsidRPr="00AE2872">
        <w:rPr>
          <w:rFonts w:ascii="Times New Roman" w:hAnsi="Times New Roman" w:cs="Times New Roman"/>
          <w:sz w:val="24"/>
          <w:szCs w:val="24"/>
          <w:lang w:val="en-US"/>
        </w:rPr>
        <w:t>which have attempted</w:t>
      </w:r>
      <w:r w:rsidRPr="00AE2872">
        <w:rPr>
          <w:rFonts w:ascii="Times New Roman" w:hAnsi="Times New Roman" w:cs="Times New Roman"/>
          <w:sz w:val="24"/>
          <w:szCs w:val="24"/>
          <w:lang w:val="en-US"/>
        </w:rPr>
        <w:t xml:space="preserve"> to understand the psychological mechanism</w:t>
      </w:r>
      <w:r w:rsidR="00354C0F" w:rsidRPr="00AE2872">
        <w:rPr>
          <w:rFonts w:ascii="Times New Roman" w:hAnsi="Times New Roman" w:cs="Times New Roman"/>
          <w:sz w:val="24"/>
          <w:szCs w:val="24"/>
          <w:lang w:val="en-US"/>
        </w:rPr>
        <w:t>s</w:t>
      </w:r>
      <w:r w:rsidRPr="00AE2872">
        <w:rPr>
          <w:rFonts w:ascii="Times New Roman" w:hAnsi="Times New Roman" w:cs="Times New Roman"/>
          <w:sz w:val="24"/>
          <w:szCs w:val="24"/>
          <w:lang w:val="en-US"/>
        </w:rPr>
        <w:t xml:space="preserve"> underlying cyberchondria. </w:t>
      </w:r>
    </w:p>
    <w:p w14:paraId="0C250639" w14:textId="0D485097" w:rsidR="00DF122A" w:rsidRPr="00AE2872" w:rsidRDefault="00266960" w:rsidP="00266960">
      <w:pPr>
        <w:spacing w:after="0" w:line="480" w:lineRule="auto"/>
        <w:ind w:firstLine="709"/>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Importantly, there is evidence that metacognitive beliefs play an important role in health anxiety – a construct strongly related to cyberchondria. For example, metacognitive beliefs emerged as independent predictors of health anxiety symptoms over and above other related constructs, such as neuroticism, catastrophic misinterpretations, somatosensory amplification, and dysfunctional cognitions (Bailey &amp; Wells, 2013; 2016; Melli, Carraresi, Poli, &amp; Bailey, 2016). Moreover, beliefs that thoughts are uncontrollable </w:t>
      </w:r>
      <w:r w:rsidR="00354C0F" w:rsidRPr="00AE2872">
        <w:rPr>
          <w:rFonts w:ascii="Times New Roman" w:hAnsi="Times New Roman" w:cs="Times New Roman"/>
          <w:sz w:val="24"/>
          <w:szCs w:val="24"/>
          <w:lang w:val="en-US"/>
        </w:rPr>
        <w:t xml:space="preserve">have been found to be </w:t>
      </w:r>
      <w:r w:rsidRPr="00AE2872">
        <w:rPr>
          <w:rFonts w:ascii="Times New Roman" w:hAnsi="Times New Roman" w:cs="Times New Roman"/>
          <w:sz w:val="24"/>
          <w:szCs w:val="24"/>
          <w:lang w:val="en-US"/>
        </w:rPr>
        <w:t xml:space="preserve">related to health anxiety symptoms across several studies (e.g. Bailey &amp; Wells, 2013; 2016; Melli et al., 2016; Melli, Bailey, Carraresi, &amp; Poli, 2018). </w:t>
      </w:r>
      <w:r w:rsidR="00354C0F" w:rsidRPr="00AE2872">
        <w:rPr>
          <w:rFonts w:ascii="Times New Roman" w:hAnsi="Times New Roman" w:cs="Times New Roman"/>
          <w:sz w:val="24"/>
          <w:szCs w:val="24"/>
          <w:lang w:val="en-US"/>
        </w:rPr>
        <w:t>In alignment with these findings</w:t>
      </w:r>
      <w:r w:rsidRPr="00AE2872">
        <w:rPr>
          <w:rFonts w:ascii="Times New Roman" w:hAnsi="Times New Roman" w:cs="Times New Roman"/>
          <w:sz w:val="24"/>
          <w:szCs w:val="24"/>
          <w:lang w:val="en-US"/>
        </w:rPr>
        <w:t xml:space="preserve">, </w:t>
      </w:r>
      <w:r w:rsidR="005A6832" w:rsidRPr="00AE2872">
        <w:rPr>
          <w:rFonts w:ascii="Times New Roman" w:hAnsi="Times New Roman" w:cs="Times New Roman"/>
          <w:sz w:val="24"/>
          <w:szCs w:val="24"/>
          <w:lang w:val="en-US"/>
        </w:rPr>
        <w:t xml:space="preserve">Fergus and Spada (2017) first suggested </w:t>
      </w:r>
      <w:r w:rsidR="002757AD" w:rsidRPr="00AE2872">
        <w:rPr>
          <w:rFonts w:ascii="Times New Roman" w:hAnsi="Times New Roman" w:cs="Times New Roman"/>
          <w:sz w:val="24"/>
          <w:szCs w:val="24"/>
          <w:lang w:val="en-US"/>
        </w:rPr>
        <w:t xml:space="preserve">that </w:t>
      </w:r>
      <w:r w:rsidR="005A6832" w:rsidRPr="00AE2872">
        <w:rPr>
          <w:rFonts w:ascii="Times New Roman" w:hAnsi="Times New Roman" w:cs="Times New Roman"/>
          <w:sz w:val="24"/>
          <w:szCs w:val="24"/>
          <w:lang w:val="en-US"/>
        </w:rPr>
        <w:t xml:space="preserve">a metacognitive model of cyberchondria might be tenable in that metacognitive beliefs about the uncontrollability of health-related thoughts were significantly associated with cyberchondria. </w:t>
      </w:r>
      <w:r w:rsidR="002757AD" w:rsidRPr="00AE2872">
        <w:rPr>
          <w:rFonts w:ascii="Times New Roman" w:hAnsi="Times New Roman" w:cs="Times New Roman"/>
          <w:sz w:val="24"/>
          <w:szCs w:val="24"/>
          <w:lang w:val="en-US"/>
        </w:rPr>
        <w:t xml:space="preserve">The metacognitive model of cyberchondria proposed by </w:t>
      </w:r>
      <w:r w:rsidR="00DF122A" w:rsidRPr="00AE2872">
        <w:rPr>
          <w:rFonts w:ascii="Times New Roman" w:hAnsi="Times New Roman" w:cs="Times New Roman"/>
          <w:sz w:val="24"/>
          <w:szCs w:val="24"/>
          <w:lang w:val="en-US"/>
        </w:rPr>
        <w:t xml:space="preserve">Fergus and Spada (2018) (Figure 1) </w:t>
      </w:r>
      <w:r w:rsidR="002757AD" w:rsidRPr="00AE2872">
        <w:rPr>
          <w:rFonts w:ascii="Times New Roman" w:hAnsi="Times New Roman" w:cs="Times New Roman"/>
          <w:sz w:val="24"/>
          <w:szCs w:val="24"/>
          <w:lang w:val="en-US"/>
        </w:rPr>
        <w:t xml:space="preserve">follows </w:t>
      </w:r>
      <w:r w:rsidR="00DF122A" w:rsidRPr="00AE2872">
        <w:rPr>
          <w:rFonts w:ascii="Times New Roman" w:hAnsi="Times New Roman" w:cs="Times New Roman"/>
          <w:sz w:val="24"/>
          <w:szCs w:val="24"/>
          <w:lang w:val="en-US"/>
        </w:rPr>
        <w:t xml:space="preserve">Wells and Matthews’s (1996) Self-Regulatory Executive Function (S-REF) model. Briefly, metacognitive beliefs initiate and maintain self-regulatory strategies within the S-REF model. In the context of cyberchondria, Fergus and Spada (2018) proposed that metacognitive beliefs about the benefits of health-related thoughts (e.g., “Worrying about my health will help me cope,” Bailey &amp; Wells, 2015) contribute to a state of health-related worry when confronted with a health-related trigger (e.g., thought, image, information). Metacognitive beliefs about the dangers of health-related thoughts (e.g., “Worrying about illness is likely to make it happen,” Bailey &amp; Wells, 2015) are proposed to further contribute to health-related worry, along with efforts to control worry to avert </w:t>
      </w:r>
      <w:r w:rsidR="00DF122A" w:rsidRPr="00AE2872">
        <w:rPr>
          <w:rFonts w:ascii="Times New Roman" w:hAnsi="Times New Roman" w:cs="Times New Roman"/>
          <w:sz w:val="24"/>
          <w:szCs w:val="24"/>
          <w:lang w:val="en-US"/>
        </w:rPr>
        <w:lastRenderedPageBreak/>
        <w:t>associated threat. In this context, Internet searches for health information are conceptualized as an attempt to avert threat associated with health-related worry. Fergus and Spada (2018) proposed that such searches initially are engaged in because individuals hold beliefs about the benefits of the behavior (i.e., beliefs about rituals; e.g., “I need to complete online searches for health information, otherwise I will never have peace of mind”). The repetitive, distressing quality of the searches is proposed to occur, in part, because of that elevated perceived need to engage in the behavior (as reflected by beliefs about the rituals) and through elevated requirements held to terminate the searches (i.e., stop signals; e.g., “An important signal of when I can stop searching online for health information is when I have no worries that bad things will happen”). Difficulties achieving the stop signals lead to further health-related worry and, ultimately, repetitive engagement in the searching behavior. Consistent with the model, Fergus and Spada (2018) found that metacognitive beliefs about health-related thoughts, beliefs about rituals, and stop signals each accounted for unique variance in cyberchondria.</w:t>
      </w:r>
    </w:p>
    <w:p w14:paraId="32AE15C4" w14:textId="78A17B36" w:rsidR="009E6145" w:rsidRPr="00AE2872" w:rsidRDefault="002E013C" w:rsidP="002E013C">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Given the emerging interest in online medical information showed by the Italian National health Service (e.g., Ibsa Foundation for Scientific Research, 2017), and given the potential usefulness of the Cyberchondria Severity Scale (CSS; McElroy &amp; Shevlin, 2014) for extending our knowledge of cyberchondria, it is necessary to further evaluate the psychometric properties of an Italian version of the scale to be used in future studies (Study 1). </w:t>
      </w:r>
      <w:r w:rsidR="00D63592" w:rsidRPr="00AE2872">
        <w:rPr>
          <w:rFonts w:ascii="Times New Roman" w:hAnsi="Times New Roman" w:cs="Times New Roman"/>
          <w:sz w:val="24"/>
          <w:szCs w:val="24"/>
          <w:lang w:val="en-US"/>
        </w:rPr>
        <w:t>In addition</w:t>
      </w:r>
      <w:r w:rsidRPr="00AE2872">
        <w:rPr>
          <w:rFonts w:ascii="Times New Roman" w:hAnsi="Times New Roman" w:cs="Times New Roman"/>
          <w:sz w:val="24"/>
          <w:szCs w:val="24"/>
          <w:lang w:val="en-US"/>
        </w:rPr>
        <w:t>, highlighting the psychological mechanisms underlying cyberchondria might be of interest to inform clinical and prevention intervention. Therefore, the aim of the present study (Study 1) was to validate the factor structure of the CSS in Italian adults. As a second aim, and described more fully below, in Study 2, was to test the metacognitive model of cyberchondria as proposed by Fergus and Spada (2018).</w:t>
      </w:r>
    </w:p>
    <w:p w14:paraId="38BC04C2" w14:textId="69E3351C" w:rsidR="006205A3" w:rsidRPr="00AE2872" w:rsidRDefault="006205A3" w:rsidP="00B644FD">
      <w:pPr>
        <w:spacing w:after="0" w:line="480" w:lineRule="auto"/>
        <w:ind w:left="360"/>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t>Study 1</w:t>
      </w:r>
      <w:r w:rsidR="00365BF4" w:rsidRPr="00AE2872">
        <w:rPr>
          <w:rFonts w:ascii="Times New Roman" w:hAnsi="Times New Roman" w:cs="Times New Roman"/>
          <w:b/>
          <w:sz w:val="24"/>
          <w:szCs w:val="24"/>
          <w:lang w:val="en-US"/>
        </w:rPr>
        <w:t xml:space="preserve"> – Validation of CSS in Italian Adults</w:t>
      </w:r>
    </w:p>
    <w:p w14:paraId="4C79546E" w14:textId="1C5C9777" w:rsidR="002E013C" w:rsidRPr="00AE2872" w:rsidRDefault="002E013C" w:rsidP="002E013C">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A widely used measure to assess cyberchondria is the Cyberchondria Severity Scale (CSS; McElroy &amp; Shevlin, 2014) which, in its first version, included 33 items and five factors, namely </w:t>
      </w:r>
      <w:r w:rsidRPr="00AE2872">
        <w:rPr>
          <w:rFonts w:ascii="Times New Roman" w:hAnsi="Times New Roman" w:cs="Times New Roman"/>
          <w:i/>
          <w:sz w:val="24"/>
          <w:szCs w:val="24"/>
          <w:lang w:val="en-US"/>
        </w:rPr>
        <w:lastRenderedPageBreak/>
        <w:t>compulsion</w:t>
      </w:r>
      <w:r w:rsidRPr="00AE2872">
        <w:rPr>
          <w:rFonts w:ascii="Times New Roman" w:hAnsi="Times New Roman" w:cs="Times New Roman"/>
          <w:sz w:val="24"/>
          <w:szCs w:val="24"/>
          <w:lang w:val="en-US"/>
        </w:rPr>
        <w:t xml:space="preserve"> (i.e. online searches interrupt daily life activities), </w:t>
      </w:r>
      <w:r w:rsidRPr="00AE2872">
        <w:rPr>
          <w:rFonts w:ascii="Times New Roman" w:hAnsi="Times New Roman" w:cs="Times New Roman"/>
          <w:i/>
          <w:sz w:val="24"/>
          <w:szCs w:val="24"/>
          <w:lang w:val="en-US"/>
        </w:rPr>
        <w:t>excessiveness</w:t>
      </w:r>
      <w:r w:rsidRPr="00AE2872">
        <w:rPr>
          <w:rFonts w:ascii="Times New Roman" w:hAnsi="Times New Roman" w:cs="Times New Roman"/>
          <w:sz w:val="24"/>
          <w:szCs w:val="24"/>
          <w:lang w:val="en-US"/>
        </w:rPr>
        <w:t xml:space="preserve"> (i.e. repetitive searches), </w:t>
      </w:r>
      <w:r w:rsidRPr="00AE2872">
        <w:rPr>
          <w:rFonts w:ascii="Times New Roman" w:hAnsi="Times New Roman" w:cs="Times New Roman"/>
          <w:i/>
          <w:sz w:val="24"/>
          <w:szCs w:val="24"/>
          <w:lang w:val="en-US"/>
        </w:rPr>
        <w:t>distress</w:t>
      </w:r>
      <w:r w:rsidRPr="00AE2872">
        <w:rPr>
          <w:rFonts w:ascii="Times New Roman" w:hAnsi="Times New Roman" w:cs="Times New Roman"/>
          <w:sz w:val="24"/>
          <w:szCs w:val="24"/>
          <w:lang w:val="en-US"/>
        </w:rPr>
        <w:t xml:space="preserve"> (i.e. negative emotional states related to searches), </w:t>
      </w:r>
      <w:r w:rsidRPr="00AE2872">
        <w:rPr>
          <w:rFonts w:ascii="Times New Roman" w:hAnsi="Times New Roman" w:cs="Times New Roman"/>
          <w:i/>
          <w:sz w:val="24"/>
          <w:szCs w:val="24"/>
          <w:lang w:val="en-US"/>
        </w:rPr>
        <w:t>reassurance</w:t>
      </w:r>
      <w:r w:rsidRPr="00AE2872">
        <w:rPr>
          <w:rFonts w:ascii="Times New Roman" w:hAnsi="Times New Roman" w:cs="Times New Roman"/>
          <w:sz w:val="24"/>
          <w:szCs w:val="24"/>
          <w:lang w:val="en-US"/>
        </w:rPr>
        <w:t xml:space="preserve"> (i.e. need to seek out for medical opinion), and </w:t>
      </w:r>
      <w:r w:rsidRPr="00AE2872">
        <w:rPr>
          <w:rFonts w:ascii="Times New Roman" w:hAnsi="Times New Roman" w:cs="Times New Roman"/>
          <w:i/>
          <w:sz w:val="24"/>
          <w:szCs w:val="24"/>
          <w:lang w:val="en-US"/>
        </w:rPr>
        <w:t xml:space="preserve">mistrust of medical professional </w:t>
      </w:r>
      <w:r w:rsidRPr="00AE2872">
        <w:rPr>
          <w:rFonts w:ascii="Times New Roman" w:hAnsi="Times New Roman" w:cs="Times New Roman"/>
          <w:sz w:val="24"/>
          <w:szCs w:val="24"/>
          <w:lang w:val="en-US"/>
        </w:rPr>
        <w:t xml:space="preserve">(i.e. distrust of medical services). McElroy and Shevlin (2014) showed that the five factors tapped both the dimensions of the phenomenon and one general factor of cyberchondria. In subsequent validation studies (e.g. Fergus, 2014; Fergus, 2015; </w:t>
      </w:r>
      <w:r w:rsidRPr="00AE2872">
        <w:rPr>
          <w:rFonts w:ascii="Times New Roman" w:eastAsia="Times New Roman" w:hAnsi="Times New Roman" w:cs="Times New Roman"/>
          <w:sz w:val="24"/>
          <w:szCs w:val="24"/>
          <w:lang w:val="en-US" w:eastAsia="it-IT"/>
        </w:rPr>
        <w:t>Mathes, Norr, Allan, Albanese, &amp; Schmidt, 2018</w:t>
      </w:r>
      <w:r w:rsidRPr="00AE2872">
        <w:rPr>
          <w:rFonts w:ascii="Times New Roman" w:hAnsi="Times New Roman" w:cs="Times New Roman"/>
          <w:sz w:val="24"/>
          <w:szCs w:val="24"/>
          <w:lang w:val="en-US"/>
        </w:rPr>
        <w:t xml:space="preserve">), the five-factor model was replicated but higher-order confirmatory factor analysis indicated that </w:t>
      </w:r>
      <w:r w:rsidRPr="00AE2872">
        <w:rPr>
          <w:rFonts w:ascii="Times New Roman" w:hAnsi="Times New Roman" w:cs="Times New Roman"/>
          <w:i/>
          <w:sz w:val="24"/>
          <w:szCs w:val="24"/>
          <w:lang w:val="en-US"/>
        </w:rPr>
        <w:t>mistrust</w:t>
      </w:r>
      <w:r w:rsidRPr="00AE2872">
        <w:rPr>
          <w:rFonts w:ascii="Times New Roman" w:hAnsi="Times New Roman" w:cs="Times New Roman"/>
          <w:sz w:val="24"/>
          <w:szCs w:val="24"/>
          <w:lang w:val="en-US"/>
        </w:rPr>
        <w:t xml:space="preserve"> does not tap the same construct as other CSS subscales as it shares only small variance with both the total score of the CSS and the other subscales. Norr and colleagues (2015a) proposed that the scale measures both a general factor and a lower-order dimensions. More, recently McElroy and colleagues (2019) proposed also a short version of the CSS (12 items) removing the mistrust factor. As cyberchondria seems universally problematic, the CSS has been successfully translated in several languages (e.g., German, Turkish, Polish, Brazilian</w:t>
      </w:r>
      <w:r w:rsidR="00ED78C1" w:rsidRPr="00AE2872">
        <w:rPr>
          <w:rFonts w:ascii="Times New Roman" w:hAnsi="Times New Roman" w:cs="Times New Roman"/>
          <w:sz w:val="24"/>
          <w:szCs w:val="24"/>
          <w:lang w:val="en-US"/>
        </w:rPr>
        <w:t xml:space="preserve"> Portuguese</w:t>
      </w:r>
      <w:r w:rsidRPr="00AE2872">
        <w:rPr>
          <w:rFonts w:ascii="Times New Roman" w:hAnsi="Times New Roman" w:cs="Times New Roman"/>
          <w:sz w:val="24"/>
          <w:szCs w:val="24"/>
          <w:lang w:val="en-US"/>
        </w:rPr>
        <w:t>), showing good psychometric properties across countries and proposing suggestions to refine the CSS (</w:t>
      </w:r>
      <w:r w:rsidRPr="00AE2872">
        <w:rPr>
          <w:rFonts w:ascii="Times New Roman" w:eastAsia="Times New Roman" w:hAnsi="Times New Roman" w:cs="Times New Roman"/>
          <w:sz w:val="24"/>
          <w:szCs w:val="24"/>
          <w:lang w:val="en-US" w:eastAsia="it-IT"/>
        </w:rPr>
        <w:t>Bajcar, Babiak, &amp; Olchowska-Kotala, 2019; Barke, Bleichhardt, Rief, &amp; Doering, 2016; Selvi, Turan, Sayin, Boysan, &amp; Kandeger, 2018; Silva, Andrade, Silva, &amp; Cardoso, 2016</w:t>
      </w:r>
      <w:r w:rsidRPr="00AE2872">
        <w:rPr>
          <w:rFonts w:ascii="Times New Roman" w:hAnsi="Times New Roman" w:cs="Times New Roman"/>
          <w:sz w:val="24"/>
          <w:szCs w:val="24"/>
          <w:lang w:val="en-US"/>
        </w:rPr>
        <w:t xml:space="preserve">). For example, in the German version of the short form of the scale, some items loaded on different factors (see Barke et al., 2016) whereas in the Polish version the four-factor model (excluding mistrust) was chosen. For the purpose of this study, the original, 33-item version of the CSS was tested as this is the first attempt to adapt the scale in Italian language. </w:t>
      </w:r>
    </w:p>
    <w:p w14:paraId="200F5E12" w14:textId="73D770C6" w:rsidR="00173B94" w:rsidRPr="00AE2872" w:rsidRDefault="000D66DB" w:rsidP="0012017C">
      <w:pPr>
        <w:spacing w:after="0" w:line="480" w:lineRule="auto"/>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t>M</w:t>
      </w:r>
      <w:r w:rsidR="00B644FD" w:rsidRPr="00AE2872">
        <w:rPr>
          <w:rFonts w:ascii="Times New Roman" w:hAnsi="Times New Roman" w:cs="Times New Roman"/>
          <w:b/>
          <w:sz w:val="24"/>
          <w:szCs w:val="24"/>
          <w:lang w:val="en-US"/>
        </w:rPr>
        <w:t>aterials and m</w:t>
      </w:r>
      <w:r w:rsidRPr="00AE2872">
        <w:rPr>
          <w:rFonts w:ascii="Times New Roman" w:hAnsi="Times New Roman" w:cs="Times New Roman"/>
          <w:b/>
          <w:sz w:val="24"/>
          <w:szCs w:val="24"/>
          <w:lang w:val="en-US"/>
        </w:rPr>
        <w:t>ethod</w:t>
      </w:r>
      <w:r w:rsidR="00B644FD" w:rsidRPr="00AE2872">
        <w:rPr>
          <w:rFonts w:ascii="Times New Roman" w:hAnsi="Times New Roman" w:cs="Times New Roman"/>
          <w:b/>
          <w:sz w:val="24"/>
          <w:szCs w:val="24"/>
          <w:lang w:val="en-US"/>
        </w:rPr>
        <w:t>s</w:t>
      </w:r>
    </w:p>
    <w:p w14:paraId="089898FB" w14:textId="6276C812" w:rsidR="00173B94" w:rsidRPr="00AE2872" w:rsidRDefault="00173B94" w:rsidP="0012017C">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Participants</w:t>
      </w:r>
    </w:p>
    <w:p w14:paraId="613190C0" w14:textId="77777777" w:rsidR="00037902" w:rsidRPr="00AE2872" w:rsidRDefault="002A04FA" w:rsidP="0012017C">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A convenience s</w:t>
      </w:r>
      <w:r w:rsidR="00A95A6D" w:rsidRPr="00AE2872">
        <w:rPr>
          <w:rFonts w:ascii="Times New Roman" w:hAnsi="Times New Roman" w:cs="Times New Roman"/>
          <w:sz w:val="24"/>
          <w:szCs w:val="24"/>
          <w:lang w:val="en-US"/>
        </w:rPr>
        <w:t xml:space="preserve">ample </w:t>
      </w:r>
      <w:r w:rsidRPr="00AE2872">
        <w:rPr>
          <w:rFonts w:ascii="Times New Roman" w:hAnsi="Times New Roman" w:cs="Times New Roman"/>
          <w:sz w:val="24"/>
          <w:szCs w:val="24"/>
          <w:lang w:val="en-US"/>
        </w:rPr>
        <w:t>of</w:t>
      </w:r>
      <w:r w:rsidR="00173B94" w:rsidRPr="00AE2872">
        <w:rPr>
          <w:rFonts w:ascii="Times New Roman" w:hAnsi="Times New Roman" w:cs="Times New Roman"/>
          <w:sz w:val="24"/>
          <w:szCs w:val="24"/>
          <w:lang w:val="en-US"/>
        </w:rPr>
        <w:t xml:space="preserve"> </w:t>
      </w:r>
      <w:r w:rsidR="00037902" w:rsidRPr="00AE2872">
        <w:rPr>
          <w:rFonts w:ascii="Times New Roman" w:hAnsi="Times New Roman" w:cs="Times New Roman"/>
          <w:sz w:val="24"/>
          <w:szCs w:val="24"/>
          <w:lang w:val="en-US"/>
        </w:rPr>
        <w:t xml:space="preserve">374 adults participated in this study. Four participants were excluded as they reported to have </w:t>
      </w:r>
      <w:r w:rsidR="00E13777" w:rsidRPr="00AE2872">
        <w:rPr>
          <w:rFonts w:ascii="Times New Roman" w:hAnsi="Times New Roman" w:cs="Times New Roman"/>
          <w:sz w:val="24"/>
          <w:szCs w:val="24"/>
          <w:lang w:val="en-US"/>
        </w:rPr>
        <w:t xml:space="preserve">a </w:t>
      </w:r>
      <w:r w:rsidR="00037902" w:rsidRPr="00AE2872">
        <w:rPr>
          <w:rFonts w:ascii="Times New Roman" w:hAnsi="Times New Roman" w:cs="Times New Roman"/>
          <w:sz w:val="24"/>
          <w:szCs w:val="24"/>
          <w:lang w:val="en-US"/>
        </w:rPr>
        <w:t xml:space="preserve">serious disease (such as, </w:t>
      </w:r>
      <w:r w:rsidR="00E13777" w:rsidRPr="00AE2872">
        <w:rPr>
          <w:rFonts w:ascii="Times New Roman" w:hAnsi="Times New Roman" w:cs="Times New Roman"/>
          <w:sz w:val="24"/>
          <w:szCs w:val="24"/>
          <w:lang w:val="en-US"/>
        </w:rPr>
        <w:t xml:space="preserve">multiple sclerosis </w:t>
      </w:r>
      <w:r w:rsidR="00D321E2" w:rsidRPr="00AE2872">
        <w:rPr>
          <w:rFonts w:ascii="Times New Roman" w:hAnsi="Times New Roman" w:cs="Times New Roman"/>
          <w:sz w:val="24"/>
          <w:szCs w:val="24"/>
          <w:lang w:val="en-US"/>
        </w:rPr>
        <w:t>and</w:t>
      </w:r>
      <w:r w:rsidR="00037902" w:rsidRPr="00AE2872">
        <w:rPr>
          <w:rFonts w:ascii="Times New Roman" w:hAnsi="Times New Roman" w:cs="Times New Roman"/>
          <w:sz w:val="24"/>
          <w:szCs w:val="24"/>
          <w:lang w:val="en-US"/>
        </w:rPr>
        <w:t xml:space="preserve"> cancer). </w:t>
      </w:r>
      <w:r w:rsidR="00037902" w:rsidRPr="00AE2872">
        <w:rPr>
          <w:rFonts w:ascii="Times New Roman" w:hAnsi="Times New Roman" w:cs="Times New Roman"/>
          <w:sz w:val="24"/>
          <w:szCs w:val="24"/>
          <w:lang w:val="en-US"/>
        </w:rPr>
        <w:lastRenderedPageBreak/>
        <w:t xml:space="preserve">Moreover, 27 participants were removed due to </w:t>
      </w:r>
      <w:r w:rsidR="00524B98" w:rsidRPr="00AE2872">
        <w:rPr>
          <w:rFonts w:ascii="Times New Roman" w:hAnsi="Times New Roman" w:cs="Times New Roman"/>
          <w:sz w:val="24"/>
          <w:szCs w:val="24"/>
          <w:lang w:val="en-US"/>
        </w:rPr>
        <w:t xml:space="preserve">high </w:t>
      </w:r>
      <w:r w:rsidR="001617DE" w:rsidRPr="00AE2872">
        <w:rPr>
          <w:rFonts w:ascii="Times New Roman" w:hAnsi="Times New Roman" w:cs="Times New Roman"/>
          <w:sz w:val="24"/>
          <w:szCs w:val="24"/>
          <w:lang w:val="en-US"/>
        </w:rPr>
        <w:t>amount</w:t>
      </w:r>
      <w:r w:rsidR="00524B98" w:rsidRPr="00AE2872">
        <w:rPr>
          <w:rFonts w:ascii="Times New Roman" w:hAnsi="Times New Roman" w:cs="Times New Roman"/>
          <w:sz w:val="24"/>
          <w:szCs w:val="24"/>
          <w:lang w:val="en-US"/>
        </w:rPr>
        <w:t xml:space="preserve"> of </w:t>
      </w:r>
      <w:r w:rsidR="00037902" w:rsidRPr="00AE2872">
        <w:rPr>
          <w:rFonts w:ascii="Times New Roman" w:hAnsi="Times New Roman" w:cs="Times New Roman"/>
          <w:sz w:val="24"/>
          <w:szCs w:val="24"/>
          <w:lang w:val="en-US"/>
        </w:rPr>
        <w:t>missing values (more than 70% of the answers).</w:t>
      </w:r>
    </w:p>
    <w:p w14:paraId="458AFF19" w14:textId="5C04B9A9" w:rsidR="001617DE" w:rsidRPr="00AE2872" w:rsidRDefault="00037902" w:rsidP="001617DE">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The final sample comprised </w:t>
      </w:r>
      <w:r w:rsidR="001D51F3" w:rsidRPr="00AE2872">
        <w:rPr>
          <w:rFonts w:ascii="Times New Roman" w:hAnsi="Times New Roman" w:cs="Times New Roman"/>
          <w:sz w:val="24"/>
          <w:szCs w:val="24"/>
          <w:lang w:val="en-US"/>
        </w:rPr>
        <w:t xml:space="preserve">343 </w:t>
      </w:r>
      <w:r w:rsidRPr="00AE2872">
        <w:rPr>
          <w:rFonts w:ascii="Times New Roman" w:hAnsi="Times New Roman" w:cs="Times New Roman"/>
          <w:sz w:val="24"/>
          <w:szCs w:val="24"/>
          <w:lang w:val="en-US"/>
        </w:rPr>
        <w:t xml:space="preserve">participants </w:t>
      </w:r>
      <w:r w:rsidR="00173B94" w:rsidRPr="00AE2872">
        <w:rPr>
          <w:rFonts w:ascii="Times New Roman" w:hAnsi="Times New Roman" w:cs="Times New Roman"/>
          <w:sz w:val="24"/>
          <w:szCs w:val="24"/>
          <w:lang w:val="en-US"/>
        </w:rPr>
        <w:t>(</w:t>
      </w:r>
      <w:r w:rsidR="001D51F3" w:rsidRPr="00AE2872">
        <w:rPr>
          <w:rFonts w:ascii="Times New Roman" w:hAnsi="Times New Roman" w:cs="Times New Roman"/>
          <w:sz w:val="24"/>
          <w:szCs w:val="24"/>
          <w:lang w:val="en-US"/>
        </w:rPr>
        <w:t>87% females</w:t>
      </w:r>
      <w:r w:rsidR="00173B94" w:rsidRPr="00AE2872">
        <w:rPr>
          <w:rFonts w:ascii="Times New Roman" w:hAnsi="Times New Roman" w:cs="Times New Roman"/>
          <w:sz w:val="24"/>
          <w:szCs w:val="24"/>
          <w:lang w:val="en-US"/>
        </w:rPr>
        <w:t>, M</w:t>
      </w:r>
      <w:r w:rsidR="00173B94" w:rsidRPr="00AE2872">
        <w:rPr>
          <w:rFonts w:ascii="Times New Roman" w:hAnsi="Times New Roman" w:cs="Times New Roman"/>
          <w:sz w:val="24"/>
          <w:szCs w:val="24"/>
          <w:vertAlign w:val="subscript"/>
          <w:lang w:val="en-US"/>
        </w:rPr>
        <w:t>age</w:t>
      </w:r>
      <w:r w:rsidR="003155E6" w:rsidRPr="00AE2872">
        <w:rPr>
          <w:rFonts w:ascii="Times New Roman" w:hAnsi="Times New Roman" w:cs="Times New Roman"/>
          <w:sz w:val="24"/>
          <w:szCs w:val="24"/>
          <w:lang w:val="en-US"/>
        </w:rPr>
        <w:t xml:space="preserve"> </w:t>
      </w:r>
      <w:r w:rsidR="001D51F3" w:rsidRPr="00AE2872">
        <w:rPr>
          <w:rFonts w:ascii="Times New Roman" w:hAnsi="Times New Roman" w:cs="Times New Roman"/>
          <w:sz w:val="24"/>
          <w:szCs w:val="24"/>
          <w:lang w:val="en-US"/>
        </w:rPr>
        <w:t>25</w:t>
      </w:r>
      <w:r w:rsidR="003155E6" w:rsidRPr="00AE2872">
        <w:rPr>
          <w:rFonts w:ascii="Times New Roman" w:hAnsi="Times New Roman" w:cs="Times New Roman"/>
          <w:sz w:val="24"/>
          <w:szCs w:val="24"/>
          <w:lang w:val="en-US"/>
        </w:rPr>
        <w:t>.</w:t>
      </w:r>
      <w:r w:rsidR="001D51F3" w:rsidRPr="00AE2872">
        <w:rPr>
          <w:rFonts w:ascii="Times New Roman" w:hAnsi="Times New Roman" w:cs="Times New Roman"/>
          <w:sz w:val="24"/>
          <w:szCs w:val="24"/>
          <w:lang w:val="en-US"/>
        </w:rPr>
        <w:t>76</w:t>
      </w:r>
      <w:r w:rsidR="00E34C97" w:rsidRPr="00AE2872">
        <w:rPr>
          <w:rFonts w:ascii="Times New Roman" w:hAnsi="Times New Roman" w:cs="Times New Roman"/>
          <w:sz w:val="24"/>
          <w:szCs w:val="24"/>
          <w:lang w:val="en-US"/>
        </w:rPr>
        <w:t xml:space="preserve"> years, </w:t>
      </w:r>
      <w:r w:rsidR="00173B94" w:rsidRPr="00AE2872">
        <w:rPr>
          <w:rFonts w:ascii="Times New Roman" w:hAnsi="Times New Roman" w:cs="Times New Roman"/>
          <w:sz w:val="24"/>
          <w:szCs w:val="24"/>
          <w:lang w:val="en-US"/>
        </w:rPr>
        <w:t>SD</w:t>
      </w:r>
      <w:r w:rsidR="003155E6" w:rsidRPr="00AE2872">
        <w:rPr>
          <w:rFonts w:ascii="Times New Roman" w:hAnsi="Times New Roman" w:cs="Times New Roman"/>
          <w:sz w:val="24"/>
          <w:szCs w:val="24"/>
          <w:lang w:val="en-US"/>
        </w:rPr>
        <w:t>=</w:t>
      </w:r>
      <w:r w:rsidR="001D51F3" w:rsidRPr="00AE2872">
        <w:rPr>
          <w:rFonts w:ascii="Times New Roman" w:hAnsi="Times New Roman" w:cs="Times New Roman"/>
          <w:sz w:val="24"/>
          <w:szCs w:val="24"/>
          <w:lang w:val="en-US"/>
        </w:rPr>
        <w:t>5</w:t>
      </w:r>
      <w:r w:rsidR="003155E6" w:rsidRPr="00AE2872">
        <w:rPr>
          <w:rFonts w:ascii="Times New Roman" w:hAnsi="Times New Roman" w:cs="Times New Roman"/>
          <w:sz w:val="24"/>
          <w:szCs w:val="24"/>
          <w:lang w:val="en-US"/>
        </w:rPr>
        <w:t>.</w:t>
      </w:r>
      <w:r w:rsidR="001D51F3" w:rsidRPr="00AE2872">
        <w:rPr>
          <w:rFonts w:ascii="Times New Roman" w:hAnsi="Times New Roman" w:cs="Times New Roman"/>
          <w:sz w:val="24"/>
          <w:szCs w:val="24"/>
          <w:lang w:val="en-US"/>
        </w:rPr>
        <w:t>33</w:t>
      </w:r>
      <w:r w:rsidR="003155E6" w:rsidRPr="00AE2872">
        <w:rPr>
          <w:rFonts w:ascii="Times New Roman" w:hAnsi="Times New Roman" w:cs="Times New Roman"/>
          <w:sz w:val="24"/>
          <w:szCs w:val="24"/>
          <w:lang w:val="en-US"/>
        </w:rPr>
        <w:t>, range 1</w:t>
      </w:r>
      <w:r w:rsidR="00B96BD5" w:rsidRPr="00AE2872">
        <w:rPr>
          <w:rFonts w:ascii="Times New Roman" w:hAnsi="Times New Roman" w:cs="Times New Roman"/>
          <w:sz w:val="24"/>
          <w:szCs w:val="24"/>
          <w:lang w:val="en-US"/>
        </w:rPr>
        <w:t>8</w:t>
      </w:r>
      <w:r w:rsidR="00B66188" w:rsidRPr="00AE2872">
        <w:rPr>
          <w:rFonts w:ascii="Times New Roman" w:hAnsi="Times New Roman" w:cs="Times New Roman"/>
          <w:sz w:val="24"/>
          <w:szCs w:val="24"/>
          <w:lang w:val="en-US"/>
        </w:rPr>
        <w:t>-</w:t>
      </w:r>
      <w:r w:rsidR="001D51F3" w:rsidRPr="00AE2872">
        <w:rPr>
          <w:rFonts w:ascii="Times New Roman" w:hAnsi="Times New Roman" w:cs="Times New Roman"/>
          <w:sz w:val="24"/>
          <w:szCs w:val="24"/>
          <w:lang w:val="en-US"/>
        </w:rPr>
        <w:t>5</w:t>
      </w:r>
      <w:r w:rsidR="003155E6" w:rsidRPr="00AE2872">
        <w:rPr>
          <w:rFonts w:ascii="Times New Roman" w:hAnsi="Times New Roman" w:cs="Times New Roman"/>
          <w:sz w:val="24"/>
          <w:szCs w:val="24"/>
          <w:lang w:val="en-US"/>
        </w:rPr>
        <w:t>9</w:t>
      </w:r>
      <w:r w:rsidR="00173B94" w:rsidRPr="00AE2872">
        <w:rPr>
          <w:rFonts w:ascii="Times New Roman" w:hAnsi="Times New Roman" w:cs="Times New Roman"/>
          <w:sz w:val="24"/>
          <w:szCs w:val="24"/>
          <w:lang w:val="en-US"/>
        </w:rPr>
        <w:t>)</w:t>
      </w:r>
      <w:r w:rsidR="00723609" w:rsidRPr="00AE2872">
        <w:rPr>
          <w:rFonts w:ascii="Times New Roman" w:hAnsi="Times New Roman" w:cs="Times New Roman"/>
          <w:sz w:val="24"/>
          <w:szCs w:val="24"/>
          <w:lang w:val="en-US"/>
        </w:rPr>
        <w:t>. The sample size</w:t>
      </w:r>
      <w:r w:rsidR="00187DAF" w:rsidRPr="00AE2872">
        <w:rPr>
          <w:rFonts w:ascii="Times New Roman" w:hAnsi="Times New Roman" w:cs="Times New Roman"/>
          <w:sz w:val="24"/>
          <w:szCs w:val="24"/>
          <w:lang w:val="en-US"/>
        </w:rPr>
        <w:t xml:space="preserve"> </w:t>
      </w:r>
      <w:r w:rsidR="00723609" w:rsidRPr="00AE2872">
        <w:rPr>
          <w:rFonts w:ascii="Times New Roman" w:hAnsi="Times New Roman" w:cs="Times New Roman"/>
          <w:sz w:val="24"/>
          <w:szCs w:val="24"/>
          <w:lang w:val="en-US"/>
        </w:rPr>
        <w:t>provided sufficient statistical power for data analysis (</w:t>
      </w:r>
      <w:r w:rsidR="007C1F30" w:rsidRPr="00AE2872">
        <w:rPr>
          <w:rFonts w:ascii="Times New Roman" w:hAnsi="Times New Roman" w:cs="Times New Roman"/>
          <w:sz w:val="24"/>
          <w:szCs w:val="24"/>
          <w:lang w:val="en-US"/>
        </w:rPr>
        <w:t xml:space="preserve">i.e., </w:t>
      </w:r>
      <w:r w:rsidR="00723609" w:rsidRPr="00AE2872">
        <w:rPr>
          <w:rFonts w:ascii="Times New Roman" w:hAnsi="Times New Roman" w:cs="Times New Roman"/>
          <w:sz w:val="24"/>
          <w:szCs w:val="24"/>
          <w:lang w:val="en-US"/>
        </w:rPr>
        <w:t xml:space="preserve">10 participants for every free parameter estimated; Schreiber, Nora, Stage, Barlow, &amp; King, 2006) </w:t>
      </w:r>
      <w:r w:rsidRPr="00AE2872">
        <w:rPr>
          <w:rFonts w:ascii="Times New Roman" w:hAnsi="Times New Roman" w:cs="Times New Roman"/>
          <w:sz w:val="24"/>
          <w:szCs w:val="24"/>
          <w:lang w:val="en-US"/>
        </w:rPr>
        <w:t xml:space="preserve">and </w:t>
      </w:r>
      <w:r w:rsidR="00187DAF" w:rsidRPr="00AE2872">
        <w:rPr>
          <w:rFonts w:ascii="Times New Roman" w:hAnsi="Times New Roman" w:cs="Times New Roman"/>
          <w:sz w:val="24"/>
          <w:szCs w:val="24"/>
          <w:lang w:val="en-US"/>
        </w:rPr>
        <w:t xml:space="preserve">was used to test the factorial validity of </w:t>
      </w:r>
      <w:r w:rsidR="001C587D" w:rsidRPr="00AE2872">
        <w:rPr>
          <w:rFonts w:ascii="Times New Roman" w:hAnsi="Times New Roman" w:cs="Times New Roman"/>
          <w:sz w:val="24"/>
          <w:szCs w:val="24"/>
          <w:lang w:val="en-US"/>
        </w:rPr>
        <w:t>the</w:t>
      </w:r>
      <w:r w:rsidR="00187DAF" w:rsidRPr="00AE2872">
        <w:rPr>
          <w:rFonts w:ascii="Times New Roman" w:hAnsi="Times New Roman" w:cs="Times New Roman"/>
          <w:sz w:val="24"/>
          <w:szCs w:val="24"/>
          <w:lang w:val="en-US"/>
        </w:rPr>
        <w:t xml:space="preserve"> scale. </w:t>
      </w:r>
      <w:r w:rsidR="004F4FB5" w:rsidRPr="00AE2872">
        <w:rPr>
          <w:rFonts w:ascii="Times New Roman" w:hAnsi="Times New Roman" w:cs="Times New Roman"/>
          <w:sz w:val="24"/>
          <w:szCs w:val="24"/>
          <w:lang w:val="en-US"/>
        </w:rPr>
        <w:t xml:space="preserve">Approximately </w:t>
      </w:r>
      <w:r w:rsidR="00CF11F3" w:rsidRPr="00AE2872">
        <w:rPr>
          <w:rFonts w:ascii="Times New Roman" w:hAnsi="Times New Roman" w:cs="Times New Roman"/>
          <w:sz w:val="24"/>
          <w:szCs w:val="24"/>
          <w:lang w:val="en-US"/>
        </w:rPr>
        <w:t xml:space="preserve">14% of the sample reported a common health condition, such as lactose intolerance, acne, and stomachache. </w:t>
      </w:r>
      <w:r w:rsidR="001D51F3" w:rsidRPr="00AE2872">
        <w:rPr>
          <w:rFonts w:ascii="Times New Roman" w:hAnsi="Times New Roman" w:cs="Times New Roman"/>
          <w:sz w:val="24"/>
          <w:szCs w:val="24"/>
          <w:lang w:val="en-US"/>
        </w:rPr>
        <w:t xml:space="preserve">Of </w:t>
      </w:r>
      <w:r w:rsidR="004F4FB5" w:rsidRPr="00AE2872">
        <w:rPr>
          <w:rFonts w:ascii="Times New Roman" w:hAnsi="Times New Roman" w:cs="Times New Roman"/>
          <w:sz w:val="24"/>
          <w:szCs w:val="24"/>
          <w:lang w:val="en-US"/>
        </w:rPr>
        <w:t>the total sample</w:t>
      </w:r>
      <w:r w:rsidR="001D51F3" w:rsidRPr="00AE2872">
        <w:rPr>
          <w:rFonts w:ascii="Times New Roman" w:hAnsi="Times New Roman" w:cs="Times New Roman"/>
          <w:sz w:val="24"/>
          <w:szCs w:val="24"/>
          <w:lang w:val="en-US"/>
        </w:rPr>
        <w:t>, a subsample</w:t>
      </w:r>
      <w:r w:rsidR="00BB0DDD" w:rsidRPr="00AE2872">
        <w:rPr>
          <w:rFonts w:ascii="Times New Roman" w:hAnsi="Times New Roman" w:cs="Times New Roman"/>
          <w:sz w:val="24"/>
          <w:szCs w:val="24"/>
          <w:lang w:val="en-US"/>
        </w:rPr>
        <w:t xml:space="preserve"> of 112</w:t>
      </w:r>
      <w:r w:rsidR="001D51F3" w:rsidRPr="00AE2872">
        <w:rPr>
          <w:rFonts w:ascii="Times New Roman" w:hAnsi="Times New Roman" w:cs="Times New Roman"/>
          <w:sz w:val="24"/>
          <w:szCs w:val="24"/>
          <w:lang w:val="en-US"/>
        </w:rPr>
        <w:t xml:space="preserve"> </w:t>
      </w:r>
      <w:r w:rsidR="00BB0DDD" w:rsidRPr="00AE2872">
        <w:rPr>
          <w:rFonts w:ascii="Times New Roman" w:hAnsi="Times New Roman" w:cs="Times New Roman"/>
          <w:sz w:val="24"/>
          <w:szCs w:val="24"/>
          <w:lang w:val="en-US"/>
        </w:rPr>
        <w:t>participants</w:t>
      </w:r>
      <w:r w:rsidR="00187DAF" w:rsidRPr="00AE2872">
        <w:rPr>
          <w:rFonts w:ascii="Times New Roman" w:hAnsi="Times New Roman" w:cs="Times New Roman"/>
          <w:sz w:val="24"/>
          <w:szCs w:val="24"/>
          <w:lang w:val="en-US"/>
        </w:rPr>
        <w:t xml:space="preserve"> (</w:t>
      </w:r>
      <w:r w:rsidR="00BB0DDD" w:rsidRPr="00AE2872">
        <w:rPr>
          <w:rFonts w:ascii="Times New Roman" w:hAnsi="Times New Roman" w:cs="Times New Roman"/>
          <w:sz w:val="24"/>
          <w:szCs w:val="24"/>
          <w:lang w:val="en-US"/>
        </w:rPr>
        <w:t xml:space="preserve">80% females; </w:t>
      </w:r>
      <w:r w:rsidR="00187DAF" w:rsidRPr="00AE2872">
        <w:rPr>
          <w:rFonts w:ascii="Times New Roman" w:hAnsi="Times New Roman" w:cs="Times New Roman"/>
          <w:sz w:val="24"/>
          <w:szCs w:val="24"/>
          <w:lang w:val="en-US"/>
        </w:rPr>
        <w:t>M</w:t>
      </w:r>
      <w:r w:rsidR="00187DAF" w:rsidRPr="00AE2872">
        <w:rPr>
          <w:rFonts w:ascii="Times New Roman" w:hAnsi="Times New Roman" w:cs="Times New Roman"/>
          <w:sz w:val="24"/>
          <w:szCs w:val="24"/>
          <w:vertAlign w:val="subscript"/>
          <w:lang w:val="en-US"/>
        </w:rPr>
        <w:t>age</w:t>
      </w:r>
      <w:r w:rsidR="00187DAF" w:rsidRPr="00AE2872">
        <w:rPr>
          <w:rFonts w:ascii="Times New Roman" w:hAnsi="Times New Roman" w:cs="Times New Roman"/>
          <w:sz w:val="24"/>
          <w:szCs w:val="24"/>
          <w:lang w:val="en-US"/>
        </w:rPr>
        <w:t>=2</w:t>
      </w:r>
      <w:r w:rsidR="00BB0DDD" w:rsidRPr="00AE2872">
        <w:rPr>
          <w:rFonts w:ascii="Times New Roman" w:hAnsi="Times New Roman" w:cs="Times New Roman"/>
          <w:sz w:val="24"/>
          <w:szCs w:val="24"/>
          <w:lang w:val="en-US"/>
        </w:rPr>
        <w:t>2</w:t>
      </w:r>
      <w:r w:rsidR="00187DAF" w:rsidRPr="00AE2872">
        <w:rPr>
          <w:rFonts w:ascii="Times New Roman" w:hAnsi="Times New Roman" w:cs="Times New Roman"/>
          <w:sz w:val="24"/>
          <w:szCs w:val="24"/>
          <w:lang w:val="en-US"/>
        </w:rPr>
        <w:t>.</w:t>
      </w:r>
      <w:r w:rsidR="00BB0DDD" w:rsidRPr="00AE2872">
        <w:rPr>
          <w:rFonts w:ascii="Times New Roman" w:hAnsi="Times New Roman" w:cs="Times New Roman"/>
          <w:sz w:val="24"/>
          <w:szCs w:val="24"/>
          <w:lang w:val="en-US"/>
        </w:rPr>
        <w:t>71</w:t>
      </w:r>
      <w:r w:rsidR="00187DAF" w:rsidRPr="00AE2872">
        <w:rPr>
          <w:rFonts w:ascii="Times New Roman" w:hAnsi="Times New Roman" w:cs="Times New Roman"/>
          <w:sz w:val="24"/>
          <w:szCs w:val="24"/>
          <w:lang w:val="en-US"/>
        </w:rPr>
        <w:t xml:space="preserve"> years, SD=</w:t>
      </w:r>
      <w:r w:rsidR="00BB0DDD" w:rsidRPr="00AE2872">
        <w:rPr>
          <w:rFonts w:ascii="Times New Roman" w:hAnsi="Times New Roman" w:cs="Times New Roman"/>
          <w:sz w:val="24"/>
          <w:szCs w:val="24"/>
          <w:lang w:val="en-US"/>
        </w:rPr>
        <w:t>2</w:t>
      </w:r>
      <w:r w:rsidR="00187DAF" w:rsidRPr="00AE2872">
        <w:rPr>
          <w:rFonts w:ascii="Times New Roman" w:hAnsi="Times New Roman" w:cs="Times New Roman"/>
          <w:sz w:val="24"/>
          <w:szCs w:val="24"/>
          <w:lang w:val="en-US"/>
        </w:rPr>
        <w:t>.</w:t>
      </w:r>
      <w:r w:rsidR="00BB0DDD" w:rsidRPr="00AE2872">
        <w:rPr>
          <w:rFonts w:ascii="Times New Roman" w:hAnsi="Times New Roman" w:cs="Times New Roman"/>
          <w:sz w:val="24"/>
          <w:szCs w:val="24"/>
          <w:lang w:val="en-US"/>
        </w:rPr>
        <w:t>73</w:t>
      </w:r>
      <w:r w:rsidR="00187DAF" w:rsidRPr="00AE2872">
        <w:rPr>
          <w:rFonts w:ascii="Times New Roman" w:hAnsi="Times New Roman" w:cs="Times New Roman"/>
          <w:sz w:val="24"/>
          <w:szCs w:val="24"/>
          <w:lang w:val="en-US"/>
        </w:rPr>
        <w:t xml:space="preserve">, range </w:t>
      </w:r>
      <w:r w:rsidR="00BB0DDD" w:rsidRPr="00AE2872">
        <w:rPr>
          <w:rFonts w:ascii="Times New Roman" w:hAnsi="Times New Roman" w:cs="Times New Roman"/>
          <w:sz w:val="24"/>
          <w:szCs w:val="24"/>
          <w:lang w:val="en-US"/>
        </w:rPr>
        <w:t>20</w:t>
      </w:r>
      <w:r w:rsidR="00187DAF" w:rsidRPr="00AE2872">
        <w:rPr>
          <w:rFonts w:ascii="Times New Roman" w:hAnsi="Times New Roman" w:cs="Times New Roman"/>
          <w:sz w:val="24"/>
          <w:szCs w:val="24"/>
          <w:lang w:val="en-US"/>
        </w:rPr>
        <w:t>-</w:t>
      </w:r>
      <w:r w:rsidR="00BB0DDD" w:rsidRPr="00AE2872">
        <w:rPr>
          <w:rFonts w:ascii="Times New Roman" w:hAnsi="Times New Roman" w:cs="Times New Roman"/>
          <w:sz w:val="24"/>
          <w:szCs w:val="24"/>
          <w:lang w:val="en-US"/>
        </w:rPr>
        <w:t>43</w:t>
      </w:r>
      <w:r w:rsidR="00187DAF" w:rsidRPr="00AE2872">
        <w:rPr>
          <w:rFonts w:ascii="Times New Roman" w:hAnsi="Times New Roman" w:cs="Times New Roman"/>
          <w:sz w:val="24"/>
          <w:szCs w:val="24"/>
          <w:lang w:val="en-US"/>
        </w:rPr>
        <w:t xml:space="preserve"> years) was used to</w:t>
      </w:r>
      <w:r w:rsidR="001C587D" w:rsidRPr="00AE2872">
        <w:rPr>
          <w:rFonts w:ascii="Times New Roman" w:hAnsi="Times New Roman" w:cs="Times New Roman"/>
          <w:sz w:val="24"/>
          <w:szCs w:val="24"/>
          <w:lang w:val="en-US"/>
        </w:rPr>
        <w:t xml:space="preserve"> test the test-re</w:t>
      </w:r>
      <w:r w:rsidR="00187DAF" w:rsidRPr="00AE2872">
        <w:rPr>
          <w:rFonts w:ascii="Times New Roman" w:hAnsi="Times New Roman" w:cs="Times New Roman"/>
          <w:sz w:val="24"/>
          <w:szCs w:val="24"/>
          <w:lang w:val="en-US"/>
        </w:rPr>
        <w:t xml:space="preserve">test </w:t>
      </w:r>
      <w:r w:rsidR="001C587D" w:rsidRPr="00AE2872">
        <w:rPr>
          <w:rFonts w:ascii="Times New Roman" w:hAnsi="Times New Roman" w:cs="Times New Roman"/>
          <w:sz w:val="24"/>
          <w:szCs w:val="24"/>
          <w:lang w:val="en-US"/>
        </w:rPr>
        <w:t>reliability</w:t>
      </w:r>
      <w:r w:rsidR="00187DAF" w:rsidRPr="00AE2872">
        <w:rPr>
          <w:rFonts w:ascii="Times New Roman" w:hAnsi="Times New Roman" w:cs="Times New Roman"/>
          <w:sz w:val="24"/>
          <w:szCs w:val="24"/>
          <w:lang w:val="en-US"/>
        </w:rPr>
        <w:t xml:space="preserve"> of the </w:t>
      </w:r>
      <w:r w:rsidR="001C587D" w:rsidRPr="00AE2872">
        <w:rPr>
          <w:rFonts w:ascii="Times New Roman" w:hAnsi="Times New Roman" w:cs="Times New Roman"/>
          <w:sz w:val="24"/>
          <w:szCs w:val="24"/>
          <w:lang w:val="en-US"/>
        </w:rPr>
        <w:t>CSS</w:t>
      </w:r>
      <w:r w:rsidR="00187DAF" w:rsidRPr="00AE2872">
        <w:rPr>
          <w:rFonts w:ascii="Times New Roman" w:hAnsi="Times New Roman" w:cs="Times New Roman"/>
          <w:sz w:val="24"/>
          <w:szCs w:val="24"/>
          <w:lang w:val="en-US"/>
        </w:rPr>
        <w:t xml:space="preserve">. </w:t>
      </w:r>
    </w:p>
    <w:p w14:paraId="00694AC3" w14:textId="4BE0F0B1" w:rsidR="001617DE" w:rsidRPr="00AE2872" w:rsidRDefault="001617DE" w:rsidP="001617DE">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Respondents were mainly</w:t>
      </w:r>
      <w:r w:rsidR="00D63592" w:rsidRPr="00AE2872">
        <w:rPr>
          <w:rFonts w:ascii="Times New Roman" w:hAnsi="Times New Roman" w:cs="Times New Roman"/>
          <w:sz w:val="24"/>
          <w:szCs w:val="24"/>
          <w:lang w:val="en-US"/>
        </w:rPr>
        <w:t xml:space="preserve"> Italian</w:t>
      </w:r>
      <w:r w:rsidRPr="00AE2872">
        <w:rPr>
          <w:rFonts w:ascii="Times New Roman" w:hAnsi="Times New Roman" w:cs="Times New Roman"/>
          <w:sz w:val="24"/>
          <w:szCs w:val="24"/>
          <w:lang w:val="en-US"/>
        </w:rPr>
        <w:t xml:space="preserve"> university students (62.7%) or workers (19.8%) </w:t>
      </w:r>
      <w:r w:rsidR="008F6B45"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others were student workers (14.3%) or unemployed (3.2%)</w:t>
      </w:r>
      <w:r w:rsidR="008F6B45"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xml:space="preserve">, and received at least a three year college degree (76.4%). </w:t>
      </w:r>
    </w:p>
    <w:p w14:paraId="753BBB85" w14:textId="2B0E486D" w:rsidR="00187DAF" w:rsidRPr="00AE2872" w:rsidRDefault="00187DAF" w:rsidP="0012017C">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Procedure</w:t>
      </w:r>
    </w:p>
    <w:p w14:paraId="0F95DDBF" w14:textId="2C664401" w:rsidR="001C587D" w:rsidRPr="00AE2872" w:rsidRDefault="002A04FA" w:rsidP="00A83056">
      <w:pPr>
        <w:spacing w:after="0" w:line="480" w:lineRule="auto"/>
        <w:ind w:firstLine="567"/>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 </w:t>
      </w:r>
      <w:r w:rsidR="00A83056" w:rsidRPr="00AE2872">
        <w:rPr>
          <w:rFonts w:ascii="Times New Roman" w:hAnsi="Times New Roman" w:cs="Times New Roman"/>
          <w:sz w:val="24"/>
          <w:szCs w:val="24"/>
          <w:lang w:val="en-US"/>
        </w:rPr>
        <w:t xml:space="preserve">The sample was recruited online by sending the link of a questionnaire to e-mail lists </w:t>
      </w:r>
      <w:r w:rsidR="00BB0DDD" w:rsidRPr="00AE2872">
        <w:rPr>
          <w:rFonts w:ascii="Times New Roman" w:hAnsi="Times New Roman" w:cs="Times New Roman"/>
          <w:sz w:val="24"/>
          <w:szCs w:val="24"/>
          <w:lang w:val="en-US"/>
        </w:rPr>
        <w:t xml:space="preserve">of the University of Padova </w:t>
      </w:r>
      <w:r w:rsidR="00A83056" w:rsidRPr="00AE2872">
        <w:rPr>
          <w:rFonts w:ascii="Times New Roman" w:hAnsi="Times New Roman" w:cs="Times New Roman"/>
          <w:sz w:val="24"/>
          <w:szCs w:val="24"/>
          <w:lang w:val="en-US"/>
        </w:rPr>
        <w:t xml:space="preserve">and sharing the link in social network </w:t>
      </w:r>
      <w:r w:rsidR="00871642" w:rsidRPr="00AE2872">
        <w:rPr>
          <w:rFonts w:ascii="Times New Roman" w:hAnsi="Times New Roman" w:cs="Times New Roman"/>
          <w:sz w:val="24"/>
          <w:szCs w:val="24"/>
          <w:lang w:val="en-US"/>
        </w:rPr>
        <w:t xml:space="preserve">sites </w:t>
      </w:r>
      <w:r w:rsidR="00A83056" w:rsidRPr="00AE2872">
        <w:rPr>
          <w:rFonts w:ascii="Times New Roman" w:hAnsi="Times New Roman" w:cs="Times New Roman"/>
          <w:sz w:val="24"/>
          <w:szCs w:val="24"/>
          <w:lang w:val="en-US"/>
        </w:rPr>
        <w:t>groups. The survey was accessible online from 15</w:t>
      </w:r>
      <w:r w:rsidR="00A83056" w:rsidRPr="00AE2872">
        <w:rPr>
          <w:rFonts w:ascii="Times New Roman" w:hAnsi="Times New Roman" w:cs="Times New Roman"/>
          <w:sz w:val="24"/>
          <w:szCs w:val="24"/>
          <w:vertAlign w:val="superscript"/>
          <w:lang w:val="en-US"/>
        </w:rPr>
        <w:t>th</w:t>
      </w:r>
      <w:r w:rsidR="00BB0DDD" w:rsidRPr="00AE2872">
        <w:rPr>
          <w:rFonts w:ascii="Times New Roman" w:hAnsi="Times New Roman" w:cs="Times New Roman"/>
          <w:sz w:val="24"/>
          <w:szCs w:val="24"/>
          <w:lang w:val="en-US"/>
        </w:rPr>
        <w:t xml:space="preserve"> </w:t>
      </w:r>
      <w:r w:rsidR="00A83056" w:rsidRPr="00AE2872">
        <w:rPr>
          <w:rFonts w:ascii="Times New Roman" w:hAnsi="Times New Roman" w:cs="Times New Roman"/>
          <w:sz w:val="24"/>
          <w:szCs w:val="24"/>
          <w:lang w:val="en-US"/>
        </w:rPr>
        <w:t xml:space="preserve">November 2017 to </w:t>
      </w:r>
      <w:r w:rsidR="00587427" w:rsidRPr="00AE2872">
        <w:rPr>
          <w:rFonts w:ascii="Times New Roman" w:hAnsi="Times New Roman" w:cs="Times New Roman"/>
          <w:sz w:val="24"/>
          <w:szCs w:val="24"/>
          <w:lang w:val="en-US"/>
        </w:rPr>
        <w:t>15</w:t>
      </w:r>
      <w:r w:rsidR="00A83056" w:rsidRPr="00AE2872">
        <w:rPr>
          <w:rFonts w:ascii="Times New Roman" w:hAnsi="Times New Roman" w:cs="Times New Roman"/>
          <w:sz w:val="24"/>
          <w:szCs w:val="24"/>
          <w:vertAlign w:val="superscript"/>
          <w:lang w:val="en-US"/>
        </w:rPr>
        <w:t>th</w:t>
      </w:r>
      <w:r w:rsidR="00A83056" w:rsidRPr="00AE2872">
        <w:rPr>
          <w:rFonts w:ascii="Times New Roman" w:hAnsi="Times New Roman" w:cs="Times New Roman"/>
          <w:sz w:val="24"/>
          <w:szCs w:val="24"/>
          <w:lang w:val="en-US"/>
        </w:rPr>
        <w:t xml:space="preserve"> </w:t>
      </w:r>
      <w:r w:rsidR="00587427" w:rsidRPr="00AE2872">
        <w:rPr>
          <w:rFonts w:ascii="Times New Roman" w:hAnsi="Times New Roman" w:cs="Times New Roman"/>
          <w:sz w:val="24"/>
          <w:szCs w:val="24"/>
          <w:lang w:val="en-US"/>
        </w:rPr>
        <w:t>January</w:t>
      </w:r>
      <w:r w:rsidR="00A83056" w:rsidRPr="00AE2872">
        <w:rPr>
          <w:rFonts w:ascii="Times New Roman" w:hAnsi="Times New Roman" w:cs="Times New Roman"/>
          <w:sz w:val="24"/>
          <w:szCs w:val="24"/>
          <w:lang w:val="en-US"/>
        </w:rPr>
        <w:t xml:space="preserve"> 2018. Participants were asked to give their consent in the first page of the study website, which explained the purpose of the study and assured the </w:t>
      </w:r>
      <w:r w:rsidR="00D63592" w:rsidRPr="00AE2872">
        <w:rPr>
          <w:rFonts w:ascii="Times New Roman" w:hAnsi="Times New Roman" w:cs="Times New Roman"/>
          <w:sz w:val="24"/>
          <w:szCs w:val="24"/>
          <w:lang w:val="en-US"/>
        </w:rPr>
        <w:t>confidentiality</w:t>
      </w:r>
      <w:r w:rsidR="00A83056" w:rsidRPr="00AE2872">
        <w:rPr>
          <w:rFonts w:ascii="Times New Roman" w:hAnsi="Times New Roman" w:cs="Times New Roman"/>
          <w:sz w:val="24"/>
          <w:szCs w:val="24"/>
          <w:lang w:val="en-US"/>
        </w:rPr>
        <w:t xml:space="preserve"> of the responses. Participants were then directed to a second page containing demographic information and a series of self-report scales (see Measures section). </w:t>
      </w:r>
    </w:p>
    <w:p w14:paraId="0368A8C1" w14:textId="69E5FBAF" w:rsidR="00BE3415" w:rsidRPr="00AE2872" w:rsidRDefault="000636BE" w:rsidP="00BE3415">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A subsample (N= 120; </w:t>
      </w:r>
      <w:r w:rsidR="00846871" w:rsidRPr="00AE2872">
        <w:rPr>
          <w:rFonts w:ascii="Times New Roman" w:hAnsi="Times New Roman" w:cs="Times New Roman"/>
          <w:sz w:val="24"/>
          <w:szCs w:val="24"/>
          <w:lang w:val="en-US"/>
        </w:rPr>
        <w:t xml:space="preserve">35% </w:t>
      </w:r>
      <w:r w:rsidRPr="00AE2872">
        <w:rPr>
          <w:rFonts w:ascii="Times New Roman" w:hAnsi="Times New Roman" w:cs="Times New Roman"/>
          <w:sz w:val="24"/>
          <w:szCs w:val="24"/>
          <w:lang w:val="en-US"/>
        </w:rPr>
        <w:t xml:space="preserve">of the whole sample) </w:t>
      </w:r>
      <w:r w:rsidR="00BB0DDD" w:rsidRPr="00AE2872">
        <w:rPr>
          <w:rFonts w:ascii="Times New Roman" w:hAnsi="Times New Roman" w:cs="Times New Roman"/>
          <w:sz w:val="24"/>
          <w:szCs w:val="24"/>
          <w:lang w:val="en-US"/>
        </w:rPr>
        <w:t>w</w:t>
      </w:r>
      <w:r w:rsidR="001C587D" w:rsidRPr="00AE2872">
        <w:rPr>
          <w:rFonts w:ascii="Times New Roman" w:hAnsi="Times New Roman" w:cs="Times New Roman"/>
          <w:sz w:val="24"/>
          <w:szCs w:val="24"/>
          <w:lang w:val="en-US"/>
        </w:rPr>
        <w:t>as</w:t>
      </w:r>
      <w:r w:rsidR="00BB0DDD" w:rsidRPr="00AE2872">
        <w:rPr>
          <w:rFonts w:ascii="Times New Roman" w:hAnsi="Times New Roman" w:cs="Times New Roman"/>
          <w:sz w:val="24"/>
          <w:szCs w:val="24"/>
          <w:lang w:val="en-US"/>
        </w:rPr>
        <w:t xml:space="preserve"> asked to</w:t>
      </w:r>
      <w:r w:rsidR="00C94079" w:rsidRPr="00AE2872">
        <w:rPr>
          <w:rFonts w:ascii="Times New Roman" w:hAnsi="Times New Roman" w:cs="Times New Roman"/>
          <w:sz w:val="24"/>
          <w:szCs w:val="24"/>
          <w:lang w:val="en-US"/>
        </w:rPr>
        <w:t xml:space="preserve"> complete the questionnaire </w:t>
      </w:r>
      <w:r w:rsidR="003B5A62" w:rsidRPr="00AE2872">
        <w:rPr>
          <w:rFonts w:ascii="Times New Roman" w:hAnsi="Times New Roman" w:cs="Times New Roman"/>
          <w:sz w:val="24"/>
          <w:szCs w:val="24"/>
          <w:lang w:val="en-US"/>
        </w:rPr>
        <w:t>for the first time during the first week of December 2017</w:t>
      </w:r>
      <w:r w:rsidR="00476B8F" w:rsidRPr="00AE2872">
        <w:rPr>
          <w:rFonts w:ascii="Times New Roman" w:hAnsi="Times New Roman" w:cs="Times New Roman"/>
          <w:sz w:val="24"/>
          <w:szCs w:val="24"/>
          <w:lang w:val="en-US"/>
        </w:rPr>
        <w:t>,</w:t>
      </w:r>
      <w:r w:rsidR="003B5A62" w:rsidRPr="00AE2872">
        <w:rPr>
          <w:rFonts w:ascii="Times New Roman" w:hAnsi="Times New Roman" w:cs="Times New Roman"/>
          <w:sz w:val="24"/>
          <w:szCs w:val="24"/>
          <w:lang w:val="en-US"/>
        </w:rPr>
        <w:t xml:space="preserve"> and to complete it again after a five</w:t>
      </w:r>
      <w:r w:rsidR="00C94079" w:rsidRPr="00AE2872">
        <w:rPr>
          <w:rFonts w:ascii="Times New Roman" w:hAnsi="Times New Roman" w:cs="Times New Roman"/>
          <w:sz w:val="24"/>
          <w:szCs w:val="24"/>
          <w:lang w:val="en-US"/>
        </w:rPr>
        <w:t>-week period of time</w:t>
      </w:r>
      <w:r w:rsidR="00846871"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xml:space="preserve"> in order to analyze the test-retest reliability</w:t>
      </w:r>
      <w:r w:rsidR="005E7124" w:rsidRPr="00AE2872">
        <w:rPr>
          <w:rFonts w:ascii="Times New Roman" w:hAnsi="Times New Roman" w:cs="Times New Roman"/>
          <w:sz w:val="24"/>
          <w:szCs w:val="24"/>
          <w:lang w:val="en-US"/>
        </w:rPr>
        <w:t xml:space="preserve"> (e.g., Lucock &amp; Morley, 1996)</w:t>
      </w:r>
      <w:r w:rsidR="00C94079"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xml:space="preserve"> </w:t>
      </w:r>
      <w:r w:rsidR="004F4FB5" w:rsidRPr="00AE2872">
        <w:rPr>
          <w:rFonts w:ascii="Times New Roman" w:hAnsi="Times New Roman" w:cs="Times New Roman"/>
          <w:sz w:val="24"/>
          <w:szCs w:val="24"/>
          <w:lang w:val="en-US"/>
        </w:rPr>
        <w:t xml:space="preserve">Approximately </w:t>
      </w:r>
      <w:r w:rsidR="00846871" w:rsidRPr="00AE2872">
        <w:rPr>
          <w:rFonts w:ascii="Times New Roman" w:hAnsi="Times New Roman" w:cs="Times New Roman"/>
          <w:sz w:val="24"/>
          <w:szCs w:val="24"/>
          <w:lang w:val="en-US"/>
        </w:rPr>
        <w:t>93% of the subsample (</w:t>
      </w:r>
      <w:r w:rsidRPr="00AE2872">
        <w:rPr>
          <w:rFonts w:ascii="Times New Roman" w:hAnsi="Times New Roman" w:cs="Times New Roman"/>
          <w:sz w:val="24"/>
          <w:szCs w:val="24"/>
          <w:lang w:val="en-US"/>
        </w:rPr>
        <w:t>112 out of 120 participants</w:t>
      </w:r>
      <w:r w:rsidR="00846871"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xml:space="preserve"> completed the questionnaire at time 2. This procedure allowed </w:t>
      </w:r>
      <w:r w:rsidR="007C1F30" w:rsidRPr="00AE2872">
        <w:rPr>
          <w:rFonts w:ascii="Times New Roman" w:hAnsi="Times New Roman" w:cs="Times New Roman"/>
          <w:sz w:val="24"/>
          <w:szCs w:val="24"/>
          <w:lang w:val="en-US"/>
        </w:rPr>
        <w:t>analyzing</w:t>
      </w:r>
      <w:r w:rsidRPr="00AE2872">
        <w:rPr>
          <w:rFonts w:ascii="Times New Roman" w:hAnsi="Times New Roman" w:cs="Times New Roman"/>
          <w:sz w:val="24"/>
          <w:szCs w:val="24"/>
          <w:lang w:val="en-US"/>
        </w:rPr>
        <w:t xml:space="preserve"> the test-retest reliability of the scale </w:t>
      </w:r>
      <w:r w:rsidR="00846871" w:rsidRPr="00AE2872">
        <w:rPr>
          <w:rFonts w:ascii="Times New Roman" w:hAnsi="Times New Roman" w:cs="Times New Roman"/>
          <w:sz w:val="24"/>
          <w:szCs w:val="24"/>
          <w:lang w:val="en-US"/>
        </w:rPr>
        <w:t>including</w:t>
      </w:r>
      <w:r w:rsidRPr="00AE2872">
        <w:rPr>
          <w:rFonts w:ascii="Times New Roman" w:hAnsi="Times New Roman" w:cs="Times New Roman"/>
          <w:sz w:val="24"/>
          <w:szCs w:val="24"/>
          <w:lang w:val="en-US"/>
        </w:rPr>
        <w:t xml:space="preserve"> participants who had completed the</w:t>
      </w:r>
      <w:r w:rsidR="00846871"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questionnaire</w:t>
      </w:r>
      <w:r w:rsidR="00846871" w:rsidRPr="00AE2872">
        <w:rPr>
          <w:rFonts w:ascii="Times New Roman" w:hAnsi="Times New Roman" w:cs="Times New Roman"/>
          <w:sz w:val="24"/>
          <w:szCs w:val="24"/>
          <w:lang w:val="en-US"/>
        </w:rPr>
        <w:t>s</w:t>
      </w:r>
      <w:r w:rsidRPr="00AE2872">
        <w:rPr>
          <w:rFonts w:ascii="Times New Roman" w:hAnsi="Times New Roman" w:cs="Times New Roman"/>
          <w:sz w:val="24"/>
          <w:szCs w:val="24"/>
          <w:lang w:val="en-US"/>
        </w:rPr>
        <w:t xml:space="preserve"> approximately</w:t>
      </w:r>
      <w:r w:rsidR="00846871" w:rsidRPr="00AE2872">
        <w:rPr>
          <w:rFonts w:ascii="Times New Roman" w:hAnsi="Times New Roman" w:cs="Times New Roman"/>
          <w:sz w:val="24"/>
          <w:szCs w:val="24"/>
          <w:lang w:val="en-US"/>
        </w:rPr>
        <w:t xml:space="preserve"> in the same time of the year. </w:t>
      </w:r>
      <w:r w:rsidR="003B5A62" w:rsidRPr="00AE2872">
        <w:rPr>
          <w:rFonts w:ascii="Times New Roman" w:hAnsi="Times New Roman" w:cs="Times New Roman"/>
          <w:sz w:val="24"/>
          <w:szCs w:val="24"/>
          <w:lang w:val="en-US"/>
        </w:rPr>
        <w:t>Participants</w:t>
      </w:r>
      <w:r w:rsidR="00BB0DDD" w:rsidRPr="00AE2872">
        <w:rPr>
          <w:rFonts w:ascii="Times New Roman" w:hAnsi="Times New Roman" w:cs="Times New Roman"/>
          <w:sz w:val="24"/>
          <w:szCs w:val="24"/>
          <w:lang w:val="en-US"/>
        </w:rPr>
        <w:t xml:space="preserve"> </w:t>
      </w:r>
      <w:r w:rsidR="001C587D" w:rsidRPr="00AE2872">
        <w:rPr>
          <w:rFonts w:ascii="Times New Roman" w:hAnsi="Times New Roman" w:cs="Times New Roman"/>
          <w:sz w:val="24"/>
          <w:szCs w:val="24"/>
          <w:lang w:val="en-US"/>
        </w:rPr>
        <w:lastRenderedPageBreak/>
        <w:t>provide</w:t>
      </w:r>
      <w:r w:rsidR="00C94079" w:rsidRPr="00AE2872">
        <w:rPr>
          <w:rFonts w:ascii="Times New Roman" w:hAnsi="Times New Roman" w:cs="Times New Roman"/>
          <w:sz w:val="24"/>
          <w:szCs w:val="24"/>
          <w:lang w:val="en-US"/>
        </w:rPr>
        <w:t>d</w:t>
      </w:r>
      <w:r w:rsidR="00BB0DDD" w:rsidRPr="00AE2872">
        <w:rPr>
          <w:rFonts w:ascii="Times New Roman" w:hAnsi="Times New Roman" w:cs="Times New Roman"/>
          <w:sz w:val="24"/>
          <w:szCs w:val="24"/>
          <w:lang w:val="en-US"/>
        </w:rPr>
        <w:t xml:space="preserve"> a personal </w:t>
      </w:r>
      <w:r w:rsidR="001C587D" w:rsidRPr="00AE2872">
        <w:rPr>
          <w:rFonts w:ascii="Times New Roman" w:hAnsi="Times New Roman" w:cs="Times New Roman"/>
          <w:sz w:val="24"/>
          <w:szCs w:val="24"/>
          <w:lang w:val="en-US"/>
        </w:rPr>
        <w:t xml:space="preserve">and </w:t>
      </w:r>
      <w:r w:rsidR="00D63592" w:rsidRPr="00AE2872">
        <w:rPr>
          <w:rFonts w:ascii="Times New Roman" w:hAnsi="Times New Roman" w:cs="Times New Roman"/>
          <w:sz w:val="24"/>
          <w:szCs w:val="24"/>
          <w:lang w:val="en-US"/>
        </w:rPr>
        <w:t>confidential</w:t>
      </w:r>
      <w:r w:rsidR="00BB0DDD" w:rsidRPr="00AE2872">
        <w:rPr>
          <w:rFonts w:ascii="Times New Roman" w:hAnsi="Times New Roman" w:cs="Times New Roman"/>
          <w:sz w:val="24"/>
          <w:szCs w:val="24"/>
          <w:lang w:val="en-US"/>
        </w:rPr>
        <w:t xml:space="preserve"> code at the</w:t>
      </w:r>
      <w:r w:rsidR="001C587D" w:rsidRPr="00AE2872">
        <w:rPr>
          <w:rFonts w:ascii="Times New Roman" w:hAnsi="Times New Roman" w:cs="Times New Roman"/>
          <w:sz w:val="24"/>
          <w:szCs w:val="24"/>
          <w:lang w:val="en-US"/>
        </w:rPr>
        <w:t xml:space="preserve"> beginning of </w:t>
      </w:r>
      <w:r w:rsidR="003B5A62" w:rsidRPr="00AE2872">
        <w:rPr>
          <w:rFonts w:ascii="Times New Roman" w:hAnsi="Times New Roman" w:cs="Times New Roman"/>
          <w:sz w:val="24"/>
          <w:szCs w:val="24"/>
          <w:lang w:val="en-US"/>
        </w:rPr>
        <w:t xml:space="preserve">the </w:t>
      </w:r>
      <w:r w:rsidR="001C587D" w:rsidRPr="00AE2872">
        <w:rPr>
          <w:rFonts w:ascii="Times New Roman" w:hAnsi="Times New Roman" w:cs="Times New Roman"/>
          <w:sz w:val="24"/>
          <w:szCs w:val="24"/>
          <w:lang w:val="en-US"/>
        </w:rPr>
        <w:t>questionnaire</w:t>
      </w:r>
      <w:r w:rsidR="003B5A62" w:rsidRPr="00AE2872">
        <w:rPr>
          <w:rFonts w:ascii="Times New Roman" w:hAnsi="Times New Roman" w:cs="Times New Roman"/>
          <w:sz w:val="24"/>
          <w:szCs w:val="24"/>
          <w:lang w:val="en-US"/>
        </w:rPr>
        <w:t>s that</w:t>
      </w:r>
      <w:r w:rsidR="00BB0DDD" w:rsidRPr="00AE2872">
        <w:rPr>
          <w:rFonts w:ascii="Times New Roman" w:hAnsi="Times New Roman" w:cs="Times New Roman"/>
          <w:sz w:val="24"/>
          <w:szCs w:val="24"/>
          <w:lang w:val="en-US"/>
        </w:rPr>
        <w:t xml:space="preserve"> was then used to pair the answers of the test and re-test.</w:t>
      </w:r>
      <w:r w:rsidR="00BE3415" w:rsidRPr="00AE2872">
        <w:rPr>
          <w:rFonts w:ascii="Times New Roman" w:hAnsi="Times New Roman" w:cs="Times New Roman"/>
          <w:sz w:val="24"/>
          <w:szCs w:val="24"/>
          <w:lang w:val="en-US"/>
        </w:rPr>
        <w:t xml:space="preserve"> The current research received formal approval by the</w:t>
      </w:r>
      <w:r w:rsidR="00D6453B" w:rsidRPr="00AE2872">
        <w:rPr>
          <w:rFonts w:ascii="Times New Roman" w:hAnsi="Times New Roman" w:cs="Times New Roman"/>
          <w:sz w:val="24"/>
          <w:szCs w:val="24"/>
          <w:lang w:val="en-US"/>
        </w:rPr>
        <w:t xml:space="preserve"> local </w:t>
      </w:r>
      <w:r w:rsidR="00BE3415" w:rsidRPr="00AE2872">
        <w:rPr>
          <w:rFonts w:ascii="Times New Roman" w:hAnsi="Times New Roman" w:cs="Times New Roman"/>
          <w:sz w:val="24"/>
          <w:szCs w:val="24"/>
          <w:lang w:val="en-US"/>
        </w:rPr>
        <w:t>Ethics Committee for Psychological Research at the University of Padova, Italy</w:t>
      </w:r>
      <w:r w:rsidR="00A16484" w:rsidRPr="00AE2872">
        <w:rPr>
          <w:rFonts w:ascii="Times New Roman" w:hAnsi="Times New Roman" w:cs="Times New Roman"/>
          <w:sz w:val="24"/>
          <w:szCs w:val="24"/>
          <w:lang w:val="en-US"/>
        </w:rPr>
        <w:t>.</w:t>
      </w:r>
    </w:p>
    <w:p w14:paraId="611EA8B6" w14:textId="5DFD5809" w:rsidR="00B928D1" w:rsidRPr="00AE2872" w:rsidRDefault="00B928D1" w:rsidP="00B644FD">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Measures</w:t>
      </w:r>
    </w:p>
    <w:p w14:paraId="703B3B96" w14:textId="77777777" w:rsidR="003C1DE9" w:rsidRPr="00AE2872" w:rsidRDefault="006205A3" w:rsidP="00250B1E">
      <w:pPr>
        <w:spacing w:after="0" w:line="480" w:lineRule="auto"/>
        <w:ind w:left="8" w:firstLine="701"/>
        <w:jc w:val="both"/>
        <w:rPr>
          <w:rFonts w:ascii="Times New Roman" w:hAnsi="Times New Roman" w:cs="Times New Roman"/>
          <w:sz w:val="24"/>
          <w:szCs w:val="24"/>
          <w:lang w:val="en-US"/>
        </w:rPr>
      </w:pPr>
      <w:r w:rsidRPr="00AE2872">
        <w:rPr>
          <w:rFonts w:ascii="Times New Roman" w:hAnsi="Times New Roman" w:cs="Times New Roman"/>
          <w:i/>
          <w:sz w:val="24"/>
          <w:szCs w:val="24"/>
          <w:lang w:val="en-US"/>
        </w:rPr>
        <w:t>Cyberchondria Severity Scale</w:t>
      </w:r>
      <w:r w:rsidR="00250B1E" w:rsidRPr="00AE2872">
        <w:rPr>
          <w:rFonts w:ascii="Times New Roman" w:hAnsi="Times New Roman" w:cs="Times New Roman"/>
          <w:i/>
          <w:sz w:val="24"/>
          <w:szCs w:val="24"/>
          <w:lang w:val="en-US"/>
        </w:rPr>
        <w:t xml:space="preserve"> (CSS)</w:t>
      </w:r>
      <w:r w:rsidR="00B928D1" w:rsidRPr="00AE2872">
        <w:rPr>
          <w:rFonts w:ascii="Times New Roman" w:hAnsi="Times New Roman" w:cs="Times New Roman"/>
          <w:i/>
          <w:sz w:val="24"/>
          <w:szCs w:val="24"/>
          <w:lang w:val="en-US"/>
        </w:rPr>
        <w:t xml:space="preserve">. </w:t>
      </w:r>
      <w:r w:rsidR="00D86904" w:rsidRPr="00AE2872">
        <w:rPr>
          <w:rFonts w:ascii="Times New Roman" w:hAnsi="Times New Roman" w:cs="Times New Roman"/>
          <w:sz w:val="24"/>
          <w:szCs w:val="24"/>
          <w:lang w:val="en-US"/>
        </w:rPr>
        <w:t xml:space="preserve">The </w:t>
      </w:r>
      <w:r w:rsidRPr="00AE2872">
        <w:rPr>
          <w:rFonts w:ascii="Times New Roman" w:hAnsi="Times New Roman" w:cs="Times New Roman"/>
          <w:sz w:val="24"/>
          <w:szCs w:val="24"/>
          <w:lang w:val="en-US"/>
        </w:rPr>
        <w:t>CSS</w:t>
      </w:r>
      <w:r w:rsidR="00D86904" w:rsidRPr="00AE2872">
        <w:rPr>
          <w:rFonts w:ascii="Times New Roman" w:hAnsi="Times New Roman" w:cs="Times New Roman"/>
          <w:sz w:val="24"/>
          <w:szCs w:val="24"/>
          <w:lang w:val="en-US"/>
        </w:rPr>
        <w:t xml:space="preserve"> </w:t>
      </w:r>
      <w:r w:rsidR="00250B1E" w:rsidRPr="00AE2872">
        <w:rPr>
          <w:rFonts w:ascii="Times New Roman" w:hAnsi="Times New Roman" w:cs="Times New Roman"/>
          <w:sz w:val="24"/>
          <w:szCs w:val="24"/>
          <w:lang w:val="en-US"/>
        </w:rPr>
        <w:t xml:space="preserve">(McElroy &amp; Shevlin, 2014) </w:t>
      </w:r>
      <w:r w:rsidR="003626ED" w:rsidRPr="00AE2872">
        <w:rPr>
          <w:rFonts w:ascii="Times New Roman" w:hAnsi="Times New Roman" w:cs="Times New Roman"/>
          <w:sz w:val="24"/>
          <w:szCs w:val="24"/>
          <w:lang w:val="en-US"/>
        </w:rPr>
        <w:t>comprised</w:t>
      </w:r>
      <w:r w:rsidR="00D86904"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33</w:t>
      </w:r>
      <w:r w:rsidR="00AB1000" w:rsidRPr="00AE2872">
        <w:rPr>
          <w:rFonts w:ascii="Times New Roman" w:hAnsi="Times New Roman" w:cs="Times New Roman"/>
          <w:sz w:val="24"/>
          <w:szCs w:val="24"/>
          <w:lang w:val="en-US"/>
        </w:rPr>
        <w:t xml:space="preserve"> items</w:t>
      </w:r>
      <w:r w:rsidR="00250B1E" w:rsidRPr="00AE2872">
        <w:rPr>
          <w:rFonts w:ascii="Times New Roman" w:hAnsi="Times New Roman" w:cs="Times New Roman"/>
          <w:sz w:val="24"/>
          <w:szCs w:val="24"/>
          <w:lang w:val="en-US"/>
        </w:rPr>
        <w:t xml:space="preserve"> used to assess cyberchondria</w:t>
      </w:r>
      <w:r w:rsidR="00441945" w:rsidRPr="00AE2872">
        <w:rPr>
          <w:rFonts w:ascii="Times New Roman" w:hAnsi="Times New Roman" w:cs="Times New Roman"/>
          <w:sz w:val="24"/>
          <w:szCs w:val="24"/>
          <w:lang w:val="en-US"/>
        </w:rPr>
        <w:t>.</w:t>
      </w:r>
      <w:r w:rsidR="00250B1E" w:rsidRPr="00AE2872">
        <w:rPr>
          <w:rFonts w:ascii="Times New Roman" w:hAnsi="Times New Roman" w:cs="Times New Roman"/>
          <w:sz w:val="24"/>
          <w:szCs w:val="24"/>
          <w:lang w:val="en-US"/>
        </w:rPr>
        <w:t xml:space="preserve"> </w:t>
      </w:r>
      <w:r w:rsidR="007D66DC" w:rsidRPr="00AE2872">
        <w:rPr>
          <w:rFonts w:ascii="Times New Roman" w:hAnsi="Times New Roman" w:cs="Times New Roman"/>
          <w:sz w:val="24"/>
          <w:szCs w:val="24"/>
          <w:lang w:val="en-US"/>
        </w:rPr>
        <w:t>Items were translated from English to Italian and back-translated in English by t</w:t>
      </w:r>
      <w:r w:rsidR="001530B6" w:rsidRPr="00AE2872">
        <w:rPr>
          <w:rFonts w:ascii="Times New Roman" w:hAnsi="Times New Roman" w:cs="Times New Roman"/>
          <w:sz w:val="24"/>
          <w:szCs w:val="24"/>
          <w:lang w:val="en-US"/>
        </w:rPr>
        <w:t>wo</w:t>
      </w:r>
      <w:r w:rsidR="007D66DC" w:rsidRPr="00AE2872">
        <w:rPr>
          <w:rFonts w:ascii="Times New Roman" w:hAnsi="Times New Roman" w:cs="Times New Roman"/>
          <w:sz w:val="24"/>
          <w:szCs w:val="24"/>
          <w:lang w:val="en-US"/>
        </w:rPr>
        <w:t xml:space="preserve"> independent bilingual psychologist</w:t>
      </w:r>
      <w:r w:rsidR="00587427" w:rsidRPr="00AE2872">
        <w:rPr>
          <w:rFonts w:ascii="Times New Roman" w:hAnsi="Times New Roman" w:cs="Times New Roman"/>
          <w:sz w:val="24"/>
          <w:szCs w:val="24"/>
          <w:lang w:val="en-US"/>
        </w:rPr>
        <w:t>s</w:t>
      </w:r>
      <w:r w:rsidR="007D66DC" w:rsidRPr="00AE2872">
        <w:rPr>
          <w:rFonts w:ascii="Times New Roman" w:hAnsi="Times New Roman" w:cs="Times New Roman"/>
          <w:sz w:val="24"/>
          <w:szCs w:val="24"/>
          <w:lang w:val="en-US"/>
        </w:rPr>
        <w:t xml:space="preserve"> expert in the field.</w:t>
      </w:r>
      <w:r w:rsidR="00250B1E" w:rsidRPr="00AE2872">
        <w:rPr>
          <w:rFonts w:ascii="Times New Roman" w:hAnsi="Times New Roman" w:cs="Times New Roman"/>
          <w:sz w:val="24"/>
          <w:szCs w:val="24"/>
          <w:lang w:val="en-US"/>
        </w:rPr>
        <w:t xml:space="preserve"> Participants were asked to rate the frequency of each item on a 5-point scale (from (1) “never” to (5) “always”).</w:t>
      </w:r>
    </w:p>
    <w:p w14:paraId="2B69D1CB" w14:textId="39F1992B" w:rsidR="00AC6F34" w:rsidRPr="00AE2872" w:rsidRDefault="003C1DE9" w:rsidP="00587427">
      <w:pPr>
        <w:spacing w:after="0" w:line="480" w:lineRule="auto"/>
        <w:ind w:left="8" w:firstLine="701"/>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The </w:t>
      </w:r>
      <w:r w:rsidR="00786CD4" w:rsidRPr="00AE2872">
        <w:rPr>
          <w:rFonts w:ascii="Times New Roman" w:hAnsi="Times New Roman" w:cs="Times New Roman"/>
          <w:sz w:val="24"/>
          <w:szCs w:val="24"/>
          <w:lang w:val="en-US"/>
        </w:rPr>
        <w:t>original</w:t>
      </w:r>
      <w:r w:rsidR="00D31CC8" w:rsidRPr="00AE2872">
        <w:rPr>
          <w:rFonts w:ascii="Times New Roman" w:hAnsi="Times New Roman" w:cs="Times New Roman"/>
          <w:sz w:val="24"/>
          <w:szCs w:val="24"/>
          <w:lang w:val="en-US"/>
        </w:rPr>
        <w:t xml:space="preserve"> </w:t>
      </w:r>
      <w:r w:rsidR="00250B1E" w:rsidRPr="00AE2872">
        <w:rPr>
          <w:rFonts w:ascii="Times New Roman" w:hAnsi="Times New Roman" w:cs="Times New Roman"/>
          <w:sz w:val="24"/>
          <w:szCs w:val="24"/>
          <w:lang w:val="en-US"/>
        </w:rPr>
        <w:t xml:space="preserve">scale </w:t>
      </w:r>
      <w:r w:rsidR="00786CD4" w:rsidRPr="00AE2872">
        <w:rPr>
          <w:rFonts w:ascii="Times New Roman" w:hAnsi="Times New Roman" w:cs="Times New Roman"/>
          <w:sz w:val="24"/>
          <w:szCs w:val="24"/>
          <w:lang w:val="en-US"/>
        </w:rPr>
        <w:t xml:space="preserve">comprised </w:t>
      </w:r>
      <w:r w:rsidR="00250B1E" w:rsidRPr="00AE2872">
        <w:rPr>
          <w:rFonts w:ascii="Times New Roman" w:hAnsi="Times New Roman" w:cs="Times New Roman"/>
          <w:sz w:val="24"/>
          <w:szCs w:val="24"/>
          <w:lang w:val="en-US"/>
        </w:rPr>
        <w:t>five subscales</w:t>
      </w:r>
      <w:r w:rsidR="00587427" w:rsidRPr="00AE2872">
        <w:rPr>
          <w:rFonts w:ascii="Times New Roman" w:hAnsi="Times New Roman" w:cs="Times New Roman"/>
          <w:sz w:val="24"/>
          <w:szCs w:val="24"/>
          <w:lang w:val="en-US"/>
        </w:rPr>
        <w:t>,</w:t>
      </w:r>
      <w:r w:rsidR="00250B1E" w:rsidRPr="00AE2872">
        <w:rPr>
          <w:rFonts w:ascii="Times New Roman" w:hAnsi="Times New Roman" w:cs="Times New Roman"/>
          <w:sz w:val="24"/>
          <w:szCs w:val="24"/>
          <w:lang w:val="en-US"/>
        </w:rPr>
        <w:t xml:space="preserve"> namely</w:t>
      </w:r>
      <w:r w:rsidR="001530B6" w:rsidRPr="00AE2872">
        <w:rPr>
          <w:rFonts w:ascii="Times New Roman" w:hAnsi="Times New Roman" w:cs="Times New Roman"/>
          <w:sz w:val="24"/>
          <w:szCs w:val="24"/>
          <w:lang w:val="en-US"/>
        </w:rPr>
        <w:t xml:space="preserve"> </w:t>
      </w:r>
      <w:r w:rsidR="00587427" w:rsidRPr="00AE2872">
        <w:rPr>
          <w:rFonts w:ascii="Times New Roman" w:hAnsi="Times New Roman" w:cs="Times New Roman"/>
          <w:sz w:val="24"/>
          <w:szCs w:val="24"/>
          <w:lang w:val="en-US"/>
        </w:rPr>
        <w:t>“</w:t>
      </w:r>
      <w:r w:rsidR="003B70B3" w:rsidRPr="00AE2872">
        <w:rPr>
          <w:rFonts w:ascii="Times New Roman" w:hAnsi="Times New Roman" w:cs="Times New Roman"/>
          <w:sz w:val="24"/>
          <w:szCs w:val="24"/>
          <w:lang w:val="en-US"/>
        </w:rPr>
        <w:t>compulsion</w:t>
      </w:r>
      <w:r w:rsidR="00587427" w:rsidRPr="00AE2872">
        <w:rPr>
          <w:rFonts w:ascii="Times New Roman" w:hAnsi="Times New Roman" w:cs="Times New Roman"/>
          <w:sz w:val="24"/>
          <w:szCs w:val="24"/>
          <w:lang w:val="en-US"/>
        </w:rPr>
        <w:t>”</w:t>
      </w:r>
      <w:r w:rsidR="003B70B3" w:rsidRPr="00AE2872">
        <w:rPr>
          <w:rFonts w:ascii="Times New Roman" w:hAnsi="Times New Roman" w:cs="Times New Roman"/>
          <w:sz w:val="24"/>
          <w:szCs w:val="24"/>
          <w:lang w:val="en-US"/>
        </w:rPr>
        <w:t xml:space="preserve"> (8 items),</w:t>
      </w:r>
      <w:r w:rsidR="001530B6" w:rsidRPr="00AE2872">
        <w:rPr>
          <w:rFonts w:ascii="Times New Roman" w:hAnsi="Times New Roman" w:cs="Times New Roman"/>
          <w:sz w:val="24"/>
          <w:szCs w:val="24"/>
          <w:lang w:val="en-US"/>
        </w:rPr>
        <w:t xml:space="preserve"> </w:t>
      </w:r>
      <w:r w:rsidR="00587427" w:rsidRPr="00AE2872">
        <w:rPr>
          <w:rFonts w:ascii="Times New Roman" w:hAnsi="Times New Roman" w:cs="Times New Roman"/>
          <w:sz w:val="24"/>
          <w:szCs w:val="24"/>
          <w:lang w:val="en-US"/>
        </w:rPr>
        <w:t>“</w:t>
      </w:r>
      <w:r w:rsidR="001530B6" w:rsidRPr="00AE2872">
        <w:rPr>
          <w:rFonts w:ascii="Times New Roman" w:hAnsi="Times New Roman" w:cs="Times New Roman"/>
          <w:sz w:val="24"/>
          <w:szCs w:val="24"/>
          <w:lang w:val="en-US"/>
        </w:rPr>
        <w:t>distress</w:t>
      </w:r>
      <w:r w:rsidR="00587427" w:rsidRPr="00AE2872">
        <w:rPr>
          <w:rFonts w:ascii="Times New Roman" w:hAnsi="Times New Roman" w:cs="Times New Roman"/>
          <w:sz w:val="24"/>
          <w:szCs w:val="24"/>
          <w:lang w:val="en-US"/>
        </w:rPr>
        <w:t>”</w:t>
      </w:r>
      <w:r w:rsidR="003B70B3" w:rsidRPr="00AE2872">
        <w:rPr>
          <w:rFonts w:ascii="Times New Roman" w:hAnsi="Times New Roman" w:cs="Times New Roman"/>
          <w:sz w:val="24"/>
          <w:szCs w:val="24"/>
          <w:lang w:val="en-US"/>
        </w:rPr>
        <w:t xml:space="preserve"> (8 items), </w:t>
      </w:r>
      <w:r w:rsidR="00587427" w:rsidRPr="00AE2872">
        <w:rPr>
          <w:rFonts w:ascii="Times New Roman" w:hAnsi="Times New Roman" w:cs="Times New Roman"/>
          <w:sz w:val="24"/>
          <w:szCs w:val="24"/>
          <w:lang w:val="en-US"/>
        </w:rPr>
        <w:t>“</w:t>
      </w:r>
      <w:r w:rsidR="003B70B3" w:rsidRPr="00AE2872">
        <w:rPr>
          <w:rFonts w:ascii="Times New Roman" w:hAnsi="Times New Roman" w:cs="Times New Roman"/>
          <w:sz w:val="24"/>
          <w:szCs w:val="24"/>
          <w:lang w:val="en-US"/>
        </w:rPr>
        <w:t>excessiveness</w:t>
      </w:r>
      <w:r w:rsidR="00587427" w:rsidRPr="00AE2872">
        <w:rPr>
          <w:rFonts w:ascii="Times New Roman" w:hAnsi="Times New Roman" w:cs="Times New Roman"/>
          <w:sz w:val="24"/>
          <w:szCs w:val="24"/>
          <w:lang w:val="en-US"/>
        </w:rPr>
        <w:t>”</w:t>
      </w:r>
      <w:r w:rsidR="003B70B3" w:rsidRPr="00AE2872">
        <w:rPr>
          <w:rFonts w:ascii="Times New Roman" w:hAnsi="Times New Roman" w:cs="Times New Roman"/>
          <w:sz w:val="24"/>
          <w:szCs w:val="24"/>
          <w:lang w:val="en-US"/>
        </w:rPr>
        <w:t xml:space="preserve"> (8 items), </w:t>
      </w:r>
      <w:r w:rsidR="00587427" w:rsidRPr="00AE2872">
        <w:rPr>
          <w:rFonts w:ascii="Times New Roman" w:hAnsi="Times New Roman" w:cs="Times New Roman"/>
          <w:sz w:val="24"/>
          <w:szCs w:val="24"/>
          <w:lang w:val="en-US"/>
        </w:rPr>
        <w:t>“</w:t>
      </w:r>
      <w:r w:rsidR="001530B6" w:rsidRPr="00AE2872">
        <w:rPr>
          <w:rFonts w:ascii="Times New Roman" w:hAnsi="Times New Roman" w:cs="Times New Roman"/>
          <w:sz w:val="24"/>
          <w:szCs w:val="24"/>
          <w:lang w:val="en-US"/>
        </w:rPr>
        <w:t>reassurance</w:t>
      </w:r>
      <w:r w:rsidR="00587427" w:rsidRPr="00AE2872">
        <w:rPr>
          <w:rFonts w:ascii="Times New Roman" w:hAnsi="Times New Roman" w:cs="Times New Roman"/>
          <w:sz w:val="24"/>
          <w:szCs w:val="24"/>
          <w:lang w:val="en-US"/>
        </w:rPr>
        <w:t>”</w:t>
      </w:r>
      <w:r w:rsidR="003B70B3" w:rsidRPr="00AE2872">
        <w:rPr>
          <w:rFonts w:ascii="Times New Roman" w:hAnsi="Times New Roman" w:cs="Times New Roman"/>
          <w:sz w:val="24"/>
          <w:szCs w:val="24"/>
          <w:lang w:val="en-US"/>
        </w:rPr>
        <w:t xml:space="preserve"> (6 items), and </w:t>
      </w:r>
      <w:r w:rsidR="00587427" w:rsidRPr="00AE2872">
        <w:rPr>
          <w:rFonts w:ascii="Times New Roman" w:hAnsi="Times New Roman" w:cs="Times New Roman"/>
          <w:sz w:val="24"/>
          <w:szCs w:val="24"/>
          <w:lang w:val="en-US"/>
        </w:rPr>
        <w:t>“</w:t>
      </w:r>
      <w:r w:rsidR="001530B6" w:rsidRPr="00AE2872">
        <w:rPr>
          <w:rFonts w:ascii="Times New Roman" w:hAnsi="Times New Roman" w:cs="Times New Roman"/>
          <w:sz w:val="24"/>
          <w:szCs w:val="24"/>
          <w:lang w:val="en-US"/>
        </w:rPr>
        <w:t>mistrust o</w:t>
      </w:r>
      <w:r w:rsidR="003B70B3" w:rsidRPr="00AE2872">
        <w:rPr>
          <w:rFonts w:ascii="Times New Roman" w:hAnsi="Times New Roman" w:cs="Times New Roman"/>
          <w:sz w:val="24"/>
          <w:szCs w:val="24"/>
          <w:lang w:val="en-US"/>
        </w:rPr>
        <w:t>f medical professional</w:t>
      </w:r>
      <w:r w:rsidR="00587427" w:rsidRPr="00AE2872">
        <w:rPr>
          <w:rFonts w:ascii="Times New Roman" w:hAnsi="Times New Roman" w:cs="Times New Roman"/>
          <w:sz w:val="24"/>
          <w:szCs w:val="24"/>
          <w:lang w:val="en-US"/>
        </w:rPr>
        <w:t>”</w:t>
      </w:r>
      <w:r w:rsidR="003B70B3" w:rsidRPr="00AE2872">
        <w:rPr>
          <w:rFonts w:ascii="Times New Roman" w:hAnsi="Times New Roman" w:cs="Times New Roman"/>
          <w:sz w:val="24"/>
          <w:szCs w:val="24"/>
          <w:lang w:val="en-US"/>
        </w:rPr>
        <w:t xml:space="preserve"> (3 items to be reversed)</w:t>
      </w:r>
      <w:r w:rsidR="00786CD4" w:rsidRPr="00AE2872">
        <w:rPr>
          <w:rFonts w:ascii="Times New Roman" w:hAnsi="Times New Roman" w:cs="Times New Roman"/>
          <w:sz w:val="24"/>
          <w:szCs w:val="24"/>
          <w:lang w:val="en-US"/>
        </w:rPr>
        <w:t xml:space="preserve">. </w:t>
      </w:r>
      <w:r w:rsidR="003B70B3" w:rsidRPr="00AE2872">
        <w:rPr>
          <w:rFonts w:ascii="Times New Roman" w:hAnsi="Times New Roman" w:cs="Times New Roman"/>
          <w:sz w:val="24"/>
          <w:szCs w:val="24"/>
          <w:lang w:val="en-US"/>
        </w:rPr>
        <w:t xml:space="preserve">In addition, </w:t>
      </w:r>
      <w:r w:rsidR="0018223C" w:rsidRPr="00AE2872">
        <w:rPr>
          <w:rFonts w:ascii="Times New Roman" w:hAnsi="Times New Roman" w:cs="Times New Roman"/>
          <w:sz w:val="24"/>
          <w:szCs w:val="24"/>
          <w:lang w:val="en-US"/>
        </w:rPr>
        <w:t>in the original version of the scale</w:t>
      </w:r>
      <w:r w:rsidR="003B0AC5" w:rsidRPr="00AE2872">
        <w:rPr>
          <w:rFonts w:ascii="Times New Roman" w:hAnsi="Times New Roman" w:cs="Times New Roman"/>
          <w:sz w:val="24"/>
          <w:szCs w:val="24"/>
          <w:lang w:val="en-US"/>
        </w:rPr>
        <w:t xml:space="preserve">, these factors give an overall index score for the construct of </w:t>
      </w:r>
      <w:r w:rsidR="00250B1E" w:rsidRPr="00AE2872">
        <w:rPr>
          <w:rFonts w:ascii="Times New Roman" w:hAnsi="Times New Roman" w:cs="Times New Roman"/>
          <w:sz w:val="24"/>
          <w:szCs w:val="24"/>
          <w:lang w:val="en-US"/>
        </w:rPr>
        <w:t>cyberchondria</w:t>
      </w:r>
      <w:r w:rsidR="003B0AC5" w:rsidRPr="00AE2872">
        <w:rPr>
          <w:rFonts w:ascii="Times New Roman" w:hAnsi="Times New Roman" w:cs="Times New Roman"/>
          <w:sz w:val="24"/>
          <w:szCs w:val="24"/>
          <w:lang w:val="en-US"/>
        </w:rPr>
        <w:t xml:space="preserve">. Higher scores on the scale indicate higher levels of </w:t>
      </w:r>
      <w:r w:rsidR="00250B1E" w:rsidRPr="00AE2872">
        <w:rPr>
          <w:rFonts w:ascii="Times New Roman" w:hAnsi="Times New Roman" w:cs="Times New Roman"/>
          <w:sz w:val="24"/>
          <w:szCs w:val="24"/>
          <w:lang w:val="en-US"/>
        </w:rPr>
        <w:t>cyberchondria</w:t>
      </w:r>
      <w:r w:rsidR="003B0AC5" w:rsidRPr="00AE2872">
        <w:rPr>
          <w:rFonts w:ascii="Times New Roman" w:hAnsi="Times New Roman" w:cs="Times New Roman"/>
          <w:sz w:val="24"/>
          <w:szCs w:val="24"/>
          <w:lang w:val="en-US"/>
        </w:rPr>
        <w:t>.</w:t>
      </w:r>
      <w:r w:rsidR="009E1604" w:rsidRPr="00AE2872">
        <w:rPr>
          <w:rFonts w:ascii="Times New Roman" w:hAnsi="Times New Roman" w:cs="Times New Roman"/>
          <w:sz w:val="24"/>
          <w:szCs w:val="24"/>
          <w:lang w:val="en-US"/>
        </w:rPr>
        <w:t xml:space="preserve"> The full list of items </w:t>
      </w:r>
      <w:r w:rsidR="001530B6" w:rsidRPr="00AE2872">
        <w:rPr>
          <w:rFonts w:ascii="Times New Roman" w:hAnsi="Times New Roman" w:cs="Times New Roman"/>
          <w:sz w:val="24"/>
          <w:szCs w:val="24"/>
          <w:lang w:val="en-US"/>
        </w:rPr>
        <w:t>(</w:t>
      </w:r>
      <w:r w:rsidR="00140D79" w:rsidRPr="00AE2872">
        <w:rPr>
          <w:rFonts w:ascii="Times New Roman" w:hAnsi="Times New Roman" w:cs="Times New Roman"/>
          <w:sz w:val="24"/>
          <w:szCs w:val="24"/>
          <w:lang w:val="en-US"/>
        </w:rPr>
        <w:t>in English</w:t>
      </w:r>
      <w:r w:rsidR="001530B6" w:rsidRPr="00AE2872">
        <w:rPr>
          <w:rFonts w:ascii="Times New Roman" w:hAnsi="Times New Roman" w:cs="Times New Roman"/>
          <w:sz w:val="24"/>
          <w:szCs w:val="24"/>
          <w:lang w:val="en-US"/>
        </w:rPr>
        <w:t xml:space="preserve">) </w:t>
      </w:r>
      <w:r w:rsidR="009E1604" w:rsidRPr="00AE2872">
        <w:rPr>
          <w:rFonts w:ascii="Times New Roman" w:hAnsi="Times New Roman" w:cs="Times New Roman"/>
          <w:sz w:val="24"/>
          <w:szCs w:val="24"/>
          <w:lang w:val="en-US"/>
        </w:rPr>
        <w:t xml:space="preserve">is reported </w:t>
      </w:r>
      <w:r w:rsidR="007D6C3E" w:rsidRPr="00AE2872">
        <w:rPr>
          <w:rFonts w:ascii="Times New Roman" w:hAnsi="Times New Roman" w:cs="Times New Roman"/>
          <w:sz w:val="24"/>
          <w:szCs w:val="24"/>
          <w:lang w:val="en-US"/>
        </w:rPr>
        <w:t xml:space="preserve">in </w:t>
      </w:r>
      <w:r w:rsidR="00AE7ED1" w:rsidRPr="00AE2872">
        <w:rPr>
          <w:rFonts w:ascii="Times New Roman" w:hAnsi="Times New Roman" w:cs="Times New Roman"/>
          <w:sz w:val="24"/>
          <w:szCs w:val="24"/>
          <w:lang w:val="en-US"/>
        </w:rPr>
        <w:t>Table 1</w:t>
      </w:r>
      <w:r w:rsidR="0007009F" w:rsidRPr="00AE2872">
        <w:rPr>
          <w:rFonts w:ascii="Times New Roman" w:hAnsi="Times New Roman" w:cs="Times New Roman"/>
          <w:sz w:val="24"/>
          <w:szCs w:val="24"/>
          <w:lang w:val="en-US"/>
        </w:rPr>
        <w:t xml:space="preserve"> along with item analyses</w:t>
      </w:r>
      <w:r w:rsidR="009E1604" w:rsidRPr="00AE2872">
        <w:rPr>
          <w:rFonts w:ascii="Times New Roman" w:hAnsi="Times New Roman" w:cs="Times New Roman"/>
          <w:sz w:val="24"/>
          <w:szCs w:val="24"/>
          <w:lang w:val="en-US"/>
        </w:rPr>
        <w:t>.</w:t>
      </w:r>
      <w:r w:rsidR="00786CD4" w:rsidRPr="00AE2872">
        <w:rPr>
          <w:rFonts w:ascii="Times New Roman" w:hAnsi="Times New Roman" w:cs="Times New Roman"/>
          <w:sz w:val="24"/>
          <w:szCs w:val="24"/>
          <w:lang w:val="en-US"/>
        </w:rPr>
        <w:t xml:space="preserve"> </w:t>
      </w:r>
    </w:p>
    <w:p w14:paraId="15A22C98" w14:textId="0E9E20D5" w:rsidR="00F86926" w:rsidRPr="00AE2872" w:rsidRDefault="003C1DE9" w:rsidP="00F86926">
      <w:pPr>
        <w:spacing w:after="0" w:line="480" w:lineRule="auto"/>
        <w:ind w:left="8" w:firstLine="701"/>
        <w:jc w:val="both"/>
        <w:rPr>
          <w:rFonts w:ascii="Times New Roman" w:hAnsi="Times New Roman" w:cs="Times New Roman"/>
          <w:sz w:val="24"/>
          <w:szCs w:val="24"/>
          <w:lang w:val="en-US"/>
        </w:rPr>
      </w:pPr>
      <w:r w:rsidRPr="00AE2872">
        <w:rPr>
          <w:rFonts w:ascii="Times New Roman" w:hAnsi="Times New Roman" w:cs="Times New Roman"/>
          <w:i/>
          <w:sz w:val="24"/>
          <w:szCs w:val="24"/>
          <w:lang w:val="en-US"/>
        </w:rPr>
        <w:t>Health Anxiety Questionnaire (HAQ)</w:t>
      </w:r>
      <w:r w:rsidR="00B928D1" w:rsidRPr="00AE2872">
        <w:rPr>
          <w:rFonts w:ascii="Times New Roman" w:hAnsi="Times New Roman" w:cs="Times New Roman"/>
          <w:i/>
          <w:sz w:val="24"/>
          <w:szCs w:val="24"/>
          <w:lang w:val="en-US"/>
        </w:rPr>
        <w:t xml:space="preserve">. </w:t>
      </w:r>
      <w:r w:rsidRPr="00AE2872">
        <w:rPr>
          <w:rFonts w:ascii="Times New Roman" w:hAnsi="Times New Roman" w:cs="Times New Roman"/>
          <w:sz w:val="24"/>
          <w:szCs w:val="24"/>
          <w:lang w:val="en-US"/>
        </w:rPr>
        <w:t xml:space="preserve">The </w:t>
      </w:r>
      <w:r w:rsidR="00D63592" w:rsidRPr="00AE2872">
        <w:rPr>
          <w:rFonts w:ascii="Times New Roman" w:hAnsi="Times New Roman" w:cs="Times New Roman"/>
          <w:sz w:val="24"/>
          <w:szCs w:val="24"/>
          <w:lang w:val="en-US"/>
        </w:rPr>
        <w:t xml:space="preserve">Italian version (Melli, Coradeschi, &amp; Smurra, 2007) of the </w:t>
      </w:r>
      <w:r w:rsidRPr="00AE2872">
        <w:rPr>
          <w:rFonts w:ascii="Times New Roman" w:hAnsi="Times New Roman" w:cs="Times New Roman"/>
          <w:sz w:val="24"/>
          <w:szCs w:val="24"/>
          <w:lang w:val="en-US"/>
        </w:rPr>
        <w:t>HAQ</w:t>
      </w:r>
      <w:r w:rsidR="00197FA8"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Luco</w:t>
      </w:r>
      <w:r w:rsidR="004A6280" w:rsidRPr="00AE2872">
        <w:rPr>
          <w:rFonts w:ascii="Times New Roman" w:hAnsi="Times New Roman" w:cs="Times New Roman"/>
          <w:sz w:val="24"/>
          <w:szCs w:val="24"/>
          <w:lang w:val="en-US"/>
        </w:rPr>
        <w:t>c</w:t>
      </w:r>
      <w:r w:rsidRPr="00AE2872">
        <w:rPr>
          <w:rFonts w:ascii="Times New Roman" w:hAnsi="Times New Roman" w:cs="Times New Roman"/>
          <w:sz w:val="24"/>
          <w:szCs w:val="24"/>
          <w:lang w:val="en-US"/>
        </w:rPr>
        <w:t>k &amp; Morley, 1996</w:t>
      </w:r>
      <w:r w:rsidR="00D126DE" w:rsidRPr="00AE2872">
        <w:rPr>
          <w:rFonts w:ascii="Times New Roman" w:hAnsi="Times New Roman" w:cs="Times New Roman"/>
          <w:sz w:val="24"/>
          <w:szCs w:val="24"/>
          <w:lang w:val="en-US"/>
        </w:rPr>
        <w:t xml:space="preserve">) contains </w:t>
      </w:r>
      <w:r w:rsidRPr="00AE2872">
        <w:rPr>
          <w:rFonts w:ascii="Times New Roman" w:hAnsi="Times New Roman" w:cs="Times New Roman"/>
          <w:sz w:val="24"/>
          <w:szCs w:val="24"/>
          <w:lang w:val="en-US"/>
        </w:rPr>
        <w:t>21 items</w:t>
      </w:r>
      <w:r w:rsidR="00504C31" w:rsidRPr="00AE2872">
        <w:rPr>
          <w:rFonts w:ascii="Times New Roman" w:hAnsi="Times New Roman" w:cs="Times New Roman"/>
          <w:sz w:val="24"/>
          <w:szCs w:val="24"/>
          <w:lang w:val="en-US"/>
        </w:rPr>
        <w:t xml:space="preserve"> that assess health anxiety</w:t>
      </w:r>
      <w:r w:rsidRPr="00AE2872">
        <w:rPr>
          <w:rFonts w:ascii="Times New Roman" w:hAnsi="Times New Roman" w:cs="Times New Roman"/>
          <w:sz w:val="24"/>
          <w:szCs w:val="24"/>
          <w:lang w:val="en-US"/>
        </w:rPr>
        <w:t xml:space="preserve">. </w:t>
      </w:r>
      <w:r w:rsidR="00D126DE" w:rsidRPr="00AE2872">
        <w:rPr>
          <w:rFonts w:ascii="Times New Roman" w:hAnsi="Times New Roman" w:cs="Times New Roman"/>
          <w:sz w:val="24"/>
          <w:szCs w:val="24"/>
          <w:lang w:val="en-US"/>
        </w:rPr>
        <w:t>Participants w</w:t>
      </w:r>
      <w:r w:rsidR="007F2000" w:rsidRPr="00AE2872">
        <w:rPr>
          <w:rFonts w:ascii="Times New Roman" w:hAnsi="Times New Roman" w:cs="Times New Roman"/>
          <w:sz w:val="24"/>
          <w:szCs w:val="24"/>
          <w:lang w:val="en-US"/>
        </w:rPr>
        <w:t xml:space="preserve">ere asked to answer each of </w:t>
      </w:r>
      <w:r w:rsidR="00D126DE" w:rsidRPr="00AE2872">
        <w:rPr>
          <w:rFonts w:ascii="Times New Roman" w:hAnsi="Times New Roman" w:cs="Times New Roman"/>
          <w:sz w:val="24"/>
          <w:szCs w:val="24"/>
          <w:lang w:val="en-US"/>
        </w:rPr>
        <w:t xml:space="preserve">them on a </w:t>
      </w:r>
      <w:r w:rsidRPr="00AE2872">
        <w:rPr>
          <w:rFonts w:ascii="Times New Roman" w:hAnsi="Times New Roman" w:cs="Times New Roman"/>
          <w:sz w:val="24"/>
          <w:szCs w:val="24"/>
          <w:lang w:val="en-US"/>
        </w:rPr>
        <w:t>4</w:t>
      </w:r>
      <w:r w:rsidR="00D126DE" w:rsidRPr="00AE2872">
        <w:rPr>
          <w:rFonts w:ascii="Times New Roman" w:hAnsi="Times New Roman" w:cs="Times New Roman"/>
          <w:sz w:val="24"/>
          <w:szCs w:val="24"/>
          <w:lang w:val="en-US"/>
        </w:rPr>
        <w:t>-point scale (from (1) “</w:t>
      </w:r>
      <w:r w:rsidRPr="00AE2872">
        <w:rPr>
          <w:rFonts w:ascii="Times New Roman" w:hAnsi="Times New Roman" w:cs="Times New Roman"/>
          <w:sz w:val="24"/>
          <w:szCs w:val="24"/>
          <w:lang w:val="en-US"/>
        </w:rPr>
        <w:t>never or</w:t>
      </w:r>
      <w:r w:rsidR="00D126DE" w:rsidRPr="00AE2872">
        <w:rPr>
          <w:rFonts w:ascii="Times New Roman" w:hAnsi="Times New Roman" w:cs="Times New Roman"/>
          <w:sz w:val="24"/>
          <w:szCs w:val="24"/>
          <w:lang w:val="en-US"/>
        </w:rPr>
        <w:t xml:space="preserve"> rarely” to (</w:t>
      </w:r>
      <w:r w:rsidR="00D86C36" w:rsidRPr="00AE2872">
        <w:rPr>
          <w:rFonts w:ascii="Times New Roman" w:hAnsi="Times New Roman" w:cs="Times New Roman"/>
          <w:sz w:val="24"/>
          <w:szCs w:val="24"/>
          <w:lang w:val="en-US"/>
        </w:rPr>
        <w:t>5</w:t>
      </w:r>
      <w:r w:rsidR="00D126DE" w:rsidRPr="00AE2872">
        <w:rPr>
          <w:rFonts w:ascii="Times New Roman" w:hAnsi="Times New Roman" w:cs="Times New Roman"/>
          <w:sz w:val="24"/>
          <w:szCs w:val="24"/>
          <w:lang w:val="en-US"/>
        </w:rPr>
        <w:t>) “</w:t>
      </w:r>
      <w:r w:rsidRPr="00AE2872">
        <w:rPr>
          <w:rFonts w:ascii="Times New Roman" w:hAnsi="Times New Roman" w:cs="Times New Roman"/>
          <w:sz w:val="24"/>
          <w:szCs w:val="24"/>
          <w:lang w:val="en-US"/>
        </w:rPr>
        <w:t>most of the time</w:t>
      </w:r>
      <w:r w:rsidR="00D126DE" w:rsidRPr="00AE2872">
        <w:rPr>
          <w:rFonts w:ascii="Times New Roman" w:hAnsi="Times New Roman" w:cs="Times New Roman"/>
          <w:sz w:val="24"/>
          <w:szCs w:val="24"/>
          <w:lang w:val="en-US"/>
        </w:rPr>
        <w:t xml:space="preserve">”). The Cronbach’s alpha for the </w:t>
      </w:r>
      <w:r w:rsidRPr="00AE2872">
        <w:rPr>
          <w:rFonts w:ascii="Times New Roman" w:hAnsi="Times New Roman" w:cs="Times New Roman"/>
          <w:sz w:val="24"/>
          <w:szCs w:val="24"/>
          <w:lang w:val="en-US"/>
        </w:rPr>
        <w:t>HAQ</w:t>
      </w:r>
      <w:r w:rsidR="00D126DE" w:rsidRPr="00AE2872">
        <w:rPr>
          <w:rFonts w:ascii="Times New Roman" w:hAnsi="Times New Roman" w:cs="Times New Roman"/>
          <w:sz w:val="24"/>
          <w:szCs w:val="24"/>
          <w:lang w:val="en-US"/>
        </w:rPr>
        <w:t xml:space="preserve"> was .</w:t>
      </w:r>
      <w:r w:rsidR="00C60EDA" w:rsidRPr="00AE2872">
        <w:rPr>
          <w:rFonts w:ascii="Times New Roman" w:hAnsi="Times New Roman" w:cs="Times New Roman"/>
          <w:sz w:val="24"/>
          <w:szCs w:val="24"/>
          <w:lang w:val="en-US"/>
        </w:rPr>
        <w:t xml:space="preserve">93 </w:t>
      </w:r>
      <w:r w:rsidRPr="00AE2872">
        <w:rPr>
          <w:rFonts w:ascii="Times New Roman" w:hAnsi="Times New Roman" w:cs="Times New Roman"/>
          <w:sz w:val="24"/>
          <w:szCs w:val="24"/>
          <w:lang w:val="en-US"/>
        </w:rPr>
        <w:t>[90% CI:</w:t>
      </w:r>
      <w:r w:rsidR="00C60EDA" w:rsidRPr="00AE2872">
        <w:rPr>
          <w:rFonts w:ascii="Times New Roman" w:hAnsi="Times New Roman" w:cs="Times New Roman"/>
          <w:sz w:val="24"/>
          <w:szCs w:val="24"/>
          <w:lang w:val="en-US"/>
        </w:rPr>
        <w:t xml:space="preserve"> .92-.94</w:t>
      </w:r>
      <w:r w:rsidRPr="00AE2872">
        <w:rPr>
          <w:rFonts w:ascii="Times New Roman" w:hAnsi="Times New Roman" w:cs="Times New Roman"/>
          <w:sz w:val="24"/>
          <w:szCs w:val="24"/>
          <w:lang w:val="en-US"/>
        </w:rPr>
        <w:t>].</w:t>
      </w:r>
    </w:p>
    <w:p w14:paraId="7B3F9338" w14:textId="5EA9B206" w:rsidR="00DC02EB" w:rsidRPr="00AE2872" w:rsidRDefault="00DC02EB" w:rsidP="00F86926">
      <w:pPr>
        <w:spacing w:after="0" w:line="480" w:lineRule="auto"/>
        <w:ind w:left="8" w:firstLine="701"/>
        <w:jc w:val="both"/>
        <w:rPr>
          <w:rFonts w:ascii="Times New Roman" w:hAnsi="Times New Roman" w:cs="Times New Roman"/>
          <w:sz w:val="24"/>
          <w:szCs w:val="24"/>
          <w:lang w:val="en-US"/>
        </w:rPr>
      </w:pPr>
      <w:r w:rsidRPr="00AE2872">
        <w:rPr>
          <w:rFonts w:ascii="Times New Roman" w:hAnsi="Times New Roman" w:cs="Times New Roman"/>
          <w:i/>
          <w:sz w:val="24"/>
          <w:szCs w:val="24"/>
          <w:lang w:val="en-US"/>
        </w:rPr>
        <w:t xml:space="preserve">Problematic Internet Use. </w:t>
      </w:r>
      <w:r w:rsidRPr="00AE2872">
        <w:rPr>
          <w:rFonts w:ascii="Times New Roman" w:hAnsi="Times New Roman" w:cs="Times New Roman"/>
          <w:sz w:val="24"/>
          <w:szCs w:val="24"/>
          <w:lang w:val="en-US"/>
        </w:rPr>
        <w:t>The Italian version (</w:t>
      </w:r>
      <w:r w:rsidR="003C5A8B" w:rsidRPr="00AE2872">
        <w:rPr>
          <w:rFonts w:ascii="Times New Roman" w:hAnsi="Times New Roman" w:cs="Times New Roman"/>
          <w:sz w:val="24"/>
          <w:szCs w:val="24"/>
          <w:lang w:val="en-US"/>
        </w:rPr>
        <w:t>Fioravanti, Primi, &amp; Casale, 2013</w:t>
      </w:r>
      <w:r w:rsidRPr="00AE2872">
        <w:rPr>
          <w:rFonts w:ascii="Times New Roman" w:hAnsi="Times New Roman" w:cs="Times New Roman"/>
          <w:sz w:val="24"/>
          <w:szCs w:val="24"/>
          <w:lang w:val="en-US"/>
        </w:rPr>
        <w:t xml:space="preserve">) of the Generalized Problematic Internet Use Scale 2 (Caplan, 2010) contains 15 items that assess problematic Internet use in terms of preference for online social interactions, </w:t>
      </w:r>
      <w:r w:rsidR="006625A1" w:rsidRPr="00AE2872">
        <w:rPr>
          <w:rFonts w:ascii="Times New Roman" w:hAnsi="Times New Roman" w:cs="Times New Roman"/>
          <w:sz w:val="24"/>
          <w:szCs w:val="24"/>
          <w:lang w:val="en-US"/>
        </w:rPr>
        <w:t>mood regulation, compulsive use, cognitive preoccupation and negative consequences due to Internet use. Participants were asked to answer eac</w:t>
      </w:r>
      <w:r w:rsidR="003C5A8B" w:rsidRPr="00AE2872">
        <w:rPr>
          <w:rFonts w:ascii="Times New Roman" w:hAnsi="Times New Roman" w:cs="Times New Roman"/>
          <w:sz w:val="24"/>
          <w:szCs w:val="24"/>
          <w:lang w:val="en-US"/>
        </w:rPr>
        <w:t>h</w:t>
      </w:r>
      <w:r w:rsidR="006625A1" w:rsidRPr="00AE2872">
        <w:rPr>
          <w:rFonts w:ascii="Times New Roman" w:hAnsi="Times New Roman" w:cs="Times New Roman"/>
          <w:sz w:val="24"/>
          <w:szCs w:val="24"/>
          <w:lang w:val="en-US"/>
        </w:rPr>
        <w:t xml:space="preserve"> item on a 8-point scale (from (1) “</w:t>
      </w:r>
      <w:r w:rsidR="003C5A8B" w:rsidRPr="00AE2872">
        <w:rPr>
          <w:rFonts w:ascii="Times New Roman" w:hAnsi="Times New Roman" w:cs="Times New Roman"/>
          <w:sz w:val="24"/>
          <w:szCs w:val="24"/>
          <w:lang w:val="en-US"/>
        </w:rPr>
        <w:t>definitely disagree</w:t>
      </w:r>
      <w:r w:rsidR="006625A1" w:rsidRPr="00AE2872">
        <w:rPr>
          <w:rFonts w:ascii="Times New Roman" w:hAnsi="Times New Roman" w:cs="Times New Roman"/>
          <w:sz w:val="24"/>
          <w:szCs w:val="24"/>
          <w:lang w:val="en-US"/>
        </w:rPr>
        <w:t>” to (8) “</w:t>
      </w:r>
      <w:r w:rsidR="003C5A8B" w:rsidRPr="00AE2872">
        <w:rPr>
          <w:rFonts w:ascii="Times New Roman" w:hAnsi="Times New Roman" w:cs="Times New Roman"/>
          <w:sz w:val="24"/>
          <w:szCs w:val="24"/>
          <w:lang w:val="en-US"/>
        </w:rPr>
        <w:t>definitely agree</w:t>
      </w:r>
      <w:r w:rsidR="006625A1" w:rsidRPr="00AE2872">
        <w:rPr>
          <w:rFonts w:ascii="Times New Roman" w:hAnsi="Times New Roman" w:cs="Times New Roman"/>
          <w:sz w:val="24"/>
          <w:szCs w:val="24"/>
          <w:lang w:val="en-US"/>
        </w:rPr>
        <w:t>”). The Cronbach’s alpha for the GPIUS2 was .9</w:t>
      </w:r>
      <w:r w:rsidR="008F58BA" w:rsidRPr="00AE2872">
        <w:rPr>
          <w:rFonts w:ascii="Times New Roman" w:hAnsi="Times New Roman" w:cs="Times New Roman"/>
          <w:sz w:val="24"/>
          <w:szCs w:val="24"/>
          <w:lang w:val="en-US"/>
        </w:rPr>
        <w:t>0</w:t>
      </w:r>
      <w:r w:rsidR="006625A1" w:rsidRPr="00AE2872">
        <w:rPr>
          <w:rFonts w:ascii="Times New Roman" w:hAnsi="Times New Roman" w:cs="Times New Roman"/>
          <w:sz w:val="24"/>
          <w:szCs w:val="24"/>
          <w:lang w:val="en-US"/>
        </w:rPr>
        <w:t xml:space="preserve"> [90% CI: .</w:t>
      </w:r>
      <w:r w:rsidR="008F58BA" w:rsidRPr="00AE2872">
        <w:rPr>
          <w:rFonts w:ascii="Times New Roman" w:hAnsi="Times New Roman" w:cs="Times New Roman"/>
          <w:sz w:val="24"/>
          <w:szCs w:val="24"/>
          <w:lang w:val="en-US"/>
        </w:rPr>
        <w:t>89</w:t>
      </w:r>
      <w:r w:rsidR="006625A1" w:rsidRPr="00AE2872">
        <w:rPr>
          <w:rFonts w:ascii="Times New Roman" w:hAnsi="Times New Roman" w:cs="Times New Roman"/>
          <w:sz w:val="24"/>
          <w:szCs w:val="24"/>
          <w:lang w:val="en-US"/>
        </w:rPr>
        <w:t>-.9</w:t>
      </w:r>
      <w:r w:rsidR="008F58BA" w:rsidRPr="00AE2872">
        <w:rPr>
          <w:rFonts w:ascii="Times New Roman" w:hAnsi="Times New Roman" w:cs="Times New Roman"/>
          <w:sz w:val="24"/>
          <w:szCs w:val="24"/>
          <w:lang w:val="en-US"/>
        </w:rPr>
        <w:t>1</w:t>
      </w:r>
      <w:r w:rsidR="006625A1" w:rsidRPr="00AE2872">
        <w:rPr>
          <w:rFonts w:ascii="Times New Roman" w:hAnsi="Times New Roman" w:cs="Times New Roman"/>
          <w:sz w:val="24"/>
          <w:szCs w:val="24"/>
          <w:lang w:val="en-US"/>
        </w:rPr>
        <w:t>].</w:t>
      </w:r>
    </w:p>
    <w:p w14:paraId="09958084" w14:textId="5B273453" w:rsidR="00F86926" w:rsidRPr="00AE2872" w:rsidRDefault="00F86926" w:rsidP="00F86926">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Statistical Analysis</w:t>
      </w:r>
    </w:p>
    <w:p w14:paraId="2796A7A4" w14:textId="2A78E6EB" w:rsidR="00F86926" w:rsidRPr="00AE2872" w:rsidRDefault="002E30B0" w:rsidP="00B74339">
      <w:pPr>
        <w:spacing w:after="0" w:line="480" w:lineRule="auto"/>
        <w:ind w:left="11" w:firstLine="698"/>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lastRenderedPageBreak/>
        <w:t>A series of c</w:t>
      </w:r>
      <w:r w:rsidR="00F10E79" w:rsidRPr="00AE2872">
        <w:rPr>
          <w:rFonts w:ascii="Times New Roman" w:hAnsi="Times New Roman" w:cs="Times New Roman"/>
          <w:sz w:val="24"/>
          <w:szCs w:val="24"/>
          <w:lang w:val="en-US"/>
        </w:rPr>
        <w:t xml:space="preserve">onfirmatory </w:t>
      </w:r>
      <w:r w:rsidRPr="00AE2872">
        <w:rPr>
          <w:rFonts w:ascii="Times New Roman" w:hAnsi="Times New Roman" w:cs="Times New Roman"/>
          <w:sz w:val="24"/>
          <w:szCs w:val="24"/>
          <w:lang w:val="en-US"/>
        </w:rPr>
        <w:t>factor analyse</w:t>
      </w:r>
      <w:r w:rsidR="0021340A" w:rsidRPr="00AE2872">
        <w:rPr>
          <w:rFonts w:ascii="Times New Roman" w:hAnsi="Times New Roman" w:cs="Times New Roman"/>
          <w:sz w:val="24"/>
          <w:szCs w:val="24"/>
          <w:lang w:val="en-US"/>
        </w:rPr>
        <w:t>s (C</w:t>
      </w:r>
      <w:r w:rsidR="00F958E7" w:rsidRPr="00AE2872">
        <w:rPr>
          <w:rFonts w:ascii="Times New Roman" w:hAnsi="Times New Roman" w:cs="Times New Roman"/>
          <w:sz w:val="24"/>
          <w:szCs w:val="24"/>
          <w:lang w:val="en-US"/>
        </w:rPr>
        <w:t>FA)</w:t>
      </w:r>
      <w:r w:rsidR="005B455D" w:rsidRPr="00AE2872">
        <w:rPr>
          <w:rFonts w:ascii="Times New Roman" w:hAnsi="Times New Roman" w:cs="Times New Roman"/>
          <w:sz w:val="24"/>
          <w:szCs w:val="24"/>
          <w:lang w:val="en-US"/>
        </w:rPr>
        <w:t xml:space="preserve"> </w:t>
      </w:r>
      <w:r w:rsidR="005B455D" w:rsidRPr="00AE2872">
        <w:rPr>
          <w:rFonts w:ascii="Times New Roman" w:eastAsia="Times New Roman" w:hAnsi="Times New Roman" w:cs="Times New Roman"/>
          <w:sz w:val="24"/>
          <w:szCs w:val="24"/>
          <w:lang w:val="en-US" w:eastAsia="it-IT"/>
        </w:rPr>
        <w:t xml:space="preserve">using </w:t>
      </w:r>
      <w:r w:rsidR="004269C2" w:rsidRPr="00AE2872">
        <w:rPr>
          <w:rFonts w:ascii="Times New Roman" w:eastAsia="Times New Roman" w:hAnsi="Times New Roman" w:cs="Times New Roman"/>
          <w:sz w:val="24"/>
          <w:szCs w:val="24"/>
          <w:lang w:val="en-US" w:eastAsia="it-IT"/>
        </w:rPr>
        <w:t>Mplus</w:t>
      </w:r>
      <w:r w:rsidR="002838AB" w:rsidRPr="00AE2872">
        <w:rPr>
          <w:rFonts w:ascii="Times New Roman" w:eastAsia="Times New Roman" w:hAnsi="Times New Roman" w:cs="Times New Roman"/>
          <w:sz w:val="24"/>
          <w:szCs w:val="24"/>
          <w:lang w:val="en-US" w:eastAsia="it-IT"/>
        </w:rPr>
        <w:t xml:space="preserve"> </w:t>
      </w:r>
      <w:r w:rsidR="001D0560" w:rsidRPr="00AE2872">
        <w:rPr>
          <w:rFonts w:ascii="Times New Roman" w:eastAsia="Times New Roman" w:hAnsi="Times New Roman" w:cs="Times New Roman"/>
          <w:sz w:val="24"/>
          <w:szCs w:val="24"/>
          <w:lang w:val="en-US" w:eastAsia="it-IT"/>
        </w:rPr>
        <w:t>8.2 (Muthén &amp; Muthén, 1998-2017)</w:t>
      </w:r>
      <w:r w:rsidR="004269C2" w:rsidRPr="00AE2872">
        <w:rPr>
          <w:rFonts w:ascii="Times New Roman" w:eastAsia="Times New Roman" w:hAnsi="Times New Roman" w:cs="Times New Roman"/>
          <w:sz w:val="24"/>
          <w:szCs w:val="24"/>
          <w:lang w:val="en-US" w:eastAsia="it-IT"/>
        </w:rPr>
        <w:t xml:space="preserve"> </w:t>
      </w:r>
      <w:r w:rsidR="00B66188" w:rsidRPr="00AE2872">
        <w:rPr>
          <w:rFonts w:ascii="Times New Roman" w:eastAsia="Times New Roman" w:hAnsi="Times New Roman" w:cs="Times New Roman"/>
          <w:sz w:val="24"/>
          <w:szCs w:val="24"/>
          <w:lang w:val="en-US" w:eastAsia="it-IT"/>
        </w:rPr>
        <w:t>w</w:t>
      </w:r>
      <w:r w:rsidRPr="00AE2872">
        <w:rPr>
          <w:rFonts w:ascii="Times New Roman" w:eastAsia="Times New Roman" w:hAnsi="Times New Roman" w:cs="Times New Roman"/>
          <w:sz w:val="24"/>
          <w:szCs w:val="24"/>
          <w:lang w:val="en-US" w:eastAsia="it-IT"/>
        </w:rPr>
        <w:t>as</w:t>
      </w:r>
      <w:r w:rsidR="00B66188" w:rsidRPr="00AE2872">
        <w:rPr>
          <w:rFonts w:ascii="Times New Roman" w:eastAsia="Times New Roman" w:hAnsi="Times New Roman" w:cs="Times New Roman"/>
          <w:sz w:val="24"/>
          <w:szCs w:val="24"/>
          <w:lang w:val="en-US" w:eastAsia="it-IT"/>
        </w:rPr>
        <w:t xml:space="preserve"> </w:t>
      </w:r>
      <w:r w:rsidRPr="00AE2872">
        <w:rPr>
          <w:rFonts w:ascii="Times New Roman" w:eastAsia="Times New Roman" w:hAnsi="Times New Roman" w:cs="Times New Roman"/>
          <w:sz w:val="24"/>
          <w:szCs w:val="24"/>
          <w:lang w:val="en-US" w:eastAsia="it-IT"/>
        </w:rPr>
        <w:t>run</w:t>
      </w:r>
      <w:r w:rsidRPr="00AE2872">
        <w:rPr>
          <w:rFonts w:ascii="Times New Roman" w:hAnsi="Times New Roman" w:cs="Times New Roman"/>
          <w:sz w:val="24"/>
          <w:szCs w:val="24"/>
          <w:lang w:val="en-US"/>
        </w:rPr>
        <w:t xml:space="preserve"> following the approach presented in a previous validation of the scale (Fergus, 2014)</w:t>
      </w:r>
      <w:r w:rsidR="005B455D" w:rsidRPr="00AE2872">
        <w:rPr>
          <w:rFonts w:ascii="Times New Roman" w:eastAsia="Times New Roman" w:hAnsi="Times New Roman" w:cs="Times New Roman"/>
          <w:sz w:val="24"/>
          <w:szCs w:val="24"/>
          <w:lang w:val="en-US" w:eastAsia="it-IT"/>
        </w:rPr>
        <w:t>.</w:t>
      </w:r>
      <w:r w:rsidR="005B455D" w:rsidRPr="00AE2872">
        <w:rPr>
          <w:rFonts w:ascii="Times New Roman" w:hAnsi="Times New Roman" w:cs="Times New Roman"/>
          <w:sz w:val="24"/>
          <w:szCs w:val="24"/>
          <w:lang w:val="en-US"/>
        </w:rPr>
        <w:t xml:space="preserve"> W</w:t>
      </w:r>
      <w:r w:rsidR="00F958E7" w:rsidRPr="00AE2872">
        <w:rPr>
          <w:rFonts w:ascii="Times New Roman" w:hAnsi="Times New Roman" w:cs="Times New Roman"/>
          <w:sz w:val="24"/>
          <w:szCs w:val="24"/>
          <w:lang w:val="en-US"/>
        </w:rPr>
        <w:t>eighted least estimation w</w:t>
      </w:r>
      <w:r w:rsidR="00B61A77" w:rsidRPr="00AE2872">
        <w:rPr>
          <w:rFonts w:ascii="Times New Roman" w:hAnsi="Times New Roman" w:cs="Times New Roman"/>
          <w:sz w:val="24"/>
          <w:szCs w:val="24"/>
          <w:lang w:val="en-US"/>
        </w:rPr>
        <w:t xml:space="preserve">ith robust standard errors and mean and </w:t>
      </w:r>
      <w:r w:rsidR="00F958E7" w:rsidRPr="00AE2872">
        <w:rPr>
          <w:rFonts w:ascii="Times New Roman" w:hAnsi="Times New Roman" w:cs="Times New Roman"/>
          <w:sz w:val="24"/>
          <w:szCs w:val="24"/>
          <w:lang w:val="en-US"/>
        </w:rPr>
        <w:t xml:space="preserve">variance </w:t>
      </w:r>
      <w:r w:rsidR="00F10E79" w:rsidRPr="00AE2872">
        <w:rPr>
          <w:rFonts w:ascii="Times New Roman" w:hAnsi="Times New Roman" w:cs="Times New Roman"/>
          <w:sz w:val="24"/>
          <w:szCs w:val="24"/>
          <w:lang w:val="en-US"/>
        </w:rPr>
        <w:t>(WLSMV)</w:t>
      </w:r>
      <w:r w:rsidR="005B455D" w:rsidRPr="00AE2872">
        <w:rPr>
          <w:rFonts w:ascii="Times New Roman" w:hAnsi="Times New Roman" w:cs="Times New Roman"/>
          <w:sz w:val="24"/>
          <w:szCs w:val="24"/>
          <w:lang w:val="en-US"/>
        </w:rPr>
        <w:t xml:space="preserve"> </w:t>
      </w:r>
      <w:r w:rsidR="00B61A77" w:rsidRPr="00AE2872">
        <w:rPr>
          <w:rFonts w:ascii="Times New Roman" w:hAnsi="Times New Roman" w:cs="Times New Roman"/>
          <w:sz w:val="24"/>
          <w:szCs w:val="24"/>
          <w:lang w:val="en-US"/>
        </w:rPr>
        <w:t xml:space="preserve">estimator </w:t>
      </w:r>
      <w:r w:rsidR="002C53FC" w:rsidRPr="00AE2872">
        <w:rPr>
          <w:rFonts w:ascii="Times New Roman" w:hAnsi="Times New Roman" w:cs="Times New Roman"/>
          <w:sz w:val="24"/>
          <w:szCs w:val="24"/>
          <w:lang w:val="en-US"/>
        </w:rPr>
        <w:t xml:space="preserve">for ordinal items </w:t>
      </w:r>
      <w:r w:rsidR="005B455D" w:rsidRPr="00AE2872">
        <w:rPr>
          <w:rFonts w:ascii="Times New Roman" w:hAnsi="Times New Roman" w:cs="Times New Roman"/>
          <w:sz w:val="24"/>
          <w:szCs w:val="24"/>
          <w:lang w:val="en-US"/>
        </w:rPr>
        <w:t>was adopted</w:t>
      </w:r>
      <w:r w:rsidR="0021340A" w:rsidRPr="00AE2872">
        <w:rPr>
          <w:rFonts w:ascii="Times New Roman" w:hAnsi="Times New Roman" w:cs="Times New Roman"/>
          <w:sz w:val="24"/>
          <w:szCs w:val="24"/>
          <w:lang w:val="en-US"/>
        </w:rPr>
        <w:t xml:space="preserve">. </w:t>
      </w:r>
      <w:r w:rsidR="00F10E79" w:rsidRPr="00AE2872">
        <w:rPr>
          <w:rFonts w:ascii="Times New Roman" w:hAnsi="Times New Roman" w:cs="Times New Roman"/>
          <w:sz w:val="24"/>
          <w:szCs w:val="24"/>
          <w:lang w:val="en-US"/>
        </w:rPr>
        <w:t>The following indices were used to assess the fit of the model: (1) chi-square (χ</w:t>
      </w:r>
      <w:r w:rsidR="00F10E79" w:rsidRPr="00AE2872">
        <w:rPr>
          <w:rFonts w:ascii="Times New Roman" w:hAnsi="Times New Roman" w:cs="Times New Roman"/>
          <w:kern w:val="22"/>
          <w:sz w:val="24"/>
          <w:szCs w:val="24"/>
          <w:vertAlign w:val="superscript"/>
          <w:lang w:val="en-US"/>
        </w:rPr>
        <w:t>2</w:t>
      </w:r>
      <w:r w:rsidR="00F10E79" w:rsidRPr="00AE2872">
        <w:rPr>
          <w:rFonts w:ascii="Times New Roman" w:hAnsi="Times New Roman" w:cs="Times New Roman"/>
          <w:sz w:val="24"/>
          <w:szCs w:val="24"/>
          <w:lang w:val="en-US"/>
        </w:rPr>
        <w:t xml:space="preserve">); (2) comparative fit index (CFI; acceptable fit ≥ .90); (3) </w:t>
      </w:r>
      <w:r w:rsidR="00D74750" w:rsidRPr="00AE2872">
        <w:rPr>
          <w:rFonts w:ascii="Times New Roman" w:hAnsi="Times New Roman" w:cs="Times New Roman"/>
          <w:sz w:val="24"/>
          <w:szCs w:val="24"/>
          <w:lang w:val="en-US"/>
        </w:rPr>
        <w:t>Tucker-Lewis Index</w:t>
      </w:r>
      <w:r w:rsidR="00F10E79" w:rsidRPr="00AE2872">
        <w:rPr>
          <w:rFonts w:ascii="Times New Roman" w:hAnsi="Times New Roman" w:cs="Times New Roman"/>
          <w:sz w:val="24"/>
          <w:szCs w:val="24"/>
          <w:lang w:val="en-US"/>
        </w:rPr>
        <w:t xml:space="preserve"> (</w:t>
      </w:r>
      <w:r w:rsidR="00D74750" w:rsidRPr="00AE2872">
        <w:rPr>
          <w:rFonts w:ascii="Times New Roman" w:hAnsi="Times New Roman" w:cs="Times New Roman"/>
          <w:sz w:val="24"/>
          <w:szCs w:val="24"/>
          <w:lang w:val="en-US"/>
        </w:rPr>
        <w:t>TL</w:t>
      </w:r>
      <w:r w:rsidR="00F10E79" w:rsidRPr="00AE2872">
        <w:rPr>
          <w:rFonts w:ascii="Times New Roman" w:hAnsi="Times New Roman" w:cs="Times New Roman"/>
          <w:sz w:val="24"/>
          <w:szCs w:val="24"/>
          <w:lang w:val="en-US"/>
        </w:rPr>
        <w:t>I; acceptable fit ≥ .90); and (4) root mean square error of approximation (RMSEA; acceptable fit ≤.08) (Browne &amp; Cudeck, 1993).</w:t>
      </w:r>
      <w:r w:rsidR="008F6B45" w:rsidRPr="00AE2872">
        <w:rPr>
          <w:rFonts w:ascii="Times New Roman" w:hAnsi="Times New Roman" w:cs="Times New Roman"/>
          <w:sz w:val="24"/>
          <w:szCs w:val="24"/>
          <w:lang w:val="en-US"/>
        </w:rPr>
        <w:tab/>
      </w:r>
      <w:r w:rsidR="00B74339" w:rsidRPr="00AE2872">
        <w:rPr>
          <w:rFonts w:ascii="Times New Roman" w:hAnsi="Times New Roman" w:cs="Times New Roman"/>
          <w:sz w:val="24"/>
          <w:szCs w:val="24"/>
          <w:lang w:val="en-US"/>
        </w:rPr>
        <w:t xml:space="preserve"> </w:t>
      </w:r>
      <w:r w:rsidR="008F6B45" w:rsidRPr="00AE2872">
        <w:rPr>
          <w:rFonts w:ascii="Times New Roman" w:hAnsi="Times New Roman" w:cs="Times New Roman"/>
          <w:sz w:val="24"/>
          <w:szCs w:val="24"/>
          <w:lang w:val="en-US"/>
        </w:rPr>
        <w:t>C</w:t>
      </w:r>
      <w:r w:rsidR="0021340A" w:rsidRPr="00AE2872">
        <w:rPr>
          <w:rFonts w:ascii="Times New Roman" w:hAnsi="Times New Roman" w:cs="Times New Roman"/>
          <w:sz w:val="24"/>
          <w:szCs w:val="24"/>
          <w:lang w:val="en-US"/>
        </w:rPr>
        <w:t xml:space="preserve">ronbach's alpha </w:t>
      </w:r>
      <w:r w:rsidR="00B66188" w:rsidRPr="00AE2872">
        <w:rPr>
          <w:rFonts w:ascii="Times New Roman" w:hAnsi="Times New Roman" w:cs="Times New Roman"/>
          <w:sz w:val="24"/>
          <w:szCs w:val="24"/>
          <w:lang w:val="en-US"/>
        </w:rPr>
        <w:t>w</w:t>
      </w:r>
      <w:r w:rsidR="00674D5D" w:rsidRPr="00AE2872">
        <w:rPr>
          <w:rFonts w:ascii="Times New Roman" w:hAnsi="Times New Roman" w:cs="Times New Roman"/>
          <w:sz w:val="24"/>
          <w:szCs w:val="24"/>
          <w:lang w:val="en-US"/>
        </w:rPr>
        <w:t>as</w:t>
      </w:r>
      <w:r w:rsidR="00B66188" w:rsidRPr="00AE2872">
        <w:rPr>
          <w:rFonts w:ascii="Times New Roman" w:hAnsi="Times New Roman" w:cs="Times New Roman"/>
          <w:sz w:val="24"/>
          <w:szCs w:val="24"/>
          <w:lang w:val="en-US"/>
        </w:rPr>
        <w:t xml:space="preserve"> employed to </w:t>
      </w:r>
      <w:r w:rsidR="00F10E79" w:rsidRPr="00AE2872">
        <w:rPr>
          <w:rFonts w:ascii="Times New Roman" w:hAnsi="Times New Roman" w:cs="Times New Roman"/>
          <w:sz w:val="24"/>
          <w:szCs w:val="24"/>
          <w:lang w:val="en-US"/>
        </w:rPr>
        <w:t xml:space="preserve">assess internal consistencies </w:t>
      </w:r>
      <w:r w:rsidR="0021340A" w:rsidRPr="00AE2872">
        <w:rPr>
          <w:rFonts w:ascii="Times New Roman" w:hAnsi="Times New Roman" w:cs="Times New Roman"/>
          <w:sz w:val="24"/>
          <w:szCs w:val="24"/>
          <w:lang w:val="en-US"/>
        </w:rPr>
        <w:t xml:space="preserve">of the </w:t>
      </w:r>
      <w:r w:rsidR="001010DC" w:rsidRPr="00AE2872">
        <w:rPr>
          <w:rFonts w:ascii="Times New Roman" w:hAnsi="Times New Roman" w:cs="Times New Roman"/>
          <w:sz w:val="24"/>
          <w:szCs w:val="24"/>
          <w:lang w:val="en-US"/>
        </w:rPr>
        <w:t xml:space="preserve">scale and its </w:t>
      </w:r>
      <w:r w:rsidR="0021340A" w:rsidRPr="00AE2872">
        <w:rPr>
          <w:rFonts w:ascii="Times New Roman" w:hAnsi="Times New Roman" w:cs="Times New Roman"/>
          <w:sz w:val="24"/>
          <w:szCs w:val="24"/>
          <w:lang w:val="en-US"/>
        </w:rPr>
        <w:t xml:space="preserve">dimensions. </w:t>
      </w:r>
      <w:r w:rsidR="002F51E7" w:rsidRPr="00AE2872">
        <w:rPr>
          <w:rFonts w:ascii="Times New Roman" w:hAnsi="Times New Roman" w:cs="Times New Roman"/>
          <w:sz w:val="24"/>
          <w:szCs w:val="24"/>
          <w:lang w:val="en-US"/>
        </w:rPr>
        <w:t xml:space="preserve">To </w:t>
      </w:r>
      <w:r w:rsidR="0007556F" w:rsidRPr="00AE2872">
        <w:rPr>
          <w:rFonts w:ascii="Times New Roman" w:hAnsi="Times New Roman" w:cs="Times New Roman"/>
          <w:sz w:val="24"/>
          <w:szCs w:val="24"/>
          <w:lang w:val="en-US"/>
        </w:rPr>
        <w:t>test</w:t>
      </w:r>
      <w:r w:rsidR="002F51E7" w:rsidRPr="00AE2872">
        <w:rPr>
          <w:rFonts w:ascii="Times New Roman" w:hAnsi="Times New Roman" w:cs="Times New Roman"/>
          <w:sz w:val="24"/>
          <w:szCs w:val="24"/>
          <w:lang w:val="en-US"/>
        </w:rPr>
        <w:t xml:space="preserve"> the convergent validity of </w:t>
      </w:r>
      <w:r w:rsidR="00D63592" w:rsidRPr="00AE2872">
        <w:rPr>
          <w:rFonts w:ascii="Times New Roman" w:hAnsi="Times New Roman" w:cs="Times New Roman"/>
          <w:sz w:val="24"/>
          <w:szCs w:val="24"/>
          <w:lang w:val="en-US"/>
        </w:rPr>
        <w:t xml:space="preserve">the </w:t>
      </w:r>
      <w:r w:rsidR="00B821F2" w:rsidRPr="00AE2872">
        <w:rPr>
          <w:rFonts w:ascii="Times New Roman" w:hAnsi="Times New Roman" w:cs="Times New Roman"/>
          <w:sz w:val="24"/>
          <w:szCs w:val="24"/>
          <w:lang w:val="en-US"/>
        </w:rPr>
        <w:t>CSS score, bivariate correlation</w:t>
      </w:r>
      <w:r w:rsidR="00C73C39" w:rsidRPr="00AE2872">
        <w:rPr>
          <w:rFonts w:ascii="Times New Roman" w:hAnsi="Times New Roman" w:cs="Times New Roman"/>
          <w:sz w:val="24"/>
          <w:szCs w:val="24"/>
          <w:lang w:val="en-US"/>
        </w:rPr>
        <w:t>s</w:t>
      </w:r>
      <w:r w:rsidR="00B821F2" w:rsidRPr="00AE2872">
        <w:rPr>
          <w:rFonts w:ascii="Times New Roman" w:hAnsi="Times New Roman" w:cs="Times New Roman"/>
          <w:sz w:val="24"/>
          <w:szCs w:val="24"/>
          <w:lang w:val="en-US"/>
        </w:rPr>
        <w:t xml:space="preserve"> w</w:t>
      </w:r>
      <w:r w:rsidR="00C73C39" w:rsidRPr="00AE2872">
        <w:rPr>
          <w:rFonts w:ascii="Times New Roman" w:hAnsi="Times New Roman" w:cs="Times New Roman"/>
          <w:sz w:val="24"/>
          <w:szCs w:val="24"/>
          <w:lang w:val="en-US"/>
        </w:rPr>
        <w:t>ere</w:t>
      </w:r>
      <w:r w:rsidR="00B821F2" w:rsidRPr="00AE2872">
        <w:rPr>
          <w:rFonts w:ascii="Times New Roman" w:hAnsi="Times New Roman" w:cs="Times New Roman"/>
          <w:sz w:val="24"/>
          <w:szCs w:val="24"/>
          <w:lang w:val="en-US"/>
        </w:rPr>
        <w:t xml:space="preserve"> run between </w:t>
      </w:r>
      <w:r w:rsidR="00D63592" w:rsidRPr="00AE2872">
        <w:rPr>
          <w:rFonts w:ascii="Times New Roman" w:hAnsi="Times New Roman" w:cs="Times New Roman"/>
          <w:sz w:val="24"/>
          <w:szCs w:val="24"/>
          <w:lang w:val="en-US"/>
        </w:rPr>
        <w:t xml:space="preserve">the </w:t>
      </w:r>
      <w:r w:rsidR="00B821F2" w:rsidRPr="00AE2872">
        <w:rPr>
          <w:rFonts w:ascii="Times New Roman" w:hAnsi="Times New Roman" w:cs="Times New Roman"/>
          <w:sz w:val="24"/>
          <w:szCs w:val="24"/>
          <w:lang w:val="en-US"/>
        </w:rPr>
        <w:t>CSS</w:t>
      </w:r>
      <w:r w:rsidR="00C73C39" w:rsidRPr="00AE2872">
        <w:rPr>
          <w:rFonts w:ascii="Times New Roman" w:hAnsi="Times New Roman" w:cs="Times New Roman"/>
          <w:sz w:val="24"/>
          <w:szCs w:val="24"/>
          <w:lang w:val="en-US"/>
        </w:rPr>
        <w:t xml:space="preserve"> total score, </w:t>
      </w:r>
      <w:r w:rsidR="00D63592" w:rsidRPr="00AE2872">
        <w:rPr>
          <w:rFonts w:ascii="Times New Roman" w:hAnsi="Times New Roman" w:cs="Times New Roman"/>
          <w:sz w:val="24"/>
          <w:szCs w:val="24"/>
          <w:lang w:val="en-US"/>
        </w:rPr>
        <w:t xml:space="preserve">the </w:t>
      </w:r>
      <w:r w:rsidR="00C73C39" w:rsidRPr="00AE2872">
        <w:rPr>
          <w:rFonts w:ascii="Times New Roman" w:hAnsi="Times New Roman" w:cs="Times New Roman"/>
          <w:sz w:val="24"/>
          <w:szCs w:val="24"/>
          <w:lang w:val="en-US"/>
        </w:rPr>
        <w:t>CSS dimensions,</w:t>
      </w:r>
      <w:r w:rsidR="00B821F2" w:rsidRPr="00AE2872">
        <w:rPr>
          <w:rFonts w:ascii="Times New Roman" w:hAnsi="Times New Roman" w:cs="Times New Roman"/>
          <w:sz w:val="24"/>
          <w:szCs w:val="24"/>
          <w:lang w:val="en-US"/>
        </w:rPr>
        <w:t xml:space="preserve"> and </w:t>
      </w:r>
      <w:r w:rsidR="00D63592" w:rsidRPr="00AE2872">
        <w:rPr>
          <w:rFonts w:ascii="Times New Roman" w:hAnsi="Times New Roman" w:cs="Times New Roman"/>
          <w:sz w:val="24"/>
          <w:szCs w:val="24"/>
          <w:lang w:val="en-US"/>
        </w:rPr>
        <w:t xml:space="preserve">the </w:t>
      </w:r>
      <w:r w:rsidR="009D5E2F" w:rsidRPr="00AE2872">
        <w:rPr>
          <w:rFonts w:ascii="Times New Roman" w:hAnsi="Times New Roman" w:cs="Times New Roman"/>
          <w:sz w:val="24"/>
          <w:szCs w:val="24"/>
          <w:lang w:val="en-US"/>
        </w:rPr>
        <w:t>HAQ</w:t>
      </w:r>
      <w:r w:rsidR="00B821F2" w:rsidRPr="00AE2872">
        <w:rPr>
          <w:rFonts w:ascii="Times New Roman" w:hAnsi="Times New Roman" w:cs="Times New Roman"/>
          <w:sz w:val="24"/>
          <w:szCs w:val="24"/>
          <w:lang w:val="en-US"/>
        </w:rPr>
        <w:t>.</w:t>
      </w:r>
      <w:r w:rsidR="00F30F44" w:rsidRPr="00AE2872">
        <w:rPr>
          <w:rFonts w:ascii="Times New Roman" w:hAnsi="Times New Roman" w:cs="Times New Roman"/>
          <w:sz w:val="24"/>
          <w:szCs w:val="24"/>
          <w:lang w:val="en-US"/>
        </w:rPr>
        <w:t xml:space="preserve"> Moreover, a further correlation analysis was run to test the reliability of scale in a subsample.</w:t>
      </w:r>
      <w:r w:rsidR="00DC02EB" w:rsidRPr="00AE2872">
        <w:rPr>
          <w:rFonts w:ascii="Times New Roman" w:hAnsi="Times New Roman" w:cs="Times New Roman"/>
          <w:sz w:val="24"/>
          <w:szCs w:val="24"/>
          <w:lang w:val="en-US"/>
        </w:rPr>
        <w:t xml:space="preserve"> To test the divergent validity of the CSS a bivariate correlation was run between the CSS total score and the GPIUS2 total score.</w:t>
      </w:r>
    </w:p>
    <w:p w14:paraId="59AA095B" w14:textId="0A0F32F1" w:rsidR="00173B94" w:rsidRPr="00AE2872" w:rsidRDefault="00197FA8" w:rsidP="0012017C">
      <w:pPr>
        <w:spacing w:after="0" w:line="480" w:lineRule="auto"/>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t>R</w:t>
      </w:r>
      <w:r w:rsidR="00B821F2" w:rsidRPr="00AE2872">
        <w:rPr>
          <w:rFonts w:ascii="Times New Roman" w:hAnsi="Times New Roman" w:cs="Times New Roman"/>
          <w:b/>
          <w:sz w:val="24"/>
          <w:szCs w:val="24"/>
          <w:lang w:val="en-US"/>
        </w:rPr>
        <w:t>esults</w:t>
      </w:r>
    </w:p>
    <w:p w14:paraId="6B35CC89" w14:textId="0421F26A" w:rsidR="00B066B5" w:rsidRPr="00AE2872" w:rsidRDefault="00B066B5" w:rsidP="001C7B28">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Testing the</w:t>
      </w:r>
      <w:r w:rsidR="008A4BC4" w:rsidRPr="00AE2872">
        <w:rPr>
          <w:rFonts w:ascii="Times New Roman" w:hAnsi="Times New Roman" w:cs="Times New Roman"/>
          <w:i/>
          <w:sz w:val="24"/>
          <w:szCs w:val="24"/>
          <w:lang w:val="en-US"/>
        </w:rPr>
        <w:t xml:space="preserve"> Italian version of the</w:t>
      </w:r>
      <w:r w:rsidRPr="00AE2872">
        <w:rPr>
          <w:rFonts w:ascii="Times New Roman" w:hAnsi="Times New Roman" w:cs="Times New Roman"/>
          <w:i/>
          <w:sz w:val="24"/>
          <w:szCs w:val="24"/>
          <w:lang w:val="en-US"/>
        </w:rPr>
        <w:t xml:space="preserve"> original CSS</w:t>
      </w:r>
    </w:p>
    <w:p w14:paraId="09F493DE" w14:textId="3E58A395" w:rsidR="005A7349" w:rsidRPr="00AE2872" w:rsidRDefault="00B066B5" w:rsidP="0012017C">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First, a one-factor first-order model was tested collapsing the 33 items on a single latent construct. </w:t>
      </w:r>
      <w:r w:rsidR="00DC19F0" w:rsidRPr="00AE2872">
        <w:rPr>
          <w:rFonts w:ascii="Times New Roman" w:hAnsi="Times New Roman" w:cs="Times New Roman"/>
          <w:sz w:val="24"/>
          <w:szCs w:val="24"/>
          <w:lang w:val="en-US"/>
        </w:rPr>
        <w:t>Results</w:t>
      </w:r>
      <w:r w:rsidRPr="00AE2872">
        <w:rPr>
          <w:rFonts w:ascii="Times New Roman" w:hAnsi="Times New Roman" w:cs="Times New Roman"/>
          <w:sz w:val="24"/>
          <w:szCs w:val="24"/>
          <w:lang w:val="en-US"/>
        </w:rPr>
        <w:t xml:space="preserve"> of the</w:t>
      </w:r>
      <w:r w:rsidR="00144C14" w:rsidRPr="00AE2872">
        <w:rPr>
          <w:rFonts w:ascii="Times New Roman" w:hAnsi="Times New Roman" w:cs="Times New Roman"/>
          <w:sz w:val="24"/>
          <w:szCs w:val="24"/>
          <w:lang w:val="en-US"/>
        </w:rPr>
        <w:t xml:space="preserve"> CFA</w:t>
      </w:r>
      <w:r w:rsidRPr="00AE2872">
        <w:rPr>
          <w:rFonts w:ascii="Times New Roman" w:hAnsi="Times New Roman" w:cs="Times New Roman"/>
          <w:sz w:val="24"/>
          <w:szCs w:val="24"/>
          <w:lang w:val="en-US"/>
        </w:rPr>
        <w:t xml:space="preserve"> for this model</w:t>
      </w:r>
      <w:r w:rsidR="00144C14" w:rsidRPr="00AE2872">
        <w:rPr>
          <w:rFonts w:ascii="Times New Roman" w:hAnsi="Times New Roman" w:cs="Times New Roman"/>
          <w:sz w:val="24"/>
          <w:szCs w:val="24"/>
          <w:lang w:val="en-US"/>
        </w:rPr>
        <w:t xml:space="preserve"> showed </w:t>
      </w:r>
      <w:r w:rsidRPr="00AE2872">
        <w:rPr>
          <w:rFonts w:ascii="Times New Roman" w:hAnsi="Times New Roman" w:cs="Times New Roman"/>
          <w:sz w:val="24"/>
          <w:szCs w:val="24"/>
          <w:lang w:val="en-US"/>
        </w:rPr>
        <w:t>a very poor</w:t>
      </w:r>
      <w:r w:rsidR="00144C14" w:rsidRPr="00AE2872">
        <w:rPr>
          <w:rFonts w:ascii="Times New Roman" w:hAnsi="Times New Roman" w:cs="Times New Roman"/>
          <w:sz w:val="24"/>
          <w:szCs w:val="24"/>
          <w:lang w:val="en-US"/>
        </w:rPr>
        <w:t xml:space="preserve"> fit to the data</w:t>
      </w:r>
      <w:r w:rsidRPr="00AE2872">
        <w:rPr>
          <w:rFonts w:ascii="Times New Roman" w:hAnsi="Times New Roman" w:cs="Times New Roman"/>
          <w:sz w:val="24"/>
          <w:szCs w:val="24"/>
          <w:lang w:val="en-US"/>
        </w:rPr>
        <w:t xml:space="preserve"> (Table </w:t>
      </w:r>
      <w:r w:rsidR="00140D79" w:rsidRPr="00AE2872">
        <w:rPr>
          <w:rFonts w:ascii="Times New Roman" w:hAnsi="Times New Roman" w:cs="Times New Roman"/>
          <w:sz w:val="24"/>
          <w:szCs w:val="24"/>
          <w:lang w:val="en-US"/>
        </w:rPr>
        <w:t>2</w:t>
      </w:r>
      <w:r w:rsidRPr="00AE2872">
        <w:rPr>
          <w:rFonts w:ascii="Times New Roman" w:hAnsi="Times New Roman" w:cs="Times New Roman"/>
          <w:sz w:val="24"/>
          <w:szCs w:val="24"/>
          <w:lang w:val="en-US"/>
        </w:rPr>
        <w:t xml:space="preserve">). </w:t>
      </w:r>
      <w:r w:rsidR="005A7349" w:rsidRPr="00AE2872">
        <w:rPr>
          <w:rFonts w:ascii="Times New Roman" w:hAnsi="Times New Roman" w:cs="Times New Roman"/>
          <w:sz w:val="24"/>
          <w:szCs w:val="24"/>
          <w:lang w:val="en-US"/>
        </w:rPr>
        <w:t xml:space="preserve">All standardized loadings were significant at the </w:t>
      </w:r>
      <w:r w:rsidR="005A7349" w:rsidRPr="00AE2872">
        <w:rPr>
          <w:rFonts w:ascii="Times New Roman" w:hAnsi="Times New Roman" w:cs="Times New Roman"/>
          <w:i/>
          <w:sz w:val="24"/>
          <w:szCs w:val="24"/>
          <w:lang w:val="en-US"/>
        </w:rPr>
        <w:t>p</w:t>
      </w:r>
      <w:r w:rsidR="005A7349" w:rsidRPr="00AE2872">
        <w:rPr>
          <w:rFonts w:ascii="Times New Roman" w:hAnsi="Times New Roman" w:cs="Times New Roman"/>
          <w:sz w:val="24"/>
          <w:szCs w:val="24"/>
          <w:lang w:val="en-US"/>
        </w:rPr>
        <w:t xml:space="preserve"> &lt;.001 level and ranged from .347 to .947, with the exception of item 24 (standardized loading= .161; </w:t>
      </w:r>
      <w:r w:rsidR="005A7349" w:rsidRPr="00AE2872">
        <w:rPr>
          <w:rFonts w:ascii="Times New Roman" w:hAnsi="Times New Roman" w:cs="Times New Roman"/>
          <w:i/>
          <w:sz w:val="24"/>
          <w:szCs w:val="24"/>
          <w:lang w:val="en-US"/>
        </w:rPr>
        <w:t>p</w:t>
      </w:r>
      <w:r w:rsidR="005A7349" w:rsidRPr="00AE2872">
        <w:rPr>
          <w:rFonts w:ascii="Times New Roman" w:hAnsi="Times New Roman" w:cs="Times New Roman"/>
          <w:sz w:val="24"/>
          <w:szCs w:val="24"/>
          <w:lang w:val="en-US"/>
        </w:rPr>
        <w:t xml:space="preserve"> = .002). </w:t>
      </w:r>
    </w:p>
    <w:p w14:paraId="06D954F0" w14:textId="30AA6EDD" w:rsidR="005A7349" w:rsidRPr="00AE2872" w:rsidRDefault="00B066B5" w:rsidP="005A7349">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Second, a correlated five-factor first-order model was tested using the </w:t>
      </w:r>
      <w:r w:rsidR="00C8002A" w:rsidRPr="00AE2872">
        <w:rPr>
          <w:rFonts w:ascii="Times New Roman" w:hAnsi="Times New Roman" w:cs="Times New Roman"/>
          <w:sz w:val="24"/>
          <w:szCs w:val="24"/>
          <w:lang w:val="en-US"/>
        </w:rPr>
        <w:t xml:space="preserve">respective </w:t>
      </w:r>
      <w:r w:rsidR="0012058F" w:rsidRPr="00AE2872">
        <w:rPr>
          <w:rFonts w:ascii="Times New Roman" w:hAnsi="Times New Roman" w:cs="Times New Roman"/>
          <w:sz w:val="24"/>
          <w:szCs w:val="24"/>
          <w:lang w:val="en-US"/>
        </w:rPr>
        <w:t>observed scores</w:t>
      </w:r>
      <w:r w:rsidR="00C8002A" w:rsidRPr="00AE2872">
        <w:rPr>
          <w:rFonts w:ascii="Times New Roman" w:hAnsi="Times New Roman" w:cs="Times New Roman"/>
          <w:sz w:val="24"/>
          <w:szCs w:val="24"/>
          <w:lang w:val="en-US"/>
        </w:rPr>
        <w:t xml:space="preserve"> of the five CSS dimensions</w:t>
      </w:r>
      <w:r w:rsidR="0012058F" w:rsidRPr="00AE2872">
        <w:rPr>
          <w:rFonts w:ascii="Times New Roman" w:hAnsi="Times New Roman" w:cs="Times New Roman"/>
          <w:sz w:val="24"/>
          <w:szCs w:val="24"/>
          <w:lang w:val="en-US"/>
        </w:rPr>
        <w:t xml:space="preserve"> to compute five latent variables</w:t>
      </w:r>
      <w:r w:rsidR="00C8002A" w:rsidRPr="00AE2872">
        <w:rPr>
          <w:rFonts w:ascii="Times New Roman" w:hAnsi="Times New Roman" w:cs="Times New Roman"/>
          <w:sz w:val="24"/>
          <w:szCs w:val="24"/>
          <w:lang w:val="en-US"/>
        </w:rPr>
        <w:t xml:space="preserve">. Results of the CFA for this model showed </w:t>
      </w:r>
      <w:r w:rsidR="00E5354C" w:rsidRPr="00AE2872">
        <w:rPr>
          <w:rFonts w:ascii="Times New Roman" w:hAnsi="Times New Roman" w:cs="Times New Roman"/>
          <w:sz w:val="24"/>
          <w:szCs w:val="24"/>
          <w:lang w:val="en-US"/>
        </w:rPr>
        <w:t>a good</w:t>
      </w:r>
      <w:r w:rsidR="00C8002A" w:rsidRPr="00AE2872">
        <w:rPr>
          <w:rFonts w:ascii="Times New Roman" w:hAnsi="Times New Roman" w:cs="Times New Roman"/>
          <w:sz w:val="24"/>
          <w:szCs w:val="24"/>
          <w:lang w:val="en-US"/>
        </w:rPr>
        <w:t xml:space="preserve"> fit to the data</w:t>
      </w:r>
      <w:r w:rsidR="005A7349" w:rsidRPr="00AE2872">
        <w:rPr>
          <w:rFonts w:ascii="Times New Roman" w:hAnsi="Times New Roman" w:cs="Times New Roman"/>
          <w:sz w:val="24"/>
          <w:szCs w:val="24"/>
          <w:lang w:val="en-US"/>
        </w:rPr>
        <w:t xml:space="preserve"> (Table </w:t>
      </w:r>
      <w:r w:rsidR="00140D79" w:rsidRPr="00AE2872">
        <w:rPr>
          <w:rFonts w:ascii="Times New Roman" w:hAnsi="Times New Roman" w:cs="Times New Roman"/>
          <w:sz w:val="24"/>
          <w:szCs w:val="24"/>
          <w:lang w:val="en-US"/>
        </w:rPr>
        <w:t>2</w:t>
      </w:r>
      <w:r w:rsidR="005A7349" w:rsidRPr="00AE2872">
        <w:rPr>
          <w:rFonts w:ascii="Times New Roman" w:hAnsi="Times New Roman" w:cs="Times New Roman"/>
          <w:sz w:val="24"/>
          <w:szCs w:val="24"/>
          <w:lang w:val="en-US"/>
        </w:rPr>
        <w:t xml:space="preserve">). All standardized loadings were significant at the </w:t>
      </w:r>
      <w:r w:rsidR="005A7349" w:rsidRPr="00AE2872">
        <w:rPr>
          <w:rFonts w:ascii="Times New Roman" w:hAnsi="Times New Roman" w:cs="Times New Roman"/>
          <w:i/>
          <w:sz w:val="24"/>
          <w:szCs w:val="24"/>
          <w:lang w:val="en-US"/>
        </w:rPr>
        <w:t>p</w:t>
      </w:r>
      <w:r w:rsidR="005A7349" w:rsidRPr="00AE2872">
        <w:rPr>
          <w:rFonts w:ascii="Times New Roman" w:hAnsi="Times New Roman" w:cs="Times New Roman"/>
          <w:sz w:val="24"/>
          <w:szCs w:val="24"/>
          <w:lang w:val="en-US"/>
        </w:rPr>
        <w:t xml:space="preserve"> &lt;.001 level</w:t>
      </w:r>
      <w:r w:rsidR="005E2E9A" w:rsidRPr="00AE2872">
        <w:rPr>
          <w:rFonts w:ascii="Times New Roman" w:hAnsi="Times New Roman" w:cs="Times New Roman"/>
          <w:sz w:val="24"/>
          <w:szCs w:val="24"/>
          <w:lang w:val="en-US"/>
        </w:rPr>
        <w:t xml:space="preserve"> (mean loading for compulsion factor =.927; mean loading for distress factor = .859; mean loading for excessiveness factor = .737; mean loading for reassurance factor = .810; mean loading for mistrust factor = .737). Though significant, i</w:t>
      </w:r>
      <w:r w:rsidR="005A7349" w:rsidRPr="00AE2872">
        <w:rPr>
          <w:rFonts w:ascii="Times New Roman" w:hAnsi="Times New Roman" w:cs="Times New Roman"/>
          <w:sz w:val="24"/>
          <w:szCs w:val="24"/>
          <w:lang w:val="en-US"/>
        </w:rPr>
        <w:t xml:space="preserve">tem 24 </w:t>
      </w:r>
      <w:r w:rsidR="005E2E9A" w:rsidRPr="00AE2872">
        <w:rPr>
          <w:rFonts w:ascii="Times New Roman" w:hAnsi="Times New Roman" w:cs="Times New Roman"/>
          <w:sz w:val="24"/>
          <w:szCs w:val="24"/>
          <w:lang w:val="en-US"/>
        </w:rPr>
        <w:t xml:space="preserve">showed a low loading </w:t>
      </w:r>
      <w:r w:rsidR="005A7349" w:rsidRPr="00AE2872">
        <w:rPr>
          <w:rFonts w:ascii="Times New Roman" w:hAnsi="Times New Roman" w:cs="Times New Roman"/>
          <w:sz w:val="24"/>
          <w:szCs w:val="24"/>
          <w:lang w:val="en-US"/>
        </w:rPr>
        <w:t>(standardized loading</w:t>
      </w:r>
      <w:r w:rsidR="004A6280" w:rsidRPr="00AE2872">
        <w:rPr>
          <w:rFonts w:ascii="Times New Roman" w:hAnsi="Times New Roman" w:cs="Times New Roman"/>
          <w:sz w:val="24"/>
          <w:szCs w:val="24"/>
          <w:lang w:val="en-US"/>
        </w:rPr>
        <w:t xml:space="preserve"> </w:t>
      </w:r>
      <w:r w:rsidR="005A7349" w:rsidRPr="00AE2872">
        <w:rPr>
          <w:rFonts w:ascii="Times New Roman" w:hAnsi="Times New Roman" w:cs="Times New Roman"/>
          <w:sz w:val="24"/>
          <w:szCs w:val="24"/>
          <w:lang w:val="en-US"/>
        </w:rPr>
        <w:t xml:space="preserve">= .189; </w:t>
      </w:r>
      <w:r w:rsidR="005A7349" w:rsidRPr="00AE2872">
        <w:rPr>
          <w:rFonts w:ascii="Times New Roman" w:hAnsi="Times New Roman" w:cs="Times New Roman"/>
          <w:i/>
          <w:sz w:val="24"/>
          <w:szCs w:val="24"/>
          <w:lang w:val="en-US"/>
        </w:rPr>
        <w:t>p</w:t>
      </w:r>
      <w:r w:rsidR="005A7349" w:rsidRPr="00AE2872">
        <w:rPr>
          <w:rFonts w:ascii="Times New Roman" w:hAnsi="Times New Roman" w:cs="Times New Roman"/>
          <w:sz w:val="24"/>
          <w:szCs w:val="24"/>
          <w:lang w:val="en-US"/>
        </w:rPr>
        <w:t xml:space="preserve"> = .001)</w:t>
      </w:r>
      <w:r w:rsidR="005E2E9A" w:rsidRPr="00AE2872">
        <w:rPr>
          <w:rFonts w:ascii="Times New Roman" w:hAnsi="Times New Roman" w:cs="Times New Roman"/>
          <w:sz w:val="24"/>
          <w:szCs w:val="24"/>
          <w:lang w:val="en-US"/>
        </w:rPr>
        <w:t xml:space="preserve"> in the excessiveness factor.</w:t>
      </w:r>
      <w:r w:rsidR="00B96B65" w:rsidRPr="00AE2872">
        <w:rPr>
          <w:rFonts w:ascii="Times New Roman" w:hAnsi="Times New Roman" w:cs="Times New Roman"/>
          <w:sz w:val="24"/>
          <w:szCs w:val="24"/>
          <w:lang w:val="en-US"/>
        </w:rPr>
        <w:t xml:space="preserve"> </w:t>
      </w:r>
    </w:p>
    <w:p w14:paraId="5A9C31E2" w14:textId="156BD0D5" w:rsidR="007C5A41" w:rsidRPr="00AE2872" w:rsidRDefault="00C8002A" w:rsidP="007C5A41">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lastRenderedPageBreak/>
        <w:t xml:space="preserve">Third, a second-order model was tested </w:t>
      </w:r>
      <w:r w:rsidR="00306261" w:rsidRPr="00AE2872">
        <w:rPr>
          <w:rFonts w:ascii="Times New Roman" w:hAnsi="Times New Roman" w:cs="Times New Roman"/>
          <w:sz w:val="24"/>
          <w:szCs w:val="24"/>
          <w:lang w:val="en-US"/>
        </w:rPr>
        <w:t>in which</w:t>
      </w:r>
      <w:r w:rsidRPr="00AE2872">
        <w:rPr>
          <w:rFonts w:ascii="Times New Roman" w:hAnsi="Times New Roman" w:cs="Times New Roman"/>
          <w:sz w:val="24"/>
          <w:szCs w:val="24"/>
          <w:lang w:val="en-US"/>
        </w:rPr>
        <w:t xml:space="preserve"> the five first-order latent variables </w:t>
      </w:r>
      <w:r w:rsidR="00306261" w:rsidRPr="00AE2872">
        <w:rPr>
          <w:rFonts w:ascii="Times New Roman" w:hAnsi="Times New Roman" w:cs="Times New Roman"/>
          <w:sz w:val="24"/>
          <w:szCs w:val="24"/>
          <w:lang w:val="en-US"/>
        </w:rPr>
        <w:t>loaded onto</w:t>
      </w:r>
      <w:r w:rsidRPr="00AE2872">
        <w:rPr>
          <w:rFonts w:ascii="Times New Roman" w:hAnsi="Times New Roman" w:cs="Times New Roman"/>
          <w:sz w:val="24"/>
          <w:szCs w:val="24"/>
          <w:lang w:val="en-US"/>
        </w:rPr>
        <w:t xml:space="preserve"> the higher-order construct</w:t>
      </w:r>
      <w:r w:rsidR="00F87608" w:rsidRPr="00AE2872">
        <w:rPr>
          <w:rFonts w:ascii="Times New Roman" w:hAnsi="Times New Roman" w:cs="Times New Roman"/>
          <w:sz w:val="24"/>
          <w:szCs w:val="24"/>
          <w:lang w:val="en-US"/>
        </w:rPr>
        <w:t xml:space="preserve"> of cyberchondria</w:t>
      </w:r>
      <w:r w:rsidRPr="00AE2872">
        <w:rPr>
          <w:rFonts w:ascii="Times New Roman" w:hAnsi="Times New Roman" w:cs="Times New Roman"/>
          <w:sz w:val="24"/>
          <w:szCs w:val="24"/>
          <w:lang w:val="en-US"/>
        </w:rPr>
        <w:t xml:space="preserve">. Similarly to the five-factor first-order model, results of the CFA for this model showed </w:t>
      </w:r>
      <w:r w:rsidR="005777AD" w:rsidRPr="00AE2872">
        <w:rPr>
          <w:rFonts w:ascii="Times New Roman" w:hAnsi="Times New Roman" w:cs="Times New Roman"/>
          <w:sz w:val="24"/>
          <w:szCs w:val="24"/>
          <w:lang w:val="en-US"/>
        </w:rPr>
        <w:t>good</w:t>
      </w:r>
      <w:r w:rsidRPr="00AE2872">
        <w:rPr>
          <w:rFonts w:ascii="Times New Roman" w:hAnsi="Times New Roman" w:cs="Times New Roman"/>
          <w:sz w:val="24"/>
          <w:szCs w:val="24"/>
          <w:lang w:val="en-US"/>
        </w:rPr>
        <w:t xml:space="preserve"> fit to the data (See Table </w:t>
      </w:r>
      <w:r w:rsidR="005C7236" w:rsidRPr="00AE2872">
        <w:rPr>
          <w:rFonts w:ascii="Times New Roman" w:hAnsi="Times New Roman" w:cs="Times New Roman"/>
          <w:sz w:val="24"/>
          <w:szCs w:val="24"/>
          <w:lang w:val="en-US"/>
        </w:rPr>
        <w:t>2</w:t>
      </w:r>
      <w:r w:rsidRPr="00AE2872">
        <w:rPr>
          <w:rFonts w:ascii="Times New Roman" w:hAnsi="Times New Roman" w:cs="Times New Roman"/>
          <w:sz w:val="24"/>
          <w:szCs w:val="24"/>
          <w:lang w:val="en-US"/>
        </w:rPr>
        <w:t xml:space="preserve">). </w:t>
      </w:r>
      <w:r w:rsidR="00140D79" w:rsidRPr="00AE2872">
        <w:rPr>
          <w:rFonts w:ascii="Times New Roman" w:hAnsi="Times New Roman" w:cs="Times New Roman"/>
          <w:sz w:val="24"/>
          <w:szCs w:val="24"/>
          <w:lang w:val="en-US"/>
        </w:rPr>
        <w:t xml:space="preserve">Table 1 shows the factors loadings for this model. </w:t>
      </w:r>
      <w:r w:rsidR="0012058F" w:rsidRPr="00AE2872">
        <w:rPr>
          <w:rFonts w:ascii="Times New Roman" w:hAnsi="Times New Roman" w:cs="Times New Roman"/>
          <w:sz w:val="24"/>
          <w:szCs w:val="24"/>
          <w:lang w:val="en-US"/>
        </w:rPr>
        <w:t xml:space="preserve">All </w:t>
      </w:r>
      <w:r w:rsidR="00024CA3" w:rsidRPr="00AE2872">
        <w:rPr>
          <w:rFonts w:ascii="Times New Roman" w:hAnsi="Times New Roman" w:cs="Times New Roman"/>
          <w:sz w:val="24"/>
          <w:szCs w:val="24"/>
          <w:lang w:val="en-US"/>
        </w:rPr>
        <w:t xml:space="preserve">the </w:t>
      </w:r>
      <w:r w:rsidR="0012058F" w:rsidRPr="00AE2872">
        <w:rPr>
          <w:rFonts w:ascii="Times New Roman" w:hAnsi="Times New Roman" w:cs="Times New Roman"/>
          <w:sz w:val="24"/>
          <w:szCs w:val="24"/>
          <w:lang w:val="en-US"/>
        </w:rPr>
        <w:t>five latent variables significantly contribute</w:t>
      </w:r>
      <w:r w:rsidR="007C5A41" w:rsidRPr="00AE2872">
        <w:rPr>
          <w:rFonts w:ascii="Times New Roman" w:hAnsi="Times New Roman" w:cs="Times New Roman"/>
          <w:sz w:val="24"/>
          <w:szCs w:val="24"/>
          <w:lang w:val="en-US"/>
        </w:rPr>
        <w:t>d</w:t>
      </w:r>
      <w:r w:rsidR="0012058F" w:rsidRPr="00AE2872">
        <w:rPr>
          <w:rFonts w:ascii="Times New Roman" w:hAnsi="Times New Roman" w:cs="Times New Roman"/>
          <w:sz w:val="24"/>
          <w:szCs w:val="24"/>
          <w:lang w:val="en-US"/>
        </w:rPr>
        <w:t xml:space="preserve"> to the high-order cyberchondria </w:t>
      </w:r>
      <w:r w:rsidR="007C5A41" w:rsidRPr="00AE2872">
        <w:rPr>
          <w:rFonts w:ascii="Times New Roman" w:hAnsi="Times New Roman" w:cs="Times New Roman"/>
          <w:sz w:val="24"/>
          <w:szCs w:val="24"/>
          <w:lang w:val="en-US"/>
        </w:rPr>
        <w:t>construct (</w:t>
      </w:r>
      <w:r w:rsidR="0012058F" w:rsidRPr="00AE2872">
        <w:rPr>
          <w:rFonts w:ascii="Times New Roman" w:hAnsi="Times New Roman" w:cs="Times New Roman"/>
          <w:sz w:val="24"/>
          <w:szCs w:val="24"/>
          <w:lang w:val="en-US"/>
        </w:rPr>
        <w:t>compulsion factor</w:t>
      </w:r>
      <w:r w:rsidR="00024CA3" w:rsidRPr="00AE2872">
        <w:rPr>
          <w:rFonts w:ascii="Times New Roman" w:hAnsi="Times New Roman" w:cs="Times New Roman"/>
          <w:sz w:val="24"/>
          <w:szCs w:val="24"/>
          <w:lang w:val="en-US"/>
        </w:rPr>
        <w:t xml:space="preserve"> loading </w:t>
      </w:r>
      <w:r w:rsidR="0012058F" w:rsidRPr="00AE2872">
        <w:rPr>
          <w:rFonts w:ascii="Times New Roman" w:hAnsi="Times New Roman" w:cs="Times New Roman"/>
          <w:sz w:val="24"/>
          <w:szCs w:val="24"/>
          <w:lang w:val="en-US"/>
        </w:rPr>
        <w:t>=.</w:t>
      </w:r>
      <w:r w:rsidR="007C5A41" w:rsidRPr="00AE2872">
        <w:rPr>
          <w:rFonts w:ascii="Times New Roman" w:hAnsi="Times New Roman" w:cs="Times New Roman"/>
          <w:sz w:val="24"/>
          <w:szCs w:val="24"/>
          <w:lang w:val="en-US"/>
        </w:rPr>
        <w:t>867</w:t>
      </w:r>
      <w:r w:rsidR="0012058F" w:rsidRPr="00AE2872">
        <w:rPr>
          <w:rFonts w:ascii="Times New Roman" w:hAnsi="Times New Roman" w:cs="Times New Roman"/>
          <w:sz w:val="24"/>
          <w:szCs w:val="24"/>
          <w:lang w:val="en-US"/>
        </w:rPr>
        <w:t xml:space="preserve"> (</w:t>
      </w:r>
      <w:r w:rsidR="0012058F" w:rsidRPr="00AE2872">
        <w:rPr>
          <w:rFonts w:ascii="Times New Roman" w:hAnsi="Times New Roman" w:cs="Times New Roman"/>
          <w:i/>
          <w:sz w:val="24"/>
          <w:szCs w:val="24"/>
          <w:lang w:val="en-US"/>
        </w:rPr>
        <w:t>p</w:t>
      </w:r>
      <w:r w:rsidR="0012058F" w:rsidRPr="00AE2872">
        <w:rPr>
          <w:rFonts w:ascii="Times New Roman" w:hAnsi="Times New Roman" w:cs="Times New Roman"/>
          <w:sz w:val="24"/>
          <w:szCs w:val="24"/>
          <w:lang w:val="en-US"/>
        </w:rPr>
        <w:t xml:space="preserve"> &lt;.001); distress factor</w:t>
      </w:r>
      <w:r w:rsidR="00024CA3" w:rsidRPr="00AE2872">
        <w:rPr>
          <w:rFonts w:ascii="Times New Roman" w:hAnsi="Times New Roman" w:cs="Times New Roman"/>
          <w:sz w:val="24"/>
          <w:szCs w:val="24"/>
          <w:lang w:val="en-US"/>
        </w:rPr>
        <w:t xml:space="preserve"> loading</w:t>
      </w:r>
      <w:r w:rsidR="0012058F" w:rsidRPr="00AE2872">
        <w:rPr>
          <w:rFonts w:ascii="Times New Roman" w:hAnsi="Times New Roman" w:cs="Times New Roman"/>
          <w:sz w:val="24"/>
          <w:szCs w:val="24"/>
          <w:lang w:val="en-US"/>
        </w:rPr>
        <w:t xml:space="preserve"> = .</w:t>
      </w:r>
      <w:r w:rsidR="007C5A41" w:rsidRPr="00AE2872">
        <w:rPr>
          <w:rFonts w:ascii="Times New Roman" w:hAnsi="Times New Roman" w:cs="Times New Roman"/>
          <w:sz w:val="24"/>
          <w:szCs w:val="24"/>
          <w:lang w:val="en-US"/>
        </w:rPr>
        <w:t>854</w:t>
      </w:r>
      <w:r w:rsidR="0012058F" w:rsidRPr="00AE2872">
        <w:rPr>
          <w:rFonts w:ascii="Times New Roman" w:hAnsi="Times New Roman" w:cs="Times New Roman"/>
          <w:sz w:val="24"/>
          <w:szCs w:val="24"/>
          <w:lang w:val="en-US"/>
        </w:rPr>
        <w:t xml:space="preserve"> (</w:t>
      </w:r>
      <w:r w:rsidR="0012058F" w:rsidRPr="00AE2872">
        <w:rPr>
          <w:rFonts w:ascii="Times New Roman" w:hAnsi="Times New Roman" w:cs="Times New Roman"/>
          <w:i/>
          <w:sz w:val="24"/>
          <w:szCs w:val="24"/>
          <w:lang w:val="en-US"/>
        </w:rPr>
        <w:t>p</w:t>
      </w:r>
      <w:r w:rsidR="0012058F" w:rsidRPr="00AE2872">
        <w:rPr>
          <w:rFonts w:ascii="Times New Roman" w:hAnsi="Times New Roman" w:cs="Times New Roman"/>
          <w:sz w:val="24"/>
          <w:szCs w:val="24"/>
          <w:lang w:val="en-US"/>
        </w:rPr>
        <w:t xml:space="preserve"> &lt;.001); excessiveness factor</w:t>
      </w:r>
      <w:r w:rsidR="00024CA3" w:rsidRPr="00AE2872">
        <w:rPr>
          <w:rFonts w:ascii="Times New Roman" w:hAnsi="Times New Roman" w:cs="Times New Roman"/>
          <w:sz w:val="24"/>
          <w:szCs w:val="24"/>
          <w:lang w:val="en-US"/>
        </w:rPr>
        <w:t xml:space="preserve"> loading</w:t>
      </w:r>
      <w:r w:rsidR="0012058F" w:rsidRPr="00AE2872">
        <w:rPr>
          <w:rFonts w:ascii="Times New Roman" w:hAnsi="Times New Roman" w:cs="Times New Roman"/>
          <w:sz w:val="24"/>
          <w:szCs w:val="24"/>
          <w:lang w:val="en-US"/>
        </w:rPr>
        <w:t xml:space="preserve"> = .</w:t>
      </w:r>
      <w:r w:rsidR="007C5A41" w:rsidRPr="00AE2872">
        <w:rPr>
          <w:rFonts w:ascii="Times New Roman" w:hAnsi="Times New Roman" w:cs="Times New Roman"/>
          <w:sz w:val="24"/>
          <w:szCs w:val="24"/>
          <w:lang w:val="en-US"/>
        </w:rPr>
        <w:t>925</w:t>
      </w:r>
      <w:r w:rsidR="0012058F" w:rsidRPr="00AE2872">
        <w:rPr>
          <w:rFonts w:ascii="Times New Roman" w:hAnsi="Times New Roman" w:cs="Times New Roman"/>
          <w:sz w:val="24"/>
          <w:szCs w:val="24"/>
          <w:lang w:val="en-US"/>
        </w:rPr>
        <w:t xml:space="preserve"> (</w:t>
      </w:r>
      <w:r w:rsidR="0012058F" w:rsidRPr="00AE2872">
        <w:rPr>
          <w:rFonts w:ascii="Times New Roman" w:hAnsi="Times New Roman" w:cs="Times New Roman"/>
          <w:i/>
          <w:sz w:val="24"/>
          <w:szCs w:val="24"/>
          <w:lang w:val="en-US"/>
        </w:rPr>
        <w:t>p</w:t>
      </w:r>
      <w:r w:rsidR="0012058F" w:rsidRPr="00AE2872">
        <w:rPr>
          <w:rFonts w:ascii="Times New Roman" w:hAnsi="Times New Roman" w:cs="Times New Roman"/>
          <w:sz w:val="24"/>
          <w:szCs w:val="24"/>
          <w:lang w:val="en-US"/>
        </w:rPr>
        <w:t xml:space="preserve"> &lt;.001); reassurance factor </w:t>
      </w:r>
      <w:r w:rsidR="00024CA3" w:rsidRPr="00AE2872">
        <w:rPr>
          <w:rFonts w:ascii="Times New Roman" w:hAnsi="Times New Roman" w:cs="Times New Roman"/>
          <w:sz w:val="24"/>
          <w:szCs w:val="24"/>
          <w:lang w:val="en-US"/>
        </w:rPr>
        <w:t xml:space="preserve">loading </w:t>
      </w:r>
      <w:r w:rsidR="0012058F" w:rsidRPr="00AE2872">
        <w:rPr>
          <w:rFonts w:ascii="Times New Roman" w:hAnsi="Times New Roman" w:cs="Times New Roman"/>
          <w:sz w:val="24"/>
          <w:szCs w:val="24"/>
          <w:lang w:val="en-US"/>
        </w:rPr>
        <w:t>= .</w:t>
      </w:r>
      <w:r w:rsidR="007C5A41" w:rsidRPr="00AE2872">
        <w:rPr>
          <w:rFonts w:ascii="Times New Roman" w:hAnsi="Times New Roman" w:cs="Times New Roman"/>
          <w:sz w:val="24"/>
          <w:szCs w:val="24"/>
          <w:lang w:val="en-US"/>
        </w:rPr>
        <w:t>688</w:t>
      </w:r>
      <w:r w:rsidR="0012058F" w:rsidRPr="00AE2872">
        <w:rPr>
          <w:rFonts w:ascii="Times New Roman" w:hAnsi="Times New Roman" w:cs="Times New Roman"/>
          <w:sz w:val="24"/>
          <w:szCs w:val="24"/>
          <w:lang w:val="en-US"/>
        </w:rPr>
        <w:t xml:space="preserve"> (</w:t>
      </w:r>
      <w:r w:rsidR="0012058F" w:rsidRPr="00AE2872">
        <w:rPr>
          <w:rFonts w:ascii="Times New Roman" w:hAnsi="Times New Roman" w:cs="Times New Roman"/>
          <w:i/>
          <w:sz w:val="24"/>
          <w:szCs w:val="24"/>
          <w:lang w:val="en-US"/>
        </w:rPr>
        <w:t>p</w:t>
      </w:r>
      <w:r w:rsidR="0012058F" w:rsidRPr="00AE2872">
        <w:rPr>
          <w:rFonts w:ascii="Times New Roman" w:hAnsi="Times New Roman" w:cs="Times New Roman"/>
          <w:sz w:val="24"/>
          <w:szCs w:val="24"/>
          <w:lang w:val="en-US"/>
        </w:rPr>
        <w:t xml:space="preserve"> &lt;.001)</w:t>
      </w:r>
      <w:r w:rsidR="007C5A41" w:rsidRPr="00AE2872">
        <w:rPr>
          <w:rFonts w:ascii="Times New Roman" w:hAnsi="Times New Roman" w:cs="Times New Roman"/>
          <w:sz w:val="24"/>
          <w:szCs w:val="24"/>
          <w:lang w:val="en-US"/>
        </w:rPr>
        <w:t>)</w:t>
      </w:r>
      <w:r w:rsidR="0012058F" w:rsidRPr="00AE2872">
        <w:rPr>
          <w:rFonts w:ascii="Times New Roman" w:hAnsi="Times New Roman" w:cs="Times New Roman"/>
          <w:sz w:val="24"/>
          <w:szCs w:val="24"/>
          <w:lang w:val="en-US"/>
        </w:rPr>
        <w:t xml:space="preserve"> </w:t>
      </w:r>
      <w:r w:rsidR="007C5A41" w:rsidRPr="00AE2872">
        <w:rPr>
          <w:rFonts w:ascii="Times New Roman" w:hAnsi="Times New Roman" w:cs="Times New Roman"/>
          <w:sz w:val="24"/>
          <w:szCs w:val="24"/>
          <w:lang w:val="en-US"/>
        </w:rPr>
        <w:t xml:space="preserve">with the lowest </w:t>
      </w:r>
      <w:r w:rsidR="00306261" w:rsidRPr="00AE2872">
        <w:rPr>
          <w:rFonts w:ascii="Times New Roman" w:hAnsi="Times New Roman" w:cs="Times New Roman"/>
          <w:sz w:val="24"/>
          <w:szCs w:val="24"/>
          <w:lang w:val="en-US"/>
        </w:rPr>
        <w:t>loading</w:t>
      </w:r>
      <w:r w:rsidR="007C5A41" w:rsidRPr="00AE2872">
        <w:rPr>
          <w:rFonts w:ascii="Times New Roman" w:hAnsi="Times New Roman" w:cs="Times New Roman"/>
          <w:sz w:val="24"/>
          <w:szCs w:val="24"/>
          <w:lang w:val="en-US"/>
        </w:rPr>
        <w:t xml:space="preserve"> observed for mistrust factor (</w:t>
      </w:r>
      <w:r w:rsidR="0012058F" w:rsidRPr="00AE2872">
        <w:rPr>
          <w:rFonts w:ascii="Times New Roman" w:hAnsi="Times New Roman" w:cs="Times New Roman"/>
          <w:sz w:val="24"/>
          <w:szCs w:val="24"/>
          <w:lang w:val="en-US"/>
        </w:rPr>
        <w:t xml:space="preserve">mistrust factor </w:t>
      </w:r>
      <w:r w:rsidR="00024CA3" w:rsidRPr="00AE2872">
        <w:rPr>
          <w:rFonts w:ascii="Times New Roman" w:hAnsi="Times New Roman" w:cs="Times New Roman"/>
          <w:sz w:val="24"/>
          <w:szCs w:val="24"/>
          <w:lang w:val="en-US"/>
        </w:rPr>
        <w:t xml:space="preserve">loading </w:t>
      </w:r>
      <w:r w:rsidR="0012058F" w:rsidRPr="00AE2872">
        <w:rPr>
          <w:rFonts w:ascii="Times New Roman" w:hAnsi="Times New Roman" w:cs="Times New Roman"/>
          <w:sz w:val="24"/>
          <w:szCs w:val="24"/>
          <w:lang w:val="en-US"/>
        </w:rPr>
        <w:t>= .</w:t>
      </w:r>
      <w:r w:rsidR="007C5A41" w:rsidRPr="00AE2872">
        <w:rPr>
          <w:rFonts w:ascii="Times New Roman" w:hAnsi="Times New Roman" w:cs="Times New Roman"/>
          <w:sz w:val="24"/>
          <w:szCs w:val="24"/>
          <w:lang w:val="en-US"/>
        </w:rPr>
        <w:t>248</w:t>
      </w:r>
      <w:r w:rsidR="0012058F" w:rsidRPr="00AE2872">
        <w:rPr>
          <w:rFonts w:ascii="Times New Roman" w:hAnsi="Times New Roman" w:cs="Times New Roman"/>
          <w:sz w:val="24"/>
          <w:szCs w:val="24"/>
          <w:lang w:val="en-US"/>
        </w:rPr>
        <w:t xml:space="preserve"> (</w:t>
      </w:r>
      <w:r w:rsidR="007C5A41" w:rsidRPr="00AE2872">
        <w:rPr>
          <w:rFonts w:ascii="Times New Roman" w:hAnsi="Times New Roman" w:cs="Times New Roman"/>
          <w:i/>
          <w:sz w:val="24"/>
          <w:szCs w:val="24"/>
          <w:lang w:val="en-US"/>
        </w:rPr>
        <w:t>p</w:t>
      </w:r>
      <w:r w:rsidR="007C5A41" w:rsidRPr="00AE2872">
        <w:rPr>
          <w:rFonts w:ascii="Times New Roman" w:hAnsi="Times New Roman" w:cs="Times New Roman"/>
          <w:sz w:val="24"/>
          <w:szCs w:val="24"/>
          <w:lang w:val="en-US"/>
        </w:rPr>
        <w:t xml:space="preserve"> &lt;.001)). </w:t>
      </w:r>
    </w:p>
    <w:p w14:paraId="35329BDF" w14:textId="4BD212C3" w:rsidR="00AD5EFB" w:rsidRPr="00AE2872" w:rsidRDefault="00AD5EFB" w:rsidP="007C5A41">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The Cronbach’s alphas for the subscales were as follows: “compulsion” (α = .95 [95% CI .95-.96]), “distress” (α = .93 [95% CI .91-.94]), “excessiveness” (α = .85 [95% CI .82-.87]), “reassurance” (α = .84 [95% CI .82-.87]), and “mistrust” (α = .85 [95% CI .82-.87]). The overall Cronbach’s alpha for the total scale was α = .95 [95% CI .94-.96]).</w:t>
      </w:r>
    </w:p>
    <w:p w14:paraId="71927BA5" w14:textId="2098DBD8" w:rsidR="009E6818" w:rsidRPr="00AE2872" w:rsidRDefault="00A75156" w:rsidP="007C5A41">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To sum up</w:t>
      </w:r>
      <w:r w:rsidR="007C5A41" w:rsidRPr="00AE2872">
        <w:rPr>
          <w:rFonts w:ascii="Times New Roman" w:hAnsi="Times New Roman" w:cs="Times New Roman"/>
          <w:sz w:val="24"/>
          <w:szCs w:val="24"/>
          <w:lang w:val="en-US"/>
        </w:rPr>
        <w:t>,</w:t>
      </w:r>
      <w:r w:rsidR="00B96B65" w:rsidRPr="00AE2872">
        <w:rPr>
          <w:rFonts w:ascii="Times New Roman" w:hAnsi="Times New Roman" w:cs="Times New Roman"/>
          <w:sz w:val="24"/>
          <w:szCs w:val="24"/>
          <w:lang w:val="en-US"/>
        </w:rPr>
        <w:t xml:space="preserve"> the one-factor</w:t>
      </w:r>
      <w:r w:rsidR="005777AD" w:rsidRPr="00AE2872">
        <w:rPr>
          <w:rFonts w:ascii="Times New Roman" w:hAnsi="Times New Roman" w:cs="Times New Roman"/>
          <w:sz w:val="24"/>
          <w:szCs w:val="24"/>
          <w:lang w:val="en-US"/>
        </w:rPr>
        <w:t xml:space="preserve"> firs</w:t>
      </w:r>
      <w:r w:rsidR="00306261" w:rsidRPr="00AE2872">
        <w:rPr>
          <w:rFonts w:ascii="Times New Roman" w:hAnsi="Times New Roman" w:cs="Times New Roman"/>
          <w:sz w:val="24"/>
          <w:szCs w:val="24"/>
          <w:lang w:val="en-US"/>
        </w:rPr>
        <w:t>t</w:t>
      </w:r>
      <w:r w:rsidR="005777AD" w:rsidRPr="00AE2872">
        <w:rPr>
          <w:rFonts w:ascii="Times New Roman" w:hAnsi="Times New Roman" w:cs="Times New Roman"/>
          <w:sz w:val="24"/>
          <w:szCs w:val="24"/>
          <w:lang w:val="en-US"/>
        </w:rPr>
        <w:t>-order</w:t>
      </w:r>
      <w:r w:rsidR="00B96B65" w:rsidRPr="00AE2872">
        <w:rPr>
          <w:rFonts w:ascii="Times New Roman" w:hAnsi="Times New Roman" w:cs="Times New Roman"/>
          <w:sz w:val="24"/>
          <w:szCs w:val="24"/>
          <w:lang w:val="en-US"/>
        </w:rPr>
        <w:t xml:space="preserve"> model appeared as the worst model, whereas the five-factor </w:t>
      </w:r>
      <w:r w:rsidR="00E5354C" w:rsidRPr="00AE2872">
        <w:rPr>
          <w:rFonts w:ascii="Times New Roman" w:hAnsi="Times New Roman" w:cs="Times New Roman"/>
          <w:sz w:val="24"/>
          <w:szCs w:val="24"/>
          <w:lang w:val="en-US"/>
        </w:rPr>
        <w:t xml:space="preserve">first- and </w:t>
      </w:r>
      <w:r w:rsidR="00B96B65" w:rsidRPr="00AE2872">
        <w:rPr>
          <w:rFonts w:ascii="Times New Roman" w:hAnsi="Times New Roman" w:cs="Times New Roman"/>
          <w:sz w:val="24"/>
          <w:szCs w:val="24"/>
          <w:lang w:val="en-US"/>
        </w:rPr>
        <w:t>second-order model</w:t>
      </w:r>
      <w:r w:rsidR="0086450B" w:rsidRPr="00AE2872">
        <w:rPr>
          <w:rFonts w:ascii="Times New Roman" w:hAnsi="Times New Roman" w:cs="Times New Roman"/>
          <w:sz w:val="24"/>
          <w:szCs w:val="24"/>
          <w:lang w:val="en-US"/>
        </w:rPr>
        <w:t>s</w:t>
      </w:r>
      <w:r w:rsidR="00B96B65" w:rsidRPr="00AE2872">
        <w:rPr>
          <w:rFonts w:ascii="Times New Roman" w:hAnsi="Times New Roman" w:cs="Times New Roman"/>
          <w:sz w:val="24"/>
          <w:szCs w:val="24"/>
          <w:lang w:val="en-US"/>
        </w:rPr>
        <w:t xml:space="preserve"> showed the best</w:t>
      </w:r>
      <w:r w:rsidR="00E5354C" w:rsidRPr="00AE2872">
        <w:rPr>
          <w:rFonts w:ascii="Times New Roman" w:hAnsi="Times New Roman" w:cs="Times New Roman"/>
          <w:sz w:val="24"/>
          <w:szCs w:val="24"/>
          <w:lang w:val="en-US"/>
        </w:rPr>
        <w:t xml:space="preserve"> comparable</w:t>
      </w:r>
      <w:r w:rsidR="00B96B65" w:rsidRPr="00AE2872">
        <w:rPr>
          <w:rFonts w:ascii="Times New Roman" w:hAnsi="Times New Roman" w:cs="Times New Roman"/>
          <w:sz w:val="24"/>
          <w:szCs w:val="24"/>
          <w:lang w:val="en-US"/>
        </w:rPr>
        <w:t xml:space="preserve"> fit. However,</w:t>
      </w:r>
      <w:r w:rsidR="00AD5EFB" w:rsidRPr="00AE2872">
        <w:rPr>
          <w:rFonts w:ascii="Times New Roman" w:hAnsi="Times New Roman" w:cs="Times New Roman"/>
          <w:sz w:val="24"/>
          <w:szCs w:val="24"/>
          <w:lang w:val="en-US"/>
        </w:rPr>
        <w:t xml:space="preserve"> despite the good fit to the data and</w:t>
      </w:r>
      <w:r w:rsidR="007C5A41" w:rsidRPr="00AE2872">
        <w:rPr>
          <w:rFonts w:ascii="Times New Roman" w:hAnsi="Times New Roman" w:cs="Times New Roman"/>
          <w:sz w:val="24"/>
          <w:szCs w:val="24"/>
          <w:lang w:val="en-US"/>
        </w:rPr>
        <w:t xml:space="preserve"> </w:t>
      </w:r>
      <w:r w:rsidR="00BC5EC8" w:rsidRPr="00AE2872">
        <w:rPr>
          <w:rFonts w:ascii="Times New Roman" w:hAnsi="Times New Roman" w:cs="Times New Roman"/>
          <w:sz w:val="24"/>
          <w:szCs w:val="24"/>
          <w:lang w:val="en-US"/>
        </w:rPr>
        <w:t>in line with</w:t>
      </w:r>
      <w:r w:rsidR="002D39F3" w:rsidRPr="00AE2872">
        <w:rPr>
          <w:rFonts w:ascii="Times New Roman" w:hAnsi="Times New Roman" w:cs="Times New Roman"/>
          <w:sz w:val="24"/>
          <w:szCs w:val="24"/>
          <w:lang w:val="en-US"/>
        </w:rPr>
        <w:t xml:space="preserve"> previous findings (Fergus, 2014; McElroy &amp; Shevlin’s, 2014), </w:t>
      </w:r>
      <w:r w:rsidR="00F87608" w:rsidRPr="00AE2872">
        <w:rPr>
          <w:rFonts w:ascii="Times New Roman" w:hAnsi="Times New Roman" w:cs="Times New Roman"/>
          <w:sz w:val="24"/>
          <w:szCs w:val="24"/>
          <w:lang w:val="en-US"/>
        </w:rPr>
        <w:t>i</w:t>
      </w:r>
      <w:r w:rsidR="00C8002A" w:rsidRPr="00AE2872">
        <w:rPr>
          <w:rFonts w:ascii="Times New Roman" w:hAnsi="Times New Roman" w:cs="Times New Roman"/>
          <w:sz w:val="24"/>
          <w:szCs w:val="24"/>
          <w:lang w:val="en-US"/>
        </w:rPr>
        <w:t>tem 24 (</w:t>
      </w:r>
      <w:r w:rsidR="002D39F3" w:rsidRPr="00AE2872">
        <w:rPr>
          <w:rFonts w:ascii="Times New Roman" w:hAnsi="Times New Roman" w:cs="Times New Roman"/>
          <w:sz w:val="24"/>
          <w:szCs w:val="24"/>
          <w:lang w:val="en-US"/>
        </w:rPr>
        <w:t>“I visit trustworthy sources when researching symptoms or perceived medical conditions online”</w:t>
      </w:r>
      <w:r w:rsidR="00C8002A" w:rsidRPr="00AE2872">
        <w:rPr>
          <w:rFonts w:ascii="Times New Roman" w:hAnsi="Times New Roman" w:cs="Times New Roman"/>
          <w:sz w:val="24"/>
          <w:szCs w:val="24"/>
          <w:lang w:val="en-US"/>
        </w:rPr>
        <w:t>)</w:t>
      </w:r>
      <w:r w:rsidR="00527DE7" w:rsidRPr="00AE2872">
        <w:rPr>
          <w:rFonts w:ascii="Times New Roman" w:hAnsi="Times New Roman" w:cs="Times New Roman"/>
          <w:sz w:val="24"/>
          <w:szCs w:val="24"/>
          <w:lang w:val="en-US"/>
        </w:rPr>
        <w:t xml:space="preserve"> </w:t>
      </w:r>
      <w:r w:rsidR="00C8002A" w:rsidRPr="00AE2872">
        <w:rPr>
          <w:rFonts w:ascii="Times New Roman" w:hAnsi="Times New Roman" w:cs="Times New Roman"/>
          <w:sz w:val="24"/>
          <w:szCs w:val="24"/>
          <w:lang w:val="en-US"/>
        </w:rPr>
        <w:t xml:space="preserve">showed </w:t>
      </w:r>
      <w:r w:rsidR="002D39F3" w:rsidRPr="00AE2872">
        <w:rPr>
          <w:rFonts w:ascii="Times New Roman" w:hAnsi="Times New Roman" w:cs="Times New Roman"/>
          <w:sz w:val="24"/>
          <w:szCs w:val="24"/>
          <w:lang w:val="en-US"/>
        </w:rPr>
        <w:t>the lowest</w:t>
      </w:r>
      <w:r w:rsidR="005777AD" w:rsidRPr="00AE2872">
        <w:rPr>
          <w:rFonts w:ascii="Times New Roman" w:hAnsi="Times New Roman" w:cs="Times New Roman"/>
          <w:sz w:val="24"/>
          <w:szCs w:val="24"/>
          <w:lang w:val="en-US"/>
        </w:rPr>
        <w:t xml:space="preserve"> factor</w:t>
      </w:r>
      <w:r w:rsidR="00C8002A" w:rsidRPr="00AE2872">
        <w:rPr>
          <w:rFonts w:ascii="Times New Roman" w:hAnsi="Times New Roman" w:cs="Times New Roman"/>
          <w:sz w:val="24"/>
          <w:szCs w:val="24"/>
          <w:lang w:val="en-US"/>
        </w:rPr>
        <w:t xml:space="preserve"> loading</w:t>
      </w:r>
      <w:r w:rsidR="002D39F3" w:rsidRPr="00AE2872">
        <w:rPr>
          <w:rFonts w:ascii="Times New Roman" w:hAnsi="Times New Roman" w:cs="Times New Roman"/>
          <w:sz w:val="24"/>
          <w:szCs w:val="24"/>
          <w:lang w:val="en-US"/>
        </w:rPr>
        <w:t xml:space="preserve"> (.19)</w:t>
      </w:r>
      <w:r w:rsidR="00BC5EC8" w:rsidRPr="00AE2872">
        <w:rPr>
          <w:rFonts w:ascii="Times New Roman" w:hAnsi="Times New Roman" w:cs="Times New Roman"/>
          <w:sz w:val="24"/>
          <w:szCs w:val="24"/>
          <w:lang w:val="en-US"/>
        </w:rPr>
        <w:t xml:space="preserve"> and it is below the threshold of .30 in order to be considered </w:t>
      </w:r>
      <w:r w:rsidR="00024CA3" w:rsidRPr="00AE2872">
        <w:rPr>
          <w:rFonts w:ascii="Times New Roman" w:hAnsi="Times New Roman" w:cs="Times New Roman"/>
          <w:sz w:val="24"/>
          <w:szCs w:val="24"/>
          <w:lang w:val="en-US"/>
        </w:rPr>
        <w:t xml:space="preserve">sufficiently </w:t>
      </w:r>
      <w:r w:rsidR="004D7505" w:rsidRPr="00AE2872">
        <w:rPr>
          <w:rFonts w:ascii="Times New Roman" w:hAnsi="Times New Roman" w:cs="Times New Roman"/>
          <w:sz w:val="24"/>
          <w:szCs w:val="24"/>
          <w:lang w:val="en-US"/>
        </w:rPr>
        <w:t>reliable (Comrey &amp; Lee, 1993</w:t>
      </w:r>
      <w:r w:rsidR="00BC5EC8" w:rsidRPr="00AE2872">
        <w:rPr>
          <w:rFonts w:ascii="Times New Roman" w:hAnsi="Times New Roman" w:cs="Times New Roman"/>
          <w:sz w:val="24"/>
          <w:szCs w:val="24"/>
          <w:lang w:val="en-US"/>
        </w:rPr>
        <w:t xml:space="preserve">). Moreover, </w:t>
      </w:r>
      <w:r w:rsidR="00024CA3" w:rsidRPr="00AE2872">
        <w:rPr>
          <w:rFonts w:ascii="Times New Roman" w:hAnsi="Times New Roman" w:cs="Times New Roman"/>
          <w:sz w:val="24"/>
          <w:szCs w:val="24"/>
          <w:lang w:val="en-US"/>
        </w:rPr>
        <w:t xml:space="preserve">in both the five-factor models, </w:t>
      </w:r>
      <w:r w:rsidR="007C5A41" w:rsidRPr="00AE2872">
        <w:rPr>
          <w:rFonts w:ascii="Times New Roman" w:hAnsi="Times New Roman" w:cs="Times New Roman"/>
          <w:sz w:val="24"/>
          <w:szCs w:val="24"/>
          <w:lang w:val="en-US"/>
        </w:rPr>
        <w:t xml:space="preserve">mistrust factor </w:t>
      </w:r>
      <w:r w:rsidR="00B96B65" w:rsidRPr="00AE2872">
        <w:rPr>
          <w:rFonts w:ascii="Times New Roman" w:hAnsi="Times New Roman" w:cs="Times New Roman"/>
          <w:sz w:val="24"/>
          <w:szCs w:val="24"/>
          <w:lang w:val="en-US"/>
        </w:rPr>
        <w:t>showed a modest</w:t>
      </w:r>
      <w:r w:rsidR="00306261" w:rsidRPr="00AE2872">
        <w:rPr>
          <w:rFonts w:ascii="Times New Roman" w:hAnsi="Times New Roman" w:cs="Times New Roman"/>
          <w:sz w:val="24"/>
          <w:szCs w:val="24"/>
          <w:lang w:val="en-US"/>
        </w:rPr>
        <w:t xml:space="preserve">, </w:t>
      </w:r>
      <w:r w:rsidR="00A02B00" w:rsidRPr="00AE2872">
        <w:rPr>
          <w:rFonts w:ascii="Times New Roman" w:hAnsi="Times New Roman" w:cs="Times New Roman"/>
          <w:sz w:val="24"/>
          <w:szCs w:val="24"/>
          <w:lang w:val="en-US"/>
        </w:rPr>
        <w:t>yet</w:t>
      </w:r>
      <w:r w:rsidR="00306261" w:rsidRPr="00AE2872">
        <w:rPr>
          <w:rFonts w:ascii="Times New Roman" w:hAnsi="Times New Roman" w:cs="Times New Roman"/>
          <w:sz w:val="24"/>
          <w:szCs w:val="24"/>
          <w:lang w:val="en-US"/>
        </w:rPr>
        <w:t xml:space="preserve"> significant,</w:t>
      </w:r>
      <w:r w:rsidR="00B96B65" w:rsidRPr="00AE2872">
        <w:rPr>
          <w:rFonts w:ascii="Times New Roman" w:hAnsi="Times New Roman" w:cs="Times New Roman"/>
          <w:sz w:val="24"/>
          <w:szCs w:val="24"/>
          <w:lang w:val="en-US"/>
        </w:rPr>
        <w:t xml:space="preserve"> contribution to the overall construct of cyberchondria.</w:t>
      </w:r>
      <w:r w:rsidR="00BC5EC8" w:rsidRPr="00AE2872">
        <w:rPr>
          <w:rFonts w:ascii="Times New Roman" w:hAnsi="Times New Roman" w:cs="Times New Roman"/>
          <w:sz w:val="24"/>
          <w:szCs w:val="24"/>
          <w:lang w:val="en-US"/>
        </w:rPr>
        <w:t xml:space="preserve"> </w:t>
      </w:r>
      <w:r w:rsidR="0086450B" w:rsidRPr="00AE2872">
        <w:rPr>
          <w:rFonts w:ascii="Times New Roman" w:hAnsi="Times New Roman" w:cs="Times New Roman"/>
          <w:sz w:val="24"/>
          <w:szCs w:val="24"/>
          <w:lang w:val="en-US"/>
        </w:rPr>
        <w:t>Therefore, we subsequently tested the three models first removing item 24 and then removing also the mistrust factor.</w:t>
      </w:r>
    </w:p>
    <w:p w14:paraId="27E0FA6E" w14:textId="3E3150FB" w:rsidR="00B96B65" w:rsidRPr="00AE2872" w:rsidRDefault="00B96B65" w:rsidP="001C7B28">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Testing the Italian revised version of the CSS</w:t>
      </w:r>
    </w:p>
    <w:p w14:paraId="3C126761" w14:textId="204E6BCE" w:rsidR="0035444D" w:rsidRPr="00AE2872" w:rsidRDefault="0035444D" w:rsidP="001C7B28">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First, t</w:t>
      </w:r>
      <w:r w:rsidR="00024CA3" w:rsidRPr="00AE2872">
        <w:rPr>
          <w:rFonts w:ascii="Times New Roman" w:hAnsi="Times New Roman" w:cs="Times New Roman"/>
          <w:sz w:val="24"/>
          <w:szCs w:val="24"/>
          <w:lang w:val="en-US"/>
        </w:rPr>
        <w:t>he</w:t>
      </w:r>
      <w:r w:rsidR="0027732B" w:rsidRPr="00AE2872">
        <w:rPr>
          <w:rFonts w:ascii="Times New Roman" w:hAnsi="Times New Roman" w:cs="Times New Roman"/>
          <w:sz w:val="24"/>
          <w:szCs w:val="24"/>
          <w:lang w:val="en-US"/>
        </w:rPr>
        <w:t xml:space="preserve"> same high-order CFA approach </w:t>
      </w:r>
      <w:r w:rsidR="00306261" w:rsidRPr="00AE2872">
        <w:rPr>
          <w:rFonts w:ascii="Times New Roman" w:hAnsi="Times New Roman" w:cs="Times New Roman"/>
          <w:sz w:val="24"/>
          <w:szCs w:val="24"/>
          <w:lang w:val="en-US"/>
        </w:rPr>
        <w:t>used</w:t>
      </w:r>
      <w:r w:rsidR="0027732B" w:rsidRPr="00AE2872">
        <w:rPr>
          <w:rFonts w:ascii="Times New Roman" w:hAnsi="Times New Roman" w:cs="Times New Roman"/>
          <w:sz w:val="24"/>
          <w:szCs w:val="24"/>
          <w:lang w:val="en-US"/>
        </w:rPr>
        <w:t xml:space="preserve"> </w:t>
      </w:r>
      <w:r w:rsidR="00B74339" w:rsidRPr="00AE2872">
        <w:rPr>
          <w:rFonts w:ascii="Times New Roman" w:hAnsi="Times New Roman" w:cs="Times New Roman"/>
          <w:sz w:val="24"/>
          <w:szCs w:val="24"/>
          <w:lang w:val="en-US"/>
        </w:rPr>
        <w:t xml:space="preserve">above </w:t>
      </w:r>
      <w:r w:rsidR="0027732B" w:rsidRPr="00AE2872">
        <w:rPr>
          <w:rFonts w:ascii="Times New Roman" w:hAnsi="Times New Roman" w:cs="Times New Roman"/>
          <w:sz w:val="24"/>
          <w:szCs w:val="24"/>
          <w:lang w:val="en-US"/>
        </w:rPr>
        <w:t xml:space="preserve">was used to test the three </w:t>
      </w:r>
      <w:r w:rsidR="00024CA3" w:rsidRPr="00AE2872">
        <w:rPr>
          <w:rFonts w:ascii="Times New Roman" w:hAnsi="Times New Roman" w:cs="Times New Roman"/>
          <w:sz w:val="24"/>
          <w:szCs w:val="24"/>
          <w:lang w:val="en-US"/>
        </w:rPr>
        <w:t>CFA</w:t>
      </w:r>
      <w:r w:rsidR="0027732B" w:rsidRPr="00AE2872">
        <w:rPr>
          <w:rFonts w:ascii="Times New Roman" w:hAnsi="Times New Roman" w:cs="Times New Roman"/>
          <w:sz w:val="24"/>
          <w:szCs w:val="24"/>
          <w:lang w:val="en-US"/>
        </w:rPr>
        <w:t xml:space="preserve"> removing item 24</w:t>
      </w:r>
      <w:r w:rsidR="00A02B00" w:rsidRPr="00AE2872">
        <w:rPr>
          <w:rFonts w:ascii="Times New Roman" w:hAnsi="Times New Roman" w:cs="Times New Roman"/>
          <w:sz w:val="24"/>
          <w:szCs w:val="24"/>
          <w:lang w:val="en-US"/>
        </w:rPr>
        <w:t xml:space="preserve">. </w:t>
      </w:r>
      <w:r w:rsidR="00024CA3" w:rsidRPr="00AE2872">
        <w:rPr>
          <w:rFonts w:ascii="Times New Roman" w:hAnsi="Times New Roman" w:cs="Times New Roman"/>
          <w:sz w:val="24"/>
          <w:szCs w:val="24"/>
          <w:lang w:val="en-US"/>
        </w:rPr>
        <w:t xml:space="preserve">Results are shown in table </w:t>
      </w:r>
      <w:r w:rsidR="00A02B00" w:rsidRPr="00AE2872">
        <w:rPr>
          <w:rFonts w:ascii="Times New Roman" w:hAnsi="Times New Roman" w:cs="Times New Roman"/>
          <w:sz w:val="24"/>
          <w:szCs w:val="24"/>
          <w:lang w:val="en-US"/>
        </w:rPr>
        <w:t>2</w:t>
      </w:r>
      <w:r w:rsidR="0086450B" w:rsidRPr="00AE2872">
        <w:rPr>
          <w:rFonts w:ascii="Times New Roman" w:hAnsi="Times New Roman" w:cs="Times New Roman"/>
          <w:sz w:val="24"/>
          <w:szCs w:val="24"/>
          <w:lang w:val="en-US"/>
        </w:rPr>
        <w:t xml:space="preserve"> (Revised CSS 1)</w:t>
      </w:r>
      <w:r w:rsidR="00A02B00" w:rsidRPr="00AE2872">
        <w:rPr>
          <w:rFonts w:ascii="Times New Roman" w:hAnsi="Times New Roman" w:cs="Times New Roman"/>
          <w:sz w:val="24"/>
          <w:szCs w:val="24"/>
          <w:lang w:val="en-US"/>
        </w:rPr>
        <w:t>.</w:t>
      </w:r>
      <w:r w:rsidR="00141FA5"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The</w:t>
      </w:r>
      <w:r w:rsidR="00141FA5" w:rsidRPr="00AE2872">
        <w:rPr>
          <w:rFonts w:ascii="Times New Roman" w:hAnsi="Times New Roman" w:cs="Times New Roman"/>
          <w:sz w:val="24"/>
          <w:szCs w:val="24"/>
          <w:lang w:val="en-US"/>
        </w:rPr>
        <w:t xml:space="preserve"> one-factor first-order model was tested loading the 32 items on a single latent construct. Results of the CFA for this model showed a</w:t>
      </w:r>
      <w:r w:rsidR="00E5354C" w:rsidRPr="00AE2872">
        <w:rPr>
          <w:rFonts w:ascii="Times New Roman" w:hAnsi="Times New Roman" w:cs="Times New Roman"/>
          <w:sz w:val="24"/>
          <w:szCs w:val="24"/>
          <w:lang w:val="en-US"/>
        </w:rPr>
        <w:t xml:space="preserve">n </w:t>
      </w:r>
      <w:r w:rsidR="00E5354C" w:rsidRPr="00AE2872">
        <w:rPr>
          <w:rFonts w:ascii="Times New Roman" w:hAnsi="Times New Roman" w:cs="Times New Roman"/>
          <w:sz w:val="24"/>
          <w:szCs w:val="24"/>
          <w:lang w:val="en-US"/>
        </w:rPr>
        <w:lastRenderedPageBreak/>
        <w:t xml:space="preserve">inadequate </w:t>
      </w:r>
      <w:r w:rsidR="00141FA5" w:rsidRPr="00AE2872">
        <w:rPr>
          <w:rFonts w:ascii="Times New Roman" w:hAnsi="Times New Roman" w:cs="Times New Roman"/>
          <w:sz w:val="24"/>
          <w:szCs w:val="24"/>
          <w:lang w:val="en-US"/>
        </w:rPr>
        <w:t xml:space="preserve">fit to the data (Table 2). All standardized loadings were significant at the </w:t>
      </w:r>
      <w:r w:rsidR="00141FA5" w:rsidRPr="00AE2872">
        <w:rPr>
          <w:rFonts w:ascii="Times New Roman" w:hAnsi="Times New Roman" w:cs="Times New Roman"/>
          <w:i/>
          <w:sz w:val="24"/>
          <w:szCs w:val="24"/>
          <w:lang w:val="en-US"/>
        </w:rPr>
        <w:t>p</w:t>
      </w:r>
      <w:r w:rsidR="00141FA5" w:rsidRPr="00AE2872">
        <w:rPr>
          <w:rFonts w:ascii="Times New Roman" w:hAnsi="Times New Roman" w:cs="Times New Roman"/>
          <w:sz w:val="24"/>
          <w:szCs w:val="24"/>
          <w:lang w:val="en-US"/>
        </w:rPr>
        <w:t xml:space="preserve"> &lt;</w:t>
      </w:r>
      <w:r w:rsidR="00400DAE" w:rsidRPr="00AE2872">
        <w:rPr>
          <w:rFonts w:ascii="Times New Roman" w:hAnsi="Times New Roman" w:cs="Times New Roman"/>
          <w:sz w:val="24"/>
          <w:szCs w:val="24"/>
          <w:lang w:val="en-US"/>
        </w:rPr>
        <w:t xml:space="preserve"> </w:t>
      </w:r>
      <w:r w:rsidR="00141FA5" w:rsidRPr="00AE2872">
        <w:rPr>
          <w:rFonts w:ascii="Times New Roman" w:hAnsi="Times New Roman" w:cs="Times New Roman"/>
          <w:sz w:val="24"/>
          <w:szCs w:val="24"/>
          <w:lang w:val="en-US"/>
        </w:rPr>
        <w:t>.001 level and ranged from .350 to .947.</w:t>
      </w:r>
      <w:r w:rsidRPr="00AE2872">
        <w:rPr>
          <w:rFonts w:ascii="Times New Roman" w:hAnsi="Times New Roman" w:cs="Times New Roman"/>
          <w:sz w:val="24"/>
          <w:szCs w:val="24"/>
          <w:lang w:val="en-US"/>
        </w:rPr>
        <w:t xml:space="preserve"> Then</w:t>
      </w:r>
      <w:r w:rsidR="00141FA5" w:rsidRPr="00AE2872">
        <w:rPr>
          <w:rFonts w:ascii="Times New Roman" w:hAnsi="Times New Roman" w:cs="Times New Roman"/>
          <w:sz w:val="24"/>
          <w:szCs w:val="24"/>
          <w:lang w:val="en-US"/>
        </w:rPr>
        <w:t xml:space="preserve">, results of the CFA for the five-factor first-order model showed a good fit to the data (Table 2). All standardized loadings were significant at the </w:t>
      </w:r>
      <w:r w:rsidR="00141FA5" w:rsidRPr="00AE2872">
        <w:rPr>
          <w:rFonts w:ascii="Times New Roman" w:hAnsi="Times New Roman" w:cs="Times New Roman"/>
          <w:i/>
          <w:sz w:val="24"/>
          <w:szCs w:val="24"/>
          <w:lang w:val="en-US"/>
        </w:rPr>
        <w:t>p</w:t>
      </w:r>
      <w:r w:rsidR="00141FA5" w:rsidRPr="00AE2872">
        <w:rPr>
          <w:rFonts w:ascii="Times New Roman" w:hAnsi="Times New Roman" w:cs="Times New Roman"/>
          <w:sz w:val="24"/>
          <w:szCs w:val="24"/>
          <w:lang w:val="en-US"/>
        </w:rPr>
        <w:t xml:space="preserve"> &lt;.001 level and ranged from .495 to .948.</w:t>
      </w:r>
      <w:r w:rsidRPr="00AE2872">
        <w:rPr>
          <w:rFonts w:ascii="Times New Roman" w:hAnsi="Times New Roman" w:cs="Times New Roman"/>
          <w:sz w:val="24"/>
          <w:szCs w:val="24"/>
          <w:lang w:val="en-US"/>
        </w:rPr>
        <w:t xml:space="preserve"> Then</w:t>
      </w:r>
      <w:r w:rsidR="005C7236" w:rsidRPr="00AE2872">
        <w:rPr>
          <w:rFonts w:ascii="Times New Roman" w:hAnsi="Times New Roman" w:cs="Times New Roman"/>
          <w:sz w:val="24"/>
          <w:szCs w:val="24"/>
          <w:lang w:val="en-US"/>
        </w:rPr>
        <w:t>, results of the CFA for the five-factor second-order model showed a good fit to the data (Table 2). All the five latent variables significantly contributed to the high-order cyberchondria construct (compulsion factor loading =.867 (</w:t>
      </w:r>
      <w:r w:rsidR="005C7236" w:rsidRPr="00AE2872">
        <w:rPr>
          <w:rFonts w:ascii="Times New Roman" w:hAnsi="Times New Roman" w:cs="Times New Roman"/>
          <w:i/>
          <w:sz w:val="24"/>
          <w:szCs w:val="24"/>
          <w:lang w:val="en-US"/>
        </w:rPr>
        <w:t>p</w:t>
      </w:r>
      <w:r w:rsidR="005C7236" w:rsidRPr="00AE2872">
        <w:rPr>
          <w:rFonts w:ascii="Times New Roman" w:hAnsi="Times New Roman" w:cs="Times New Roman"/>
          <w:sz w:val="24"/>
          <w:szCs w:val="24"/>
          <w:lang w:val="en-US"/>
        </w:rPr>
        <w:t xml:space="preserve"> &lt;</w:t>
      </w:r>
      <w:r w:rsidR="00400DAE" w:rsidRPr="00AE2872">
        <w:rPr>
          <w:rFonts w:ascii="Times New Roman" w:hAnsi="Times New Roman" w:cs="Times New Roman"/>
          <w:sz w:val="24"/>
          <w:szCs w:val="24"/>
          <w:lang w:val="en-US"/>
        </w:rPr>
        <w:t xml:space="preserve"> </w:t>
      </w:r>
      <w:r w:rsidR="005C7236" w:rsidRPr="00AE2872">
        <w:rPr>
          <w:rFonts w:ascii="Times New Roman" w:hAnsi="Times New Roman" w:cs="Times New Roman"/>
          <w:sz w:val="24"/>
          <w:szCs w:val="24"/>
          <w:lang w:val="en-US"/>
        </w:rPr>
        <w:t>.001); distress factor loading = .854 (</w:t>
      </w:r>
      <w:r w:rsidR="005C7236" w:rsidRPr="00AE2872">
        <w:rPr>
          <w:rFonts w:ascii="Times New Roman" w:hAnsi="Times New Roman" w:cs="Times New Roman"/>
          <w:i/>
          <w:sz w:val="24"/>
          <w:szCs w:val="24"/>
          <w:lang w:val="en-US"/>
        </w:rPr>
        <w:t>p</w:t>
      </w:r>
      <w:r w:rsidR="005C7236" w:rsidRPr="00AE2872">
        <w:rPr>
          <w:rFonts w:ascii="Times New Roman" w:hAnsi="Times New Roman" w:cs="Times New Roman"/>
          <w:sz w:val="24"/>
          <w:szCs w:val="24"/>
          <w:lang w:val="en-US"/>
        </w:rPr>
        <w:t xml:space="preserve"> &lt;</w:t>
      </w:r>
      <w:r w:rsidR="00400DAE" w:rsidRPr="00AE2872">
        <w:rPr>
          <w:rFonts w:ascii="Times New Roman" w:hAnsi="Times New Roman" w:cs="Times New Roman"/>
          <w:sz w:val="24"/>
          <w:szCs w:val="24"/>
          <w:lang w:val="en-US"/>
        </w:rPr>
        <w:t xml:space="preserve"> </w:t>
      </w:r>
      <w:r w:rsidR="005C7236" w:rsidRPr="00AE2872">
        <w:rPr>
          <w:rFonts w:ascii="Times New Roman" w:hAnsi="Times New Roman" w:cs="Times New Roman"/>
          <w:sz w:val="24"/>
          <w:szCs w:val="24"/>
          <w:lang w:val="en-US"/>
        </w:rPr>
        <w:t>.001); excessiveness factor loading = .925 (</w:t>
      </w:r>
      <w:r w:rsidR="005C7236" w:rsidRPr="00AE2872">
        <w:rPr>
          <w:rFonts w:ascii="Times New Roman" w:hAnsi="Times New Roman" w:cs="Times New Roman"/>
          <w:i/>
          <w:sz w:val="24"/>
          <w:szCs w:val="24"/>
          <w:lang w:val="en-US"/>
        </w:rPr>
        <w:t>p</w:t>
      </w:r>
      <w:r w:rsidR="005C7236" w:rsidRPr="00AE2872">
        <w:rPr>
          <w:rFonts w:ascii="Times New Roman" w:hAnsi="Times New Roman" w:cs="Times New Roman"/>
          <w:sz w:val="24"/>
          <w:szCs w:val="24"/>
          <w:lang w:val="en-US"/>
        </w:rPr>
        <w:t xml:space="preserve"> &lt;</w:t>
      </w:r>
      <w:r w:rsidR="00400DAE" w:rsidRPr="00AE2872">
        <w:rPr>
          <w:rFonts w:ascii="Times New Roman" w:hAnsi="Times New Roman" w:cs="Times New Roman"/>
          <w:sz w:val="24"/>
          <w:szCs w:val="24"/>
          <w:lang w:val="en-US"/>
        </w:rPr>
        <w:t xml:space="preserve"> </w:t>
      </w:r>
      <w:r w:rsidR="005C7236" w:rsidRPr="00AE2872">
        <w:rPr>
          <w:rFonts w:ascii="Times New Roman" w:hAnsi="Times New Roman" w:cs="Times New Roman"/>
          <w:sz w:val="24"/>
          <w:szCs w:val="24"/>
          <w:lang w:val="en-US"/>
        </w:rPr>
        <w:t>.001); reassurance factor loading = .686 (</w:t>
      </w:r>
      <w:r w:rsidR="005C7236" w:rsidRPr="00AE2872">
        <w:rPr>
          <w:rFonts w:ascii="Times New Roman" w:hAnsi="Times New Roman" w:cs="Times New Roman"/>
          <w:i/>
          <w:sz w:val="24"/>
          <w:szCs w:val="24"/>
          <w:lang w:val="en-US"/>
        </w:rPr>
        <w:t>p</w:t>
      </w:r>
      <w:r w:rsidR="005C7236" w:rsidRPr="00AE2872">
        <w:rPr>
          <w:rFonts w:ascii="Times New Roman" w:hAnsi="Times New Roman" w:cs="Times New Roman"/>
          <w:sz w:val="24"/>
          <w:szCs w:val="24"/>
          <w:lang w:val="en-US"/>
        </w:rPr>
        <w:t xml:space="preserve"> &lt;</w:t>
      </w:r>
      <w:r w:rsidR="00400DAE" w:rsidRPr="00AE2872">
        <w:rPr>
          <w:rFonts w:ascii="Times New Roman" w:hAnsi="Times New Roman" w:cs="Times New Roman"/>
          <w:sz w:val="24"/>
          <w:szCs w:val="24"/>
          <w:lang w:val="en-US"/>
        </w:rPr>
        <w:t xml:space="preserve"> </w:t>
      </w:r>
      <w:r w:rsidR="005C7236" w:rsidRPr="00AE2872">
        <w:rPr>
          <w:rFonts w:ascii="Times New Roman" w:hAnsi="Times New Roman" w:cs="Times New Roman"/>
          <w:sz w:val="24"/>
          <w:szCs w:val="24"/>
          <w:lang w:val="en-US"/>
        </w:rPr>
        <w:t>.001)) with the lowest loading observed for mistrust factor (mistrust factor loading = .250 (</w:t>
      </w:r>
      <w:r w:rsidR="005C7236" w:rsidRPr="00AE2872">
        <w:rPr>
          <w:rFonts w:ascii="Times New Roman" w:hAnsi="Times New Roman" w:cs="Times New Roman"/>
          <w:i/>
          <w:sz w:val="24"/>
          <w:szCs w:val="24"/>
          <w:lang w:val="en-US"/>
        </w:rPr>
        <w:t>p</w:t>
      </w:r>
      <w:r w:rsidR="005C7236" w:rsidRPr="00AE2872">
        <w:rPr>
          <w:rFonts w:ascii="Times New Roman" w:hAnsi="Times New Roman" w:cs="Times New Roman"/>
          <w:sz w:val="24"/>
          <w:szCs w:val="24"/>
          <w:lang w:val="en-US"/>
        </w:rPr>
        <w:t xml:space="preserve"> &lt;</w:t>
      </w:r>
      <w:r w:rsidR="00400DAE" w:rsidRPr="00AE2872">
        <w:rPr>
          <w:rFonts w:ascii="Times New Roman" w:hAnsi="Times New Roman" w:cs="Times New Roman"/>
          <w:sz w:val="24"/>
          <w:szCs w:val="24"/>
          <w:lang w:val="en-US"/>
        </w:rPr>
        <w:t xml:space="preserve"> </w:t>
      </w:r>
      <w:r w:rsidR="005C7236" w:rsidRPr="00AE2872">
        <w:rPr>
          <w:rFonts w:ascii="Times New Roman" w:hAnsi="Times New Roman" w:cs="Times New Roman"/>
          <w:sz w:val="24"/>
          <w:szCs w:val="24"/>
          <w:lang w:val="en-US"/>
        </w:rPr>
        <w:t>.001)</w:t>
      </w:r>
      <w:r w:rsidR="004B3EEC" w:rsidRPr="00AE2872">
        <w:rPr>
          <w:rFonts w:ascii="Times New Roman" w:hAnsi="Times New Roman" w:cs="Times New Roman"/>
          <w:sz w:val="24"/>
          <w:szCs w:val="24"/>
          <w:lang w:val="en-US"/>
        </w:rPr>
        <w:t>.</w:t>
      </w:r>
      <w:r w:rsidR="004B3EEC" w:rsidRPr="00AE2872">
        <w:rPr>
          <w:rFonts w:ascii="Times New Roman" w:hAnsi="Times New Roman" w:cs="Times New Roman"/>
          <w:sz w:val="24"/>
          <w:szCs w:val="24"/>
          <w:lang w:val="en-US"/>
        </w:rPr>
        <w:tab/>
      </w:r>
      <w:r w:rsidR="004B3EEC" w:rsidRPr="00AE2872">
        <w:rPr>
          <w:rFonts w:ascii="Times New Roman" w:hAnsi="Times New Roman" w:cs="Times New Roman"/>
          <w:sz w:val="24"/>
          <w:szCs w:val="24"/>
          <w:lang w:val="en-US"/>
        </w:rPr>
        <w:tab/>
      </w:r>
      <w:r w:rsidR="004B3EEC" w:rsidRPr="00AE2872">
        <w:rPr>
          <w:rFonts w:ascii="Times New Roman" w:hAnsi="Times New Roman" w:cs="Times New Roman"/>
          <w:sz w:val="24"/>
          <w:szCs w:val="24"/>
          <w:lang w:val="en-US"/>
        </w:rPr>
        <w:tab/>
      </w:r>
      <w:r w:rsidRPr="00AE2872">
        <w:rPr>
          <w:rFonts w:ascii="Times New Roman" w:hAnsi="Times New Roman" w:cs="Times New Roman"/>
          <w:sz w:val="24"/>
          <w:szCs w:val="24"/>
          <w:lang w:val="en-US"/>
        </w:rPr>
        <w:t>Second, the three models were tested removing both item 24 and the mistrust factor (table 2</w:t>
      </w:r>
      <w:r w:rsidR="0086450B" w:rsidRPr="00AE2872">
        <w:rPr>
          <w:rFonts w:ascii="Times New Roman" w:hAnsi="Times New Roman" w:cs="Times New Roman"/>
          <w:sz w:val="24"/>
          <w:szCs w:val="24"/>
          <w:lang w:val="en-US"/>
        </w:rPr>
        <w:t xml:space="preserve">; </w:t>
      </w:r>
      <w:r w:rsidR="000A5005" w:rsidRPr="00AE2872">
        <w:rPr>
          <w:rFonts w:ascii="Times New Roman" w:hAnsi="Times New Roman" w:cs="Times New Roman"/>
          <w:sz w:val="24"/>
          <w:szCs w:val="24"/>
          <w:lang w:val="en-US"/>
        </w:rPr>
        <w:t>R</w:t>
      </w:r>
      <w:r w:rsidR="0086450B" w:rsidRPr="00AE2872">
        <w:rPr>
          <w:rFonts w:ascii="Times New Roman" w:hAnsi="Times New Roman" w:cs="Times New Roman"/>
          <w:sz w:val="24"/>
          <w:szCs w:val="24"/>
          <w:lang w:val="en-US"/>
        </w:rPr>
        <w:t>evised CSS 2</w:t>
      </w:r>
      <w:r w:rsidRPr="00AE2872">
        <w:rPr>
          <w:rFonts w:ascii="Times New Roman" w:hAnsi="Times New Roman" w:cs="Times New Roman"/>
          <w:sz w:val="24"/>
          <w:szCs w:val="24"/>
          <w:lang w:val="en-US"/>
        </w:rPr>
        <w:t>). Results from t</w:t>
      </w:r>
      <w:r w:rsidR="00141FA5" w:rsidRPr="00AE2872">
        <w:rPr>
          <w:rFonts w:ascii="Times New Roman" w:hAnsi="Times New Roman" w:cs="Times New Roman"/>
          <w:sz w:val="24"/>
          <w:szCs w:val="24"/>
          <w:lang w:val="en-US"/>
        </w:rPr>
        <w:t>he one-factor first-order model</w:t>
      </w:r>
      <w:r w:rsidRPr="00AE2872">
        <w:rPr>
          <w:rFonts w:ascii="Times New Roman" w:hAnsi="Times New Roman" w:cs="Times New Roman"/>
          <w:sz w:val="24"/>
          <w:szCs w:val="24"/>
          <w:lang w:val="en-US"/>
        </w:rPr>
        <w:t xml:space="preserve"> (29 items)</w:t>
      </w:r>
      <w:r w:rsidR="00141FA5"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showed a poor fit to the data</w:t>
      </w:r>
      <w:r w:rsidR="00141FA5" w:rsidRPr="00AE2872">
        <w:rPr>
          <w:rFonts w:ascii="Times New Roman" w:hAnsi="Times New Roman" w:cs="Times New Roman"/>
          <w:sz w:val="24"/>
          <w:szCs w:val="24"/>
          <w:lang w:val="en-US"/>
        </w:rPr>
        <w:t xml:space="preserve"> (Table 2). All standardized loadings were significant at the </w:t>
      </w:r>
      <w:r w:rsidR="00141FA5" w:rsidRPr="00AE2872">
        <w:rPr>
          <w:rFonts w:ascii="Times New Roman" w:hAnsi="Times New Roman" w:cs="Times New Roman"/>
          <w:i/>
          <w:sz w:val="24"/>
          <w:szCs w:val="24"/>
          <w:lang w:val="en-US"/>
        </w:rPr>
        <w:t>p</w:t>
      </w:r>
      <w:r w:rsidR="00141FA5" w:rsidRPr="00AE2872">
        <w:rPr>
          <w:rFonts w:ascii="Times New Roman" w:hAnsi="Times New Roman" w:cs="Times New Roman"/>
          <w:sz w:val="24"/>
          <w:szCs w:val="24"/>
          <w:lang w:val="en-US"/>
        </w:rPr>
        <w:t xml:space="preserve"> &lt;.001 level and ranged from .495 to .948.</w:t>
      </w:r>
      <w:r w:rsidRPr="00AE2872">
        <w:rPr>
          <w:rFonts w:ascii="Times New Roman" w:hAnsi="Times New Roman" w:cs="Times New Roman"/>
          <w:sz w:val="24"/>
          <w:szCs w:val="24"/>
          <w:lang w:val="en-US"/>
        </w:rPr>
        <w:t xml:space="preserve"> Then, results of the CFA for the four-factor first-order model showed a good fit to the data (Table 2). All standardized loadings were significant at the </w:t>
      </w:r>
      <w:r w:rsidRPr="00AE2872">
        <w:rPr>
          <w:rFonts w:ascii="Times New Roman" w:hAnsi="Times New Roman" w:cs="Times New Roman"/>
          <w:i/>
          <w:sz w:val="24"/>
          <w:szCs w:val="24"/>
          <w:lang w:val="en-US"/>
        </w:rPr>
        <w:t>p</w:t>
      </w:r>
      <w:r w:rsidRPr="00AE2872">
        <w:rPr>
          <w:rFonts w:ascii="Times New Roman" w:hAnsi="Times New Roman" w:cs="Times New Roman"/>
          <w:sz w:val="24"/>
          <w:szCs w:val="24"/>
          <w:lang w:val="en-US"/>
        </w:rPr>
        <w:t xml:space="preserve"> &lt;.001 level and ranged from .</w:t>
      </w:r>
      <w:r w:rsidR="00E1693A" w:rsidRPr="00AE2872">
        <w:rPr>
          <w:rFonts w:ascii="Times New Roman" w:hAnsi="Times New Roman" w:cs="Times New Roman"/>
          <w:sz w:val="24"/>
          <w:szCs w:val="24"/>
          <w:lang w:val="en-US"/>
        </w:rPr>
        <w:t>672</w:t>
      </w:r>
      <w:r w:rsidRPr="00AE2872">
        <w:rPr>
          <w:rFonts w:ascii="Times New Roman" w:hAnsi="Times New Roman" w:cs="Times New Roman"/>
          <w:sz w:val="24"/>
          <w:szCs w:val="24"/>
          <w:lang w:val="en-US"/>
        </w:rPr>
        <w:t xml:space="preserve"> to .9</w:t>
      </w:r>
      <w:r w:rsidR="00E1693A" w:rsidRPr="00AE2872">
        <w:rPr>
          <w:rFonts w:ascii="Times New Roman" w:hAnsi="Times New Roman" w:cs="Times New Roman"/>
          <w:sz w:val="24"/>
          <w:szCs w:val="24"/>
          <w:lang w:val="en-US"/>
        </w:rPr>
        <w:t>5</w:t>
      </w:r>
      <w:r w:rsidRPr="00AE2872">
        <w:rPr>
          <w:rFonts w:ascii="Times New Roman" w:hAnsi="Times New Roman" w:cs="Times New Roman"/>
          <w:sz w:val="24"/>
          <w:szCs w:val="24"/>
          <w:lang w:val="en-US"/>
        </w:rPr>
        <w:t xml:space="preserve">8. Then, results of the CFA for the </w:t>
      </w:r>
      <w:r w:rsidR="00E1693A" w:rsidRPr="00AE2872">
        <w:rPr>
          <w:rFonts w:ascii="Times New Roman" w:hAnsi="Times New Roman" w:cs="Times New Roman"/>
          <w:sz w:val="24"/>
          <w:szCs w:val="24"/>
          <w:lang w:val="en-US"/>
        </w:rPr>
        <w:t>four</w:t>
      </w:r>
      <w:r w:rsidRPr="00AE2872">
        <w:rPr>
          <w:rFonts w:ascii="Times New Roman" w:hAnsi="Times New Roman" w:cs="Times New Roman"/>
          <w:sz w:val="24"/>
          <w:szCs w:val="24"/>
          <w:lang w:val="en-US"/>
        </w:rPr>
        <w:t xml:space="preserve">-factor second-order model showed a good fit to the data (Table 2). All the </w:t>
      </w:r>
      <w:r w:rsidR="00E1693A" w:rsidRPr="00AE2872">
        <w:rPr>
          <w:rFonts w:ascii="Times New Roman" w:hAnsi="Times New Roman" w:cs="Times New Roman"/>
          <w:sz w:val="24"/>
          <w:szCs w:val="24"/>
          <w:lang w:val="en-US"/>
        </w:rPr>
        <w:t>four</w:t>
      </w:r>
      <w:r w:rsidRPr="00AE2872">
        <w:rPr>
          <w:rFonts w:ascii="Times New Roman" w:hAnsi="Times New Roman" w:cs="Times New Roman"/>
          <w:sz w:val="24"/>
          <w:szCs w:val="24"/>
          <w:lang w:val="en-US"/>
        </w:rPr>
        <w:t xml:space="preserve"> latent variables significantly contributed to the high-order cyberchondria construct (compulsion factor loading =.86</w:t>
      </w:r>
      <w:r w:rsidR="00E1693A" w:rsidRPr="00AE2872">
        <w:rPr>
          <w:rFonts w:ascii="Times New Roman" w:hAnsi="Times New Roman" w:cs="Times New Roman"/>
          <w:sz w:val="24"/>
          <w:szCs w:val="24"/>
          <w:lang w:val="en-US"/>
        </w:rPr>
        <w:t>8</w:t>
      </w:r>
      <w:r w:rsidRPr="00AE2872">
        <w:rPr>
          <w:rFonts w:ascii="Times New Roman" w:hAnsi="Times New Roman" w:cs="Times New Roman"/>
          <w:sz w:val="24"/>
          <w:szCs w:val="24"/>
          <w:lang w:val="en-US"/>
        </w:rPr>
        <w:t xml:space="preserve"> (</w:t>
      </w:r>
      <w:r w:rsidRPr="00AE2872">
        <w:rPr>
          <w:rFonts w:ascii="Times New Roman" w:hAnsi="Times New Roman" w:cs="Times New Roman"/>
          <w:i/>
          <w:sz w:val="24"/>
          <w:szCs w:val="24"/>
          <w:lang w:val="en-US"/>
        </w:rPr>
        <w:t>p</w:t>
      </w:r>
      <w:r w:rsidRPr="00AE2872">
        <w:rPr>
          <w:rFonts w:ascii="Times New Roman" w:hAnsi="Times New Roman" w:cs="Times New Roman"/>
          <w:sz w:val="24"/>
          <w:szCs w:val="24"/>
          <w:lang w:val="en-US"/>
        </w:rPr>
        <w:t xml:space="preserve"> &lt;.001); distress factor loading = .854 (</w:t>
      </w:r>
      <w:r w:rsidRPr="00AE2872">
        <w:rPr>
          <w:rFonts w:ascii="Times New Roman" w:hAnsi="Times New Roman" w:cs="Times New Roman"/>
          <w:i/>
          <w:sz w:val="24"/>
          <w:szCs w:val="24"/>
          <w:lang w:val="en-US"/>
        </w:rPr>
        <w:t>p</w:t>
      </w:r>
      <w:r w:rsidRPr="00AE2872">
        <w:rPr>
          <w:rFonts w:ascii="Times New Roman" w:hAnsi="Times New Roman" w:cs="Times New Roman"/>
          <w:sz w:val="24"/>
          <w:szCs w:val="24"/>
          <w:lang w:val="en-US"/>
        </w:rPr>
        <w:t xml:space="preserve"> &lt;.001); excessiveness factor loading = .925 (</w:t>
      </w:r>
      <w:r w:rsidRPr="00AE2872">
        <w:rPr>
          <w:rFonts w:ascii="Times New Roman" w:hAnsi="Times New Roman" w:cs="Times New Roman"/>
          <w:i/>
          <w:sz w:val="24"/>
          <w:szCs w:val="24"/>
          <w:lang w:val="en-US"/>
        </w:rPr>
        <w:t>p</w:t>
      </w:r>
      <w:r w:rsidRPr="00AE2872">
        <w:rPr>
          <w:rFonts w:ascii="Times New Roman" w:hAnsi="Times New Roman" w:cs="Times New Roman"/>
          <w:sz w:val="24"/>
          <w:szCs w:val="24"/>
          <w:lang w:val="en-US"/>
        </w:rPr>
        <w:t xml:space="preserve"> &lt;.001); reassurance factor loading = .68</w:t>
      </w:r>
      <w:r w:rsidR="00E1693A" w:rsidRPr="00AE2872">
        <w:rPr>
          <w:rFonts w:ascii="Times New Roman" w:hAnsi="Times New Roman" w:cs="Times New Roman"/>
          <w:sz w:val="24"/>
          <w:szCs w:val="24"/>
          <w:lang w:val="en-US"/>
        </w:rPr>
        <w:t>4</w:t>
      </w:r>
      <w:r w:rsidRPr="00AE2872">
        <w:rPr>
          <w:rFonts w:ascii="Times New Roman" w:hAnsi="Times New Roman" w:cs="Times New Roman"/>
          <w:sz w:val="24"/>
          <w:szCs w:val="24"/>
          <w:lang w:val="en-US"/>
        </w:rPr>
        <w:t xml:space="preserve"> (</w:t>
      </w:r>
      <w:r w:rsidRPr="00AE2872">
        <w:rPr>
          <w:rFonts w:ascii="Times New Roman" w:hAnsi="Times New Roman" w:cs="Times New Roman"/>
          <w:i/>
          <w:sz w:val="24"/>
          <w:szCs w:val="24"/>
          <w:lang w:val="en-US"/>
        </w:rPr>
        <w:t>p</w:t>
      </w:r>
      <w:r w:rsidRPr="00AE2872">
        <w:rPr>
          <w:rFonts w:ascii="Times New Roman" w:hAnsi="Times New Roman" w:cs="Times New Roman"/>
          <w:sz w:val="24"/>
          <w:szCs w:val="24"/>
          <w:lang w:val="en-US"/>
        </w:rPr>
        <w:t xml:space="preserve"> &lt;.001))</w:t>
      </w:r>
      <w:r w:rsidR="00E1693A" w:rsidRPr="00AE2872">
        <w:rPr>
          <w:rFonts w:ascii="Times New Roman" w:hAnsi="Times New Roman" w:cs="Times New Roman"/>
          <w:sz w:val="24"/>
          <w:szCs w:val="24"/>
          <w:lang w:val="en-US"/>
        </w:rPr>
        <w:t>.</w:t>
      </w:r>
      <w:r w:rsidR="001D2CE9" w:rsidRPr="00AE2872">
        <w:rPr>
          <w:rFonts w:ascii="Times New Roman" w:hAnsi="Times New Roman" w:cs="Times New Roman"/>
          <w:sz w:val="24"/>
          <w:szCs w:val="24"/>
          <w:lang w:val="en-US"/>
        </w:rPr>
        <w:t xml:space="preserve"> </w:t>
      </w:r>
      <w:r w:rsidR="00D35D9E" w:rsidRPr="00AE2872">
        <w:rPr>
          <w:rFonts w:ascii="Times New Roman" w:hAnsi="Times New Roman" w:cs="Times New Roman"/>
          <w:sz w:val="24"/>
          <w:szCs w:val="24"/>
          <w:lang w:val="en-US"/>
        </w:rPr>
        <w:t>To sum up</w:t>
      </w:r>
      <w:r w:rsidR="001D2CE9" w:rsidRPr="00AE2872">
        <w:rPr>
          <w:rFonts w:ascii="Times New Roman" w:hAnsi="Times New Roman" w:cs="Times New Roman"/>
          <w:sz w:val="24"/>
          <w:szCs w:val="24"/>
          <w:lang w:val="en-US"/>
        </w:rPr>
        <w:t xml:space="preserve">, the second-order </w:t>
      </w:r>
      <w:r w:rsidR="00D35D9E" w:rsidRPr="00AE2872">
        <w:rPr>
          <w:rFonts w:ascii="Times New Roman" w:hAnsi="Times New Roman" w:cs="Times New Roman"/>
          <w:sz w:val="24"/>
          <w:szCs w:val="24"/>
          <w:lang w:val="en-US"/>
        </w:rPr>
        <w:t>four-factor model</w:t>
      </w:r>
      <w:r w:rsidR="001D2CE9" w:rsidRPr="00AE2872">
        <w:rPr>
          <w:rFonts w:ascii="Times New Roman" w:hAnsi="Times New Roman" w:cs="Times New Roman"/>
          <w:sz w:val="24"/>
          <w:szCs w:val="24"/>
          <w:lang w:val="en-US"/>
        </w:rPr>
        <w:t xml:space="preserve"> showed </w:t>
      </w:r>
      <w:r w:rsidR="00D35D9E" w:rsidRPr="00AE2872">
        <w:rPr>
          <w:rFonts w:ascii="Times New Roman" w:hAnsi="Times New Roman" w:cs="Times New Roman"/>
          <w:sz w:val="24"/>
          <w:szCs w:val="24"/>
          <w:lang w:val="en-US"/>
        </w:rPr>
        <w:t>a slightly better fit to the data c</w:t>
      </w:r>
      <w:r w:rsidR="00D63592" w:rsidRPr="00AE2872">
        <w:rPr>
          <w:rFonts w:ascii="Times New Roman" w:hAnsi="Times New Roman" w:cs="Times New Roman"/>
          <w:sz w:val="24"/>
          <w:szCs w:val="24"/>
          <w:lang w:val="en-US"/>
        </w:rPr>
        <w:t>ompared to the first-order four-</w:t>
      </w:r>
      <w:r w:rsidR="00D35D9E" w:rsidRPr="00AE2872">
        <w:rPr>
          <w:rFonts w:ascii="Times New Roman" w:hAnsi="Times New Roman" w:cs="Times New Roman"/>
          <w:sz w:val="24"/>
          <w:szCs w:val="24"/>
          <w:lang w:val="en-US"/>
        </w:rPr>
        <w:t>factor model.</w:t>
      </w:r>
    </w:p>
    <w:p w14:paraId="2914D353" w14:textId="6AEF7111" w:rsidR="00B45C47" w:rsidRPr="00AE2872" w:rsidRDefault="00C841DD" w:rsidP="00B45C47">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With regard to internal consistency, w</w:t>
      </w:r>
      <w:r w:rsidR="00B45C47" w:rsidRPr="00AE2872">
        <w:rPr>
          <w:rFonts w:ascii="Times New Roman" w:hAnsi="Times New Roman" w:cs="Times New Roman"/>
          <w:sz w:val="24"/>
          <w:szCs w:val="24"/>
          <w:lang w:val="en-US"/>
        </w:rPr>
        <w:t>hen removing item 24, the Cronbach’s alphas were α = .8</w:t>
      </w:r>
      <w:r w:rsidR="006C5F59" w:rsidRPr="00AE2872">
        <w:rPr>
          <w:rFonts w:ascii="Times New Roman" w:hAnsi="Times New Roman" w:cs="Times New Roman"/>
          <w:sz w:val="24"/>
          <w:szCs w:val="24"/>
          <w:lang w:val="en-US"/>
        </w:rPr>
        <w:t>9</w:t>
      </w:r>
      <w:r w:rsidR="00B45C47" w:rsidRPr="00AE2872">
        <w:rPr>
          <w:rFonts w:ascii="Times New Roman" w:hAnsi="Times New Roman" w:cs="Times New Roman"/>
          <w:sz w:val="24"/>
          <w:szCs w:val="24"/>
          <w:lang w:val="en-US"/>
        </w:rPr>
        <w:t xml:space="preserve"> [95% CI .8</w:t>
      </w:r>
      <w:r w:rsidR="006C5F59" w:rsidRPr="00AE2872">
        <w:rPr>
          <w:rFonts w:ascii="Times New Roman" w:hAnsi="Times New Roman" w:cs="Times New Roman"/>
          <w:sz w:val="24"/>
          <w:szCs w:val="24"/>
          <w:lang w:val="en-US"/>
        </w:rPr>
        <w:t>7</w:t>
      </w:r>
      <w:r w:rsidR="00B45C47" w:rsidRPr="00AE2872">
        <w:rPr>
          <w:rFonts w:ascii="Times New Roman" w:hAnsi="Times New Roman" w:cs="Times New Roman"/>
          <w:sz w:val="24"/>
          <w:szCs w:val="24"/>
          <w:lang w:val="en-US"/>
        </w:rPr>
        <w:t>-.</w:t>
      </w:r>
      <w:r w:rsidR="006C5F59" w:rsidRPr="00AE2872">
        <w:rPr>
          <w:rFonts w:ascii="Times New Roman" w:hAnsi="Times New Roman" w:cs="Times New Roman"/>
          <w:sz w:val="24"/>
          <w:szCs w:val="24"/>
          <w:lang w:val="en-US"/>
        </w:rPr>
        <w:t>90</w:t>
      </w:r>
      <w:r w:rsidR="00B45C47" w:rsidRPr="00AE2872">
        <w:rPr>
          <w:rFonts w:ascii="Times New Roman" w:hAnsi="Times New Roman" w:cs="Times New Roman"/>
          <w:sz w:val="24"/>
          <w:szCs w:val="24"/>
          <w:lang w:val="en-US"/>
        </w:rPr>
        <w:t>] for the excessiveness subscale and α = .95 [95% CI .94-.9</w:t>
      </w:r>
      <w:r w:rsidR="006C5F59" w:rsidRPr="00AE2872">
        <w:rPr>
          <w:rFonts w:ascii="Times New Roman" w:hAnsi="Times New Roman" w:cs="Times New Roman"/>
          <w:sz w:val="24"/>
          <w:szCs w:val="24"/>
          <w:lang w:val="en-US"/>
        </w:rPr>
        <w:t>7</w:t>
      </w:r>
      <w:r w:rsidR="00B45C47" w:rsidRPr="00AE2872">
        <w:rPr>
          <w:rFonts w:ascii="Times New Roman" w:hAnsi="Times New Roman" w:cs="Times New Roman"/>
          <w:sz w:val="24"/>
          <w:szCs w:val="24"/>
          <w:lang w:val="en-US"/>
        </w:rPr>
        <w:t>] for the total scale including mistrust. The Cronbach’s alpha for the total scale removing</w:t>
      </w:r>
      <w:r w:rsidR="006C5F59" w:rsidRPr="00AE2872">
        <w:rPr>
          <w:rFonts w:ascii="Times New Roman" w:hAnsi="Times New Roman" w:cs="Times New Roman"/>
          <w:sz w:val="24"/>
          <w:szCs w:val="24"/>
          <w:lang w:val="en-US"/>
        </w:rPr>
        <w:t xml:space="preserve"> also</w:t>
      </w:r>
      <w:r w:rsidR="00B45C47" w:rsidRPr="00AE2872">
        <w:rPr>
          <w:rFonts w:ascii="Times New Roman" w:hAnsi="Times New Roman" w:cs="Times New Roman"/>
          <w:sz w:val="24"/>
          <w:szCs w:val="24"/>
          <w:lang w:val="en-US"/>
        </w:rPr>
        <w:t xml:space="preserve"> the mistrust factor was α = .9</w:t>
      </w:r>
      <w:r w:rsidR="006C5F59" w:rsidRPr="00AE2872">
        <w:rPr>
          <w:rFonts w:ascii="Times New Roman" w:hAnsi="Times New Roman" w:cs="Times New Roman"/>
          <w:sz w:val="24"/>
          <w:szCs w:val="24"/>
          <w:lang w:val="en-US"/>
        </w:rPr>
        <w:t>6</w:t>
      </w:r>
      <w:r w:rsidR="00B45C47" w:rsidRPr="00AE2872">
        <w:rPr>
          <w:rFonts w:ascii="Times New Roman" w:hAnsi="Times New Roman" w:cs="Times New Roman"/>
          <w:sz w:val="24"/>
          <w:szCs w:val="24"/>
          <w:lang w:val="en-US"/>
        </w:rPr>
        <w:t xml:space="preserve"> [95% CI .9</w:t>
      </w:r>
      <w:r w:rsidR="006C5F59" w:rsidRPr="00AE2872">
        <w:rPr>
          <w:rFonts w:ascii="Times New Roman" w:hAnsi="Times New Roman" w:cs="Times New Roman"/>
          <w:sz w:val="24"/>
          <w:szCs w:val="24"/>
          <w:lang w:val="en-US"/>
        </w:rPr>
        <w:t>5</w:t>
      </w:r>
      <w:r w:rsidR="00B45C47" w:rsidRPr="00AE2872">
        <w:rPr>
          <w:rFonts w:ascii="Times New Roman" w:hAnsi="Times New Roman" w:cs="Times New Roman"/>
          <w:sz w:val="24"/>
          <w:szCs w:val="24"/>
          <w:lang w:val="en-US"/>
        </w:rPr>
        <w:t xml:space="preserve">-.96]). </w:t>
      </w:r>
      <w:r w:rsidR="0086450B" w:rsidRPr="00AE2872">
        <w:rPr>
          <w:rFonts w:ascii="Times New Roman" w:hAnsi="Times New Roman" w:cs="Times New Roman"/>
          <w:sz w:val="24"/>
          <w:szCs w:val="24"/>
          <w:lang w:val="en-US"/>
        </w:rPr>
        <w:t xml:space="preserve">It should be noted that the Cronbach’s alphas of the two revised versions of the scale slightly improved compared to the alphas observed for the original scale. </w:t>
      </w:r>
    </w:p>
    <w:p w14:paraId="3F7C12EC" w14:textId="04FC7040" w:rsidR="00B45C47" w:rsidRPr="00AE2872" w:rsidRDefault="00E32681" w:rsidP="001C7B28">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Bivariate correlations</w:t>
      </w:r>
    </w:p>
    <w:p w14:paraId="15EED030" w14:textId="4903DD46" w:rsidR="00E74C66" w:rsidRPr="00AE2872" w:rsidRDefault="00E32681" w:rsidP="00D63592">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lastRenderedPageBreak/>
        <w:t>R</w:t>
      </w:r>
      <w:r w:rsidR="009E6818" w:rsidRPr="00AE2872">
        <w:rPr>
          <w:rFonts w:ascii="Times New Roman" w:hAnsi="Times New Roman" w:cs="Times New Roman"/>
          <w:sz w:val="24"/>
          <w:szCs w:val="24"/>
          <w:lang w:val="en-US"/>
        </w:rPr>
        <w:t>esults from the correlation analyses</w:t>
      </w:r>
      <w:r w:rsidRPr="00AE2872">
        <w:rPr>
          <w:rFonts w:ascii="Times New Roman" w:hAnsi="Times New Roman" w:cs="Times New Roman"/>
          <w:sz w:val="24"/>
          <w:szCs w:val="24"/>
          <w:lang w:val="en-US"/>
        </w:rPr>
        <w:t xml:space="preserve"> </w:t>
      </w:r>
      <w:r w:rsidR="00F9270B" w:rsidRPr="00AE2872">
        <w:rPr>
          <w:rFonts w:ascii="Times New Roman" w:hAnsi="Times New Roman" w:cs="Times New Roman"/>
          <w:sz w:val="24"/>
          <w:szCs w:val="24"/>
          <w:lang w:val="en-US"/>
        </w:rPr>
        <w:t>indicat</w:t>
      </w:r>
      <w:r w:rsidR="009E6818" w:rsidRPr="00AE2872">
        <w:rPr>
          <w:rFonts w:ascii="Times New Roman" w:hAnsi="Times New Roman" w:cs="Times New Roman"/>
          <w:sz w:val="24"/>
          <w:szCs w:val="24"/>
          <w:lang w:val="en-US"/>
        </w:rPr>
        <w:t>ed</w:t>
      </w:r>
      <w:r w:rsidR="00F9270B" w:rsidRPr="00AE2872">
        <w:rPr>
          <w:rFonts w:ascii="Times New Roman" w:hAnsi="Times New Roman" w:cs="Times New Roman"/>
          <w:sz w:val="24"/>
          <w:szCs w:val="24"/>
          <w:lang w:val="en-US"/>
        </w:rPr>
        <w:t xml:space="preserve"> a high</w:t>
      </w:r>
      <w:r w:rsidR="00434FFB" w:rsidRPr="00AE2872">
        <w:rPr>
          <w:rFonts w:ascii="Times New Roman" w:hAnsi="Times New Roman" w:cs="Times New Roman"/>
          <w:sz w:val="24"/>
          <w:szCs w:val="24"/>
          <w:lang w:val="en-US"/>
        </w:rPr>
        <w:t xml:space="preserve"> </w:t>
      </w:r>
      <w:r w:rsidR="00F9270B" w:rsidRPr="00AE2872">
        <w:rPr>
          <w:rFonts w:ascii="Times New Roman" w:hAnsi="Times New Roman" w:cs="Times New Roman"/>
          <w:sz w:val="24"/>
          <w:szCs w:val="24"/>
          <w:lang w:val="en-US"/>
        </w:rPr>
        <w:t>association</w:t>
      </w:r>
      <w:r w:rsidR="003034A4" w:rsidRPr="00AE2872">
        <w:rPr>
          <w:rFonts w:ascii="Times New Roman" w:hAnsi="Times New Roman" w:cs="Times New Roman"/>
          <w:sz w:val="24"/>
          <w:szCs w:val="24"/>
          <w:lang w:val="en-US"/>
        </w:rPr>
        <w:t xml:space="preserve"> between the</w:t>
      </w:r>
      <w:r w:rsidR="009E6818" w:rsidRPr="00AE2872">
        <w:rPr>
          <w:rFonts w:ascii="Times New Roman" w:hAnsi="Times New Roman" w:cs="Times New Roman"/>
          <w:sz w:val="24"/>
          <w:szCs w:val="24"/>
          <w:lang w:val="en-US"/>
        </w:rPr>
        <w:t xml:space="preserve"> total score of</w:t>
      </w:r>
      <w:r w:rsidRPr="00AE2872">
        <w:rPr>
          <w:rFonts w:ascii="Times New Roman" w:hAnsi="Times New Roman" w:cs="Times New Roman"/>
          <w:sz w:val="24"/>
          <w:szCs w:val="24"/>
          <w:lang w:val="en-US"/>
        </w:rPr>
        <w:t xml:space="preserve"> </w:t>
      </w:r>
      <w:r w:rsidR="009E6818" w:rsidRPr="00AE2872">
        <w:rPr>
          <w:rFonts w:ascii="Times New Roman" w:hAnsi="Times New Roman" w:cs="Times New Roman"/>
          <w:sz w:val="24"/>
          <w:szCs w:val="24"/>
          <w:lang w:val="en-US"/>
        </w:rPr>
        <w:t>CSS</w:t>
      </w:r>
      <w:r w:rsidR="000C53CB" w:rsidRPr="00AE2872">
        <w:rPr>
          <w:rFonts w:ascii="Times New Roman" w:hAnsi="Times New Roman" w:cs="Times New Roman"/>
          <w:sz w:val="24"/>
          <w:szCs w:val="24"/>
          <w:lang w:val="en-US"/>
        </w:rPr>
        <w:t xml:space="preserve"> </w:t>
      </w:r>
      <w:r w:rsidR="006D021F" w:rsidRPr="00AE2872">
        <w:rPr>
          <w:rFonts w:ascii="Times New Roman" w:hAnsi="Times New Roman" w:cs="Times New Roman"/>
          <w:sz w:val="24"/>
          <w:szCs w:val="24"/>
          <w:lang w:val="en-US"/>
        </w:rPr>
        <w:t xml:space="preserve">(original version) </w:t>
      </w:r>
      <w:r w:rsidR="003034A4" w:rsidRPr="00AE2872">
        <w:rPr>
          <w:rFonts w:ascii="Times New Roman" w:hAnsi="Times New Roman" w:cs="Times New Roman"/>
          <w:sz w:val="24"/>
          <w:szCs w:val="24"/>
          <w:lang w:val="en-US"/>
        </w:rPr>
        <w:t>and</w:t>
      </w:r>
      <w:r w:rsidR="000C53CB" w:rsidRPr="00AE2872">
        <w:rPr>
          <w:rFonts w:ascii="Times New Roman" w:hAnsi="Times New Roman" w:cs="Times New Roman"/>
          <w:sz w:val="24"/>
          <w:szCs w:val="24"/>
          <w:lang w:val="en-US"/>
        </w:rPr>
        <w:t xml:space="preserve"> </w:t>
      </w:r>
      <w:r w:rsidR="007C29CA" w:rsidRPr="00AE2872">
        <w:rPr>
          <w:rFonts w:ascii="Times New Roman" w:hAnsi="Times New Roman" w:cs="Times New Roman"/>
          <w:sz w:val="24"/>
          <w:szCs w:val="24"/>
          <w:lang w:val="en-US"/>
        </w:rPr>
        <w:t xml:space="preserve">the </w:t>
      </w:r>
      <w:r w:rsidR="009E6818" w:rsidRPr="00AE2872">
        <w:rPr>
          <w:rFonts w:ascii="Times New Roman" w:hAnsi="Times New Roman" w:cs="Times New Roman"/>
          <w:sz w:val="24"/>
          <w:szCs w:val="24"/>
          <w:lang w:val="en-US"/>
        </w:rPr>
        <w:t>HAQ (</w:t>
      </w:r>
      <w:r w:rsidR="009E6818" w:rsidRPr="00AE2872">
        <w:rPr>
          <w:rFonts w:ascii="Times New Roman" w:hAnsi="Times New Roman" w:cs="Times New Roman"/>
          <w:i/>
          <w:sz w:val="24"/>
          <w:szCs w:val="24"/>
          <w:lang w:val="en-US"/>
        </w:rPr>
        <w:t>r</w:t>
      </w:r>
      <w:r w:rsidR="009E6818" w:rsidRPr="00AE2872">
        <w:rPr>
          <w:rFonts w:ascii="Times New Roman" w:hAnsi="Times New Roman" w:cs="Times New Roman"/>
          <w:sz w:val="24"/>
          <w:szCs w:val="24"/>
          <w:lang w:val="en-US"/>
        </w:rPr>
        <w:t xml:space="preserve"> = .7</w:t>
      </w:r>
      <w:r w:rsidR="00A3144C" w:rsidRPr="00AE2872">
        <w:rPr>
          <w:rFonts w:ascii="Times New Roman" w:hAnsi="Times New Roman" w:cs="Times New Roman"/>
          <w:sz w:val="24"/>
          <w:szCs w:val="24"/>
          <w:lang w:val="en-US"/>
        </w:rPr>
        <w:t>1</w:t>
      </w:r>
      <w:r w:rsidR="009E6818" w:rsidRPr="00AE2872">
        <w:rPr>
          <w:rFonts w:ascii="Times New Roman" w:hAnsi="Times New Roman" w:cs="Times New Roman"/>
          <w:sz w:val="24"/>
          <w:szCs w:val="24"/>
          <w:lang w:val="en-US"/>
        </w:rPr>
        <w:t xml:space="preserve">, </w:t>
      </w:r>
      <w:r w:rsidR="009E6818" w:rsidRPr="00AE2872">
        <w:rPr>
          <w:rFonts w:ascii="Times New Roman" w:hAnsi="Times New Roman" w:cs="Times New Roman"/>
          <w:i/>
          <w:sz w:val="24"/>
          <w:szCs w:val="24"/>
          <w:lang w:val="en-US"/>
        </w:rPr>
        <w:t>p</w:t>
      </w:r>
      <w:r w:rsidR="009E6818" w:rsidRPr="00AE2872">
        <w:rPr>
          <w:rFonts w:ascii="Times New Roman" w:hAnsi="Times New Roman" w:cs="Times New Roman"/>
          <w:sz w:val="24"/>
          <w:szCs w:val="24"/>
          <w:lang w:val="en-US"/>
        </w:rPr>
        <w:t xml:space="preserve"> &lt; .001)</w:t>
      </w:r>
      <w:r w:rsidR="00BE688B" w:rsidRPr="00AE2872">
        <w:rPr>
          <w:rFonts w:ascii="Times New Roman" w:hAnsi="Times New Roman" w:cs="Times New Roman"/>
          <w:sz w:val="24"/>
          <w:szCs w:val="24"/>
          <w:lang w:val="en-US"/>
        </w:rPr>
        <w:t xml:space="preserve">, </w:t>
      </w:r>
      <w:r w:rsidR="00795DBA" w:rsidRPr="00AE2872">
        <w:rPr>
          <w:rFonts w:ascii="Times New Roman" w:hAnsi="Times New Roman" w:cs="Times New Roman"/>
          <w:sz w:val="24"/>
          <w:szCs w:val="24"/>
          <w:lang w:val="en-US"/>
        </w:rPr>
        <w:t xml:space="preserve">and between the two revised versions of the CSS </w:t>
      </w:r>
      <w:r w:rsidR="006D021F" w:rsidRPr="00AE2872">
        <w:rPr>
          <w:rFonts w:ascii="Times New Roman" w:hAnsi="Times New Roman" w:cs="Times New Roman"/>
          <w:sz w:val="24"/>
          <w:szCs w:val="24"/>
          <w:lang w:val="en-US"/>
        </w:rPr>
        <w:t xml:space="preserve">(CSS 1 and CSS 2) </w:t>
      </w:r>
      <w:r w:rsidR="00795DBA" w:rsidRPr="00AE2872">
        <w:rPr>
          <w:rFonts w:ascii="Times New Roman" w:hAnsi="Times New Roman" w:cs="Times New Roman"/>
          <w:sz w:val="24"/>
          <w:szCs w:val="24"/>
          <w:lang w:val="en-US"/>
        </w:rPr>
        <w:t>and</w:t>
      </w:r>
      <w:r w:rsidR="00D63592" w:rsidRPr="00AE2872">
        <w:rPr>
          <w:rFonts w:ascii="Times New Roman" w:hAnsi="Times New Roman" w:cs="Times New Roman"/>
          <w:sz w:val="24"/>
          <w:szCs w:val="24"/>
          <w:lang w:val="en-US"/>
        </w:rPr>
        <w:t xml:space="preserve"> the </w:t>
      </w:r>
      <w:r w:rsidR="00795DBA" w:rsidRPr="00AE2872">
        <w:rPr>
          <w:rFonts w:ascii="Times New Roman" w:hAnsi="Times New Roman" w:cs="Times New Roman"/>
          <w:sz w:val="24"/>
          <w:szCs w:val="24"/>
          <w:lang w:val="en-US"/>
        </w:rPr>
        <w:t>HAQ (</w:t>
      </w:r>
      <w:r w:rsidR="00795DBA" w:rsidRPr="00AE2872">
        <w:rPr>
          <w:rFonts w:ascii="Times New Roman" w:hAnsi="Times New Roman" w:cs="Times New Roman"/>
          <w:i/>
          <w:sz w:val="24"/>
          <w:szCs w:val="24"/>
          <w:lang w:val="en-US"/>
        </w:rPr>
        <w:t>r</w:t>
      </w:r>
      <w:r w:rsidR="00795DBA" w:rsidRPr="00AE2872">
        <w:rPr>
          <w:rFonts w:ascii="Times New Roman" w:hAnsi="Times New Roman" w:cs="Times New Roman"/>
          <w:sz w:val="24"/>
          <w:szCs w:val="24"/>
          <w:lang w:val="en-US"/>
        </w:rPr>
        <w:t xml:space="preserve"> = .72, </w:t>
      </w:r>
      <w:r w:rsidR="00795DBA" w:rsidRPr="00AE2872">
        <w:rPr>
          <w:rFonts w:ascii="Times New Roman" w:hAnsi="Times New Roman" w:cs="Times New Roman"/>
          <w:i/>
          <w:sz w:val="24"/>
          <w:szCs w:val="24"/>
          <w:lang w:val="en-US"/>
        </w:rPr>
        <w:t>p</w:t>
      </w:r>
      <w:r w:rsidR="00795DBA" w:rsidRPr="00AE2872">
        <w:rPr>
          <w:rFonts w:ascii="Times New Roman" w:hAnsi="Times New Roman" w:cs="Times New Roman"/>
          <w:sz w:val="24"/>
          <w:szCs w:val="24"/>
          <w:lang w:val="en-US"/>
        </w:rPr>
        <w:t xml:space="preserve"> &lt; .001), </w:t>
      </w:r>
      <w:r w:rsidR="00774D7D" w:rsidRPr="00AE2872">
        <w:rPr>
          <w:rFonts w:ascii="Times New Roman" w:hAnsi="Times New Roman" w:cs="Times New Roman"/>
          <w:sz w:val="24"/>
          <w:szCs w:val="24"/>
          <w:lang w:val="en-US"/>
        </w:rPr>
        <w:t xml:space="preserve">thus </w:t>
      </w:r>
      <w:r w:rsidR="00BE688B" w:rsidRPr="00AE2872">
        <w:rPr>
          <w:rFonts w:ascii="Times New Roman" w:hAnsi="Times New Roman" w:cs="Times New Roman"/>
          <w:sz w:val="24"/>
          <w:szCs w:val="24"/>
          <w:lang w:val="en-US"/>
        </w:rPr>
        <w:t>demonstrating</w:t>
      </w:r>
      <w:r w:rsidR="00381B2A" w:rsidRPr="00AE2872">
        <w:rPr>
          <w:rFonts w:ascii="Times New Roman" w:hAnsi="Times New Roman" w:cs="Times New Roman"/>
          <w:sz w:val="24"/>
          <w:szCs w:val="24"/>
          <w:lang w:val="en-US"/>
        </w:rPr>
        <w:t xml:space="preserve"> </w:t>
      </w:r>
      <w:r w:rsidR="00084939" w:rsidRPr="00AE2872">
        <w:rPr>
          <w:rFonts w:ascii="Times New Roman" w:hAnsi="Times New Roman" w:cs="Times New Roman"/>
          <w:sz w:val="24"/>
          <w:szCs w:val="24"/>
          <w:lang w:val="en-US"/>
        </w:rPr>
        <w:t>acceptable</w:t>
      </w:r>
      <w:r w:rsidR="000C53CB" w:rsidRPr="00AE2872">
        <w:rPr>
          <w:rFonts w:ascii="Times New Roman" w:hAnsi="Times New Roman" w:cs="Times New Roman"/>
          <w:sz w:val="24"/>
          <w:szCs w:val="24"/>
          <w:lang w:val="en-US"/>
        </w:rPr>
        <w:t xml:space="preserve"> convergent </w:t>
      </w:r>
      <w:r w:rsidR="00381B2A" w:rsidRPr="00AE2872">
        <w:rPr>
          <w:rFonts w:ascii="Times New Roman" w:hAnsi="Times New Roman" w:cs="Times New Roman"/>
          <w:sz w:val="24"/>
          <w:szCs w:val="24"/>
          <w:lang w:val="en-US"/>
        </w:rPr>
        <w:t>validity</w:t>
      </w:r>
      <w:r w:rsidR="00F9270B" w:rsidRPr="00AE2872">
        <w:rPr>
          <w:rFonts w:ascii="Times New Roman" w:hAnsi="Times New Roman" w:cs="Times New Roman"/>
          <w:sz w:val="24"/>
          <w:szCs w:val="24"/>
          <w:lang w:val="en-US"/>
        </w:rPr>
        <w:t xml:space="preserve"> (Table </w:t>
      </w:r>
      <w:r w:rsidR="00795DBA" w:rsidRPr="00AE2872">
        <w:rPr>
          <w:rFonts w:ascii="Times New Roman" w:hAnsi="Times New Roman" w:cs="Times New Roman"/>
          <w:sz w:val="24"/>
          <w:szCs w:val="24"/>
          <w:lang w:val="en-US"/>
        </w:rPr>
        <w:t>3</w:t>
      </w:r>
      <w:r w:rsidR="00F9270B" w:rsidRPr="00AE2872">
        <w:rPr>
          <w:rFonts w:ascii="Times New Roman" w:hAnsi="Times New Roman" w:cs="Times New Roman"/>
          <w:sz w:val="24"/>
          <w:szCs w:val="24"/>
          <w:lang w:val="en-US"/>
        </w:rPr>
        <w:t>)</w:t>
      </w:r>
      <w:r w:rsidR="00381B2A" w:rsidRPr="00AE2872">
        <w:rPr>
          <w:rFonts w:ascii="Times New Roman" w:hAnsi="Times New Roman" w:cs="Times New Roman"/>
          <w:sz w:val="24"/>
          <w:szCs w:val="24"/>
          <w:lang w:val="en-US"/>
        </w:rPr>
        <w:t>.</w:t>
      </w:r>
      <w:r w:rsidR="00D31CC8" w:rsidRPr="00AE2872">
        <w:rPr>
          <w:rFonts w:ascii="Times New Roman" w:hAnsi="Times New Roman" w:cs="Times New Roman"/>
          <w:sz w:val="24"/>
          <w:szCs w:val="24"/>
          <w:lang w:val="en-US"/>
        </w:rPr>
        <w:t xml:space="preserve"> </w:t>
      </w:r>
      <w:r w:rsidR="007C29CA" w:rsidRPr="00AE2872">
        <w:rPr>
          <w:rFonts w:ascii="Times New Roman" w:hAnsi="Times New Roman" w:cs="Times New Roman"/>
          <w:sz w:val="24"/>
          <w:szCs w:val="24"/>
          <w:lang w:val="en-US"/>
        </w:rPr>
        <w:t xml:space="preserve">Overall, </w:t>
      </w:r>
      <w:r w:rsidR="00795DBA" w:rsidRPr="00AE2872">
        <w:rPr>
          <w:rFonts w:ascii="Times New Roman" w:hAnsi="Times New Roman" w:cs="Times New Roman"/>
          <w:sz w:val="24"/>
          <w:szCs w:val="24"/>
          <w:lang w:val="en-US"/>
        </w:rPr>
        <w:t xml:space="preserve">the </w:t>
      </w:r>
      <w:r w:rsidR="00F9270B" w:rsidRPr="00AE2872">
        <w:rPr>
          <w:rFonts w:ascii="Times New Roman" w:hAnsi="Times New Roman" w:cs="Times New Roman"/>
          <w:sz w:val="24"/>
          <w:szCs w:val="24"/>
          <w:lang w:val="en-US"/>
        </w:rPr>
        <w:t>association</w:t>
      </w:r>
      <w:r w:rsidR="007C29CA" w:rsidRPr="00AE2872">
        <w:rPr>
          <w:rFonts w:ascii="Times New Roman" w:hAnsi="Times New Roman" w:cs="Times New Roman"/>
          <w:sz w:val="24"/>
          <w:szCs w:val="24"/>
          <w:lang w:val="en-US"/>
        </w:rPr>
        <w:t xml:space="preserve">s between </w:t>
      </w:r>
      <w:r w:rsidR="00D63592" w:rsidRPr="00AE2872">
        <w:rPr>
          <w:rFonts w:ascii="Times New Roman" w:hAnsi="Times New Roman" w:cs="Times New Roman"/>
          <w:sz w:val="24"/>
          <w:szCs w:val="24"/>
          <w:lang w:val="en-US"/>
        </w:rPr>
        <w:t xml:space="preserve">the </w:t>
      </w:r>
      <w:r w:rsidR="009E6818" w:rsidRPr="00AE2872">
        <w:rPr>
          <w:rFonts w:ascii="Times New Roman" w:hAnsi="Times New Roman" w:cs="Times New Roman"/>
          <w:sz w:val="24"/>
          <w:szCs w:val="24"/>
          <w:lang w:val="en-US"/>
        </w:rPr>
        <w:t>HAQ</w:t>
      </w:r>
      <w:r w:rsidR="007C29CA" w:rsidRPr="00AE2872">
        <w:rPr>
          <w:rFonts w:ascii="Times New Roman" w:hAnsi="Times New Roman" w:cs="Times New Roman"/>
          <w:sz w:val="24"/>
          <w:szCs w:val="24"/>
          <w:lang w:val="en-US"/>
        </w:rPr>
        <w:t xml:space="preserve"> and </w:t>
      </w:r>
      <w:r w:rsidR="009E6818" w:rsidRPr="00AE2872">
        <w:rPr>
          <w:rFonts w:ascii="Times New Roman" w:hAnsi="Times New Roman" w:cs="Times New Roman"/>
          <w:sz w:val="24"/>
          <w:szCs w:val="24"/>
          <w:lang w:val="en-US"/>
        </w:rPr>
        <w:t>CSS</w:t>
      </w:r>
      <w:r w:rsidR="007C29CA" w:rsidRPr="00AE2872">
        <w:rPr>
          <w:rFonts w:ascii="Times New Roman" w:hAnsi="Times New Roman" w:cs="Times New Roman"/>
          <w:sz w:val="24"/>
          <w:szCs w:val="24"/>
          <w:lang w:val="en-US"/>
        </w:rPr>
        <w:t xml:space="preserve"> subscales</w:t>
      </w:r>
      <w:r w:rsidR="006D021F" w:rsidRPr="00AE2872">
        <w:rPr>
          <w:rFonts w:ascii="Times New Roman" w:hAnsi="Times New Roman" w:cs="Times New Roman"/>
          <w:sz w:val="24"/>
          <w:szCs w:val="24"/>
          <w:lang w:val="en-US"/>
        </w:rPr>
        <w:t xml:space="preserve"> (CSS 1)</w:t>
      </w:r>
      <w:r w:rsidR="007C29CA" w:rsidRPr="00AE2872">
        <w:rPr>
          <w:rFonts w:ascii="Times New Roman" w:hAnsi="Times New Roman" w:cs="Times New Roman"/>
          <w:sz w:val="24"/>
          <w:szCs w:val="24"/>
          <w:lang w:val="en-US"/>
        </w:rPr>
        <w:t xml:space="preserve"> were substantially high, whereas a lower correlation was observed between </w:t>
      </w:r>
      <w:r w:rsidR="00D63592" w:rsidRPr="00AE2872">
        <w:rPr>
          <w:rFonts w:ascii="Times New Roman" w:hAnsi="Times New Roman" w:cs="Times New Roman"/>
          <w:sz w:val="24"/>
          <w:szCs w:val="24"/>
          <w:lang w:val="en-US"/>
        </w:rPr>
        <w:t xml:space="preserve">the </w:t>
      </w:r>
      <w:r w:rsidR="009E6818" w:rsidRPr="00AE2872">
        <w:rPr>
          <w:rFonts w:ascii="Times New Roman" w:hAnsi="Times New Roman" w:cs="Times New Roman"/>
          <w:sz w:val="24"/>
          <w:szCs w:val="24"/>
          <w:lang w:val="en-US"/>
        </w:rPr>
        <w:t>HAQ</w:t>
      </w:r>
      <w:r w:rsidR="007C29CA" w:rsidRPr="00AE2872">
        <w:rPr>
          <w:rFonts w:ascii="Times New Roman" w:hAnsi="Times New Roman" w:cs="Times New Roman"/>
          <w:sz w:val="24"/>
          <w:szCs w:val="24"/>
          <w:lang w:val="en-US"/>
        </w:rPr>
        <w:t xml:space="preserve"> and </w:t>
      </w:r>
      <w:r w:rsidR="009E6818" w:rsidRPr="00AE2872">
        <w:rPr>
          <w:rFonts w:ascii="Times New Roman" w:hAnsi="Times New Roman" w:cs="Times New Roman"/>
          <w:sz w:val="24"/>
          <w:szCs w:val="24"/>
          <w:lang w:val="en-US"/>
        </w:rPr>
        <w:t>mistrust of medical professional</w:t>
      </w:r>
      <w:r w:rsidR="007C29CA" w:rsidRPr="00AE2872">
        <w:rPr>
          <w:rFonts w:ascii="Times New Roman" w:hAnsi="Times New Roman" w:cs="Times New Roman"/>
          <w:sz w:val="24"/>
          <w:szCs w:val="24"/>
          <w:lang w:val="en-US"/>
        </w:rPr>
        <w:t>.</w:t>
      </w:r>
      <w:r w:rsidR="006625A1" w:rsidRPr="00AE2872">
        <w:rPr>
          <w:rFonts w:ascii="Times New Roman" w:hAnsi="Times New Roman" w:cs="Times New Roman"/>
          <w:sz w:val="24"/>
          <w:szCs w:val="24"/>
          <w:lang w:val="en-US"/>
        </w:rPr>
        <w:t xml:space="preserve"> </w:t>
      </w:r>
      <w:r w:rsidR="00FF7B9E" w:rsidRPr="00AE2872">
        <w:rPr>
          <w:rFonts w:ascii="Times New Roman" w:hAnsi="Times New Roman" w:cs="Times New Roman"/>
          <w:sz w:val="24"/>
          <w:szCs w:val="24"/>
          <w:lang w:val="en-US"/>
        </w:rPr>
        <w:t>The</w:t>
      </w:r>
      <w:r w:rsidR="00D16CC3" w:rsidRPr="00AE2872">
        <w:rPr>
          <w:rFonts w:ascii="Times New Roman" w:hAnsi="Times New Roman" w:cs="Times New Roman"/>
          <w:sz w:val="24"/>
          <w:szCs w:val="24"/>
          <w:lang w:val="en-US"/>
        </w:rPr>
        <w:t xml:space="preserve"> correlation analyses </w:t>
      </w:r>
      <w:r w:rsidR="006625A1" w:rsidRPr="00AE2872">
        <w:rPr>
          <w:rFonts w:ascii="Times New Roman" w:hAnsi="Times New Roman" w:cs="Times New Roman"/>
          <w:sz w:val="24"/>
          <w:szCs w:val="24"/>
          <w:lang w:val="en-US"/>
        </w:rPr>
        <w:t xml:space="preserve">between the </w:t>
      </w:r>
      <w:r w:rsidR="00D16CC3" w:rsidRPr="00AE2872">
        <w:rPr>
          <w:rFonts w:ascii="Times New Roman" w:hAnsi="Times New Roman" w:cs="Times New Roman"/>
          <w:sz w:val="24"/>
          <w:szCs w:val="24"/>
          <w:lang w:val="en-US"/>
        </w:rPr>
        <w:t xml:space="preserve">GPIUS2 and the </w:t>
      </w:r>
      <w:r w:rsidR="006625A1" w:rsidRPr="00AE2872">
        <w:rPr>
          <w:rFonts w:ascii="Times New Roman" w:hAnsi="Times New Roman" w:cs="Times New Roman"/>
          <w:sz w:val="24"/>
          <w:szCs w:val="24"/>
          <w:lang w:val="en-US"/>
        </w:rPr>
        <w:t>total score of CSS (</w:t>
      </w:r>
      <w:r w:rsidR="00D16CC3" w:rsidRPr="00AE2872">
        <w:rPr>
          <w:rFonts w:ascii="Times New Roman" w:hAnsi="Times New Roman" w:cs="Times New Roman"/>
          <w:i/>
          <w:sz w:val="24"/>
          <w:szCs w:val="24"/>
          <w:lang w:val="en-US"/>
        </w:rPr>
        <w:t>r</w:t>
      </w:r>
      <w:r w:rsidR="00D16CC3" w:rsidRPr="00AE2872">
        <w:rPr>
          <w:rFonts w:ascii="Times New Roman" w:hAnsi="Times New Roman" w:cs="Times New Roman"/>
          <w:sz w:val="24"/>
          <w:szCs w:val="24"/>
          <w:lang w:val="en-US"/>
        </w:rPr>
        <w:t xml:space="preserve"> = .32; </w:t>
      </w:r>
      <w:r w:rsidR="00D16CC3" w:rsidRPr="00AE2872">
        <w:rPr>
          <w:rFonts w:ascii="Times New Roman" w:hAnsi="Times New Roman" w:cs="Times New Roman"/>
          <w:i/>
          <w:sz w:val="24"/>
          <w:szCs w:val="24"/>
          <w:lang w:val="en-US"/>
        </w:rPr>
        <w:t>p</w:t>
      </w:r>
      <w:r w:rsidR="00D16CC3" w:rsidRPr="00AE2872">
        <w:rPr>
          <w:rFonts w:ascii="Times New Roman" w:hAnsi="Times New Roman" w:cs="Times New Roman"/>
          <w:sz w:val="24"/>
          <w:szCs w:val="24"/>
          <w:lang w:val="en-US"/>
        </w:rPr>
        <w:t xml:space="preserve"> &lt; .001 with </w:t>
      </w:r>
      <w:r w:rsidR="0007009F" w:rsidRPr="00AE2872">
        <w:rPr>
          <w:rFonts w:ascii="Times New Roman" w:hAnsi="Times New Roman" w:cs="Times New Roman"/>
          <w:sz w:val="24"/>
          <w:szCs w:val="24"/>
          <w:lang w:val="en-US"/>
        </w:rPr>
        <w:t>ori</w:t>
      </w:r>
      <w:r w:rsidR="00D16CC3" w:rsidRPr="00AE2872">
        <w:rPr>
          <w:rFonts w:ascii="Times New Roman" w:hAnsi="Times New Roman" w:cs="Times New Roman"/>
          <w:sz w:val="24"/>
          <w:szCs w:val="24"/>
          <w:lang w:val="en-US"/>
        </w:rPr>
        <w:t>ginal version and CSS</w:t>
      </w:r>
      <w:r w:rsidR="00B769E7" w:rsidRPr="00AE2872">
        <w:rPr>
          <w:rFonts w:ascii="Times New Roman" w:hAnsi="Times New Roman" w:cs="Times New Roman"/>
          <w:sz w:val="24"/>
          <w:szCs w:val="24"/>
          <w:lang w:val="en-US"/>
        </w:rPr>
        <w:t>2</w:t>
      </w:r>
      <w:r w:rsidR="00D16CC3" w:rsidRPr="00AE2872">
        <w:rPr>
          <w:rFonts w:ascii="Times New Roman" w:hAnsi="Times New Roman" w:cs="Times New Roman"/>
          <w:sz w:val="24"/>
          <w:szCs w:val="24"/>
          <w:lang w:val="en-US"/>
        </w:rPr>
        <w:t xml:space="preserve">; </w:t>
      </w:r>
      <w:r w:rsidR="00D16CC3" w:rsidRPr="00AE2872">
        <w:rPr>
          <w:rFonts w:ascii="Times New Roman" w:hAnsi="Times New Roman" w:cs="Times New Roman"/>
          <w:i/>
          <w:sz w:val="24"/>
          <w:szCs w:val="24"/>
          <w:lang w:val="en-US"/>
        </w:rPr>
        <w:t>r</w:t>
      </w:r>
      <w:r w:rsidR="00D16CC3" w:rsidRPr="00AE2872">
        <w:rPr>
          <w:rFonts w:ascii="Times New Roman" w:hAnsi="Times New Roman" w:cs="Times New Roman"/>
          <w:sz w:val="24"/>
          <w:szCs w:val="24"/>
          <w:lang w:val="en-US"/>
        </w:rPr>
        <w:t xml:space="preserve"> = .3</w:t>
      </w:r>
      <w:r w:rsidR="00B769E7" w:rsidRPr="00AE2872">
        <w:rPr>
          <w:rFonts w:ascii="Times New Roman" w:hAnsi="Times New Roman" w:cs="Times New Roman"/>
          <w:sz w:val="24"/>
          <w:szCs w:val="24"/>
          <w:lang w:val="en-US"/>
        </w:rPr>
        <w:t>3</w:t>
      </w:r>
      <w:r w:rsidR="00D16CC3" w:rsidRPr="00AE2872">
        <w:rPr>
          <w:rFonts w:ascii="Times New Roman" w:hAnsi="Times New Roman" w:cs="Times New Roman"/>
          <w:sz w:val="24"/>
          <w:szCs w:val="24"/>
          <w:lang w:val="en-US"/>
        </w:rPr>
        <w:t xml:space="preserve">; </w:t>
      </w:r>
      <w:r w:rsidR="00D16CC3" w:rsidRPr="00AE2872">
        <w:rPr>
          <w:rFonts w:ascii="Times New Roman" w:hAnsi="Times New Roman" w:cs="Times New Roman"/>
          <w:i/>
          <w:sz w:val="24"/>
          <w:szCs w:val="24"/>
          <w:lang w:val="en-US"/>
        </w:rPr>
        <w:t>p</w:t>
      </w:r>
      <w:r w:rsidR="00D16CC3" w:rsidRPr="00AE2872">
        <w:rPr>
          <w:rFonts w:ascii="Times New Roman" w:hAnsi="Times New Roman" w:cs="Times New Roman"/>
          <w:sz w:val="24"/>
          <w:szCs w:val="24"/>
          <w:lang w:val="en-US"/>
        </w:rPr>
        <w:t xml:space="preserve"> &lt; .001 </w:t>
      </w:r>
      <w:r w:rsidR="00B769E7" w:rsidRPr="00AE2872">
        <w:rPr>
          <w:rFonts w:ascii="Times New Roman" w:hAnsi="Times New Roman" w:cs="Times New Roman"/>
          <w:sz w:val="24"/>
          <w:szCs w:val="24"/>
          <w:lang w:val="en-US"/>
        </w:rPr>
        <w:t>with CSS1</w:t>
      </w:r>
      <w:r w:rsidR="00D16CC3" w:rsidRPr="00AE2872">
        <w:rPr>
          <w:rFonts w:ascii="Times New Roman" w:hAnsi="Times New Roman" w:cs="Times New Roman"/>
          <w:sz w:val="24"/>
          <w:szCs w:val="24"/>
          <w:lang w:val="en-US"/>
        </w:rPr>
        <w:t>)</w:t>
      </w:r>
      <w:r w:rsidR="006625A1" w:rsidRPr="00AE2872">
        <w:rPr>
          <w:rFonts w:ascii="Times New Roman" w:hAnsi="Times New Roman" w:cs="Times New Roman"/>
          <w:color w:val="FF0000"/>
          <w:sz w:val="24"/>
          <w:szCs w:val="24"/>
          <w:lang w:val="en-US"/>
        </w:rPr>
        <w:t xml:space="preserve"> </w:t>
      </w:r>
      <w:r w:rsidR="006625A1" w:rsidRPr="00AE2872">
        <w:rPr>
          <w:rFonts w:ascii="Times New Roman" w:hAnsi="Times New Roman" w:cs="Times New Roman"/>
          <w:sz w:val="24"/>
          <w:szCs w:val="24"/>
          <w:lang w:val="en-US"/>
        </w:rPr>
        <w:t>showed divergent validity</w:t>
      </w:r>
      <w:r w:rsidR="008F58BA" w:rsidRPr="00AE2872">
        <w:rPr>
          <w:rFonts w:ascii="Times New Roman" w:hAnsi="Times New Roman" w:cs="Times New Roman"/>
          <w:sz w:val="24"/>
          <w:szCs w:val="24"/>
          <w:lang w:val="en-US"/>
        </w:rPr>
        <w:t xml:space="preserve"> (e.g., Campbell &amp; Fiske, 1959)</w:t>
      </w:r>
      <w:r w:rsidR="006625A1" w:rsidRPr="00AE2872">
        <w:rPr>
          <w:rFonts w:ascii="Times New Roman" w:hAnsi="Times New Roman" w:cs="Times New Roman"/>
          <w:sz w:val="24"/>
          <w:szCs w:val="24"/>
          <w:lang w:val="en-US"/>
        </w:rPr>
        <w:t>.</w:t>
      </w:r>
    </w:p>
    <w:p w14:paraId="05B57CDC" w14:textId="636AEA2A" w:rsidR="00C841DD" w:rsidRPr="00AE2872" w:rsidRDefault="009B4837" w:rsidP="001C7B28">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Test-retest</w:t>
      </w:r>
    </w:p>
    <w:p w14:paraId="1E83B8F9" w14:textId="482C05DF" w:rsidR="00024CA3" w:rsidRPr="00AE2872" w:rsidRDefault="009B4837" w:rsidP="00D63592">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Results of the correlation analys</w:t>
      </w:r>
      <w:r w:rsidR="008140EC" w:rsidRPr="00AE2872">
        <w:rPr>
          <w:rFonts w:ascii="Times New Roman" w:hAnsi="Times New Roman" w:cs="Times New Roman"/>
          <w:sz w:val="24"/>
          <w:szCs w:val="24"/>
          <w:lang w:val="en-US"/>
        </w:rPr>
        <w:t>e</w:t>
      </w:r>
      <w:r w:rsidRPr="00AE2872">
        <w:rPr>
          <w:rFonts w:ascii="Times New Roman" w:hAnsi="Times New Roman" w:cs="Times New Roman"/>
          <w:sz w:val="24"/>
          <w:szCs w:val="24"/>
          <w:lang w:val="en-US"/>
        </w:rPr>
        <w:t xml:space="preserve">s demonstrated that the Italian version of the </w:t>
      </w:r>
      <w:r w:rsidR="00FA6408" w:rsidRPr="00AE2872">
        <w:rPr>
          <w:rFonts w:ascii="Times New Roman" w:hAnsi="Times New Roman" w:cs="Times New Roman"/>
          <w:sz w:val="24"/>
          <w:szCs w:val="24"/>
          <w:lang w:val="en-US"/>
        </w:rPr>
        <w:t xml:space="preserve">original </w:t>
      </w:r>
      <w:r w:rsidRPr="00AE2872">
        <w:rPr>
          <w:rFonts w:ascii="Times New Roman" w:hAnsi="Times New Roman" w:cs="Times New Roman"/>
          <w:sz w:val="24"/>
          <w:szCs w:val="24"/>
          <w:lang w:val="en-US"/>
        </w:rPr>
        <w:t xml:space="preserve">CSS has </w:t>
      </w:r>
      <w:r w:rsidR="00D61BF3" w:rsidRPr="00AE2872">
        <w:rPr>
          <w:rFonts w:ascii="Times New Roman" w:hAnsi="Times New Roman" w:cs="Times New Roman"/>
          <w:sz w:val="24"/>
          <w:szCs w:val="24"/>
          <w:lang w:val="en-US"/>
        </w:rPr>
        <w:t>adequate</w:t>
      </w:r>
      <w:r w:rsidRPr="00AE2872">
        <w:rPr>
          <w:rFonts w:ascii="Times New Roman" w:hAnsi="Times New Roman" w:cs="Times New Roman"/>
          <w:sz w:val="24"/>
          <w:szCs w:val="24"/>
          <w:lang w:val="en-US"/>
        </w:rPr>
        <w:t xml:space="preserve"> test-retest reliability (</w:t>
      </w:r>
      <w:r w:rsidRPr="00AE2872">
        <w:rPr>
          <w:rFonts w:ascii="Times New Roman" w:hAnsi="Times New Roman" w:cs="Times New Roman"/>
          <w:i/>
          <w:sz w:val="24"/>
          <w:szCs w:val="24"/>
          <w:lang w:val="en-US"/>
        </w:rPr>
        <w:t>r</w:t>
      </w:r>
      <w:r w:rsidRPr="00AE2872">
        <w:rPr>
          <w:rFonts w:ascii="Times New Roman" w:hAnsi="Times New Roman" w:cs="Times New Roman"/>
          <w:sz w:val="24"/>
          <w:szCs w:val="24"/>
          <w:lang w:val="en-US"/>
        </w:rPr>
        <w:t xml:space="preserve"> = .75, </w:t>
      </w:r>
      <w:r w:rsidRPr="00AE2872">
        <w:rPr>
          <w:rFonts w:ascii="Times New Roman" w:hAnsi="Times New Roman" w:cs="Times New Roman"/>
          <w:i/>
          <w:sz w:val="24"/>
          <w:szCs w:val="24"/>
          <w:lang w:val="en-US"/>
        </w:rPr>
        <w:t>p</w:t>
      </w:r>
      <w:r w:rsidR="00FA6408" w:rsidRPr="00AE2872">
        <w:rPr>
          <w:rFonts w:ascii="Times New Roman" w:hAnsi="Times New Roman" w:cs="Times New Roman"/>
          <w:sz w:val="24"/>
          <w:szCs w:val="24"/>
          <w:lang w:val="en-US"/>
        </w:rPr>
        <w:t xml:space="preserve"> &lt; .001)</w:t>
      </w:r>
      <w:r w:rsidR="00B20499" w:rsidRPr="00AE2872">
        <w:rPr>
          <w:rFonts w:ascii="Times New Roman" w:hAnsi="Times New Roman" w:cs="Times New Roman"/>
          <w:sz w:val="24"/>
          <w:szCs w:val="24"/>
          <w:lang w:val="en-US"/>
        </w:rPr>
        <w:t>,</w:t>
      </w:r>
      <w:r w:rsidR="00FA6408" w:rsidRPr="00AE2872">
        <w:rPr>
          <w:rFonts w:ascii="Times New Roman" w:hAnsi="Times New Roman" w:cs="Times New Roman"/>
          <w:sz w:val="24"/>
          <w:szCs w:val="24"/>
          <w:lang w:val="en-US"/>
        </w:rPr>
        <w:t xml:space="preserve"> as well as the revised CSS 1 (</w:t>
      </w:r>
      <w:r w:rsidR="00FA6408" w:rsidRPr="00AE2872">
        <w:rPr>
          <w:rFonts w:ascii="Times New Roman" w:hAnsi="Times New Roman" w:cs="Times New Roman"/>
          <w:i/>
          <w:sz w:val="24"/>
          <w:szCs w:val="24"/>
          <w:lang w:val="en-US"/>
        </w:rPr>
        <w:t>r</w:t>
      </w:r>
      <w:r w:rsidR="00FA6408" w:rsidRPr="00AE2872">
        <w:rPr>
          <w:rFonts w:ascii="Times New Roman" w:hAnsi="Times New Roman" w:cs="Times New Roman"/>
          <w:sz w:val="24"/>
          <w:szCs w:val="24"/>
          <w:lang w:val="en-US"/>
        </w:rPr>
        <w:t xml:space="preserve"> = .75, </w:t>
      </w:r>
      <w:r w:rsidR="00FA6408" w:rsidRPr="00AE2872">
        <w:rPr>
          <w:rFonts w:ascii="Times New Roman" w:hAnsi="Times New Roman" w:cs="Times New Roman"/>
          <w:i/>
          <w:sz w:val="24"/>
          <w:szCs w:val="24"/>
          <w:lang w:val="en-US"/>
        </w:rPr>
        <w:t>p</w:t>
      </w:r>
      <w:r w:rsidR="00FA6408" w:rsidRPr="00AE2872">
        <w:rPr>
          <w:rFonts w:ascii="Times New Roman" w:hAnsi="Times New Roman" w:cs="Times New Roman"/>
          <w:sz w:val="24"/>
          <w:szCs w:val="24"/>
          <w:lang w:val="en-US"/>
        </w:rPr>
        <w:t xml:space="preserve"> &lt; .001) and the revised CSS 2 (</w:t>
      </w:r>
      <w:r w:rsidR="00FA6408" w:rsidRPr="00AE2872">
        <w:rPr>
          <w:rFonts w:ascii="Times New Roman" w:hAnsi="Times New Roman" w:cs="Times New Roman"/>
          <w:i/>
          <w:sz w:val="24"/>
          <w:szCs w:val="24"/>
          <w:lang w:val="en-US"/>
        </w:rPr>
        <w:t>r</w:t>
      </w:r>
      <w:r w:rsidR="00FA6408" w:rsidRPr="00AE2872">
        <w:rPr>
          <w:rFonts w:ascii="Times New Roman" w:hAnsi="Times New Roman" w:cs="Times New Roman"/>
          <w:sz w:val="24"/>
          <w:szCs w:val="24"/>
          <w:lang w:val="en-US"/>
        </w:rPr>
        <w:t xml:space="preserve"> = .73, </w:t>
      </w:r>
      <w:r w:rsidR="00FA6408" w:rsidRPr="00AE2872">
        <w:rPr>
          <w:rFonts w:ascii="Times New Roman" w:hAnsi="Times New Roman" w:cs="Times New Roman"/>
          <w:i/>
          <w:sz w:val="24"/>
          <w:szCs w:val="24"/>
          <w:lang w:val="en-US"/>
        </w:rPr>
        <w:t>p</w:t>
      </w:r>
      <w:r w:rsidR="00FA6408" w:rsidRPr="00AE2872">
        <w:rPr>
          <w:rFonts w:ascii="Times New Roman" w:hAnsi="Times New Roman" w:cs="Times New Roman"/>
          <w:sz w:val="24"/>
          <w:szCs w:val="24"/>
          <w:lang w:val="en-US"/>
        </w:rPr>
        <w:t xml:space="preserve"> &lt; .001)</w:t>
      </w:r>
      <w:r w:rsidR="008140EC" w:rsidRPr="00AE2872">
        <w:rPr>
          <w:rFonts w:ascii="Times New Roman" w:hAnsi="Times New Roman" w:cs="Times New Roman"/>
          <w:sz w:val="24"/>
          <w:szCs w:val="24"/>
          <w:lang w:val="en-US"/>
        </w:rPr>
        <w:t xml:space="preserve"> </w:t>
      </w:r>
      <w:r w:rsidR="00FA6408" w:rsidRPr="00AE2872">
        <w:rPr>
          <w:rFonts w:ascii="Times New Roman" w:hAnsi="Times New Roman" w:cs="Times New Roman"/>
          <w:sz w:val="24"/>
          <w:szCs w:val="24"/>
          <w:lang w:val="en-US"/>
        </w:rPr>
        <w:t>(See APPENDIX A for a comprehensive table of the test-retest reliability</w:t>
      </w:r>
      <w:r w:rsidR="00CF24CC" w:rsidRPr="00AE2872">
        <w:rPr>
          <w:rFonts w:ascii="Times New Roman" w:hAnsi="Times New Roman" w:cs="Times New Roman"/>
          <w:sz w:val="24"/>
          <w:szCs w:val="24"/>
          <w:lang w:val="en-US"/>
        </w:rPr>
        <w:t xml:space="preserve"> results</w:t>
      </w:r>
      <w:r w:rsidR="00FA6408" w:rsidRPr="00AE2872">
        <w:rPr>
          <w:rFonts w:ascii="Times New Roman" w:hAnsi="Times New Roman" w:cs="Times New Roman"/>
          <w:sz w:val="24"/>
          <w:szCs w:val="24"/>
          <w:lang w:val="en-US"/>
        </w:rPr>
        <w:t xml:space="preserve"> for </w:t>
      </w:r>
      <w:r w:rsidR="00CF24CC" w:rsidRPr="00AE2872">
        <w:rPr>
          <w:rFonts w:ascii="Times New Roman" w:hAnsi="Times New Roman" w:cs="Times New Roman"/>
          <w:sz w:val="24"/>
          <w:szCs w:val="24"/>
          <w:lang w:val="en-US"/>
        </w:rPr>
        <w:t>each</w:t>
      </w:r>
      <w:r w:rsidR="00FA6408" w:rsidRPr="00AE2872">
        <w:rPr>
          <w:rFonts w:ascii="Times New Roman" w:hAnsi="Times New Roman" w:cs="Times New Roman"/>
          <w:sz w:val="24"/>
          <w:szCs w:val="24"/>
          <w:lang w:val="en-US"/>
        </w:rPr>
        <w:t xml:space="preserve"> subscale).</w:t>
      </w:r>
    </w:p>
    <w:p w14:paraId="5ABB2260" w14:textId="32A582E9" w:rsidR="00B8014F" w:rsidRPr="00AE2872" w:rsidRDefault="00B8014F" w:rsidP="001C7B28">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 xml:space="preserve">Summary of </w:t>
      </w:r>
      <w:r w:rsidR="009363A0" w:rsidRPr="00AE2872">
        <w:rPr>
          <w:rFonts w:ascii="Times New Roman" w:hAnsi="Times New Roman" w:cs="Times New Roman"/>
          <w:i/>
          <w:sz w:val="24"/>
          <w:szCs w:val="24"/>
          <w:lang w:val="en-US"/>
        </w:rPr>
        <w:t>results (Study 1)</w:t>
      </w:r>
    </w:p>
    <w:p w14:paraId="7FD51B2D" w14:textId="0D42CEA3" w:rsidR="00516C1A" w:rsidRPr="00AE2872" w:rsidRDefault="00493EC5" w:rsidP="00D63592">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T</w:t>
      </w:r>
      <w:r w:rsidR="00017442" w:rsidRPr="00AE2872">
        <w:rPr>
          <w:rFonts w:ascii="Times New Roman" w:hAnsi="Times New Roman" w:cs="Times New Roman"/>
          <w:sz w:val="24"/>
          <w:szCs w:val="24"/>
          <w:lang w:val="en-US"/>
        </w:rPr>
        <w:t xml:space="preserve">he fit indices for the five- and four-factor models are all adequate and comparable, with the five-factor first-order model (revised CSS 1; removing item 24) showing the best fit. </w:t>
      </w:r>
      <w:r w:rsidR="009363A0" w:rsidRPr="00AE2872">
        <w:rPr>
          <w:rFonts w:ascii="Times New Roman" w:hAnsi="Times New Roman" w:cs="Times New Roman"/>
          <w:sz w:val="24"/>
          <w:szCs w:val="24"/>
          <w:lang w:val="en-US"/>
        </w:rPr>
        <w:t xml:space="preserve">In the present study, item 24 had a very low loading on the excessiveness factor (.19) and was removed. The factor loading for the same item had also been found low in previous </w:t>
      </w:r>
      <w:r w:rsidR="007F628E" w:rsidRPr="00AE2872">
        <w:rPr>
          <w:rFonts w:ascii="Times New Roman" w:hAnsi="Times New Roman" w:cs="Times New Roman"/>
          <w:sz w:val="24"/>
          <w:szCs w:val="24"/>
          <w:lang w:val="en-US"/>
        </w:rPr>
        <w:t xml:space="preserve">German (Barke et al., 2016) and </w:t>
      </w:r>
      <w:r w:rsidR="00017442" w:rsidRPr="00AE2872">
        <w:rPr>
          <w:rFonts w:ascii="Times New Roman" w:hAnsi="Times New Roman" w:cs="Times New Roman"/>
          <w:sz w:val="24"/>
          <w:szCs w:val="24"/>
          <w:lang w:val="en-US"/>
        </w:rPr>
        <w:t>English versions of the scale</w:t>
      </w:r>
      <w:r w:rsidR="009363A0" w:rsidRPr="00AE2872">
        <w:rPr>
          <w:rFonts w:ascii="Times New Roman" w:hAnsi="Times New Roman" w:cs="Times New Roman"/>
          <w:sz w:val="24"/>
          <w:szCs w:val="24"/>
          <w:lang w:val="en-US"/>
        </w:rPr>
        <w:t xml:space="preserve"> (Fergus, 2014; McElroy &amp; Shelvin, 2014), with Fergus (2014) suggesting the possibility to remove it to improve the int</w:t>
      </w:r>
      <w:r w:rsidR="00CB34F7" w:rsidRPr="00AE2872">
        <w:rPr>
          <w:rFonts w:ascii="Times New Roman" w:hAnsi="Times New Roman" w:cs="Times New Roman"/>
          <w:sz w:val="24"/>
          <w:szCs w:val="24"/>
          <w:lang w:val="en-US"/>
        </w:rPr>
        <w:t xml:space="preserve">ernal consistency of the scale. </w:t>
      </w:r>
      <w:r w:rsidR="00017442" w:rsidRPr="00AE2872">
        <w:rPr>
          <w:rFonts w:ascii="Times New Roman" w:hAnsi="Times New Roman" w:cs="Times New Roman"/>
          <w:sz w:val="24"/>
          <w:szCs w:val="24"/>
          <w:lang w:val="en-US"/>
        </w:rPr>
        <w:t xml:space="preserve">A possible reason </w:t>
      </w:r>
      <w:r w:rsidR="00516C1A" w:rsidRPr="00AE2872">
        <w:rPr>
          <w:rFonts w:ascii="Times New Roman" w:hAnsi="Times New Roman" w:cs="Times New Roman"/>
          <w:sz w:val="24"/>
          <w:szCs w:val="24"/>
          <w:lang w:val="en-US"/>
        </w:rPr>
        <w:t>why</w:t>
      </w:r>
      <w:r w:rsidR="00017442" w:rsidRPr="00AE2872">
        <w:rPr>
          <w:rFonts w:ascii="Times New Roman" w:hAnsi="Times New Roman" w:cs="Times New Roman"/>
          <w:sz w:val="24"/>
          <w:szCs w:val="24"/>
          <w:lang w:val="en-US"/>
        </w:rPr>
        <w:t xml:space="preserve"> item </w:t>
      </w:r>
      <w:r w:rsidR="00516C1A" w:rsidRPr="00AE2872">
        <w:rPr>
          <w:rFonts w:ascii="Times New Roman" w:hAnsi="Times New Roman" w:cs="Times New Roman"/>
          <w:sz w:val="24"/>
          <w:szCs w:val="24"/>
          <w:lang w:val="en-US"/>
        </w:rPr>
        <w:t xml:space="preserve">24 </w:t>
      </w:r>
      <w:r w:rsidR="00017442" w:rsidRPr="00AE2872">
        <w:rPr>
          <w:rFonts w:ascii="Times New Roman" w:hAnsi="Times New Roman" w:cs="Times New Roman"/>
          <w:sz w:val="24"/>
          <w:szCs w:val="24"/>
          <w:lang w:val="en-US"/>
        </w:rPr>
        <w:t xml:space="preserve">seem to </w:t>
      </w:r>
      <w:r w:rsidR="00516C1A" w:rsidRPr="00AE2872">
        <w:rPr>
          <w:rFonts w:ascii="Times New Roman" w:hAnsi="Times New Roman" w:cs="Times New Roman"/>
          <w:sz w:val="24"/>
          <w:szCs w:val="24"/>
          <w:lang w:val="en-US"/>
        </w:rPr>
        <w:t>be characterized by</w:t>
      </w:r>
      <w:r w:rsidR="00017442" w:rsidRPr="00AE2872">
        <w:rPr>
          <w:rFonts w:ascii="Times New Roman" w:hAnsi="Times New Roman" w:cs="Times New Roman"/>
          <w:sz w:val="24"/>
          <w:szCs w:val="24"/>
          <w:lang w:val="en-US"/>
        </w:rPr>
        <w:t xml:space="preserve"> p</w:t>
      </w:r>
      <w:r w:rsidR="00516C1A" w:rsidRPr="00AE2872">
        <w:rPr>
          <w:rFonts w:ascii="Times New Roman" w:hAnsi="Times New Roman" w:cs="Times New Roman"/>
          <w:sz w:val="24"/>
          <w:szCs w:val="24"/>
          <w:lang w:val="en-US"/>
        </w:rPr>
        <w:t>oor functioning item in general could be that it refers to the “quality” of websites (“trustworthy source”) rather than to the “quantity” of searches, which represents the main content of the “excessiveness” dimension.</w:t>
      </w:r>
      <w:r w:rsidR="00CB34F7" w:rsidRPr="00AE2872">
        <w:rPr>
          <w:rFonts w:ascii="Times New Roman" w:hAnsi="Times New Roman" w:cs="Times New Roman"/>
          <w:sz w:val="24"/>
          <w:szCs w:val="24"/>
          <w:lang w:val="en-US"/>
        </w:rPr>
        <w:t xml:space="preserve"> </w:t>
      </w:r>
      <w:r w:rsidR="00E01E89" w:rsidRPr="00AE2872">
        <w:rPr>
          <w:rFonts w:ascii="Times New Roman" w:hAnsi="Times New Roman" w:cs="Times New Roman"/>
          <w:sz w:val="24"/>
          <w:szCs w:val="24"/>
          <w:lang w:val="en-US"/>
        </w:rPr>
        <w:t xml:space="preserve">Alternatively, </w:t>
      </w:r>
      <w:r w:rsidR="002F3A0E" w:rsidRPr="00AE2872">
        <w:rPr>
          <w:rFonts w:ascii="Times New Roman" w:hAnsi="Times New Roman" w:cs="Times New Roman"/>
          <w:sz w:val="24"/>
          <w:szCs w:val="24"/>
          <w:lang w:val="en-US"/>
        </w:rPr>
        <w:t>the low factor loading of item 24 might be due to the</w:t>
      </w:r>
      <w:r w:rsidR="00E01E89" w:rsidRPr="00AE2872">
        <w:rPr>
          <w:rFonts w:ascii="Times New Roman" w:hAnsi="Times New Roman" w:cs="Times New Roman"/>
          <w:sz w:val="24"/>
          <w:szCs w:val="24"/>
          <w:lang w:val="en-US"/>
        </w:rPr>
        <w:t xml:space="preserve"> specificity of the sample made of healthy young adults</w:t>
      </w:r>
      <w:r w:rsidR="002F3A0E" w:rsidRPr="00AE2872">
        <w:rPr>
          <w:rFonts w:ascii="Times New Roman" w:hAnsi="Times New Roman" w:cs="Times New Roman"/>
          <w:sz w:val="24"/>
          <w:szCs w:val="24"/>
          <w:lang w:val="en-US"/>
        </w:rPr>
        <w:t>.</w:t>
      </w:r>
      <w:r w:rsidR="00E01E89" w:rsidRPr="00AE2872">
        <w:rPr>
          <w:rFonts w:ascii="Times New Roman" w:hAnsi="Times New Roman" w:cs="Times New Roman"/>
          <w:sz w:val="24"/>
          <w:szCs w:val="24"/>
          <w:lang w:val="en-US"/>
        </w:rPr>
        <w:t xml:space="preserve"> </w:t>
      </w:r>
    </w:p>
    <w:p w14:paraId="5067AF83" w14:textId="5A897EFC" w:rsidR="009363A0" w:rsidRPr="00AE2872" w:rsidRDefault="009363A0" w:rsidP="009363A0">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lastRenderedPageBreak/>
        <w:t xml:space="preserve">With regard to the factor structure, these results </w:t>
      </w:r>
      <w:r w:rsidR="00193934" w:rsidRPr="00AE2872">
        <w:rPr>
          <w:rFonts w:ascii="Times New Roman" w:hAnsi="Times New Roman" w:cs="Times New Roman"/>
          <w:sz w:val="24"/>
          <w:szCs w:val="24"/>
          <w:lang w:val="en-US"/>
        </w:rPr>
        <w:t>indicated that</w:t>
      </w:r>
      <w:r w:rsidRPr="00AE2872">
        <w:rPr>
          <w:rFonts w:ascii="Times New Roman" w:hAnsi="Times New Roman" w:cs="Times New Roman"/>
          <w:sz w:val="24"/>
          <w:szCs w:val="24"/>
          <w:lang w:val="en-US"/>
        </w:rPr>
        <w:t xml:space="preserve"> the mistrust factor </w:t>
      </w:r>
      <w:r w:rsidR="00693131" w:rsidRPr="00AE2872">
        <w:rPr>
          <w:rFonts w:ascii="Times New Roman" w:hAnsi="Times New Roman" w:cs="Times New Roman"/>
          <w:sz w:val="24"/>
          <w:szCs w:val="24"/>
          <w:lang w:val="en-US"/>
        </w:rPr>
        <w:t>weakly</w:t>
      </w:r>
      <w:r w:rsidR="00B15E69" w:rsidRPr="00AE2872">
        <w:rPr>
          <w:rFonts w:ascii="Times New Roman" w:hAnsi="Times New Roman" w:cs="Times New Roman"/>
          <w:sz w:val="24"/>
          <w:szCs w:val="24"/>
          <w:lang w:val="en-US"/>
        </w:rPr>
        <w:t>, though</w:t>
      </w:r>
      <w:r w:rsidR="00693131" w:rsidRPr="00AE2872">
        <w:rPr>
          <w:rFonts w:ascii="Times New Roman" w:hAnsi="Times New Roman" w:cs="Times New Roman"/>
          <w:sz w:val="24"/>
          <w:szCs w:val="24"/>
          <w:lang w:val="en-US"/>
        </w:rPr>
        <w:t xml:space="preserve"> significantly</w:t>
      </w:r>
      <w:r w:rsidR="00B15E69"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xml:space="preserve"> contribute to the overall construct of cyberchondria. However, in line with previous indications</w:t>
      </w:r>
      <w:r w:rsidR="00193934" w:rsidRPr="00AE2872">
        <w:rPr>
          <w:rFonts w:ascii="Times New Roman" w:hAnsi="Times New Roman" w:cs="Times New Roman"/>
          <w:sz w:val="24"/>
          <w:szCs w:val="24"/>
          <w:lang w:val="en-US"/>
        </w:rPr>
        <w:t xml:space="preserve"> (e.g. Ba</w:t>
      </w:r>
      <w:r w:rsidR="00693131" w:rsidRPr="00AE2872">
        <w:rPr>
          <w:rFonts w:ascii="Times New Roman" w:hAnsi="Times New Roman" w:cs="Times New Roman"/>
          <w:sz w:val="24"/>
          <w:szCs w:val="24"/>
          <w:lang w:val="en-US"/>
        </w:rPr>
        <w:t>jcar</w:t>
      </w:r>
      <w:r w:rsidR="00193934" w:rsidRPr="00AE2872">
        <w:rPr>
          <w:rFonts w:ascii="Times New Roman" w:hAnsi="Times New Roman" w:cs="Times New Roman"/>
          <w:sz w:val="24"/>
          <w:szCs w:val="24"/>
          <w:lang w:val="en-US"/>
        </w:rPr>
        <w:t xml:space="preserve"> et al., 201</w:t>
      </w:r>
      <w:r w:rsidR="00693131" w:rsidRPr="00AE2872">
        <w:rPr>
          <w:rFonts w:ascii="Times New Roman" w:hAnsi="Times New Roman" w:cs="Times New Roman"/>
          <w:sz w:val="24"/>
          <w:szCs w:val="24"/>
          <w:lang w:val="en-US"/>
        </w:rPr>
        <w:t>9</w:t>
      </w:r>
      <w:r w:rsidR="00193934"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the four-factor model showed a very good fit to the data.</w:t>
      </w:r>
      <w:r w:rsidR="00693131" w:rsidRPr="00AE2872">
        <w:rPr>
          <w:rFonts w:ascii="Times New Roman" w:hAnsi="Times New Roman" w:cs="Times New Roman"/>
          <w:sz w:val="24"/>
          <w:szCs w:val="24"/>
          <w:lang w:val="en-US"/>
        </w:rPr>
        <w:t xml:space="preserve"> </w:t>
      </w:r>
    </w:p>
    <w:p w14:paraId="69C73089" w14:textId="6B0CD42B" w:rsidR="00B8014F" w:rsidRPr="00AE2872" w:rsidRDefault="00E74C66" w:rsidP="005D0E6E">
      <w:pPr>
        <w:spacing w:after="0" w:line="480" w:lineRule="auto"/>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t>Study 2</w:t>
      </w:r>
      <w:r w:rsidR="00365BF4" w:rsidRPr="00AE2872">
        <w:rPr>
          <w:rFonts w:ascii="Times New Roman" w:hAnsi="Times New Roman" w:cs="Times New Roman"/>
          <w:b/>
          <w:sz w:val="24"/>
          <w:szCs w:val="24"/>
          <w:lang w:val="en-US"/>
        </w:rPr>
        <w:t xml:space="preserve"> – Test of the Metacognitive Model of Cyberchondria</w:t>
      </w:r>
    </w:p>
    <w:p w14:paraId="2AFDB46E" w14:textId="5D4CFF99" w:rsidR="00221ADC" w:rsidRPr="00AE2872" w:rsidRDefault="000F3611" w:rsidP="00DF122A">
      <w:pPr>
        <w:spacing w:after="0" w:line="480" w:lineRule="auto"/>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Following the support for the measurement of cyberchondria among Italian respondents, it is important to examine </w:t>
      </w:r>
      <w:r w:rsidR="007C76C9" w:rsidRPr="00AE2872">
        <w:rPr>
          <w:rFonts w:ascii="Times New Roman" w:hAnsi="Times New Roman" w:cs="Times New Roman"/>
          <w:sz w:val="24"/>
          <w:szCs w:val="24"/>
          <w:lang w:val="en-US"/>
        </w:rPr>
        <w:t xml:space="preserve">correlates of </w:t>
      </w:r>
      <w:r w:rsidRPr="00AE2872">
        <w:rPr>
          <w:rFonts w:ascii="Times New Roman" w:hAnsi="Times New Roman" w:cs="Times New Roman"/>
          <w:sz w:val="24"/>
          <w:szCs w:val="24"/>
          <w:lang w:val="en-US"/>
        </w:rPr>
        <w:t xml:space="preserve">this experience in order to </w:t>
      </w:r>
      <w:r w:rsidR="007C76C9" w:rsidRPr="00AE2872">
        <w:rPr>
          <w:rFonts w:ascii="Times New Roman" w:hAnsi="Times New Roman" w:cs="Times New Roman"/>
          <w:sz w:val="24"/>
          <w:szCs w:val="24"/>
          <w:lang w:val="en-US"/>
        </w:rPr>
        <w:t>help</w:t>
      </w:r>
      <w:r w:rsidRPr="00AE2872">
        <w:rPr>
          <w:rFonts w:ascii="Times New Roman" w:hAnsi="Times New Roman" w:cs="Times New Roman"/>
          <w:sz w:val="24"/>
          <w:szCs w:val="24"/>
          <w:lang w:val="en-US"/>
        </w:rPr>
        <w:t xml:space="preserve"> </w:t>
      </w:r>
      <w:r w:rsidR="007C76C9" w:rsidRPr="00AE2872">
        <w:rPr>
          <w:rFonts w:ascii="Times New Roman" w:hAnsi="Times New Roman" w:cs="Times New Roman"/>
          <w:sz w:val="24"/>
          <w:szCs w:val="24"/>
          <w:lang w:val="en-US"/>
        </w:rPr>
        <w:t xml:space="preserve">inform </w:t>
      </w:r>
      <w:r w:rsidRPr="00AE2872">
        <w:rPr>
          <w:rFonts w:ascii="Times New Roman" w:hAnsi="Times New Roman" w:cs="Times New Roman"/>
          <w:sz w:val="24"/>
          <w:szCs w:val="24"/>
          <w:lang w:val="en-US"/>
        </w:rPr>
        <w:t xml:space="preserve">a clinical model for </w:t>
      </w:r>
      <w:r w:rsidR="007C76C9" w:rsidRPr="00AE2872">
        <w:rPr>
          <w:rFonts w:ascii="Times New Roman" w:hAnsi="Times New Roman" w:cs="Times New Roman"/>
          <w:sz w:val="24"/>
          <w:szCs w:val="24"/>
          <w:lang w:val="en-US"/>
        </w:rPr>
        <w:t xml:space="preserve">potential </w:t>
      </w:r>
      <w:r w:rsidRPr="00AE2872">
        <w:rPr>
          <w:rFonts w:ascii="Times New Roman" w:hAnsi="Times New Roman" w:cs="Times New Roman"/>
          <w:sz w:val="24"/>
          <w:szCs w:val="24"/>
          <w:lang w:val="en-US"/>
        </w:rPr>
        <w:t xml:space="preserve">future intervention. Therefore, </w:t>
      </w:r>
      <w:r w:rsidR="00B8014F" w:rsidRPr="00AE2872">
        <w:rPr>
          <w:rFonts w:ascii="Times New Roman" w:hAnsi="Times New Roman" w:cs="Times New Roman"/>
          <w:sz w:val="24"/>
          <w:szCs w:val="24"/>
          <w:lang w:val="en-US"/>
        </w:rPr>
        <w:t>extending the findings by Fergus and Spada (2018)</w:t>
      </w:r>
      <w:r w:rsidRPr="00AE2872">
        <w:rPr>
          <w:rFonts w:ascii="Times New Roman" w:hAnsi="Times New Roman" w:cs="Times New Roman"/>
          <w:sz w:val="24"/>
          <w:szCs w:val="24"/>
          <w:lang w:val="en-US"/>
        </w:rPr>
        <w:t>,</w:t>
      </w:r>
      <w:r w:rsidR="00B8014F" w:rsidRPr="00AE2872">
        <w:rPr>
          <w:rFonts w:ascii="Times New Roman" w:hAnsi="Times New Roman" w:cs="Times New Roman"/>
          <w:sz w:val="24"/>
          <w:szCs w:val="24"/>
          <w:lang w:val="en-US"/>
        </w:rPr>
        <w:t xml:space="preserve"> a metacognitive model of cyberchondria was </w:t>
      </w:r>
      <w:r w:rsidR="00B20499" w:rsidRPr="00AE2872">
        <w:rPr>
          <w:rFonts w:ascii="Times New Roman" w:hAnsi="Times New Roman" w:cs="Times New Roman"/>
          <w:sz w:val="24"/>
          <w:szCs w:val="24"/>
          <w:lang w:val="en-US"/>
        </w:rPr>
        <w:t xml:space="preserve">examined </w:t>
      </w:r>
      <w:r w:rsidR="007C76C9" w:rsidRPr="00AE2872">
        <w:rPr>
          <w:rFonts w:ascii="Times New Roman" w:hAnsi="Times New Roman" w:cs="Times New Roman"/>
          <w:sz w:val="24"/>
          <w:szCs w:val="24"/>
          <w:lang w:val="en-US"/>
        </w:rPr>
        <w:t>t</w:t>
      </w:r>
      <w:r w:rsidR="00B8014F" w:rsidRPr="00AE2872">
        <w:rPr>
          <w:rFonts w:ascii="Times New Roman" w:hAnsi="Times New Roman" w:cs="Times New Roman"/>
          <w:sz w:val="24"/>
          <w:szCs w:val="24"/>
          <w:lang w:val="en-US"/>
        </w:rPr>
        <w:t xml:space="preserve">o provide </w:t>
      </w:r>
      <w:r w:rsidR="007C76C9" w:rsidRPr="00AE2872">
        <w:rPr>
          <w:rFonts w:ascii="Times New Roman" w:hAnsi="Times New Roman" w:cs="Times New Roman"/>
          <w:sz w:val="24"/>
          <w:szCs w:val="24"/>
          <w:lang w:val="en-US"/>
        </w:rPr>
        <w:t xml:space="preserve">additional support for a </w:t>
      </w:r>
      <w:r w:rsidR="00B8014F" w:rsidRPr="00AE2872">
        <w:rPr>
          <w:rFonts w:ascii="Times New Roman" w:hAnsi="Times New Roman" w:cs="Times New Roman"/>
          <w:sz w:val="24"/>
          <w:szCs w:val="24"/>
          <w:lang w:val="en-US"/>
        </w:rPr>
        <w:t xml:space="preserve">metacognitive conceptualization of cyberchondria. </w:t>
      </w:r>
    </w:p>
    <w:p w14:paraId="65F304F2" w14:textId="78C84EC8" w:rsidR="00B8014F" w:rsidRPr="00AE2872" w:rsidRDefault="00B00BD2" w:rsidP="006D021F">
      <w:pPr>
        <w:spacing w:after="0" w:line="480" w:lineRule="auto"/>
        <w:ind w:firstLine="720"/>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To extend Fergus and Spada’s (2018) findings, it is important to examine the possibility that </w:t>
      </w:r>
      <w:r w:rsidR="00A86A44" w:rsidRPr="00AE2872">
        <w:rPr>
          <w:rFonts w:ascii="Times New Roman" w:hAnsi="Times New Roman" w:cs="Times New Roman"/>
          <w:sz w:val="24"/>
          <w:szCs w:val="24"/>
          <w:lang w:val="en-US"/>
        </w:rPr>
        <w:t>r</w:t>
      </w:r>
      <w:r w:rsidRPr="00AE2872">
        <w:rPr>
          <w:rFonts w:ascii="Times New Roman" w:hAnsi="Times New Roman" w:cs="Times New Roman"/>
          <w:sz w:val="24"/>
          <w:szCs w:val="24"/>
          <w:lang w:val="en-US"/>
        </w:rPr>
        <w:t>elation</w:t>
      </w:r>
      <w:r w:rsidR="00A86A44" w:rsidRPr="00AE2872">
        <w:rPr>
          <w:rFonts w:ascii="Times New Roman" w:hAnsi="Times New Roman" w:cs="Times New Roman"/>
          <w:sz w:val="24"/>
          <w:szCs w:val="24"/>
          <w:lang w:val="en-US"/>
        </w:rPr>
        <w:t>s</w:t>
      </w:r>
      <w:r w:rsidRPr="00AE2872">
        <w:rPr>
          <w:rFonts w:ascii="Times New Roman" w:hAnsi="Times New Roman" w:cs="Times New Roman"/>
          <w:sz w:val="24"/>
          <w:szCs w:val="24"/>
          <w:lang w:val="en-US"/>
        </w:rPr>
        <w:t xml:space="preserve"> between metacognitive beliefs about health-related thoughts and cyberchondria occur, at least partially, as a result of beliefs about rituals and stop signals.</w:t>
      </w:r>
      <w:r w:rsidR="005437EC" w:rsidRPr="00AE2872">
        <w:rPr>
          <w:rFonts w:ascii="Times New Roman" w:hAnsi="Times New Roman" w:cs="Times New Roman"/>
          <w:sz w:val="24"/>
          <w:szCs w:val="24"/>
          <w:lang w:val="en-US"/>
        </w:rPr>
        <w:t xml:space="preserve"> In other words, it is important to examine the proposed processes that help </w:t>
      </w:r>
      <w:r w:rsidR="00F724E4" w:rsidRPr="00AE2872">
        <w:rPr>
          <w:rFonts w:ascii="Times New Roman" w:hAnsi="Times New Roman" w:cs="Times New Roman"/>
          <w:sz w:val="24"/>
          <w:szCs w:val="24"/>
          <w:lang w:val="en-US"/>
        </w:rPr>
        <w:t>link metacognitive beliefs about health-related thoughts</w:t>
      </w:r>
      <w:r w:rsidR="005437EC" w:rsidRPr="00AE2872">
        <w:rPr>
          <w:rFonts w:ascii="Times New Roman" w:hAnsi="Times New Roman" w:cs="Times New Roman"/>
          <w:sz w:val="24"/>
          <w:szCs w:val="24"/>
          <w:lang w:val="en-US"/>
        </w:rPr>
        <w:t xml:space="preserve"> </w:t>
      </w:r>
      <w:r w:rsidR="00F724E4" w:rsidRPr="00AE2872">
        <w:rPr>
          <w:rFonts w:ascii="Times New Roman" w:hAnsi="Times New Roman" w:cs="Times New Roman"/>
          <w:sz w:val="24"/>
          <w:szCs w:val="24"/>
          <w:lang w:val="en-US"/>
        </w:rPr>
        <w:t xml:space="preserve">and </w:t>
      </w:r>
      <w:r w:rsidR="005437EC" w:rsidRPr="00AE2872">
        <w:rPr>
          <w:rFonts w:ascii="Times New Roman" w:hAnsi="Times New Roman" w:cs="Times New Roman"/>
          <w:sz w:val="24"/>
          <w:szCs w:val="24"/>
          <w:lang w:val="en-US"/>
        </w:rPr>
        <w:t>greater engagem</w:t>
      </w:r>
      <w:r w:rsidR="001C7B28" w:rsidRPr="00AE2872">
        <w:rPr>
          <w:rFonts w:ascii="Times New Roman" w:hAnsi="Times New Roman" w:cs="Times New Roman"/>
          <w:sz w:val="24"/>
          <w:szCs w:val="24"/>
          <w:lang w:val="en-US"/>
        </w:rPr>
        <w:t>ent in repetitive, distressing I</w:t>
      </w:r>
      <w:r w:rsidR="005437EC" w:rsidRPr="00AE2872">
        <w:rPr>
          <w:rFonts w:ascii="Times New Roman" w:hAnsi="Times New Roman" w:cs="Times New Roman"/>
          <w:sz w:val="24"/>
          <w:szCs w:val="24"/>
          <w:lang w:val="en-US"/>
        </w:rPr>
        <w:t xml:space="preserve">nternet searches for health information. </w:t>
      </w:r>
      <w:r w:rsidR="00CE24A7" w:rsidRPr="00AE2872">
        <w:rPr>
          <w:rFonts w:ascii="Times New Roman" w:hAnsi="Times New Roman" w:cs="Times New Roman"/>
          <w:sz w:val="24"/>
          <w:szCs w:val="24"/>
          <w:lang w:val="en-US"/>
        </w:rPr>
        <w:t xml:space="preserve">As reviewed, </w:t>
      </w:r>
      <w:r w:rsidR="00131269" w:rsidRPr="00AE2872">
        <w:rPr>
          <w:rFonts w:ascii="Times New Roman" w:hAnsi="Times New Roman" w:cs="Times New Roman"/>
          <w:sz w:val="24"/>
          <w:szCs w:val="24"/>
          <w:lang w:val="en-US"/>
        </w:rPr>
        <w:t xml:space="preserve">Fergus and Spada (2018) proposed that </w:t>
      </w:r>
      <w:r w:rsidR="00CE24A7" w:rsidRPr="00AE2872">
        <w:rPr>
          <w:rFonts w:ascii="Times New Roman" w:hAnsi="Times New Roman" w:cs="Times New Roman"/>
          <w:sz w:val="24"/>
          <w:szCs w:val="24"/>
          <w:lang w:val="en-US"/>
        </w:rPr>
        <w:t xml:space="preserve">beliefs about rituals and stop signals </w:t>
      </w:r>
      <w:r w:rsidR="00A86A44" w:rsidRPr="00AE2872">
        <w:rPr>
          <w:rFonts w:ascii="Times New Roman" w:hAnsi="Times New Roman" w:cs="Times New Roman"/>
          <w:sz w:val="24"/>
          <w:szCs w:val="24"/>
          <w:lang w:val="en-US"/>
        </w:rPr>
        <w:t>link those variables</w:t>
      </w:r>
      <w:r w:rsidR="005437EC" w:rsidRPr="00AE2872">
        <w:rPr>
          <w:rFonts w:ascii="Times New Roman" w:hAnsi="Times New Roman" w:cs="Times New Roman"/>
          <w:sz w:val="24"/>
          <w:szCs w:val="24"/>
          <w:lang w:val="en-US"/>
        </w:rPr>
        <w:t>.</w:t>
      </w:r>
      <w:r w:rsidR="00131269" w:rsidRPr="00AE2872">
        <w:rPr>
          <w:rFonts w:ascii="Times New Roman" w:hAnsi="Times New Roman" w:cs="Times New Roman"/>
          <w:sz w:val="24"/>
          <w:szCs w:val="24"/>
          <w:lang w:val="en-US"/>
        </w:rPr>
        <w:t xml:space="preserve"> Nonetheless, such a possible pattern of interrelations among the respective study variables remains unexamined. </w:t>
      </w:r>
      <w:r w:rsidR="00C566ED" w:rsidRPr="00AE2872">
        <w:rPr>
          <w:rFonts w:ascii="Times New Roman" w:hAnsi="Times New Roman" w:cs="Times New Roman"/>
          <w:sz w:val="24"/>
          <w:szCs w:val="24"/>
          <w:lang w:val="en-US"/>
        </w:rPr>
        <w:t>To further extend Fergus and Spada’s (2018) findings, and g</w:t>
      </w:r>
      <w:r w:rsidR="00B6190A" w:rsidRPr="00AE2872">
        <w:rPr>
          <w:rFonts w:ascii="Times New Roman" w:hAnsi="Times New Roman" w:cs="Times New Roman"/>
          <w:sz w:val="24"/>
          <w:szCs w:val="24"/>
          <w:lang w:val="en-US"/>
        </w:rPr>
        <w:t>iven the multidimensional nature of cyberchondria</w:t>
      </w:r>
      <w:r w:rsidR="00B8014F" w:rsidRPr="00AE2872">
        <w:rPr>
          <w:rFonts w:ascii="Times New Roman" w:hAnsi="Times New Roman" w:cs="Times New Roman"/>
          <w:sz w:val="24"/>
          <w:szCs w:val="24"/>
          <w:lang w:val="en-US"/>
        </w:rPr>
        <w:t xml:space="preserve">, the five dimensions of cyberchondria (as measured by the </w:t>
      </w:r>
      <w:r w:rsidR="00301F87" w:rsidRPr="00AE2872">
        <w:rPr>
          <w:rFonts w:ascii="Times New Roman" w:hAnsi="Times New Roman" w:cs="Times New Roman"/>
          <w:sz w:val="24"/>
          <w:szCs w:val="24"/>
          <w:lang w:val="en-US"/>
        </w:rPr>
        <w:t xml:space="preserve">Italian revised version of the </w:t>
      </w:r>
      <w:r w:rsidR="00B8014F" w:rsidRPr="00AE2872">
        <w:rPr>
          <w:rFonts w:ascii="Times New Roman" w:hAnsi="Times New Roman" w:cs="Times New Roman"/>
          <w:sz w:val="24"/>
          <w:szCs w:val="24"/>
          <w:lang w:val="en-US"/>
        </w:rPr>
        <w:t xml:space="preserve">CSS) were used as </w:t>
      </w:r>
      <w:r w:rsidR="00A86A44" w:rsidRPr="00AE2872">
        <w:rPr>
          <w:rFonts w:ascii="Times New Roman" w:hAnsi="Times New Roman" w:cs="Times New Roman"/>
          <w:sz w:val="24"/>
          <w:szCs w:val="24"/>
          <w:lang w:val="en-US"/>
        </w:rPr>
        <w:t xml:space="preserve">separate </w:t>
      </w:r>
      <w:r w:rsidR="00B8014F" w:rsidRPr="00AE2872">
        <w:rPr>
          <w:rFonts w:ascii="Times New Roman" w:hAnsi="Times New Roman" w:cs="Times New Roman"/>
          <w:sz w:val="24"/>
          <w:szCs w:val="24"/>
          <w:lang w:val="en-US"/>
        </w:rPr>
        <w:t xml:space="preserve">dependent variables </w:t>
      </w:r>
      <w:r w:rsidR="00B6190A" w:rsidRPr="00AE2872">
        <w:rPr>
          <w:rFonts w:ascii="Times New Roman" w:hAnsi="Times New Roman" w:cs="Times New Roman"/>
          <w:sz w:val="24"/>
          <w:szCs w:val="24"/>
          <w:lang w:val="en-US"/>
        </w:rPr>
        <w:t>instead of an overall score,</w:t>
      </w:r>
      <w:r w:rsidR="00C566ED" w:rsidRPr="00AE2872">
        <w:rPr>
          <w:rFonts w:ascii="Times New Roman" w:hAnsi="Times New Roman" w:cs="Times New Roman"/>
          <w:sz w:val="24"/>
          <w:szCs w:val="24"/>
          <w:lang w:val="en-US"/>
        </w:rPr>
        <w:t xml:space="preserve"> as was done in Fergus and Spada’s (2018) study. </w:t>
      </w:r>
      <w:r w:rsidR="00B8014F" w:rsidRPr="00AE2872">
        <w:rPr>
          <w:rFonts w:ascii="Times New Roman" w:hAnsi="Times New Roman" w:cs="Times New Roman"/>
          <w:sz w:val="24"/>
          <w:szCs w:val="24"/>
          <w:lang w:val="en-US"/>
        </w:rPr>
        <w:t xml:space="preserve">Indeed, it was expected that the sets of (metacognitive) beliefs </w:t>
      </w:r>
      <w:r w:rsidR="00C566ED" w:rsidRPr="00AE2872">
        <w:rPr>
          <w:rFonts w:ascii="Times New Roman" w:hAnsi="Times New Roman" w:cs="Times New Roman"/>
          <w:sz w:val="24"/>
          <w:szCs w:val="24"/>
          <w:lang w:val="en-US"/>
        </w:rPr>
        <w:t>m</w:t>
      </w:r>
      <w:r w:rsidR="00D63592" w:rsidRPr="00AE2872">
        <w:rPr>
          <w:rFonts w:ascii="Times New Roman" w:hAnsi="Times New Roman" w:cs="Times New Roman"/>
          <w:sz w:val="24"/>
          <w:szCs w:val="24"/>
          <w:lang w:val="en-US"/>
        </w:rPr>
        <w:t>ight</w:t>
      </w:r>
      <w:r w:rsidR="00B8014F" w:rsidRPr="00AE2872">
        <w:rPr>
          <w:rFonts w:ascii="Times New Roman" w:hAnsi="Times New Roman" w:cs="Times New Roman"/>
          <w:sz w:val="24"/>
          <w:szCs w:val="24"/>
          <w:lang w:val="en-US"/>
        </w:rPr>
        <w:t xml:space="preserve"> play different roles in </w:t>
      </w:r>
      <w:r w:rsidR="00167A1F" w:rsidRPr="00AE2872">
        <w:rPr>
          <w:rFonts w:ascii="Times New Roman" w:hAnsi="Times New Roman" w:cs="Times New Roman"/>
          <w:sz w:val="24"/>
          <w:szCs w:val="24"/>
          <w:lang w:val="en-US"/>
        </w:rPr>
        <w:t>relation to t</w:t>
      </w:r>
      <w:r w:rsidR="00B8014F" w:rsidRPr="00AE2872">
        <w:rPr>
          <w:rFonts w:ascii="Times New Roman" w:hAnsi="Times New Roman" w:cs="Times New Roman"/>
          <w:sz w:val="24"/>
          <w:szCs w:val="24"/>
          <w:lang w:val="en-US"/>
        </w:rPr>
        <w:t>he compulsive, cognitive, behavioral, relational, and negative aspects of cyberchondria.</w:t>
      </w:r>
      <w:r w:rsidR="00B6190A" w:rsidRPr="00AE2872">
        <w:rPr>
          <w:rFonts w:ascii="Times New Roman" w:hAnsi="Times New Roman" w:cs="Times New Roman"/>
          <w:sz w:val="24"/>
          <w:szCs w:val="24"/>
          <w:lang w:val="en-US"/>
        </w:rPr>
        <w:t xml:space="preserve"> Elucidating these </w:t>
      </w:r>
      <w:r w:rsidR="00167A1F" w:rsidRPr="00AE2872">
        <w:rPr>
          <w:rFonts w:ascii="Times New Roman" w:hAnsi="Times New Roman" w:cs="Times New Roman"/>
          <w:sz w:val="24"/>
          <w:szCs w:val="24"/>
          <w:lang w:val="en-US"/>
        </w:rPr>
        <w:t xml:space="preserve">potential </w:t>
      </w:r>
      <w:r w:rsidR="00B6190A" w:rsidRPr="00AE2872">
        <w:rPr>
          <w:rFonts w:ascii="Times New Roman" w:hAnsi="Times New Roman" w:cs="Times New Roman"/>
          <w:sz w:val="24"/>
          <w:szCs w:val="24"/>
          <w:lang w:val="en-US"/>
        </w:rPr>
        <w:t>different</w:t>
      </w:r>
      <w:r w:rsidR="00167A1F" w:rsidRPr="00AE2872">
        <w:rPr>
          <w:rFonts w:ascii="Times New Roman" w:hAnsi="Times New Roman" w:cs="Times New Roman"/>
          <w:sz w:val="24"/>
          <w:szCs w:val="24"/>
          <w:lang w:val="en-US"/>
        </w:rPr>
        <w:t>ial relations</w:t>
      </w:r>
      <w:r w:rsidR="00B6190A" w:rsidRPr="00AE2872">
        <w:rPr>
          <w:rFonts w:ascii="Times New Roman" w:hAnsi="Times New Roman" w:cs="Times New Roman"/>
          <w:sz w:val="24"/>
          <w:szCs w:val="24"/>
          <w:lang w:val="en-US"/>
        </w:rPr>
        <w:t xml:space="preserve"> might be useful in tackling </w:t>
      </w:r>
      <w:r w:rsidR="00301F87" w:rsidRPr="00AE2872">
        <w:rPr>
          <w:rFonts w:ascii="Times New Roman" w:hAnsi="Times New Roman" w:cs="Times New Roman"/>
          <w:sz w:val="24"/>
          <w:szCs w:val="24"/>
          <w:lang w:val="en-US"/>
        </w:rPr>
        <w:t xml:space="preserve">specific aspects of </w:t>
      </w:r>
      <w:r w:rsidR="00B6190A" w:rsidRPr="00AE2872">
        <w:rPr>
          <w:rFonts w:ascii="Times New Roman" w:hAnsi="Times New Roman" w:cs="Times New Roman"/>
          <w:sz w:val="24"/>
          <w:szCs w:val="24"/>
          <w:lang w:val="en-US"/>
        </w:rPr>
        <w:t xml:space="preserve">cyberchondria in people reporting </w:t>
      </w:r>
      <w:r w:rsidR="00301F87" w:rsidRPr="00AE2872">
        <w:rPr>
          <w:rFonts w:ascii="Times New Roman" w:hAnsi="Times New Roman" w:cs="Times New Roman"/>
          <w:sz w:val="24"/>
          <w:szCs w:val="24"/>
          <w:lang w:val="en-US"/>
        </w:rPr>
        <w:t>greater difficulties in regulating their emotion</w:t>
      </w:r>
      <w:r w:rsidR="00167A1F" w:rsidRPr="00AE2872">
        <w:rPr>
          <w:rFonts w:ascii="Times New Roman" w:hAnsi="Times New Roman" w:cs="Times New Roman"/>
          <w:sz w:val="24"/>
          <w:szCs w:val="24"/>
          <w:lang w:val="en-US"/>
        </w:rPr>
        <w:t>,</w:t>
      </w:r>
      <w:r w:rsidR="00301F87" w:rsidRPr="00AE2872">
        <w:rPr>
          <w:rFonts w:ascii="Times New Roman" w:hAnsi="Times New Roman" w:cs="Times New Roman"/>
          <w:sz w:val="24"/>
          <w:szCs w:val="24"/>
          <w:lang w:val="en-US"/>
        </w:rPr>
        <w:t xml:space="preserve"> thoughts</w:t>
      </w:r>
      <w:r w:rsidR="00167A1F" w:rsidRPr="00AE2872">
        <w:rPr>
          <w:rFonts w:ascii="Times New Roman" w:hAnsi="Times New Roman" w:cs="Times New Roman"/>
          <w:sz w:val="24"/>
          <w:szCs w:val="24"/>
          <w:lang w:val="en-US"/>
        </w:rPr>
        <w:t xml:space="preserve">, or </w:t>
      </w:r>
      <w:r w:rsidR="00301F87" w:rsidRPr="00AE2872">
        <w:rPr>
          <w:rFonts w:ascii="Times New Roman" w:hAnsi="Times New Roman" w:cs="Times New Roman"/>
          <w:sz w:val="24"/>
          <w:szCs w:val="24"/>
          <w:lang w:val="en-US"/>
        </w:rPr>
        <w:t>behavior.</w:t>
      </w:r>
    </w:p>
    <w:p w14:paraId="688689A9" w14:textId="5FEB5113" w:rsidR="007928B6" w:rsidRPr="00AE2872" w:rsidRDefault="007928B6" w:rsidP="007928B6">
      <w:pPr>
        <w:spacing w:after="0" w:line="480" w:lineRule="auto"/>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lastRenderedPageBreak/>
        <w:t>M</w:t>
      </w:r>
      <w:r w:rsidR="005D0E6E" w:rsidRPr="00AE2872">
        <w:rPr>
          <w:rFonts w:ascii="Times New Roman" w:hAnsi="Times New Roman" w:cs="Times New Roman"/>
          <w:b/>
          <w:sz w:val="24"/>
          <w:szCs w:val="24"/>
          <w:lang w:val="en-US"/>
        </w:rPr>
        <w:t>aterials and m</w:t>
      </w:r>
      <w:r w:rsidRPr="00AE2872">
        <w:rPr>
          <w:rFonts w:ascii="Times New Roman" w:hAnsi="Times New Roman" w:cs="Times New Roman"/>
          <w:b/>
          <w:sz w:val="24"/>
          <w:szCs w:val="24"/>
          <w:lang w:val="en-US"/>
        </w:rPr>
        <w:t>ethod</w:t>
      </w:r>
    </w:p>
    <w:p w14:paraId="0C5C14DB" w14:textId="6192346B" w:rsidR="007928B6" w:rsidRPr="00AE2872" w:rsidRDefault="007928B6" w:rsidP="007928B6">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Participants</w:t>
      </w:r>
    </w:p>
    <w:p w14:paraId="4398BDB8" w14:textId="6DF67F8C" w:rsidR="002E0624" w:rsidRPr="00AE2872" w:rsidRDefault="002E0624" w:rsidP="00D63592">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A convenience sample of </w:t>
      </w:r>
      <w:r w:rsidR="00B96BD5" w:rsidRPr="00AE2872">
        <w:rPr>
          <w:rFonts w:ascii="Times New Roman" w:hAnsi="Times New Roman" w:cs="Times New Roman"/>
          <w:sz w:val="24"/>
          <w:szCs w:val="24"/>
          <w:lang w:val="en-US"/>
        </w:rPr>
        <w:t>882</w:t>
      </w:r>
      <w:r w:rsidRPr="00AE2872">
        <w:rPr>
          <w:rFonts w:ascii="Times New Roman" w:hAnsi="Times New Roman" w:cs="Times New Roman"/>
          <w:sz w:val="24"/>
          <w:szCs w:val="24"/>
          <w:lang w:val="en-US"/>
        </w:rPr>
        <w:t xml:space="preserve"> adults participated in this study. </w:t>
      </w:r>
      <w:r w:rsidR="00B96BD5" w:rsidRPr="00AE2872">
        <w:rPr>
          <w:rFonts w:ascii="Times New Roman" w:hAnsi="Times New Roman" w:cs="Times New Roman"/>
          <w:sz w:val="24"/>
          <w:szCs w:val="24"/>
          <w:lang w:val="en-US"/>
        </w:rPr>
        <w:t>Twelve</w:t>
      </w:r>
      <w:r w:rsidRPr="00AE2872">
        <w:rPr>
          <w:rFonts w:ascii="Times New Roman" w:hAnsi="Times New Roman" w:cs="Times New Roman"/>
          <w:sz w:val="24"/>
          <w:szCs w:val="24"/>
          <w:lang w:val="en-US"/>
        </w:rPr>
        <w:t xml:space="preserve"> participants were excluded as they reported a serious disease (such as, multiple sclerosis and cancer). Moreover, </w:t>
      </w:r>
      <w:r w:rsidR="00B96BD5" w:rsidRPr="00AE2872">
        <w:rPr>
          <w:rFonts w:ascii="Times New Roman" w:hAnsi="Times New Roman" w:cs="Times New Roman"/>
          <w:sz w:val="24"/>
          <w:szCs w:val="24"/>
          <w:lang w:val="en-US"/>
        </w:rPr>
        <w:t>153</w:t>
      </w:r>
      <w:r w:rsidRPr="00AE2872">
        <w:rPr>
          <w:rFonts w:ascii="Times New Roman" w:hAnsi="Times New Roman" w:cs="Times New Roman"/>
          <w:sz w:val="24"/>
          <w:szCs w:val="24"/>
          <w:lang w:val="en-US"/>
        </w:rPr>
        <w:t xml:space="preserve"> participants were removed </w:t>
      </w:r>
      <w:r w:rsidR="00B96BD5" w:rsidRPr="00AE2872">
        <w:rPr>
          <w:rFonts w:ascii="Times New Roman" w:hAnsi="Times New Roman" w:cs="Times New Roman"/>
          <w:sz w:val="24"/>
          <w:szCs w:val="24"/>
          <w:lang w:val="en-US"/>
        </w:rPr>
        <w:t xml:space="preserve">as they just started to complete the questionnaire but answered to less than the </w:t>
      </w:r>
      <w:r w:rsidR="009F1DAC" w:rsidRPr="00AE2872">
        <w:rPr>
          <w:rFonts w:ascii="Times New Roman" w:hAnsi="Times New Roman" w:cs="Times New Roman"/>
          <w:sz w:val="24"/>
          <w:szCs w:val="24"/>
          <w:lang w:val="en-US"/>
        </w:rPr>
        <w:t>2</w:t>
      </w:r>
      <w:r w:rsidR="00B96BD5" w:rsidRPr="00AE2872">
        <w:rPr>
          <w:rFonts w:ascii="Times New Roman" w:hAnsi="Times New Roman" w:cs="Times New Roman"/>
          <w:sz w:val="24"/>
          <w:szCs w:val="24"/>
          <w:lang w:val="en-US"/>
        </w:rPr>
        <w:t xml:space="preserve">0% of the questions. </w:t>
      </w:r>
      <w:r w:rsidRPr="00AE2872">
        <w:rPr>
          <w:rFonts w:ascii="Times New Roman" w:hAnsi="Times New Roman" w:cs="Times New Roman"/>
          <w:sz w:val="24"/>
          <w:szCs w:val="24"/>
          <w:lang w:val="en-US"/>
        </w:rPr>
        <w:t xml:space="preserve">The final sample comprised 717 </w:t>
      </w:r>
      <w:r w:rsidR="00D63592" w:rsidRPr="00AE2872">
        <w:rPr>
          <w:rFonts w:ascii="Times New Roman" w:hAnsi="Times New Roman" w:cs="Times New Roman"/>
          <w:sz w:val="24"/>
          <w:szCs w:val="24"/>
          <w:lang w:val="en-US"/>
        </w:rPr>
        <w:t xml:space="preserve">Italian </w:t>
      </w:r>
      <w:r w:rsidRPr="00AE2872">
        <w:rPr>
          <w:rFonts w:ascii="Times New Roman" w:hAnsi="Times New Roman" w:cs="Times New Roman"/>
          <w:sz w:val="24"/>
          <w:szCs w:val="24"/>
          <w:lang w:val="en-US"/>
        </w:rPr>
        <w:t>participants (87% females, M</w:t>
      </w:r>
      <w:r w:rsidRPr="00AE2872">
        <w:rPr>
          <w:rFonts w:ascii="Times New Roman" w:hAnsi="Times New Roman" w:cs="Times New Roman"/>
          <w:sz w:val="24"/>
          <w:szCs w:val="24"/>
          <w:vertAlign w:val="subscript"/>
          <w:lang w:val="en-US"/>
        </w:rPr>
        <w:t>age</w:t>
      </w:r>
      <w:r w:rsidRPr="00AE2872">
        <w:rPr>
          <w:rFonts w:ascii="Times New Roman" w:hAnsi="Times New Roman" w:cs="Times New Roman"/>
          <w:sz w:val="24"/>
          <w:szCs w:val="24"/>
          <w:lang w:val="en-US"/>
        </w:rPr>
        <w:t xml:space="preserve"> 2</w:t>
      </w:r>
      <w:r w:rsidR="00B96BD5" w:rsidRPr="00AE2872">
        <w:rPr>
          <w:rFonts w:ascii="Times New Roman" w:hAnsi="Times New Roman" w:cs="Times New Roman"/>
          <w:sz w:val="24"/>
          <w:szCs w:val="24"/>
          <w:lang w:val="en-US"/>
        </w:rPr>
        <w:t>7</w:t>
      </w:r>
      <w:r w:rsidRPr="00AE2872">
        <w:rPr>
          <w:rFonts w:ascii="Times New Roman" w:hAnsi="Times New Roman" w:cs="Times New Roman"/>
          <w:sz w:val="24"/>
          <w:szCs w:val="24"/>
          <w:lang w:val="en-US"/>
        </w:rPr>
        <w:t>.</w:t>
      </w:r>
      <w:r w:rsidR="00B96BD5" w:rsidRPr="00AE2872">
        <w:rPr>
          <w:rFonts w:ascii="Times New Roman" w:hAnsi="Times New Roman" w:cs="Times New Roman"/>
          <w:sz w:val="24"/>
          <w:szCs w:val="24"/>
          <w:lang w:val="en-US"/>
        </w:rPr>
        <w:t>27</w:t>
      </w:r>
      <w:r w:rsidRPr="00AE2872">
        <w:rPr>
          <w:rFonts w:ascii="Times New Roman" w:hAnsi="Times New Roman" w:cs="Times New Roman"/>
          <w:sz w:val="24"/>
          <w:szCs w:val="24"/>
          <w:lang w:val="en-US"/>
        </w:rPr>
        <w:t xml:space="preserve"> years, SD=5.</w:t>
      </w:r>
      <w:r w:rsidR="00B96BD5" w:rsidRPr="00AE2872">
        <w:rPr>
          <w:rFonts w:ascii="Times New Roman" w:hAnsi="Times New Roman" w:cs="Times New Roman"/>
          <w:sz w:val="24"/>
          <w:szCs w:val="24"/>
          <w:lang w:val="en-US"/>
        </w:rPr>
        <w:t>67</w:t>
      </w:r>
      <w:r w:rsidRPr="00AE2872">
        <w:rPr>
          <w:rFonts w:ascii="Times New Roman" w:hAnsi="Times New Roman" w:cs="Times New Roman"/>
          <w:sz w:val="24"/>
          <w:szCs w:val="24"/>
          <w:lang w:val="en-US"/>
        </w:rPr>
        <w:t>, range 1</w:t>
      </w:r>
      <w:r w:rsidR="00B96BD5" w:rsidRPr="00AE2872">
        <w:rPr>
          <w:rFonts w:ascii="Times New Roman" w:hAnsi="Times New Roman" w:cs="Times New Roman"/>
          <w:sz w:val="24"/>
          <w:szCs w:val="24"/>
          <w:lang w:val="en-US"/>
        </w:rPr>
        <w:t>9</w:t>
      </w:r>
      <w:r w:rsidRPr="00AE2872">
        <w:rPr>
          <w:rFonts w:ascii="Times New Roman" w:hAnsi="Times New Roman" w:cs="Times New Roman"/>
          <w:sz w:val="24"/>
          <w:szCs w:val="24"/>
          <w:lang w:val="en-US"/>
        </w:rPr>
        <w:t>-</w:t>
      </w:r>
      <w:r w:rsidR="00B96BD5" w:rsidRPr="00AE2872">
        <w:rPr>
          <w:rFonts w:ascii="Times New Roman" w:hAnsi="Times New Roman" w:cs="Times New Roman"/>
          <w:sz w:val="24"/>
          <w:szCs w:val="24"/>
          <w:lang w:val="en-US"/>
        </w:rPr>
        <w:t>77</w:t>
      </w:r>
      <w:r w:rsidRPr="00AE2872">
        <w:rPr>
          <w:rFonts w:ascii="Times New Roman" w:hAnsi="Times New Roman" w:cs="Times New Roman"/>
          <w:sz w:val="24"/>
          <w:szCs w:val="24"/>
          <w:lang w:val="en-US"/>
        </w:rPr>
        <w:t>)</w:t>
      </w:r>
      <w:r w:rsidR="00723609" w:rsidRPr="00AE2872">
        <w:rPr>
          <w:rFonts w:ascii="Times New Roman" w:hAnsi="Times New Roman" w:cs="Times New Roman"/>
          <w:sz w:val="24"/>
          <w:szCs w:val="24"/>
          <w:lang w:val="en-US"/>
        </w:rPr>
        <w:t>. The sample size provided sufficient statistical power for data analysis (Schreiber et al., 2006)</w:t>
      </w:r>
      <w:r w:rsidRPr="00AE2872">
        <w:rPr>
          <w:rFonts w:ascii="Times New Roman" w:hAnsi="Times New Roman" w:cs="Times New Roman"/>
          <w:sz w:val="24"/>
          <w:szCs w:val="24"/>
          <w:lang w:val="en-US"/>
        </w:rPr>
        <w:t xml:space="preserve"> and </w:t>
      </w:r>
      <w:r w:rsidR="00723609" w:rsidRPr="00AE2872">
        <w:rPr>
          <w:rFonts w:ascii="Times New Roman" w:hAnsi="Times New Roman" w:cs="Times New Roman"/>
          <w:sz w:val="24"/>
          <w:szCs w:val="24"/>
          <w:lang w:val="en-US"/>
        </w:rPr>
        <w:t xml:space="preserve">the final sample </w:t>
      </w:r>
      <w:r w:rsidRPr="00AE2872">
        <w:rPr>
          <w:rFonts w:ascii="Times New Roman" w:hAnsi="Times New Roman" w:cs="Times New Roman"/>
          <w:sz w:val="24"/>
          <w:szCs w:val="24"/>
          <w:lang w:val="en-US"/>
        </w:rPr>
        <w:t xml:space="preserve">was used to test the </w:t>
      </w:r>
      <w:r w:rsidR="009F1DAC" w:rsidRPr="00AE2872">
        <w:rPr>
          <w:rFonts w:ascii="Times New Roman" w:hAnsi="Times New Roman" w:cs="Times New Roman"/>
          <w:sz w:val="24"/>
          <w:szCs w:val="24"/>
          <w:lang w:val="en-US"/>
        </w:rPr>
        <w:t>theoretical model showed in figure 1</w:t>
      </w:r>
      <w:r w:rsidRPr="00AE2872">
        <w:rPr>
          <w:rFonts w:ascii="Times New Roman" w:hAnsi="Times New Roman" w:cs="Times New Roman"/>
          <w:sz w:val="24"/>
          <w:szCs w:val="24"/>
          <w:lang w:val="en-US"/>
        </w:rPr>
        <w:t xml:space="preserve">. </w:t>
      </w:r>
      <w:r w:rsidR="004F4FB5" w:rsidRPr="00AE2872">
        <w:rPr>
          <w:rFonts w:ascii="Times New Roman" w:hAnsi="Times New Roman" w:cs="Times New Roman"/>
          <w:sz w:val="24"/>
          <w:szCs w:val="24"/>
          <w:lang w:val="en-US"/>
        </w:rPr>
        <w:t xml:space="preserve">Approximately </w:t>
      </w:r>
      <w:r w:rsidRPr="00AE2872">
        <w:rPr>
          <w:rFonts w:ascii="Times New Roman" w:hAnsi="Times New Roman" w:cs="Times New Roman"/>
          <w:sz w:val="24"/>
          <w:szCs w:val="24"/>
          <w:lang w:val="en-US"/>
        </w:rPr>
        <w:t>1</w:t>
      </w:r>
      <w:r w:rsidR="00B96BD5" w:rsidRPr="00AE2872">
        <w:rPr>
          <w:rFonts w:ascii="Times New Roman" w:hAnsi="Times New Roman" w:cs="Times New Roman"/>
          <w:sz w:val="24"/>
          <w:szCs w:val="24"/>
          <w:lang w:val="en-US"/>
        </w:rPr>
        <w:t>8</w:t>
      </w:r>
      <w:r w:rsidRPr="00AE2872">
        <w:rPr>
          <w:rFonts w:ascii="Times New Roman" w:hAnsi="Times New Roman" w:cs="Times New Roman"/>
          <w:sz w:val="24"/>
          <w:szCs w:val="24"/>
          <w:lang w:val="en-US"/>
        </w:rPr>
        <w:t>% of the sample reported a common health condition, such as lactose intolerance, acne, and stomachache. Respondents were mainly university students (</w:t>
      </w:r>
      <w:r w:rsidR="006C6F33" w:rsidRPr="00AE2872">
        <w:rPr>
          <w:rFonts w:ascii="Times New Roman" w:hAnsi="Times New Roman" w:cs="Times New Roman"/>
          <w:sz w:val="24"/>
          <w:szCs w:val="24"/>
          <w:lang w:val="en-US"/>
        </w:rPr>
        <w:t>49</w:t>
      </w:r>
      <w:r w:rsidRPr="00AE2872">
        <w:rPr>
          <w:rFonts w:ascii="Times New Roman" w:hAnsi="Times New Roman" w:cs="Times New Roman"/>
          <w:sz w:val="24"/>
          <w:szCs w:val="24"/>
          <w:lang w:val="en-US"/>
        </w:rPr>
        <w:t>.</w:t>
      </w:r>
      <w:r w:rsidR="006C6F33" w:rsidRPr="00AE2872">
        <w:rPr>
          <w:rFonts w:ascii="Times New Roman" w:hAnsi="Times New Roman" w:cs="Times New Roman"/>
          <w:sz w:val="24"/>
          <w:szCs w:val="24"/>
          <w:lang w:val="en-US"/>
        </w:rPr>
        <w:t>9</w:t>
      </w:r>
      <w:r w:rsidRPr="00AE2872">
        <w:rPr>
          <w:rFonts w:ascii="Times New Roman" w:hAnsi="Times New Roman" w:cs="Times New Roman"/>
          <w:sz w:val="24"/>
          <w:szCs w:val="24"/>
          <w:lang w:val="en-US"/>
        </w:rPr>
        <w:t>%) or workers (</w:t>
      </w:r>
      <w:r w:rsidR="006C6F33" w:rsidRPr="00AE2872">
        <w:rPr>
          <w:rFonts w:ascii="Times New Roman" w:hAnsi="Times New Roman" w:cs="Times New Roman"/>
          <w:sz w:val="24"/>
          <w:szCs w:val="24"/>
          <w:lang w:val="en-US"/>
        </w:rPr>
        <w:t>27</w:t>
      </w:r>
      <w:r w:rsidRPr="00AE2872">
        <w:rPr>
          <w:rFonts w:ascii="Times New Roman" w:hAnsi="Times New Roman" w:cs="Times New Roman"/>
          <w:sz w:val="24"/>
          <w:szCs w:val="24"/>
          <w:lang w:val="en-US"/>
        </w:rPr>
        <w:t>.</w:t>
      </w:r>
      <w:r w:rsidR="006C6F33" w:rsidRPr="00AE2872">
        <w:rPr>
          <w:rFonts w:ascii="Times New Roman" w:hAnsi="Times New Roman" w:cs="Times New Roman"/>
          <w:sz w:val="24"/>
          <w:szCs w:val="24"/>
          <w:lang w:val="en-US"/>
        </w:rPr>
        <w:t>4</w:t>
      </w:r>
      <w:r w:rsidRPr="00AE2872">
        <w:rPr>
          <w:rFonts w:ascii="Times New Roman" w:hAnsi="Times New Roman" w:cs="Times New Roman"/>
          <w:sz w:val="24"/>
          <w:szCs w:val="24"/>
          <w:lang w:val="en-US"/>
        </w:rPr>
        <w:t>%) (others were student workers (1</w:t>
      </w:r>
      <w:r w:rsidR="006C6F33" w:rsidRPr="00AE2872">
        <w:rPr>
          <w:rFonts w:ascii="Times New Roman" w:hAnsi="Times New Roman" w:cs="Times New Roman"/>
          <w:sz w:val="24"/>
          <w:szCs w:val="24"/>
          <w:lang w:val="en-US"/>
        </w:rPr>
        <w:t>5</w:t>
      </w:r>
      <w:r w:rsidRPr="00AE2872">
        <w:rPr>
          <w:rFonts w:ascii="Times New Roman" w:hAnsi="Times New Roman" w:cs="Times New Roman"/>
          <w:sz w:val="24"/>
          <w:szCs w:val="24"/>
          <w:lang w:val="en-US"/>
        </w:rPr>
        <w:t>.</w:t>
      </w:r>
      <w:r w:rsidR="006C6F33" w:rsidRPr="00AE2872">
        <w:rPr>
          <w:rFonts w:ascii="Times New Roman" w:hAnsi="Times New Roman" w:cs="Times New Roman"/>
          <w:sz w:val="24"/>
          <w:szCs w:val="24"/>
          <w:lang w:val="en-US"/>
        </w:rPr>
        <w:t>6</w:t>
      </w:r>
      <w:r w:rsidRPr="00AE2872">
        <w:rPr>
          <w:rFonts w:ascii="Times New Roman" w:hAnsi="Times New Roman" w:cs="Times New Roman"/>
          <w:sz w:val="24"/>
          <w:szCs w:val="24"/>
          <w:lang w:val="en-US"/>
        </w:rPr>
        <w:t>%) or unemployed (</w:t>
      </w:r>
      <w:r w:rsidR="006C6F33" w:rsidRPr="00AE2872">
        <w:rPr>
          <w:rFonts w:ascii="Times New Roman" w:hAnsi="Times New Roman" w:cs="Times New Roman"/>
          <w:sz w:val="24"/>
          <w:szCs w:val="24"/>
          <w:lang w:val="en-US"/>
        </w:rPr>
        <w:t>7</w:t>
      </w:r>
      <w:r w:rsidRPr="00AE2872">
        <w:rPr>
          <w:rFonts w:ascii="Times New Roman" w:hAnsi="Times New Roman" w:cs="Times New Roman"/>
          <w:sz w:val="24"/>
          <w:szCs w:val="24"/>
          <w:lang w:val="en-US"/>
        </w:rPr>
        <w:t>%)), and received at least a three year college degree (</w:t>
      </w:r>
      <w:r w:rsidR="006C6F33" w:rsidRPr="00AE2872">
        <w:rPr>
          <w:rFonts w:ascii="Times New Roman" w:hAnsi="Times New Roman" w:cs="Times New Roman"/>
          <w:sz w:val="24"/>
          <w:szCs w:val="24"/>
          <w:lang w:val="en-US"/>
        </w:rPr>
        <w:t>60</w:t>
      </w:r>
      <w:r w:rsidRPr="00AE2872">
        <w:rPr>
          <w:rFonts w:ascii="Times New Roman" w:hAnsi="Times New Roman" w:cs="Times New Roman"/>
          <w:sz w:val="24"/>
          <w:szCs w:val="24"/>
          <w:lang w:val="en-US"/>
        </w:rPr>
        <w:t xml:space="preserve">%). </w:t>
      </w:r>
    </w:p>
    <w:p w14:paraId="55B32378" w14:textId="40F1EA00" w:rsidR="007928B6" w:rsidRPr="00AE2872" w:rsidRDefault="007928B6" w:rsidP="007928B6">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Procedure</w:t>
      </w:r>
    </w:p>
    <w:p w14:paraId="54649473" w14:textId="5AB6B836" w:rsidR="00D9198F" w:rsidRPr="00AE2872" w:rsidRDefault="00D9198F" w:rsidP="00D63592">
      <w:pPr>
        <w:spacing w:after="0" w:line="480" w:lineRule="auto"/>
        <w:ind w:firstLine="567"/>
        <w:rPr>
          <w:rFonts w:ascii="Times New Roman" w:hAnsi="Times New Roman" w:cs="Times New Roman"/>
          <w:sz w:val="24"/>
          <w:szCs w:val="24"/>
          <w:lang w:val="en-US"/>
        </w:rPr>
      </w:pPr>
      <w:r w:rsidRPr="00AE2872">
        <w:rPr>
          <w:rFonts w:ascii="Times New Roman" w:hAnsi="Times New Roman" w:cs="Times New Roman"/>
          <w:sz w:val="24"/>
          <w:szCs w:val="24"/>
          <w:lang w:val="en-US"/>
        </w:rPr>
        <w:t>The sample was recruited online by sending the link of a questionnaire to e-mail lists of the University of Padova and sharing the link in social network sites groups. The survey was accessible online from 16</w:t>
      </w:r>
      <w:r w:rsidRPr="00AE2872">
        <w:rPr>
          <w:rFonts w:ascii="Times New Roman" w:hAnsi="Times New Roman" w:cs="Times New Roman"/>
          <w:sz w:val="24"/>
          <w:szCs w:val="24"/>
          <w:vertAlign w:val="superscript"/>
          <w:lang w:val="en-US"/>
        </w:rPr>
        <w:t>th</w:t>
      </w:r>
      <w:r w:rsidRPr="00AE2872">
        <w:rPr>
          <w:rFonts w:ascii="Times New Roman" w:hAnsi="Times New Roman" w:cs="Times New Roman"/>
          <w:sz w:val="24"/>
          <w:szCs w:val="24"/>
          <w:lang w:val="en-US"/>
        </w:rPr>
        <w:t xml:space="preserve"> January 2018 to 15</w:t>
      </w:r>
      <w:r w:rsidRPr="00AE2872">
        <w:rPr>
          <w:rFonts w:ascii="Times New Roman" w:hAnsi="Times New Roman" w:cs="Times New Roman"/>
          <w:sz w:val="24"/>
          <w:szCs w:val="24"/>
          <w:vertAlign w:val="superscript"/>
          <w:lang w:val="en-US"/>
        </w:rPr>
        <w:t>th</w:t>
      </w:r>
      <w:r w:rsidRPr="00AE2872">
        <w:rPr>
          <w:rFonts w:ascii="Times New Roman" w:hAnsi="Times New Roman" w:cs="Times New Roman"/>
          <w:sz w:val="24"/>
          <w:szCs w:val="24"/>
          <w:lang w:val="en-US"/>
        </w:rPr>
        <w:t xml:space="preserve"> June 2018. Participants were asked to give their consent in the first page of the study website, which explained the purpose of the study and assured the anonymity of the responses. Participants were then directed to a second page containing demographic information and a series of self-report scales. The current research received formal approval by the </w:t>
      </w:r>
      <w:r w:rsidR="00493EC5" w:rsidRPr="00AE2872">
        <w:rPr>
          <w:rFonts w:ascii="Times New Roman" w:hAnsi="Times New Roman" w:cs="Times New Roman"/>
          <w:sz w:val="24"/>
          <w:szCs w:val="24"/>
          <w:lang w:val="en-US"/>
        </w:rPr>
        <w:t xml:space="preserve">local </w:t>
      </w:r>
      <w:r w:rsidRPr="00AE2872">
        <w:rPr>
          <w:rFonts w:ascii="Times New Roman" w:hAnsi="Times New Roman" w:cs="Times New Roman"/>
          <w:sz w:val="24"/>
          <w:szCs w:val="24"/>
          <w:lang w:val="en-US"/>
        </w:rPr>
        <w:t>Ethics Committee for</w:t>
      </w:r>
      <w:r w:rsidR="00493EC5" w:rsidRPr="00AE2872">
        <w:rPr>
          <w:rFonts w:ascii="Times New Roman" w:hAnsi="Times New Roman" w:cs="Times New Roman"/>
          <w:sz w:val="24"/>
          <w:szCs w:val="24"/>
          <w:lang w:val="en-US"/>
        </w:rPr>
        <w:t xml:space="preserve"> Psychological Research.</w:t>
      </w:r>
    </w:p>
    <w:p w14:paraId="319FE229" w14:textId="1BAAE8E1" w:rsidR="007928B6" w:rsidRPr="00AE2872" w:rsidRDefault="007928B6" w:rsidP="007928B6">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Measures</w:t>
      </w:r>
    </w:p>
    <w:p w14:paraId="5DB40553" w14:textId="71C3A031" w:rsidR="007928B6" w:rsidRPr="00AE2872" w:rsidRDefault="00E37816" w:rsidP="0014351F">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i/>
          <w:sz w:val="24"/>
          <w:szCs w:val="24"/>
          <w:lang w:val="en-US"/>
        </w:rPr>
        <w:t xml:space="preserve">Cyberchondria Severity Scale (CSS). </w:t>
      </w:r>
      <w:r w:rsidR="00852846" w:rsidRPr="00AE2872">
        <w:rPr>
          <w:rFonts w:ascii="Times New Roman" w:hAnsi="Times New Roman" w:cs="Times New Roman"/>
          <w:sz w:val="24"/>
          <w:szCs w:val="24"/>
          <w:lang w:val="en-US"/>
        </w:rPr>
        <w:t>The revised Italian version of the CSS presented in Study 1 (CSS-1)</w:t>
      </w:r>
      <w:r w:rsidRPr="00AE2872">
        <w:rPr>
          <w:rFonts w:ascii="Times New Roman" w:hAnsi="Times New Roman" w:cs="Times New Roman"/>
          <w:sz w:val="24"/>
          <w:szCs w:val="24"/>
          <w:lang w:val="en-US"/>
        </w:rPr>
        <w:t xml:space="preserve"> was used to assess cyberchondria. It comprises 32 items and 5 dimensions. The Cronbach’s alphas for the subscales were as follows: “compulsion” (α = .9</w:t>
      </w:r>
      <w:r w:rsidR="00D61D36" w:rsidRPr="00AE2872">
        <w:rPr>
          <w:rFonts w:ascii="Times New Roman" w:hAnsi="Times New Roman" w:cs="Times New Roman"/>
          <w:sz w:val="24"/>
          <w:szCs w:val="24"/>
          <w:lang w:val="en-US"/>
        </w:rPr>
        <w:t>5</w:t>
      </w:r>
      <w:r w:rsidRPr="00AE2872">
        <w:rPr>
          <w:rFonts w:ascii="Times New Roman" w:hAnsi="Times New Roman" w:cs="Times New Roman"/>
          <w:sz w:val="24"/>
          <w:szCs w:val="24"/>
          <w:lang w:val="en-US"/>
        </w:rPr>
        <w:t xml:space="preserve"> [95% CI .95-.96]), “distress” (α = .9</w:t>
      </w:r>
      <w:r w:rsidR="00D61D36" w:rsidRPr="00AE2872">
        <w:rPr>
          <w:rFonts w:ascii="Times New Roman" w:hAnsi="Times New Roman" w:cs="Times New Roman"/>
          <w:sz w:val="24"/>
          <w:szCs w:val="24"/>
          <w:lang w:val="en-US"/>
        </w:rPr>
        <w:t>4</w:t>
      </w:r>
      <w:r w:rsidRPr="00AE2872">
        <w:rPr>
          <w:rFonts w:ascii="Times New Roman" w:hAnsi="Times New Roman" w:cs="Times New Roman"/>
          <w:sz w:val="24"/>
          <w:szCs w:val="24"/>
          <w:lang w:val="en-US"/>
        </w:rPr>
        <w:t xml:space="preserve"> [95% CI .9</w:t>
      </w:r>
      <w:r w:rsidR="00D61D36" w:rsidRPr="00AE2872">
        <w:rPr>
          <w:rFonts w:ascii="Times New Roman" w:hAnsi="Times New Roman" w:cs="Times New Roman"/>
          <w:sz w:val="24"/>
          <w:szCs w:val="24"/>
          <w:lang w:val="en-US"/>
        </w:rPr>
        <w:t>3</w:t>
      </w:r>
      <w:r w:rsidRPr="00AE2872">
        <w:rPr>
          <w:rFonts w:ascii="Times New Roman" w:hAnsi="Times New Roman" w:cs="Times New Roman"/>
          <w:sz w:val="24"/>
          <w:szCs w:val="24"/>
          <w:lang w:val="en-US"/>
        </w:rPr>
        <w:t>-.9</w:t>
      </w:r>
      <w:r w:rsidR="00D61D36" w:rsidRPr="00AE2872">
        <w:rPr>
          <w:rFonts w:ascii="Times New Roman" w:hAnsi="Times New Roman" w:cs="Times New Roman"/>
          <w:sz w:val="24"/>
          <w:szCs w:val="24"/>
          <w:lang w:val="en-US"/>
        </w:rPr>
        <w:t>5</w:t>
      </w:r>
      <w:r w:rsidRPr="00AE2872">
        <w:rPr>
          <w:rFonts w:ascii="Times New Roman" w:hAnsi="Times New Roman" w:cs="Times New Roman"/>
          <w:sz w:val="24"/>
          <w:szCs w:val="24"/>
          <w:lang w:val="en-US"/>
        </w:rPr>
        <w:t>]), “excessiveness” (α = .85 [95% CI .8</w:t>
      </w:r>
      <w:r w:rsidR="00D61D36" w:rsidRPr="00AE2872">
        <w:rPr>
          <w:rFonts w:ascii="Times New Roman" w:hAnsi="Times New Roman" w:cs="Times New Roman"/>
          <w:sz w:val="24"/>
          <w:szCs w:val="24"/>
          <w:lang w:val="en-US"/>
        </w:rPr>
        <w:t>4</w:t>
      </w:r>
      <w:r w:rsidRPr="00AE2872">
        <w:rPr>
          <w:rFonts w:ascii="Times New Roman" w:hAnsi="Times New Roman" w:cs="Times New Roman"/>
          <w:sz w:val="24"/>
          <w:szCs w:val="24"/>
          <w:lang w:val="en-US"/>
        </w:rPr>
        <w:t xml:space="preserve">-.87]), “reassurance” (α </w:t>
      </w:r>
      <w:r w:rsidRPr="00AE2872">
        <w:rPr>
          <w:rFonts w:ascii="Times New Roman" w:hAnsi="Times New Roman" w:cs="Times New Roman"/>
          <w:sz w:val="24"/>
          <w:szCs w:val="24"/>
          <w:lang w:val="en-US"/>
        </w:rPr>
        <w:lastRenderedPageBreak/>
        <w:t>= .84 [95% CI .82-.8</w:t>
      </w:r>
      <w:r w:rsidR="00D61D36" w:rsidRPr="00AE2872">
        <w:rPr>
          <w:rFonts w:ascii="Times New Roman" w:hAnsi="Times New Roman" w:cs="Times New Roman"/>
          <w:sz w:val="24"/>
          <w:szCs w:val="24"/>
          <w:lang w:val="en-US"/>
        </w:rPr>
        <w:t>6</w:t>
      </w:r>
      <w:r w:rsidRPr="00AE2872">
        <w:rPr>
          <w:rFonts w:ascii="Times New Roman" w:hAnsi="Times New Roman" w:cs="Times New Roman"/>
          <w:sz w:val="24"/>
          <w:szCs w:val="24"/>
          <w:lang w:val="en-US"/>
        </w:rPr>
        <w:t>]), and “mistrust of medical professional” (α = .8</w:t>
      </w:r>
      <w:r w:rsidR="00D61D36" w:rsidRPr="00AE2872">
        <w:rPr>
          <w:rFonts w:ascii="Times New Roman" w:hAnsi="Times New Roman" w:cs="Times New Roman"/>
          <w:sz w:val="24"/>
          <w:szCs w:val="24"/>
          <w:lang w:val="en-US"/>
        </w:rPr>
        <w:t>2</w:t>
      </w:r>
      <w:r w:rsidRPr="00AE2872">
        <w:rPr>
          <w:rFonts w:ascii="Times New Roman" w:hAnsi="Times New Roman" w:cs="Times New Roman"/>
          <w:sz w:val="24"/>
          <w:szCs w:val="24"/>
          <w:lang w:val="en-US"/>
        </w:rPr>
        <w:t xml:space="preserve"> [95% CI .8</w:t>
      </w:r>
      <w:r w:rsidR="00D61D36" w:rsidRPr="00AE2872">
        <w:rPr>
          <w:rFonts w:ascii="Times New Roman" w:hAnsi="Times New Roman" w:cs="Times New Roman"/>
          <w:sz w:val="24"/>
          <w:szCs w:val="24"/>
          <w:lang w:val="en-US"/>
        </w:rPr>
        <w:t>0</w:t>
      </w:r>
      <w:r w:rsidRPr="00AE2872">
        <w:rPr>
          <w:rFonts w:ascii="Times New Roman" w:hAnsi="Times New Roman" w:cs="Times New Roman"/>
          <w:sz w:val="24"/>
          <w:szCs w:val="24"/>
          <w:lang w:val="en-US"/>
        </w:rPr>
        <w:t>-.8</w:t>
      </w:r>
      <w:r w:rsidR="00D61D36" w:rsidRPr="00AE2872">
        <w:rPr>
          <w:rFonts w:ascii="Times New Roman" w:hAnsi="Times New Roman" w:cs="Times New Roman"/>
          <w:sz w:val="24"/>
          <w:szCs w:val="24"/>
          <w:lang w:val="en-US"/>
        </w:rPr>
        <w:t>5</w:t>
      </w:r>
      <w:r w:rsidRPr="00AE2872">
        <w:rPr>
          <w:rFonts w:ascii="Times New Roman" w:hAnsi="Times New Roman" w:cs="Times New Roman"/>
          <w:sz w:val="24"/>
          <w:szCs w:val="24"/>
          <w:lang w:val="en-US"/>
        </w:rPr>
        <w:t>]). The overall Cronbach’s alpha for the total scale was α = .95 [95% CI .9</w:t>
      </w:r>
      <w:r w:rsidR="00D61D36" w:rsidRPr="00AE2872">
        <w:rPr>
          <w:rFonts w:ascii="Times New Roman" w:hAnsi="Times New Roman" w:cs="Times New Roman"/>
          <w:sz w:val="24"/>
          <w:szCs w:val="24"/>
          <w:lang w:val="en-US"/>
        </w:rPr>
        <w:t>5</w:t>
      </w:r>
      <w:r w:rsidRPr="00AE2872">
        <w:rPr>
          <w:rFonts w:ascii="Times New Roman" w:hAnsi="Times New Roman" w:cs="Times New Roman"/>
          <w:sz w:val="24"/>
          <w:szCs w:val="24"/>
          <w:lang w:val="en-US"/>
        </w:rPr>
        <w:t>-.9</w:t>
      </w:r>
      <w:r w:rsidR="00D61D36" w:rsidRPr="00AE2872">
        <w:rPr>
          <w:rFonts w:ascii="Times New Roman" w:hAnsi="Times New Roman" w:cs="Times New Roman"/>
          <w:sz w:val="24"/>
          <w:szCs w:val="24"/>
          <w:lang w:val="en-US"/>
        </w:rPr>
        <w:t>7</w:t>
      </w:r>
      <w:r w:rsidRPr="00AE2872">
        <w:rPr>
          <w:rFonts w:ascii="Times New Roman" w:hAnsi="Times New Roman" w:cs="Times New Roman"/>
          <w:sz w:val="24"/>
          <w:szCs w:val="24"/>
          <w:lang w:val="en-US"/>
        </w:rPr>
        <w:t>]). These Cronbach’s alphas suggested a good internal consistency of the scale and its dimensions.</w:t>
      </w:r>
      <w:r w:rsidR="0014351F" w:rsidRPr="00AE2872">
        <w:rPr>
          <w:rFonts w:ascii="Times New Roman" w:hAnsi="Times New Roman" w:cs="Times New Roman"/>
          <w:sz w:val="24"/>
          <w:szCs w:val="24"/>
          <w:lang w:val="en-US"/>
        </w:rPr>
        <w:t xml:space="preserve"> </w:t>
      </w:r>
    </w:p>
    <w:p w14:paraId="5E3D3776" w14:textId="78E559E1" w:rsidR="0000128D" w:rsidRPr="00AE2872" w:rsidRDefault="0000128D" w:rsidP="00ED27A2">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i/>
          <w:sz w:val="24"/>
          <w:szCs w:val="24"/>
          <w:lang w:val="en-US"/>
        </w:rPr>
        <w:t>Metacognitions Questionnaire-Health Anxiety (MCQ-HA)</w:t>
      </w:r>
      <w:r w:rsidRPr="00AE2872">
        <w:rPr>
          <w:rFonts w:ascii="Times New Roman" w:hAnsi="Times New Roman" w:cs="Times New Roman"/>
          <w:sz w:val="24"/>
          <w:szCs w:val="24"/>
          <w:lang w:val="en-US"/>
        </w:rPr>
        <w:t>. The MCQ-HA (Bailey &amp; Wells, 2015) was used to assess three metacognitive beliefs related to health-related thinking: biased thinking</w:t>
      </w:r>
      <w:r w:rsidR="00ED27A2" w:rsidRPr="00AE2872">
        <w:rPr>
          <w:rFonts w:ascii="Times New Roman" w:hAnsi="Times New Roman" w:cs="Times New Roman"/>
          <w:sz w:val="24"/>
          <w:szCs w:val="24"/>
          <w:lang w:val="en-US"/>
        </w:rPr>
        <w:t xml:space="preserve"> (5 items; i.e., “Worrying about illness is likely to make it happen”)</w:t>
      </w:r>
      <w:r w:rsidRPr="00AE2872">
        <w:rPr>
          <w:rFonts w:ascii="Times New Roman" w:hAnsi="Times New Roman" w:cs="Times New Roman"/>
          <w:sz w:val="24"/>
          <w:szCs w:val="24"/>
          <w:lang w:val="en-US"/>
        </w:rPr>
        <w:t>, thought-illness fusion (</w:t>
      </w:r>
      <w:r w:rsidR="00ED27A2" w:rsidRPr="00AE2872">
        <w:rPr>
          <w:rFonts w:ascii="Times New Roman" w:hAnsi="Times New Roman" w:cs="Times New Roman"/>
          <w:sz w:val="24"/>
          <w:szCs w:val="24"/>
          <w:lang w:val="en-US"/>
        </w:rPr>
        <w:t xml:space="preserve">5 items; </w:t>
      </w:r>
      <w:r w:rsidRPr="00AE2872">
        <w:rPr>
          <w:rFonts w:ascii="Times New Roman" w:hAnsi="Times New Roman" w:cs="Times New Roman"/>
          <w:sz w:val="24"/>
          <w:szCs w:val="24"/>
          <w:lang w:val="en-US"/>
        </w:rPr>
        <w:t xml:space="preserve">i.e., </w:t>
      </w:r>
      <w:r w:rsidR="00ED27A2" w:rsidRPr="00AE2872">
        <w:rPr>
          <w:rFonts w:ascii="Times New Roman" w:hAnsi="Times New Roman" w:cs="Times New Roman"/>
          <w:sz w:val="24"/>
          <w:szCs w:val="24"/>
          <w:lang w:val="en-US"/>
        </w:rPr>
        <w:t>“Thinking negatively can increase my chances of disease”</w:t>
      </w:r>
      <w:r w:rsidRPr="00AE2872">
        <w:rPr>
          <w:rFonts w:ascii="Times New Roman" w:hAnsi="Times New Roman" w:cs="Times New Roman"/>
          <w:sz w:val="24"/>
          <w:szCs w:val="24"/>
          <w:lang w:val="en-US"/>
        </w:rPr>
        <w:t>), and thoughts are uncontrollable</w:t>
      </w:r>
      <w:r w:rsidR="00ED27A2" w:rsidRPr="00AE2872">
        <w:rPr>
          <w:rFonts w:ascii="Times New Roman" w:hAnsi="Times New Roman" w:cs="Times New Roman"/>
          <w:sz w:val="24"/>
          <w:szCs w:val="24"/>
          <w:lang w:val="en-US"/>
        </w:rPr>
        <w:t xml:space="preserve"> (4 items; “Dwelling on thoughts of illness is uncontrollable”)</w:t>
      </w:r>
      <w:r w:rsidRPr="00AE2872">
        <w:rPr>
          <w:rFonts w:ascii="Times New Roman" w:hAnsi="Times New Roman" w:cs="Times New Roman"/>
          <w:sz w:val="24"/>
          <w:szCs w:val="24"/>
          <w:lang w:val="en-US"/>
        </w:rPr>
        <w:t xml:space="preserve">. The whole scale consists of </w:t>
      </w:r>
      <w:r w:rsidR="00ED27A2" w:rsidRPr="00AE2872">
        <w:rPr>
          <w:rFonts w:ascii="Times New Roman" w:hAnsi="Times New Roman" w:cs="Times New Roman"/>
          <w:sz w:val="24"/>
          <w:szCs w:val="24"/>
          <w:lang w:val="en-US"/>
        </w:rPr>
        <w:t xml:space="preserve">14 items </w:t>
      </w:r>
      <w:r w:rsidRPr="00AE2872">
        <w:rPr>
          <w:rFonts w:ascii="Times New Roman" w:hAnsi="Times New Roman" w:cs="Times New Roman"/>
          <w:sz w:val="24"/>
          <w:szCs w:val="24"/>
          <w:lang w:val="en-US"/>
        </w:rPr>
        <w:t xml:space="preserve">rated </w:t>
      </w:r>
      <w:r w:rsidR="00ED27A2" w:rsidRPr="00AE2872">
        <w:rPr>
          <w:rFonts w:ascii="Times New Roman" w:hAnsi="Times New Roman" w:cs="Times New Roman"/>
          <w:sz w:val="24"/>
          <w:szCs w:val="24"/>
          <w:lang w:val="en-US"/>
        </w:rPr>
        <w:t xml:space="preserve">on </w:t>
      </w:r>
      <w:r w:rsidRPr="00AE2872">
        <w:rPr>
          <w:rFonts w:ascii="Times New Roman" w:hAnsi="Times New Roman" w:cs="Times New Roman"/>
          <w:sz w:val="24"/>
          <w:szCs w:val="24"/>
          <w:lang w:val="en-US"/>
        </w:rPr>
        <w:t xml:space="preserve">a 4-point scale (ranging from </w:t>
      </w:r>
      <w:r w:rsidR="00ED27A2" w:rsidRPr="00AE2872">
        <w:rPr>
          <w:rFonts w:ascii="Times New Roman" w:hAnsi="Times New Roman" w:cs="Times New Roman"/>
          <w:sz w:val="24"/>
          <w:szCs w:val="24"/>
          <w:lang w:val="en-US"/>
        </w:rPr>
        <w:t>(1) “strongly disagree” to (4) “strongly agree”</w:t>
      </w:r>
      <w:r w:rsidRPr="00AE2872">
        <w:rPr>
          <w:rFonts w:ascii="Times New Roman" w:hAnsi="Times New Roman" w:cs="Times New Roman"/>
          <w:sz w:val="24"/>
          <w:szCs w:val="24"/>
          <w:lang w:val="en-US"/>
        </w:rPr>
        <w:t xml:space="preserve">). </w:t>
      </w:r>
      <w:r w:rsidR="006A6359" w:rsidRPr="00AE2872">
        <w:rPr>
          <w:rFonts w:ascii="Times New Roman" w:hAnsi="Times New Roman" w:cs="Times New Roman"/>
          <w:sz w:val="24"/>
          <w:szCs w:val="24"/>
          <w:lang w:val="en-US"/>
        </w:rPr>
        <w:t xml:space="preserve">Items were translated from English to Italian by three different researchers and back-translated in English by a bilingual psychologist. </w:t>
      </w:r>
      <w:r w:rsidR="00ED27A2" w:rsidRPr="00AE2872">
        <w:rPr>
          <w:rFonts w:ascii="Times New Roman" w:hAnsi="Times New Roman" w:cs="Times New Roman"/>
          <w:sz w:val="24"/>
          <w:szCs w:val="24"/>
          <w:lang w:val="en-US"/>
        </w:rPr>
        <w:t>The Cronbach’s alphas for the three metacognitive beliefs were as follows: “biased thinking” (α = .74 [95% CI .70-.77]), “thought-illness fusion” (α = .85 [95% CI .83-.87]), “thoughts are uncontrollable” (α = .81 [95% CI .78-.83]).</w:t>
      </w:r>
      <w:r w:rsidR="0014351F" w:rsidRPr="00AE2872">
        <w:rPr>
          <w:rFonts w:ascii="Times New Roman" w:hAnsi="Times New Roman" w:cs="Times New Roman"/>
          <w:sz w:val="24"/>
          <w:szCs w:val="24"/>
          <w:lang w:val="en-US"/>
        </w:rPr>
        <w:t xml:space="preserve"> </w:t>
      </w:r>
    </w:p>
    <w:p w14:paraId="6D85A2CD" w14:textId="00A9410A" w:rsidR="00F85AF6" w:rsidRPr="00AE2872" w:rsidRDefault="00F85AF6" w:rsidP="006B7CCA">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i/>
          <w:sz w:val="24"/>
          <w:szCs w:val="24"/>
          <w:lang w:val="en-US"/>
        </w:rPr>
        <w:t>Beliefs about Rituals Inventory (BARI).</w:t>
      </w:r>
      <w:r w:rsidR="002A64FD" w:rsidRPr="00AE2872">
        <w:rPr>
          <w:rFonts w:ascii="Times New Roman" w:hAnsi="Times New Roman" w:cs="Times New Roman"/>
          <w:i/>
          <w:sz w:val="24"/>
          <w:szCs w:val="24"/>
          <w:lang w:val="en-US"/>
        </w:rPr>
        <w:t xml:space="preserve"> </w:t>
      </w:r>
      <w:r w:rsidR="008443EF" w:rsidRPr="00AE2872">
        <w:rPr>
          <w:rFonts w:ascii="Times New Roman" w:hAnsi="Times New Roman" w:cs="Times New Roman"/>
          <w:sz w:val="24"/>
          <w:szCs w:val="24"/>
          <w:lang w:val="en-US"/>
        </w:rPr>
        <w:t>Following the method used in Fergus</w:t>
      </w:r>
      <w:r w:rsidR="00D57238" w:rsidRPr="00AE2872">
        <w:rPr>
          <w:rFonts w:ascii="Times New Roman" w:hAnsi="Times New Roman" w:cs="Times New Roman"/>
          <w:sz w:val="24"/>
          <w:szCs w:val="24"/>
          <w:lang w:val="en-US"/>
        </w:rPr>
        <w:t xml:space="preserve"> &amp; Spada</w:t>
      </w:r>
      <w:r w:rsidR="008443EF" w:rsidRPr="00AE2872">
        <w:rPr>
          <w:rFonts w:ascii="Times New Roman" w:hAnsi="Times New Roman" w:cs="Times New Roman"/>
          <w:sz w:val="24"/>
          <w:szCs w:val="24"/>
          <w:lang w:val="en-US"/>
        </w:rPr>
        <w:t xml:space="preserve"> (201</w:t>
      </w:r>
      <w:r w:rsidR="00D57238" w:rsidRPr="00AE2872">
        <w:rPr>
          <w:rFonts w:ascii="Times New Roman" w:hAnsi="Times New Roman" w:cs="Times New Roman"/>
          <w:sz w:val="24"/>
          <w:szCs w:val="24"/>
          <w:lang w:val="en-US"/>
        </w:rPr>
        <w:t>8</w:t>
      </w:r>
      <w:r w:rsidR="008443EF" w:rsidRPr="00AE2872">
        <w:rPr>
          <w:rFonts w:ascii="Times New Roman" w:hAnsi="Times New Roman" w:cs="Times New Roman"/>
          <w:sz w:val="24"/>
          <w:szCs w:val="24"/>
          <w:lang w:val="en-US"/>
        </w:rPr>
        <w:t>), 7 items of the BARI (Fergus &amp; Spada, 2018</w:t>
      </w:r>
      <w:r w:rsidR="006B7CCA" w:rsidRPr="00AE2872">
        <w:rPr>
          <w:rFonts w:ascii="Times New Roman" w:hAnsi="Times New Roman" w:cs="Times New Roman"/>
          <w:sz w:val="24"/>
          <w:szCs w:val="24"/>
          <w:lang w:val="en-US"/>
        </w:rPr>
        <w:t>; McNicol &amp; Wells, 2012</w:t>
      </w:r>
      <w:r w:rsidR="008443EF" w:rsidRPr="00AE2872">
        <w:rPr>
          <w:rFonts w:ascii="Times New Roman" w:hAnsi="Times New Roman" w:cs="Times New Roman"/>
          <w:sz w:val="24"/>
          <w:szCs w:val="24"/>
          <w:lang w:val="en-US"/>
        </w:rPr>
        <w:t>) were used to assess the beliefs about rituals</w:t>
      </w:r>
      <w:r w:rsidR="00E63C00" w:rsidRPr="00AE2872">
        <w:rPr>
          <w:rFonts w:ascii="Times New Roman" w:hAnsi="Times New Roman" w:cs="Times New Roman"/>
          <w:sz w:val="24"/>
          <w:szCs w:val="24"/>
          <w:lang w:val="en-US"/>
        </w:rPr>
        <w:t xml:space="preserve"> relevant</w:t>
      </w:r>
      <w:r w:rsidR="008443EF" w:rsidRPr="00AE2872">
        <w:rPr>
          <w:rFonts w:ascii="Times New Roman" w:hAnsi="Times New Roman" w:cs="Times New Roman"/>
          <w:sz w:val="24"/>
          <w:szCs w:val="24"/>
          <w:lang w:val="en-US"/>
        </w:rPr>
        <w:t xml:space="preserve"> to cyberchondria. Participants were asked to rate </w:t>
      </w:r>
      <w:r w:rsidR="00E63C00" w:rsidRPr="00AE2872">
        <w:rPr>
          <w:rFonts w:ascii="Times New Roman" w:hAnsi="Times New Roman" w:cs="Times New Roman"/>
          <w:sz w:val="24"/>
          <w:szCs w:val="24"/>
          <w:lang w:val="en-US"/>
        </w:rPr>
        <w:t>the extent to which they agree with each item (e.g., “I will never have peace of mind</w:t>
      </w:r>
      <w:r w:rsidR="00805FFC" w:rsidRPr="00AE2872">
        <w:rPr>
          <w:rFonts w:ascii="Times New Roman" w:hAnsi="Times New Roman" w:cs="Times New Roman"/>
          <w:sz w:val="24"/>
          <w:szCs w:val="24"/>
          <w:lang w:val="en-US"/>
        </w:rPr>
        <w:t>”</w:t>
      </w:r>
      <w:r w:rsidR="00E63C00" w:rsidRPr="00AE2872">
        <w:rPr>
          <w:rFonts w:ascii="Times New Roman" w:hAnsi="Times New Roman" w:cs="Times New Roman"/>
          <w:sz w:val="24"/>
          <w:szCs w:val="24"/>
          <w:lang w:val="en-US"/>
        </w:rPr>
        <w:t xml:space="preserve">) following the introduction: “I need to complete online searches for health information, otherwise…” on a 4-point scale (ranging from (1) “strongly disagree” to (4) “strongly agree”). </w:t>
      </w:r>
      <w:r w:rsidR="006A6359" w:rsidRPr="00AE2872">
        <w:rPr>
          <w:rFonts w:ascii="Times New Roman" w:hAnsi="Times New Roman" w:cs="Times New Roman"/>
          <w:sz w:val="24"/>
          <w:szCs w:val="24"/>
          <w:lang w:val="en-US"/>
        </w:rPr>
        <w:t xml:space="preserve">Items were translated from English to Italian by three different researchers and back-translated in English by a bilingual psychologist. </w:t>
      </w:r>
      <w:r w:rsidR="00E63C00" w:rsidRPr="00AE2872">
        <w:rPr>
          <w:rFonts w:ascii="Times New Roman" w:hAnsi="Times New Roman" w:cs="Times New Roman"/>
          <w:sz w:val="24"/>
          <w:szCs w:val="24"/>
          <w:lang w:val="en-US"/>
        </w:rPr>
        <w:t>The Cronbach’s alpha for the scale was α = .93 [95% CI .92-.94]).</w:t>
      </w:r>
      <w:r w:rsidR="0014351F" w:rsidRPr="00AE2872">
        <w:rPr>
          <w:rFonts w:ascii="Times New Roman" w:hAnsi="Times New Roman" w:cs="Times New Roman"/>
          <w:sz w:val="24"/>
          <w:szCs w:val="24"/>
          <w:lang w:val="en-US"/>
        </w:rPr>
        <w:t xml:space="preserve"> </w:t>
      </w:r>
    </w:p>
    <w:p w14:paraId="3AC372C2" w14:textId="467AA268" w:rsidR="00D57238" w:rsidRPr="00AE2872" w:rsidRDefault="00F85AF6" w:rsidP="00D57238">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i/>
          <w:sz w:val="24"/>
          <w:szCs w:val="24"/>
          <w:lang w:val="en-US"/>
        </w:rPr>
        <w:t>Stop Signals Questionnaire (SSQ).</w:t>
      </w:r>
      <w:r w:rsidR="004321FC" w:rsidRPr="00AE2872">
        <w:rPr>
          <w:rFonts w:ascii="Times New Roman" w:hAnsi="Times New Roman" w:cs="Times New Roman"/>
          <w:i/>
          <w:sz w:val="24"/>
          <w:szCs w:val="24"/>
          <w:lang w:val="en-US"/>
        </w:rPr>
        <w:t xml:space="preserve"> </w:t>
      </w:r>
      <w:r w:rsidR="00D57238" w:rsidRPr="00AE2872">
        <w:rPr>
          <w:rFonts w:ascii="Times New Roman" w:hAnsi="Times New Roman" w:cs="Times New Roman"/>
          <w:sz w:val="24"/>
          <w:szCs w:val="24"/>
          <w:lang w:val="en-US"/>
        </w:rPr>
        <w:t>The adapted version (Fergus &amp; Spada, 2018) of the SSQ (Myers, Fisher, &amp; Wells, 2009) was used to assess 12 stop signals. Participants were asked to rate the importance of each stop signal (e.g., “I have an internal feeling that signals it is safe to stop</w:t>
      </w:r>
      <w:r w:rsidR="00805FFC" w:rsidRPr="00AE2872">
        <w:rPr>
          <w:rFonts w:ascii="Times New Roman" w:hAnsi="Times New Roman" w:cs="Times New Roman"/>
          <w:sz w:val="24"/>
          <w:szCs w:val="24"/>
          <w:lang w:val="en-US"/>
        </w:rPr>
        <w:t>”</w:t>
      </w:r>
      <w:r w:rsidR="00D57238" w:rsidRPr="00AE2872">
        <w:rPr>
          <w:rFonts w:ascii="Times New Roman" w:hAnsi="Times New Roman" w:cs="Times New Roman"/>
          <w:sz w:val="24"/>
          <w:szCs w:val="24"/>
          <w:lang w:val="en-US"/>
        </w:rPr>
        <w:t xml:space="preserve">) following the introduction: “An important signal of when I can stop searching online for health </w:t>
      </w:r>
      <w:r w:rsidR="00D57238" w:rsidRPr="00AE2872">
        <w:rPr>
          <w:rFonts w:ascii="Times New Roman" w:hAnsi="Times New Roman" w:cs="Times New Roman"/>
          <w:sz w:val="24"/>
          <w:szCs w:val="24"/>
          <w:lang w:val="en-US"/>
        </w:rPr>
        <w:lastRenderedPageBreak/>
        <w:t xml:space="preserve">information is when…” on a 5-point scale (ranging from (1) “not at all important” to (5) “extremely important”). </w:t>
      </w:r>
      <w:r w:rsidR="006A6359" w:rsidRPr="00AE2872">
        <w:rPr>
          <w:rFonts w:ascii="Times New Roman" w:hAnsi="Times New Roman" w:cs="Times New Roman"/>
          <w:sz w:val="24"/>
          <w:szCs w:val="24"/>
          <w:lang w:val="en-US"/>
        </w:rPr>
        <w:t xml:space="preserve">Items were translated from English to Italian by three different researchers and back-translated in English by a bilingual psychologist. </w:t>
      </w:r>
      <w:r w:rsidR="00D57238" w:rsidRPr="00AE2872">
        <w:rPr>
          <w:rFonts w:ascii="Times New Roman" w:hAnsi="Times New Roman" w:cs="Times New Roman"/>
          <w:sz w:val="24"/>
          <w:szCs w:val="24"/>
          <w:lang w:val="en-US"/>
        </w:rPr>
        <w:t xml:space="preserve">The Cronbach’s alpha for the scale was α = .92 [95% CI .91-.92]). </w:t>
      </w:r>
    </w:p>
    <w:p w14:paraId="77163FAF" w14:textId="2DAFB3DF" w:rsidR="00E37816" w:rsidRPr="00AE2872" w:rsidRDefault="001359EA" w:rsidP="00FF7271">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i/>
          <w:sz w:val="24"/>
          <w:szCs w:val="24"/>
          <w:lang w:val="en-US"/>
        </w:rPr>
        <w:t>Intolerance of Uncertainty Scale-Revised (IUS-R).</w:t>
      </w:r>
      <w:r w:rsidRPr="00AE2872">
        <w:rPr>
          <w:rFonts w:ascii="Times New Roman" w:hAnsi="Times New Roman" w:cs="Times New Roman"/>
          <w:sz w:val="24"/>
          <w:szCs w:val="24"/>
          <w:lang w:val="en-US"/>
        </w:rPr>
        <w:t xml:space="preserve"> The Italian version of the IUS-12 (Bottesi, Noventa, Freeston, &amp; Ghisi, 2019) </w:t>
      </w:r>
      <w:r w:rsidR="00FF7271" w:rsidRPr="00AE2872">
        <w:rPr>
          <w:rFonts w:ascii="Times New Roman" w:hAnsi="Times New Roman" w:cs="Times New Roman"/>
          <w:sz w:val="24"/>
          <w:szCs w:val="24"/>
          <w:lang w:val="en-US"/>
        </w:rPr>
        <w:t>was used to assess the intolerance of uncertainty. It consists of 12 item</w:t>
      </w:r>
      <w:r w:rsidRPr="00AE2872">
        <w:rPr>
          <w:rFonts w:ascii="Times New Roman" w:hAnsi="Times New Roman" w:cs="Times New Roman"/>
          <w:sz w:val="24"/>
          <w:szCs w:val="24"/>
          <w:lang w:val="en-US"/>
        </w:rPr>
        <w:t>s</w:t>
      </w:r>
      <w:r w:rsidR="00FF7271" w:rsidRPr="00AE2872">
        <w:rPr>
          <w:rFonts w:ascii="Times New Roman" w:hAnsi="Times New Roman" w:cs="Times New Roman"/>
          <w:sz w:val="24"/>
          <w:szCs w:val="24"/>
          <w:lang w:val="en-US"/>
        </w:rPr>
        <w:t xml:space="preserve"> (e.g., “Unforeseen events upset me greatly”, “I must get away from all uncertain situation”) rated on a 5-point scale (from (1) “not at all agree” to (4) “completely agree”). The Cronbach’s alpha for the scale was α = .92 [95% CI .92-.96]). </w:t>
      </w:r>
    </w:p>
    <w:p w14:paraId="3876347E" w14:textId="06B4C247" w:rsidR="00E74C66" w:rsidRPr="00AE2872" w:rsidRDefault="006624AC" w:rsidP="007928B6">
      <w:pPr>
        <w:spacing w:after="0" w:line="480" w:lineRule="auto"/>
        <w:jc w:val="both"/>
        <w:rPr>
          <w:rFonts w:ascii="Times New Roman" w:hAnsi="Times New Roman" w:cs="Times New Roman"/>
          <w:i/>
          <w:sz w:val="24"/>
          <w:szCs w:val="24"/>
          <w:lang w:val="en-US"/>
        </w:rPr>
      </w:pPr>
      <w:r w:rsidRPr="00AE2872">
        <w:rPr>
          <w:rFonts w:ascii="Times New Roman" w:hAnsi="Times New Roman" w:cs="Times New Roman"/>
          <w:i/>
          <w:sz w:val="24"/>
          <w:szCs w:val="24"/>
          <w:lang w:val="en-US"/>
        </w:rPr>
        <w:t>Statistical Analysis</w:t>
      </w:r>
    </w:p>
    <w:p w14:paraId="29C895F3" w14:textId="1B42B895" w:rsidR="006624AC" w:rsidRPr="00AE2872" w:rsidRDefault="006624AC" w:rsidP="00CE4C6C">
      <w:pPr>
        <w:spacing w:after="0" w:line="480" w:lineRule="auto"/>
        <w:ind w:firstLine="567"/>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First, in order to explore the associations between the variables of the study correlation analyses were conducted. Then, the pattern of relationships specified by our theoretical model (Figure 1) was tested through path analysis, using Mplus 8.2 (Muthén &amp; Muthén, 1998-2017</w:t>
      </w:r>
      <w:r w:rsidR="009F1DAC" w:rsidRPr="00AE2872">
        <w:rPr>
          <w:rFonts w:ascii="Times New Roman" w:eastAsia="Times New Roman" w:hAnsi="Times New Roman" w:cs="Times New Roman"/>
          <w:sz w:val="24"/>
          <w:szCs w:val="24"/>
          <w:lang w:val="en-US" w:eastAsia="it-IT"/>
        </w:rPr>
        <w:t>)</w:t>
      </w:r>
      <w:r w:rsidRPr="00AE2872">
        <w:rPr>
          <w:rFonts w:ascii="Times New Roman" w:eastAsia="Times New Roman" w:hAnsi="Times New Roman" w:cs="Times New Roman"/>
          <w:sz w:val="24"/>
          <w:szCs w:val="24"/>
          <w:lang w:val="en-US" w:eastAsia="it-IT"/>
        </w:rPr>
        <w:t xml:space="preserve">. A single observed score for each construct included in the model was used. The Robust </w:t>
      </w:r>
      <w:r w:rsidRPr="00AE2872">
        <w:rPr>
          <w:rFonts w:ascii="Times New Roman" w:hAnsi="Times New Roman" w:cs="Times New Roman"/>
          <w:sz w:val="24"/>
          <w:szCs w:val="24"/>
          <w:lang w:val="en-US"/>
        </w:rPr>
        <w:t xml:space="preserve">Maximum Likelihood method </w:t>
      </w:r>
      <w:r w:rsidRPr="00AE2872">
        <w:rPr>
          <w:rFonts w:ascii="Times New Roman" w:eastAsia="Times New Roman" w:hAnsi="Times New Roman" w:cs="Times New Roman"/>
          <w:sz w:val="24"/>
          <w:szCs w:val="24"/>
          <w:lang w:val="en-US" w:eastAsia="it-IT"/>
        </w:rPr>
        <w:t>estimator was used and bias-corrected bootstrap confidence intervals with 5000 bootstrapped iterations were used for calculating indirect effects, which were considered significant if their 95% confidence interval did not include zero. To evaluate the goodness of fit of the model we considered the R</w:t>
      </w:r>
      <w:r w:rsidRPr="00AE2872">
        <w:rPr>
          <w:rFonts w:ascii="Times New Roman" w:eastAsia="Times New Roman" w:hAnsi="Times New Roman" w:cs="Times New Roman"/>
          <w:sz w:val="24"/>
          <w:szCs w:val="24"/>
          <w:vertAlign w:val="superscript"/>
          <w:lang w:val="en-US" w:eastAsia="it-IT"/>
        </w:rPr>
        <w:t>2</w:t>
      </w:r>
      <w:r w:rsidRPr="00AE2872">
        <w:rPr>
          <w:rFonts w:ascii="Times New Roman" w:eastAsia="Times New Roman" w:hAnsi="Times New Roman" w:cs="Times New Roman"/>
          <w:sz w:val="24"/>
          <w:szCs w:val="24"/>
          <w:lang w:val="en-US" w:eastAsia="it-IT"/>
        </w:rPr>
        <w:t xml:space="preserve"> of each endogenous </w:t>
      </w:r>
      <w:r w:rsidR="00420F50" w:rsidRPr="00AE2872">
        <w:rPr>
          <w:rFonts w:ascii="Times New Roman" w:eastAsia="Times New Roman" w:hAnsi="Times New Roman" w:cs="Times New Roman"/>
          <w:sz w:val="24"/>
          <w:szCs w:val="24"/>
          <w:lang w:val="en-US" w:eastAsia="it-IT"/>
        </w:rPr>
        <w:t>variable</w:t>
      </w:r>
      <w:r w:rsidRPr="00AE2872">
        <w:rPr>
          <w:rFonts w:ascii="Times New Roman" w:eastAsia="Times New Roman" w:hAnsi="Times New Roman" w:cs="Times New Roman"/>
          <w:sz w:val="24"/>
          <w:szCs w:val="24"/>
          <w:lang w:val="en-US" w:eastAsia="it-IT"/>
        </w:rPr>
        <w:t>. In the tested model, the five subscales of the CSS were the outcome variables</w:t>
      </w:r>
      <w:r w:rsidR="00B20499" w:rsidRPr="00AE2872">
        <w:rPr>
          <w:rFonts w:ascii="Times New Roman" w:eastAsia="Times New Roman" w:hAnsi="Times New Roman" w:cs="Times New Roman"/>
          <w:sz w:val="24"/>
          <w:szCs w:val="24"/>
          <w:lang w:val="en-US" w:eastAsia="it-IT"/>
        </w:rPr>
        <w:t>.</w:t>
      </w:r>
      <w:r w:rsidRPr="00AE2872">
        <w:rPr>
          <w:rFonts w:ascii="Times New Roman" w:eastAsia="Times New Roman" w:hAnsi="Times New Roman" w:cs="Times New Roman"/>
          <w:sz w:val="24"/>
          <w:szCs w:val="24"/>
          <w:lang w:val="en-US" w:eastAsia="it-IT"/>
        </w:rPr>
        <w:t xml:space="preserve"> </w:t>
      </w:r>
      <w:r w:rsidR="00B20499" w:rsidRPr="00AE2872">
        <w:rPr>
          <w:rFonts w:ascii="Times New Roman" w:eastAsia="Times New Roman" w:hAnsi="Times New Roman" w:cs="Times New Roman"/>
          <w:sz w:val="24"/>
          <w:szCs w:val="24"/>
          <w:lang w:val="en-US" w:eastAsia="it-IT"/>
        </w:rPr>
        <w:t>T</w:t>
      </w:r>
      <w:r w:rsidRPr="00AE2872">
        <w:rPr>
          <w:rFonts w:ascii="Times New Roman" w:eastAsia="Times New Roman" w:hAnsi="Times New Roman" w:cs="Times New Roman"/>
          <w:sz w:val="24"/>
          <w:szCs w:val="24"/>
          <w:lang w:val="en-US" w:eastAsia="it-IT"/>
        </w:rPr>
        <w:t xml:space="preserve">he three metacognitive beliefs were the independent variables, </w:t>
      </w:r>
      <w:r w:rsidR="00B20499" w:rsidRPr="00AE2872">
        <w:rPr>
          <w:rFonts w:ascii="Times New Roman" w:eastAsia="Times New Roman" w:hAnsi="Times New Roman" w:cs="Times New Roman"/>
          <w:sz w:val="24"/>
          <w:szCs w:val="24"/>
          <w:lang w:val="en-US" w:eastAsia="it-IT"/>
        </w:rPr>
        <w:t>with indirect effects modeled through</w:t>
      </w:r>
      <w:r w:rsidR="002A1F69" w:rsidRPr="00AE2872">
        <w:rPr>
          <w:rFonts w:ascii="Times New Roman" w:eastAsia="Times New Roman" w:hAnsi="Times New Roman" w:cs="Times New Roman"/>
          <w:sz w:val="24"/>
          <w:szCs w:val="24"/>
          <w:lang w:val="en-US" w:eastAsia="it-IT"/>
        </w:rPr>
        <w:t xml:space="preserve"> </w:t>
      </w:r>
      <w:r w:rsidRPr="00AE2872">
        <w:rPr>
          <w:rFonts w:ascii="Times New Roman" w:eastAsia="Times New Roman" w:hAnsi="Times New Roman" w:cs="Times New Roman"/>
          <w:sz w:val="24"/>
          <w:szCs w:val="24"/>
          <w:lang w:val="en-US" w:eastAsia="it-IT"/>
        </w:rPr>
        <w:t>beliefs about rituals and stop signals</w:t>
      </w:r>
      <w:r w:rsidR="00B20499" w:rsidRPr="00AE2872">
        <w:rPr>
          <w:rFonts w:ascii="Times New Roman" w:eastAsia="Times New Roman" w:hAnsi="Times New Roman" w:cs="Times New Roman"/>
          <w:sz w:val="24"/>
          <w:szCs w:val="24"/>
          <w:lang w:val="en-US" w:eastAsia="it-IT"/>
        </w:rPr>
        <w:t>, respectively. A</w:t>
      </w:r>
      <w:r w:rsidR="004431AA" w:rsidRPr="00AE2872">
        <w:rPr>
          <w:rFonts w:ascii="Times New Roman" w:eastAsia="Times New Roman" w:hAnsi="Times New Roman" w:cs="Times New Roman"/>
          <w:sz w:val="24"/>
          <w:szCs w:val="24"/>
          <w:lang w:val="en-US" w:eastAsia="it-IT"/>
        </w:rPr>
        <w:t>ge, gender, having reported an health condition, and intolerance of uncertainty were included as control variables on the five outcomes</w:t>
      </w:r>
      <w:r w:rsidRPr="00AE2872">
        <w:rPr>
          <w:rFonts w:ascii="Times New Roman" w:eastAsia="Times New Roman" w:hAnsi="Times New Roman" w:cs="Times New Roman"/>
          <w:sz w:val="24"/>
          <w:szCs w:val="24"/>
          <w:lang w:val="en-US" w:eastAsia="it-IT"/>
        </w:rPr>
        <w:t xml:space="preserve"> (Figure 1). </w:t>
      </w:r>
    </w:p>
    <w:p w14:paraId="0F2D4C65" w14:textId="5F8DDCA8" w:rsidR="006624AC" w:rsidRPr="00AE2872" w:rsidRDefault="006E4863" w:rsidP="001C7B28">
      <w:pPr>
        <w:spacing w:after="0" w:line="480" w:lineRule="auto"/>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t>Results</w:t>
      </w:r>
    </w:p>
    <w:p w14:paraId="57D86C3F" w14:textId="244B5250" w:rsidR="001D20B7" w:rsidRPr="00AE2872" w:rsidRDefault="001D20B7" w:rsidP="00CE4C6C">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Table </w:t>
      </w:r>
      <w:r w:rsidR="00253F07" w:rsidRPr="00AE2872">
        <w:rPr>
          <w:rFonts w:ascii="Times New Roman" w:hAnsi="Times New Roman" w:cs="Times New Roman"/>
          <w:sz w:val="24"/>
          <w:szCs w:val="24"/>
          <w:lang w:val="en-US"/>
        </w:rPr>
        <w:t>4</w:t>
      </w:r>
      <w:r w:rsidRPr="00AE2872">
        <w:rPr>
          <w:rFonts w:ascii="Times New Roman" w:hAnsi="Times New Roman" w:cs="Times New Roman"/>
          <w:sz w:val="24"/>
          <w:szCs w:val="24"/>
          <w:lang w:val="en-US"/>
        </w:rPr>
        <w:t xml:space="preserve"> shows the means, standard deviations, and bivariate correlations between the</w:t>
      </w:r>
      <w:r w:rsidR="009F1DAC"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v</w:t>
      </w:r>
      <w:r w:rsidR="00D6453B" w:rsidRPr="00AE2872">
        <w:rPr>
          <w:rFonts w:ascii="Times New Roman" w:hAnsi="Times New Roman" w:cs="Times New Roman"/>
          <w:sz w:val="24"/>
          <w:szCs w:val="24"/>
          <w:lang w:val="en-US"/>
        </w:rPr>
        <w:t>ariables included in the study.</w:t>
      </w:r>
    </w:p>
    <w:p w14:paraId="24BD9783" w14:textId="76F53265" w:rsidR="006E4863" w:rsidRPr="00AE2872" w:rsidRDefault="001D20B7" w:rsidP="00CE4C6C">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lastRenderedPageBreak/>
        <w:t xml:space="preserve">A first version of the theoretical model was tested including all the </w:t>
      </w:r>
      <w:r w:rsidR="007C76C9" w:rsidRPr="00AE2872">
        <w:rPr>
          <w:rFonts w:ascii="Times New Roman" w:hAnsi="Times New Roman" w:cs="Times New Roman"/>
          <w:sz w:val="24"/>
          <w:szCs w:val="24"/>
          <w:lang w:val="en-US"/>
        </w:rPr>
        <w:t xml:space="preserve">relations </w:t>
      </w:r>
      <w:r w:rsidR="006038F0" w:rsidRPr="00AE2872">
        <w:rPr>
          <w:rFonts w:ascii="Times New Roman" w:hAnsi="Times New Roman" w:cs="Times New Roman"/>
          <w:sz w:val="24"/>
          <w:szCs w:val="24"/>
          <w:lang w:val="en-US"/>
        </w:rPr>
        <w:t>hypothesized in the theoretical model</w:t>
      </w:r>
      <w:r w:rsidRPr="00AE2872">
        <w:rPr>
          <w:rFonts w:ascii="Times New Roman" w:hAnsi="Times New Roman" w:cs="Times New Roman"/>
          <w:sz w:val="24"/>
          <w:szCs w:val="24"/>
          <w:lang w:val="en-US"/>
        </w:rPr>
        <w:t>.</w:t>
      </w:r>
      <w:r w:rsidR="00FA5145"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 xml:space="preserve">However, the path coefficient between </w:t>
      </w:r>
      <w:r w:rsidR="006038F0" w:rsidRPr="00AE2872">
        <w:rPr>
          <w:rFonts w:ascii="Times New Roman" w:hAnsi="Times New Roman" w:cs="Times New Roman"/>
          <w:sz w:val="24"/>
          <w:szCs w:val="24"/>
          <w:lang w:val="en-US"/>
        </w:rPr>
        <w:t>several variables</w:t>
      </w:r>
      <w:r w:rsidRPr="00AE2872">
        <w:rPr>
          <w:rFonts w:ascii="Times New Roman" w:hAnsi="Times New Roman" w:cs="Times New Roman"/>
          <w:sz w:val="24"/>
          <w:szCs w:val="24"/>
          <w:lang w:val="en-US"/>
        </w:rPr>
        <w:t xml:space="preserve"> did not reach statistical significance</w:t>
      </w:r>
      <w:r w:rsidR="00FA5145"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 xml:space="preserve">and </w:t>
      </w:r>
      <w:r w:rsidR="006038F0" w:rsidRPr="00AE2872">
        <w:rPr>
          <w:rFonts w:ascii="Times New Roman" w:hAnsi="Times New Roman" w:cs="Times New Roman"/>
          <w:sz w:val="24"/>
          <w:szCs w:val="24"/>
          <w:lang w:val="en-US"/>
        </w:rPr>
        <w:t>showed</w:t>
      </w:r>
      <w:r w:rsidRPr="00AE2872">
        <w:rPr>
          <w:rFonts w:ascii="Times New Roman" w:hAnsi="Times New Roman" w:cs="Times New Roman"/>
          <w:sz w:val="24"/>
          <w:szCs w:val="24"/>
          <w:lang w:val="en-US"/>
        </w:rPr>
        <w:t xml:space="preserve"> very small size</w:t>
      </w:r>
      <w:r w:rsidR="00FA5145" w:rsidRPr="00AE2872">
        <w:rPr>
          <w:rFonts w:ascii="Times New Roman" w:hAnsi="Times New Roman" w:cs="Times New Roman"/>
          <w:sz w:val="24"/>
          <w:szCs w:val="24"/>
          <w:lang w:val="en-US"/>
        </w:rPr>
        <w:t>s</w:t>
      </w:r>
      <w:r w:rsidR="006038F0" w:rsidRPr="00AE2872">
        <w:rPr>
          <w:rFonts w:ascii="Times New Roman" w:hAnsi="Times New Roman" w:cs="Times New Roman"/>
          <w:sz w:val="24"/>
          <w:szCs w:val="24"/>
          <w:lang w:val="en-US"/>
        </w:rPr>
        <w:t xml:space="preserve"> (result</w:t>
      </w:r>
      <w:r w:rsidR="00CE4C6C" w:rsidRPr="00AE2872">
        <w:rPr>
          <w:rFonts w:ascii="Times New Roman" w:hAnsi="Times New Roman" w:cs="Times New Roman"/>
          <w:sz w:val="24"/>
          <w:szCs w:val="24"/>
          <w:lang w:val="en-US"/>
        </w:rPr>
        <w:t>s of this model are presented as Supplementary Material</w:t>
      </w:r>
      <w:r w:rsidR="006038F0"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xml:space="preserve">. Therefore, </w:t>
      </w:r>
      <w:r w:rsidR="007C76C9" w:rsidRPr="00AE2872">
        <w:rPr>
          <w:rFonts w:ascii="Times New Roman" w:hAnsi="Times New Roman" w:cs="Times New Roman"/>
          <w:sz w:val="24"/>
          <w:szCs w:val="24"/>
          <w:lang w:val="en-US"/>
        </w:rPr>
        <w:t xml:space="preserve">these relations </w:t>
      </w:r>
      <w:r w:rsidR="00FA5145" w:rsidRPr="00AE2872">
        <w:rPr>
          <w:rFonts w:ascii="Times New Roman" w:hAnsi="Times New Roman" w:cs="Times New Roman"/>
          <w:sz w:val="24"/>
          <w:szCs w:val="24"/>
          <w:lang w:val="en-US"/>
        </w:rPr>
        <w:t>were</w:t>
      </w:r>
      <w:r w:rsidRPr="00AE2872">
        <w:rPr>
          <w:rFonts w:ascii="Times New Roman" w:hAnsi="Times New Roman" w:cs="Times New Roman"/>
          <w:sz w:val="24"/>
          <w:szCs w:val="24"/>
          <w:lang w:val="en-US"/>
        </w:rPr>
        <w:t xml:space="preserve"> removed </w:t>
      </w:r>
      <w:r w:rsidR="00FA5145" w:rsidRPr="00AE2872">
        <w:rPr>
          <w:rFonts w:ascii="Times New Roman" w:hAnsi="Times New Roman" w:cs="Times New Roman"/>
          <w:sz w:val="24"/>
          <w:szCs w:val="24"/>
          <w:lang w:val="en-US"/>
        </w:rPr>
        <w:t xml:space="preserve">step-by-step </w:t>
      </w:r>
      <w:r w:rsidRPr="00AE2872">
        <w:rPr>
          <w:rFonts w:ascii="Times New Roman" w:hAnsi="Times New Roman" w:cs="Times New Roman"/>
          <w:sz w:val="24"/>
          <w:szCs w:val="24"/>
          <w:lang w:val="en-US"/>
        </w:rPr>
        <w:t>and the model was</w:t>
      </w:r>
      <w:r w:rsidR="006038F0"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tested again</w:t>
      </w:r>
      <w:r w:rsidR="00B8014F" w:rsidRPr="00AE2872">
        <w:rPr>
          <w:rFonts w:ascii="Times New Roman" w:hAnsi="Times New Roman" w:cs="Times New Roman"/>
          <w:sz w:val="24"/>
          <w:szCs w:val="24"/>
          <w:lang w:val="en-US"/>
        </w:rPr>
        <w:t xml:space="preserve"> (e.g., Marino et al., 2019)</w:t>
      </w:r>
      <w:r w:rsidRPr="00AE2872">
        <w:rPr>
          <w:rFonts w:ascii="Times New Roman" w:hAnsi="Times New Roman" w:cs="Times New Roman"/>
          <w:sz w:val="24"/>
          <w:szCs w:val="24"/>
          <w:lang w:val="en-US"/>
        </w:rPr>
        <w:t>.</w:t>
      </w:r>
    </w:p>
    <w:p w14:paraId="3F7D4E6C" w14:textId="61B7F932" w:rsidR="006822CF" w:rsidRPr="00AE2872" w:rsidRDefault="00994D5A" w:rsidP="006D021F">
      <w:pPr>
        <w:spacing w:after="0" w:line="480" w:lineRule="auto"/>
        <w:ind w:firstLine="567"/>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Results of the final path analysis indicated that all path coefficients were significant at the </w:t>
      </w:r>
      <w:r w:rsidRPr="00AE2872">
        <w:rPr>
          <w:rFonts w:ascii="Times New Roman" w:hAnsi="Times New Roman" w:cs="Times New Roman"/>
          <w:i/>
          <w:sz w:val="24"/>
          <w:szCs w:val="24"/>
          <w:lang w:val="en-US"/>
        </w:rPr>
        <w:t>p</w:t>
      </w:r>
      <w:r w:rsidR="007C76C9" w:rsidRPr="00AE2872">
        <w:rPr>
          <w:rFonts w:ascii="Times New Roman" w:hAnsi="Times New Roman" w:cs="Times New Roman"/>
          <w:i/>
          <w:sz w:val="24"/>
          <w:szCs w:val="24"/>
          <w:lang w:val="en-US"/>
        </w:rPr>
        <w:t xml:space="preserve"> </w:t>
      </w:r>
      <w:r w:rsidRPr="00AE2872">
        <w:rPr>
          <w:rFonts w:ascii="Times New Roman" w:hAnsi="Times New Roman" w:cs="Times New Roman"/>
          <w:sz w:val="24"/>
          <w:szCs w:val="24"/>
          <w:lang w:val="en-US"/>
        </w:rPr>
        <w:t>&lt;</w:t>
      </w:r>
      <w:r w:rsidR="007C76C9"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.05 level. The squared multiple correlations for the outcome variables indicate that the model accounted for considerable amount of variance for the outcomes (i.e., 58% of the variance for distress, 47% of the variance for compulsion, 44% of the variance for excessiveness, 28% of the variance for reassurance, and l</w:t>
      </w:r>
      <w:r w:rsidR="00F86384" w:rsidRPr="00AE2872">
        <w:rPr>
          <w:rFonts w:ascii="Times New Roman" w:hAnsi="Times New Roman" w:cs="Times New Roman"/>
          <w:sz w:val="24"/>
          <w:szCs w:val="24"/>
          <w:lang w:val="en-US"/>
        </w:rPr>
        <w:t>ower</w:t>
      </w:r>
      <w:r w:rsidRPr="00AE2872">
        <w:rPr>
          <w:rFonts w:ascii="Times New Roman" w:hAnsi="Times New Roman" w:cs="Times New Roman"/>
          <w:sz w:val="24"/>
          <w:szCs w:val="24"/>
          <w:lang w:val="en-US"/>
        </w:rPr>
        <w:t xml:space="preserve"> variance – 9% of mistrust of medical professional). </w:t>
      </w:r>
      <w:r w:rsidR="00D6453B" w:rsidRPr="00AE2872">
        <w:rPr>
          <w:rFonts w:ascii="Times New Roman" w:hAnsi="Times New Roman" w:cs="Times New Roman"/>
          <w:sz w:val="24"/>
          <w:szCs w:val="24"/>
          <w:lang w:val="en-US"/>
        </w:rPr>
        <w:t>A</w:t>
      </w:r>
      <w:r w:rsidR="006F3FA9" w:rsidRPr="00AE2872">
        <w:rPr>
          <w:rFonts w:ascii="Times New Roman" w:hAnsi="Times New Roman" w:cs="Times New Roman"/>
          <w:sz w:val="24"/>
          <w:szCs w:val="24"/>
          <w:lang w:val="en-US"/>
        </w:rPr>
        <w:t>mong the three metacognitive beliefs</w:t>
      </w:r>
      <w:r w:rsidR="00D6453B" w:rsidRPr="00AE2872">
        <w:rPr>
          <w:rFonts w:ascii="Times New Roman" w:hAnsi="Times New Roman" w:cs="Times New Roman"/>
          <w:sz w:val="24"/>
          <w:szCs w:val="24"/>
          <w:lang w:val="en-US"/>
        </w:rPr>
        <w:t xml:space="preserve"> (Figure 2)</w:t>
      </w:r>
      <w:r w:rsidR="006F3FA9" w:rsidRPr="00AE2872">
        <w:rPr>
          <w:rFonts w:ascii="Times New Roman" w:hAnsi="Times New Roman" w:cs="Times New Roman"/>
          <w:sz w:val="24"/>
          <w:szCs w:val="24"/>
          <w:lang w:val="en-US"/>
        </w:rPr>
        <w:t xml:space="preserve">, “thoughts are uncontrollable” showed the strongest direct links with four out of five outcomes. Biased thinking </w:t>
      </w:r>
      <w:r w:rsidR="00F00FE9" w:rsidRPr="00AE2872">
        <w:rPr>
          <w:rFonts w:ascii="Times New Roman" w:hAnsi="Times New Roman" w:cs="Times New Roman"/>
          <w:sz w:val="24"/>
          <w:szCs w:val="24"/>
          <w:lang w:val="en-US"/>
        </w:rPr>
        <w:t>was</w:t>
      </w:r>
      <w:r w:rsidR="006F3FA9" w:rsidRPr="00AE2872">
        <w:rPr>
          <w:rFonts w:ascii="Times New Roman" w:hAnsi="Times New Roman" w:cs="Times New Roman"/>
          <w:sz w:val="24"/>
          <w:szCs w:val="24"/>
          <w:lang w:val="en-US"/>
        </w:rPr>
        <w:t xml:space="preserve"> the sole metacognitive beliefs directly linked to mistrust of GP, whereas thought-illness fusion </w:t>
      </w:r>
      <w:r w:rsidR="00F00FE9" w:rsidRPr="00AE2872">
        <w:rPr>
          <w:rFonts w:ascii="Times New Roman" w:hAnsi="Times New Roman" w:cs="Times New Roman"/>
          <w:sz w:val="24"/>
          <w:szCs w:val="24"/>
          <w:lang w:val="en-US"/>
        </w:rPr>
        <w:t>was</w:t>
      </w:r>
      <w:r w:rsidR="006F3FA9" w:rsidRPr="00AE2872">
        <w:rPr>
          <w:rFonts w:ascii="Times New Roman" w:hAnsi="Times New Roman" w:cs="Times New Roman"/>
          <w:sz w:val="24"/>
          <w:szCs w:val="24"/>
          <w:lang w:val="en-US"/>
        </w:rPr>
        <w:t xml:space="preserve"> not directly associated with the outcomes. </w:t>
      </w:r>
      <w:r w:rsidR="00B20499" w:rsidRPr="00AE2872">
        <w:rPr>
          <w:rFonts w:ascii="Times New Roman" w:hAnsi="Times New Roman" w:cs="Times New Roman"/>
          <w:sz w:val="24"/>
          <w:szCs w:val="24"/>
          <w:lang w:val="en-US"/>
        </w:rPr>
        <w:t xml:space="preserve">In </w:t>
      </w:r>
      <w:r w:rsidR="006F3FA9" w:rsidRPr="00AE2872">
        <w:rPr>
          <w:rFonts w:ascii="Times New Roman" w:hAnsi="Times New Roman" w:cs="Times New Roman"/>
          <w:sz w:val="24"/>
          <w:szCs w:val="24"/>
          <w:lang w:val="en-US"/>
        </w:rPr>
        <w:t>regard</w:t>
      </w:r>
      <w:r w:rsidR="00B20499" w:rsidRPr="00AE2872">
        <w:rPr>
          <w:rFonts w:ascii="Times New Roman" w:hAnsi="Times New Roman" w:cs="Times New Roman"/>
          <w:sz w:val="24"/>
          <w:szCs w:val="24"/>
          <w:lang w:val="en-US"/>
        </w:rPr>
        <w:t>s</w:t>
      </w:r>
      <w:r w:rsidR="006F3FA9" w:rsidRPr="00AE2872">
        <w:rPr>
          <w:rFonts w:ascii="Times New Roman" w:hAnsi="Times New Roman" w:cs="Times New Roman"/>
          <w:sz w:val="24"/>
          <w:szCs w:val="24"/>
          <w:lang w:val="en-US"/>
        </w:rPr>
        <w:t xml:space="preserve"> to </w:t>
      </w:r>
      <w:r w:rsidR="007C76C9" w:rsidRPr="00AE2872">
        <w:rPr>
          <w:rFonts w:ascii="Times New Roman" w:hAnsi="Times New Roman" w:cs="Times New Roman"/>
          <w:sz w:val="24"/>
          <w:szCs w:val="24"/>
          <w:lang w:val="en-US"/>
        </w:rPr>
        <w:t>the intermediary variables</w:t>
      </w:r>
      <w:r w:rsidR="006F3FA9" w:rsidRPr="00AE2872">
        <w:rPr>
          <w:rFonts w:ascii="Times New Roman" w:hAnsi="Times New Roman" w:cs="Times New Roman"/>
          <w:sz w:val="24"/>
          <w:szCs w:val="24"/>
          <w:lang w:val="en-US"/>
        </w:rPr>
        <w:t xml:space="preserve">, </w:t>
      </w:r>
      <w:r w:rsidR="007C76C9" w:rsidRPr="00AE2872">
        <w:rPr>
          <w:rFonts w:ascii="Times New Roman" w:hAnsi="Times New Roman" w:cs="Times New Roman"/>
          <w:sz w:val="24"/>
          <w:szCs w:val="24"/>
          <w:lang w:val="en-US"/>
        </w:rPr>
        <w:t xml:space="preserve">the model accounted for 41% and 12% of the variance for beliefs about rituals and stop signals respectively. </w:t>
      </w:r>
      <w:r w:rsidR="006822CF" w:rsidRPr="00AE2872">
        <w:rPr>
          <w:rFonts w:ascii="Times New Roman" w:hAnsi="Times New Roman" w:cs="Times New Roman"/>
          <w:sz w:val="24"/>
          <w:szCs w:val="24"/>
          <w:lang w:val="en-US"/>
        </w:rPr>
        <w:t xml:space="preserve">Along with the direct paths, as shown in Table </w:t>
      </w:r>
      <w:r w:rsidR="006F3FA9" w:rsidRPr="00AE2872">
        <w:rPr>
          <w:rFonts w:ascii="Times New Roman" w:hAnsi="Times New Roman" w:cs="Times New Roman"/>
          <w:sz w:val="24"/>
          <w:szCs w:val="24"/>
          <w:lang w:val="en-US"/>
        </w:rPr>
        <w:t>5</w:t>
      </w:r>
      <w:r w:rsidR="006822CF" w:rsidRPr="00AE2872">
        <w:rPr>
          <w:rFonts w:ascii="Times New Roman" w:hAnsi="Times New Roman" w:cs="Times New Roman"/>
          <w:sz w:val="24"/>
          <w:szCs w:val="24"/>
          <w:lang w:val="en-US"/>
        </w:rPr>
        <w:t xml:space="preserve">, </w:t>
      </w:r>
      <w:r w:rsidR="006F3FA9" w:rsidRPr="00AE2872">
        <w:rPr>
          <w:rFonts w:ascii="Times New Roman" w:hAnsi="Times New Roman" w:cs="Times New Roman"/>
          <w:sz w:val="24"/>
          <w:szCs w:val="24"/>
          <w:lang w:val="en-US"/>
        </w:rPr>
        <w:t>most of the</w:t>
      </w:r>
      <w:r w:rsidR="006822CF" w:rsidRPr="00AE2872">
        <w:rPr>
          <w:rFonts w:ascii="Times New Roman" w:hAnsi="Times New Roman" w:cs="Times New Roman"/>
          <w:sz w:val="24"/>
          <w:szCs w:val="24"/>
          <w:lang w:val="en-US"/>
        </w:rPr>
        <w:t xml:space="preserve"> indirect effects were </w:t>
      </w:r>
      <w:r w:rsidR="006F3FA9" w:rsidRPr="00AE2872">
        <w:rPr>
          <w:rFonts w:ascii="Times New Roman" w:hAnsi="Times New Roman" w:cs="Times New Roman"/>
          <w:sz w:val="24"/>
          <w:szCs w:val="24"/>
          <w:lang w:val="en-US"/>
        </w:rPr>
        <w:t>s</w:t>
      </w:r>
      <w:r w:rsidR="006822CF" w:rsidRPr="00AE2872">
        <w:rPr>
          <w:rFonts w:ascii="Times New Roman" w:hAnsi="Times New Roman" w:cs="Times New Roman"/>
          <w:sz w:val="24"/>
          <w:szCs w:val="24"/>
          <w:lang w:val="en-US"/>
        </w:rPr>
        <w:t xml:space="preserve">tatistically significant. Specifically, the strongest indirect links were found between </w:t>
      </w:r>
      <w:r w:rsidR="006F3FA9" w:rsidRPr="00AE2872">
        <w:rPr>
          <w:rFonts w:ascii="Times New Roman" w:hAnsi="Times New Roman" w:cs="Times New Roman"/>
          <w:sz w:val="24"/>
          <w:szCs w:val="24"/>
          <w:lang w:val="en-US"/>
        </w:rPr>
        <w:t xml:space="preserve">“thoughts are uncontrollable” and all the </w:t>
      </w:r>
      <w:r w:rsidR="00D63592" w:rsidRPr="00AE2872">
        <w:rPr>
          <w:rFonts w:ascii="Times New Roman" w:hAnsi="Times New Roman" w:cs="Times New Roman"/>
          <w:sz w:val="24"/>
          <w:szCs w:val="24"/>
          <w:lang w:val="en-US"/>
        </w:rPr>
        <w:t>five-cyberchondria</w:t>
      </w:r>
      <w:r w:rsidR="006F3FA9" w:rsidRPr="00AE2872">
        <w:rPr>
          <w:rFonts w:ascii="Times New Roman" w:hAnsi="Times New Roman" w:cs="Times New Roman"/>
          <w:sz w:val="24"/>
          <w:szCs w:val="24"/>
          <w:lang w:val="en-US"/>
        </w:rPr>
        <w:t xml:space="preserve"> dimensions via beliefs about rituals.</w:t>
      </w:r>
    </w:p>
    <w:p w14:paraId="2EC6EF71" w14:textId="60570214" w:rsidR="003D77B9" w:rsidRPr="00AE2872" w:rsidRDefault="00F86926" w:rsidP="0012017C">
      <w:pPr>
        <w:spacing w:after="0" w:line="480" w:lineRule="auto"/>
        <w:jc w:val="both"/>
        <w:rPr>
          <w:rFonts w:ascii="Times New Roman" w:hAnsi="Times New Roman" w:cs="Times New Roman"/>
          <w:b/>
          <w:sz w:val="24"/>
          <w:szCs w:val="24"/>
          <w:lang w:val="en-US"/>
        </w:rPr>
      </w:pPr>
      <w:r w:rsidRPr="00AE2872">
        <w:rPr>
          <w:rFonts w:ascii="Times New Roman" w:hAnsi="Times New Roman" w:cs="Times New Roman"/>
          <w:b/>
          <w:sz w:val="24"/>
          <w:szCs w:val="24"/>
          <w:lang w:val="en-US"/>
        </w:rPr>
        <w:t>D</w:t>
      </w:r>
      <w:r w:rsidR="00F00FE9" w:rsidRPr="00AE2872">
        <w:rPr>
          <w:rFonts w:ascii="Times New Roman" w:hAnsi="Times New Roman" w:cs="Times New Roman"/>
          <w:b/>
          <w:sz w:val="24"/>
          <w:szCs w:val="24"/>
          <w:lang w:val="en-US"/>
        </w:rPr>
        <w:t>iscussion</w:t>
      </w:r>
    </w:p>
    <w:p w14:paraId="5874D8D3" w14:textId="6FD999F3" w:rsidR="00A120D1" w:rsidRPr="00AE2872" w:rsidRDefault="009363A0" w:rsidP="00D63592">
      <w:pPr>
        <w:spacing w:after="0" w:line="480" w:lineRule="auto"/>
        <w:ind w:firstLine="567"/>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The aim of the first study was to present the factor structure validation of the Italian version of the </w:t>
      </w:r>
      <w:r w:rsidR="00693131" w:rsidRPr="00AE2872">
        <w:rPr>
          <w:rFonts w:ascii="Times New Roman" w:hAnsi="Times New Roman" w:cs="Times New Roman"/>
          <w:sz w:val="24"/>
          <w:szCs w:val="24"/>
          <w:lang w:val="en-US"/>
        </w:rPr>
        <w:t xml:space="preserve">CSS. It was found that both the five- and four-factor higher order structures were tenable. </w:t>
      </w:r>
      <w:r w:rsidR="00DC1FF8" w:rsidRPr="00AE2872">
        <w:rPr>
          <w:rFonts w:ascii="Times New Roman" w:hAnsi="Times New Roman" w:cs="Times New Roman"/>
          <w:sz w:val="24"/>
          <w:szCs w:val="24"/>
          <w:lang w:val="en-US"/>
        </w:rPr>
        <w:t>Study 2</w:t>
      </w:r>
      <w:r w:rsidR="00742377" w:rsidRPr="00AE2872">
        <w:rPr>
          <w:rFonts w:ascii="Times New Roman" w:hAnsi="Times New Roman" w:cs="Times New Roman"/>
          <w:sz w:val="24"/>
          <w:szCs w:val="24"/>
          <w:lang w:val="en-US"/>
        </w:rPr>
        <w:t xml:space="preserve"> also contributes to advance research on </w:t>
      </w:r>
      <w:r w:rsidR="00145A97" w:rsidRPr="00AE2872">
        <w:rPr>
          <w:rFonts w:ascii="Times New Roman" w:hAnsi="Times New Roman" w:cs="Times New Roman"/>
          <w:sz w:val="24"/>
          <w:szCs w:val="24"/>
          <w:lang w:val="en-US"/>
        </w:rPr>
        <w:t>cyberchondria</w:t>
      </w:r>
      <w:r w:rsidR="00742377" w:rsidRPr="00AE2872">
        <w:rPr>
          <w:rFonts w:ascii="Times New Roman" w:hAnsi="Times New Roman" w:cs="Times New Roman"/>
          <w:sz w:val="24"/>
          <w:szCs w:val="24"/>
          <w:lang w:val="en-US"/>
        </w:rPr>
        <w:t xml:space="preserve"> and </w:t>
      </w:r>
      <w:r w:rsidR="00145A97" w:rsidRPr="00AE2872">
        <w:rPr>
          <w:rFonts w:ascii="Times New Roman" w:hAnsi="Times New Roman" w:cs="Times New Roman"/>
          <w:sz w:val="24"/>
          <w:szCs w:val="24"/>
          <w:lang w:val="en-US"/>
        </w:rPr>
        <w:t xml:space="preserve">its metacognitive </w:t>
      </w:r>
      <w:r w:rsidR="001C3C97" w:rsidRPr="00AE2872">
        <w:rPr>
          <w:rFonts w:ascii="Times New Roman" w:hAnsi="Times New Roman" w:cs="Times New Roman"/>
          <w:sz w:val="24"/>
          <w:szCs w:val="24"/>
          <w:lang w:val="en-US"/>
        </w:rPr>
        <w:t>model</w:t>
      </w:r>
      <w:r w:rsidR="00742377" w:rsidRPr="00AE2872">
        <w:rPr>
          <w:rFonts w:ascii="Times New Roman" w:hAnsi="Times New Roman" w:cs="Times New Roman"/>
          <w:sz w:val="24"/>
          <w:szCs w:val="24"/>
          <w:lang w:val="en-US"/>
        </w:rPr>
        <w:t xml:space="preserve"> (</w:t>
      </w:r>
      <w:r w:rsidR="00864DB5" w:rsidRPr="00AE2872">
        <w:rPr>
          <w:rFonts w:ascii="Times New Roman" w:hAnsi="Times New Roman" w:cs="Times New Roman"/>
          <w:sz w:val="24"/>
          <w:szCs w:val="24"/>
          <w:lang w:val="en-US"/>
        </w:rPr>
        <w:t>Fergus &amp; Spada, 2017; 2018</w:t>
      </w:r>
      <w:r w:rsidR="00742377" w:rsidRPr="00AE2872">
        <w:rPr>
          <w:rFonts w:ascii="Times New Roman" w:hAnsi="Times New Roman" w:cs="Times New Roman"/>
          <w:sz w:val="24"/>
          <w:szCs w:val="24"/>
          <w:lang w:val="en-US"/>
        </w:rPr>
        <w:t xml:space="preserve">), suggesting that </w:t>
      </w:r>
      <w:r w:rsidR="002F2397" w:rsidRPr="00AE2872">
        <w:rPr>
          <w:rFonts w:ascii="Times New Roman" w:hAnsi="Times New Roman" w:cs="Times New Roman"/>
          <w:sz w:val="24"/>
          <w:szCs w:val="24"/>
          <w:lang w:val="en-US"/>
        </w:rPr>
        <w:t>the metacognitive approach</w:t>
      </w:r>
      <w:r w:rsidR="00742377" w:rsidRPr="00AE2872">
        <w:rPr>
          <w:rFonts w:ascii="Times New Roman" w:hAnsi="Times New Roman" w:cs="Times New Roman"/>
          <w:sz w:val="24"/>
          <w:szCs w:val="24"/>
          <w:lang w:val="en-US"/>
        </w:rPr>
        <w:t xml:space="preserve"> may be usefully applied to the </w:t>
      </w:r>
      <w:r w:rsidR="00145A97" w:rsidRPr="00AE2872">
        <w:rPr>
          <w:rFonts w:ascii="Times New Roman" w:hAnsi="Times New Roman" w:cs="Times New Roman"/>
          <w:sz w:val="24"/>
          <w:szCs w:val="24"/>
          <w:lang w:val="en-US"/>
        </w:rPr>
        <w:t>cyberchondria</w:t>
      </w:r>
      <w:r w:rsidR="00742377" w:rsidRPr="00AE2872">
        <w:rPr>
          <w:rFonts w:ascii="Times New Roman" w:hAnsi="Times New Roman" w:cs="Times New Roman"/>
          <w:sz w:val="24"/>
          <w:szCs w:val="24"/>
          <w:lang w:val="en-US"/>
        </w:rPr>
        <w:t xml:space="preserve"> context. </w:t>
      </w:r>
      <w:r w:rsidR="00DC1FF8" w:rsidRPr="00AE2872">
        <w:rPr>
          <w:rFonts w:ascii="Times New Roman" w:hAnsi="Times New Roman" w:cs="Times New Roman"/>
          <w:sz w:val="24"/>
          <w:szCs w:val="24"/>
          <w:lang w:val="en-US"/>
        </w:rPr>
        <w:t xml:space="preserve">Indeed, as the literature considers cyberchondria as an emerging potentially dangerous phenomenon for public health (e.g. </w:t>
      </w:r>
      <w:r w:rsidR="00DC1FF8" w:rsidRPr="00AE2872">
        <w:rPr>
          <w:rFonts w:ascii="Times New Roman" w:eastAsia="Times New Roman" w:hAnsi="Times New Roman" w:cs="Times New Roman"/>
          <w:sz w:val="24"/>
          <w:szCs w:val="24"/>
          <w:lang w:val="en-US" w:eastAsia="it-IT"/>
        </w:rPr>
        <w:t xml:space="preserve">Starcevic, Baggio, Berle, Khazaal, &amp; Viswasam, </w:t>
      </w:r>
      <w:r w:rsidR="00DC1FF8" w:rsidRPr="00AE2872">
        <w:rPr>
          <w:rFonts w:ascii="Times New Roman" w:eastAsia="Times New Roman" w:hAnsi="Times New Roman" w:cs="Times New Roman"/>
          <w:sz w:val="24"/>
          <w:szCs w:val="24"/>
          <w:lang w:val="en-US" w:eastAsia="it-IT"/>
        </w:rPr>
        <w:lastRenderedPageBreak/>
        <w:t>2019</w:t>
      </w:r>
      <w:r w:rsidR="00DC1FF8" w:rsidRPr="00AE2872">
        <w:rPr>
          <w:rFonts w:ascii="Times New Roman" w:hAnsi="Times New Roman" w:cs="Times New Roman"/>
          <w:sz w:val="24"/>
          <w:szCs w:val="24"/>
          <w:lang w:val="en-US"/>
        </w:rPr>
        <w:t xml:space="preserve">), the current results </w:t>
      </w:r>
      <w:r w:rsidR="00A120D1" w:rsidRPr="00AE2872">
        <w:rPr>
          <w:rFonts w:ascii="Times New Roman" w:hAnsi="Times New Roman" w:cs="Times New Roman"/>
          <w:sz w:val="24"/>
          <w:szCs w:val="24"/>
          <w:lang w:val="en-US"/>
        </w:rPr>
        <w:t xml:space="preserve">shed </w:t>
      </w:r>
      <w:r w:rsidR="00DC1FF8" w:rsidRPr="00AE2872">
        <w:rPr>
          <w:rFonts w:ascii="Times New Roman" w:hAnsi="Times New Roman" w:cs="Times New Roman"/>
          <w:sz w:val="24"/>
          <w:szCs w:val="24"/>
          <w:lang w:val="en-US"/>
        </w:rPr>
        <w:t xml:space="preserve">light on potential mechanisms leading to and maintaining cyberchondria. </w:t>
      </w:r>
    </w:p>
    <w:p w14:paraId="01CC2C9E" w14:textId="6CA8BFE1" w:rsidR="0070466B" w:rsidRPr="00AE2872" w:rsidRDefault="00D300FF" w:rsidP="0047409C">
      <w:pPr>
        <w:spacing w:after="0" w:line="480" w:lineRule="auto"/>
        <w:ind w:firstLine="567"/>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Two consistent patterns of </w:t>
      </w:r>
      <w:r w:rsidR="00932787" w:rsidRPr="00AE2872">
        <w:rPr>
          <w:rFonts w:ascii="Times New Roman" w:hAnsi="Times New Roman" w:cs="Times New Roman"/>
          <w:sz w:val="24"/>
          <w:szCs w:val="24"/>
          <w:lang w:val="en-US"/>
        </w:rPr>
        <w:t xml:space="preserve">Study 2 </w:t>
      </w:r>
      <w:r w:rsidRPr="00AE2872">
        <w:rPr>
          <w:rFonts w:ascii="Times New Roman" w:hAnsi="Times New Roman" w:cs="Times New Roman"/>
          <w:sz w:val="24"/>
          <w:szCs w:val="24"/>
          <w:lang w:val="en-US"/>
        </w:rPr>
        <w:t xml:space="preserve">results were links between </w:t>
      </w:r>
      <w:r w:rsidR="00DC1FF8" w:rsidRPr="00AE2872">
        <w:rPr>
          <w:rFonts w:ascii="Times New Roman" w:hAnsi="Times New Roman" w:cs="Times New Roman"/>
          <w:sz w:val="24"/>
          <w:szCs w:val="24"/>
          <w:lang w:val="en-US"/>
        </w:rPr>
        <w:t xml:space="preserve">metacognitive beliefs related to </w:t>
      </w:r>
      <w:r w:rsidRPr="00AE2872">
        <w:rPr>
          <w:rFonts w:ascii="Times New Roman" w:hAnsi="Times New Roman" w:cs="Times New Roman"/>
          <w:sz w:val="24"/>
          <w:szCs w:val="24"/>
          <w:lang w:val="en-US"/>
        </w:rPr>
        <w:t xml:space="preserve">biased thinking and </w:t>
      </w:r>
      <w:r w:rsidR="00DC1FF8" w:rsidRPr="00AE2872">
        <w:rPr>
          <w:rFonts w:ascii="Times New Roman" w:hAnsi="Times New Roman" w:cs="Times New Roman"/>
          <w:sz w:val="24"/>
          <w:szCs w:val="24"/>
          <w:lang w:val="en-US"/>
        </w:rPr>
        <w:t xml:space="preserve">thoughts being uncontrollable </w:t>
      </w:r>
      <w:r w:rsidRPr="00AE2872">
        <w:rPr>
          <w:rFonts w:ascii="Times New Roman" w:hAnsi="Times New Roman" w:cs="Times New Roman"/>
          <w:sz w:val="24"/>
          <w:szCs w:val="24"/>
          <w:lang w:val="en-US"/>
        </w:rPr>
        <w:t>with t</w:t>
      </w:r>
      <w:r w:rsidR="00DC1FF8" w:rsidRPr="00AE2872">
        <w:rPr>
          <w:rFonts w:ascii="Times New Roman" w:hAnsi="Times New Roman" w:cs="Times New Roman"/>
          <w:sz w:val="24"/>
          <w:szCs w:val="24"/>
          <w:lang w:val="en-US"/>
        </w:rPr>
        <w:t>he behavioral (compulsion and excessiveness</w:t>
      </w:r>
      <w:r w:rsidR="00D5569B" w:rsidRPr="00AE2872">
        <w:rPr>
          <w:rFonts w:ascii="Times New Roman" w:hAnsi="Times New Roman" w:cs="Times New Roman"/>
          <w:sz w:val="24"/>
          <w:szCs w:val="24"/>
          <w:lang w:val="en-US"/>
        </w:rPr>
        <w:t xml:space="preserve">), emotional (distress), and cognitive (reassurance) dimensions of cyberchondria </w:t>
      </w:r>
      <w:r w:rsidR="00DC1FF8" w:rsidRPr="00AE2872">
        <w:rPr>
          <w:rFonts w:ascii="Times New Roman" w:hAnsi="Times New Roman" w:cs="Times New Roman"/>
          <w:sz w:val="24"/>
          <w:szCs w:val="24"/>
          <w:lang w:val="en-US"/>
        </w:rPr>
        <w:t xml:space="preserve">via beliefs about rituals. </w:t>
      </w:r>
      <w:r w:rsidRPr="00AE2872">
        <w:rPr>
          <w:rFonts w:ascii="Times New Roman" w:hAnsi="Times New Roman" w:cs="Times New Roman"/>
          <w:sz w:val="24"/>
          <w:szCs w:val="24"/>
          <w:lang w:val="en-US"/>
        </w:rPr>
        <w:t xml:space="preserve">The effects in relation to biased thinking were smaller in magnitude relative to </w:t>
      </w:r>
      <w:r w:rsidR="00F724E4" w:rsidRPr="00AE2872">
        <w:rPr>
          <w:rFonts w:ascii="Times New Roman" w:hAnsi="Times New Roman" w:cs="Times New Roman"/>
          <w:sz w:val="24"/>
          <w:szCs w:val="24"/>
          <w:lang w:val="en-US"/>
        </w:rPr>
        <w:t xml:space="preserve">the effects in relation to </w:t>
      </w:r>
      <w:r w:rsidRPr="00AE2872">
        <w:rPr>
          <w:rFonts w:ascii="Times New Roman" w:hAnsi="Times New Roman" w:cs="Times New Roman"/>
          <w:sz w:val="24"/>
          <w:szCs w:val="24"/>
          <w:lang w:val="en-US"/>
        </w:rPr>
        <w:t xml:space="preserve">thoughts being uncontrollable. Nonetheless, </w:t>
      </w:r>
      <w:r w:rsidR="007C76C9" w:rsidRPr="00AE2872">
        <w:rPr>
          <w:rFonts w:ascii="Times New Roman" w:hAnsi="Times New Roman" w:cs="Times New Roman"/>
          <w:sz w:val="24"/>
          <w:szCs w:val="24"/>
          <w:lang w:val="en-US"/>
        </w:rPr>
        <w:t xml:space="preserve">the pattern of relations may suggest that </w:t>
      </w:r>
      <w:r w:rsidR="00DC1FF8" w:rsidRPr="00AE2872">
        <w:rPr>
          <w:rFonts w:ascii="Times New Roman" w:hAnsi="Times New Roman" w:cs="Times New Roman"/>
          <w:sz w:val="24"/>
          <w:szCs w:val="24"/>
          <w:lang w:val="en-US"/>
        </w:rPr>
        <w:t xml:space="preserve">thinking </w:t>
      </w:r>
      <w:r w:rsidRPr="00AE2872">
        <w:rPr>
          <w:rFonts w:ascii="Times New Roman" w:hAnsi="Times New Roman" w:cs="Times New Roman"/>
          <w:sz w:val="24"/>
          <w:szCs w:val="24"/>
          <w:lang w:val="en-US"/>
        </w:rPr>
        <w:t xml:space="preserve">health-related worry has potential consequences or is uncontrollable </w:t>
      </w:r>
      <w:r w:rsidR="003E4D4F" w:rsidRPr="00AE2872">
        <w:rPr>
          <w:rFonts w:ascii="Times New Roman" w:hAnsi="Times New Roman" w:cs="Times New Roman"/>
          <w:sz w:val="24"/>
          <w:szCs w:val="24"/>
          <w:lang w:val="en-US"/>
        </w:rPr>
        <w:t>motivates attempts to</w:t>
      </w:r>
      <w:r w:rsidR="00DC1FF8" w:rsidRPr="00AE2872">
        <w:rPr>
          <w:rFonts w:ascii="Times New Roman" w:hAnsi="Times New Roman" w:cs="Times New Roman"/>
          <w:sz w:val="24"/>
          <w:szCs w:val="24"/>
          <w:lang w:val="en-US"/>
        </w:rPr>
        <w:t xml:space="preserve"> </w:t>
      </w:r>
      <w:r w:rsidR="00D5569B" w:rsidRPr="00AE2872">
        <w:rPr>
          <w:rFonts w:ascii="Times New Roman" w:hAnsi="Times New Roman" w:cs="Times New Roman"/>
          <w:sz w:val="24"/>
          <w:szCs w:val="24"/>
          <w:lang w:val="en-US"/>
        </w:rPr>
        <w:t xml:space="preserve">cope with these worries. </w:t>
      </w:r>
      <w:r w:rsidR="003E4D4F" w:rsidRPr="00AE2872">
        <w:rPr>
          <w:rFonts w:ascii="Times New Roman" w:hAnsi="Times New Roman" w:cs="Times New Roman"/>
          <w:sz w:val="24"/>
          <w:szCs w:val="24"/>
          <w:lang w:val="en-US"/>
        </w:rPr>
        <w:t xml:space="preserve">To the degree which individuals hold positive beliefs about Internet searches to cope with health-related distress, they may be more likely to engage in such searching behavior. </w:t>
      </w:r>
      <w:r w:rsidR="00D5569B" w:rsidRPr="00AE2872">
        <w:rPr>
          <w:rFonts w:ascii="Times New Roman" w:hAnsi="Times New Roman" w:cs="Times New Roman"/>
          <w:sz w:val="24"/>
          <w:szCs w:val="24"/>
          <w:lang w:val="en-US"/>
        </w:rPr>
        <w:t xml:space="preserve">However, believing that searching online is helpful in controlling thinking or in feeling better, on the contrary, </w:t>
      </w:r>
      <w:r w:rsidR="003E4D4F" w:rsidRPr="00AE2872">
        <w:rPr>
          <w:rFonts w:ascii="Times New Roman" w:hAnsi="Times New Roman" w:cs="Times New Roman"/>
          <w:sz w:val="24"/>
          <w:szCs w:val="24"/>
          <w:lang w:val="en-US"/>
        </w:rPr>
        <w:t xml:space="preserve">relates to greater </w:t>
      </w:r>
      <w:r w:rsidR="00D5569B" w:rsidRPr="00AE2872">
        <w:rPr>
          <w:rFonts w:ascii="Times New Roman" w:hAnsi="Times New Roman" w:cs="Times New Roman"/>
          <w:sz w:val="24"/>
          <w:szCs w:val="24"/>
          <w:lang w:val="en-US"/>
        </w:rPr>
        <w:t xml:space="preserve">frequency of searches and consequent impairment in life, greater health anxiety due to online searches, and more need to seek out for professionals to be reassured. </w:t>
      </w:r>
      <w:r w:rsidR="00D46BB4" w:rsidRPr="00AE2872">
        <w:rPr>
          <w:rFonts w:ascii="Times New Roman" w:hAnsi="Times New Roman" w:cs="Times New Roman"/>
          <w:sz w:val="24"/>
          <w:szCs w:val="24"/>
          <w:lang w:val="en-US"/>
        </w:rPr>
        <w:t xml:space="preserve">Interestingly, this path is the only one significant also for mistrust. That is, the conflict arising when results </w:t>
      </w:r>
      <w:r w:rsidR="004031F9" w:rsidRPr="00AE2872">
        <w:rPr>
          <w:rFonts w:ascii="Times New Roman" w:hAnsi="Times New Roman" w:cs="Times New Roman"/>
          <w:sz w:val="24"/>
          <w:szCs w:val="24"/>
          <w:lang w:val="en-US"/>
        </w:rPr>
        <w:t xml:space="preserve">of the online searches </w:t>
      </w:r>
      <w:r w:rsidR="00D46BB4" w:rsidRPr="00AE2872">
        <w:rPr>
          <w:rFonts w:ascii="Times New Roman" w:hAnsi="Times New Roman" w:cs="Times New Roman"/>
          <w:sz w:val="24"/>
          <w:szCs w:val="24"/>
          <w:lang w:val="en-US"/>
        </w:rPr>
        <w:t xml:space="preserve">and professional advices do not align </w:t>
      </w:r>
      <w:r w:rsidR="003E4D4F" w:rsidRPr="00AE2872">
        <w:rPr>
          <w:rFonts w:ascii="Times New Roman" w:hAnsi="Times New Roman" w:cs="Times New Roman"/>
          <w:sz w:val="24"/>
          <w:szCs w:val="24"/>
          <w:lang w:val="en-US"/>
        </w:rPr>
        <w:t>could be strengthened</w:t>
      </w:r>
      <w:r w:rsidR="00D46BB4" w:rsidRPr="00AE2872">
        <w:rPr>
          <w:rFonts w:ascii="Times New Roman" w:hAnsi="Times New Roman" w:cs="Times New Roman"/>
          <w:sz w:val="24"/>
          <w:szCs w:val="24"/>
          <w:lang w:val="en-US"/>
        </w:rPr>
        <w:t xml:space="preserve"> by the belief about the usefulness of online searches themselves. </w:t>
      </w:r>
      <w:r w:rsidR="008F6B45" w:rsidRPr="00AE2872">
        <w:rPr>
          <w:rFonts w:ascii="Times New Roman" w:hAnsi="Times New Roman" w:cs="Times New Roman"/>
          <w:sz w:val="24"/>
          <w:szCs w:val="24"/>
          <w:lang w:val="en-US"/>
        </w:rPr>
        <w:t xml:space="preserve">From </w:t>
      </w:r>
      <w:r w:rsidR="00D5569B" w:rsidRPr="00AE2872">
        <w:rPr>
          <w:rFonts w:ascii="Times New Roman" w:hAnsi="Times New Roman" w:cs="Times New Roman"/>
          <w:sz w:val="24"/>
          <w:szCs w:val="24"/>
          <w:lang w:val="en-US"/>
        </w:rPr>
        <w:t xml:space="preserve">this view, holding metacognitive beliefs about </w:t>
      </w:r>
      <w:r w:rsidR="005C7662" w:rsidRPr="00AE2872">
        <w:rPr>
          <w:rFonts w:ascii="Times New Roman" w:hAnsi="Times New Roman" w:cs="Times New Roman"/>
          <w:sz w:val="24"/>
          <w:szCs w:val="24"/>
          <w:lang w:val="en-US"/>
        </w:rPr>
        <w:t>health-related worry</w:t>
      </w:r>
      <w:r w:rsidR="00D5569B" w:rsidRPr="00AE2872">
        <w:rPr>
          <w:rFonts w:ascii="Times New Roman" w:hAnsi="Times New Roman" w:cs="Times New Roman"/>
          <w:sz w:val="24"/>
          <w:szCs w:val="24"/>
          <w:lang w:val="en-US"/>
        </w:rPr>
        <w:t xml:space="preserve"> </w:t>
      </w:r>
      <w:r w:rsidR="003E4D4F" w:rsidRPr="00AE2872">
        <w:rPr>
          <w:rFonts w:ascii="Times New Roman" w:hAnsi="Times New Roman" w:cs="Times New Roman"/>
          <w:sz w:val="24"/>
          <w:szCs w:val="24"/>
          <w:lang w:val="en-US"/>
        </w:rPr>
        <w:t xml:space="preserve">and believing Internet searches as relevant for coping with health-related distress </w:t>
      </w:r>
      <w:r w:rsidR="00D46BB4" w:rsidRPr="00AE2872">
        <w:rPr>
          <w:rFonts w:ascii="Times New Roman" w:hAnsi="Times New Roman" w:cs="Times New Roman"/>
          <w:sz w:val="24"/>
          <w:szCs w:val="24"/>
          <w:lang w:val="en-US"/>
        </w:rPr>
        <w:t xml:space="preserve">seem </w:t>
      </w:r>
      <w:r w:rsidR="003E4D4F" w:rsidRPr="00AE2872">
        <w:rPr>
          <w:rFonts w:ascii="Times New Roman" w:hAnsi="Times New Roman" w:cs="Times New Roman"/>
          <w:sz w:val="24"/>
          <w:szCs w:val="24"/>
          <w:lang w:val="en-US"/>
        </w:rPr>
        <w:t xml:space="preserve">important in relation to </w:t>
      </w:r>
      <w:r w:rsidR="00D46BB4" w:rsidRPr="00AE2872">
        <w:rPr>
          <w:rFonts w:ascii="Times New Roman" w:hAnsi="Times New Roman" w:cs="Times New Roman"/>
          <w:sz w:val="24"/>
          <w:szCs w:val="24"/>
          <w:lang w:val="en-US"/>
        </w:rPr>
        <w:t xml:space="preserve">negative effects of </w:t>
      </w:r>
      <w:r w:rsidR="004031F9" w:rsidRPr="00AE2872">
        <w:rPr>
          <w:rFonts w:ascii="Times New Roman" w:hAnsi="Times New Roman" w:cs="Times New Roman"/>
          <w:sz w:val="24"/>
          <w:szCs w:val="24"/>
          <w:lang w:val="en-US"/>
        </w:rPr>
        <w:t xml:space="preserve">online </w:t>
      </w:r>
      <w:r w:rsidR="00D46BB4" w:rsidRPr="00AE2872">
        <w:rPr>
          <w:rFonts w:ascii="Times New Roman" w:hAnsi="Times New Roman" w:cs="Times New Roman"/>
          <w:sz w:val="24"/>
          <w:szCs w:val="24"/>
          <w:lang w:val="en-US"/>
        </w:rPr>
        <w:t>searches.</w:t>
      </w:r>
    </w:p>
    <w:p w14:paraId="7D22177B" w14:textId="28DC0AD6" w:rsidR="00D5569B" w:rsidRPr="00AE2872" w:rsidRDefault="0070466B" w:rsidP="00D300FF">
      <w:pPr>
        <w:spacing w:after="0" w:line="480" w:lineRule="auto"/>
        <w:ind w:firstLine="567"/>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Contrary to Fergus and Spada’s (2018) </w:t>
      </w:r>
      <w:r w:rsidR="001C3C97" w:rsidRPr="00AE2872">
        <w:rPr>
          <w:rFonts w:ascii="Times New Roman" w:hAnsi="Times New Roman" w:cs="Times New Roman"/>
          <w:sz w:val="24"/>
          <w:szCs w:val="24"/>
          <w:lang w:val="en-US"/>
        </w:rPr>
        <w:t>model</w:t>
      </w:r>
      <w:r w:rsidRPr="00AE2872">
        <w:rPr>
          <w:rFonts w:ascii="Times New Roman" w:hAnsi="Times New Roman" w:cs="Times New Roman"/>
          <w:sz w:val="24"/>
          <w:szCs w:val="24"/>
          <w:lang w:val="en-US"/>
        </w:rPr>
        <w:t>, stop signals did not emerge as robust of an intermediary variable relative to beliefs about rituals within the path analysis. Following from Study 2 results, it appears that beliefs about the benefit</w:t>
      </w:r>
      <w:r w:rsidR="001C7B28" w:rsidRPr="00AE2872">
        <w:rPr>
          <w:rFonts w:ascii="Times New Roman" w:hAnsi="Times New Roman" w:cs="Times New Roman"/>
          <w:sz w:val="24"/>
          <w:szCs w:val="24"/>
          <w:lang w:val="en-US"/>
        </w:rPr>
        <w:t>s of engaging in I</w:t>
      </w:r>
      <w:r w:rsidRPr="00AE2872">
        <w:rPr>
          <w:rFonts w:ascii="Times New Roman" w:hAnsi="Times New Roman" w:cs="Times New Roman"/>
          <w:sz w:val="24"/>
          <w:szCs w:val="24"/>
          <w:lang w:val="en-US"/>
        </w:rPr>
        <w:t xml:space="preserve">nternet searches for health information could potentially be more important for understanding cyberchondria than beliefs surrounding elevated requirements for stopping such searches. Nonetheless, stop signals still accounted for unique variance in several cyberchondria dimensions, particularly surrounding the </w:t>
      </w:r>
      <w:r w:rsidRPr="00AE2872">
        <w:rPr>
          <w:rFonts w:ascii="Times New Roman" w:hAnsi="Times New Roman" w:cs="Times New Roman"/>
          <w:sz w:val="24"/>
          <w:szCs w:val="24"/>
          <w:lang w:val="en-US"/>
        </w:rPr>
        <w:lastRenderedPageBreak/>
        <w:t xml:space="preserve">repetitive quality of the searching behavior and engagement in additional reassurance behavior. As such, stop signals may have incremental value in understanding specific aspects of cyberchondria. </w:t>
      </w:r>
      <w:r w:rsidR="00D46BB4" w:rsidRPr="00AE2872">
        <w:rPr>
          <w:rFonts w:ascii="Times New Roman" w:hAnsi="Times New Roman" w:cs="Times New Roman"/>
          <w:sz w:val="24"/>
          <w:szCs w:val="24"/>
          <w:lang w:val="en-US"/>
        </w:rPr>
        <w:t xml:space="preserve"> </w:t>
      </w:r>
    </w:p>
    <w:p w14:paraId="68B222E3" w14:textId="4799E6FA" w:rsidR="00326A92" w:rsidRPr="00AE2872" w:rsidRDefault="005C7662" w:rsidP="0047409C">
      <w:pPr>
        <w:spacing w:after="0" w:line="480" w:lineRule="auto"/>
        <w:ind w:firstLine="709"/>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Despite metacognitive belie</w:t>
      </w:r>
      <w:r w:rsidR="00EE65E7" w:rsidRPr="00AE2872">
        <w:rPr>
          <w:rFonts w:ascii="Times New Roman" w:hAnsi="Times New Roman" w:cs="Times New Roman"/>
          <w:sz w:val="24"/>
          <w:szCs w:val="24"/>
          <w:lang w:val="en-US"/>
        </w:rPr>
        <w:t>f</w:t>
      </w:r>
      <w:r w:rsidRPr="00AE2872">
        <w:rPr>
          <w:rFonts w:ascii="Times New Roman" w:hAnsi="Times New Roman" w:cs="Times New Roman"/>
          <w:sz w:val="24"/>
          <w:szCs w:val="24"/>
          <w:lang w:val="en-US"/>
        </w:rPr>
        <w:t xml:space="preserve">s </w:t>
      </w:r>
      <w:r w:rsidR="00310F82" w:rsidRPr="00AE2872">
        <w:rPr>
          <w:rFonts w:ascii="Times New Roman" w:hAnsi="Times New Roman" w:cs="Times New Roman"/>
          <w:sz w:val="24"/>
          <w:szCs w:val="24"/>
          <w:lang w:val="en-US"/>
        </w:rPr>
        <w:t>surrounding</w:t>
      </w:r>
      <w:r w:rsidRPr="00AE2872">
        <w:rPr>
          <w:rFonts w:ascii="Times New Roman" w:hAnsi="Times New Roman" w:cs="Times New Roman"/>
          <w:sz w:val="24"/>
          <w:szCs w:val="24"/>
          <w:lang w:val="en-US"/>
        </w:rPr>
        <w:t xml:space="preserve"> biased thinking and thoughts being uncontrollable consistently emerging </w:t>
      </w:r>
      <w:r w:rsidR="00F724E4" w:rsidRPr="00AE2872">
        <w:rPr>
          <w:rFonts w:ascii="Times New Roman" w:hAnsi="Times New Roman" w:cs="Times New Roman"/>
          <w:sz w:val="24"/>
          <w:szCs w:val="24"/>
          <w:lang w:val="en-US"/>
        </w:rPr>
        <w:t>as related to</w:t>
      </w:r>
      <w:r w:rsidRPr="00AE2872">
        <w:rPr>
          <w:rFonts w:ascii="Times New Roman" w:hAnsi="Times New Roman" w:cs="Times New Roman"/>
          <w:sz w:val="24"/>
          <w:szCs w:val="24"/>
          <w:lang w:val="en-US"/>
        </w:rPr>
        <w:t xml:space="preserve"> the cyberchondria dimensions, </w:t>
      </w:r>
      <w:r w:rsidR="004933AD" w:rsidRPr="00AE2872">
        <w:rPr>
          <w:rFonts w:ascii="Times New Roman" w:hAnsi="Times New Roman" w:cs="Times New Roman"/>
          <w:sz w:val="24"/>
          <w:szCs w:val="24"/>
          <w:lang w:val="en-US"/>
        </w:rPr>
        <w:t xml:space="preserve">modeled pathways between </w:t>
      </w:r>
      <w:r w:rsidRPr="00AE2872">
        <w:rPr>
          <w:rFonts w:ascii="Times New Roman" w:hAnsi="Times New Roman" w:cs="Times New Roman"/>
          <w:sz w:val="24"/>
          <w:szCs w:val="24"/>
          <w:lang w:val="en-US"/>
        </w:rPr>
        <w:t xml:space="preserve">metacognitive beliefs that thoughts can cause illness (i.e., thought-illness fusion beliefs) </w:t>
      </w:r>
      <w:r w:rsidR="004933AD" w:rsidRPr="00AE2872">
        <w:rPr>
          <w:rFonts w:ascii="Times New Roman" w:hAnsi="Times New Roman" w:cs="Times New Roman"/>
          <w:sz w:val="24"/>
          <w:szCs w:val="24"/>
          <w:lang w:val="en-US"/>
        </w:rPr>
        <w:t>and the cyberchondria dimensions were not needed within th</w:t>
      </w:r>
      <w:r w:rsidR="00A47883" w:rsidRPr="00AE2872">
        <w:rPr>
          <w:rFonts w:ascii="Times New Roman" w:hAnsi="Times New Roman" w:cs="Times New Roman"/>
          <w:sz w:val="24"/>
          <w:szCs w:val="24"/>
          <w:lang w:val="en-US"/>
        </w:rPr>
        <w:t>e</w:t>
      </w:r>
      <w:r w:rsidR="004933AD" w:rsidRPr="00AE2872">
        <w:rPr>
          <w:rFonts w:ascii="Times New Roman" w:hAnsi="Times New Roman" w:cs="Times New Roman"/>
          <w:sz w:val="24"/>
          <w:szCs w:val="24"/>
          <w:lang w:val="en-US"/>
        </w:rPr>
        <w:t xml:space="preserve"> path analysis. This pattern of findings shares consistency with prior results indicating that thought-illness fusion beliefs do not relate to cyberchondria when statistically accounting for other metacognitive beliefs (Fergus &amp; Spada, 2017, 2018).</w:t>
      </w:r>
      <w:r w:rsidR="00326A92" w:rsidRPr="00AE2872">
        <w:rPr>
          <w:rFonts w:ascii="Times New Roman" w:hAnsi="Times New Roman" w:cs="Times New Roman"/>
          <w:sz w:val="24"/>
          <w:szCs w:val="24"/>
          <w:lang w:val="en-US"/>
        </w:rPr>
        <w:t xml:space="preserve"> </w:t>
      </w:r>
      <w:r w:rsidR="00F34C92" w:rsidRPr="00AE2872">
        <w:rPr>
          <w:rFonts w:ascii="Times New Roman" w:hAnsi="Times New Roman" w:cs="Times New Roman"/>
          <w:sz w:val="24"/>
          <w:szCs w:val="24"/>
          <w:lang w:val="en-US"/>
        </w:rPr>
        <w:t xml:space="preserve">Interestingly, </w:t>
      </w:r>
      <w:r w:rsidR="00F92042" w:rsidRPr="00AE2872">
        <w:rPr>
          <w:rFonts w:ascii="Times New Roman" w:hAnsi="Times New Roman" w:cs="Times New Roman"/>
          <w:sz w:val="24"/>
          <w:szCs w:val="24"/>
          <w:lang w:val="en-US"/>
        </w:rPr>
        <w:t xml:space="preserve">our findings are overall consistent </w:t>
      </w:r>
      <w:r w:rsidR="00FC6B41" w:rsidRPr="00AE2872">
        <w:rPr>
          <w:rFonts w:ascii="Times New Roman" w:hAnsi="Times New Roman" w:cs="Times New Roman"/>
          <w:sz w:val="24"/>
          <w:szCs w:val="24"/>
          <w:lang w:val="en-US"/>
        </w:rPr>
        <w:t xml:space="preserve">also </w:t>
      </w:r>
      <w:r w:rsidR="00F92042" w:rsidRPr="00AE2872">
        <w:rPr>
          <w:rFonts w:ascii="Times New Roman" w:hAnsi="Times New Roman" w:cs="Times New Roman"/>
          <w:sz w:val="24"/>
          <w:szCs w:val="24"/>
          <w:lang w:val="en-US"/>
        </w:rPr>
        <w:t xml:space="preserve">with those reported in </w:t>
      </w:r>
      <w:r w:rsidR="00FC6B41" w:rsidRPr="00AE2872">
        <w:rPr>
          <w:rFonts w:ascii="Times New Roman" w:hAnsi="Times New Roman" w:cs="Times New Roman"/>
          <w:sz w:val="24"/>
          <w:szCs w:val="24"/>
          <w:lang w:val="en-US"/>
        </w:rPr>
        <w:t xml:space="preserve">the </w:t>
      </w:r>
      <w:r w:rsidR="00F92042" w:rsidRPr="00AE2872">
        <w:rPr>
          <w:rFonts w:ascii="Times New Roman" w:hAnsi="Times New Roman" w:cs="Times New Roman"/>
          <w:sz w:val="24"/>
          <w:szCs w:val="24"/>
          <w:lang w:val="en-US"/>
        </w:rPr>
        <w:t xml:space="preserve">literature </w:t>
      </w:r>
      <w:r w:rsidR="00FC6B41" w:rsidRPr="00AE2872">
        <w:rPr>
          <w:rFonts w:ascii="Times New Roman" w:hAnsi="Times New Roman" w:cs="Times New Roman"/>
          <w:sz w:val="24"/>
          <w:szCs w:val="24"/>
          <w:lang w:val="en-US"/>
        </w:rPr>
        <w:t>about</w:t>
      </w:r>
      <w:r w:rsidR="00BB3A6B" w:rsidRPr="00AE2872">
        <w:rPr>
          <w:rFonts w:ascii="Times New Roman" w:hAnsi="Times New Roman" w:cs="Times New Roman"/>
          <w:sz w:val="24"/>
          <w:szCs w:val="24"/>
          <w:lang w:val="en-US"/>
        </w:rPr>
        <w:t xml:space="preserve"> health anxiety</w:t>
      </w:r>
      <w:r w:rsidR="00266960" w:rsidRPr="00AE2872">
        <w:rPr>
          <w:rFonts w:ascii="Times New Roman" w:hAnsi="Times New Roman" w:cs="Times New Roman"/>
          <w:sz w:val="24"/>
          <w:szCs w:val="24"/>
          <w:lang w:val="en-US"/>
        </w:rPr>
        <w:t xml:space="preserve">. </w:t>
      </w:r>
      <w:r w:rsidR="00BB3A6B" w:rsidRPr="00AE2872">
        <w:rPr>
          <w:rFonts w:ascii="Times New Roman" w:hAnsi="Times New Roman" w:cs="Times New Roman"/>
          <w:sz w:val="24"/>
          <w:szCs w:val="24"/>
          <w:lang w:val="en-US"/>
        </w:rPr>
        <w:t xml:space="preserve">For example, Bailey and Wells (2016) found that metacognitive beliefs explained 49% of the variance in health anxiety symptoms after controlling for dysfunctional beliefs and neuroticism in a non-clinical sample; beliefs that thoughts are uncontrollable were the strongest predictor. </w:t>
      </w:r>
      <w:r w:rsidR="00F34C92" w:rsidRPr="00AE2872">
        <w:rPr>
          <w:rFonts w:ascii="Times New Roman" w:hAnsi="Times New Roman" w:cs="Times New Roman"/>
          <w:sz w:val="24"/>
          <w:szCs w:val="24"/>
          <w:lang w:val="en-US"/>
        </w:rPr>
        <w:t>Melli et al. (2018)</w:t>
      </w:r>
      <w:r w:rsidR="00BB3A6B" w:rsidRPr="00AE2872">
        <w:rPr>
          <w:rFonts w:ascii="Times New Roman" w:hAnsi="Times New Roman" w:cs="Times New Roman"/>
          <w:sz w:val="24"/>
          <w:szCs w:val="24"/>
          <w:lang w:val="en-US"/>
        </w:rPr>
        <w:t xml:space="preserve"> observed</w:t>
      </w:r>
      <w:r w:rsidR="00F34C92" w:rsidRPr="00AE2872">
        <w:rPr>
          <w:rFonts w:ascii="Times New Roman" w:hAnsi="Times New Roman" w:cs="Times New Roman"/>
          <w:sz w:val="24"/>
          <w:szCs w:val="24"/>
          <w:lang w:val="en-US"/>
        </w:rPr>
        <w:t xml:space="preserve"> that </w:t>
      </w:r>
      <w:r w:rsidR="00326A92" w:rsidRPr="00AE2872">
        <w:rPr>
          <w:rFonts w:ascii="Times New Roman" w:hAnsi="Times New Roman" w:cs="Times New Roman"/>
          <w:sz w:val="24"/>
          <w:szCs w:val="24"/>
          <w:lang w:val="en-US"/>
        </w:rPr>
        <w:t xml:space="preserve">beliefs that thoughts are uncontrollable were </w:t>
      </w:r>
      <w:r w:rsidR="00326A92" w:rsidRPr="00AE2872">
        <w:rPr>
          <w:rFonts w:ascii="Times New Roman" w:hAnsi="Times New Roman" w:cs="Times New Roman" w:hint="eastAsia"/>
          <w:sz w:val="24"/>
          <w:szCs w:val="24"/>
          <w:lang w:val="en-US"/>
        </w:rPr>
        <w:t>predict</w:t>
      </w:r>
      <w:r w:rsidR="00F34C92" w:rsidRPr="00AE2872">
        <w:rPr>
          <w:rFonts w:ascii="Times New Roman" w:hAnsi="Times New Roman" w:cs="Times New Roman"/>
          <w:sz w:val="24"/>
          <w:szCs w:val="24"/>
          <w:lang w:val="en-US"/>
        </w:rPr>
        <w:t>ive of</w:t>
      </w:r>
      <w:r w:rsidR="00326A92" w:rsidRPr="00AE2872">
        <w:rPr>
          <w:rFonts w:ascii="Times New Roman" w:hAnsi="Times New Roman" w:cs="Times New Roman" w:hint="eastAsia"/>
          <w:sz w:val="24"/>
          <w:szCs w:val="24"/>
          <w:lang w:val="en-US"/>
        </w:rPr>
        <w:t xml:space="preserve"> health anxiety symptoms over and above depression, general anxiety, anxiety sensitivity,</w:t>
      </w:r>
      <w:r w:rsidR="00326A92" w:rsidRPr="00AE2872">
        <w:rPr>
          <w:rFonts w:ascii="Times New Roman" w:hAnsi="Times New Roman" w:cs="Times New Roman"/>
          <w:sz w:val="24"/>
          <w:szCs w:val="24"/>
          <w:lang w:val="en-US"/>
        </w:rPr>
        <w:t xml:space="preserve"> </w:t>
      </w:r>
      <w:r w:rsidR="00326A92" w:rsidRPr="00AE2872">
        <w:rPr>
          <w:rFonts w:ascii="Times New Roman" w:hAnsi="Times New Roman" w:cs="Times New Roman" w:hint="eastAsia"/>
          <w:sz w:val="24"/>
          <w:szCs w:val="24"/>
          <w:lang w:val="en-US"/>
        </w:rPr>
        <w:t>and health</w:t>
      </w:r>
      <w:r w:rsidR="00326A92" w:rsidRPr="00AE2872">
        <w:rPr>
          <w:rFonts w:ascii="Times New Roman" w:hAnsi="Times New Roman" w:cs="Times New Roman" w:hint="cs"/>
          <w:sz w:val="24"/>
          <w:szCs w:val="24"/>
          <w:lang w:val="en-US"/>
        </w:rPr>
        <w:t>-</w:t>
      </w:r>
      <w:r w:rsidR="00326A92" w:rsidRPr="00AE2872">
        <w:rPr>
          <w:rFonts w:ascii="Times New Roman" w:hAnsi="Times New Roman" w:cs="Times New Roman" w:hint="eastAsia"/>
          <w:sz w:val="24"/>
          <w:szCs w:val="24"/>
          <w:lang w:val="en-US"/>
        </w:rPr>
        <w:t>related dysfunctional beliefs</w:t>
      </w:r>
      <w:r w:rsidR="00326A92" w:rsidRPr="00AE2872">
        <w:rPr>
          <w:rFonts w:ascii="Times New Roman" w:hAnsi="Times New Roman" w:cs="Times New Roman"/>
          <w:sz w:val="24"/>
          <w:szCs w:val="24"/>
          <w:lang w:val="en-US"/>
        </w:rPr>
        <w:t xml:space="preserve"> in individuals reporting having received a diagnosis of health anxiety or illness anxiety disorder.</w:t>
      </w:r>
      <w:r w:rsidR="00F34C92" w:rsidRPr="00AE2872">
        <w:rPr>
          <w:rFonts w:ascii="Times New Roman" w:hAnsi="Times New Roman" w:cs="Times New Roman"/>
          <w:sz w:val="24"/>
          <w:szCs w:val="24"/>
          <w:lang w:val="en-US"/>
        </w:rPr>
        <w:t xml:space="preserve"> </w:t>
      </w:r>
      <w:r w:rsidR="00BB3A6B" w:rsidRPr="00AE2872">
        <w:rPr>
          <w:rFonts w:ascii="Times New Roman" w:hAnsi="Times New Roman" w:cs="Times New Roman"/>
          <w:sz w:val="24"/>
          <w:szCs w:val="24"/>
          <w:lang w:val="en-US"/>
        </w:rPr>
        <w:t>On the contrary</w:t>
      </w:r>
      <w:r w:rsidR="00F34C92" w:rsidRPr="00AE2872">
        <w:rPr>
          <w:rFonts w:ascii="Times New Roman" w:hAnsi="Times New Roman" w:cs="Times New Roman"/>
          <w:sz w:val="24"/>
          <w:szCs w:val="24"/>
          <w:lang w:val="en-US"/>
        </w:rPr>
        <w:t>, beliefs about biased thinking and beliefs that thoughts cause illness did not emerge as significa</w:t>
      </w:r>
      <w:r w:rsidR="00BB3A6B" w:rsidRPr="00AE2872">
        <w:rPr>
          <w:rFonts w:ascii="Times New Roman" w:hAnsi="Times New Roman" w:cs="Times New Roman"/>
          <w:sz w:val="24"/>
          <w:szCs w:val="24"/>
          <w:lang w:val="en-US"/>
        </w:rPr>
        <w:t xml:space="preserve">nt predictors of health anxiety (Melli et al., 2018). </w:t>
      </w:r>
      <w:r w:rsidR="00FC6B41" w:rsidRPr="00AE2872">
        <w:rPr>
          <w:rFonts w:ascii="Times New Roman" w:hAnsi="Times New Roman" w:cs="Times New Roman"/>
          <w:sz w:val="24"/>
          <w:szCs w:val="24"/>
          <w:lang w:val="en-US"/>
        </w:rPr>
        <w:t xml:space="preserve">As a whole, these </w:t>
      </w:r>
      <w:r w:rsidR="00354C0F" w:rsidRPr="00AE2872">
        <w:rPr>
          <w:rFonts w:ascii="Times New Roman" w:hAnsi="Times New Roman" w:cs="Times New Roman"/>
          <w:sz w:val="24"/>
          <w:szCs w:val="24"/>
          <w:lang w:val="en-US"/>
        </w:rPr>
        <w:t>findings</w:t>
      </w:r>
      <w:r w:rsidR="00FC6B41" w:rsidRPr="00AE2872">
        <w:rPr>
          <w:rFonts w:ascii="Times New Roman" w:hAnsi="Times New Roman" w:cs="Times New Roman"/>
          <w:sz w:val="24"/>
          <w:szCs w:val="24"/>
          <w:lang w:val="en-US"/>
        </w:rPr>
        <w:t xml:space="preserve"> support the notion that u</w:t>
      </w:r>
      <w:r w:rsidR="00BB3A6B" w:rsidRPr="00AE2872">
        <w:rPr>
          <w:rFonts w:ascii="Times New Roman" w:hAnsi="Times New Roman" w:cs="Times New Roman"/>
          <w:sz w:val="24"/>
          <w:szCs w:val="24"/>
          <w:lang w:val="en-US"/>
        </w:rPr>
        <w:t>ncontrollability of thinking</w:t>
      </w:r>
      <w:r w:rsidR="00FC6B41" w:rsidRPr="00AE2872">
        <w:rPr>
          <w:rFonts w:ascii="Times New Roman" w:hAnsi="Times New Roman" w:cs="Times New Roman"/>
          <w:sz w:val="24"/>
          <w:szCs w:val="24"/>
          <w:lang w:val="en-US"/>
        </w:rPr>
        <w:t xml:space="preserve"> might represent </w:t>
      </w:r>
      <w:r w:rsidR="00AA5B0D" w:rsidRPr="00AE2872">
        <w:rPr>
          <w:rFonts w:ascii="Times New Roman" w:hAnsi="Times New Roman" w:cs="Times New Roman"/>
          <w:sz w:val="24"/>
          <w:szCs w:val="24"/>
          <w:lang w:val="en-US"/>
        </w:rPr>
        <w:t>a crucial</w:t>
      </w:r>
      <w:r w:rsidR="00FC6B41" w:rsidRPr="00AE2872">
        <w:rPr>
          <w:rFonts w:ascii="Times New Roman" w:hAnsi="Times New Roman" w:cs="Times New Roman"/>
          <w:sz w:val="24"/>
          <w:szCs w:val="24"/>
          <w:lang w:val="en-US"/>
        </w:rPr>
        <w:t xml:space="preserve"> metacognitive belief</w:t>
      </w:r>
      <w:r w:rsidR="00AA5B0D" w:rsidRPr="00AE2872">
        <w:rPr>
          <w:rFonts w:ascii="Times New Roman" w:hAnsi="Times New Roman" w:cs="Times New Roman"/>
          <w:sz w:val="24"/>
          <w:szCs w:val="24"/>
          <w:lang w:val="en-US"/>
        </w:rPr>
        <w:t xml:space="preserve"> spanning different clinical phenotypes</w:t>
      </w:r>
      <w:r w:rsidR="00FC6B41" w:rsidRPr="00AE2872">
        <w:rPr>
          <w:rFonts w:ascii="Times New Roman" w:hAnsi="Times New Roman" w:cs="Times New Roman"/>
          <w:sz w:val="24"/>
          <w:szCs w:val="24"/>
          <w:lang w:val="en-US"/>
        </w:rPr>
        <w:t xml:space="preserve">, </w:t>
      </w:r>
      <w:r w:rsidR="00AA5B0D" w:rsidRPr="00AE2872">
        <w:rPr>
          <w:rFonts w:ascii="Times New Roman" w:hAnsi="Times New Roman" w:cs="Times New Roman"/>
          <w:sz w:val="24"/>
          <w:szCs w:val="24"/>
          <w:lang w:val="en-US"/>
        </w:rPr>
        <w:t xml:space="preserve">since it promotes threatening interpretations of mental events and, consequently, it fosters anxiety </w:t>
      </w:r>
      <w:r w:rsidR="00BB3A6B" w:rsidRPr="00AE2872">
        <w:rPr>
          <w:rFonts w:ascii="Times New Roman" w:hAnsi="Times New Roman" w:cs="Times New Roman"/>
          <w:sz w:val="24"/>
          <w:szCs w:val="24"/>
          <w:lang w:val="en-US"/>
        </w:rPr>
        <w:t>(</w:t>
      </w:r>
      <w:r w:rsidR="00FC6B41" w:rsidRPr="00AE2872">
        <w:rPr>
          <w:rFonts w:ascii="Times New Roman" w:hAnsi="Times New Roman" w:cs="Times New Roman"/>
          <w:sz w:val="24"/>
          <w:szCs w:val="24"/>
          <w:lang w:val="en-US"/>
        </w:rPr>
        <w:t>Bailey &amp; Wells, 2016).</w:t>
      </w:r>
    </w:p>
    <w:p w14:paraId="1C3B4C09" w14:textId="708C8322" w:rsidR="004933AD" w:rsidRPr="00AE2872" w:rsidRDefault="004933AD" w:rsidP="00326A92">
      <w:pPr>
        <w:spacing w:after="0" w:line="480" w:lineRule="auto"/>
        <w:ind w:firstLine="567"/>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 Among the cyberchondria dimensions, the modeled pathways accounted for </w:t>
      </w:r>
      <w:r w:rsidR="00932787" w:rsidRPr="00AE2872">
        <w:rPr>
          <w:rFonts w:ascii="Times New Roman" w:hAnsi="Times New Roman" w:cs="Times New Roman"/>
          <w:sz w:val="24"/>
          <w:szCs w:val="24"/>
          <w:lang w:val="en-US"/>
        </w:rPr>
        <w:t>nearly 30</w:t>
      </w:r>
      <w:r w:rsidRPr="00AE2872">
        <w:rPr>
          <w:rFonts w:ascii="Times New Roman" w:hAnsi="Times New Roman" w:cs="Times New Roman"/>
          <w:sz w:val="24"/>
          <w:szCs w:val="24"/>
          <w:lang w:val="en-US"/>
        </w:rPr>
        <w:t xml:space="preserve">-60% </w:t>
      </w:r>
      <w:r w:rsidR="00932787" w:rsidRPr="00AE2872">
        <w:rPr>
          <w:rFonts w:ascii="Times New Roman" w:hAnsi="Times New Roman" w:cs="Times New Roman"/>
          <w:sz w:val="24"/>
          <w:szCs w:val="24"/>
          <w:lang w:val="en-US"/>
        </w:rPr>
        <w:t xml:space="preserve">in the majority of cyberchondria dimensions. Alternatively, the modeled pathways accounted for only about </w:t>
      </w:r>
      <w:r w:rsidR="00310F82" w:rsidRPr="00AE2872">
        <w:rPr>
          <w:rFonts w:ascii="Times New Roman" w:hAnsi="Times New Roman" w:cs="Times New Roman"/>
          <w:sz w:val="24"/>
          <w:szCs w:val="24"/>
          <w:lang w:val="en-US"/>
        </w:rPr>
        <w:t xml:space="preserve">10% of variance in the </w:t>
      </w:r>
      <w:r w:rsidR="00932787" w:rsidRPr="00AE2872">
        <w:rPr>
          <w:rFonts w:ascii="Times New Roman" w:hAnsi="Times New Roman" w:cs="Times New Roman"/>
          <w:sz w:val="24"/>
          <w:szCs w:val="24"/>
          <w:lang w:val="en-US"/>
        </w:rPr>
        <w:t>mistrust</w:t>
      </w:r>
      <w:r w:rsidR="00310F82" w:rsidRPr="00AE2872">
        <w:rPr>
          <w:rFonts w:ascii="Times New Roman" w:hAnsi="Times New Roman" w:cs="Times New Roman"/>
          <w:sz w:val="24"/>
          <w:szCs w:val="24"/>
          <w:lang w:val="en-US"/>
        </w:rPr>
        <w:t xml:space="preserve"> dimension.</w:t>
      </w:r>
      <w:r w:rsidR="00932787" w:rsidRPr="00AE2872">
        <w:rPr>
          <w:rFonts w:ascii="Times New Roman" w:hAnsi="Times New Roman" w:cs="Times New Roman"/>
          <w:sz w:val="24"/>
          <w:szCs w:val="24"/>
          <w:lang w:val="en-US"/>
        </w:rPr>
        <w:t xml:space="preserve"> Researchers have questioned whether the mistrust dimension belongs to the same overarching construct as the other assessed dimensions (Fergus, </w:t>
      </w:r>
      <w:r w:rsidR="00932787" w:rsidRPr="00AE2872">
        <w:rPr>
          <w:rFonts w:ascii="Times New Roman" w:hAnsi="Times New Roman" w:cs="Times New Roman"/>
          <w:sz w:val="24"/>
          <w:szCs w:val="24"/>
          <w:lang w:val="en-US"/>
        </w:rPr>
        <w:lastRenderedPageBreak/>
        <w:t xml:space="preserve">2014), with more recent conceptualizations removing the mistrust dimension from consideration (McElroy et al., 2019). </w:t>
      </w:r>
      <w:r w:rsidR="00F724E4" w:rsidRPr="00AE2872">
        <w:rPr>
          <w:rFonts w:ascii="Times New Roman" w:hAnsi="Times New Roman" w:cs="Times New Roman"/>
          <w:sz w:val="24"/>
          <w:szCs w:val="24"/>
          <w:lang w:val="en-US"/>
        </w:rPr>
        <w:t xml:space="preserve">As such, the examined study variables accounted for a substantial amount of variance in the core four cyberchondria dimensions. </w:t>
      </w:r>
    </w:p>
    <w:p w14:paraId="6AEFB04C" w14:textId="3B012DF6" w:rsidR="00742377" w:rsidRPr="00AE2872" w:rsidRDefault="00145A97" w:rsidP="002D23EB">
      <w:pPr>
        <w:spacing w:after="0" w:line="480" w:lineRule="auto"/>
        <w:ind w:firstLine="567"/>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The present two studies have</w:t>
      </w:r>
      <w:r w:rsidR="00742377" w:rsidRPr="00AE2872">
        <w:rPr>
          <w:rFonts w:ascii="Times New Roman" w:hAnsi="Times New Roman" w:cs="Times New Roman"/>
          <w:sz w:val="24"/>
          <w:szCs w:val="24"/>
          <w:lang w:val="en-US"/>
        </w:rPr>
        <w:t xml:space="preserve"> </w:t>
      </w:r>
      <w:r w:rsidRPr="00AE2872">
        <w:rPr>
          <w:rFonts w:ascii="Times New Roman" w:hAnsi="Times New Roman" w:cs="Times New Roman"/>
          <w:sz w:val="24"/>
          <w:szCs w:val="24"/>
          <w:lang w:val="en-US"/>
        </w:rPr>
        <w:t>several</w:t>
      </w:r>
      <w:r w:rsidR="00742377" w:rsidRPr="00AE2872">
        <w:rPr>
          <w:rFonts w:ascii="Times New Roman" w:hAnsi="Times New Roman" w:cs="Times New Roman"/>
          <w:sz w:val="24"/>
          <w:szCs w:val="24"/>
          <w:lang w:val="en-US"/>
        </w:rPr>
        <w:t xml:space="preserve"> limitations that need highlighting. </w:t>
      </w:r>
      <w:r w:rsidR="00864DB5" w:rsidRPr="00AE2872">
        <w:rPr>
          <w:rFonts w:ascii="Times New Roman" w:hAnsi="Times New Roman" w:cs="Times New Roman"/>
          <w:sz w:val="24"/>
          <w:szCs w:val="24"/>
          <w:lang w:val="en-US"/>
        </w:rPr>
        <w:t>Study 1</w:t>
      </w:r>
      <w:r w:rsidR="00742377" w:rsidRPr="00AE2872">
        <w:rPr>
          <w:rFonts w:ascii="Times New Roman" w:hAnsi="Times New Roman" w:cs="Times New Roman"/>
          <w:sz w:val="24"/>
          <w:szCs w:val="24"/>
          <w:lang w:val="en-US"/>
        </w:rPr>
        <w:t xml:space="preserve"> does not provide any cut-off for distinguishing </w:t>
      </w:r>
      <w:r w:rsidR="00864DB5" w:rsidRPr="00AE2872">
        <w:rPr>
          <w:rFonts w:ascii="Times New Roman" w:hAnsi="Times New Roman" w:cs="Times New Roman"/>
          <w:sz w:val="24"/>
          <w:szCs w:val="24"/>
          <w:lang w:val="en-US"/>
        </w:rPr>
        <w:t>p</w:t>
      </w:r>
      <w:r w:rsidR="00723609" w:rsidRPr="00AE2872">
        <w:rPr>
          <w:rFonts w:ascii="Times New Roman" w:hAnsi="Times New Roman" w:cs="Times New Roman"/>
          <w:sz w:val="24"/>
          <w:szCs w:val="24"/>
          <w:lang w:val="en-US"/>
        </w:rPr>
        <w:t>roblematic</w:t>
      </w:r>
      <w:r w:rsidR="00742377" w:rsidRPr="00AE2872">
        <w:rPr>
          <w:rFonts w:ascii="Times New Roman" w:hAnsi="Times New Roman" w:cs="Times New Roman"/>
          <w:sz w:val="24"/>
          <w:szCs w:val="24"/>
          <w:lang w:val="en-US"/>
        </w:rPr>
        <w:t xml:space="preserve"> from non-</w:t>
      </w:r>
      <w:r w:rsidR="00864DB5" w:rsidRPr="00AE2872">
        <w:rPr>
          <w:rFonts w:ascii="Times New Roman" w:hAnsi="Times New Roman" w:cs="Times New Roman"/>
          <w:sz w:val="24"/>
          <w:szCs w:val="24"/>
          <w:lang w:val="en-US"/>
        </w:rPr>
        <w:t>p</w:t>
      </w:r>
      <w:r w:rsidR="00723609" w:rsidRPr="00AE2872">
        <w:rPr>
          <w:rFonts w:ascii="Times New Roman" w:hAnsi="Times New Roman" w:cs="Times New Roman"/>
          <w:sz w:val="24"/>
          <w:szCs w:val="24"/>
          <w:lang w:val="en-US"/>
        </w:rPr>
        <w:t>roblematic</w:t>
      </w:r>
      <w:r w:rsidR="00742377" w:rsidRPr="00AE2872">
        <w:rPr>
          <w:rFonts w:ascii="Times New Roman" w:hAnsi="Times New Roman" w:cs="Times New Roman"/>
          <w:sz w:val="24"/>
          <w:szCs w:val="24"/>
          <w:lang w:val="en-US"/>
        </w:rPr>
        <w:t xml:space="preserve"> users</w:t>
      </w:r>
      <w:r w:rsidR="00D94D8F" w:rsidRPr="00AE2872">
        <w:rPr>
          <w:rFonts w:ascii="Times New Roman" w:hAnsi="Times New Roman" w:cs="Times New Roman"/>
          <w:sz w:val="24"/>
          <w:szCs w:val="24"/>
          <w:lang w:val="en-US"/>
        </w:rPr>
        <w:t xml:space="preserve"> </w:t>
      </w:r>
      <w:r w:rsidR="00475089" w:rsidRPr="00AE2872">
        <w:rPr>
          <w:rFonts w:ascii="Times New Roman" w:hAnsi="Times New Roman" w:cs="Times New Roman"/>
          <w:sz w:val="24"/>
          <w:szCs w:val="24"/>
          <w:lang w:val="en-US"/>
        </w:rPr>
        <w:t>and</w:t>
      </w:r>
      <w:r w:rsidR="00D94D8F" w:rsidRPr="00AE2872">
        <w:rPr>
          <w:rFonts w:ascii="Times New Roman" w:hAnsi="Times New Roman" w:cs="Times New Roman"/>
          <w:sz w:val="24"/>
          <w:szCs w:val="24"/>
          <w:lang w:val="en-US"/>
        </w:rPr>
        <w:t xml:space="preserve"> </w:t>
      </w:r>
      <w:r w:rsidR="00475089" w:rsidRPr="00AE2872">
        <w:rPr>
          <w:rFonts w:ascii="Times New Roman" w:hAnsi="Times New Roman" w:cs="Times New Roman"/>
          <w:sz w:val="24"/>
          <w:szCs w:val="24"/>
          <w:lang w:val="en-US"/>
        </w:rPr>
        <w:t xml:space="preserve">the scales used for testing construct validity were not administered in counterbalanced fashion to control for order and sequence effects due to technical limitations of the online platform </w:t>
      </w:r>
      <w:r w:rsidR="00354C0F" w:rsidRPr="00AE2872">
        <w:rPr>
          <w:rFonts w:ascii="Times New Roman" w:hAnsi="Times New Roman" w:cs="Times New Roman"/>
          <w:sz w:val="24"/>
          <w:szCs w:val="24"/>
          <w:lang w:val="en-US"/>
        </w:rPr>
        <w:t>employed</w:t>
      </w:r>
      <w:r w:rsidR="00475089" w:rsidRPr="00AE2872">
        <w:rPr>
          <w:rFonts w:ascii="Times New Roman" w:hAnsi="Times New Roman" w:cs="Times New Roman"/>
          <w:sz w:val="24"/>
          <w:szCs w:val="24"/>
          <w:lang w:val="en-US"/>
        </w:rPr>
        <w:t xml:space="preserve"> to collect data</w:t>
      </w:r>
      <w:r w:rsidR="00864DB5" w:rsidRPr="00AE2872">
        <w:rPr>
          <w:rFonts w:ascii="Times New Roman" w:hAnsi="Times New Roman" w:cs="Times New Roman"/>
          <w:sz w:val="24"/>
          <w:szCs w:val="24"/>
          <w:lang w:val="en-US"/>
        </w:rPr>
        <w:t>.</w:t>
      </w:r>
      <w:r w:rsidR="00742377" w:rsidRPr="00AE2872">
        <w:rPr>
          <w:rFonts w:ascii="Times New Roman" w:hAnsi="Times New Roman" w:cs="Times New Roman"/>
          <w:sz w:val="24"/>
          <w:szCs w:val="24"/>
          <w:lang w:val="en-US"/>
        </w:rPr>
        <w:t xml:space="preserve"> Moreover, we only tested </w:t>
      </w:r>
      <w:r w:rsidR="002F2397" w:rsidRPr="00AE2872">
        <w:rPr>
          <w:rFonts w:ascii="Times New Roman" w:hAnsi="Times New Roman" w:cs="Times New Roman"/>
          <w:sz w:val="24"/>
          <w:szCs w:val="24"/>
          <w:lang w:val="en-US"/>
        </w:rPr>
        <w:t>the factorial structure of the Italian version of the CSS</w:t>
      </w:r>
      <w:r w:rsidR="00864DB5" w:rsidRPr="00AE2872">
        <w:rPr>
          <w:rFonts w:ascii="Times New Roman" w:hAnsi="Times New Roman" w:cs="Times New Roman"/>
          <w:sz w:val="24"/>
          <w:szCs w:val="24"/>
          <w:lang w:val="en-US"/>
        </w:rPr>
        <w:t>,</w:t>
      </w:r>
      <w:r w:rsidR="00742377" w:rsidRPr="00AE2872">
        <w:rPr>
          <w:rFonts w:ascii="Times New Roman" w:hAnsi="Times New Roman" w:cs="Times New Roman"/>
          <w:sz w:val="24"/>
          <w:szCs w:val="24"/>
          <w:lang w:val="en-US"/>
        </w:rPr>
        <w:t xml:space="preserve"> its internal consistency</w:t>
      </w:r>
      <w:r w:rsidR="00864DB5" w:rsidRPr="00AE2872">
        <w:rPr>
          <w:rFonts w:ascii="Times New Roman" w:hAnsi="Times New Roman" w:cs="Times New Roman"/>
          <w:sz w:val="24"/>
          <w:szCs w:val="24"/>
          <w:lang w:val="en-US"/>
        </w:rPr>
        <w:t xml:space="preserve">, </w:t>
      </w:r>
      <w:r w:rsidR="002D23EB" w:rsidRPr="00AE2872">
        <w:rPr>
          <w:rFonts w:ascii="Times New Roman" w:hAnsi="Times New Roman" w:cs="Times New Roman"/>
          <w:sz w:val="24"/>
          <w:szCs w:val="24"/>
          <w:lang w:val="en-US"/>
        </w:rPr>
        <w:t xml:space="preserve">convergent and </w:t>
      </w:r>
      <w:r w:rsidR="00F74581" w:rsidRPr="00AE2872">
        <w:rPr>
          <w:rFonts w:ascii="Times New Roman" w:hAnsi="Times New Roman" w:cs="Times New Roman"/>
          <w:sz w:val="24"/>
          <w:szCs w:val="24"/>
          <w:lang w:val="en-US"/>
        </w:rPr>
        <w:t>divergent</w:t>
      </w:r>
      <w:r w:rsidR="002D23EB" w:rsidRPr="00AE2872">
        <w:rPr>
          <w:rFonts w:ascii="Times New Roman" w:hAnsi="Times New Roman" w:cs="Times New Roman"/>
          <w:sz w:val="24"/>
          <w:szCs w:val="24"/>
          <w:lang w:val="en-US"/>
        </w:rPr>
        <w:t xml:space="preserve"> validity, and </w:t>
      </w:r>
      <w:r w:rsidR="00864DB5" w:rsidRPr="00AE2872">
        <w:rPr>
          <w:rFonts w:ascii="Times New Roman" w:hAnsi="Times New Roman" w:cs="Times New Roman"/>
          <w:sz w:val="24"/>
          <w:szCs w:val="24"/>
          <w:lang w:val="en-US"/>
        </w:rPr>
        <w:t>test–retest stability</w:t>
      </w:r>
      <w:r w:rsidR="00742377" w:rsidRPr="00AE2872">
        <w:rPr>
          <w:rFonts w:ascii="Times New Roman" w:hAnsi="Times New Roman" w:cs="Times New Roman"/>
          <w:sz w:val="24"/>
          <w:szCs w:val="24"/>
          <w:lang w:val="en-US"/>
        </w:rPr>
        <w:t>. Further research should examine other psychometric properties of this scale</w:t>
      </w:r>
      <w:r w:rsidR="00DF122A" w:rsidRPr="00AE2872">
        <w:rPr>
          <w:rFonts w:ascii="Times New Roman" w:hAnsi="Times New Roman" w:cs="Times New Roman"/>
          <w:sz w:val="24"/>
          <w:szCs w:val="24"/>
          <w:lang w:val="en-US"/>
        </w:rPr>
        <w:t xml:space="preserve"> and test</w:t>
      </w:r>
      <w:r w:rsidR="00742377" w:rsidRPr="00AE2872">
        <w:rPr>
          <w:rFonts w:ascii="Times New Roman" w:hAnsi="Times New Roman" w:cs="Times New Roman"/>
          <w:sz w:val="24"/>
          <w:szCs w:val="24"/>
          <w:lang w:val="en-US"/>
        </w:rPr>
        <w:t xml:space="preserve"> the cross-</w:t>
      </w:r>
      <w:r w:rsidR="00864DB5" w:rsidRPr="00AE2872">
        <w:rPr>
          <w:rFonts w:ascii="Times New Roman" w:hAnsi="Times New Roman" w:cs="Times New Roman"/>
          <w:sz w:val="24"/>
          <w:szCs w:val="24"/>
          <w:lang w:val="en-US"/>
        </w:rPr>
        <w:t>gender</w:t>
      </w:r>
      <w:r w:rsidR="00DF122A" w:rsidRPr="00AE2872">
        <w:rPr>
          <w:rFonts w:ascii="Times New Roman" w:hAnsi="Times New Roman" w:cs="Times New Roman"/>
          <w:sz w:val="24"/>
          <w:szCs w:val="24"/>
          <w:lang w:val="en-US"/>
        </w:rPr>
        <w:t>, age</w:t>
      </w:r>
      <w:r w:rsidR="002F2397" w:rsidRPr="00AE2872">
        <w:rPr>
          <w:rFonts w:ascii="Times New Roman" w:hAnsi="Times New Roman" w:cs="Times New Roman"/>
          <w:sz w:val="24"/>
          <w:szCs w:val="24"/>
          <w:lang w:val="en-US"/>
        </w:rPr>
        <w:t xml:space="preserve"> and </w:t>
      </w:r>
      <w:r w:rsidR="00DF122A" w:rsidRPr="00AE2872">
        <w:rPr>
          <w:rFonts w:ascii="Times New Roman" w:hAnsi="Times New Roman" w:cs="Times New Roman"/>
          <w:sz w:val="24"/>
          <w:szCs w:val="24"/>
          <w:lang w:val="en-US"/>
        </w:rPr>
        <w:t>socioeconomic status</w:t>
      </w:r>
      <w:r w:rsidR="00742377" w:rsidRPr="00AE2872">
        <w:rPr>
          <w:rFonts w:ascii="Times New Roman" w:hAnsi="Times New Roman" w:cs="Times New Roman"/>
          <w:sz w:val="24"/>
          <w:szCs w:val="24"/>
          <w:lang w:val="en-US"/>
        </w:rPr>
        <w:t xml:space="preserve"> invariance of the factorial structure. </w:t>
      </w:r>
      <w:r w:rsidR="00ED78C1" w:rsidRPr="00AE2872">
        <w:rPr>
          <w:rFonts w:ascii="Times New Roman" w:hAnsi="Times New Roman" w:cs="Times New Roman"/>
          <w:sz w:val="24"/>
          <w:szCs w:val="24"/>
          <w:lang w:val="en-US"/>
        </w:rPr>
        <w:t>Finally, the samples in both Study 1 and Study 2 are not necessarily representative of the general Italian population because the majority were females, quite young and highly educated.</w:t>
      </w:r>
      <w:r w:rsidR="002F3A0E" w:rsidRPr="00AE2872">
        <w:rPr>
          <w:rFonts w:ascii="Times New Roman" w:hAnsi="Times New Roman" w:cs="Times New Roman"/>
          <w:sz w:val="24"/>
          <w:szCs w:val="24"/>
          <w:lang w:val="en-US"/>
        </w:rPr>
        <w:t xml:space="preserve"> With regard to gender, as</w:t>
      </w:r>
      <w:r w:rsidR="003B5FE5" w:rsidRPr="00AE2872">
        <w:rPr>
          <w:rFonts w:ascii="Times New Roman" w:hAnsi="Times New Roman" w:cs="Times New Roman"/>
          <w:sz w:val="24"/>
          <w:szCs w:val="24"/>
          <w:lang w:val="en-US"/>
        </w:rPr>
        <w:t xml:space="preserve"> </w:t>
      </w:r>
      <w:r w:rsidR="002F3A0E" w:rsidRPr="00AE2872">
        <w:rPr>
          <w:rFonts w:ascii="Times New Roman" w:hAnsi="Times New Roman" w:cs="Times New Roman"/>
          <w:sz w:val="24"/>
          <w:szCs w:val="24"/>
          <w:lang w:val="en-US"/>
        </w:rPr>
        <w:t xml:space="preserve">women </w:t>
      </w:r>
      <w:r w:rsidR="00354C0F" w:rsidRPr="00AE2872">
        <w:rPr>
          <w:rFonts w:ascii="Times New Roman" w:hAnsi="Times New Roman" w:cs="Times New Roman"/>
          <w:sz w:val="24"/>
          <w:szCs w:val="24"/>
          <w:lang w:val="en-US"/>
        </w:rPr>
        <w:t>were</w:t>
      </w:r>
      <w:r w:rsidR="002F3A0E" w:rsidRPr="00AE2872">
        <w:rPr>
          <w:rFonts w:ascii="Times New Roman" w:hAnsi="Times New Roman" w:cs="Times New Roman"/>
          <w:sz w:val="24"/>
          <w:szCs w:val="24"/>
          <w:lang w:val="en-US"/>
        </w:rPr>
        <w:t xml:space="preserve"> overrepresented in the sample</w:t>
      </w:r>
      <w:r w:rsidR="00354C0F" w:rsidRPr="00AE2872">
        <w:rPr>
          <w:rFonts w:ascii="Times New Roman" w:hAnsi="Times New Roman" w:cs="Times New Roman"/>
          <w:sz w:val="24"/>
          <w:szCs w:val="24"/>
          <w:lang w:val="en-US"/>
        </w:rPr>
        <w:t>,</w:t>
      </w:r>
      <w:r w:rsidR="002F3A0E" w:rsidRPr="00AE2872">
        <w:rPr>
          <w:rFonts w:ascii="Times New Roman" w:hAnsi="Times New Roman" w:cs="Times New Roman"/>
          <w:sz w:val="24"/>
          <w:szCs w:val="24"/>
          <w:lang w:val="en-US"/>
        </w:rPr>
        <w:t xml:space="preserve"> it might have </w:t>
      </w:r>
      <w:r w:rsidR="002E7650" w:rsidRPr="00AE2872">
        <w:rPr>
          <w:rFonts w:ascii="Times New Roman" w:hAnsi="Times New Roman" w:cs="Times New Roman"/>
          <w:sz w:val="24"/>
          <w:szCs w:val="24"/>
          <w:lang w:val="en-US"/>
        </w:rPr>
        <w:t>influenced the latent structure of the CSS and</w:t>
      </w:r>
      <w:r w:rsidR="002F3A0E" w:rsidRPr="00AE2872">
        <w:rPr>
          <w:rFonts w:ascii="Times New Roman" w:hAnsi="Times New Roman" w:cs="Times New Roman"/>
          <w:sz w:val="24"/>
          <w:szCs w:val="24"/>
          <w:lang w:val="en-US"/>
        </w:rPr>
        <w:t xml:space="preserve"> the association between cyberchondria and health anxiety in which women are usually higher than men (</w:t>
      </w:r>
      <w:r w:rsidR="002F3A0E" w:rsidRPr="00AE2872">
        <w:rPr>
          <w:rFonts w:ascii="Times New Roman" w:eastAsia="Times New Roman" w:hAnsi="Times New Roman" w:cs="Times New Roman"/>
          <w:sz w:val="24"/>
          <w:szCs w:val="24"/>
          <w:lang w:val="en-US" w:eastAsia="it-IT"/>
        </w:rPr>
        <w:t>MacSwain et al., 2009</w:t>
      </w:r>
      <w:r w:rsidR="002F3A0E" w:rsidRPr="00AE2872">
        <w:rPr>
          <w:rFonts w:ascii="Times New Roman" w:hAnsi="Times New Roman" w:cs="Times New Roman"/>
          <w:sz w:val="24"/>
          <w:szCs w:val="24"/>
          <w:lang w:val="en-US"/>
        </w:rPr>
        <w:t xml:space="preserve">). </w:t>
      </w:r>
      <w:r w:rsidR="002E7650" w:rsidRPr="00AE2872">
        <w:rPr>
          <w:rFonts w:ascii="Times New Roman" w:hAnsi="Times New Roman" w:cs="Times New Roman"/>
          <w:sz w:val="24"/>
          <w:szCs w:val="24"/>
          <w:lang w:val="en-US"/>
        </w:rPr>
        <w:t xml:space="preserve">Moreover, </w:t>
      </w:r>
      <w:r w:rsidR="00A50023" w:rsidRPr="00AE2872">
        <w:rPr>
          <w:rFonts w:ascii="Times New Roman" w:hAnsi="Times New Roman" w:cs="Times New Roman"/>
          <w:sz w:val="24"/>
          <w:szCs w:val="24"/>
          <w:lang w:val="en-US"/>
        </w:rPr>
        <w:t>well-educated</w:t>
      </w:r>
      <w:r w:rsidR="002E7650" w:rsidRPr="00AE2872">
        <w:rPr>
          <w:rFonts w:ascii="Times New Roman" w:hAnsi="Times New Roman" w:cs="Times New Roman"/>
          <w:sz w:val="24"/>
          <w:szCs w:val="24"/>
          <w:lang w:val="en-US"/>
        </w:rPr>
        <w:t xml:space="preserve"> young adults may </w:t>
      </w:r>
      <w:r w:rsidR="00A50023" w:rsidRPr="00AE2872">
        <w:rPr>
          <w:rFonts w:ascii="Times New Roman" w:hAnsi="Times New Roman" w:cs="Times New Roman"/>
          <w:sz w:val="24"/>
          <w:szCs w:val="24"/>
          <w:lang w:val="en-US"/>
        </w:rPr>
        <w:t xml:space="preserve">be more likely to mistrust health care practitioners, thus </w:t>
      </w:r>
      <w:r w:rsidR="002F3A0E" w:rsidRPr="00AE2872">
        <w:rPr>
          <w:rFonts w:ascii="Times New Roman" w:hAnsi="Times New Roman" w:cs="Times New Roman"/>
          <w:sz w:val="24"/>
          <w:szCs w:val="24"/>
          <w:lang w:val="en-US"/>
        </w:rPr>
        <w:t>psychometric outcomes observed in the present sampl</w:t>
      </w:r>
      <w:r w:rsidR="00A50023" w:rsidRPr="00AE2872">
        <w:rPr>
          <w:rFonts w:ascii="Times New Roman" w:hAnsi="Times New Roman" w:cs="Times New Roman"/>
          <w:sz w:val="24"/>
          <w:szCs w:val="24"/>
          <w:lang w:val="en-US"/>
        </w:rPr>
        <w:t>e</w:t>
      </w:r>
      <w:r w:rsidR="002F3A0E" w:rsidRPr="00AE2872">
        <w:rPr>
          <w:rFonts w:ascii="Times New Roman" w:hAnsi="Times New Roman" w:cs="Times New Roman"/>
          <w:sz w:val="24"/>
          <w:szCs w:val="24"/>
          <w:lang w:val="en-US"/>
        </w:rPr>
        <w:t xml:space="preserve"> </w:t>
      </w:r>
      <w:r w:rsidR="004F3C3F" w:rsidRPr="00AE2872">
        <w:rPr>
          <w:rFonts w:ascii="Times New Roman" w:hAnsi="Times New Roman" w:cs="Times New Roman"/>
          <w:sz w:val="24"/>
          <w:szCs w:val="24"/>
          <w:lang w:val="en-US"/>
        </w:rPr>
        <w:t>may not</w:t>
      </w:r>
      <w:r w:rsidR="002F3A0E" w:rsidRPr="00AE2872">
        <w:rPr>
          <w:rFonts w:ascii="Times New Roman" w:hAnsi="Times New Roman" w:cs="Times New Roman"/>
          <w:sz w:val="24"/>
          <w:szCs w:val="24"/>
          <w:lang w:val="en-US"/>
        </w:rPr>
        <w:t xml:space="preserve"> be replicated in samples of </w:t>
      </w:r>
      <w:r w:rsidR="00A50023" w:rsidRPr="00AE2872">
        <w:rPr>
          <w:rFonts w:ascii="Times New Roman" w:hAnsi="Times New Roman" w:cs="Times New Roman"/>
          <w:sz w:val="24"/>
          <w:szCs w:val="24"/>
          <w:lang w:val="en-US"/>
        </w:rPr>
        <w:t>women and men</w:t>
      </w:r>
      <w:r w:rsidR="002F3A0E" w:rsidRPr="00AE2872">
        <w:rPr>
          <w:rFonts w:ascii="Times New Roman" w:hAnsi="Times New Roman" w:cs="Times New Roman"/>
          <w:sz w:val="24"/>
          <w:szCs w:val="24"/>
          <w:lang w:val="en-US"/>
        </w:rPr>
        <w:t xml:space="preserve"> with </w:t>
      </w:r>
      <w:r w:rsidR="00A50023" w:rsidRPr="00AE2872">
        <w:rPr>
          <w:rFonts w:ascii="Times New Roman" w:hAnsi="Times New Roman" w:cs="Times New Roman"/>
          <w:sz w:val="24"/>
          <w:szCs w:val="24"/>
          <w:lang w:val="en-US"/>
        </w:rPr>
        <w:t xml:space="preserve">lower levels of education. </w:t>
      </w:r>
      <w:r w:rsidR="004F3C3F" w:rsidRPr="00AE2872">
        <w:rPr>
          <w:rFonts w:ascii="Times New Roman" w:hAnsi="Times New Roman" w:cs="Times New Roman"/>
          <w:sz w:val="24"/>
          <w:szCs w:val="24"/>
          <w:lang w:val="en-US"/>
        </w:rPr>
        <w:t>Furthermore</w:t>
      </w:r>
      <w:r w:rsidR="002F3A0E" w:rsidRPr="00AE2872">
        <w:rPr>
          <w:rFonts w:ascii="Times New Roman" w:hAnsi="Times New Roman" w:cs="Times New Roman"/>
          <w:sz w:val="24"/>
          <w:szCs w:val="24"/>
          <w:lang w:val="en-US"/>
        </w:rPr>
        <w:t xml:space="preserve">, the lack of a clinical sample should be acknowledged because </w:t>
      </w:r>
      <w:r w:rsidR="003C5A8B" w:rsidRPr="00AE2872">
        <w:rPr>
          <w:rFonts w:ascii="Times New Roman" w:hAnsi="Times New Roman" w:cs="Times New Roman"/>
          <w:sz w:val="24"/>
          <w:szCs w:val="24"/>
          <w:lang w:val="en-US"/>
        </w:rPr>
        <w:t>it is likely that the psychometric properties of the CSS (</w:t>
      </w:r>
      <w:r w:rsidR="002F3A0E" w:rsidRPr="00AE2872">
        <w:rPr>
          <w:rFonts w:ascii="Times New Roman" w:hAnsi="Times New Roman" w:cs="Times New Roman"/>
          <w:sz w:val="24"/>
          <w:szCs w:val="24"/>
          <w:lang w:val="en-US"/>
        </w:rPr>
        <w:t>including factor loading and the</w:t>
      </w:r>
      <w:r w:rsidR="003C5A8B" w:rsidRPr="00AE2872">
        <w:rPr>
          <w:rFonts w:ascii="Times New Roman" w:hAnsi="Times New Roman" w:cs="Times New Roman"/>
          <w:sz w:val="24"/>
          <w:szCs w:val="24"/>
          <w:lang w:val="en-US"/>
        </w:rPr>
        <w:t xml:space="preserve"> latent structure) will differ substantially in clinically relevant samples given the presence of </w:t>
      </w:r>
      <w:r w:rsidR="004F3C3F" w:rsidRPr="00AE2872">
        <w:rPr>
          <w:rFonts w:ascii="Times New Roman" w:hAnsi="Times New Roman" w:cs="Times New Roman"/>
          <w:sz w:val="24"/>
          <w:szCs w:val="24"/>
          <w:lang w:val="en-US"/>
        </w:rPr>
        <w:t xml:space="preserve">an </w:t>
      </w:r>
      <w:r w:rsidR="003C5A8B" w:rsidRPr="00AE2872">
        <w:rPr>
          <w:rFonts w:ascii="Times New Roman" w:hAnsi="Times New Roman" w:cs="Times New Roman"/>
          <w:sz w:val="24"/>
          <w:szCs w:val="24"/>
          <w:lang w:val="en-US"/>
        </w:rPr>
        <w:t>increased range of symptoms</w:t>
      </w:r>
      <w:r w:rsidR="007C1F30" w:rsidRPr="00AE2872">
        <w:rPr>
          <w:rFonts w:ascii="Times New Roman" w:hAnsi="Times New Roman" w:cs="Times New Roman"/>
          <w:sz w:val="24"/>
          <w:szCs w:val="24"/>
          <w:lang w:val="en-US"/>
        </w:rPr>
        <w:t xml:space="preserve"> relative to nonclinical samples (e.g., </w:t>
      </w:r>
      <w:r w:rsidR="003C5A8B" w:rsidRPr="00AE2872">
        <w:rPr>
          <w:rFonts w:ascii="Times New Roman" w:hAnsi="Times New Roman" w:cs="Times New Roman"/>
          <w:sz w:val="24"/>
          <w:szCs w:val="24"/>
          <w:lang w:val="en-US"/>
        </w:rPr>
        <w:t>heightened genera</w:t>
      </w:r>
      <w:r w:rsidR="007C1F30" w:rsidRPr="00AE2872">
        <w:rPr>
          <w:rFonts w:ascii="Times New Roman" w:hAnsi="Times New Roman" w:cs="Times New Roman"/>
          <w:sz w:val="24"/>
          <w:szCs w:val="24"/>
          <w:lang w:val="en-US"/>
        </w:rPr>
        <w:t>lized distress and comorbidity)</w:t>
      </w:r>
      <w:r w:rsidR="003C5A8B" w:rsidRPr="00AE2872">
        <w:rPr>
          <w:rFonts w:ascii="Times New Roman" w:hAnsi="Times New Roman" w:cs="Times New Roman"/>
          <w:sz w:val="24"/>
          <w:szCs w:val="24"/>
          <w:lang w:val="en-US"/>
        </w:rPr>
        <w:t xml:space="preserve">. </w:t>
      </w:r>
      <w:r w:rsidR="003E1EAB" w:rsidRPr="00AE2872">
        <w:rPr>
          <w:rFonts w:ascii="Times New Roman" w:hAnsi="Times New Roman" w:cs="Times New Roman"/>
          <w:sz w:val="24"/>
          <w:szCs w:val="24"/>
          <w:lang w:val="en-US"/>
        </w:rPr>
        <w:t xml:space="preserve">Finally, research is needed to confirm the validity of the 15-item CSS short form as proposed by Barke and colleagues (2016) and the 12-item CSS short version as proposed by McElroy and colleagues (2019) in order to provide a briefer tool to assess this phenomenon. Additionally, it is important to further investigate the predictive validity of </w:t>
      </w:r>
      <w:r w:rsidR="003E1EAB" w:rsidRPr="00AE2872">
        <w:rPr>
          <w:rFonts w:ascii="Times New Roman" w:hAnsi="Times New Roman" w:cs="Times New Roman"/>
          <w:sz w:val="24"/>
          <w:szCs w:val="24"/>
          <w:lang w:val="en-US"/>
        </w:rPr>
        <w:lastRenderedPageBreak/>
        <w:t xml:space="preserve">the scale, for example, by exploring the relationships between the scale’s scores and different patterns of psychological distress (Fergus, 2014; </w:t>
      </w:r>
      <w:r w:rsidR="003E1EAB" w:rsidRPr="00AE2872">
        <w:rPr>
          <w:rFonts w:ascii="Times New Roman" w:eastAsia="Times New Roman" w:hAnsi="Times New Roman" w:cs="Times New Roman"/>
          <w:sz w:val="24"/>
          <w:szCs w:val="24"/>
          <w:lang w:val="en-US" w:eastAsia="it-IT"/>
        </w:rPr>
        <w:t>Starcevic et al., 2019</w:t>
      </w:r>
      <w:r w:rsidR="003E1EAB" w:rsidRPr="00AE2872">
        <w:rPr>
          <w:rFonts w:ascii="Times New Roman" w:hAnsi="Times New Roman" w:cs="Times New Roman"/>
          <w:sz w:val="24"/>
          <w:szCs w:val="24"/>
          <w:lang w:val="en-US"/>
        </w:rPr>
        <w:t>).</w:t>
      </w:r>
    </w:p>
    <w:p w14:paraId="2BC09D2F" w14:textId="73A9094F" w:rsidR="0084116E" w:rsidRPr="00AE2872" w:rsidRDefault="00A06978" w:rsidP="00A06978">
      <w:pPr>
        <w:spacing w:after="0" w:line="480" w:lineRule="auto"/>
        <w:ind w:firstLine="567"/>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With regard to</w:t>
      </w:r>
      <w:r w:rsidR="002F2397" w:rsidRPr="00AE2872">
        <w:rPr>
          <w:rFonts w:ascii="Times New Roman" w:hAnsi="Times New Roman" w:cs="Times New Roman"/>
          <w:sz w:val="24"/>
          <w:szCs w:val="24"/>
          <w:lang w:val="en-US"/>
        </w:rPr>
        <w:t xml:space="preserve"> Study 2, the cross-section</w:t>
      </w:r>
      <w:r w:rsidR="0070466B" w:rsidRPr="00AE2872">
        <w:rPr>
          <w:rFonts w:ascii="Times New Roman" w:hAnsi="Times New Roman" w:cs="Times New Roman"/>
          <w:sz w:val="24"/>
          <w:szCs w:val="24"/>
          <w:lang w:val="en-US"/>
        </w:rPr>
        <w:t>al</w:t>
      </w:r>
      <w:r w:rsidR="002F2397" w:rsidRPr="00AE2872">
        <w:rPr>
          <w:rFonts w:ascii="Times New Roman" w:hAnsi="Times New Roman" w:cs="Times New Roman"/>
          <w:sz w:val="24"/>
          <w:szCs w:val="24"/>
          <w:lang w:val="en-US"/>
        </w:rPr>
        <w:t xml:space="preserve"> design </w:t>
      </w:r>
      <w:r w:rsidRPr="00AE2872">
        <w:rPr>
          <w:rFonts w:ascii="Times New Roman" w:hAnsi="Times New Roman" w:cs="Times New Roman"/>
          <w:sz w:val="24"/>
          <w:szCs w:val="24"/>
          <w:lang w:val="en-US"/>
        </w:rPr>
        <w:t xml:space="preserve">does not allow to draw causal inference </w:t>
      </w:r>
      <w:r w:rsidR="002F2397" w:rsidRPr="00AE2872">
        <w:rPr>
          <w:rFonts w:ascii="Times New Roman" w:hAnsi="Times New Roman" w:cs="Times New Roman"/>
          <w:sz w:val="24"/>
          <w:szCs w:val="24"/>
          <w:lang w:val="en-US"/>
        </w:rPr>
        <w:t xml:space="preserve">even though the tested paths were modelled in line with </w:t>
      </w:r>
      <w:r w:rsidR="0070466B" w:rsidRPr="00AE2872">
        <w:rPr>
          <w:rFonts w:ascii="Times New Roman" w:hAnsi="Times New Roman" w:cs="Times New Roman"/>
          <w:sz w:val="24"/>
          <w:szCs w:val="24"/>
          <w:lang w:val="en-US"/>
        </w:rPr>
        <w:t>a</w:t>
      </w:r>
      <w:r w:rsidR="002F2397" w:rsidRPr="00AE2872">
        <w:rPr>
          <w:rFonts w:ascii="Times New Roman" w:hAnsi="Times New Roman" w:cs="Times New Roman"/>
          <w:sz w:val="24"/>
          <w:szCs w:val="24"/>
          <w:lang w:val="en-US"/>
        </w:rPr>
        <w:t xml:space="preserve"> metacognitive </w:t>
      </w:r>
      <w:r w:rsidR="001C3C97" w:rsidRPr="00AE2872">
        <w:rPr>
          <w:rFonts w:ascii="Times New Roman" w:hAnsi="Times New Roman" w:cs="Times New Roman"/>
          <w:sz w:val="24"/>
          <w:szCs w:val="24"/>
          <w:lang w:val="en-US"/>
        </w:rPr>
        <w:t>model</w:t>
      </w:r>
      <w:r w:rsidR="00F00037" w:rsidRPr="00AE2872">
        <w:rPr>
          <w:rFonts w:ascii="Times New Roman" w:hAnsi="Times New Roman" w:cs="Times New Roman"/>
          <w:sz w:val="24"/>
          <w:szCs w:val="24"/>
          <w:lang w:val="en-US"/>
        </w:rPr>
        <w:t xml:space="preserve">, which </w:t>
      </w:r>
      <w:r w:rsidR="00967689" w:rsidRPr="00AE2872">
        <w:rPr>
          <w:rFonts w:ascii="Times New Roman" w:hAnsi="Times New Roman" w:cs="Times New Roman"/>
          <w:sz w:val="24"/>
          <w:szCs w:val="24"/>
          <w:lang w:val="en-US"/>
        </w:rPr>
        <w:t xml:space="preserve">only </w:t>
      </w:r>
      <w:r w:rsidR="00F00037" w:rsidRPr="00AE2872">
        <w:rPr>
          <w:rFonts w:ascii="Times New Roman" w:hAnsi="Times New Roman" w:cs="Times New Roman"/>
          <w:sz w:val="24"/>
          <w:szCs w:val="24"/>
          <w:lang w:val="en-US"/>
        </w:rPr>
        <w:t>gives suggestions on the direction of the association</w:t>
      </w:r>
      <w:r w:rsidR="00967689" w:rsidRPr="00AE2872">
        <w:rPr>
          <w:rFonts w:ascii="Times New Roman" w:hAnsi="Times New Roman" w:cs="Times New Roman"/>
          <w:sz w:val="24"/>
          <w:szCs w:val="24"/>
          <w:lang w:val="en-US"/>
        </w:rPr>
        <w:t xml:space="preserve"> (e.g., Bullock, Harlow, &amp; Mulaik, 1994)</w:t>
      </w:r>
      <w:r w:rsidR="0070466B" w:rsidRPr="00AE2872">
        <w:rPr>
          <w:rFonts w:ascii="Times New Roman" w:hAnsi="Times New Roman" w:cs="Times New Roman"/>
          <w:sz w:val="24"/>
          <w:szCs w:val="24"/>
          <w:lang w:val="en-US"/>
        </w:rPr>
        <w:t>. Future experimental research is needed to examine the possible mediating effect of beliefs about rituals and stop signals on cyberchondria and underlying dimensions. A</w:t>
      </w:r>
      <w:r w:rsidR="00A50023" w:rsidRPr="00AE2872">
        <w:rPr>
          <w:rFonts w:ascii="Times New Roman" w:hAnsi="Times New Roman" w:cs="Times New Roman"/>
          <w:sz w:val="24"/>
          <w:szCs w:val="24"/>
          <w:lang w:val="en-US"/>
        </w:rPr>
        <w:t>s described above, a</w:t>
      </w:r>
      <w:r w:rsidR="0084116E" w:rsidRPr="00AE2872">
        <w:rPr>
          <w:rFonts w:ascii="Times New Roman" w:hAnsi="Times New Roman" w:cs="Times New Roman"/>
          <w:sz w:val="24"/>
          <w:szCs w:val="24"/>
          <w:lang w:val="en-US"/>
        </w:rPr>
        <w:t>n important a</w:t>
      </w:r>
      <w:r w:rsidR="0070466B" w:rsidRPr="00AE2872">
        <w:rPr>
          <w:rFonts w:ascii="Times New Roman" w:hAnsi="Times New Roman" w:cs="Times New Roman"/>
          <w:sz w:val="24"/>
          <w:szCs w:val="24"/>
          <w:lang w:val="en-US"/>
        </w:rPr>
        <w:t>ddit</w:t>
      </w:r>
      <w:r w:rsidR="0084116E" w:rsidRPr="00AE2872">
        <w:rPr>
          <w:rFonts w:ascii="Times New Roman" w:hAnsi="Times New Roman" w:cs="Times New Roman"/>
          <w:sz w:val="24"/>
          <w:szCs w:val="24"/>
          <w:lang w:val="en-US"/>
        </w:rPr>
        <w:t xml:space="preserve">ional study limitation is that </w:t>
      </w:r>
      <w:r w:rsidR="00F00037" w:rsidRPr="00AE2872">
        <w:rPr>
          <w:rFonts w:ascii="Times New Roman" w:hAnsi="Times New Roman" w:cs="Times New Roman"/>
          <w:sz w:val="24"/>
          <w:szCs w:val="24"/>
          <w:lang w:val="en-US"/>
        </w:rPr>
        <w:t xml:space="preserve">the sample was a </w:t>
      </w:r>
      <w:r w:rsidR="0084116E" w:rsidRPr="00AE2872">
        <w:rPr>
          <w:rFonts w:ascii="Times New Roman" w:hAnsi="Times New Roman" w:cs="Times New Roman"/>
          <w:sz w:val="24"/>
          <w:szCs w:val="24"/>
          <w:lang w:val="en-US"/>
        </w:rPr>
        <w:t xml:space="preserve">non-clinical </w:t>
      </w:r>
      <w:r w:rsidR="00F00037" w:rsidRPr="00AE2872">
        <w:rPr>
          <w:rFonts w:ascii="Times New Roman" w:hAnsi="Times New Roman" w:cs="Times New Roman"/>
          <w:sz w:val="24"/>
          <w:szCs w:val="24"/>
          <w:lang w:val="en-US"/>
        </w:rPr>
        <w:t xml:space="preserve">convenience one made of self-selected participants online </w:t>
      </w:r>
      <w:r w:rsidR="00A811F8" w:rsidRPr="00AE2872">
        <w:rPr>
          <w:rFonts w:ascii="Times New Roman" w:hAnsi="Times New Roman" w:cs="Times New Roman"/>
          <w:sz w:val="24"/>
          <w:szCs w:val="24"/>
          <w:lang w:val="en-US"/>
        </w:rPr>
        <w:t>like several other studies in the field (e.g., Bajcar et al., 2016; Barke et al., 2016). Therefore, future studies should</w:t>
      </w:r>
      <w:r w:rsidR="002F3A0E" w:rsidRPr="00AE2872">
        <w:rPr>
          <w:rFonts w:ascii="Times New Roman" w:hAnsi="Times New Roman" w:cs="Times New Roman"/>
          <w:sz w:val="24"/>
          <w:szCs w:val="24"/>
          <w:lang w:val="en-US"/>
        </w:rPr>
        <w:t xml:space="preserve"> replicate the findings using clinical </w:t>
      </w:r>
      <w:r w:rsidR="00A811F8" w:rsidRPr="00AE2872">
        <w:rPr>
          <w:rFonts w:ascii="Times New Roman" w:hAnsi="Times New Roman" w:cs="Times New Roman"/>
          <w:sz w:val="24"/>
          <w:szCs w:val="24"/>
          <w:lang w:val="en-US"/>
        </w:rPr>
        <w:t>randomly selected samples.</w:t>
      </w:r>
    </w:p>
    <w:p w14:paraId="59FA4BED" w14:textId="175AE719" w:rsidR="00A06978" w:rsidRPr="00AE2872" w:rsidRDefault="0084116E" w:rsidP="00A06978">
      <w:pPr>
        <w:spacing w:after="0" w:line="480" w:lineRule="auto"/>
        <w:ind w:firstLine="567"/>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Moreover, </w:t>
      </w:r>
      <w:r w:rsidR="00A06978" w:rsidRPr="00AE2872">
        <w:rPr>
          <w:rFonts w:ascii="Times New Roman" w:hAnsi="Times New Roman" w:cs="Times New Roman"/>
          <w:sz w:val="24"/>
          <w:szCs w:val="24"/>
          <w:lang w:val="en-US"/>
        </w:rPr>
        <w:t>although the measures used in this study have solid psychometric properties, they are all self-report.</w:t>
      </w:r>
      <w:r w:rsidR="00E3107A" w:rsidRPr="00AE2872">
        <w:rPr>
          <w:rFonts w:ascii="Times New Roman" w:hAnsi="Times New Roman" w:cs="Times New Roman"/>
          <w:sz w:val="24"/>
          <w:szCs w:val="24"/>
          <w:lang w:val="en-US"/>
        </w:rPr>
        <w:t xml:space="preserve"> </w:t>
      </w:r>
      <w:r w:rsidR="00D63592" w:rsidRPr="00AE2872">
        <w:rPr>
          <w:rFonts w:ascii="Times New Roman" w:hAnsi="Times New Roman" w:cs="Times New Roman"/>
          <w:sz w:val="24"/>
          <w:szCs w:val="24"/>
          <w:lang w:val="en-US"/>
        </w:rPr>
        <w:t>Moreover, the Italian versions of three scales (i.e., MCQ-HA, BARI, SSQ) have not been published yet.</w:t>
      </w:r>
    </w:p>
    <w:p w14:paraId="5BA1CF44" w14:textId="5D792209" w:rsidR="00073BFD" w:rsidRPr="00AE2872" w:rsidRDefault="00A06978" w:rsidP="00A06978">
      <w:pPr>
        <w:spacing w:after="0" w:line="480" w:lineRule="auto"/>
        <w:ind w:firstLine="567"/>
        <w:contextualSpacing/>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Th</w:t>
      </w:r>
      <w:r w:rsidR="004F3C3F" w:rsidRPr="00AE2872">
        <w:rPr>
          <w:rFonts w:ascii="Times New Roman" w:hAnsi="Times New Roman" w:cs="Times New Roman"/>
          <w:sz w:val="24"/>
          <w:szCs w:val="24"/>
          <w:lang w:val="en-US"/>
        </w:rPr>
        <w:t>e</w:t>
      </w:r>
      <w:r w:rsidRPr="00AE2872">
        <w:rPr>
          <w:rFonts w:ascii="Times New Roman" w:hAnsi="Times New Roman" w:cs="Times New Roman"/>
          <w:sz w:val="24"/>
          <w:szCs w:val="24"/>
          <w:lang w:val="en-US"/>
        </w:rPr>
        <w:t>se limitations withstanding, the present results</w:t>
      </w:r>
      <w:r w:rsidR="00620AA8" w:rsidRPr="00AE2872">
        <w:rPr>
          <w:rFonts w:ascii="Times New Roman" w:hAnsi="Times New Roman" w:cs="Times New Roman"/>
          <w:sz w:val="24"/>
          <w:szCs w:val="24"/>
          <w:lang w:val="en-US"/>
        </w:rPr>
        <w:t xml:space="preserve"> have some important implications. First, </w:t>
      </w:r>
      <w:r w:rsidR="00693131" w:rsidRPr="00AE2872">
        <w:rPr>
          <w:rFonts w:ascii="Times New Roman" w:hAnsi="Times New Roman" w:cs="Times New Roman"/>
          <w:sz w:val="24"/>
          <w:szCs w:val="24"/>
          <w:lang w:val="en-US"/>
        </w:rPr>
        <w:t xml:space="preserve">a </w:t>
      </w:r>
      <w:r w:rsidR="00620AA8" w:rsidRPr="00AE2872">
        <w:rPr>
          <w:rFonts w:ascii="Times New Roman" w:hAnsi="Times New Roman" w:cs="Times New Roman"/>
          <w:sz w:val="24"/>
          <w:szCs w:val="24"/>
          <w:lang w:val="en-US"/>
        </w:rPr>
        <w:t xml:space="preserve">preliminary </w:t>
      </w:r>
      <w:r w:rsidRPr="00AE2872">
        <w:rPr>
          <w:rFonts w:ascii="Times New Roman" w:hAnsi="Times New Roman" w:cs="Times New Roman"/>
          <w:sz w:val="24"/>
          <w:szCs w:val="24"/>
          <w:lang w:val="en-US"/>
        </w:rPr>
        <w:t xml:space="preserve">validation of the Italian version of the CSS </w:t>
      </w:r>
      <w:r w:rsidR="00620AA8" w:rsidRPr="00AE2872">
        <w:rPr>
          <w:rFonts w:ascii="Times New Roman" w:hAnsi="Times New Roman" w:cs="Times New Roman"/>
          <w:sz w:val="24"/>
          <w:szCs w:val="24"/>
          <w:lang w:val="en-US"/>
        </w:rPr>
        <w:t>is provided</w:t>
      </w:r>
      <w:r w:rsidR="00EF0F3F" w:rsidRPr="00AE2872">
        <w:rPr>
          <w:rFonts w:ascii="Times New Roman" w:hAnsi="Times New Roman" w:cs="Times New Roman"/>
          <w:sz w:val="24"/>
          <w:szCs w:val="24"/>
          <w:lang w:val="en-US"/>
        </w:rPr>
        <w:t xml:space="preserve">: its use </w:t>
      </w:r>
      <w:r w:rsidR="00620AA8" w:rsidRPr="00AE2872">
        <w:rPr>
          <w:rFonts w:ascii="Times New Roman" w:hAnsi="Times New Roman" w:cs="Times New Roman"/>
          <w:sz w:val="24"/>
          <w:szCs w:val="24"/>
          <w:lang w:val="en-US"/>
        </w:rPr>
        <w:t xml:space="preserve">in future </w:t>
      </w:r>
      <w:r w:rsidRPr="00AE2872">
        <w:rPr>
          <w:rFonts w:ascii="Times New Roman" w:hAnsi="Times New Roman" w:cs="Times New Roman"/>
          <w:sz w:val="24"/>
          <w:szCs w:val="24"/>
          <w:lang w:val="en-US"/>
        </w:rPr>
        <w:t>national studies in the field</w:t>
      </w:r>
      <w:r w:rsidR="00EF0F3F" w:rsidRPr="00AE2872">
        <w:rPr>
          <w:rFonts w:ascii="Times New Roman" w:hAnsi="Times New Roman" w:cs="Times New Roman"/>
          <w:sz w:val="24"/>
          <w:szCs w:val="24"/>
          <w:lang w:val="en-US"/>
        </w:rPr>
        <w:t xml:space="preserve"> is highly encouraged. Moreover,</w:t>
      </w:r>
      <w:r w:rsidR="00620AA8" w:rsidRPr="00AE2872">
        <w:rPr>
          <w:rFonts w:ascii="Times New Roman" w:hAnsi="Times New Roman" w:cs="Times New Roman"/>
          <w:sz w:val="24"/>
          <w:szCs w:val="24"/>
          <w:lang w:val="en-US"/>
        </w:rPr>
        <w:t xml:space="preserve"> Italian professionals working in</w:t>
      </w:r>
      <w:r w:rsidR="00EF0F3F" w:rsidRPr="00AE2872">
        <w:rPr>
          <w:rFonts w:ascii="Times New Roman" w:hAnsi="Times New Roman" w:cs="Times New Roman"/>
          <w:sz w:val="24"/>
          <w:szCs w:val="24"/>
          <w:lang w:val="en-US"/>
        </w:rPr>
        <w:t xml:space="preserve"> diverse </w:t>
      </w:r>
      <w:r w:rsidR="00501EA7" w:rsidRPr="00AE2872">
        <w:rPr>
          <w:rFonts w:ascii="Times New Roman" w:hAnsi="Times New Roman" w:cs="Times New Roman"/>
          <w:sz w:val="24"/>
          <w:szCs w:val="24"/>
          <w:lang w:val="en-US"/>
        </w:rPr>
        <w:t xml:space="preserve">psychological </w:t>
      </w:r>
      <w:r w:rsidR="00EF0F3F" w:rsidRPr="00AE2872">
        <w:rPr>
          <w:rFonts w:ascii="Times New Roman" w:hAnsi="Times New Roman" w:cs="Times New Roman"/>
          <w:sz w:val="24"/>
          <w:szCs w:val="24"/>
          <w:lang w:val="en-US"/>
        </w:rPr>
        <w:t xml:space="preserve">settings (i.e., </w:t>
      </w:r>
      <w:r w:rsidR="00620AA8" w:rsidRPr="00AE2872">
        <w:rPr>
          <w:rFonts w:ascii="Times New Roman" w:hAnsi="Times New Roman" w:cs="Times New Roman"/>
          <w:sz w:val="24"/>
          <w:szCs w:val="24"/>
          <w:lang w:val="en-US"/>
        </w:rPr>
        <w:t>clinical</w:t>
      </w:r>
      <w:r w:rsidR="00EF0F3F" w:rsidRPr="00AE2872">
        <w:rPr>
          <w:rFonts w:ascii="Times New Roman" w:hAnsi="Times New Roman" w:cs="Times New Roman"/>
          <w:sz w:val="24"/>
          <w:szCs w:val="24"/>
          <w:lang w:val="en-US"/>
        </w:rPr>
        <w:t>,</w:t>
      </w:r>
      <w:r w:rsidR="00620AA8" w:rsidRPr="00AE2872">
        <w:rPr>
          <w:rFonts w:ascii="Times New Roman" w:hAnsi="Times New Roman" w:cs="Times New Roman"/>
          <w:sz w:val="24"/>
          <w:szCs w:val="24"/>
          <w:lang w:val="en-US"/>
        </w:rPr>
        <w:t xml:space="preserve"> prevention</w:t>
      </w:r>
      <w:r w:rsidR="00EF0F3F" w:rsidRPr="00AE2872">
        <w:rPr>
          <w:rFonts w:ascii="Times New Roman" w:hAnsi="Times New Roman" w:cs="Times New Roman"/>
          <w:sz w:val="24"/>
          <w:szCs w:val="24"/>
          <w:lang w:val="en-US"/>
        </w:rPr>
        <w:t xml:space="preserve">) </w:t>
      </w:r>
      <w:r w:rsidR="00620AA8" w:rsidRPr="00AE2872">
        <w:rPr>
          <w:rFonts w:ascii="Times New Roman" w:hAnsi="Times New Roman" w:cs="Times New Roman"/>
          <w:sz w:val="24"/>
          <w:szCs w:val="24"/>
          <w:lang w:val="en-US"/>
        </w:rPr>
        <w:t xml:space="preserve">and willing to assess cyberchondria </w:t>
      </w:r>
      <w:r w:rsidR="00EF0F3F" w:rsidRPr="00AE2872">
        <w:rPr>
          <w:rFonts w:ascii="Times New Roman" w:hAnsi="Times New Roman" w:cs="Times New Roman"/>
          <w:sz w:val="24"/>
          <w:szCs w:val="24"/>
          <w:lang w:val="en-US"/>
        </w:rPr>
        <w:t xml:space="preserve">can now </w:t>
      </w:r>
      <w:r w:rsidR="00C83584" w:rsidRPr="00AE2872">
        <w:rPr>
          <w:rFonts w:ascii="Times New Roman" w:hAnsi="Times New Roman" w:cs="Times New Roman"/>
          <w:sz w:val="24"/>
          <w:szCs w:val="24"/>
          <w:lang w:val="en-US"/>
        </w:rPr>
        <w:t>use a relatively</w:t>
      </w:r>
      <w:r w:rsidR="00620AA8" w:rsidRPr="00AE2872">
        <w:rPr>
          <w:rFonts w:ascii="Times New Roman" w:hAnsi="Times New Roman" w:cs="Times New Roman"/>
          <w:sz w:val="24"/>
          <w:szCs w:val="24"/>
          <w:lang w:val="en-US"/>
        </w:rPr>
        <w:t xml:space="preserve"> short</w:t>
      </w:r>
      <w:r w:rsidR="00EF0F3F" w:rsidRPr="00AE2872">
        <w:rPr>
          <w:rFonts w:ascii="Times New Roman" w:hAnsi="Times New Roman" w:cs="Times New Roman"/>
          <w:sz w:val="24"/>
          <w:szCs w:val="24"/>
          <w:lang w:val="en-US"/>
        </w:rPr>
        <w:t xml:space="preserve"> and </w:t>
      </w:r>
      <w:r w:rsidR="00620AA8" w:rsidRPr="00AE2872">
        <w:rPr>
          <w:rFonts w:ascii="Times New Roman" w:hAnsi="Times New Roman" w:cs="Times New Roman"/>
          <w:sz w:val="24"/>
          <w:szCs w:val="24"/>
          <w:lang w:val="en-US"/>
        </w:rPr>
        <w:t>reliable validated measure.</w:t>
      </w:r>
      <w:r w:rsidR="00EF0F3F" w:rsidRPr="00AE2872">
        <w:rPr>
          <w:rFonts w:ascii="Times New Roman" w:hAnsi="Times New Roman" w:cs="Times New Roman"/>
          <w:sz w:val="24"/>
          <w:szCs w:val="24"/>
          <w:lang w:val="en-US"/>
        </w:rPr>
        <w:t xml:space="preserve"> Second, findings from Study 2 provide s</w:t>
      </w:r>
      <w:r w:rsidRPr="00AE2872">
        <w:rPr>
          <w:rFonts w:ascii="Times New Roman" w:hAnsi="Times New Roman" w:cs="Times New Roman"/>
          <w:sz w:val="24"/>
          <w:szCs w:val="24"/>
          <w:lang w:val="en-US"/>
        </w:rPr>
        <w:t>upport for the concep</w:t>
      </w:r>
      <w:r w:rsidR="000E5250" w:rsidRPr="00AE2872">
        <w:rPr>
          <w:rFonts w:ascii="Times New Roman" w:hAnsi="Times New Roman" w:cs="Times New Roman"/>
          <w:sz w:val="24"/>
          <w:szCs w:val="24"/>
          <w:lang w:val="en-US"/>
        </w:rPr>
        <w:t>tualization of cy</w:t>
      </w:r>
      <w:r w:rsidRPr="00AE2872">
        <w:rPr>
          <w:rFonts w:ascii="Times New Roman" w:hAnsi="Times New Roman" w:cs="Times New Roman"/>
          <w:sz w:val="24"/>
          <w:szCs w:val="24"/>
          <w:lang w:val="en-US"/>
        </w:rPr>
        <w:t>berchondria in the metacognitive framework</w:t>
      </w:r>
      <w:r w:rsidR="00D6453B" w:rsidRPr="00AE2872">
        <w:rPr>
          <w:rFonts w:ascii="Times New Roman" w:hAnsi="Times New Roman" w:cs="Times New Roman"/>
          <w:sz w:val="24"/>
          <w:szCs w:val="24"/>
          <w:lang w:val="en-US"/>
        </w:rPr>
        <w:t>.</w:t>
      </w:r>
      <w:r w:rsidRPr="00AE2872">
        <w:rPr>
          <w:rFonts w:ascii="Times New Roman" w:hAnsi="Times New Roman" w:cs="Times New Roman"/>
          <w:sz w:val="24"/>
          <w:szCs w:val="24"/>
          <w:lang w:val="en-US"/>
        </w:rPr>
        <w:t xml:space="preserve"> </w:t>
      </w:r>
      <w:r w:rsidR="00AA5B0D" w:rsidRPr="00AE2872">
        <w:rPr>
          <w:rFonts w:ascii="Times New Roman" w:hAnsi="Times New Roman" w:cs="Times New Roman"/>
          <w:sz w:val="24"/>
          <w:szCs w:val="24"/>
          <w:lang w:val="en-US"/>
        </w:rPr>
        <w:t>F</w:t>
      </w:r>
      <w:r w:rsidR="00764181" w:rsidRPr="00AE2872">
        <w:rPr>
          <w:rFonts w:ascii="Times New Roman" w:hAnsi="Times New Roman" w:cs="Times New Roman"/>
          <w:sz w:val="24"/>
          <w:szCs w:val="24"/>
          <w:lang w:val="en-US"/>
        </w:rPr>
        <w:t xml:space="preserve">rom a clinical standpoint, </w:t>
      </w:r>
      <w:r w:rsidR="004F3C3F" w:rsidRPr="00AE2872">
        <w:rPr>
          <w:rFonts w:ascii="Times New Roman" w:hAnsi="Times New Roman" w:cs="Times New Roman"/>
          <w:sz w:val="24"/>
          <w:szCs w:val="24"/>
          <w:lang w:val="en-US"/>
        </w:rPr>
        <w:t xml:space="preserve">the </w:t>
      </w:r>
      <w:r w:rsidR="00764181" w:rsidRPr="00AE2872">
        <w:rPr>
          <w:rFonts w:ascii="Times New Roman" w:hAnsi="Times New Roman" w:cs="Times New Roman"/>
          <w:sz w:val="24"/>
          <w:szCs w:val="24"/>
          <w:lang w:val="en-US"/>
        </w:rPr>
        <w:t xml:space="preserve">present results might </w:t>
      </w:r>
      <w:r w:rsidR="00DF50ED" w:rsidRPr="00AE2872">
        <w:rPr>
          <w:rFonts w:ascii="Times New Roman" w:hAnsi="Times New Roman" w:cs="Times New Roman"/>
          <w:sz w:val="24"/>
          <w:szCs w:val="24"/>
          <w:lang w:val="en-US"/>
        </w:rPr>
        <w:t>represent a starting point</w:t>
      </w:r>
      <w:r w:rsidR="00764181" w:rsidRPr="00AE2872">
        <w:rPr>
          <w:rFonts w:ascii="Times New Roman" w:hAnsi="Times New Roman" w:cs="Times New Roman"/>
          <w:sz w:val="24"/>
          <w:szCs w:val="24"/>
          <w:lang w:val="en-US"/>
        </w:rPr>
        <w:t xml:space="preserve"> to design and then implement both prevention and treatment interventions </w:t>
      </w:r>
      <w:r w:rsidR="00EB6DFD" w:rsidRPr="00AE2872">
        <w:rPr>
          <w:rFonts w:ascii="Times New Roman" w:hAnsi="Times New Roman" w:cs="Times New Roman"/>
          <w:sz w:val="24"/>
          <w:szCs w:val="24"/>
          <w:lang w:val="en-US"/>
        </w:rPr>
        <w:t xml:space="preserve">for cyberchondria </w:t>
      </w:r>
      <w:r w:rsidR="00764181" w:rsidRPr="00AE2872">
        <w:rPr>
          <w:rFonts w:ascii="Times New Roman" w:hAnsi="Times New Roman" w:cs="Times New Roman"/>
          <w:sz w:val="24"/>
          <w:szCs w:val="24"/>
          <w:lang w:val="en-US"/>
        </w:rPr>
        <w:t xml:space="preserve">specifically targeting metacognitive beliefs – </w:t>
      </w:r>
      <w:r w:rsidR="00266960" w:rsidRPr="00AE2872">
        <w:rPr>
          <w:rFonts w:ascii="Times New Roman" w:hAnsi="Times New Roman" w:cs="Times New Roman"/>
          <w:sz w:val="24"/>
          <w:szCs w:val="24"/>
          <w:lang w:val="en-US"/>
        </w:rPr>
        <w:t>beliefs</w:t>
      </w:r>
      <w:r w:rsidR="00764181" w:rsidRPr="00AE2872">
        <w:rPr>
          <w:rFonts w:ascii="Times New Roman" w:hAnsi="Times New Roman" w:cs="Times New Roman"/>
          <w:sz w:val="24"/>
          <w:szCs w:val="24"/>
          <w:lang w:val="en-US"/>
        </w:rPr>
        <w:t xml:space="preserve"> about the uncontrollability of thinking</w:t>
      </w:r>
      <w:r w:rsidR="00EB6DFD" w:rsidRPr="00AE2872">
        <w:rPr>
          <w:rFonts w:ascii="Times New Roman" w:hAnsi="Times New Roman" w:cs="Times New Roman"/>
          <w:sz w:val="24"/>
          <w:szCs w:val="24"/>
          <w:lang w:val="en-US"/>
        </w:rPr>
        <w:t xml:space="preserve"> in particular. </w:t>
      </w:r>
      <w:r w:rsidR="003B5FE5" w:rsidRPr="00AE2872">
        <w:rPr>
          <w:rFonts w:ascii="Times New Roman" w:hAnsi="Times New Roman" w:cs="Times New Roman"/>
          <w:sz w:val="24"/>
          <w:szCs w:val="24"/>
          <w:lang w:val="en-US"/>
        </w:rPr>
        <w:t>T</w:t>
      </w:r>
      <w:r w:rsidR="00C83584" w:rsidRPr="00AE2872">
        <w:rPr>
          <w:rFonts w:ascii="Times New Roman" w:hAnsi="Times New Roman" w:cs="Times New Roman"/>
          <w:sz w:val="24"/>
          <w:szCs w:val="24"/>
          <w:lang w:val="en-US"/>
        </w:rPr>
        <w:t xml:space="preserve">he present results further suggest that beliefs about the benefits of engaging in Internet searches for health information could potentially be useful in linking metacognitive beliefs to repetitive, distress-evoking Internet searches for health </w:t>
      </w:r>
      <w:r w:rsidR="00C83584" w:rsidRPr="00AE2872">
        <w:rPr>
          <w:rFonts w:ascii="Times New Roman" w:hAnsi="Times New Roman" w:cs="Times New Roman"/>
          <w:sz w:val="24"/>
          <w:szCs w:val="24"/>
          <w:lang w:val="en-US"/>
        </w:rPr>
        <w:lastRenderedPageBreak/>
        <w:t xml:space="preserve">information. Further understanding </w:t>
      </w:r>
      <w:r w:rsidR="003B5FE5" w:rsidRPr="00AE2872">
        <w:rPr>
          <w:rFonts w:ascii="Times New Roman" w:hAnsi="Times New Roman" w:cs="Times New Roman"/>
          <w:sz w:val="24"/>
          <w:szCs w:val="24"/>
          <w:lang w:val="en-US"/>
        </w:rPr>
        <w:t>i</w:t>
      </w:r>
      <w:r w:rsidR="00C83584" w:rsidRPr="00AE2872">
        <w:rPr>
          <w:rFonts w:ascii="Times New Roman" w:hAnsi="Times New Roman" w:cs="Times New Roman"/>
          <w:sz w:val="24"/>
          <w:szCs w:val="24"/>
          <w:lang w:val="en-US"/>
        </w:rPr>
        <w:t xml:space="preserve">nterrelations between metacognitive beliefs, beliefs about Internet searches, and </w:t>
      </w:r>
      <w:r w:rsidR="00AC7D8F" w:rsidRPr="00AE2872">
        <w:rPr>
          <w:rFonts w:ascii="Times New Roman" w:hAnsi="Times New Roman" w:cs="Times New Roman"/>
          <w:sz w:val="24"/>
          <w:szCs w:val="24"/>
          <w:lang w:val="en-US"/>
        </w:rPr>
        <w:t>cyberchondria</w:t>
      </w:r>
      <w:r w:rsidR="00C83584" w:rsidRPr="00AE2872">
        <w:rPr>
          <w:rFonts w:ascii="Times New Roman" w:hAnsi="Times New Roman" w:cs="Times New Roman"/>
          <w:sz w:val="24"/>
          <w:szCs w:val="24"/>
          <w:lang w:val="en-US"/>
        </w:rPr>
        <w:t xml:space="preserve"> </w:t>
      </w:r>
      <w:r w:rsidR="003B5FE5" w:rsidRPr="00AE2872">
        <w:rPr>
          <w:rFonts w:ascii="Times New Roman" w:hAnsi="Times New Roman" w:cs="Times New Roman"/>
          <w:sz w:val="24"/>
          <w:szCs w:val="24"/>
          <w:lang w:val="en-US"/>
        </w:rPr>
        <w:t>c</w:t>
      </w:r>
      <w:r w:rsidR="00EB6DFD" w:rsidRPr="00AE2872">
        <w:rPr>
          <w:rFonts w:ascii="Times New Roman" w:hAnsi="Times New Roman" w:cs="Times New Roman"/>
          <w:sz w:val="24"/>
          <w:szCs w:val="24"/>
          <w:lang w:val="en-US"/>
        </w:rPr>
        <w:t>ould ultimately</w:t>
      </w:r>
      <w:r w:rsidR="00AC7D8F" w:rsidRPr="00AE2872">
        <w:rPr>
          <w:rFonts w:ascii="Times New Roman" w:hAnsi="Times New Roman" w:cs="Times New Roman"/>
          <w:sz w:val="24"/>
          <w:szCs w:val="24"/>
          <w:lang w:val="en-US"/>
        </w:rPr>
        <w:t xml:space="preserve"> support and help develop </w:t>
      </w:r>
      <w:r w:rsidR="00EB6DFD" w:rsidRPr="00AE2872">
        <w:rPr>
          <w:rFonts w:ascii="Times New Roman" w:hAnsi="Times New Roman" w:cs="Times New Roman"/>
          <w:sz w:val="24"/>
          <w:szCs w:val="24"/>
          <w:lang w:val="en-US"/>
        </w:rPr>
        <w:t xml:space="preserve">metacognitive treatment strategies </w:t>
      </w:r>
      <w:r w:rsidR="003B5FE5" w:rsidRPr="00AE2872">
        <w:rPr>
          <w:rFonts w:ascii="Times New Roman" w:hAnsi="Times New Roman" w:cs="Times New Roman"/>
          <w:sz w:val="24"/>
          <w:szCs w:val="24"/>
          <w:lang w:val="en-US"/>
        </w:rPr>
        <w:t xml:space="preserve">in </w:t>
      </w:r>
      <w:r w:rsidR="00EB6DFD" w:rsidRPr="00AE2872">
        <w:rPr>
          <w:rFonts w:ascii="Times New Roman" w:hAnsi="Times New Roman" w:cs="Times New Roman"/>
          <w:sz w:val="24"/>
          <w:szCs w:val="24"/>
          <w:lang w:val="en-US"/>
        </w:rPr>
        <w:t>the treatment of cyberchondria.</w:t>
      </w:r>
    </w:p>
    <w:p w14:paraId="73620D2E" w14:textId="77777777" w:rsidR="008E6A6F" w:rsidRPr="00AE2872" w:rsidRDefault="008E6A6F" w:rsidP="00A06978">
      <w:pPr>
        <w:spacing w:after="0" w:line="480" w:lineRule="auto"/>
        <w:ind w:firstLine="567"/>
        <w:contextualSpacing/>
        <w:jc w:val="both"/>
        <w:rPr>
          <w:rFonts w:ascii="Times New Roman" w:hAnsi="Times New Roman" w:cs="Times New Roman"/>
          <w:sz w:val="24"/>
          <w:szCs w:val="24"/>
          <w:lang w:val="en-US"/>
        </w:rPr>
      </w:pPr>
    </w:p>
    <w:p w14:paraId="13A08F88" w14:textId="77777777" w:rsidR="008E6A6F" w:rsidRPr="00AE2872" w:rsidRDefault="008E6A6F" w:rsidP="00A06978">
      <w:pPr>
        <w:spacing w:after="0" w:line="480" w:lineRule="auto"/>
        <w:ind w:firstLine="567"/>
        <w:contextualSpacing/>
        <w:jc w:val="both"/>
        <w:rPr>
          <w:rFonts w:ascii="Times New Roman" w:hAnsi="Times New Roman" w:cs="Times New Roman"/>
          <w:sz w:val="24"/>
          <w:szCs w:val="24"/>
          <w:lang w:val="en-US"/>
        </w:rPr>
      </w:pPr>
    </w:p>
    <w:p w14:paraId="69994C60" w14:textId="35436681" w:rsidR="003954F3" w:rsidRPr="00AE2872" w:rsidRDefault="00D9775A" w:rsidP="00197FA8">
      <w:pPr>
        <w:spacing w:after="0" w:line="480" w:lineRule="auto"/>
        <w:contextualSpacing/>
        <w:rPr>
          <w:rFonts w:ascii="Times New Roman" w:hAnsi="Times New Roman" w:cs="Times New Roman"/>
          <w:b/>
          <w:sz w:val="24"/>
          <w:szCs w:val="24"/>
          <w:lang w:val="en-US"/>
        </w:rPr>
      </w:pPr>
      <w:r w:rsidRPr="00AE2872">
        <w:rPr>
          <w:rFonts w:ascii="Times New Roman" w:hAnsi="Times New Roman" w:cs="Times New Roman"/>
          <w:sz w:val="24"/>
          <w:szCs w:val="24"/>
          <w:lang w:val="en-US"/>
        </w:rPr>
        <w:br w:type="page"/>
      </w:r>
      <w:r w:rsidR="00197FA8" w:rsidRPr="00AE2872">
        <w:rPr>
          <w:rFonts w:ascii="Times New Roman" w:hAnsi="Times New Roman" w:cs="Times New Roman"/>
          <w:b/>
          <w:sz w:val="24"/>
          <w:szCs w:val="24"/>
          <w:lang w:val="en-US"/>
        </w:rPr>
        <w:lastRenderedPageBreak/>
        <w:t>R</w:t>
      </w:r>
      <w:r w:rsidR="00BF3646" w:rsidRPr="00AE2872">
        <w:rPr>
          <w:rFonts w:ascii="Times New Roman" w:hAnsi="Times New Roman" w:cs="Times New Roman"/>
          <w:b/>
          <w:sz w:val="24"/>
          <w:szCs w:val="24"/>
          <w:lang w:val="en-US"/>
        </w:rPr>
        <w:t>eferences</w:t>
      </w:r>
    </w:p>
    <w:p w14:paraId="5D8576FA"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Bailer, J., Kerstner, T., Witthöft, M., Diener, C., Mier, D., &amp; Rist, F. (2016). Health anxiety and hypochondriasis in the light of DSM-5. </w:t>
      </w:r>
      <w:r w:rsidRPr="00AE2872">
        <w:rPr>
          <w:rFonts w:ascii="Times New Roman" w:eastAsia="Times New Roman" w:hAnsi="Times New Roman" w:cs="Times New Roman"/>
          <w:i/>
          <w:sz w:val="24"/>
          <w:szCs w:val="24"/>
          <w:lang w:val="en-US" w:eastAsia="it-IT"/>
        </w:rPr>
        <w:t>Anxiety, Stress, &amp; Coping, 29</w:t>
      </w:r>
      <w:r w:rsidRPr="00AE2872">
        <w:rPr>
          <w:rFonts w:ascii="Times New Roman" w:eastAsia="Times New Roman" w:hAnsi="Times New Roman" w:cs="Times New Roman"/>
          <w:sz w:val="24"/>
          <w:szCs w:val="24"/>
          <w:lang w:val="en-US" w:eastAsia="it-IT"/>
        </w:rPr>
        <w:t xml:space="preserve">(2), 219-239. </w:t>
      </w:r>
    </w:p>
    <w:p w14:paraId="64323613"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Bailey, R., &amp; Wells, A. (2015). Development and initial validation of a measure of metacognitive beliefs in health anxiety: The MCQ</w:t>
      </w:r>
      <w:r w:rsidRPr="00AE2872">
        <w:rPr>
          <w:rFonts w:ascii="Cambria Math" w:eastAsia="Times New Roman" w:hAnsi="Cambria Math" w:cs="Cambria Math"/>
          <w:sz w:val="24"/>
          <w:szCs w:val="24"/>
          <w:lang w:val="en-US" w:eastAsia="it-IT"/>
        </w:rPr>
        <w:t>‐</w:t>
      </w:r>
      <w:r w:rsidRPr="00AE2872">
        <w:rPr>
          <w:rFonts w:ascii="Times New Roman" w:eastAsia="Times New Roman" w:hAnsi="Times New Roman" w:cs="Times New Roman"/>
          <w:sz w:val="24"/>
          <w:szCs w:val="24"/>
          <w:lang w:val="en-US" w:eastAsia="it-IT"/>
        </w:rPr>
        <w:t xml:space="preserve">HA. </w:t>
      </w:r>
      <w:r w:rsidRPr="00AE2872">
        <w:rPr>
          <w:rFonts w:ascii="Times New Roman" w:eastAsia="Times New Roman" w:hAnsi="Times New Roman" w:cs="Times New Roman"/>
          <w:i/>
          <w:sz w:val="24"/>
          <w:szCs w:val="24"/>
          <w:lang w:val="en-US" w:eastAsia="it-IT"/>
        </w:rPr>
        <w:t>Psychiatry Research, 230</w:t>
      </w:r>
      <w:r w:rsidRPr="00AE2872">
        <w:rPr>
          <w:rFonts w:ascii="Times New Roman" w:eastAsia="Times New Roman" w:hAnsi="Times New Roman" w:cs="Times New Roman"/>
          <w:sz w:val="24"/>
          <w:szCs w:val="24"/>
          <w:lang w:val="en-US" w:eastAsia="it-IT"/>
        </w:rPr>
        <w:t>, 871–877.</w:t>
      </w:r>
    </w:p>
    <w:p w14:paraId="75516E43"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Bajcar, B., Babiak, J., &amp; Olchowska-Kotala, A. (2019). Cyberchondria and its measurement. The Polish adaptation and psychometric properties of the Cyberchondria Severity Scale CSS-PL. </w:t>
      </w:r>
      <w:r w:rsidRPr="00AE2872">
        <w:rPr>
          <w:rFonts w:ascii="Times New Roman" w:eastAsia="Times New Roman" w:hAnsi="Times New Roman" w:cs="Times New Roman"/>
          <w:i/>
          <w:sz w:val="24"/>
          <w:szCs w:val="24"/>
          <w:lang w:val="en-US" w:eastAsia="it-IT"/>
        </w:rPr>
        <w:t>Polish Psychiatry, 53</w:t>
      </w:r>
      <w:r w:rsidRPr="00AE2872">
        <w:rPr>
          <w:rFonts w:ascii="Times New Roman" w:eastAsia="Times New Roman" w:hAnsi="Times New Roman" w:cs="Times New Roman"/>
          <w:sz w:val="24"/>
          <w:szCs w:val="24"/>
          <w:lang w:val="en-US" w:eastAsia="it-IT"/>
        </w:rPr>
        <w:t>(1), 49-60.</w:t>
      </w:r>
    </w:p>
    <w:p w14:paraId="4FFFE7BE" w14:textId="7C183610"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Barke, A., Bleichhardt, G., Rief, W., &amp; Doering, B. K. (2016). The Cyberchondria Severity Scale (CSS): German validation and development of a short form. </w:t>
      </w:r>
      <w:r w:rsidRPr="00AE2872">
        <w:rPr>
          <w:rFonts w:ascii="Times New Roman" w:eastAsia="Times New Roman" w:hAnsi="Times New Roman" w:cs="Times New Roman"/>
          <w:i/>
          <w:sz w:val="24"/>
          <w:szCs w:val="24"/>
          <w:lang w:val="en-US" w:eastAsia="it-IT"/>
        </w:rPr>
        <w:t xml:space="preserve">International </w:t>
      </w:r>
      <w:r w:rsidR="008715FA" w:rsidRPr="00AE2872">
        <w:rPr>
          <w:rFonts w:ascii="Times New Roman" w:eastAsia="Times New Roman" w:hAnsi="Times New Roman" w:cs="Times New Roman"/>
          <w:i/>
          <w:sz w:val="24"/>
          <w:szCs w:val="24"/>
          <w:lang w:val="en-US" w:eastAsia="it-IT"/>
        </w:rPr>
        <w:t>J</w:t>
      </w:r>
      <w:r w:rsidRPr="00AE2872">
        <w:rPr>
          <w:rFonts w:ascii="Times New Roman" w:eastAsia="Times New Roman" w:hAnsi="Times New Roman" w:cs="Times New Roman"/>
          <w:i/>
          <w:sz w:val="24"/>
          <w:szCs w:val="24"/>
          <w:lang w:val="en-US" w:eastAsia="it-IT"/>
        </w:rPr>
        <w:t xml:space="preserve">ournal of </w:t>
      </w:r>
      <w:r w:rsidR="008715FA" w:rsidRPr="00AE2872">
        <w:rPr>
          <w:rFonts w:ascii="Times New Roman" w:eastAsia="Times New Roman" w:hAnsi="Times New Roman" w:cs="Times New Roman"/>
          <w:i/>
          <w:sz w:val="24"/>
          <w:szCs w:val="24"/>
          <w:lang w:val="en-US" w:eastAsia="it-IT"/>
        </w:rPr>
        <w:t>B</w:t>
      </w:r>
      <w:r w:rsidRPr="00AE2872">
        <w:rPr>
          <w:rFonts w:ascii="Times New Roman" w:eastAsia="Times New Roman" w:hAnsi="Times New Roman" w:cs="Times New Roman"/>
          <w:i/>
          <w:sz w:val="24"/>
          <w:szCs w:val="24"/>
          <w:lang w:val="en-US" w:eastAsia="it-IT"/>
        </w:rPr>
        <w:t xml:space="preserve">ehavioral </w:t>
      </w:r>
      <w:r w:rsidR="008715FA" w:rsidRPr="00AE2872">
        <w:rPr>
          <w:rFonts w:ascii="Times New Roman" w:eastAsia="Times New Roman" w:hAnsi="Times New Roman" w:cs="Times New Roman"/>
          <w:i/>
          <w:sz w:val="24"/>
          <w:szCs w:val="24"/>
          <w:lang w:val="en-US" w:eastAsia="it-IT"/>
        </w:rPr>
        <w:t>M</w:t>
      </w:r>
      <w:r w:rsidRPr="00AE2872">
        <w:rPr>
          <w:rFonts w:ascii="Times New Roman" w:eastAsia="Times New Roman" w:hAnsi="Times New Roman" w:cs="Times New Roman"/>
          <w:i/>
          <w:sz w:val="24"/>
          <w:szCs w:val="24"/>
          <w:lang w:val="en-US" w:eastAsia="it-IT"/>
        </w:rPr>
        <w:t>edicine, 23</w:t>
      </w:r>
      <w:r w:rsidRPr="00AE2872">
        <w:rPr>
          <w:rFonts w:ascii="Times New Roman" w:eastAsia="Times New Roman" w:hAnsi="Times New Roman" w:cs="Times New Roman"/>
          <w:sz w:val="24"/>
          <w:szCs w:val="24"/>
          <w:lang w:val="en-US" w:eastAsia="it-IT"/>
        </w:rPr>
        <w:t>(5), 595-605.</w:t>
      </w:r>
    </w:p>
    <w:p w14:paraId="276A30FA" w14:textId="045AFD4E" w:rsidR="00A03DC1" w:rsidRPr="00AE2872" w:rsidRDefault="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Batigun, A. D., Gor, N., Komurcu, B., &amp; Erturk, I. S. (2018). Cyberchondria Scale (CS): Development, validity and reliability study. </w:t>
      </w:r>
      <w:r w:rsidRPr="00AE2872">
        <w:rPr>
          <w:rFonts w:ascii="Times New Roman" w:eastAsia="Times New Roman" w:hAnsi="Times New Roman" w:cs="Times New Roman"/>
          <w:i/>
          <w:sz w:val="24"/>
          <w:szCs w:val="24"/>
          <w:lang w:val="en-US" w:eastAsia="it-IT"/>
        </w:rPr>
        <w:t xml:space="preserve">Dusunen Adam-Journal of Psychiatry and </w:t>
      </w:r>
      <w:r w:rsidR="008715FA" w:rsidRPr="00AE2872">
        <w:rPr>
          <w:rFonts w:ascii="Times New Roman" w:eastAsia="Times New Roman" w:hAnsi="Times New Roman" w:cs="Times New Roman"/>
          <w:i/>
          <w:sz w:val="24"/>
          <w:szCs w:val="24"/>
          <w:lang w:val="en-US" w:eastAsia="it-IT"/>
        </w:rPr>
        <w:t>N</w:t>
      </w:r>
      <w:r w:rsidRPr="00AE2872">
        <w:rPr>
          <w:rFonts w:ascii="Times New Roman" w:eastAsia="Times New Roman" w:hAnsi="Times New Roman" w:cs="Times New Roman"/>
          <w:i/>
          <w:sz w:val="24"/>
          <w:szCs w:val="24"/>
          <w:lang w:val="en-US" w:eastAsia="it-IT"/>
        </w:rPr>
        <w:t xml:space="preserve">eurological </w:t>
      </w:r>
      <w:r w:rsidR="008715FA" w:rsidRPr="00AE2872">
        <w:rPr>
          <w:rFonts w:ascii="Times New Roman" w:eastAsia="Times New Roman" w:hAnsi="Times New Roman" w:cs="Times New Roman"/>
          <w:i/>
          <w:sz w:val="24"/>
          <w:szCs w:val="24"/>
          <w:lang w:val="en-US" w:eastAsia="it-IT"/>
        </w:rPr>
        <w:t>S</w:t>
      </w:r>
      <w:r w:rsidRPr="00AE2872">
        <w:rPr>
          <w:rFonts w:ascii="Times New Roman" w:eastAsia="Times New Roman" w:hAnsi="Times New Roman" w:cs="Times New Roman"/>
          <w:i/>
          <w:sz w:val="24"/>
          <w:szCs w:val="24"/>
          <w:lang w:val="en-US" w:eastAsia="it-IT"/>
        </w:rPr>
        <w:t>ciences, 31</w:t>
      </w:r>
      <w:r w:rsidRPr="00AE2872">
        <w:rPr>
          <w:rFonts w:ascii="Times New Roman" w:eastAsia="Times New Roman" w:hAnsi="Times New Roman" w:cs="Times New Roman"/>
          <w:sz w:val="24"/>
          <w:szCs w:val="24"/>
          <w:lang w:val="en-US" w:eastAsia="it-IT"/>
        </w:rPr>
        <w:t>(2), 148-162.</w:t>
      </w:r>
    </w:p>
    <w:p w14:paraId="19CADCB0" w14:textId="77777777" w:rsidR="00F34E0F" w:rsidRPr="00AE2872" w:rsidRDefault="00F34E0F" w:rsidP="00F34E0F">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Bailey, R., &amp; Wells, A. (2013). Does metacognition make a unique contribution to health anxiety when controlling for neuroticism, illness cognition, and somatosensory amplification? </w:t>
      </w:r>
      <w:r w:rsidRPr="00AE2872">
        <w:rPr>
          <w:rFonts w:ascii="Times New Roman" w:eastAsia="Times New Roman" w:hAnsi="Times New Roman" w:cs="Times New Roman"/>
          <w:i/>
          <w:sz w:val="24"/>
          <w:szCs w:val="24"/>
          <w:lang w:val="en-US" w:eastAsia="it-IT"/>
        </w:rPr>
        <w:t>Journal of Cognitive Psychotherapy, 27</w:t>
      </w:r>
      <w:r w:rsidRPr="00AE2872">
        <w:rPr>
          <w:rFonts w:ascii="Times New Roman" w:eastAsia="Times New Roman" w:hAnsi="Times New Roman" w:cs="Times New Roman"/>
          <w:sz w:val="24"/>
          <w:szCs w:val="24"/>
          <w:lang w:val="en-US" w:eastAsia="it-IT"/>
        </w:rPr>
        <w:t>(4), 327–337.</w:t>
      </w:r>
    </w:p>
    <w:p w14:paraId="3846E653" w14:textId="1573E2A7" w:rsidR="00F34E0F" w:rsidRPr="00AE2872" w:rsidRDefault="00F34E0F" w:rsidP="00F34E0F">
      <w:pPr>
        <w:spacing w:after="0" w:line="480" w:lineRule="auto"/>
        <w:ind w:left="709" w:hanging="709"/>
        <w:rPr>
          <w:rFonts w:ascii="Times New Roman" w:eastAsia="Times New Roman" w:hAnsi="Times New Roman" w:cs="Times New Roman"/>
          <w:sz w:val="24"/>
          <w:szCs w:val="24"/>
          <w:lang w:eastAsia="it-IT"/>
        </w:rPr>
      </w:pPr>
      <w:r w:rsidRPr="00AE2872">
        <w:rPr>
          <w:rFonts w:ascii="Times New Roman" w:eastAsia="Times New Roman" w:hAnsi="Times New Roman" w:cs="Times New Roman"/>
          <w:sz w:val="24"/>
          <w:szCs w:val="24"/>
          <w:lang w:val="en-US" w:eastAsia="it-IT"/>
        </w:rPr>
        <w:t xml:space="preserve">Bailey, R., &amp; Wells, A. (2016). The contribution of metacognitive beliefs and dysfunctional illness beliefs in predicting health anxiety: An evaluation of the metacognitive versus the cognitive models. </w:t>
      </w:r>
      <w:r w:rsidRPr="00AE2872">
        <w:rPr>
          <w:rFonts w:ascii="Times New Roman" w:eastAsia="Times New Roman" w:hAnsi="Times New Roman" w:cs="Times New Roman"/>
          <w:i/>
          <w:sz w:val="24"/>
          <w:szCs w:val="24"/>
          <w:lang w:eastAsia="it-IT"/>
        </w:rPr>
        <w:t>Clinical Psychologist, 20</w:t>
      </w:r>
      <w:r w:rsidRPr="00AE2872">
        <w:rPr>
          <w:rFonts w:ascii="Times New Roman" w:eastAsia="Times New Roman" w:hAnsi="Times New Roman" w:cs="Times New Roman"/>
          <w:sz w:val="24"/>
          <w:szCs w:val="24"/>
          <w:lang w:eastAsia="it-IT"/>
        </w:rPr>
        <w:t xml:space="preserve">(3), 129–137. </w:t>
      </w:r>
    </w:p>
    <w:p w14:paraId="2FE5AF34" w14:textId="74C15781" w:rsidR="00A03DC1" w:rsidRPr="00AE2872" w:rsidRDefault="00A03DC1" w:rsidP="00F34E0F">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eastAsia="it-IT"/>
        </w:rPr>
        <w:t xml:space="preserve">Bottesi, G., Noventa, S., Freeston, M. H., &amp; Ghisi, M. (2019). </w:t>
      </w:r>
      <w:r w:rsidRPr="00AE2872">
        <w:rPr>
          <w:rFonts w:ascii="Times New Roman" w:eastAsia="Times New Roman" w:hAnsi="Times New Roman" w:cs="Times New Roman"/>
          <w:sz w:val="24"/>
          <w:szCs w:val="24"/>
          <w:lang w:val="en-US" w:eastAsia="it-IT"/>
        </w:rPr>
        <w:t xml:space="preserve">Seeking certainty about Intolerance of Uncertainty: addressing old and new issues through the Intolerance of Uncertainty Scale-Revised. </w:t>
      </w:r>
      <w:r w:rsidRPr="00AE2872">
        <w:rPr>
          <w:rFonts w:ascii="Times New Roman" w:eastAsia="Times New Roman" w:hAnsi="Times New Roman" w:cs="Times New Roman"/>
          <w:i/>
          <w:sz w:val="24"/>
          <w:szCs w:val="24"/>
          <w:lang w:val="en-US" w:eastAsia="it-IT"/>
        </w:rPr>
        <w:t>PLoS ONE, 14</w:t>
      </w:r>
      <w:r w:rsidRPr="00AE2872">
        <w:rPr>
          <w:rFonts w:ascii="Times New Roman" w:eastAsia="Times New Roman" w:hAnsi="Times New Roman" w:cs="Times New Roman"/>
          <w:sz w:val="24"/>
          <w:szCs w:val="24"/>
          <w:lang w:val="en-US" w:eastAsia="it-IT"/>
        </w:rPr>
        <w:t xml:space="preserve">(2):e0211929. </w:t>
      </w:r>
    </w:p>
    <w:p w14:paraId="197F2334" w14:textId="77777777" w:rsidR="00A03DC1" w:rsidRPr="00AE2872" w:rsidRDefault="00A03DC1" w:rsidP="00A03DC1">
      <w:pPr>
        <w:spacing w:after="0" w:line="480" w:lineRule="auto"/>
        <w:ind w:left="709" w:hanging="709"/>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lastRenderedPageBreak/>
        <w:t xml:space="preserve">Browne, M. W., &amp; Cudeck, R. (1993). Alternative ways of assessing model fit. In K. A. Bollen, &amp; J. S. Long (Eds.), </w:t>
      </w:r>
      <w:r w:rsidRPr="00AE2872">
        <w:rPr>
          <w:rFonts w:ascii="Times New Roman" w:hAnsi="Times New Roman" w:cs="Times New Roman"/>
          <w:i/>
          <w:sz w:val="24"/>
          <w:szCs w:val="24"/>
          <w:lang w:val="en-US"/>
        </w:rPr>
        <w:t>Testing structural equation models</w:t>
      </w:r>
      <w:r w:rsidRPr="00AE2872">
        <w:rPr>
          <w:rFonts w:ascii="Times New Roman" w:hAnsi="Times New Roman" w:cs="Times New Roman"/>
          <w:sz w:val="24"/>
          <w:szCs w:val="24"/>
          <w:lang w:val="en-US"/>
        </w:rPr>
        <w:t xml:space="preserve"> (pp. 136–162). Newbury Park, USA: Sage.</w:t>
      </w:r>
    </w:p>
    <w:p w14:paraId="1408F7D3" w14:textId="1E73347B" w:rsidR="00967689" w:rsidRPr="00AE2872" w:rsidRDefault="00967689" w:rsidP="00A03DC1">
      <w:pPr>
        <w:spacing w:after="0" w:line="480" w:lineRule="auto"/>
        <w:ind w:left="709" w:hanging="709"/>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Bullock, H. E., Harlow, L. L., &amp; Mulaik, S. A. (1994). Causation issues in structural equation modeling research. Structural Equation Modeling: </w:t>
      </w:r>
      <w:r w:rsidRPr="00AE2872">
        <w:rPr>
          <w:rFonts w:ascii="Times New Roman" w:hAnsi="Times New Roman" w:cs="Times New Roman"/>
          <w:i/>
          <w:sz w:val="24"/>
          <w:szCs w:val="24"/>
          <w:lang w:val="en-US"/>
        </w:rPr>
        <w:t>A Multidisciplinary Journal, 1</w:t>
      </w:r>
      <w:r w:rsidRPr="00AE2872">
        <w:rPr>
          <w:rFonts w:ascii="Times New Roman" w:hAnsi="Times New Roman" w:cs="Times New Roman"/>
          <w:sz w:val="24"/>
          <w:szCs w:val="24"/>
          <w:lang w:val="en-US"/>
        </w:rPr>
        <w:t>(3), 253-267.</w:t>
      </w:r>
    </w:p>
    <w:p w14:paraId="5090C0E6" w14:textId="127DC968" w:rsidR="008F58BA" w:rsidRPr="00AE2872" w:rsidRDefault="008F58BA" w:rsidP="00A03DC1">
      <w:pPr>
        <w:spacing w:after="0" w:line="480" w:lineRule="auto"/>
        <w:ind w:left="709" w:hanging="709"/>
        <w:jc w:val="both"/>
        <w:rPr>
          <w:rFonts w:ascii="Times New Roman" w:hAnsi="Times New Roman" w:cs="Times New Roman"/>
          <w:sz w:val="24"/>
          <w:szCs w:val="24"/>
          <w:lang w:val="en-US"/>
        </w:rPr>
      </w:pPr>
      <w:r w:rsidRPr="00AE2872">
        <w:rPr>
          <w:rFonts w:ascii="Times New Roman" w:hAnsi="Times New Roman" w:cs="Times New Roman"/>
          <w:sz w:val="24"/>
          <w:szCs w:val="24"/>
          <w:lang w:val="en-US"/>
        </w:rPr>
        <w:t xml:space="preserve">Campbell, D. T., &amp; Fiske, D. W. (1959). Convergent and discriminant validation by the multitrait-multimethod matrix. </w:t>
      </w:r>
      <w:r w:rsidRPr="00AE2872">
        <w:rPr>
          <w:rFonts w:ascii="Times New Roman" w:hAnsi="Times New Roman" w:cs="Times New Roman"/>
          <w:i/>
          <w:sz w:val="24"/>
          <w:szCs w:val="24"/>
          <w:lang w:val="en-US"/>
        </w:rPr>
        <w:t>Psychological Bulletin, 56</w:t>
      </w:r>
      <w:r w:rsidRPr="00AE2872">
        <w:rPr>
          <w:rFonts w:ascii="Times New Roman" w:hAnsi="Times New Roman" w:cs="Times New Roman"/>
          <w:sz w:val="24"/>
          <w:szCs w:val="24"/>
          <w:lang w:val="en-US"/>
        </w:rPr>
        <w:t>(2), 81–105.</w:t>
      </w:r>
    </w:p>
    <w:p w14:paraId="3D76360B"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Comrey, A. L., &amp; Lee, H. B. (1993) </w:t>
      </w:r>
      <w:r w:rsidRPr="00AE2872">
        <w:rPr>
          <w:rFonts w:ascii="Times New Roman" w:eastAsia="Times New Roman" w:hAnsi="Times New Roman" w:cs="Times New Roman"/>
          <w:i/>
          <w:sz w:val="24"/>
          <w:szCs w:val="24"/>
          <w:lang w:val="en-US" w:eastAsia="it-IT"/>
        </w:rPr>
        <w:t>A first course in factor analysis</w:t>
      </w:r>
      <w:r w:rsidRPr="00AE2872">
        <w:rPr>
          <w:rFonts w:ascii="Times New Roman" w:eastAsia="Times New Roman" w:hAnsi="Times New Roman" w:cs="Times New Roman"/>
          <w:sz w:val="24"/>
          <w:szCs w:val="24"/>
          <w:lang w:val="en-US" w:eastAsia="it-IT"/>
        </w:rPr>
        <w:t xml:space="preserve"> (2nd edition). Hillsdale,NJ: Lawrence Erlbaum Associates.</w:t>
      </w:r>
    </w:p>
    <w:p w14:paraId="05C30335" w14:textId="255EBD74" w:rsidR="007C1F30" w:rsidRPr="00AE2872" w:rsidRDefault="007C1F30"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hAnsi="Times New Roman" w:cs="Times New Roman"/>
          <w:sz w:val="24"/>
          <w:szCs w:val="24"/>
          <w:lang w:val="en-US"/>
        </w:rPr>
        <w:t xml:space="preserve">Caplan, S.E. (2010). Theory and measurement of generalized problematic Internet use: A two-step approach. </w:t>
      </w:r>
      <w:r w:rsidRPr="00AE2872">
        <w:rPr>
          <w:rFonts w:ascii="Times New Roman" w:hAnsi="Times New Roman" w:cs="Times New Roman"/>
          <w:i/>
          <w:sz w:val="24"/>
          <w:szCs w:val="24"/>
          <w:lang w:val="en-US"/>
        </w:rPr>
        <w:t>Computers in Human Behavior</w:t>
      </w:r>
      <w:r w:rsidRPr="00AE2872">
        <w:rPr>
          <w:rFonts w:ascii="Times New Roman" w:hAnsi="Times New Roman" w:cs="Times New Roman"/>
          <w:sz w:val="24"/>
          <w:szCs w:val="24"/>
          <w:lang w:val="en-US"/>
        </w:rPr>
        <w:t xml:space="preserve">, </w:t>
      </w:r>
      <w:r w:rsidRPr="00AE2872">
        <w:rPr>
          <w:rFonts w:ascii="Times New Roman" w:hAnsi="Times New Roman" w:cs="Times New Roman"/>
          <w:i/>
          <w:sz w:val="24"/>
          <w:szCs w:val="24"/>
          <w:lang w:val="en-US"/>
        </w:rPr>
        <w:t>26</w:t>
      </w:r>
      <w:r w:rsidRPr="00AE2872">
        <w:rPr>
          <w:rFonts w:ascii="Times New Roman" w:hAnsi="Times New Roman" w:cs="Times New Roman"/>
          <w:sz w:val="24"/>
          <w:szCs w:val="24"/>
          <w:lang w:val="en-US"/>
        </w:rPr>
        <w:t>, 1089–1097.</w:t>
      </w:r>
    </w:p>
    <w:p w14:paraId="7B0407A7"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Eurostat (2018). http://appsso.eurostat.ec.europa.eu/nui/submitViewTableAction.do </w:t>
      </w:r>
    </w:p>
    <w:p w14:paraId="64A692B1"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Fergus, T. A. (2014). The Cyberchondria Severity Scale (CSS): An examination of structure and relations with health anxiety in a community sample. </w:t>
      </w:r>
      <w:r w:rsidRPr="00AE2872">
        <w:rPr>
          <w:rFonts w:ascii="Times New Roman" w:eastAsia="Times New Roman" w:hAnsi="Times New Roman" w:cs="Times New Roman"/>
          <w:i/>
          <w:sz w:val="24"/>
          <w:szCs w:val="24"/>
          <w:lang w:val="en-US" w:eastAsia="it-IT"/>
        </w:rPr>
        <w:t>Journal of Anxiety Disorders, 28</w:t>
      </w:r>
      <w:r w:rsidRPr="00AE2872">
        <w:rPr>
          <w:rFonts w:ascii="Times New Roman" w:eastAsia="Times New Roman" w:hAnsi="Times New Roman" w:cs="Times New Roman"/>
          <w:sz w:val="24"/>
          <w:szCs w:val="24"/>
          <w:lang w:val="en-US" w:eastAsia="it-IT"/>
        </w:rPr>
        <w:t>, 504–510.</w:t>
      </w:r>
    </w:p>
    <w:p w14:paraId="65568842" w14:textId="2C275AEE"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Fergus, T. A. (2015). Anxiety sensitivity and intolerance of uncertainty as potential risk factors for cyberchondria: A replication and extension examining dimensions of each construct. </w:t>
      </w:r>
      <w:r w:rsidRPr="00AE2872">
        <w:rPr>
          <w:rFonts w:ascii="Times New Roman" w:eastAsia="Times New Roman" w:hAnsi="Times New Roman" w:cs="Times New Roman"/>
          <w:i/>
          <w:iCs/>
          <w:sz w:val="24"/>
          <w:szCs w:val="24"/>
          <w:lang w:val="en-US" w:eastAsia="it-IT"/>
        </w:rPr>
        <w:t xml:space="preserve">Journal of </w:t>
      </w:r>
      <w:r w:rsidR="008715FA" w:rsidRPr="00AE2872">
        <w:rPr>
          <w:rFonts w:ascii="Times New Roman" w:eastAsia="Times New Roman" w:hAnsi="Times New Roman" w:cs="Times New Roman"/>
          <w:i/>
          <w:iCs/>
          <w:sz w:val="24"/>
          <w:szCs w:val="24"/>
          <w:lang w:val="en-US" w:eastAsia="it-IT"/>
        </w:rPr>
        <w:t>A</w:t>
      </w:r>
      <w:r w:rsidRPr="00AE2872">
        <w:rPr>
          <w:rFonts w:ascii="Times New Roman" w:eastAsia="Times New Roman" w:hAnsi="Times New Roman" w:cs="Times New Roman"/>
          <w:i/>
          <w:iCs/>
          <w:sz w:val="24"/>
          <w:szCs w:val="24"/>
          <w:lang w:val="en-US" w:eastAsia="it-IT"/>
        </w:rPr>
        <w:t xml:space="preserve">ffective </w:t>
      </w:r>
      <w:r w:rsidR="008715FA" w:rsidRPr="00AE2872">
        <w:rPr>
          <w:rFonts w:ascii="Times New Roman" w:eastAsia="Times New Roman" w:hAnsi="Times New Roman" w:cs="Times New Roman"/>
          <w:i/>
          <w:iCs/>
          <w:sz w:val="24"/>
          <w:szCs w:val="24"/>
          <w:lang w:val="en-US" w:eastAsia="it-IT"/>
        </w:rPr>
        <w:t>D</w:t>
      </w:r>
      <w:r w:rsidRPr="00AE2872">
        <w:rPr>
          <w:rFonts w:ascii="Times New Roman" w:eastAsia="Times New Roman" w:hAnsi="Times New Roman" w:cs="Times New Roman"/>
          <w:i/>
          <w:iCs/>
          <w:sz w:val="24"/>
          <w:szCs w:val="24"/>
          <w:lang w:val="en-US" w:eastAsia="it-IT"/>
        </w:rPr>
        <w:t>isorders</w:t>
      </w:r>
      <w:r w:rsidRPr="00AE2872">
        <w:rPr>
          <w:rFonts w:ascii="Times New Roman" w:eastAsia="Times New Roman" w:hAnsi="Times New Roman" w:cs="Times New Roman"/>
          <w:sz w:val="24"/>
          <w:szCs w:val="24"/>
          <w:lang w:val="en-US" w:eastAsia="it-IT"/>
        </w:rPr>
        <w:t xml:space="preserve">, </w:t>
      </w:r>
      <w:r w:rsidRPr="00AE2872">
        <w:rPr>
          <w:rFonts w:ascii="Times New Roman" w:eastAsia="Times New Roman" w:hAnsi="Times New Roman" w:cs="Times New Roman"/>
          <w:i/>
          <w:iCs/>
          <w:sz w:val="24"/>
          <w:szCs w:val="24"/>
          <w:lang w:val="en-US" w:eastAsia="it-IT"/>
        </w:rPr>
        <w:t>184</w:t>
      </w:r>
      <w:r w:rsidRPr="00AE2872">
        <w:rPr>
          <w:rFonts w:ascii="Times New Roman" w:eastAsia="Times New Roman" w:hAnsi="Times New Roman" w:cs="Times New Roman"/>
          <w:sz w:val="24"/>
          <w:szCs w:val="24"/>
          <w:lang w:val="en-US" w:eastAsia="it-IT"/>
        </w:rPr>
        <w:t xml:space="preserve">, 305-309. </w:t>
      </w:r>
    </w:p>
    <w:p w14:paraId="43B644C3" w14:textId="75C59F43"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Fergus, T. A., &amp; Russell, L. H. (2016). Does cyberchondria overlap with health anxiety and obsessive–compulsive symptoms? An examination of latent structure and scale interrelations. </w:t>
      </w:r>
      <w:r w:rsidRPr="00AE2872">
        <w:rPr>
          <w:rFonts w:ascii="Times New Roman" w:eastAsia="Times New Roman" w:hAnsi="Times New Roman" w:cs="Times New Roman"/>
          <w:i/>
          <w:sz w:val="24"/>
          <w:szCs w:val="24"/>
          <w:lang w:val="en-US" w:eastAsia="it-IT"/>
        </w:rPr>
        <w:t xml:space="preserve">Journal of </w:t>
      </w:r>
      <w:r w:rsidR="008715FA" w:rsidRPr="00AE2872">
        <w:rPr>
          <w:rFonts w:ascii="Times New Roman" w:eastAsia="Times New Roman" w:hAnsi="Times New Roman" w:cs="Times New Roman"/>
          <w:i/>
          <w:sz w:val="24"/>
          <w:szCs w:val="24"/>
          <w:lang w:val="en-US" w:eastAsia="it-IT"/>
        </w:rPr>
        <w:t>A</w:t>
      </w:r>
      <w:r w:rsidRPr="00AE2872">
        <w:rPr>
          <w:rFonts w:ascii="Times New Roman" w:eastAsia="Times New Roman" w:hAnsi="Times New Roman" w:cs="Times New Roman"/>
          <w:i/>
          <w:sz w:val="24"/>
          <w:szCs w:val="24"/>
          <w:lang w:val="en-US" w:eastAsia="it-IT"/>
        </w:rPr>
        <w:t xml:space="preserve">nxiety </w:t>
      </w:r>
      <w:r w:rsidR="008715FA" w:rsidRPr="00AE2872">
        <w:rPr>
          <w:rFonts w:ascii="Times New Roman" w:eastAsia="Times New Roman" w:hAnsi="Times New Roman" w:cs="Times New Roman"/>
          <w:i/>
          <w:sz w:val="24"/>
          <w:szCs w:val="24"/>
          <w:lang w:val="en-US" w:eastAsia="it-IT"/>
        </w:rPr>
        <w:t>D</w:t>
      </w:r>
      <w:r w:rsidRPr="00AE2872">
        <w:rPr>
          <w:rFonts w:ascii="Times New Roman" w:eastAsia="Times New Roman" w:hAnsi="Times New Roman" w:cs="Times New Roman"/>
          <w:i/>
          <w:sz w:val="24"/>
          <w:szCs w:val="24"/>
          <w:lang w:val="en-US" w:eastAsia="it-IT"/>
        </w:rPr>
        <w:t>isorders, 38,</w:t>
      </w:r>
      <w:r w:rsidRPr="00AE2872">
        <w:rPr>
          <w:rFonts w:ascii="Times New Roman" w:eastAsia="Times New Roman" w:hAnsi="Times New Roman" w:cs="Times New Roman"/>
          <w:sz w:val="24"/>
          <w:szCs w:val="24"/>
          <w:lang w:val="en-US" w:eastAsia="it-IT"/>
        </w:rPr>
        <w:t xml:space="preserve"> 88-94.</w:t>
      </w:r>
    </w:p>
    <w:p w14:paraId="4278BF30" w14:textId="07E3143F"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Fergus, T. A., &amp; Spada, M. M. (2017). Cyberchondria: Examining relations with problematic Internet use and metacognitive beliefs. </w:t>
      </w:r>
      <w:r w:rsidRPr="00AE2872">
        <w:rPr>
          <w:rFonts w:ascii="Times New Roman" w:eastAsia="Times New Roman" w:hAnsi="Times New Roman" w:cs="Times New Roman"/>
          <w:i/>
          <w:sz w:val="24"/>
          <w:szCs w:val="24"/>
          <w:lang w:val="en-US" w:eastAsia="it-IT"/>
        </w:rPr>
        <w:t xml:space="preserve">Clinical </w:t>
      </w:r>
      <w:r w:rsidR="008715FA" w:rsidRPr="00AE2872">
        <w:rPr>
          <w:rFonts w:ascii="Times New Roman" w:eastAsia="Times New Roman" w:hAnsi="Times New Roman" w:cs="Times New Roman"/>
          <w:i/>
          <w:sz w:val="24"/>
          <w:szCs w:val="24"/>
          <w:lang w:val="en-US" w:eastAsia="it-IT"/>
        </w:rPr>
        <w:t>P</w:t>
      </w:r>
      <w:r w:rsidRPr="00AE2872">
        <w:rPr>
          <w:rFonts w:ascii="Times New Roman" w:eastAsia="Times New Roman" w:hAnsi="Times New Roman" w:cs="Times New Roman"/>
          <w:i/>
          <w:sz w:val="24"/>
          <w:szCs w:val="24"/>
          <w:lang w:val="en-US" w:eastAsia="it-IT"/>
        </w:rPr>
        <w:t xml:space="preserve">sychology &amp; </w:t>
      </w:r>
      <w:r w:rsidR="008715FA" w:rsidRPr="00AE2872">
        <w:rPr>
          <w:rFonts w:ascii="Times New Roman" w:eastAsia="Times New Roman" w:hAnsi="Times New Roman" w:cs="Times New Roman"/>
          <w:i/>
          <w:sz w:val="24"/>
          <w:szCs w:val="24"/>
          <w:lang w:val="en-US" w:eastAsia="it-IT"/>
        </w:rPr>
        <w:t>P</w:t>
      </w:r>
      <w:r w:rsidRPr="00AE2872">
        <w:rPr>
          <w:rFonts w:ascii="Times New Roman" w:eastAsia="Times New Roman" w:hAnsi="Times New Roman" w:cs="Times New Roman"/>
          <w:i/>
          <w:sz w:val="24"/>
          <w:szCs w:val="24"/>
          <w:lang w:val="en-US" w:eastAsia="it-IT"/>
        </w:rPr>
        <w:t>sychotherapy, 24</w:t>
      </w:r>
      <w:r w:rsidRPr="00AE2872">
        <w:rPr>
          <w:rFonts w:ascii="Times New Roman" w:eastAsia="Times New Roman" w:hAnsi="Times New Roman" w:cs="Times New Roman"/>
          <w:sz w:val="24"/>
          <w:szCs w:val="24"/>
          <w:lang w:val="en-US" w:eastAsia="it-IT"/>
        </w:rPr>
        <w:t>(6), 1322-1330.</w:t>
      </w:r>
    </w:p>
    <w:p w14:paraId="2D4B5FD1" w14:textId="45B67F62"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lastRenderedPageBreak/>
        <w:t xml:space="preserve">Fergus, T. A., &amp; Spada, M. M. (2018). Moving toward a metacognitive conceptualization of cyberchondria: Examining the contribution of metacognitive beliefs, beliefs about rituals, and stop signals. </w:t>
      </w:r>
      <w:r w:rsidRPr="00AE2872">
        <w:rPr>
          <w:rFonts w:ascii="Times New Roman" w:eastAsia="Times New Roman" w:hAnsi="Times New Roman" w:cs="Times New Roman"/>
          <w:i/>
          <w:sz w:val="24"/>
          <w:szCs w:val="24"/>
          <w:lang w:val="en-US" w:eastAsia="it-IT"/>
        </w:rPr>
        <w:t xml:space="preserve">Journal of </w:t>
      </w:r>
      <w:r w:rsidR="008715FA" w:rsidRPr="00AE2872">
        <w:rPr>
          <w:rFonts w:ascii="Times New Roman" w:eastAsia="Times New Roman" w:hAnsi="Times New Roman" w:cs="Times New Roman"/>
          <w:i/>
          <w:sz w:val="24"/>
          <w:szCs w:val="24"/>
          <w:lang w:val="en-US" w:eastAsia="it-IT"/>
        </w:rPr>
        <w:t>A</w:t>
      </w:r>
      <w:r w:rsidRPr="00AE2872">
        <w:rPr>
          <w:rFonts w:ascii="Times New Roman" w:eastAsia="Times New Roman" w:hAnsi="Times New Roman" w:cs="Times New Roman"/>
          <w:i/>
          <w:sz w:val="24"/>
          <w:szCs w:val="24"/>
          <w:lang w:val="en-US" w:eastAsia="it-IT"/>
        </w:rPr>
        <w:t xml:space="preserve">nxiety </w:t>
      </w:r>
      <w:r w:rsidR="008715FA" w:rsidRPr="00AE2872">
        <w:rPr>
          <w:rFonts w:ascii="Times New Roman" w:eastAsia="Times New Roman" w:hAnsi="Times New Roman" w:cs="Times New Roman"/>
          <w:i/>
          <w:sz w:val="24"/>
          <w:szCs w:val="24"/>
          <w:lang w:val="en-US" w:eastAsia="it-IT"/>
        </w:rPr>
        <w:t>D</w:t>
      </w:r>
      <w:r w:rsidRPr="00AE2872">
        <w:rPr>
          <w:rFonts w:ascii="Times New Roman" w:eastAsia="Times New Roman" w:hAnsi="Times New Roman" w:cs="Times New Roman"/>
          <w:i/>
          <w:sz w:val="24"/>
          <w:szCs w:val="24"/>
          <w:lang w:val="en-US" w:eastAsia="it-IT"/>
        </w:rPr>
        <w:t>isorders, 60</w:t>
      </w:r>
      <w:r w:rsidRPr="00AE2872">
        <w:rPr>
          <w:rFonts w:ascii="Times New Roman" w:eastAsia="Times New Roman" w:hAnsi="Times New Roman" w:cs="Times New Roman"/>
          <w:sz w:val="24"/>
          <w:szCs w:val="24"/>
          <w:lang w:val="en-US" w:eastAsia="it-IT"/>
        </w:rPr>
        <w:t>, 11-19.</w:t>
      </w:r>
    </w:p>
    <w:p w14:paraId="1D3543C7" w14:textId="57B095E4" w:rsidR="003C5A8B" w:rsidRPr="00AE2872" w:rsidRDefault="003C5A8B" w:rsidP="003C5A8B">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Fioravanti, G., Primi, C., &amp; Casale, S. (2013). Psychometric evaluation of the Generalized Problematic Internet Use Scale 2 in an Italian sample. </w:t>
      </w:r>
      <w:r w:rsidRPr="00AE2872">
        <w:rPr>
          <w:rFonts w:ascii="Times New Roman" w:eastAsia="Times New Roman" w:hAnsi="Times New Roman" w:cs="Times New Roman"/>
          <w:i/>
          <w:sz w:val="24"/>
          <w:szCs w:val="24"/>
          <w:lang w:val="en-US" w:eastAsia="it-IT"/>
        </w:rPr>
        <w:t>Cyberpsychology, Behavior and Social Networking, 16</w:t>
      </w:r>
      <w:r w:rsidRPr="00AE2872">
        <w:rPr>
          <w:rFonts w:ascii="Times New Roman" w:eastAsia="Times New Roman" w:hAnsi="Times New Roman" w:cs="Times New Roman"/>
          <w:sz w:val="24"/>
          <w:szCs w:val="24"/>
          <w:lang w:val="en-US" w:eastAsia="it-IT"/>
        </w:rPr>
        <w:t>, 761–766.</w:t>
      </w:r>
    </w:p>
    <w:p w14:paraId="3FA7A46D"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Ibsa Foundation for Scientific Research. </w:t>
      </w:r>
      <w:r w:rsidRPr="00AE2872">
        <w:rPr>
          <w:rFonts w:ascii="Times New Roman" w:eastAsia="Times New Roman" w:hAnsi="Times New Roman" w:cs="Times New Roman"/>
          <w:sz w:val="24"/>
          <w:szCs w:val="24"/>
          <w:lang w:eastAsia="it-IT"/>
        </w:rPr>
        <w:t xml:space="preserve">(2017). </w:t>
      </w:r>
      <w:r w:rsidRPr="00AE2872">
        <w:rPr>
          <w:rFonts w:ascii="Times New Roman" w:eastAsia="Times New Roman" w:hAnsi="Times New Roman" w:cs="Times New Roman"/>
          <w:i/>
          <w:sz w:val="24"/>
          <w:szCs w:val="24"/>
          <w:lang w:eastAsia="it-IT"/>
        </w:rPr>
        <w:t>E-Health: Tra bufale e verità: le due facce della salute in rete</w:t>
      </w:r>
      <w:r w:rsidRPr="00AE2872">
        <w:rPr>
          <w:rFonts w:ascii="Times New Roman" w:eastAsia="Times New Roman" w:hAnsi="Times New Roman" w:cs="Times New Roman"/>
          <w:sz w:val="24"/>
          <w:szCs w:val="24"/>
          <w:lang w:eastAsia="it-IT"/>
        </w:rPr>
        <w:t xml:space="preserve">. </w:t>
      </w:r>
      <w:r w:rsidRPr="00AE2872">
        <w:rPr>
          <w:rFonts w:ascii="Times New Roman" w:eastAsia="Times New Roman" w:hAnsi="Times New Roman" w:cs="Times New Roman"/>
          <w:sz w:val="24"/>
          <w:szCs w:val="24"/>
          <w:lang w:val="en-US" w:eastAsia="it-IT"/>
        </w:rPr>
        <w:t>Workshop Cittadinanzattiva, Rome, 26 January 2017. AdnKronos Salute Publication.</w:t>
      </w:r>
    </w:p>
    <w:p w14:paraId="1D5BB8B9" w14:textId="25A40723"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Lucock, M. P., &amp; Morley, S. (1996). The health anxiety questionnaire. </w:t>
      </w:r>
      <w:r w:rsidRPr="00AE2872">
        <w:rPr>
          <w:rFonts w:ascii="Times New Roman" w:eastAsia="Times New Roman" w:hAnsi="Times New Roman" w:cs="Times New Roman"/>
          <w:i/>
          <w:sz w:val="24"/>
          <w:szCs w:val="24"/>
          <w:lang w:val="en-US" w:eastAsia="it-IT"/>
        </w:rPr>
        <w:t xml:space="preserve">British </w:t>
      </w:r>
      <w:r w:rsidR="008715FA" w:rsidRPr="00AE2872">
        <w:rPr>
          <w:rFonts w:ascii="Times New Roman" w:eastAsia="Times New Roman" w:hAnsi="Times New Roman" w:cs="Times New Roman"/>
          <w:i/>
          <w:sz w:val="24"/>
          <w:szCs w:val="24"/>
          <w:lang w:val="en-US" w:eastAsia="it-IT"/>
        </w:rPr>
        <w:t>J</w:t>
      </w:r>
      <w:r w:rsidRPr="00AE2872">
        <w:rPr>
          <w:rFonts w:ascii="Times New Roman" w:eastAsia="Times New Roman" w:hAnsi="Times New Roman" w:cs="Times New Roman"/>
          <w:i/>
          <w:sz w:val="24"/>
          <w:szCs w:val="24"/>
          <w:lang w:val="en-US" w:eastAsia="it-IT"/>
        </w:rPr>
        <w:t xml:space="preserve">ournal of </w:t>
      </w:r>
      <w:r w:rsidR="008715FA" w:rsidRPr="00AE2872">
        <w:rPr>
          <w:rFonts w:ascii="Times New Roman" w:eastAsia="Times New Roman" w:hAnsi="Times New Roman" w:cs="Times New Roman"/>
          <w:i/>
          <w:sz w:val="24"/>
          <w:szCs w:val="24"/>
          <w:lang w:val="en-US" w:eastAsia="it-IT"/>
        </w:rPr>
        <w:t>H</w:t>
      </w:r>
      <w:r w:rsidRPr="00AE2872">
        <w:rPr>
          <w:rFonts w:ascii="Times New Roman" w:eastAsia="Times New Roman" w:hAnsi="Times New Roman" w:cs="Times New Roman"/>
          <w:i/>
          <w:sz w:val="24"/>
          <w:szCs w:val="24"/>
          <w:lang w:val="en-US" w:eastAsia="it-IT"/>
        </w:rPr>
        <w:t xml:space="preserve">ealth </w:t>
      </w:r>
      <w:r w:rsidR="008715FA" w:rsidRPr="00AE2872">
        <w:rPr>
          <w:rFonts w:ascii="Times New Roman" w:eastAsia="Times New Roman" w:hAnsi="Times New Roman" w:cs="Times New Roman"/>
          <w:i/>
          <w:sz w:val="24"/>
          <w:szCs w:val="24"/>
          <w:lang w:val="en-US" w:eastAsia="it-IT"/>
        </w:rPr>
        <w:t>P</w:t>
      </w:r>
      <w:r w:rsidRPr="00AE2872">
        <w:rPr>
          <w:rFonts w:ascii="Times New Roman" w:eastAsia="Times New Roman" w:hAnsi="Times New Roman" w:cs="Times New Roman"/>
          <w:i/>
          <w:sz w:val="24"/>
          <w:szCs w:val="24"/>
          <w:lang w:val="en-US" w:eastAsia="it-IT"/>
        </w:rPr>
        <w:t>sychology, 1</w:t>
      </w:r>
      <w:r w:rsidRPr="00AE2872">
        <w:rPr>
          <w:rFonts w:ascii="Times New Roman" w:eastAsia="Times New Roman" w:hAnsi="Times New Roman" w:cs="Times New Roman"/>
          <w:sz w:val="24"/>
          <w:szCs w:val="24"/>
          <w:lang w:val="en-US" w:eastAsia="it-IT"/>
        </w:rPr>
        <w:t>(2), 137-150.</w:t>
      </w:r>
    </w:p>
    <w:p w14:paraId="6B4AE9D0" w14:textId="77777777" w:rsidR="008B0B9E" w:rsidRPr="00AE2872" w:rsidRDefault="008B0B9E" w:rsidP="008B0B9E">
      <w:pPr>
        <w:spacing w:after="0" w:line="480" w:lineRule="auto"/>
        <w:ind w:left="709" w:hanging="709"/>
        <w:rPr>
          <w:rFonts w:ascii="Times New Roman" w:eastAsia="Times New Roman" w:hAnsi="Times New Roman" w:cs="Times New Roman"/>
          <w:sz w:val="24"/>
          <w:szCs w:val="24"/>
          <w:lang w:eastAsia="it-IT"/>
        </w:rPr>
      </w:pPr>
      <w:r w:rsidRPr="00AE2872">
        <w:rPr>
          <w:rFonts w:ascii="Times New Roman" w:eastAsia="Times New Roman" w:hAnsi="Times New Roman" w:cs="Times New Roman"/>
          <w:sz w:val="24"/>
          <w:szCs w:val="24"/>
          <w:lang w:val="en-US" w:eastAsia="it-IT"/>
        </w:rPr>
        <w:t xml:space="preserve">MacSwain, K. L. H., Sherry, S. B., Stewart, S. H., Watt, M. C., Hadjistavropoulos, H. D., &amp; Graham, A. R. (2009). Gender differences in health anxiety: An investigation of the interpersonal model of health anxiety. </w:t>
      </w:r>
      <w:r w:rsidRPr="00AE2872">
        <w:rPr>
          <w:rFonts w:ascii="Times New Roman" w:eastAsia="Times New Roman" w:hAnsi="Times New Roman" w:cs="Times New Roman"/>
          <w:i/>
          <w:sz w:val="24"/>
          <w:szCs w:val="24"/>
          <w:lang w:eastAsia="it-IT"/>
        </w:rPr>
        <w:t>Personality and Individual Differences, 47</w:t>
      </w:r>
      <w:r w:rsidRPr="00AE2872">
        <w:rPr>
          <w:rFonts w:ascii="Times New Roman" w:eastAsia="Times New Roman" w:hAnsi="Times New Roman" w:cs="Times New Roman"/>
          <w:sz w:val="24"/>
          <w:szCs w:val="24"/>
          <w:lang w:eastAsia="it-IT"/>
        </w:rPr>
        <w:t>(8), 938-943.</w:t>
      </w:r>
    </w:p>
    <w:p w14:paraId="62CA63DA"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hAnsi="Times New Roman"/>
          <w:sz w:val="24"/>
          <w:szCs w:val="24"/>
        </w:rPr>
        <w:t>Marino, C.,</w:t>
      </w:r>
      <w:r w:rsidRPr="00AE2872">
        <w:rPr>
          <w:rFonts w:ascii="Times New Roman" w:hAnsi="Times New Roman"/>
          <w:b/>
          <w:sz w:val="24"/>
          <w:szCs w:val="24"/>
        </w:rPr>
        <w:t xml:space="preserve"> </w:t>
      </w:r>
      <w:r w:rsidRPr="00AE2872">
        <w:rPr>
          <w:rFonts w:ascii="Times New Roman" w:hAnsi="Times New Roman"/>
          <w:sz w:val="24"/>
          <w:szCs w:val="24"/>
        </w:rPr>
        <w:t>Marci, T., Ferrante, L., Altoè, G., Vieno, A., Simonelli, A., Caselli, G. &amp;</w:t>
      </w:r>
      <w:r w:rsidRPr="00AE2872">
        <w:rPr>
          <w:rFonts w:ascii="Times New Roman" w:hAnsi="Times New Roman"/>
          <w:b/>
          <w:sz w:val="24"/>
          <w:szCs w:val="24"/>
        </w:rPr>
        <w:t xml:space="preserve"> </w:t>
      </w:r>
      <w:r w:rsidRPr="00AE2872">
        <w:rPr>
          <w:rFonts w:ascii="Times New Roman" w:hAnsi="Times New Roman"/>
          <w:sz w:val="24"/>
          <w:szCs w:val="24"/>
        </w:rPr>
        <w:t xml:space="preserve">Spada, M. M. (2019). </w:t>
      </w:r>
      <w:r w:rsidRPr="00AE2872">
        <w:rPr>
          <w:rFonts w:ascii="Times New Roman" w:eastAsia="Times New Roman" w:hAnsi="Times New Roman"/>
          <w:sz w:val="24"/>
          <w:szCs w:val="24"/>
          <w:lang w:val="en-US" w:eastAsia="it-IT"/>
        </w:rPr>
        <w:t xml:space="preserve">Attachment and Metacognitions as Predictors of Problematic Facebook Use in Adolescents. </w:t>
      </w:r>
      <w:r w:rsidRPr="00AE2872">
        <w:rPr>
          <w:rFonts w:ascii="Times New Roman" w:eastAsia="Times New Roman" w:hAnsi="Times New Roman"/>
          <w:i/>
          <w:sz w:val="24"/>
          <w:szCs w:val="24"/>
          <w:lang w:val="en-US" w:eastAsia="it-IT"/>
        </w:rPr>
        <w:t>Journal of Behavioral Addictions, 8</w:t>
      </w:r>
      <w:r w:rsidRPr="00AE2872">
        <w:rPr>
          <w:rFonts w:ascii="Times New Roman" w:eastAsia="Times New Roman" w:hAnsi="Times New Roman"/>
          <w:sz w:val="24"/>
          <w:szCs w:val="24"/>
          <w:lang w:val="en-US" w:eastAsia="it-IT"/>
        </w:rPr>
        <w:t>(1), 63–78.</w:t>
      </w:r>
    </w:p>
    <w:p w14:paraId="09658973" w14:textId="7FAC769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Mathes, B. M., Norr, A. M., Allan, N. P., Albanese, B. J., &amp; Schmidt, N. B. (2018). Cyberchondria: Overlap with health anxiety and unique relations with impairment, quality of life, and service utilization. </w:t>
      </w:r>
      <w:r w:rsidRPr="00AE2872">
        <w:rPr>
          <w:rFonts w:ascii="Times New Roman" w:eastAsia="Times New Roman" w:hAnsi="Times New Roman" w:cs="Times New Roman"/>
          <w:i/>
          <w:sz w:val="24"/>
          <w:szCs w:val="24"/>
          <w:lang w:val="en-US" w:eastAsia="it-IT"/>
        </w:rPr>
        <w:t xml:space="preserve">Psychiatry </w:t>
      </w:r>
      <w:r w:rsidR="008715FA" w:rsidRPr="00AE2872">
        <w:rPr>
          <w:rFonts w:ascii="Times New Roman" w:eastAsia="Times New Roman" w:hAnsi="Times New Roman" w:cs="Times New Roman"/>
          <w:i/>
          <w:sz w:val="24"/>
          <w:szCs w:val="24"/>
          <w:lang w:val="en-US" w:eastAsia="it-IT"/>
        </w:rPr>
        <w:t>R</w:t>
      </w:r>
      <w:r w:rsidRPr="00AE2872">
        <w:rPr>
          <w:rFonts w:ascii="Times New Roman" w:eastAsia="Times New Roman" w:hAnsi="Times New Roman" w:cs="Times New Roman"/>
          <w:i/>
          <w:sz w:val="24"/>
          <w:szCs w:val="24"/>
          <w:lang w:val="en-US" w:eastAsia="it-IT"/>
        </w:rPr>
        <w:t>esearch, 261</w:t>
      </w:r>
      <w:r w:rsidRPr="00AE2872">
        <w:rPr>
          <w:rFonts w:ascii="Times New Roman" w:eastAsia="Times New Roman" w:hAnsi="Times New Roman" w:cs="Times New Roman"/>
          <w:sz w:val="24"/>
          <w:szCs w:val="24"/>
          <w:lang w:val="en-US" w:eastAsia="it-IT"/>
        </w:rPr>
        <w:t>, 204-211.</w:t>
      </w:r>
    </w:p>
    <w:p w14:paraId="1756BFCB"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McElroy, E., &amp; Shevlin, M. (2014). The development and initial validation of the Cyberchondria Severity Scale (CSS). </w:t>
      </w:r>
      <w:r w:rsidRPr="00AE2872">
        <w:rPr>
          <w:rFonts w:ascii="Times New Roman" w:eastAsia="Times New Roman" w:hAnsi="Times New Roman" w:cs="Times New Roman"/>
          <w:i/>
          <w:sz w:val="24"/>
          <w:szCs w:val="24"/>
          <w:lang w:val="en-US" w:eastAsia="it-IT"/>
        </w:rPr>
        <w:t>Journal of Anxiety Disorders, 28</w:t>
      </w:r>
      <w:r w:rsidRPr="00AE2872">
        <w:rPr>
          <w:rFonts w:ascii="Times New Roman" w:eastAsia="Times New Roman" w:hAnsi="Times New Roman" w:cs="Times New Roman"/>
          <w:sz w:val="24"/>
          <w:szCs w:val="24"/>
          <w:lang w:val="en-US" w:eastAsia="it-IT"/>
        </w:rPr>
        <w:t>, 259–265.</w:t>
      </w:r>
    </w:p>
    <w:p w14:paraId="76089F5E"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lastRenderedPageBreak/>
        <w:t xml:space="preserve">McElroy, E., Kearney, M., Touhey, J., Evans, J., Cooke, Y., &amp; Shevlin, M. (2019). The CSS-12: Development and Validation of a Short-Form Version of the Cyberchondria Severity Scale. </w:t>
      </w:r>
      <w:r w:rsidRPr="00AE2872">
        <w:rPr>
          <w:rFonts w:ascii="Times New Roman" w:eastAsia="Times New Roman" w:hAnsi="Times New Roman" w:cs="Times New Roman"/>
          <w:i/>
          <w:sz w:val="24"/>
          <w:szCs w:val="24"/>
          <w:lang w:val="en-US" w:eastAsia="it-IT"/>
        </w:rPr>
        <w:t>Cyberpsychology, Behavior, and Social Networking, 22</w:t>
      </w:r>
      <w:r w:rsidRPr="00AE2872">
        <w:rPr>
          <w:rFonts w:ascii="Times New Roman" w:eastAsia="Times New Roman" w:hAnsi="Times New Roman" w:cs="Times New Roman"/>
          <w:sz w:val="24"/>
          <w:szCs w:val="24"/>
          <w:lang w:val="en-US" w:eastAsia="it-IT"/>
        </w:rPr>
        <w:t>(5), 330-335.</w:t>
      </w:r>
    </w:p>
    <w:p w14:paraId="43D6C412"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McMullan, R. D., Berle, D., Arnáez, S., &amp; Starcevic, V. (2019). The relationships between health anxiety, online health information seeking, and cyberchondria: Systematic review and meta-analysis. </w:t>
      </w:r>
      <w:r w:rsidRPr="00AE2872">
        <w:rPr>
          <w:rFonts w:ascii="Times New Roman" w:eastAsia="Times New Roman" w:hAnsi="Times New Roman" w:cs="Times New Roman"/>
          <w:i/>
          <w:sz w:val="24"/>
          <w:szCs w:val="24"/>
          <w:lang w:val="en-US" w:eastAsia="it-IT"/>
        </w:rPr>
        <w:t>Journal of Affective Disorders 245</w:t>
      </w:r>
      <w:r w:rsidRPr="00AE2872">
        <w:rPr>
          <w:rFonts w:ascii="Times New Roman" w:eastAsia="Times New Roman" w:hAnsi="Times New Roman" w:cs="Times New Roman"/>
          <w:sz w:val="24"/>
          <w:szCs w:val="24"/>
          <w:lang w:val="en-US" w:eastAsia="it-IT"/>
        </w:rPr>
        <w:t>, 270–278.</w:t>
      </w:r>
    </w:p>
    <w:p w14:paraId="7AB78E38" w14:textId="15A6DF57" w:rsidR="00F34E0F"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McNicol, K., &amp; Wells, A. (2012). Metacognition and obsessive-compulsive symptoms: The contribution of thought-fusion beliefs and beliefs about rituals. </w:t>
      </w:r>
      <w:r w:rsidRPr="00AE2872">
        <w:rPr>
          <w:rFonts w:ascii="Times New Roman" w:eastAsia="Times New Roman" w:hAnsi="Times New Roman" w:cs="Times New Roman"/>
          <w:i/>
          <w:sz w:val="24"/>
          <w:szCs w:val="24"/>
          <w:lang w:val="en-US" w:eastAsia="it-IT"/>
        </w:rPr>
        <w:t>International Journal of Cognitive Therapy, 5</w:t>
      </w:r>
      <w:r w:rsidRPr="00AE2872">
        <w:rPr>
          <w:rFonts w:ascii="Times New Roman" w:eastAsia="Times New Roman" w:hAnsi="Times New Roman" w:cs="Times New Roman"/>
          <w:sz w:val="24"/>
          <w:szCs w:val="24"/>
          <w:lang w:val="en-US" w:eastAsia="it-IT"/>
        </w:rPr>
        <w:t>(3), 330-340.</w:t>
      </w:r>
    </w:p>
    <w:p w14:paraId="0346069F" w14:textId="4342D1EB" w:rsidR="00F34E0F" w:rsidRPr="00AE2872" w:rsidRDefault="00F34E0F" w:rsidP="00962F76">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Melli, G., Bailey, R., Carraresi, C., &amp; Poli, A. (2018). Metacognitive beliefs as a predictor of health anxiety in a self‐reporting Italian clinical sample. </w:t>
      </w:r>
      <w:r w:rsidRPr="00AE2872">
        <w:rPr>
          <w:rFonts w:ascii="Times New Roman" w:eastAsia="Times New Roman" w:hAnsi="Times New Roman" w:cs="Times New Roman"/>
          <w:i/>
          <w:sz w:val="24"/>
          <w:szCs w:val="24"/>
          <w:lang w:val="en-US" w:eastAsia="it-IT"/>
        </w:rPr>
        <w:t>Clinical Psychology &amp; Psychotherapy, 25</w:t>
      </w:r>
      <w:r w:rsidRPr="00AE2872">
        <w:rPr>
          <w:rFonts w:ascii="Times New Roman" w:eastAsia="Times New Roman" w:hAnsi="Times New Roman" w:cs="Times New Roman"/>
          <w:sz w:val="24"/>
          <w:szCs w:val="24"/>
          <w:lang w:val="en-US" w:eastAsia="it-IT"/>
        </w:rPr>
        <w:t>(2), 263-271.</w:t>
      </w:r>
    </w:p>
    <w:p w14:paraId="25CEF6E6" w14:textId="0C891DB9" w:rsidR="00F34E0F" w:rsidRPr="00AE2872" w:rsidRDefault="00F34E0F" w:rsidP="00962F76">
      <w:pPr>
        <w:spacing w:after="0" w:line="480" w:lineRule="auto"/>
        <w:ind w:left="709" w:hanging="709"/>
        <w:rPr>
          <w:rFonts w:ascii="Times New Roman" w:eastAsia="Times New Roman" w:hAnsi="Times New Roman" w:cs="Times New Roman"/>
          <w:sz w:val="24"/>
          <w:szCs w:val="24"/>
          <w:lang w:eastAsia="it-IT"/>
        </w:rPr>
      </w:pPr>
      <w:r w:rsidRPr="00AE2872">
        <w:rPr>
          <w:rFonts w:ascii="Times New Roman" w:eastAsia="Times New Roman" w:hAnsi="Times New Roman" w:cs="Times New Roman"/>
          <w:sz w:val="24"/>
          <w:szCs w:val="24"/>
          <w:lang w:val="en-US" w:eastAsia="it-IT"/>
        </w:rPr>
        <w:t xml:space="preserve">Melli, G., Carraresi, C., Poli, A., &amp; Bailey, R. (2016). The role of metacognitive beliefs in health anxiety. </w:t>
      </w:r>
      <w:r w:rsidRPr="00AE2872">
        <w:rPr>
          <w:rFonts w:ascii="Times New Roman" w:eastAsia="Times New Roman" w:hAnsi="Times New Roman" w:cs="Times New Roman"/>
          <w:i/>
          <w:sz w:val="24"/>
          <w:szCs w:val="24"/>
          <w:lang w:eastAsia="it-IT"/>
        </w:rPr>
        <w:t>Personality and Individual Differences, 89</w:t>
      </w:r>
      <w:r w:rsidRPr="00AE2872">
        <w:rPr>
          <w:rFonts w:ascii="Times New Roman" w:eastAsia="Times New Roman" w:hAnsi="Times New Roman" w:cs="Times New Roman"/>
          <w:sz w:val="24"/>
          <w:szCs w:val="24"/>
          <w:lang w:eastAsia="it-IT"/>
        </w:rPr>
        <w:t>, 80–85.</w:t>
      </w:r>
    </w:p>
    <w:p w14:paraId="635E56E8" w14:textId="7A623D1A" w:rsidR="00D63592" w:rsidRPr="00AE2872" w:rsidRDefault="00D63592" w:rsidP="00F34E0F">
      <w:pPr>
        <w:spacing w:after="0" w:line="480" w:lineRule="auto"/>
        <w:ind w:left="709" w:hanging="709"/>
        <w:rPr>
          <w:rFonts w:ascii="Times New Roman" w:eastAsia="Times New Roman" w:hAnsi="Times New Roman" w:cs="Times New Roman"/>
          <w:sz w:val="24"/>
          <w:szCs w:val="24"/>
          <w:lang w:eastAsia="it-IT"/>
        </w:rPr>
      </w:pPr>
      <w:r w:rsidRPr="00AE2872">
        <w:rPr>
          <w:rFonts w:ascii="Times New Roman" w:eastAsia="Times New Roman" w:hAnsi="Times New Roman" w:cs="Times New Roman"/>
          <w:sz w:val="24"/>
          <w:szCs w:val="24"/>
          <w:lang w:eastAsia="it-IT"/>
        </w:rPr>
        <w:t xml:space="preserve">Melli, G., Coradeschi, D., &amp; Smurra, R. (2007). La versione italiana dell’Health Anxiety Questionnaire: Attendibilità e struttura fattoriale. </w:t>
      </w:r>
      <w:r w:rsidRPr="00AE2872">
        <w:rPr>
          <w:rFonts w:ascii="Times New Roman" w:eastAsia="Times New Roman" w:hAnsi="Times New Roman" w:cs="Times New Roman"/>
          <w:i/>
          <w:sz w:val="24"/>
          <w:szCs w:val="24"/>
          <w:lang w:eastAsia="it-IT"/>
        </w:rPr>
        <w:t>Psicoterapia Cognitiva e Comportamentale, 13</w:t>
      </w:r>
      <w:r w:rsidRPr="00AE2872">
        <w:rPr>
          <w:rFonts w:ascii="Times New Roman" w:eastAsia="Times New Roman" w:hAnsi="Times New Roman" w:cs="Times New Roman"/>
          <w:sz w:val="24"/>
          <w:szCs w:val="24"/>
          <w:lang w:eastAsia="it-IT"/>
        </w:rPr>
        <w:t>, 37-48.</w:t>
      </w:r>
    </w:p>
    <w:p w14:paraId="4E080D76"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B37B1B">
        <w:rPr>
          <w:rFonts w:ascii="Times New Roman" w:eastAsia="Times New Roman" w:hAnsi="Times New Roman" w:cs="Times New Roman"/>
          <w:sz w:val="24"/>
          <w:szCs w:val="24"/>
          <w:lang w:eastAsia="it-IT"/>
        </w:rPr>
        <w:t xml:space="preserve">Muthén LK, Muthén BO. </w:t>
      </w:r>
      <w:r w:rsidRPr="00B37B1B">
        <w:rPr>
          <w:rFonts w:ascii="Times New Roman" w:eastAsia="Times New Roman" w:hAnsi="Times New Roman" w:cs="Times New Roman"/>
          <w:i/>
          <w:sz w:val="24"/>
          <w:szCs w:val="24"/>
          <w:lang w:eastAsia="it-IT"/>
        </w:rPr>
        <w:t>Mplus User’s Guide</w:t>
      </w:r>
      <w:r w:rsidRPr="00B37B1B">
        <w:rPr>
          <w:rFonts w:ascii="Times New Roman" w:eastAsia="Times New Roman" w:hAnsi="Times New Roman" w:cs="Times New Roman"/>
          <w:sz w:val="24"/>
          <w:szCs w:val="24"/>
          <w:lang w:eastAsia="it-IT"/>
        </w:rPr>
        <w:t xml:space="preserve">, 8th ed. </w:t>
      </w:r>
      <w:r w:rsidRPr="00AE2872">
        <w:rPr>
          <w:rFonts w:ascii="Times New Roman" w:eastAsia="Times New Roman" w:hAnsi="Times New Roman" w:cs="Times New Roman"/>
          <w:sz w:val="24"/>
          <w:szCs w:val="24"/>
          <w:lang w:val="en-US" w:eastAsia="it-IT"/>
        </w:rPr>
        <w:t xml:space="preserve">Los Angeles, CA: Muthén &amp; Muthén;1998-2017. </w:t>
      </w:r>
    </w:p>
    <w:p w14:paraId="25F93AAA"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Myers, S. G., Fisher, P. L., &amp; Wells, A. (2009). Metacognition and cognition as predictors of obsessive–compulsive symptoms: A prospective study. </w:t>
      </w:r>
      <w:r w:rsidRPr="00AE2872">
        <w:rPr>
          <w:rFonts w:ascii="Times New Roman" w:eastAsia="Times New Roman" w:hAnsi="Times New Roman" w:cs="Times New Roman"/>
          <w:i/>
          <w:sz w:val="24"/>
          <w:szCs w:val="24"/>
          <w:lang w:val="en-US" w:eastAsia="it-IT"/>
        </w:rPr>
        <w:t>International Journal of Cognitive Therapy, 2</w:t>
      </w:r>
      <w:r w:rsidRPr="00AE2872">
        <w:rPr>
          <w:rFonts w:ascii="Times New Roman" w:eastAsia="Times New Roman" w:hAnsi="Times New Roman" w:cs="Times New Roman"/>
          <w:sz w:val="24"/>
          <w:szCs w:val="24"/>
          <w:lang w:val="en-US" w:eastAsia="it-IT"/>
        </w:rPr>
        <w:t>, 132–142.</w:t>
      </w:r>
    </w:p>
    <w:p w14:paraId="654C5A95"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Norr, A. M., Albanese, B. J., Oglesby, M. E., Allan, N. P., &amp; Schmidt, N. B. (2015b). Anxiety sensitivity and intolerance of uncertainty as potential risk factors for cyberchondria. </w:t>
      </w:r>
      <w:r w:rsidRPr="00AE2872">
        <w:rPr>
          <w:rFonts w:ascii="Times New Roman" w:eastAsia="Times New Roman" w:hAnsi="Times New Roman" w:cs="Times New Roman"/>
          <w:i/>
          <w:sz w:val="24"/>
          <w:szCs w:val="24"/>
          <w:lang w:val="en-US" w:eastAsia="it-IT"/>
        </w:rPr>
        <w:t>Journal of Affective Disorders, 174</w:t>
      </w:r>
      <w:r w:rsidRPr="00AE2872">
        <w:rPr>
          <w:rFonts w:ascii="Times New Roman" w:eastAsia="Times New Roman" w:hAnsi="Times New Roman" w:cs="Times New Roman"/>
          <w:sz w:val="24"/>
          <w:szCs w:val="24"/>
          <w:lang w:val="en-US" w:eastAsia="it-IT"/>
        </w:rPr>
        <w:t>, 64-69.</w:t>
      </w:r>
    </w:p>
    <w:p w14:paraId="3D3BE344" w14:textId="2FCAD90D"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lastRenderedPageBreak/>
        <w:t xml:space="preserve">Norr, A. M., Allan, N. P., Boffa, J. W., Raines, A. M., &amp; Schmidt, N. B. (2015a). Validation of the Cyberchondria Severity Scale (CSS): replication and extension with bifactor modeling. </w:t>
      </w:r>
      <w:r w:rsidRPr="00AE2872">
        <w:rPr>
          <w:rFonts w:ascii="Times New Roman" w:eastAsia="Times New Roman" w:hAnsi="Times New Roman" w:cs="Times New Roman"/>
          <w:i/>
          <w:sz w:val="24"/>
          <w:szCs w:val="24"/>
          <w:lang w:val="en-US" w:eastAsia="it-IT"/>
        </w:rPr>
        <w:t xml:space="preserve">Journal of </w:t>
      </w:r>
      <w:r w:rsidR="008715FA" w:rsidRPr="00AE2872">
        <w:rPr>
          <w:rFonts w:ascii="Times New Roman" w:eastAsia="Times New Roman" w:hAnsi="Times New Roman" w:cs="Times New Roman"/>
          <w:i/>
          <w:sz w:val="24"/>
          <w:szCs w:val="24"/>
          <w:lang w:val="en-US" w:eastAsia="it-IT"/>
        </w:rPr>
        <w:t>A</w:t>
      </w:r>
      <w:r w:rsidRPr="00AE2872">
        <w:rPr>
          <w:rFonts w:ascii="Times New Roman" w:eastAsia="Times New Roman" w:hAnsi="Times New Roman" w:cs="Times New Roman"/>
          <w:i/>
          <w:sz w:val="24"/>
          <w:szCs w:val="24"/>
          <w:lang w:val="en-US" w:eastAsia="it-IT"/>
        </w:rPr>
        <w:t xml:space="preserve">nxiety </w:t>
      </w:r>
      <w:r w:rsidR="008715FA" w:rsidRPr="00AE2872">
        <w:rPr>
          <w:rFonts w:ascii="Times New Roman" w:eastAsia="Times New Roman" w:hAnsi="Times New Roman" w:cs="Times New Roman"/>
          <w:i/>
          <w:sz w:val="24"/>
          <w:szCs w:val="24"/>
          <w:lang w:val="en-US" w:eastAsia="it-IT"/>
        </w:rPr>
        <w:t>D</w:t>
      </w:r>
      <w:r w:rsidRPr="00AE2872">
        <w:rPr>
          <w:rFonts w:ascii="Times New Roman" w:eastAsia="Times New Roman" w:hAnsi="Times New Roman" w:cs="Times New Roman"/>
          <w:i/>
          <w:sz w:val="24"/>
          <w:szCs w:val="24"/>
          <w:lang w:val="en-US" w:eastAsia="it-IT"/>
        </w:rPr>
        <w:t>isorders, 31</w:t>
      </w:r>
      <w:r w:rsidRPr="00AE2872">
        <w:rPr>
          <w:rFonts w:ascii="Times New Roman" w:eastAsia="Times New Roman" w:hAnsi="Times New Roman" w:cs="Times New Roman"/>
          <w:sz w:val="24"/>
          <w:szCs w:val="24"/>
          <w:lang w:val="en-US" w:eastAsia="it-IT"/>
        </w:rPr>
        <w:t xml:space="preserve">, 58-64. </w:t>
      </w:r>
    </w:p>
    <w:p w14:paraId="255EA197" w14:textId="5EF9BE71" w:rsidR="00D85D49" w:rsidRPr="00AE2872" w:rsidRDefault="00D85D49"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Schreiber, J. B., Nora, A., Stage, F. K., Barlow, E. A., &amp; King, J. (2006). Reporting structural equation modeling and confirmatory factor analysis results: A review. </w:t>
      </w:r>
      <w:r w:rsidRPr="00AE2872">
        <w:rPr>
          <w:rFonts w:ascii="Times New Roman" w:eastAsia="Times New Roman" w:hAnsi="Times New Roman" w:cs="Times New Roman"/>
          <w:i/>
          <w:sz w:val="24"/>
          <w:szCs w:val="24"/>
          <w:lang w:val="en-US" w:eastAsia="it-IT"/>
        </w:rPr>
        <w:t>The Journal of educational research, 99</w:t>
      </w:r>
      <w:r w:rsidRPr="00AE2872">
        <w:rPr>
          <w:rFonts w:ascii="Times New Roman" w:eastAsia="Times New Roman" w:hAnsi="Times New Roman" w:cs="Times New Roman"/>
          <w:sz w:val="24"/>
          <w:szCs w:val="24"/>
          <w:lang w:val="en-US" w:eastAsia="it-IT"/>
        </w:rPr>
        <w:t>(6), 323-338.</w:t>
      </w:r>
    </w:p>
    <w:p w14:paraId="3D8A7913"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Selvi, Y., Turan, S. G., Sayin, A. A., Boysan, M., &amp; Kandeger, A. (2018). The Cyberchondria Severity Scale (CSS): Validity and reliability study of the Turkish version. </w:t>
      </w:r>
      <w:r w:rsidRPr="00AE2872">
        <w:rPr>
          <w:rFonts w:ascii="Times New Roman" w:eastAsia="Times New Roman" w:hAnsi="Times New Roman" w:cs="Times New Roman"/>
          <w:i/>
          <w:sz w:val="24"/>
          <w:szCs w:val="24"/>
          <w:lang w:val="en-US" w:eastAsia="it-IT"/>
        </w:rPr>
        <w:t>Sleep and Hypnosis (Online), 20</w:t>
      </w:r>
      <w:r w:rsidRPr="00AE2872">
        <w:rPr>
          <w:rFonts w:ascii="Times New Roman" w:eastAsia="Times New Roman" w:hAnsi="Times New Roman" w:cs="Times New Roman"/>
          <w:sz w:val="24"/>
          <w:szCs w:val="24"/>
          <w:lang w:val="en-US" w:eastAsia="it-IT"/>
        </w:rPr>
        <w:t>(4), 241-246.</w:t>
      </w:r>
    </w:p>
    <w:p w14:paraId="0453B1C9" w14:textId="2C48ADEC"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Silva, F. G. D., Andrade, R., Silva, I., &amp; Cardoso, A. (2016). Cross-cultural adaptation of the Cyberchondria Severity Scale for Brazilian Portuguese. </w:t>
      </w:r>
      <w:r w:rsidRPr="00AE2872">
        <w:rPr>
          <w:rFonts w:ascii="Times New Roman" w:eastAsia="Times New Roman" w:hAnsi="Times New Roman" w:cs="Times New Roman"/>
          <w:i/>
          <w:sz w:val="24"/>
          <w:szCs w:val="24"/>
          <w:lang w:val="en-US" w:eastAsia="it-IT"/>
        </w:rPr>
        <w:t xml:space="preserve">Trends in </w:t>
      </w:r>
      <w:r w:rsidR="008715FA" w:rsidRPr="00AE2872">
        <w:rPr>
          <w:rFonts w:ascii="Times New Roman" w:eastAsia="Times New Roman" w:hAnsi="Times New Roman" w:cs="Times New Roman"/>
          <w:i/>
          <w:sz w:val="24"/>
          <w:szCs w:val="24"/>
          <w:lang w:val="en-US" w:eastAsia="it-IT"/>
        </w:rPr>
        <w:t>P</w:t>
      </w:r>
      <w:r w:rsidRPr="00AE2872">
        <w:rPr>
          <w:rFonts w:ascii="Times New Roman" w:eastAsia="Times New Roman" w:hAnsi="Times New Roman" w:cs="Times New Roman"/>
          <w:i/>
          <w:sz w:val="24"/>
          <w:szCs w:val="24"/>
          <w:lang w:val="en-US" w:eastAsia="it-IT"/>
        </w:rPr>
        <w:t xml:space="preserve">sychiatry and </w:t>
      </w:r>
      <w:r w:rsidR="008715FA" w:rsidRPr="00AE2872">
        <w:rPr>
          <w:rFonts w:ascii="Times New Roman" w:eastAsia="Times New Roman" w:hAnsi="Times New Roman" w:cs="Times New Roman"/>
          <w:i/>
          <w:sz w:val="24"/>
          <w:szCs w:val="24"/>
          <w:lang w:val="en-US" w:eastAsia="it-IT"/>
        </w:rPr>
        <w:t>P</w:t>
      </w:r>
      <w:r w:rsidRPr="00AE2872">
        <w:rPr>
          <w:rFonts w:ascii="Times New Roman" w:eastAsia="Times New Roman" w:hAnsi="Times New Roman" w:cs="Times New Roman"/>
          <w:i/>
          <w:sz w:val="24"/>
          <w:szCs w:val="24"/>
          <w:lang w:val="en-US" w:eastAsia="it-IT"/>
        </w:rPr>
        <w:t>sychotherapy, 38</w:t>
      </w:r>
      <w:r w:rsidRPr="00AE2872">
        <w:rPr>
          <w:rFonts w:ascii="Times New Roman" w:eastAsia="Times New Roman" w:hAnsi="Times New Roman" w:cs="Times New Roman"/>
          <w:sz w:val="24"/>
          <w:szCs w:val="24"/>
          <w:lang w:val="en-US" w:eastAsia="it-IT"/>
        </w:rPr>
        <w:t>(2), 90-95.</w:t>
      </w:r>
    </w:p>
    <w:p w14:paraId="19D8245E" w14:textId="1FF0933D"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Starcevic, V. (2017). Cyberchondria: challenges of problematic online searches for health-related information. </w:t>
      </w:r>
      <w:r w:rsidRPr="00AE2872">
        <w:rPr>
          <w:rFonts w:ascii="Times New Roman" w:eastAsia="Times New Roman" w:hAnsi="Times New Roman" w:cs="Times New Roman"/>
          <w:i/>
          <w:sz w:val="24"/>
          <w:szCs w:val="24"/>
          <w:lang w:val="en-US" w:eastAsia="it-IT"/>
        </w:rPr>
        <w:t xml:space="preserve">Psychotherapy and </w:t>
      </w:r>
      <w:r w:rsidR="008715FA" w:rsidRPr="00AE2872">
        <w:rPr>
          <w:rFonts w:ascii="Times New Roman" w:eastAsia="Times New Roman" w:hAnsi="Times New Roman" w:cs="Times New Roman"/>
          <w:i/>
          <w:sz w:val="24"/>
          <w:szCs w:val="24"/>
          <w:lang w:val="en-US" w:eastAsia="it-IT"/>
        </w:rPr>
        <w:t>P</w:t>
      </w:r>
      <w:r w:rsidRPr="00AE2872">
        <w:rPr>
          <w:rFonts w:ascii="Times New Roman" w:eastAsia="Times New Roman" w:hAnsi="Times New Roman" w:cs="Times New Roman"/>
          <w:i/>
          <w:sz w:val="24"/>
          <w:szCs w:val="24"/>
          <w:lang w:val="en-US" w:eastAsia="it-IT"/>
        </w:rPr>
        <w:t>sychosomatics, 86</w:t>
      </w:r>
      <w:r w:rsidRPr="00AE2872">
        <w:rPr>
          <w:rFonts w:ascii="Times New Roman" w:eastAsia="Times New Roman" w:hAnsi="Times New Roman" w:cs="Times New Roman"/>
          <w:sz w:val="24"/>
          <w:szCs w:val="24"/>
          <w:lang w:val="en-US" w:eastAsia="it-IT"/>
        </w:rPr>
        <w:t>(3), 129-133.</w:t>
      </w:r>
    </w:p>
    <w:p w14:paraId="13F7F468" w14:textId="77777777" w:rsidR="00A03DC1" w:rsidRP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AE2872">
        <w:rPr>
          <w:rFonts w:ascii="Times New Roman" w:eastAsia="Times New Roman" w:hAnsi="Times New Roman" w:cs="Times New Roman"/>
          <w:sz w:val="24"/>
          <w:szCs w:val="24"/>
          <w:lang w:val="en-US" w:eastAsia="it-IT"/>
        </w:rPr>
        <w:t xml:space="preserve">Starcevic, V., &amp; Berle, D. (2013). Cyberchondria: towards a better understanding of excessive health-related Internet use. </w:t>
      </w:r>
      <w:r w:rsidRPr="00AE2872">
        <w:rPr>
          <w:rFonts w:ascii="Times New Roman" w:eastAsia="Times New Roman" w:hAnsi="Times New Roman" w:cs="Times New Roman"/>
          <w:i/>
          <w:sz w:val="24"/>
          <w:szCs w:val="24"/>
          <w:lang w:val="en-US" w:eastAsia="it-IT"/>
        </w:rPr>
        <w:t>Expert Review of Neurotherapeutics, 13</w:t>
      </w:r>
      <w:r w:rsidRPr="00AE2872">
        <w:rPr>
          <w:rFonts w:ascii="Times New Roman" w:eastAsia="Times New Roman" w:hAnsi="Times New Roman" w:cs="Times New Roman"/>
          <w:sz w:val="24"/>
          <w:szCs w:val="24"/>
          <w:lang w:val="en-US" w:eastAsia="it-IT"/>
        </w:rPr>
        <w:t>(2), 205-213.</w:t>
      </w:r>
    </w:p>
    <w:p w14:paraId="2A67ED7C" w14:textId="77777777" w:rsidR="00A03DC1" w:rsidRPr="00ED77C0" w:rsidRDefault="00A03DC1" w:rsidP="00A03DC1">
      <w:pPr>
        <w:spacing w:after="0" w:line="480" w:lineRule="auto"/>
        <w:ind w:left="709" w:hanging="709"/>
        <w:rPr>
          <w:rFonts w:ascii="Times New Roman" w:eastAsiaTheme="minorHAnsi" w:hAnsi="Times New Roman" w:cs="Times New Roman"/>
          <w:sz w:val="24"/>
          <w:szCs w:val="24"/>
          <w:lang w:val="en-US" w:eastAsia="en-US"/>
        </w:rPr>
      </w:pPr>
      <w:r w:rsidRPr="00AE2872">
        <w:rPr>
          <w:rFonts w:ascii="Times New Roman" w:hAnsi="Times New Roman" w:cs="Times New Roman"/>
          <w:sz w:val="24"/>
          <w:szCs w:val="24"/>
          <w:lang w:val="en-US"/>
        </w:rPr>
        <w:t xml:space="preserve">Starcevic, V., &amp; Berle, D. (2015). Cyberchondria: An old phenomenon in a new guise? In E. Aboujaoude, &amp; V. Starcevic (Eds.), </w:t>
      </w:r>
      <w:r w:rsidRPr="00AE2872">
        <w:rPr>
          <w:rFonts w:ascii="Times New Roman" w:hAnsi="Times New Roman" w:cs="Times New Roman"/>
          <w:i/>
          <w:sz w:val="24"/>
          <w:szCs w:val="24"/>
          <w:lang w:val="en-US"/>
        </w:rPr>
        <w:t>Mental health in the digital age: Grave dangers, great promise</w:t>
      </w:r>
      <w:r w:rsidRPr="00AE2872">
        <w:rPr>
          <w:rFonts w:ascii="Times New Roman" w:hAnsi="Times New Roman" w:cs="Times New Roman"/>
          <w:sz w:val="24"/>
          <w:szCs w:val="24"/>
          <w:lang w:val="en-US"/>
        </w:rPr>
        <w:t xml:space="preserve"> (pp. 106–117). New York, NY: Oxford University Press.</w:t>
      </w:r>
      <w:r w:rsidRPr="00ED77C0">
        <w:rPr>
          <w:rFonts w:ascii="Times New Roman" w:eastAsia="Times New Roman" w:hAnsi="Times New Roman" w:cs="Times New Roman"/>
          <w:sz w:val="24"/>
          <w:szCs w:val="24"/>
          <w:lang w:val="en-US" w:eastAsia="it-IT"/>
        </w:rPr>
        <w:t xml:space="preserve"> </w:t>
      </w:r>
    </w:p>
    <w:p w14:paraId="700E6E42" w14:textId="77777777" w:rsidR="00A03DC1" w:rsidRPr="007C4D47"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6022F5">
        <w:rPr>
          <w:rFonts w:ascii="Times New Roman" w:eastAsia="Times New Roman" w:hAnsi="Times New Roman" w:cs="Times New Roman"/>
          <w:sz w:val="24"/>
          <w:szCs w:val="24"/>
          <w:lang w:val="en-US" w:eastAsia="it-IT"/>
        </w:rPr>
        <w:t xml:space="preserve">Starcevic, V., Baggio, S., Berle, D., Khazaal, Y., &amp; Viswasam, K. (2019). Cyberchondria and its Relationships with Related Constructs: a Network Analysis. </w:t>
      </w:r>
      <w:r w:rsidRPr="007C4D47">
        <w:rPr>
          <w:rFonts w:ascii="Times New Roman" w:eastAsia="Times New Roman" w:hAnsi="Times New Roman" w:cs="Times New Roman"/>
          <w:i/>
          <w:sz w:val="24"/>
          <w:szCs w:val="24"/>
          <w:lang w:val="en-US" w:eastAsia="it-IT"/>
        </w:rPr>
        <w:t>Psychiatric Quarterly</w:t>
      </w:r>
      <w:r w:rsidRPr="007C4D47">
        <w:rPr>
          <w:rFonts w:ascii="Times New Roman" w:eastAsia="Times New Roman" w:hAnsi="Times New Roman" w:cs="Times New Roman"/>
          <w:sz w:val="24"/>
          <w:szCs w:val="24"/>
          <w:lang w:val="en-US" w:eastAsia="it-IT"/>
        </w:rPr>
        <w:t xml:space="preserve">, 1-15. </w:t>
      </w:r>
    </w:p>
    <w:p w14:paraId="74A8CD5D" w14:textId="19290D99" w:rsidR="00A03DC1" w:rsidRPr="006022F5"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6022F5">
        <w:rPr>
          <w:rFonts w:ascii="Times New Roman" w:eastAsia="Times New Roman" w:hAnsi="Times New Roman" w:cs="Times New Roman"/>
          <w:sz w:val="24"/>
          <w:szCs w:val="24"/>
          <w:lang w:val="en-US" w:eastAsia="it-IT"/>
        </w:rPr>
        <w:t xml:space="preserve">Webb, T., Joseph, J., Yardley, L., &amp; Michie, S. (2010). Using the internet to promote health behavior change: a systematic review and meta-analysis of the impact of theoretical basis, use of behavior change techniques, and mode of delivery on efficacy. </w:t>
      </w:r>
      <w:r w:rsidRPr="007C4D47">
        <w:rPr>
          <w:rFonts w:ascii="Times New Roman" w:eastAsia="Times New Roman" w:hAnsi="Times New Roman" w:cs="Times New Roman"/>
          <w:i/>
          <w:sz w:val="24"/>
          <w:szCs w:val="24"/>
          <w:lang w:val="en-US" w:eastAsia="it-IT"/>
        </w:rPr>
        <w:t xml:space="preserve">Journal of </w:t>
      </w:r>
      <w:r w:rsidR="008715FA">
        <w:rPr>
          <w:rFonts w:ascii="Times New Roman" w:eastAsia="Times New Roman" w:hAnsi="Times New Roman" w:cs="Times New Roman"/>
          <w:i/>
          <w:sz w:val="24"/>
          <w:szCs w:val="24"/>
          <w:lang w:val="en-US" w:eastAsia="it-IT"/>
        </w:rPr>
        <w:t>M</w:t>
      </w:r>
      <w:r w:rsidRPr="007C4D47">
        <w:rPr>
          <w:rFonts w:ascii="Times New Roman" w:eastAsia="Times New Roman" w:hAnsi="Times New Roman" w:cs="Times New Roman"/>
          <w:i/>
          <w:sz w:val="24"/>
          <w:szCs w:val="24"/>
          <w:lang w:val="en-US" w:eastAsia="it-IT"/>
        </w:rPr>
        <w:t xml:space="preserve">edical Internet </w:t>
      </w:r>
      <w:r w:rsidR="008715FA">
        <w:rPr>
          <w:rFonts w:ascii="Times New Roman" w:eastAsia="Times New Roman" w:hAnsi="Times New Roman" w:cs="Times New Roman"/>
          <w:i/>
          <w:sz w:val="24"/>
          <w:szCs w:val="24"/>
          <w:lang w:val="en-US" w:eastAsia="it-IT"/>
        </w:rPr>
        <w:t>R</w:t>
      </w:r>
      <w:r w:rsidRPr="007C4D47">
        <w:rPr>
          <w:rFonts w:ascii="Times New Roman" w:eastAsia="Times New Roman" w:hAnsi="Times New Roman" w:cs="Times New Roman"/>
          <w:i/>
          <w:sz w:val="24"/>
          <w:szCs w:val="24"/>
          <w:lang w:val="en-US" w:eastAsia="it-IT"/>
        </w:rPr>
        <w:t>esearch, 12</w:t>
      </w:r>
      <w:r w:rsidRPr="006022F5">
        <w:rPr>
          <w:rFonts w:ascii="Times New Roman" w:eastAsia="Times New Roman" w:hAnsi="Times New Roman" w:cs="Times New Roman"/>
          <w:sz w:val="24"/>
          <w:szCs w:val="24"/>
          <w:lang w:val="en-US" w:eastAsia="it-IT"/>
        </w:rPr>
        <w:t>(1), e4.</w:t>
      </w:r>
    </w:p>
    <w:p w14:paraId="0ADB5E80" w14:textId="77777777" w:rsidR="00A03DC1"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2F3BF9">
        <w:rPr>
          <w:rFonts w:ascii="Times New Roman" w:eastAsia="Times New Roman" w:hAnsi="Times New Roman" w:cs="Times New Roman"/>
          <w:sz w:val="24"/>
          <w:szCs w:val="24"/>
          <w:lang w:val="en-US" w:eastAsia="it-IT"/>
        </w:rPr>
        <w:lastRenderedPageBreak/>
        <w:t>Wells, A., &amp; Matthews, G. (1996). Modelling c</w:t>
      </w:r>
      <w:r>
        <w:rPr>
          <w:rFonts w:ascii="Times New Roman" w:eastAsia="Times New Roman" w:hAnsi="Times New Roman" w:cs="Times New Roman"/>
          <w:sz w:val="24"/>
          <w:szCs w:val="24"/>
          <w:lang w:val="en-US" w:eastAsia="it-IT"/>
        </w:rPr>
        <w:t xml:space="preserve">ognition in emotional disorder: </w:t>
      </w:r>
      <w:r w:rsidRPr="002F3BF9">
        <w:rPr>
          <w:rFonts w:ascii="Times New Roman" w:eastAsia="Times New Roman" w:hAnsi="Times New Roman" w:cs="Times New Roman"/>
          <w:sz w:val="24"/>
          <w:szCs w:val="24"/>
          <w:lang w:val="en-US" w:eastAsia="it-IT"/>
        </w:rPr>
        <w:t>The S</w:t>
      </w:r>
      <w:r w:rsidRPr="002F3BF9">
        <w:rPr>
          <w:rFonts w:ascii="Cambria Math" w:eastAsia="Times New Roman" w:hAnsi="Cambria Math" w:cs="Cambria Math"/>
          <w:sz w:val="24"/>
          <w:szCs w:val="24"/>
          <w:lang w:val="en-US" w:eastAsia="it-IT"/>
        </w:rPr>
        <w:t>‐</w:t>
      </w:r>
      <w:r w:rsidRPr="002F3BF9">
        <w:rPr>
          <w:rFonts w:ascii="Times New Roman" w:eastAsia="Times New Roman" w:hAnsi="Times New Roman" w:cs="Times New Roman"/>
          <w:sz w:val="24"/>
          <w:szCs w:val="24"/>
          <w:lang w:val="en-US" w:eastAsia="it-IT"/>
        </w:rPr>
        <w:t xml:space="preserve">REF model. </w:t>
      </w:r>
      <w:r w:rsidRPr="002F3BF9">
        <w:rPr>
          <w:rFonts w:ascii="Times New Roman" w:eastAsia="Times New Roman" w:hAnsi="Times New Roman" w:cs="Times New Roman"/>
          <w:i/>
          <w:sz w:val="24"/>
          <w:szCs w:val="24"/>
          <w:lang w:val="en-US" w:eastAsia="it-IT"/>
        </w:rPr>
        <w:t>Behaviour Research and Therapy, 34</w:t>
      </w:r>
      <w:r w:rsidRPr="002F3BF9">
        <w:rPr>
          <w:rFonts w:ascii="Times New Roman" w:eastAsia="Times New Roman" w:hAnsi="Times New Roman" w:cs="Times New Roman"/>
          <w:sz w:val="24"/>
          <w:szCs w:val="24"/>
          <w:lang w:val="en-US" w:eastAsia="it-IT"/>
        </w:rPr>
        <w:t>, 881–888.</w:t>
      </w:r>
    </w:p>
    <w:p w14:paraId="1CC515C4" w14:textId="44A01CC6" w:rsidR="00AE2872" w:rsidRDefault="00A03DC1" w:rsidP="00A03DC1">
      <w:pPr>
        <w:spacing w:after="0" w:line="480" w:lineRule="auto"/>
        <w:ind w:left="709" w:hanging="709"/>
        <w:rPr>
          <w:rFonts w:ascii="Times New Roman" w:eastAsia="Times New Roman" w:hAnsi="Times New Roman" w:cs="Times New Roman"/>
          <w:sz w:val="24"/>
          <w:szCs w:val="24"/>
          <w:lang w:val="en-US" w:eastAsia="it-IT"/>
        </w:rPr>
      </w:pPr>
      <w:r w:rsidRPr="006022F5">
        <w:rPr>
          <w:rFonts w:ascii="Times New Roman" w:eastAsia="Times New Roman" w:hAnsi="Times New Roman" w:cs="Times New Roman"/>
          <w:sz w:val="24"/>
          <w:szCs w:val="24"/>
          <w:lang w:val="en-US" w:eastAsia="it-IT"/>
        </w:rPr>
        <w:t xml:space="preserve">White, R.W., Horvitz, E., 2009. Cyberchondria: studies of the escalation of medical concerns in Web search. ACM Trans. </w:t>
      </w:r>
      <w:r w:rsidR="00E83845">
        <w:rPr>
          <w:rFonts w:ascii="Times New Roman" w:eastAsia="Times New Roman" w:hAnsi="Times New Roman" w:cs="Times New Roman"/>
          <w:i/>
          <w:sz w:val="24"/>
          <w:szCs w:val="24"/>
          <w:lang w:val="en-US" w:eastAsia="it-IT"/>
        </w:rPr>
        <w:t xml:space="preserve">Information Systems, </w:t>
      </w:r>
      <w:r w:rsidRPr="006022F5">
        <w:rPr>
          <w:rFonts w:ascii="Times New Roman" w:eastAsia="Times New Roman" w:hAnsi="Times New Roman" w:cs="Times New Roman"/>
          <w:i/>
          <w:sz w:val="24"/>
          <w:szCs w:val="24"/>
          <w:lang w:val="en-US" w:eastAsia="it-IT"/>
        </w:rPr>
        <w:t>27</w:t>
      </w:r>
      <w:r>
        <w:rPr>
          <w:rFonts w:ascii="Times New Roman" w:eastAsia="Times New Roman" w:hAnsi="Times New Roman" w:cs="Times New Roman"/>
          <w:sz w:val="24"/>
          <w:szCs w:val="24"/>
          <w:lang w:val="en-US" w:eastAsia="it-IT"/>
        </w:rPr>
        <w:t>, 1–37.</w:t>
      </w:r>
    </w:p>
    <w:p w14:paraId="4D7CC001" w14:textId="77777777" w:rsidR="00AE2872" w:rsidRDefault="00AE2872">
      <w:pPr>
        <w:suppressAutoHyphens w:val="0"/>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br w:type="page"/>
      </w:r>
    </w:p>
    <w:p w14:paraId="7B4435A2" w14:textId="77777777" w:rsidR="00AE2872" w:rsidRDefault="00AE2872" w:rsidP="00AE2872">
      <w:pPr>
        <w:spacing w:after="0" w:line="480" w:lineRule="auto"/>
        <w:ind w:left="709" w:hanging="709"/>
        <w:rPr>
          <w:rFonts w:ascii="Times New Roman" w:hAnsi="Times New Roman" w:cs="Times New Roman"/>
          <w:sz w:val="24"/>
          <w:szCs w:val="24"/>
          <w:lang w:val="en-US"/>
        </w:rPr>
        <w:sectPr w:rsidR="00AE2872" w:rsidSect="00A96D0E">
          <w:footerReference w:type="default" r:id="rId16"/>
          <w:pgSz w:w="11906" w:h="16838"/>
          <w:pgMar w:top="1418" w:right="1134" w:bottom="1134" w:left="1134" w:header="720" w:footer="720" w:gutter="0"/>
          <w:cols w:space="720"/>
          <w:docGrid w:linePitch="360" w:charSpace="36864"/>
        </w:sectPr>
      </w:pPr>
    </w:p>
    <w:p w14:paraId="45DECBAB" w14:textId="302AF6A0" w:rsidR="00AE2872" w:rsidRPr="00AE2872" w:rsidRDefault="00AE2872" w:rsidP="00AE2872">
      <w:pPr>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1.</w:t>
      </w:r>
      <w:r w:rsidRPr="002A7D73">
        <w:rPr>
          <w:rFonts w:ascii="Times New Roman" w:hAnsi="Times New Roman" w:cs="Times New Roman"/>
          <w:sz w:val="24"/>
          <w:szCs w:val="24"/>
          <w:lang w:val="en-US"/>
        </w:rPr>
        <w:t xml:space="preserve"> Standardized factor loadings for the </w:t>
      </w:r>
      <w:r>
        <w:rPr>
          <w:rFonts w:ascii="Times New Roman" w:hAnsi="Times New Roman" w:cs="Times New Roman"/>
          <w:sz w:val="24"/>
          <w:szCs w:val="24"/>
          <w:lang w:val="en-US"/>
        </w:rPr>
        <w:t>Cyb</w:t>
      </w:r>
      <w:r w:rsidRPr="00AE2872">
        <w:rPr>
          <w:rFonts w:ascii="Times New Roman" w:hAnsi="Times New Roman" w:cs="Times New Roman"/>
          <w:sz w:val="24"/>
          <w:szCs w:val="24"/>
          <w:lang w:val="en-US"/>
        </w:rPr>
        <w:t xml:space="preserve">erchondria Severity Scale (original five-factor model).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4751"/>
        <w:gridCol w:w="1218"/>
        <w:gridCol w:w="1219"/>
        <w:gridCol w:w="1219"/>
        <w:gridCol w:w="1219"/>
        <w:gridCol w:w="1219"/>
        <w:gridCol w:w="1219"/>
        <w:gridCol w:w="1219"/>
        <w:gridCol w:w="1219"/>
      </w:tblGrid>
      <w:tr w:rsidR="00AE2872" w:rsidRPr="00AE2872" w14:paraId="29166E43" w14:textId="77777777" w:rsidTr="008350DA">
        <w:tc>
          <w:tcPr>
            <w:tcW w:w="4751" w:type="dxa"/>
            <w:tcBorders>
              <w:top w:val="single" w:sz="4" w:space="0" w:color="auto"/>
              <w:bottom w:val="single" w:sz="4" w:space="0" w:color="auto"/>
            </w:tcBorders>
            <w:shd w:val="clear" w:color="auto" w:fill="auto"/>
          </w:tcPr>
          <w:p w14:paraId="0F3828C7"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Brief description of items</w:t>
            </w:r>
          </w:p>
        </w:tc>
        <w:tc>
          <w:tcPr>
            <w:tcW w:w="1218" w:type="dxa"/>
            <w:tcBorders>
              <w:top w:val="single" w:sz="4" w:space="0" w:color="auto"/>
              <w:bottom w:val="single" w:sz="4" w:space="0" w:color="auto"/>
            </w:tcBorders>
          </w:tcPr>
          <w:p w14:paraId="788122F8"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M(SD)</w:t>
            </w:r>
          </w:p>
        </w:tc>
        <w:tc>
          <w:tcPr>
            <w:tcW w:w="1219" w:type="dxa"/>
            <w:tcBorders>
              <w:top w:val="single" w:sz="4" w:space="0" w:color="auto"/>
              <w:bottom w:val="single" w:sz="4" w:space="0" w:color="auto"/>
            </w:tcBorders>
          </w:tcPr>
          <w:p w14:paraId="0D278BA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Skewness (SE)</w:t>
            </w:r>
          </w:p>
        </w:tc>
        <w:tc>
          <w:tcPr>
            <w:tcW w:w="1219" w:type="dxa"/>
            <w:tcBorders>
              <w:top w:val="single" w:sz="4" w:space="0" w:color="auto"/>
              <w:bottom w:val="single" w:sz="4" w:space="0" w:color="auto"/>
            </w:tcBorders>
          </w:tcPr>
          <w:p w14:paraId="4124DCA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Kurtosis (SE)</w:t>
            </w:r>
          </w:p>
        </w:tc>
        <w:tc>
          <w:tcPr>
            <w:tcW w:w="1219" w:type="dxa"/>
            <w:tcBorders>
              <w:top w:val="single" w:sz="4" w:space="0" w:color="auto"/>
              <w:bottom w:val="single" w:sz="4" w:space="0" w:color="auto"/>
            </w:tcBorders>
            <w:shd w:val="clear" w:color="auto" w:fill="auto"/>
          </w:tcPr>
          <w:p w14:paraId="3E32F1B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Compulsion</w:t>
            </w:r>
          </w:p>
        </w:tc>
        <w:tc>
          <w:tcPr>
            <w:tcW w:w="1219" w:type="dxa"/>
            <w:tcBorders>
              <w:top w:val="single" w:sz="4" w:space="0" w:color="auto"/>
              <w:bottom w:val="single" w:sz="4" w:space="0" w:color="auto"/>
            </w:tcBorders>
            <w:shd w:val="clear" w:color="auto" w:fill="auto"/>
          </w:tcPr>
          <w:p w14:paraId="436F4ED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Distress</w:t>
            </w:r>
          </w:p>
        </w:tc>
        <w:tc>
          <w:tcPr>
            <w:tcW w:w="1219" w:type="dxa"/>
            <w:tcBorders>
              <w:top w:val="single" w:sz="4" w:space="0" w:color="auto"/>
              <w:bottom w:val="single" w:sz="4" w:space="0" w:color="auto"/>
            </w:tcBorders>
            <w:shd w:val="clear" w:color="auto" w:fill="auto"/>
          </w:tcPr>
          <w:p w14:paraId="2030A71C"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Excessiveness</w:t>
            </w:r>
          </w:p>
        </w:tc>
        <w:tc>
          <w:tcPr>
            <w:tcW w:w="1219" w:type="dxa"/>
            <w:tcBorders>
              <w:top w:val="single" w:sz="4" w:space="0" w:color="auto"/>
              <w:bottom w:val="single" w:sz="4" w:space="0" w:color="auto"/>
            </w:tcBorders>
            <w:shd w:val="clear" w:color="auto" w:fill="auto"/>
          </w:tcPr>
          <w:p w14:paraId="0587B39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Reassurance</w:t>
            </w:r>
          </w:p>
        </w:tc>
        <w:tc>
          <w:tcPr>
            <w:tcW w:w="1219" w:type="dxa"/>
            <w:tcBorders>
              <w:top w:val="single" w:sz="4" w:space="0" w:color="auto"/>
              <w:bottom w:val="single" w:sz="4" w:space="0" w:color="auto"/>
            </w:tcBorders>
            <w:shd w:val="clear" w:color="auto" w:fill="auto"/>
          </w:tcPr>
          <w:p w14:paraId="420085B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Mistrust</w:t>
            </w:r>
          </w:p>
        </w:tc>
      </w:tr>
      <w:tr w:rsidR="00AE2872" w:rsidRPr="00AE2872" w14:paraId="354FAA1B" w14:textId="77777777" w:rsidTr="008350DA">
        <w:tc>
          <w:tcPr>
            <w:tcW w:w="4751" w:type="dxa"/>
            <w:tcBorders>
              <w:top w:val="single" w:sz="4" w:space="0" w:color="auto"/>
              <w:bottom w:val="nil"/>
            </w:tcBorders>
            <w:shd w:val="clear" w:color="auto" w:fill="auto"/>
          </w:tcPr>
          <w:p w14:paraId="5C90BD54"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Researching symptoms interrupts online leisure activities</w:t>
            </w:r>
          </w:p>
        </w:tc>
        <w:tc>
          <w:tcPr>
            <w:tcW w:w="1218" w:type="dxa"/>
            <w:tcBorders>
              <w:top w:val="single" w:sz="4" w:space="0" w:color="auto"/>
              <w:bottom w:val="nil"/>
            </w:tcBorders>
          </w:tcPr>
          <w:p w14:paraId="37BC3A2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1.62 (.95)</w:t>
            </w:r>
          </w:p>
        </w:tc>
        <w:tc>
          <w:tcPr>
            <w:tcW w:w="1219" w:type="dxa"/>
            <w:tcBorders>
              <w:top w:val="single" w:sz="4" w:space="0" w:color="auto"/>
              <w:bottom w:val="nil"/>
            </w:tcBorders>
          </w:tcPr>
          <w:p w14:paraId="4B10911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1.60 (.13)</w:t>
            </w:r>
          </w:p>
        </w:tc>
        <w:tc>
          <w:tcPr>
            <w:tcW w:w="1219" w:type="dxa"/>
            <w:tcBorders>
              <w:top w:val="single" w:sz="4" w:space="0" w:color="auto"/>
              <w:bottom w:val="nil"/>
            </w:tcBorders>
          </w:tcPr>
          <w:p w14:paraId="559AD06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2.11 (.26)</w:t>
            </w:r>
          </w:p>
        </w:tc>
        <w:tc>
          <w:tcPr>
            <w:tcW w:w="1219" w:type="dxa"/>
            <w:tcBorders>
              <w:top w:val="single" w:sz="4" w:space="0" w:color="auto"/>
              <w:bottom w:val="nil"/>
            </w:tcBorders>
            <w:shd w:val="clear" w:color="auto" w:fill="auto"/>
          </w:tcPr>
          <w:p w14:paraId="2F3B0B3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.930</w:t>
            </w:r>
          </w:p>
        </w:tc>
        <w:tc>
          <w:tcPr>
            <w:tcW w:w="1219" w:type="dxa"/>
            <w:tcBorders>
              <w:top w:val="single" w:sz="4" w:space="0" w:color="auto"/>
              <w:bottom w:val="nil"/>
            </w:tcBorders>
            <w:shd w:val="clear" w:color="auto" w:fill="auto"/>
          </w:tcPr>
          <w:p w14:paraId="07291A9D"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tcBorders>
              <w:top w:val="single" w:sz="4" w:space="0" w:color="auto"/>
              <w:bottom w:val="nil"/>
            </w:tcBorders>
            <w:shd w:val="clear" w:color="auto" w:fill="auto"/>
          </w:tcPr>
          <w:p w14:paraId="4EEEBB45"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tcBorders>
              <w:top w:val="single" w:sz="4" w:space="0" w:color="auto"/>
              <w:bottom w:val="nil"/>
            </w:tcBorders>
            <w:shd w:val="clear" w:color="auto" w:fill="auto"/>
          </w:tcPr>
          <w:p w14:paraId="379335C9"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tcBorders>
              <w:top w:val="single" w:sz="4" w:space="0" w:color="auto"/>
              <w:bottom w:val="nil"/>
            </w:tcBorders>
            <w:shd w:val="clear" w:color="auto" w:fill="auto"/>
          </w:tcPr>
          <w:p w14:paraId="25833331"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127B6DF6" w14:textId="77777777" w:rsidTr="008350DA">
        <w:tc>
          <w:tcPr>
            <w:tcW w:w="4751" w:type="dxa"/>
            <w:tcBorders>
              <w:top w:val="nil"/>
            </w:tcBorders>
            <w:shd w:val="clear" w:color="auto" w:fill="auto"/>
          </w:tcPr>
          <w:p w14:paraId="4C3D9657"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Researching symptoms interrupts social network</w:t>
            </w:r>
          </w:p>
        </w:tc>
        <w:tc>
          <w:tcPr>
            <w:tcW w:w="1218" w:type="dxa"/>
            <w:tcBorders>
              <w:top w:val="nil"/>
            </w:tcBorders>
          </w:tcPr>
          <w:p w14:paraId="71BD5AD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1.71 (1)</w:t>
            </w:r>
          </w:p>
        </w:tc>
        <w:tc>
          <w:tcPr>
            <w:tcW w:w="1219" w:type="dxa"/>
            <w:tcBorders>
              <w:top w:val="nil"/>
            </w:tcBorders>
          </w:tcPr>
          <w:p w14:paraId="08532F78"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1.42 (.13)</w:t>
            </w:r>
          </w:p>
        </w:tc>
        <w:tc>
          <w:tcPr>
            <w:tcW w:w="1219" w:type="dxa"/>
            <w:tcBorders>
              <w:top w:val="nil"/>
            </w:tcBorders>
          </w:tcPr>
          <w:p w14:paraId="7A50D32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1.46 (.26)</w:t>
            </w:r>
          </w:p>
        </w:tc>
        <w:tc>
          <w:tcPr>
            <w:tcW w:w="1219" w:type="dxa"/>
            <w:tcBorders>
              <w:top w:val="nil"/>
            </w:tcBorders>
            <w:shd w:val="clear" w:color="auto" w:fill="auto"/>
          </w:tcPr>
          <w:p w14:paraId="09C160BA"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.938</w:t>
            </w:r>
          </w:p>
        </w:tc>
        <w:tc>
          <w:tcPr>
            <w:tcW w:w="1219" w:type="dxa"/>
            <w:tcBorders>
              <w:top w:val="nil"/>
            </w:tcBorders>
            <w:shd w:val="clear" w:color="auto" w:fill="auto"/>
          </w:tcPr>
          <w:p w14:paraId="5AA8863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tcBorders>
              <w:top w:val="nil"/>
            </w:tcBorders>
            <w:shd w:val="clear" w:color="auto" w:fill="auto"/>
          </w:tcPr>
          <w:p w14:paraId="0E3243ED"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tcBorders>
              <w:top w:val="nil"/>
            </w:tcBorders>
            <w:shd w:val="clear" w:color="auto" w:fill="auto"/>
          </w:tcPr>
          <w:p w14:paraId="3964A14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tcBorders>
              <w:top w:val="nil"/>
            </w:tcBorders>
            <w:shd w:val="clear" w:color="auto" w:fill="auto"/>
          </w:tcPr>
          <w:p w14:paraId="648D0EB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3DA6B8E6" w14:textId="77777777" w:rsidTr="008350DA">
        <w:tc>
          <w:tcPr>
            <w:tcW w:w="4751" w:type="dxa"/>
            <w:shd w:val="clear" w:color="auto" w:fill="auto"/>
          </w:tcPr>
          <w:p w14:paraId="24362F2A"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Researching symptoms interrupts offline work activities</w:t>
            </w:r>
          </w:p>
        </w:tc>
        <w:tc>
          <w:tcPr>
            <w:tcW w:w="1218" w:type="dxa"/>
          </w:tcPr>
          <w:p w14:paraId="4DBC2BF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1.58 (.91)</w:t>
            </w:r>
          </w:p>
        </w:tc>
        <w:tc>
          <w:tcPr>
            <w:tcW w:w="1219" w:type="dxa"/>
          </w:tcPr>
          <w:p w14:paraId="46EF3DB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1.61 (.13)</w:t>
            </w:r>
          </w:p>
        </w:tc>
        <w:tc>
          <w:tcPr>
            <w:tcW w:w="1219" w:type="dxa"/>
          </w:tcPr>
          <w:p w14:paraId="631F0B37"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2.06 (.26)</w:t>
            </w:r>
          </w:p>
        </w:tc>
        <w:tc>
          <w:tcPr>
            <w:tcW w:w="1219" w:type="dxa"/>
            <w:shd w:val="clear" w:color="auto" w:fill="auto"/>
          </w:tcPr>
          <w:p w14:paraId="38FE1B3E"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.944</w:t>
            </w:r>
          </w:p>
        </w:tc>
        <w:tc>
          <w:tcPr>
            <w:tcW w:w="1219" w:type="dxa"/>
            <w:shd w:val="clear" w:color="auto" w:fill="auto"/>
          </w:tcPr>
          <w:p w14:paraId="0767E056"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715E94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EA439A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D4510E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7E02DEAD" w14:textId="77777777" w:rsidTr="008350DA">
        <w:tc>
          <w:tcPr>
            <w:tcW w:w="4751" w:type="dxa"/>
            <w:shd w:val="clear" w:color="auto" w:fill="auto"/>
          </w:tcPr>
          <w:p w14:paraId="40102BDE"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Researching symptoms interrupts reading articles online</w:t>
            </w:r>
          </w:p>
        </w:tc>
        <w:tc>
          <w:tcPr>
            <w:tcW w:w="1218" w:type="dxa"/>
          </w:tcPr>
          <w:p w14:paraId="476FB518"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1.55 (.86)</w:t>
            </w:r>
          </w:p>
        </w:tc>
        <w:tc>
          <w:tcPr>
            <w:tcW w:w="1219" w:type="dxa"/>
          </w:tcPr>
          <w:p w14:paraId="23834492"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1.58 (.13)</w:t>
            </w:r>
          </w:p>
        </w:tc>
        <w:tc>
          <w:tcPr>
            <w:tcW w:w="1219" w:type="dxa"/>
          </w:tcPr>
          <w:p w14:paraId="7DEA4943"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2.04 (.26)</w:t>
            </w:r>
          </w:p>
        </w:tc>
        <w:tc>
          <w:tcPr>
            <w:tcW w:w="1219" w:type="dxa"/>
            <w:shd w:val="clear" w:color="auto" w:fill="auto"/>
          </w:tcPr>
          <w:p w14:paraId="2009805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.923</w:t>
            </w:r>
          </w:p>
        </w:tc>
        <w:tc>
          <w:tcPr>
            <w:tcW w:w="1219" w:type="dxa"/>
            <w:shd w:val="clear" w:color="auto" w:fill="auto"/>
          </w:tcPr>
          <w:p w14:paraId="278D136C"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A2EE83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48F082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E38A446"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42512C03" w14:textId="77777777" w:rsidTr="008350DA">
        <w:tc>
          <w:tcPr>
            <w:tcW w:w="4751" w:type="dxa"/>
            <w:shd w:val="clear" w:color="auto" w:fill="auto"/>
          </w:tcPr>
          <w:p w14:paraId="4F259D77"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Researching symptoms interrupts online communication</w:t>
            </w:r>
          </w:p>
        </w:tc>
        <w:tc>
          <w:tcPr>
            <w:tcW w:w="1218" w:type="dxa"/>
          </w:tcPr>
          <w:p w14:paraId="7116B99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1.44 (.83)</w:t>
            </w:r>
          </w:p>
        </w:tc>
        <w:tc>
          <w:tcPr>
            <w:tcW w:w="1219" w:type="dxa"/>
          </w:tcPr>
          <w:p w14:paraId="0FD9D9A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2.10 (.13)</w:t>
            </w:r>
          </w:p>
        </w:tc>
        <w:tc>
          <w:tcPr>
            <w:tcW w:w="1219" w:type="dxa"/>
          </w:tcPr>
          <w:p w14:paraId="337EA2F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4.37 (.26)</w:t>
            </w:r>
          </w:p>
        </w:tc>
        <w:tc>
          <w:tcPr>
            <w:tcW w:w="1219" w:type="dxa"/>
            <w:shd w:val="clear" w:color="auto" w:fill="auto"/>
          </w:tcPr>
          <w:p w14:paraId="1C3EE7C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.876</w:t>
            </w:r>
          </w:p>
        </w:tc>
        <w:tc>
          <w:tcPr>
            <w:tcW w:w="1219" w:type="dxa"/>
            <w:shd w:val="clear" w:color="auto" w:fill="auto"/>
          </w:tcPr>
          <w:p w14:paraId="344D7A8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B637035"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0D453D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CA0DD27"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2E565327" w14:textId="77777777" w:rsidTr="008350DA">
        <w:tc>
          <w:tcPr>
            <w:tcW w:w="4751" w:type="dxa"/>
            <w:shd w:val="clear" w:color="auto" w:fill="auto"/>
          </w:tcPr>
          <w:p w14:paraId="3F1238E5"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Researching symptoms interrupts work</w:t>
            </w:r>
          </w:p>
        </w:tc>
        <w:tc>
          <w:tcPr>
            <w:tcW w:w="1218" w:type="dxa"/>
          </w:tcPr>
          <w:p w14:paraId="391D7FC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1.46 (.860)</w:t>
            </w:r>
          </w:p>
        </w:tc>
        <w:tc>
          <w:tcPr>
            <w:tcW w:w="1219" w:type="dxa"/>
          </w:tcPr>
          <w:p w14:paraId="3BBD012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2.04 (.13)</w:t>
            </w:r>
          </w:p>
        </w:tc>
        <w:tc>
          <w:tcPr>
            <w:tcW w:w="1219" w:type="dxa"/>
          </w:tcPr>
          <w:p w14:paraId="5CE18CD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3.80 (.26)</w:t>
            </w:r>
          </w:p>
        </w:tc>
        <w:tc>
          <w:tcPr>
            <w:tcW w:w="1219" w:type="dxa"/>
            <w:shd w:val="clear" w:color="auto" w:fill="auto"/>
          </w:tcPr>
          <w:p w14:paraId="53E5920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.963</w:t>
            </w:r>
          </w:p>
        </w:tc>
        <w:tc>
          <w:tcPr>
            <w:tcW w:w="1219" w:type="dxa"/>
            <w:shd w:val="clear" w:color="auto" w:fill="auto"/>
          </w:tcPr>
          <w:p w14:paraId="2920535D"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82AE66F"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0D70D6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529595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71FFA880" w14:textId="77777777" w:rsidTr="008350DA">
        <w:tc>
          <w:tcPr>
            <w:tcW w:w="4751" w:type="dxa"/>
            <w:shd w:val="clear" w:color="auto" w:fill="auto"/>
          </w:tcPr>
          <w:p w14:paraId="40C0C29B"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Researching symptoms interrupts offline social activities</w:t>
            </w:r>
          </w:p>
        </w:tc>
        <w:tc>
          <w:tcPr>
            <w:tcW w:w="1218" w:type="dxa"/>
          </w:tcPr>
          <w:p w14:paraId="3DF67A1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1.29 (.69)</w:t>
            </w:r>
          </w:p>
        </w:tc>
        <w:tc>
          <w:tcPr>
            <w:tcW w:w="1219" w:type="dxa"/>
          </w:tcPr>
          <w:p w14:paraId="33B5BC23"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2.95 (.13)</w:t>
            </w:r>
          </w:p>
        </w:tc>
        <w:tc>
          <w:tcPr>
            <w:tcW w:w="1219" w:type="dxa"/>
          </w:tcPr>
          <w:p w14:paraId="5DFF5C03"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9.70 (.26)</w:t>
            </w:r>
          </w:p>
        </w:tc>
        <w:tc>
          <w:tcPr>
            <w:tcW w:w="1219" w:type="dxa"/>
            <w:shd w:val="clear" w:color="auto" w:fill="auto"/>
          </w:tcPr>
          <w:p w14:paraId="2879BC0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.876</w:t>
            </w:r>
          </w:p>
        </w:tc>
        <w:tc>
          <w:tcPr>
            <w:tcW w:w="1219" w:type="dxa"/>
            <w:shd w:val="clear" w:color="auto" w:fill="auto"/>
          </w:tcPr>
          <w:p w14:paraId="612E2ED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3C76B4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46AA090"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99E892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249B1B9F" w14:textId="77777777" w:rsidTr="008350DA">
        <w:tc>
          <w:tcPr>
            <w:tcW w:w="4751" w:type="dxa"/>
            <w:shd w:val="clear" w:color="auto" w:fill="auto"/>
          </w:tcPr>
          <w:p w14:paraId="77F03DD1"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Researching symptoms interrupts other research</w:t>
            </w:r>
          </w:p>
        </w:tc>
        <w:tc>
          <w:tcPr>
            <w:tcW w:w="1218" w:type="dxa"/>
          </w:tcPr>
          <w:p w14:paraId="56807CE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1.55 (.89)</w:t>
            </w:r>
          </w:p>
        </w:tc>
        <w:tc>
          <w:tcPr>
            <w:tcW w:w="1219" w:type="dxa"/>
          </w:tcPr>
          <w:p w14:paraId="1A456FA2"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1.73 (.13)</w:t>
            </w:r>
          </w:p>
        </w:tc>
        <w:tc>
          <w:tcPr>
            <w:tcW w:w="1219" w:type="dxa"/>
          </w:tcPr>
          <w:p w14:paraId="74D86407"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2.61 (.26)</w:t>
            </w:r>
          </w:p>
        </w:tc>
        <w:tc>
          <w:tcPr>
            <w:tcW w:w="1219" w:type="dxa"/>
            <w:shd w:val="clear" w:color="auto" w:fill="auto"/>
          </w:tcPr>
          <w:p w14:paraId="2C825A0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.958</w:t>
            </w:r>
          </w:p>
        </w:tc>
        <w:tc>
          <w:tcPr>
            <w:tcW w:w="1219" w:type="dxa"/>
            <w:shd w:val="clear" w:color="auto" w:fill="auto"/>
          </w:tcPr>
          <w:p w14:paraId="1FC39CC6"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E622B8D"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72D8EF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9D2BC9F"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6D7C7E43" w14:textId="77777777" w:rsidTr="008350DA">
        <w:tc>
          <w:tcPr>
            <w:tcW w:w="4751" w:type="dxa"/>
            <w:shd w:val="clear" w:color="auto" w:fill="auto"/>
          </w:tcPr>
          <w:p w14:paraId="6D7F5FFA"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Trouble relaxing after researching symptoms</w:t>
            </w:r>
          </w:p>
        </w:tc>
        <w:tc>
          <w:tcPr>
            <w:tcW w:w="1218" w:type="dxa"/>
          </w:tcPr>
          <w:p w14:paraId="4A91E30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1.96 (1.02)</w:t>
            </w:r>
          </w:p>
        </w:tc>
        <w:tc>
          <w:tcPr>
            <w:tcW w:w="1219" w:type="dxa"/>
          </w:tcPr>
          <w:p w14:paraId="59BF118E"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.90 (.13)</w:t>
            </w:r>
          </w:p>
        </w:tc>
        <w:tc>
          <w:tcPr>
            <w:tcW w:w="1219" w:type="dxa"/>
          </w:tcPr>
          <w:p w14:paraId="12114D28"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.18 (.26)</w:t>
            </w:r>
          </w:p>
        </w:tc>
        <w:tc>
          <w:tcPr>
            <w:tcW w:w="1219" w:type="dxa"/>
            <w:shd w:val="clear" w:color="auto" w:fill="auto"/>
          </w:tcPr>
          <w:p w14:paraId="3CC99F7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DF7915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.920</w:t>
            </w:r>
          </w:p>
        </w:tc>
        <w:tc>
          <w:tcPr>
            <w:tcW w:w="1219" w:type="dxa"/>
            <w:shd w:val="clear" w:color="auto" w:fill="auto"/>
          </w:tcPr>
          <w:p w14:paraId="3D8E984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274E36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9452A81"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4229DB45" w14:textId="77777777" w:rsidTr="008350DA">
        <w:tc>
          <w:tcPr>
            <w:tcW w:w="4751" w:type="dxa"/>
            <w:shd w:val="clear" w:color="auto" w:fill="auto"/>
          </w:tcPr>
          <w:p w14:paraId="5C04C3A7"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Hard to stop worrying about symptoms researched online</w:t>
            </w:r>
          </w:p>
        </w:tc>
        <w:tc>
          <w:tcPr>
            <w:tcW w:w="1218" w:type="dxa"/>
          </w:tcPr>
          <w:p w14:paraId="3DD2CC7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1.88 (1,04)</w:t>
            </w:r>
          </w:p>
        </w:tc>
        <w:tc>
          <w:tcPr>
            <w:tcW w:w="1219" w:type="dxa"/>
          </w:tcPr>
          <w:p w14:paraId="5AFBA3B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1.01 (.13)</w:t>
            </w:r>
          </w:p>
        </w:tc>
        <w:tc>
          <w:tcPr>
            <w:tcW w:w="1219" w:type="dxa"/>
          </w:tcPr>
          <w:p w14:paraId="02C36D5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.26 (.26)</w:t>
            </w:r>
          </w:p>
        </w:tc>
        <w:tc>
          <w:tcPr>
            <w:tcW w:w="1219" w:type="dxa"/>
            <w:shd w:val="clear" w:color="auto" w:fill="auto"/>
          </w:tcPr>
          <w:p w14:paraId="1E4619E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25CFD28"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.934</w:t>
            </w:r>
          </w:p>
        </w:tc>
        <w:tc>
          <w:tcPr>
            <w:tcW w:w="1219" w:type="dxa"/>
            <w:shd w:val="clear" w:color="auto" w:fill="auto"/>
          </w:tcPr>
          <w:p w14:paraId="4468952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B2F377C"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D708EF9"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0B06BB21" w14:textId="77777777" w:rsidTr="008350DA">
        <w:tc>
          <w:tcPr>
            <w:tcW w:w="4751" w:type="dxa"/>
            <w:shd w:val="clear" w:color="auto" w:fill="auto"/>
          </w:tcPr>
          <w:p w14:paraId="5ACDC6B9"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Trouble getting to sleep after researching symptoms</w:t>
            </w:r>
          </w:p>
        </w:tc>
        <w:tc>
          <w:tcPr>
            <w:tcW w:w="1218" w:type="dxa"/>
          </w:tcPr>
          <w:p w14:paraId="234D8D3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1.65 (.95)</w:t>
            </w:r>
          </w:p>
        </w:tc>
        <w:tc>
          <w:tcPr>
            <w:tcW w:w="1219" w:type="dxa"/>
          </w:tcPr>
          <w:p w14:paraId="712E261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1.46 (.13)</w:t>
            </w:r>
          </w:p>
        </w:tc>
        <w:tc>
          <w:tcPr>
            <w:tcW w:w="1219" w:type="dxa"/>
          </w:tcPr>
          <w:p w14:paraId="1277BD9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1.53 (.26)</w:t>
            </w:r>
          </w:p>
        </w:tc>
        <w:tc>
          <w:tcPr>
            <w:tcW w:w="1219" w:type="dxa"/>
            <w:shd w:val="clear" w:color="auto" w:fill="auto"/>
          </w:tcPr>
          <w:p w14:paraId="16B0E1C3"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AD1A72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.899</w:t>
            </w:r>
          </w:p>
        </w:tc>
        <w:tc>
          <w:tcPr>
            <w:tcW w:w="1219" w:type="dxa"/>
            <w:shd w:val="clear" w:color="auto" w:fill="auto"/>
          </w:tcPr>
          <w:p w14:paraId="7805FDD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8E84BA5"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2AABC4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6E0D5713" w14:textId="77777777" w:rsidTr="008350DA">
        <w:tc>
          <w:tcPr>
            <w:tcW w:w="4751" w:type="dxa"/>
            <w:shd w:val="clear" w:color="auto" w:fill="auto"/>
          </w:tcPr>
          <w:p w14:paraId="1C459CB5"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Feel more distressed after researching symptoms</w:t>
            </w:r>
          </w:p>
        </w:tc>
        <w:tc>
          <w:tcPr>
            <w:tcW w:w="1218" w:type="dxa"/>
          </w:tcPr>
          <w:p w14:paraId="35999CA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2.06 (1.10)</w:t>
            </w:r>
          </w:p>
        </w:tc>
        <w:tc>
          <w:tcPr>
            <w:tcW w:w="1219" w:type="dxa"/>
          </w:tcPr>
          <w:p w14:paraId="611C7947"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.80 (.13)</w:t>
            </w:r>
          </w:p>
        </w:tc>
        <w:tc>
          <w:tcPr>
            <w:tcW w:w="1219" w:type="dxa"/>
          </w:tcPr>
          <w:p w14:paraId="1C65903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-.17 (.26)</w:t>
            </w:r>
          </w:p>
        </w:tc>
        <w:tc>
          <w:tcPr>
            <w:tcW w:w="1219" w:type="dxa"/>
            <w:shd w:val="clear" w:color="auto" w:fill="auto"/>
          </w:tcPr>
          <w:p w14:paraId="7F5AEF70"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EA08AE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.875</w:t>
            </w:r>
          </w:p>
        </w:tc>
        <w:tc>
          <w:tcPr>
            <w:tcW w:w="1219" w:type="dxa"/>
            <w:shd w:val="clear" w:color="auto" w:fill="auto"/>
          </w:tcPr>
          <w:p w14:paraId="4FFCC8D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FB261B6"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95B4906"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1C6D897A" w14:textId="77777777" w:rsidTr="008350DA">
        <w:tc>
          <w:tcPr>
            <w:tcW w:w="4751" w:type="dxa"/>
            <w:shd w:val="clear" w:color="auto" w:fill="auto"/>
          </w:tcPr>
          <w:p w14:paraId="10D26353" w14:textId="77777777" w:rsidR="00AE2872" w:rsidRPr="00AE2872" w:rsidRDefault="00AE2872" w:rsidP="008350DA">
            <w:pPr>
              <w:pStyle w:val="Elencoacolori-Colore11"/>
              <w:numPr>
                <w:ilvl w:val="0"/>
                <w:numId w:val="2"/>
              </w:numPr>
              <w:spacing w:after="0" w:line="240" w:lineRule="auto"/>
              <w:ind w:left="0" w:firstLine="0"/>
              <w:rPr>
                <w:rFonts w:ascii="Times New Roman" w:hAnsi="Times New Roman"/>
                <w:sz w:val="20"/>
                <w:szCs w:val="20"/>
                <w:lang w:val="en-US"/>
              </w:rPr>
            </w:pPr>
            <w:r w:rsidRPr="00AE2872">
              <w:rPr>
                <w:rFonts w:ascii="Times New Roman" w:hAnsi="Times New Roman"/>
                <w:sz w:val="20"/>
                <w:szCs w:val="20"/>
                <w:lang w:val="en-US"/>
              </w:rPr>
              <w:t xml:space="preserve"> Panic when read that symptom is found in serious condition</w:t>
            </w:r>
          </w:p>
        </w:tc>
        <w:tc>
          <w:tcPr>
            <w:tcW w:w="1218" w:type="dxa"/>
          </w:tcPr>
          <w:p w14:paraId="72391E8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1.92 (1.12)</w:t>
            </w:r>
          </w:p>
        </w:tc>
        <w:tc>
          <w:tcPr>
            <w:tcW w:w="1219" w:type="dxa"/>
          </w:tcPr>
          <w:p w14:paraId="1454DD7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1.13 (.13)</w:t>
            </w:r>
          </w:p>
        </w:tc>
        <w:tc>
          <w:tcPr>
            <w:tcW w:w="1219" w:type="dxa"/>
          </w:tcPr>
          <w:p w14:paraId="16BFD4C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.49 (.26)</w:t>
            </w:r>
          </w:p>
        </w:tc>
        <w:tc>
          <w:tcPr>
            <w:tcW w:w="1219" w:type="dxa"/>
            <w:shd w:val="clear" w:color="auto" w:fill="auto"/>
          </w:tcPr>
          <w:p w14:paraId="58519307"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C82661C"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.812</w:t>
            </w:r>
          </w:p>
        </w:tc>
        <w:tc>
          <w:tcPr>
            <w:tcW w:w="1219" w:type="dxa"/>
            <w:shd w:val="clear" w:color="auto" w:fill="auto"/>
          </w:tcPr>
          <w:p w14:paraId="41940F99"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82728BC"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152B16D"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489FE70F" w14:textId="77777777" w:rsidTr="008350DA">
        <w:tc>
          <w:tcPr>
            <w:tcW w:w="4751" w:type="dxa"/>
            <w:shd w:val="clear" w:color="auto" w:fill="auto"/>
          </w:tcPr>
          <w:p w14:paraId="313FCFDC" w14:textId="77777777" w:rsidR="00AE2872" w:rsidRPr="00AE2872" w:rsidRDefault="00AE2872" w:rsidP="008350DA">
            <w:pPr>
              <w:pStyle w:val="Elencoacolori-Colore11"/>
              <w:spacing w:after="0" w:line="240" w:lineRule="auto"/>
              <w:ind w:left="0"/>
              <w:rPr>
                <w:rFonts w:ascii="Times New Roman" w:hAnsi="Times New Roman"/>
                <w:sz w:val="20"/>
                <w:szCs w:val="20"/>
                <w:lang w:val="en-US"/>
              </w:rPr>
            </w:pPr>
            <w:r w:rsidRPr="00AE2872">
              <w:rPr>
                <w:rFonts w:ascii="Times New Roman" w:hAnsi="Times New Roman"/>
                <w:sz w:val="20"/>
                <w:szCs w:val="20"/>
                <w:lang w:val="en-US"/>
              </w:rPr>
              <w:t>14. Think fine until read about serious condition</w:t>
            </w:r>
          </w:p>
        </w:tc>
        <w:tc>
          <w:tcPr>
            <w:tcW w:w="1218" w:type="dxa"/>
          </w:tcPr>
          <w:p w14:paraId="7815E9C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1.53 (.86)</w:t>
            </w:r>
          </w:p>
        </w:tc>
        <w:tc>
          <w:tcPr>
            <w:tcW w:w="1219" w:type="dxa"/>
          </w:tcPr>
          <w:p w14:paraId="7BB6AD1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1.58 (.13)</w:t>
            </w:r>
          </w:p>
        </w:tc>
        <w:tc>
          <w:tcPr>
            <w:tcW w:w="1219" w:type="dxa"/>
          </w:tcPr>
          <w:p w14:paraId="2A1A587E"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1.84 (.26)</w:t>
            </w:r>
          </w:p>
        </w:tc>
        <w:tc>
          <w:tcPr>
            <w:tcW w:w="1219" w:type="dxa"/>
            <w:shd w:val="clear" w:color="auto" w:fill="auto"/>
          </w:tcPr>
          <w:p w14:paraId="4FC1A23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2797DB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.768</w:t>
            </w:r>
          </w:p>
        </w:tc>
        <w:tc>
          <w:tcPr>
            <w:tcW w:w="1219" w:type="dxa"/>
            <w:shd w:val="clear" w:color="auto" w:fill="auto"/>
          </w:tcPr>
          <w:p w14:paraId="19D88583"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286B6A0"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518EF45"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3F8141B4" w14:textId="77777777" w:rsidTr="008350DA">
        <w:tc>
          <w:tcPr>
            <w:tcW w:w="4751" w:type="dxa"/>
            <w:shd w:val="clear" w:color="auto" w:fill="auto"/>
          </w:tcPr>
          <w:p w14:paraId="396FFEBF" w14:textId="77777777" w:rsidR="00AE2872" w:rsidRPr="00AE2872" w:rsidRDefault="00AE2872" w:rsidP="008350DA">
            <w:pPr>
              <w:pStyle w:val="Elencoacolori-Colore11"/>
              <w:spacing w:after="0" w:line="240" w:lineRule="auto"/>
              <w:ind w:left="0"/>
              <w:rPr>
                <w:rFonts w:ascii="Times New Roman" w:hAnsi="Times New Roman"/>
                <w:sz w:val="20"/>
                <w:szCs w:val="20"/>
                <w:lang w:val="en-US"/>
              </w:rPr>
            </w:pPr>
            <w:r w:rsidRPr="00AE2872">
              <w:rPr>
                <w:rFonts w:ascii="Times New Roman" w:hAnsi="Times New Roman"/>
                <w:sz w:val="20"/>
                <w:szCs w:val="20"/>
                <w:lang w:val="en-US"/>
              </w:rPr>
              <w:t>15. More easily irritated after researching symptoms</w:t>
            </w:r>
          </w:p>
        </w:tc>
        <w:tc>
          <w:tcPr>
            <w:tcW w:w="1218" w:type="dxa"/>
          </w:tcPr>
          <w:p w14:paraId="188CA62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1.65 (.97)</w:t>
            </w:r>
          </w:p>
        </w:tc>
        <w:tc>
          <w:tcPr>
            <w:tcW w:w="1219" w:type="dxa"/>
          </w:tcPr>
          <w:p w14:paraId="66CDF11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1.46 (.13)</w:t>
            </w:r>
          </w:p>
        </w:tc>
        <w:tc>
          <w:tcPr>
            <w:tcW w:w="1219" w:type="dxa"/>
          </w:tcPr>
          <w:p w14:paraId="05A5F20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1.30 (.26)</w:t>
            </w:r>
          </w:p>
        </w:tc>
        <w:tc>
          <w:tcPr>
            <w:tcW w:w="1219" w:type="dxa"/>
            <w:shd w:val="clear" w:color="auto" w:fill="auto"/>
          </w:tcPr>
          <w:p w14:paraId="4A4353C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3F2EE7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.799</w:t>
            </w:r>
          </w:p>
        </w:tc>
        <w:tc>
          <w:tcPr>
            <w:tcW w:w="1219" w:type="dxa"/>
            <w:shd w:val="clear" w:color="auto" w:fill="auto"/>
          </w:tcPr>
          <w:p w14:paraId="69B2080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DEB612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9FB79EC"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52EB3E19" w14:textId="77777777" w:rsidTr="008350DA">
        <w:tc>
          <w:tcPr>
            <w:tcW w:w="4751" w:type="dxa"/>
            <w:shd w:val="clear" w:color="auto" w:fill="auto"/>
          </w:tcPr>
          <w:p w14:paraId="5CC270AE" w14:textId="77777777" w:rsidR="00AE2872" w:rsidRPr="00AE2872" w:rsidRDefault="00AE2872" w:rsidP="008350DA">
            <w:pPr>
              <w:tabs>
                <w:tab w:val="left" w:pos="135"/>
              </w:tabs>
              <w:spacing w:after="0" w:line="240" w:lineRule="auto"/>
              <w:ind w:hanging="720"/>
              <w:rPr>
                <w:rFonts w:ascii="Times New Roman" w:hAnsi="Times New Roman" w:cs="Times New Roman"/>
                <w:sz w:val="20"/>
                <w:szCs w:val="20"/>
                <w:lang w:val="en-US"/>
              </w:rPr>
            </w:pPr>
            <w:r w:rsidRPr="00AE2872">
              <w:rPr>
                <w:rFonts w:ascii="Times New Roman" w:hAnsi="Times New Roman" w:cs="Times New Roman"/>
                <w:sz w:val="20"/>
                <w:szCs w:val="20"/>
                <w:lang w:val="en-US"/>
              </w:rPr>
              <w:t xml:space="preserve"> 16. </w:t>
            </w:r>
            <w:r w:rsidRPr="00AE2872">
              <w:rPr>
                <w:rFonts w:ascii="Times New Roman" w:hAnsi="Times New Roman" w:cs="Times New Roman"/>
                <w:sz w:val="20"/>
                <w:szCs w:val="20"/>
                <w:lang w:val="en-US"/>
              </w:rPr>
              <w:tab/>
              <w:t>16. Lose appetite after researching symptoms</w:t>
            </w:r>
          </w:p>
        </w:tc>
        <w:tc>
          <w:tcPr>
            <w:tcW w:w="1218" w:type="dxa"/>
          </w:tcPr>
          <w:p w14:paraId="2A69985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1.30 (.72)</w:t>
            </w:r>
          </w:p>
        </w:tc>
        <w:tc>
          <w:tcPr>
            <w:tcW w:w="1219" w:type="dxa"/>
          </w:tcPr>
          <w:p w14:paraId="3005B58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2.72 (.13)</w:t>
            </w:r>
          </w:p>
        </w:tc>
        <w:tc>
          <w:tcPr>
            <w:tcW w:w="1219" w:type="dxa"/>
          </w:tcPr>
          <w:p w14:paraId="661265F8"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7.69 (.26)</w:t>
            </w:r>
          </w:p>
        </w:tc>
        <w:tc>
          <w:tcPr>
            <w:tcW w:w="1219" w:type="dxa"/>
            <w:shd w:val="clear" w:color="auto" w:fill="auto"/>
          </w:tcPr>
          <w:p w14:paraId="6ADEB81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D48C11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.865</w:t>
            </w:r>
          </w:p>
        </w:tc>
        <w:tc>
          <w:tcPr>
            <w:tcW w:w="1219" w:type="dxa"/>
            <w:shd w:val="clear" w:color="auto" w:fill="auto"/>
          </w:tcPr>
          <w:p w14:paraId="6B236EEF"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963A4DC"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EB8644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03EFE616" w14:textId="77777777" w:rsidTr="008350DA">
        <w:tc>
          <w:tcPr>
            <w:tcW w:w="4751" w:type="dxa"/>
            <w:shd w:val="clear" w:color="auto" w:fill="auto"/>
          </w:tcPr>
          <w:p w14:paraId="25BA242B"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17. Read different pages about same condition</w:t>
            </w:r>
          </w:p>
        </w:tc>
        <w:tc>
          <w:tcPr>
            <w:tcW w:w="1218" w:type="dxa"/>
          </w:tcPr>
          <w:p w14:paraId="710A4C5A"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2.53 (1.27)</w:t>
            </w:r>
          </w:p>
        </w:tc>
        <w:tc>
          <w:tcPr>
            <w:tcW w:w="1219" w:type="dxa"/>
          </w:tcPr>
          <w:p w14:paraId="3320048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.36 (.13)</w:t>
            </w:r>
          </w:p>
        </w:tc>
        <w:tc>
          <w:tcPr>
            <w:tcW w:w="1219" w:type="dxa"/>
          </w:tcPr>
          <w:p w14:paraId="6E5A247A"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-.93 (.26)</w:t>
            </w:r>
          </w:p>
        </w:tc>
        <w:tc>
          <w:tcPr>
            <w:tcW w:w="1219" w:type="dxa"/>
            <w:shd w:val="clear" w:color="auto" w:fill="auto"/>
          </w:tcPr>
          <w:p w14:paraId="13364513"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4049AF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FBA680C"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.826</w:t>
            </w:r>
          </w:p>
        </w:tc>
        <w:tc>
          <w:tcPr>
            <w:tcW w:w="1219" w:type="dxa"/>
            <w:shd w:val="clear" w:color="auto" w:fill="auto"/>
          </w:tcPr>
          <w:p w14:paraId="0D367E89"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EA11001"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3B5B6618" w14:textId="77777777" w:rsidTr="008350DA">
        <w:tc>
          <w:tcPr>
            <w:tcW w:w="4751" w:type="dxa"/>
            <w:shd w:val="clear" w:color="auto" w:fill="auto"/>
          </w:tcPr>
          <w:p w14:paraId="255A86E0"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18. Read same pages about condition more than one occasion</w:t>
            </w:r>
          </w:p>
        </w:tc>
        <w:tc>
          <w:tcPr>
            <w:tcW w:w="1218" w:type="dxa"/>
          </w:tcPr>
          <w:p w14:paraId="1CF511A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1.80 (1.02)</w:t>
            </w:r>
          </w:p>
        </w:tc>
        <w:tc>
          <w:tcPr>
            <w:tcW w:w="1219" w:type="dxa"/>
          </w:tcPr>
          <w:p w14:paraId="00B2D1B8"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1.30 (.13)</w:t>
            </w:r>
          </w:p>
        </w:tc>
        <w:tc>
          <w:tcPr>
            <w:tcW w:w="1219" w:type="dxa"/>
          </w:tcPr>
          <w:p w14:paraId="67242D1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1.14 (.26)</w:t>
            </w:r>
          </w:p>
        </w:tc>
        <w:tc>
          <w:tcPr>
            <w:tcW w:w="1219" w:type="dxa"/>
            <w:shd w:val="clear" w:color="auto" w:fill="auto"/>
          </w:tcPr>
          <w:p w14:paraId="71E30D3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E7E18CC"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68A17A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.871</w:t>
            </w:r>
          </w:p>
        </w:tc>
        <w:tc>
          <w:tcPr>
            <w:tcW w:w="1219" w:type="dxa"/>
            <w:shd w:val="clear" w:color="auto" w:fill="auto"/>
          </w:tcPr>
          <w:p w14:paraId="6ABA882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106579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06C5A054" w14:textId="77777777" w:rsidTr="008350DA">
        <w:tc>
          <w:tcPr>
            <w:tcW w:w="4751" w:type="dxa"/>
            <w:shd w:val="clear" w:color="auto" w:fill="auto"/>
          </w:tcPr>
          <w:p w14:paraId="3C687492"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19. Enter same symptoms into search more than one occasion</w:t>
            </w:r>
          </w:p>
        </w:tc>
        <w:tc>
          <w:tcPr>
            <w:tcW w:w="1218" w:type="dxa"/>
          </w:tcPr>
          <w:p w14:paraId="0E4CD45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1.53 (.93)</w:t>
            </w:r>
          </w:p>
        </w:tc>
        <w:tc>
          <w:tcPr>
            <w:tcW w:w="1219" w:type="dxa"/>
          </w:tcPr>
          <w:p w14:paraId="3479E1A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1.93 (.13)</w:t>
            </w:r>
          </w:p>
        </w:tc>
        <w:tc>
          <w:tcPr>
            <w:tcW w:w="1219" w:type="dxa"/>
          </w:tcPr>
          <w:p w14:paraId="42D255F3"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3.30 (.26)</w:t>
            </w:r>
          </w:p>
        </w:tc>
        <w:tc>
          <w:tcPr>
            <w:tcW w:w="1219" w:type="dxa"/>
            <w:shd w:val="clear" w:color="auto" w:fill="auto"/>
          </w:tcPr>
          <w:p w14:paraId="1A38316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8CC2C5C"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BCEAD7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.811</w:t>
            </w:r>
          </w:p>
        </w:tc>
        <w:tc>
          <w:tcPr>
            <w:tcW w:w="1219" w:type="dxa"/>
            <w:shd w:val="clear" w:color="auto" w:fill="auto"/>
          </w:tcPr>
          <w:p w14:paraId="52E2C68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0E68693"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732E2AAA" w14:textId="77777777" w:rsidTr="008350DA">
        <w:tc>
          <w:tcPr>
            <w:tcW w:w="4751" w:type="dxa"/>
            <w:shd w:val="clear" w:color="auto" w:fill="auto"/>
          </w:tcPr>
          <w:p w14:paraId="66A471B5"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20. Ranking of search results reflects how common illness is</w:t>
            </w:r>
          </w:p>
        </w:tc>
        <w:tc>
          <w:tcPr>
            <w:tcW w:w="1218" w:type="dxa"/>
          </w:tcPr>
          <w:p w14:paraId="4DAB19A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1.70 (1.02)</w:t>
            </w:r>
          </w:p>
        </w:tc>
        <w:tc>
          <w:tcPr>
            <w:tcW w:w="1219" w:type="dxa"/>
          </w:tcPr>
          <w:p w14:paraId="3802E60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1,33 (.13)</w:t>
            </w:r>
          </w:p>
        </w:tc>
        <w:tc>
          <w:tcPr>
            <w:tcW w:w="1219" w:type="dxa"/>
          </w:tcPr>
          <w:p w14:paraId="62400272"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.82 (.26)</w:t>
            </w:r>
          </w:p>
        </w:tc>
        <w:tc>
          <w:tcPr>
            <w:tcW w:w="1219" w:type="dxa"/>
            <w:shd w:val="clear" w:color="auto" w:fill="auto"/>
          </w:tcPr>
          <w:p w14:paraId="4CAAB01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B31888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64F11F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.759</w:t>
            </w:r>
          </w:p>
        </w:tc>
        <w:tc>
          <w:tcPr>
            <w:tcW w:w="1219" w:type="dxa"/>
            <w:shd w:val="clear" w:color="auto" w:fill="auto"/>
          </w:tcPr>
          <w:p w14:paraId="6270D45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D8E325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03339CFE" w14:textId="77777777" w:rsidTr="008350DA">
        <w:tc>
          <w:tcPr>
            <w:tcW w:w="4751" w:type="dxa"/>
            <w:shd w:val="clear" w:color="auto" w:fill="auto"/>
          </w:tcPr>
          <w:p w14:paraId="4D27ADA6"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21. Visit trustworthy websites and user-driven forums</w:t>
            </w:r>
          </w:p>
        </w:tc>
        <w:tc>
          <w:tcPr>
            <w:tcW w:w="1218" w:type="dxa"/>
          </w:tcPr>
          <w:p w14:paraId="063D96BE"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2.25 (1.21)</w:t>
            </w:r>
          </w:p>
        </w:tc>
        <w:tc>
          <w:tcPr>
            <w:tcW w:w="1219" w:type="dxa"/>
          </w:tcPr>
          <w:p w14:paraId="03CCBDE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.60 (.13)</w:t>
            </w:r>
          </w:p>
        </w:tc>
        <w:tc>
          <w:tcPr>
            <w:tcW w:w="1219" w:type="dxa"/>
          </w:tcPr>
          <w:p w14:paraId="609E40A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-.68 (.26)</w:t>
            </w:r>
          </w:p>
        </w:tc>
        <w:tc>
          <w:tcPr>
            <w:tcW w:w="1219" w:type="dxa"/>
            <w:shd w:val="clear" w:color="auto" w:fill="auto"/>
          </w:tcPr>
          <w:p w14:paraId="32240D0F"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C15B49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7BEE5C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.846</w:t>
            </w:r>
          </w:p>
        </w:tc>
        <w:tc>
          <w:tcPr>
            <w:tcW w:w="1219" w:type="dxa"/>
            <w:shd w:val="clear" w:color="auto" w:fill="auto"/>
          </w:tcPr>
          <w:p w14:paraId="51817E46"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FD616BF"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6DCB2AE1" w14:textId="77777777" w:rsidTr="008350DA">
        <w:tc>
          <w:tcPr>
            <w:tcW w:w="4751" w:type="dxa"/>
            <w:shd w:val="clear" w:color="auto" w:fill="auto"/>
          </w:tcPr>
          <w:p w14:paraId="6E1A7CA2"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22. Visit forums where individuals discuss symptoms</w:t>
            </w:r>
          </w:p>
        </w:tc>
        <w:tc>
          <w:tcPr>
            <w:tcW w:w="1218" w:type="dxa"/>
          </w:tcPr>
          <w:p w14:paraId="092C542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1.97 (1.13)</w:t>
            </w:r>
          </w:p>
        </w:tc>
        <w:tc>
          <w:tcPr>
            <w:tcW w:w="1219" w:type="dxa"/>
          </w:tcPr>
          <w:p w14:paraId="04A646E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.97 (.13)</w:t>
            </w:r>
          </w:p>
        </w:tc>
        <w:tc>
          <w:tcPr>
            <w:tcW w:w="1219" w:type="dxa"/>
          </w:tcPr>
          <w:p w14:paraId="79FAA56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.02 (.26)</w:t>
            </w:r>
          </w:p>
        </w:tc>
        <w:tc>
          <w:tcPr>
            <w:tcW w:w="1219" w:type="dxa"/>
            <w:shd w:val="clear" w:color="auto" w:fill="auto"/>
          </w:tcPr>
          <w:p w14:paraId="1FA7E43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6EBDC31"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16B0A1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.841</w:t>
            </w:r>
          </w:p>
        </w:tc>
        <w:tc>
          <w:tcPr>
            <w:tcW w:w="1219" w:type="dxa"/>
            <w:shd w:val="clear" w:color="auto" w:fill="auto"/>
          </w:tcPr>
          <w:p w14:paraId="226EB00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B62F12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67E3D3E5" w14:textId="77777777" w:rsidTr="008350DA">
        <w:tc>
          <w:tcPr>
            <w:tcW w:w="4751" w:type="dxa"/>
            <w:shd w:val="clear" w:color="auto" w:fill="auto"/>
          </w:tcPr>
          <w:p w14:paraId="2638EA48"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23. If notice an unexplained bodily sensation search on Internet</w:t>
            </w:r>
          </w:p>
        </w:tc>
        <w:tc>
          <w:tcPr>
            <w:tcW w:w="1218" w:type="dxa"/>
          </w:tcPr>
          <w:p w14:paraId="70809F6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2.02 (1.08)</w:t>
            </w:r>
          </w:p>
        </w:tc>
        <w:tc>
          <w:tcPr>
            <w:tcW w:w="1219" w:type="dxa"/>
          </w:tcPr>
          <w:p w14:paraId="117004B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.82 (.13)</w:t>
            </w:r>
          </w:p>
        </w:tc>
        <w:tc>
          <w:tcPr>
            <w:tcW w:w="1219" w:type="dxa"/>
          </w:tcPr>
          <w:p w14:paraId="1170BED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-.20 (.26)</w:t>
            </w:r>
          </w:p>
        </w:tc>
        <w:tc>
          <w:tcPr>
            <w:tcW w:w="1219" w:type="dxa"/>
            <w:shd w:val="clear" w:color="auto" w:fill="auto"/>
          </w:tcPr>
          <w:p w14:paraId="2D56DF7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8C83830"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42086B8"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.751</w:t>
            </w:r>
          </w:p>
        </w:tc>
        <w:tc>
          <w:tcPr>
            <w:tcW w:w="1219" w:type="dxa"/>
            <w:shd w:val="clear" w:color="auto" w:fill="auto"/>
          </w:tcPr>
          <w:p w14:paraId="5EDD0F4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1A090E7"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475BB267" w14:textId="77777777" w:rsidTr="008350DA">
        <w:tc>
          <w:tcPr>
            <w:tcW w:w="4751" w:type="dxa"/>
            <w:shd w:val="clear" w:color="auto" w:fill="auto"/>
          </w:tcPr>
          <w:p w14:paraId="2A44DA33"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lastRenderedPageBreak/>
              <w:t>24. Visit trustworthy sources when researching symptoms</w:t>
            </w:r>
          </w:p>
        </w:tc>
        <w:tc>
          <w:tcPr>
            <w:tcW w:w="1218" w:type="dxa"/>
          </w:tcPr>
          <w:p w14:paraId="2E73A07C"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2.54 (1.22)</w:t>
            </w:r>
          </w:p>
        </w:tc>
        <w:tc>
          <w:tcPr>
            <w:tcW w:w="1219" w:type="dxa"/>
          </w:tcPr>
          <w:p w14:paraId="24E0733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.33 (.13)</w:t>
            </w:r>
          </w:p>
        </w:tc>
        <w:tc>
          <w:tcPr>
            <w:tcW w:w="1219" w:type="dxa"/>
          </w:tcPr>
          <w:p w14:paraId="51B1BBD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-.91 (.26)</w:t>
            </w:r>
          </w:p>
        </w:tc>
        <w:tc>
          <w:tcPr>
            <w:tcW w:w="1219" w:type="dxa"/>
            <w:shd w:val="clear" w:color="auto" w:fill="auto"/>
          </w:tcPr>
          <w:p w14:paraId="2A80B27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64AC337"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D2FDBD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.189</w:t>
            </w:r>
          </w:p>
        </w:tc>
        <w:tc>
          <w:tcPr>
            <w:tcW w:w="1219" w:type="dxa"/>
            <w:shd w:val="clear" w:color="auto" w:fill="auto"/>
          </w:tcPr>
          <w:p w14:paraId="501280AE"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0DF736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6883C9AC" w14:textId="77777777" w:rsidTr="008350DA">
        <w:tc>
          <w:tcPr>
            <w:tcW w:w="4751" w:type="dxa"/>
            <w:shd w:val="clear" w:color="auto" w:fill="auto"/>
          </w:tcPr>
          <w:p w14:paraId="23D7EDDD"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25. Discuss online medical findings with GP</w:t>
            </w:r>
          </w:p>
        </w:tc>
        <w:tc>
          <w:tcPr>
            <w:tcW w:w="1218" w:type="dxa"/>
          </w:tcPr>
          <w:p w14:paraId="2DCD05F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1.54 (.93)</w:t>
            </w:r>
          </w:p>
        </w:tc>
        <w:tc>
          <w:tcPr>
            <w:tcW w:w="1219" w:type="dxa"/>
          </w:tcPr>
          <w:p w14:paraId="2D6A7D9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1.90 (.13)</w:t>
            </w:r>
          </w:p>
        </w:tc>
        <w:tc>
          <w:tcPr>
            <w:tcW w:w="1219" w:type="dxa"/>
          </w:tcPr>
          <w:p w14:paraId="695FFD4A"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3.18 (.26)</w:t>
            </w:r>
          </w:p>
        </w:tc>
        <w:tc>
          <w:tcPr>
            <w:tcW w:w="1219" w:type="dxa"/>
            <w:shd w:val="clear" w:color="auto" w:fill="auto"/>
          </w:tcPr>
          <w:p w14:paraId="2284E30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F05CFD7"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D035E91"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54FDD5C"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.747</w:t>
            </w:r>
          </w:p>
        </w:tc>
        <w:tc>
          <w:tcPr>
            <w:tcW w:w="1219" w:type="dxa"/>
            <w:shd w:val="clear" w:color="auto" w:fill="auto"/>
          </w:tcPr>
          <w:p w14:paraId="63EBCF7D"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6094C834" w14:textId="77777777" w:rsidTr="008350DA">
        <w:tc>
          <w:tcPr>
            <w:tcW w:w="4751" w:type="dxa"/>
            <w:shd w:val="clear" w:color="auto" w:fill="auto"/>
          </w:tcPr>
          <w:p w14:paraId="22DCAE77"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26. Discuss online info with GP reassures me</w:t>
            </w:r>
          </w:p>
        </w:tc>
        <w:tc>
          <w:tcPr>
            <w:tcW w:w="1218" w:type="dxa"/>
          </w:tcPr>
          <w:p w14:paraId="071DE30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1.85 (1.20)</w:t>
            </w:r>
          </w:p>
        </w:tc>
        <w:tc>
          <w:tcPr>
            <w:tcW w:w="1219" w:type="dxa"/>
          </w:tcPr>
          <w:p w14:paraId="209C18B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1.31 (.13)</w:t>
            </w:r>
          </w:p>
        </w:tc>
        <w:tc>
          <w:tcPr>
            <w:tcW w:w="1219" w:type="dxa"/>
          </w:tcPr>
          <w:p w14:paraId="1F6C86F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.65 (.26)</w:t>
            </w:r>
          </w:p>
        </w:tc>
        <w:tc>
          <w:tcPr>
            <w:tcW w:w="1219" w:type="dxa"/>
            <w:shd w:val="clear" w:color="auto" w:fill="auto"/>
          </w:tcPr>
          <w:p w14:paraId="21824F7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F2FD96F"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9B53033"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706C2D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.668</w:t>
            </w:r>
          </w:p>
        </w:tc>
        <w:tc>
          <w:tcPr>
            <w:tcW w:w="1219" w:type="dxa"/>
            <w:shd w:val="clear" w:color="auto" w:fill="auto"/>
          </w:tcPr>
          <w:p w14:paraId="296D48F6"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380F0A18" w14:textId="77777777" w:rsidTr="008350DA">
        <w:tc>
          <w:tcPr>
            <w:tcW w:w="4751" w:type="dxa"/>
            <w:shd w:val="clear" w:color="auto" w:fill="auto"/>
          </w:tcPr>
          <w:p w14:paraId="46D14DA1"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27. Researching symptoms leads to consult with specialists</w:t>
            </w:r>
          </w:p>
        </w:tc>
        <w:tc>
          <w:tcPr>
            <w:tcW w:w="1218" w:type="dxa"/>
          </w:tcPr>
          <w:p w14:paraId="669BF20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1,53 (.85)</w:t>
            </w:r>
          </w:p>
        </w:tc>
        <w:tc>
          <w:tcPr>
            <w:tcW w:w="1219" w:type="dxa"/>
          </w:tcPr>
          <w:p w14:paraId="07A1D16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1.55 (.13)</w:t>
            </w:r>
          </w:p>
        </w:tc>
        <w:tc>
          <w:tcPr>
            <w:tcW w:w="1219" w:type="dxa"/>
          </w:tcPr>
          <w:p w14:paraId="65EA95A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1.71 (.26)</w:t>
            </w:r>
          </w:p>
        </w:tc>
        <w:tc>
          <w:tcPr>
            <w:tcW w:w="1219" w:type="dxa"/>
            <w:shd w:val="clear" w:color="auto" w:fill="auto"/>
          </w:tcPr>
          <w:p w14:paraId="737D48C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85E7501"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ABB7883"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50B089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.897</w:t>
            </w:r>
          </w:p>
        </w:tc>
        <w:tc>
          <w:tcPr>
            <w:tcW w:w="1219" w:type="dxa"/>
            <w:shd w:val="clear" w:color="auto" w:fill="auto"/>
          </w:tcPr>
          <w:p w14:paraId="6354676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32F10B1D" w14:textId="77777777" w:rsidTr="008350DA">
        <w:tc>
          <w:tcPr>
            <w:tcW w:w="4751" w:type="dxa"/>
            <w:shd w:val="clear" w:color="auto" w:fill="auto"/>
          </w:tcPr>
          <w:p w14:paraId="34031F59"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28. Researching symptoms leads me to consult with GP</w:t>
            </w:r>
          </w:p>
        </w:tc>
        <w:tc>
          <w:tcPr>
            <w:tcW w:w="1218" w:type="dxa"/>
          </w:tcPr>
          <w:p w14:paraId="76D670F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1.79 (1.04)</w:t>
            </w:r>
          </w:p>
        </w:tc>
        <w:tc>
          <w:tcPr>
            <w:tcW w:w="1219" w:type="dxa"/>
          </w:tcPr>
          <w:p w14:paraId="1BB9D46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1.26 (.13)</w:t>
            </w:r>
          </w:p>
        </w:tc>
        <w:tc>
          <w:tcPr>
            <w:tcW w:w="1219" w:type="dxa"/>
          </w:tcPr>
          <w:p w14:paraId="431677A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.82 (.26)</w:t>
            </w:r>
          </w:p>
        </w:tc>
        <w:tc>
          <w:tcPr>
            <w:tcW w:w="1219" w:type="dxa"/>
            <w:shd w:val="clear" w:color="auto" w:fill="auto"/>
          </w:tcPr>
          <w:p w14:paraId="4FF9A573"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74D0DCF"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217A0A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F7B1A6E"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.853</w:t>
            </w:r>
          </w:p>
        </w:tc>
        <w:tc>
          <w:tcPr>
            <w:tcW w:w="1219" w:type="dxa"/>
            <w:shd w:val="clear" w:color="auto" w:fill="auto"/>
          </w:tcPr>
          <w:p w14:paraId="30B1E027"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66BDD9FF" w14:textId="77777777" w:rsidTr="008350DA">
        <w:tc>
          <w:tcPr>
            <w:tcW w:w="4751" w:type="dxa"/>
            <w:shd w:val="clear" w:color="auto" w:fill="auto"/>
          </w:tcPr>
          <w:p w14:paraId="6444344B"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29. Would not have gone to the doctor if not read online</w:t>
            </w:r>
          </w:p>
        </w:tc>
        <w:tc>
          <w:tcPr>
            <w:tcW w:w="1218" w:type="dxa"/>
          </w:tcPr>
          <w:p w14:paraId="27971C81"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1.38 (.70)</w:t>
            </w:r>
          </w:p>
        </w:tc>
        <w:tc>
          <w:tcPr>
            <w:tcW w:w="1219" w:type="dxa"/>
          </w:tcPr>
          <w:p w14:paraId="6B2D52F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1.79 (.13)</w:t>
            </w:r>
          </w:p>
        </w:tc>
        <w:tc>
          <w:tcPr>
            <w:tcW w:w="1219" w:type="dxa"/>
          </w:tcPr>
          <w:p w14:paraId="44D56A62"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2.43 (.26)</w:t>
            </w:r>
          </w:p>
        </w:tc>
        <w:tc>
          <w:tcPr>
            <w:tcW w:w="1219" w:type="dxa"/>
            <w:shd w:val="clear" w:color="auto" w:fill="auto"/>
          </w:tcPr>
          <w:p w14:paraId="4A5F0D8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B973C1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3E98A89"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174827D"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.850</w:t>
            </w:r>
          </w:p>
        </w:tc>
        <w:tc>
          <w:tcPr>
            <w:tcW w:w="1219" w:type="dxa"/>
            <w:shd w:val="clear" w:color="auto" w:fill="auto"/>
          </w:tcPr>
          <w:p w14:paraId="0DBEAB49"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21D27934" w14:textId="77777777" w:rsidTr="008350DA">
        <w:tc>
          <w:tcPr>
            <w:tcW w:w="4751" w:type="dxa"/>
            <w:shd w:val="clear" w:color="auto" w:fill="auto"/>
          </w:tcPr>
          <w:p w14:paraId="1C60FA9C"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30. Suggest to GP need procedure that read about online</w:t>
            </w:r>
          </w:p>
        </w:tc>
        <w:tc>
          <w:tcPr>
            <w:tcW w:w="1218" w:type="dxa"/>
          </w:tcPr>
          <w:p w14:paraId="4F7AE686"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1.42 (.85)</w:t>
            </w:r>
          </w:p>
        </w:tc>
        <w:tc>
          <w:tcPr>
            <w:tcW w:w="1219" w:type="dxa"/>
          </w:tcPr>
          <w:p w14:paraId="38EA70D5"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2.06 (.13)</w:t>
            </w:r>
          </w:p>
        </w:tc>
        <w:tc>
          <w:tcPr>
            <w:tcW w:w="1219" w:type="dxa"/>
          </w:tcPr>
          <w:p w14:paraId="14F7602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3.46 (.26)</w:t>
            </w:r>
          </w:p>
        </w:tc>
        <w:tc>
          <w:tcPr>
            <w:tcW w:w="1219" w:type="dxa"/>
            <w:shd w:val="clear" w:color="auto" w:fill="auto"/>
          </w:tcPr>
          <w:p w14:paraId="7130FB5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7F27B290"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0FA3CB8"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AF822C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.846</w:t>
            </w:r>
          </w:p>
        </w:tc>
        <w:tc>
          <w:tcPr>
            <w:tcW w:w="1219" w:type="dxa"/>
            <w:shd w:val="clear" w:color="auto" w:fill="auto"/>
          </w:tcPr>
          <w:p w14:paraId="6C5C090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r>
      <w:tr w:rsidR="00AE2872" w:rsidRPr="00AE2872" w14:paraId="0621F746" w14:textId="77777777" w:rsidTr="008350DA">
        <w:tc>
          <w:tcPr>
            <w:tcW w:w="4751" w:type="dxa"/>
            <w:shd w:val="clear" w:color="auto" w:fill="auto"/>
          </w:tcPr>
          <w:p w14:paraId="228093E3"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31. Trust GP diagnosis over online self-diagnosis</w:t>
            </w:r>
          </w:p>
        </w:tc>
        <w:tc>
          <w:tcPr>
            <w:tcW w:w="1218" w:type="dxa"/>
          </w:tcPr>
          <w:p w14:paraId="39B636B2"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1.57 (.91)</w:t>
            </w:r>
          </w:p>
        </w:tc>
        <w:tc>
          <w:tcPr>
            <w:tcW w:w="1219" w:type="dxa"/>
          </w:tcPr>
          <w:p w14:paraId="1E5D0C3B"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1.91 (.13)</w:t>
            </w:r>
          </w:p>
        </w:tc>
        <w:tc>
          <w:tcPr>
            <w:tcW w:w="1219" w:type="dxa"/>
          </w:tcPr>
          <w:p w14:paraId="72AAE46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3.71 (.26)</w:t>
            </w:r>
          </w:p>
        </w:tc>
        <w:tc>
          <w:tcPr>
            <w:tcW w:w="1219" w:type="dxa"/>
            <w:shd w:val="clear" w:color="auto" w:fill="auto"/>
          </w:tcPr>
          <w:p w14:paraId="210A6E96"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28413880"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9214F54"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DED38A2"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50A28700"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.931</w:t>
            </w:r>
          </w:p>
        </w:tc>
      </w:tr>
      <w:tr w:rsidR="00AE2872" w:rsidRPr="00AE2872" w14:paraId="48C1C388" w14:textId="77777777" w:rsidTr="008350DA">
        <w:tc>
          <w:tcPr>
            <w:tcW w:w="4751" w:type="dxa"/>
            <w:shd w:val="clear" w:color="auto" w:fill="auto"/>
          </w:tcPr>
          <w:p w14:paraId="6017FDF6"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32. Take opinion of GP more seriously than online research</w:t>
            </w:r>
          </w:p>
        </w:tc>
        <w:tc>
          <w:tcPr>
            <w:tcW w:w="1218" w:type="dxa"/>
          </w:tcPr>
          <w:p w14:paraId="1376B5CA"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1.56 (.92)</w:t>
            </w:r>
          </w:p>
        </w:tc>
        <w:tc>
          <w:tcPr>
            <w:tcW w:w="1219" w:type="dxa"/>
          </w:tcPr>
          <w:p w14:paraId="4C28BDAE"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1.90 (.13)</w:t>
            </w:r>
          </w:p>
        </w:tc>
        <w:tc>
          <w:tcPr>
            <w:tcW w:w="1219" w:type="dxa"/>
          </w:tcPr>
          <w:p w14:paraId="520197FF"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3.44 (.26)</w:t>
            </w:r>
          </w:p>
        </w:tc>
        <w:tc>
          <w:tcPr>
            <w:tcW w:w="1219" w:type="dxa"/>
            <w:shd w:val="clear" w:color="auto" w:fill="auto"/>
          </w:tcPr>
          <w:p w14:paraId="2230FF09"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CB4B73D"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BE67720"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374E9E7"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173E369C"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.948</w:t>
            </w:r>
          </w:p>
        </w:tc>
      </w:tr>
      <w:tr w:rsidR="00AE2872" w:rsidRPr="003C352B" w14:paraId="074817DA" w14:textId="77777777" w:rsidTr="008350DA">
        <w:tc>
          <w:tcPr>
            <w:tcW w:w="4751" w:type="dxa"/>
            <w:shd w:val="clear" w:color="auto" w:fill="auto"/>
          </w:tcPr>
          <w:p w14:paraId="4C770F79" w14:textId="77777777" w:rsidR="00AE2872" w:rsidRPr="00AE2872" w:rsidRDefault="00AE2872" w:rsidP="008350DA">
            <w:pPr>
              <w:spacing w:after="0" w:line="240" w:lineRule="auto"/>
              <w:rPr>
                <w:rFonts w:ascii="Times New Roman" w:hAnsi="Times New Roman" w:cs="Times New Roman"/>
                <w:sz w:val="20"/>
                <w:szCs w:val="20"/>
                <w:lang w:val="en-US"/>
              </w:rPr>
            </w:pPr>
            <w:r w:rsidRPr="00AE2872">
              <w:rPr>
                <w:rFonts w:ascii="Times New Roman" w:hAnsi="Times New Roman" w:cs="Times New Roman"/>
                <w:sz w:val="20"/>
                <w:szCs w:val="20"/>
                <w:lang w:val="en-US"/>
              </w:rPr>
              <w:t>33. GP dismisses online medical research, worrying about it</w:t>
            </w:r>
          </w:p>
        </w:tc>
        <w:tc>
          <w:tcPr>
            <w:tcW w:w="1218" w:type="dxa"/>
          </w:tcPr>
          <w:p w14:paraId="0E997159"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1.95 (1.11)</w:t>
            </w:r>
          </w:p>
        </w:tc>
        <w:tc>
          <w:tcPr>
            <w:tcW w:w="1219" w:type="dxa"/>
          </w:tcPr>
          <w:p w14:paraId="2F9E1563"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1.24 (.13)</w:t>
            </w:r>
          </w:p>
        </w:tc>
        <w:tc>
          <w:tcPr>
            <w:tcW w:w="1219" w:type="dxa"/>
          </w:tcPr>
          <w:p w14:paraId="5EA73754" w14:textId="77777777" w:rsidR="00AE2872" w:rsidRPr="00AE2872"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color w:val="010205"/>
                <w:sz w:val="20"/>
                <w:szCs w:val="18"/>
              </w:rPr>
              <w:t>.95 (.26)</w:t>
            </w:r>
          </w:p>
        </w:tc>
        <w:tc>
          <w:tcPr>
            <w:tcW w:w="1219" w:type="dxa"/>
            <w:shd w:val="clear" w:color="auto" w:fill="auto"/>
          </w:tcPr>
          <w:p w14:paraId="50026C7A"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080871C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47023AAF"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3B921F6B" w14:textId="77777777" w:rsidR="00AE2872" w:rsidRPr="00AE2872" w:rsidRDefault="00AE2872" w:rsidP="008350DA">
            <w:pPr>
              <w:spacing w:after="0" w:line="240" w:lineRule="auto"/>
              <w:jc w:val="center"/>
              <w:rPr>
                <w:rFonts w:ascii="Times New Roman" w:hAnsi="Times New Roman" w:cs="Times New Roman"/>
                <w:sz w:val="20"/>
                <w:szCs w:val="20"/>
                <w:lang w:val="en-US"/>
              </w:rPr>
            </w:pPr>
          </w:p>
        </w:tc>
        <w:tc>
          <w:tcPr>
            <w:tcW w:w="1219" w:type="dxa"/>
            <w:shd w:val="clear" w:color="auto" w:fill="auto"/>
          </w:tcPr>
          <w:p w14:paraId="6FCC2F86" w14:textId="77777777" w:rsidR="00AE2872" w:rsidRPr="00A521B5" w:rsidRDefault="00AE2872" w:rsidP="008350DA">
            <w:pPr>
              <w:spacing w:after="0" w:line="240" w:lineRule="auto"/>
              <w:jc w:val="center"/>
              <w:rPr>
                <w:rFonts w:ascii="Times New Roman" w:hAnsi="Times New Roman" w:cs="Times New Roman"/>
                <w:sz w:val="20"/>
                <w:szCs w:val="20"/>
                <w:lang w:val="en-US"/>
              </w:rPr>
            </w:pPr>
            <w:r w:rsidRPr="00AE2872">
              <w:rPr>
                <w:rFonts w:ascii="Times New Roman" w:hAnsi="Times New Roman" w:cs="Times New Roman"/>
                <w:sz w:val="20"/>
                <w:szCs w:val="20"/>
                <w:lang w:val="en-US"/>
              </w:rPr>
              <w:t>.795</w:t>
            </w:r>
          </w:p>
        </w:tc>
      </w:tr>
    </w:tbl>
    <w:p w14:paraId="73C7B685" w14:textId="77777777" w:rsidR="00AE2872" w:rsidRDefault="00AE2872" w:rsidP="00AE2872">
      <w:pPr>
        <w:tabs>
          <w:tab w:val="left" w:pos="2265"/>
        </w:tabs>
        <w:rPr>
          <w:rFonts w:ascii="Times New Roman" w:hAnsi="Times New Roman" w:cs="Times New Roman"/>
          <w:sz w:val="24"/>
          <w:szCs w:val="24"/>
          <w:lang w:val="en-US"/>
        </w:rPr>
      </w:pPr>
      <w:r>
        <w:rPr>
          <w:rFonts w:ascii="Times New Roman" w:hAnsi="Times New Roman" w:cs="Times New Roman"/>
          <w:sz w:val="24"/>
          <w:szCs w:val="24"/>
          <w:lang w:val="en-US"/>
        </w:rPr>
        <w:t xml:space="preserve">Notes: N= 343; </w:t>
      </w:r>
      <w:r w:rsidRPr="00AE2872">
        <w:rPr>
          <w:rFonts w:ascii="Times New Roman" w:hAnsi="Times New Roman" w:cs="Times New Roman"/>
          <w:sz w:val="24"/>
          <w:szCs w:val="24"/>
          <w:lang w:val="en-US"/>
        </w:rPr>
        <w:t>Range: 1-5;</w:t>
      </w:r>
      <w:r>
        <w:rPr>
          <w:rFonts w:ascii="Times New Roman" w:hAnsi="Times New Roman" w:cs="Times New Roman"/>
          <w:sz w:val="24"/>
          <w:szCs w:val="24"/>
          <w:lang w:val="en-US"/>
        </w:rPr>
        <w:t xml:space="preserve"> all significant at </w:t>
      </w:r>
      <w:r w:rsidRPr="00BB5DE6">
        <w:rPr>
          <w:rFonts w:ascii="Times New Roman" w:hAnsi="Times New Roman" w:cs="Times New Roman"/>
          <w:i/>
          <w:sz w:val="24"/>
          <w:szCs w:val="24"/>
          <w:lang w:val="en-US"/>
        </w:rPr>
        <w:t>p</w:t>
      </w:r>
      <w:r>
        <w:rPr>
          <w:rFonts w:ascii="Times New Roman" w:hAnsi="Times New Roman" w:cs="Times New Roman"/>
          <w:sz w:val="24"/>
          <w:szCs w:val="24"/>
          <w:lang w:val="en-US"/>
        </w:rPr>
        <w:t xml:space="preserve"> ≤ .001.</w:t>
      </w:r>
    </w:p>
    <w:p w14:paraId="4FB21296" w14:textId="77777777" w:rsidR="00AE2872" w:rsidRPr="004247BF" w:rsidRDefault="00AE2872" w:rsidP="00AE2872">
      <w:pPr>
        <w:rPr>
          <w:rFonts w:ascii="Times New Roman" w:eastAsia="Times New Roman" w:hAnsi="Times New Roman" w:cs="Times New Roman"/>
          <w:sz w:val="24"/>
          <w:szCs w:val="24"/>
          <w:lang w:val="en-US" w:eastAsia="it-IT"/>
        </w:rPr>
      </w:pPr>
      <w:r w:rsidRPr="00BB5DE6">
        <w:rPr>
          <w:rFonts w:ascii="Times New Roman" w:hAnsi="Times New Roman" w:cs="Times New Roman"/>
          <w:sz w:val="24"/>
          <w:szCs w:val="24"/>
          <w:lang w:val="en-US"/>
        </w:rPr>
        <w:br w:type="page"/>
      </w:r>
      <w:r>
        <w:rPr>
          <w:rFonts w:ascii="Times New Roman" w:hAnsi="Times New Roman" w:cs="Times New Roman"/>
          <w:sz w:val="24"/>
          <w:szCs w:val="24"/>
          <w:lang w:val="en-US"/>
        </w:rPr>
        <w:lastRenderedPageBreak/>
        <w:t>Table 2.</w:t>
      </w:r>
      <w:r w:rsidRPr="002A7D73">
        <w:rPr>
          <w:rFonts w:ascii="Times New Roman" w:hAnsi="Times New Roman" w:cs="Times New Roman"/>
          <w:sz w:val="24"/>
          <w:szCs w:val="24"/>
          <w:lang w:val="en-US"/>
        </w:rPr>
        <w:t xml:space="preserve"> </w:t>
      </w:r>
      <w:r w:rsidRPr="004247BF">
        <w:rPr>
          <w:rFonts w:ascii="Times New Roman" w:hAnsi="Times New Roman" w:cs="Times New Roman"/>
          <w:sz w:val="24"/>
          <w:szCs w:val="24"/>
          <w:lang w:val="en-US"/>
        </w:rPr>
        <w:t xml:space="preserve">Fit indices for measurement </w:t>
      </w:r>
      <w:r>
        <w:rPr>
          <w:rFonts w:ascii="Times New Roman" w:hAnsi="Times New Roman" w:cs="Times New Roman"/>
          <w:sz w:val="24"/>
          <w:szCs w:val="24"/>
          <w:lang w:val="en-US"/>
        </w:rPr>
        <w:t>models.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652"/>
        <w:gridCol w:w="1985"/>
        <w:gridCol w:w="1134"/>
        <w:gridCol w:w="1129"/>
        <w:gridCol w:w="1393"/>
        <w:gridCol w:w="2127"/>
      </w:tblGrid>
      <w:tr w:rsidR="00AE2872" w14:paraId="321FA4D4" w14:textId="77777777" w:rsidTr="008350DA">
        <w:trPr>
          <w:trHeight w:val="180"/>
        </w:trPr>
        <w:tc>
          <w:tcPr>
            <w:tcW w:w="3652" w:type="dxa"/>
            <w:tcBorders>
              <w:top w:val="single" w:sz="4" w:space="0" w:color="auto"/>
              <w:bottom w:val="single" w:sz="4" w:space="0" w:color="auto"/>
            </w:tcBorders>
            <w:shd w:val="clear" w:color="auto" w:fill="auto"/>
          </w:tcPr>
          <w:p w14:paraId="7D7FF182" w14:textId="77777777" w:rsidR="00AE2872" w:rsidRPr="00A521B5" w:rsidRDefault="00AE2872" w:rsidP="008350DA">
            <w:pPr>
              <w:rPr>
                <w:rFonts w:ascii="Times New Roman" w:hAnsi="Times New Roman" w:cs="Times New Roman"/>
                <w:sz w:val="24"/>
                <w:szCs w:val="24"/>
                <w:lang w:val="en-US"/>
              </w:rPr>
            </w:pPr>
            <w:r w:rsidRPr="00A521B5">
              <w:rPr>
                <w:rFonts w:ascii="Times New Roman" w:hAnsi="Times New Roman" w:cs="Times New Roman"/>
                <w:sz w:val="24"/>
                <w:szCs w:val="24"/>
                <w:lang w:val="en-US"/>
              </w:rPr>
              <w:t>Model</w:t>
            </w:r>
          </w:p>
        </w:tc>
        <w:tc>
          <w:tcPr>
            <w:tcW w:w="1985" w:type="dxa"/>
            <w:tcBorders>
              <w:top w:val="single" w:sz="4" w:space="0" w:color="auto"/>
              <w:bottom w:val="single" w:sz="4" w:space="0" w:color="auto"/>
            </w:tcBorders>
            <w:shd w:val="clear" w:color="auto" w:fill="auto"/>
          </w:tcPr>
          <w:p w14:paraId="30611372" w14:textId="77777777" w:rsidR="00AE2872" w:rsidRPr="00A521B5" w:rsidRDefault="00AE2872" w:rsidP="008350DA">
            <w:pPr>
              <w:rPr>
                <w:rFonts w:ascii="Times New Roman" w:hAnsi="Times New Roman" w:cs="Times New Roman"/>
                <w:sz w:val="24"/>
                <w:szCs w:val="24"/>
                <w:lang w:val="en-US"/>
              </w:rPr>
            </w:pPr>
            <w:r w:rsidRPr="0047470A">
              <w:rPr>
                <w:rFonts w:ascii="Times New Roman" w:hAnsi="Times New Roman" w:cs="Times New Roman"/>
                <w:sz w:val="24"/>
                <w:szCs w:val="24"/>
                <w:lang w:val="en-US"/>
              </w:rPr>
              <w:t>χ</w:t>
            </w:r>
            <w:r w:rsidRPr="0047470A">
              <w:rPr>
                <w:rFonts w:ascii="Times New Roman" w:hAnsi="Times New Roman" w:cs="Times New Roman"/>
                <w:sz w:val="24"/>
                <w:szCs w:val="24"/>
                <w:vertAlign w:val="superscript"/>
                <w:lang w:val="en-US"/>
              </w:rPr>
              <w:t>2</w:t>
            </w:r>
            <w:r w:rsidRPr="00A521B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521B5">
              <w:rPr>
                <w:rFonts w:ascii="Times New Roman" w:hAnsi="Times New Roman" w:cs="Times New Roman"/>
                <w:sz w:val="24"/>
                <w:szCs w:val="24"/>
                <w:lang w:val="en-US"/>
              </w:rPr>
              <w:t>Df</w:t>
            </w:r>
            <w:r>
              <w:rPr>
                <w:rFonts w:ascii="Times New Roman" w:hAnsi="Times New Roman" w:cs="Times New Roman"/>
                <w:sz w:val="24"/>
                <w:szCs w:val="24"/>
                <w:lang w:val="en-US"/>
              </w:rPr>
              <w:t>)</w:t>
            </w:r>
          </w:p>
        </w:tc>
        <w:tc>
          <w:tcPr>
            <w:tcW w:w="1134" w:type="dxa"/>
            <w:tcBorders>
              <w:top w:val="single" w:sz="4" w:space="0" w:color="auto"/>
              <w:bottom w:val="single" w:sz="4" w:space="0" w:color="auto"/>
            </w:tcBorders>
            <w:shd w:val="clear" w:color="auto" w:fill="auto"/>
          </w:tcPr>
          <w:p w14:paraId="1733C2C6" w14:textId="77777777" w:rsidR="00AE2872" w:rsidRPr="00A521B5" w:rsidRDefault="00AE2872" w:rsidP="008350DA">
            <w:pPr>
              <w:rPr>
                <w:rFonts w:ascii="Times New Roman" w:hAnsi="Times New Roman" w:cs="Times New Roman"/>
                <w:sz w:val="24"/>
                <w:szCs w:val="24"/>
                <w:lang w:val="en-US"/>
              </w:rPr>
            </w:pPr>
            <w:r w:rsidRPr="00A521B5">
              <w:rPr>
                <w:rFonts w:ascii="Times New Roman" w:hAnsi="Times New Roman" w:cs="Times New Roman"/>
                <w:sz w:val="24"/>
                <w:szCs w:val="24"/>
                <w:lang w:val="en-US"/>
              </w:rPr>
              <w:t>CFI</w:t>
            </w:r>
          </w:p>
        </w:tc>
        <w:tc>
          <w:tcPr>
            <w:tcW w:w="1129" w:type="dxa"/>
            <w:tcBorders>
              <w:top w:val="single" w:sz="4" w:space="0" w:color="auto"/>
              <w:bottom w:val="single" w:sz="4" w:space="0" w:color="auto"/>
            </w:tcBorders>
            <w:shd w:val="clear" w:color="auto" w:fill="auto"/>
          </w:tcPr>
          <w:p w14:paraId="37C3EEE9" w14:textId="77777777" w:rsidR="00AE2872" w:rsidRPr="00A521B5" w:rsidRDefault="00AE2872" w:rsidP="008350DA">
            <w:pPr>
              <w:rPr>
                <w:rFonts w:ascii="Times New Roman" w:hAnsi="Times New Roman" w:cs="Times New Roman"/>
                <w:sz w:val="24"/>
                <w:szCs w:val="24"/>
                <w:lang w:val="en-US"/>
              </w:rPr>
            </w:pPr>
            <w:r>
              <w:rPr>
                <w:rFonts w:ascii="Times New Roman" w:hAnsi="Times New Roman" w:cs="Times New Roman"/>
                <w:sz w:val="24"/>
                <w:szCs w:val="24"/>
                <w:lang w:val="en-US"/>
              </w:rPr>
              <w:t>TLI</w:t>
            </w:r>
          </w:p>
        </w:tc>
        <w:tc>
          <w:tcPr>
            <w:tcW w:w="1393" w:type="dxa"/>
            <w:tcBorders>
              <w:top w:val="single" w:sz="4" w:space="0" w:color="auto"/>
              <w:bottom w:val="single" w:sz="4" w:space="0" w:color="auto"/>
            </w:tcBorders>
            <w:shd w:val="clear" w:color="auto" w:fill="auto"/>
          </w:tcPr>
          <w:p w14:paraId="72B13755" w14:textId="77777777" w:rsidR="00AE2872" w:rsidRPr="00A521B5" w:rsidRDefault="00AE2872" w:rsidP="008350DA">
            <w:pPr>
              <w:rPr>
                <w:rFonts w:ascii="Times New Roman" w:hAnsi="Times New Roman" w:cs="Times New Roman"/>
                <w:sz w:val="24"/>
                <w:szCs w:val="24"/>
                <w:lang w:val="en-US"/>
              </w:rPr>
            </w:pPr>
            <w:r w:rsidRPr="00A521B5">
              <w:rPr>
                <w:rFonts w:ascii="Times New Roman" w:hAnsi="Times New Roman" w:cs="Times New Roman"/>
                <w:sz w:val="24"/>
                <w:szCs w:val="24"/>
                <w:lang w:val="en-US"/>
              </w:rPr>
              <w:t>RMSEA</w:t>
            </w:r>
          </w:p>
        </w:tc>
        <w:tc>
          <w:tcPr>
            <w:tcW w:w="2127" w:type="dxa"/>
            <w:tcBorders>
              <w:top w:val="single" w:sz="4" w:space="0" w:color="auto"/>
              <w:bottom w:val="single" w:sz="4" w:space="0" w:color="auto"/>
            </w:tcBorders>
            <w:shd w:val="clear" w:color="auto" w:fill="auto"/>
          </w:tcPr>
          <w:p w14:paraId="13A4BE27" w14:textId="77777777" w:rsidR="00AE2872" w:rsidRPr="00A521B5" w:rsidRDefault="00AE2872" w:rsidP="008350DA">
            <w:pPr>
              <w:rPr>
                <w:rFonts w:ascii="Times New Roman" w:hAnsi="Times New Roman" w:cs="Times New Roman"/>
                <w:sz w:val="24"/>
                <w:szCs w:val="24"/>
                <w:lang w:val="en-US"/>
              </w:rPr>
            </w:pPr>
            <w:r>
              <w:rPr>
                <w:rFonts w:ascii="Times New Roman" w:hAnsi="Times New Roman" w:cs="Times New Roman"/>
                <w:sz w:val="24"/>
                <w:szCs w:val="24"/>
                <w:lang w:val="en-US"/>
              </w:rPr>
              <w:t>90% CI</w:t>
            </w:r>
          </w:p>
        </w:tc>
      </w:tr>
      <w:tr w:rsidR="00AE2872" w14:paraId="782A2580" w14:textId="77777777" w:rsidTr="008350DA">
        <w:trPr>
          <w:trHeight w:val="20"/>
        </w:trPr>
        <w:tc>
          <w:tcPr>
            <w:tcW w:w="3652" w:type="dxa"/>
            <w:tcBorders>
              <w:top w:val="single" w:sz="4" w:space="0" w:color="auto"/>
              <w:bottom w:val="nil"/>
            </w:tcBorders>
            <w:shd w:val="clear" w:color="auto" w:fill="auto"/>
          </w:tcPr>
          <w:p w14:paraId="03031783" w14:textId="77777777" w:rsidR="00AE2872" w:rsidRPr="00A521B5" w:rsidRDefault="00AE2872" w:rsidP="008350DA">
            <w:pPr>
              <w:spacing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Original CSS</w:t>
            </w:r>
          </w:p>
        </w:tc>
        <w:tc>
          <w:tcPr>
            <w:tcW w:w="1985" w:type="dxa"/>
            <w:tcBorders>
              <w:top w:val="single" w:sz="4" w:space="0" w:color="auto"/>
              <w:bottom w:val="nil"/>
            </w:tcBorders>
            <w:shd w:val="clear" w:color="auto" w:fill="auto"/>
          </w:tcPr>
          <w:p w14:paraId="28A99C70" w14:textId="77777777" w:rsidR="00AE2872" w:rsidRPr="00A521B5" w:rsidRDefault="00AE2872" w:rsidP="008350DA">
            <w:pPr>
              <w:spacing w:line="240" w:lineRule="auto"/>
              <w:rPr>
                <w:rFonts w:ascii="Times New Roman" w:hAnsi="Times New Roman" w:cs="Times New Roman"/>
                <w:sz w:val="24"/>
                <w:szCs w:val="24"/>
                <w:lang w:val="en-US"/>
              </w:rPr>
            </w:pPr>
          </w:p>
        </w:tc>
        <w:tc>
          <w:tcPr>
            <w:tcW w:w="1134" w:type="dxa"/>
            <w:tcBorders>
              <w:top w:val="single" w:sz="4" w:space="0" w:color="auto"/>
              <w:bottom w:val="nil"/>
            </w:tcBorders>
            <w:shd w:val="clear" w:color="auto" w:fill="auto"/>
          </w:tcPr>
          <w:p w14:paraId="0DE32FBD"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tcBorders>
              <w:top w:val="single" w:sz="4" w:space="0" w:color="auto"/>
              <w:bottom w:val="nil"/>
            </w:tcBorders>
            <w:shd w:val="clear" w:color="auto" w:fill="auto"/>
          </w:tcPr>
          <w:p w14:paraId="5FAB0EDE"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tcBorders>
              <w:top w:val="single" w:sz="4" w:space="0" w:color="auto"/>
              <w:bottom w:val="nil"/>
            </w:tcBorders>
            <w:shd w:val="clear" w:color="auto" w:fill="auto"/>
          </w:tcPr>
          <w:p w14:paraId="4066571B"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tcBorders>
              <w:top w:val="single" w:sz="4" w:space="0" w:color="auto"/>
              <w:bottom w:val="nil"/>
            </w:tcBorders>
            <w:shd w:val="clear" w:color="auto" w:fill="auto"/>
          </w:tcPr>
          <w:p w14:paraId="31287556"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0AC6B73E" w14:textId="77777777" w:rsidTr="008350DA">
        <w:trPr>
          <w:trHeight w:val="133"/>
        </w:trPr>
        <w:tc>
          <w:tcPr>
            <w:tcW w:w="3652" w:type="dxa"/>
            <w:tcBorders>
              <w:top w:val="nil"/>
            </w:tcBorders>
            <w:shd w:val="clear" w:color="auto" w:fill="auto"/>
          </w:tcPr>
          <w:p w14:paraId="03EDA7B9" w14:textId="77777777" w:rsidR="00AE2872" w:rsidRPr="009E155F" w:rsidRDefault="00AE2872" w:rsidP="008350DA">
            <w:pPr>
              <w:spacing w:line="240" w:lineRule="auto"/>
              <w:ind w:left="284"/>
              <w:rPr>
                <w:rFonts w:ascii="Times New Roman" w:hAnsi="Times New Roman" w:cs="Times New Roman"/>
                <w:i/>
                <w:sz w:val="24"/>
                <w:szCs w:val="24"/>
                <w:lang w:val="en-US"/>
              </w:rPr>
            </w:pPr>
            <w:r w:rsidRPr="009E155F">
              <w:rPr>
                <w:rFonts w:ascii="Times New Roman" w:hAnsi="Times New Roman" w:cs="Times New Roman"/>
                <w:i/>
                <w:sz w:val="24"/>
                <w:szCs w:val="24"/>
                <w:lang w:val="en-US"/>
              </w:rPr>
              <w:t>First-order model</w:t>
            </w:r>
          </w:p>
        </w:tc>
        <w:tc>
          <w:tcPr>
            <w:tcW w:w="1985" w:type="dxa"/>
            <w:tcBorders>
              <w:top w:val="nil"/>
            </w:tcBorders>
            <w:shd w:val="clear" w:color="auto" w:fill="auto"/>
          </w:tcPr>
          <w:p w14:paraId="4F482060" w14:textId="77777777" w:rsidR="00AE2872" w:rsidRPr="00A521B5" w:rsidRDefault="00AE2872" w:rsidP="008350DA">
            <w:pPr>
              <w:spacing w:line="240" w:lineRule="auto"/>
              <w:rPr>
                <w:rFonts w:ascii="Times New Roman" w:hAnsi="Times New Roman" w:cs="Times New Roman"/>
                <w:sz w:val="24"/>
                <w:szCs w:val="24"/>
                <w:lang w:val="en-US"/>
              </w:rPr>
            </w:pPr>
          </w:p>
        </w:tc>
        <w:tc>
          <w:tcPr>
            <w:tcW w:w="1134" w:type="dxa"/>
            <w:tcBorders>
              <w:top w:val="nil"/>
            </w:tcBorders>
            <w:shd w:val="clear" w:color="auto" w:fill="auto"/>
          </w:tcPr>
          <w:p w14:paraId="1D0ED73F"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tcBorders>
              <w:top w:val="nil"/>
            </w:tcBorders>
            <w:shd w:val="clear" w:color="auto" w:fill="auto"/>
          </w:tcPr>
          <w:p w14:paraId="5D645397"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tcBorders>
              <w:top w:val="nil"/>
            </w:tcBorders>
            <w:shd w:val="clear" w:color="auto" w:fill="auto"/>
          </w:tcPr>
          <w:p w14:paraId="6CE7C189"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tcBorders>
              <w:top w:val="nil"/>
            </w:tcBorders>
            <w:shd w:val="clear" w:color="auto" w:fill="auto"/>
          </w:tcPr>
          <w:p w14:paraId="11F8A460"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10561B91" w14:textId="77777777" w:rsidTr="008350DA">
        <w:trPr>
          <w:trHeight w:val="20"/>
        </w:trPr>
        <w:tc>
          <w:tcPr>
            <w:tcW w:w="3652" w:type="dxa"/>
            <w:shd w:val="clear" w:color="auto" w:fill="auto"/>
          </w:tcPr>
          <w:p w14:paraId="04707A21"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One-factor </w:t>
            </w:r>
          </w:p>
        </w:tc>
        <w:tc>
          <w:tcPr>
            <w:tcW w:w="1985" w:type="dxa"/>
            <w:shd w:val="clear" w:color="auto" w:fill="auto"/>
          </w:tcPr>
          <w:p w14:paraId="6A09E4BB"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4373</w:t>
            </w:r>
            <w:r w:rsidRPr="00A521B5">
              <w:rPr>
                <w:rFonts w:ascii="Times New Roman" w:hAnsi="Times New Roman" w:cs="Times New Roman"/>
                <w:sz w:val="24"/>
                <w:szCs w:val="24"/>
                <w:lang w:val="en-US"/>
              </w:rPr>
              <w:t>.</w:t>
            </w:r>
            <w:r>
              <w:rPr>
                <w:rFonts w:ascii="Times New Roman" w:hAnsi="Times New Roman" w:cs="Times New Roman"/>
                <w:sz w:val="24"/>
                <w:szCs w:val="24"/>
                <w:lang w:val="en-US"/>
              </w:rPr>
              <w:t>63(495)</w:t>
            </w:r>
            <w:r w:rsidRPr="00A521B5">
              <w:rPr>
                <w:rFonts w:ascii="Times New Roman" w:hAnsi="Times New Roman" w:cs="Times New Roman"/>
                <w:sz w:val="24"/>
                <w:szCs w:val="24"/>
                <w:lang w:val="en-US"/>
              </w:rPr>
              <w:t>*</w:t>
            </w:r>
          </w:p>
        </w:tc>
        <w:tc>
          <w:tcPr>
            <w:tcW w:w="1134" w:type="dxa"/>
            <w:shd w:val="clear" w:color="auto" w:fill="auto"/>
          </w:tcPr>
          <w:p w14:paraId="1898C23D"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A521B5">
              <w:rPr>
                <w:rFonts w:ascii="Times New Roman" w:hAnsi="Times New Roman" w:cs="Times New Roman"/>
                <w:sz w:val="24"/>
                <w:szCs w:val="24"/>
                <w:lang w:val="en-US"/>
              </w:rPr>
              <w:t>8</w:t>
            </w:r>
            <w:r>
              <w:rPr>
                <w:rFonts w:ascii="Times New Roman" w:hAnsi="Times New Roman" w:cs="Times New Roman"/>
                <w:sz w:val="24"/>
                <w:szCs w:val="24"/>
                <w:lang w:val="en-US"/>
              </w:rPr>
              <w:t>42</w:t>
            </w:r>
          </w:p>
        </w:tc>
        <w:tc>
          <w:tcPr>
            <w:tcW w:w="1129" w:type="dxa"/>
            <w:shd w:val="clear" w:color="auto" w:fill="auto"/>
          </w:tcPr>
          <w:p w14:paraId="37604BA4"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w:t>
            </w:r>
            <w:r>
              <w:rPr>
                <w:rFonts w:ascii="Times New Roman" w:hAnsi="Times New Roman" w:cs="Times New Roman"/>
                <w:sz w:val="24"/>
                <w:szCs w:val="24"/>
                <w:lang w:val="en-US"/>
              </w:rPr>
              <w:t>831</w:t>
            </w:r>
          </w:p>
        </w:tc>
        <w:tc>
          <w:tcPr>
            <w:tcW w:w="1393" w:type="dxa"/>
            <w:shd w:val="clear" w:color="auto" w:fill="auto"/>
          </w:tcPr>
          <w:p w14:paraId="0442B63D"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.151</w:t>
            </w:r>
          </w:p>
        </w:tc>
        <w:tc>
          <w:tcPr>
            <w:tcW w:w="2127" w:type="dxa"/>
            <w:shd w:val="clear" w:color="auto" w:fill="auto"/>
          </w:tcPr>
          <w:p w14:paraId="0E55E59B"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.147-.155</w:t>
            </w:r>
          </w:p>
        </w:tc>
      </w:tr>
      <w:tr w:rsidR="00AE2872" w14:paraId="3E5EAF33" w14:textId="77777777" w:rsidTr="008350DA">
        <w:trPr>
          <w:trHeight w:val="20"/>
        </w:trPr>
        <w:tc>
          <w:tcPr>
            <w:tcW w:w="3652" w:type="dxa"/>
            <w:shd w:val="clear" w:color="auto" w:fill="auto"/>
          </w:tcPr>
          <w:p w14:paraId="526C3C40"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Five-factor</w:t>
            </w:r>
          </w:p>
        </w:tc>
        <w:tc>
          <w:tcPr>
            <w:tcW w:w="1985" w:type="dxa"/>
            <w:shd w:val="clear" w:color="auto" w:fill="auto"/>
          </w:tcPr>
          <w:p w14:paraId="1D505465"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1078.836(485)</w:t>
            </w:r>
            <w:r w:rsidRPr="00A521B5">
              <w:rPr>
                <w:rFonts w:ascii="Times New Roman" w:hAnsi="Times New Roman" w:cs="Times New Roman"/>
                <w:sz w:val="24"/>
                <w:szCs w:val="24"/>
                <w:lang w:val="en-US"/>
              </w:rPr>
              <w:t>*</w:t>
            </w:r>
          </w:p>
        </w:tc>
        <w:tc>
          <w:tcPr>
            <w:tcW w:w="1134" w:type="dxa"/>
            <w:shd w:val="clear" w:color="auto" w:fill="auto"/>
          </w:tcPr>
          <w:p w14:paraId="2DC264CF"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.976</w:t>
            </w:r>
          </w:p>
        </w:tc>
        <w:tc>
          <w:tcPr>
            <w:tcW w:w="1129" w:type="dxa"/>
            <w:shd w:val="clear" w:color="auto" w:fill="auto"/>
          </w:tcPr>
          <w:p w14:paraId="15A222EE"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.974</w:t>
            </w:r>
            <w:r w:rsidRPr="00A521B5">
              <w:rPr>
                <w:rFonts w:ascii="Times New Roman" w:hAnsi="Times New Roman" w:cs="Times New Roman"/>
                <w:sz w:val="24"/>
                <w:szCs w:val="24"/>
                <w:lang w:val="en-US"/>
              </w:rPr>
              <w:t xml:space="preserve"> </w:t>
            </w:r>
          </w:p>
        </w:tc>
        <w:tc>
          <w:tcPr>
            <w:tcW w:w="1393" w:type="dxa"/>
            <w:shd w:val="clear" w:color="auto" w:fill="auto"/>
          </w:tcPr>
          <w:p w14:paraId="0822D41D"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.060</w:t>
            </w:r>
          </w:p>
        </w:tc>
        <w:tc>
          <w:tcPr>
            <w:tcW w:w="2127" w:type="dxa"/>
            <w:shd w:val="clear" w:color="auto" w:fill="auto"/>
          </w:tcPr>
          <w:p w14:paraId="3B30133C"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.055-.065</w:t>
            </w:r>
          </w:p>
        </w:tc>
      </w:tr>
      <w:tr w:rsidR="00AE2872" w14:paraId="41059806" w14:textId="77777777" w:rsidTr="008350DA">
        <w:trPr>
          <w:trHeight w:val="20"/>
        </w:trPr>
        <w:tc>
          <w:tcPr>
            <w:tcW w:w="3652" w:type="dxa"/>
            <w:shd w:val="clear" w:color="auto" w:fill="auto"/>
          </w:tcPr>
          <w:p w14:paraId="51741F87" w14:textId="77777777" w:rsidR="00AE2872" w:rsidRPr="009E155F" w:rsidRDefault="00AE2872" w:rsidP="008350DA">
            <w:pPr>
              <w:spacing w:line="240" w:lineRule="auto"/>
              <w:ind w:left="284"/>
              <w:rPr>
                <w:rFonts w:ascii="Times New Roman" w:hAnsi="Times New Roman" w:cs="Times New Roman"/>
                <w:i/>
                <w:sz w:val="24"/>
                <w:szCs w:val="24"/>
                <w:lang w:val="en-US"/>
              </w:rPr>
            </w:pPr>
            <w:r w:rsidRPr="009E155F">
              <w:rPr>
                <w:rFonts w:ascii="Times New Roman" w:hAnsi="Times New Roman" w:cs="Times New Roman"/>
                <w:i/>
                <w:sz w:val="24"/>
                <w:szCs w:val="24"/>
                <w:lang w:val="en-US"/>
              </w:rPr>
              <w:t>Second-order model</w:t>
            </w:r>
          </w:p>
        </w:tc>
        <w:tc>
          <w:tcPr>
            <w:tcW w:w="1985" w:type="dxa"/>
            <w:shd w:val="clear" w:color="auto" w:fill="auto"/>
          </w:tcPr>
          <w:p w14:paraId="6EEA5C60" w14:textId="77777777" w:rsidR="00AE2872" w:rsidRPr="00A521B5" w:rsidRDefault="00AE2872" w:rsidP="008350DA">
            <w:pPr>
              <w:spacing w:line="240" w:lineRule="auto"/>
              <w:rPr>
                <w:rFonts w:ascii="Times New Roman" w:hAnsi="Times New Roman" w:cs="Times New Roman"/>
                <w:sz w:val="24"/>
                <w:szCs w:val="24"/>
                <w:lang w:val="en-US"/>
              </w:rPr>
            </w:pPr>
          </w:p>
        </w:tc>
        <w:tc>
          <w:tcPr>
            <w:tcW w:w="1134" w:type="dxa"/>
            <w:shd w:val="clear" w:color="auto" w:fill="auto"/>
          </w:tcPr>
          <w:p w14:paraId="2FE6C304"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shd w:val="clear" w:color="auto" w:fill="auto"/>
          </w:tcPr>
          <w:p w14:paraId="42D438E9"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shd w:val="clear" w:color="auto" w:fill="auto"/>
          </w:tcPr>
          <w:p w14:paraId="62980EEB"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shd w:val="clear" w:color="auto" w:fill="auto"/>
          </w:tcPr>
          <w:p w14:paraId="7E814A20"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7CF7D720" w14:textId="77777777" w:rsidTr="008350DA">
        <w:trPr>
          <w:trHeight w:val="20"/>
        </w:trPr>
        <w:tc>
          <w:tcPr>
            <w:tcW w:w="3652" w:type="dxa"/>
            <w:shd w:val="clear" w:color="auto" w:fill="auto"/>
          </w:tcPr>
          <w:p w14:paraId="0EA5F553"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Higher-order model</w:t>
            </w:r>
          </w:p>
        </w:tc>
        <w:tc>
          <w:tcPr>
            <w:tcW w:w="1985" w:type="dxa"/>
            <w:shd w:val="clear" w:color="auto" w:fill="auto"/>
          </w:tcPr>
          <w:p w14:paraId="0FC12E26"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1031.891(490)</w:t>
            </w:r>
            <w:r w:rsidRPr="00A521B5">
              <w:rPr>
                <w:rFonts w:ascii="Times New Roman" w:hAnsi="Times New Roman" w:cs="Times New Roman"/>
                <w:sz w:val="24"/>
                <w:szCs w:val="24"/>
                <w:lang w:val="en-US"/>
              </w:rPr>
              <w:t>*</w:t>
            </w:r>
          </w:p>
        </w:tc>
        <w:tc>
          <w:tcPr>
            <w:tcW w:w="1134" w:type="dxa"/>
            <w:shd w:val="clear" w:color="auto" w:fill="auto"/>
          </w:tcPr>
          <w:p w14:paraId="011415BD"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.978</w:t>
            </w:r>
          </w:p>
        </w:tc>
        <w:tc>
          <w:tcPr>
            <w:tcW w:w="1129" w:type="dxa"/>
            <w:shd w:val="clear" w:color="auto" w:fill="auto"/>
          </w:tcPr>
          <w:p w14:paraId="7A92B465"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.9</w:t>
            </w:r>
            <w:r>
              <w:rPr>
                <w:rFonts w:ascii="Times New Roman" w:hAnsi="Times New Roman" w:cs="Times New Roman"/>
                <w:sz w:val="24"/>
                <w:szCs w:val="24"/>
                <w:lang w:val="en-US"/>
              </w:rPr>
              <w:t>76</w:t>
            </w:r>
          </w:p>
        </w:tc>
        <w:tc>
          <w:tcPr>
            <w:tcW w:w="1393" w:type="dxa"/>
            <w:shd w:val="clear" w:color="auto" w:fill="auto"/>
          </w:tcPr>
          <w:p w14:paraId="691F847F"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.0</w:t>
            </w:r>
            <w:r>
              <w:rPr>
                <w:rFonts w:ascii="Times New Roman" w:hAnsi="Times New Roman" w:cs="Times New Roman"/>
                <w:sz w:val="24"/>
                <w:szCs w:val="24"/>
                <w:lang w:val="en-US"/>
              </w:rPr>
              <w:t>57</w:t>
            </w:r>
          </w:p>
        </w:tc>
        <w:tc>
          <w:tcPr>
            <w:tcW w:w="2127" w:type="dxa"/>
            <w:shd w:val="clear" w:color="auto" w:fill="auto"/>
          </w:tcPr>
          <w:p w14:paraId="792AE09D"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.052-.062</w:t>
            </w:r>
          </w:p>
        </w:tc>
      </w:tr>
      <w:tr w:rsidR="00AE2872" w14:paraId="3C5E0E90" w14:textId="77777777" w:rsidTr="008350DA">
        <w:trPr>
          <w:trHeight w:val="20"/>
        </w:trPr>
        <w:tc>
          <w:tcPr>
            <w:tcW w:w="3652" w:type="dxa"/>
            <w:shd w:val="clear" w:color="auto" w:fill="auto"/>
          </w:tcPr>
          <w:p w14:paraId="4B04DCA3" w14:textId="77777777" w:rsidR="00AE2872" w:rsidRPr="00A521B5" w:rsidRDefault="00AE2872" w:rsidP="008350DA">
            <w:pPr>
              <w:spacing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Revised CSS 1 (item 24 removed)</w:t>
            </w:r>
          </w:p>
        </w:tc>
        <w:tc>
          <w:tcPr>
            <w:tcW w:w="1985" w:type="dxa"/>
            <w:shd w:val="clear" w:color="auto" w:fill="auto"/>
          </w:tcPr>
          <w:p w14:paraId="1491365B" w14:textId="77777777" w:rsidR="00AE2872" w:rsidRPr="00A521B5" w:rsidRDefault="00AE2872" w:rsidP="008350DA">
            <w:pPr>
              <w:spacing w:line="240" w:lineRule="auto"/>
              <w:rPr>
                <w:rFonts w:ascii="Times New Roman" w:hAnsi="Times New Roman" w:cs="Times New Roman"/>
                <w:sz w:val="24"/>
                <w:szCs w:val="24"/>
                <w:lang w:val="en-US"/>
              </w:rPr>
            </w:pPr>
          </w:p>
        </w:tc>
        <w:tc>
          <w:tcPr>
            <w:tcW w:w="1134" w:type="dxa"/>
            <w:shd w:val="clear" w:color="auto" w:fill="auto"/>
          </w:tcPr>
          <w:p w14:paraId="21DEEC12"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shd w:val="clear" w:color="auto" w:fill="auto"/>
          </w:tcPr>
          <w:p w14:paraId="00132C0F"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shd w:val="clear" w:color="auto" w:fill="auto"/>
          </w:tcPr>
          <w:p w14:paraId="7A8DF3CB"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shd w:val="clear" w:color="auto" w:fill="auto"/>
          </w:tcPr>
          <w:p w14:paraId="32CEA35E"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4FDEF578" w14:textId="77777777" w:rsidTr="008350DA">
        <w:trPr>
          <w:trHeight w:val="20"/>
        </w:trPr>
        <w:tc>
          <w:tcPr>
            <w:tcW w:w="3652" w:type="dxa"/>
            <w:shd w:val="clear" w:color="auto" w:fill="auto"/>
          </w:tcPr>
          <w:p w14:paraId="7F6173BD" w14:textId="77777777" w:rsidR="00AE2872" w:rsidRPr="009E155F" w:rsidRDefault="00AE2872" w:rsidP="008350DA">
            <w:pPr>
              <w:spacing w:line="240" w:lineRule="auto"/>
              <w:ind w:left="284"/>
              <w:rPr>
                <w:rFonts w:ascii="Times New Roman" w:hAnsi="Times New Roman" w:cs="Times New Roman"/>
                <w:i/>
                <w:sz w:val="24"/>
                <w:szCs w:val="24"/>
                <w:lang w:val="en-US"/>
              </w:rPr>
            </w:pPr>
            <w:r w:rsidRPr="009E155F">
              <w:rPr>
                <w:rFonts w:ascii="Times New Roman" w:hAnsi="Times New Roman" w:cs="Times New Roman"/>
                <w:i/>
                <w:sz w:val="24"/>
                <w:szCs w:val="24"/>
                <w:lang w:val="en-US"/>
              </w:rPr>
              <w:t>First-order model</w:t>
            </w:r>
          </w:p>
        </w:tc>
        <w:tc>
          <w:tcPr>
            <w:tcW w:w="1985" w:type="dxa"/>
            <w:shd w:val="clear" w:color="auto" w:fill="auto"/>
          </w:tcPr>
          <w:p w14:paraId="58A21A29" w14:textId="77777777" w:rsidR="00AE2872" w:rsidRPr="00A521B5" w:rsidRDefault="00AE2872" w:rsidP="008350DA">
            <w:pPr>
              <w:spacing w:line="240" w:lineRule="auto"/>
              <w:rPr>
                <w:rFonts w:ascii="Times New Roman" w:hAnsi="Times New Roman" w:cs="Times New Roman"/>
                <w:sz w:val="24"/>
                <w:szCs w:val="24"/>
                <w:lang w:val="en-US"/>
              </w:rPr>
            </w:pPr>
          </w:p>
        </w:tc>
        <w:tc>
          <w:tcPr>
            <w:tcW w:w="1134" w:type="dxa"/>
            <w:shd w:val="clear" w:color="auto" w:fill="auto"/>
          </w:tcPr>
          <w:p w14:paraId="5DD28483"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shd w:val="clear" w:color="auto" w:fill="auto"/>
          </w:tcPr>
          <w:p w14:paraId="70328BD3"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shd w:val="clear" w:color="auto" w:fill="auto"/>
          </w:tcPr>
          <w:p w14:paraId="5E2B0F9E"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shd w:val="clear" w:color="auto" w:fill="auto"/>
          </w:tcPr>
          <w:p w14:paraId="350304E1"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2DCA1415" w14:textId="77777777" w:rsidTr="008350DA">
        <w:trPr>
          <w:trHeight w:val="20"/>
        </w:trPr>
        <w:tc>
          <w:tcPr>
            <w:tcW w:w="3652" w:type="dxa"/>
            <w:shd w:val="clear" w:color="auto" w:fill="auto"/>
          </w:tcPr>
          <w:p w14:paraId="377BCC3E"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One-factor </w:t>
            </w:r>
          </w:p>
        </w:tc>
        <w:tc>
          <w:tcPr>
            <w:tcW w:w="1985" w:type="dxa"/>
            <w:shd w:val="clear" w:color="auto" w:fill="auto"/>
          </w:tcPr>
          <w:p w14:paraId="23574396"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4299.581(464)</w:t>
            </w:r>
            <w:r w:rsidRPr="00A521B5">
              <w:rPr>
                <w:rFonts w:ascii="Times New Roman" w:hAnsi="Times New Roman" w:cs="Times New Roman"/>
                <w:sz w:val="24"/>
                <w:szCs w:val="24"/>
                <w:lang w:val="en-US"/>
              </w:rPr>
              <w:t>*</w:t>
            </w:r>
          </w:p>
        </w:tc>
        <w:tc>
          <w:tcPr>
            <w:tcW w:w="1134" w:type="dxa"/>
            <w:shd w:val="clear" w:color="auto" w:fill="auto"/>
          </w:tcPr>
          <w:p w14:paraId="65C89BE5"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.841</w:t>
            </w:r>
          </w:p>
        </w:tc>
        <w:tc>
          <w:tcPr>
            <w:tcW w:w="1129" w:type="dxa"/>
            <w:shd w:val="clear" w:color="auto" w:fill="auto"/>
          </w:tcPr>
          <w:p w14:paraId="5C118831"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w:t>
            </w:r>
            <w:r>
              <w:rPr>
                <w:rFonts w:ascii="Times New Roman" w:hAnsi="Times New Roman" w:cs="Times New Roman"/>
                <w:sz w:val="24"/>
                <w:szCs w:val="24"/>
                <w:lang w:val="en-US"/>
              </w:rPr>
              <w:t>830</w:t>
            </w:r>
          </w:p>
        </w:tc>
        <w:tc>
          <w:tcPr>
            <w:tcW w:w="1393" w:type="dxa"/>
            <w:shd w:val="clear" w:color="auto" w:fill="auto"/>
          </w:tcPr>
          <w:p w14:paraId="27A29E23"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.155</w:t>
            </w:r>
          </w:p>
        </w:tc>
        <w:tc>
          <w:tcPr>
            <w:tcW w:w="2127" w:type="dxa"/>
            <w:shd w:val="clear" w:color="auto" w:fill="auto"/>
          </w:tcPr>
          <w:p w14:paraId="2499727E"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.151-.160</w:t>
            </w:r>
          </w:p>
        </w:tc>
      </w:tr>
      <w:tr w:rsidR="00AE2872" w14:paraId="5605CB76" w14:textId="77777777" w:rsidTr="008350DA">
        <w:trPr>
          <w:trHeight w:val="20"/>
        </w:trPr>
        <w:tc>
          <w:tcPr>
            <w:tcW w:w="3652" w:type="dxa"/>
            <w:shd w:val="clear" w:color="auto" w:fill="auto"/>
          </w:tcPr>
          <w:p w14:paraId="3C7127F8"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Five-factor</w:t>
            </w:r>
          </w:p>
        </w:tc>
        <w:tc>
          <w:tcPr>
            <w:tcW w:w="1985" w:type="dxa"/>
            <w:shd w:val="clear" w:color="auto" w:fill="auto"/>
          </w:tcPr>
          <w:p w14:paraId="5C1733BA"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994.310(454)</w:t>
            </w:r>
            <w:r w:rsidRPr="00A521B5">
              <w:rPr>
                <w:rFonts w:ascii="Times New Roman" w:hAnsi="Times New Roman" w:cs="Times New Roman"/>
                <w:sz w:val="24"/>
                <w:szCs w:val="24"/>
                <w:lang w:val="en-US"/>
              </w:rPr>
              <w:t>*</w:t>
            </w:r>
          </w:p>
        </w:tc>
        <w:tc>
          <w:tcPr>
            <w:tcW w:w="1134" w:type="dxa"/>
            <w:shd w:val="clear" w:color="auto" w:fill="auto"/>
          </w:tcPr>
          <w:p w14:paraId="01285039"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.978</w:t>
            </w:r>
          </w:p>
        </w:tc>
        <w:tc>
          <w:tcPr>
            <w:tcW w:w="1129" w:type="dxa"/>
            <w:shd w:val="clear" w:color="auto" w:fill="auto"/>
          </w:tcPr>
          <w:p w14:paraId="029A5288"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.9</w:t>
            </w:r>
            <w:r>
              <w:rPr>
                <w:rFonts w:ascii="Times New Roman" w:hAnsi="Times New Roman" w:cs="Times New Roman"/>
                <w:sz w:val="24"/>
                <w:szCs w:val="24"/>
                <w:lang w:val="en-US"/>
              </w:rPr>
              <w:t>76</w:t>
            </w:r>
          </w:p>
        </w:tc>
        <w:tc>
          <w:tcPr>
            <w:tcW w:w="1393" w:type="dxa"/>
            <w:shd w:val="clear" w:color="auto" w:fill="auto"/>
          </w:tcPr>
          <w:p w14:paraId="755CEB3E"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.059</w:t>
            </w:r>
          </w:p>
        </w:tc>
        <w:tc>
          <w:tcPr>
            <w:tcW w:w="2127" w:type="dxa"/>
            <w:shd w:val="clear" w:color="auto" w:fill="auto"/>
          </w:tcPr>
          <w:p w14:paraId="08B9ABF0"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.0</w:t>
            </w:r>
            <w:r>
              <w:rPr>
                <w:rFonts w:ascii="Times New Roman" w:hAnsi="Times New Roman" w:cs="Times New Roman"/>
                <w:sz w:val="24"/>
                <w:szCs w:val="24"/>
                <w:lang w:val="en-US"/>
              </w:rPr>
              <w:t>54-.064</w:t>
            </w:r>
          </w:p>
        </w:tc>
      </w:tr>
      <w:tr w:rsidR="00AE2872" w14:paraId="4A1D6481" w14:textId="77777777" w:rsidTr="008350DA">
        <w:trPr>
          <w:trHeight w:val="20"/>
        </w:trPr>
        <w:tc>
          <w:tcPr>
            <w:tcW w:w="3652" w:type="dxa"/>
            <w:shd w:val="clear" w:color="auto" w:fill="auto"/>
          </w:tcPr>
          <w:p w14:paraId="375B4D54" w14:textId="77777777" w:rsidR="00AE2872" w:rsidRPr="009E155F" w:rsidRDefault="00AE2872" w:rsidP="008350DA">
            <w:pPr>
              <w:spacing w:line="240" w:lineRule="auto"/>
              <w:ind w:left="284"/>
              <w:rPr>
                <w:rFonts w:ascii="Times New Roman" w:hAnsi="Times New Roman" w:cs="Times New Roman"/>
                <w:i/>
                <w:sz w:val="24"/>
                <w:szCs w:val="24"/>
                <w:lang w:val="en-US"/>
              </w:rPr>
            </w:pPr>
            <w:r w:rsidRPr="009E155F">
              <w:rPr>
                <w:rFonts w:ascii="Times New Roman" w:hAnsi="Times New Roman" w:cs="Times New Roman"/>
                <w:i/>
                <w:sz w:val="24"/>
                <w:szCs w:val="24"/>
                <w:lang w:val="en-US"/>
              </w:rPr>
              <w:t>Second-order model</w:t>
            </w:r>
          </w:p>
        </w:tc>
        <w:tc>
          <w:tcPr>
            <w:tcW w:w="1985" w:type="dxa"/>
            <w:shd w:val="clear" w:color="auto" w:fill="auto"/>
          </w:tcPr>
          <w:p w14:paraId="44B252BA" w14:textId="77777777" w:rsidR="00AE2872" w:rsidRPr="00A521B5" w:rsidRDefault="00AE2872" w:rsidP="008350DA">
            <w:pPr>
              <w:spacing w:line="240" w:lineRule="auto"/>
              <w:rPr>
                <w:rFonts w:ascii="Times New Roman" w:hAnsi="Times New Roman" w:cs="Times New Roman"/>
                <w:sz w:val="24"/>
                <w:szCs w:val="24"/>
                <w:lang w:val="en-US"/>
              </w:rPr>
            </w:pPr>
          </w:p>
        </w:tc>
        <w:tc>
          <w:tcPr>
            <w:tcW w:w="1134" w:type="dxa"/>
            <w:shd w:val="clear" w:color="auto" w:fill="auto"/>
          </w:tcPr>
          <w:p w14:paraId="081C80CA"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shd w:val="clear" w:color="auto" w:fill="auto"/>
          </w:tcPr>
          <w:p w14:paraId="48858958"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shd w:val="clear" w:color="auto" w:fill="auto"/>
          </w:tcPr>
          <w:p w14:paraId="45F2C524"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shd w:val="clear" w:color="auto" w:fill="auto"/>
          </w:tcPr>
          <w:p w14:paraId="0D81DD8F"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03DB2E6D" w14:textId="77777777" w:rsidTr="008350DA">
        <w:trPr>
          <w:trHeight w:val="20"/>
        </w:trPr>
        <w:tc>
          <w:tcPr>
            <w:tcW w:w="3652" w:type="dxa"/>
            <w:shd w:val="clear" w:color="auto" w:fill="auto"/>
          </w:tcPr>
          <w:p w14:paraId="64A5937C"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Higher-order model</w:t>
            </w:r>
          </w:p>
        </w:tc>
        <w:tc>
          <w:tcPr>
            <w:tcW w:w="1985" w:type="dxa"/>
            <w:shd w:val="clear" w:color="auto" w:fill="auto"/>
          </w:tcPr>
          <w:p w14:paraId="3F17E818"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948.713(459)</w:t>
            </w:r>
            <w:r w:rsidRPr="00A521B5">
              <w:rPr>
                <w:rFonts w:ascii="Times New Roman" w:hAnsi="Times New Roman" w:cs="Times New Roman"/>
                <w:sz w:val="24"/>
                <w:szCs w:val="24"/>
                <w:lang w:val="en-US"/>
              </w:rPr>
              <w:t>*</w:t>
            </w:r>
          </w:p>
        </w:tc>
        <w:tc>
          <w:tcPr>
            <w:tcW w:w="1134" w:type="dxa"/>
            <w:shd w:val="clear" w:color="auto" w:fill="auto"/>
          </w:tcPr>
          <w:p w14:paraId="132FB7B7"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.980</w:t>
            </w:r>
          </w:p>
        </w:tc>
        <w:tc>
          <w:tcPr>
            <w:tcW w:w="1129" w:type="dxa"/>
            <w:shd w:val="clear" w:color="auto" w:fill="auto"/>
          </w:tcPr>
          <w:p w14:paraId="28A7968A"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.9</w:t>
            </w:r>
            <w:r>
              <w:rPr>
                <w:rFonts w:ascii="Times New Roman" w:hAnsi="Times New Roman" w:cs="Times New Roman"/>
                <w:sz w:val="24"/>
                <w:szCs w:val="24"/>
                <w:lang w:val="en-US"/>
              </w:rPr>
              <w:t>78</w:t>
            </w:r>
          </w:p>
        </w:tc>
        <w:tc>
          <w:tcPr>
            <w:tcW w:w="1393" w:type="dxa"/>
            <w:shd w:val="clear" w:color="auto" w:fill="auto"/>
          </w:tcPr>
          <w:p w14:paraId="4046E24E"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.056</w:t>
            </w:r>
          </w:p>
        </w:tc>
        <w:tc>
          <w:tcPr>
            <w:tcW w:w="2127" w:type="dxa"/>
            <w:shd w:val="clear" w:color="auto" w:fill="auto"/>
          </w:tcPr>
          <w:p w14:paraId="7A64B0AF"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.051-.061</w:t>
            </w:r>
          </w:p>
        </w:tc>
      </w:tr>
      <w:tr w:rsidR="00AE2872" w:rsidRPr="006F620F" w14:paraId="6C42030D" w14:textId="77777777" w:rsidTr="008350DA">
        <w:trPr>
          <w:trHeight w:val="20"/>
        </w:trPr>
        <w:tc>
          <w:tcPr>
            <w:tcW w:w="5637" w:type="dxa"/>
            <w:gridSpan w:val="2"/>
            <w:shd w:val="clear" w:color="auto" w:fill="auto"/>
          </w:tcPr>
          <w:p w14:paraId="0A90C106"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i/>
                <w:sz w:val="24"/>
                <w:szCs w:val="24"/>
                <w:lang w:val="en-US"/>
              </w:rPr>
              <w:t>Revised CSS 2 (item 24 and mistrust factor removed)</w:t>
            </w:r>
          </w:p>
        </w:tc>
        <w:tc>
          <w:tcPr>
            <w:tcW w:w="1134" w:type="dxa"/>
            <w:shd w:val="clear" w:color="auto" w:fill="auto"/>
          </w:tcPr>
          <w:p w14:paraId="6E49CA36"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shd w:val="clear" w:color="auto" w:fill="auto"/>
          </w:tcPr>
          <w:p w14:paraId="1FDF5AF4"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shd w:val="clear" w:color="auto" w:fill="auto"/>
          </w:tcPr>
          <w:p w14:paraId="56B0F451"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shd w:val="clear" w:color="auto" w:fill="auto"/>
          </w:tcPr>
          <w:p w14:paraId="5D99B1AC"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0FD725EB" w14:textId="77777777" w:rsidTr="008350DA">
        <w:trPr>
          <w:trHeight w:val="20"/>
        </w:trPr>
        <w:tc>
          <w:tcPr>
            <w:tcW w:w="3652" w:type="dxa"/>
            <w:shd w:val="clear" w:color="auto" w:fill="auto"/>
          </w:tcPr>
          <w:p w14:paraId="3B7BF552" w14:textId="77777777" w:rsidR="00AE2872" w:rsidRPr="009E155F" w:rsidRDefault="00AE2872" w:rsidP="008350DA">
            <w:pPr>
              <w:spacing w:line="240" w:lineRule="auto"/>
              <w:ind w:left="284"/>
              <w:rPr>
                <w:rFonts w:ascii="Times New Roman" w:hAnsi="Times New Roman" w:cs="Times New Roman"/>
                <w:i/>
                <w:sz w:val="24"/>
                <w:szCs w:val="24"/>
                <w:lang w:val="en-US"/>
              </w:rPr>
            </w:pPr>
            <w:r w:rsidRPr="009E155F">
              <w:rPr>
                <w:rFonts w:ascii="Times New Roman" w:hAnsi="Times New Roman" w:cs="Times New Roman"/>
                <w:i/>
                <w:sz w:val="24"/>
                <w:szCs w:val="24"/>
                <w:lang w:val="en-US"/>
              </w:rPr>
              <w:t>First-order model</w:t>
            </w:r>
          </w:p>
        </w:tc>
        <w:tc>
          <w:tcPr>
            <w:tcW w:w="1985" w:type="dxa"/>
            <w:shd w:val="clear" w:color="auto" w:fill="auto"/>
          </w:tcPr>
          <w:p w14:paraId="1D7F1E56" w14:textId="77777777" w:rsidR="00AE2872" w:rsidRPr="00A521B5" w:rsidRDefault="00AE2872" w:rsidP="008350DA">
            <w:pPr>
              <w:spacing w:line="240" w:lineRule="auto"/>
              <w:rPr>
                <w:rFonts w:ascii="Times New Roman" w:hAnsi="Times New Roman" w:cs="Times New Roman"/>
                <w:sz w:val="24"/>
                <w:szCs w:val="24"/>
                <w:lang w:val="en-US"/>
              </w:rPr>
            </w:pPr>
          </w:p>
        </w:tc>
        <w:tc>
          <w:tcPr>
            <w:tcW w:w="1134" w:type="dxa"/>
            <w:shd w:val="clear" w:color="auto" w:fill="auto"/>
          </w:tcPr>
          <w:p w14:paraId="30BB9106"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shd w:val="clear" w:color="auto" w:fill="auto"/>
          </w:tcPr>
          <w:p w14:paraId="26B76D78"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shd w:val="clear" w:color="auto" w:fill="auto"/>
          </w:tcPr>
          <w:p w14:paraId="65EF69B6"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shd w:val="clear" w:color="auto" w:fill="auto"/>
          </w:tcPr>
          <w:p w14:paraId="2CB75225"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05199106" w14:textId="77777777" w:rsidTr="008350DA">
        <w:trPr>
          <w:trHeight w:val="20"/>
        </w:trPr>
        <w:tc>
          <w:tcPr>
            <w:tcW w:w="3652" w:type="dxa"/>
            <w:shd w:val="clear" w:color="auto" w:fill="auto"/>
          </w:tcPr>
          <w:p w14:paraId="4BD65EFE"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One-factor </w:t>
            </w:r>
          </w:p>
        </w:tc>
        <w:tc>
          <w:tcPr>
            <w:tcW w:w="1985" w:type="dxa"/>
            <w:shd w:val="clear" w:color="auto" w:fill="auto"/>
          </w:tcPr>
          <w:p w14:paraId="7A072012"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2372.346(377)</w:t>
            </w:r>
            <w:r w:rsidRPr="00A521B5">
              <w:rPr>
                <w:rFonts w:ascii="Times New Roman" w:hAnsi="Times New Roman" w:cs="Times New Roman"/>
                <w:sz w:val="24"/>
                <w:szCs w:val="24"/>
                <w:lang w:val="en-US"/>
              </w:rPr>
              <w:t>*</w:t>
            </w:r>
          </w:p>
        </w:tc>
        <w:tc>
          <w:tcPr>
            <w:tcW w:w="1134" w:type="dxa"/>
            <w:shd w:val="clear" w:color="auto" w:fill="auto"/>
          </w:tcPr>
          <w:p w14:paraId="7E663EA8"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.912</w:t>
            </w:r>
          </w:p>
        </w:tc>
        <w:tc>
          <w:tcPr>
            <w:tcW w:w="1129" w:type="dxa"/>
            <w:shd w:val="clear" w:color="auto" w:fill="auto"/>
          </w:tcPr>
          <w:p w14:paraId="337EB76E"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w:t>
            </w:r>
            <w:r>
              <w:rPr>
                <w:rFonts w:ascii="Times New Roman" w:hAnsi="Times New Roman" w:cs="Times New Roman"/>
                <w:sz w:val="24"/>
                <w:szCs w:val="24"/>
                <w:lang w:val="en-US"/>
              </w:rPr>
              <w:t>906</w:t>
            </w:r>
          </w:p>
        </w:tc>
        <w:tc>
          <w:tcPr>
            <w:tcW w:w="1393" w:type="dxa"/>
            <w:shd w:val="clear" w:color="auto" w:fill="auto"/>
          </w:tcPr>
          <w:p w14:paraId="1F4FCF4E"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2127" w:type="dxa"/>
            <w:shd w:val="clear" w:color="auto" w:fill="auto"/>
          </w:tcPr>
          <w:p w14:paraId="53D09CBB"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.119-.129</w:t>
            </w:r>
          </w:p>
        </w:tc>
      </w:tr>
      <w:tr w:rsidR="00AE2872" w14:paraId="2E89508A" w14:textId="77777777" w:rsidTr="008350DA">
        <w:trPr>
          <w:trHeight w:val="20"/>
        </w:trPr>
        <w:tc>
          <w:tcPr>
            <w:tcW w:w="3652" w:type="dxa"/>
            <w:shd w:val="clear" w:color="auto" w:fill="auto"/>
          </w:tcPr>
          <w:p w14:paraId="40DD338D"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Four-factor</w:t>
            </w:r>
          </w:p>
        </w:tc>
        <w:tc>
          <w:tcPr>
            <w:tcW w:w="1985" w:type="dxa"/>
            <w:shd w:val="clear" w:color="auto" w:fill="auto"/>
          </w:tcPr>
          <w:p w14:paraId="010F6DAF"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867.025(371)</w:t>
            </w:r>
            <w:r w:rsidRPr="00A521B5">
              <w:rPr>
                <w:rFonts w:ascii="Times New Roman" w:hAnsi="Times New Roman" w:cs="Times New Roman"/>
                <w:sz w:val="24"/>
                <w:szCs w:val="24"/>
                <w:lang w:val="en-US"/>
              </w:rPr>
              <w:t>*</w:t>
            </w:r>
          </w:p>
        </w:tc>
        <w:tc>
          <w:tcPr>
            <w:tcW w:w="1134" w:type="dxa"/>
            <w:shd w:val="clear" w:color="auto" w:fill="auto"/>
          </w:tcPr>
          <w:p w14:paraId="47EF94A9"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.978</w:t>
            </w:r>
          </w:p>
        </w:tc>
        <w:tc>
          <w:tcPr>
            <w:tcW w:w="1129" w:type="dxa"/>
            <w:shd w:val="clear" w:color="auto" w:fill="auto"/>
          </w:tcPr>
          <w:p w14:paraId="4D26F92D"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.9</w:t>
            </w:r>
            <w:r>
              <w:rPr>
                <w:rFonts w:ascii="Times New Roman" w:hAnsi="Times New Roman" w:cs="Times New Roman"/>
                <w:sz w:val="24"/>
                <w:szCs w:val="24"/>
                <w:lang w:val="en-US"/>
              </w:rPr>
              <w:t>76</w:t>
            </w:r>
          </w:p>
        </w:tc>
        <w:tc>
          <w:tcPr>
            <w:tcW w:w="1393" w:type="dxa"/>
            <w:shd w:val="clear" w:color="auto" w:fill="auto"/>
          </w:tcPr>
          <w:p w14:paraId="6B321A39"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.062</w:t>
            </w:r>
          </w:p>
        </w:tc>
        <w:tc>
          <w:tcPr>
            <w:tcW w:w="2127" w:type="dxa"/>
            <w:shd w:val="clear" w:color="auto" w:fill="auto"/>
          </w:tcPr>
          <w:p w14:paraId="7C24E59A"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.0</w:t>
            </w:r>
            <w:r>
              <w:rPr>
                <w:rFonts w:ascii="Times New Roman" w:hAnsi="Times New Roman" w:cs="Times New Roman"/>
                <w:sz w:val="24"/>
                <w:szCs w:val="24"/>
                <w:lang w:val="en-US"/>
              </w:rPr>
              <w:t>57-.068</w:t>
            </w:r>
          </w:p>
        </w:tc>
      </w:tr>
      <w:tr w:rsidR="00AE2872" w14:paraId="3CECFFFD" w14:textId="77777777" w:rsidTr="008350DA">
        <w:trPr>
          <w:trHeight w:val="20"/>
        </w:trPr>
        <w:tc>
          <w:tcPr>
            <w:tcW w:w="3652" w:type="dxa"/>
            <w:shd w:val="clear" w:color="auto" w:fill="auto"/>
          </w:tcPr>
          <w:p w14:paraId="64E380E4" w14:textId="77777777" w:rsidR="00AE2872" w:rsidRPr="009E155F" w:rsidRDefault="00AE2872" w:rsidP="008350DA">
            <w:pPr>
              <w:spacing w:line="240" w:lineRule="auto"/>
              <w:ind w:left="284"/>
              <w:rPr>
                <w:rFonts w:ascii="Times New Roman" w:hAnsi="Times New Roman" w:cs="Times New Roman"/>
                <w:i/>
                <w:sz w:val="24"/>
                <w:szCs w:val="24"/>
                <w:lang w:val="en-US"/>
              </w:rPr>
            </w:pPr>
            <w:r w:rsidRPr="009E155F">
              <w:rPr>
                <w:rFonts w:ascii="Times New Roman" w:hAnsi="Times New Roman" w:cs="Times New Roman"/>
                <w:i/>
                <w:sz w:val="24"/>
                <w:szCs w:val="24"/>
                <w:lang w:val="en-US"/>
              </w:rPr>
              <w:lastRenderedPageBreak/>
              <w:t>Second-order model</w:t>
            </w:r>
          </w:p>
        </w:tc>
        <w:tc>
          <w:tcPr>
            <w:tcW w:w="1985" w:type="dxa"/>
            <w:shd w:val="clear" w:color="auto" w:fill="auto"/>
          </w:tcPr>
          <w:p w14:paraId="06D4A4F7" w14:textId="77777777" w:rsidR="00AE2872" w:rsidRPr="00A521B5" w:rsidRDefault="00AE2872" w:rsidP="008350DA">
            <w:pPr>
              <w:spacing w:line="240" w:lineRule="auto"/>
              <w:rPr>
                <w:rFonts w:ascii="Times New Roman" w:hAnsi="Times New Roman" w:cs="Times New Roman"/>
                <w:sz w:val="24"/>
                <w:szCs w:val="24"/>
                <w:lang w:val="en-US"/>
              </w:rPr>
            </w:pPr>
          </w:p>
        </w:tc>
        <w:tc>
          <w:tcPr>
            <w:tcW w:w="1134" w:type="dxa"/>
            <w:shd w:val="clear" w:color="auto" w:fill="auto"/>
          </w:tcPr>
          <w:p w14:paraId="26C94E0E" w14:textId="77777777" w:rsidR="00AE2872" w:rsidRPr="00A521B5" w:rsidRDefault="00AE2872" w:rsidP="008350DA">
            <w:pPr>
              <w:spacing w:line="240" w:lineRule="auto"/>
              <w:rPr>
                <w:rFonts w:ascii="Times New Roman" w:hAnsi="Times New Roman" w:cs="Times New Roman"/>
                <w:sz w:val="24"/>
                <w:szCs w:val="24"/>
                <w:lang w:val="en-US"/>
              </w:rPr>
            </w:pPr>
          </w:p>
        </w:tc>
        <w:tc>
          <w:tcPr>
            <w:tcW w:w="1129" w:type="dxa"/>
            <w:shd w:val="clear" w:color="auto" w:fill="auto"/>
          </w:tcPr>
          <w:p w14:paraId="13C43D04" w14:textId="77777777" w:rsidR="00AE2872" w:rsidRPr="00A521B5" w:rsidRDefault="00AE2872" w:rsidP="008350DA">
            <w:pPr>
              <w:spacing w:line="240" w:lineRule="auto"/>
              <w:rPr>
                <w:rFonts w:ascii="Times New Roman" w:hAnsi="Times New Roman" w:cs="Times New Roman"/>
                <w:sz w:val="24"/>
                <w:szCs w:val="24"/>
                <w:lang w:val="en-US"/>
              </w:rPr>
            </w:pPr>
          </w:p>
        </w:tc>
        <w:tc>
          <w:tcPr>
            <w:tcW w:w="1393" w:type="dxa"/>
            <w:shd w:val="clear" w:color="auto" w:fill="auto"/>
          </w:tcPr>
          <w:p w14:paraId="6A657254" w14:textId="77777777" w:rsidR="00AE2872" w:rsidRPr="00A521B5" w:rsidRDefault="00AE2872" w:rsidP="008350DA">
            <w:pPr>
              <w:spacing w:line="240" w:lineRule="auto"/>
              <w:rPr>
                <w:rFonts w:ascii="Times New Roman" w:hAnsi="Times New Roman" w:cs="Times New Roman"/>
                <w:sz w:val="24"/>
                <w:szCs w:val="24"/>
                <w:lang w:val="en-US"/>
              </w:rPr>
            </w:pPr>
          </w:p>
        </w:tc>
        <w:tc>
          <w:tcPr>
            <w:tcW w:w="2127" w:type="dxa"/>
            <w:shd w:val="clear" w:color="auto" w:fill="auto"/>
          </w:tcPr>
          <w:p w14:paraId="50E00357" w14:textId="77777777" w:rsidR="00AE2872" w:rsidRPr="00A521B5" w:rsidRDefault="00AE2872" w:rsidP="008350DA">
            <w:pPr>
              <w:spacing w:line="240" w:lineRule="auto"/>
              <w:rPr>
                <w:rFonts w:ascii="Times New Roman" w:hAnsi="Times New Roman" w:cs="Times New Roman"/>
                <w:sz w:val="24"/>
                <w:szCs w:val="24"/>
                <w:lang w:val="en-US"/>
              </w:rPr>
            </w:pPr>
          </w:p>
        </w:tc>
      </w:tr>
      <w:tr w:rsidR="00AE2872" w14:paraId="2ED2BA70" w14:textId="77777777" w:rsidTr="008350DA">
        <w:trPr>
          <w:trHeight w:val="20"/>
        </w:trPr>
        <w:tc>
          <w:tcPr>
            <w:tcW w:w="3652" w:type="dxa"/>
            <w:shd w:val="clear" w:color="auto" w:fill="auto"/>
          </w:tcPr>
          <w:p w14:paraId="6B256F83" w14:textId="77777777" w:rsidR="00AE2872" w:rsidRPr="00A521B5" w:rsidRDefault="00AE2872" w:rsidP="008350DA">
            <w:pPr>
              <w:spacing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Higher-order model</w:t>
            </w:r>
          </w:p>
        </w:tc>
        <w:tc>
          <w:tcPr>
            <w:tcW w:w="1985" w:type="dxa"/>
            <w:shd w:val="clear" w:color="auto" w:fill="auto"/>
          </w:tcPr>
          <w:p w14:paraId="1633F64B"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844.713(373)</w:t>
            </w:r>
            <w:r w:rsidRPr="00A521B5">
              <w:rPr>
                <w:rFonts w:ascii="Times New Roman" w:hAnsi="Times New Roman" w:cs="Times New Roman"/>
                <w:sz w:val="24"/>
                <w:szCs w:val="24"/>
                <w:lang w:val="en-US"/>
              </w:rPr>
              <w:t>*</w:t>
            </w:r>
          </w:p>
        </w:tc>
        <w:tc>
          <w:tcPr>
            <w:tcW w:w="1134" w:type="dxa"/>
            <w:shd w:val="clear" w:color="auto" w:fill="auto"/>
          </w:tcPr>
          <w:p w14:paraId="627C5EE8"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.979</w:t>
            </w:r>
          </w:p>
        </w:tc>
        <w:tc>
          <w:tcPr>
            <w:tcW w:w="1129" w:type="dxa"/>
            <w:shd w:val="clear" w:color="auto" w:fill="auto"/>
          </w:tcPr>
          <w:p w14:paraId="5851C4F1" w14:textId="77777777" w:rsidR="00AE2872" w:rsidRPr="00A521B5" w:rsidRDefault="00AE2872" w:rsidP="008350DA">
            <w:pPr>
              <w:spacing w:line="240" w:lineRule="auto"/>
              <w:rPr>
                <w:rFonts w:ascii="Times New Roman" w:hAnsi="Times New Roman" w:cs="Times New Roman"/>
                <w:sz w:val="24"/>
                <w:szCs w:val="24"/>
                <w:lang w:val="en-US"/>
              </w:rPr>
            </w:pPr>
            <w:r w:rsidRPr="00A521B5">
              <w:rPr>
                <w:rFonts w:ascii="Times New Roman" w:hAnsi="Times New Roman" w:cs="Times New Roman"/>
                <w:sz w:val="24"/>
                <w:szCs w:val="24"/>
                <w:lang w:val="en-US"/>
              </w:rPr>
              <w:t>.9</w:t>
            </w:r>
            <w:r>
              <w:rPr>
                <w:rFonts w:ascii="Times New Roman" w:hAnsi="Times New Roman" w:cs="Times New Roman"/>
                <w:sz w:val="24"/>
                <w:szCs w:val="24"/>
                <w:lang w:val="en-US"/>
              </w:rPr>
              <w:t>77</w:t>
            </w:r>
          </w:p>
        </w:tc>
        <w:tc>
          <w:tcPr>
            <w:tcW w:w="1393" w:type="dxa"/>
            <w:shd w:val="clear" w:color="auto" w:fill="auto"/>
          </w:tcPr>
          <w:p w14:paraId="53FD4983"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.061</w:t>
            </w:r>
          </w:p>
        </w:tc>
        <w:tc>
          <w:tcPr>
            <w:tcW w:w="2127" w:type="dxa"/>
            <w:shd w:val="clear" w:color="auto" w:fill="auto"/>
          </w:tcPr>
          <w:p w14:paraId="36F9F903" w14:textId="77777777" w:rsidR="00AE2872" w:rsidRPr="00A521B5" w:rsidRDefault="00AE2872" w:rsidP="008350D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.055-.066</w:t>
            </w:r>
          </w:p>
        </w:tc>
      </w:tr>
    </w:tbl>
    <w:p w14:paraId="65472610" w14:textId="77777777" w:rsidR="00AE2872" w:rsidRDefault="00AE2872" w:rsidP="00AE2872">
      <w:pPr>
        <w:rPr>
          <w:rFonts w:ascii="Times New Roman" w:hAnsi="Times New Roman" w:cs="Times New Roman"/>
          <w:sz w:val="24"/>
          <w:szCs w:val="24"/>
          <w:lang w:val="en-US"/>
        </w:rPr>
      </w:pPr>
      <w:r>
        <w:rPr>
          <w:rFonts w:ascii="Times New Roman" w:hAnsi="Times New Roman" w:cs="Times New Roman"/>
          <w:sz w:val="24"/>
          <w:szCs w:val="24"/>
          <w:lang w:val="en-US"/>
        </w:rPr>
        <w:t>Notes: N= 343; *</w:t>
      </w:r>
      <w:r w:rsidRPr="00282699">
        <w:rPr>
          <w:rFonts w:ascii="Times New Roman" w:hAnsi="Times New Roman" w:cs="Times New Roman"/>
          <w:i/>
          <w:sz w:val="24"/>
          <w:szCs w:val="24"/>
          <w:lang w:val="en-US"/>
        </w:rPr>
        <w:t>p</w:t>
      </w:r>
      <w:r>
        <w:rPr>
          <w:rFonts w:ascii="Times New Roman" w:hAnsi="Times New Roman" w:cs="Times New Roman"/>
          <w:sz w:val="24"/>
          <w:szCs w:val="24"/>
          <w:lang w:val="en-US"/>
        </w:rPr>
        <w:t>&lt;.001.</w:t>
      </w:r>
    </w:p>
    <w:p w14:paraId="758C29AC" w14:textId="77777777" w:rsidR="00AE2872" w:rsidRDefault="00AE2872" w:rsidP="00AE2872">
      <w:pPr>
        <w:suppressAutoHyphens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D27A0F9" w14:textId="77777777" w:rsidR="00AE2872" w:rsidRDefault="00AE2872" w:rsidP="00AE287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Table 3. Descriptive statistics and bivariate correlations between CSS, HAQ, </w:t>
      </w:r>
      <w:r w:rsidRPr="003D7A14">
        <w:rPr>
          <w:rFonts w:ascii="Times New Roman" w:hAnsi="Times New Roman" w:cs="Times New Roman"/>
          <w:sz w:val="24"/>
          <w:szCs w:val="24"/>
          <w:lang w:val="en-US"/>
        </w:rPr>
        <w:t>age, and gender</w:t>
      </w:r>
      <w:r>
        <w:rPr>
          <w:rFonts w:ascii="Times New Roman" w:hAnsi="Times New Roman" w:cs="Times New Roman"/>
          <w:sz w:val="24"/>
          <w:szCs w:val="24"/>
          <w:lang w:val="en-US"/>
        </w:rPr>
        <w:t xml:space="preserve"> (study 1)</w:t>
      </w:r>
      <w:r w:rsidRPr="003D7A14">
        <w:rPr>
          <w:rFonts w:ascii="Times New Roman" w:hAnsi="Times New Roman" w:cs="Times New Roman"/>
          <w:sz w:val="24"/>
          <w:szCs w:val="24"/>
          <w:lang w:val="en-US"/>
        </w:rPr>
        <w:t>.</w:t>
      </w:r>
    </w:p>
    <w:p w14:paraId="1457431B" w14:textId="77777777" w:rsidR="00AE2872" w:rsidRPr="007A1DB6" w:rsidRDefault="00AE2872" w:rsidP="00AE2872">
      <w:pPr>
        <w:suppressAutoHyphens w:val="0"/>
        <w:autoSpaceDE w:val="0"/>
        <w:autoSpaceDN w:val="0"/>
        <w:adjustRightInd w:val="0"/>
        <w:spacing w:after="0" w:line="240" w:lineRule="auto"/>
        <w:rPr>
          <w:rFonts w:ascii="Times New Roman" w:eastAsia="Times New Roman" w:hAnsi="Times New Roman" w:cs="Times New Roman"/>
          <w:kern w:val="0"/>
          <w:sz w:val="24"/>
          <w:szCs w:val="24"/>
          <w:lang w:val="en-US" w:eastAsia="it-IT"/>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0"/>
        <w:gridCol w:w="1275"/>
        <w:gridCol w:w="990"/>
        <w:gridCol w:w="990"/>
        <w:gridCol w:w="989"/>
        <w:gridCol w:w="989"/>
        <w:gridCol w:w="989"/>
        <w:gridCol w:w="989"/>
        <w:gridCol w:w="989"/>
        <w:gridCol w:w="989"/>
        <w:gridCol w:w="989"/>
        <w:gridCol w:w="989"/>
        <w:gridCol w:w="989"/>
      </w:tblGrid>
      <w:tr w:rsidR="00AE2872" w:rsidRPr="005A2488" w14:paraId="043D8D3F" w14:textId="77777777" w:rsidTr="008350DA">
        <w:trPr>
          <w:cantSplit/>
        </w:trPr>
        <w:tc>
          <w:tcPr>
            <w:tcW w:w="744" w:type="pct"/>
            <w:tcBorders>
              <w:top w:val="single" w:sz="4" w:space="0" w:color="auto"/>
              <w:left w:val="nil"/>
              <w:bottom w:val="single" w:sz="4" w:space="0" w:color="auto"/>
              <w:right w:val="nil"/>
            </w:tcBorders>
            <w:shd w:val="clear" w:color="auto" w:fill="auto"/>
          </w:tcPr>
          <w:p w14:paraId="72B623B2" w14:textId="77777777" w:rsidR="00AE2872" w:rsidRPr="007A1D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val="en-US" w:eastAsia="it-IT"/>
              </w:rPr>
            </w:pPr>
          </w:p>
        </w:tc>
        <w:tc>
          <w:tcPr>
            <w:tcW w:w="446" w:type="pct"/>
            <w:tcBorders>
              <w:top w:val="single" w:sz="4" w:space="0" w:color="auto"/>
              <w:left w:val="nil"/>
              <w:bottom w:val="single" w:sz="4" w:space="0" w:color="auto"/>
              <w:right w:val="nil"/>
            </w:tcBorders>
          </w:tcPr>
          <w:p w14:paraId="5084490B" w14:textId="77777777" w:rsidR="00AE2872" w:rsidRPr="00584FD3"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M(SD)</w:t>
            </w:r>
          </w:p>
        </w:tc>
        <w:tc>
          <w:tcPr>
            <w:tcW w:w="346" w:type="pct"/>
            <w:tcBorders>
              <w:top w:val="single" w:sz="4" w:space="0" w:color="auto"/>
              <w:left w:val="nil"/>
              <w:bottom w:val="single" w:sz="4" w:space="0" w:color="auto"/>
              <w:right w:val="nil"/>
            </w:tcBorders>
            <w:shd w:val="clear" w:color="auto" w:fill="FFFFFF"/>
            <w:vAlign w:val="bottom"/>
          </w:tcPr>
          <w:p w14:paraId="7DF2FBB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1</w:t>
            </w:r>
          </w:p>
        </w:tc>
        <w:tc>
          <w:tcPr>
            <w:tcW w:w="346" w:type="pct"/>
            <w:tcBorders>
              <w:top w:val="single" w:sz="4" w:space="0" w:color="auto"/>
              <w:left w:val="nil"/>
              <w:bottom w:val="single" w:sz="4" w:space="0" w:color="auto"/>
              <w:right w:val="nil"/>
            </w:tcBorders>
            <w:shd w:val="clear" w:color="auto" w:fill="FFFFFF"/>
            <w:vAlign w:val="bottom"/>
          </w:tcPr>
          <w:p w14:paraId="6DAEA73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2</w:t>
            </w:r>
          </w:p>
        </w:tc>
        <w:tc>
          <w:tcPr>
            <w:tcW w:w="346" w:type="pct"/>
            <w:tcBorders>
              <w:top w:val="single" w:sz="4" w:space="0" w:color="auto"/>
              <w:left w:val="nil"/>
              <w:bottom w:val="single" w:sz="4" w:space="0" w:color="auto"/>
              <w:right w:val="nil"/>
            </w:tcBorders>
            <w:shd w:val="clear" w:color="auto" w:fill="FFFFFF"/>
            <w:vAlign w:val="bottom"/>
          </w:tcPr>
          <w:p w14:paraId="6050E03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3</w:t>
            </w:r>
          </w:p>
        </w:tc>
        <w:tc>
          <w:tcPr>
            <w:tcW w:w="346" w:type="pct"/>
            <w:tcBorders>
              <w:top w:val="single" w:sz="4" w:space="0" w:color="auto"/>
              <w:left w:val="nil"/>
              <w:bottom w:val="single" w:sz="4" w:space="0" w:color="auto"/>
              <w:right w:val="nil"/>
            </w:tcBorders>
            <w:shd w:val="clear" w:color="auto" w:fill="FFFFFF"/>
            <w:vAlign w:val="bottom"/>
          </w:tcPr>
          <w:p w14:paraId="19B74B1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4</w:t>
            </w:r>
          </w:p>
        </w:tc>
        <w:tc>
          <w:tcPr>
            <w:tcW w:w="346" w:type="pct"/>
            <w:tcBorders>
              <w:top w:val="single" w:sz="4" w:space="0" w:color="auto"/>
              <w:left w:val="nil"/>
              <w:bottom w:val="single" w:sz="4" w:space="0" w:color="auto"/>
              <w:right w:val="nil"/>
            </w:tcBorders>
            <w:shd w:val="clear" w:color="auto" w:fill="FFFFFF"/>
            <w:vAlign w:val="bottom"/>
          </w:tcPr>
          <w:p w14:paraId="27C9984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5</w:t>
            </w:r>
          </w:p>
        </w:tc>
        <w:tc>
          <w:tcPr>
            <w:tcW w:w="346" w:type="pct"/>
            <w:tcBorders>
              <w:top w:val="single" w:sz="4" w:space="0" w:color="auto"/>
              <w:left w:val="nil"/>
              <w:bottom w:val="single" w:sz="4" w:space="0" w:color="auto"/>
              <w:right w:val="nil"/>
            </w:tcBorders>
            <w:shd w:val="clear" w:color="auto" w:fill="FFFFFF"/>
            <w:vAlign w:val="bottom"/>
          </w:tcPr>
          <w:p w14:paraId="7BE31E6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6</w:t>
            </w:r>
          </w:p>
        </w:tc>
        <w:tc>
          <w:tcPr>
            <w:tcW w:w="346" w:type="pct"/>
            <w:tcBorders>
              <w:top w:val="single" w:sz="4" w:space="0" w:color="auto"/>
              <w:left w:val="nil"/>
              <w:bottom w:val="single" w:sz="4" w:space="0" w:color="auto"/>
              <w:right w:val="nil"/>
            </w:tcBorders>
            <w:shd w:val="clear" w:color="auto" w:fill="FFFFFF"/>
            <w:vAlign w:val="bottom"/>
          </w:tcPr>
          <w:p w14:paraId="53131E8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7</w:t>
            </w:r>
          </w:p>
        </w:tc>
        <w:tc>
          <w:tcPr>
            <w:tcW w:w="346" w:type="pct"/>
            <w:tcBorders>
              <w:top w:val="single" w:sz="4" w:space="0" w:color="auto"/>
              <w:left w:val="nil"/>
              <w:bottom w:val="single" w:sz="4" w:space="0" w:color="auto"/>
              <w:right w:val="nil"/>
            </w:tcBorders>
            <w:shd w:val="clear" w:color="auto" w:fill="FFFFFF"/>
            <w:vAlign w:val="bottom"/>
          </w:tcPr>
          <w:p w14:paraId="1F860BB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8</w:t>
            </w:r>
          </w:p>
        </w:tc>
        <w:tc>
          <w:tcPr>
            <w:tcW w:w="346" w:type="pct"/>
            <w:tcBorders>
              <w:top w:val="single" w:sz="4" w:space="0" w:color="auto"/>
              <w:left w:val="nil"/>
              <w:bottom w:val="single" w:sz="4" w:space="0" w:color="auto"/>
              <w:right w:val="nil"/>
            </w:tcBorders>
            <w:shd w:val="clear" w:color="auto" w:fill="FFFFFF"/>
            <w:vAlign w:val="bottom"/>
          </w:tcPr>
          <w:p w14:paraId="747C1E9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9</w:t>
            </w:r>
          </w:p>
        </w:tc>
        <w:tc>
          <w:tcPr>
            <w:tcW w:w="346" w:type="pct"/>
            <w:tcBorders>
              <w:top w:val="single" w:sz="4" w:space="0" w:color="auto"/>
              <w:left w:val="nil"/>
              <w:bottom w:val="single" w:sz="4" w:space="0" w:color="auto"/>
              <w:right w:val="nil"/>
            </w:tcBorders>
            <w:shd w:val="clear" w:color="auto" w:fill="FFFFFF"/>
            <w:vAlign w:val="bottom"/>
          </w:tcPr>
          <w:p w14:paraId="58AE0F5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10</w:t>
            </w:r>
          </w:p>
        </w:tc>
        <w:tc>
          <w:tcPr>
            <w:tcW w:w="346" w:type="pct"/>
            <w:tcBorders>
              <w:top w:val="single" w:sz="4" w:space="0" w:color="auto"/>
              <w:left w:val="nil"/>
              <w:bottom w:val="single" w:sz="4" w:space="0" w:color="auto"/>
              <w:right w:val="nil"/>
            </w:tcBorders>
            <w:shd w:val="clear" w:color="auto" w:fill="FFFFFF"/>
            <w:vAlign w:val="bottom"/>
          </w:tcPr>
          <w:p w14:paraId="288EAAD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11</w:t>
            </w:r>
          </w:p>
        </w:tc>
      </w:tr>
      <w:tr w:rsidR="00AE2872" w:rsidRPr="005A2488" w14:paraId="2F569C73" w14:textId="77777777" w:rsidTr="008350DA">
        <w:trPr>
          <w:cantSplit/>
        </w:trPr>
        <w:tc>
          <w:tcPr>
            <w:tcW w:w="744" w:type="pct"/>
            <w:tcBorders>
              <w:top w:val="single" w:sz="4" w:space="0" w:color="auto"/>
              <w:left w:val="nil"/>
              <w:bottom w:val="nil"/>
              <w:right w:val="nil"/>
            </w:tcBorders>
            <w:shd w:val="clear" w:color="auto" w:fill="auto"/>
          </w:tcPr>
          <w:p w14:paraId="48605CC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1. </w:t>
            </w:r>
            <w:r>
              <w:rPr>
                <w:rFonts w:ascii="Times New Roman" w:eastAsia="Times New Roman" w:hAnsi="Times New Roman" w:cs="Times New Roman"/>
                <w:kern w:val="0"/>
                <w:sz w:val="20"/>
                <w:szCs w:val="18"/>
                <w:lang w:eastAsia="it-IT"/>
              </w:rPr>
              <w:t>CSS-</w:t>
            </w:r>
            <w:r w:rsidRPr="005A2488">
              <w:rPr>
                <w:rFonts w:ascii="Times New Roman" w:eastAsia="Times New Roman" w:hAnsi="Times New Roman" w:cs="Times New Roman"/>
                <w:kern w:val="0"/>
                <w:sz w:val="20"/>
                <w:szCs w:val="18"/>
                <w:lang w:eastAsia="it-IT"/>
              </w:rPr>
              <w:t>compulsion</w:t>
            </w:r>
          </w:p>
        </w:tc>
        <w:tc>
          <w:tcPr>
            <w:tcW w:w="446" w:type="pct"/>
            <w:tcBorders>
              <w:top w:val="single" w:sz="4" w:space="0" w:color="auto"/>
              <w:left w:val="nil"/>
              <w:bottom w:val="nil"/>
              <w:right w:val="nil"/>
            </w:tcBorders>
          </w:tcPr>
          <w:p w14:paraId="33D38B7E"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1.52(.77)</w:t>
            </w:r>
          </w:p>
        </w:tc>
        <w:tc>
          <w:tcPr>
            <w:tcW w:w="346" w:type="pct"/>
            <w:tcBorders>
              <w:top w:val="single" w:sz="4" w:space="0" w:color="auto"/>
              <w:left w:val="nil"/>
              <w:bottom w:val="nil"/>
              <w:right w:val="nil"/>
            </w:tcBorders>
            <w:shd w:val="clear" w:color="auto" w:fill="FFFFFF"/>
          </w:tcPr>
          <w:p w14:paraId="559B34C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single" w:sz="4" w:space="0" w:color="auto"/>
              <w:left w:val="nil"/>
              <w:bottom w:val="nil"/>
              <w:right w:val="nil"/>
            </w:tcBorders>
            <w:shd w:val="clear" w:color="auto" w:fill="FFFFFF"/>
          </w:tcPr>
          <w:p w14:paraId="3E4434C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59AA37A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722698D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4DC2B51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41AA21B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36DCA567" w14:textId="77777777" w:rsidR="00AE2872" w:rsidRPr="005A2488" w:rsidRDefault="00AE2872" w:rsidP="008350DA">
            <w:pPr>
              <w:tabs>
                <w:tab w:val="left" w:pos="4290"/>
                <w:tab w:val="right" w:pos="5518"/>
              </w:tabs>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49C2292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38B2652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2EDEB5A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single" w:sz="4" w:space="0" w:color="auto"/>
              <w:left w:val="nil"/>
              <w:bottom w:val="nil"/>
              <w:right w:val="nil"/>
            </w:tcBorders>
            <w:shd w:val="clear" w:color="auto" w:fill="FFFFFF"/>
          </w:tcPr>
          <w:p w14:paraId="30EA80A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3FF0D5D9" w14:textId="77777777" w:rsidTr="008350DA">
        <w:trPr>
          <w:cantSplit/>
        </w:trPr>
        <w:tc>
          <w:tcPr>
            <w:tcW w:w="744" w:type="pct"/>
            <w:tcBorders>
              <w:top w:val="nil"/>
              <w:left w:val="nil"/>
              <w:bottom w:val="nil"/>
              <w:right w:val="nil"/>
            </w:tcBorders>
            <w:shd w:val="clear" w:color="auto" w:fill="auto"/>
          </w:tcPr>
          <w:p w14:paraId="28BCC57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2. </w:t>
            </w:r>
            <w:r>
              <w:rPr>
                <w:rFonts w:ascii="Times New Roman" w:eastAsia="Times New Roman" w:hAnsi="Times New Roman" w:cs="Times New Roman"/>
                <w:kern w:val="0"/>
                <w:sz w:val="20"/>
                <w:szCs w:val="18"/>
                <w:lang w:eastAsia="it-IT"/>
              </w:rPr>
              <w:t>CSS-</w:t>
            </w:r>
            <w:r w:rsidRPr="005A2488">
              <w:rPr>
                <w:rFonts w:ascii="Times New Roman" w:eastAsia="Times New Roman" w:hAnsi="Times New Roman" w:cs="Times New Roman"/>
                <w:kern w:val="0"/>
                <w:sz w:val="20"/>
                <w:szCs w:val="18"/>
                <w:lang w:eastAsia="it-IT"/>
              </w:rPr>
              <w:t>distress</w:t>
            </w:r>
          </w:p>
        </w:tc>
        <w:tc>
          <w:tcPr>
            <w:tcW w:w="446" w:type="pct"/>
            <w:tcBorders>
              <w:top w:val="nil"/>
              <w:left w:val="nil"/>
              <w:bottom w:val="nil"/>
              <w:right w:val="nil"/>
            </w:tcBorders>
          </w:tcPr>
          <w:p w14:paraId="6CEF3579"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1.74(.80)</w:t>
            </w:r>
          </w:p>
        </w:tc>
        <w:tc>
          <w:tcPr>
            <w:tcW w:w="346" w:type="pct"/>
            <w:tcBorders>
              <w:top w:val="nil"/>
              <w:left w:val="nil"/>
              <w:bottom w:val="nil"/>
              <w:right w:val="nil"/>
            </w:tcBorders>
            <w:shd w:val="clear" w:color="auto" w:fill="FFFFFF"/>
          </w:tcPr>
          <w:p w14:paraId="2FE3505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653</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3E8E6E0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nil"/>
              <w:left w:val="nil"/>
              <w:bottom w:val="nil"/>
              <w:right w:val="nil"/>
            </w:tcBorders>
            <w:shd w:val="clear" w:color="auto" w:fill="FFFFFF"/>
          </w:tcPr>
          <w:p w14:paraId="791FDA8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560E908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07CA98A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024E245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0AD40A6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039EBB4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7B83585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78DFFB9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43C38C7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18E90F84" w14:textId="77777777" w:rsidTr="008350DA">
        <w:trPr>
          <w:cantSplit/>
        </w:trPr>
        <w:tc>
          <w:tcPr>
            <w:tcW w:w="744" w:type="pct"/>
            <w:tcBorders>
              <w:top w:val="nil"/>
              <w:left w:val="nil"/>
              <w:bottom w:val="nil"/>
              <w:right w:val="nil"/>
            </w:tcBorders>
            <w:shd w:val="clear" w:color="auto" w:fill="auto"/>
          </w:tcPr>
          <w:p w14:paraId="1548C22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3. </w:t>
            </w:r>
            <w:r>
              <w:rPr>
                <w:rFonts w:ascii="Times New Roman" w:eastAsia="Times New Roman" w:hAnsi="Times New Roman" w:cs="Times New Roman"/>
                <w:kern w:val="0"/>
                <w:sz w:val="20"/>
                <w:szCs w:val="18"/>
                <w:lang w:eastAsia="it-IT"/>
              </w:rPr>
              <w:t>CSS-</w:t>
            </w:r>
            <w:r w:rsidRPr="005A2488">
              <w:rPr>
                <w:rFonts w:ascii="Times New Roman" w:eastAsia="Times New Roman" w:hAnsi="Times New Roman" w:cs="Times New Roman"/>
                <w:kern w:val="0"/>
                <w:sz w:val="20"/>
                <w:szCs w:val="18"/>
                <w:lang w:eastAsia="it-IT"/>
              </w:rPr>
              <w:t>excessiveness</w:t>
            </w:r>
          </w:p>
        </w:tc>
        <w:tc>
          <w:tcPr>
            <w:tcW w:w="446" w:type="pct"/>
            <w:tcBorders>
              <w:top w:val="nil"/>
              <w:left w:val="nil"/>
              <w:bottom w:val="nil"/>
              <w:right w:val="nil"/>
            </w:tcBorders>
          </w:tcPr>
          <w:p w14:paraId="234CD6E4"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2.04(.78)</w:t>
            </w:r>
          </w:p>
        </w:tc>
        <w:tc>
          <w:tcPr>
            <w:tcW w:w="346" w:type="pct"/>
            <w:tcBorders>
              <w:top w:val="nil"/>
              <w:left w:val="nil"/>
              <w:bottom w:val="nil"/>
              <w:right w:val="nil"/>
            </w:tcBorders>
            <w:shd w:val="clear" w:color="auto" w:fill="FFFFFF"/>
          </w:tcPr>
          <w:p w14:paraId="55DCAD5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722</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DF1B0A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695</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C12C14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468E572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5DB2452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1B1344F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4D4A0EE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2D2B675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7528A59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336546A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4F555D4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46127CB1" w14:textId="77777777" w:rsidTr="008350DA">
        <w:trPr>
          <w:cantSplit/>
        </w:trPr>
        <w:tc>
          <w:tcPr>
            <w:tcW w:w="744" w:type="pct"/>
            <w:tcBorders>
              <w:top w:val="nil"/>
              <w:left w:val="nil"/>
              <w:bottom w:val="nil"/>
              <w:right w:val="nil"/>
            </w:tcBorders>
            <w:shd w:val="clear" w:color="auto" w:fill="auto"/>
          </w:tcPr>
          <w:p w14:paraId="40050BC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4. </w:t>
            </w:r>
            <w:r>
              <w:rPr>
                <w:rFonts w:ascii="Times New Roman" w:eastAsia="Times New Roman" w:hAnsi="Times New Roman" w:cs="Times New Roman"/>
                <w:kern w:val="0"/>
                <w:sz w:val="20"/>
                <w:szCs w:val="18"/>
                <w:lang w:eastAsia="it-IT"/>
              </w:rPr>
              <w:t>CSS-</w:t>
            </w:r>
            <w:r w:rsidRPr="005A2488">
              <w:rPr>
                <w:rFonts w:ascii="Times New Roman" w:eastAsia="Times New Roman" w:hAnsi="Times New Roman" w:cs="Times New Roman"/>
                <w:kern w:val="0"/>
                <w:sz w:val="20"/>
                <w:szCs w:val="18"/>
                <w:lang w:eastAsia="it-IT"/>
              </w:rPr>
              <w:t>reassurance</w:t>
            </w:r>
          </w:p>
        </w:tc>
        <w:tc>
          <w:tcPr>
            <w:tcW w:w="446" w:type="pct"/>
            <w:tcBorders>
              <w:top w:val="nil"/>
              <w:left w:val="nil"/>
              <w:bottom w:val="nil"/>
              <w:right w:val="nil"/>
            </w:tcBorders>
          </w:tcPr>
          <w:p w14:paraId="1CA290F1"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1.59(.71)</w:t>
            </w:r>
          </w:p>
        </w:tc>
        <w:tc>
          <w:tcPr>
            <w:tcW w:w="346" w:type="pct"/>
            <w:tcBorders>
              <w:top w:val="nil"/>
              <w:left w:val="nil"/>
              <w:bottom w:val="nil"/>
              <w:right w:val="nil"/>
            </w:tcBorders>
            <w:shd w:val="clear" w:color="auto" w:fill="FFFFFF"/>
          </w:tcPr>
          <w:p w14:paraId="239F1C6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461</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2A10A33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499</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5B53012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517</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1A5FEC2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nil"/>
              <w:left w:val="nil"/>
              <w:bottom w:val="nil"/>
              <w:right w:val="nil"/>
            </w:tcBorders>
            <w:shd w:val="clear" w:color="auto" w:fill="FFFFFF"/>
          </w:tcPr>
          <w:p w14:paraId="6CF3ED8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64EC784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5ECF685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55E32AB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06EBCA5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1EBF179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23F9ED5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3B999A03" w14:textId="77777777" w:rsidTr="008350DA">
        <w:trPr>
          <w:cantSplit/>
        </w:trPr>
        <w:tc>
          <w:tcPr>
            <w:tcW w:w="744" w:type="pct"/>
            <w:tcBorders>
              <w:top w:val="nil"/>
              <w:left w:val="nil"/>
              <w:bottom w:val="nil"/>
              <w:right w:val="nil"/>
            </w:tcBorders>
            <w:shd w:val="clear" w:color="auto" w:fill="auto"/>
          </w:tcPr>
          <w:p w14:paraId="4E466F9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5. </w:t>
            </w:r>
            <w:r>
              <w:rPr>
                <w:rFonts w:ascii="Times New Roman" w:eastAsia="Times New Roman" w:hAnsi="Times New Roman" w:cs="Times New Roman"/>
                <w:kern w:val="0"/>
                <w:sz w:val="20"/>
                <w:szCs w:val="18"/>
                <w:lang w:eastAsia="it-IT"/>
              </w:rPr>
              <w:t>CSS-</w:t>
            </w:r>
            <w:r w:rsidRPr="005A2488">
              <w:rPr>
                <w:rFonts w:ascii="Times New Roman" w:eastAsia="Times New Roman" w:hAnsi="Times New Roman" w:cs="Times New Roman"/>
                <w:kern w:val="0"/>
                <w:sz w:val="20"/>
                <w:szCs w:val="18"/>
                <w:lang w:eastAsia="it-IT"/>
              </w:rPr>
              <w:t xml:space="preserve">mistrust </w:t>
            </w:r>
          </w:p>
        </w:tc>
        <w:tc>
          <w:tcPr>
            <w:tcW w:w="446" w:type="pct"/>
            <w:tcBorders>
              <w:top w:val="nil"/>
              <w:left w:val="nil"/>
              <w:bottom w:val="nil"/>
              <w:right w:val="nil"/>
            </w:tcBorders>
          </w:tcPr>
          <w:p w14:paraId="7F33ACCC"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1.70(.86)</w:t>
            </w:r>
          </w:p>
        </w:tc>
        <w:tc>
          <w:tcPr>
            <w:tcW w:w="346" w:type="pct"/>
            <w:tcBorders>
              <w:top w:val="nil"/>
              <w:left w:val="nil"/>
              <w:bottom w:val="nil"/>
              <w:right w:val="nil"/>
            </w:tcBorders>
            <w:shd w:val="clear" w:color="auto" w:fill="FFFFFF"/>
          </w:tcPr>
          <w:p w14:paraId="7C79101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124</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4B6BE1B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109</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4BEA70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099</w:t>
            </w:r>
          </w:p>
        </w:tc>
        <w:tc>
          <w:tcPr>
            <w:tcW w:w="346" w:type="pct"/>
            <w:tcBorders>
              <w:top w:val="nil"/>
              <w:left w:val="nil"/>
              <w:bottom w:val="nil"/>
              <w:right w:val="nil"/>
            </w:tcBorders>
            <w:shd w:val="clear" w:color="auto" w:fill="FFFFFF"/>
          </w:tcPr>
          <w:p w14:paraId="2119D1C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064</w:t>
            </w:r>
          </w:p>
        </w:tc>
        <w:tc>
          <w:tcPr>
            <w:tcW w:w="346" w:type="pct"/>
            <w:tcBorders>
              <w:top w:val="nil"/>
              <w:left w:val="nil"/>
              <w:bottom w:val="nil"/>
              <w:right w:val="nil"/>
            </w:tcBorders>
            <w:shd w:val="clear" w:color="auto" w:fill="FFFFFF"/>
          </w:tcPr>
          <w:p w14:paraId="769218F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nil"/>
              <w:left w:val="nil"/>
              <w:bottom w:val="nil"/>
              <w:right w:val="nil"/>
            </w:tcBorders>
            <w:shd w:val="clear" w:color="auto" w:fill="FFFFFF"/>
          </w:tcPr>
          <w:p w14:paraId="5DD4626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37CF8C0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303C432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12EA3CF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3F318FD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6B69241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099C5B66" w14:textId="77777777" w:rsidTr="008350DA">
        <w:trPr>
          <w:cantSplit/>
        </w:trPr>
        <w:tc>
          <w:tcPr>
            <w:tcW w:w="744" w:type="pct"/>
            <w:tcBorders>
              <w:top w:val="nil"/>
              <w:left w:val="nil"/>
              <w:bottom w:val="nil"/>
              <w:right w:val="nil"/>
            </w:tcBorders>
            <w:shd w:val="clear" w:color="auto" w:fill="auto"/>
          </w:tcPr>
          <w:p w14:paraId="0EB6260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6. </w:t>
            </w:r>
            <w:r>
              <w:rPr>
                <w:rFonts w:ascii="Times New Roman" w:eastAsia="Times New Roman" w:hAnsi="Times New Roman" w:cs="Times New Roman"/>
                <w:kern w:val="0"/>
                <w:sz w:val="20"/>
                <w:szCs w:val="18"/>
                <w:lang w:eastAsia="it-IT"/>
              </w:rPr>
              <w:t>CSS-</w:t>
            </w:r>
            <w:r w:rsidRPr="005A2488">
              <w:rPr>
                <w:rFonts w:ascii="Times New Roman" w:eastAsia="Times New Roman" w:hAnsi="Times New Roman" w:cs="Times New Roman"/>
                <w:kern w:val="0"/>
                <w:sz w:val="20"/>
                <w:szCs w:val="18"/>
                <w:lang w:eastAsia="it-IT"/>
              </w:rPr>
              <w:t>tot</w:t>
            </w:r>
            <w:r>
              <w:rPr>
                <w:rFonts w:ascii="Times New Roman" w:eastAsia="Times New Roman" w:hAnsi="Times New Roman" w:cs="Times New Roman"/>
                <w:kern w:val="0"/>
                <w:sz w:val="20"/>
                <w:szCs w:val="18"/>
                <w:lang w:eastAsia="it-IT"/>
              </w:rPr>
              <w:t xml:space="preserve">al </w:t>
            </w:r>
            <w:r w:rsidRPr="003D7A14">
              <w:rPr>
                <w:rFonts w:ascii="Times New Roman" w:eastAsia="Times New Roman" w:hAnsi="Times New Roman" w:cs="Times New Roman"/>
                <w:kern w:val="0"/>
                <w:sz w:val="20"/>
                <w:szCs w:val="18"/>
                <w:vertAlign w:val="superscript"/>
                <w:lang w:eastAsia="it-IT"/>
              </w:rPr>
              <w:t>a</w:t>
            </w:r>
          </w:p>
        </w:tc>
        <w:tc>
          <w:tcPr>
            <w:tcW w:w="446" w:type="pct"/>
            <w:tcBorders>
              <w:top w:val="nil"/>
              <w:left w:val="nil"/>
              <w:bottom w:val="nil"/>
              <w:right w:val="nil"/>
            </w:tcBorders>
          </w:tcPr>
          <w:p w14:paraId="7CDEAD11"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1.73(.60)</w:t>
            </w:r>
          </w:p>
        </w:tc>
        <w:tc>
          <w:tcPr>
            <w:tcW w:w="346" w:type="pct"/>
            <w:tcBorders>
              <w:top w:val="nil"/>
              <w:left w:val="nil"/>
              <w:bottom w:val="nil"/>
              <w:right w:val="nil"/>
            </w:tcBorders>
            <w:shd w:val="clear" w:color="auto" w:fill="FFFFFF"/>
          </w:tcPr>
          <w:p w14:paraId="05A2580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860</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4018630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862</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29B025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884</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FB6A44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688</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6CC9AA6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249</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F9B74D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nil"/>
              <w:left w:val="nil"/>
              <w:bottom w:val="nil"/>
              <w:right w:val="nil"/>
            </w:tcBorders>
            <w:shd w:val="clear" w:color="auto" w:fill="FFFFFF"/>
          </w:tcPr>
          <w:p w14:paraId="59DDDE6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2FAAEDA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4B6B719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73F16C7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0FDC184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764C589B" w14:textId="77777777" w:rsidTr="008350DA">
        <w:trPr>
          <w:cantSplit/>
        </w:trPr>
        <w:tc>
          <w:tcPr>
            <w:tcW w:w="744" w:type="pct"/>
            <w:tcBorders>
              <w:top w:val="nil"/>
              <w:left w:val="nil"/>
              <w:bottom w:val="nil"/>
              <w:right w:val="nil"/>
            </w:tcBorders>
            <w:shd w:val="clear" w:color="auto" w:fill="auto"/>
          </w:tcPr>
          <w:p w14:paraId="4E6B185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7. </w:t>
            </w:r>
            <w:r>
              <w:rPr>
                <w:rFonts w:ascii="Times New Roman" w:eastAsia="Times New Roman" w:hAnsi="Times New Roman" w:cs="Times New Roman"/>
                <w:kern w:val="0"/>
                <w:sz w:val="20"/>
                <w:szCs w:val="18"/>
                <w:lang w:eastAsia="it-IT"/>
              </w:rPr>
              <w:t>Health Anxiety</w:t>
            </w:r>
          </w:p>
        </w:tc>
        <w:tc>
          <w:tcPr>
            <w:tcW w:w="446" w:type="pct"/>
            <w:tcBorders>
              <w:top w:val="nil"/>
              <w:left w:val="nil"/>
              <w:bottom w:val="nil"/>
              <w:right w:val="nil"/>
            </w:tcBorders>
          </w:tcPr>
          <w:p w14:paraId="7D91BBF6"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1.78(.49)</w:t>
            </w:r>
          </w:p>
        </w:tc>
        <w:tc>
          <w:tcPr>
            <w:tcW w:w="346" w:type="pct"/>
            <w:tcBorders>
              <w:top w:val="nil"/>
              <w:left w:val="nil"/>
              <w:bottom w:val="nil"/>
              <w:right w:val="nil"/>
            </w:tcBorders>
            <w:shd w:val="clear" w:color="auto" w:fill="FFFFFF"/>
          </w:tcPr>
          <w:p w14:paraId="5AE4BDF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612</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145847E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723</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19CC4CD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593</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4DAC32E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409</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622A02F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113</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0BF996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709</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516D446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nil"/>
              <w:left w:val="nil"/>
              <w:bottom w:val="nil"/>
              <w:right w:val="nil"/>
            </w:tcBorders>
            <w:shd w:val="clear" w:color="auto" w:fill="FFFFFF"/>
          </w:tcPr>
          <w:p w14:paraId="67E54B6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62899D2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545DF37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335245C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7773268A" w14:textId="77777777" w:rsidTr="008350DA">
        <w:trPr>
          <w:cantSplit/>
        </w:trPr>
        <w:tc>
          <w:tcPr>
            <w:tcW w:w="744" w:type="pct"/>
            <w:tcBorders>
              <w:top w:val="nil"/>
              <w:left w:val="nil"/>
              <w:bottom w:val="nil"/>
              <w:right w:val="nil"/>
            </w:tcBorders>
            <w:shd w:val="clear" w:color="auto" w:fill="auto"/>
          </w:tcPr>
          <w:p w14:paraId="69F026A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8. </w:t>
            </w:r>
            <w:r>
              <w:rPr>
                <w:rFonts w:ascii="Times New Roman" w:eastAsia="Times New Roman" w:hAnsi="Times New Roman" w:cs="Times New Roman"/>
                <w:kern w:val="0"/>
                <w:sz w:val="20"/>
                <w:szCs w:val="18"/>
                <w:lang w:eastAsia="it-IT"/>
              </w:rPr>
              <w:t>CSS 1-</w:t>
            </w:r>
            <w:r w:rsidRPr="005A2488">
              <w:rPr>
                <w:rFonts w:ascii="Times New Roman" w:eastAsia="Times New Roman" w:hAnsi="Times New Roman" w:cs="Times New Roman"/>
                <w:kern w:val="0"/>
                <w:sz w:val="20"/>
                <w:szCs w:val="18"/>
                <w:lang w:eastAsia="it-IT"/>
              </w:rPr>
              <w:t>excessiveness</w:t>
            </w:r>
            <w:r>
              <w:rPr>
                <w:rFonts w:ascii="Times New Roman" w:eastAsia="Times New Roman" w:hAnsi="Times New Roman" w:cs="Times New Roman"/>
                <w:kern w:val="0"/>
                <w:sz w:val="20"/>
                <w:szCs w:val="18"/>
                <w:lang w:eastAsia="it-IT"/>
              </w:rPr>
              <w:t xml:space="preserve"> </w:t>
            </w:r>
            <w:r w:rsidRPr="003D7A14">
              <w:rPr>
                <w:rFonts w:ascii="Times New Roman" w:eastAsia="Times New Roman" w:hAnsi="Times New Roman" w:cs="Times New Roman"/>
                <w:kern w:val="0"/>
                <w:sz w:val="20"/>
                <w:szCs w:val="18"/>
                <w:vertAlign w:val="superscript"/>
                <w:lang w:eastAsia="it-IT"/>
              </w:rPr>
              <w:t>b</w:t>
            </w:r>
          </w:p>
        </w:tc>
        <w:tc>
          <w:tcPr>
            <w:tcW w:w="446" w:type="pct"/>
            <w:tcBorders>
              <w:top w:val="nil"/>
              <w:left w:val="nil"/>
              <w:bottom w:val="nil"/>
              <w:right w:val="nil"/>
            </w:tcBorders>
          </w:tcPr>
          <w:p w14:paraId="3D0871C5"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1.97(.85)</w:t>
            </w:r>
          </w:p>
        </w:tc>
        <w:tc>
          <w:tcPr>
            <w:tcW w:w="346" w:type="pct"/>
            <w:tcBorders>
              <w:top w:val="nil"/>
              <w:left w:val="nil"/>
              <w:bottom w:val="nil"/>
              <w:right w:val="nil"/>
            </w:tcBorders>
            <w:shd w:val="clear" w:color="auto" w:fill="FFFFFF"/>
          </w:tcPr>
          <w:p w14:paraId="080171E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738</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3A7A7A0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715</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7A7A48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981</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4560786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495</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20F9118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138</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E22C57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889</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66FDE9A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626</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35FA795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nil"/>
              <w:left w:val="nil"/>
              <w:bottom w:val="nil"/>
              <w:right w:val="nil"/>
            </w:tcBorders>
            <w:shd w:val="clear" w:color="auto" w:fill="FFFFFF"/>
          </w:tcPr>
          <w:p w14:paraId="650D391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4753522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6283DAF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140407FC" w14:textId="77777777" w:rsidTr="008350DA">
        <w:trPr>
          <w:cantSplit/>
        </w:trPr>
        <w:tc>
          <w:tcPr>
            <w:tcW w:w="744" w:type="pct"/>
            <w:tcBorders>
              <w:top w:val="nil"/>
              <w:left w:val="nil"/>
              <w:bottom w:val="nil"/>
              <w:right w:val="nil"/>
            </w:tcBorders>
            <w:shd w:val="clear" w:color="auto" w:fill="auto"/>
          </w:tcPr>
          <w:p w14:paraId="179A77E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9. </w:t>
            </w:r>
            <w:r>
              <w:rPr>
                <w:rFonts w:ascii="Times New Roman" w:eastAsia="Times New Roman" w:hAnsi="Times New Roman" w:cs="Times New Roman"/>
                <w:kern w:val="0"/>
                <w:sz w:val="20"/>
                <w:szCs w:val="18"/>
                <w:lang w:eastAsia="it-IT"/>
              </w:rPr>
              <w:t>CSS 1-</w:t>
            </w:r>
            <w:r w:rsidRPr="005A2488">
              <w:rPr>
                <w:rFonts w:ascii="Times New Roman" w:eastAsia="Times New Roman" w:hAnsi="Times New Roman" w:cs="Times New Roman"/>
                <w:kern w:val="0"/>
                <w:sz w:val="20"/>
                <w:szCs w:val="18"/>
                <w:lang w:eastAsia="it-IT"/>
              </w:rPr>
              <w:t>tot</w:t>
            </w:r>
            <w:r>
              <w:rPr>
                <w:rFonts w:ascii="Times New Roman" w:eastAsia="Times New Roman" w:hAnsi="Times New Roman" w:cs="Times New Roman"/>
                <w:kern w:val="0"/>
                <w:sz w:val="20"/>
                <w:szCs w:val="18"/>
                <w:lang w:eastAsia="it-IT"/>
              </w:rPr>
              <w:t xml:space="preserve">al </w:t>
            </w:r>
            <w:r w:rsidRPr="003D7A14">
              <w:rPr>
                <w:rFonts w:ascii="Times New Roman" w:eastAsia="Times New Roman" w:hAnsi="Times New Roman" w:cs="Times New Roman"/>
                <w:kern w:val="0"/>
                <w:sz w:val="20"/>
                <w:szCs w:val="18"/>
                <w:vertAlign w:val="superscript"/>
                <w:lang w:eastAsia="it-IT"/>
              </w:rPr>
              <w:t>c</w:t>
            </w:r>
          </w:p>
        </w:tc>
        <w:tc>
          <w:tcPr>
            <w:tcW w:w="446" w:type="pct"/>
            <w:tcBorders>
              <w:top w:val="nil"/>
              <w:left w:val="nil"/>
              <w:bottom w:val="nil"/>
              <w:right w:val="nil"/>
            </w:tcBorders>
          </w:tcPr>
          <w:p w14:paraId="1BF7288C"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1.71(.61)</w:t>
            </w:r>
          </w:p>
        </w:tc>
        <w:tc>
          <w:tcPr>
            <w:tcW w:w="346" w:type="pct"/>
            <w:tcBorders>
              <w:top w:val="nil"/>
              <w:left w:val="nil"/>
              <w:bottom w:val="nil"/>
              <w:right w:val="nil"/>
            </w:tcBorders>
            <w:shd w:val="clear" w:color="auto" w:fill="FFFFFF"/>
          </w:tcPr>
          <w:p w14:paraId="73DB42D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862</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3DA05D5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866</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4C28C83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872</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5395AD0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680</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301B2D6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261</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1DAA603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998</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2C3967C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717</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31503D8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889</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6E5528E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nil"/>
              <w:left w:val="nil"/>
              <w:bottom w:val="nil"/>
              <w:right w:val="nil"/>
            </w:tcBorders>
            <w:shd w:val="clear" w:color="auto" w:fill="FFFFFF"/>
          </w:tcPr>
          <w:p w14:paraId="540EFCF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346" w:type="pct"/>
            <w:tcBorders>
              <w:top w:val="nil"/>
              <w:left w:val="nil"/>
              <w:bottom w:val="nil"/>
              <w:right w:val="nil"/>
            </w:tcBorders>
            <w:shd w:val="clear" w:color="auto" w:fill="FFFFFF"/>
          </w:tcPr>
          <w:p w14:paraId="5E0C2C1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604EB30C" w14:textId="77777777" w:rsidTr="008350DA">
        <w:trPr>
          <w:cantSplit/>
        </w:trPr>
        <w:tc>
          <w:tcPr>
            <w:tcW w:w="744" w:type="pct"/>
            <w:tcBorders>
              <w:top w:val="nil"/>
              <w:left w:val="nil"/>
              <w:bottom w:val="nil"/>
              <w:right w:val="nil"/>
            </w:tcBorders>
            <w:shd w:val="clear" w:color="auto" w:fill="auto"/>
          </w:tcPr>
          <w:p w14:paraId="79B306A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10. </w:t>
            </w:r>
            <w:r>
              <w:rPr>
                <w:rFonts w:ascii="Times New Roman" w:eastAsia="Times New Roman" w:hAnsi="Times New Roman" w:cs="Times New Roman"/>
                <w:kern w:val="0"/>
                <w:sz w:val="20"/>
                <w:szCs w:val="18"/>
                <w:lang w:eastAsia="it-IT"/>
              </w:rPr>
              <w:t>CSS 2-</w:t>
            </w:r>
            <w:r w:rsidRPr="005A2488">
              <w:rPr>
                <w:rFonts w:ascii="Times New Roman" w:eastAsia="Times New Roman" w:hAnsi="Times New Roman" w:cs="Times New Roman"/>
                <w:kern w:val="0"/>
                <w:sz w:val="20"/>
                <w:szCs w:val="18"/>
                <w:lang w:eastAsia="it-IT"/>
              </w:rPr>
              <w:t>tot</w:t>
            </w:r>
            <w:r>
              <w:rPr>
                <w:rFonts w:ascii="Times New Roman" w:eastAsia="Times New Roman" w:hAnsi="Times New Roman" w:cs="Times New Roman"/>
                <w:kern w:val="0"/>
                <w:sz w:val="20"/>
                <w:szCs w:val="18"/>
                <w:lang w:eastAsia="it-IT"/>
              </w:rPr>
              <w:t>al</w:t>
            </w:r>
          </w:p>
        </w:tc>
        <w:tc>
          <w:tcPr>
            <w:tcW w:w="446" w:type="pct"/>
            <w:tcBorders>
              <w:top w:val="nil"/>
              <w:left w:val="nil"/>
              <w:bottom w:val="nil"/>
              <w:right w:val="nil"/>
            </w:tcBorders>
          </w:tcPr>
          <w:p w14:paraId="6413A9D5"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1.71(.66)</w:t>
            </w:r>
          </w:p>
        </w:tc>
        <w:tc>
          <w:tcPr>
            <w:tcW w:w="346" w:type="pct"/>
            <w:tcBorders>
              <w:top w:val="nil"/>
              <w:left w:val="nil"/>
              <w:bottom w:val="nil"/>
              <w:right w:val="nil"/>
            </w:tcBorders>
            <w:shd w:val="clear" w:color="auto" w:fill="FFFFFF"/>
          </w:tcPr>
          <w:p w14:paraId="616736C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869</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4FAE624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875</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6FFD887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882</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6C6970C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690</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2417A46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133</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3A0B133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991</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55ECA18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721</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71FDD0F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894</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3146AFE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991</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7FD6394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346" w:type="pct"/>
            <w:tcBorders>
              <w:top w:val="nil"/>
              <w:left w:val="nil"/>
              <w:bottom w:val="nil"/>
              <w:right w:val="nil"/>
            </w:tcBorders>
            <w:shd w:val="clear" w:color="auto" w:fill="FFFFFF"/>
          </w:tcPr>
          <w:p w14:paraId="585F6FB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53BD1340" w14:textId="77777777" w:rsidTr="008350DA">
        <w:trPr>
          <w:cantSplit/>
        </w:trPr>
        <w:tc>
          <w:tcPr>
            <w:tcW w:w="744" w:type="pct"/>
            <w:tcBorders>
              <w:top w:val="nil"/>
              <w:left w:val="nil"/>
              <w:bottom w:val="nil"/>
              <w:right w:val="nil"/>
            </w:tcBorders>
            <w:shd w:val="clear" w:color="auto" w:fill="auto"/>
          </w:tcPr>
          <w:p w14:paraId="4637CA3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11. </w:t>
            </w:r>
            <w:r>
              <w:rPr>
                <w:rFonts w:ascii="Times New Roman" w:eastAsia="Times New Roman" w:hAnsi="Times New Roman" w:cs="Times New Roman"/>
                <w:kern w:val="0"/>
                <w:sz w:val="20"/>
                <w:szCs w:val="18"/>
                <w:lang w:eastAsia="it-IT"/>
              </w:rPr>
              <w:t>Age</w:t>
            </w:r>
          </w:p>
        </w:tc>
        <w:tc>
          <w:tcPr>
            <w:tcW w:w="446" w:type="pct"/>
            <w:tcBorders>
              <w:top w:val="nil"/>
              <w:left w:val="nil"/>
              <w:bottom w:val="nil"/>
              <w:right w:val="nil"/>
            </w:tcBorders>
          </w:tcPr>
          <w:p w14:paraId="6554BD26"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25.76(5.32)</w:t>
            </w:r>
          </w:p>
        </w:tc>
        <w:tc>
          <w:tcPr>
            <w:tcW w:w="346" w:type="pct"/>
            <w:tcBorders>
              <w:top w:val="nil"/>
              <w:left w:val="nil"/>
              <w:bottom w:val="nil"/>
              <w:right w:val="nil"/>
            </w:tcBorders>
            <w:shd w:val="clear" w:color="auto" w:fill="FFFFFF"/>
          </w:tcPr>
          <w:p w14:paraId="7EE9449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w:t>
            </w: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016</w:t>
            </w:r>
          </w:p>
        </w:tc>
        <w:tc>
          <w:tcPr>
            <w:tcW w:w="346" w:type="pct"/>
            <w:tcBorders>
              <w:top w:val="nil"/>
              <w:left w:val="nil"/>
              <w:bottom w:val="nil"/>
              <w:right w:val="nil"/>
            </w:tcBorders>
            <w:shd w:val="clear" w:color="auto" w:fill="FFFFFF"/>
          </w:tcPr>
          <w:p w14:paraId="55F9B41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031</w:t>
            </w:r>
          </w:p>
        </w:tc>
        <w:tc>
          <w:tcPr>
            <w:tcW w:w="346" w:type="pct"/>
            <w:tcBorders>
              <w:top w:val="nil"/>
              <w:left w:val="nil"/>
              <w:bottom w:val="nil"/>
              <w:right w:val="nil"/>
            </w:tcBorders>
            <w:shd w:val="clear" w:color="auto" w:fill="FFFFFF"/>
          </w:tcPr>
          <w:p w14:paraId="677DCE3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040</w:t>
            </w:r>
          </w:p>
        </w:tc>
        <w:tc>
          <w:tcPr>
            <w:tcW w:w="346" w:type="pct"/>
            <w:tcBorders>
              <w:top w:val="nil"/>
              <w:left w:val="nil"/>
              <w:bottom w:val="nil"/>
              <w:right w:val="nil"/>
            </w:tcBorders>
            <w:shd w:val="clear" w:color="auto" w:fill="FFFFFF"/>
          </w:tcPr>
          <w:p w14:paraId="605CC5E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134</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622047E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148</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nil"/>
              <w:right w:val="nil"/>
            </w:tcBorders>
            <w:shd w:val="clear" w:color="auto" w:fill="FFFFFF"/>
          </w:tcPr>
          <w:p w14:paraId="0B72D90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066</w:t>
            </w:r>
          </w:p>
        </w:tc>
        <w:tc>
          <w:tcPr>
            <w:tcW w:w="346" w:type="pct"/>
            <w:tcBorders>
              <w:top w:val="nil"/>
              <w:left w:val="nil"/>
              <w:bottom w:val="nil"/>
              <w:right w:val="nil"/>
            </w:tcBorders>
            <w:shd w:val="clear" w:color="auto" w:fill="FFFFFF"/>
          </w:tcPr>
          <w:p w14:paraId="4FFCF4A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008</w:t>
            </w:r>
          </w:p>
        </w:tc>
        <w:tc>
          <w:tcPr>
            <w:tcW w:w="346" w:type="pct"/>
            <w:tcBorders>
              <w:top w:val="nil"/>
              <w:left w:val="nil"/>
              <w:bottom w:val="nil"/>
              <w:right w:val="nil"/>
            </w:tcBorders>
            <w:shd w:val="clear" w:color="auto" w:fill="FFFFFF"/>
          </w:tcPr>
          <w:p w14:paraId="36418D7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038</w:t>
            </w:r>
          </w:p>
        </w:tc>
        <w:tc>
          <w:tcPr>
            <w:tcW w:w="346" w:type="pct"/>
            <w:tcBorders>
              <w:top w:val="nil"/>
              <w:left w:val="nil"/>
              <w:bottom w:val="nil"/>
              <w:right w:val="nil"/>
            </w:tcBorders>
            <w:shd w:val="clear" w:color="auto" w:fill="FFFFFF"/>
          </w:tcPr>
          <w:p w14:paraId="0BDD0B4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065</w:t>
            </w:r>
          </w:p>
        </w:tc>
        <w:tc>
          <w:tcPr>
            <w:tcW w:w="346" w:type="pct"/>
            <w:tcBorders>
              <w:top w:val="nil"/>
              <w:left w:val="nil"/>
              <w:bottom w:val="nil"/>
              <w:right w:val="nil"/>
            </w:tcBorders>
            <w:shd w:val="clear" w:color="auto" w:fill="FFFFFF"/>
          </w:tcPr>
          <w:p w14:paraId="3A06CF6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047</w:t>
            </w:r>
          </w:p>
        </w:tc>
        <w:tc>
          <w:tcPr>
            <w:tcW w:w="346" w:type="pct"/>
            <w:tcBorders>
              <w:top w:val="nil"/>
              <w:left w:val="nil"/>
              <w:bottom w:val="nil"/>
              <w:right w:val="nil"/>
            </w:tcBorders>
            <w:shd w:val="clear" w:color="auto" w:fill="FFFFFF"/>
          </w:tcPr>
          <w:p w14:paraId="3250759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r>
      <w:tr w:rsidR="00AE2872" w:rsidRPr="005A2488" w14:paraId="2D4091D4" w14:textId="77777777" w:rsidTr="008350DA">
        <w:trPr>
          <w:cantSplit/>
        </w:trPr>
        <w:tc>
          <w:tcPr>
            <w:tcW w:w="744" w:type="pct"/>
            <w:tcBorders>
              <w:top w:val="nil"/>
              <w:left w:val="nil"/>
              <w:bottom w:val="single" w:sz="4" w:space="0" w:color="auto"/>
              <w:right w:val="nil"/>
            </w:tcBorders>
            <w:shd w:val="clear" w:color="auto" w:fill="auto"/>
          </w:tcPr>
          <w:p w14:paraId="17986AD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12. </w:t>
            </w:r>
            <w:r>
              <w:rPr>
                <w:rFonts w:ascii="Times New Roman" w:eastAsia="Times New Roman" w:hAnsi="Times New Roman" w:cs="Times New Roman"/>
                <w:kern w:val="0"/>
                <w:sz w:val="20"/>
                <w:szCs w:val="18"/>
                <w:lang w:eastAsia="it-IT"/>
              </w:rPr>
              <w:t>G</w:t>
            </w:r>
            <w:r w:rsidRPr="005A2488">
              <w:rPr>
                <w:rFonts w:ascii="Times New Roman" w:eastAsia="Times New Roman" w:hAnsi="Times New Roman" w:cs="Times New Roman"/>
                <w:kern w:val="0"/>
                <w:sz w:val="20"/>
                <w:szCs w:val="18"/>
                <w:lang w:eastAsia="it-IT"/>
              </w:rPr>
              <w:t>ender</w:t>
            </w:r>
          </w:p>
        </w:tc>
        <w:tc>
          <w:tcPr>
            <w:tcW w:w="446" w:type="pct"/>
            <w:tcBorders>
              <w:top w:val="nil"/>
              <w:left w:val="nil"/>
              <w:bottom w:val="single" w:sz="4" w:space="0" w:color="auto"/>
              <w:right w:val="nil"/>
            </w:tcBorders>
          </w:tcPr>
          <w:p w14:paraId="4D46DBB2"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w:t>
            </w:r>
          </w:p>
        </w:tc>
        <w:tc>
          <w:tcPr>
            <w:tcW w:w="346" w:type="pct"/>
            <w:tcBorders>
              <w:top w:val="nil"/>
              <w:left w:val="nil"/>
              <w:bottom w:val="single" w:sz="4" w:space="0" w:color="auto"/>
              <w:right w:val="nil"/>
            </w:tcBorders>
            <w:shd w:val="clear" w:color="auto" w:fill="FFFFFF"/>
          </w:tcPr>
          <w:p w14:paraId="32671A9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017</w:t>
            </w:r>
          </w:p>
        </w:tc>
        <w:tc>
          <w:tcPr>
            <w:tcW w:w="346" w:type="pct"/>
            <w:tcBorders>
              <w:top w:val="nil"/>
              <w:left w:val="nil"/>
              <w:bottom w:val="single" w:sz="4" w:space="0" w:color="auto"/>
              <w:right w:val="nil"/>
            </w:tcBorders>
            <w:shd w:val="clear" w:color="auto" w:fill="FFFFFF"/>
          </w:tcPr>
          <w:p w14:paraId="38743EB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074</w:t>
            </w:r>
          </w:p>
        </w:tc>
        <w:tc>
          <w:tcPr>
            <w:tcW w:w="346" w:type="pct"/>
            <w:tcBorders>
              <w:top w:val="nil"/>
              <w:left w:val="nil"/>
              <w:bottom w:val="single" w:sz="4" w:space="0" w:color="auto"/>
              <w:right w:val="nil"/>
            </w:tcBorders>
            <w:shd w:val="clear" w:color="auto" w:fill="FFFFFF"/>
          </w:tcPr>
          <w:p w14:paraId="5E97CCB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054</w:t>
            </w:r>
          </w:p>
        </w:tc>
        <w:tc>
          <w:tcPr>
            <w:tcW w:w="346" w:type="pct"/>
            <w:tcBorders>
              <w:top w:val="nil"/>
              <w:left w:val="nil"/>
              <w:bottom w:val="single" w:sz="4" w:space="0" w:color="auto"/>
              <w:right w:val="nil"/>
            </w:tcBorders>
            <w:shd w:val="clear" w:color="auto" w:fill="FFFFFF"/>
          </w:tcPr>
          <w:p w14:paraId="0095BCE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w:t>
            </w: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059</w:t>
            </w:r>
          </w:p>
        </w:tc>
        <w:tc>
          <w:tcPr>
            <w:tcW w:w="346" w:type="pct"/>
            <w:tcBorders>
              <w:top w:val="nil"/>
              <w:left w:val="nil"/>
              <w:bottom w:val="single" w:sz="4" w:space="0" w:color="auto"/>
              <w:right w:val="nil"/>
            </w:tcBorders>
            <w:shd w:val="clear" w:color="auto" w:fill="FFFFFF"/>
          </w:tcPr>
          <w:p w14:paraId="0B7CF91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003</w:t>
            </w:r>
          </w:p>
        </w:tc>
        <w:tc>
          <w:tcPr>
            <w:tcW w:w="346" w:type="pct"/>
            <w:tcBorders>
              <w:top w:val="nil"/>
              <w:left w:val="nil"/>
              <w:bottom w:val="single" w:sz="4" w:space="0" w:color="auto"/>
              <w:right w:val="nil"/>
            </w:tcBorders>
            <w:shd w:val="clear" w:color="auto" w:fill="FFFFFF"/>
          </w:tcPr>
          <w:p w14:paraId="546D5F1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034</w:t>
            </w:r>
          </w:p>
        </w:tc>
        <w:tc>
          <w:tcPr>
            <w:tcW w:w="346" w:type="pct"/>
            <w:tcBorders>
              <w:top w:val="nil"/>
              <w:left w:val="nil"/>
              <w:bottom w:val="single" w:sz="4" w:space="0" w:color="auto"/>
              <w:right w:val="nil"/>
            </w:tcBorders>
            <w:shd w:val="clear" w:color="auto" w:fill="FFFFFF"/>
          </w:tcPr>
          <w:p w14:paraId="02E507D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112</w:t>
            </w:r>
            <w:r w:rsidRPr="005A2488">
              <w:rPr>
                <w:rFonts w:ascii="Times New Roman" w:eastAsia="Times New Roman" w:hAnsi="Times New Roman" w:cs="Times New Roman"/>
                <w:color w:val="010205"/>
                <w:kern w:val="0"/>
                <w:sz w:val="20"/>
                <w:szCs w:val="18"/>
                <w:vertAlign w:val="superscript"/>
                <w:lang w:eastAsia="it-IT"/>
              </w:rPr>
              <w:t>*</w:t>
            </w:r>
          </w:p>
        </w:tc>
        <w:tc>
          <w:tcPr>
            <w:tcW w:w="346" w:type="pct"/>
            <w:tcBorders>
              <w:top w:val="nil"/>
              <w:left w:val="nil"/>
              <w:bottom w:val="single" w:sz="4" w:space="0" w:color="auto"/>
              <w:right w:val="nil"/>
            </w:tcBorders>
            <w:shd w:val="clear" w:color="auto" w:fill="FFFFFF"/>
          </w:tcPr>
          <w:p w14:paraId="276AEAF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063</w:t>
            </w:r>
          </w:p>
        </w:tc>
        <w:tc>
          <w:tcPr>
            <w:tcW w:w="346" w:type="pct"/>
            <w:tcBorders>
              <w:top w:val="nil"/>
              <w:left w:val="nil"/>
              <w:bottom w:val="single" w:sz="4" w:space="0" w:color="auto"/>
              <w:right w:val="nil"/>
            </w:tcBorders>
            <w:shd w:val="clear" w:color="auto" w:fill="FFFFFF"/>
          </w:tcPr>
          <w:p w14:paraId="4BC41AF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036</w:t>
            </w:r>
          </w:p>
        </w:tc>
        <w:tc>
          <w:tcPr>
            <w:tcW w:w="346" w:type="pct"/>
            <w:tcBorders>
              <w:top w:val="nil"/>
              <w:left w:val="nil"/>
              <w:bottom w:val="single" w:sz="4" w:space="0" w:color="auto"/>
              <w:right w:val="nil"/>
            </w:tcBorders>
            <w:shd w:val="clear" w:color="auto" w:fill="FFFFFF"/>
          </w:tcPr>
          <w:p w14:paraId="3D4B201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036</w:t>
            </w:r>
          </w:p>
        </w:tc>
        <w:tc>
          <w:tcPr>
            <w:tcW w:w="346" w:type="pct"/>
            <w:tcBorders>
              <w:top w:val="nil"/>
              <w:left w:val="nil"/>
              <w:bottom w:val="single" w:sz="4" w:space="0" w:color="auto"/>
              <w:right w:val="nil"/>
            </w:tcBorders>
            <w:shd w:val="clear" w:color="auto" w:fill="FFFFFF"/>
          </w:tcPr>
          <w:p w14:paraId="0619F7B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w:t>
            </w: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039</w:t>
            </w:r>
          </w:p>
        </w:tc>
      </w:tr>
    </w:tbl>
    <w:p w14:paraId="212738E6" w14:textId="77777777" w:rsidR="00AE2872" w:rsidRPr="005A2488" w:rsidRDefault="00AE2872" w:rsidP="00AE2872">
      <w:pPr>
        <w:suppressAutoHyphens w:val="0"/>
        <w:autoSpaceDE w:val="0"/>
        <w:autoSpaceDN w:val="0"/>
        <w:adjustRightInd w:val="0"/>
        <w:spacing w:after="0" w:line="400" w:lineRule="atLeast"/>
        <w:rPr>
          <w:rFonts w:ascii="Times New Roman" w:eastAsia="Times New Roman" w:hAnsi="Times New Roman" w:cs="Times New Roman"/>
          <w:kern w:val="0"/>
          <w:sz w:val="24"/>
          <w:szCs w:val="24"/>
          <w:lang w:eastAsia="it-IT"/>
        </w:rPr>
      </w:pPr>
    </w:p>
    <w:p w14:paraId="78BEA2F2" w14:textId="77777777" w:rsidR="00AE2872" w:rsidRPr="009B4837" w:rsidRDefault="00AE2872" w:rsidP="00AE2872">
      <w:pPr>
        <w:spacing w:line="240" w:lineRule="auto"/>
        <w:jc w:val="both"/>
        <w:rPr>
          <w:rFonts w:ascii="Times New Roman" w:hAnsi="Times New Roman" w:cs="Times New Roman"/>
          <w:lang w:val="en-US"/>
        </w:rPr>
      </w:pPr>
      <w:r w:rsidRPr="009B4837">
        <w:rPr>
          <w:rFonts w:ascii="Times New Roman" w:hAnsi="Times New Roman" w:cs="Times New Roman"/>
          <w:lang w:val="en-US"/>
        </w:rPr>
        <w:t>Notes: N=343; *</w:t>
      </w:r>
      <w:r w:rsidRPr="009B4837">
        <w:rPr>
          <w:rFonts w:ascii="Times New Roman" w:hAnsi="Times New Roman" w:cs="Times New Roman"/>
          <w:i/>
          <w:lang w:val="en-US"/>
        </w:rPr>
        <w:t>p</w:t>
      </w:r>
      <w:r w:rsidRPr="009B4837">
        <w:rPr>
          <w:rFonts w:ascii="Times New Roman" w:hAnsi="Times New Roman" w:cs="Times New Roman"/>
          <w:lang w:val="en-US"/>
        </w:rPr>
        <w:t>&lt;.0</w:t>
      </w:r>
      <w:r>
        <w:rPr>
          <w:rFonts w:ascii="Times New Roman" w:hAnsi="Times New Roman" w:cs="Times New Roman"/>
          <w:lang w:val="en-US"/>
        </w:rPr>
        <w:t xml:space="preserve">5; </w:t>
      </w:r>
      <w:r w:rsidRPr="009B4837">
        <w:rPr>
          <w:rFonts w:ascii="Times New Roman" w:hAnsi="Times New Roman" w:cs="Times New Roman"/>
          <w:lang w:val="en-US"/>
        </w:rPr>
        <w:t>*</w:t>
      </w:r>
      <w:r>
        <w:rPr>
          <w:rFonts w:ascii="Times New Roman" w:hAnsi="Times New Roman" w:cs="Times New Roman"/>
          <w:lang w:val="en-US"/>
        </w:rPr>
        <w:t>*</w:t>
      </w:r>
      <w:r w:rsidRPr="009B4837">
        <w:rPr>
          <w:rFonts w:ascii="Times New Roman" w:hAnsi="Times New Roman" w:cs="Times New Roman"/>
          <w:i/>
          <w:lang w:val="en-US"/>
        </w:rPr>
        <w:t>p</w:t>
      </w:r>
      <w:r w:rsidRPr="009B4837">
        <w:rPr>
          <w:rFonts w:ascii="Times New Roman" w:hAnsi="Times New Roman" w:cs="Times New Roman"/>
          <w:lang w:val="en-US"/>
        </w:rPr>
        <w:t xml:space="preserve">&lt;.01; CSS=Cyberchondria Severity Scale; </w:t>
      </w:r>
      <w:r w:rsidRPr="007A1DB6">
        <w:rPr>
          <w:rFonts w:ascii="Times New Roman" w:eastAsia="Times New Roman" w:hAnsi="Times New Roman" w:cs="Times New Roman"/>
          <w:kern w:val="0"/>
          <w:vertAlign w:val="superscript"/>
          <w:lang w:val="en-US" w:eastAsia="it-IT"/>
        </w:rPr>
        <w:t xml:space="preserve">a </w:t>
      </w:r>
      <w:r w:rsidRPr="007A1DB6">
        <w:rPr>
          <w:rFonts w:ascii="Times New Roman" w:eastAsia="Times New Roman" w:hAnsi="Times New Roman" w:cs="Times New Roman"/>
          <w:kern w:val="0"/>
          <w:lang w:val="en-US" w:eastAsia="it-IT"/>
        </w:rPr>
        <w:t xml:space="preserve">= CSS original version, 33 items; </w:t>
      </w:r>
      <w:r w:rsidRPr="007A1DB6">
        <w:rPr>
          <w:rFonts w:ascii="Times New Roman" w:eastAsia="Times New Roman" w:hAnsi="Times New Roman" w:cs="Times New Roman"/>
          <w:kern w:val="0"/>
          <w:vertAlign w:val="superscript"/>
          <w:lang w:val="en-US" w:eastAsia="it-IT"/>
        </w:rPr>
        <w:t>b</w:t>
      </w:r>
      <w:r w:rsidRPr="007A1DB6">
        <w:rPr>
          <w:rFonts w:ascii="Times New Roman" w:eastAsia="Times New Roman" w:hAnsi="Times New Roman" w:cs="Times New Roman"/>
          <w:kern w:val="0"/>
          <w:lang w:val="en-US" w:eastAsia="it-IT"/>
        </w:rPr>
        <w:t xml:space="preserve"> = excessiveness dimension of the Revised CSS 1, item 24 removed; </w:t>
      </w:r>
      <w:r w:rsidRPr="007A1DB6">
        <w:rPr>
          <w:rFonts w:ascii="Times New Roman" w:eastAsia="Times New Roman" w:hAnsi="Times New Roman" w:cs="Times New Roman"/>
          <w:kern w:val="0"/>
          <w:vertAlign w:val="superscript"/>
          <w:lang w:val="en-US" w:eastAsia="it-IT"/>
        </w:rPr>
        <w:t>c</w:t>
      </w:r>
      <w:r w:rsidRPr="007A1DB6">
        <w:rPr>
          <w:rFonts w:ascii="Times New Roman" w:eastAsia="Times New Roman" w:hAnsi="Times New Roman" w:cs="Times New Roman"/>
          <w:kern w:val="0"/>
          <w:lang w:val="en-US" w:eastAsia="it-IT"/>
        </w:rPr>
        <w:t xml:space="preserve"> = Revised CSS 2, item 24 removed and mistrust factor removed.</w:t>
      </w:r>
    </w:p>
    <w:p w14:paraId="447E247C" w14:textId="77777777" w:rsidR="00AE2872" w:rsidRDefault="00AE2872" w:rsidP="00AE2872">
      <w:pPr>
        <w:tabs>
          <w:tab w:val="left" w:pos="114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364A8B94" w14:textId="77777777" w:rsidR="00AE2872" w:rsidRDefault="00AE2872" w:rsidP="00AE2872">
      <w:pPr>
        <w:tabs>
          <w:tab w:val="left" w:pos="114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4D98122" w14:textId="77777777" w:rsidR="00AE2872" w:rsidRDefault="00AE2872" w:rsidP="00AE287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4. Descriptive statistics and bivariate correlations between the variables of interest (study 2)</w:t>
      </w:r>
      <w:r w:rsidRPr="003D7A14">
        <w:rPr>
          <w:rFonts w:ascii="Times New Roman" w:hAnsi="Times New Roman" w:cs="Times New Roman"/>
          <w:sz w:val="24"/>
          <w:szCs w:val="24"/>
          <w:lang w:val="en-US"/>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64"/>
        <w:gridCol w:w="1121"/>
        <w:gridCol w:w="750"/>
        <w:gridCol w:w="750"/>
        <w:gridCol w:w="750"/>
        <w:gridCol w:w="752"/>
        <w:gridCol w:w="750"/>
        <w:gridCol w:w="750"/>
        <w:gridCol w:w="752"/>
        <w:gridCol w:w="749"/>
        <w:gridCol w:w="749"/>
        <w:gridCol w:w="749"/>
        <w:gridCol w:w="751"/>
        <w:gridCol w:w="749"/>
        <w:gridCol w:w="749"/>
        <w:gridCol w:w="751"/>
      </w:tblGrid>
      <w:tr w:rsidR="00AE2872" w:rsidRPr="005A2488" w14:paraId="4D088017" w14:textId="77777777" w:rsidTr="008350DA">
        <w:trPr>
          <w:cantSplit/>
        </w:trPr>
        <w:tc>
          <w:tcPr>
            <w:tcW w:w="931" w:type="pct"/>
            <w:tcBorders>
              <w:top w:val="single" w:sz="4" w:space="0" w:color="auto"/>
              <w:left w:val="nil"/>
              <w:bottom w:val="single" w:sz="4" w:space="0" w:color="auto"/>
              <w:right w:val="nil"/>
            </w:tcBorders>
            <w:shd w:val="clear" w:color="auto" w:fill="auto"/>
          </w:tcPr>
          <w:p w14:paraId="073BE36D" w14:textId="77777777" w:rsidR="00AE2872" w:rsidRPr="007A1D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val="en-US" w:eastAsia="it-IT"/>
              </w:rPr>
            </w:pPr>
          </w:p>
        </w:tc>
        <w:tc>
          <w:tcPr>
            <w:tcW w:w="392" w:type="pct"/>
            <w:tcBorders>
              <w:top w:val="single" w:sz="4" w:space="0" w:color="auto"/>
              <w:left w:val="nil"/>
              <w:bottom w:val="single" w:sz="4" w:space="0" w:color="auto"/>
              <w:right w:val="nil"/>
            </w:tcBorders>
          </w:tcPr>
          <w:p w14:paraId="1F90798F" w14:textId="77777777" w:rsidR="00AE2872" w:rsidRPr="00584FD3"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M(SD)</w:t>
            </w:r>
          </w:p>
        </w:tc>
        <w:tc>
          <w:tcPr>
            <w:tcW w:w="262" w:type="pct"/>
            <w:tcBorders>
              <w:top w:val="single" w:sz="4" w:space="0" w:color="auto"/>
              <w:left w:val="nil"/>
              <w:bottom w:val="single" w:sz="4" w:space="0" w:color="auto"/>
              <w:right w:val="nil"/>
            </w:tcBorders>
            <w:shd w:val="clear" w:color="auto" w:fill="FFFFFF"/>
            <w:vAlign w:val="bottom"/>
          </w:tcPr>
          <w:p w14:paraId="049415D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1</w:t>
            </w:r>
          </w:p>
        </w:tc>
        <w:tc>
          <w:tcPr>
            <w:tcW w:w="262" w:type="pct"/>
            <w:tcBorders>
              <w:top w:val="single" w:sz="4" w:space="0" w:color="auto"/>
              <w:left w:val="nil"/>
              <w:bottom w:val="single" w:sz="4" w:space="0" w:color="auto"/>
              <w:right w:val="nil"/>
            </w:tcBorders>
            <w:shd w:val="clear" w:color="auto" w:fill="FFFFFF"/>
            <w:vAlign w:val="bottom"/>
          </w:tcPr>
          <w:p w14:paraId="4016264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2</w:t>
            </w:r>
          </w:p>
        </w:tc>
        <w:tc>
          <w:tcPr>
            <w:tcW w:w="262" w:type="pct"/>
            <w:tcBorders>
              <w:top w:val="single" w:sz="4" w:space="0" w:color="auto"/>
              <w:left w:val="nil"/>
              <w:bottom w:val="single" w:sz="4" w:space="0" w:color="auto"/>
              <w:right w:val="nil"/>
            </w:tcBorders>
            <w:shd w:val="clear" w:color="auto" w:fill="FFFFFF"/>
            <w:vAlign w:val="bottom"/>
          </w:tcPr>
          <w:p w14:paraId="2CC8525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3</w:t>
            </w:r>
          </w:p>
        </w:tc>
        <w:tc>
          <w:tcPr>
            <w:tcW w:w="263" w:type="pct"/>
            <w:tcBorders>
              <w:top w:val="single" w:sz="4" w:space="0" w:color="auto"/>
              <w:left w:val="nil"/>
              <w:bottom w:val="single" w:sz="4" w:space="0" w:color="auto"/>
              <w:right w:val="nil"/>
            </w:tcBorders>
            <w:shd w:val="clear" w:color="auto" w:fill="FFFFFF"/>
            <w:vAlign w:val="bottom"/>
          </w:tcPr>
          <w:p w14:paraId="1C0B521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4</w:t>
            </w:r>
          </w:p>
        </w:tc>
        <w:tc>
          <w:tcPr>
            <w:tcW w:w="262" w:type="pct"/>
            <w:tcBorders>
              <w:top w:val="single" w:sz="4" w:space="0" w:color="auto"/>
              <w:left w:val="nil"/>
              <w:bottom w:val="single" w:sz="4" w:space="0" w:color="auto"/>
              <w:right w:val="nil"/>
            </w:tcBorders>
            <w:shd w:val="clear" w:color="auto" w:fill="FFFFFF"/>
            <w:vAlign w:val="bottom"/>
          </w:tcPr>
          <w:p w14:paraId="7959BDB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5</w:t>
            </w:r>
          </w:p>
        </w:tc>
        <w:tc>
          <w:tcPr>
            <w:tcW w:w="262" w:type="pct"/>
            <w:tcBorders>
              <w:top w:val="single" w:sz="4" w:space="0" w:color="auto"/>
              <w:left w:val="nil"/>
              <w:bottom w:val="single" w:sz="4" w:space="0" w:color="auto"/>
              <w:right w:val="nil"/>
            </w:tcBorders>
            <w:shd w:val="clear" w:color="auto" w:fill="FFFFFF"/>
            <w:vAlign w:val="bottom"/>
          </w:tcPr>
          <w:p w14:paraId="02D0ACA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6</w:t>
            </w:r>
          </w:p>
        </w:tc>
        <w:tc>
          <w:tcPr>
            <w:tcW w:w="263" w:type="pct"/>
            <w:tcBorders>
              <w:top w:val="single" w:sz="4" w:space="0" w:color="auto"/>
              <w:left w:val="nil"/>
              <w:bottom w:val="single" w:sz="4" w:space="0" w:color="auto"/>
              <w:right w:val="nil"/>
            </w:tcBorders>
            <w:shd w:val="clear" w:color="auto" w:fill="FFFFFF"/>
            <w:vAlign w:val="bottom"/>
          </w:tcPr>
          <w:p w14:paraId="1A7CC7C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7</w:t>
            </w:r>
          </w:p>
        </w:tc>
        <w:tc>
          <w:tcPr>
            <w:tcW w:w="262" w:type="pct"/>
            <w:tcBorders>
              <w:top w:val="single" w:sz="4" w:space="0" w:color="auto"/>
              <w:left w:val="nil"/>
              <w:bottom w:val="single" w:sz="4" w:space="0" w:color="auto"/>
              <w:right w:val="nil"/>
            </w:tcBorders>
            <w:shd w:val="clear" w:color="auto" w:fill="FFFFFF"/>
            <w:vAlign w:val="bottom"/>
          </w:tcPr>
          <w:p w14:paraId="4009FFB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8</w:t>
            </w:r>
          </w:p>
        </w:tc>
        <w:tc>
          <w:tcPr>
            <w:tcW w:w="262" w:type="pct"/>
            <w:tcBorders>
              <w:top w:val="single" w:sz="4" w:space="0" w:color="auto"/>
              <w:left w:val="nil"/>
              <w:bottom w:val="single" w:sz="4" w:space="0" w:color="auto"/>
              <w:right w:val="nil"/>
            </w:tcBorders>
            <w:shd w:val="clear" w:color="auto" w:fill="FFFFFF"/>
            <w:vAlign w:val="bottom"/>
          </w:tcPr>
          <w:p w14:paraId="5AA3936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9</w:t>
            </w:r>
          </w:p>
        </w:tc>
        <w:tc>
          <w:tcPr>
            <w:tcW w:w="262" w:type="pct"/>
            <w:tcBorders>
              <w:top w:val="single" w:sz="4" w:space="0" w:color="auto"/>
              <w:left w:val="nil"/>
              <w:bottom w:val="single" w:sz="4" w:space="0" w:color="auto"/>
              <w:right w:val="nil"/>
            </w:tcBorders>
            <w:shd w:val="clear" w:color="auto" w:fill="FFFFFF"/>
            <w:vAlign w:val="bottom"/>
          </w:tcPr>
          <w:p w14:paraId="5059B4C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10</w:t>
            </w:r>
          </w:p>
        </w:tc>
        <w:tc>
          <w:tcPr>
            <w:tcW w:w="263" w:type="pct"/>
            <w:tcBorders>
              <w:top w:val="single" w:sz="4" w:space="0" w:color="auto"/>
              <w:left w:val="nil"/>
              <w:bottom w:val="single" w:sz="4" w:space="0" w:color="auto"/>
              <w:right w:val="nil"/>
            </w:tcBorders>
            <w:shd w:val="clear" w:color="auto" w:fill="FFFFFF"/>
            <w:vAlign w:val="bottom"/>
          </w:tcPr>
          <w:p w14:paraId="1C79D7A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11</w:t>
            </w:r>
          </w:p>
        </w:tc>
        <w:tc>
          <w:tcPr>
            <w:tcW w:w="262" w:type="pct"/>
            <w:tcBorders>
              <w:top w:val="single" w:sz="4" w:space="0" w:color="auto"/>
              <w:left w:val="nil"/>
              <w:bottom w:val="single" w:sz="4" w:space="0" w:color="auto"/>
              <w:right w:val="nil"/>
            </w:tcBorders>
            <w:shd w:val="clear" w:color="auto" w:fill="FFFFFF"/>
          </w:tcPr>
          <w:p w14:paraId="095381A2" w14:textId="77777777" w:rsidR="00AE2872" w:rsidRPr="00584FD3"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12</w:t>
            </w:r>
          </w:p>
        </w:tc>
        <w:tc>
          <w:tcPr>
            <w:tcW w:w="262" w:type="pct"/>
            <w:tcBorders>
              <w:top w:val="single" w:sz="4" w:space="0" w:color="auto"/>
              <w:left w:val="nil"/>
              <w:bottom w:val="single" w:sz="4" w:space="0" w:color="auto"/>
              <w:right w:val="nil"/>
            </w:tcBorders>
            <w:shd w:val="clear" w:color="auto" w:fill="FFFFFF"/>
          </w:tcPr>
          <w:p w14:paraId="63A0D467"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13</w:t>
            </w:r>
          </w:p>
        </w:tc>
        <w:tc>
          <w:tcPr>
            <w:tcW w:w="263" w:type="pct"/>
            <w:tcBorders>
              <w:top w:val="single" w:sz="4" w:space="0" w:color="auto"/>
              <w:left w:val="nil"/>
              <w:bottom w:val="single" w:sz="4" w:space="0" w:color="auto"/>
              <w:right w:val="nil"/>
            </w:tcBorders>
            <w:shd w:val="clear" w:color="auto" w:fill="FFFFFF"/>
          </w:tcPr>
          <w:p w14:paraId="2C01683C"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14</w:t>
            </w:r>
          </w:p>
        </w:tc>
      </w:tr>
      <w:tr w:rsidR="00AE2872" w:rsidRPr="005A2488" w14:paraId="1974CB6F" w14:textId="77777777" w:rsidTr="008350DA">
        <w:trPr>
          <w:cantSplit/>
        </w:trPr>
        <w:tc>
          <w:tcPr>
            <w:tcW w:w="931" w:type="pct"/>
            <w:tcBorders>
              <w:top w:val="single" w:sz="4" w:space="0" w:color="auto"/>
              <w:left w:val="nil"/>
              <w:bottom w:val="nil"/>
              <w:right w:val="nil"/>
            </w:tcBorders>
            <w:shd w:val="clear" w:color="auto" w:fill="auto"/>
          </w:tcPr>
          <w:p w14:paraId="5A26D85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1. </w:t>
            </w:r>
            <w:r>
              <w:rPr>
                <w:rFonts w:ascii="Times New Roman" w:eastAsia="Times New Roman" w:hAnsi="Times New Roman" w:cs="Times New Roman"/>
                <w:kern w:val="0"/>
                <w:sz w:val="20"/>
                <w:szCs w:val="18"/>
                <w:lang w:eastAsia="it-IT"/>
              </w:rPr>
              <w:t>CSS 1-</w:t>
            </w:r>
            <w:r w:rsidRPr="005A2488">
              <w:rPr>
                <w:rFonts w:ascii="Times New Roman" w:eastAsia="Times New Roman" w:hAnsi="Times New Roman" w:cs="Times New Roman"/>
                <w:kern w:val="0"/>
                <w:sz w:val="20"/>
                <w:szCs w:val="18"/>
                <w:lang w:eastAsia="it-IT"/>
              </w:rPr>
              <w:t>compulsion</w:t>
            </w:r>
          </w:p>
        </w:tc>
        <w:tc>
          <w:tcPr>
            <w:tcW w:w="392" w:type="pct"/>
            <w:tcBorders>
              <w:top w:val="single" w:sz="4" w:space="0" w:color="auto"/>
              <w:left w:val="nil"/>
              <w:bottom w:val="nil"/>
              <w:right w:val="nil"/>
            </w:tcBorders>
          </w:tcPr>
          <w:p w14:paraId="1F4616E3"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1</w:t>
            </w:r>
            <w:r>
              <w:rPr>
                <w:rFonts w:ascii="Times New Roman" w:eastAsia="Times New Roman" w:hAnsi="Times New Roman" w:cs="Times New Roman"/>
                <w:color w:val="010205"/>
                <w:kern w:val="0"/>
                <w:sz w:val="20"/>
                <w:szCs w:val="18"/>
                <w:lang w:eastAsia="it-IT"/>
              </w:rPr>
              <w:t>.55(.79</w:t>
            </w:r>
            <w:r w:rsidRPr="007433EB">
              <w:rPr>
                <w:rFonts w:ascii="Times New Roman" w:eastAsia="Times New Roman" w:hAnsi="Times New Roman" w:cs="Times New Roman"/>
                <w:color w:val="010205"/>
                <w:kern w:val="0"/>
                <w:sz w:val="20"/>
                <w:szCs w:val="18"/>
                <w:lang w:eastAsia="it-IT"/>
              </w:rPr>
              <w:t>)</w:t>
            </w:r>
          </w:p>
        </w:tc>
        <w:tc>
          <w:tcPr>
            <w:tcW w:w="262" w:type="pct"/>
            <w:tcBorders>
              <w:top w:val="single" w:sz="4" w:space="0" w:color="auto"/>
              <w:left w:val="nil"/>
              <w:bottom w:val="nil"/>
              <w:right w:val="nil"/>
            </w:tcBorders>
            <w:shd w:val="clear" w:color="auto" w:fill="FFFFFF"/>
          </w:tcPr>
          <w:p w14:paraId="5EE8CC6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2" w:type="pct"/>
            <w:tcBorders>
              <w:top w:val="single" w:sz="4" w:space="0" w:color="auto"/>
              <w:left w:val="nil"/>
              <w:bottom w:val="nil"/>
              <w:right w:val="nil"/>
            </w:tcBorders>
            <w:shd w:val="clear" w:color="auto" w:fill="FFFFFF"/>
          </w:tcPr>
          <w:p w14:paraId="23F7096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single" w:sz="4" w:space="0" w:color="auto"/>
              <w:left w:val="nil"/>
              <w:bottom w:val="nil"/>
              <w:right w:val="nil"/>
            </w:tcBorders>
            <w:shd w:val="clear" w:color="auto" w:fill="FFFFFF"/>
          </w:tcPr>
          <w:p w14:paraId="57316B4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single" w:sz="4" w:space="0" w:color="auto"/>
              <w:left w:val="nil"/>
              <w:bottom w:val="nil"/>
              <w:right w:val="nil"/>
            </w:tcBorders>
            <w:shd w:val="clear" w:color="auto" w:fill="FFFFFF"/>
          </w:tcPr>
          <w:p w14:paraId="1DEE0E2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single" w:sz="4" w:space="0" w:color="auto"/>
              <w:left w:val="nil"/>
              <w:bottom w:val="nil"/>
              <w:right w:val="nil"/>
            </w:tcBorders>
            <w:shd w:val="clear" w:color="auto" w:fill="FFFFFF"/>
          </w:tcPr>
          <w:p w14:paraId="50A1322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single" w:sz="4" w:space="0" w:color="auto"/>
              <w:left w:val="nil"/>
              <w:bottom w:val="nil"/>
              <w:right w:val="nil"/>
            </w:tcBorders>
            <w:shd w:val="clear" w:color="auto" w:fill="FFFFFF"/>
          </w:tcPr>
          <w:p w14:paraId="530DC90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single" w:sz="4" w:space="0" w:color="auto"/>
              <w:left w:val="nil"/>
              <w:bottom w:val="nil"/>
              <w:right w:val="nil"/>
            </w:tcBorders>
            <w:shd w:val="clear" w:color="auto" w:fill="FFFFFF"/>
          </w:tcPr>
          <w:p w14:paraId="52E6CB1E" w14:textId="77777777" w:rsidR="00AE2872" w:rsidRPr="005A2488" w:rsidRDefault="00AE2872" w:rsidP="008350DA">
            <w:pPr>
              <w:tabs>
                <w:tab w:val="left" w:pos="4290"/>
                <w:tab w:val="right" w:pos="5518"/>
              </w:tabs>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single" w:sz="4" w:space="0" w:color="auto"/>
              <w:left w:val="nil"/>
              <w:bottom w:val="nil"/>
              <w:right w:val="nil"/>
            </w:tcBorders>
            <w:shd w:val="clear" w:color="auto" w:fill="FFFFFF"/>
          </w:tcPr>
          <w:p w14:paraId="7B0B1E1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single" w:sz="4" w:space="0" w:color="auto"/>
              <w:left w:val="nil"/>
              <w:bottom w:val="nil"/>
              <w:right w:val="nil"/>
            </w:tcBorders>
            <w:shd w:val="clear" w:color="auto" w:fill="FFFFFF"/>
          </w:tcPr>
          <w:p w14:paraId="748ED45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single" w:sz="4" w:space="0" w:color="auto"/>
              <w:left w:val="nil"/>
              <w:bottom w:val="nil"/>
              <w:right w:val="nil"/>
            </w:tcBorders>
            <w:shd w:val="clear" w:color="auto" w:fill="FFFFFF"/>
          </w:tcPr>
          <w:p w14:paraId="2674E20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single" w:sz="4" w:space="0" w:color="auto"/>
              <w:left w:val="nil"/>
              <w:bottom w:val="nil"/>
              <w:right w:val="nil"/>
            </w:tcBorders>
            <w:shd w:val="clear" w:color="auto" w:fill="FFFFFF"/>
          </w:tcPr>
          <w:p w14:paraId="6D10DB7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single" w:sz="4" w:space="0" w:color="auto"/>
              <w:left w:val="nil"/>
              <w:bottom w:val="nil"/>
              <w:right w:val="nil"/>
            </w:tcBorders>
            <w:shd w:val="clear" w:color="auto" w:fill="FFFFFF"/>
          </w:tcPr>
          <w:p w14:paraId="3AC0872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single" w:sz="4" w:space="0" w:color="auto"/>
              <w:left w:val="nil"/>
              <w:bottom w:val="nil"/>
              <w:right w:val="nil"/>
            </w:tcBorders>
            <w:shd w:val="clear" w:color="auto" w:fill="FFFFFF"/>
          </w:tcPr>
          <w:p w14:paraId="070CAC4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single" w:sz="4" w:space="0" w:color="auto"/>
              <w:left w:val="nil"/>
              <w:bottom w:val="nil"/>
              <w:right w:val="nil"/>
            </w:tcBorders>
            <w:shd w:val="clear" w:color="auto" w:fill="FFFFFF"/>
          </w:tcPr>
          <w:p w14:paraId="0C399E2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7310937D" w14:textId="77777777" w:rsidTr="008350DA">
        <w:trPr>
          <w:cantSplit/>
        </w:trPr>
        <w:tc>
          <w:tcPr>
            <w:tcW w:w="931" w:type="pct"/>
            <w:tcBorders>
              <w:top w:val="nil"/>
              <w:left w:val="nil"/>
              <w:bottom w:val="nil"/>
              <w:right w:val="nil"/>
            </w:tcBorders>
            <w:shd w:val="clear" w:color="auto" w:fill="auto"/>
          </w:tcPr>
          <w:p w14:paraId="30AD1A9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2. </w:t>
            </w:r>
            <w:r>
              <w:rPr>
                <w:rFonts w:ascii="Times New Roman" w:eastAsia="Times New Roman" w:hAnsi="Times New Roman" w:cs="Times New Roman"/>
                <w:kern w:val="0"/>
                <w:sz w:val="20"/>
                <w:szCs w:val="18"/>
                <w:lang w:eastAsia="it-IT"/>
              </w:rPr>
              <w:t>CSS 1-</w:t>
            </w:r>
            <w:r w:rsidRPr="005A2488">
              <w:rPr>
                <w:rFonts w:ascii="Times New Roman" w:eastAsia="Times New Roman" w:hAnsi="Times New Roman" w:cs="Times New Roman"/>
                <w:kern w:val="0"/>
                <w:sz w:val="20"/>
                <w:szCs w:val="18"/>
                <w:lang w:eastAsia="it-IT"/>
              </w:rPr>
              <w:t>distress</w:t>
            </w:r>
          </w:p>
        </w:tc>
        <w:tc>
          <w:tcPr>
            <w:tcW w:w="392" w:type="pct"/>
            <w:tcBorders>
              <w:top w:val="nil"/>
              <w:left w:val="nil"/>
              <w:bottom w:val="nil"/>
              <w:right w:val="nil"/>
            </w:tcBorders>
          </w:tcPr>
          <w:p w14:paraId="7BE1242F"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1.72(.85</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0736146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.684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0B9EB5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2" w:type="pct"/>
            <w:tcBorders>
              <w:top w:val="nil"/>
              <w:left w:val="nil"/>
              <w:bottom w:val="nil"/>
              <w:right w:val="nil"/>
            </w:tcBorders>
            <w:shd w:val="clear" w:color="auto" w:fill="FFFFFF"/>
          </w:tcPr>
          <w:p w14:paraId="37874C3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5C83B65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43F80C9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1E06D70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0774759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19D035B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63A8893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53A5BD0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1850B30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6AF0909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29E8FA6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69DA342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5F2345C6" w14:textId="77777777" w:rsidTr="008350DA">
        <w:trPr>
          <w:cantSplit/>
        </w:trPr>
        <w:tc>
          <w:tcPr>
            <w:tcW w:w="931" w:type="pct"/>
            <w:tcBorders>
              <w:top w:val="nil"/>
              <w:left w:val="nil"/>
              <w:bottom w:val="nil"/>
              <w:right w:val="nil"/>
            </w:tcBorders>
            <w:shd w:val="clear" w:color="auto" w:fill="auto"/>
          </w:tcPr>
          <w:p w14:paraId="5DF706E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3. </w:t>
            </w:r>
            <w:r>
              <w:rPr>
                <w:rFonts w:ascii="Times New Roman" w:eastAsia="Times New Roman" w:hAnsi="Times New Roman" w:cs="Times New Roman"/>
                <w:kern w:val="0"/>
                <w:sz w:val="20"/>
                <w:szCs w:val="18"/>
                <w:lang w:eastAsia="it-IT"/>
              </w:rPr>
              <w:t>CSS 1-</w:t>
            </w:r>
            <w:r w:rsidRPr="005A2488">
              <w:rPr>
                <w:rFonts w:ascii="Times New Roman" w:eastAsia="Times New Roman" w:hAnsi="Times New Roman" w:cs="Times New Roman"/>
                <w:kern w:val="0"/>
                <w:sz w:val="20"/>
                <w:szCs w:val="18"/>
                <w:lang w:eastAsia="it-IT"/>
              </w:rPr>
              <w:t>excessiveness</w:t>
            </w:r>
          </w:p>
        </w:tc>
        <w:tc>
          <w:tcPr>
            <w:tcW w:w="392" w:type="pct"/>
            <w:tcBorders>
              <w:top w:val="nil"/>
              <w:left w:val="nil"/>
              <w:bottom w:val="nil"/>
              <w:right w:val="nil"/>
            </w:tcBorders>
          </w:tcPr>
          <w:p w14:paraId="68D022A1"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2.04(.89</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13CD777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.644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C6D0F8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.686</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0EF9C58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w:t>
            </w:r>
          </w:p>
        </w:tc>
        <w:tc>
          <w:tcPr>
            <w:tcW w:w="263" w:type="pct"/>
            <w:tcBorders>
              <w:top w:val="nil"/>
              <w:left w:val="nil"/>
              <w:bottom w:val="nil"/>
              <w:right w:val="nil"/>
            </w:tcBorders>
            <w:shd w:val="clear" w:color="auto" w:fill="FFFFFF"/>
          </w:tcPr>
          <w:p w14:paraId="1F1C705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210E835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44D149E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2C0C8CE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7885D13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40B8AC6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07BBFCA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51D8AD2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0078394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1F3AB09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2995492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794410E0" w14:textId="77777777" w:rsidTr="008350DA">
        <w:trPr>
          <w:cantSplit/>
        </w:trPr>
        <w:tc>
          <w:tcPr>
            <w:tcW w:w="931" w:type="pct"/>
            <w:tcBorders>
              <w:top w:val="nil"/>
              <w:left w:val="nil"/>
              <w:bottom w:val="nil"/>
              <w:right w:val="nil"/>
            </w:tcBorders>
            <w:shd w:val="clear" w:color="auto" w:fill="auto"/>
          </w:tcPr>
          <w:p w14:paraId="6738A9C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4. </w:t>
            </w:r>
            <w:r>
              <w:rPr>
                <w:rFonts w:ascii="Times New Roman" w:eastAsia="Times New Roman" w:hAnsi="Times New Roman" w:cs="Times New Roman"/>
                <w:kern w:val="0"/>
                <w:sz w:val="20"/>
                <w:szCs w:val="18"/>
                <w:lang w:eastAsia="it-IT"/>
              </w:rPr>
              <w:t>CSS 1-</w:t>
            </w:r>
            <w:r w:rsidRPr="005A2488">
              <w:rPr>
                <w:rFonts w:ascii="Times New Roman" w:eastAsia="Times New Roman" w:hAnsi="Times New Roman" w:cs="Times New Roman"/>
                <w:kern w:val="0"/>
                <w:sz w:val="20"/>
                <w:szCs w:val="18"/>
                <w:lang w:eastAsia="it-IT"/>
              </w:rPr>
              <w:t>reassurance</w:t>
            </w:r>
          </w:p>
        </w:tc>
        <w:tc>
          <w:tcPr>
            <w:tcW w:w="392" w:type="pct"/>
            <w:tcBorders>
              <w:top w:val="nil"/>
              <w:left w:val="nil"/>
              <w:bottom w:val="nil"/>
              <w:right w:val="nil"/>
            </w:tcBorders>
          </w:tcPr>
          <w:p w14:paraId="03D5847F"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1.63</w:t>
            </w:r>
            <w:r w:rsidRPr="007433EB">
              <w:rPr>
                <w:rFonts w:ascii="Times New Roman" w:eastAsia="Times New Roman" w:hAnsi="Times New Roman" w:cs="Times New Roman"/>
                <w:color w:val="010205"/>
                <w:kern w:val="0"/>
                <w:sz w:val="20"/>
                <w:szCs w:val="18"/>
                <w:lang w:eastAsia="it-IT"/>
              </w:rPr>
              <w:t>(.7</w:t>
            </w:r>
            <w:r>
              <w:rPr>
                <w:rFonts w:ascii="Times New Roman" w:eastAsia="Times New Roman" w:hAnsi="Times New Roman" w:cs="Times New Roman"/>
                <w:color w:val="010205"/>
                <w:kern w:val="0"/>
                <w:sz w:val="20"/>
                <w:szCs w:val="18"/>
                <w:lang w:eastAsia="it-IT"/>
              </w:rPr>
              <w:t>5</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3148A9C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.451</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BA5B5C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.533</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2F3C14A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.544</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2EF1E1D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2" w:type="pct"/>
            <w:tcBorders>
              <w:top w:val="nil"/>
              <w:left w:val="nil"/>
              <w:bottom w:val="nil"/>
              <w:right w:val="nil"/>
            </w:tcBorders>
            <w:shd w:val="clear" w:color="auto" w:fill="FFFFFF"/>
          </w:tcPr>
          <w:p w14:paraId="10723A1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092B72A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62DA328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67D1584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6534A9E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3067FF4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20B83AC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56B2C54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2347BD8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123E40A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0A1B82A1" w14:textId="77777777" w:rsidTr="008350DA">
        <w:trPr>
          <w:cantSplit/>
        </w:trPr>
        <w:tc>
          <w:tcPr>
            <w:tcW w:w="931" w:type="pct"/>
            <w:tcBorders>
              <w:top w:val="nil"/>
              <w:left w:val="nil"/>
              <w:bottom w:val="nil"/>
              <w:right w:val="nil"/>
            </w:tcBorders>
            <w:shd w:val="clear" w:color="auto" w:fill="auto"/>
          </w:tcPr>
          <w:p w14:paraId="43484E0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5. </w:t>
            </w:r>
            <w:r>
              <w:rPr>
                <w:rFonts w:ascii="Times New Roman" w:eastAsia="Times New Roman" w:hAnsi="Times New Roman" w:cs="Times New Roman"/>
                <w:kern w:val="0"/>
                <w:sz w:val="20"/>
                <w:szCs w:val="18"/>
                <w:lang w:eastAsia="it-IT"/>
              </w:rPr>
              <w:t>CSS 1-</w:t>
            </w:r>
            <w:r w:rsidRPr="005A2488">
              <w:rPr>
                <w:rFonts w:ascii="Times New Roman" w:eastAsia="Times New Roman" w:hAnsi="Times New Roman" w:cs="Times New Roman"/>
                <w:kern w:val="0"/>
                <w:sz w:val="20"/>
                <w:szCs w:val="18"/>
                <w:lang w:eastAsia="it-IT"/>
              </w:rPr>
              <w:t xml:space="preserve">mistrust </w:t>
            </w:r>
          </w:p>
        </w:tc>
        <w:tc>
          <w:tcPr>
            <w:tcW w:w="392" w:type="pct"/>
            <w:tcBorders>
              <w:top w:val="nil"/>
              <w:left w:val="nil"/>
              <w:bottom w:val="nil"/>
              <w:right w:val="nil"/>
            </w:tcBorders>
          </w:tcPr>
          <w:p w14:paraId="47E5FE57"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1.64(.80</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5D5B385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.281</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0F8DD25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.247</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ECB919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.234</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729E732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.162</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3B56D3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2" w:type="pct"/>
            <w:tcBorders>
              <w:top w:val="nil"/>
              <w:left w:val="nil"/>
              <w:bottom w:val="nil"/>
              <w:right w:val="nil"/>
            </w:tcBorders>
            <w:shd w:val="clear" w:color="auto" w:fill="FFFFFF"/>
          </w:tcPr>
          <w:p w14:paraId="222B0E1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68C7D2D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54F1013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3CC9474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10C0E2B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52C536A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72CD9D4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551757A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7B8A779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2F59ADCB" w14:textId="77777777" w:rsidTr="008350DA">
        <w:trPr>
          <w:cantSplit/>
        </w:trPr>
        <w:tc>
          <w:tcPr>
            <w:tcW w:w="931" w:type="pct"/>
            <w:tcBorders>
              <w:top w:val="nil"/>
              <w:left w:val="nil"/>
              <w:bottom w:val="nil"/>
              <w:right w:val="nil"/>
            </w:tcBorders>
            <w:shd w:val="clear" w:color="auto" w:fill="auto"/>
          </w:tcPr>
          <w:p w14:paraId="5C6EFDC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6. </w:t>
            </w:r>
            <w:r>
              <w:rPr>
                <w:rFonts w:ascii="Times New Roman" w:eastAsia="Times New Roman" w:hAnsi="Times New Roman" w:cs="Times New Roman"/>
                <w:kern w:val="0"/>
                <w:sz w:val="20"/>
                <w:szCs w:val="18"/>
                <w:lang w:eastAsia="it-IT"/>
              </w:rPr>
              <w:t>CSS 1-</w:t>
            </w:r>
            <w:r w:rsidRPr="005A2488">
              <w:rPr>
                <w:rFonts w:ascii="Times New Roman" w:eastAsia="Times New Roman" w:hAnsi="Times New Roman" w:cs="Times New Roman"/>
                <w:kern w:val="0"/>
                <w:sz w:val="20"/>
                <w:szCs w:val="18"/>
                <w:lang w:eastAsia="it-IT"/>
              </w:rPr>
              <w:t>tot</w:t>
            </w:r>
            <w:r>
              <w:rPr>
                <w:rFonts w:ascii="Times New Roman" w:eastAsia="Times New Roman" w:hAnsi="Times New Roman" w:cs="Times New Roman"/>
                <w:kern w:val="0"/>
                <w:sz w:val="20"/>
                <w:szCs w:val="18"/>
                <w:lang w:eastAsia="it-IT"/>
              </w:rPr>
              <w:t xml:space="preserve">al </w:t>
            </w:r>
            <w:r w:rsidRPr="003D7A14">
              <w:rPr>
                <w:rFonts w:ascii="Times New Roman" w:eastAsia="Times New Roman" w:hAnsi="Times New Roman" w:cs="Times New Roman"/>
                <w:kern w:val="0"/>
                <w:sz w:val="20"/>
                <w:szCs w:val="18"/>
                <w:vertAlign w:val="superscript"/>
                <w:lang w:eastAsia="it-IT"/>
              </w:rPr>
              <w:t>a</w:t>
            </w:r>
          </w:p>
        </w:tc>
        <w:tc>
          <w:tcPr>
            <w:tcW w:w="392" w:type="pct"/>
            <w:tcBorders>
              <w:top w:val="nil"/>
              <w:left w:val="nil"/>
              <w:bottom w:val="nil"/>
              <w:right w:val="nil"/>
            </w:tcBorders>
          </w:tcPr>
          <w:p w14:paraId="290AAA57"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1.72(.65</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1935866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.849</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3572CDA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.882</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10475EA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.862</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1D06D2E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.707</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29D4F40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.386</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69A1A44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3" w:type="pct"/>
            <w:tcBorders>
              <w:top w:val="nil"/>
              <w:left w:val="nil"/>
              <w:bottom w:val="nil"/>
              <w:right w:val="nil"/>
            </w:tcBorders>
            <w:shd w:val="clear" w:color="auto" w:fill="FFFFFF"/>
          </w:tcPr>
          <w:p w14:paraId="7928106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110B479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78C660F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6D82E04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50E23FF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12BD71B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08BFC0F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3F5B5F0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7B316BF5" w14:textId="77777777" w:rsidTr="008350DA">
        <w:trPr>
          <w:cantSplit/>
        </w:trPr>
        <w:tc>
          <w:tcPr>
            <w:tcW w:w="931" w:type="pct"/>
            <w:tcBorders>
              <w:top w:val="nil"/>
              <w:left w:val="nil"/>
              <w:bottom w:val="nil"/>
              <w:right w:val="nil"/>
            </w:tcBorders>
            <w:shd w:val="clear" w:color="auto" w:fill="auto"/>
          </w:tcPr>
          <w:p w14:paraId="1E6D103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7. </w:t>
            </w:r>
            <w:r w:rsidRPr="00E91043">
              <w:rPr>
                <w:rFonts w:ascii="Times New Roman" w:eastAsia="Times New Roman" w:hAnsi="Times New Roman" w:cs="Times New Roman"/>
                <w:kern w:val="0"/>
                <w:sz w:val="20"/>
                <w:szCs w:val="18"/>
                <w:lang w:eastAsia="it-IT"/>
              </w:rPr>
              <w:t>Biased</w:t>
            </w:r>
            <w:r>
              <w:rPr>
                <w:rFonts w:ascii="Times New Roman" w:eastAsia="Times New Roman" w:hAnsi="Times New Roman" w:cs="Times New Roman"/>
                <w:kern w:val="0"/>
                <w:sz w:val="20"/>
                <w:szCs w:val="18"/>
                <w:lang w:eastAsia="it-IT"/>
              </w:rPr>
              <w:t xml:space="preserve"> </w:t>
            </w:r>
            <w:r w:rsidRPr="00E91043">
              <w:rPr>
                <w:rFonts w:ascii="Times New Roman" w:eastAsia="Times New Roman" w:hAnsi="Times New Roman" w:cs="Times New Roman"/>
                <w:kern w:val="0"/>
                <w:sz w:val="20"/>
                <w:szCs w:val="18"/>
                <w:lang w:eastAsia="it-IT"/>
              </w:rPr>
              <w:t>Thinking</w:t>
            </w:r>
          </w:p>
        </w:tc>
        <w:tc>
          <w:tcPr>
            <w:tcW w:w="392" w:type="pct"/>
            <w:tcBorders>
              <w:top w:val="nil"/>
              <w:left w:val="nil"/>
              <w:bottom w:val="nil"/>
              <w:right w:val="nil"/>
            </w:tcBorders>
          </w:tcPr>
          <w:p w14:paraId="59134AFE"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1.39(.43</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5430E3A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.444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299DD9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.518</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13D71A5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.402</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3E193FE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.349</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69B5A71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.206</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8D8B25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.523</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2C3F87C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2" w:type="pct"/>
            <w:tcBorders>
              <w:top w:val="nil"/>
              <w:left w:val="nil"/>
              <w:bottom w:val="nil"/>
              <w:right w:val="nil"/>
            </w:tcBorders>
            <w:shd w:val="clear" w:color="auto" w:fill="FFFFFF"/>
          </w:tcPr>
          <w:p w14:paraId="1C48D00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3060BA1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09CFC44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02A9629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3737CDF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72E53C6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5F4BD4D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3C637153" w14:textId="77777777" w:rsidTr="008350DA">
        <w:trPr>
          <w:cantSplit/>
        </w:trPr>
        <w:tc>
          <w:tcPr>
            <w:tcW w:w="931" w:type="pct"/>
            <w:tcBorders>
              <w:top w:val="nil"/>
              <w:left w:val="nil"/>
              <w:bottom w:val="nil"/>
              <w:right w:val="nil"/>
            </w:tcBorders>
            <w:shd w:val="clear" w:color="auto" w:fill="auto"/>
          </w:tcPr>
          <w:p w14:paraId="3207A21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8. </w:t>
            </w:r>
            <w:r>
              <w:rPr>
                <w:rFonts w:ascii="Times New Roman" w:eastAsia="Times New Roman" w:hAnsi="Times New Roman" w:cs="Times New Roman"/>
                <w:kern w:val="0"/>
                <w:sz w:val="20"/>
                <w:szCs w:val="18"/>
                <w:lang w:eastAsia="it-IT"/>
              </w:rPr>
              <w:t xml:space="preserve">Uncontrollable </w:t>
            </w:r>
            <w:r w:rsidRPr="00E91043">
              <w:rPr>
                <w:rFonts w:ascii="Times New Roman" w:eastAsia="Times New Roman" w:hAnsi="Times New Roman" w:cs="Times New Roman"/>
                <w:kern w:val="0"/>
                <w:sz w:val="20"/>
                <w:szCs w:val="18"/>
                <w:lang w:eastAsia="it-IT"/>
              </w:rPr>
              <w:t>Thoughts</w:t>
            </w:r>
          </w:p>
        </w:tc>
        <w:tc>
          <w:tcPr>
            <w:tcW w:w="392" w:type="pct"/>
            <w:tcBorders>
              <w:top w:val="nil"/>
              <w:left w:val="nil"/>
              <w:bottom w:val="nil"/>
              <w:right w:val="nil"/>
            </w:tcBorders>
          </w:tcPr>
          <w:p w14:paraId="69E34C83"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1.44(.62</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4FFB21D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.529</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04E36A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.623</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0393A70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.499</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527C2CE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4</w:t>
            </w:r>
            <w:r>
              <w:rPr>
                <w:rFonts w:ascii="Times New Roman" w:eastAsia="Times New Roman" w:hAnsi="Times New Roman" w:cs="Times New Roman"/>
                <w:color w:val="010205"/>
                <w:kern w:val="0"/>
                <w:sz w:val="20"/>
                <w:szCs w:val="18"/>
                <w:lang w:eastAsia="it-IT"/>
              </w:rPr>
              <w:t>14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00D4A1C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.204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84FC1D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.626</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26CC077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.543</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C46FB4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2" w:type="pct"/>
            <w:tcBorders>
              <w:top w:val="nil"/>
              <w:left w:val="nil"/>
              <w:bottom w:val="nil"/>
              <w:right w:val="nil"/>
            </w:tcBorders>
            <w:shd w:val="clear" w:color="auto" w:fill="FFFFFF"/>
          </w:tcPr>
          <w:p w14:paraId="4A22C29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328FCEA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51F6E40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0796F62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456EEC1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4B63529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6D65677F" w14:textId="77777777" w:rsidTr="008350DA">
        <w:trPr>
          <w:cantSplit/>
        </w:trPr>
        <w:tc>
          <w:tcPr>
            <w:tcW w:w="931" w:type="pct"/>
            <w:tcBorders>
              <w:top w:val="nil"/>
              <w:left w:val="nil"/>
              <w:bottom w:val="nil"/>
              <w:right w:val="nil"/>
            </w:tcBorders>
            <w:shd w:val="clear" w:color="auto" w:fill="auto"/>
          </w:tcPr>
          <w:p w14:paraId="4DFF3F2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9. </w:t>
            </w:r>
            <w:r w:rsidRPr="00E91043">
              <w:rPr>
                <w:rFonts w:ascii="Times New Roman" w:eastAsia="Times New Roman" w:hAnsi="Times New Roman" w:cs="Times New Roman"/>
                <w:kern w:val="0"/>
                <w:sz w:val="20"/>
                <w:szCs w:val="18"/>
                <w:lang w:eastAsia="it-IT"/>
              </w:rPr>
              <w:t xml:space="preserve">Thought-illness </w:t>
            </w:r>
            <w:r>
              <w:rPr>
                <w:rFonts w:ascii="Times New Roman" w:eastAsia="Times New Roman" w:hAnsi="Times New Roman" w:cs="Times New Roman"/>
                <w:kern w:val="0"/>
                <w:sz w:val="20"/>
                <w:szCs w:val="18"/>
                <w:lang w:eastAsia="it-IT"/>
              </w:rPr>
              <w:t>F</w:t>
            </w:r>
            <w:r w:rsidRPr="00E91043">
              <w:rPr>
                <w:rFonts w:ascii="Times New Roman" w:eastAsia="Times New Roman" w:hAnsi="Times New Roman" w:cs="Times New Roman"/>
                <w:kern w:val="0"/>
                <w:sz w:val="20"/>
                <w:szCs w:val="18"/>
                <w:lang w:eastAsia="it-IT"/>
              </w:rPr>
              <w:t>usion</w:t>
            </w:r>
          </w:p>
        </w:tc>
        <w:tc>
          <w:tcPr>
            <w:tcW w:w="392" w:type="pct"/>
            <w:tcBorders>
              <w:top w:val="nil"/>
              <w:left w:val="nil"/>
              <w:bottom w:val="nil"/>
              <w:right w:val="nil"/>
            </w:tcBorders>
          </w:tcPr>
          <w:p w14:paraId="54270912"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1.82(.73</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7893D71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.294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5AAEBE1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.285</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CBEFED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.268</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4644A9A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.255</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532D09D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.092</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01E044D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.328</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13BDD8F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.320</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539C5B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.380</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463C91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2" w:type="pct"/>
            <w:tcBorders>
              <w:top w:val="nil"/>
              <w:left w:val="nil"/>
              <w:bottom w:val="nil"/>
              <w:right w:val="nil"/>
            </w:tcBorders>
            <w:shd w:val="clear" w:color="auto" w:fill="FFFFFF"/>
          </w:tcPr>
          <w:p w14:paraId="4327354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5233B32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246D525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10FB8AC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1D0895B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55B0644D" w14:textId="77777777" w:rsidTr="008350DA">
        <w:trPr>
          <w:cantSplit/>
        </w:trPr>
        <w:tc>
          <w:tcPr>
            <w:tcW w:w="931" w:type="pct"/>
            <w:tcBorders>
              <w:top w:val="nil"/>
              <w:left w:val="nil"/>
              <w:bottom w:val="nil"/>
              <w:right w:val="nil"/>
            </w:tcBorders>
            <w:shd w:val="clear" w:color="auto" w:fill="auto"/>
          </w:tcPr>
          <w:p w14:paraId="66406C4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 xml:space="preserve">10. </w:t>
            </w:r>
            <w:r w:rsidRPr="00E91043">
              <w:rPr>
                <w:rFonts w:ascii="Times New Roman" w:eastAsia="Times New Roman" w:hAnsi="Times New Roman" w:cs="Times New Roman"/>
                <w:kern w:val="0"/>
                <w:sz w:val="20"/>
                <w:szCs w:val="18"/>
                <w:lang w:eastAsia="it-IT"/>
              </w:rPr>
              <w:t>Beliefs about Rituals</w:t>
            </w:r>
          </w:p>
        </w:tc>
        <w:tc>
          <w:tcPr>
            <w:tcW w:w="392" w:type="pct"/>
            <w:tcBorders>
              <w:top w:val="nil"/>
              <w:left w:val="nil"/>
              <w:bottom w:val="nil"/>
              <w:right w:val="nil"/>
            </w:tcBorders>
          </w:tcPr>
          <w:p w14:paraId="50876E82"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1.33(.54</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76A75554"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.662</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0C816B2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.704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5BF7B55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.618</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48F3C69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.440</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B161A0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.256</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29F10E2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.740</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1FB7D97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.468</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6B1D622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.619</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614C0C9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.300</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3D8B2E1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3" w:type="pct"/>
            <w:tcBorders>
              <w:top w:val="nil"/>
              <w:left w:val="nil"/>
              <w:bottom w:val="nil"/>
              <w:right w:val="nil"/>
            </w:tcBorders>
            <w:shd w:val="clear" w:color="auto" w:fill="FFFFFF"/>
          </w:tcPr>
          <w:p w14:paraId="1F749F5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5810DAA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19A094D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407B4FC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39EDBA1D" w14:textId="77777777" w:rsidTr="008350DA">
        <w:trPr>
          <w:cantSplit/>
        </w:trPr>
        <w:tc>
          <w:tcPr>
            <w:tcW w:w="931" w:type="pct"/>
            <w:tcBorders>
              <w:top w:val="nil"/>
              <w:left w:val="nil"/>
              <w:bottom w:val="nil"/>
              <w:right w:val="nil"/>
            </w:tcBorders>
            <w:shd w:val="clear" w:color="auto" w:fill="auto"/>
          </w:tcPr>
          <w:p w14:paraId="6B04C419" w14:textId="77777777" w:rsidR="00AE2872" w:rsidRPr="00584FD3"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 xml:space="preserve">11. </w:t>
            </w:r>
            <w:r w:rsidRPr="00E91043">
              <w:rPr>
                <w:rFonts w:ascii="Times New Roman" w:eastAsia="Times New Roman" w:hAnsi="Times New Roman" w:cs="Times New Roman"/>
                <w:kern w:val="0"/>
                <w:sz w:val="20"/>
                <w:szCs w:val="18"/>
                <w:lang w:eastAsia="it-IT"/>
              </w:rPr>
              <w:t>Stop Signals</w:t>
            </w:r>
          </w:p>
        </w:tc>
        <w:tc>
          <w:tcPr>
            <w:tcW w:w="392" w:type="pct"/>
            <w:tcBorders>
              <w:top w:val="nil"/>
              <w:left w:val="nil"/>
              <w:bottom w:val="nil"/>
              <w:right w:val="nil"/>
            </w:tcBorders>
          </w:tcPr>
          <w:p w14:paraId="30E3E307"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2.40(.94)</w:t>
            </w:r>
          </w:p>
        </w:tc>
        <w:tc>
          <w:tcPr>
            <w:tcW w:w="262" w:type="pct"/>
            <w:tcBorders>
              <w:top w:val="nil"/>
              <w:left w:val="nil"/>
              <w:bottom w:val="nil"/>
              <w:right w:val="nil"/>
            </w:tcBorders>
            <w:shd w:val="clear" w:color="auto" w:fill="FFFFFF"/>
          </w:tcPr>
          <w:p w14:paraId="31894568"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.268</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A3873A8"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.326</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62B9DBCE"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.340</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0F325DB5"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.292</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1A41A380"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.032</w:t>
            </w:r>
          </w:p>
        </w:tc>
        <w:tc>
          <w:tcPr>
            <w:tcW w:w="262" w:type="pct"/>
            <w:tcBorders>
              <w:top w:val="nil"/>
              <w:left w:val="nil"/>
              <w:bottom w:val="nil"/>
              <w:right w:val="nil"/>
            </w:tcBorders>
            <w:shd w:val="clear" w:color="auto" w:fill="FFFFFF"/>
          </w:tcPr>
          <w:p w14:paraId="632A288F"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.356</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6362E597"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.284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640EC46B"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.298</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259232A9"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.244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4AE458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.319</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5CAF08F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1</w:t>
            </w:r>
          </w:p>
        </w:tc>
        <w:tc>
          <w:tcPr>
            <w:tcW w:w="262" w:type="pct"/>
            <w:tcBorders>
              <w:top w:val="nil"/>
              <w:left w:val="nil"/>
              <w:bottom w:val="nil"/>
              <w:right w:val="nil"/>
            </w:tcBorders>
            <w:shd w:val="clear" w:color="auto" w:fill="FFFFFF"/>
          </w:tcPr>
          <w:p w14:paraId="41F8B8F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2" w:type="pct"/>
            <w:tcBorders>
              <w:top w:val="nil"/>
              <w:left w:val="nil"/>
              <w:bottom w:val="nil"/>
              <w:right w:val="nil"/>
            </w:tcBorders>
            <w:shd w:val="clear" w:color="auto" w:fill="FFFFFF"/>
          </w:tcPr>
          <w:p w14:paraId="7DDB9FA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6D88F36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19E475BC" w14:textId="77777777" w:rsidTr="008350DA">
        <w:trPr>
          <w:cantSplit/>
        </w:trPr>
        <w:tc>
          <w:tcPr>
            <w:tcW w:w="931" w:type="pct"/>
            <w:tcBorders>
              <w:top w:val="nil"/>
              <w:left w:val="nil"/>
              <w:bottom w:val="nil"/>
              <w:right w:val="nil"/>
            </w:tcBorders>
            <w:shd w:val="clear" w:color="auto" w:fill="auto"/>
          </w:tcPr>
          <w:p w14:paraId="7009B756"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12. Intolerance of Uncertainty</w:t>
            </w:r>
          </w:p>
        </w:tc>
        <w:tc>
          <w:tcPr>
            <w:tcW w:w="392" w:type="pct"/>
            <w:tcBorders>
              <w:top w:val="nil"/>
              <w:left w:val="nil"/>
              <w:bottom w:val="nil"/>
              <w:right w:val="nil"/>
            </w:tcBorders>
          </w:tcPr>
          <w:p w14:paraId="3FCB3F0D"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2.34(.86)</w:t>
            </w:r>
          </w:p>
        </w:tc>
        <w:tc>
          <w:tcPr>
            <w:tcW w:w="262" w:type="pct"/>
            <w:tcBorders>
              <w:top w:val="nil"/>
              <w:left w:val="nil"/>
              <w:bottom w:val="nil"/>
              <w:right w:val="nil"/>
            </w:tcBorders>
            <w:shd w:val="clear" w:color="auto" w:fill="FFFFFF"/>
          </w:tcPr>
          <w:p w14:paraId="733EA345"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.377</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50A8E32"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.409</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0FDDF05"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.351</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666187E6"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.229</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6A76E87"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.056</w:t>
            </w:r>
          </w:p>
        </w:tc>
        <w:tc>
          <w:tcPr>
            <w:tcW w:w="262" w:type="pct"/>
            <w:tcBorders>
              <w:top w:val="nil"/>
              <w:left w:val="nil"/>
              <w:bottom w:val="nil"/>
              <w:right w:val="nil"/>
            </w:tcBorders>
            <w:shd w:val="clear" w:color="auto" w:fill="FFFFFF"/>
          </w:tcPr>
          <w:p w14:paraId="20480112"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.409</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055DC2B8"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.415</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903C2A4"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.460</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204EF774"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.206</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1077E9F2"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.391</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6356A35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.302</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0DC5CDFA"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w:t>
            </w:r>
          </w:p>
        </w:tc>
        <w:tc>
          <w:tcPr>
            <w:tcW w:w="262" w:type="pct"/>
            <w:tcBorders>
              <w:top w:val="nil"/>
              <w:left w:val="nil"/>
              <w:bottom w:val="nil"/>
              <w:right w:val="nil"/>
            </w:tcBorders>
            <w:shd w:val="clear" w:color="auto" w:fill="FFFFFF"/>
          </w:tcPr>
          <w:p w14:paraId="787BA338"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c>
          <w:tcPr>
            <w:tcW w:w="263" w:type="pct"/>
            <w:tcBorders>
              <w:top w:val="nil"/>
              <w:left w:val="nil"/>
              <w:bottom w:val="nil"/>
              <w:right w:val="nil"/>
            </w:tcBorders>
            <w:shd w:val="clear" w:color="auto" w:fill="FFFFFF"/>
          </w:tcPr>
          <w:p w14:paraId="3A318C6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4D02CB3D" w14:textId="77777777" w:rsidTr="008350DA">
        <w:trPr>
          <w:cantSplit/>
        </w:trPr>
        <w:tc>
          <w:tcPr>
            <w:tcW w:w="931" w:type="pct"/>
            <w:tcBorders>
              <w:top w:val="nil"/>
              <w:left w:val="nil"/>
              <w:bottom w:val="nil"/>
              <w:right w:val="nil"/>
            </w:tcBorders>
            <w:shd w:val="clear" w:color="auto" w:fill="auto"/>
          </w:tcPr>
          <w:p w14:paraId="6C855BC0"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 xml:space="preserve">13. </w:t>
            </w:r>
            <w:r w:rsidRPr="00E91043">
              <w:rPr>
                <w:rFonts w:ascii="Times New Roman" w:eastAsia="Times New Roman" w:hAnsi="Times New Roman" w:cs="Times New Roman"/>
                <w:kern w:val="0"/>
                <w:sz w:val="20"/>
                <w:szCs w:val="18"/>
                <w:lang w:eastAsia="it-IT"/>
              </w:rPr>
              <w:t>Health Problem</w:t>
            </w:r>
          </w:p>
        </w:tc>
        <w:tc>
          <w:tcPr>
            <w:tcW w:w="392" w:type="pct"/>
            <w:tcBorders>
              <w:top w:val="nil"/>
              <w:left w:val="nil"/>
              <w:bottom w:val="nil"/>
              <w:right w:val="nil"/>
            </w:tcBorders>
          </w:tcPr>
          <w:p w14:paraId="531DC644"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384BFFBC"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.049</w:t>
            </w:r>
          </w:p>
        </w:tc>
        <w:tc>
          <w:tcPr>
            <w:tcW w:w="262" w:type="pct"/>
            <w:tcBorders>
              <w:top w:val="nil"/>
              <w:left w:val="nil"/>
              <w:bottom w:val="nil"/>
              <w:right w:val="nil"/>
            </w:tcBorders>
            <w:shd w:val="clear" w:color="auto" w:fill="FFFFFF"/>
          </w:tcPr>
          <w:p w14:paraId="569EB1C0"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.093</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21160684"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.123</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6504C1C7"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.183</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028AE89B"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.034</w:t>
            </w:r>
          </w:p>
        </w:tc>
        <w:tc>
          <w:tcPr>
            <w:tcW w:w="262" w:type="pct"/>
            <w:tcBorders>
              <w:top w:val="nil"/>
              <w:left w:val="nil"/>
              <w:bottom w:val="nil"/>
              <w:right w:val="nil"/>
            </w:tcBorders>
            <w:shd w:val="clear" w:color="auto" w:fill="FFFFFF"/>
          </w:tcPr>
          <w:p w14:paraId="260A38B5"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.125</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712E4CA6"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.099</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183F656F"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.167</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532300CE"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.042</w:t>
            </w:r>
          </w:p>
        </w:tc>
        <w:tc>
          <w:tcPr>
            <w:tcW w:w="262" w:type="pct"/>
            <w:tcBorders>
              <w:top w:val="nil"/>
              <w:left w:val="nil"/>
              <w:bottom w:val="nil"/>
              <w:right w:val="nil"/>
            </w:tcBorders>
            <w:shd w:val="clear" w:color="auto" w:fill="FFFFFF"/>
          </w:tcPr>
          <w:p w14:paraId="00E2C27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.042</w:t>
            </w:r>
          </w:p>
        </w:tc>
        <w:tc>
          <w:tcPr>
            <w:tcW w:w="263" w:type="pct"/>
            <w:tcBorders>
              <w:top w:val="nil"/>
              <w:left w:val="nil"/>
              <w:bottom w:val="nil"/>
              <w:right w:val="nil"/>
            </w:tcBorders>
            <w:shd w:val="clear" w:color="auto" w:fill="FFFFFF"/>
          </w:tcPr>
          <w:p w14:paraId="164C259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.059</w:t>
            </w:r>
          </w:p>
        </w:tc>
        <w:tc>
          <w:tcPr>
            <w:tcW w:w="262" w:type="pct"/>
            <w:tcBorders>
              <w:top w:val="nil"/>
              <w:left w:val="nil"/>
              <w:bottom w:val="nil"/>
              <w:right w:val="nil"/>
            </w:tcBorders>
            <w:shd w:val="clear" w:color="auto" w:fill="FFFFFF"/>
          </w:tcPr>
          <w:p w14:paraId="024A7563"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.056</w:t>
            </w:r>
          </w:p>
        </w:tc>
        <w:tc>
          <w:tcPr>
            <w:tcW w:w="262" w:type="pct"/>
            <w:tcBorders>
              <w:top w:val="nil"/>
              <w:left w:val="nil"/>
              <w:bottom w:val="nil"/>
              <w:right w:val="nil"/>
            </w:tcBorders>
            <w:shd w:val="clear" w:color="auto" w:fill="FFFFFF"/>
          </w:tcPr>
          <w:p w14:paraId="7D86150A"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w:t>
            </w:r>
          </w:p>
        </w:tc>
        <w:tc>
          <w:tcPr>
            <w:tcW w:w="263" w:type="pct"/>
            <w:tcBorders>
              <w:top w:val="nil"/>
              <w:left w:val="nil"/>
              <w:bottom w:val="nil"/>
              <w:right w:val="nil"/>
            </w:tcBorders>
            <w:shd w:val="clear" w:color="auto" w:fill="FFFFFF"/>
          </w:tcPr>
          <w:p w14:paraId="1BE2206E"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p>
        </w:tc>
      </w:tr>
      <w:tr w:rsidR="00AE2872" w:rsidRPr="005A2488" w14:paraId="5E1220AD" w14:textId="77777777" w:rsidTr="008350DA">
        <w:trPr>
          <w:cantSplit/>
        </w:trPr>
        <w:tc>
          <w:tcPr>
            <w:tcW w:w="931" w:type="pct"/>
            <w:tcBorders>
              <w:top w:val="nil"/>
              <w:left w:val="nil"/>
              <w:bottom w:val="nil"/>
              <w:right w:val="nil"/>
            </w:tcBorders>
            <w:shd w:val="clear" w:color="auto" w:fill="auto"/>
          </w:tcPr>
          <w:p w14:paraId="7F3BD499"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Pr>
                <w:rFonts w:ascii="Times New Roman" w:eastAsia="Times New Roman" w:hAnsi="Times New Roman" w:cs="Times New Roman"/>
                <w:kern w:val="0"/>
                <w:sz w:val="20"/>
                <w:szCs w:val="18"/>
                <w:lang w:eastAsia="it-IT"/>
              </w:rPr>
              <w:t>14</w:t>
            </w:r>
            <w:r w:rsidRPr="00584FD3">
              <w:rPr>
                <w:rFonts w:ascii="Times New Roman" w:eastAsia="Times New Roman" w:hAnsi="Times New Roman" w:cs="Times New Roman"/>
                <w:kern w:val="0"/>
                <w:sz w:val="20"/>
                <w:szCs w:val="18"/>
                <w:lang w:eastAsia="it-IT"/>
              </w:rPr>
              <w:t xml:space="preserve">. </w:t>
            </w:r>
            <w:r>
              <w:rPr>
                <w:rFonts w:ascii="Times New Roman" w:eastAsia="Times New Roman" w:hAnsi="Times New Roman" w:cs="Times New Roman"/>
                <w:kern w:val="0"/>
                <w:sz w:val="20"/>
                <w:szCs w:val="18"/>
                <w:lang w:eastAsia="it-IT"/>
              </w:rPr>
              <w:t>Age</w:t>
            </w:r>
          </w:p>
        </w:tc>
        <w:tc>
          <w:tcPr>
            <w:tcW w:w="392" w:type="pct"/>
            <w:tcBorders>
              <w:top w:val="nil"/>
              <w:left w:val="nil"/>
              <w:bottom w:val="nil"/>
              <w:right w:val="nil"/>
            </w:tcBorders>
          </w:tcPr>
          <w:p w14:paraId="3557F1EF"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2</w:t>
            </w:r>
            <w:r>
              <w:rPr>
                <w:rFonts w:ascii="Times New Roman" w:eastAsia="Times New Roman" w:hAnsi="Times New Roman" w:cs="Times New Roman"/>
                <w:color w:val="010205"/>
                <w:kern w:val="0"/>
                <w:sz w:val="20"/>
                <w:szCs w:val="18"/>
                <w:lang w:eastAsia="it-IT"/>
              </w:rPr>
              <w:t>7.27</w:t>
            </w:r>
            <w:r w:rsidRPr="007433EB">
              <w:rPr>
                <w:rFonts w:ascii="Times New Roman" w:eastAsia="Times New Roman" w:hAnsi="Times New Roman" w:cs="Times New Roman"/>
                <w:color w:val="010205"/>
                <w:kern w:val="0"/>
                <w:sz w:val="20"/>
                <w:szCs w:val="18"/>
                <w:lang w:eastAsia="it-IT"/>
              </w:rPr>
              <w:t>(5.</w:t>
            </w:r>
            <w:r>
              <w:rPr>
                <w:rFonts w:ascii="Times New Roman" w:eastAsia="Times New Roman" w:hAnsi="Times New Roman" w:cs="Times New Roman"/>
                <w:color w:val="010205"/>
                <w:kern w:val="0"/>
                <w:sz w:val="20"/>
                <w:szCs w:val="18"/>
                <w:lang w:eastAsia="it-IT"/>
              </w:rPr>
              <w:t>66</w:t>
            </w: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nil"/>
              <w:right w:val="nil"/>
            </w:tcBorders>
            <w:shd w:val="clear" w:color="auto" w:fill="FFFFFF"/>
          </w:tcPr>
          <w:p w14:paraId="09E93D8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w:t>
            </w: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w:t>
            </w:r>
            <w:r>
              <w:rPr>
                <w:rFonts w:ascii="Times New Roman" w:eastAsia="Times New Roman" w:hAnsi="Times New Roman" w:cs="Times New Roman"/>
                <w:color w:val="010205"/>
                <w:kern w:val="0"/>
                <w:sz w:val="20"/>
                <w:szCs w:val="18"/>
                <w:lang w:eastAsia="it-IT"/>
              </w:rPr>
              <w:t>69</w:t>
            </w:r>
          </w:p>
        </w:tc>
        <w:tc>
          <w:tcPr>
            <w:tcW w:w="262" w:type="pct"/>
            <w:tcBorders>
              <w:top w:val="nil"/>
              <w:left w:val="nil"/>
              <w:bottom w:val="nil"/>
              <w:right w:val="nil"/>
            </w:tcBorders>
            <w:shd w:val="clear" w:color="auto" w:fill="FFFFFF"/>
          </w:tcPr>
          <w:p w14:paraId="53E97C5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-.083</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3F5406D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-.076</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159691B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.022</w:t>
            </w:r>
          </w:p>
        </w:tc>
        <w:tc>
          <w:tcPr>
            <w:tcW w:w="262" w:type="pct"/>
            <w:tcBorders>
              <w:top w:val="nil"/>
              <w:left w:val="nil"/>
              <w:bottom w:val="nil"/>
              <w:right w:val="nil"/>
            </w:tcBorders>
            <w:shd w:val="clear" w:color="auto" w:fill="FFFFFF"/>
          </w:tcPr>
          <w:p w14:paraId="4C61C545"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.018</w:t>
            </w:r>
          </w:p>
        </w:tc>
        <w:tc>
          <w:tcPr>
            <w:tcW w:w="262" w:type="pct"/>
            <w:tcBorders>
              <w:top w:val="nil"/>
              <w:left w:val="nil"/>
              <w:bottom w:val="nil"/>
              <w:right w:val="nil"/>
            </w:tcBorders>
            <w:shd w:val="clear" w:color="auto" w:fill="FFFFFF"/>
          </w:tcPr>
          <w:p w14:paraId="5DD9B817"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-.064</w:t>
            </w:r>
          </w:p>
        </w:tc>
        <w:tc>
          <w:tcPr>
            <w:tcW w:w="263" w:type="pct"/>
            <w:tcBorders>
              <w:top w:val="nil"/>
              <w:left w:val="nil"/>
              <w:bottom w:val="nil"/>
              <w:right w:val="nil"/>
            </w:tcBorders>
            <w:shd w:val="clear" w:color="auto" w:fill="FFFFFF"/>
          </w:tcPr>
          <w:p w14:paraId="047823E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-.089</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1005E45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-.124</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4D163A9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-.042</w:t>
            </w:r>
          </w:p>
        </w:tc>
        <w:tc>
          <w:tcPr>
            <w:tcW w:w="262" w:type="pct"/>
            <w:tcBorders>
              <w:top w:val="nil"/>
              <w:left w:val="nil"/>
              <w:bottom w:val="nil"/>
              <w:right w:val="nil"/>
            </w:tcBorders>
            <w:shd w:val="clear" w:color="auto" w:fill="FFFFFF"/>
          </w:tcPr>
          <w:p w14:paraId="68D1BFC3"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-.116</w:t>
            </w:r>
            <w:r w:rsidRPr="005A2488">
              <w:rPr>
                <w:rFonts w:ascii="Times New Roman" w:eastAsia="Times New Roman" w:hAnsi="Times New Roman" w:cs="Times New Roman"/>
                <w:color w:val="010205"/>
                <w:kern w:val="0"/>
                <w:sz w:val="20"/>
                <w:szCs w:val="18"/>
                <w:vertAlign w:val="superscript"/>
                <w:lang w:eastAsia="it-IT"/>
              </w:rPr>
              <w:t>**</w:t>
            </w:r>
          </w:p>
        </w:tc>
        <w:tc>
          <w:tcPr>
            <w:tcW w:w="263" w:type="pct"/>
            <w:tcBorders>
              <w:top w:val="nil"/>
              <w:left w:val="nil"/>
              <w:bottom w:val="nil"/>
              <w:right w:val="nil"/>
            </w:tcBorders>
            <w:shd w:val="clear" w:color="auto" w:fill="FFFFFF"/>
          </w:tcPr>
          <w:p w14:paraId="51B69C0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-.133</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658D23AA"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.183</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nil"/>
              <w:right w:val="nil"/>
            </w:tcBorders>
            <w:shd w:val="clear" w:color="auto" w:fill="FFFFFF"/>
          </w:tcPr>
          <w:p w14:paraId="729E3082"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.057</w:t>
            </w:r>
          </w:p>
        </w:tc>
        <w:tc>
          <w:tcPr>
            <w:tcW w:w="263" w:type="pct"/>
            <w:tcBorders>
              <w:top w:val="nil"/>
              <w:left w:val="nil"/>
              <w:bottom w:val="nil"/>
              <w:right w:val="nil"/>
            </w:tcBorders>
            <w:shd w:val="clear" w:color="auto" w:fill="FFFFFF"/>
          </w:tcPr>
          <w:p w14:paraId="39B7DFD1"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w:t>
            </w:r>
          </w:p>
        </w:tc>
      </w:tr>
      <w:tr w:rsidR="00AE2872" w:rsidRPr="005A2488" w14:paraId="64572FE6" w14:textId="77777777" w:rsidTr="008350DA">
        <w:trPr>
          <w:cantSplit/>
        </w:trPr>
        <w:tc>
          <w:tcPr>
            <w:tcW w:w="931" w:type="pct"/>
            <w:tcBorders>
              <w:top w:val="nil"/>
              <w:left w:val="nil"/>
              <w:bottom w:val="single" w:sz="4" w:space="0" w:color="auto"/>
              <w:right w:val="nil"/>
            </w:tcBorders>
            <w:shd w:val="clear" w:color="auto" w:fill="auto"/>
          </w:tcPr>
          <w:p w14:paraId="787C7F2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0"/>
                <w:szCs w:val="18"/>
                <w:lang w:eastAsia="it-IT"/>
              </w:rPr>
            </w:pPr>
            <w:r w:rsidRPr="00584FD3">
              <w:rPr>
                <w:rFonts w:ascii="Times New Roman" w:eastAsia="Times New Roman" w:hAnsi="Times New Roman" w:cs="Times New Roman"/>
                <w:kern w:val="0"/>
                <w:sz w:val="20"/>
                <w:szCs w:val="18"/>
                <w:lang w:eastAsia="it-IT"/>
              </w:rPr>
              <w:t>1</w:t>
            </w:r>
            <w:r>
              <w:rPr>
                <w:rFonts w:ascii="Times New Roman" w:eastAsia="Times New Roman" w:hAnsi="Times New Roman" w:cs="Times New Roman"/>
                <w:kern w:val="0"/>
                <w:sz w:val="20"/>
                <w:szCs w:val="18"/>
                <w:lang w:eastAsia="it-IT"/>
              </w:rPr>
              <w:t>5</w:t>
            </w:r>
            <w:r w:rsidRPr="00584FD3">
              <w:rPr>
                <w:rFonts w:ascii="Times New Roman" w:eastAsia="Times New Roman" w:hAnsi="Times New Roman" w:cs="Times New Roman"/>
                <w:kern w:val="0"/>
                <w:sz w:val="20"/>
                <w:szCs w:val="18"/>
                <w:lang w:eastAsia="it-IT"/>
              </w:rPr>
              <w:t xml:space="preserve">. </w:t>
            </w:r>
            <w:r>
              <w:rPr>
                <w:rFonts w:ascii="Times New Roman" w:eastAsia="Times New Roman" w:hAnsi="Times New Roman" w:cs="Times New Roman"/>
                <w:kern w:val="0"/>
                <w:sz w:val="20"/>
                <w:szCs w:val="18"/>
                <w:lang w:eastAsia="it-IT"/>
              </w:rPr>
              <w:t>G</w:t>
            </w:r>
            <w:r w:rsidRPr="005A2488">
              <w:rPr>
                <w:rFonts w:ascii="Times New Roman" w:eastAsia="Times New Roman" w:hAnsi="Times New Roman" w:cs="Times New Roman"/>
                <w:kern w:val="0"/>
                <w:sz w:val="20"/>
                <w:szCs w:val="18"/>
                <w:lang w:eastAsia="it-IT"/>
              </w:rPr>
              <w:t>ender</w:t>
            </w:r>
          </w:p>
        </w:tc>
        <w:tc>
          <w:tcPr>
            <w:tcW w:w="392" w:type="pct"/>
            <w:tcBorders>
              <w:top w:val="nil"/>
              <w:left w:val="nil"/>
              <w:bottom w:val="single" w:sz="4" w:space="0" w:color="auto"/>
              <w:right w:val="nil"/>
            </w:tcBorders>
          </w:tcPr>
          <w:p w14:paraId="5B283552" w14:textId="77777777" w:rsidR="00AE2872" w:rsidRPr="007433EB"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7433EB">
              <w:rPr>
                <w:rFonts w:ascii="Times New Roman" w:eastAsia="Times New Roman" w:hAnsi="Times New Roman" w:cs="Times New Roman"/>
                <w:color w:val="010205"/>
                <w:kern w:val="0"/>
                <w:sz w:val="20"/>
                <w:szCs w:val="18"/>
                <w:lang w:eastAsia="it-IT"/>
              </w:rPr>
              <w:t>-</w:t>
            </w:r>
          </w:p>
        </w:tc>
        <w:tc>
          <w:tcPr>
            <w:tcW w:w="262" w:type="pct"/>
            <w:tcBorders>
              <w:top w:val="nil"/>
              <w:left w:val="nil"/>
              <w:bottom w:val="single" w:sz="4" w:space="0" w:color="auto"/>
              <w:right w:val="nil"/>
            </w:tcBorders>
            <w:shd w:val="clear" w:color="auto" w:fill="FFFFFF"/>
          </w:tcPr>
          <w:p w14:paraId="30925F62"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-.018</w:t>
            </w:r>
          </w:p>
        </w:tc>
        <w:tc>
          <w:tcPr>
            <w:tcW w:w="262" w:type="pct"/>
            <w:tcBorders>
              <w:top w:val="nil"/>
              <w:left w:val="nil"/>
              <w:bottom w:val="single" w:sz="4" w:space="0" w:color="auto"/>
              <w:right w:val="nil"/>
            </w:tcBorders>
            <w:shd w:val="clear" w:color="auto" w:fill="FFFFFF"/>
          </w:tcPr>
          <w:p w14:paraId="7A620F3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.000</w:t>
            </w:r>
          </w:p>
        </w:tc>
        <w:tc>
          <w:tcPr>
            <w:tcW w:w="262" w:type="pct"/>
            <w:tcBorders>
              <w:top w:val="nil"/>
              <w:left w:val="nil"/>
              <w:bottom w:val="single" w:sz="4" w:space="0" w:color="auto"/>
              <w:right w:val="nil"/>
            </w:tcBorders>
            <w:shd w:val="clear" w:color="auto" w:fill="FFFFFF"/>
          </w:tcPr>
          <w:p w14:paraId="1EEE77F1"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.03</w:t>
            </w:r>
            <w:r w:rsidRPr="005A2488">
              <w:rPr>
                <w:rFonts w:ascii="Times New Roman" w:eastAsia="Times New Roman" w:hAnsi="Times New Roman" w:cs="Times New Roman"/>
                <w:color w:val="010205"/>
                <w:kern w:val="0"/>
                <w:sz w:val="20"/>
                <w:szCs w:val="18"/>
                <w:lang w:eastAsia="it-IT"/>
              </w:rPr>
              <w:t>4</w:t>
            </w:r>
          </w:p>
        </w:tc>
        <w:tc>
          <w:tcPr>
            <w:tcW w:w="263" w:type="pct"/>
            <w:tcBorders>
              <w:top w:val="nil"/>
              <w:left w:val="nil"/>
              <w:bottom w:val="single" w:sz="4" w:space="0" w:color="auto"/>
              <w:right w:val="nil"/>
            </w:tcBorders>
            <w:shd w:val="clear" w:color="auto" w:fill="FFFFFF"/>
          </w:tcPr>
          <w:p w14:paraId="3D7C0CA0"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w:t>
            </w: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w:t>
            </w:r>
            <w:r>
              <w:rPr>
                <w:rFonts w:ascii="Times New Roman" w:eastAsia="Times New Roman" w:hAnsi="Times New Roman" w:cs="Times New Roman"/>
                <w:color w:val="010205"/>
                <w:kern w:val="0"/>
                <w:sz w:val="20"/>
                <w:szCs w:val="18"/>
                <w:lang w:eastAsia="it-IT"/>
              </w:rPr>
              <w:t>21</w:t>
            </w:r>
          </w:p>
        </w:tc>
        <w:tc>
          <w:tcPr>
            <w:tcW w:w="262" w:type="pct"/>
            <w:tcBorders>
              <w:top w:val="nil"/>
              <w:left w:val="nil"/>
              <w:bottom w:val="single" w:sz="4" w:space="0" w:color="auto"/>
              <w:right w:val="nil"/>
            </w:tcBorders>
            <w:shd w:val="clear" w:color="auto" w:fill="FFFFFF"/>
          </w:tcPr>
          <w:p w14:paraId="5AFD392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00</w:t>
            </w:r>
            <w:r>
              <w:rPr>
                <w:rFonts w:ascii="Times New Roman" w:eastAsia="Times New Roman" w:hAnsi="Times New Roman" w:cs="Times New Roman"/>
                <w:color w:val="010205"/>
                <w:kern w:val="0"/>
                <w:sz w:val="20"/>
                <w:szCs w:val="18"/>
                <w:lang w:eastAsia="it-IT"/>
              </w:rPr>
              <w:t>0</w:t>
            </w:r>
          </w:p>
        </w:tc>
        <w:tc>
          <w:tcPr>
            <w:tcW w:w="262" w:type="pct"/>
            <w:tcBorders>
              <w:top w:val="nil"/>
              <w:left w:val="nil"/>
              <w:bottom w:val="single" w:sz="4" w:space="0" w:color="auto"/>
              <w:right w:val="nil"/>
            </w:tcBorders>
            <w:shd w:val="clear" w:color="auto" w:fill="FFFFFF"/>
          </w:tcPr>
          <w:p w14:paraId="3F87787F"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w:t>
            </w:r>
            <w:r>
              <w:rPr>
                <w:rFonts w:ascii="Times New Roman" w:eastAsia="Times New Roman" w:hAnsi="Times New Roman" w:cs="Times New Roman"/>
                <w:color w:val="010205"/>
                <w:kern w:val="0"/>
                <w:sz w:val="20"/>
                <w:szCs w:val="18"/>
                <w:lang w:eastAsia="it-IT"/>
              </w:rPr>
              <w:t>00</w:t>
            </w:r>
          </w:p>
        </w:tc>
        <w:tc>
          <w:tcPr>
            <w:tcW w:w="263" w:type="pct"/>
            <w:tcBorders>
              <w:top w:val="nil"/>
              <w:left w:val="nil"/>
              <w:bottom w:val="single" w:sz="4" w:space="0" w:color="auto"/>
              <w:right w:val="nil"/>
            </w:tcBorders>
            <w:shd w:val="clear" w:color="auto" w:fill="FFFFFF"/>
          </w:tcPr>
          <w:p w14:paraId="4B26715C"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-.101</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single" w:sz="4" w:space="0" w:color="auto"/>
              <w:right w:val="nil"/>
            </w:tcBorders>
            <w:shd w:val="clear" w:color="auto" w:fill="FFFFFF"/>
          </w:tcPr>
          <w:p w14:paraId="1CD7AC5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-.078</w:t>
            </w:r>
            <w:r w:rsidRPr="005A2488">
              <w:rPr>
                <w:rFonts w:ascii="Times New Roman" w:eastAsia="Times New Roman" w:hAnsi="Times New Roman" w:cs="Times New Roman"/>
                <w:color w:val="010205"/>
                <w:kern w:val="0"/>
                <w:sz w:val="20"/>
                <w:szCs w:val="18"/>
                <w:vertAlign w:val="superscript"/>
                <w:lang w:eastAsia="it-IT"/>
              </w:rPr>
              <w:t>*</w:t>
            </w:r>
          </w:p>
        </w:tc>
        <w:tc>
          <w:tcPr>
            <w:tcW w:w="262" w:type="pct"/>
            <w:tcBorders>
              <w:top w:val="nil"/>
              <w:left w:val="nil"/>
              <w:bottom w:val="single" w:sz="4" w:space="0" w:color="auto"/>
              <w:right w:val="nil"/>
            </w:tcBorders>
            <w:shd w:val="clear" w:color="auto" w:fill="FFFFFF"/>
          </w:tcPr>
          <w:p w14:paraId="18FC52BD"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w:t>
            </w:r>
            <w:r>
              <w:rPr>
                <w:rFonts w:ascii="Times New Roman" w:eastAsia="Times New Roman" w:hAnsi="Times New Roman" w:cs="Times New Roman"/>
                <w:color w:val="010205"/>
                <w:kern w:val="0"/>
                <w:sz w:val="20"/>
                <w:szCs w:val="18"/>
                <w:lang w:eastAsia="it-IT"/>
              </w:rPr>
              <w:t>01</w:t>
            </w:r>
          </w:p>
        </w:tc>
        <w:tc>
          <w:tcPr>
            <w:tcW w:w="262" w:type="pct"/>
            <w:tcBorders>
              <w:top w:val="nil"/>
              <w:left w:val="nil"/>
              <w:bottom w:val="single" w:sz="4" w:space="0" w:color="auto"/>
              <w:right w:val="nil"/>
            </w:tcBorders>
            <w:shd w:val="clear" w:color="auto" w:fill="FFFFFF"/>
          </w:tcPr>
          <w:p w14:paraId="22FEE62B"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w:t>
            </w:r>
            <w:r>
              <w:rPr>
                <w:rFonts w:ascii="Times New Roman" w:eastAsia="Times New Roman" w:hAnsi="Times New Roman" w:cs="Times New Roman"/>
                <w:color w:val="010205"/>
                <w:kern w:val="0"/>
                <w:sz w:val="20"/>
                <w:szCs w:val="18"/>
                <w:lang w:eastAsia="it-IT"/>
              </w:rPr>
              <w:t>47</w:t>
            </w:r>
          </w:p>
        </w:tc>
        <w:tc>
          <w:tcPr>
            <w:tcW w:w="263" w:type="pct"/>
            <w:tcBorders>
              <w:top w:val="nil"/>
              <w:left w:val="nil"/>
              <w:bottom w:val="single" w:sz="4" w:space="0" w:color="auto"/>
              <w:right w:val="nil"/>
            </w:tcBorders>
            <w:shd w:val="clear" w:color="auto" w:fill="FFFFFF"/>
          </w:tcPr>
          <w:p w14:paraId="27D0BA5E"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sidRPr="005A2488">
              <w:rPr>
                <w:rFonts w:ascii="Times New Roman" w:eastAsia="Times New Roman" w:hAnsi="Times New Roman" w:cs="Times New Roman"/>
                <w:color w:val="010205"/>
                <w:kern w:val="0"/>
                <w:sz w:val="20"/>
                <w:szCs w:val="18"/>
                <w:lang w:eastAsia="it-IT"/>
              </w:rPr>
              <w:t>-</w:t>
            </w:r>
            <w:r>
              <w:rPr>
                <w:rFonts w:ascii="Times New Roman" w:eastAsia="Times New Roman" w:hAnsi="Times New Roman" w:cs="Times New Roman"/>
                <w:color w:val="010205"/>
                <w:kern w:val="0"/>
                <w:sz w:val="20"/>
                <w:szCs w:val="18"/>
                <w:lang w:eastAsia="it-IT"/>
              </w:rPr>
              <w:t>.</w:t>
            </w:r>
            <w:r w:rsidRPr="005A2488">
              <w:rPr>
                <w:rFonts w:ascii="Times New Roman" w:eastAsia="Times New Roman" w:hAnsi="Times New Roman" w:cs="Times New Roman"/>
                <w:color w:val="010205"/>
                <w:kern w:val="0"/>
                <w:sz w:val="20"/>
                <w:szCs w:val="18"/>
                <w:lang w:eastAsia="it-IT"/>
              </w:rPr>
              <w:t>0</w:t>
            </w:r>
            <w:r>
              <w:rPr>
                <w:rFonts w:ascii="Times New Roman" w:eastAsia="Times New Roman" w:hAnsi="Times New Roman" w:cs="Times New Roman"/>
                <w:color w:val="010205"/>
                <w:kern w:val="0"/>
                <w:sz w:val="20"/>
                <w:szCs w:val="18"/>
                <w:lang w:eastAsia="it-IT"/>
              </w:rPr>
              <w:t>53</w:t>
            </w:r>
          </w:p>
        </w:tc>
        <w:tc>
          <w:tcPr>
            <w:tcW w:w="262" w:type="pct"/>
            <w:tcBorders>
              <w:top w:val="nil"/>
              <w:left w:val="nil"/>
              <w:bottom w:val="single" w:sz="4" w:space="0" w:color="auto"/>
              <w:right w:val="nil"/>
            </w:tcBorders>
            <w:shd w:val="clear" w:color="auto" w:fill="FFFFFF"/>
          </w:tcPr>
          <w:p w14:paraId="0D8A6B3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.001</w:t>
            </w:r>
          </w:p>
        </w:tc>
        <w:tc>
          <w:tcPr>
            <w:tcW w:w="262" w:type="pct"/>
            <w:tcBorders>
              <w:top w:val="nil"/>
              <w:left w:val="nil"/>
              <w:bottom w:val="single" w:sz="4" w:space="0" w:color="auto"/>
              <w:right w:val="nil"/>
            </w:tcBorders>
            <w:shd w:val="clear" w:color="auto" w:fill="FFFFFF"/>
          </w:tcPr>
          <w:p w14:paraId="123FBFE6" w14:textId="77777777" w:rsidR="00AE2872" w:rsidRPr="005A2488"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-.005</w:t>
            </w:r>
          </w:p>
        </w:tc>
        <w:tc>
          <w:tcPr>
            <w:tcW w:w="263" w:type="pct"/>
            <w:tcBorders>
              <w:top w:val="nil"/>
              <w:left w:val="nil"/>
              <w:bottom w:val="single" w:sz="4" w:space="0" w:color="auto"/>
              <w:right w:val="nil"/>
            </w:tcBorders>
            <w:shd w:val="clear" w:color="auto" w:fill="FFFFFF"/>
          </w:tcPr>
          <w:p w14:paraId="32B1A6C2" w14:textId="77777777" w:rsidR="00AE2872"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0"/>
                <w:szCs w:val="18"/>
                <w:lang w:eastAsia="it-IT"/>
              </w:rPr>
            </w:pPr>
            <w:r>
              <w:rPr>
                <w:rFonts w:ascii="Times New Roman" w:eastAsia="Times New Roman" w:hAnsi="Times New Roman" w:cs="Times New Roman"/>
                <w:color w:val="010205"/>
                <w:kern w:val="0"/>
                <w:sz w:val="20"/>
                <w:szCs w:val="18"/>
                <w:lang w:eastAsia="it-IT"/>
              </w:rPr>
              <w:t>.052</w:t>
            </w:r>
          </w:p>
        </w:tc>
      </w:tr>
    </w:tbl>
    <w:p w14:paraId="7FD57912" w14:textId="77777777" w:rsidR="00AE2872" w:rsidRPr="009B4837" w:rsidRDefault="00AE2872" w:rsidP="00AE2872">
      <w:pPr>
        <w:spacing w:line="240" w:lineRule="auto"/>
        <w:jc w:val="both"/>
        <w:rPr>
          <w:rFonts w:ascii="Times New Roman" w:hAnsi="Times New Roman" w:cs="Times New Roman"/>
          <w:lang w:val="en-US"/>
        </w:rPr>
      </w:pPr>
      <w:r>
        <w:rPr>
          <w:rFonts w:ascii="Times New Roman" w:hAnsi="Times New Roman" w:cs="Times New Roman"/>
          <w:sz w:val="24"/>
          <w:szCs w:val="24"/>
          <w:lang w:val="en-US"/>
        </w:rPr>
        <w:t xml:space="preserve">Note: </w:t>
      </w:r>
      <w:r w:rsidRPr="009B4837">
        <w:rPr>
          <w:rFonts w:ascii="Times New Roman" w:hAnsi="Times New Roman" w:cs="Times New Roman"/>
          <w:lang w:val="en-US"/>
        </w:rPr>
        <w:t>N=343; *</w:t>
      </w:r>
      <w:r w:rsidRPr="009B4837">
        <w:rPr>
          <w:rFonts w:ascii="Times New Roman" w:hAnsi="Times New Roman" w:cs="Times New Roman"/>
          <w:i/>
          <w:lang w:val="en-US"/>
        </w:rPr>
        <w:t>p</w:t>
      </w:r>
      <w:r w:rsidRPr="009B4837">
        <w:rPr>
          <w:rFonts w:ascii="Times New Roman" w:hAnsi="Times New Roman" w:cs="Times New Roman"/>
          <w:lang w:val="en-US"/>
        </w:rPr>
        <w:t>&lt;.0</w:t>
      </w:r>
      <w:r>
        <w:rPr>
          <w:rFonts w:ascii="Times New Roman" w:hAnsi="Times New Roman" w:cs="Times New Roman"/>
          <w:lang w:val="en-US"/>
        </w:rPr>
        <w:t xml:space="preserve">5; </w:t>
      </w:r>
      <w:r w:rsidRPr="009B4837">
        <w:rPr>
          <w:rFonts w:ascii="Times New Roman" w:hAnsi="Times New Roman" w:cs="Times New Roman"/>
          <w:lang w:val="en-US"/>
        </w:rPr>
        <w:t>*</w:t>
      </w:r>
      <w:r>
        <w:rPr>
          <w:rFonts w:ascii="Times New Roman" w:hAnsi="Times New Roman" w:cs="Times New Roman"/>
          <w:lang w:val="en-US"/>
        </w:rPr>
        <w:t>*</w:t>
      </w:r>
      <w:r w:rsidRPr="009B4837">
        <w:rPr>
          <w:rFonts w:ascii="Times New Roman" w:hAnsi="Times New Roman" w:cs="Times New Roman"/>
          <w:i/>
          <w:lang w:val="en-US"/>
        </w:rPr>
        <w:t>p</w:t>
      </w:r>
      <w:r w:rsidRPr="009B4837">
        <w:rPr>
          <w:rFonts w:ascii="Times New Roman" w:hAnsi="Times New Roman" w:cs="Times New Roman"/>
          <w:lang w:val="en-US"/>
        </w:rPr>
        <w:t xml:space="preserve">&lt;.01; CSS=Cyberchondria Severity Scale; </w:t>
      </w:r>
      <w:r w:rsidRPr="007A1DB6">
        <w:rPr>
          <w:rFonts w:ascii="Times New Roman" w:eastAsia="Times New Roman" w:hAnsi="Times New Roman" w:cs="Times New Roman"/>
          <w:kern w:val="0"/>
          <w:vertAlign w:val="superscript"/>
          <w:lang w:val="en-US" w:eastAsia="it-IT"/>
        </w:rPr>
        <w:t xml:space="preserve">a </w:t>
      </w:r>
      <w:r w:rsidRPr="007A1DB6">
        <w:rPr>
          <w:rFonts w:ascii="Times New Roman" w:eastAsia="Times New Roman" w:hAnsi="Times New Roman" w:cs="Times New Roman"/>
          <w:kern w:val="0"/>
          <w:lang w:val="en-US" w:eastAsia="it-IT"/>
        </w:rPr>
        <w:t xml:space="preserve">= Revised CSS </w:t>
      </w:r>
      <w:r>
        <w:rPr>
          <w:rFonts w:ascii="Times New Roman" w:eastAsia="Times New Roman" w:hAnsi="Times New Roman" w:cs="Times New Roman"/>
          <w:kern w:val="0"/>
          <w:lang w:val="en-US" w:eastAsia="it-IT"/>
        </w:rPr>
        <w:t>1</w:t>
      </w:r>
      <w:r w:rsidRPr="007A1DB6">
        <w:rPr>
          <w:rFonts w:ascii="Times New Roman" w:eastAsia="Times New Roman" w:hAnsi="Times New Roman" w:cs="Times New Roman"/>
          <w:kern w:val="0"/>
          <w:lang w:val="en-US" w:eastAsia="it-IT"/>
        </w:rPr>
        <w:t>, item 24 removed</w:t>
      </w:r>
      <w:r>
        <w:rPr>
          <w:rFonts w:ascii="Times New Roman" w:eastAsia="Times New Roman" w:hAnsi="Times New Roman" w:cs="Times New Roman"/>
          <w:kern w:val="0"/>
          <w:lang w:val="en-US" w:eastAsia="it-IT"/>
        </w:rPr>
        <w:t>.</w:t>
      </w:r>
    </w:p>
    <w:p w14:paraId="3B92A4AB" w14:textId="77777777" w:rsidR="00AE2872" w:rsidRDefault="00AE2872" w:rsidP="00AE2872">
      <w:pPr>
        <w:spacing w:line="240" w:lineRule="auto"/>
        <w:jc w:val="both"/>
        <w:rPr>
          <w:rFonts w:ascii="Times New Roman" w:hAnsi="Times New Roman" w:cs="Times New Roman"/>
          <w:sz w:val="24"/>
          <w:szCs w:val="24"/>
          <w:lang w:val="en-US"/>
        </w:rPr>
      </w:pPr>
    </w:p>
    <w:p w14:paraId="03C41B27" w14:textId="77777777" w:rsidR="00AE2872" w:rsidRDefault="00AE2872" w:rsidP="00AE2872">
      <w:pPr>
        <w:spacing w:line="240" w:lineRule="auto"/>
        <w:jc w:val="both"/>
        <w:rPr>
          <w:rFonts w:ascii="Times New Roman" w:hAnsi="Times New Roman" w:cs="Times New Roman"/>
          <w:sz w:val="24"/>
          <w:szCs w:val="24"/>
          <w:lang w:val="en-US"/>
        </w:rPr>
      </w:pPr>
    </w:p>
    <w:p w14:paraId="15525148" w14:textId="77777777" w:rsidR="00AE2872" w:rsidRDefault="00AE2872" w:rsidP="00AE2872">
      <w:pPr>
        <w:spacing w:line="240" w:lineRule="auto"/>
        <w:jc w:val="both"/>
        <w:rPr>
          <w:rFonts w:ascii="Times New Roman" w:hAnsi="Times New Roman" w:cs="Times New Roman"/>
          <w:sz w:val="24"/>
          <w:szCs w:val="24"/>
          <w:lang w:val="en-US"/>
        </w:rPr>
      </w:pPr>
      <w:r w:rsidRPr="004A02AE">
        <w:rPr>
          <w:rFonts w:ascii="Times New Roman" w:hAnsi="Times New Roman" w:cs="Times New Roman"/>
          <w:sz w:val="24"/>
          <w:szCs w:val="24"/>
          <w:lang w:val="en-US"/>
        </w:rPr>
        <w:br w:type="page"/>
      </w:r>
      <w:r w:rsidRPr="00CB231C">
        <w:rPr>
          <w:rFonts w:ascii="Times New Roman" w:hAnsi="Times New Roman" w:cs="Times New Roman"/>
          <w:sz w:val="24"/>
          <w:szCs w:val="24"/>
          <w:lang w:val="en-US"/>
        </w:rPr>
        <w:lastRenderedPageBreak/>
        <w:t xml:space="preserve">Table </w:t>
      </w:r>
      <w:r>
        <w:rPr>
          <w:rFonts w:ascii="Times New Roman" w:hAnsi="Times New Roman" w:cs="Times New Roman"/>
          <w:sz w:val="24"/>
          <w:szCs w:val="24"/>
          <w:lang w:val="en-US"/>
        </w:rPr>
        <w:t>5</w:t>
      </w:r>
      <w:r w:rsidRPr="00CB231C">
        <w:rPr>
          <w:rFonts w:ascii="Times New Roman" w:hAnsi="Times New Roman" w:cs="Times New Roman"/>
          <w:sz w:val="24"/>
          <w:szCs w:val="24"/>
          <w:lang w:val="en-US"/>
        </w:rPr>
        <w:t>. Standardized indirect effects of the independent (</w:t>
      </w:r>
      <w:r>
        <w:rPr>
          <w:rFonts w:ascii="Times New Roman" w:hAnsi="Times New Roman" w:cs="Times New Roman"/>
          <w:sz w:val="24"/>
          <w:szCs w:val="24"/>
          <w:lang w:val="en-US"/>
        </w:rPr>
        <w:t>metacognitive beliefs</w:t>
      </w:r>
      <w:r w:rsidRPr="00CB231C">
        <w:rPr>
          <w:rFonts w:ascii="Times New Roman" w:hAnsi="Times New Roman" w:cs="Times New Roman"/>
          <w:sz w:val="24"/>
          <w:szCs w:val="24"/>
          <w:lang w:val="en-US"/>
        </w:rPr>
        <w:t xml:space="preserve">) on the </w:t>
      </w:r>
      <w:r>
        <w:rPr>
          <w:rFonts w:ascii="Times New Roman" w:hAnsi="Times New Roman" w:cs="Times New Roman"/>
          <w:sz w:val="24"/>
          <w:szCs w:val="24"/>
          <w:lang w:val="en-US"/>
        </w:rPr>
        <w:t>five</w:t>
      </w:r>
      <w:r w:rsidRPr="00CB231C">
        <w:rPr>
          <w:rFonts w:ascii="Times New Roman" w:hAnsi="Times New Roman" w:cs="Times New Roman"/>
          <w:sz w:val="24"/>
          <w:szCs w:val="24"/>
          <w:lang w:val="en-US"/>
        </w:rPr>
        <w:t xml:space="preserve"> </w:t>
      </w:r>
      <w:r>
        <w:rPr>
          <w:rFonts w:ascii="Times New Roman" w:hAnsi="Times New Roman" w:cs="Times New Roman"/>
          <w:sz w:val="24"/>
          <w:szCs w:val="24"/>
          <w:lang w:val="en-US"/>
        </w:rPr>
        <w:t>outcomes</w:t>
      </w:r>
      <w:r w:rsidRPr="00CB231C">
        <w:rPr>
          <w:rFonts w:ascii="Times New Roman" w:hAnsi="Times New Roman" w:cs="Times New Roman"/>
          <w:sz w:val="24"/>
          <w:szCs w:val="24"/>
          <w:lang w:val="en-US"/>
        </w:rPr>
        <w:t xml:space="preserve"> (</w:t>
      </w:r>
      <w:r>
        <w:rPr>
          <w:rFonts w:ascii="Times New Roman" w:hAnsi="Times New Roman" w:cs="Times New Roman"/>
          <w:sz w:val="24"/>
          <w:szCs w:val="24"/>
          <w:lang w:val="en-US"/>
        </w:rPr>
        <w:t>cyberchondria dimensions</w:t>
      </w:r>
      <w:r w:rsidRPr="00CB231C">
        <w:rPr>
          <w:rFonts w:ascii="Times New Roman" w:hAnsi="Times New Roman" w:cs="Times New Roman"/>
          <w:sz w:val="24"/>
          <w:szCs w:val="24"/>
          <w:lang w:val="en-US"/>
        </w:rPr>
        <w:t>) via the mediators (</w:t>
      </w:r>
      <w:r>
        <w:rPr>
          <w:rFonts w:ascii="Times New Roman" w:hAnsi="Times New Roman" w:cs="Times New Roman"/>
          <w:sz w:val="24"/>
          <w:szCs w:val="24"/>
          <w:lang w:val="en-US"/>
        </w:rPr>
        <w:t>beliefs about rituals and stop signals</w:t>
      </w:r>
      <w:r w:rsidRPr="00CB231C">
        <w:rPr>
          <w:rFonts w:ascii="Times New Roman" w:hAnsi="Times New Roman" w:cs="Times New Roman"/>
          <w:sz w:val="24"/>
          <w:szCs w:val="24"/>
          <w:lang w:val="en-US"/>
        </w:rPr>
        <w:t>).</w:t>
      </w:r>
    </w:p>
    <w:tbl>
      <w:tblPr>
        <w:tblStyle w:val="Grigliatabella"/>
        <w:tblpPr w:leftFromText="141" w:rightFromText="141" w:vertAnchor="text" w:horzAnchor="margin" w:tblpY="75"/>
        <w:tblW w:w="1541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7"/>
        <w:gridCol w:w="1117"/>
        <w:gridCol w:w="1020"/>
        <w:gridCol w:w="850"/>
        <w:gridCol w:w="709"/>
        <w:gridCol w:w="992"/>
        <w:gridCol w:w="851"/>
        <w:gridCol w:w="709"/>
        <w:gridCol w:w="850"/>
        <w:gridCol w:w="851"/>
        <w:gridCol w:w="708"/>
        <w:gridCol w:w="851"/>
        <w:gridCol w:w="425"/>
        <w:gridCol w:w="425"/>
        <w:gridCol w:w="851"/>
        <w:gridCol w:w="850"/>
        <w:gridCol w:w="851"/>
        <w:gridCol w:w="850"/>
      </w:tblGrid>
      <w:tr w:rsidR="00AE2872" w:rsidRPr="00581189" w14:paraId="792727A1" w14:textId="77777777" w:rsidTr="008350DA">
        <w:trPr>
          <w:trHeight w:val="418"/>
        </w:trPr>
        <w:tc>
          <w:tcPr>
            <w:tcW w:w="1657" w:type="dxa"/>
            <w:vMerge w:val="restart"/>
            <w:tcBorders>
              <w:top w:val="single" w:sz="4" w:space="0" w:color="auto"/>
              <w:bottom w:val="single" w:sz="4" w:space="0" w:color="auto"/>
            </w:tcBorders>
          </w:tcPr>
          <w:p w14:paraId="1204EDC8" w14:textId="77777777" w:rsidR="00AE2872" w:rsidRPr="00581189" w:rsidRDefault="00AE2872" w:rsidP="008350DA">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Independent</w:t>
            </w:r>
          </w:p>
        </w:tc>
        <w:tc>
          <w:tcPr>
            <w:tcW w:w="1117" w:type="dxa"/>
            <w:vMerge w:val="restart"/>
            <w:tcBorders>
              <w:top w:val="single" w:sz="4" w:space="0" w:color="auto"/>
              <w:bottom w:val="single" w:sz="4" w:space="0" w:color="auto"/>
            </w:tcBorders>
          </w:tcPr>
          <w:p w14:paraId="6222D517"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Mediator</w:t>
            </w:r>
          </w:p>
        </w:tc>
        <w:tc>
          <w:tcPr>
            <w:tcW w:w="7540" w:type="dxa"/>
            <w:gridSpan w:val="9"/>
            <w:tcBorders>
              <w:top w:val="single" w:sz="4" w:space="0" w:color="auto"/>
              <w:bottom w:val="single" w:sz="4" w:space="0" w:color="auto"/>
            </w:tcBorders>
          </w:tcPr>
          <w:p w14:paraId="6D55BF79"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Outcome</w:t>
            </w:r>
          </w:p>
        </w:tc>
        <w:tc>
          <w:tcPr>
            <w:tcW w:w="851" w:type="dxa"/>
            <w:tcBorders>
              <w:top w:val="single" w:sz="4" w:space="0" w:color="auto"/>
              <w:bottom w:val="single" w:sz="4" w:space="0" w:color="auto"/>
            </w:tcBorders>
          </w:tcPr>
          <w:p w14:paraId="0D9F8949" w14:textId="77777777" w:rsidR="00AE2872" w:rsidRDefault="00AE2872" w:rsidP="008350DA">
            <w:pPr>
              <w:spacing w:line="360" w:lineRule="auto"/>
              <w:jc w:val="center"/>
              <w:rPr>
                <w:rFonts w:ascii="Times New Roman" w:hAnsi="Times New Roman" w:cs="Times New Roman"/>
                <w:sz w:val="24"/>
                <w:szCs w:val="24"/>
                <w:lang w:val="en-US"/>
              </w:rPr>
            </w:pPr>
          </w:p>
        </w:tc>
        <w:tc>
          <w:tcPr>
            <w:tcW w:w="850" w:type="dxa"/>
            <w:gridSpan w:val="2"/>
            <w:tcBorders>
              <w:top w:val="single" w:sz="4" w:space="0" w:color="auto"/>
              <w:bottom w:val="single" w:sz="4" w:space="0" w:color="auto"/>
            </w:tcBorders>
          </w:tcPr>
          <w:p w14:paraId="3C62609B" w14:textId="77777777" w:rsidR="00AE2872" w:rsidRDefault="00AE2872" w:rsidP="008350DA">
            <w:pPr>
              <w:spacing w:line="360" w:lineRule="auto"/>
              <w:jc w:val="center"/>
              <w:rPr>
                <w:rFonts w:ascii="Times New Roman" w:hAnsi="Times New Roman" w:cs="Times New Roman"/>
                <w:sz w:val="24"/>
                <w:szCs w:val="24"/>
                <w:lang w:val="en-US"/>
              </w:rPr>
            </w:pPr>
          </w:p>
        </w:tc>
        <w:tc>
          <w:tcPr>
            <w:tcW w:w="851" w:type="dxa"/>
            <w:tcBorders>
              <w:top w:val="single" w:sz="4" w:space="0" w:color="auto"/>
              <w:bottom w:val="single" w:sz="4" w:space="0" w:color="auto"/>
            </w:tcBorders>
          </w:tcPr>
          <w:p w14:paraId="2520DECC" w14:textId="77777777" w:rsidR="00AE2872" w:rsidRDefault="00AE2872" w:rsidP="008350DA">
            <w:pPr>
              <w:spacing w:line="360" w:lineRule="auto"/>
              <w:jc w:val="center"/>
              <w:rPr>
                <w:rFonts w:ascii="Times New Roman" w:hAnsi="Times New Roman" w:cs="Times New Roman"/>
                <w:sz w:val="24"/>
                <w:szCs w:val="24"/>
                <w:lang w:val="en-US"/>
              </w:rPr>
            </w:pPr>
          </w:p>
        </w:tc>
        <w:tc>
          <w:tcPr>
            <w:tcW w:w="850" w:type="dxa"/>
            <w:tcBorders>
              <w:top w:val="single" w:sz="4" w:space="0" w:color="auto"/>
              <w:bottom w:val="single" w:sz="4" w:space="0" w:color="auto"/>
            </w:tcBorders>
          </w:tcPr>
          <w:p w14:paraId="790FEC55" w14:textId="77777777" w:rsidR="00AE2872" w:rsidRDefault="00AE2872" w:rsidP="008350DA">
            <w:pPr>
              <w:spacing w:line="360" w:lineRule="auto"/>
              <w:jc w:val="center"/>
              <w:rPr>
                <w:rFonts w:ascii="Times New Roman" w:hAnsi="Times New Roman" w:cs="Times New Roman"/>
                <w:sz w:val="24"/>
                <w:szCs w:val="24"/>
                <w:lang w:val="en-US"/>
              </w:rPr>
            </w:pPr>
          </w:p>
        </w:tc>
        <w:tc>
          <w:tcPr>
            <w:tcW w:w="851" w:type="dxa"/>
            <w:tcBorders>
              <w:top w:val="single" w:sz="4" w:space="0" w:color="auto"/>
              <w:bottom w:val="single" w:sz="4" w:space="0" w:color="auto"/>
            </w:tcBorders>
          </w:tcPr>
          <w:p w14:paraId="72EA69DE" w14:textId="77777777" w:rsidR="00AE2872" w:rsidRDefault="00AE2872" w:rsidP="008350DA">
            <w:pPr>
              <w:spacing w:line="360" w:lineRule="auto"/>
              <w:jc w:val="center"/>
              <w:rPr>
                <w:rFonts w:ascii="Times New Roman" w:hAnsi="Times New Roman" w:cs="Times New Roman"/>
                <w:sz w:val="24"/>
                <w:szCs w:val="24"/>
                <w:lang w:val="en-US"/>
              </w:rPr>
            </w:pPr>
          </w:p>
        </w:tc>
        <w:tc>
          <w:tcPr>
            <w:tcW w:w="850" w:type="dxa"/>
            <w:tcBorders>
              <w:top w:val="single" w:sz="4" w:space="0" w:color="auto"/>
              <w:bottom w:val="single" w:sz="4" w:space="0" w:color="auto"/>
            </w:tcBorders>
          </w:tcPr>
          <w:p w14:paraId="25EC668E" w14:textId="77777777" w:rsidR="00AE2872" w:rsidRDefault="00AE2872" w:rsidP="008350DA">
            <w:pPr>
              <w:spacing w:line="360" w:lineRule="auto"/>
              <w:jc w:val="center"/>
              <w:rPr>
                <w:rFonts w:ascii="Times New Roman" w:hAnsi="Times New Roman" w:cs="Times New Roman"/>
                <w:sz w:val="24"/>
                <w:szCs w:val="24"/>
                <w:lang w:val="en-US"/>
              </w:rPr>
            </w:pPr>
          </w:p>
        </w:tc>
      </w:tr>
      <w:tr w:rsidR="00AE2872" w:rsidRPr="00581189" w14:paraId="386AF838" w14:textId="77777777" w:rsidTr="008350DA">
        <w:trPr>
          <w:trHeight w:val="498"/>
        </w:trPr>
        <w:tc>
          <w:tcPr>
            <w:tcW w:w="1657" w:type="dxa"/>
            <w:vMerge/>
            <w:tcBorders>
              <w:top w:val="single" w:sz="4" w:space="0" w:color="auto"/>
              <w:bottom w:val="single" w:sz="4" w:space="0" w:color="auto"/>
            </w:tcBorders>
          </w:tcPr>
          <w:p w14:paraId="6E2847B8" w14:textId="77777777" w:rsidR="00AE2872" w:rsidRPr="00581189" w:rsidRDefault="00AE2872" w:rsidP="008350DA">
            <w:pPr>
              <w:spacing w:line="360" w:lineRule="auto"/>
              <w:jc w:val="center"/>
              <w:rPr>
                <w:rFonts w:ascii="Times New Roman" w:hAnsi="Times New Roman" w:cs="Times New Roman"/>
                <w:sz w:val="24"/>
                <w:szCs w:val="24"/>
                <w:lang w:val="en-US"/>
              </w:rPr>
            </w:pPr>
          </w:p>
        </w:tc>
        <w:tc>
          <w:tcPr>
            <w:tcW w:w="1117" w:type="dxa"/>
            <w:vMerge/>
            <w:tcBorders>
              <w:top w:val="single" w:sz="4" w:space="0" w:color="auto"/>
              <w:bottom w:val="single" w:sz="4" w:space="0" w:color="auto"/>
            </w:tcBorders>
          </w:tcPr>
          <w:p w14:paraId="1A543DFB" w14:textId="77777777" w:rsidR="00AE2872" w:rsidRPr="00581189" w:rsidRDefault="00AE2872" w:rsidP="008350DA">
            <w:pPr>
              <w:spacing w:line="360" w:lineRule="auto"/>
              <w:jc w:val="center"/>
              <w:rPr>
                <w:rFonts w:ascii="Times New Roman" w:hAnsi="Times New Roman" w:cs="Times New Roman"/>
                <w:sz w:val="24"/>
                <w:szCs w:val="24"/>
                <w:lang w:val="en-US"/>
              </w:rPr>
            </w:pPr>
          </w:p>
        </w:tc>
        <w:tc>
          <w:tcPr>
            <w:tcW w:w="2579" w:type="dxa"/>
            <w:gridSpan w:val="3"/>
            <w:tcBorders>
              <w:top w:val="single" w:sz="4" w:space="0" w:color="auto"/>
              <w:bottom w:val="single" w:sz="4" w:space="0" w:color="auto"/>
            </w:tcBorders>
          </w:tcPr>
          <w:p w14:paraId="2CDA7B76"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Compulsion</w:t>
            </w:r>
          </w:p>
        </w:tc>
        <w:tc>
          <w:tcPr>
            <w:tcW w:w="2552" w:type="dxa"/>
            <w:gridSpan w:val="3"/>
            <w:tcBorders>
              <w:top w:val="single" w:sz="4" w:space="0" w:color="auto"/>
              <w:bottom w:val="single" w:sz="4" w:space="0" w:color="auto"/>
            </w:tcBorders>
          </w:tcPr>
          <w:p w14:paraId="54BF16F6"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D</w:t>
            </w:r>
            <w:r>
              <w:rPr>
                <w:rFonts w:ascii="Times New Roman" w:hAnsi="Times New Roman" w:cs="Times New Roman"/>
                <w:sz w:val="24"/>
                <w:szCs w:val="24"/>
                <w:lang w:val="en-US"/>
              </w:rPr>
              <w:t>istress</w:t>
            </w:r>
          </w:p>
        </w:tc>
        <w:tc>
          <w:tcPr>
            <w:tcW w:w="2409" w:type="dxa"/>
            <w:gridSpan w:val="3"/>
            <w:tcBorders>
              <w:top w:val="single" w:sz="4" w:space="0" w:color="auto"/>
              <w:bottom w:val="single" w:sz="4" w:space="0" w:color="auto"/>
            </w:tcBorders>
          </w:tcPr>
          <w:p w14:paraId="41E0C4F1"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Excessiveness</w:t>
            </w:r>
          </w:p>
        </w:tc>
        <w:tc>
          <w:tcPr>
            <w:tcW w:w="2552" w:type="dxa"/>
            <w:gridSpan w:val="4"/>
            <w:tcBorders>
              <w:top w:val="single" w:sz="4" w:space="0" w:color="auto"/>
              <w:bottom w:val="single" w:sz="4" w:space="0" w:color="auto"/>
            </w:tcBorders>
          </w:tcPr>
          <w:p w14:paraId="66F028C4" w14:textId="77777777" w:rsidR="00AE2872"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Reassurance</w:t>
            </w:r>
          </w:p>
        </w:tc>
        <w:tc>
          <w:tcPr>
            <w:tcW w:w="2551" w:type="dxa"/>
            <w:gridSpan w:val="3"/>
            <w:tcBorders>
              <w:top w:val="single" w:sz="4" w:space="0" w:color="auto"/>
              <w:bottom w:val="single" w:sz="4" w:space="0" w:color="auto"/>
            </w:tcBorders>
          </w:tcPr>
          <w:p w14:paraId="2658D187" w14:textId="77777777" w:rsidR="00AE2872"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Mistrust of GP</w:t>
            </w:r>
          </w:p>
        </w:tc>
      </w:tr>
      <w:tr w:rsidR="00AE2872" w:rsidRPr="00581189" w14:paraId="277DCF74" w14:textId="77777777" w:rsidTr="008350DA">
        <w:tc>
          <w:tcPr>
            <w:tcW w:w="1657" w:type="dxa"/>
            <w:tcBorders>
              <w:top w:val="single" w:sz="4" w:space="0" w:color="auto"/>
              <w:bottom w:val="nil"/>
            </w:tcBorders>
          </w:tcPr>
          <w:p w14:paraId="7AC13D74" w14:textId="77777777" w:rsidR="00AE2872" w:rsidRPr="00581189" w:rsidRDefault="00AE2872" w:rsidP="008350DA">
            <w:pPr>
              <w:spacing w:line="360" w:lineRule="auto"/>
              <w:rPr>
                <w:rFonts w:ascii="Times New Roman" w:hAnsi="Times New Roman" w:cs="Times New Roman"/>
                <w:sz w:val="24"/>
                <w:szCs w:val="24"/>
                <w:lang w:val="en-US"/>
              </w:rPr>
            </w:pPr>
          </w:p>
        </w:tc>
        <w:tc>
          <w:tcPr>
            <w:tcW w:w="1117" w:type="dxa"/>
            <w:tcBorders>
              <w:top w:val="single" w:sz="4" w:space="0" w:color="auto"/>
              <w:bottom w:val="nil"/>
            </w:tcBorders>
          </w:tcPr>
          <w:p w14:paraId="625F856C" w14:textId="77777777" w:rsidR="00AE2872" w:rsidRPr="00581189" w:rsidRDefault="00AE2872" w:rsidP="008350DA">
            <w:pPr>
              <w:spacing w:line="360" w:lineRule="auto"/>
              <w:rPr>
                <w:rFonts w:ascii="Times New Roman" w:hAnsi="Times New Roman" w:cs="Times New Roman"/>
                <w:sz w:val="24"/>
                <w:szCs w:val="24"/>
                <w:lang w:val="en-US"/>
              </w:rPr>
            </w:pPr>
          </w:p>
        </w:tc>
        <w:tc>
          <w:tcPr>
            <w:tcW w:w="1020" w:type="dxa"/>
            <w:tcBorders>
              <w:top w:val="single" w:sz="4" w:space="0" w:color="auto"/>
              <w:bottom w:val="single" w:sz="4" w:space="0" w:color="auto"/>
            </w:tcBorders>
          </w:tcPr>
          <w:p w14:paraId="058E6ADC"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Est.</w:t>
            </w:r>
          </w:p>
        </w:tc>
        <w:tc>
          <w:tcPr>
            <w:tcW w:w="1559" w:type="dxa"/>
            <w:gridSpan w:val="2"/>
            <w:tcBorders>
              <w:top w:val="single" w:sz="4" w:space="0" w:color="auto"/>
              <w:bottom w:val="single" w:sz="4" w:space="0" w:color="auto"/>
            </w:tcBorders>
          </w:tcPr>
          <w:p w14:paraId="43A63F9B"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95% CI</w:t>
            </w:r>
          </w:p>
        </w:tc>
        <w:tc>
          <w:tcPr>
            <w:tcW w:w="992" w:type="dxa"/>
            <w:tcBorders>
              <w:top w:val="single" w:sz="4" w:space="0" w:color="auto"/>
              <w:bottom w:val="single" w:sz="4" w:space="0" w:color="auto"/>
            </w:tcBorders>
          </w:tcPr>
          <w:p w14:paraId="5BE2F44D"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Est.</w:t>
            </w:r>
          </w:p>
        </w:tc>
        <w:tc>
          <w:tcPr>
            <w:tcW w:w="1560" w:type="dxa"/>
            <w:gridSpan w:val="2"/>
            <w:tcBorders>
              <w:top w:val="single" w:sz="4" w:space="0" w:color="auto"/>
              <w:bottom w:val="single" w:sz="4" w:space="0" w:color="auto"/>
            </w:tcBorders>
          </w:tcPr>
          <w:p w14:paraId="2CC30364"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95% CI</w:t>
            </w:r>
          </w:p>
        </w:tc>
        <w:tc>
          <w:tcPr>
            <w:tcW w:w="850" w:type="dxa"/>
            <w:tcBorders>
              <w:top w:val="single" w:sz="4" w:space="0" w:color="auto"/>
              <w:bottom w:val="single" w:sz="4" w:space="0" w:color="auto"/>
            </w:tcBorders>
          </w:tcPr>
          <w:p w14:paraId="5065EFDD"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Est.</w:t>
            </w:r>
          </w:p>
        </w:tc>
        <w:tc>
          <w:tcPr>
            <w:tcW w:w="1559" w:type="dxa"/>
            <w:gridSpan w:val="2"/>
            <w:tcBorders>
              <w:top w:val="single" w:sz="4" w:space="0" w:color="auto"/>
              <w:bottom w:val="single" w:sz="4" w:space="0" w:color="auto"/>
            </w:tcBorders>
          </w:tcPr>
          <w:p w14:paraId="71AFD7A2"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95% CI</w:t>
            </w:r>
          </w:p>
        </w:tc>
        <w:tc>
          <w:tcPr>
            <w:tcW w:w="1276" w:type="dxa"/>
            <w:gridSpan w:val="2"/>
            <w:tcBorders>
              <w:top w:val="single" w:sz="4" w:space="0" w:color="auto"/>
              <w:bottom w:val="single" w:sz="4" w:space="0" w:color="auto"/>
            </w:tcBorders>
          </w:tcPr>
          <w:p w14:paraId="01F066B4"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Est.</w:t>
            </w:r>
          </w:p>
        </w:tc>
        <w:tc>
          <w:tcPr>
            <w:tcW w:w="1276" w:type="dxa"/>
            <w:gridSpan w:val="2"/>
            <w:tcBorders>
              <w:top w:val="single" w:sz="4" w:space="0" w:color="auto"/>
              <w:bottom w:val="single" w:sz="4" w:space="0" w:color="auto"/>
            </w:tcBorders>
          </w:tcPr>
          <w:p w14:paraId="7EA0BCD0"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95% CI</w:t>
            </w:r>
          </w:p>
        </w:tc>
        <w:tc>
          <w:tcPr>
            <w:tcW w:w="850" w:type="dxa"/>
            <w:tcBorders>
              <w:top w:val="single" w:sz="4" w:space="0" w:color="auto"/>
              <w:bottom w:val="single" w:sz="4" w:space="0" w:color="auto"/>
            </w:tcBorders>
          </w:tcPr>
          <w:p w14:paraId="777864F5"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Est.</w:t>
            </w:r>
          </w:p>
        </w:tc>
        <w:tc>
          <w:tcPr>
            <w:tcW w:w="1701" w:type="dxa"/>
            <w:gridSpan w:val="2"/>
            <w:tcBorders>
              <w:top w:val="single" w:sz="4" w:space="0" w:color="auto"/>
              <w:bottom w:val="single" w:sz="4" w:space="0" w:color="auto"/>
            </w:tcBorders>
          </w:tcPr>
          <w:p w14:paraId="60C60369"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95% CI</w:t>
            </w:r>
          </w:p>
        </w:tc>
      </w:tr>
      <w:tr w:rsidR="00AE2872" w:rsidRPr="00581189" w14:paraId="5AE266E1" w14:textId="77777777" w:rsidTr="008350DA">
        <w:tc>
          <w:tcPr>
            <w:tcW w:w="1657" w:type="dxa"/>
            <w:tcBorders>
              <w:top w:val="nil"/>
            </w:tcBorders>
          </w:tcPr>
          <w:p w14:paraId="208C55BB"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Biased Thinking</w:t>
            </w:r>
          </w:p>
        </w:tc>
        <w:tc>
          <w:tcPr>
            <w:tcW w:w="1117" w:type="dxa"/>
            <w:tcBorders>
              <w:top w:val="nil"/>
            </w:tcBorders>
          </w:tcPr>
          <w:p w14:paraId="42C1B070"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Rituals</w:t>
            </w:r>
          </w:p>
        </w:tc>
        <w:tc>
          <w:tcPr>
            <w:tcW w:w="1020" w:type="dxa"/>
            <w:tcBorders>
              <w:top w:val="single" w:sz="4" w:space="0" w:color="auto"/>
            </w:tcBorders>
          </w:tcPr>
          <w:p w14:paraId="1B9A99CC"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w:t>
            </w:r>
            <w:r w:rsidRPr="003B6D73">
              <w:rPr>
                <w:rFonts w:ascii="Times New Roman" w:hAnsi="Times New Roman" w:cs="Times New Roman"/>
                <w:sz w:val="24"/>
                <w:szCs w:val="24"/>
                <w:lang w:val="en-US"/>
              </w:rPr>
              <w:t>089</w:t>
            </w:r>
          </w:p>
        </w:tc>
        <w:tc>
          <w:tcPr>
            <w:tcW w:w="850" w:type="dxa"/>
            <w:tcBorders>
              <w:top w:val="single" w:sz="4" w:space="0" w:color="auto"/>
            </w:tcBorders>
          </w:tcPr>
          <w:p w14:paraId="150AEA2C"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.054</w:t>
            </w:r>
          </w:p>
        </w:tc>
        <w:tc>
          <w:tcPr>
            <w:tcW w:w="709" w:type="dxa"/>
            <w:tcBorders>
              <w:top w:val="single" w:sz="4" w:space="0" w:color="auto"/>
              <w:bottom w:val="nil"/>
              <w:right w:val="single" w:sz="4" w:space="0" w:color="auto"/>
            </w:tcBorders>
          </w:tcPr>
          <w:p w14:paraId="5EC66343"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w:t>
            </w:r>
            <w:r>
              <w:rPr>
                <w:rFonts w:ascii="Times New Roman" w:hAnsi="Times New Roman" w:cs="Times New Roman"/>
                <w:sz w:val="24"/>
                <w:szCs w:val="24"/>
                <w:lang w:val="en-US"/>
              </w:rPr>
              <w:t>125</w:t>
            </w:r>
          </w:p>
        </w:tc>
        <w:tc>
          <w:tcPr>
            <w:tcW w:w="992" w:type="dxa"/>
            <w:tcBorders>
              <w:top w:val="single" w:sz="4" w:space="0" w:color="auto"/>
              <w:left w:val="single" w:sz="4" w:space="0" w:color="auto"/>
              <w:bottom w:val="nil"/>
            </w:tcBorders>
          </w:tcPr>
          <w:p w14:paraId="7BDAF3E7"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.083</w:t>
            </w:r>
          </w:p>
        </w:tc>
        <w:tc>
          <w:tcPr>
            <w:tcW w:w="851" w:type="dxa"/>
            <w:tcBorders>
              <w:top w:val="single" w:sz="4" w:space="0" w:color="auto"/>
            </w:tcBorders>
          </w:tcPr>
          <w:p w14:paraId="19CBDAB5"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.050</w:t>
            </w:r>
          </w:p>
        </w:tc>
        <w:tc>
          <w:tcPr>
            <w:tcW w:w="709" w:type="dxa"/>
            <w:tcBorders>
              <w:top w:val="single" w:sz="4" w:space="0" w:color="auto"/>
              <w:bottom w:val="nil"/>
              <w:right w:val="single" w:sz="4" w:space="0" w:color="auto"/>
            </w:tcBorders>
          </w:tcPr>
          <w:p w14:paraId="3C9219E9"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.117</w:t>
            </w:r>
          </w:p>
        </w:tc>
        <w:tc>
          <w:tcPr>
            <w:tcW w:w="850" w:type="dxa"/>
            <w:tcBorders>
              <w:top w:val="single" w:sz="4" w:space="0" w:color="auto"/>
              <w:left w:val="single" w:sz="4" w:space="0" w:color="auto"/>
              <w:bottom w:val="nil"/>
            </w:tcBorders>
          </w:tcPr>
          <w:p w14:paraId="4BF8D669"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.082</w:t>
            </w:r>
          </w:p>
        </w:tc>
        <w:tc>
          <w:tcPr>
            <w:tcW w:w="851" w:type="dxa"/>
            <w:tcBorders>
              <w:top w:val="single" w:sz="4" w:space="0" w:color="auto"/>
            </w:tcBorders>
          </w:tcPr>
          <w:p w14:paraId="24466106"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.048</w:t>
            </w:r>
          </w:p>
        </w:tc>
        <w:tc>
          <w:tcPr>
            <w:tcW w:w="708" w:type="dxa"/>
            <w:tcBorders>
              <w:top w:val="single" w:sz="4" w:space="0" w:color="auto"/>
              <w:bottom w:val="nil"/>
              <w:right w:val="single" w:sz="4" w:space="0" w:color="auto"/>
            </w:tcBorders>
          </w:tcPr>
          <w:p w14:paraId="3B04E5B7"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.115</w:t>
            </w:r>
          </w:p>
        </w:tc>
        <w:tc>
          <w:tcPr>
            <w:tcW w:w="851" w:type="dxa"/>
            <w:tcBorders>
              <w:top w:val="single" w:sz="4" w:space="0" w:color="auto"/>
              <w:left w:val="single" w:sz="4" w:space="0" w:color="auto"/>
              <w:bottom w:val="nil"/>
              <w:right w:val="nil"/>
            </w:tcBorders>
          </w:tcPr>
          <w:p w14:paraId="45ED82B5"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.046</w:t>
            </w:r>
          </w:p>
        </w:tc>
        <w:tc>
          <w:tcPr>
            <w:tcW w:w="850" w:type="dxa"/>
            <w:gridSpan w:val="2"/>
            <w:tcBorders>
              <w:top w:val="single" w:sz="4" w:space="0" w:color="auto"/>
              <w:left w:val="nil"/>
              <w:bottom w:val="nil"/>
              <w:right w:val="nil"/>
            </w:tcBorders>
          </w:tcPr>
          <w:p w14:paraId="43BC42CE"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.024</w:t>
            </w:r>
          </w:p>
        </w:tc>
        <w:tc>
          <w:tcPr>
            <w:tcW w:w="851" w:type="dxa"/>
            <w:tcBorders>
              <w:top w:val="single" w:sz="4" w:space="0" w:color="auto"/>
              <w:left w:val="nil"/>
              <w:bottom w:val="nil"/>
              <w:right w:val="single" w:sz="4" w:space="0" w:color="auto"/>
            </w:tcBorders>
          </w:tcPr>
          <w:p w14:paraId="285BA5A4"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.069</w:t>
            </w:r>
          </w:p>
        </w:tc>
        <w:tc>
          <w:tcPr>
            <w:tcW w:w="850" w:type="dxa"/>
            <w:tcBorders>
              <w:top w:val="single" w:sz="4" w:space="0" w:color="auto"/>
              <w:left w:val="single" w:sz="4" w:space="0" w:color="auto"/>
              <w:bottom w:val="nil"/>
              <w:right w:val="nil"/>
            </w:tcBorders>
          </w:tcPr>
          <w:p w14:paraId="5EEE3F05"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.038</w:t>
            </w:r>
          </w:p>
        </w:tc>
        <w:tc>
          <w:tcPr>
            <w:tcW w:w="851" w:type="dxa"/>
            <w:tcBorders>
              <w:top w:val="single" w:sz="4" w:space="0" w:color="auto"/>
              <w:left w:val="nil"/>
              <w:bottom w:val="nil"/>
              <w:right w:val="nil"/>
            </w:tcBorders>
          </w:tcPr>
          <w:p w14:paraId="74F496BA"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.016</w:t>
            </w:r>
          </w:p>
        </w:tc>
        <w:tc>
          <w:tcPr>
            <w:tcW w:w="850" w:type="dxa"/>
            <w:tcBorders>
              <w:top w:val="single" w:sz="4" w:space="0" w:color="auto"/>
              <w:left w:val="nil"/>
              <w:bottom w:val="nil"/>
            </w:tcBorders>
          </w:tcPr>
          <w:p w14:paraId="66475DB2"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.060</w:t>
            </w:r>
          </w:p>
        </w:tc>
      </w:tr>
      <w:tr w:rsidR="00AE2872" w:rsidRPr="00581189" w14:paraId="6DD80E88" w14:textId="77777777" w:rsidTr="008350DA">
        <w:tc>
          <w:tcPr>
            <w:tcW w:w="1657" w:type="dxa"/>
          </w:tcPr>
          <w:p w14:paraId="3A91B130"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Biased Thinking</w:t>
            </w:r>
          </w:p>
        </w:tc>
        <w:tc>
          <w:tcPr>
            <w:tcW w:w="1117" w:type="dxa"/>
          </w:tcPr>
          <w:p w14:paraId="0247440D"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Stop Signals</w:t>
            </w:r>
          </w:p>
        </w:tc>
        <w:tc>
          <w:tcPr>
            <w:tcW w:w="1020" w:type="dxa"/>
          </w:tcPr>
          <w:p w14:paraId="030A5063"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w:t>
            </w:r>
            <w:r w:rsidRPr="003B6D73">
              <w:rPr>
                <w:rFonts w:ascii="Times New Roman" w:hAnsi="Times New Roman" w:cs="Times New Roman"/>
                <w:sz w:val="24"/>
                <w:szCs w:val="24"/>
                <w:lang w:val="en-US"/>
              </w:rPr>
              <w:t>003</w:t>
            </w:r>
          </w:p>
        </w:tc>
        <w:tc>
          <w:tcPr>
            <w:tcW w:w="850" w:type="dxa"/>
          </w:tcPr>
          <w:p w14:paraId="3DBA9925"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3B6D73">
              <w:rPr>
                <w:rFonts w:ascii="Times New Roman" w:hAnsi="Times New Roman" w:cs="Times New Roman"/>
                <w:sz w:val="24"/>
                <w:szCs w:val="24"/>
                <w:lang w:val="en-US"/>
              </w:rPr>
              <w:t>.006</w:t>
            </w:r>
          </w:p>
        </w:tc>
        <w:tc>
          <w:tcPr>
            <w:tcW w:w="709" w:type="dxa"/>
            <w:tcBorders>
              <w:top w:val="nil"/>
              <w:bottom w:val="nil"/>
              <w:right w:val="single" w:sz="4" w:space="0" w:color="auto"/>
            </w:tcBorders>
          </w:tcPr>
          <w:p w14:paraId="3A91ED3D"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.011</w:t>
            </w:r>
          </w:p>
        </w:tc>
        <w:tc>
          <w:tcPr>
            <w:tcW w:w="992" w:type="dxa"/>
            <w:tcBorders>
              <w:top w:val="nil"/>
              <w:left w:val="single" w:sz="4" w:space="0" w:color="auto"/>
              <w:bottom w:val="nil"/>
            </w:tcBorders>
          </w:tcPr>
          <w:p w14:paraId="0B471654"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.009</w:t>
            </w:r>
          </w:p>
        </w:tc>
        <w:tc>
          <w:tcPr>
            <w:tcW w:w="851" w:type="dxa"/>
          </w:tcPr>
          <w:p w14:paraId="41304DD6"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709" w:type="dxa"/>
            <w:tcBorders>
              <w:top w:val="nil"/>
              <w:bottom w:val="nil"/>
              <w:right w:val="single" w:sz="4" w:space="0" w:color="auto"/>
            </w:tcBorders>
          </w:tcPr>
          <w:p w14:paraId="7526E2DB"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.019</w:t>
            </w:r>
          </w:p>
        </w:tc>
        <w:tc>
          <w:tcPr>
            <w:tcW w:w="850" w:type="dxa"/>
            <w:tcBorders>
              <w:top w:val="nil"/>
              <w:left w:val="single" w:sz="4" w:space="0" w:color="auto"/>
              <w:bottom w:val="nil"/>
            </w:tcBorders>
          </w:tcPr>
          <w:p w14:paraId="6FD9DCC6"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.019</w:t>
            </w:r>
          </w:p>
        </w:tc>
        <w:tc>
          <w:tcPr>
            <w:tcW w:w="851" w:type="dxa"/>
          </w:tcPr>
          <w:p w14:paraId="13F78374"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.005</w:t>
            </w:r>
          </w:p>
        </w:tc>
        <w:tc>
          <w:tcPr>
            <w:tcW w:w="708" w:type="dxa"/>
            <w:tcBorders>
              <w:top w:val="nil"/>
              <w:bottom w:val="nil"/>
              <w:right w:val="single" w:sz="4" w:space="0" w:color="auto"/>
            </w:tcBorders>
          </w:tcPr>
          <w:p w14:paraId="197AC5CC"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.032</w:t>
            </w:r>
          </w:p>
        </w:tc>
        <w:tc>
          <w:tcPr>
            <w:tcW w:w="851" w:type="dxa"/>
            <w:tcBorders>
              <w:top w:val="nil"/>
              <w:left w:val="single" w:sz="4" w:space="0" w:color="auto"/>
              <w:bottom w:val="nil"/>
              <w:right w:val="nil"/>
            </w:tcBorders>
          </w:tcPr>
          <w:p w14:paraId="1602CF9F"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.021</w:t>
            </w:r>
          </w:p>
        </w:tc>
        <w:tc>
          <w:tcPr>
            <w:tcW w:w="850" w:type="dxa"/>
            <w:gridSpan w:val="2"/>
            <w:tcBorders>
              <w:top w:val="nil"/>
              <w:left w:val="nil"/>
              <w:bottom w:val="nil"/>
              <w:right w:val="nil"/>
            </w:tcBorders>
          </w:tcPr>
          <w:p w14:paraId="04E3B632"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.005</w:t>
            </w:r>
          </w:p>
        </w:tc>
        <w:tc>
          <w:tcPr>
            <w:tcW w:w="851" w:type="dxa"/>
            <w:tcBorders>
              <w:top w:val="nil"/>
              <w:left w:val="nil"/>
              <w:bottom w:val="nil"/>
              <w:right w:val="single" w:sz="4" w:space="0" w:color="auto"/>
            </w:tcBorders>
          </w:tcPr>
          <w:p w14:paraId="2ED14ED1"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.036</w:t>
            </w:r>
          </w:p>
        </w:tc>
        <w:tc>
          <w:tcPr>
            <w:tcW w:w="850" w:type="dxa"/>
            <w:tcBorders>
              <w:top w:val="nil"/>
              <w:left w:val="single" w:sz="4" w:space="0" w:color="auto"/>
              <w:bottom w:val="nil"/>
              <w:right w:val="nil"/>
            </w:tcBorders>
          </w:tcPr>
          <w:p w14:paraId="2EC979AD"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F1DF4">
              <w:rPr>
                <w:rFonts w:ascii="Times New Roman" w:hAnsi="Times New Roman" w:cs="Times New Roman"/>
                <w:sz w:val="24"/>
                <w:szCs w:val="24"/>
                <w:lang w:val="en-US"/>
              </w:rPr>
              <w:t>.009</w:t>
            </w:r>
          </w:p>
        </w:tc>
        <w:tc>
          <w:tcPr>
            <w:tcW w:w="851" w:type="dxa"/>
            <w:tcBorders>
              <w:top w:val="nil"/>
              <w:left w:val="nil"/>
              <w:bottom w:val="nil"/>
              <w:right w:val="nil"/>
            </w:tcBorders>
          </w:tcPr>
          <w:p w14:paraId="024D9BD9"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F1DF4">
              <w:rPr>
                <w:rFonts w:ascii="Times New Roman" w:hAnsi="Times New Roman" w:cs="Times New Roman"/>
                <w:sz w:val="24"/>
                <w:szCs w:val="24"/>
                <w:lang w:val="en-US"/>
              </w:rPr>
              <w:t>.022</w:t>
            </w:r>
          </w:p>
        </w:tc>
        <w:tc>
          <w:tcPr>
            <w:tcW w:w="850" w:type="dxa"/>
            <w:tcBorders>
              <w:top w:val="nil"/>
              <w:left w:val="nil"/>
              <w:bottom w:val="nil"/>
            </w:tcBorders>
          </w:tcPr>
          <w:p w14:paraId="76607792"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.004</w:t>
            </w:r>
          </w:p>
        </w:tc>
      </w:tr>
      <w:tr w:rsidR="00AE2872" w:rsidRPr="00581189" w14:paraId="460F5903" w14:textId="77777777" w:rsidTr="008350DA">
        <w:tc>
          <w:tcPr>
            <w:tcW w:w="1657" w:type="dxa"/>
          </w:tcPr>
          <w:p w14:paraId="14B256F1"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Uncontrollable Thoughts</w:t>
            </w:r>
          </w:p>
        </w:tc>
        <w:tc>
          <w:tcPr>
            <w:tcW w:w="1117" w:type="dxa"/>
          </w:tcPr>
          <w:p w14:paraId="18BE25CF"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Rituals</w:t>
            </w:r>
          </w:p>
        </w:tc>
        <w:tc>
          <w:tcPr>
            <w:tcW w:w="1020" w:type="dxa"/>
          </w:tcPr>
          <w:p w14:paraId="51BD29E6" w14:textId="77777777" w:rsidR="00AE2872" w:rsidRPr="00581189" w:rsidRDefault="00AE2872" w:rsidP="008350DA">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w:t>
            </w:r>
            <w:r w:rsidRPr="003B6D73">
              <w:rPr>
                <w:rFonts w:ascii="Times New Roman" w:hAnsi="Times New Roman" w:cs="Times New Roman"/>
                <w:sz w:val="24"/>
                <w:szCs w:val="24"/>
                <w:lang w:val="en-US"/>
              </w:rPr>
              <w:t>251</w:t>
            </w:r>
          </w:p>
        </w:tc>
        <w:tc>
          <w:tcPr>
            <w:tcW w:w="850" w:type="dxa"/>
          </w:tcPr>
          <w:p w14:paraId="60FD4321"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.204</w:t>
            </w:r>
          </w:p>
        </w:tc>
        <w:tc>
          <w:tcPr>
            <w:tcW w:w="709" w:type="dxa"/>
            <w:tcBorders>
              <w:top w:val="nil"/>
              <w:bottom w:val="nil"/>
              <w:right w:val="single" w:sz="4" w:space="0" w:color="auto"/>
            </w:tcBorders>
          </w:tcPr>
          <w:p w14:paraId="6F053C60"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.298</w:t>
            </w:r>
          </w:p>
        </w:tc>
        <w:tc>
          <w:tcPr>
            <w:tcW w:w="992" w:type="dxa"/>
            <w:tcBorders>
              <w:top w:val="nil"/>
              <w:left w:val="single" w:sz="4" w:space="0" w:color="auto"/>
              <w:bottom w:val="nil"/>
            </w:tcBorders>
          </w:tcPr>
          <w:p w14:paraId="36EA2497"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.234</w:t>
            </w:r>
          </w:p>
        </w:tc>
        <w:tc>
          <w:tcPr>
            <w:tcW w:w="851" w:type="dxa"/>
          </w:tcPr>
          <w:p w14:paraId="4F8A761E"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.192</w:t>
            </w:r>
          </w:p>
        </w:tc>
        <w:tc>
          <w:tcPr>
            <w:tcW w:w="709" w:type="dxa"/>
            <w:tcBorders>
              <w:top w:val="nil"/>
              <w:bottom w:val="nil"/>
              <w:right w:val="single" w:sz="4" w:space="0" w:color="auto"/>
            </w:tcBorders>
          </w:tcPr>
          <w:p w14:paraId="0DE23EC2"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.277</w:t>
            </w:r>
          </w:p>
        </w:tc>
        <w:tc>
          <w:tcPr>
            <w:tcW w:w="850" w:type="dxa"/>
            <w:tcBorders>
              <w:top w:val="nil"/>
              <w:left w:val="single" w:sz="4" w:space="0" w:color="auto"/>
              <w:bottom w:val="nil"/>
            </w:tcBorders>
          </w:tcPr>
          <w:p w14:paraId="3B8E547F"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.229</w:t>
            </w:r>
          </w:p>
        </w:tc>
        <w:tc>
          <w:tcPr>
            <w:tcW w:w="851" w:type="dxa"/>
          </w:tcPr>
          <w:p w14:paraId="5E4C5291"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.183</w:t>
            </w:r>
          </w:p>
        </w:tc>
        <w:tc>
          <w:tcPr>
            <w:tcW w:w="708" w:type="dxa"/>
            <w:tcBorders>
              <w:top w:val="nil"/>
              <w:bottom w:val="nil"/>
              <w:right w:val="single" w:sz="4" w:space="0" w:color="auto"/>
            </w:tcBorders>
          </w:tcPr>
          <w:p w14:paraId="31087AFD"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.275</w:t>
            </w:r>
          </w:p>
        </w:tc>
        <w:tc>
          <w:tcPr>
            <w:tcW w:w="851" w:type="dxa"/>
            <w:tcBorders>
              <w:top w:val="nil"/>
              <w:left w:val="single" w:sz="4" w:space="0" w:color="auto"/>
              <w:bottom w:val="nil"/>
              <w:right w:val="nil"/>
            </w:tcBorders>
          </w:tcPr>
          <w:p w14:paraId="2D630E7C"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.130</w:t>
            </w:r>
          </w:p>
        </w:tc>
        <w:tc>
          <w:tcPr>
            <w:tcW w:w="850" w:type="dxa"/>
            <w:gridSpan w:val="2"/>
            <w:tcBorders>
              <w:top w:val="nil"/>
              <w:left w:val="nil"/>
              <w:bottom w:val="nil"/>
              <w:right w:val="nil"/>
            </w:tcBorders>
          </w:tcPr>
          <w:p w14:paraId="4C2F64F7"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.086</w:t>
            </w:r>
          </w:p>
        </w:tc>
        <w:tc>
          <w:tcPr>
            <w:tcW w:w="851" w:type="dxa"/>
            <w:tcBorders>
              <w:top w:val="nil"/>
              <w:left w:val="nil"/>
              <w:bottom w:val="nil"/>
              <w:right w:val="single" w:sz="4" w:space="0" w:color="auto"/>
            </w:tcBorders>
          </w:tcPr>
          <w:p w14:paraId="5141413B"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.174</w:t>
            </w:r>
          </w:p>
        </w:tc>
        <w:tc>
          <w:tcPr>
            <w:tcW w:w="850" w:type="dxa"/>
            <w:tcBorders>
              <w:top w:val="nil"/>
              <w:left w:val="single" w:sz="4" w:space="0" w:color="auto"/>
              <w:bottom w:val="nil"/>
              <w:right w:val="nil"/>
            </w:tcBorders>
          </w:tcPr>
          <w:p w14:paraId="4F7044AE"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.107</w:t>
            </w:r>
          </w:p>
        </w:tc>
        <w:tc>
          <w:tcPr>
            <w:tcW w:w="851" w:type="dxa"/>
            <w:tcBorders>
              <w:top w:val="nil"/>
              <w:left w:val="nil"/>
              <w:bottom w:val="nil"/>
              <w:right w:val="nil"/>
            </w:tcBorders>
          </w:tcPr>
          <w:p w14:paraId="2107B5A8"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.059</w:t>
            </w:r>
          </w:p>
        </w:tc>
        <w:tc>
          <w:tcPr>
            <w:tcW w:w="850" w:type="dxa"/>
            <w:tcBorders>
              <w:top w:val="nil"/>
              <w:left w:val="nil"/>
              <w:bottom w:val="nil"/>
            </w:tcBorders>
          </w:tcPr>
          <w:p w14:paraId="3FD0BDD5"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.156</w:t>
            </w:r>
          </w:p>
        </w:tc>
      </w:tr>
      <w:tr w:rsidR="00AE2872" w:rsidRPr="00581189" w14:paraId="2133A843" w14:textId="77777777" w:rsidTr="008350DA">
        <w:trPr>
          <w:trHeight w:val="278"/>
        </w:trPr>
        <w:tc>
          <w:tcPr>
            <w:tcW w:w="1657" w:type="dxa"/>
          </w:tcPr>
          <w:p w14:paraId="55D6B09D"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Uncontrollable Thoughts</w:t>
            </w:r>
          </w:p>
        </w:tc>
        <w:tc>
          <w:tcPr>
            <w:tcW w:w="1117" w:type="dxa"/>
          </w:tcPr>
          <w:p w14:paraId="28425FC9"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Stop Signals</w:t>
            </w:r>
          </w:p>
        </w:tc>
        <w:tc>
          <w:tcPr>
            <w:tcW w:w="1020" w:type="dxa"/>
          </w:tcPr>
          <w:p w14:paraId="15617950"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.003</w:t>
            </w:r>
          </w:p>
        </w:tc>
        <w:tc>
          <w:tcPr>
            <w:tcW w:w="850" w:type="dxa"/>
          </w:tcPr>
          <w:p w14:paraId="5777BCFD"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3B6D73">
              <w:rPr>
                <w:rFonts w:ascii="Times New Roman" w:hAnsi="Times New Roman" w:cs="Times New Roman"/>
                <w:sz w:val="24"/>
                <w:szCs w:val="24"/>
                <w:lang w:val="en-US"/>
              </w:rPr>
              <w:t>.007</w:t>
            </w:r>
          </w:p>
        </w:tc>
        <w:tc>
          <w:tcPr>
            <w:tcW w:w="709" w:type="dxa"/>
            <w:tcBorders>
              <w:top w:val="nil"/>
              <w:bottom w:val="nil"/>
              <w:right w:val="single" w:sz="4" w:space="0" w:color="auto"/>
            </w:tcBorders>
          </w:tcPr>
          <w:p w14:paraId="279A2854"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.012</w:t>
            </w:r>
          </w:p>
        </w:tc>
        <w:tc>
          <w:tcPr>
            <w:tcW w:w="992" w:type="dxa"/>
            <w:tcBorders>
              <w:top w:val="nil"/>
              <w:left w:val="single" w:sz="4" w:space="0" w:color="auto"/>
              <w:bottom w:val="nil"/>
            </w:tcBorders>
          </w:tcPr>
          <w:p w14:paraId="6009E000" w14:textId="77777777" w:rsidR="00AE2872" w:rsidRPr="00581189" w:rsidRDefault="00AE2872" w:rsidP="008350DA">
            <w:pPr>
              <w:spacing w:line="360" w:lineRule="auto"/>
              <w:jc w:val="center"/>
              <w:rPr>
                <w:rFonts w:ascii="Times New Roman" w:hAnsi="Times New Roman" w:cs="Times New Roman"/>
                <w:sz w:val="24"/>
                <w:szCs w:val="24"/>
                <w:lang w:val="en-US"/>
              </w:rPr>
            </w:pPr>
            <w:r w:rsidRPr="009876A0">
              <w:rPr>
                <w:rFonts w:ascii="Times New Roman" w:hAnsi="Times New Roman" w:cs="Times New Roman"/>
                <w:sz w:val="24"/>
                <w:szCs w:val="24"/>
                <w:lang w:val="en-US"/>
              </w:rPr>
              <w:t>.010</w:t>
            </w:r>
          </w:p>
        </w:tc>
        <w:tc>
          <w:tcPr>
            <w:tcW w:w="851" w:type="dxa"/>
          </w:tcPr>
          <w:p w14:paraId="75E356C2"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709" w:type="dxa"/>
            <w:tcBorders>
              <w:top w:val="nil"/>
              <w:bottom w:val="nil"/>
              <w:right w:val="single" w:sz="4" w:space="0" w:color="auto"/>
            </w:tcBorders>
          </w:tcPr>
          <w:p w14:paraId="2D844CDC"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.020</w:t>
            </w:r>
          </w:p>
        </w:tc>
        <w:tc>
          <w:tcPr>
            <w:tcW w:w="850" w:type="dxa"/>
            <w:tcBorders>
              <w:top w:val="nil"/>
              <w:left w:val="single" w:sz="4" w:space="0" w:color="auto"/>
              <w:bottom w:val="nil"/>
            </w:tcBorders>
          </w:tcPr>
          <w:p w14:paraId="47855B7A"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.020</w:t>
            </w:r>
          </w:p>
        </w:tc>
        <w:tc>
          <w:tcPr>
            <w:tcW w:w="851" w:type="dxa"/>
          </w:tcPr>
          <w:p w14:paraId="62134311"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.006</w:t>
            </w:r>
          </w:p>
        </w:tc>
        <w:tc>
          <w:tcPr>
            <w:tcW w:w="708" w:type="dxa"/>
            <w:tcBorders>
              <w:top w:val="nil"/>
              <w:bottom w:val="nil"/>
              <w:right w:val="single" w:sz="4" w:space="0" w:color="auto"/>
            </w:tcBorders>
          </w:tcPr>
          <w:p w14:paraId="1800C4A9"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.035</w:t>
            </w:r>
          </w:p>
        </w:tc>
        <w:tc>
          <w:tcPr>
            <w:tcW w:w="851" w:type="dxa"/>
            <w:tcBorders>
              <w:top w:val="nil"/>
              <w:left w:val="single" w:sz="4" w:space="0" w:color="auto"/>
              <w:bottom w:val="nil"/>
              <w:right w:val="nil"/>
            </w:tcBorders>
          </w:tcPr>
          <w:p w14:paraId="708546EE"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.022</w:t>
            </w:r>
          </w:p>
        </w:tc>
        <w:tc>
          <w:tcPr>
            <w:tcW w:w="850" w:type="dxa"/>
            <w:gridSpan w:val="2"/>
            <w:tcBorders>
              <w:top w:val="nil"/>
              <w:left w:val="nil"/>
              <w:bottom w:val="nil"/>
              <w:right w:val="nil"/>
            </w:tcBorders>
          </w:tcPr>
          <w:p w14:paraId="43FF19DD"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.006</w:t>
            </w:r>
          </w:p>
        </w:tc>
        <w:tc>
          <w:tcPr>
            <w:tcW w:w="851" w:type="dxa"/>
            <w:tcBorders>
              <w:top w:val="nil"/>
              <w:left w:val="nil"/>
              <w:bottom w:val="nil"/>
              <w:right w:val="single" w:sz="4" w:space="0" w:color="auto"/>
            </w:tcBorders>
          </w:tcPr>
          <w:p w14:paraId="2C900170"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.038</w:t>
            </w:r>
          </w:p>
        </w:tc>
        <w:tc>
          <w:tcPr>
            <w:tcW w:w="850" w:type="dxa"/>
            <w:tcBorders>
              <w:top w:val="nil"/>
              <w:left w:val="single" w:sz="4" w:space="0" w:color="auto"/>
              <w:bottom w:val="nil"/>
              <w:right w:val="nil"/>
            </w:tcBorders>
          </w:tcPr>
          <w:p w14:paraId="2B93EA79"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F1DF4">
              <w:rPr>
                <w:rFonts w:ascii="Times New Roman" w:hAnsi="Times New Roman" w:cs="Times New Roman"/>
                <w:sz w:val="24"/>
                <w:szCs w:val="24"/>
                <w:lang w:val="en-US"/>
              </w:rPr>
              <w:t>.010</w:t>
            </w:r>
          </w:p>
        </w:tc>
        <w:tc>
          <w:tcPr>
            <w:tcW w:w="851" w:type="dxa"/>
            <w:tcBorders>
              <w:top w:val="nil"/>
              <w:left w:val="nil"/>
              <w:bottom w:val="nil"/>
              <w:right w:val="nil"/>
            </w:tcBorders>
          </w:tcPr>
          <w:p w14:paraId="6496F40E"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F1DF4">
              <w:rPr>
                <w:rFonts w:ascii="Times New Roman" w:hAnsi="Times New Roman" w:cs="Times New Roman"/>
                <w:sz w:val="24"/>
                <w:szCs w:val="24"/>
                <w:lang w:val="en-US"/>
              </w:rPr>
              <w:t>.023</w:t>
            </w:r>
          </w:p>
        </w:tc>
        <w:tc>
          <w:tcPr>
            <w:tcW w:w="850" w:type="dxa"/>
            <w:tcBorders>
              <w:top w:val="nil"/>
              <w:left w:val="nil"/>
              <w:bottom w:val="nil"/>
            </w:tcBorders>
          </w:tcPr>
          <w:p w14:paraId="0E1D9D99"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.004</w:t>
            </w:r>
          </w:p>
        </w:tc>
      </w:tr>
      <w:tr w:rsidR="00AE2872" w:rsidRPr="00581189" w14:paraId="762F63BF" w14:textId="77777777" w:rsidTr="008350DA">
        <w:trPr>
          <w:trHeight w:val="278"/>
        </w:trPr>
        <w:tc>
          <w:tcPr>
            <w:tcW w:w="1657" w:type="dxa"/>
          </w:tcPr>
          <w:p w14:paraId="55CAD639"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Thought-illness Fusion</w:t>
            </w:r>
          </w:p>
        </w:tc>
        <w:tc>
          <w:tcPr>
            <w:tcW w:w="1117" w:type="dxa"/>
          </w:tcPr>
          <w:p w14:paraId="61893846"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Rituals</w:t>
            </w:r>
          </w:p>
        </w:tc>
        <w:tc>
          <w:tcPr>
            <w:tcW w:w="1020" w:type="dxa"/>
          </w:tcPr>
          <w:p w14:paraId="6840C106"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.026</w:t>
            </w:r>
          </w:p>
        </w:tc>
        <w:tc>
          <w:tcPr>
            <w:tcW w:w="850" w:type="dxa"/>
          </w:tcPr>
          <w:p w14:paraId="1739FD17"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3B6D73">
              <w:rPr>
                <w:rFonts w:ascii="Times New Roman" w:hAnsi="Times New Roman" w:cs="Times New Roman"/>
                <w:sz w:val="24"/>
                <w:szCs w:val="24"/>
                <w:lang w:val="en-US"/>
              </w:rPr>
              <w:t>.005</w:t>
            </w:r>
          </w:p>
        </w:tc>
        <w:tc>
          <w:tcPr>
            <w:tcW w:w="709" w:type="dxa"/>
            <w:tcBorders>
              <w:top w:val="nil"/>
              <w:bottom w:val="nil"/>
              <w:right w:val="single" w:sz="4" w:space="0" w:color="auto"/>
            </w:tcBorders>
          </w:tcPr>
          <w:p w14:paraId="26AF2323"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.057</w:t>
            </w:r>
          </w:p>
        </w:tc>
        <w:tc>
          <w:tcPr>
            <w:tcW w:w="992" w:type="dxa"/>
            <w:tcBorders>
              <w:top w:val="nil"/>
              <w:left w:val="single" w:sz="4" w:space="0" w:color="auto"/>
              <w:bottom w:val="nil"/>
            </w:tcBorders>
          </w:tcPr>
          <w:p w14:paraId="27E3D001"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C24E3">
              <w:rPr>
                <w:rFonts w:ascii="Times New Roman" w:hAnsi="Times New Roman" w:cs="Times New Roman"/>
                <w:sz w:val="24"/>
                <w:szCs w:val="24"/>
                <w:lang w:val="en-US"/>
              </w:rPr>
              <w:t>.025</w:t>
            </w:r>
          </w:p>
        </w:tc>
        <w:tc>
          <w:tcPr>
            <w:tcW w:w="851" w:type="dxa"/>
          </w:tcPr>
          <w:p w14:paraId="69AF8B7B"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4C24E3">
              <w:rPr>
                <w:rFonts w:ascii="Times New Roman" w:hAnsi="Times New Roman" w:cs="Times New Roman"/>
                <w:sz w:val="24"/>
                <w:szCs w:val="24"/>
                <w:lang w:val="en-US"/>
              </w:rPr>
              <w:t>.004</w:t>
            </w:r>
          </w:p>
        </w:tc>
        <w:tc>
          <w:tcPr>
            <w:tcW w:w="709" w:type="dxa"/>
            <w:tcBorders>
              <w:top w:val="nil"/>
              <w:bottom w:val="nil"/>
              <w:right w:val="single" w:sz="4" w:space="0" w:color="auto"/>
            </w:tcBorders>
          </w:tcPr>
          <w:p w14:paraId="0E86D4B7" w14:textId="77777777" w:rsidR="00AE2872" w:rsidRPr="00581189" w:rsidRDefault="00AE2872" w:rsidP="008350DA">
            <w:pPr>
              <w:spacing w:line="360" w:lineRule="auto"/>
              <w:jc w:val="center"/>
              <w:rPr>
                <w:rFonts w:ascii="Times New Roman" w:hAnsi="Times New Roman" w:cs="Times New Roman"/>
                <w:sz w:val="24"/>
                <w:szCs w:val="24"/>
                <w:lang w:val="en-US"/>
              </w:rPr>
            </w:pPr>
            <w:r w:rsidRPr="004C24E3">
              <w:rPr>
                <w:rFonts w:ascii="Times New Roman" w:hAnsi="Times New Roman" w:cs="Times New Roman"/>
                <w:sz w:val="24"/>
                <w:szCs w:val="24"/>
                <w:lang w:val="en-US"/>
              </w:rPr>
              <w:t>.053</w:t>
            </w:r>
          </w:p>
        </w:tc>
        <w:tc>
          <w:tcPr>
            <w:tcW w:w="850" w:type="dxa"/>
            <w:tcBorders>
              <w:top w:val="nil"/>
              <w:left w:val="single" w:sz="4" w:space="0" w:color="auto"/>
              <w:bottom w:val="nil"/>
            </w:tcBorders>
          </w:tcPr>
          <w:p w14:paraId="659B1A97"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.024</w:t>
            </w:r>
          </w:p>
        </w:tc>
        <w:tc>
          <w:tcPr>
            <w:tcW w:w="851" w:type="dxa"/>
          </w:tcPr>
          <w:p w14:paraId="0A57EFD8"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-.004</w:t>
            </w:r>
          </w:p>
        </w:tc>
        <w:tc>
          <w:tcPr>
            <w:tcW w:w="708" w:type="dxa"/>
            <w:tcBorders>
              <w:top w:val="nil"/>
              <w:bottom w:val="nil"/>
              <w:right w:val="single" w:sz="4" w:space="0" w:color="auto"/>
            </w:tcBorders>
          </w:tcPr>
          <w:p w14:paraId="6A98F4E7"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.052</w:t>
            </w:r>
          </w:p>
        </w:tc>
        <w:tc>
          <w:tcPr>
            <w:tcW w:w="851" w:type="dxa"/>
            <w:tcBorders>
              <w:top w:val="nil"/>
              <w:left w:val="single" w:sz="4" w:space="0" w:color="auto"/>
              <w:bottom w:val="nil"/>
              <w:right w:val="nil"/>
            </w:tcBorders>
          </w:tcPr>
          <w:p w14:paraId="08F82E0B"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.014</w:t>
            </w:r>
          </w:p>
        </w:tc>
        <w:tc>
          <w:tcPr>
            <w:tcW w:w="850" w:type="dxa"/>
            <w:gridSpan w:val="2"/>
            <w:tcBorders>
              <w:top w:val="nil"/>
              <w:left w:val="nil"/>
              <w:bottom w:val="nil"/>
              <w:right w:val="nil"/>
            </w:tcBorders>
          </w:tcPr>
          <w:p w14:paraId="340B1398"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-.003</w:t>
            </w:r>
          </w:p>
        </w:tc>
        <w:tc>
          <w:tcPr>
            <w:tcW w:w="851" w:type="dxa"/>
            <w:tcBorders>
              <w:top w:val="nil"/>
              <w:left w:val="nil"/>
              <w:bottom w:val="nil"/>
              <w:right w:val="single" w:sz="4" w:space="0" w:color="auto"/>
            </w:tcBorders>
          </w:tcPr>
          <w:p w14:paraId="27FB7F85"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.030</w:t>
            </w:r>
          </w:p>
        </w:tc>
        <w:tc>
          <w:tcPr>
            <w:tcW w:w="850" w:type="dxa"/>
            <w:tcBorders>
              <w:top w:val="nil"/>
              <w:left w:val="single" w:sz="4" w:space="0" w:color="auto"/>
              <w:bottom w:val="nil"/>
              <w:right w:val="nil"/>
            </w:tcBorders>
          </w:tcPr>
          <w:p w14:paraId="7657C7DC"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.011</w:t>
            </w:r>
          </w:p>
        </w:tc>
        <w:tc>
          <w:tcPr>
            <w:tcW w:w="851" w:type="dxa"/>
            <w:tcBorders>
              <w:top w:val="nil"/>
              <w:left w:val="nil"/>
              <w:bottom w:val="nil"/>
              <w:right w:val="nil"/>
            </w:tcBorders>
          </w:tcPr>
          <w:p w14:paraId="209B4C1E"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F1DF4">
              <w:rPr>
                <w:rFonts w:ascii="Times New Roman" w:hAnsi="Times New Roman" w:cs="Times New Roman"/>
                <w:sz w:val="24"/>
                <w:szCs w:val="24"/>
                <w:lang w:val="en-US"/>
              </w:rPr>
              <w:t>.003</w:t>
            </w:r>
          </w:p>
        </w:tc>
        <w:tc>
          <w:tcPr>
            <w:tcW w:w="850" w:type="dxa"/>
            <w:tcBorders>
              <w:top w:val="nil"/>
              <w:left w:val="nil"/>
              <w:bottom w:val="nil"/>
            </w:tcBorders>
          </w:tcPr>
          <w:p w14:paraId="00C3E4DB"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.025</w:t>
            </w:r>
          </w:p>
        </w:tc>
      </w:tr>
      <w:tr w:rsidR="00AE2872" w:rsidRPr="00581189" w14:paraId="16D3AAFE" w14:textId="77777777" w:rsidTr="008350DA">
        <w:trPr>
          <w:trHeight w:val="278"/>
        </w:trPr>
        <w:tc>
          <w:tcPr>
            <w:tcW w:w="1657" w:type="dxa"/>
          </w:tcPr>
          <w:p w14:paraId="13128D74"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Thought-illness Fusion</w:t>
            </w:r>
          </w:p>
        </w:tc>
        <w:tc>
          <w:tcPr>
            <w:tcW w:w="1117" w:type="dxa"/>
          </w:tcPr>
          <w:p w14:paraId="49C94BEB" w14:textId="77777777" w:rsidR="00AE2872" w:rsidRPr="00581189" w:rsidRDefault="00AE2872" w:rsidP="008350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Stop signals</w:t>
            </w:r>
          </w:p>
        </w:tc>
        <w:tc>
          <w:tcPr>
            <w:tcW w:w="1020" w:type="dxa"/>
          </w:tcPr>
          <w:p w14:paraId="4A7259BA"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3B6D73">
              <w:rPr>
                <w:rFonts w:ascii="Times New Roman" w:hAnsi="Times New Roman" w:cs="Times New Roman"/>
                <w:sz w:val="24"/>
                <w:szCs w:val="24"/>
                <w:lang w:val="en-US"/>
              </w:rPr>
              <w:t>002</w:t>
            </w:r>
          </w:p>
        </w:tc>
        <w:tc>
          <w:tcPr>
            <w:tcW w:w="850" w:type="dxa"/>
          </w:tcPr>
          <w:p w14:paraId="1FE908DE"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3B6D73">
              <w:rPr>
                <w:rFonts w:ascii="Times New Roman" w:hAnsi="Times New Roman" w:cs="Times New Roman"/>
                <w:sz w:val="24"/>
                <w:szCs w:val="24"/>
                <w:lang w:val="en-US"/>
              </w:rPr>
              <w:t>.006</w:t>
            </w:r>
          </w:p>
        </w:tc>
        <w:tc>
          <w:tcPr>
            <w:tcW w:w="709" w:type="dxa"/>
            <w:tcBorders>
              <w:top w:val="nil"/>
              <w:bottom w:val="single" w:sz="4" w:space="0" w:color="auto"/>
              <w:right w:val="single" w:sz="4" w:space="0" w:color="auto"/>
            </w:tcBorders>
          </w:tcPr>
          <w:p w14:paraId="4A05ED63" w14:textId="77777777" w:rsidR="00AE2872" w:rsidRPr="00581189" w:rsidRDefault="00AE2872" w:rsidP="008350DA">
            <w:pPr>
              <w:spacing w:line="360" w:lineRule="auto"/>
              <w:jc w:val="center"/>
              <w:rPr>
                <w:rFonts w:ascii="Times New Roman" w:hAnsi="Times New Roman" w:cs="Times New Roman"/>
                <w:sz w:val="24"/>
                <w:szCs w:val="24"/>
                <w:lang w:val="en-US"/>
              </w:rPr>
            </w:pPr>
            <w:r w:rsidRPr="003B6D73">
              <w:rPr>
                <w:rFonts w:ascii="Times New Roman" w:hAnsi="Times New Roman" w:cs="Times New Roman"/>
                <w:sz w:val="24"/>
                <w:szCs w:val="24"/>
                <w:lang w:val="en-US"/>
              </w:rPr>
              <w:t>.010</w:t>
            </w:r>
          </w:p>
        </w:tc>
        <w:tc>
          <w:tcPr>
            <w:tcW w:w="992" w:type="dxa"/>
            <w:tcBorders>
              <w:top w:val="nil"/>
              <w:left w:val="single" w:sz="4" w:space="0" w:color="auto"/>
              <w:bottom w:val="single" w:sz="4" w:space="0" w:color="auto"/>
            </w:tcBorders>
          </w:tcPr>
          <w:p w14:paraId="6070C668" w14:textId="77777777" w:rsidR="00AE2872" w:rsidRPr="00581189" w:rsidRDefault="00AE2872" w:rsidP="008350DA">
            <w:pPr>
              <w:spacing w:line="360" w:lineRule="auto"/>
              <w:jc w:val="center"/>
              <w:rPr>
                <w:rFonts w:ascii="Times New Roman" w:hAnsi="Times New Roman" w:cs="Times New Roman"/>
                <w:sz w:val="24"/>
                <w:szCs w:val="24"/>
                <w:lang w:val="en-US"/>
              </w:rPr>
            </w:pPr>
            <w:r w:rsidRPr="004C24E3">
              <w:rPr>
                <w:rFonts w:ascii="Times New Roman" w:hAnsi="Times New Roman" w:cs="Times New Roman"/>
                <w:sz w:val="24"/>
                <w:szCs w:val="24"/>
                <w:lang w:val="en-US"/>
              </w:rPr>
              <w:t>.008</w:t>
            </w:r>
          </w:p>
        </w:tc>
        <w:tc>
          <w:tcPr>
            <w:tcW w:w="851" w:type="dxa"/>
          </w:tcPr>
          <w:p w14:paraId="61785CA5" w14:textId="77777777" w:rsidR="00AE2872" w:rsidRPr="00581189" w:rsidRDefault="00AE2872" w:rsidP="008350D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709" w:type="dxa"/>
            <w:tcBorders>
              <w:top w:val="nil"/>
              <w:bottom w:val="single" w:sz="4" w:space="0" w:color="auto"/>
              <w:right w:val="single" w:sz="4" w:space="0" w:color="auto"/>
            </w:tcBorders>
          </w:tcPr>
          <w:p w14:paraId="6187101D" w14:textId="77777777" w:rsidR="00AE2872" w:rsidRPr="00581189" w:rsidRDefault="00AE2872" w:rsidP="008350DA">
            <w:pPr>
              <w:spacing w:line="360" w:lineRule="auto"/>
              <w:jc w:val="center"/>
              <w:rPr>
                <w:rFonts w:ascii="Times New Roman" w:hAnsi="Times New Roman" w:cs="Times New Roman"/>
                <w:sz w:val="24"/>
                <w:szCs w:val="24"/>
                <w:lang w:val="en-US"/>
              </w:rPr>
            </w:pPr>
            <w:r w:rsidRPr="004C24E3">
              <w:rPr>
                <w:rFonts w:ascii="Times New Roman" w:hAnsi="Times New Roman" w:cs="Times New Roman"/>
                <w:sz w:val="24"/>
                <w:szCs w:val="24"/>
                <w:lang w:val="en-US"/>
              </w:rPr>
              <w:t>.017</w:t>
            </w:r>
          </w:p>
        </w:tc>
        <w:tc>
          <w:tcPr>
            <w:tcW w:w="850" w:type="dxa"/>
            <w:tcBorders>
              <w:top w:val="nil"/>
              <w:left w:val="single" w:sz="4" w:space="0" w:color="auto"/>
              <w:bottom w:val="single" w:sz="4" w:space="0" w:color="auto"/>
            </w:tcBorders>
          </w:tcPr>
          <w:p w14:paraId="15821123"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.016</w:t>
            </w:r>
          </w:p>
        </w:tc>
        <w:tc>
          <w:tcPr>
            <w:tcW w:w="851" w:type="dxa"/>
          </w:tcPr>
          <w:p w14:paraId="39D83512"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.004</w:t>
            </w:r>
          </w:p>
        </w:tc>
        <w:tc>
          <w:tcPr>
            <w:tcW w:w="708" w:type="dxa"/>
            <w:tcBorders>
              <w:top w:val="nil"/>
              <w:bottom w:val="single" w:sz="4" w:space="0" w:color="auto"/>
              <w:right w:val="single" w:sz="4" w:space="0" w:color="auto"/>
            </w:tcBorders>
          </w:tcPr>
          <w:p w14:paraId="3678C6B6" w14:textId="77777777" w:rsidR="00AE2872" w:rsidRPr="00581189" w:rsidRDefault="00AE2872" w:rsidP="008350DA">
            <w:pPr>
              <w:spacing w:line="360" w:lineRule="auto"/>
              <w:jc w:val="center"/>
              <w:rPr>
                <w:rFonts w:ascii="Times New Roman" w:hAnsi="Times New Roman" w:cs="Times New Roman"/>
                <w:sz w:val="24"/>
                <w:szCs w:val="24"/>
                <w:lang w:val="en-US"/>
              </w:rPr>
            </w:pPr>
            <w:r w:rsidRPr="00E86211">
              <w:rPr>
                <w:rFonts w:ascii="Times New Roman" w:hAnsi="Times New Roman" w:cs="Times New Roman"/>
                <w:sz w:val="24"/>
                <w:szCs w:val="24"/>
                <w:lang w:val="en-US"/>
              </w:rPr>
              <w:t>.029</w:t>
            </w:r>
          </w:p>
        </w:tc>
        <w:tc>
          <w:tcPr>
            <w:tcW w:w="851" w:type="dxa"/>
            <w:tcBorders>
              <w:top w:val="nil"/>
              <w:left w:val="single" w:sz="4" w:space="0" w:color="auto"/>
              <w:bottom w:val="single" w:sz="4" w:space="0" w:color="auto"/>
              <w:right w:val="nil"/>
            </w:tcBorders>
          </w:tcPr>
          <w:p w14:paraId="526BFF6B"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.018</w:t>
            </w:r>
          </w:p>
        </w:tc>
        <w:tc>
          <w:tcPr>
            <w:tcW w:w="850" w:type="dxa"/>
            <w:gridSpan w:val="2"/>
            <w:tcBorders>
              <w:top w:val="nil"/>
              <w:left w:val="nil"/>
              <w:bottom w:val="single" w:sz="4" w:space="0" w:color="auto"/>
              <w:right w:val="nil"/>
            </w:tcBorders>
          </w:tcPr>
          <w:p w14:paraId="14329AC5"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.005</w:t>
            </w:r>
          </w:p>
        </w:tc>
        <w:tc>
          <w:tcPr>
            <w:tcW w:w="851" w:type="dxa"/>
            <w:tcBorders>
              <w:top w:val="nil"/>
              <w:left w:val="nil"/>
              <w:bottom w:val="single" w:sz="4" w:space="0" w:color="auto"/>
              <w:right w:val="single" w:sz="4" w:space="0" w:color="auto"/>
            </w:tcBorders>
          </w:tcPr>
          <w:p w14:paraId="74682472" w14:textId="77777777" w:rsidR="00AE2872" w:rsidRPr="00581189" w:rsidRDefault="00AE2872" w:rsidP="008350DA">
            <w:pPr>
              <w:spacing w:line="360" w:lineRule="auto"/>
              <w:jc w:val="center"/>
              <w:rPr>
                <w:rFonts w:ascii="Times New Roman" w:hAnsi="Times New Roman" w:cs="Times New Roman"/>
                <w:sz w:val="24"/>
                <w:szCs w:val="24"/>
                <w:lang w:val="en-US"/>
              </w:rPr>
            </w:pPr>
            <w:r w:rsidRPr="004A3138">
              <w:rPr>
                <w:rFonts w:ascii="Times New Roman" w:hAnsi="Times New Roman" w:cs="Times New Roman"/>
                <w:sz w:val="24"/>
                <w:szCs w:val="24"/>
                <w:lang w:val="en-US"/>
              </w:rPr>
              <w:t>.032</w:t>
            </w:r>
          </w:p>
        </w:tc>
        <w:tc>
          <w:tcPr>
            <w:tcW w:w="850" w:type="dxa"/>
            <w:tcBorders>
              <w:top w:val="nil"/>
              <w:left w:val="single" w:sz="4" w:space="0" w:color="auto"/>
              <w:bottom w:val="single" w:sz="4" w:space="0" w:color="auto"/>
              <w:right w:val="nil"/>
            </w:tcBorders>
          </w:tcPr>
          <w:p w14:paraId="5A4B220C"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-.008</w:t>
            </w:r>
          </w:p>
        </w:tc>
        <w:tc>
          <w:tcPr>
            <w:tcW w:w="851" w:type="dxa"/>
            <w:tcBorders>
              <w:top w:val="nil"/>
              <w:left w:val="nil"/>
              <w:bottom w:val="single" w:sz="4" w:space="0" w:color="auto"/>
              <w:right w:val="nil"/>
            </w:tcBorders>
          </w:tcPr>
          <w:p w14:paraId="0F661149"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-.019</w:t>
            </w:r>
          </w:p>
        </w:tc>
        <w:tc>
          <w:tcPr>
            <w:tcW w:w="850" w:type="dxa"/>
            <w:tcBorders>
              <w:top w:val="nil"/>
              <w:left w:val="nil"/>
              <w:bottom w:val="single" w:sz="4" w:space="0" w:color="auto"/>
            </w:tcBorders>
          </w:tcPr>
          <w:p w14:paraId="59B1D8B6" w14:textId="77777777" w:rsidR="00AE2872" w:rsidRPr="00581189" w:rsidRDefault="00AE2872" w:rsidP="008350DA">
            <w:pPr>
              <w:spacing w:line="360" w:lineRule="auto"/>
              <w:jc w:val="center"/>
              <w:rPr>
                <w:rFonts w:ascii="Times New Roman" w:hAnsi="Times New Roman" w:cs="Times New Roman"/>
                <w:sz w:val="24"/>
                <w:szCs w:val="24"/>
                <w:lang w:val="en-US"/>
              </w:rPr>
            </w:pPr>
            <w:r w:rsidRPr="00EF1DF4">
              <w:rPr>
                <w:rFonts w:ascii="Times New Roman" w:hAnsi="Times New Roman" w:cs="Times New Roman"/>
                <w:sz w:val="24"/>
                <w:szCs w:val="24"/>
                <w:lang w:val="en-US"/>
              </w:rPr>
              <w:t>.003</w:t>
            </w:r>
          </w:p>
        </w:tc>
      </w:tr>
    </w:tbl>
    <w:p w14:paraId="515382D4" w14:textId="77777777" w:rsidR="00AE2872" w:rsidRPr="00976220" w:rsidRDefault="00AE2872" w:rsidP="00AE287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Note: 95% CI = bias-corrected </w:t>
      </w:r>
      <w:r w:rsidRPr="00CB231C">
        <w:rPr>
          <w:rFonts w:ascii="Times New Roman" w:hAnsi="Times New Roman" w:cs="Times New Roman"/>
          <w:sz w:val="24"/>
          <w:szCs w:val="24"/>
          <w:lang w:val="en-US"/>
        </w:rPr>
        <w:t>b</w:t>
      </w:r>
      <w:r>
        <w:rPr>
          <w:rFonts w:ascii="Times New Roman" w:hAnsi="Times New Roman" w:cs="Times New Roman"/>
          <w:sz w:val="24"/>
          <w:szCs w:val="24"/>
          <w:lang w:val="en-US"/>
        </w:rPr>
        <w:t>ootstrapped confidence interval</w:t>
      </w:r>
    </w:p>
    <w:p w14:paraId="0BCECD78" w14:textId="77777777" w:rsidR="00AE2872" w:rsidRDefault="00AE2872" w:rsidP="00AE2872">
      <w:pPr>
        <w:suppressAutoHyphens w:val="0"/>
        <w:spacing w:after="0" w:line="240" w:lineRule="auto"/>
        <w:rPr>
          <w:rFonts w:ascii="Times New Roman" w:hAnsi="Times New Roman" w:cs="Times New Roman"/>
          <w:sz w:val="24"/>
          <w:szCs w:val="24"/>
          <w:lang w:val="en-US"/>
        </w:rPr>
      </w:pPr>
    </w:p>
    <w:p w14:paraId="17AD2EE4" w14:textId="77777777" w:rsidR="00AE2872" w:rsidRPr="006411B6" w:rsidRDefault="00AE2872" w:rsidP="00AE2872">
      <w:pPr>
        <w:spacing w:line="240" w:lineRule="auto"/>
        <w:jc w:val="both"/>
        <w:rPr>
          <w:rFonts w:ascii="Times New Roman" w:hAnsi="Times New Roman" w:cs="Times New Roman"/>
          <w:sz w:val="24"/>
          <w:szCs w:val="24"/>
          <w:lang w:val="en-US"/>
        </w:rPr>
      </w:pPr>
      <w:r w:rsidRPr="006411B6">
        <w:rPr>
          <w:rFonts w:ascii="Times New Roman" w:hAnsi="Times New Roman" w:cs="Times New Roman"/>
          <w:sz w:val="24"/>
          <w:szCs w:val="24"/>
          <w:lang w:val="en-US"/>
        </w:rPr>
        <w:t>APPENDIX A</w:t>
      </w:r>
    </w:p>
    <w:p w14:paraId="69ECA071" w14:textId="77777777" w:rsidR="00AE2872" w:rsidRPr="006411B6" w:rsidRDefault="00AE2872" w:rsidP="00AE2872">
      <w:pPr>
        <w:spacing w:line="240" w:lineRule="auto"/>
        <w:jc w:val="both"/>
        <w:rPr>
          <w:rFonts w:ascii="Times New Roman" w:hAnsi="Times New Roman" w:cs="Times New Roman"/>
          <w:sz w:val="24"/>
          <w:szCs w:val="24"/>
          <w:lang w:val="en-US"/>
        </w:rPr>
      </w:pPr>
      <w:r w:rsidRPr="006411B6">
        <w:rPr>
          <w:rFonts w:ascii="Times New Roman" w:hAnsi="Times New Roman" w:cs="Times New Roman"/>
          <w:sz w:val="24"/>
          <w:szCs w:val="24"/>
          <w:lang w:val="en-US"/>
        </w:rPr>
        <w:t>Test-retest reliability results for each subscale</w:t>
      </w:r>
    </w:p>
    <w:tbl>
      <w:tblPr>
        <w:tblW w:w="25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33"/>
        <w:gridCol w:w="2521"/>
      </w:tblGrid>
      <w:tr w:rsidR="00AE2872" w:rsidRPr="006411B6" w14:paraId="363DD1F9" w14:textId="77777777" w:rsidTr="008350DA">
        <w:trPr>
          <w:cantSplit/>
        </w:trPr>
        <w:tc>
          <w:tcPr>
            <w:tcW w:w="3286" w:type="pct"/>
            <w:tcBorders>
              <w:top w:val="single" w:sz="4" w:space="0" w:color="auto"/>
              <w:left w:val="nil"/>
              <w:bottom w:val="single" w:sz="4" w:space="0" w:color="auto"/>
              <w:right w:val="nil"/>
            </w:tcBorders>
            <w:shd w:val="clear" w:color="auto" w:fill="auto"/>
          </w:tcPr>
          <w:p w14:paraId="35D3F10F"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val="en-US" w:eastAsia="it-IT"/>
              </w:rPr>
            </w:pPr>
          </w:p>
        </w:tc>
        <w:tc>
          <w:tcPr>
            <w:tcW w:w="1714" w:type="pct"/>
            <w:tcBorders>
              <w:top w:val="single" w:sz="4" w:space="0" w:color="auto"/>
              <w:left w:val="nil"/>
              <w:bottom w:val="single" w:sz="4" w:space="0" w:color="auto"/>
              <w:right w:val="nil"/>
            </w:tcBorders>
            <w:shd w:val="clear" w:color="auto" w:fill="FFFFFF"/>
            <w:vAlign w:val="bottom"/>
          </w:tcPr>
          <w:p w14:paraId="1ED39668"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i/>
                <w:kern w:val="0"/>
                <w:sz w:val="24"/>
                <w:szCs w:val="24"/>
                <w:lang w:eastAsia="it-IT"/>
              </w:rPr>
            </w:pPr>
            <w:r w:rsidRPr="006411B6">
              <w:rPr>
                <w:rFonts w:ascii="Times New Roman" w:eastAsia="Times New Roman" w:hAnsi="Times New Roman" w:cs="Times New Roman"/>
                <w:i/>
                <w:kern w:val="0"/>
                <w:sz w:val="24"/>
                <w:szCs w:val="24"/>
                <w:lang w:eastAsia="it-IT"/>
              </w:rPr>
              <w:t>r</w:t>
            </w:r>
          </w:p>
        </w:tc>
      </w:tr>
      <w:tr w:rsidR="00AE2872" w:rsidRPr="006411B6" w14:paraId="54147CE2" w14:textId="77777777" w:rsidTr="008350DA">
        <w:trPr>
          <w:cantSplit/>
        </w:trPr>
        <w:tc>
          <w:tcPr>
            <w:tcW w:w="3286" w:type="pct"/>
            <w:tcBorders>
              <w:top w:val="single" w:sz="4" w:space="0" w:color="auto"/>
              <w:left w:val="nil"/>
              <w:bottom w:val="nil"/>
              <w:right w:val="nil"/>
            </w:tcBorders>
            <w:shd w:val="clear" w:color="auto" w:fill="auto"/>
          </w:tcPr>
          <w:p w14:paraId="7CAD0E27"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CSS total</w:t>
            </w:r>
          </w:p>
        </w:tc>
        <w:tc>
          <w:tcPr>
            <w:tcW w:w="1714" w:type="pct"/>
            <w:tcBorders>
              <w:top w:val="single" w:sz="4" w:space="0" w:color="auto"/>
              <w:left w:val="nil"/>
              <w:bottom w:val="nil"/>
              <w:right w:val="nil"/>
            </w:tcBorders>
            <w:shd w:val="clear" w:color="auto" w:fill="FFFFFF"/>
          </w:tcPr>
          <w:p w14:paraId="1604E010"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.748</w:t>
            </w:r>
            <w:r w:rsidRPr="006411B6">
              <w:rPr>
                <w:rFonts w:ascii="Times New Roman" w:eastAsia="Times New Roman" w:hAnsi="Times New Roman" w:cs="Times New Roman"/>
                <w:color w:val="010205"/>
                <w:kern w:val="0"/>
                <w:sz w:val="24"/>
                <w:szCs w:val="24"/>
                <w:vertAlign w:val="superscript"/>
                <w:lang w:eastAsia="it-IT"/>
              </w:rPr>
              <w:t>**</w:t>
            </w:r>
          </w:p>
        </w:tc>
      </w:tr>
      <w:tr w:rsidR="00AE2872" w:rsidRPr="006411B6" w14:paraId="07A273C8" w14:textId="77777777" w:rsidTr="008350DA">
        <w:trPr>
          <w:cantSplit/>
        </w:trPr>
        <w:tc>
          <w:tcPr>
            <w:tcW w:w="3286" w:type="pct"/>
            <w:tcBorders>
              <w:top w:val="nil"/>
              <w:left w:val="nil"/>
              <w:bottom w:val="nil"/>
              <w:right w:val="nil"/>
            </w:tcBorders>
            <w:shd w:val="clear" w:color="auto" w:fill="auto"/>
          </w:tcPr>
          <w:p w14:paraId="3107D759"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CSS -compulsion</w:t>
            </w:r>
          </w:p>
        </w:tc>
        <w:tc>
          <w:tcPr>
            <w:tcW w:w="1714" w:type="pct"/>
            <w:tcBorders>
              <w:top w:val="nil"/>
              <w:left w:val="nil"/>
              <w:bottom w:val="nil"/>
              <w:right w:val="nil"/>
            </w:tcBorders>
            <w:shd w:val="clear" w:color="auto" w:fill="FFFFFF"/>
          </w:tcPr>
          <w:p w14:paraId="14DD44BB"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.760</w:t>
            </w:r>
            <w:r w:rsidRPr="006411B6">
              <w:rPr>
                <w:rFonts w:ascii="Times New Roman" w:eastAsia="Times New Roman" w:hAnsi="Times New Roman" w:cs="Times New Roman"/>
                <w:color w:val="010205"/>
                <w:kern w:val="0"/>
                <w:sz w:val="24"/>
                <w:szCs w:val="24"/>
                <w:vertAlign w:val="superscript"/>
                <w:lang w:eastAsia="it-IT"/>
              </w:rPr>
              <w:t>**</w:t>
            </w:r>
          </w:p>
        </w:tc>
      </w:tr>
      <w:tr w:rsidR="00AE2872" w:rsidRPr="006411B6" w14:paraId="13B5080A" w14:textId="77777777" w:rsidTr="008350DA">
        <w:trPr>
          <w:cantSplit/>
        </w:trPr>
        <w:tc>
          <w:tcPr>
            <w:tcW w:w="3286" w:type="pct"/>
            <w:tcBorders>
              <w:top w:val="nil"/>
              <w:left w:val="nil"/>
              <w:bottom w:val="nil"/>
              <w:right w:val="nil"/>
            </w:tcBorders>
            <w:shd w:val="clear" w:color="auto" w:fill="auto"/>
          </w:tcPr>
          <w:p w14:paraId="7E407BD2"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CSS -distress</w:t>
            </w:r>
          </w:p>
        </w:tc>
        <w:tc>
          <w:tcPr>
            <w:tcW w:w="1714" w:type="pct"/>
            <w:tcBorders>
              <w:top w:val="nil"/>
              <w:left w:val="nil"/>
              <w:bottom w:val="nil"/>
              <w:right w:val="nil"/>
            </w:tcBorders>
            <w:shd w:val="clear" w:color="auto" w:fill="FFFFFF"/>
          </w:tcPr>
          <w:p w14:paraId="0ADB2206"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.636</w:t>
            </w:r>
            <w:r w:rsidRPr="006411B6">
              <w:rPr>
                <w:rFonts w:ascii="Times New Roman" w:eastAsia="Times New Roman" w:hAnsi="Times New Roman" w:cs="Times New Roman"/>
                <w:color w:val="010205"/>
                <w:kern w:val="0"/>
                <w:sz w:val="24"/>
                <w:szCs w:val="24"/>
                <w:vertAlign w:val="superscript"/>
                <w:lang w:eastAsia="it-IT"/>
              </w:rPr>
              <w:t>**</w:t>
            </w:r>
          </w:p>
        </w:tc>
      </w:tr>
      <w:tr w:rsidR="00AE2872" w:rsidRPr="006411B6" w14:paraId="4B9E7509" w14:textId="77777777" w:rsidTr="008350DA">
        <w:trPr>
          <w:cantSplit/>
        </w:trPr>
        <w:tc>
          <w:tcPr>
            <w:tcW w:w="3286" w:type="pct"/>
            <w:tcBorders>
              <w:top w:val="nil"/>
              <w:left w:val="nil"/>
              <w:bottom w:val="nil"/>
              <w:right w:val="nil"/>
            </w:tcBorders>
            <w:shd w:val="clear" w:color="auto" w:fill="auto"/>
          </w:tcPr>
          <w:p w14:paraId="23022287"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CSS -excessiveness</w:t>
            </w:r>
          </w:p>
        </w:tc>
        <w:tc>
          <w:tcPr>
            <w:tcW w:w="1714" w:type="pct"/>
            <w:tcBorders>
              <w:top w:val="nil"/>
              <w:left w:val="nil"/>
              <w:bottom w:val="nil"/>
              <w:right w:val="nil"/>
            </w:tcBorders>
            <w:shd w:val="clear" w:color="auto" w:fill="FFFFFF"/>
          </w:tcPr>
          <w:p w14:paraId="23F3660B"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.652</w:t>
            </w:r>
            <w:r w:rsidRPr="006411B6">
              <w:rPr>
                <w:rFonts w:ascii="Times New Roman" w:eastAsia="Times New Roman" w:hAnsi="Times New Roman" w:cs="Times New Roman"/>
                <w:color w:val="010205"/>
                <w:kern w:val="0"/>
                <w:sz w:val="24"/>
                <w:szCs w:val="24"/>
                <w:vertAlign w:val="superscript"/>
                <w:lang w:eastAsia="it-IT"/>
              </w:rPr>
              <w:t>**</w:t>
            </w:r>
          </w:p>
        </w:tc>
      </w:tr>
      <w:tr w:rsidR="00AE2872" w:rsidRPr="006411B6" w14:paraId="5ACB7DAA" w14:textId="77777777" w:rsidTr="008350DA">
        <w:trPr>
          <w:cantSplit/>
        </w:trPr>
        <w:tc>
          <w:tcPr>
            <w:tcW w:w="3286" w:type="pct"/>
            <w:tcBorders>
              <w:top w:val="nil"/>
              <w:left w:val="nil"/>
              <w:bottom w:val="nil"/>
              <w:right w:val="nil"/>
            </w:tcBorders>
            <w:shd w:val="clear" w:color="auto" w:fill="auto"/>
          </w:tcPr>
          <w:p w14:paraId="18FCA739"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CSS -reassurance</w:t>
            </w:r>
          </w:p>
        </w:tc>
        <w:tc>
          <w:tcPr>
            <w:tcW w:w="1714" w:type="pct"/>
            <w:tcBorders>
              <w:top w:val="nil"/>
              <w:left w:val="nil"/>
              <w:bottom w:val="nil"/>
              <w:right w:val="nil"/>
            </w:tcBorders>
            <w:shd w:val="clear" w:color="auto" w:fill="FFFFFF"/>
          </w:tcPr>
          <w:p w14:paraId="2FA7FE17"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.536</w:t>
            </w:r>
            <w:r w:rsidRPr="006411B6">
              <w:rPr>
                <w:rFonts w:ascii="Times New Roman" w:eastAsia="Times New Roman" w:hAnsi="Times New Roman" w:cs="Times New Roman"/>
                <w:color w:val="010205"/>
                <w:kern w:val="0"/>
                <w:sz w:val="24"/>
                <w:szCs w:val="24"/>
                <w:vertAlign w:val="superscript"/>
                <w:lang w:eastAsia="it-IT"/>
              </w:rPr>
              <w:t>**</w:t>
            </w:r>
          </w:p>
        </w:tc>
      </w:tr>
      <w:tr w:rsidR="00AE2872" w:rsidRPr="006411B6" w14:paraId="75E64F04" w14:textId="77777777" w:rsidTr="008350DA">
        <w:trPr>
          <w:cantSplit/>
        </w:trPr>
        <w:tc>
          <w:tcPr>
            <w:tcW w:w="3286" w:type="pct"/>
            <w:tcBorders>
              <w:top w:val="nil"/>
              <w:left w:val="nil"/>
              <w:bottom w:val="nil"/>
              <w:right w:val="nil"/>
            </w:tcBorders>
            <w:shd w:val="clear" w:color="auto" w:fill="auto"/>
          </w:tcPr>
          <w:p w14:paraId="4BA0BD45"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 xml:space="preserve">CSS -mistrust </w:t>
            </w:r>
          </w:p>
        </w:tc>
        <w:tc>
          <w:tcPr>
            <w:tcW w:w="1714" w:type="pct"/>
            <w:tcBorders>
              <w:top w:val="nil"/>
              <w:left w:val="nil"/>
              <w:bottom w:val="nil"/>
              <w:right w:val="nil"/>
            </w:tcBorders>
            <w:shd w:val="clear" w:color="auto" w:fill="FFFFFF"/>
          </w:tcPr>
          <w:p w14:paraId="7089EA16"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.438</w:t>
            </w:r>
            <w:r w:rsidRPr="006411B6">
              <w:rPr>
                <w:rFonts w:ascii="Times New Roman" w:eastAsia="Times New Roman" w:hAnsi="Times New Roman" w:cs="Times New Roman"/>
                <w:color w:val="010205"/>
                <w:kern w:val="0"/>
                <w:sz w:val="24"/>
                <w:szCs w:val="24"/>
                <w:vertAlign w:val="superscript"/>
                <w:lang w:eastAsia="it-IT"/>
              </w:rPr>
              <w:t>*</w:t>
            </w:r>
          </w:p>
        </w:tc>
      </w:tr>
      <w:tr w:rsidR="00AE2872" w:rsidRPr="006411B6" w14:paraId="5CD0F875" w14:textId="77777777" w:rsidTr="008350DA">
        <w:trPr>
          <w:cantSplit/>
        </w:trPr>
        <w:tc>
          <w:tcPr>
            <w:tcW w:w="3286" w:type="pct"/>
            <w:tcBorders>
              <w:top w:val="nil"/>
              <w:left w:val="nil"/>
              <w:bottom w:val="nil"/>
              <w:right w:val="nil"/>
            </w:tcBorders>
            <w:shd w:val="clear" w:color="auto" w:fill="auto"/>
          </w:tcPr>
          <w:p w14:paraId="1F724491"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 xml:space="preserve">CSS 1-total </w:t>
            </w:r>
            <w:r w:rsidRPr="006411B6">
              <w:rPr>
                <w:rFonts w:ascii="Times New Roman" w:eastAsia="Times New Roman" w:hAnsi="Times New Roman" w:cs="Times New Roman"/>
                <w:kern w:val="0"/>
                <w:sz w:val="24"/>
                <w:szCs w:val="24"/>
                <w:vertAlign w:val="superscript"/>
                <w:lang w:eastAsia="it-IT"/>
              </w:rPr>
              <w:t>a</w:t>
            </w:r>
          </w:p>
        </w:tc>
        <w:tc>
          <w:tcPr>
            <w:tcW w:w="1714" w:type="pct"/>
            <w:tcBorders>
              <w:top w:val="nil"/>
              <w:left w:val="nil"/>
              <w:bottom w:val="nil"/>
              <w:right w:val="nil"/>
            </w:tcBorders>
            <w:shd w:val="clear" w:color="auto" w:fill="FFFFFF"/>
          </w:tcPr>
          <w:p w14:paraId="7DBD28BE"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.722</w:t>
            </w:r>
            <w:r w:rsidRPr="006411B6">
              <w:rPr>
                <w:rFonts w:ascii="Times New Roman" w:eastAsia="Times New Roman" w:hAnsi="Times New Roman" w:cs="Times New Roman"/>
                <w:color w:val="010205"/>
                <w:kern w:val="0"/>
                <w:sz w:val="24"/>
                <w:szCs w:val="24"/>
                <w:vertAlign w:val="superscript"/>
                <w:lang w:eastAsia="it-IT"/>
              </w:rPr>
              <w:t>**</w:t>
            </w:r>
          </w:p>
        </w:tc>
      </w:tr>
      <w:tr w:rsidR="00AE2872" w:rsidRPr="006411B6" w14:paraId="04B1BDCB" w14:textId="77777777" w:rsidTr="008350DA">
        <w:trPr>
          <w:cantSplit/>
        </w:trPr>
        <w:tc>
          <w:tcPr>
            <w:tcW w:w="3286" w:type="pct"/>
            <w:tcBorders>
              <w:top w:val="nil"/>
              <w:left w:val="nil"/>
              <w:bottom w:val="nil"/>
              <w:right w:val="nil"/>
            </w:tcBorders>
            <w:shd w:val="clear" w:color="auto" w:fill="auto"/>
          </w:tcPr>
          <w:p w14:paraId="57D88F06"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CSS 1-excessiveness</w:t>
            </w:r>
            <w:r>
              <w:rPr>
                <w:rFonts w:ascii="Times New Roman" w:eastAsia="Times New Roman" w:hAnsi="Times New Roman" w:cs="Times New Roman"/>
                <w:kern w:val="0"/>
                <w:sz w:val="24"/>
                <w:szCs w:val="24"/>
                <w:lang w:eastAsia="it-IT"/>
              </w:rPr>
              <w:t xml:space="preserve"> </w:t>
            </w:r>
            <w:r w:rsidRPr="006411B6">
              <w:rPr>
                <w:rFonts w:ascii="Times New Roman" w:eastAsia="Times New Roman" w:hAnsi="Times New Roman" w:cs="Times New Roman"/>
                <w:kern w:val="0"/>
                <w:sz w:val="24"/>
                <w:szCs w:val="24"/>
                <w:vertAlign w:val="superscript"/>
                <w:lang w:eastAsia="it-IT"/>
              </w:rPr>
              <w:t>a</w:t>
            </w:r>
          </w:p>
        </w:tc>
        <w:tc>
          <w:tcPr>
            <w:tcW w:w="1714" w:type="pct"/>
            <w:tcBorders>
              <w:top w:val="nil"/>
              <w:left w:val="nil"/>
              <w:bottom w:val="nil"/>
              <w:right w:val="nil"/>
            </w:tcBorders>
            <w:shd w:val="clear" w:color="auto" w:fill="FFFFFF"/>
          </w:tcPr>
          <w:p w14:paraId="29F3AFF3"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.754</w:t>
            </w:r>
            <w:r w:rsidRPr="006411B6">
              <w:rPr>
                <w:rFonts w:ascii="Times New Roman" w:eastAsia="Times New Roman" w:hAnsi="Times New Roman" w:cs="Times New Roman"/>
                <w:color w:val="010205"/>
                <w:kern w:val="0"/>
                <w:sz w:val="24"/>
                <w:szCs w:val="24"/>
                <w:vertAlign w:val="superscript"/>
                <w:lang w:eastAsia="it-IT"/>
              </w:rPr>
              <w:t>**</w:t>
            </w:r>
          </w:p>
        </w:tc>
      </w:tr>
      <w:tr w:rsidR="00AE2872" w:rsidRPr="006411B6" w14:paraId="38ADFAA7" w14:textId="77777777" w:rsidTr="008350DA">
        <w:trPr>
          <w:cantSplit/>
        </w:trPr>
        <w:tc>
          <w:tcPr>
            <w:tcW w:w="3286" w:type="pct"/>
            <w:tcBorders>
              <w:top w:val="nil"/>
              <w:left w:val="nil"/>
              <w:bottom w:val="single" w:sz="4" w:space="0" w:color="auto"/>
              <w:right w:val="nil"/>
            </w:tcBorders>
            <w:shd w:val="clear" w:color="auto" w:fill="auto"/>
          </w:tcPr>
          <w:p w14:paraId="31CAD749"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kern w:val="0"/>
                <w:sz w:val="24"/>
                <w:szCs w:val="24"/>
                <w:lang w:eastAsia="it-IT"/>
              </w:rPr>
            </w:pPr>
            <w:r w:rsidRPr="006411B6">
              <w:rPr>
                <w:rFonts w:ascii="Times New Roman" w:eastAsia="Times New Roman" w:hAnsi="Times New Roman" w:cs="Times New Roman"/>
                <w:kern w:val="0"/>
                <w:sz w:val="24"/>
                <w:szCs w:val="24"/>
                <w:lang w:eastAsia="it-IT"/>
              </w:rPr>
              <w:t>CSS 2-total</w:t>
            </w:r>
            <w:r>
              <w:rPr>
                <w:rFonts w:ascii="Times New Roman" w:eastAsia="Times New Roman" w:hAnsi="Times New Roman" w:cs="Times New Roman"/>
                <w:kern w:val="0"/>
                <w:sz w:val="24"/>
                <w:szCs w:val="24"/>
                <w:lang w:eastAsia="it-IT"/>
              </w:rPr>
              <w:t xml:space="preserve"> </w:t>
            </w:r>
            <w:r w:rsidRPr="00793C04">
              <w:rPr>
                <w:rFonts w:ascii="Times New Roman" w:eastAsia="Times New Roman" w:hAnsi="Times New Roman" w:cs="Times New Roman"/>
                <w:kern w:val="0"/>
                <w:sz w:val="24"/>
                <w:szCs w:val="24"/>
                <w:vertAlign w:val="superscript"/>
                <w:lang w:eastAsia="it-IT"/>
              </w:rPr>
              <w:t>b</w:t>
            </w:r>
          </w:p>
        </w:tc>
        <w:tc>
          <w:tcPr>
            <w:tcW w:w="1714" w:type="pct"/>
            <w:tcBorders>
              <w:top w:val="nil"/>
              <w:left w:val="nil"/>
              <w:bottom w:val="single" w:sz="4" w:space="0" w:color="auto"/>
              <w:right w:val="nil"/>
            </w:tcBorders>
            <w:shd w:val="clear" w:color="auto" w:fill="FFFFFF"/>
          </w:tcPr>
          <w:p w14:paraId="4DB1CA62" w14:textId="77777777" w:rsidR="00AE2872" w:rsidRPr="006411B6" w:rsidRDefault="00AE2872" w:rsidP="008350DA">
            <w:pPr>
              <w:suppressAutoHyphens w:val="0"/>
              <w:autoSpaceDE w:val="0"/>
              <w:autoSpaceDN w:val="0"/>
              <w:adjustRightInd w:val="0"/>
              <w:spacing w:after="0" w:line="320" w:lineRule="atLeast"/>
              <w:ind w:left="60" w:right="60"/>
              <w:rPr>
                <w:rFonts w:ascii="Times New Roman" w:eastAsia="Times New Roman" w:hAnsi="Times New Roman" w:cs="Times New Roman"/>
                <w:color w:val="010205"/>
                <w:kern w:val="0"/>
                <w:sz w:val="24"/>
                <w:szCs w:val="24"/>
                <w:lang w:eastAsia="it-IT"/>
              </w:rPr>
            </w:pPr>
            <w:r w:rsidRPr="006411B6">
              <w:rPr>
                <w:rFonts w:ascii="Times New Roman" w:eastAsia="Times New Roman" w:hAnsi="Times New Roman" w:cs="Times New Roman"/>
                <w:color w:val="010205"/>
                <w:kern w:val="0"/>
                <w:sz w:val="24"/>
                <w:szCs w:val="24"/>
                <w:lang w:eastAsia="it-IT"/>
              </w:rPr>
              <w:t>.727</w:t>
            </w:r>
            <w:r w:rsidRPr="006411B6">
              <w:rPr>
                <w:rFonts w:ascii="Times New Roman" w:eastAsia="Times New Roman" w:hAnsi="Times New Roman" w:cs="Times New Roman"/>
                <w:color w:val="010205"/>
                <w:kern w:val="0"/>
                <w:sz w:val="24"/>
                <w:szCs w:val="24"/>
                <w:vertAlign w:val="superscript"/>
                <w:lang w:eastAsia="it-IT"/>
              </w:rPr>
              <w:t>**</w:t>
            </w:r>
          </w:p>
        </w:tc>
      </w:tr>
    </w:tbl>
    <w:p w14:paraId="0575A579" w14:textId="77777777" w:rsidR="00AE2872" w:rsidRDefault="00AE2872" w:rsidP="00AE2872">
      <w:pPr>
        <w:spacing w:line="240" w:lineRule="auto"/>
        <w:jc w:val="both"/>
        <w:rPr>
          <w:rFonts w:ascii="Times New Roman" w:hAnsi="Times New Roman" w:cs="Times New Roman"/>
          <w:sz w:val="24"/>
          <w:szCs w:val="24"/>
          <w:lang w:val="en-US"/>
        </w:rPr>
      </w:pPr>
    </w:p>
    <w:p w14:paraId="0D59CD68" w14:textId="77777777" w:rsidR="00AE2872" w:rsidRPr="006411B6" w:rsidRDefault="00AE2872" w:rsidP="00AE2872">
      <w:pPr>
        <w:spacing w:line="240" w:lineRule="auto"/>
        <w:jc w:val="both"/>
        <w:rPr>
          <w:rFonts w:ascii="Times New Roman" w:hAnsi="Times New Roman" w:cs="Times New Roman"/>
          <w:sz w:val="24"/>
          <w:szCs w:val="24"/>
          <w:lang w:val="en-US"/>
        </w:rPr>
      </w:pPr>
      <w:r w:rsidRPr="006411B6">
        <w:rPr>
          <w:rFonts w:ascii="Times New Roman" w:hAnsi="Times New Roman" w:cs="Times New Roman"/>
          <w:sz w:val="24"/>
          <w:szCs w:val="24"/>
          <w:lang w:val="en-US"/>
        </w:rPr>
        <w:t>Note: N=</w:t>
      </w:r>
      <w:r w:rsidRPr="00793C04">
        <w:rPr>
          <w:rFonts w:ascii="Times New Roman" w:hAnsi="Times New Roman" w:cs="Times New Roman"/>
          <w:sz w:val="24"/>
          <w:szCs w:val="24"/>
          <w:lang w:val="en-US"/>
        </w:rPr>
        <w:t>112</w:t>
      </w:r>
      <w:r w:rsidRPr="006411B6">
        <w:rPr>
          <w:rFonts w:ascii="Times New Roman" w:hAnsi="Times New Roman" w:cs="Times New Roman"/>
          <w:sz w:val="24"/>
          <w:szCs w:val="24"/>
          <w:lang w:val="en-US"/>
        </w:rPr>
        <w:t>; *</w:t>
      </w:r>
      <w:r w:rsidRPr="006411B6">
        <w:rPr>
          <w:rFonts w:ascii="Times New Roman" w:hAnsi="Times New Roman" w:cs="Times New Roman"/>
          <w:i/>
          <w:sz w:val="24"/>
          <w:szCs w:val="24"/>
          <w:lang w:val="en-US"/>
        </w:rPr>
        <w:t>p</w:t>
      </w:r>
      <w:r w:rsidRPr="006411B6">
        <w:rPr>
          <w:rFonts w:ascii="Times New Roman" w:hAnsi="Times New Roman" w:cs="Times New Roman"/>
          <w:sz w:val="24"/>
          <w:szCs w:val="24"/>
          <w:lang w:val="en-US"/>
        </w:rPr>
        <w:t>&lt;.05; **</w:t>
      </w:r>
      <w:r w:rsidRPr="006411B6">
        <w:rPr>
          <w:rFonts w:ascii="Times New Roman" w:hAnsi="Times New Roman" w:cs="Times New Roman"/>
          <w:i/>
          <w:sz w:val="24"/>
          <w:szCs w:val="24"/>
          <w:lang w:val="en-US"/>
        </w:rPr>
        <w:t>p</w:t>
      </w:r>
      <w:r w:rsidRPr="006411B6">
        <w:rPr>
          <w:rFonts w:ascii="Times New Roman" w:hAnsi="Times New Roman" w:cs="Times New Roman"/>
          <w:sz w:val="24"/>
          <w:szCs w:val="24"/>
          <w:lang w:val="en-US"/>
        </w:rPr>
        <w:t xml:space="preserve">&lt;.01; CSS=Cyberchondria Severity Scale; </w:t>
      </w:r>
      <w:r w:rsidRPr="006411B6">
        <w:rPr>
          <w:rFonts w:ascii="Times New Roman" w:eastAsia="Times New Roman" w:hAnsi="Times New Roman" w:cs="Times New Roman"/>
          <w:kern w:val="0"/>
          <w:sz w:val="24"/>
          <w:szCs w:val="24"/>
          <w:vertAlign w:val="superscript"/>
          <w:lang w:val="en-US" w:eastAsia="it-IT"/>
        </w:rPr>
        <w:t xml:space="preserve">a </w:t>
      </w:r>
      <w:r w:rsidRPr="006411B6">
        <w:rPr>
          <w:rFonts w:ascii="Times New Roman" w:eastAsia="Times New Roman" w:hAnsi="Times New Roman" w:cs="Times New Roman"/>
          <w:kern w:val="0"/>
          <w:sz w:val="24"/>
          <w:szCs w:val="24"/>
          <w:lang w:val="en-US" w:eastAsia="it-IT"/>
        </w:rPr>
        <w:t>=</w:t>
      </w:r>
      <w:r>
        <w:rPr>
          <w:rFonts w:ascii="Times New Roman" w:eastAsia="Times New Roman" w:hAnsi="Times New Roman" w:cs="Times New Roman"/>
          <w:kern w:val="0"/>
          <w:sz w:val="24"/>
          <w:szCs w:val="24"/>
          <w:lang w:val="en-US" w:eastAsia="it-IT"/>
        </w:rPr>
        <w:t xml:space="preserve"> Revised CSS 1, item 24 removed; </w:t>
      </w:r>
      <w:r>
        <w:rPr>
          <w:rFonts w:ascii="Times New Roman" w:eastAsia="Times New Roman" w:hAnsi="Times New Roman" w:cs="Times New Roman"/>
          <w:kern w:val="0"/>
          <w:sz w:val="24"/>
          <w:szCs w:val="24"/>
          <w:vertAlign w:val="superscript"/>
          <w:lang w:val="en-US" w:eastAsia="it-IT"/>
        </w:rPr>
        <w:t>b</w:t>
      </w:r>
      <w:r w:rsidRPr="006411B6">
        <w:rPr>
          <w:rFonts w:ascii="Times New Roman" w:eastAsia="Times New Roman" w:hAnsi="Times New Roman" w:cs="Times New Roman"/>
          <w:kern w:val="0"/>
          <w:sz w:val="24"/>
          <w:szCs w:val="24"/>
          <w:vertAlign w:val="superscript"/>
          <w:lang w:val="en-US" w:eastAsia="it-IT"/>
        </w:rPr>
        <w:t xml:space="preserve"> </w:t>
      </w:r>
      <w:r w:rsidRPr="006411B6">
        <w:rPr>
          <w:rFonts w:ascii="Times New Roman" w:eastAsia="Times New Roman" w:hAnsi="Times New Roman" w:cs="Times New Roman"/>
          <w:kern w:val="0"/>
          <w:sz w:val="24"/>
          <w:szCs w:val="24"/>
          <w:lang w:val="en-US" w:eastAsia="it-IT"/>
        </w:rPr>
        <w:t xml:space="preserve">= Revised CSS </w:t>
      </w:r>
      <w:r>
        <w:rPr>
          <w:rFonts w:ascii="Times New Roman" w:eastAsia="Times New Roman" w:hAnsi="Times New Roman" w:cs="Times New Roman"/>
          <w:kern w:val="0"/>
          <w:sz w:val="24"/>
          <w:szCs w:val="24"/>
          <w:lang w:val="en-US" w:eastAsia="it-IT"/>
        </w:rPr>
        <w:t>2</w:t>
      </w:r>
      <w:r w:rsidRPr="006411B6">
        <w:rPr>
          <w:rFonts w:ascii="Times New Roman" w:eastAsia="Times New Roman" w:hAnsi="Times New Roman" w:cs="Times New Roman"/>
          <w:kern w:val="0"/>
          <w:sz w:val="24"/>
          <w:szCs w:val="24"/>
          <w:lang w:val="en-US" w:eastAsia="it-IT"/>
        </w:rPr>
        <w:t>, item 24</w:t>
      </w:r>
      <w:r>
        <w:rPr>
          <w:rFonts w:ascii="Times New Roman" w:eastAsia="Times New Roman" w:hAnsi="Times New Roman" w:cs="Times New Roman"/>
          <w:kern w:val="0"/>
          <w:sz w:val="24"/>
          <w:szCs w:val="24"/>
          <w:lang w:val="en-US" w:eastAsia="it-IT"/>
        </w:rPr>
        <w:t xml:space="preserve"> and mistrust factor</w:t>
      </w:r>
      <w:r w:rsidRPr="006411B6">
        <w:rPr>
          <w:rFonts w:ascii="Times New Roman" w:eastAsia="Times New Roman" w:hAnsi="Times New Roman" w:cs="Times New Roman"/>
          <w:kern w:val="0"/>
          <w:sz w:val="24"/>
          <w:szCs w:val="24"/>
          <w:lang w:val="en-US" w:eastAsia="it-IT"/>
        </w:rPr>
        <w:t xml:space="preserve"> removed</w:t>
      </w:r>
      <w:r>
        <w:rPr>
          <w:rFonts w:ascii="Times New Roman" w:eastAsia="Times New Roman" w:hAnsi="Times New Roman" w:cs="Times New Roman"/>
          <w:kern w:val="0"/>
          <w:sz w:val="24"/>
          <w:szCs w:val="24"/>
          <w:lang w:val="en-US" w:eastAsia="it-IT"/>
        </w:rPr>
        <w:t>.</w:t>
      </w:r>
    </w:p>
    <w:p w14:paraId="4929B5F8" w14:textId="77777777" w:rsidR="00AE2872" w:rsidRDefault="00AE2872" w:rsidP="00AE2872">
      <w:pPr>
        <w:suppressAutoHyphens w:val="0"/>
        <w:spacing w:after="0" w:line="240" w:lineRule="auto"/>
        <w:rPr>
          <w:rFonts w:ascii="Times New Roman" w:hAnsi="Times New Roman" w:cs="Times New Roman"/>
          <w:sz w:val="24"/>
          <w:szCs w:val="24"/>
          <w:lang w:val="en-US"/>
        </w:rPr>
      </w:pPr>
    </w:p>
    <w:p w14:paraId="4DC2C8D9" w14:textId="1D1EE23E" w:rsidR="00BA4839" w:rsidRDefault="00BA4839">
      <w:pPr>
        <w:suppressAutoHyphens w:val="0"/>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br w:type="page"/>
      </w:r>
    </w:p>
    <w:p w14:paraId="01934EAD" w14:textId="77777777" w:rsidR="00BA4839" w:rsidRDefault="00BA4839" w:rsidP="00BA4839">
      <w:pPr>
        <w:tabs>
          <w:tab w:val="left" w:pos="114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Figure 1. </w:t>
      </w:r>
      <w:r w:rsidRPr="001B2241">
        <w:rPr>
          <w:rFonts w:ascii="Times New Roman" w:hAnsi="Times New Roman" w:cs="Times New Roman"/>
          <w:sz w:val="24"/>
          <w:szCs w:val="24"/>
          <w:lang w:val="en-US"/>
        </w:rPr>
        <w:t>Proposed theoretical model predicting</w:t>
      </w:r>
      <w:r>
        <w:rPr>
          <w:rFonts w:ascii="Times New Roman" w:hAnsi="Times New Roman" w:cs="Times New Roman"/>
          <w:sz w:val="24"/>
          <w:szCs w:val="24"/>
          <w:lang w:val="en-US"/>
        </w:rPr>
        <w:t xml:space="preserve"> the five dimensions of cyberchondria.</w:t>
      </w:r>
    </w:p>
    <w:p w14:paraId="0B3DED8F" w14:textId="77777777" w:rsidR="00BA4839" w:rsidRDefault="00BA4839" w:rsidP="00BA4839">
      <w:pPr>
        <w:tabs>
          <w:tab w:val="left" w:pos="1140"/>
        </w:tabs>
        <w:spacing w:line="240" w:lineRule="auto"/>
        <w:jc w:val="both"/>
        <w:rPr>
          <w:rFonts w:ascii="Times New Roman" w:hAnsi="Times New Roman" w:cs="Times New Roman"/>
          <w:sz w:val="24"/>
          <w:szCs w:val="24"/>
          <w:lang w:val="en-US"/>
        </w:rPr>
      </w:pPr>
      <w:r w:rsidRPr="001425D1">
        <w:rPr>
          <w:rFonts w:ascii="Times New Roman" w:hAnsi="Times New Roman" w:cs="Times New Roman"/>
          <w:noProof/>
          <w:sz w:val="24"/>
          <w:szCs w:val="24"/>
          <w:lang w:eastAsia="it-IT"/>
        </w:rPr>
        <w:drawing>
          <wp:inline distT="0" distB="0" distL="0" distR="0" wp14:anchorId="326A41F9" wp14:editId="3171AF52">
            <wp:extent cx="5600700" cy="3248025"/>
            <wp:effectExtent l="0" t="0" r="0" b="9525"/>
            <wp:docPr id="9" name="Immagine 9"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pic:cNvPicPr>
                      <a:picLocks noChangeAspect="1" noChangeArrowheads="1"/>
                    </pic:cNvPicPr>
                  </pic:nvPicPr>
                  <pic:blipFill>
                    <a:blip r:embed="rId17">
                      <a:extLst>
                        <a:ext uri="{28A0092B-C50C-407E-A947-70E740481C1C}">
                          <a14:useLocalDpi xmlns:a14="http://schemas.microsoft.com/office/drawing/2010/main" val="0"/>
                        </a:ext>
                      </a:extLst>
                    </a:blip>
                    <a:srcRect r="39664" b="37607"/>
                    <a:stretch>
                      <a:fillRect/>
                    </a:stretch>
                  </pic:blipFill>
                  <pic:spPr bwMode="auto">
                    <a:xfrm>
                      <a:off x="0" y="0"/>
                      <a:ext cx="5600700" cy="3248025"/>
                    </a:xfrm>
                    <a:prstGeom prst="rect">
                      <a:avLst/>
                    </a:prstGeom>
                    <a:noFill/>
                    <a:ln>
                      <a:noFill/>
                    </a:ln>
                  </pic:spPr>
                </pic:pic>
              </a:graphicData>
            </a:graphic>
          </wp:inline>
        </w:drawing>
      </w:r>
    </w:p>
    <w:p w14:paraId="61CF4EF4" w14:textId="77777777" w:rsidR="00BA4839" w:rsidRDefault="00BA4839" w:rsidP="00BA483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r>
        <w:rPr>
          <w:rFonts w:ascii="Times New Roman" w:hAnsi="Times New Roman" w:cs="Times New Roman"/>
          <w:sz w:val="24"/>
          <w:szCs w:val="24"/>
          <w:lang w:val="en-US"/>
        </w:rPr>
        <w:lastRenderedPageBreak/>
        <w:t xml:space="preserve"> Figure 2. </w:t>
      </w:r>
      <w:r w:rsidRPr="001B2241">
        <w:rPr>
          <w:rFonts w:ascii="Times New Roman" w:hAnsi="Times New Roman" w:cs="Times New Roman"/>
          <w:sz w:val="24"/>
          <w:szCs w:val="24"/>
          <w:lang w:val="en-US"/>
        </w:rPr>
        <w:t>Final model of the inter-relationships between the study variables.</w:t>
      </w:r>
    </w:p>
    <w:p w14:paraId="6914E155" w14:textId="77777777" w:rsidR="00BA4839" w:rsidRDefault="00BA4839" w:rsidP="00BA4839">
      <w:pPr>
        <w:spacing w:line="240" w:lineRule="auto"/>
        <w:jc w:val="both"/>
        <w:rPr>
          <w:rFonts w:ascii="Times New Roman" w:hAnsi="Times New Roman" w:cs="Times New Roman"/>
          <w:sz w:val="24"/>
          <w:szCs w:val="24"/>
          <w:lang w:val="en-US"/>
        </w:rPr>
      </w:pPr>
      <w:r w:rsidRPr="00C414FF">
        <w:rPr>
          <w:rFonts w:ascii="Times New Roman" w:hAnsi="Times New Roman" w:cs="Times New Roman"/>
          <w:noProof/>
          <w:sz w:val="24"/>
          <w:szCs w:val="24"/>
          <w:lang w:eastAsia="it-IT"/>
        </w:rPr>
        <w:drawing>
          <wp:inline distT="0" distB="0" distL="0" distR="0" wp14:anchorId="715FA9AA" wp14:editId="7DFCC688">
            <wp:extent cx="9010650" cy="5076825"/>
            <wp:effectExtent l="0" t="0" r="0" b="9525"/>
            <wp:docPr id="10" name="Immagine 10"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10650" cy="5076825"/>
                    </a:xfrm>
                    <a:prstGeom prst="rect">
                      <a:avLst/>
                    </a:prstGeom>
                    <a:noFill/>
                    <a:ln>
                      <a:noFill/>
                    </a:ln>
                  </pic:spPr>
                </pic:pic>
              </a:graphicData>
            </a:graphic>
          </wp:inline>
        </w:drawing>
      </w:r>
    </w:p>
    <w:p w14:paraId="781EDD9A" w14:textId="65593F46" w:rsidR="006F119F" w:rsidRDefault="00BA4839" w:rsidP="00BA483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Notes: N= 717; </w:t>
      </w:r>
      <w:r w:rsidRPr="00E91043">
        <w:rPr>
          <w:rFonts w:ascii="Times New Roman" w:hAnsi="Times New Roman" w:cs="Times New Roman"/>
          <w:sz w:val="24"/>
          <w:szCs w:val="24"/>
          <w:lang w:val="en-US"/>
        </w:rPr>
        <w:t xml:space="preserve">* </w:t>
      </w:r>
      <w:r w:rsidRPr="00E91043">
        <w:rPr>
          <w:rFonts w:ascii="Times New Roman" w:hAnsi="Times New Roman" w:cs="Times New Roman"/>
          <w:i/>
          <w:sz w:val="24"/>
          <w:szCs w:val="24"/>
          <w:lang w:val="en-US"/>
        </w:rPr>
        <w:t xml:space="preserve">p </w:t>
      </w:r>
      <w:r w:rsidRPr="00E91043">
        <w:rPr>
          <w:rFonts w:ascii="Times New Roman" w:hAnsi="Times New Roman" w:cs="Times New Roman"/>
          <w:sz w:val="24"/>
          <w:szCs w:val="24"/>
          <w:lang w:val="en-US"/>
        </w:rPr>
        <w:t xml:space="preserve">&lt; .01; ** </w:t>
      </w:r>
      <w:r w:rsidRPr="00E91043">
        <w:rPr>
          <w:rFonts w:ascii="Times New Roman" w:hAnsi="Times New Roman" w:cs="Times New Roman"/>
          <w:i/>
          <w:sz w:val="24"/>
          <w:szCs w:val="24"/>
          <w:lang w:val="en-US"/>
        </w:rPr>
        <w:t>p</w:t>
      </w:r>
      <w:r w:rsidRPr="00E91043">
        <w:rPr>
          <w:rFonts w:ascii="Times New Roman" w:hAnsi="Times New Roman" w:cs="Times New Roman"/>
          <w:sz w:val="24"/>
          <w:szCs w:val="24"/>
          <w:lang w:val="en-US"/>
        </w:rPr>
        <w:t xml:space="preserve"> &lt; .001; *** </w:t>
      </w:r>
      <w:r w:rsidRPr="00E91043">
        <w:rPr>
          <w:rFonts w:ascii="Times New Roman" w:hAnsi="Times New Roman" w:cs="Times New Roman"/>
          <w:i/>
          <w:sz w:val="24"/>
          <w:szCs w:val="24"/>
          <w:lang w:val="en-US"/>
        </w:rPr>
        <w:t>p</w:t>
      </w:r>
      <w:r w:rsidRPr="00E91043">
        <w:rPr>
          <w:rFonts w:ascii="Times New Roman" w:hAnsi="Times New Roman" w:cs="Times New Roman"/>
          <w:sz w:val="24"/>
          <w:szCs w:val="24"/>
          <w:lang w:val="en-US"/>
        </w:rPr>
        <w:t xml:space="preserve"> &lt; .001</w:t>
      </w:r>
      <w:r>
        <w:rPr>
          <w:rFonts w:ascii="Times New Roman" w:hAnsi="Times New Roman" w:cs="Times New Roman"/>
          <w:sz w:val="24"/>
          <w:szCs w:val="24"/>
          <w:lang w:val="en-US"/>
        </w:rPr>
        <w:t>.</w:t>
      </w:r>
    </w:p>
    <w:p w14:paraId="1FBDA9F0" w14:textId="77777777" w:rsidR="006F620F" w:rsidRPr="00844BC2" w:rsidRDefault="006F620F" w:rsidP="006F620F">
      <w:pPr>
        <w:rPr>
          <w:rFonts w:ascii="Times New Roman" w:hAnsi="Times New Roman" w:cs="Times New Roman"/>
          <w:b/>
          <w:sz w:val="24"/>
          <w:szCs w:val="24"/>
          <w:lang w:val="en-US"/>
        </w:rPr>
      </w:pPr>
      <w:r w:rsidRPr="00844BC2">
        <w:rPr>
          <w:rFonts w:ascii="Times New Roman" w:hAnsi="Times New Roman" w:cs="Times New Roman"/>
          <w:b/>
          <w:sz w:val="24"/>
          <w:szCs w:val="24"/>
          <w:lang w:val="en-US"/>
        </w:rPr>
        <w:lastRenderedPageBreak/>
        <w:t>Supplementary Material</w:t>
      </w:r>
    </w:p>
    <w:p w14:paraId="4A2D0E3D" w14:textId="77777777" w:rsidR="006F620F" w:rsidRPr="00844BC2" w:rsidRDefault="006F620F" w:rsidP="006F620F">
      <w:pPr>
        <w:rPr>
          <w:rFonts w:ascii="Times New Roman" w:hAnsi="Times New Roman" w:cs="Times New Roman"/>
          <w:b/>
          <w:i/>
          <w:sz w:val="24"/>
          <w:szCs w:val="24"/>
          <w:lang w:val="en-US"/>
        </w:rPr>
      </w:pPr>
      <w:r w:rsidRPr="00844BC2">
        <w:rPr>
          <w:rFonts w:ascii="Times New Roman" w:hAnsi="Times New Roman" w:cs="Times New Roman"/>
          <w:b/>
          <w:i/>
          <w:sz w:val="24"/>
          <w:szCs w:val="24"/>
          <w:lang w:val="en-US"/>
        </w:rPr>
        <w:t>Path analysis – Full model - STANDARDIZED MODEL RESULTS</w:t>
      </w:r>
    </w:p>
    <w:p w14:paraId="3D8820E3"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STDYX Standardization</w:t>
      </w:r>
      <w:r>
        <w:rPr>
          <w:rFonts w:ascii="Times New Roman" w:hAnsi="Times New Roman" w:cs="Times New Roman"/>
          <w:lang w:val="en-US"/>
        </w:rPr>
        <w:t>:</w:t>
      </w:r>
      <w:r w:rsidRPr="00035662">
        <w:rPr>
          <w:rFonts w:ascii="Times New Roman" w:hAnsi="Times New Roman" w:cs="Times New Roman"/>
          <w:lang w:val="en-US"/>
        </w:rPr>
        <w:t xml:space="preserve"> Two-Tailed</w:t>
      </w:r>
      <w:r>
        <w:rPr>
          <w:rFonts w:ascii="Times New Roman" w:hAnsi="Times New Roman" w:cs="Times New Roman"/>
          <w:lang w:val="en-US"/>
        </w:rPr>
        <w:t xml:space="preserve"> (A5= having an health problem)</w:t>
      </w:r>
    </w:p>
    <w:p w14:paraId="2A627F6E"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Estimate       S.E.  Est./S.E.    P-Value</w:t>
      </w:r>
    </w:p>
    <w:p w14:paraId="1FBF6612"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CYBER_CM ON</w:t>
      </w:r>
    </w:p>
    <w:p w14:paraId="0CBB827B"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MCQ_C              0.050      0.030      1.688      0.091</w:t>
      </w:r>
    </w:p>
    <w:p w14:paraId="1089562B" w14:textId="77777777" w:rsidR="006F620F" w:rsidRPr="00793C04" w:rsidRDefault="006F620F" w:rsidP="006F620F">
      <w:pPr>
        <w:rPr>
          <w:rFonts w:ascii="Times New Roman" w:hAnsi="Times New Roman" w:cs="Times New Roman"/>
        </w:rPr>
      </w:pPr>
      <w:r w:rsidRPr="00035662">
        <w:rPr>
          <w:rFonts w:ascii="Times New Roman" w:hAnsi="Times New Roman" w:cs="Times New Roman"/>
          <w:lang w:val="en-US"/>
        </w:rPr>
        <w:t xml:space="preserve">    </w:t>
      </w:r>
      <w:r w:rsidRPr="00793C04">
        <w:rPr>
          <w:rFonts w:ascii="Times New Roman" w:hAnsi="Times New Roman" w:cs="Times New Roman"/>
        </w:rPr>
        <w:t>MCQ_B              0.103      0.034      3.036      0.002</w:t>
      </w:r>
    </w:p>
    <w:p w14:paraId="7FBB6CE9" w14:textId="77777777" w:rsidR="006F620F" w:rsidRPr="00793C04" w:rsidRDefault="006F620F" w:rsidP="006F620F">
      <w:pPr>
        <w:rPr>
          <w:rFonts w:ascii="Times New Roman" w:hAnsi="Times New Roman" w:cs="Times New Roman"/>
        </w:rPr>
      </w:pPr>
      <w:r w:rsidRPr="00793C04">
        <w:rPr>
          <w:rFonts w:ascii="Times New Roman" w:hAnsi="Times New Roman" w:cs="Times New Roman"/>
        </w:rPr>
        <w:t xml:space="preserve">    MCQ_U              0.113      0.039      2.886      0.004</w:t>
      </w:r>
    </w:p>
    <w:p w14:paraId="544E16D0" w14:textId="77777777" w:rsidR="006F620F" w:rsidRPr="00035662" w:rsidRDefault="006F620F" w:rsidP="006F620F">
      <w:pPr>
        <w:rPr>
          <w:rFonts w:ascii="Times New Roman" w:hAnsi="Times New Roman" w:cs="Times New Roman"/>
        </w:rPr>
      </w:pPr>
      <w:r w:rsidRPr="00793C04">
        <w:rPr>
          <w:rFonts w:ascii="Times New Roman" w:hAnsi="Times New Roman" w:cs="Times New Roman"/>
        </w:rPr>
        <w:t xml:space="preserve">    </w:t>
      </w:r>
      <w:r w:rsidRPr="00035662">
        <w:rPr>
          <w:rFonts w:ascii="Times New Roman" w:hAnsi="Times New Roman" w:cs="Times New Roman"/>
        </w:rPr>
        <w:t>BARI               0.500      0.033     14.973      0.000</w:t>
      </w:r>
    </w:p>
    <w:p w14:paraId="52CE0041"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SSQ                0.017      0.030      0.565      0.572</w:t>
      </w:r>
    </w:p>
    <w:p w14:paraId="43EC9D86"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ETA                0.030      0.028      1.083      0.279</w:t>
      </w:r>
    </w:p>
    <w:p w14:paraId="6763E456"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GENDER             0.024      0.027      0.872      0.383</w:t>
      </w:r>
    </w:p>
    <w:p w14:paraId="7E3B9C18" w14:textId="77777777" w:rsidR="006F620F" w:rsidRPr="00035662" w:rsidRDefault="006F620F" w:rsidP="006F620F">
      <w:pPr>
        <w:rPr>
          <w:rFonts w:ascii="Times New Roman" w:hAnsi="Times New Roman" w:cs="Times New Roman"/>
        </w:rPr>
      </w:pPr>
      <w:r>
        <w:rPr>
          <w:rFonts w:ascii="Times New Roman" w:hAnsi="Times New Roman" w:cs="Times New Roman"/>
        </w:rPr>
        <w:t xml:space="preserve">    INTOL</w:t>
      </w:r>
      <w:r w:rsidRPr="00035662">
        <w:rPr>
          <w:rFonts w:ascii="Times New Roman" w:hAnsi="Times New Roman" w:cs="Times New Roman"/>
        </w:rPr>
        <w:t>ERAN         0.078      0.032      2.435      0.015</w:t>
      </w:r>
    </w:p>
    <w:p w14:paraId="4FE0314A" w14:textId="77777777" w:rsidR="006F620F" w:rsidRPr="00793C04" w:rsidRDefault="006F620F" w:rsidP="006F620F">
      <w:pPr>
        <w:rPr>
          <w:rFonts w:ascii="Times New Roman" w:hAnsi="Times New Roman" w:cs="Times New Roman"/>
        </w:rPr>
      </w:pPr>
      <w:r w:rsidRPr="00035662">
        <w:rPr>
          <w:rFonts w:ascii="Times New Roman" w:hAnsi="Times New Roman" w:cs="Times New Roman"/>
        </w:rPr>
        <w:t xml:space="preserve">    </w:t>
      </w:r>
      <w:r w:rsidRPr="00793C04">
        <w:rPr>
          <w:rFonts w:ascii="Times New Roman" w:hAnsi="Times New Roman" w:cs="Times New Roman"/>
        </w:rPr>
        <w:t>A5                -0.009      0.028     -0.339      0.734</w:t>
      </w:r>
    </w:p>
    <w:p w14:paraId="66CFC55D" w14:textId="77777777" w:rsidR="006F620F" w:rsidRPr="00793C04" w:rsidRDefault="006F620F" w:rsidP="006F620F">
      <w:pPr>
        <w:rPr>
          <w:rFonts w:ascii="Times New Roman" w:hAnsi="Times New Roman" w:cs="Times New Roman"/>
        </w:rPr>
      </w:pPr>
    </w:p>
    <w:p w14:paraId="4BD366B0" w14:textId="77777777" w:rsidR="006F620F" w:rsidRPr="00035662" w:rsidRDefault="006F620F" w:rsidP="006F620F">
      <w:pPr>
        <w:rPr>
          <w:rFonts w:ascii="Times New Roman" w:hAnsi="Times New Roman" w:cs="Times New Roman"/>
          <w:lang w:val="en-US"/>
        </w:rPr>
      </w:pPr>
      <w:r w:rsidRPr="00793C04">
        <w:rPr>
          <w:rFonts w:ascii="Times New Roman" w:hAnsi="Times New Roman" w:cs="Times New Roman"/>
        </w:rPr>
        <w:t xml:space="preserve"> </w:t>
      </w:r>
      <w:r w:rsidRPr="00035662">
        <w:rPr>
          <w:rFonts w:ascii="Times New Roman" w:hAnsi="Times New Roman" w:cs="Times New Roman"/>
          <w:lang w:val="en-US"/>
        </w:rPr>
        <w:t>CYBER_DS ON</w:t>
      </w:r>
    </w:p>
    <w:p w14:paraId="081748FB"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MCQ_C             -0.012      0.027     -0.455      0.649</w:t>
      </w:r>
    </w:p>
    <w:p w14:paraId="00576CE6" w14:textId="77777777" w:rsidR="006F620F" w:rsidRPr="00035662" w:rsidRDefault="006F620F" w:rsidP="006F620F">
      <w:pPr>
        <w:rPr>
          <w:rFonts w:ascii="Times New Roman" w:hAnsi="Times New Roman" w:cs="Times New Roman"/>
        </w:rPr>
      </w:pPr>
      <w:r w:rsidRPr="00035662">
        <w:rPr>
          <w:rFonts w:ascii="Times New Roman" w:hAnsi="Times New Roman" w:cs="Times New Roman"/>
          <w:lang w:val="en-US"/>
        </w:rPr>
        <w:t xml:space="preserve">    </w:t>
      </w:r>
      <w:r w:rsidRPr="00035662">
        <w:rPr>
          <w:rFonts w:ascii="Times New Roman" w:hAnsi="Times New Roman" w:cs="Times New Roman"/>
        </w:rPr>
        <w:t>MCQ_B              0.152      0.030      5.003      0.000</w:t>
      </w:r>
    </w:p>
    <w:p w14:paraId="34F9715F"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lastRenderedPageBreak/>
        <w:t xml:space="preserve">    MCQ_U              0.221      0.035      6.350      0.000</w:t>
      </w:r>
    </w:p>
    <w:p w14:paraId="607F1DBB"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BARI               0.467      0.030     15.335      0.000</w:t>
      </w:r>
    </w:p>
    <w:p w14:paraId="07A47D75"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SSQ                0.062      0.027      2.341      0.019</w:t>
      </w:r>
    </w:p>
    <w:p w14:paraId="4C6DA1E8"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ETA                0.025      0.025      0.993      0.321</w:t>
      </w:r>
    </w:p>
    <w:p w14:paraId="24E92829"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GENDER             0.057      0.024      2.338      0.019</w:t>
      </w:r>
    </w:p>
    <w:p w14:paraId="1FB66F6F"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INTOLLERAN         0.049      0.029      1.714      0.087</w:t>
      </w:r>
    </w:p>
    <w:p w14:paraId="34DDB431"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A5                 0.014      0.025      0.579      0.563</w:t>
      </w:r>
    </w:p>
    <w:p w14:paraId="38567E7D" w14:textId="77777777" w:rsidR="006F620F" w:rsidRPr="00035662" w:rsidRDefault="006F620F" w:rsidP="006F620F">
      <w:pPr>
        <w:rPr>
          <w:rFonts w:ascii="Times New Roman" w:hAnsi="Times New Roman" w:cs="Times New Roman"/>
        </w:rPr>
      </w:pPr>
    </w:p>
    <w:p w14:paraId="693F4E36"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rPr>
        <w:t xml:space="preserve"> </w:t>
      </w:r>
      <w:r w:rsidRPr="00035662">
        <w:rPr>
          <w:rFonts w:ascii="Times New Roman" w:hAnsi="Times New Roman" w:cs="Times New Roman"/>
          <w:lang w:val="en-US"/>
        </w:rPr>
        <w:t>CYBER_EX ON</w:t>
      </w:r>
    </w:p>
    <w:p w14:paraId="3CA84E6D"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MCQ_C              0.026      0.031      0.830      0.406</w:t>
      </w:r>
    </w:p>
    <w:p w14:paraId="1FD57927" w14:textId="77777777" w:rsidR="006F620F" w:rsidRPr="00035662" w:rsidRDefault="006F620F" w:rsidP="006F620F">
      <w:pPr>
        <w:rPr>
          <w:rFonts w:ascii="Times New Roman" w:hAnsi="Times New Roman" w:cs="Times New Roman"/>
        </w:rPr>
      </w:pPr>
      <w:r w:rsidRPr="00035662">
        <w:rPr>
          <w:rFonts w:ascii="Times New Roman" w:hAnsi="Times New Roman" w:cs="Times New Roman"/>
          <w:lang w:val="en-US"/>
        </w:rPr>
        <w:t xml:space="preserve">    </w:t>
      </w:r>
      <w:r w:rsidRPr="00035662">
        <w:rPr>
          <w:rFonts w:ascii="Times New Roman" w:hAnsi="Times New Roman" w:cs="Times New Roman"/>
        </w:rPr>
        <w:t>MCQ_B              0.068      0.035      1.942      0.052</w:t>
      </w:r>
    </w:p>
    <w:p w14:paraId="5B958091"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MCQ_U              0.105      0.041      2.595      0.009</w:t>
      </w:r>
    </w:p>
    <w:p w14:paraId="11722BBF"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BARI               0.456      0.035     13.022      0.000</w:t>
      </w:r>
    </w:p>
    <w:p w14:paraId="6404F588"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SSQ                0.123      0.031      4.029      0.000</w:t>
      </w:r>
    </w:p>
    <w:p w14:paraId="2D4C569F"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ETA                0.014      0.029      0.504      0.614</w:t>
      </w:r>
    </w:p>
    <w:p w14:paraId="64A3E109"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GENDER             0.077      0.028      2.715      0.007</w:t>
      </w:r>
    </w:p>
    <w:p w14:paraId="7DFCF6D9"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INTOLLERAN         0.053      0.033      1.576      0.115</w:t>
      </w:r>
    </w:p>
    <w:p w14:paraId="6C96E834"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A5                 0.068      0.029      2.395      0.017</w:t>
      </w:r>
    </w:p>
    <w:p w14:paraId="7456F904" w14:textId="77777777" w:rsidR="006F620F" w:rsidRPr="00035662" w:rsidRDefault="006F620F" w:rsidP="006F620F">
      <w:pPr>
        <w:rPr>
          <w:rFonts w:ascii="Times New Roman" w:hAnsi="Times New Roman" w:cs="Times New Roman"/>
        </w:rPr>
      </w:pPr>
    </w:p>
    <w:p w14:paraId="479BFE79"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rPr>
        <w:t xml:space="preserve"> </w:t>
      </w:r>
      <w:r w:rsidRPr="00035662">
        <w:rPr>
          <w:rFonts w:ascii="Times New Roman" w:hAnsi="Times New Roman" w:cs="Times New Roman"/>
          <w:lang w:val="en-US"/>
        </w:rPr>
        <w:t>CYBER_RE ON</w:t>
      </w:r>
    </w:p>
    <w:p w14:paraId="467E30B6"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MCQ_C              0.063      0.035      1.812      0.070</w:t>
      </w:r>
    </w:p>
    <w:p w14:paraId="721F9E44" w14:textId="77777777" w:rsidR="006F620F" w:rsidRPr="00035662" w:rsidRDefault="006F620F" w:rsidP="006F620F">
      <w:pPr>
        <w:rPr>
          <w:rFonts w:ascii="Times New Roman" w:hAnsi="Times New Roman" w:cs="Times New Roman"/>
        </w:rPr>
      </w:pPr>
      <w:r w:rsidRPr="00035662">
        <w:rPr>
          <w:rFonts w:ascii="Times New Roman" w:hAnsi="Times New Roman" w:cs="Times New Roman"/>
          <w:lang w:val="en-US"/>
        </w:rPr>
        <w:t xml:space="preserve">    </w:t>
      </w:r>
      <w:r w:rsidRPr="00035662">
        <w:rPr>
          <w:rFonts w:ascii="Times New Roman" w:hAnsi="Times New Roman" w:cs="Times New Roman"/>
        </w:rPr>
        <w:t>MCQ_B              0.101      0.040      2.550      0.011</w:t>
      </w:r>
    </w:p>
    <w:p w14:paraId="420782FA"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MCQ_U              0.133      0.046      2.923      0.003</w:t>
      </w:r>
    </w:p>
    <w:p w14:paraId="3538766E"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BARI               0.260      0.041      6.342      0.000</w:t>
      </w:r>
    </w:p>
    <w:p w14:paraId="522429FC"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SSQ                0.136      0.034      3.946      0.000</w:t>
      </w:r>
    </w:p>
    <w:p w14:paraId="506B8216"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ETA                0.086      0.032      2.661      0.008</w:t>
      </w:r>
    </w:p>
    <w:p w14:paraId="476A6227"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GENDER             0.016      0.032      0.493      0.622</w:t>
      </w:r>
    </w:p>
    <w:p w14:paraId="57445C0A"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INTOLLERAN        -0.022      0.037     -0.578      0.563</w:t>
      </w:r>
    </w:p>
    <w:p w14:paraId="748BDEB8"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A5                 0.125      0.032      3.915      0.000</w:t>
      </w:r>
    </w:p>
    <w:p w14:paraId="34EC390C" w14:textId="77777777" w:rsidR="006F620F" w:rsidRPr="00035662" w:rsidRDefault="006F620F" w:rsidP="006F620F">
      <w:pPr>
        <w:rPr>
          <w:rFonts w:ascii="Times New Roman" w:hAnsi="Times New Roman" w:cs="Times New Roman"/>
        </w:rPr>
      </w:pPr>
    </w:p>
    <w:p w14:paraId="6555531B"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rPr>
        <w:t xml:space="preserve"> </w:t>
      </w:r>
      <w:r w:rsidRPr="00035662">
        <w:rPr>
          <w:rFonts w:ascii="Times New Roman" w:hAnsi="Times New Roman" w:cs="Times New Roman"/>
          <w:lang w:val="en-US"/>
        </w:rPr>
        <w:t>CYBER_MS ON</w:t>
      </w:r>
    </w:p>
    <w:p w14:paraId="1562132B"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MCQ_C             -0.004      0.039     -0.111      0.912</w:t>
      </w:r>
    </w:p>
    <w:p w14:paraId="6E8622B9" w14:textId="77777777" w:rsidR="006F620F" w:rsidRPr="00035662" w:rsidRDefault="006F620F" w:rsidP="006F620F">
      <w:pPr>
        <w:rPr>
          <w:rFonts w:ascii="Times New Roman" w:hAnsi="Times New Roman" w:cs="Times New Roman"/>
        </w:rPr>
      </w:pPr>
      <w:r w:rsidRPr="00035662">
        <w:rPr>
          <w:rFonts w:ascii="Times New Roman" w:hAnsi="Times New Roman" w:cs="Times New Roman"/>
          <w:lang w:val="en-US"/>
        </w:rPr>
        <w:t xml:space="preserve">    </w:t>
      </w:r>
      <w:r w:rsidRPr="00035662">
        <w:rPr>
          <w:rFonts w:ascii="Times New Roman" w:hAnsi="Times New Roman" w:cs="Times New Roman"/>
        </w:rPr>
        <w:t>MCQ_B              0.129      0.045      2.881      0.004</w:t>
      </w:r>
    </w:p>
    <w:p w14:paraId="2AEF05B3"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MCQ_U              0.065      0.052      1.254      0.210</w:t>
      </w:r>
    </w:p>
    <w:p w14:paraId="2EBA6C7C"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BARI               0.214      0.047      4.593      0.000</w:t>
      </w:r>
    </w:p>
    <w:p w14:paraId="40E09D53"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SSQ               -0.059      0.039     -1.509      0.131</w:t>
      </w:r>
    </w:p>
    <w:p w14:paraId="04004F8C"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lastRenderedPageBreak/>
        <w:t xml:space="preserve">    ETA                0.037      0.037      1.008      0.313</w:t>
      </w:r>
    </w:p>
    <w:p w14:paraId="1AF871E6"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GENDER             0.023      0.036      0.653      0.514</w:t>
      </w:r>
    </w:p>
    <w:p w14:paraId="48363555"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INTOLLERAN        -0.086      0.042     -2.038      0.042</w:t>
      </w:r>
    </w:p>
    <w:p w14:paraId="62A8E13B" w14:textId="77777777" w:rsidR="006F620F" w:rsidRPr="00035662" w:rsidRDefault="006F620F" w:rsidP="006F620F">
      <w:pPr>
        <w:rPr>
          <w:rFonts w:ascii="Times New Roman" w:hAnsi="Times New Roman" w:cs="Times New Roman"/>
        </w:rPr>
      </w:pPr>
      <w:r w:rsidRPr="00035662">
        <w:rPr>
          <w:rFonts w:ascii="Times New Roman" w:hAnsi="Times New Roman" w:cs="Times New Roman"/>
        </w:rPr>
        <w:t xml:space="preserve">    A5                 0.008      0.036      0.225      0.822</w:t>
      </w:r>
    </w:p>
    <w:p w14:paraId="03D58F18" w14:textId="77777777" w:rsidR="006F620F" w:rsidRPr="00035662" w:rsidRDefault="006F620F" w:rsidP="006F620F">
      <w:pPr>
        <w:rPr>
          <w:rFonts w:ascii="Times New Roman" w:hAnsi="Times New Roman" w:cs="Times New Roman"/>
        </w:rPr>
      </w:pPr>
    </w:p>
    <w:p w14:paraId="32DF4C75"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rPr>
        <w:t xml:space="preserve"> </w:t>
      </w:r>
      <w:r w:rsidRPr="00035662">
        <w:rPr>
          <w:rFonts w:ascii="Times New Roman" w:hAnsi="Times New Roman" w:cs="Times New Roman"/>
          <w:lang w:val="en-US"/>
        </w:rPr>
        <w:t>BARI     ON</w:t>
      </w:r>
    </w:p>
    <w:p w14:paraId="3B84FBF2"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MCQ_C              0.053      0.031      1.681      0.093</w:t>
      </w:r>
    </w:p>
    <w:p w14:paraId="77C24BC7"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MCQ_B              0.179      0.034      5.218      0.000</w:t>
      </w:r>
    </w:p>
    <w:p w14:paraId="73E1FB77"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MCQ_U              0.502      0.032     15.467      0.000</w:t>
      </w:r>
    </w:p>
    <w:p w14:paraId="3F78ECE8" w14:textId="77777777" w:rsidR="006F620F" w:rsidRPr="00035662" w:rsidRDefault="006F620F" w:rsidP="006F620F">
      <w:pPr>
        <w:rPr>
          <w:rFonts w:ascii="Times New Roman" w:hAnsi="Times New Roman" w:cs="Times New Roman"/>
          <w:lang w:val="en-US"/>
        </w:rPr>
      </w:pPr>
    </w:p>
    <w:p w14:paraId="1D2550AF"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SSQ      ON</w:t>
      </w:r>
    </w:p>
    <w:p w14:paraId="3B94F93B"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MCQ_C              0.133      0.038      3.520      0.000</w:t>
      </w:r>
    </w:p>
    <w:p w14:paraId="5D2A13FD"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MCQ_B              0.152      0.042      3.641      0.000</w:t>
      </w:r>
    </w:p>
    <w:p w14:paraId="324DBCA8"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MCQ_U              0.165      0.043      3.852      0.000</w:t>
      </w:r>
    </w:p>
    <w:p w14:paraId="6B4B5A83" w14:textId="77777777" w:rsidR="006F620F" w:rsidRPr="00035662" w:rsidRDefault="006F620F" w:rsidP="006F620F">
      <w:pPr>
        <w:rPr>
          <w:rFonts w:ascii="Times New Roman" w:hAnsi="Times New Roman" w:cs="Times New Roman"/>
          <w:lang w:val="en-US"/>
        </w:rPr>
      </w:pPr>
    </w:p>
    <w:p w14:paraId="44DC397E"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BARI     WITH</w:t>
      </w:r>
    </w:p>
    <w:p w14:paraId="4F9671D0"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SSQ                0.148      0.037      4.056      0.000</w:t>
      </w:r>
    </w:p>
    <w:p w14:paraId="599906A3" w14:textId="77777777" w:rsidR="006F620F" w:rsidRPr="00035662" w:rsidRDefault="006F620F" w:rsidP="006F620F">
      <w:pPr>
        <w:rPr>
          <w:rFonts w:ascii="Times New Roman" w:hAnsi="Times New Roman" w:cs="Times New Roman"/>
          <w:lang w:val="en-US"/>
        </w:rPr>
      </w:pPr>
    </w:p>
    <w:p w14:paraId="5EA07F64"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lastRenderedPageBreak/>
        <w:t xml:space="preserve"> CYBER_DS WITH</w:t>
      </w:r>
    </w:p>
    <w:p w14:paraId="4E4419E9"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CYBER_CM           0.347      0.033     10.552      0.000</w:t>
      </w:r>
    </w:p>
    <w:p w14:paraId="25A2DFC8" w14:textId="77777777" w:rsidR="006F620F" w:rsidRPr="00035662" w:rsidRDefault="006F620F" w:rsidP="006F620F">
      <w:pPr>
        <w:rPr>
          <w:rFonts w:ascii="Times New Roman" w:hAnsi="Times New Roman" w:cs="Times New Roman"/>
          <w:lang w:val="en-US"/>
        </w:rPr>
      </w:pPr>
    </w:p>
    <w:p w14:paraId="746FB0DA"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CYBER_EX WITH</w:t>
      </w:r>
    </w:p>
    <w:p w14:paraId="7BE09A0C"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CYBER_CM           0.362      0.032     11.169      0.000</w:t>
      </w:r>
    </w:p>
    <w:p w14:paraId="7282AC20"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CYBER_DS           0.391      0.032     12.366      0.000</w:t>
      </w:r>
    </w:p>
    <w:p w14:paraId="1A124BE0" w14:textId="77777777" w:rsidR="006F620F" w:rsidRPr="00035662" w:rsidRDefault="006F620F" w:rsidP="006F620F">
      <w:pPr>
        <w:rPr>
          <w:rFonts w:ascii="Times New Roman" w:hAnsi="Times New Roman" w:cs="Times New Roman"/>
          <w:lang w:val="en-US"/>
        </w:rPr>
      </w:pPr>
    </w:p>
    <w:p w14:paraId="4AF59AC7"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CYBER_RE WITH</w:t>
      </w:r>
    </w:p>
    <w:p w14:paraId="4B3FAC4B"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CYBER_CM           0.189      0.036      5.242      0.000</w:t>
      </w:r>
    </w:p>
    <w:p w14:paraId="64C19794"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CYBER_DS           0.282      0.034      8.212      0.000</w:t>
      </w:r>
    </w:p>
    <w:p w14:paraId="71E0FCE7"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CYBER_EX           0.331      0.033      9.962      0.000</w:t>
      </w:r>
    </w:p>
    <w:p w14:paraId="5F531896" w14:textId="77777777" w:rsidR="006F620F" w:rsidRPr="00035662" w:rsidRDefault="006F620F" w:rsidP="006F620F">
      <w:pPr>
        <w:rPr>
          <w:rFonts w:ascii="Times New Roman" w:hAnsi="Times New Roman" w:cs="Times New Roman"/>
          <w:lang w:val="en-US"/>
        </w:rPr>
      </w:pPr>
    </w:p>
    <w:p w14:paraId="11E31746"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CYBER_MS WITH</w:t>
      </w:r>
    </w:p>
    <w:p w14:paraId="500097AB"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CYBER_CM           0.146      0.037      3.982      0.000</w:t>
      </w:r>
    </w:p>
    <w:p w14:paraId="41C760A6"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CYBER_DS           0.076      0.037      2.058      0.040</w:t>
      </w:r>
    </w:p>
    <w:p w14:paraId="18D39EDE"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CYBER_EX           0.097      0.037      2.631      0.009</w:t>
      </w:r>
    </w:p>
    <w:p w14:paraId="098266F8"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CYBER_RE           0.040      0.037      1.081      0.280</w:t>
      </w:r>
    </w:p>
    <w:p w14:paraId="6AB4F409" w14:textId="77777777" w:rsidR="006F620F" w:rsidRPr="00035662" w:rsidRDefault="006F620F" w:rsidP="006F620F">
      <w:pPr>
        <w:rPr>
          <w:rFonts w:ascii="Times New Roman" w:hAnsi="Times New Roman" w:cs="Times New Roman"/>
          <w:lang w:val="en-US"/>
        </w:rPr>
      </w:pPr>
    </w:p>
    <w:p w14:paraId="3B02E319"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lastRenderedPageBreak/>
        <w:t xml:space="preserve"> Means</w:t>
      </w:r>
    </w:p>
    <w:p w14:paraId="78CF0A26"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IPOCONDRIA         3.283      0.094     34.778      0.000</w:t>
      </w:r>
    </w:p>
    <w:p w14:paraId="39C54C5D"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SOMATIC            4.461      0.124     36.098      0.000</w:t>
      </w:r>
    </w:p>
    <w:p w14:paraId="610F6FAA" w14:textId="77777777" w:rsidR="006F620F" w:rsidRPr="00035662" w:rsidRDefault="006F620F" w:rsidP="006F620F">
      <w:pPr>
        <w:rPr>
          <w:rFonts w:ascii="Times New Roman" w:hAnsi="Times New Roman" w:cs="Times New Roman"/>
          <w:lang w:val="en-US"/>
        </w:rPr>
      </w:pPr>
    </w:p>
    <w:p w14:paraId="283BAB78"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Intercepts</w:t>
      </w:r>
    </w:p>
    <w:p w14:paraId="142DE4DA"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CYBER_CM          -0.493      0.238     -2.074      0.038</w:t>
      </w:r>
    </w:p>
    <w:p w14:paraId="3FB132E5"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CYBER_DS          -0.812      0.211     -3.849      0.000</w:t>
      </w:r>
    </w:p>
    <w:p w14:paraId="0BFA61C6"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CYBER_EX          -0.327      0.248     -1.318      0.187</w:t>
      </w:r>
    </w:p>
    <w:p w14:paraId="1F858F98"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CYBER_RE          -0.086      0.281     -0.308      0.758</w:t>
      </w:r>
    </w:p>
    <w:p w14:paraId="61E28991"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CYBER_MS           1.043      0.324      3.222      0.001</w:t>
      </w:r>
    </w:p>
    <w:p w14:paraId="4AC4673A"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BARI               0.543      0.115      4.717      0.000</w:t>
      </w:r>
    </w:p>
    <w:p w14:paraId="6BB8F6F5" w14:textId="77777777" w:rsidR="006F620F" w:rsidRPr="00793C04"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w:t>
      </w:r>
      <w:r w:rsidRPr="00793C04">
        <w:rPr>
          <w:rFonts w:ascii="Times New Roman" w:hAnsi="Times New Roman" w:cs="Times New Roman"/>
          <w:lang w:val="en-US"/>
        </w:rPr>
        <w:t>SSQ                1.355      0.149      9.106      0.000</w:t>
      </w:r>
    </w:p>
    <w:p w14:paraId="31E6FB82" w14:textId="77777777" w:rsidR="006F620F" w:rsidRPr="00793C04" w:rsidRDefault="006F620F" w:rsidP="006F620F">
      <w:pPr>
        <w:rPr>
          <w:rFonts w:ascii="Times New Roman" w:hAnsi="Times New Roman" w:cs="Times New Roman"/>
          <w:lang w:val="en-US"/>
        </w:rPr>
      </w:pPr>
    </w:p>
    <w:p w14:paraId="054B704A" w14:textId="77777777" w:rsidR="006F620F" w:rsidRPr="00793C04" w:rsidRDefault="006F620F" w:rsidP="006F620F">
      <w:pPr>
        <w:rPr>
          <w:rFonts w:ascii="Times New Roman" w:hAnsi="Times New Roman" w:cs="Times New Roman"/>
          <w:lang w:val="en-US"/>
        </w:rPr>
      </w:pPr>
      <w:r w:rsidRPr="00793C04">
        <w:rPr>
          <w:rFonts w:ascii="Times New Roman" w:hAnsi="Times New Roman" w:cs="Times New Roman"/>
          <w:lang w:val="en-US"/>
        </w:rPr>
        <w:t xml:space="preserve">  Residual Variances</w:t>
      </w:r>
    </w:p>
    <w:p w14:paraId="3A1F73FE" w14:textId="77777777" w:rsidR="006F620F" w:rsidRPr="00035662" w:rsidRDefault="006F620F" w:rsidP="006F620F">
      <w:pPr>
        <w:rPr>
          <w:rFonts w:ascii="Times New Roman" w:hAnsi="Times New Roman" w:cs="Times New Roman"/>
          <w:lang w:val="en-US"/>
        </w:rPr>
      </w:pPr>
      <w:r w:rsidRPr="00793C04">
        <w:rPr>
          <w:rFonts w:ascii="Times New Roman" w:hAnsi="Times New Roman" w:cs="Times New Roman"/>
          <w:lang w:val="en-US"/>
        </w:rPr>
        <w:t xml:space="preserve">    </w:t>
      </w:r>
      <w:r w:rsidRPr="00035662">
        <w:rPr>
          <w:rFonts w:ascii="Times New Roman" w:hAnsi="Times New Roman" w:cs="Times New Roman"/>
          <w:lang w:val="en-US"/>
        </w:rPr>
        <w:t>CYBER_CM           0.522      0.027     19.417      0.000</w:t>
      </w:r>
    </w:p>
    <w:p w14:paraId="63B19816"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CYBER_DS           0.420      0.024     17.588      0.000</w:t>
      </w:r>
    </w:p>
    <w:p w14:paraId="2F246267"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CYBER_EX           0.562      0.028     20.232      0.000</w:t>
      </w:r>
    </w:p>
    <w:p w14:paraId="21DFDE2A"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CYBER_RE           0.712      0.029     24.661      0.000</w:t>
      </w:r>
    </w:p>
    <w:p w14:paraId="245AB572"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lastRenderedPageBreak/>
        <w:t xml:space="preserve">    CYBER_MS           0.910      0.021     44.235      0.000</w:t>
      </w:r>
    </w:p>
    <w:p w14:paraId="46EF9521"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BARI               0.590      0.028     20.901      0.000</w:t>
      </w:r>
    </w:p>
    <w:p w14:paraId="7038EE19"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SSQ                0.875      0.023     37.896      0.000</w:t>
      </w:r>
    </w:p>
    <w:p w14:paraId="5313307D" w14:textId="77777777" w:rsidR="006F620F" w:rsidRDefault="006F620F" w:rsidP="006F620F">
      <w:pPr>
        <w:rPr>
          <w:rFonts w:ascii="Times New Roman" w:hAnsi="Times New Roman" w:cs="Times New Roman"/>
          <w:lang w:val="en-US"/>
        </w:rPr>
      </w:pPr>
    </w:p>
    <w:p w14:paraId="22380B8C" w14:textId="77777777" w:rsidR="006F620F" w:rsidRDefault="006F620F" w:rsidP="006F620F">
      <w:pPr>
        <w:rPr>
          <w:rFonts w:ascii="Times New Roman" w:hAnsi="Times New Roman" w:cs="Times New Roman"/>
          <w:lang w:val="en-US"/>
        </w:rPr>
      </w:pPr>
      <w:r>
        <w:rPr>
          <w:rFonts w:ascii="Times New Roman" w:hAnsi="Times New Roman" w:cs="Times New Roman"/>
          <w:lang w:val="en-US"/>
        </w:rPr>
        <w:t>R-SQUARE</w:t>
      </w:r>
    </w:p>
    <w:p w14:paraId="5B1FAF0F" w14:textId="77777777" w:rsidR="006F620F" w:rsidRDefault="006F620F" w:rsidP="006F620F">
      <w:pPr>
        <w:rPr>
          <w:rFonts w:ascii="Times New Roman" w:hAnsi="Times New Roman" w:cs="Times New Roman"/>
          <w:lang w:val="en-US"/>
        </w:rPr>
      </w:pPr>
      <w:r w:rsidRPr="00035662">
        <w:rPr>
          <w:rFonts w:ascii="Times New Roman" w:hAnsi="Times New Roman" w:cs="Times New Roman"/>
          <w:lang w:val="en-US"/>
        </w:rPr>
        <w:t xml:space="preserve">Observed                   </w:t>
      </w:r>
      <w:r>
        <w:rPr>
          <w:rFonts w:ascii="Times New Roman" w:hAnsi="Times New Roman" w:cs="Times New Roman"/>
          <w:lang w:val="en-US"/>
        </w:rPr>
        <w:t xml:space="preserve">                     Two-Tailed</w:t>
      </w:r>
    </w:p>
    <w:p w14:paraId="698BAAF0"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Variable        Estimate       S.E.  Est./S.E.    P-Value</w:t>
      </w:r>
    </w:p>
    <w:p w14:paraId="2E29A6E2" w14:textId="77777777" w:rsidR="006F620F" w:rsidRPr="00035662" w:rsidRDefault="006F620F" w:rsidP="006F620F">
      <w:pPr>
        <w:rPr>
          <w:rFonts w:ascii="Times New Roman" w:hAnsi="Times New Roman" w:cs="Times New Roman"/>
          <w:lang w:val="en-US"/>
        </w:rPr>
      </w:pPr>
    </w:p>
    <w:p w14:paraId="0EF402F2"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CYBER_CM           0.478      0.027     17.762      0.000</w:t>
      </w:r>
    </w:p>
    <w:p w14:paraId="4221C565"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CYBER_DS           0.580      0.024     24.289      0.000</w:t>
      </w:r>
    </w:p>
    <w:p w14:paraId="249E9879"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CYBER_EX           0.438      0.028     15.764      0.000</w:t>
      </w:r>
    </w:p>
    <w:p w14:paraId="734C1932"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CYBER_RE           0.288      0.029      9.961      0.000</w:t>
      </w:r>
    </w:p>
    <w:p w14:paraId="496F78B1"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CYBER_MS           0.090      0.021      4.360      0.000</w:t>
      </w:r>
    </w:p>
    <w:p w14:paraId="5475FCEF" w14:textId="77777777" w:rsidR="006F620F" w:rsidRPr="00035662"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BARI               0.410      0.028     14.544      0.000</w:t>
      </w:r>
    </w:p>
    <w:p w14:paraId="4D754679" w14:textId="77777777" w:rsidR="006F620F" w:rsidRPr="006411B6" w:rsidRDefault="006F620F" w:rsidP="006F620F">
      <w:pPr>
        <w:rPr>
          <w:rFonts w:ascii="Times New Roman" w:hAnsi="Times New Roman" w:cs="Times New Roman"/>
          <w:lang w:val="en-US"/>
        </w:rPr>
      </w:pPr>
      <w:r w:rsidRPr="00035662">
        <w:rPr>
          <w:rFonts w:ascii="Times New Roman" w:hAnsi="Times New Roman" w:cs="Times New Roman"/>
          <w:lang w:val="en-US"/>
        </w:rPr>
        <w:t xml:space="preserve">    SSQ                0.125      0.023      5.405      0.000</w:t>
      </w:r>
    </w:p>
    <w:p w14:paraId="2AB292FC" w14:textId="77777777" w:rsidR="006F620F" w:rsidRPr="00BA4839" w:rsidRDefault="006F620F" w:rsidP="00BA4839">
      <w:pPr>
        <w:spacing w:line="240" w:lineRule="auto"/>
        <w:jc w:val="both"/>
        <w:rPr>
          <w:rFonts w:ascii="Times New Roman" w:hAnsi="Times New Roman" w:cs="Times New Roman"/>
          <w:sz w:val="24"/>
          <w:szCs w:val="24"/>
          <w:lang w:val="en-US"/>
        </w:rPr>
      </w:pPr>
    </w:p>
    <w:sectPr w:rsidR="006F620F" w:rsidRPr="00BA4839" w:rsidSect="00AE2872">
      <w:pgSz w:w="16838" w:h="11906" w:orient="landscape"/>
      <w:pgMar w:top="1134" w:right="1418" w:bottom="1134" w:left="1134" w:header="720" w:footer="720" w:gutter="0"/>
      <w:cols w:space="720"/>
      <w:docGrid w:linePitch="360" w:charSpace="368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4A2D4" w16cid:durableId="21FA7BFE"/>
  <w16cid:commentId w16cid:paraId="04EE0BFD" w16cid:durableId="21FE2344"/>
  <w16cid:commentId w16cid:paraId="2B0CD8BA" w16cid:durableId="21F553CB"/>
  <w16cid:commentId w16cid:paraId="7BEB9472" w16cid:durableId="21FE2A1C"/>
  <w16cid:commentId w16cid:paraId="256D2D2E" w16cid:durableId="21FE22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9BFCC" w14:textId="77777777" w:rsidR="00804D3F" w:rsidRDefault="00804D3F" w:rsidP="008911B0">
      <w:pPr>
        <w:spacing w:after="0" w:line="240" w:lineRule="auto"/>
      </w:pPr>
      <w:r>
        <w:separator/>
      </w:r>
    </w:p>
  </w:endnote>
  <w:endnote w:type="continuationSeparator" w:id="0">
    <w:p w14:paraId="22678E38" w14:textId="77777777" w:rsidR="00804D3F" w:rsidRDefault="00804D3F" w:rsidP="0089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EAF1" w14:textId="1EE01233" w:rsidR="00B644FD" w:rsidRPr="00E906E9" w:rsidRDefault="00B644FD">
    <w:pPr>
      <w:pStyle w:val="Pidipagina"/>
      <w:jc w:val="right"/>
      <w:rPr>
        <w:rFonts w:ascii="Times New Roman" w:hAnsi="Times New Roman" w:cs="Times New Roman"/>
        <w:sz w:val="20"/>
        <w:szCs w:val="20"/>
      </w:rPr>
    </w:pPr>
    <w:r w:rsidRPr="00E906E9">
      <w:rPr>
        <w:rFonts w:ascii="Times New Roman" w:hAnsi="Times New Roman" w:cs="Times New Roman"/>
        <w:sz w:val="20"/>
        <w:szCs w:val="20"/>
      </w:rPr>
      <w:fldChar w:fldCharType="begin"/>
    </w:r>
    <w:r w:rsidRPr="00E906E9">
      <w:rPr>
        <w:rFonts w:ascii="Times New Roman" w:hAnsi="Times New Roman" w:cs="Times New Roman"/>
        <w:sz w:val="20"/>
        <w:szCs w:val="20"/>
      </w:rPr>
      <w:instrText>PAGE   \* MERGEFORMAT</w:instrText>
    </w:r>
    <w:r w:rsidRPr="00E906E9">
      <w:rPr>
        <w:rFonts w:ascii="Times New Roman" w:hAnsi="Times New Roman" w:cs="Times New Roman"/>
        <w:sz w:val="20"/>
        <w:szCs w:val="20"/>
      </w:rPr>
      <w:fldChar w:fldCharType="separate"/>
    </w:r>
    <w:r w:rsidR="000C0672">
      <w:rPr>
        <w:rFonts w:ascii="Times New Roman" w:hAnsi="Times New Roman" w:cs="Times New Roman"/>
        <w:noProof/>
        <w:sz w:val="20"/>
        <w:szCs w:val="20"/>
      </w:rPr>
      <w:t>1</w:t>
    </w:r>
    <w:r w:rsidRPr="00E906E9">
      <w:rPr>
        <w:rFonts w:ascii="Times New Roman" w:hAnsi="Times New Roman" w:cs="Times New Roman"/>
        <w:sz w:val="20"/>
        <w:szCs w:val="20"/>
      </w:rPr>
      <w:fldChar w:fldCharType="end"/>
    </w:r>
  </w:p>
  <w:p w14:paraId="44E60E25" w14:textId="77777777" w:rsidR="00B644FD" w:rsidRDefault="00B644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03CBA" w14:textId="77777777" w:rsidR="00804D3F" w:rsidRDefault="00804D3F" w:rsidP="008911B0">
      <w:pPr>
        <w:spacing w:after="0" w:line="240" w:lineRule="auto"/>
      </w:pPr>
      <w:r>
        <w:separator/>
      </w:r>
    </w:p>
  </w:footnote>
  <w:footnote w:type="continuationSeparator" w:id="0">
    <w:p w14:paraId="543DC6E8" w14:textId="77777777" w:rsidR="00804D3F" w:rsidRDefault="00804D3F" w:rsidP="00891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DC3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25AFE"/>
    <w:multiLevelType w:val="hybridMultilevel"/>
    <w:tmpl w:val="ED5EF620"/>
    <w:lvl w:ilvl="0" w:tplc="D90089EC">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514260"/>
    <w:multiLevelType w:val="hybridMultilevel"/>
    <w:tmpl w:val="462A0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A0313C3"/>
    <w:multiLevelType w:val="hybridMultilevel"/>
    <w:tmpl w:val="462A0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it-IT" w:vendorID="64" w:dllVersion="131078" w:nlCheck="1" w:checkStyle="0"/>
  <w:activeWritingStyle w:appName="MSWord" w:lang="en-AU"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1F"/>
    <w:rsid w:val="0000128D"/>
    <w:rsid w:val="000032E3"/>
    <w:rsid w:val="000037BB"/>
    <w:rsid w:val="00005DA5"/>
    <w:rsid w:val="00017442"/>
    <w:rsid w:val="000178D3"/>
    <w:rsid w:val="00022B33"/>
    <w:rsid w:val="00024CA3"/>
    <w:rsid w:val="000332B2"/>
    <w:rsid w:val="0003605E"/>
    <w:rsid w:val="00037902"/>
    <w:rsid w:val="000419B7"/>
    <w:rsid w:val="00044B9D"/>
    <w:rsid w:val="00045DDB"/>
    <w:rsid w:val="000464E8"/>
    <w:rsid w:val="00046749"/>
    <w:rsid w:val="00053C2B"/>
    <w:rsid w:val="00053D2D"/>
    <w:rsid w:val="00054B1B"/>
    <w:rsid w:val="000569D8"/>
    <w:rsid w:val="000624EC"/>
    <w:rsid w:val="000636BE"/>
    <w:rsid w:val="0007009F"/>
    <w:rsid w:val="000714B7"/>
    <w:rsid w:val="00071C9B"/>
    <w:rsid w:val="000726BC"/>
    <w:rsid w:val="00073BFD"/>
    <w:rsid w:val="00074DCD"/>
    <w:rsid w:val="0007556F"/>
    <w:rsid w:val="00080335"/>
    <w:rsid w:val="00080E2D"/>
    <w:rsid w:val="00081A13"/>
    <w:rsid w:val="00082E15"/>
    <w:rsid w:val="00083827"/>
    <w:rsid w:val="00084939"/>
    <w:rsid w:val="00084CE8"/>
    <w:rsid w:val="0009146B"/>
    <w:rsid w:val="00092634"/>
    <w:rsid w:val="000A05C0"/>
    <w:rsid w:val="000A4C70"/>
    <w:rsid w:val="000A5005"/>
    <w:rsid w:val="000B282D"/>
    <w:rsid w:val="000B420A"/>
    <w:rsid w:val="000C0672"/>
    <w:rsid w:val="000C1FF5"/>
    <w:rsid w:val="000C23D0"/>
    <w:rsid w:val="000C53CB"/>
    <w:rsid w:val="000D209E"/>
    <w:rsid w:val="000D4866"/>
    <w:rsid w:val="000D4FA7"/>
    <w:rsid w:val="000D5DCC"/>
    <w:rsid w:val="000D66DB"/>
    <w:rsid w:val="000E1E3B"/>
    <w:rsid w:val="000E5250"/>
    <w:rsid w:val="000E6981"/>
    <w:rsid w:val="000F16BE"/>
    <w:rsid w:val="000F34B1"/>
    <w:rsid w:val="000F3611"/>
    <w:rsid w:val="000F5E29"/>
    <w:rsid w:val="001010DC"/>
    <w:rsid w:val="00101A55"/>
    <w:rsid w:val="001064EC"/>
    <w:rsid w:val="00107AA9"/>
    <w:rsid w:val="00111B15"/>
    <w:rsid w:val="00112769"/>
    <w:rsid w:val="001200B6"/>
    <w:rsid w:val="0012017C"/>
    <w:rsid w:val="0012058F"/>
    <w:rsid w:val="001272AD"/>
    <w:rsid w:val="00131269"/>
    <w:rsid w:val="00131C4E"/>
    <w:rsid w:val="0013387C"/>
    <w:rsid w:val="001359EA"/>
    <w:rsid w:val="00140B7E"/>
    <w:rsid w:val="00140D79"/>
    <w:rsid w:val="00141FA5"/>
    <w:rsid w:val="001425D1"/>
    <w:rsid w:val="00142FDF"/>
    <w:rsid w:val="00142FE0"/>
    <w:rsid w:val="0014351F"/>
    <w:rsid w:val="00144C14"/>
    <w:rsid w:val="00145A97"/>
    <w:rsid w:val="0015093F"/>
    <w:rsid w:val="001530B6"/>
    <w:rsid w:val="0015502F"/>
    <w:rsid w:val="00160B93"/>
    <w:rsid w:val="001617DE"/>
    <w:rsid w:val="00162B89"/>
    <w:rsid w:val="00164100"/>
    <w:rsid w:val="0016430F"/>
    <w:rsid w:val="00167A1F"/>
    <w:rsid w:val="00170CFC"/>
    <w:rsid w:val="001724AE"/>
    <w:rsid w:val="00173B94"/>
    <w:rsid w:val="00175749"/>
    <w:rsid w:val="0017605B"/>
    <w:rsid w:val="0017736F"/>
    <w:rsid w:val="0018223C"/>
    <w:rsid w:val="00187DAF"/>
    <w:rsid w:val="001909E1"/>
    <w:rsid w:val="00193934"/>
    <w:rsid w:val="00197FA8"/>
    <w:rsid w:val="001A0C5F"/>
    <w:rsid w:val="001A25F4"/>
    <w:rsid w:val="001B09AB"/>
    <w:rsid w:val="001B2213"/>
    <w:rsid w:val="001B2241"/>
    <w:rsid w:val="001B2B12"/>
    <w:rsid w:val="001B3682"/>
    <w:rsid w:val="001C3C97"/>
    <w:rsid w:val="001C3FA0"/>
    <w:rsid w:val="001C4B12"/>
    <w:rsid w:val="001C587D"/>
    <w:rsid w:val="001C7B28"/>
    <w:rsid w:val="001D0560"/>
    <w:rsid w:val="001D205C"/>
    <w:rsid w:val="001D20B7"/>
    <w:rsid w:val="001D2CE9"/>
    <w:rsid w:val="001D3863"/>
    <w:rsid w:val="001D51F3"/>
    <w:rsid w:val="001D5521"/>
    <w:rsid w:val="001D70A7"/>
    <w:rsid w:val="001E1163"/>
    <w:rsid w:val="001E1C68"/>
    <w:rsid w:val="001F6F56"/>
    <w:rsid w:val="00202D36"/>
    <w:rsid w:val="0020313B"/>
    <w:rsid w:val="00207203"/>
    <w:rsid w:val="002101FF"/>
    <w:rsid w:val="002104FA"/>
    <w:rsid w:val="00210574"/>
    <w:rsid w:val="00211385"/>
    <w:rsid w:val="00212C37"/>
    <w:rsid w:val="0021340A"/>
    <w:rsid w:val="0021647D"/>
    <w:rsid w:val="00220F4E"/>
    <w:rsid w:val="00221ADC"/>
    <w:rsid w:val="0022694E"/>
    <w:rsid w:val="00231627"/>
    <w:rsid w:val="00244BB1"/>
    <w:rsid w:val="00246321"/>
    <w:rsid w:val="00246CD8"/>
    <w:rsid w:val="00247D77"/>
    <w:rsid w:val="00250B1E"/>
    <w:rsid w:val="00252A4E"/>
    <w:rsid w:val="00253F07"/>
    <w:rsid w:val="00256E36"/>
    <w:rsid w:val="002607C1"/>
    <w:rsid w:val="00262124"/>
    <w:rsid w:val="00262BE0"/>
    <w:rsid w:val="00263254"/>
    <w:rsid w:val="00266185"/>
    <w:rsid w:val="00266960"/>
    <w:rsid w:val="00271303"/>
    <w:rsid w:val="0027144D"/>
    <w:rsid w:val="002757AD"/>
    <w:rsid w:val="0027732B"/>
    <w:rsid w:val="00281340"/>
    <w:rsid w:val="002838AB"/>
    <w:rsid w:val="00284FA0"/>
    <w:rsid w:val="00285835"/>
    <w:rsid w:val="00286AB2"/>
    <w:rsid w:val="00290B36"/>
    <w:rsid w:val="002935AE"/>
    <w:rsid w:val="00295CCB"/>
    <w:rsid w:val="002A04FA"/>
    <w:rsid w:val="002A070C"/>
    <w:rsid w:val="002A0CD3"/>
    <w:rsid w:val="002A1F69"/>
    <w:rsid w:val="002A60F9"/>
    <w:rsid w:val="002A621F"/>
    <w:rsid w:val="002A64FD"/>
    <w:rsid w:val="002A7BB9"/>
    <w:rsid w:val="002C0F9C"/>
    <w:rsid w:val="002C1DF5"/>
    <w:rsid w:val="002C46E1"/>
    <w:rsid w:val="002C53FC"/>
    <w:rsid w:val="002C563D"/>
    <w:rsid w:val="002D23EB"/>
    <w:rsid w:val="002D2AFF"/>
    <w:rsid w:val="002D39F3"/>
    <w:rsid w:val="002D3B9B"/>
    <w:rsid w:val="002D53DB"/>
    <w:rsid w:val="002E013C"/>
    <w:rsid w:val="002E0213"/>
    <w:rsid w:val="002E0624"/>
    <w:rsid w:val="002E30B0"/>
    <w:rsid w:val="002E57AB"/>
    <w:rsid w:val="002E68CB"/>
    <w:rsid w:val="002E6BB9"/>
    <w:rsid w:val="002E7650"/>
    <w:rsid w:val="002E7D7F"/>
    <w:rsid w:val="002F2397"/>
    <w:rsid w:val="002F3A0E"/>
    <w:rsid w:val="002F51E7"/>
    <w:rsid w:val="00301045"/>
    <w:rsid w:val="00301A29"/>
    <w:rsid w:val="00301F87"/>
    <w:rsid w:val="003034A4"/>
    <w:rsid w:val="00305778"/>
    <w:rsid w:val="00306261"/>
    <w:rsid w:val="00307907"/>
    <w:rsid w:val="00310F82"/>
    <w:rsid w:val="00312401"/>
    <w:rsid w:val="00312A8E"/>
    <w:rsid w:val="003155E6"/>
    <w:rsid w:val="003163C7"/>
    <w:rsid w:val="00316F2D"/>
    <w:rsid w:val="00326183"/>
    <w:rsid w:val="00326A92"/>
    <w:rsid w:val="00330DCF"/>
    <w:rsid w:val="0033123F"/>
    <w:rsid w:val="0033701C"/>
    <w:rsid w:val="0034021D"/>
    <w:rsid w:val="00346D37"/>
    <w:rsid w:val="0035382A"/>
    <w:rsid w:val="0035444D"/>
    <w:rsid w:val="00354C0F"/>
    <w:rsid w:val="00356FF1"/>
    <w:rsid w:val="003571DA"/>
    <w:rsid w:val="00357E76"/>
    <w:rsid w:val="003626ED"/>
    <w:rsid w:val="00365BF4"/>
    <w:rsid w:val="00365ED2"/>
    <w:rsid w:val="003668CD"/>
    <w:rsid w:val="00374BA7"/>
    <w:rsid w:val="003765FC"/>
    <w:rsid w:val="003772DE"/>
    <w:rsid w:val="00377E9A"/>
    <w:rsid w:val="00381B2A"/>
    <w:rsid w:val="00382ACD"/>
    <w:rsid w:val="0038502B"/>
    <w:rsid w:val="003850CC"/>
    <w:rsid w:val="00386AAF"/>
    <w:rsid w:val="00393481"/>
    <w:rsid w:val="003954F3"/>
    <w:rsid w:val="00396965"/>
    <w:rsid w:val="003A03DE"/>
    <w:rsid w:val="003B0AC5"/>
    <w:rsid w:val="003B5A62"/>
    <w:rsid w:val="003B5FE5"/>
    <w:rsid w:val="003B6A0D"/>
    <w:rsid w:val="003B6D73"/>
    <w:rsid w:val="003B70B3"/>
    <w:rsid w:val="003B733F"/>
    <w:rsid w:val="003C1DE9"/>
    <w:rsid w:val="003C1FAB"/>
    <w:rsid w:val="003C5665"/>
    <w:rsid w:val="003C5926"/>
    <w:rsid w:val="003C5A8B"/>
    <w:rsid w:val="003C6499"/>
    <w:rsid w:val="003C753C"/>
    <w:rsid w:val="003D4195"/>
    <w:rsid w:val="003D77B9"/>
    <w:rsid w:val="003D7A14"/>
    <w:rsid w:val="003E1EAB"/>
    <w:rsid w:val="003E48EC"/>
    <w:rsid w:val="003E4D4F"/>
    <w:rsid w:val="003E7DC6"/>
    <w:rsid w:val="003F12CC"/>
    <w:rsid w:val="003F490D"/>
    <w:rsid w:val="00400DAE"/>
    <w:rsid w:val="004031F9"/>
    <w:rsid w:val="00412487"/>
    <w:rsid w:val="0041660D"/>
    <w:rsid w:val="004166F1"/>
    <w:rsid w:val="00416840"/>
    <w:rsid w:val="004168E1"/>
    <w:rsid w:val="004204FF"/>
    <w:rsid w:val="00420F50"/>
    <w:rsid w:val="00425A82"/>
    <w:rsid w:val="004269C2"/>
    <w:rsid w:val="004321FC"/>
    <w:rsid w:val="0043238F"/>
    <w:rsid w:val="0043471F"/>
    <w:rsid w:val="00434E15"/>
    <w:rsid w:val="00434FFB"/>
    <w:rsid w:val="00441945"/>
    <w:rsid w:val="004425F1"/>
    <w:rsid w:val="004431AA"/>
    <w:rsid w:val="00446693"/>
    <w:rsid w:val="0045192A"/>
    <w:rsid w:val="00453319"/>
    <w:rsid w:val="00455E19"/>
    <w:rsid w:val="00456C32"/>
    <w:rsid w:val="00460E79"/>
    <w:rsid w:val="00461373"/>
    <w:rsid w:val="00464036"/>
    <w:rsid w:val="00466936"/>
    <w:rsid w:val="00471950"/>
    <w:rsid w:val="0047409C"/>
    <w:rsid w:val="0047470A"/>
    <w:rsid w:val="00475089"/>
    <w:rsid w:val="00476B8F"/>
    <w:rsid w:val="004813C9"/>
    <w:rsid w:val="00485ED8"/>
    <w:rsid w:val="00487CB8"/>
    <w:rsid w:val="0049045C"/>
    <w:rsid w:val="00490657"/>
    <w:rsid w:val="004911CF"/>
    <w:rsid w:val="00492A55"/>
    <w:rsid w:val="004933AD"/>
    <w:rsid w:val="00493EC5"/>
    <w:rsid w:val="004A3138"/>
    <w:rsid w:val="004A6280"/>
    <w:rsid w:val="004A6949"/>
    <w:rsid w:val="004A6B24"/>
    <w:rsid w:val="004B2729"/>
    <w:rsid w:val="004B3079"/>
    <w:rsid w:val="004B35B0"/>
    <w:rsid w:val="004B3EEC"/>
    <w:rsid w:val="004B570D"/>
    <w:rsid w:val="004B722F"/>
    <w:rsid w:val="004C1D20"/>
    <w:rsid w:val="004C23B7"/>
    <w:rsid w:val="004C24E3"/>
    <w:rsid w:val="004C7FEF"/>
    <w:rsid w:val="004D1D69"/>
    <w:rsid w:val="004D211F"/>
    <w:rsid w:val="004D254E"/>
    <w:rsid w:val="004D744B"/>
    <w:rsid w:val="004D7505"/>
    <w:rsid w:val="004E3998"/>
    <w:rsid w:val="004E6964"/>
    <w:rsid w:val="004F3C3F"/>
    <w:rsid w:val="004F3FA7"/>
    <w:rsid w:val="004F4FB5"/>
    <w:rsid w:val="004F5DA4"/>
    <w:rsid w:val="00501EA7"/>
    <w:rsid w:val="00503236"/>
    <w:rsid w:val="00504C31"/>
    <w:rsid w:val="00505AF7"/>
    <w:rsid w:val="00505FAA"/>
    <w:rsid w:val="005118F1"/>
    <w:rsid w:val="005137D2"/>
    <w:rsid w:val="00515E02"/>
    <w:rsid w:val="0051640C"/>
    <w:rsid w:val="00516C1A"/>
    <w:rsid w:val="00516F16"/>
    <w:rsid w:val="005176D8"/>
    <w:rsid w:val="00522A4D"/>
    <w:rsid w:val="00524B98"/>
    <w:rsid w:val="00526B49"/>
    <w:rsid w:val="00527638"/>
    <w:rsid w:val="00527DE7"/>
    <w:rsid w:val="0053584D"/>
    <w:rsid w:val="00537BE0"/>
    <w:rsid w:val="00537EFC"/>
    <w:rsid w:val="005437EC"/>
    <w:rsid w:val="00546607"/>
    <w:rsid w:val="00550A16"/>
    <w:rsid w:val="00553624"/>
    <w:rsid w:val="005546E4"/>
    <w:rsid w:val="0056553F"/>
    <w:rsid w:val="0056575F"/>
    <w:rsid w:val="00565A04"/>
    <w:rsid w:val="005667D0"/>
    <w:rsid w:val="00566A33"/>
    <w:rsid w:val="00574FD5"/>
    <w:rsid w:val="00576481"/>
    <w:rsid w:val="005777AD"/>
    <w:rsid w:val="00577ADA"/>
    <w:rsid w:val="005834E1"/>
    <w:rsid w:val="00584FD3"/>
    <w:rsid w:val="0058520C"/>
    <w:rsid w:val="00586C2B"/>
    <w:rsid w:val="0058727C"/>
    <w:rsid w:val="00587427"/>
    <w:rsid w:val="005A0B0B"/>
    <w:rsid w:val="005A2488"/>
    <w:rsid w:val="005A6832"/>
    <w:rsid w:val="005A68E1"/>
    <w:rsid w:val="005A7349"/>
    <w:rsid w:val="005A7AD9"/>
    <w:rsid w:val="005B0926"/>
    <w:rsid w:val="005B455D"/>
    <w:rsid w:val="005B4672"/>
    <w:rsid w:val="005B4D19"/>
    <w:rsid w:val="005C2E6B"/>
    <w:rsid w:val="005C5538"/>
    <w:rsid w:val="005C5A43"/>
    <w:rsid w:val="005C7236"/>
    <w:rsid w:val="005C7662"/>
    <w:rsid w:val="005C7842"/>
    <w:rsid w:val="005C7C4A"/>
    <w:rsid w:val="005D0E6E"/>
    <w:rsid w:val="005E09AD"/>
    <w:rsid w:val="005E2E9A"/>
    <w:rsid w:val="005E3496"/>
    <w:rsid w:val="005E3CE4"/>
    <w:rsid w:val="005E7124"/>
    <w:rsid w:val="005F06E6"/>
    <w:rsid w:val="005F0A37"/>
    <w:rsid w:val="005F1307"/>
    <w:rsid w:val="005F5623"/>
    <w:rsid w:val="006014BF"/>
    <w:rsid w:val="00602891"/>
    <w:rsid w:val="006038F0"/>
    <w:rsid w:val="00606AF7"/>
    <w:rsid w:val="00610118"/>
    <w:rsid w:val="00612E21"/>
    <w:rsid w:val="006205A3"/>
    <w:rsid w:val="00620935"/>
    <w:rsid w:val="00620AA8"/>
    <w:rsid w:val="0062107F"/>
    <w:rsid w:val="0062139B"/>
    <w:rsid w:val="00625CBB"/>
    <w:rsid w:val="006308FB"/>
    <w:rsid w:val="006338CB"/>
    <w:rsid w:val="00633C06"/>
    <w:rsid w:val="00633D18"/>
    <w:rsid w:val="006367F6"/>
    <w:rsid w:val="00642856"/>
    <w:rsid w:val="0064409F"/>
    <w:rsid w:val="00644642"/>
    <w:rsid w:val="0065290C"/>
    <w:rsid w:val="006540A4"/>
    <w:rsid w:val="00657581"/>
    <w:rsid w:val="006624AC"/>
    <w:rsid w:val="006625A1"/>
    <w:rsid w:val="00667F1B"/>
    <w:rsid w:val="00670367"/>
    <w:rsid w:val="00671473"/>
    <w:rsid w:val="00674190"/>
    <w:rsid w:val="00674D5D"/>
    <w:rsid w:val="00676B92"/>
    <w:rsid w:val="006822CF"/>
    <w:rsid w:val="006831E5"/>
    <w:rsid w:val="006913F2"/>
    <w:rsid w:val="00693131"/>
    <w:rsid w:val="006964C4"/>
    <w:rsid w:val="00696F71"/>
    <w:rsid w:val="006A02AB"/>
    <w:rsid w:val="006A4B83"/>
    <w:rsid w:val="006A4BCB"/>
    <w:rsid w:val="006A4D5D"/>
    <w:rsid w:val="006A6359"/>
    <w:rsid w:val="006A792E"/>
    <w:rsid w:val="006B176C"/>
    <w:rsid w:val="006B3389"/>
    <w:rsid w:val="006B513B"/>
    <w:rsid w:val="006B53E9"/>
    <w:rsid w:val="006B55A2"/>
    <w:rsid w:val="006B75BD"/>
    <w:rsid w:val="006B7CCA"/>
    <w:rsid w:val="006C0D69"/>
    <w:rsid w:val="006C3803"/>
    <w:rsid w:val="006C46E0"/>
    <w:rsid w:val="006C5F59"/>
    <w:rsid w:val="006C6F33"/>
    <w:rsid w:val="006C7B5B"/>
    <w:rsid w:val="006D021F"/>
    <w:rsid w:val="006D27B2"/>
    <w:rsid w:val="006D3816"/>
    <w:rsid w:val="006E0C85"/>
    <w:rsid w:val="006E4863"/>
    <w:rsid w:val="006E5F4B"/>
    <w:rsid w:val="006E639D"/>
    <w:rsid w:val="006E6F6F"/>
    <w:rsid w:val="006F119F"/>
    <w:rsid w:val="006F3DEF"/>
    <w:rsid w:val="006F3FA9"/>
    <w:rsid w:val="006F620F"/>
    <w:rsid w:val="006F76DA"/>
    <w:rsid w:val="006F7F63"/>
    <w:rsid w:val="007026BD"/>
    <w:rsid w:val="0070466B"/>
    <w:rsid w:val="00705674"/>
    <w:rsid w:val="0070658D"/>
    <w:rsid w:val="007165EF"/>
    <w:rsid w:val="00717554"/>
    <w:rsid w:val="00723609"/>
    <w:rsid w:val="00724480"/>
    <w:rsid w:val="007300F9"/>
    <w:rsid w:val="0073045C"/>
    <w:rsid w:val="00730A7E"/>
    <w:rsid w:val="00733B1A"/>
    <w:rsid w:val="0074165A"/>
    <w:rsid w:val="00742377"/>
    <w:rsid w:val="007433EB"/>
    <w:rsid w:val="00745448"/>
    <w:rsid w:val="00746C9C"/>
    <w:rsid w:val="007476E8"/>
    <w:rsid w:val="0075109F"/>
    <w:rsid w:val="00754BF5"/>
    <w:rsid w:val="00760414"/>
    <w:rsid w:val="00761EFA"/>
    <w:rsid w:val="00763A1F"/>
    <w:rsid w:val="00764181"/>
    <w:rsid w:val="00774D7D"/>
    <w:rsid w:val="00775D65"/>
    <w:rsid w:val="00780140"/>
    <w:rsid w:val="00781C82"/>
    <w:rsid w:val="00786CD4"/>
    <w:rsid w:val="00791355"/>
    <w:rsid w:val="00791954"/>
    <w:rsid w:val="007928B6"/>
    <w:rsid w:val="00792BBD"/>
    <w:rsid w:val="00793960"/>
    <w:rsid w:val="00794CA1"/>
    <w:rsid w:val="00795DBA"/>
    <w:rsid w:val="0079731B"/>
    <w:rsid w:val="007A1DB6"/>
    <w:rsid w:val="007B05A9"/>
    <w:rsid w:val="007B1B63"/>
    <w:rsid w:val="007B32FF"/>
    <w:rsid w:val="007B6755"/>
    <w:rsid w:val="007B67CB"/>
    <w:rsid w:val="007C1F30"/>
    <w:rsid w:val="007C29CA"/>
    <w:rsid w:val="007C4150"/>
    <w:rsid w:val="007C5A41"/>
    <w:rsid w:val="007C76C9"/>
    <w:rsid w:val="007C7AC8"/>
    <w:rsid w:val="007D38A4"/>
    <w:rsid w:val="007D49DF"/>
    <w:rsid w:val="007D66DC"/>
    <w:rsid w:val="007D6C3E"/>
    <w:rsid w:val="007E5038"/>
    <w:rsid w:val="007E6B1A"/>
    <w:rsid w:val="007E6ECD"/>
    <w:rsid w:val="007F2000"/>
    <w:rsid w:val="007F3A15"/>
    <w:rsid w:val="007F5F88"/>
    <w:rsid w:val="007F628E"/>
    <w:rsid w:val="00803146"/>
    <w:rsid w:val="00804D3F"/>
    <w:rsid w:val="00805666"/>
    <w:rsid w:val="00805FFC"/>
    <w:rsid w:val="00811381"/>
    <w:rsid w:val="008130EA"/>
    <w:rsid w:val="008140EC"/>
    <w:rsid w:val="008250A6"/>
    <w:rsid w:val="00826F2B"/>
    <w:rsid w:val="0083158E"/>
    <w:rsid w:val="00833D75"/>
    <w:rsid w:val="0084116E"/>
    <w:rsid w:val="008443EF"/>
    <w:rsid w:val="00846871"/>
    <w:rsid w:val="00852846"/>
    <w:rsid w:val="00854F82"/>
    <w:rsid w:val="008552A5"/>
    <w:rsid w:val="00855445"/>
    <w:rsid w:val="0086450B"/>
    <w:rsid w:val="00864DB5"/>
    <w:rsid w:val="00866188"/>
    <w:rsid w:val="00866703"/>
    <w:rsid w:val="008715FA"/>
    <w:rsid w:val="00871642"/>
    <w:rsid w:val="0087508A"/>
    <w:rsid w:val="00876179"/>
    <w:rsid w:val="00884329"/>
    <w:rsid w:val="00885D42"/>
    <w:rsid w:val="008911B0"/>
    <w:rsid w:val="00891D63"/>
    <w:rsid w:val="00892338"/>
    <w:rsid w:val="0089250F"/>
    <w:rsid w:val="008953E0"/>
    <w:rsid w:val="008963C5"/>
    <w:rsid w:val="00897855"/>
    <w:rsid w:val="008A2CD2"/>
    <w:rsid w:val="008A4BC4"/>
    <w:rsid w:val="008A7983"/>
    <w:rsid w:val="008B0B9E"/>
    <w:rsid w:val="008B7C1F"/>
    <w:rsid w:val="008C0E23"/>
    <w:rsid w:val="008C256A"/>
    <w:rsid w:val="008C49B0"/>
    <w:rsid w:val="008C6D1E"/>
    <w:rsid w:val="008C6E12"/>
    <w:rsid w:val="008D2B6F"/>
    <w:rsid w:val="008E0767"/>
    <w:rsid w:val="008E6A6F"/>
    <w:rsid w:val="008E7B81"/>
    <w:rsid w:val="008F4A32"/>
    <w:rsid w:val="008F58BA"/>
    <w:rsid w:val="008F6B45"/>
    <w:rsid w:val="00900108"/>
    <w:rsid w:val="00900C20"/>
    <w:rsid w:val="00903264"/>
    <w:rsid w:val="0090768B"/>
    <w:rsid w:val="0091780F"/>
    <w:rsid w:val="00917C3C"/>
    <w:rsid w:val="00920BDB"/>
    <w:rsid w:val="00921E4A"/>
    <w:rsid w:val="00932787"/>
    <w:rsid w:val="009363A0"/>
    <w:rsid w:val="00942724"/>
    <w:rsid w:val="0094709F"/>
    <w:rsid w:val="009546B9"/>
    <w:rsid w:val="00954BD3"/>
    <w:rsid w:val="00955C55"/>
    <w:rsid w:val="00956D14"/>
    <w:rsid w:val="009574DD"/>
    <w:rsid w:val="00960C2C"/>
    <w:rsid w:val="00961253"/>
    <w:rsid w:val="00962F76"/>
    <w:rsid w:val="009649ED"/>
    <w:rsid w:val="00967689"/>
    <w:rsid w:val="00970C3A"/>
    <w:rsid w:val="00983E2F"/>
    <w:rsid w:val="00986FCE"/>
    <w:rsid w:val="009876A0"/>
    <w:rsid w:val="00994D5A"/>
    <w:rsid w:val="009A093F"/>
    <w:rsid w:val="009A1B6D"/>
    <w:rsid w:val="009B1401"/>
    <w:rsid w:val="009B2867"/>
    <w:rsid w:val="009B4837"/>
    <w:rsid w:val="009C12CA"/>
    <w:rsid w:val="009C212A"/>
    <w:rsid w:val="009C26D5"/>
    <w:rsid w:val="009C6A11"/>
    <w:rsid w:val="009D5E2F"/>
    <w:rsid w:val="009E155F"/>
    <w:rsid w:val="009E1604"/>
    <w:rsid w:val="009E6145"/>
    <w:rsid w:val="009E6818"/>
    <w:rsid w:val="009F1DAC"/>
    <w:rsid w:val="009F48BA"/>
    <w:rsid w:val="009F4DD8"/>
    <w:rsid w:val="009F6A10"/>
    <w:rsid w:val="009F732F"/>
    <w:rsid w:val="00A00451"/>
    <w:rsid w:val="00A02B00"/>
    <w:rsid w:val="00A03DC1"/>
    <w:rsid w:val="00A06978"/>
    <w:rsid w:val="00A10257"/>
    <w:rsid w:val="00A1055C"/>
    <w:rsid w:val="00A120D1"/>
    <w:rsid w:val="00A1493D"/>
    <w:rsid w:val="00A15B21"/>
    <w:rsid w:val="00A16484"/>
    <w:rsid w:val="00A261AF"/>
    <w:rsid w:val="00A303BE"/>
    <w:rsid w:val="00A3144C"/>
    <w:rsid w:val="00A340CD"/>
    <w:rsid w:val="00A410DF"/>
    <w:rsid w:val="00A47883"/>
    <w:rsid w:val="00A47FAA"/>
    <w:rsid w:val="00A50023"/>
    <w:rsid w:val="00A521B5"/>
    <w:rsid w:val="00A5547E"/>
    <w:rsid w:val="00A60602"/>
    <w:rsid w:val="00A6221C"/>
    <w:rsid w:val="00A7350F"/>
    <w:rsid w:val="00A7371B"/>
    <w:rsid w:val="00A741BB"/>
    <w:rsid w:val="00A75156"/>
    <w:rsid w:val="00A80CE7"/>
    <w:rsid w:val="00A811F8"/>
    <w:rsid w:val="00A83056"/>
    <w:rsid w:val="00A86A44"/>
    <w:rsid w:val="00A87BD1"/>
    <w:rsid w:val="00A87D16"/>
    <w:rsid w:val="00A90F86"/>
    <w:rsid w:val="00A93542"/>
    <w:rsid w:val="00A95A6D"/>
    <w:rsid w:val="00A96D0E"/>
    <w:rsid w:val="00AA3585"/>
    <w:rsid w:val="00AA4398"/>
    <w:rsid w:val="00AA5B0D"/>
    <w:rsid w:val="00AB00F1"/>
    <w:rsid w:val="00AB1000"/>
    <w:rsid w:val="00AB23FD"/>
    <w:rsid w:val="00AB2F0A"/>
    <w:rsid w:val="00AB40CA"/>
    <w:rsid w:val="00AC03E1"/>
    <w:rsid w:val="00AC1A20"/>
    <w:rsid w:val="00AC24F2"/>
    <w:rsid w:val="00AC4772"/>
    <w:rsid w:val="00AC610A"/>
    <w:rsid w:val="00AC6A6D"/>
    <w:rsid w:val="00AC6F34"/>
    <w:rsid w:val="00AC73D1"/>
    <w:rsid w:val="00AC7D8F"/>
    <w:rsid w:val="00AD516A"/>
    <w:rsid w:val="00AD5EFB"/>
    <w:rsid w:val="00AD74BF"/>
    <w:rsid w:val="00AE1E2D"/>
    <w:rsid w:val="00AE2872"/>
    <w:rsid w:val="00AE336A"/>
    <w:rsid w:val="00AE3D7C"/>
    <w:rsid w:val="00AE4DD8"/>
    <w:rsid w:val="00AE7ED1"/>
    <w:rsid w:val="00AF0C46"/>
    <w:rsid w:val="00AF1C15"/>
    <w:rsid w:val="00AF4D2F"/>
    <w:rsid w:val="00AF5A61"/>
    <w:rsid w:val="00B00BD2"/>
    <w:rsid w:val="00B01463"/>
    <w:rsid w:val="00B01FA5"/>
    <w:rsid w:val="00B03C25"/>
    <w:rsid w:val="00B04F97"/>
    <w:rsid w:val="00B053F3"/>
    <w:rsid w:val="00B066B5"/>
    <w:rsid w:val="00B07423"/>
    <w:rsid w:val="00B14378"/>
    <w:rsid w:val="00B15E69"/>
    <w:rsid w:val="00B17969"/>
    <w:rsid w:val="00B20499"/>
    <w:rsid w:val="00B21564"/>
    <w:rsid w:val="00B2673A"/>
    <w:rsid w:val="00B26C9A"/>
    <w:rsid w:val="00B31B98"/>
    <w:rsid w:val="00B34813"/>
    <w:rsid w:val="00B3665C"/>
    <w:rsid w:val="00B37B1B"/>
    <w:rsid w:val="00B37EAE"/>
    <w:rsid w:val="00B4206B"/>
    <w:rsid w:val="00B439BB"/>
    <w:rsid w:val="00B45C47"/>
    <w:rsid w:val="00B464B3"/>
    <w:rsid w:val="00B52032"/>
    <w:rsid w:val="00B530AB"/>
    <w:rsid w:val="00B543C2"/>
    <w:rsid w:val="00B54445"/>
    <w:rsid w:val="00B567C0"/>
    <w:rsid w:val="00B56E33"/>
    <w:rsid w:val="00B6190A"/>
    <w:rsid w:val="00B61A77"/>
    <w:rsid w:val="00B6370E"/>
    <w:rsid w:val="00B644FD"/>
    <w:rsid w:val="00B66188"/>
    <w:rsid w:val="00B67CA0"/>
    <w:rsid w:val="00B7142F"/>
    <w:rsid w:val="00B74339"/>
    <w:rsid w:val="00B75714"/>
    <w:rsid w:val="00B769E7"/>
    <w:rsid w:val="00B8014F"/>
    <w:rsid w:val="00B81A0F"/>
    <w:rsid w:val="00B821F2"/>
    <w:rsid w:val="00B83C7A"/>
    <w:rsid w:val="00B84F68"/>
    <w:rsid w:val="00B906A2"/>
    <w:rsid w:val="00B924EC"/>
    <w:rsid w:val="00B928D1"/>
    <w:rsid w:val="00B96B65"/>
    <w:rsid w:val="00B96BD5"/>
    <w:rsid w:val="00B9755A"/>
    <w:rsid w:val="00BA4839"/>
    <w:rsid w:val="00BA4F45"/>
    <w:rsid w:val="00BB0DDD"/>
    <w:rsid w:val="00BB301C"/>
    <w:rsid w:val="00BB3A6B"/>
    <w:rsid w:val="00BB4A78"/>
    <w:rsid w:val="00BB5DE6"/>
    <w:rsid w:val="00BB7032"/>
    <w:rsid w:val="00BC2274"/>
    <w:rsid w:val="00BC2C35"/>
    <w:rsid w:val="00BC5EC8"/>
    <w:rsid w:val="00BD1C6C"/>
    <w:rsid w:val="00BD2EB9"/>
    <w:rsid w:val="00BD6EED"/>
    <w:rsid w:val="00BE1A17"/>
    <w:rsid w:val="00BE3415"/>
    <w:rsid w:val="00BE60F1"/>
    <w:rsid w:val="00BE688B"/>
    <w:rsid w:val="00BF3646"/>
    <w:rsid w:val="00BF4B34"/>
    <w:rsid w:val="00C0126F"/>
    <w:rsid w:val="00C0296E"/>
    <w:rsid w:val="00C059DB"/>
    <w:rsid w:val="00C05EE0"/>
    <w:rsid w:val="00C16B80"/>
    <w:rsid w:val="00C21462"/>
    <w:rsid w:val="00C308B3"/>
    <w:rsid w:val="00C319A3"/>
    <w:rsid w:val="00C31A18"/>
    <w:rsid w:val="00C329E2"/>
    <w:rsid w:val="00C36A14"/>
    <w:rsid w:val="00C414FF"/>
    <w:rsid w:val="00C419C9"/>
    <w:rsid w:val="00C4750F"/>
    <w:rsid w:val="00C50ED9"/>
    <w:rsid w:val="00C5282F"/>
    <w:rsid w:val="00C566ED"/>
    <w:rsid w:val="00C60EDA"/>
    <w:rsid w:val="00C65155"/>
    <w:rsid w:val="00C660C5"/>
    <w:rsid w:val="00C73C39"/>
    <w:rsid w:val="00C74EFB"/>
    <w:rsid w:val="00C74F3C"/>
    <w:rsid w:val="00C77410"/>
    <w:rsid w:val="00C8002A"/>
    <w:rsid w:val="00C83584"/>
    <w:rsid w:val="00C83D58"/>
    <w:rsid w:val="00C841DD"/>
    <w:rsid w:val="00C85065"/>
    <w:rsid w:val="00C86BEA"/>
    <w:rsid w:val="00C94079"/>
    <w:rsid w:val="00C9442C"/>
    <w:rsid w:val="00CA0FFE"/>
    <w:rsid w:val="00CA39DA"/>
    <w:rsid w:val="00CB34F7"/>
    <w:rsid w:val="00CB4D06"/>
    <w:rsid w:val="00CB4D58"/>
    <w:rsid w:val="00CB79D6"/>
    <w:rsid w:val="00CC1CBD"/>
    <w:rsid w:val="00CD156D"/>
    <w:rsid w:val="00CD2080"/>
    <w:rsid w:val="00CD4023"/>
    <w:rsid w:val="00CD4EC2"/>
    <w:rsid w:val="00CE24A7"/>
    <w:rsid w:val="00CE352A"/>
    <w:rsid w:val="00CE4C6C"/>
    <w:rsid w:val="00CE5766"/>
    <w:rsid w:val="00CF11F3"/>
    <w:rsid w:val="00CF24CC"/>
    <w:rsid w:val="00CF3674"/>
    <w:rsid w:val="00D0121A"/>
    <w:rsid w:val="00D01E21"/>
    <w:rsid w:val="00D126DE"/>
    <w:rsid w:val="00D15BE6"/>
    <w:rsid w:val="00D16CC3"/>
    <w:rsid w:val="00D1709F"/>
    <w:rsid w:val="00D22E5A"/>
    <w:rsid w:val="00D26CA5"/>
    <w:rsid w:val="00D26F2E"/>
    <w:rsid w:val="00D300FF"/>
    <w:rsid w:val="00D31CC8"/>
    <w:rsid w:val="00D321E2"/>
    <w:rsid w:val="00D3460A"/>
    <w:rsid w:val="00D35D9E"/>
    <w:rsid w:val="00D40E2C"/>
    <w:rsid w:val="00D40FAF"/>
    <w:rsid w:val="00D41B81"/>
    <w:rsid w:val="00D46B03"/>
    <w:rsid w:val="00D46BB4"/>
    <w:rsid w:val="00D54CCA"/>
    <w:rsid w:val="00D5569B"/>
    <w:rsid w:val="00D57238"/>
    <w:rsid w:val="00D57385"/>
    <w:rsid w:val="00D6077A"/>
    <w:rsid w:val="00D60A43"/>
    <w:rsid w:val="00D610FD"/>
    <w:rsid w:val="00D61BF3"/>
    <w:rsid w:val="00D61D36"/>
    <w:rsid w:val="00D62E24"/>
    <w:rsid w:val="00D63592"/>
    <w:rsid w:val="00D6453B"/>
    <w:rsid w:val="00D66418"/>
    <w:rsid w:val="00D71681"/>
    <w:rsid w:val="00D74750"/>
    <w:rsid w:val="00D748E4"/>
    <w:rsid w:val="00D81315"/>
    <w:rsid w:val="00D81F08"/>
    <w:rsid w:val="00D85D49"/>
    <w:rsid w:val="00D86904"/>
    <w:rsid w:val="00D86C36"/>
    <w:rsid w:val="00D9198F"/>
    <w:rsid w:val="00D946D3"/>
    <w:rsid w:val="00D94D8F"/>
    <w:rsid w:val="00D9775A"/>
    <w:rsid w:val="00DA3F59"/>
    <w:rsid w:val="00DB44CB"/>
    <w:rsid w:val="00DB6122"/>
    <w:rsid w:val="00DC02EB"/>
    <w:rsid w:val="00DC19F0"/>
    <w:rsid w:val="00DC1FF8"/>
    <w:rsid w:val="00DC3BBC"/>
    <w:rsid w:val="00DC575F"/>
    <w:rsid w:val="00DC58EC"/>
    <w:rsid w:val="00DD6DA3"/>
    <w:rsid w:val="00DE4712"/>
    <w:rsid w:val="00DE7790"/>
    <w:rsid w:val="00DF122A"/>
    <w:rsid w:val="00DF4E5F"/>
    <w:rsid w:val="00DF50ED"/>
    <w:rsid w:val="00E01E89"/>
    <w:rsid w:val="00E02EAF"/>
    <w:rsid w:val="00E13777"/>
    <w:rsid w:val="00E1693A"/>
    <w:rsid w:val="00E16FAB"/>
    <w:rsid w:val="00E22E7C"/>
    <w:rsid w:val="00E23671"/>
    <w:rsid w:val="00E24CE9"/>
    <w:rsid w:val="00E25A01"/>
    <w:rsid w:val="00E25F73"/>
    <w:rsid w:val="00E3020A"/>
    <w:rsid w:val="00E30345"/>
    <w:rsid w:val="00E3107A"/>
    <w:rsid w:val="00E31C56"/>
    <w:rsid w:val="00E32681"/>
    <w:rsid w:val="00E34C97"/>
    <w:rsid w:val="00E37816"/>
    <w:rsid w:val="00E37B1E"/>
    <w:rsid w:val="00E419CE"/>
    <w:rsid w:val="00E46170"/>
    <w:rsid w:val="00E5354C"/>
    <w:rsid w:val="00E5371B"/>
    <w:rsid w:val="00E55517"/>
    <w:rsid w:val="00E62F32"/>
    <w:rsid w:val="00E63C00"/>
    <w:rsid w:val="00E70560"/>
    <w:rsid w:val="00E7171B"/>
    <w:rsid w:val="00E72733"/>
    <w:rsid w:val="00E72F2B"/>
    <w:rsid w:val="00E74C66"/>
    <w:rsid w:val="00E778C8"/>
    <w:rsid w:val="00E80363"/>
    <w:rsid w:val="00E82019"/>
    <w:rsid w:val="00E83845"/>
    <w:rsid w:val="00E851EC"/>
    <w:rsid w:val="00E86211"/>
    <w:rsid w:val="00E8632D"/>
    <w:rsid w:val="00E9052E"/>
    <w:rsid w:val="00E906E9"/>
    <w:rsid w:val="00E91043"/>
    <w:rsid w:val="00E917C3"/>
    <w:rsid w:val="00E91C7D"/>
    <w:rsid w:val="00E92444"/>
    <w:rsid w:val="00E94295"/>
    <w:rsid w:val="00E9492B"/>
    <w:rsid w:val="00E96C5D"/>
    <w:rsid w:val="00E97347"/>
    <w:rsid w:val="00EA10C1"/>
    <w:rsid w:val="00EA306F"/>
    <w:rsid w:val="00EA3304"/>
    <w:rsid w:val="00EA3431"/>
    <w:rsid w:val="00EA5725"/>
    <w:rsid w:val="00EA7E79"/>
    <w:rsid w:val="00EB02A9"/>
    <w:rsid w:val="00EB6DFD"/>
    <w:rsid w:val="00EB75DC"/>
    <w:rsid w:val="00EB7A1B"/>
    <w:rsid w:val="00EB7D77"/>
    <w:rsid w:val="00EC07FD"/>
    <w:rsid w:val="00EC57B6"/>
    <w:rsid w:val="00ED0D37"/>
    <w:rsid w:val="00ED2586"/>
    <w:rsid w:val="00ED27A2"/>
    <w:rsid w:val="00ED2AD4"/>
    <w:rsid w:val="00ED2F66"/>
    <w:rsid w:val="00ED4AA9"/>
    <w:rsid w:val="00ED78C1"/>
    <w:rsid w:val="00EE65E7"/>
    <w:rsid w:val="00EF0F3F"/>
    <w:rsid w:val="00EF1DF4"/>
    <w:rsid w:val="00EF3E09"/>
    <w:rsid w:val="00F00037"/>
    <w:rsid w:val="00F00FE9"/>
    <w:rsid w:val="00F028CD"/>
    <w:rsid w:val="00F02DD1"/>
    <w:rsid w:val="00F03565"/>
    <w:rsid w:val="00F03AF3"/>
    <w:rsid w:val="00F03BA6"/>
    <w:rsid w:val="00F03D17"/>
    <w:rsid w:val="00F10A18"/>
    <w:rsid w:val="00F10E79"/>
    <w:rsid w:val="00F13E54"/>
    <w:rsid w:val="00F146C3"/>
    <w:rsid w:val="00F17207"/>
    <w:rsid w:val="00F22785"/>
    <w:rsid w:val="00F23792"/>
    <w:rsid w:val="00F24234"/>
    <w:rsid w:val="00F308D9"/>
    <w:rsid w:val="00F30F44"/>
    <w:rsid w:val="00F3106A"/>
    <w:rsid w:val="00F34C92"/>
    <w:rsid w:val="00F34E0F"/>
    <w:rsid w:val="00F44FD4"/>
    <w:rsid w:val="00F51225"/>
    <w:rsid w:val="00F533F7"/>
    <w:rsid w:val="00F55E55"/>
    <w:rsid w:val="00F57C6B"/>
    <w:rsid w:val="00F619B6"/>
    <w:rsid w:val="00F65D88"/>
    <w:rsid w:val="00F678C5"/>
    <w:rsid w:val="00F724E4"/>
    <w:rsid w:val="00F74581"/>
    <w:rsid w:val="00F77DD2"/>
    <w:rsid w:val="00F80D72"/>
    <w:rsid w:val="00F824E2"/>
    <w:rsid w:val="00F83ED3"/>
    <w:rsid w:val="00F85245"/>
    <w:rsid w:val="00F857D8"/>
    <w:rsid w:val="00F85A30"/>
    <w:rsid w:val="00F85AF6"/>
    <w:rsid w:val="00F86384"/>
    <w:rsid w:val="00F86926"/>
    <w:rsid w:val="00F87608"/>
    <w:rsid w:val="00F92042"/>
    <w:rsid w:val="00F92503"/>
    <w:rsid w:val="00F9270B"/>
    <w:rsid w:val="00F942B6"/>
    <w:rsid w:val="00F958E7"/>
    <w:rsid w:val="00F97553"/>
    <w:rsid w:val="00FA1E5A"/>
    <w:rsid w:val="00FA48FA"/>
    <w:rsid w:val="00FA5145"/>
    <w:rsid w:val="00FA57C6"/>
    <w:rsid w:val="00FA6408"/>
    <w:rsid w:val="00FB0D1A"/>
    <w:rsid w:val="00FB2428"/>
    <w:rsid w:val="00FB2E6A"/>
    <w:rsid w:val="00FB4F25"/>
    <w:rsid w:val="00FC40D6"/>
    <w:rsid w:val="00FC4FE7"/>
    <w:rsid w:val="00FC55F7"/>
    <w:rsid w:val="00FC6B41"/>
    <w:rsid w:val="00FC7343"/>
    <w:rsid w:val="00FD440F"/>
    <w:rsid w:val="00FE1843"/>
    <w:rsid w:val="00FE2748"/>
    <w:rsid w:val="00FE5867"/>
    <w:rsid w:val="00FF0509"/>
    <w:rsid w:val="00FF7271"/>
    <w:rsid w:val="00FF7B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836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SimSun" w:hAnsi="Calibri" w:cs="Calibri"/>
      <w:kern w:val="1"/>
      <w:sz w:val="22"/>
      <w:szCs w:val="22"/>
      <w:lang w:eastAsia="ar-SA"/>
    </w:rPr>
  </w:style>
  <w:style w:type="paragraph" w:styleId="Titolo3">
    <w:name w:val="heading 3"/>
    <w:basedOn w:val="Normale"/>
    <w:link w:val="Titolo3Carattere"/>
    <w:uiPriority w:val="9"/>
    <w:qFormat/>
    <w:rsid w:val="00073BF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rPr>
  </w:style>
  <w:style w:type="paragraph" w:styleId="Titolo4">
    <w:name w:val="heading 4"/>
    <w:basedOn w:val="Normale"/>
    <w:next w:val="Normale"/>
    <w:link w:val="Titolo4Carattere"/>
    <w:uiPriority w:val="9"/>
    <w:semiHidden/>
    <w:unhideWhenUsed/>
    <w:qFormat/>
    <w:rsid w:val="005A2488"/>
    <w:pPr>
      <w:keepNext/>
      <w:spacing w:before="240" w:after="60"/>
      <w:outlineLvl w:val="3"/>
    </w:pPr>
    <w:rPr>
      <w:rFonts w:eastAsia="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character" w:styleId="Rimandocommento">
    <w:name w:val="annotation reference"/>
    <w:uiPriority w:val="99"/>
    <w:semiHidden/>
    <w:unhideWhenUsed/>
    <w:rsid w:val="005A0B0B"/>
    <w:rPr>
      <w:sz w:val="16"/>
      <w:szCs w:val="16"/>
    </w:rPr>
  </w:style>
  <w:style w:type="paragraph" w:styleId="Testocommento">
    <w:name w:val="annotation text"/>
    <w:basedOn w:val="Normale"/>
    <w:link w:val="TestocommentoCarattere"/>
    <w:uiPriority w:val="99"/>
    <w:unhideWhenUsed/>
    <w:rsid w:val="005A0B0B"/>
    <w:rPr>
      <w:sz w:val="20"/>
      <w:szCs w:val="20"/>
    </w:rPr>
  </w:style>
  <w:style w:type="character" w:customStyle="1" w:styleId="TestocommentoCarattere">
    <w:name w:val="Testo commento Carattere"/>
    <w:link w:val="Testocommento"/>
    <w:uiPriority w:val="99"/>
    <w:rsid w:val="005A0B0B"/>
    <w:rPr>
      <w:rFonts w:ascii="Calibri" w:eastAsia="SimSun" w:hAnsi="Calibri" w:cs="Calibri"/>
      <w:kern w:val="1"/>
      <w:lang w:eastAsia="ar-SA"/>
    </w:rPr>
  </w:style>
  <w:style w:type="paragraph" w:styleId="Soggettocommento">
    <w:name w:val="annotation subject"/>
    <w:basedOn w:val="Testocommento"/>
    <w:next w:val="Testocommento"/>
    <w:link w:val="SoggettocommentoCarattere"/>
    <w:uiPriority w:val="99"/>
    <w:semiHidden/>
    <w:unhideWhenUsed/>
    <w:rsid w:val="005A0B0B"/>
    <w:rPr>
      <w:b/>
      <w:bCs/>
    </w:rPr>
  </w:style>
  <w:style w:type="character" w:customStyle="1" w:styleId="SoggettocommentoCarattere">
    <w:name w:val="Soggetto commento Carattere"/>
    <w:link w:val="Soggettocommento"/>
    <w:uiPriority w:val="99"/>
    <w:semiHidden/>
    <w:rsid w:val="005A0B0B"/>
    <w:rPr>
      <w:rFonts w:ascii="Calibri" w:eastAsia="SimSun" w:hAnsi="Calibri" w:cs="Calibri"/>
      <w:b/>
      <w:bCs/>
      <w:kern w:val="1"/>
      <w:lang w:eastAsia="ar-SA"/>
    </w:rPr>
  </w:style>
  <w:style w:type="paragraph" w:styleId="Testofumetto">
    <w:name w:val="Balloon Text"/>
    <w:basedOn w:val="Normale"/>
    <w:link w:val="TestofumettoCarattere"/>
    <w:uiPriority w:val="99"/>
    <w:semiHidden/>
    <w:unhideWhenUsed/>
    <w:rsid w:val="005A0B0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A0B0B"/>
    <w:rPr>
      <w:rFonts w:ascii="Tahoma" w:eastAsia="SimSun" w:hAnsi="Tahoma" w:cs="Tahoma"/>
      <w:kern w:val="1"/>
      <w:sz w:val="16"/>
      <w:szCs w:val="16"/>
      <w:lang w:eastAsia="ar-SA"/>
    </w:rPr>
  </w:style>
  <w:style w:type="paragraph" w:customStyle="1" w:styleId="Default">
    <w:name w:val="Default"/>
    <w:uiPriority w:val="99"/>
    <w:rsid w:val="003B0AC5"/>
    <w:pPr>
      <w:autoSpaceDE w:val="0"/>
      <w:autoSpaceDN w:val="0"/>
      <w:adjustRightInd w:val="0"/>
    </w:pPr>
    <w:rPr>
      <w:rFonts w:ascii="Arial" w:eastAsia="MS Mincho" w:hAnsi="Arial" w:cs="Arial"/>
      <w:color w:val="000000"/>
      <w:sz w:val="24"/>
      <w:szCs w:val="24"/>
      <w:lang w:val="en-AU" w:eastAsia="en-US"/>
    </w:rPr>
  </w:style>
  <w:style w:type="character" w:styleId="Collegamentoipertestuale">
    <w:name w:val="Hyperlink"/>
    <w:uiPriority w:val="99"/>
    <w:unhideWhenUsed/>
    <w:rsid w:val="003B0AC5"/>
    <w:rPr>
      <w:color w:val="0000FF"/>
      <w:u w:val="single"/>
    </w:rPr>
  </w:style>
  <w:style w:type="paragraph" w:styleId="Intestazione">
    <w:name w:val="header"/>
    <w:basedOn w:val="Normale"/>
    <w:link w:val="IntestazioneCarattere"/>
    <w:uiPriority w:val="99"/>
    <w:unhideWhenUsed/>
    <w:rsid w:val="008911B0"/>
    <w:pPr>
      <w:tabs>
        <w:tab w:val="center" w:pos="4819"/>
        <w:tab w:val="right" w:pos="9638"/>
      </w:tabs>
    </w:pPr>
  </w:style>
  <w:style w:type="character" w:customStyle="1" w:styleId="IntestazioneCarattere">
    <w:name w:val="Intestazione Carattere"/>
    <w:link w:val="Intestazione"/>
    <w:uiPriority w:val="99"/>
    <w:rsid w:val="008911B0"/>
    <w:rPr>
      <w:rFonts w:ascii="Calibri" w:eastAsia="SimSun" w:hAnsi="Calibri" w:cs="Calibri"/>
      <w:kern w:val="1"/>
      <w:sz w:val="22"/>
      <w:szCs w:val="22"/>
      <w:lang w:eastAsia="ar-SA"/>
    </w:rPr>
  </w:style>
  <w:style w:type="paragraph" w:styleId="Pidipagina">
    <w:name w:val="footer"/>
    <w:basedOn w:val="Normale"/>
    <w:link w:val="PidipaginaCarattere"/>
    <w:uiPriority w:val="99"/>
    <w:unhideWhenUsed/>
    <w:rsid w:val="008911B0"/>
    <w:pPr>
      <w:tabs>
        <w:tab w:val="center" w:pos="4819"/>
        <w:tab w:val="right" w:pos="9638"/>
      </w:tabs>
    </w:pPr>
  </w:style>
  <w:style w:type="character" w:customStyle="1" w:styleId="PidipaginaCarattere">
    <w:name w:val="Piè di pagina Carattere"/>
    <w:link w:val="Pidipagina"/>
    <w:uiPriority w:val="99"/>
    <w:rsid w:val="008911B0"/>
    <w:rPr>
      <w:rFonts w:ascii="Calibri" w:eastAsia="SimSun" w:hAnsi="Calibri" w:cs="Calibri"/>
      <w:kern w:val="1"/>
      <w:sz w:val="22"/>
      <w:szCs w:val="22"/>
      <w:lang w:eastAsia="ar-SA"/>
    </w:rPr>
  </w:style>
  <w:style w:type="table" w:styleId="Grigliatabella">
    <w:name w:val="Table Grid"/>
    <w:basedOn w:val="Tabellanormale"/>
    <w:uiPriority w:val="59"/>
    <w:rsid w:val="00B26C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B26C9A"/>
    <w:pPr>
      <w:suppressAutoHyphens w:val="0"/>
      <w:ind w:left="720"/>
      <w:contextualSpacing/>
    </w:pPr>
    <w:rPr>
      <w:rFonts w:eastAsia="Calibri" w:cs="Times New Roman"/>
      <w:kern w:val="0"/>
      <w:lang w:eastAsia="en-US"/>
    </w:rPr>
  </w:style>
  <w:style w:type="character" w:customStyle="1" w:styleId="Titolo3Carattere">
    <w:name w:val="Titolo 3 Carattere"/>
    <w:link w:val="Titolo3"/>
    <w:uiPriority w:val="9"/>
    <w:rsid w:val="00073BFD"/>
    <w:rPr>
      <w:b/>
      <w:bCs/>
      <w:sz w:val="27"/>
      <w:szCs w:val="27"/>
    </w:rPr>
  </w:style>
  <w:style w:type="character" w:customStyle="1" w:styleId="apple-converted-space">
    <w:name w:val="apple-converted-space"/>
    <w:basedOn w:val="Carpredefinitoparagrafo"/>
    <w:rsid w:val="005176D8"/>
  </w:style>
  <w:style w:type="character" w:customStyle="1" w:styleId="Titolo4Carattere">
    <w:name w:val="Titolo 4 Carattere"/>
    <w:link w:val="Titolo4"/>
    <w:uiPriority w:val="9"/>
    <w:semiHidden/>
    <w:rsid w:val="005A2488"/>
    <w:rPr>
      <w:rFonts w:ascii="Calibri" w:eastAsia="Times New Roman" w:hAnsi="Calibri" w:cs="Times New Roman"/>
      <w:b/>
      <w:bCs/>
      <w:kern w:val="1"/>
      <w:sz w:val="28"/>
      <w:szCs w:val="28"/>
      <w:lang w:eastAsia="ar-SA"/>
    </w:rPr>
  </w:style>
  <w:style w:type="paragraph" w:styleId="Paragrafoelenco">
    <w:name w:val="List Paragraph"/>
    <w:basedOn w:val="Normale"/>
    <w:uiPriority w:val="34"/>
    <w:qFormat/>
    <w:rsid w:val="00A6221C"/>
    <w:pPr>
      <w:ind w:left="720"/>
      <w:contextualSpacing/>
    </w:pPr>
  </w:style>
  <w:style w:type="paragraph" w:styleId="Revisione">
    <w:name w:val="Revision"/>
    <w:hidden/>
    <w:uiPriority w:val="99"/>
    <w:semiHidden/>
    <w:rsid w:val="00504C31"/>
    <w:rPr>
      <w:rFonts w:ascii="Calibri" w:eastAsia="SimSun" w:hAnsi="Calibri"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SimSun" w:hAnsi="Calibri" w:cs="Calibri"/>
      <w:kern w:val="1"/>
      <w:sz w:val="22"/>
      <w:szCs w:val="22"/>
      <w:lang w:eastAsia="ar-SA"/>
    </w:rPr>
  </w:style>
  <w:style w:type="paragraph" w:styleId="Titolo3">
    <w:name w:val="heading 3"/>
    <w:basedOn w:val="Normale"/>
    <w:link w:val="Titolo3Carattere"/>
    <w:uiPriority w:val="9"/>
    <w:qFormat/>
    <w:rsid w:val="00073BF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rPr>
  </w:style>
  <w:style w:type="paragraph" w:styleId="Titolo4">
    <w:name w:val="heading 4"/>
    <w:basedOn w:val="Normale"/>
    <w:next w:val="Normale"/>
    <w:link w:val="Titolo4Carattere"/>
    <w:uiPriority w:val="9"/>
    <w:semiHidden/>
    <w:unhideWhenUsed/>
    <w:qFormat/>
    <w:rsid w:val="005A2488"/>
    <w:pPr>
      <w:keepNext/>
      <w:spacing w:before="240" w:after="60"/>
      <w:outlineLvl w:val="3"/>
    </w:pPr>
    <w:rPr>
      <w:rFonts w:eastAsia="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character" w:styleId="Rimandocommento">
    <w:name w:val="annotation reference"/>
    <w:uiPriority w:val="99"/>
    <w:semiHidden/>
    <w:unhideWhenUsed/>
    <w:rsid w:val="005A0B0B"/>
    <w:rPr>
      <w:sz w:val="16"/>
      <w:szCs w:val="16"/>
    </w:rPr>
  </w:style>
  <w:style w:type="paragraph" w:styleId="Testocommento">
    <w:name w:val="annotation text"/>
    <w:basedOn w:val="Normale"/>
    <w:link w:val="TestocommentoCarattere"/>
    <w:uiPriority w:val="99"/>
    <w:unhideWhenUsed/>
    <w:rsid w:val="005A0B0B"/>
    <w:rPr>
      <w:sz w:val="20"/>
      <w:szCs w:val="20"/>
    </w:rPr>
  </w:style>
  <w:style w:type="character" w:customStyle="1" w:styleId="TestocommentoCarattere">
    <w:name w:val="Testo commento Carattere"/>
    <w:link w:val="Testocommento"/>
    <w:uiPriority w:val="99"/>
    <w:rsid w:val="005A0B0B"/>
    <w:rPr>
      <w:rFonts w:ascii="Calibri" w:eastAsia="SimSun" w:hAnsi="Calibri" w:cs="Calibri"/>
      <w:kern w:val="1"/>
      <w:lang w:eastAsia="ar-SA"/>
    </w:rPr>
  </w:style>
  <w:style w:type="paragraph" w:styleId="Soggettocommento">
    <w:name w:val="annotation subject"/>
    <w:basedOn w:val="Testocommento"/>
    <w:next w:val="Testocommento"/>
    <w:link w:val="SoggettocommentoCarattere"/>
    <w:uiPriority w:val="99"/>
    <w:semiHidden/>
    <w:unhideWhenUsed/>
    <w:rsid w:val="005A0B0B"/>
    <w:rPr>
      <w:b/>
      <w:bCs/>
    </w:rPr>
  </w:style>
  <w:style w:type="character" w:customStyle="1" w:styleId="SoggettocommentoCarattere">
    <w:name w:val="Soggetto commento Carattere"/>
    <w:link w:val="Soggettocommento"/>
    <w:uiPriority w:val="99"/>
    <w:semiHidden/>
    <w:rsid w:val="005A0B0B"/>
    <w:rPr>
      <w:rFonts w:ascii="Calibri" w:eastAsia="SimSun" w:hAnsi="Calibri" w:cs="Calibri"/>
      <w:b/>
      <w:bCs/>
      <w:kern w:val="1"/>
      <w:lang w:eastAsia="ar-SA"/>
    </w:rPr>
  </w:style>
  <w:style w:type="paragraph" w:styleId="Testofumetto">
    <w:name w:val="Balloon Text"/>
    <w:basedOn w:val="Normale"/>
    <w:link w:val="TestofumettoCarattere"/>
    <w:uiPriority w:val="99"/>
    <w:semiHidden/>
    <w:unhideWhenUsed/>
    <w:rsid w:val="005A0B0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A0B0B"/>
    <w:rPr>
      <w:rFonts w:ascii="Tahoma" w:eastAsia="SimSun" w:hAnsi="Tahoma" w:cs="Tahoma"/>
      <w:kern w:val="1"/>
      <w:sz w:val="16"/>
      <w:szCs w:val="16"/>
      <w:lang w:eastAsia="ar-SA"/>
    </w:rPr>
  </w:style>
  <w:style w:type="paragraph" w:customStyle="1" w:styleId="Default">
    <w:name w:val="Default"/>
    <w:uiPriority w:val="99"/>
    <w:rsid w:val="003B0AC5"/>
    <w:pPr>
      <w:autoSpaceDE w:val="0"/>
      <w:autoSpaceDN w:val="0"/>
      <w:adjustRightInd w:val="0"/>
    </w:pPr>
    <w:rPr>
      <w:rFonts w:ascii="Arial" w:eastAsia="MS Mincho" w:hAnsi="Arial" w:cs="Arial"/>
      <w:color w:val="000000"/>
      <w:sz w:val="24"/>
      <w:szCs w:val="24"/>
      <w:lang w:val="en-AU" w:eastAsia="en-US"/>
    </w:rPr>
  </w:style>
  <w:style w:type="character" w:styleId="Collegamentoipertestuale">
    <w:name w:val="Hyperlink"/>
    <w:uiPriority w:val="99"/>
    <w:unhideWhenUsed/>
    <w:rsid w:val="003B0AC5"/>
    <w:rPr>
      <w:color w:val="0000FF"/>
      <w:u w:val="single"/>
    </w:rPr>
  </w:style>
  <w:style w:type="paragraph" w:styleId="Intestazione">
    <w:name w:val="header"/>
    <w:basedOn w:val="Normale"/>
    <w:link w:val="IntestazioneCarattere"/>
    <w:uiPriority w:val="99"/>
    <w:unhideWhenUsed/>
    <w:rsid w:val="008911B0"/>
    <w:pPr>
      <w:tabs>
        <w:tab w:val="center" w:pos="4819"/>
        <w:tab w:val="right" w:pos="9638"/>
      </w:tabs>
    </w:pPr>
  </w:style>
  <w:style w:type="character" w:customStyle="1" w:styleId="IntestazioneCarattere">
    <w:name w:val="Intestazione Carattere"/>
    <w:link w:val="Intestazione"/>
    <w:uiPriority w:val="99"/>
    <w:rsid w:val="008911B0"/>
    <w:rPr>
      <w:rFonts w:ascii="Calibri" w:eastAsia="SimSun" w:hAnsi="Calibri" w:cs="Calibri"/>
      <w:kern w:val="1"/>
      <w:sz w:val="22"/>
      <w:szCs w:val="22"/>
      <w:lang w:eastAsia="ar-SA"/>
    </w:rPr>
  </w:style>
  <w:style w:type="paragraph" w:styleId="Pidipagina">
    <w:name w:val="footer"/>
    <w:basedOn w:val="Normale"/>
    <w:link w:val="PidipaginaCarattere"/>
    <w:uiPriority w:val="99"/>
    <w:unhideWhenUsed/>
    <w:rsid w:val="008911B0"/>
    <w:pPr>
      <w:tabs>
        <w:tab w:val="center" w:pos="4819"/>
        <w:tab w:val="right" w:pos="9638"/>
      </w:tabs>
    </w:pPr>
  </w:style>
  <w:style w:type="character" w:customStyle="1" w:styleId="PidipaginaCarattere">
    <w:name w:val="Piè di pagina Carattere"/>
    <w:link w:val="Pidipagina"/>
    <w:uiPriority w:val="99"/>
    <w:rsid w:val="008911B0"/>
    <w:rPr>
      <w:rFonts w:ascii="Calibri" w:eastAsia="SimSun" w:hAnsi="Calibri" w:cs="Calibri"/>
      <w:kern w:val="1"/>
      <w:sz w:val="22"/>
      <w:szCs w:val="22"/>
      <w:lang w:eastAsia="ar-SA"/>
    </w:rPr>
  </w:style>
  <w:style w:type="table" w:styleId="Grigliatabella">
    <w:name w:val="Table Grid"/>
    <w:basedOn w:val="Tabellanormale"/>
    <w:uiPriority w:val="59"/>
    <w:rsid w:val="00B26C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B26C9A"/>
    <w:pPr>
      <w:suppressAutoHyphens w:val="0"/>
      <w:ind w:left="720"/>
      <w:contextualSpacing/>
    </w:pPr>
    <w:rPr>
      <w:rFonts w:eastAsia="Calibri" w:cs="Times New Roman"/>
      <w:kern w:val="0"/>
      <w:lang w:eastAsia="en-US"/>
    </w:rPr>
  </w:style>
  <w:style w:type="character" w:customStyle="1" w:styleId="Titolo3Carattere">
    <w:name w:val="Titolo 3 Carattere"/>
    <w:link w:val="Titolo3"/>
    <w:uiPriority w:val="9"/>
    <w:rsid w:val="00073BFD"/>
    <w:rPr>
      <w:b/>
      <w:bCs/>
      <w:sz w:val="27"/>
      <w:szCs w:val="27"/>
    </w:rPr>
  </w:style>
  <w:style w:type="character" w:customStyle="1" w:styleId="apple-converted-space">
    <w:name w:val="apple-converted-space"/>
    <w:basedOn w:val="Carpredefinitoparagrafo"/>
    <w:rsid w:val="005176D8"/>
  </w:style>
  <w:style w:type="character" w:customStyle="1" w:styleId="Titolo4Carattere">
    <w:name w:val="Titolo 4 Carattere"/>
    <w:link w:val="Titolo4"/>
    <w:uiPriority w:val="9"/>
    <w:semiHidden/>
    <w:rsid w:val="005A2488"/>
    <w:rPr>
      <w:rFonts w:ascii="Calibri" w:eastAsia="Times New Roman" w:hAnsi="Calibri" w:cs="Times New Roman"/>
      <w:b/>
      <w:bCs/>
      <w:kern w:val="1"/>
      <w:sz w:val="28"/>
      <w:szCs w:val="28"/>
      <w:lang w:eastAsia="ar-SA"/>
    </w:rPr>
  </w:style>
  <w:style w:type="paragraph" w:styleId="Paragrafoelenco">
    <w:name w:val="List Paragraph"/>
    <w:basedOn w:val="Normale"/>
    <w:uiPriority w:val="34"/>
    <w:qFormat/>
    <w:rsid w:val="00A6221C"/>
    <w:pPr>
      <w:ind w:left="720"/>
      <w:contextualSpacing/>
    </w:pPr>
  </w:style>
  <w:style w:type="paragraph" w:styleId="Revisione">
    <w:name w:val="Revision"/>
    <w:hidden/>
    <w:uiPriority w:val="99"/>
    <w:semiHidden/>
    <w:rsid w:val="00504C31"/>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8922">
      <w:bodyDiv w:val="1"/>
      <w:marLeft w:val="0"/>
      <w:marRight w:val="0"/>
      <w:marTop w:val="0"/>
      <w:marBottom w:val="0"/>
      <w:divBdr>
        <w:top w:val="none" w:sz="0" w:space="0" w:color="auto"/>
        <w:left w:val="none" w:sz="0" w:space="0" w:color="auto"/>
        <w:bottom w:val="none" w:sz="0" w:space="0" w:color="auto"/>
        <w:right w:val="none" w:sz="0" w:space="0" w:color="auto"/>
      </w:divBdr>
      <w:divsChild>
        <w:div w:id="1270820891">
          <w:marLeft w:val="0"/>
          <w:marRight w:val="0"/>
          <w:marTop w:val="0"/>
          <w:marBottom w:val="0"/>
          <w:divBdr>
            <w:top w:val="none" w:sz="0" w:space="0" w:color="auto"/>
            <w:left w:val="none" w:sz="0" w:space="0" w:color="auto"/>
            <w:bottom w:val="none" w:sz="0" w:space="0" w:color="auto"/>
            <w:right w:val="none" w:sz="0" w:space="0" w:color="auto"/>
          </w:divBdr>
        </w:div>
      </w:divsChild>
    </w:div>
    <w:div w:id="168181998">
      <w:bodyDiv w:val="1"/>
      <w:marLeft w:val="0"/>
      <w:marRight w:val="0"/>
      <w:marTop w:val="0"/>
      <w:marBottom w:val="0"/>
      <w:divBdr>
        <w:top w:val="none" w:sz="0" w:space="0" w:color="auto"/>
        <w:left w:val="none" w:sz="0" w:space="0" w:color="auto"/>
        <w:bottom w:val="none" w:sz="0" w:space="0" w:color="auto"/>
        <w:right w:val="none" w:sz="0" w:space="0" w:color="auto"/>
      </w:divBdr>
    </w:div>
    <w:div w:id="242299875">
      <w:bodyDiv w:val="1"/>
      <w:marLeft w:val="0"/>
      <w:marRight w:val="0"/>
      <w:marTop w:val="0"/>
      <w:marBottom w:val="0"/>
      <w:divBdr>
        <w:top w:val="none" w:sz="0" w:space="0" w:color="auto"/>
        <w:left w:val="none" w:sz="0" w:space="0" w:color="auto"/>
        <w:bottom w:val="none" w:sz="0" w:space="0" w:color="auto"/>
        <w:right w:val="none" w:sz="0" w:space="0" w:color="auto"/>
      </w:divBdr>
    </w:div>
    <w:div w:id="312637326">
      <w:bodyDiv w:val="1"/>
      <w:marLeft w:val="0"/>
      <w:marRight w:val="0"/>
      <w:marTop w:val="0"/>
      <w:marBottom w:val="0"/>
      <w:divBdr>
        <w:top w:val="none" w:sz="0" w:space="0" w:color="auto"/>
        <w:left w:val="none" w:sz="0" w:space="0" w:color="auto"/>
        <w:bottom w:val="none" w:sz="0" w:space="0" w:color="auto"/>
        <w:right w:val="none" w:sz="0" w:space="0" w:color="auto"/>
      </w:divBdr>
    </w:div>
    <w:div w:id="402024277">
      <w:bodyDiv w:val="1"/>
      <w:marLeft w:val="0"/>
      <w:marRight w:val="0"/>
      <w:marTop w:val="0"/>
      <w:marBottom w:val="0"/>
      <w:divBdr>
        <w:top w:val="none" w:sz="0" w:space="0" w:color="auto"/>
        <w:left w:val="none" w:sz="0" w:space="0" w:color="auto"/>
        <w:bottom w:val="none" w:sz="0" w:space="0" w:color="auto"/>
        <w:right w:val="none" w:sz="0" w:space="0" w:color="auto"/>
      </w:divBdr>
      <w:divsChild>
        <w:div w:id="214464542">
          <w:marLeft w:val="0"/>
          <w:marRight w:val="0"/>
          <w:marTop w:val="0"/>
          <w:marBottom w:val="0"/>
          <w:divBdr>
            <w:top w:val="none" w:sz="0" w:space="0" w:color="auto"/>
            <w:left w:val="none" w:sz="0" w:space="0" w:color="auto"/>
            <w:bottom w:val="none" w:sz="0" w:space="0" w:color="auto"/>
            <w:right w:val="none" w:sz="0" w:space="0" w:color="auto"/>
          </w:divBdr>
        </w:div>
        <w:div w:id="730350778">
          <w:marLeft w:val="0"/>
          <w:marRight w:val="0"/>
          <w:marTop w:val="0"/>
          <w:marBottom w:val="0"/>
          <w:divBdr>
            <w:top w:val="none" w:sz="0" w:space="0" w:color="auto"/>
            <w:left w:val="none" w:sz="0" w:space="0" w:color="auto"/>
            <w:bottom w:val="none" w:sz="0" w:space="0" w:color="auto"/>
            <w:right w:val="none" w:sz="0" w:space="0" w:color="auto"/>
          </w:divBdr>
        </w:div>
        <w:div w:id="780952434">
          <w:marLeft w:val="0"/>
          <w:marRight w:val="0"/>
          <w:marTop w:val="0"/>
          <w:marBottom w:val="0"/>
          <w:divBdr>
            <w:top w:val="none" w:sz="0" w:space="0" w:color="auto"/>
            <w:left w:val="none" w:sz="0" w:space="0" w:color="auto"/>
            <w:bottom w:val="none" w:sz="0" w:space="0" w:color="auto"/>
            <w:right w:val="none" w:sz="0" w:space="0" w:color="auto"/>
          </w:divBdr>
        </w:div>
        <w:div w:id="1012336607">
          <w:marLeft w:val="0"/>
          <w:marRight w:val="0"/>
          <w:marTop w:val="0"/>
          <w:marBottom w:val="0"/>
          <w:divBdr>
            <w:top w:val="none" w:sz="0" w:space="0" w:color="auto"/>
            <w:left w:val="none" w:sz="0" w:space="0" w:color="auto"/>
            <w:bottom w:val="none" w:sz="0" w:space="0" w:color="auto"/>
            <w:right w:val="none" w:sz="0" w:space="0" w:color="auto"/>
          </w:divBdr>
        </w:div>
        <w:div w:id="1014264152">
          <w:marLeft w:val="0"/>
          <w:marRight w:val="0"/>
          <w:marTop w:val="0"/>
          <w:marBottom w:val="0"/>
          <w:divBdr>
            <w:top w:val="none" w:sz="0" w:space="0" w:color="auto"/>
            <w:left w:val="none" w:sz="0" w:space="0" w:color="auto"/>
            <w:bottom w:val="none" w:sz="0" w:space="0" w:color="auto"/>
            <w:right w:val="none" w:sz="0" w:space="0" w:color="auto"/>
          </w:divBdr>
        </w:div>
        <w:div w:id="1055471710">
          <w:marLeft w:val="0"/>
          <w:marRight w:val="0"/>
          <w:marTop w:val="0"/>
          <w:marBottom w:val="0"/>
          <w:divBdr>
            <w:top w:val="none" w:sz="0" w:space="0" w:color="auto"/>
            <w:left w:val="none" w:sz="0" w:space="0" w:color="auto"/>
            <w:bottom w:val="none" w:sz="0" w:space="0" w:color="auto"/>
            <w:right w:val="none" w:sz="0" w:space="0" w:color="auto"/>
          </w:divBdr>
        </w:div>
        <w:div w:id="1077243637">
          <w:marLeft w:val="0"/>
          <w:marRight w:val="0"/>
          <w:marTop w:val="0"/>
          <w:marBottom w:val="0"/>
          <w:divBdr>
            <w:top w:val="none" w:sz="0" w:space="0" w:color="auto"/>
            <w:left w:val="none" w:sz="0" w:space="0" w:color="auto"/>
            <w:bottom w:val="none" w:sz="0" w:space="0" w:color="auto"/>
            <w:right w:val="none" w:sz="0" w:space="0" w:color="auto"/>
          </w:divBdr>
        </w:div>
        <w:div w:id="1103964179">
          <w:marLeft w:val="0"/>
          <w:marRight w:val="0"/>
          <w:marTop w:val="0"/>
          <w:marBottom w:val="0"/>
          <w:divBdr>
            <w:top w:val="none" w:sz="0" w:space="0" w:color="auto"/>
            <w:left w:val="none" w:sz="0" w:space="0" w:color="auto"/>
            <w:bottom w:val="none" w:sz="0" w:space="0" w:color="auto"/>
            <w:right w:val="none" w:sz="0" w:space="0" w:color="auto"/>
          </w:divBdr>
        </w:div>
        <w:div w:id="1577662775">
          <w:marLeft w:val="0"/>
          <w:marRight w:val="0"/>
          <w:marTop w:val="0"/>
          <w:marBottom w:val="0"/>
          <w:divBdr>
            <w:top w:val="none" w:sz="0" w:space="0" w:color="auto"/>
            <w:left w:val="none" w:sz="0" w:space="0" w:color="auto"/>
            <w:bottom w:val="none" w:sz="0" w:space="0" w:color="auto"/>
            <w:right w:val="none" w:sz="0" w:space="0" w:color="auto"/>
          </w:divBdr>
        </w:div>
        <w:div w:id="1578707378">
          <w:marLeft w:val="0"/>
          <w:marRight w:val="0"/>
          <w:marTop w:val="0"/>
          <w:marBottom w:val="0"/>
          <w:divBdr>
            <w:top w:val="none" w:sz="0" w:space="0" w:color="auto"/>
            <w:left w:val="none" w:sz="0" w:space="0" w:color="auto"/>
            <w:bottom w:val="none" w:sz="0" w:space="0" w:color="auto"/>
            <w:right w:val="none" w:sz="0" w:space="0" w:color="auto"/>
          </w:divBdr>
        </w:div>
        <w:div w:id="1720981364">
          <w:marLeft w:val="0"/>
          <w:marRight w:val="0"/>
          <w:marTop w:val="0"/>
          <w:marBottom w:val="0"/>
          <w:divBdr>
            <w:top w:val="none" w:sz="0" w:space="0" w:color="auto"/>
            <w:left w:val="none" w:sz="0" w:space="0" w:color="auto"/>
            <w:bottom w:val="none" w:sz="0" w:space="0" w:color="auto"/>
            <w:right w:val="none" w:sz="0" w:space="0" w:color="auto"/>
          </w:divBdr>
        </w:div>
        <w:div w:id="1949660710">
          <w:marLeft w:val="0"/>
          <w:marRight w:val="0"/>
          <w:marTop w:val="0"/>
          <w:marBottom w:val="0"/>
          <w:divBdr>
            <w:top w:val="none" w:sz="0" w:space="0" w:color="auto"/>
            <w:left w:val="none" w:sz="0" w:space="0" w:color="auto"/>
            <w:bottom w:val="none" w:sz="0" w:space="0" w:color="auto"/>
            <w:right w:val="none" w:sz="0" w:space="0" w:color="auto"/>
          </w:divBdr>
        </w:div>
        <w:div w:id="2091612683">
          <w:marLeft w:val="0"/>
          <w:marRight w:val="0"/>
          <w:marTop w:val="0"/>
          <w:marBottom w:val="0"/>
          <w:divBdr>
            <w:top w:val="none" w:sz="0" w:space="0" w:color="auto"/>
            <w:left w:val="none" w:sz="0" w:space="0" w:color="auto"/>
            <w:bottom w:val="none" w:sz="0" w:space="0" w:color="auto"/>
            <w:right w:val="none" w:sz="0" w:space="0" w:color="auto"/>
          </w:divBdr>
        </w:div>
      </w:divsChild>
    </w:div>
    <w:div w:id="403844888">
      <w:bodyDiv w:val="1"/>
      <w:marLeft w:val="0"/>
      <w:marRight w:val="0"/>
      <w:marTop w:val="0"/>
      <w:marBottom w:val="0"/>
      <w:divBdr>
        <w:top w:val="none" w:sz="0" w:space="0" w:color="auto"/>
        <w:left w:val="none" w:sz="0" w:space="0" w:color="auto"/>
        <w:bottom w:val="none" w:sz="0" w:space="0" w:color="auto"/>
        <w:right w:val="none" w:sz="0" w:space="0" w:color="auto"/>
      </w:divBdr>
      <w:divsChild>
        <w:div w:id="2035107839">
          <w:marLeft w:val="0"/>
          <w:marRight w:val="0"/>
          <w:marTop w:val="0"/>
          <w:marBottom w:val="0"/>
          <w:divBdr>
            <w:top w:val="none" w:sz="0" w:space="0" w:color="auto"/>
            <w:left w:val="none" w:sz="0" w:space="0" w:color="auto"/>
            <w:bottom w:val="none" w:sz="0" w:space="0" w:color="auto"/>
            <w:right w:val="none" w:sz="0" w:space="0" w:color="auto"/>
          </w:divBdr>
        </w:div>
      </w:divsChild>
    </w:div>
    <w:div w:id="438378917">
      <w:bodyDiv w:val="1"/>
      <w:marLeft w:val="0"/>
      <w:marRight w:val="0"/>
      <w:marTop w:val="0"/>
      <w:marBottom w:val="0"/>
      <w:divBdr>
        <w:top w:val="none" w:sz="0" w:space="0" w:color="auto"/>
        <w:left w:val="none" w:sz="0" w:space="0" w:color="auto"/>
        <w:bottom w:val="none" w:sz="0" w:space="0" w:color="auto"/>
        <w:right w:val="none" w:sz="0" w:space="0" w:color="auto"/>
      </w:divBdr>
      <w:divsChild>
        <w:div w:id="1221136372">
          <w:marLeft w:val="0"/>
          <w:marRight w:val="0"/>
          <w:marTop w:val="0"/>
          <w:marBottom w:val="0"/>
          <w:divBdr>
            <w:top w:val="none" w:sz="0" w:space="0" w:color="auto"/>
            <w:left w:val="none" w:sz="0" w:space="0" w:color="auto"/>
            <w:bottom w:val="none" w:sz="0" w:space="0" w:color="auto"/>
            <w:right w:val="none" w:sz="0" w:space="0" w:color="auto"/>
          </w:divBdr>
        </w:div>
      </w:divsChild>
    </w:div>
    <w:div w:id="533810395">
      <w:bodyDiv w:val="1"/>
      <w:marLeft w:val="0"/>
      <w:marRight w:val="0"/>
      <w:marTop w:val="0"/>
      <w:marBottom w:val="0"/>
      <w:divBdr>
        <w:top w:val="none" w:sz="0" w:space="0" w:color="auto"/>
        <w:left w:val="none" w:sz="0" w:space="0" w:color="auto"/>
        <w:bottom w:val="none" w:sz="0" w:space="0" w:color="auto"/>
        <w:right w:val="none" w:sz="0" w:space="0" w:color="auto"/>
      </w:divBdr>
    </w:div>
    <w:div w:id="598610553">
      <w:bodyDiv w:val="1"/>
      <w:marLeft w:val="0"/>
      <w:marRight w:val="0"/>
      <w:marTop w:val="0"/>
      <w:marBottom w:val="0"/>
      <w:divBdr>
        <w:top w:val="none" w:sz="0" w:space="0" w:color="auto"/>
        <w:left w:val="none" w:sz="0" w:space="0" w:color="auto"/>
        <w:bottom w:val="none" w:sz="0" w:space="0" w:color="auto"/>
        <w:right w:val="none" w:sz="0" w:space="0" w:color="auto"/>
      </w:divBdr>
      <w:divsChild>
        <w:div w:id="78255894">
          <w:marLeft w:val="0"/>
          <w:marRight w:val="0"/>
          <w:marTop w:val="0"/>
          <w:marBottom w:val="0"/>
          <w:divBdr>
            <w:top w:val="none" w:sz="0" w:space="0" w:color="auto"/>
            <w:left w:val="none" w:sz="0" w:space="0" w:color="auto"/>
            <w:bottom w:val="none" w:sz="0" w:space="0" w:color="auto"/>
            <w:right w:val="none" w:sz="0" w:space="0" w:color="auto"/>
          </w:divBdr>
        </w:div>
        <w:div w:id="293290716">
          <w:marLeft w:val="0"/>
          <w:marRight w:val="0"/>
          <w:marTop w:val="0"/>
          <w:marBottom w:val="0"/>
          <w:divBdr>
            <w:top w:val="none" w:sz="0" w:space="0" w:color="auto"/>
            <w:left w:val="none" w:sz="0" w:space="0" w:color="auto"/>
            <w:bottom w:val="none" w:sz="0" w:space="0" w:color="auto"/>
            <w:right w:val="none" w:sz="0" w:space="0" w:color="auto"/>
          </w:divBdr>
        </w:div>
        <w:div w:id="1212577764">
          <w:marLeft w:val="0"/>
          <w:marRight w:val="0"/>
          <w:marTop w:val="0"/>
          <w:marBottom w:val="0"/>
          <w:divBdr>
            <w:top w:val="none" w:sz="0" w:space="0" w:color="auto"/>
            <w:left w:val="none" w:sz="0" w:space="0" w:color="auto"/>
            <w:bottom w:val="none" w:sz="0" w:space="0" w:color="auto"/>
            <w:right w:val="none" w:sz="0" w:space="0" w:color="auto"/>
          </w:divBdr>
        </w:div>
        <w:div w:id="1961186083">
          <w:marLeft w:val="0"/>
          <w:marRight w:val="0"/>
          <w:marTop w:val="0"/>
          <w:marBottom w:val="0"/>
          <w:divBdr>
            <w:top w:val="none" w:sz="0" w:space="0" w:color="auto"/>
            <w:left w:val="none" w:sz="0" w:space="0" w:color="auto"/>
            <w:bottom w:val="none" w:sz="0" w:space="0" w:color="auto"/>
            <w:right w:val="none" w:sz="0" w:space="0" w:color="auto"/>
          </w:divBdr>
        </w:div>
      </w:divsChild>
    </w:div>
    <w:div w:id="643118395">
      <w:bodyDiv w:val="1"/>
      <w:marLeft w:val="0"/>
      <w:marRight w:val="0"/>
      <w:marTop w:val="0"/>
      <w:marBottom w:val="0"/>
      <w:divBdr>
        <w:top w:val="none" w:sz="0" w:space="0" w:color="auto"/>
        <w:left w:val="none" w:sz="0" w:space="0" w:color="auto"/>
        <w:bottom w:val="none" w:sz="0" w:space="0" w:color="auto"/>
        <w:right w:val="none" w:sz="0" w:space="0" w:color="auto"/>
      </w:divBdr>
      <w:divsChild>
        <w:div w:id="30304154">
          <w:marLeft w:val="0"/>
          <w:marRight w:val="0"/>
          <w:marTop w:val="0"/>
          <w:marBottom w:val="0"/>
          <w:divBdr>
            <w:top w:val="none" w:sz="0" w:space="0" w:color="auto"/>
            <w:left w:val="none" w:sz="0" w:space="0" w:color="auto"/>
            <w:bottom w:val="none" w:sz="0" w:space="0" w:color="auto"/>
            <w:right w:val="none" w:sz="0" w:space="0" w:color="auto"/>
          </w:divBdr>
        </w:div>
      </w:divsChild>
    </w:div>
    <w:div w:id="718818228">
      <w:bodyDiv w:val="1"/>
      <w:marLeft w:val="0"/>
      <w:marRight w:val="0"/>
      <w:marTop w:val="0"/>
      <w:marBottom w:val="0"/>
      <w:divBdr>
        <w:top w:val="none" w:sz="0" w:space="0" w:color="auto"/>
        <w:left w:val="none" w:sz="0" w:space="0" w:color="auto"/>
        <w:bottom w:val="none" w:sz="0" w:space="0" w:color="auto"/>
        <w:right w:val="none" w:sz="0" w:space="0" w:color="auto"/>
      </w:divBdr>
      <w:divsChild>
        <w:div w:id="236324528">
          <w:marLeft w:val="0"/>
          <w:marRight w:val="0"/>
          <w:marTop w:val="0"/>
          <w:marBottom w:val="0"/>
          <w:divBdr>
            <w:top w:val="none" w:sz="0" w:space="0" w:color="auto"/>
            <w:left w:val="none" w:sz="0" w:space="0" w:color="auto"/>
            <w:bottom w:val="none" w:sz="0" w:space="0" w:color="auto"/>
            <w:right w:val="none" w:sz="0" w:space="0" w:color="auto"/>
          </w:divBdr>
        </w:div>
      </w:divsChild>
    </w:div>
    <w:div w:id="762459562">
      <w:bodyDiv w:val="1"/>
      <w:marLeft w:val="0"/>
      <w:marRight w:val="0"/>
      <w:marTop w:val="0"/>
      <w:marBottom w:val="0"/>
      <w:divBdr>
        <w:top w:val="none" w:sz="0" w:space="0" w:color="auto"/>
        <w:left w:val="none" w:sz="0" w:space="0" w:color="auto"/>
        <w:bottom w:val="none" w:sz="0" w:space="0" w:color="auto"/>
        <w:right w:val="none" w:sz="0" w:space="0" w:color="auto"/>
      </w:divBdr>
    </w:div>
    <w:div w:id="804085323">
      <w:bodyDiv w:val="1"/>
      <w:marLeft w:val="0"/>
      <w:marRight w:val="0"/>
      <w:marTop w:val="0"/>
      <w:marBottom w:val="0"/>
      <w:divBdr>
        <w:top w:val="none" w:sz="0" w:space="0" w:color="auto"/>
        <w:left w:val="none" w:sz="0" w:space="0" w:color="auto"/>
        <w:bottom w:val="none" w:sz="0" w:space="0" w:color="auto"/>
        <w:right w:val="none" w:sz="0" w:space="0" w:color="auto"/>
      </w:divBdr>
      <w:divsChild>
        <w:div w:id="1070271240">
          <w:marLeft w:val="0"/>
          <w:marRight w:val="0"/>
          <w:marTop w:val="0"/>
          <w:marBottom w:val="0"/>
          <w:divBdr>
            <w:top w:val="none" w:sz="0" w:space="0" w:color="auto"/>
            <w:left w:val="none" w:sz="0" w:space="0" w:color="auto"/>
            <w:bottom w:val="none" w:sz="0" w:space="0" w:color="auto"/>
            <w:right w:val="none" w:sz="0" w:space="0" w:color="auto"/>
          </w:divBdr>
        </w:div>
      </w:divsChild>
    </w:div>
    <w:div w:id="818613450">
      <w:bodyDiv w:val="1"/>
      <w:marLeft w:val="0"/>
      <w:marRight w:val="0"/>
      <w:marTop w:val="0"/>
      <w:marBottom w:val="0"/>
      <w:divBdr>
        <w:top w:val="none" w:sz="0" w:space="0" w:color="auto"/>
        <w:left w:val="none" w:sz="0" w:space="0" w:color="auto"/>
        <w:bottom w:val="none" w:sz="0" w:space="0" w:color="auto"/>
        <w:right w:val="none" w:sz="0" w:space="0" w:color="auto"/>
      </w:divBdr>
      <w:divsChild>
        <w:div w:id="210964239">
          <w:marLeft w:val="0"/>
          <w:marRight w:val="0"/>
          <w:marTop w:val="0"/>
          <w:marBottom w:val="0"/>
          <w:divBdr>
            <w:top w:val="none" w:sz="0" w:space="0" w:color="auto"/>
            <w:left w:val="none" w:sz="0" w:space="0" w:color="auto"/>
            <w:bottom w:val="none" w:sz="0" w:space="0" w:color="auto"/>
            <w:right w:val="none" w:sz="0" w:space="0" w:color="auto"/>
          </w:divBdr>
        </w:div>
      </w:divsChild>
    </w:div>
    <w:div w:id="857504808">
      <w:bodyDiv w:val="1"/>
      <w:marLeft w:val="0"/>
      <w:marRight w:val="0"/>
      <w:marTop w:val="0"/>
      <w:marBottom w:val="0"/>
      <w:divBdr>
        <w:top w:val="none" w:sz="0" w:space="0" w:color="auto"/>
        <w:left w:val="none" w:sz="0" w:space="0" w:color="auto"/>
        <w:bottom w:val="none" w:sz="0" w:space="0" w:color="auto"/>
        <w:right w:val="none" w:sz="0" w:space="0" w:color="auto"/>
      </w:divBdr>
    </w:div>
    <w:div w:id="910045554">
      <w:bodyDiv w:val="1"/>
      <w:marLeft w:val="0"/>
      <w:marRight w:val="0"/>
      <w:marTop w:val="0"/>
      <w:marBottom w:val="0"/>
      <w:divBdr>
        <w:top w:val="none" w:sz="0" w:space="0" w:color="auto"/>
        <w:left w:val="none" w:sz="0" w:space="0" w:color="auto"/>
        <w:bottom w:val="none" w:sz="0" w:space="0" w:color="auto"/>
        <w:right w:val="none" w:sz="0" w:space="0" w:color="auto"/>
      </w:divBdr>
    </w:div>
    <w:div w:id="952588673">
      <w:bodyDiv w:val="1"/>
      <w:marLeft w:val="0"/>
      <w:marRight w:val="0"/>
      <w:marTop w:val="0"/>
      <w:marBottom w:val="0"/>
      <w:divBdr>
        <w:top w:val="none" w:sz="0" w:space="0" w:color="auto"/>
        <w:left w:val="none" w:sz="0" w:space="0" w:color="auto"/>
        <w:bottom w:val="none" w:sz="0" w:space="0" w:color="auto"/>
        <w:right w:val="none" w:sz="0" w:space="0" w:color="auto"/>
      </w:divBdr>
      <w:divsChild>
        <w:div w:id="2031830209">
          <w:marLeft w:val="0"/>
          <w:marRight w:val="0"/>
          <w:marTop w:val="0"/>
          <w:marBottom w:val="0"/>
          <w:divBdr>
            <w:top w:val="none" w:sz="0" w:space="0" w:color="auto"/>
            <w:left w:val="none" w:sz="0" w:space="0" w:color="auto"/>
            <w:bottom w:val="none" w:sz="0" w:space="0" w:color="auto"/>
            <w:right w:val="none" w:sz="0" w:space="0" w:color="auto"/>
          </w:divBdr>
        </w:div>
      </w:divsChild>
    </w:div>
    <w:div w:id="966080628">
      <w:bodyDiv w:val="1"/>
      <w:marLeft w:val="0"/>
      <w:marRight w:val="0"/>
      <w:marTop w:val="0"/>
      <w:marBottom w:val="0"/>
      <w:divBdr>
        <w:top w:val="none" w:sz="0" w:space="0" w:color="auto"/>
        <w:left w:val="none" w:sz="0" w:space="0" w:color="auto"/>
        <w:bottom w:val="none" w:sz="0" w:space="0" w:color="auto"/>
        <w:right w:val="none" w:sz="0" w:space="0" w:color="auto"/>
      </w:divBdr>
    </w:div>
    <w:div w:id="1097671755">
      <w:bodyDiv w:val="1"/>
      <w:marLeft w:val="0"/>
      <w:marRight w:val="0"/>
      <w:marTop w:val="0"/>
      <w:marBottom w:val="0"/>
      <w:divBdr>
        <w:top w:val="none" w:sz="0" w:space="0" w:color="auto"/>
        <w:left w:val="none" w:sz="0" w:space="0" w:color="auto"/>
        <w:bottom w:val="none" w:sz="0" w:space="0" w:color="auto"/>
        <w:right w:val="none" w:sz="0" w:space="0" w:color="auto"/>
      </w:divBdr>
    </w:div>
    <w:div w:id="1126006772">
      <w:bodyDiv w:val="1"/>
      <w:marLeft w:val="0"/>
      <w:marRight w:val="0"/>
      <w:marTop w:val="0"/>
      <w:marBottom w:val="0"/>
      <w:divBdr>
        <w:top w:val="none" w:sz="0" w:space="0" w:color="auto"/>
        <w:left w:val="none" w:sz="0" w:space="0" w:color="auto"/>
        <w:bottom w:val="none" w:sz="0" w:space="0" w:color="auto"/>
        <w:right w:val="none" w:sz="0" w:space="0" w:color="auto"/>
      </w:divBdr>
    </w:div>
    <w:div w:id="1189179811">
      <w:bodyDiv w:val="1"/>
      <w:marLeft w:val="0"/>
      <w:marRight w:val="0"/>
      <w:marTop w:val="0"/>
      <w:marBottom w:val="0"/>
      <w:divBdr>
        <w:top w:val="none" w:sz="0" w:space="0" w:color="auto"/>
        <w:left w:val="none" w:sz="0" w:space="0" w:color="auto"/>
        <w:bottom w:val="none" w:sz="0" w:space="0" w:color="auto"/>
        <w:right w:val="none" w:sz="0" w:space="0" w:color="auto"/>
      </w:divBdr>
      <w:divsChild>
        <w:div w:id="272051979">
          <w:marLeft w:val="0"/>
          <w:marRight w:val="0"/>
          <w:marTop w:val="0"/>
          <w:marBottom w:val="0"/>
          <w:divBdr>
            <w:top w:val="none" w:sz="0" w:space="0" w:color="auto"/>
            <w:left w:val="none" w:sz="0" w:space="0" w:color="auto"/>
            <w:bottom w:val="none" w:sz="0" w:space="0" w:color="auto"/>
            <w:right w:val="none" w:sz="0" w:space="0" w:color="auto"/>
          </w:divBdr>
        </w:div>
      </w:divsChild>
    </w:div>
    <w:div w:id="1243678469">
      <w:bodyDiv w:val="1"/>
      <w:marLeft w:val="0"/>
      <w:marRight w:val="0"/>
      <w:marTop w:val="0"/>
      <w:marBottom w:val="0"/>
      <w:divBdr>
        <w:top w:val="none" w:sz="0" w:space="0" w:color="auto"/>
        <w:left w:val="none" w:sz="0" w:space="0" w:color="auto"/>
        <w:bottom w:val="none" w:sz="0" w:space="0" w:color="auto"/>
        <w:right w:val="none" w:sz="0" w:space="0" w:color="auto"/>
      </w:divBdr>
    </w:div>
    <w:div w:id="1339111516">
      <w:bodyDiv w:val="1"/>
      <w:marLeft w:val="0"/>
      <w:marRight w:val="0"/>
      <w:marTop w:val="0"/>
      <w:marBottom w:val="0"/>
      <w:divBdr>
        <w:top w:val="none" w:sz="0" w:space="0" w:color="auto"/>
        <w:left w:val="none" w:sz="0" w:space="0" w:color="auto"/>
        <w:bottom w:val="none" w:sz="0" w:space="0" w:color="auto"/>
        <w:right w:val="none" w:sz="0" w:space="0" w:color="auto"/>
      </w:divBdr>
      <w:divsChild>
        <w:div w:id="1325207131">
          <w:marLeft w:val="0"/>
          <w:marRight w:val="0"/>
          <w:marTop w:val="0"/>
          <w:marBottom w:val="0"/>
          <w:divBdr>
            <w:top w:val="none" w:sz="0" w:space="0" w:color="auto"/>
            <w:left w:val="none" w:sz="0" w:space="0" w:color="auto"/>
            <w:bottom w:val="none" w:sz="0" w:space="0" w:color="auto"/>
            <w:right w:val="none" w:sz="0" w:space="0" w:color="auto"/>
          </w:divBdr>
        </w:div>
      </w:divsChild>
    </w:div>
    <w:div w:id="1352295146">
      <w:bodyDiv w:val="1"/>
      <w:marLeft w:val="0"/>
      <w:marRight w:val="0"/>
      <w:marTop w:val="0"/>
      <w:marBottom w:val="0"/>
      <w:divBdr>
        <w:top w:val="none" w:sz="0" w:space="0" w:color="auto"/>
        <w:left w:val="none" w:sz="0" w:space="0" w:color="auto"/>
        <w:bottom w:val="none" w:sz="0" w:space="0" w:color="auto"/>
        <w:right w:val="none" w:sz="0" w:space="0" w:color="auto"/>
      </w:divBdr>
    </w:div>
    <w:div w:id="1435174599">
      <w:bodyDiv w:val="1"/>
      <w:marLeft w:val="0"/>
      <w:marRight w:val="0"/>
      <w:marTop w:val="0"/>
      <w:marBottom w:val="0"/>
      <w:divBdr>
        <w:top w:val="none" w:sz="0" w:space="0" w:color="auto"/>
        <w:left w:val="none" w:sz="0" w:space="0" w:color="auto"/>
        <w:bottom w:val="none" w:sz="0" w:space="0" w:color="auto"/>
        <w:right w:val="none" w:sz="0" w:space="0" w:color="auto"/>
      </w:divBdr>
      <w:divsChild>
        <w:div w:id="718747184">
          <w:marLeft w:val="0"/>
          <w:marRight w:val="0"/>
          <w:marTop w:val="0"/>
          <w:marBottom w:val="0"/>
          <w:divBdr>
            <w:top w:val="none" w:sz="0" w:space="0" w:color="auto"/>
            <w:left w:val="none" w:sz="0" w:space="0" w:color="auto"/>
            <w:bottom w:val="none" w:sz="0" w:space="0" w:color="auto"/>
            <w:right w:val="none" w:sz="0" w:space="0" w:color="auto"/>
          </w:divBdr>
        </w:div>
      </w:divsChild>
    </w:div>
    <w:div w:id="1463381956">
      <w:bodyDiv w:val="1"/>
      <w:marLeft w:val="0"/>
      <w:marRight w:val="0"/>
      <w:marTop w:val="0"/>
      <w:marBottom w:val="0"/>
      <w:divBdr>
        <w:top w:val="none" w:sz="0" w:space="0" w:color="auto"/>
        <w:left w:val="none" w:sz="0" w:space="0" w:color="auto"/>
        <w:bottom w:val="none" w:sz="0" w:space="0" w:color="auto"/>
        <w:right w:val="none" w:sz="0" w:space="0" w:color="auto"/>
      </w:divBdr>
      <w:divsChild>
        <w:div w:id="686909296">
          <w:marLeft w:val="0"/>
          <w:marRight w:val="0"/>
          <w:marTop w:val="0"/>
          <w:marBottom w:val="0"/>
          <w:divBdr>
            <w:top w:val="none" w:sz="0" w:space="0" w:color="auto"/>
            <w:left w:val="none" w:sz="0" w:space="0" w:color="auto"/>
            <w:bottom w:val="none" w:sz="0" w:space="0" w:color="auto"/>
            <w:right w:val="none" w:sz="0" w:space="0" w:color="auto"/>
          </w:divBdr>
        </w:div>
      </w:divsChild>
    </w:div>
    <w:div w:id="1532378573">
      <w:bodyDiv w:val="1"/>
      <w:marLeft w:val="0"/>
      <w:marRight w:val="0"/>
      <w:marTop w:val="0"/>
      <w:marBottom w:val="0"/>
      <w:divBdr>
        <w:top w:val="none" w:sz="0" w:space="0" w:color="auto"/>
        <w:left w:val="none" w:sz="0" w:space="0" w:color="auto"/>
        <w:bottom w:val="none" w:sz="0" w:space="0" w:color="auto"/>
        <w:right w:val="none" w:sz="0" w:space="0" w:color="auto"/>
      </w:divBdr>
      <w:divsChild>
        <w:div w:id="205602626">
          <w:marLeft w:val="0"/>
          <w:marRight w:val="0"/>
          <w:marTop w:val="0"/>
          <w:marBottom w:val="0"/>
          <w:divBdr>
            <w:top w:val="none" w:sz="0" w:space="0" w:color="auto"/>
            <w:left w:val="none" w:sz="0" w:space="0" w:color="auto"/>
            <w:bottom w:val="none" w:sz="0" w:space="0" w:color="auto"/>
            <w:right w:val="none" w:sz="0" w:space="0" w:color="auto"/>
          </w:divBdr>
        </w:div>
      </w:divsChild>
    </w:div>
    <w:div w:id="1571041183">
      <w:bodyDiv w:val="1"/>
      <w:marLeft w:val="0"/>
      <w:marRight w:val="0"/>
      <w:marTop w:val="0"/>
      <w:marBottom w:val="0"/>
      <w:divBdr>
        <w:top w:val="none" w:sz="0" w:space="0" w:color="auto"/>
        <w:left w:val="none" w:sz="0" w:space="0" w:color="auto"/>
        <w:bottom w:val="none" w:sz="0" w:space="0" w:color="auto"/>
        <w:right w:val="none" w:sz="0" w:space="0" w:color="auto"/>
      </w:divBdr>
      <w:divsChild>
        <w:div w:id="1461798719">
          <w:marLeft w:val="0"/>
          <w:marRight w:val="0"/>
          <w:marTop w:val="0"/>
          <w:marBottom w:val="0"/>
          <w:divBdr>
            <w:top w:val="none" w:sz="0" w:space="0" w:color="auto"/>
            <w:left w:val="none" w:sz="0" w:space="0" w:color="auto"/>
            <w:bottom w:val="none" w:sz="0" w:space="0" w:color="auto"/>
            <w:right w:val="none" w:sz="0" w:space="0" w:color="auto"/>
          </w:divBdr>
        </w:div>
      </w:divsChild>
    </w:div>
    <w:div w:id="1571112654">
      <w:bodyDiv w:val="1"/>
      <w:marLeft w:val="0"/>
      <w:marRight w:val="0"/>
      <w:marTop w:val="0"/>
      <w:marBottom w:val="0"/>
      <w:divBdr>
        <w:top w:val="none" w:sz="0" w:space="0" w:color="auto"/>
        <w:left w:val="none" w:sz="0" w:space="0" w:color="auto"/>
        <w:bottom w:val="none" w:sz="0" w:space="0" w:color="auto"/>
        <w:right w:val="none" w:sz="0" w:space="0" w:color="auto"/>
      </w:divBdr>
      <w:divsChild>
        <w:div w:id="135151689">
          <w:marLeft w:val="0"/>
          <w:marRight w:val="0"/>
          <w:marTop w:val="0"/>
          <w:marBottom w:val="0"/>
          <w:divBdr>
            <w:top w:val="none" w:sz="0" w:space="0" w:color="auto"/>
            <w:left w:val="none" w:sz="0" w:space="0" w:color="auto"/>
            <w:bottom w:val="none" w:sz="0" w:space="0" w:color="auto"/>
            <w:right w:val="none" w:sz="0" w:space="0" w:color="auto"/>
          </w:divBdr>
        </w:div>
      </w:divsChild>
    </w:div>
    <w:div w:id="1586186612">
      <w:bodyDiv w:val="1"/>
      <w:marLeft w:val="0"/>
      <w:marRight w:val="0"/>
      <w:marTop w:val="0"/>
      <w:marBottom w:val="0"/>
      <w:divBdr>
        <w:top w:val="none" w:sz="0" w:space="0" w:color="auto"/>
        <w:left w:val="none" w:sz="0" w:space="0" w:color="auto"/>
        <w:bottom w:val="none" w:sz="0" w:space="0" w:color="auto"/>
        <w:right w:val="none" w:sz="0" w:space="0" w:color="auto"/>
      </w:divBdr>
    </w:div>
    <w:div w:id="1685790468">
      <w:bodyDiv w:val="1"/>
      <w:marLeft w:val="0"/>
      <w:marRight w:val="0"/>
      <w:marTop w:val="0"/>
      <w:marBottom w:val="0"/>
      <w:divBdr>
        <w:top w:val="none" w:sz="0" w:space="0" w:color="auto"/>
        <w:left w:val="none" w:sz="0" w:space="0" w:color="auto"/>
        <w:bottom w:val="none" w:sz="0" w:space="0" w:color="auto"/>
        <w:right w:val="none" w:sz="0" w:space="0" w:color="auto"/>
      </w:divBdr>
    </w:div>
    <w:div w:id="1756902175">
      <w:bodyDiv w:val="1"/>
      <w:marLeft w:val="0"/>
      <w:marRight w:val="0"/>
      <w:marTop w:val="0"/>
      <w:marBottom w:val="0"/>
      <w:divBdr>
        <w:top w:val="none" w:sz="0" w:space="0" w:color="auto"/>
        <w:left w:val="none" w:sz="0" w:space="0" w:color="auto"/>
        <w:bottom w:val="none" w:sz="0" w:space="0" w:color="auto"/>
        <w:right w:val="none" w:sz="0" w:space="0" w:color="auto"/>
      </w:divBdr>
    </w:div>
    <w:div w:id="1836918829">
      <w:bodyDiv w:val="1"/>
      <w:marLeft w:val="0"/>
      <w:marRight w:val="0"/>
      <w:marTop w:val="0"/>
      <w:marBottom w:val="0"/>
      <w:divBdr>
        <w:top w:val="none" w:sz="0" w:space="0" w:color="auto"/>
        <w:left w:val="none" w:sz="0" w:space="0" w:color="auto"/>
        <w:bottom w:val="none" w:sz="0" w:space="0" w:color="auto"/>
        <w:right w:val="none" w:sz="0" w:space="0" w:color="auto"/>
      </w:divBdr>
      <w:divsChild>
        <w:div w:id="178665328">
          <w:marLeft w:val="0"/>
          <w:marRight w:val="0"/>
          <w:marTop w:val="0"/>
          <w:marBottom w:val="0"/>
          <w:divBdr>
            <w:top w:val="none" w:sz="0" w:space="0" w:color="auto"/>
            <w:left w:val="none" w:sz="0" w:space="0" w:color="auto"/>
            <w:bottom w:val="none" w:sz="0" w:space="0" w:color="auto"/>
            <w:right w:val="none" w:sz="0" w:space="0" w:color="auto"/>
          </w:divBdr>
        </w:div>
      </w:divsChild>
    </w:div>
    <w:div w:id="1843929473">
      <w:bodyDiv w:val="1"/>
      <w:marLeft w:val="0"/>
      <w:marRight w:val="0"/>
      <w:marTop w:val="0"/>
      <w:marBottom w:val="0"/>
      <w:divBdr>
        <w:top w:val="none" w:sz="0" w:space="0" w:color="auto"/>
        <w:left w:val="none" w:sz="0" w:space="0" w:color="auto"/>
        <w:bottom w:val="none" w:sz="0" w:space="0" w:color="auto"/>
        <w:right w:val="none" w:sz="0" w:space="0" w:color="auto"/>
      </w:divBdr>
    </w:div>
    <w:div w:id="1954748404">
      <w:bodyDiv w:val="1"/>
      <w:marLeft w:val="0"/>
      <w:marRight w:val="0"/>
      <w:marTop w:val="0"/>
      <w:marBottom w:val="0"/>
      <w:divBdr>
        <w:top w:val="none" w:sz="0" w:space="0" w:color="auto"/>
        <w:left w:val="none" w:sz="0" w:space="0" w:color="auto"/>
        <w:bottom w:val="none" w:sz="0" w:space="0" w:color="auto"/>
        <w:right w:val="none" w:sz="0" w:space="0" w:color="auto"/>
      </w:divBdr>
    </w:div>
    <w:div w:id="1991712234">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897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a.ghisi@unipd.it" TargetMode="External"/><Relationship Id="rId18" Type="http://schemas.openxmlformats.org/officeDocument/2006/relationships/image" Target="media/image2.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gioia.bottesi@unipd.it"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_Fergus@baylor.edu" TargetMode="External"/><Relationship Id="rId5" Type="http://schemas.openxmlformats.org/officeDocument/2006/relationships/settings" Target="settings.xml"/><Relationship Id="rId15" Type="http://schemas.openxmlformats.org/officeDocument/2006/relationships/hyperlink" Target="mailto:claudia.marino@unipd.it" TargetMode="External"/><Relationship Id="rId10" Type="http://schemas.openxmlformats.org/officeDocument/2006/relationships/hyperlink" Target="mailto:alessio.vieno@unipd.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laudia.marino@unipd.it" TargetMode="External"/><Relationship Id="rId14" Type="http://schemas.openxmlformats.org/officeDocument/2006/relationships/hyperlink" Target="mailto:spadam@lsbu.ac.u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3A3D-DCC3-4B51-93A4-E2FC7187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10334</Words>
  <Characters>58909</Characters>
  <Application>Microsoft Office Word</Application>
  <DocSecurity>0</DocSecurity>
  <Lines>490</Lines>
  <Paragraphs>138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69105</CharactersWithSpaces>
  <SharedDoc>false</SharedDoc>
  <HLinks>
    <vt:vector size="54" baseType="variant">
      <vt:variant>
        <vt:i4>5373963</vt:i4>
      </vt:variant>
      <vt:variant>
        <vt:i4>24</vt:i4>
      </vt:variant>
      <vt:variant>
        <vt:i4>0</vt:i4>
      </vt:variant>
      <vt:variant>
        <vt:i4>5</vt:i4>
      </vt:variant>
      <vt:variant>
        <vt:lpwstr>http://www.jstatsoft.org/</vt:lpwstr>
      </vt:variant>
      <vt:variant>
        <vt:lpwstr/>
      </vt:variant>
      <vt:variant>
        <vt:i4>6226010</vt:i4>
      </vt:variant>
      <vt:variant>
        <vt:i4>21</vt:i4>
      </vt:variant>
      <vt:variant>
        <vt:i4>0</vt:i4>
      </vt:variant>
      <vt:variant>
        <vt:i4>5</vt:i4>
      </vt:variant>
      <vt:variant>
        <vt:lpwstr>http://www.r-project.org/</vt:lpwstr>
      </vt:variant>
      <vt:variant>
        <vt:lpwstr/>
      </vt:variant>
      <vt:variant>
        <vt:i4>1048674</vt:i4>
      </vt:variant>
      <vt:variant>
        <vt:i4>18</vt:i4>
      </vt:variant>
      <vt:variant>
        <vt:i4>0</vt:i4>
      </vt:variant>
      <vt:variant>
        <vt:i4>5</vt:i4>
      </vt:variant>
      <vt:variant>
        <vt:lpwstr>mailto:claudia.marino@unipd.it</vt:lpwstr>
      </vt:variant>
      <vt:variant>
        <vt:lpwstr/>
      </vt:variant>
      <vt:variant>
        <vt:i4>7536645</vt:i4>
      </vt:variant>
      <vt:variant>
        <vt:i4>15</vt:i4>
      </vt:variant>
      <vt:variant>
        <vt:i4>0</vt:i4>
      </vt:variant>
      <vt:variant>
        <vt:i4>5</vt:i4>
      </vt:variant>
      <vt:variant>
        <vt:lpwstr>mailto:spadam@lsbu.ac.uk</vt:lpwstr>
      </vt:variant>
      <vt:variant>
        <vt:lpwstr/>
      </vt:variant>
      <vt:variant>
        <vt:i4>6946842</vt:i4>
      </vt:variant>
      <vt:variant>
        <vt:i4>12</vt:i4>
      </vt:variant>
      <vt:variant>
        <vt:i4>0</vt:i4>
      </vt:variant>
      <vt:variant>
        <vt:i4>5</vt:i4>
      </vt:variant>
      <vt:variant>
        <vt:lpwstr>mailto:marta.ghisi@unipd.it</vt:lpwstr>
      </vt:variant>
      <vt:variant>
        <vt:lpwstr/>
      </vt:variant>
      <vt:variant>
        <vt:i4>124</vt:i4>
      </vt:variant>
      <vt:variant>
        <vt:i4>9</vt:i4>
      </vt:variant>
      <vt:variant>
        <vt:i4>0</vt:i4>
      </vt:variant>
      <vt:variant>
        <vt:i4>5</vt:i4>
      </vt:variant>
      <vt:variant>
        <vt:lpwstr>mailto:gioia.bottesi@unipd.it</vt:lpwstr>
      </vt:variant>
      <vt:variant>
        <vt:lpwstr/>
      </vt:variant>
      <vt:variant>
        <vt:i4>524295</vt:i4>
      </vt:variant>
      <vt:variant>
        <vt:i4>6</vt:i4>
      </vt:variant>
      <vt:variant>
        <vt:i4>0</vt:i4>
      </vt:variant>
      <vt:variant>
        <vt:i4>5</vt:i4>
      </vt:variant>
      <vt:variant>
        <vt:lpwstr>mailto:Thomas_Fergus@baylor.edu</vt:lpwstr>
      </vt:variant>
      <vt:variant>
        <vt:lpwstr/>
      </vt:variant>
      <vt:variant>
        <vt:i4>1507429</vt:i4>
      </vt:variant>
      <vt:variant>
        <vt:i4>3</vt:i4>
      </vt:variant>
      <vt:variant>
        <vt:i4>0</vt:i4>
      </vt:variant>
      <vt:variant>
        <vt:i4>5</vt:i4>
      </vt:variant>
      <vt:variant>
        <vt:lpwstr>mailto:alessio.vieno@unipd.it</vt:lpwstr>
      </vt:variant>
      <vt:variant>
        <vt:lpwstr/>
      </vt:variant>
      <vt:variant>
        <vt:i4>1048674</vt:i4>
      </vt:variant>
      <vt:variant>
        <vt:i4>0</vt:i4>
      </vt:variant>
      <vt:variant>
        <vt:i4>0</vt:i4>
      </vt:variant>
      <vt:variant>
        <vt:i4>5</vt:i4>
      </vt:variant>
      <vt:variant>
        <vt:lpwstr>mailto:claudia.marino@unipd.it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Claudia</cp:lastModifiedBy>
  <cp:revision>8</cp:revision>
  <cp:lastPrinted>2019-07-06T08:23:00Z</cp:lastPrinted>
  <dcterms:created xsi:type="dcterms:W3CDTF">2020-02-27T11:43:00Z</dcterms:created>
  <dcterms:modified xsi:type="dcterms:W3CDTF">2020-03-02T13:40:00Z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